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2804" w:rsidRPr="00616926" w:rsidRDefault="004D2804" w:rsidP="00E927F2">
      <w:pPr>
        <w:rPr>
          <w:rFonts w:ascii="Times New Roman" w:hAnsi="Times New Roman" w:cs="Times New Roman"/>
        </w:rPr>
      </w:pPr>
      <w:r w:rsidRPr="00616926">
        <w:rPr>
          <w:rFonts w:ascii="Times New Roman" w:hAnsi="Times New Roman" w:cs="Times New Roman"/>
        </w:rPr>
        <w:t xml:space="preserve">Supporting Info. 1. </w:t>
      </w:r>
    </w:p>
    <w:p w:rsidR="009D7F21" w:rsidRPr="00616926" w:rsidRDefault="009D7F21" w:rsidP="009D7F21">
      <w:pPr>
        <w:spacing w:after="0" w:line="312" w:lineRule="atLeast"/>
        <w:ind w:firstLine="720"/>
        <w:rPr>
          <w:rFonts w:ascii="Times New Roman" w:hAnsi="Times New Roman" w:cs="Times New Roman"/>
        </w:rPr>
      </w:pPr>
    </w:p>
    <w:p w:rsidR="009D7F21" w:rsidRPr="00616926" w:rsidRDefault="009D7F21" w:rsidP="009D7F21">
      <w:pPr>
        <w:spacing w:after="0" w:line="312" w:lineRule="atLeast"/>
        <w:ind w:firstLine="720"/>
        <w:rPr>
          <w:rFonts w:ascii="Times New Roman" w:hAnsi="Times New Roman" w:cs="Times New Roman"/>
        </w:rPr>
      </w:pPr>
      <w:r w:rsidRPr="00616926">
        <w:rPr>
          <w:rFonts w:ascii="Times New Roman" w:hAnsi="Times New Roman" w:cs="Times New Roman"/>
        </w:rPr>
        <w:t xml:space="preserve">Tau usually acts as a binder and stabilizer for microtubules, which are like railroad-track that direct nutrients and other molecules, and tau work on it to keep the rails in perfect position. It usually works within a neuron’s axon, or output stalk. Microtubules continuously develop and obliterate in active neurons. Tau’s supports these acute changes, and its microtubule-binding properties continuously refine by adding or eliminating small molecules called phosphor group. Enzymes play an important role to keep the process is reversible. Kinases enzymes weaken the tau’s hold by adding phosphor groups to any of dozen sites on the tau protein, whereas the role of other enzymes called phosphatases is to de-phosphorylating of tau and increase its binding property with microtubule. The reversible process in AD is disturbed and only tau phosphorylation process is at an extreme. In this way tau proteins attach with phosphor groups at many sites to become hyperphosphorylated and separate from the microtubule. Or in other words, rail tracks like microtubule do not have anything to hold and fall apart. These hyperphosphorylated tau proteins begin to pair with other tau protein and get tangled. Consequently, insoluble threads like fibers or fibrils build up and therefore, it is known as neurofibrillary tangles. This process disturbs the whole transport system and affects the communication process between the neurons. </w:t>
      </w:r>
    </w:p>
    <w:p w:rsidR="009D7F21" w:rsidRPr="00616926" w:rsidRDefault="009D7F21" w:rsidP="009D7F21">
      <w:pPr>
        <w:spacing w:after="0" w:line="312" w:lineRule="atLeast"/>
        <w:ind w:firstLine="720"/>
        <w:rPr>
          <w:rFonts w:ascii="Times New Roman" w:hAnsi="Times New Roman" w:cs="Times New Roman"/>
        </w:rPr>
      </w:pPr>
    </w:p>
    <w:p w:rsidR="009D7F21" w:rsidRPr="00616926" w:rsidRDefault="009D7F21" w:rsidP="009D7F21">
      <w:pPr>
        <w:spacing w:after="0" w:line="312" w:lineRule="atLeast"/>
        <w:rPr>
          <w:rFonts w:ascii="Times New Roman" w:hAnsi="Times New Roman" w:cs="Times New Roman"/>
          <w:color w:val="222222"/>
          <w:shd w:val="clear" w:color="auto" w:fill="FFFFFF"/>
        </w:rPr>
      </w:pPr>
      <w:r w:rsidRPr="00616926">
        <w:rPr>
          <w:rFonts w:ascii="Times New Roman" w:hAnsi="Times New Roman" w:cs="Times New Roman"/>
          <w:color w:val="222222"/>
          <w:shd w:val="clear" w:color="auto" w:fill="FFFFFF"/>
        </w:rPr>
        <w:t>Matsuyama, S. S., &amp; L. F. Jarvik, “Hypothesis: microtubules, a key to Alzheimer disease,” </w:t>
      </w:r>
      <w:r w:rsidRPr="00616926">
        <w:rPr>
          <w:rFonts w:ascii="Times New Roman" w:hAnsi="Times New Roman" w:cs="Times New Roman"/>
          <w:iCs/>
          <w:color w:val="222222"/>
          <w:shd w:val="clear" w:color="auto" w:fill="FFFFFF"/>
        </w:rPr>
        <w:t>Proceedings of the National Academy of Sciences</w:t>
      </w:r>
      <w:r w:rsidRPr="00616926">
        <w:rPr>
          <w:rFonts w:ascii="Times New Roman" w:hAnsi="Times New Roman" w:cs="Times New Roman"/>
          <w:b/>
          <w:iCs/>
          <w:color w:val="222222"/>
          <w:shd w:val="clear" w:color="auto" w:fill="FFFFFF"/>
        </w:rPr>
        <w:t>86</w:t>
      </w:r>
      <w:r w:rsidRPr="00616926">
        <w:rPr>
          <w:rFonts w:ascii="Times New Roman" w:hAnsi="Times New Roman" w:cs="Times New Roman"/>
          <w:color w:val="222222"/>
          <w:shd w:val="clear" w:color="auto" w:fill="FFFFFF"/>
        </w:rPr>
        <w:t>(20), pp-8152-8156, (1989).</w:t>
      </w:r>
    </w:p>
    <w:p w:rsidR="009D7F21" w:rsidRPr="00616926" w:rsidRDefault="009D7F21" w:rsidP="009D7F21">
      <w:pPr>
        <w:spacing w:after="0" w:line="312" w:lineRule="atLeast"/>
        <w:rPr>
          <w:rFonts w:ascii="Times New Roman" w:hAnsi="Times New Roman" w:cs="Times New Roman"/>
          <w:color w:val="222222"/>
          <w:shd w:val="clear" w:color="auto" w:fill="FFFFFF"/>
        </w:rPr>
      </w:pPr>
      <w:r w:rsidRPr="00616926">
        <w:rPr>
          <w:rFonts w:ascii="Times New Roman" w:hAnsi="Times New Roman" w:cs="Times New Roman"/>
        </w:rPr>
        <w:t>Desai A. &amp;Mitchison T.J. Microtubule polymerization dynamics. Annu. Rev. Cell Dev. Biol. 13, 83-117, (1997).</w:t>
      </w:r>
    </w:p>
    <w:p w:rsidR="00552F0B" w:rsidRDefault="009D7F21" w:rsidP="009D7F21">
      <w:pPr>
        <w:spacing w:after="0" w:line="312" w:lineRule="atLeast"/>
        <w:rPr>
          <w:rFonts w:ascii="Times New Roman" w:eastAsia="Times New Roman" w:hAnsi="Times New Roman" w:cs="Times New Roman"/>
          <w:bCs/>
          <w:color w:val="000000"/>
          <w:kern w:val="36"/>
          <w:lang w:eastAsia="en-IN"/>
        </w:rPr>
      </w:pPr>
      <w:r w:rsidRPr="00616926">
        <w:rPr>
          <w:rFonts w:ascii="Times New Roman" w:eastAsia="Times New Roman" w:hAnsi="Times New Roman" w:cs="Times New Roman"/>
          <w:bCs/>
          <w:color w:val="000000"/>
          <w:kern w:val="36"/>
          <w:lang w:eastAsia="en-IN"/>
        </w:rPr>
        <w:t>Johnson, Gail VW, and Judith A. Hartigan, "Tau protein in normal and Alzheimer's disease brain: an update," </w:t>
      </w:r>
      <w:r w:rsidRPr="00616926">
        <w:rPr>
          <w:rFonts w:ascii="Times New Roman" w:eastAsia="Times New Roman" w:hAnsi="Times New Roman" w:cs="Times New Roman"/>
          <w:bCs/>
          <w:iCs/>
          <w:color w:val="000000"/>
          <w:kern w:val="36"/>
          <w:lang w:eastAsia="en-IN"/>
        </w:rPr>
        <w:t>Journal of Alzheimer's disease</w:t>
      </w:r>
      <w:r w:rsidRPr="00616926">
        <w:rPr>
          <w:rFonts w:ascii="Times New Roman" w:eastAsia="Times New Roman" w:hAnsi="Times New Roman" w:cs="Times New Roman"/>
          <w:b/>
          <w:bCs/>
          <w:color w:val="000000"/>
          <w:kern w:val="36"/>
          <w:lang w:eastAsia="en-IN"/>
        </w:rPr>
        <w:t>1</w:t>
      </w:r>
      <w:r w:rsidRPr="00616926">
        <w:rPr>
          <w:rFonts w:ascii="Times New Roman" w:eastAsia="Times New Roman" w:hAnsi="Times New Roman" w:cs="Times New Roman"/>
          <w:bCs/>
          <w:color w:val="000000"/>
          <w:kern w:val="36"/>
          <w:lang w:eastAsia="en-IN"/>
        </w:rPr>
        <w:t>, no. 4-5, 329-351, (1999).</w:t>
      </w:r>
    </w:p>
    <w:p w:rsidR="009D7F21" w:rsidRPr="00616926" w:rsidRDefault="009D7F21" w:rsidP="009D7F21">
      <w:pPr>
        <w:spacing w:after="0" w:line="312" w:lineRule="atLeast"/>
        <w:rPr>
          <w:rFonts w:ascii="Times New Roman" w:eastAsia="Times New Roman" w:hAnsi="Times New Roman" w:cs="Times New Roman"/>
          <w:bCs/>
          <w:color w:val="000000"/>
          <w:kern w:val="36"/>
          <w:lang w:eastAsia="en-IN"/>
        </w:rPr>
      </w:pPr>
      <w:r w:rsidRPr="00616926">
        <w:rPr>
          <w:rFonts w:ascii="Times New Roman" w:eastAsia="Times New Roman" w:hAnsi="Times New Roman" w:cs="Times New Roman"/>
          <w:bCs/>
          <w:color w:val="000000"/>
          <w:kern w:val="36"/>
          <w:lang w:eastAsia="en-IN"/>
        </w:rPr>
        <w:t xml:space="preserve">CarloBallatorre, Virginia M.-Y. Lee, and John Q. Trojanowski. Tau-mediated neurodegeneration in Alzheimer’s disease and related disorders. Nature Reviews Neuroscience 8 (9), 663-72, (2007). </w:t>
      </w:r>
    </w:p>
    <w:p w:rsidR="009D7F21" w:rsidRPr="00616926" w:rsidRDefault="009D7F21" w:rsidP="009D7F21">
      <w:pPr>
        <w:spacing w:after="0" w:line="312" w:lineRule="atLeast"/>
        <w:rPr>
          <w:rFonts w:ascii="Times New Roman" w:hAnsi="Times New Roman" w:cs="Times New Roman"/>
          <w:color w:val="222222"/>
          <w:shd w:val="clear" w:color="auto" w:fill="FFFFFF"/>
        </w:rPr>
      </w:pPr>
      <w:r w:rsidRPr="00616926">
        <w:rPr>
          <w:rFonts w:ascii="Times New Roman" w:eastAsia="Times New Roman" w:hAnsi="Times New Roman" w:cs="Times New Roman"/>
          <w:bCs/>
          <w:color w:val="000000"/>
          <w:kern w:val="36"/>
          <w:lang w:eastAsia="en-IN"/>
        </w:rPr>
        <w:t>Lim, Sungsu, Md Mamunul Haque, Dohee Kim, Dong Jin Kim, and Yun Kyung Kim, "Cell-based models to investigate Tau aggregation," </w:t>
      </w:r>
      <w:r w:rsidRPr="00616926">
        <w:rPr>
          <w:rFonts w:ascii="Times New Roman" w:eastAsia="Times New Roman" w:hAnsi="Times New Roman" w:cs="Times New Roman"/>
          <w:bCs/>
          <w:iCs/>
          <w:color w:val="000000"/>
          <w:kern w:val="36"/>
          <w:lang w:eastAsia="en-IN"/>
        </w:rPr>
        <w:t>Computational and structural biotechnology journal</w:t>
      </w:r>
      <w:r w:rsidRPr="00616926">
        <w:rPr>
          <w:rFonts w:ascii="Times New Roman" w:eastAsia="Times New Roman" w:hAnsi="Times New Roman" w:cs="Times New Roman"/>
          <w:b/>
          <w:bCs/>
          <w:color w:val="000000"/>
          <w:kern w:val="36"/>
          <w:lang w:eastAsia="en-IN"/>
        </w:rPr>
        <w:t>12</w:t>
      </w:r>
      <w:r w:rsidRPr="00616926">
        <w:rPr>
          <w:rFonts w:ascii="Times New Roman" w:eastAsia="Times New Roman" w:hAnsi="Times New Roman" w:cs="Times New Roman"/>
          <w:bCs/>
          <w:color w:val="000000"/>
          <w:kern w:val="36"/>
          <w:lang w:eastAsia="en-IN"/>
        </w:rPr>
        <w:t>, no. 20-21, pp 7-13, (2014).</w:t>
      </w:r>
    </w:p>
    <w:p w:rsidR="009D7F21" w:rsidRPr="00616926" w:rsidRDefault="009D7F21" w:rsidP="009D7F21">
      <w:pPr>
        <w:spacing w:after="0" w:line="312" w:lineRule="atLeast"/>
        <w:rPr>
          <w:rFonts w:ascii="Times New Roman" w:hAnsi="Times New Roman" w:cs="Times New Roman"/>
          <w:lang w:val="en-GB"/>
        </w:rPr>
      </w:pPr>
      <w:r w:rsidRPr="00616926">
        <w:rPr>
          <w:rFonts w:ascii="Times New Roman" w:hAnsi="Times New Roman" w:cs="Times New Roman"/>
          <w:lang w:val="en-GB"/>
        </w:rPr>
        <w:t xml:space="preserve">Kadavath, H., R. V. Hofele, J. Biernat, S. Kumar, K. Tepper, H. Urlaub, E. Mandelkow, and M. Zweckstetter, “Tau stabilizes microtubules by binding at the interface between tubulin heterodimers,” </w:t>
      </w:r>
      <w:r w:rsidRPr="00616926">
        <w:rPr>
          <w:rFonts w:ascii="Times New Roman" w:hAnsi="Times New Roman" w:cs="Times New Roman"/>
          <w:iCs/>
          <w:lang w:val="en-GB"/>
        </w:rPr>
        <w:t>Proceedings of the National Academy of Sciences</w:t>
      </w:r>
      <w:r w:rsidRPr="00616926">
        <w:rPr>
          <w:rFonts w:ascii="Times New Roman" w:hAnsi="Times New Roman" w:cs="Times New Roman"/>
          <w:lang w:val="en-GB"/>
        </w:rPr>
        <w:t>, p.201504081, (2015).</w:t>
      </w:r>
    </w:p>
    <w:p w:rsidR="009D7F21" w:rsidRPr="00616926" w:rsidRDefault="009D7F21" w:rsidP="009D7F21">
      <w:pPr>
        <w:spacing w:after="0" w:line="312" w:lineRule="atLeast"/>
        <w:rPr>
          <w:rFonts w:ascii="Times New Roman" w:hAnsi="Times New Roman" w:cs="Times New Roman"/>
        </w:rPr>
      </w:pPr>
      <w:r w:rsidRPr="00616926">
        <w:rPr>
          <w:rFonts w:ascii="Times New Roman" w:hAnsi="Times New Roman" w:cs="Times New Roman"/>
        </w:rPr>
        <w:t>Stepanek, Ludek, and Gaia Pigino. "Microtubule doublets are double-track railways for intraflagellar transport trains." </w:t>
      </w:r>
      <w:r w:rsidRPr="00616926">
        <w:rPr>
          <w:rFonts w:ascii="Times New Roman" w:hAnsi="Times New Roman" w:cs="Times New Roman"/>
          <w:iCs/>
        </w:rPr>
        <w:t>Science</w:t>
      </w:r>
      <w:r w:rsidRPr="00616926">
        <w:rPr>
          <w:rFonts w:ascii="Times New Roman" w:hAnsi="Times New Roman" w:cs="Times New Roman"/>
        </w:rPr>
        <w:t> 352, no. 6286 (2016): 721-724.</w:t>
      </w:r>
    </w:p>
    <w:p w:rsidR="009D7F21" w:rsidRPr="00616926" w:rsidRDefault="009D7F21" w:rsidP="009D7F21">
      <w:pPr>
        <w:spacing w:after="0" w:line="312" w:lineRule="atLeast"/>
        <w:rPr>
          <w:rFonts w:ascii="Times New Roman" w:hAnsi="Times New Roman" w:cs="Times New Roman"/>
        </w:rPr>
      </w:pPr>
      <w:r w:rsidRPr="00616926">
        <w:rPr>
          <w:rFonts w:ascii="Times New Roman" w:hAnsi="Times New Roman" w:cs="Times New Roman"/>
        </w:rPr>
        <w:t xml:space="preserve">Arioka, Manabu, Masamitsu Tsukamoto et al. τ Protein kinase II is involved in the regulation of the normal phosphorylation state of τ protein. </w:t>
      </w:r>
      <w:r w:rsidRPr="00616926">
        <w:rPr>
          <w:rFonts w:ascii="Times New Roman" w:hAnsi="Times New Roman" w:cs="Times New Roman"/>
          <w:iCs/>
        </w:rPr>
        <w:t xml:space="preserve">Journal of neurochemistry </w:t>
      </w:r>
      <w:r w:rsidRPr="00616926">
        <w:rPr>
          <w:rFonts w:ascii="Times New Roman" w:hAnsi="Times New Roman" w:cs="Times New Roman"/>
        </w:rPr>
        <w:t>60 (2), 461-468, (1993).</w:t>
      </w:r>
    </w:p>
    <w:p w:rsidR="009D7F21" w:rsidRPr="00616926" w:rsidRDefault="009D7F21" w:rsidP="009D7F21">
      <w:pPr>
        <w:spacing w:after="0" w:line="312" w:lineRule="atLeast"/>
        <w:rPr>
          <w:rFonts w:ascii="Times New Roman" w:hAnsi="Times New Roman" w:cs="Times New Roman"/>
          <w:bCs/>
          <w:lang w:val="en-GB"/>
        </w:rPr>
      </w:pPr>
      <w:r w:rsidRPr="00616926">
        <w:rPr>
          <w:rFonts w:ascii="Times New Roman" w:hAnsi="Times New Roman" w:cs="Times New Roman"/>
          <w:bCs/>
          <w:lang w:val="en-GB"/>
        </w:rPr>
        <w:t>Iqbal, Khalid, Fei Liu, and Cheng-Xin Gong. Tau and neurodegenerative disease: the story so far, </w:t>
      </w:r>
      <w:r w:rsidRPr="00616926">
        <w:rPr>
          <w:rFonts w:ascii="Times New Roman" w:hAnsi="Times New Roman" w:cs="Times New Roman"/>
          <w:bCs/>
          <w:iCs/>
          <w:lang w:val="en-GB"/>
        </w:rPr>
        <w:t xml:space="preserve">Nature Reviews Neurology </w:t>
      </w:r>
      <w:r w:rsidRPr="00616926">
        <w:rPr>
          <w:rFonts w:ascii="Times New Roman" w:hAnsi="Times New Roman" w:cs="Times New Roman"/>
          <w:bCs/>
          <w:lang w:val="en-GB"/>
        </w:rPr>
        <w:t>12, no. 1, 15, (2016).</w:t>
      </w:r>
    </w:p>
    <w:p w:rsidR="009D7F21" w:rsidRPr="00616926" w:rsidRDefault="009D7F21" w:rsidP="009D7F21">
      <w:pPr>
        <w:spacing w:after="0" w:line="312" w:lineRule="atLeast"/>
        <w:rPr>
          <w:rFonts w:ascii="Times New Roman" w:hAnsi="Times New Roman" w:cs="Times New Roman"/>
          <w:bCs/>
          <w:lang w:val="en-GB"/>
        </w:rPr>
      </w:pPr>
    </w:p>
    <w:p w:rsidR="009D7F21" w:rsidRPr="00616926" w:rsidRDefault="009D7F21" w:rsidP="009D7F21">
      <w:pPr>
        <w:spacing w:after="0" w:line="312" w:lineRule="atLeast"/>
        <w:ind w:firstLine="720"/>
        <w:rPr>
          <w:rFonts w:ascii="Times New Roman" w:hAnsi="Times New Roman" w:cs="Times New Roman"/>
        </w:rPr>
      </w:pPr>
      <w:r w:rsidRPr="00616926">
        <w:rPr>
          <w:rFonts w:ascii="Times New Roman" w:hAnsi="Times New Roman" w:cs="Times New Roman"/>
        </w:rPr>
        <w:t>Another prime suspect of AD is A</w:t>
      </w:r>
      <w:r w:rsidRPr="00616926">
        <w:rPr>
          <w:rFonts w:ascii="Times New Roman" w:hAnsi="Times New Roman" w:cs="Times New Roman"/>
        </w:rPr>
        <w:sym w:font="Symbol" w:char="F062"/>
      </w:r>
      <w:r w:rsidRPr="00616926">
        <w:rPr>
          <w:rFonts w:ascii="Times New Roman" w:hAnsi="Times New Roman" w:cs="Times New Roman"/>
        </w:rPr>
        <w:t xml:space="preserve"> plaques. Due to the aggregates of protein in insoluble form and characteristics of resistant degradation, it is names as amyloid. These protein fragments are formed </w:t>
      </w:r>
      <w:r w:rsidRPr="00616926">
        <w:rPr>
          <w:rFonts w:ascii="Times New Roman" w:hAnsi="Times New Roman" w:cs="Times New Roman"/>
        </w:rPr>
        <w:lastRenderedPageBreak/>
        <w:t>normally in the body by breaking down membrane bound large protein, called amyloid precursor protein (APP), and they are gathered outside the cell between the neuron in the brain. It is removed immediately in healthy brain, while the ability to remove it in AD is slow down and causes the accumulation of A</w:t>
      </w:r>
      <w:r w:rsidRPr="00616926">
        <w:rPr>
          <w:rFonts w:ascii="Times New Roman" w:hAnsi="Times New Roman" w:cs="Times New Roman"/>
        </w:rPr>
        <w:sym w:font="Symbol" w:char="F062"/>
      </w:r>
      <w:r w:rsidRPr="00616926">
        <w:rPr>
          <w:rFonts w:ascii="Times New Roman" w:hAnsi="Times New Roman" w:cs="Times New Roman"/>
        </w:rPr>
        <w:t>. Furthermore, cell-to-cell communication is affected between the neurons and blocking the signal at the synapse, leading to the neuron cell death. 39-43 amino acid residues of are responsible for accumulation of A</w:t>
      </w:r>
      <w:r w:rsidRPr="00616926">
        <w:rPr>
          <w:rFonts w:ascii="Times New Roman" w:hAnsi="Times New Roman" w:cs="Times New Roman"/>
        </w:rPr>
        <w:sym w:font="Symbol" w:char="F062"/>
      </w:r>
      <w:r w:rsidRPr="00616926">
        <w:rPr>
          <w:rFonts w:ascii="Times New Roman" w:hAnsi="Times New Roman" w:cs="Times New Roman"/>
        </w:rPr>
        <w:t>. Like A</w:t>
      </w:r>
      <w:r w:rsidRPr="00616926">
        <w:rPr>
          <w:rFonts w:ascii="Times New Roman" w:hAnsi="Times New Roman" w:cs="Times New Roman"/>
        </w:rPr>
        <w:sym w:font="Symbol" w:char="F062"/>
      </w:r>
      <w:r w:rsidRPr="00616926">
        <w:rPr>
          <w:rFonts w:ascii="Times New Roman" w:hAnsi="Times New Roman" w:cs="Times New Roman"/>
        </w:rPr>
        <w:t xml:space="preserve"> peptide in Alzheimer’s diseases, particular proteins peptides are responsible for other neurodegenerative disease; alpha synuclein protein peptide for Parkinson’s diseases, Huntington protein peptide for Huntington’s diseases, amylin peptide for Type II Diabetes, human prion protein peptide for Creutzfeldt-Jakob Disease (CJD). </w:t>
      </w:r>
    </w:p>
    <w:p w:rsidR="009D7F21" w:rsidRPr="00616926" w:rsidRDefault="009D7F21" w:rsidP="009D7F21">
      <w:pPr>
        <w:spacing w:after="0"/>
        <w:rPr>
          <w:rFonts w:ascii="Times New Roman" w:hAnsi="Times New Roman" w:cs="Times New Roman"/>
          <w:sz w:val="18"/>
          <w:szCs w:val="18"/>
          <w:lang w:val="en-GB"/>
        </w:rPr>
      </w:pPr>
    </w:p>
    <w:p w:rsidR="009D7F21" w:rsidRPr="00616926" w:rsidRDefault="009D7F21" w:rsidP="009D7F21">
      <w:pPr>
        <w:spacing w:after="0"/>
        <w:rPr>
          <w:rFonts w:ascii="Times New Roman" w:eastAsia="Times New Roman" w:hAnsi="Times New Roman" w:cs="Times New Roman"/>
          <w:bCs/>
          <w:color w:val="000000"/>
          <w:kern w:val="36"/>
          <w:lang w:eastAsia="en-IN"/>
        </w:rPr>
      </w:pPr>
      <w:r w:rsidRPr="00616926">
        <w:rPr>
          <w:rFonts w:ascii="Times New Roman" w:eastAsia="Times New Roman" w:hAnsi="Times New Roman" w:cs="Times New Roman"/>
          <w:bCs/>
          <w:color w:val="000000"/>
          <w:kern w:val="36"/>
          <w:lang w:eastAsia="en-IN"/>
        </w:rPr>
        <w:t>Goedert, Michel. Alpha-synuclein and neurodegenerative diseases," </w:t>
      </w:r>
      <w:r w:rsidRPr="00616926">
        <w:rPr>
          <w:rFonts w:ascii="Times New Roman" w:eastAsia="Times New Roman" w:hAnsi="Times New Roman" w:cs="Times New Roman"/>
          <w:bCs/>
          <w:iCs/>
          <w:color w:val="000000"/>
          <w:kern w:val="36"/>
          <w:lang w:eastAsia="en-IN"/>
        </w:rPr>
        <w:t xml:space="preserve">Nature Reviews Neuroscience </w:t>
      </w:r>
      <w:r w:rsidRPr="00616926">
        <w:rPr>
          <w:rFonts w:ascii="Times New Roman" w:eastAsia="Times New Roman" w:hAnsi="Times New Roman" w:cs="Times New Roman"/>
          <w:bCs/>
          <w:color w:val="000000"/>
          <w:kern w:val="36"/>
          <w:lang w:eastAsia="en-IN"/>
        </w:rPr>
        <w:t> </w:t>
      </w:r>
      <w:r w:rsidRPr="00616926">
        <w:rPr>
          <w:rFonts w:ascii="Times New Roman" w:eastAsia="Times New Roman" w:hAnsi="Times New Roman" w:cs="Times New Roman"/>
          <w:b/>
          <w:bCs/>
          <w:color w:val="000000"/>
          <w:kern w:val="36"/>
          <w:lang w:eastAsia="en-IN"/>
        </w:rPr>
        <w:t>2,</w:t>
      </w:r>
      <w:r w:rsidRPr="00616926">
        <w:rPr>
          <w:rFonts w:ascii="Times New Roman" w:eastAsia="Times New Roman" w:hAnsi="Times New Roman" w:cs="Times New Roman"/>
          <w:bCs/>
          <w:color w:val="000000"/>
          <w:kern w:val="36"/>
          <w:lang w:eastAsia="en-IN"/>
        </w:rPr>
        <w:t xml:space="preserve"> no. 7, p. 492, (2001).</w:t>
      </w:r>
    </w:p>
    <w:p w:rsidR="009D7F21" w:rsidRPr="00616926" w:rsidRDefault="009D7F21" w:rsidP="009D7F21">
      <w:pPr>
        <w:spacing w:after="0"/>
        <w:rPr>
          <w:rFonts w:ascii="Times New Roman" w:eastAsia="Times New Roman" w:hAnsi="Times New Roman" w:cs="Times New Roman"/>
          <w:bCs/>
          <w:color w:val="000000"/>
          <w:kern w:val="36"/>
          <w:lang w:val="en-GB" w:eastAsia="en-IN"/>
        </w:rPr>
      </w:pPr>
      <w:r w:rsidRPr="00616926">
        <w:rPr>
          <w:rFonts w:ascii="Times New Roman" w:eastAsia="Times New Roman" w:hAnsi="Times New Roman" w:cs="Times New Roman"/>
          <w:bCs/>
          <w:color w:val="000000"/>
          <w:kern w:val="36"/>
          <w:lang w:val="en-GB" w:eastAsia="en-IN"/>
        </w:rPr>
        <w:t>Kim J, Onstead L, Randle S, et al. Abeta40 inhibits amyloid deposition in vivo. J Neurosci</w:t>
      </w:r>
      <w:r w:rsidRPr="00616926">
        <w:rPr>
          <w:rFonts w:ascii="Times New Roman" w:eastAsia="Times New Roman" w:hAnsi="Times New Roman" w:cs="Times New Roman"/>
          <w:b/>
          <w:bCs/>
          <w:color w:val="000000"/>
          <w:kern w:val="36"/>
          <w:lang w:val="en-GB" w:eastAsia="en-IN"/>
        </w:rPr>
        <w:t xml:space="preserve">27, </w:t>
      </w:r>
      <w:r w:rsidRPr="00616926">
        <w:rPr>
          <w:rFonts w:ascii="Times New Roman" w:eastAsia="Times New Roman" w:hAnsi="Times New Roman" w:cs="Times New Roman"/>
          <w:bCs/>
          <w:color w:val="000000"/>
          <w:kern w:val="36"/>
          <w:lang w:val="en-GB" w:eastAsia="en-IN"/>
        </w:rPr>
        <w:t>627 – 633, (2007).</w:t>
      </w:r>
    </w:p>
    <w:p w:rsidR="009D7F21" w:rsidRPr="00616926" w:rsidRDefault="009D7F21" w:rsidP="009D7F21">
      <w:pPr>
        <w:spacing w:after="0"/>
        <w:rPr>
          <w:rFonts w:ascii="Times New Roman" w:hAnsi="Times New Roman" w:cs="Times New Roman"/>
        </w:rPr>
      </w:pPr>
      <w:r w:rsidRPr="00616926">
        <w:rPr>
          <w:rFonts w:ascii="Times New Roman" w:hAnsi="Times New Roman" w:cs="Times New Roman"/>
        </w:rPr>
        <w:t>Kametani, Fuyuki, and Masato Hasegawa. "Reconsideration of Amyloid Hypothesis and Tau Hypothesis in Alzheimer's Disease." </w:t>
      </w:r>
      <w:r w:rsidRPr="00616926">
        <w:rPr>
          <w:rFonts w:ascii="Times New Roman" w:hAnsi="Times New Roman" w:cs="Times New Roman"/>
          <w:iCs/>
        </w:rPr>
        <w:t>Frontiers in neuroscience</w:t>
      </w:r>
      <w:r w:rsidRPr="00616926">
        <w:rPr>
          <w:rFonts w:ascii="Times New Roman" w:hAnsi="Times New Roman" w:cs="Times New Roman"/>
        </w:rPr>
        <w:t> </w:t>
      </w:r>
      <w:r w:rsidRPr="00616926">
        <w:rPr>
          <w:rFonts w:ascii="Times New Roman" w:hAnsi="Times New Roman" w:cs="Times New Roman"/>
          <w:b/>
        </w:rPr>
        <w:t>12 :</w:t>
      </w:r>
      <w:r w:rsidRPr="00616926">
        <w:rPr>
          <w:rFonts w:ascii="Times New Roman" w:hAnsi="Times New Roman" w:cs="Times New Roman"/>
        </w:rPr>
        <w:t>25,(2018).</w:t>
      </w:r>
    </w:p>
    <w:p w:rsidR="009D7F21" w:rsidRPr="00616926" w:rsidRDefault="009D7F21" w:rsidP="009D7F21">
      <w:pPr>
        <w:spacing w:after="0"/>
        <w:rPr>
          <w:rFonts w:ascii="Times New Roman" w:hAnsi="Times New Roman" w:cs="Times New Roman"/>
          <w:lang w:val="en-GB"/>
        </w:rPr>
      </w:pPr>
      <w:r w:rsidRPr="00616926">
        <w:rPr>
          <w:rFonts w:ascii="Times New Roman" w:hAnsi="Times New Roman" w:cs="Times New Roman"/>
          <w:lang w:val="en-GB"/>
        </w:rPr>
        <w:t xml:space="preserve">Scheuner D, Eckman C, Jensen M., et al.. Secreted amyloid b-protein similar to that in the senile plaques of Alzheimer’s disease is increased in vivo by the presenilin 1 and 2 and APP mutations linked to familial Alzheimer’s disease. Nature Med 2: 864 – 870, (1996). </w:t>
      </w:r>
    </w:p>
    <w:p w:rsidR="009D7F21" w:rsidRPr="00616926" w:rsidRDefault="009D7F21" w:rsidP="009D7F21">
      <w:pPr>
        <w:spacing w:after="0"/>
        <w:rPr>
          <w:rFonts w:ascii="Times New Roman" w:eastAsia="Times New Roman" w:hAnsi="Times New Roman" w:cs="Times New Roman"/>
          <w:bCs/>
          <w:color w:val="000000"/>
          <w:kern w:val="36"/>
          <w:lang w:val="en-GB" w:eastAsia="en-IN"/>
        </w:rPr>
      </w:pPr>
      <w:r w:rsidRPr="00616926">
        <w:rPr>
          <w:rFonts w:ascii="Times New Roman" w:hAnsi="Times New Roman" w:cs="Times New Roman"/>
          <w:bCs/>
          <w:lang w:val="en-GB"/>
        </w:rPr>
        <w:t>Bates, Gillian P., Ray Dorsey, James F. Gusella, Michael R. Hayden, Chris Kay, Blair R. Leavitt et al., "Huntington disease," </w:t>
      </w:r>
      <w:r w:rsidRPr="00616926">
        <w:rPr>
          <w:rFonts w:ascii="Times New Roman" w:hAnsi="Times New Roman" w:cs="Times New Roman"/>
          <w:bCs/>
          <w:iCs/>
          <w:lang w:val="en-GB"/>
        </w:rPr>
        <w:t>Nature reviews Disease primers</w:t>
      </w:r>
      <w:r w:rsidRPr="00616926">
        <w:rPr>
          <w:rFonts w:ascii="Times New Roman" w:hAnsi="Times New Roman" w:cs="Times New Roman"/>
          <w:b/>
          <w:bCs/>
          <w:lang w:val="en-GB"/>
        </w:rPr>
        <w:t>1,</w:t>
      </w:r>
      <w:r w:rsidRPr="00616926">
        <w:rPr>
          <w:rFonts w:ascii="Times New Roman" w:hAnsi="Times New Roman" w:cs="Times New Roman"/>
          <w:bCs/>
          <w:lang w:val="en-GB"/>
        </w:rPr>
        <w:t xml:space="preserve"> 15005, 2015.</w:t>
      </w:r>
    </w:p>
    <w:p w:rsidR="009D7F21" w:rsidRPr="00616926" w:rsidRDefault="009D7F21" w:rsidP="009D7F21">
      <w:pPr>
        <w:spacing w:after="0"/>
        <w:rPr>
          <w:rFonts w:ascii="Times New Roman" w:hAnsi="Times New Roman" w:cs="Times New Roman"/>
          <w:bCs/>
          <w:lang w:val="en-GB"/>
        </w:rPr>
      </w:pPr>
      <w:r w:rsidRPr="00616926">
        <w:rPr>
          <w:rFonts w:ascii="Times New Roman" w:hAnsi="Times New Roman" w:cs="Times New Roman"/>
          <w:bCs/>
          <w:lang w:val="en-GB"/>
        </w:rPr>
        <w:t xml:space="preserve">Middleton, Chris T., Peter Marek, Ping Cao, Chi-cheng Chiu et al. Two-dimensional infrared spectroscopy reveals the complex behaviour of an amyloid fibril inhibitor. </w:t>
      </w:r>
      <w:r w:rsidRPr="00616926">
        <w:rPr>
          <w:rFonts w:ascii="Times New Roman" w:hAnsi="Times New Roman" w:cs="Times New Roman"/>
          <w:bCs/>
          <w:iCs/>
          <w:lang w:val="en-GB"/>
        </w:rPr>
        <w:t xml:space="preserve">Nature chemistry </w:t>
      </w:r>
      <w:r w:rsidRPr="00616926">
        <w:rPr>
          <w:rFonts w:ascii="Times New Roman" w:hAnsi="Times New Roman" w:cs="Times New Roman"/>
          <w:b/>
          <w:bCs/>
          <w:lang w:val="en-GB"/>
        </w:rPr>
        <w:t>4</w:t>
      </w:r>
      <w:r w:rsidRPr="00616926">
        <w:rPr>
          <w:rFonts w:ascii="Times New Roman" w:hAnsi="Times New Roman" w:cs="Times New Roman"/>
          <w:bCs/>
          <w:lang w:val="en-GB"/>
        </w:rPr>
        <w:t>, no. 5, 355, (2012).</w:t>
      </w:r>
    </w:p>
    <w:p w:rsidR="009D7F21" w:rsidRPr="00616926" w:rsidRDefault="009D7F21" w:rsidP="009D7F21">
      <w:pPr>
        <w:spacing w:after="0"/>
        <w:rPr>
          <w:rFonts w:ascii="Times New Roman" w:eastAsia="Times New Roman" w:hAnsi="Times New Roman" w:cs="Times New Roman"/>
          <w:bCs/>
          <w:color w:val="000000"/>
          <w:kern w:val="36"/>
          <w:lang w:val="en-GB" w:eastAsia="en-IN"/>
        </w:rPr>
      </w:pPr>
    </w:p>
    <w:p w:rsidR="009D7F21" w:rsidRPr="00616926" w:rsidRDefault="009D7F21" w:rsidP="009D7F21">
      <w:pPr>
        <w:spacing w:after="0" w:line="312" w:lineRule="atLeast"/>
        <w:ind w:firstLine="720"/>
        <w:rPr>
          <w:rFonts w:ascii="Times New Roman" w:hAnsi="Times New Roman" w:cs="Times New Roman"/>
        </w:rPr>
      </w:pPr>
      <w:r w:rsidRPr="00616926">
        <w:rPr>
          <w:rFonts w:ascii="Times New Roman" w:hAnsi="Times New Roman" w:cs="Times New Roman"/>
        </w:rPr>
        <w:t>Alois Alzheimer was first scientist to note these unusual neuropathology characteristics in the brain of his patient’s (Auguste D.), who was suffering from the progressive dementia. In 1911, again he published a paper on the case of another patient (Josef F.), who had AD before his death, but he had not found any neurofibrillary tangles at that time. Still it remains a topic of discussion that having plaque only belongs to the same class as with tangles and plaque together. Scientists are continuing their hypothesis on the basis of amyloid and neurofibrillary tau tangles.</w:t>
      </w:r>
    </w:p>
    <w:p w:rsidR="009D7F21" w:rsidRPr="00616926" w:rsidRDefault="009D7F21" w:rsidP="009D7F21">
      <w:pPr>
        <w:spacing w:after="0" w:line="312" w:lineRule="atLeast"/>
        <w:rPr>
          <w:rFonts w:ascii="Times New Roman" w:hAnsi="Times New Roman" w:cs="Times New Roman"/>
        </w:rPr>
      </w:pPr>
      <w:r w:rsidRPr="00616926">
        <w:rPr>
          <w:rFonts w:ascii="Times New Roman" w:hAnsi="Times New Roman" w:cs="Times New Roman"/>
        </w:rPr>
        <w:t xml:space="preserve">Alzheimer A. ÜbereineeigenartigeErkrankung der Hirnrinde. Allgemeine ZeitschriftfürPsychiatrie und Psychisch-GerichtlicheMedizin 64, 146–48, (1907). </w:t>
      </w:r>
    </w:p>
    <w:p w:rsidR="009D7F21" w:rsidRPr="00616926" w:rsidRDefault="009D7F21" w:rsidP="009D7F21">
      <w:pPr>
        <w:spacing w:after="0" w:line="312" w:lineRule="atLeast"/>
        <w:rPr>
          <w:rFonts w:ascii="Times New Roman" w:hAnsi="Times New Roman" w:cs="Times New Roman"/>
        </w:rPr>
      </w:pPr>
      <w:r w:rsidRPr="00616926">
        <w:rPr>
          <w:rFonts w:ascii="Times New Roman" w:hAnsi="Times New Roman" w:cs="Times New Roman"/>
        </w:rPr>
        <w:t>Alzheimer A. ÜbereigenartigeKrankheitsfälle des späteren Alters. Z Ges Neurol Psychiatr 4, 356-385, (1911).</w:t>
      </w:r>
    </w:p>
    <w:p w:rsidR="009D7F21" w:rsidRPr="00616926" w:rsidRDefault="009D7F21" w:rsidP="009D7F21">
      <w:pPr>
        <w:spacing w:after="0" w:line="312" w:lineRule="atLeast"/>
        <w:rPr>
          <w:rFonts w:ascii="Times New Roman" w:hAnsi="Times New Roman" w:cs="Times New Roman"/>
          <w:lang w:val="en-GB"/>
        </w:rPr>
      </w:pPr>
      <w:r w:rsidRPr="00616926">
        <w:rPr>
          <w:rFonts w:ascii="Times New Roman" w:hAnsi="Times New Roman" w:cs="Times New Roman"/>
        </w:rPr>
        <w:tab/>
        <w:t>According to the tau hypothesis, microtubule associated tau proteins are considered to be a prime factor of AD. Twisted fibrils of tau protein is accumulated inside the brain in hyperphosporelated state and appeared as paired helical filaments (PHF). In the 19</w:t>
      </w:r>
      <w:r w:rsidRPr="00616926">
        <w:rPr>
          <w:rFonts w:ascii="Times New Roman" w:hAnsi="Times New Roman" w:cs="Times New Roman"/>
          <w:vertAlign w:val="superscript"/>
        </w:rPr>
        <w:t>th</w:t>
      </w:r>
      <w:r w:rsidRPr="00616926">
        <w:rPr>
          <w:rFonts w:ascii="Times New Roman" w:hAnsi="Times New Roman" w:cs="Times New Roman"/>
        </w:rPr>
        <w:t xml:space="preserve"> century, after the case of Auguste D. and Josef F., tau protein or PHF has focused the attention of researchers, who are working on AD. In 1974, neurofibrillary tangles and </w:t>
      </w:r>
      <w:r w:rsidRPr="00616926">
        <w:rPr>
          <w:rFonts w:ascii="Times New Roman" w:hAnsi="Times New Roman" w:cs="Times New Roman"/>
          <w:lang w:val="en-GB"/>
        </w:rPr>
        <w:t>~50 kDa</w:t>
      </w:r>
      <w:r w:rsidRPr="00616926">
        <w:rPr>
          <w:rFonts w:ascii="Times New Roman" w:hAnsi="Times New Roman" w:cs="Times New Roman"/>
        </w:rPr>
        <w:t xml:space="preserve">PHF were separated from the brain of AD. Scientist also indentified that </w:t>
      </w:r>
      <w:r w:rsidRPr="00616926">
        <w:rPr>
          <w:rFonts w:ascii="Times New Roman" w:hAnsi="Times New Roman" w:cs="Times New Roman"/>
          <w:lang w:val="en-GB"/>
        </w:rPr>
        <w:t xml:space="preserve">~50 kDa PHF is essential for Microtubule assembly and hence it was named as microtubule associated protein. Bulk isolation, protein composition and solubility of Alzheimer PHF were also studied </w:t>
      </w:r>
      <w:r w:rsidRPr="00616926">
        <w:rPr>
          <w:rFonts w:ascii="Times New Roman" w:hAnsi="Times New Roman" w:cs="Times New Roman"/>
          <w:lang w:val="en-GB"/>
        </w:rPr>
        <w:lastRenderedPageBreak/>
        <w:t xml:space="preserve">by Iqbal et al.  In 1985, it was reported that PHF antigen(s) level in AD is significantly higher than other neurological patient. A year later, a group of researchers found that microtubule associated tau protein as a key component of Alzheimer PHF. Many researchers found the PHF of tau inside the neuron in AD. </w:t>
      </w:r>
    </w:p>
    <w:p w:rsidR="009D7F21" w:rsidRPr="00616926" w:rsidRDefault="009D7F21" w:rsidP="009D7F21">
      <w:pPr>
        <w:spacing w:after="0" w:line="312" w:lineRule="atLeast"/>
        <w:rPr>
          <w:rFonts w:ascii="Times New Roman" w:hAnsi="Times New Roman" w:cs="Times New Roman"/>
          <w:lang w:val="en-GB"/>
        </w:rPr>
      </w:pPr>
      <w:r w:rsidRPr="00616926">
        <w:rPr>
          <w:rFonts w:ascii="Times New Roman" w:hAnsi="Times New Roman" w:cs="Times New Roman"/>
          <w:lang w:val="en-GB"/>
        </w:rPr>
        <w:t xml:space="preserve">If these PHF are formed in cell body of neuron then it is known as </w:t>
      </w:r>
      <w:r w:rsidRPr="00616926">
        <w:rPr>
          <w:rFonts w:ascii="Times New Roman" w:hAnsi="Times New Roman" w:cs="Times New Roman"/>
        </w:rPr>
        <w:t xml:space="preserve">neurofibrillary tangles and if these are formed in dendrites </w:t>
      </w:r>
      <w:r w:rsidRPr="00616926">
        <w:rPr>
          <w:rFonts w:ascii="Times New Roman" w:hAnsi="Times New Roman" w:cs="Times New Roman"/>
          <w:lang w:val="en-GB"/>
        </w:rPr>
        <w:t xml:space="preserve">then it is known as threads. Any impaired interaction of tau protein with microtubule or any type of deformation of tau protein is lead towards the tau pathology. Based on the tau pathology, braak and braak discussed the six stages of AD. </w:t>
      </w:r>
      <w:r w:rsidRPr="00616926">
        <w:rPr>
          <w:rFonts w:ascii="Times New Roman" w:hAnsi="Times New Roman" w:cs="Times New Roman"/>
        </w:rPr>
        <w:t xml:space="preserve">According to him, neurofibrillary changes exist in a single layer of transentorhinal region </w:t>
      </w:r>
      <w:r w:rsidRPr="00616926">
        <w:rPr>
          <w:rFonts w:ascii="Times New Roman" w:hAnsi="Times New Roman" w:cs="Times New Roman"/>
          <w:lang w:val="en-GB"/>
        </w:rPr>
        <w:t xml:space="preserve">in stage </w:t>
      </w:r>
      <w:r w:rsidRPr="00616926">
        <w:rPr>
          <w:rFonts w:ascii="Times New Roman" w:hAnsi="Times New Roman" w:cs="Times New Roman"/>
        </w:rPr>
        <w:t xml:space="preserve">I and II. Then, it gets extended into the limbic region in III and IV stage. Severe changes are found in stage V and VI and spread to the isocortical region. It has been reported that tau pathology occurs before the amyloid accumulation. Throughout the 2000s, scientists found more and more evidence in the favor of tau pathology. Recently, it is reported that spatial pattern of tau pathology is also thoroughly connected to neurodegeneration and amyloid hypothesis. These theories are in favor of tau pathology. </w:t>
      </w:r>
      <w:r w:rsidRPr="00616926">
        <w:rPr>
          <w:rFonts w:ascii="Times New Roman" w:hAnsi="Times New Roman" w:cs="Times New Roman"/>
          <w:lang w:val="en-GB"/>
        </w:rPr>
        <w:t xml:space="preserve">Diseases associated with tau pathology are called as tauopathies. </w:t>
      </w:r>
    </w:p>
    <w:p w:rsidR="009D7F21" w:rsidRPr="00616926" w:rsidRDefault="009D7F21" w:rsidP="009D7F21">
      <w:pPr>
        <w:spacing w:after="0" w:line="312" w:lineRule="atLeast"/>
        <w:rPr>
          <w:rFonts w:ascii="Times New Roman" w:hAnsi="Times New Roman" w:cs="Times New Roman"/>
          <w:lang w:val="en-GB"/>
        </w:rPr>
      </w:pPr>
    </w:p>
    <w:p w:rsidR="009D7F21" w:rsidRPr="00616926" w:rsidRDefault="009D7F21" w:rsidP="009D7F21">
      <w:pPr>
        <w:spacing w:after="0" w:line="312" w:lineRule="atLeast"/>
        <w:rPr>
          <w:rFonts w:ascii="Times New Roman" w:hAnsi="Times New Roman" w:cs="Times New Roman"/>
          <w:lang w:val="en-GB"/>
        </w:rPr>
      </w:pPr>
      <w:r w:rsidRPr="00616926">
        <w:rPr>
          <w:rFonts w:ascii="Times New Roman" w:hAnsi="Times New Roman" w:cs="Times New Roman"/>
          <w:lang w:val="en-GB"/>
        </w:rPr>
        <w:t xml:space="preserve">Iqbal, K. </w:t>
      </w:r>
      <w:r w:rsidRPr="00616926">
        <w:rPr>
          <w:rFonts w:ascii="Times New Roman" w:hAnsi="Times New Roman" w:cs="Times New Roman"/>
          <w:iCs/>
          <w:lang w:val="en-GB"/>
        </w:rPr>
        <w:t xml:space="preserve">et al. </w:t>
      </w:r>
      <w:r w:rsidRPr="00616926">
        <w:rPr>
          <w:rFonts w:ascii="Times New Roman" w:hAnsi="Times New Roman" w:cs="Times New Roman"/>
          <w:lang w:val="en-GB"/>
        </w:rPr>
        <w:t xml:space="preserve">Protein changes in senile dementia. </w:t>
      </w:r>
      <w:r w:rsidRPr="00616926">
        <w:rPr>
          <w:rFonts w:ascii="Times New Roman" w:hAnsi="Times New Roman" w:cs="Times New Roman"/>
          <w:iCs/>
          <w:lang w:val="en-GB"/>
        </w:rPr>
        <w:t xml:space="preserve">Brain Res. </w:t>
      </w:r>
      <w:r w:rsidRPr="00616926">
        <w:rPr>
          <w:rFonts w:ascii="Times New Roman" w:hAnsi="Times New Roman" w:cs="Times New Roman"/>
          <w:b/>
          <w:bCs/>
          <w:lang w:val="en-GB"/>
        </w:rPr>
        <w:t>77</w:t>
      </w:r>
      <w:r w:rsidRPr="00616926">
        <w:rPr>
          <w:rFonts w:ascii="Times New Roman" w:hAnsi="Times New Roman" w:cs="Times New Roman"/>
          <w:lang w:val="en-GB"/>
        </w:rPr>
        <w:t>, 337–343 (1974).</w:t>
      </w:r>
    </w:p>
    <w:p w:rsidR="009D7F21" w:rsidRPr="00616926" w:rsidRDefault="009D7F21" w:rsidP="009D7F21">
      <w:pPr>
        <w:spacing w:after="0" w:line="312" w:lineRule="atLeast"/>
        <w:rPr>
          <w:rFonts w:ascii="Times New Roman" w:hAnsi="Times New Roman" w:cs="Times New Roman"/>
          <w:lang w:val="en-GB"/>
        </w:rPr>
      </w:pPr>
      <w:r w:rsidRPr="00616926">
        <w:rPr>
          <w:rFonts w:ascii="Times New Roman" w:hAnsi="Times New Roman" w:cs="Times New Roman"/>
          <w:lang w:val="en-GB"/>
        </w:rPr>
        <w:t xml:space="preserve">Weingarten, M. D., Lockwood, A. H., Hwo, S. Y. &amp; Kirschner, M. W. A protein factor essential for microtubule assembly. </w:t>
      </w:r>
      <w:r w:rsidRPr="00616926">
        <w:rPr>
          <w:rFonts w:ascii="Times New Roman" w:hAnsi="Times New Roman" w:cs="Times New Roman"/>
          <w:iCs/>
          <w:lang w:val="en-GB"/>
        </w:rPr>
        <w:t xml:space="preserve">Proc. Natl Acad. Sci. USA </w:t>
      </w:r>
      <w:r w:rsidRPr="00616926">
        <w:rPr>
          <w:rFonts w:ascii="Times New Roman" w:hAnsi="Times New Roman" w:cs="Times New Roman"/>
          <w:b/>
          <w:bCs/>
          <w:lang w:val="en-GB"/>
        </w:rPr>
        <w:t>72</w:t>
      </w:r>
      <w:r w:rsidRPr="00616926">
        <w:rPr>
          <w:rFonts w:ascii="Times New Roman" w:hAnsi="Times New Roman" w:cs="Times New Roman"/>
          <w:lang w:val="en-GB"/>
        </w:rPr>
        <w:t>, 1858–1862 (1975).</w:t>
      </w:r>
    </w:p>
    <w:p w:rsidR="009D7F21" w:rsidRPr="00616926" w:rsidRDefault="009D7F21" w:rsidP="009D7F21">
      <w:pPr>
        <w:spacing w:after="0" w:line="312" w:lineRule="atLeast"/>
        <w:rPr>
          <w:rFonts w:ascii="Times New Roman" w:hAnsi="Times New Roman" w:cs="Times New Roman"/>
          <w:lang w:val="en-GB"/>
        </w:rPr>
      </w:pPr>
      <w:r w:rsidRPr="00616926">
        <w:rPr>
          <w:rFonts w:ascii="Times New Roman" w:hAnsi="Times New Roman" w:cs="Times New Roman"/>
          <w:lang w:val="en-GB"/>
        </w:rPr>
        <w:t xml:space="preserve">Grundke-Iqbal, I., Johnson, A. B., Wisniewski, H. M., Terry, R. D. &amp; Iqbal, K. Evidence that Alzheimer neurofibrillary tangles originate from neurotubules. </w:t>
      </w:r>
      <w:r w:rsidRPr="00616926">
        <w:rPr>
          <w:rFonts w:ascii="Times New Roman" w:hAnsi="Times New Roman" w:cs="Times New Roman"/>
          <w:iCs/>
          <w:lang w:val="en-GB"/>
        </w:rPr>
        <w:t xml:space="preserve">Lancet </w:t>
      </w:r>
      <w:r w:rsidRPr="00616926">
        <w:rPr>
          <w:rFonts w:ascii="Times New Roman" w:hAnsi="Times New Roman" w:cs="Times New Roman"/>
          <w:b/>
          <w:bCs/>
          <w:lang w:val="en-GB"/>
        </w:rPr>
        <w:t>1</w:t>
      </w:r>
      <w:r w:rsidRPr="00616926">
        <w:rPr>
          <w:rFonts w:ascii="Times New Roman" w:hAnsi="Times New Roman" w:cs="Times New Roman"/>
          <w:lang w:val="en-GB"/>
        </w:rPr>
        <w:t>, 578–580 (1979).</w:t>
      </w:r>
    </w:p>
    <w:p w:rsidR="009D7F21" w:rsidRPr="00616926" w:rsidRDefault="009D7F21" w:rsidP="009D7F21">
      <w:pPr>
        <w:spacing w:after="0" w:line="312" w:lineRule="atLeast"/>
        <w:rPr>
          <w:rFonts w:ascii="Times New Roman" w:hAnsi="Times New Roman" w:cs="Times New Roman"/>
          <w:lang w:val="en-GB"/>
        </w:rPr>
      </w:pPr>
      <w:r w:rsidRPr="00616926">
        <w:rPr>
          <w:rFonts w:ascii="Times New Roman" w:hAnsi="Times New Roman" w:cs="Times New Roman"/>
          <w:lang w:val="en-GB"/>
        </w:rPr>
        <w:t xml:space="preserve">Grundke-Iqbal, I., Johnson, A. B., Terry, R. D., Wisniewski, H. M. &amp; Iqbal, K. Alzheimer neurofibrillary tangles: antiserum and immunohistological staining. </w:t>
      </w:r>
      <w:r w:rsidRPr="00616926">
        <w:rPr>
          <w:rFonts w:ascii="Times New Roman" w:hAnsi="Times New Roman" w:cs="Times New Roman"/>
          <w:iCs/>
          <w:lang w:val="en-GB"/>
        </w:rPr>
        <w:t xml:space="preserve">Ann. Neurol. </w:t>
      </w:r>
      <w:r w:rsidRPr="00616926">
        <w:rPr>
          <w:rFonts w:ascii="Times New Roman" w:hAnsi="Times New Roman" w:cs="Times New Roman"/>
          <w:b/>
          <w:bCs/>
          <w:lang w:val="en-GB"/>
        </w:rPr>
        <w:t>6</w:t>
      </w:r>
      <w:r w:rsidRPr="00616926">
        <w:rPr>
          <w:rFonts w:ascii="Times New Roman" w:hAnsi="Times New Roman" w:cs="Times New Roman"/>
          <w:lang w:val="en-GB"/>
        </w:rPr>
        <w:t>, 532–537 (1979).</w:t>
      </w:r>
    </w:p>
    <w:p w:rsidR="009D7F21" w:rsidRPr="00616926" w:rsidRDefault="009D7F21" w:rsidP="009D7F21">
      <w:pPr>
        <w:spacing w:after="0" w:line="312" w:lineRule="atLeast"/>
        <w:rPr>
          <w:rFonts w:ascii="Times New Roman" w:hAnsi="Times New Roman" w:cs="Times New Roman"/>
          <w:lang w:val="en-GB"/>
        </w:rPr>
      </w:pPr>
      <w:r w:rsidRPr="00616926">
        <w:rPr>
          <w:rFonts w:ascii="Times New Roman" w:hAnsi="Times New Roman" w:cs="Times New Roman"/>
          <w:lang w:val="en-GB"/>
        </w:rPr>
        <w:t xml:space="preserve">Iqbal, K., Zaidi, T., Thompson, C. H., Merz, P. A. &amp; Wisniewski, H. M. Alzheimer paired helical filaments: bulk isolation, solubility, and protein composition. </w:t>
      </w:r>
      <w:r w:rsidRPr="00616926">
        <w:rPr>
          <w:rFonts w:ascii="Times New Roman" w:hAnsi="Times New Roman" w:cs="Times New Roman"/>
          <w:iCs/>
          <w:lang w:val="en-GB"/>
        </w:rPr>
        <w:t xml:space="preserve">Acta Neuropathol. </w:t>
      </w:r>
      <w:r w:rsidRPr="00616926">
        <w:rPr>
          <w:rFonts w:ascii="Times New Roman" w:hAnsi="Times New Roman" w:cs="Times New Roman"/>
          <w:b/>
          <w:bCs/>
          <w:lang w:val="en-GB"/>
        </w:rPr>
        <w:t>62</w:t>
      </w:r>
      <w:r w:rsidRPr="00616926">
        <w:rPr>
          <w:rFonts w:ascii="Times New Roman" w:hAnsi="Times New Roman" w:cs="Times New Roman"/>
          <w:lang w:val="en-GB"/>
        </w:rPr>
        <w:t>, 167–177 (1984).</w:t>
      </w:r>
    </w:p>
    <w:p w:rsidR="009D7F21" w:rsidRPr="00616926" w:rsidRDefault="009D7F21" w:rsidP="009D7F21">
      <w:pPr>
        <w:spacing w:after="0" w:line="312" w:lineRule="atLeast"/>
        <w:rPr>
          <w:rFonts w:ascii="Times New Roman" w:hAnsi="Times New Roman" w:cs="Times New Roman"/>
          <w:lang w:val="en-GB"/>
        </w:rPr>
      </w:pPr>
      <w:r w:rsidRPr="00616926">
        <w:rPr>
          <w:rFonts w:ascii="Times New Roman" w:hAnsi="Times New Roman" w:cs="Times New Roman"/>
          <w:lang w:val="en-GB"/>
        </w:rPr>
        <w:t xml:space="preserve">Mehta, P. D., Thal, L., Wisniewski, H. M., Grundke-Iqbal, I. &amp; Iqbal, K. Paired helical filament antigen in CSF. </w:t>
      </w:r>
      <w:r w:rsidRPr="00616926">
        <w:rPr>
          <w:rFonts w:ascii="Times New Roman" w:hAnsi="Times New Roman" w:cs="Times New Roman"/>
          <w:iCs/>
          <w:lang w:val="en-GB"/>
        </w:rPr>
        <w:t xml:space="preserve">Lancet </w:t>
      </w:r>
      <w:r w:rsidRPr="00616926">
        <w:rPr>
          <w:rFonts w:ascii="Times New Roman" w:hAnsi="Times New Roman" w:cs="Times New Roman"/>
          <w:b/>
          <w:bCs/>
          <w:lang w:val="en-GB"/>
        </w:rPr>
        <w:t>2</w:t>
      </w:r>
      <w:r w:rsidRPr="00616926">
        <w:rPr>
          <w:rFonts w:ascii="Times New Roman" w:hAnsi="Times New Roman" w:cs="Times New Roman"/>
          <w:lang w:val="en-GB"/>
        </w:rPr>
        <w:t>, 35 (1985).</w:t>
      </w:r>
    </w:p>
    <w:p w:rsidR="009D7F21" w:rsidRPr="00616926" w:rsidRDefault="009D7F21" w:rsidP="009D7F21">
      <w:pPr>
        <w:spacing w:after="0" w:line="312" w:lineRule="atLeast"/>
        <w:rPr>
          <w:rFonts w:ascii="Times New Roman" w:hAnsi="Times New Roman" w:cs="Times New Roman"/>
          <w:lang w:val="en-GB"/>
        </w:rPr>
      </w:pPr>
      <w:r w:rsidRPr="00616926">
        <w:rPr>
          <w:rFonts w:ascii="Times New Roman" w:hAnsi="Times New Roman" w:cs="Times New Roman"/>
          <w:lang w:val="en-GB"/>
        </w:rPr>
        <w:t xml:space="preserve">Grundke-Iqbal, I. </w:t>
      </w:r>
      <w:r w:rsidRPr="00616926">
        <w:rPr>
          <w:rFonts w:ascii="Times New Roman" w:hAnsi="Times New Roman" w:cs="Times New Roman"/>
          <w:iCs/>
          <w:lang w:val="en-GB"/>
        </w:rPr>
        <w:t xml:space="preserve">et al. </w:t>
      </w:r>
      <w:r w:rsidRPr="00616926">
        <w:rPr>
          <w:rFonts w:ascii="Times New Roman" w:hAnsi="Times New Roman" w:cs="Times New Roman"/>
          <w:lang w:val="en-GB"/>
        </w:rPr>
        <w:t xml:space="preserve">Microtubule-associated protein tau. A component of Alzheimer paired helical filaments. </w:t>
      </w:r>
      <w:r w:rsidRPr="00616926">
        <w:rPr>
          <w:rFonts w:ascii="Times New Roman" w:hAnsi="Times New Roman" w:cs="Times New Roman"/>
          <w:iCs/>
          <w:lang w:val="en-GB"/>
        </w:rPr>
        <w:t xml:space="preserve">J. Biol. Chem. </w:t>
      </w:r>
      <w:r w:rsidRPr="00616926">
        <w:rPr>
          <w:rFonts w:ascii="Times New Roman" w:hAnsi="Times New Roman" w:cs="Times New Roman"/>
          <w:b/>
          <w:bCs/>
          <w:lang w:val="en-GB"/>
        </w:rPr>
        <w:t>261</w:t>
      </w:r>
      <w:r w:rsidRPr="00616926">
        <w:rPr>
          <w:rFonts w:ascii="Times New Roman" w:hAnsi="Times New Roman" w:cs="Times New Roman"/>
          <w:lang w:val="en-GB"/>
        </w:rPr>
        <w:t>, 6084–6089 (1986).</w:t>
      </w:r>
    </w:p>
    <w:p w:rsidR="009D7F21" w:rsidRPr="00616926" w:rsidRDefault="009D7F21" w:rsidP="009D7F21">
      <w:pPr>
        <w:spacing w:after="0" w:line="312" w:lineRule="atLeast"/>
        <w:rPr>
          <w:rFonts w:ascii="Times New Roman" w:hAnsi="Times New Roman" w:cs="Times New Roman"/>
          <w:lang w:val="en-GB"/>
        </w:rPr>
      </w:pPr>
      <w:r w:rsidRPr="00616926">
        <w:rPr>
          <w:rFonts w:ascii="Times New Roman" w:hAnsi="Times New Roman" w:cs="Times New Roman"/>
          <w:lang w:val="en-GB"/>
        </w:rPr>
        <w:t xml:space="preserve">Grundke-Iqbal, I. </w:t>
      </w:r>
      <w:r w:rsidRPr="00616926">
        <w:rPr>
          <w:rFonts w:ascii="Times New Roman" w:hAnsi="Times New Roman" w:cs="Times New Roman"/>
          <w:iCs/>
          <w:lang w:val="en-GB"/>
        </w:rPr>
        <w:t xml:space="preserve">et al. </w:t>
      </w:r>
      <w:r w:rsidRPr="00616926">
        <w:rPr>
          <w:rFonts w:ascii="Times New Roman" w:hAnsi="Times New Roman" w:cs="Times New Roman"/>
          <w:lang w:val="en-GB"/>
        </w:rPr>
        <w:t xml:space="preserve">Abnormal phosphorylation of the microtubule-associated protein τ (tau) in Alzheimer cytoskeletal pathology. </w:t>
      </w:r>
      <w:r w:rsidRPr="00616926">
        <w:rPr>
          <w:rFonts w:ascii="Times New Roman" w:hAnsi="Times New Roman" w:cs="Times New Roman"/>
          <w:iCs/>
          <w:lang w:val="en-GB"/>
        </w:rPr>
        <w:t xml:space="preserve">Proc. Natl Acad. Sci. USA </w:t>
      </w:r>
      <w:r w:rsidRPr="00616926">
        <w:rPr>
          <w:rFonts w:ascii="Times New Roman" w:hAnsi="Times New Roman" w:cs="Times New Roman"/>
          <w:b/>
          <w:bCs/>
          <w:lang w:val="en-GB"/>
        </w:rPr>
        <w:t>83</w:t>
      </w:r>
      <w:r w:rsidRPr="00616926">
        <w:rPr>
          <w:rFonts w:ascii="Times New Roman" w:hAnsi="Times New Roman" w:cs="Times New Roman"/>
          <w:lang w:val="en-GB"/>
        </w:rPr>
        <w:t>, 4913–4917 (1986).</w:t>
      </w:r>
    </w:p>
    <w:p w:rsidR="009D7F21" w:rsidRPr="00616926" w:rsidRDefault="009D7F21" w:rsidP="009D7F21">
      <w:pPr>
        <w:spacing w:after="0" w:line="312" w:lineRule="atLeast"/>
        <w:rPr>
          <w:rFonts w:ascii="Times New Roman" w:hAnsi="Times New Roman" w:cs="Times New Roman"/>
          <w:lang w:val="en-GB"/>
        </w:rPr>
      </w:pPr>
      <w:r w:rsidRPr="00616926">
        <w:rPr>
          <w:rFonts w:ascii="Times New Roman" w:hAnsi="Times New Roman" w:cs="Times New Roman"/>
          <w:lang w:val="en-GB"/>
        </w:rPr>
        <w:t xml:space="preserve">Delacourte, A. &amp;Defossez, A. Alzheimer’s disease: Tau proteins, the promoting factors of microtubule assembly, are major components of paired helical filaments. </w:t>
      </w:r>
      <w:r w:rsidRPr="00616926">
        <w:rPr>
          <w:rFonts w:ascii="Times New Roman" w:hAnsi="Times New Roman" w:cs="Times New Roman"/>
          <w:iCs/>
          <w:lang w:val="en-GB"/>
        </w:rPr>
        <w:t xml:space="preserve">J. Neurol. Sci. </w:t>
      </w:r>
      <w:r w:rsidRPr="00616926">
        <w:rPr>
          <w:rFonts w:ascii="Times New Roman" w:hAnsi="Times New Roman" w:cs="Times New Roman"/>
          <w:b/>
          <w:bCs/>
          <w:lang w:val="en-GB"/>
        </w:rPr>
        <w:t>76</w:t>
      </w:r>
      <w:r w:rsidRPr="00616926">
        <w:rPr>
          <w:rFonts w:ascii="Times New Roman" w:hAnsi="Times New Roman" w:cs="Times New Roman"/>
          <w:lang w:val="en-GB"/>
        </w:rPr>
        <w:t>, 173–186 (1986).</w:t>
      </w:r>
    </w:p>
    <w:p w:rsidR="009D7F21" w:rsidRPr="00616926" w:rsidRDefault="009D7F21" w:rsidP="009D7F21">
      <w:pPr>
        <w:spacing w:after="0" w:line="312" w:lineRule="atLeast"/>
        <w:rPr>
          <w:rFonts w:ascii="Times New Roman" w:hAnsi="Times New Roman" w:cs="Times New Roman"/>
          <w:lang w:val="en-GB"/>
        </w:rPr>
      </w:pPr>
      <w:r w:rsidRPr="00616926">
        <w:rPr>
          <w:rFonts w:ascii="Times New Roman" w:hAnsi="Times New Roman" w:cs="Times New Roman"/>
          <w:lang w:val="en-GB"/>
        </w:rPr>
        <w:t xml:space="preserve">Braak, H., Braak, E., Grundke-Iqbal, I. &amp; Iqbal, K. Occurrence of neuropil threads in the senile human brain and in Alzheimer’s disease: a third location of paired helical filaments outside of neurofibrillary tangles and neuritic plaques. </w:t>
      </w:r>
      <w:r w:rsidRPr="00616926">
        <w:rPr>
          <w:rFonts w:ascii="Times New Roman" w:hAnsi="Times New Roman" w:cs="Times New Roman"/>
          <w:iCs/>
          <w:lang w:val="en-GB"/>
        </w:rPr>
        <w:t xml:space="preserve">Neurosci. Lett. </w:t>
      </w:r>
      <w:r w:rsidRPr="00616926">
        <w:rPr>
          <w:rFonts w:ascii="Times New Roman" w:hAnsi="Times New Roman" w:cs="Times New Roman"/>
          <w:b/>
          <w:bCs/>
          <w:lang w:val="en-GB"/>
        </w:rPr>
        <w:t>65</w:t>
      </w:r>
      <w:r w:rsidRPr="00616926">
        <w:rPr>
          <w:rFonts w:ascii="Times New Roman" w:hAnsi="Times New Roman" w:cs="Times New Roman"/>
          <w:lang w:val="en-GB"/>
        </w:rPr>
        <w:t>, 351–355 (1986).</w:t>
      </w:r>
    </w:p>
    <w:p w:rsidR="009D7F21" w:rsidRPr="00616926" w:rsidRDefault="009D7F21" w:rsidP="009D7F21">
      <w:pPr>
        <w:spacing w:after="0" w:line="312" w:lineRule="atLeast"/>
        <w:rPr>
          <w:rFonts w:ascii="Times New Roman" w:hAnsi="Times New Roman" w:cs="Times New Roman"/>
          <w:lang w:val="en-GB"/>
        </w:rPr>
      </w:pPr>
      <w:r w:rsidRPr="00616926">
        <w:rPr>
          <w:rFonts w:ascii="Times New Roman" w:hAnsi="Times New Roman" w:cs="Times New Roman"/>
          <w:lang w:val="en-GB"/>
        </w:rPr>
        <w:t xml:space="preserve">Grundke-Iqbal, I. </w:t>
      </w:r>
      <w:r w:rsidRPr="00616926">
        <w:rPr>
          <w:rFonts w:ascii="Times New Roman" w:hAnsi="Times New Roman" w:cs="Times New Roman"/>
          <w:iCs/>
          <w:lang w:val="en-GB"/>
        </w:rPr>
        <w:t xml:space="preserve">et al. </w:t>
      </w:r>
      <w:r w:rsidRPr="00616926">
        <w:rPr>
          <w:rFonts w:ascii="Times New Roman" w:hAnsi="Times New Roman" w:cs="Times New Roman"/>
          <w:lang w:val="en-GB"/>
        </w:rPr>
        <w:t xml:space="preserve">Microtubule-associated polypeptides tau are altered in Alzheimer paired helical filaments. </w:t>
      </w:r>
      <w:r w:rsidRPr="00616926">
        <w:rPr>
          <w:rFonts w:ascii="Times New Roman" w:hAnsi="Times New Roman" w:cs="Times New Roman"/>
          <w:iCs/>
          <w:lang w:val="en-GB"/>
        </w:rPr>
        <w:t xml:space="preserve">Brain Res. </w:t>
      </w:r>
      <w:r w:rsidRPr="00616926">
        <w:rPr>
          <w:rFonts w:ascii="Times New Roman" w:hAnsi="Times New Roman" w:cs="Times New Roman"/>
          <w:b/>
          <w:bCs/>
          <w:lang w:val="en-GB"/>
        </w:rPr>
        <w:t>464</w:t>
      </w:r>
      <w:r w:rsidRPr="00616926">
        <w:rPr>
          <w:rFonts w:ascii="Times New Roman" w:hAnsi="Times New Roman" w:cs="Times New Roman"/>
          <w:lang w:val="en-GB"/>
        </w:rPr>
        <w:t>, 43–52 (1988)</w:t>
      </w:r>
    </w:p>
    <w:p w:rsidR="009D7F21" w:rsidRPr="00616926" w:rsidRDefault="009D7F21" w:rsidP="009D7F21">
      <w:pPr>
        <w:spacing w:after="0" w:line="312" w:lineRule="atLeast"/>
        <w:rPr>
          <w:rFonts w:ascii="Times New Roman" w:hAnsi="Times New Roman" w:cs="Times New Roman"/>
          <w:lang w:val="en-GB"/>
        </w:rPr>
      </w:pPr>
      <w:r w:rsidRPr="00616926">
        <w:rPr>
          <w:rFonts w:ascii="Times New Roman" w:hAnsi="Times New Roman" w:cs="Times New Roman"/>
          <w:lang w:val="en-GB"/>
        </w:rPr>
        <w:t xml:space="preserve">Wischik, C. M. </w:t>
      </w:r>
      <w:r w:rsidRPr="00616926">
        <w:rPr>
          <w:rFonts w:ascii="Times New Roman" w:hAnsi="Times New Roman" w:cs="Times New Roman"/>
          <w:iCs/>
          <w:lang w:val="en-GB"/>
        </w:rPr>
        <w:t xml:space="preserve">et al. </w:t>
      </w:r>
      <w:r w:rsidRPr="00616926">
        <w:rPr>
          <w:rFonts w:ascii="Times New Roman" w:hAnsi="Times New Roman" w:cs="Times New Roman"/>
          <w:lang w:val="en-GB"/>
        </w:rPr>
        <w:t xml:space="preserve">Structural characterization of the core of the paired helical filament of Alzheimer disease. </w:t>
      </w:r>
      <w:r w:rsidRPr="00616926">
        <w:rPr>
          <w:rFonts w:ascii="Times New Roman" w:hAnsi="Times New Roman" w:cs="Times New Roman"/>
          <w:iCs/>
          <w:lang w:val="en-GB"/>
        </w:rPr>
        <w:t xml:space="preserve">Proc. Natl Acad. Sci. USA </w:t>
      </w:r>
      <w:r w:rsidRPr="00616926">
        <w:rPr>
          <w:rFonts w:ascii="Times New Roman" w:hAnsi="Times New Roman" w:cs="Times New Roman"/>
          <w:b/>
          <w:bCs/>
          <w:lang w:val="en-GB"/>
        </w:rPr>
        <w:t>85</w:t>
      </w:r>
      <w:r w:rsidRPr="00616926">
        <w:rPr>
          <w:rFonts w:ascii="Times New Roman" w:hAnsi="Times New Roman" w:cs="Times New Roman"/>
          <w:lang w:val="en-GB"/>
        </w:rPr>
        <w:t>, 4884–4888 (1988)</w:t>
      </w:r>
    </w:p>
    <w:p w:rsidR="009D7F21" w:rsidRPr="00616926" w:rsidRDefault="009D7F21" w:rsidP="009D7F21">
      <w:pPr>
        <w:spacing w:after="0" w:line="312" w:lineRule="atLeast"/>
        <w:rPr>
          <w:rFonts w:ascii="Times New Roman" w:hAnsi="Times New Roman" w:cs="Times New Roman"/>
          <w:lang w:val="en-GB"/>
        </w:rPr>
      </w:pPr>
      <w:r w:rsidRPr="00616926">
        <w:rPr>
          <w:rFonts w:ascii="Times New Roman" w:hAnsi="Times New Roman" w:cs="Times New Roman"/>
          <w:lang w:val="en-GB"/>
        </w:rPr>
        <w:t xml:space="preserve">Bancher, C. </w:t>
      </w:r>
      <w:r w:rsidRPr="00616926">
        <w:rPr>
          <w:rFonts w:ascii="Times New Roman" w:hAnsi="Times New Roman" w:cs="Times New Roman"/>
          <w:iCs/>
          <w:lang w:val="en-GB"/>
        </w:rPr>
        <w:t xml:space="preserve">et al. </w:t>
      </w:r>
      <w:r w:rsidRPr="00616926">
        <w:rPr>
          <w:rFonts w:ascii="Times New Roman" w:hAnsi="Times New Roman" w:cs="Times New Roman"/>
          <w:lang w:val="en-GB"/>
        </w:rPr>
        <w:t xml:space="preserve">Accumulation of abnormally phosphorylated tau precedes the formation of neurofibrillary tangles in Alzheimer’s disease. </w:t>
      </w:r>
      <w:r w:rsidRPr="00616926">
        <w:rPr>
          <w:rFonts w:ascii="Times New Roman" w:hAnsi="Times New Roman" w:cs="Times New Roman"/>
          <w:iCs/>
          <w:lang w:val="en-GB"/>
        </w:rPr>
        <w:t xml:space="preserve">Brain Res. </w:t>
      </w:r>
      <w:r w:rsidRPr="00616926">
        <w:rPr>
          <w:rFonts w:ascii="Times New Roman" w:hAnsi="Times New Roman" w:cs="Times New Roman"/>
          <w:b/>
          <w:bCs/>
          <w:lang w:val="en-GB"/>
        </w:rPr>
        <w:t>477</w:t>
      </w:r>
      <w:r w:rsidRPr="00616926">
        <w:rPr>
          <w:rFonts w:ascii="Times New Roman" w:hAnsi="Times New Roman" w:cs="Times New Roman"/>
          <w:lang w:val="en-GB"/>
        </w:rPr>
        <w:t xml:space="preserve">, 90–99 (1989). </w:t>
      </w:r>
    </w:p>
    <w:p w:rsidR="009D7F21" w:rsidRPr="00616926" w:rsidRDefault="009D7F21" w:rsidP="009D7F21">
      <w:pPr>
        <w:spacing w:after="0" w:line="312" w:lineRule="atLeast"/>
        <w:rPr>
          <w:rFonts w:ascii="Times New Roman" w:hAnsi="Times New Roman" w:cs="Times New Roman"/>
          <w:lang w:val="en-GB"/>
        </w:rPr>
      </w:pPr>
      <w:r w:rsidRPr="00616926">
        <w:rPr>
          <w:rFonts w:ascii="Times New Roman" w:hAnsi="Times New Roman" w:cs="Times New Roman"/>
          <w:lang w:val="en-GB"/>
        </w:rPr>
        <w:lastRenderedPageBreak/>
        <w:t xml:space="preserve">Braak, H. &amp;Braak, E. Neuropathological stageing of Alzheimer-related changes. </w:t>
      </w:r>
      <w:r w:rsidRPr="00616926">
        <w:rPr>
          <w:rFonts w:ascii="Times New Roman" w:hAnsi="Times New Roman" w:cs="Times New Roman"/>
          <w:iCs/>
          <w:lang w:val="en-GB"/>
        </w:rPr>
        <w:t xml:space="preserve">Acta Neuropathol. </w:t>
      </w:r>
      <w:r w:rsidRPr="00616926">
        <w:rPr>
          <w:rFonts w:ascii="Times New Roman" w:hAnsi="Times New Roman" w:cs="Times New Roman"/>
          <w:b/>
          <w:bCs/>
          <w:lang w:val="en-GB"/>
        </w:rPr>
        <w:t>82</w:t>
      </w:r>
      <w:r w:rsidRPr="00616926">
        <w:rPr>
          <w:rFonts w:ascii="Times New Roman" w:hAnsi="Times New Roman" w:cs="Times New Roman"/>
          <w:lang w:val="en-GB"/>
        </w:rPr>
        <w:t>, 239–259 (1991).</w:t>
      </w:r>
    </w:p>
    <w:p w:rsidR="009D7F21" w:rsidRPr="00616926" w:rsidRDefault="009D7F21" w:rsidP="009D7F21">
      <w:pPr>
        <w:spacing w:after="0" w:line="312" w:lineRule="atLeast"/>
        <w:rPr>
          <w:rFonts w:ascii="Times New Roman" w:hAnsi="Times New Roman" w:cs="Times New Roman"/>
          <w:lang w:val="en-GB"/>
        </w:rPr>
      </w:pPr>
      <w:r w:rsidRPr="00616926">
        <w:rPr>
          <w:rFonts w:ascii="Times New Roman" w:hAnsi="Times New Roman" w:cs="Times New Roman"/>
          <w:lang w:val="en-GB"/>
        </w:rPr>
        <w:t xml:space="preserve">Gong, C. X., Liu, F., Grundke-Iqbal, I. &amp; Iqbal, K. Impaired brain glucose metabolism leads to Alzheimer neurofibrillary degeneration through a decrease in tau </w:t>
      </w:r>
      <w:r w:rsidRPr="00616926">
        <w:rPr>
          <w:rFonts w:ascii="Times New Roman" w:hAnsi="Times New Roman" w:cs="Times New Roman"/>
          <w:iCs/>
          <w:lang w:val="en-GB"/>
        </w:rPr>
        <w:t>O</w:t>
      </w:r>
      <w:r w:rsidRPr="00616926">
        <w:rPr>
          <w:rFonts w:ascii="Times New Roman" w:hAnsi="Times New Roman" w:cs="Times New Roman"/>
          <w:lang w:val="en-GB"/>
        </w:rPr>
        <w:noBreakHyphen/>
        <w:t xml:space="preserve">GlcNAcylation. </w:t>
      </w:r>
      <w:r w:rsidRPr="00616926">
        <w:rPr>
          <w:rFonts w:ascii="Times New Roman" w:hAnsi="Times New Roman" w:cs="Times New Roman"/>
          <w:iCs/>
          <w:lang w:val="en-GB"/>
        </w:rPr>
        <w:t xml:space="preserve">J. Alzheimers Dis. </w:t>
      </w:r>
      <w:r w:rsidRPr="00616926">
        <w:rPr>
          <w:rFonts w:ascii="Times New Roman" w:hAnsi="Times New Roman" w:cs="Times New Roman"/>
          <w:b/>
          <w:bCs/>
          <w:lang w:val="en-GB"/>
        </w:rPr>
        <w:t>9</w:t>
      </w:r>
      <w:r w:rsidRPr="00616926">
        <w:rPr>
          <w:rFonts w:ascii="Times New Roman" w:hAnsi="Times New Roman" w:cs="Times New Roman"/>
          <w:lang w:val="en-GB"/>
        </w:rPr>
        <w:t>, 1–12 (2006).</w:t>
      </w:r>
    </w:p>
    <w:p w:rsidR="009D7F21" w:rsidRPr="00616926" w:rsidRDefault="009D7F21" w:rsidP="009D7F21">
      <w:pPr>
        <w:spacing w:after="0" w:line="312" w:lineRule="atLeast"/>
        <w:rPr>
          <w:rFonts w:ascii="Times New Roman" w:hAnsi="Times New Roman" w:cs="Times New Roman"/>
          <w:lang w:val="en-GB"/>
        </w:rPr>
      </w:pPr>
      <w:r w:rsidRPr="00616926">
        <w:rPr>
          <w:rFonts w:ascii="Times New Roman" w:hAnsi="Times New Roman" w:cs="Times New Roman"/>
          <w:lang w:val="en-GB"/>
        </w:rPr>
        <w:t xml:space="preserve">Liu, F. </w:t>
      </w:r>
      <w:r w:rsidRPr="00616926">
        <w:rPr>
          <w:rFonts w:ascii="Times New Roman" w:hAnsi="Times New Roman" w:cs="Times New Roman"/>
          <w:iCs/>
          <w:lang w:val="en-GB"/>
        </w:rPr>
        <w:t xml:space="preserve">et al. </w:t>
      </w:r>
      <w:r w:rsidRPr="00616926">
        <w:rPr>
          <w:rFonts w:ascii="Times New Roman" w:hAnsi="Times New Roman" w:cs="Times New Roman"/>
          <w:lang w:val="en-GB"/>
        </w:rPr>
        <w:t xml:space="preserve">Reduced </w:t>
      </w:r>
      <w:r w:rsidRPr="00616926">
        <w:rPr>
          <w:rFonts w:ascii="Times New Roman" w:hAnsi="Times New Roman" w:cs="Times New Roman"/>
          <w:iCs/>
          <w:lang w:val="en-GB"/>
        </w:rPr>
        <w:t>O</w:t>
      </w:r>
      <w:r w:rsidRPr="00616926">
        <w:rPr>
          <w:rFonts w:ascii="Times New Roman" w:hAnsi="Times New Roman" w:cs="Times New Roman"/>
          <w:lang w:val="en-GB"/>
        </w:rPr>
        <w:noBreakHyphen/>
        <w:t xml:space="preserve">GlcNAcylation links lower brain glucose metabolism and tau pathology in Alzheimer’s disease. </w:t>
      </w:r>
      <w:r w:rsidRPr="00616926">
        <w:rPr>
          <w:rFonts w:ascii="Times New Roman" w:hAnsi="Times New Roman" w:cs="Times New Roman"/>
          <w:iCs/>
          <w:lang w:val="en-GB"/>
        </w:rPr>
        <w:t xml:space="preserve">Brain </w:t>
      </w:r>
      <w:r w:rsidRPr="00616926">
        <w:rPr>
          <w:rFonts w:ascii="Times New Roman" w:hAnsi="Times New Roman" w:cs="Times New Roman"/>
          <w:b/>
          <w:bCs/>
          <w:lang w:val="en-GB"/>
        </w:rPr>
        <w:t>132</w:t>
      </w:r>
      <w:r w:rsidRPr="00616926">
        <w:rPr>
          <w:rFonts w:ascii="Times New Roman" w:hAnsi="Times New Roman" w:cs="Times New Roman"/>
          <w:lang w:val="en-GB"/>
        </w:rPr>
        <w:t>, 1820–1832 (2009).</w:t>
      </w:r>
    </w:p>
    <w:p w:rsidR="009D7F21" w:rsidRPr="00616926" w:rsidRDefault="009D7F21" w:rsidP="009D7F21">
      <w:pPr>
        <w:spacing w:after="0" w:line="312" w:lineRule="atLeast"/>
        <w:rPr>
          <w:rFonts w:ascii="Times New Roman" w:hAnsi="Times New Roman" w:cs="Times New Roman"/>
          <w:lang w:val="en-GB"/>
        </w:rPr>
      </w:pPr>
      <w:r w:rsidRPr="00616926">
        <w:rPr>
          <w:rFonts w:ascii="Times New Roman" w:hAnsi="Times New Roman" w:cs="Times New Roman"/>
        </w:rPr>
        <w:t>Frost, Bess et al. . "Conformational diversity of wild-type Tau fibrils specified by templated conformation change." </w:t>
      </w:r>
      <w:r w:rsidRPr="00616926">
        <w:rPr>
          <w:rFonts w:ascii="Times New Roman" w:hAnsi="Times New Roman" w:cs="Times New Roman"/>
          <w:iCs/>
        </w:rPr>
        <w:t>Journal of Biological Chemistry</w:t>
      </w:r>
      <w:r w:rsidRPr="00616926">
        <w:rPr>
          <w:rFonts w:ascii="Times New Roman" w:hAnsi="Times New Roman" w:cs="Times New Roman"/>
        </w:rPr>
        <w:t> 284, no. 6, 3546-3551 (2009).</w:t>
      </w:r>
    </w:p>
    <w:p w:rsidR="009D7F21" w:rsidRPr="00616926" w:rsidRDefault="009D7F21" w:rsidP="009D7F21">
      <w:pPr>
        <w:spacing w:after="0" w:line="312" w:lineRule="atLeast"/>
        <w:rPr>
          <w:rFonts w:ascii="Times New Roman" w:hAnsi="Times New Roman" w:cs="Times New Roman"/>
          <w:lang w:val="en-GB"/>
        </w:rPr>
      </w:pPr>
      <w:r w:rsidRPr="00616926">
        <w:rPr>
          <w:rFonts w:ascii="Times New Roman" w:hAnsi="Times New Roman" w:cs="Times New Roman"/>
          <w:lang w:val="en-GB"/>
        </w:rPr>
        <w:t xml:space="preserve">Iqbal, K. </w:t>
      </w:r>
      <w:r w:rsidRPr="00616926">
        <w:rPr>
          <w:rFonts w:ascii="Times New Roman" w:hAnsi="Times New Roman" w:cs="Times New Roman"/>
          <w:iCs/>
          <w:lang w:val="en-GB"/>
        </w:rPr>
        <w:t xml:space="preserve">et al. </w:t>
      </w:r>
      <w:r w:rsidRPr="00616926">
        <w:rPr>
          <w:rFonts w:ascii="Times New Roman" w:hAnsi="Times New Roman" w:cs="Times New Roman"/>
          <w:lang w:val="en-GB"/>
        </w:rPr>
        <w:t xml:space="preserve">Tau pathology in Alzheimer disease and other tauopathies. </w:t>
      </w:r>
      <w:r w:rsidRPr="00616926">
        <w:rPr>
          <w:rFonts w:ascii="Times New Roman" w:hAnsi="Times New Roman" w:cs="Times New Roman"/>
          <w:iCs/>
          <w:lang w:val="en-GB"/>
        </w:rPr>
        <w:t xml:space="preserve">Biochim. Biophys. Acta </w:t>
      </w:r>
      <w:r w:rsidRPr="00616926">
        <w:rPr>
          <w:rFonts w:ascii="Times New Roman" w:hAnsi="Times New Roman" w:cs="Times New Roman"/>
          <w:b/>
          <w:bCs/>
          <w:lang w:val="en-GB"/>
        </w:rPr>
        <w:t>1739</w:t>
      </w:r>
      <w:r w:rsidRPr="00616926">
        <w:rPr>
          <w:rFonts w:ascii="Times New Roman" w:hAnsi="Times New Roman" w:cs="Times New Roman"/>
          <w:lang w:val="en-GB"/>
        </w:rPr>
        <w:t>, 198–210 (2005).</w:t>
      </w:r>
    </w:p>
    <w:p w:rsidR="009D7F21" w:rsidRPr="00616926" w:rsidRDefault="009D7F21" w:rsidP="009D7F21">
      <w:pPr>
        <w:spacing w:after="0" w:line="312" w:lineRule="atLeast"/>
        <w:rPr>
          <w:rFonts w:ascii="Times New Roman" w:hAnsi="Times New Roman" w:cs="Times New Roman"/>
        </w:rPr>
      </w:pPr>
      <w:r w:rsidRPr="00616926">
        <w:rPr>
          <w:rFonts w:ascii="Times New Roman" w:hAnsi="Times New Roman" w:cs="Times New Roman"/>
        </w:rPr>
        <w:t xml:space="preserve">Ming Jin et al. Soluble amyloid β-protein dimers isolated from Alzheimer cortex directly induce Tau hyperphosphorylation and neuritic degeneration. PNAS </w:t>
      </w:r>
      <w:r w:rsidRPr="00616926">
        <w:rPr>
          <w:rFonts w:ascii="Times New Roman" w:hAnsi="Times New Roman" w:cs="Times New Roman"/>
          <w:b/>
        </w:rPr>
        <w:t>108</w:t>
      </w:r>
      <w:r w:rsidRPr="00616926">
        <w:rPr>
          <w:rFonts w:ascii="Times New Roman" w:hAnsi="Times New Roman" w:cs="Times New Roman"/>
        </w:rPr>
        <w:t xml:space="preserve"> (14), 5819-24, (2011).</w:t>
      </w:r>
    </w:p>
    <w:p w:rsidR="009D7F21" w:rsidRPr="00616926" w:rsidRDefault="009D7F21" w:rsidP="009D7F21">
      <w:pPr>
        <w:spacing w:after="0" w:line="312" w:lineRule="atLeast"/>
        <w:rPr>
          <w:rFonts w:ascii="Times New Roman" w:hAnsi="Times New Roman" w:cs="Times New Roman"/>
          <w:lang w:val="en-GB"/>
        </w:rPr>
      </w:pPr>
      <w:r w:rsidRPr="00616926">
        <w:rPr>
          <w:rFonts w:ascii="Times New Roman" w:hAnsi="Times New Roman" w:cs="Times New Roman"/>
          <w:lang w:val="en-GB"/>
        </w:rPr>
        <w:t xml:space="preserve">Roberson, E. D. </w:t>
      </w:r>
      <w:r w:rsidRPr="00616926">
        <w:rPr>
          <w:rFonts w:ascii="Times New Roman" w:hAnsi="Times New Roman" w:cs="Times New Roman"/>
          <w:iCs/>
          <w:lang w:val="en-GB"/>
        </w:rPr>
        <w:t xml:space="preserve">et al. </w:t>
      </w:r>
      <w:r w:rsidRPr="00616926">
        <w:rPr>
          <w:rFonts w:ascii="Times New Roman" w:hAnsi="Times New Roman" w:cs="Times New Roman"/>
          <w:lang w:val="en-GB"/>
        </w:rPr>
        <w:t>Amyloid</w:t>
      </w:r>
      <w:r w:rsidRPr="00616926">
        <w:rPr>
          <w:rFonts w:ascii="Times New Roman" w:hAnsi="Times New Roman" w:cs="Times New Roman"/>
          <w:lang w:val="en-GB"/>
        </w:rPr>
        <w:noBreakHyphen/>
        <w:t xml:space="preserve">β/Fyn-induced synaptic, network, and cognitive impairments depend on tau levels in multiple mouse models of Alzheimer’s disease. </w:t>
      </w:r>
      <w:r w:rsidRPr="00616926">
        <w:rPr>
          <w:rFonts w:ascii="Times New Roman" w:hAnsi="Times New Roman" w:cs="Times New Roman"/>
          <w:iCs/>
          <w:lang w:val="en-GB"/>
        </w:rPr>
        <w:t xml:space="preserve">J. Neurosci. </w:t>
      </w:r>
      <w:r w:rsidRPr="00616926">
        <w:rPr>
          <w:rFonts w:ascii="Times New Roman" w:hAnsi="Times New Roman" w:cs="Times New Roman"/>
          <w:b/>
          <w:bCs/>
          <w:lang w:val="en-GB"/>
        </w:rPr>
        <w:t>31</w:t>
      </w:r>
      <w:r w:rsidRPr="00616926">
        <w:rPr>
          <w:rFonts w:ascii="Times New Roman" w:hAnsi="Times New Roman" w:cs="Times New Roman"/>
          <w:lang w:val="en-GB"/>
        </w:rPr>
        <w:t>, 700–711 (2011).</w:t>
      </w:r>
    </w:p>
    <w:p w:rsidR="009D7F21" w:rsidRPr="00616926" w:rsidRDefault="00552F0B" w:rsidP="009D7F21">
      <w:pPr>
        <w:spacing w:after="0" w:line="312" w:lineRule="atLeast"/>
        <w:rPr>
          <w:rFonts w:ascii="Times New Roman" w:hAnsi="Times New Roman" w:cs="Times New Roman"/>
          <w:lang w:val="en-GB"/>
        </w:rPr>
      </w:pPr>
      <w:r w:rsidRPr="00616926">
        <w:rPr>
          <w:rFonts w:ascii="Times New Roman" w:hAnsi="Times New Roman" w:cs="Times New Roman"/>
          <w:lang w:val="en-GB"/>
        </w:rPr>
        <w:t>De</w:t>
      </w:r>
      <w:r w:rsidR="009D7F21" w:rsidRPr="00616926">
        <w:rPr>
          <w:rFonts w:ascii="Times New Roman" w:hAnsi="Times New Roman" w:cs="Times New Roman"/>
          <w:lang w:val="en-GB"/>
        </w:rPr>
        <w:t xml:space="preserve"> Calignon, A. </w:t>
      </w:r>
      <w:r w:rsidR="009D7F21" w:rsidRPr="00616926">
        <w:rPr>
          <w:rFonts w:ascii="Times New Roman" w:hAnsi="Times New Roman" w:cs="Times New Roman"/>
          <w:iCs/>
          <w:lang w:val="en-GB"/>
        </w:rPr>
        <w:t xml:space="preserve">et al. </w:t>
      </w:r>
      <w:r w:rsidR="009D7F21" w:rsidRPr="00616926">
        <w:rPr>
          <w:rFonts w:ascii="Times New Roman" w:hAnsi="Times New Roman" w:cs="Times New Roman"/>
          <w:lang w:val="en-GB"/>
        </w:rPr>
        <w:t xml:space="preserve">Propagation of tau pathology in a model of early Alzheimer’s disease. </w:t>
      </w:r>
      <w:r w:rsidR="009D7F21" w:rsidRPr="00616926">
        <w:rPr>
          <w:rFonts w:ascii="Times New Roman" w:hAnsi="Times New Roman" w:cs="Times New Roman"/>
          <w:iCs/>
          <w:lang w:val="en-GB"/>
        </w:rPr>
        <w:t xml:space="preserve">Neuron </w:t>
      </w:r>
      <w:r w:rsidR="009D7F21" w:rsidRPr="00616926">
        <w:rPr>
          <w:rFonts w:ascii="Times New Roman" w:hAnsi="Times New Roman" w:cs="Times New Roman"/>
          <w:b/>
          <w:bCs/>
          <w:lang w:val="en-GB"/>
        </w:rPr>
        <w:t>73</w:t>
      </w:r>
      <w:r w:rsidR="009D7F21" w:rsidRPr="00616926">
        <w:rPr>
          <w:rFonts w:ascii="Times New Roman" w:hAnsi="Times New Roman" w:cs="Times New Roman"/>
          <w:lang w:val="en-GB"/>
        </w:rPr>
        <w:t>, 685–697 (2012).</w:t>
      </w:r>
    </w:p>
    <w:p w:rsidR="009D7F21" w:rsidRPr="00616926" w:rsidRDefault="009D7F21" w:rsidP="009D7F21">
      <w:pPr>
        <w:spacing w:after="0" w:line="312" w:lineRule="atLeast"/>
        <w:rPr>
          <w:rFonts w:ascii="Times New Roman" w:hAnsi="Times New Roman" w:cs="Times New Roman"/>
          <w:lang w:val="en-GB"/>
        </w:rPr>
      </w:pPr>
      <w:r w:rsidRPr="00616926">
        <w:rPr>
          <w:rFonts w:ascii="Times New Roman" w:hAnsi="Times New Roman" w:cs="Times New Roman"/>
          <w:lang w:val="en-GB"/>
        </w:rPr>
        <w:t xml:space="preserve">Maruyama, M. </w:t>
      </w:r>
      <w:r w:rsidRPr="00616926">
        <w:rPr>
          <w:rFonts w:ascii="Times New Roman" w:hAnsi="Times New Roman" w:cs="Times New Roman"/>
          <w:iCs/>
          <w:lang w:val="en-GB"/>
        </w:rPr>
        <w:t xml:space="preserve">et al. </w:t>
      </w:r>
      <w:r w:rsidRPr="00616926">
        <w:rPr>
          <w:rFonts w:ascii="Times New Roman" w:hAnsi="Times New Roman" w:cs="Times New Roman"/>
          <w:lang w:val="en-GB"/>
        </w:rPr>
        <w:t xml:space="preserve">Imaging of tau pathology in a tauopathy mouse model and in Alzheimer patients compared to normal controls. </w:t>
      </w:r>
      <w:r w:rsidRPr="00616926">
        <w:rPr>
          <w:rFonts w:ascii="Times New Roman" w:hAnsi="Times New Roman" w:cs="Times New Roman"/>
          <w:iCs/>
          <w:lang w:val="en-GB"/>
        </w:rPr>
        <w:t xml:space="preserve">Neuron </w:t>
      </w:r>
      <w:r w:rsidRPr="00616926">
        <w:rPr>
          <w:rFonts w:ascii="Times New Roman" w:hAnsi="Times New Roman" w:cs="Times New Roman"/>
          <w:b/>
          <w:bCs/>
          <w:lang w:val="en-GB"/>
        </w:rPr>
        <w:t>79</w:t>
      </w:r>
      <w:r w:rsidRPr="00616926">
        <w:rPr>
          <w:rFonts w:ascii="Times New Roman" w:hAnsi="Times New Roman" w:cs="Times New Roman"/>
          <w:lang w:val="en-GB"/>
        </w:rPr>
        <w:t>, 1094–1108 (2013).</w:t>
      </w:r>
    </w:p>
    <w:p w:rsidR="009D7F21" w:rsidRPr="00616926" w:rsidRDefault="009D7F21" w:rsidP="009D7F21">
      <w:pPr>
        <w:spacing w:after="0" w:line="312" w:lineRule="atLeast"/>
        <w:rPr>
          <w:rFonts w:ascii="Times New Roman" w:hAnsi="Times New Roman" w:cs="Times New Roman"/>
          <w:lang w:val="en-GB"/>
        </w:rPr>
      </w:pPr>
      <w:r w:rsidRPr="00616926">
        <w:rPr>
          <w:rFonts w:ascii="Times New Roman" w:hAnsi="Times New Roman" w:cs="Times New Roman"/>
          <w:lang w:val="en-GB"/>
        </w:rPr>
        <w:t xml:space="preserve">Zhang, Z. </w:t>
      </w:r>
      <w:r w:rsidRPr="00616926">
        <w:rPr>
          <w:rFonts w:ascii="Times New Roman" w:hAnsi="Times New Roman" w:cs="Times New Roman"/>
          <w:iCs/>
          <w:lang w:val="en-GB"/>
        </w:rPr>
        <w:t xml:space="preserve">et al. </w:t>
      </w:r>
      <w:r w:rsidRPr="00616926">
        <w:rPr>
          <w:rFonts w:ascii="Times New Roman" w:hAnsi="Times New Roman" w:cs="Times New Roman"/>
          <w:lang w:val="en-GB"/>
        </w:rPr>
        <w:t xml:space="preserve">Cleavage of tau by asparagine endopeptidase mediates the neurofibrillary pathology in Alzheimer’s disease. </w:t>
      </w:r>
      <w:r w:rsidRPr="00616926">
        <w:rPr>
          <w:rFonts w:ascii="Times New Roman" w:hAnsi="Times New Roman" w:cs="Times New Roman"/>
          <w:iCs/>
          <w:lang w:val="en-GB"/>
        </w:rPr>
        <w:t xml:space="preserve">Nat. Med. </w:t>
      </w:r>
      <w:r w:rsidRPr="00616926">
        <w:rPr>
          <w:rFonts w:ascii="Times New Roman" w:hAnsi="Times New Roman" w:cs="Times New Roman"/>
          <w:b/>
          <w:bCs/>
          <w:lang w:val="en-GB"/>
        </w:rPr>
        <w:t>20</w:t>
      </w:r>
      <w:r w:rsidRPr="00616926">
        <w:rPr>
          <w:rFonts w:ascii="Times New Roman" w:hAnsi="Times New Roman" w:cs="Times New Roman"/>
          <w:lang w:val="en-GB"/>
        </w:rPr>
        <w:t>, 1254–1262 (2014).</w:t>
      </w:r>
    </w:p>
    <w:p w:rsidR="009D7F21" w:rsidRPr="00616926" w:rsidRDefault="009D7F21" w:rsidP="009D7F21">
      <w:pPr>
        <w:spacing w:after="0" w:line="312" w:lineRule="atLeast"/>
        <w:rPr>
          <w:rFonts w:ascii="Times New Roman" w:hAnsi="Times New Roman" w:cs="Times New Roman"/>
          <w:lang w:val="en-GB"/>
        </w:rPr>
      </w:pPr>
      <w:r w:rsidRPr="00616926">
        <w:rPr>
          <w:rFonts w:ascii="Times New Roman" w:hAnsi="Times New Roman" w:cs="Times New Roman"/>
          <w:lang w:val="en-GB"/>
        </w:rPr>
        <w:t xml:space="preserve">Spillantini, M. G. </w:t>
      </w:r>
      <w:r w:rsidRPr="00616926">
        <w:rPr>
          <w:rFonts w:ascii="Times New Roman" w:hAnsi="Times New Roman" w:cs="Times New Roman"/>
          <w:iCs/>
          <w:lang w:val="en-GB"/>
        </w:rPr>
        <w:t xml:space="preserve">et al. </w:t>
      </w:r>
      <w:r w:rsidRPr="00616926">
        <w:rPr>
          <w:rFonts w:ascii="Times New Roman" w:hAnsi="Times New Roman" w:cs="Times New Roman"/>
          <w:lang w:val="en-GB"/>
        </w:rPr>
        <w:t xml:space="preserve">Familial multiple system tauopathy with presenile dementia: a disease with abundant neuronal and glial tau filaments. </w:t>
      </w:r>
      <w:r w:rsidRPr="00616926">
        <w:rPr>
          <w:rFonts w:ascii="Times New Roman" w:hAnsi="Times New Roman" w:cs="Times New Roman"/>
          <w:iCs/>
          <w:lang w:val="en-GB"/>
        </w:rPr>
        <w:t xml:space="preserve">Proc. Natl Acad. Sci. USA </w:t>
      </w:r>
      <w:r w:rsidRPr="00616926">
        <w:rPr>
          <w:rFonts w:ascii="Times New Roman" w:hAnsi="Times New Roman" w:cs="Times New Roman"/>
          <w:b/>
          <w:bCs/>
          <w:lang w:val="en-GB"/>
        </w:rPr>
        <w:t>94</w:t>
      </w:r>
      <w:r w:rsidRPr="00616926">
        <w:rPr>
          <w:rFonts w:ascii="Times New Roman" w:hAnsi="Times New Roman" w:cs="Times New Roman"/>
          <w:lang w:val="en-GB"/>
        </w:rPr>
        <w:t>, 4113–4118 (1997).</w:t>
      </w:r>
    </w:p>
    <w:p w:rsidR="009D7F21" w:rsidRPr="00616926" w:rsidRDefault="009D7F21" w:rsidP="009D7F21">
      <w:pPr>
        <w:spacing w:after="0" w:line="312" w:lineRule="atLeast"/>
        <w:rPr>
          <w:rFonts w:ascii="Times New Roman" w:hAnsi="Times New Roman" w:cs="Times New Roman"/>
        </w:rPr>
      </w:pPr>
      <w:r w:rsidRPr="00616926">
        <w:rPr>
          <w:rFonts w:ascii="Times New Roman" w:hAnsi="Times New Roman" w:cs="Times New Roman"/>
        </w:rPr>
        <w:t>Bejanin, Alexandre, Daniel R. Schonhaut et al. Tau pathology and neurodegeneration contribute to cognitive impairment in Alzheimer’s disease." </w:t>
      </w:r>
      <w:r w:rsidRPr="00616926">
        <w:rPr>
          <w:rFonts w:ascii="Times New Roman" w:hAnsi="Times New Roman" w:cs="Times New Roman"/>
          <w:iCs/>
        </w:rPr>
        <w:t>Brain</w:t>
      </w:r>
      <w:r w:rsidRPr="00616926">
        <w:rPr>
          <w:rFonts w:ascii="Times New Roman" w:hAnsi="Times New Roman" w:cs="Times New Roman"/>
        </w:rPr>
        <w:t> </w:t>
      </w:r>
      <w:r w:rsidRPr="00616926">
        <w:rPr>
          <w:rFonts w:ascii="Times New Roman" w:hAnsi="Times New Roman" w:cs="Times New Roman"/>
          <w:b/>
        </w:rPr>
        <w:t>140</w:t>
      </w:r>
      <w:r w:rsidRPr="00616926">
        <w:rPr>
          <w:rFonts w:ascii="Times New Roman" w:hAnsi="Times New Roman" w:cs="Times New Roman"/>
        </w:rPr>
        <w:t>, no. 12, 3286-3300, (2017).</w:t>
      </w:r>
    </w:p>
    <w:p w:rsidR="009D7F21" w:rsidRPr="00616926" w:rsidRDefault="009D7F21" w:rsidP="009D7F21">
      <w:pPr>
        <w:spacing w:after="0" w:line="312" w:lineRule="atLeast"/>
        <w:rPr>
          <w:rFonts w:ascii="Times New Roman" w:hAnsi="Times New Roman" w:cs="Times New Roman"/>
        </w:rPr>
      </w:pPr>
      <w:r w:rsidRPr="00616926">
        <w:rPr>
          <w:rFonts w:ascii="Times New Roman" w:hAnsi="Times New Roman" w:cs="Times New Roman"/>
        </w:rPr>
        <w:t>Kametani, Fuyuki, and Masato Hasegawa. "Reconsideration of Amyloid Hypothesis and Tau Hypothesis in Alzheimer's Disease." </w:t>
      </w:r>
      <w:r w:rsidRPr="00616926">
        <w:rPr>
          <w:rFonts w:ascii="Times New Roman" w:hAnsi="Times New Roman" w:cs="Times New Roman"/>
          <w:iCs/>
        </w:rPr>
        <w:t>Frontiers in neuroscience</w:t>
      </w:r>
      <w:r w:rsidRPr="00616926">
        <w:rPr>
          <w:rFonts w:ascii="Times New Roman" w:hAnsi="Times New Roman" w:cs="Times New Roman"/>
        </w:rPr>
        <w:t> </w:t>
      </w:r>
      <w:r w:rsidRPr="00616926">
        <w:rPr>
          <w:rFonts w:ascii="Times New Roman" w:hAnsi="Times New Roman" w:cs="Times New Roman"/>
          <w:b/>
        </w:rPr>
        <w:t>12 :</w:t>
      </w:r>
      <w:r w:rsidRPr="00616926">
        <w:rPr>
          <w:rFonts w:ascii="Times New Roman" w:hAnsi="Times New Roman" w:cs="Times New Roman"/>
        </w:rPr>
        <w:t>25,(2018).</w:t>
      </w:r>
    </w:p>
    <w:p w:rsidR="009D7F21" w:rsidRPr="00616926" w:rsidRDefault="009D7F21" w:rsidP="009D7F21">
      <w:pPr>
        <w:autoSpaceDE w:val="0"/>
        <w:autoSpaceDN w:val="0"/>
        <w:adjustRightInd w:val="0"/>
        <w:spacing w:after="0"/>
        <w:ind w:firstLine="720"/>
        <w:rPr>
          <w:rFonts w:ascii="Times New Roman" w:hAnsi="Times New Roman" w:cs="Times New Roman"/>
          <w:lang w:val="en-GB"/>
        </w:rPr>
      </w:pPr>
    </w:p>
    <w:p w:rsidR="009D7F21" w:rsidRPr="00616926" w:rsidRDefault="009D7F21" w:rsidP="009D7F21">
      <w:pPr>
        <w:autoSpaceDE w:val="0"/>
        <w:autoSpaceDN w:val="0"/>
        <w:adjustRightInd w:val="0"/>
        <w:spacing w:after="0"/>
        <w:ind w:firstLine="720"/>
        <w:rPr>
          <w:rFonts w:ascii="Times New Roman" w:hAnsi="Times New Roman" w:cs="Times New Roman"/>
          <w:color w:val="000000"/>
          <w:lang w:val="en-GB"/>
        </w:rPr>
      </w:pPr>
      <w:r w:rsidRPr="00616926">
        <w:rPr>
          <w:rFonts w:ascii="Times New Roman" w:hAnsi="Times New Roman" w:cs="Times New Roman"/>
          <w:lang w:val="en-GB"/>
        </w:rPr>
        <w:t>On the other hand, studies during the last 35 years have also enlightened the significant role of A</w:t>
      </w:r>
      <w:r w:rsidRPr="00616926">
        <w:rPr>
          <w:rFonts w:ascii="Times New Roman" w:hAnsi="Times New Roman" w:cs="Times New Roman"/>
          <w:lang w:val="en-GB"/>
        </w:rPr>
        <w:sym w:font="Symbol" w:char="F062"/>
      </w:r>
      <w:r w:rsidRPr="00616926">
        <w:rPr>
          <w:rFonts w:ascii="Times New Roman" w:hAnsi="Times New Roman" w:cs="Times New Roman"/>
          <w:lang w:val="en-GB"/>
        </w:rPr>
        <w:t xml:space="preserve"> in AD, which caused the generation of amyloid hypothesis. According to the amyloid hypothesis, aggregations of amyloid of different protein composition of peptide in various organs are to be the cause of neurodegenerative disease. Having this idea forward by Glenner et al., they first sequenced a sticky peptide having the cerebrovascular amyloid protein characteristics in the isolated meningeal vessels and individual with Down syndrome in AD brain. Since the beginning of 1980, researchers had started to work on all aspects of A</w:t>
      </w:r>
      <w:r w:rsidRPr="00616926">
        <w:rPr>
          <w:rFonts w:ascii="Times New Roman" w:hAnsi="Times New Roman" w:cs="Times New Roman"/>
          <w:lang w:val="en-GB"/>
        </w:rPr>
        <w:sym w:font="Symbol" w:char="F062"/>
      </w:r>
      <w:r w:rsidRPr="00616926">
        <w:rPr>
          <w:rFonts w:ascii="Times New Roman" w:hAnsi="Times New Roman" w:cs="Times New Roman"/>
          <w:lang w:val="en-GB"/>
        </w:rPr>
        <w:t xml:space="preserve"> to help patients, who are suffering from this disastrous disease. Fibril structure of A</w:t>
      </w:r>
      <w:r w:rsidRPr="00616926">
        <w:rPr>
          <w:rFonts w:ascii="Times New Roman" w:hAnsi="Times New Roman" w:cs="Times New Roman"/>
          <w:lang w:val="en-GB"/>
        </w:rPr>
        <w:sym w:font="Symbol" w:char="F062"/>
      </w:r>
      <w:r w:rsidRPr="00616926">
        <w:rPr>
          <w:rFonts w:ascii="Times New Roman" w:hAnsi="Times New Roman" w:cs="Times New Roman"/>
          <w:lang w:val="en-GB"/>
        </w:rPr>
        <w:t xml:space="preserve"> in different clinical condition and environment were also studied. Compared to any other molecules, highly polymorphic character of A</w:t>
      </w:r>
      <w:r w:rsidRPr="00616926">
        <w:rPr>
          <w:rFonts w:ascii="Times New Roman" w:hAnsi="Times New Roman" w:cs="Times New Roman"/>
          <w:lang w:val="en-GB"/>
        </w:rPr>
        <w:sym w:font="Symbol" w:char="F062"/>
      </w:r>
      <w:r w:rsidRPr="00616926">
        <w:rPr>
          <w:rFonts w:ascii="Times New Roman" w:hAnsi="Times New Roman" w:cs="Times New Roman"/>
          <w:lang w:val="en-GB"/>
        </w:rPr>
        <w:t xml:space="preserve"> fibrils was also studied based on different aggregation and growth condition in AD using nuclear magnetic resonance, electron microscopy, and etc. </w:t>
      </w:r>
      <w:r w:rsidRPr="00616926">
        <w:rPr>
          <w:rFonts w:ascii="Times New Roman" w:hAnsi="Times New Roman" w:cs="Times New Roman"/>
          <w:color w:val="000000"/>
          <w:lang w:val="en-GB"/>
        </w:rPr>
        <w:t>These researches in the favour of A</w:t>
      </w:r>
      <w:r w:rsidRPr="00616926">
        <w:rPr>
          <w:rFonts w:ascii="Times New Roman" w:hAnsi="Times New Roman" w:cs="Times New Roman"/>
          <w:color w:val="000000"/>
          <w:lang w:val="en-GB"/>
        </w:rPr>
        <w:sym w:font="Symbol" w:char="F062"/>
      </w:r>
      <w:r w:rsidRPr="00616926">
        <w:rPr>
          <w:rFonts w:ascii="Times New Roman" w:hAnsi="Times New Roman" w:cs="Times New Roman"/>
          <w:color w:val="000000"/>
          <w:lang w:val="en-GB"/>
        </w:rPr>
        <w:t xml:space="preserve"> hypothesis made it dominant in the field of AD pathogenesis. </w:t>
      </w:r>
    </w:p>
    <w:p w:rsidR="009D7F21" w:rsidRPr="00616926" w:rsidRDefault="009D7F21" w:rsidP="009D7F21">
      <w:pPr>
        <w:autoSpaceDE w:val="0"/>
        <w:autoSpaceDN w:val="0"/>
        <w:adjustRightInd w:val="0"/>
        <w:spacing w:after="0"/>
        <w:ind w:firstLine="720"/>
        <w:rPr>
          <w:rFonts w:ascii="Times New Roman" w:hAnsi="Times New Roman" w:cs="Times New Roman"/>
          <w:lang w:val="en-GB"/>
        </w:rPr>
      </w:pPr>
    </w:p>
    <w:p w:rsidR="009D7F21" w:rsidRPr="00616926" w:rsidRDefault="009D7F21" w:rsidP="009D7F21">
      <w:pPr>
        <w:autoSpaceDE w:val="0"/>
        <w:autoSpaceDN w:val="0"/>
        <w:adjustRightInd w:val="0"/>
        <w:spacing w:after="0"/>
        <w:rPr>
          <w:rFonts w:ascii="Times New Roman" w:hAnsi="Times New Roman" w:cs="Times New Roman"/>
          <w:lang w:val="en-GB"/>
        </w:rPr>
      </w:pPr>
      <w:r w:rsidRPr="00616926">
        <w:rPr>
          <w:rFonts w:ascii="Times New Roman" w:hAnsi="Times New Roman" w:cs="Times New Roman"/>
          <w:lang w:val="en-GB"/>
        </w:rPr>
        <w:lastRenderedPageBreak/>
        <w:t xml:space="preserve"> </w:t>
      </w:r>
      <w:r w:rsidRPr="00616926">
        <w:rPr>
          <w:rFonts w:ascii="Times New Roman" w:hAnsi="Times New Roman" w:cs="Times New Roman"/>
        </w:rPr>
        <w:t>Glenner, George G., and Caine W. Wong. Alzheimer's disease: initial report of the purification and characterization of a novel cerebrovascular amyloid protein. </w:t>
      </w:r>
      <w:r w:rsidRPr="00616926">
        <w:rPr>
          <w:rFonts w:ascii="Times New Roman" w:hAnsi="Times New Roman" w:cs="Times New Roman"/>
          <w:lang w:val="en-GB"/>
        </w:rPr>
        <w:t>Biochem. Biophys. Res. Commun</w:t>
      </w:r>
      <w:r w:rsidRPr="00616926">
        <w:rPr>
          <w:rFonts w:ascii="Times New Roman" w:hAnsi="Times New Roman" w:cs="Times New Roman"/>
          <w:b/>
        </w:rPr>
        <w:t xml:space="preserve"> 120</w:t>
      </w:r>
      <w:r w:rsidRPr="00616926">
        <w:rPr>
          <w:rFonts w:ascii="Times New Roman" w:hAnsi="Times New Roman" w:cs="Times New Roman"/>
        </w:rPr>
        <w:t>, 885-890, (1984).</w:t>
      </w:r>
    </w:p>
    <w:p w:rsidR="009D7F21" w:rsidRPr="00616926" w:rsidRDefault="009D7F21" w:rsidP="009D7F21">
      <w:pPr>
        <w:spacing w:after="0" w:line="312" w:lineRule="atLeast"/>
        <w:rPr>
          <w:rFonts w:ascii="Times New Roman" w:hAnsi="Times New Roman" w:cs="Times New Roman"/>
          <w:lang w:val="en-GB"/>
        </w:rPr>
      </w:pPr>
      <w:r w:rsidRPr="00616926">
        <w:rPr>
          <w:rFonts w:ascii="Times New Roman" w:hAnsi="Times New Roman" w:cs="Times New Roman"/>
          <w:lang w:val="en-GB"/>
        </w:rPr>
        <w:t xml:space="preserve"> Glenner GG, Wong CW. Alzheimer’s disease and Down’s syndrome: sharing of a unique</w:t>
      </w:r>
    </w:p>
    <w:p w:rsidR="009D7F21" w:rsidRPr="00616926" w:rsidRDefault="009D7F21" w:rsidP="009D7F21">
      <w:pPr>
        <w:spacing w:after="0" w:line="312" w:lineRule="atLeast"/>
        <w:rPr>
          <w:rFonts w:ascii="Times New Roman" w:hAnsi="Times New Roman" w:cs="Times New Roman"/>
          <w:lang w:val="en-GB"/>
        </w:rPr>
      </w:pPr>
      <w:r w:rsidRPr="00616926">
        <w:rPr>
          <w:rFonts w:ascii="Times New Roman" w:hAnsi="Times New Roman" w:cs="Times New Roman"/>
          <w:lang w:val="en-GB"/>
        </w:rPr>
        <w:t>cerebrovascular amyloid fibril protein. Biochem. Biophys. Res. Commun</w:t>
      </w:r>
      <w:r w:rsidRPr="00616926">
        <w:rPr>
          <w:rFonts w:ascii="Times New Roman" w:hAnsi="Times New Roman" w:cs="Times New Roman"/>
          <w:b/>
          <w:lang w:val="en-GB"/>
        </w:rPr>
        <w:t>122</w:t>
      </w:r>
      <w:r w:rsidRPr="00616926">
        <w:rPr>
          <w:rFonts w:ascii="Times New Roman" w:hAnsi="Times New Roman" w:cs="Times New Roman"/>
          <w:lang w:val="en-GB"/>
        </w:rPr>
        <w:t>, 1131–1135, (1984).</w:t>
      </w:r>
    </w:p>
    <w:p w:rsidR="009D7F21" w:rsidRPr="00616926" w:rsidRDefault="009D7F21" w:rsidP="009D7F21">
      <w:pPr>
        <w:spacing w:after="0" w:line="312" w:lineRule="atLeast"/>
        <w:rPr>
          <w:rFonts w:ascii="Times New Roman" w:hAnsi="Times New Roman" w:cs="Times New Roman"/>
          <w:lang w:val="en-GB"/>
        </w:rPr>
      </w:pPr>
      <w:r w:rsidRPr="00616926">
        <w:rPr>
          <w:rFonts w:ascii="Times New Roman" w:hAnsi="Times New Roman" w:cs="Times New Roman"/>
          <w:lang w:val="en-GB"/>
        </w:rPr>
        <w:t xml:space="preserve"> Lu., un-Xia, Wei Qiang, et al. Molecular Structure of b-Amyloid Fibrils in Alzheimer’s Disease Brain Tissue. Cell </w:t>
      </w:r>
      <w:r w:rsidRPr="00616926">
        <w:rPr>
          <w:rFonts w:ascii="Times New Roman" w:hAnsi="Times New Roman" w:cs="Times New Roman"/>
          <w:b/>
          <w:lang w:val="en-GB"/>
        </w:rPr>
        <w:t>154</w:t>
      </w:r>
      <w:r w:rsidRPr="00616926">
        <w:rPr>
          <w:rFonts w:ascii="Times New Roman" w:hAnsi="Times New Roman" w:cs="Times New Roman"/>
          <w:lang w:val="en-GB"/>
        </w:rPr>
        <w:t>, 1257–1268, (2013).</w:t>
      </w:r>
    </w:p>
    <w:p w:rsidR="009D7F21" w:rsidRPr="00616926" w:rsidRDefault="009D7F21" w:rsidP="009D7F21">
      <w:pPr>
        <w:spacing w:after="0" w:line="312" w:lineRule="atLeast"/>
        <w:rPr>
          <w:rFonts w:ascii="Times New Roman" w:hAnsi="Times New Roman" w:cs="Times New Roman"/>
          <w:lang w:val="en-GB"/>
        </w:rPr>
      </w:pPr>
      <w:r w:rsidRPr="00616926">
        <w:rPr>
          <w:rFonts w:ascii="Times New Roman" w:hAnsi="Times New Roman" w:cs="Times New Roman"/>
          <w:lang w:val="en-GB"/>
        </w:rPr>
        <w:t xml:space="preserve"> Lansbury, P.T., Jr., Costa, P.R., et al. Structural model for the b-amyloid fibril based on interstrand alignment of an antiparallel-sheet comprising a C-terminal peptide. Nat. Struct. Biol. </w:t>
      </w:r>
      <w:r w:rsidRPr="00616926">
        <w:rPr>
          <w:rFonts w:ascii="Times New Roman" w:hAnsi="Times New Roman" w:cs="Times New Roman"/>
          <w:b/>
          <w:lang w:val="en-GB"/>
        </w:rPr>
        <w:t>2</w:t>
      </w:r>
      <w:r w:rsidRPr="00616926">
        <w:rPr>
          <w:rFonts w:ascii="Times New Roman" w:hAnsi="Times New Roman" w:cs="Times New Roman"/>
          <w:lang w:val="en-GB"/>
        </w:rPr>
        <w:t xml:space="preserve">, 990–998, (1995). </w:t>
      </w:r>
    </w:p>
    <w:p w:rsidR="009D7F21" w:rsidRPr="00616926" w:rsidRDefault="009D7F21" w:rsidP="009D7F21">
      <w:pPr>
        <w:spacing w:after="0" w:line="312" w:lineRule="atLeast"/>
        <w:rPr>
          <w:rFonts w:ascii="Times New Roman" w:hAnsi="Times New Roman" w:cs="Times New Roman"/>
          <w:lang w:val="en-GB"/>
        </w:rPr>
      </w:pPr>
      <w:r w:rsidRPr="00616926">
        <w:rPr>
          <w:rFonts w:ascii="Times New Roman" w:hAnsi="Times New Roman" w:cs="Times New Roman"/>
          <w:lang w:val="en-GB"/>
        </w:rPr>
        <w:t xml:space="preserve"> Benzinger, T.L.S., Gregory, D.M et al. Propagating structure of Alzheimer’s </w:t>
      </w:r>
      <w:r w:rsidRPr="00616926">
        <w:rPr>
          <w:rFonts w:ascii="Times New Roman" w:hAnsi="Times New Roman" w:cs="Times New Roman"/>
          <w:lang w:val="en-GB"/>
        </w:rPr>
        <w:sym w:font="Symbol" w:char="F062"/>
      </w:r>
      <w:r w:rsidRPr="00616926">
        <w:rPr>
          <w:rFonts w:ascii="Times New Roman" w:hAnsi="Times New Roman" w:cs="Times New Roman"/>
          <w:lang w:val="en-GB"/>
        </w:rPr>
        <w:t xml:space="preserve">-amyloid (10-35) is parallel b-sheet with residues in exact register. Proc. Natl. Acad. Sci. USA </w:t>
      </w:r>
      <w:r w:rsidRPr="00616926">
        <w:rPr>
          <w:rFonts w:ascii="Times New Roman" w:hAnsi="Times New Roman" w:cs="Times New Roman"/>
          <w:b/>
          <w:lang w:val="en-GB"/>
        </w:rPr>
        <w:t>95,</w:t>
      </w:r>
      <w:r w:rsidRPr="00616926">
        <w:rPr>
          <w:rFonts w:ascii="Times New Roman" w:hAnsi="Times New Roman" w:cs="Times New Roman"/>
          <w:lang w:val="en-GB"/>
        </w:rPr>
        <w:t xml:space="preserve"> 13407–13412, (1998).</w:t>
      </w:r>
    </w:p>
    <w:p w:rsidR="009D7F21" w:rsidRPr="00616926" w:rsidRDefault="009D7F21" w:rsidP="009D7F21">
      <w:pPr>
        <w:spacing w:after="0" w:line="312" w:lineRule="atLeast"/>
        <w:rPr>
          <w:rFonts w:ascii="Times New Roman" w:hAnsi="Times New Roman" w:cs="Times New Roman"/>
          <w:lang w:val="en-GB"/>
        </w:rPr>
      </w:pPr>
      <w:r w:rsidRPr="00616926">
        <w:rPr>
          <w:rFonts w:ascii="Times New Roman" w:hAnsi="Times New Roman" w:cs="Times New Roman"/>
          <w:lang w:val="en-GB"/>
        </w:rPr>
        <w:t xml:space="preserve"> Bertini, I., Gonnelli, L., Luchinat, C., Mao, J.F., and Nesi, A. A new structural model of A</w:t>
      </w:r>
      <w:r w:rsidRPr="00616926">
        <w:rPr>
          <w:rFonts w:ascii="Times New Roman" w:hAnsi="Times New Roman" w:cs="Times New Roman"/>
          <w:lang w:val="en-GB"/>
        </w:rPr>
        <w:sym w:font="Symbol" w:char="F062"/>
      </w:r>
      <w:r w:rsidRPr="00616926">
        <w:rPr>
          <w:rFonts w:ascii="Times New Roman" w:hAnsi="Times New Roman" w:cs="Times New Roman"/>
          <w:lang w:val="en-GB"/>
        </w:rPr>
        <w:t>40 fibrils. J. Am. Chem. Soc. 133, 16013–16022, (2011).</w:t>
      </w:r>
    </w:p>
    <w:p w:rsidR="009D7F21" w:rsidRPr="00616926" w:rsidRDefault="009D7F21" w:rsidP="009D7F21">
      <w:pPr>
        <w:spacing w:after="0" w:line="312" w:lineRule="atLeast"/>
        <w:rPr>
          <w:rFonts w:ascii="Times New Roman" w:hAnsi="Times New Roman" w:cs="Times New Roman"/>
          <w:lang w:val="en-GB"/>
        </w:rPr>
      </w:pPr>
      <w:r w:rsidRPr="00616926">
        <w:rPr>
          <w:rFonts w:ascii="Times New Roman" w:hAnsi="Times New Roman" w:cs="Times New Roman"/>
          <w:lang w:val="en-GB"/>
        </w:rPr>
        <w:t xml:space="preserve"> Goldsbury, C., Frey, P., Olivieri, V., Aebi, U., and Mu¨ ller, S.A. Multiple assembly pathways underlie amyloid-</w:t>
      </w:r>
      <w:r w:rsidRPr="00616926">
        <w:rPr>
          <w:rFonts w:ascii="Times New Roman" w:hAnsi="Times New Roman" w:cs="Times New Roman"/>
          <w:lang w:val="en-GB"/>
        </w:rPr>
        <w:sym w:font="Symbol" w:char="F062"/>
      </w:r>
      <w:r w:rsidRPr="00616926">
        <w:rPr>
          <w:rFonts w:ascii="Times New Roman" w:hAnsi="Times New Roman" w:cs="Times New Roman"/>
          <w:lang w:val="en-GB"/>
        </w:rPr>
        <w:t xml:space="preserve"> fibril polymorphisms. J. Mol. Biol. </w:t>
      </w:r>
      <w:r w:rsidRPr="00616926">
        <w:rPr>
          <w:rFonts w:ascii="Times New Roman" w:hAnsi="Times New Roman" w:cs="Times New Roman"/>
          <w:b/>
          <w:lang w:val="en-GB"/>
        </w:rPr>
        <w:t>352</w:t>
      </w:r>
      <w:r w:rsidRPr="00616926">
        <w:rPr>
          <w:rFonts w:ascii="Times New Roman" w:hAnsi="Times New Roman" w:cs="Times New Roman"/>
          <w:lang w:val="en-GB"/>
        </w:rPr>
        <w:t>, 282–298, (2005).</w:t>
      </w:r>
    </w:p>
    <w:p w:rsidR="009D7F21" w:rsidRPr="00616926" w:rsidRDefault="009D7F21" w:rsidP="009D7F21">
      <w:pPr>
        <w:spacing w:after="0" w:line="312" w:lineRule="atLeast"/>
        <w:rPr>
          <w:rFonts w:ascii="Times New Roman" w:hAnsi="Times New Roman" w:cs="Times New Roman"/>
          <w:lang w:val="en-GB"/>
        </w:rPr>
      </w:pPr>
      <w:r w:rsidRPr="00616926">
        <w:rPr>
          <w:rFonts w:ascii="Times New Roman" w:hAnsi="Times New Roman" w:cs="Times New Roman"/>
          <w:lang w:val="en-GB"/>
        </w:rPr>
        <w:t xml:space="preserve"> Meinhardt, J., Sachse, C., Hortschansky, P., Grigorieff, N., and Fa¨ ndrich, M. A</w:t>
      </w:r>
      <w:r w:rsidRPr="00616926">
        <w:rPr>
          <w:rFonts w:ascii="Times New Roman" w:hAnsi="Times New Roman" w:cs="Times New Roman"/>
          <w:lang w:val="en-GB"/>
        </w:rPr>
        <w:sym w:font="Symbol" w:char="F062"/>
      </w:r>
      <w:r w:rsidRPr="00616926">
        <w:rPr>
          <w:rFonts w:ascii="Times New Roman" w:hAnsi="Times New Roman" w:cs="Times New Roman"/>
          <w:lang w:val="en-GB"/>
        </w:rPr>
        <w:t>1-40 fibril polymorphism implies diverse interaction patterns in amyloid fibrils. J. Mol. Biol. 386, 869–877, (2009).</w:t>
      </w:r>
    </w:p>
    <w:p w:rsidR="009D7F21" w:rsidRPr="00616926" w:rsidRDefault="009D7F21" w:rsidP="009D7F21">
      <w:pPr>
        <w:spacing w:after="0" w:line="312" w:lineRule="atLeast"/>
        <w:rPr>
          <w:rFonts w:ascii="Times New Roman" w:hAnsi="Times New Roman" w:cs="Times New Roman"/>
          <w:lang w:val="en-GB"/>
        </w:rPr>
      </w:pPr>
      <w:r w:rsidRPr="00616926">
        <w:rPr>
          <w:rFonts w:ascii="Times New Roman" w:hAnsi="Times New Roman" w:cs="Times New Roman"/>
          <w:lang w:val="en-GB"/>
        </w:rPr>
        <w:t xml:space="preserve"> Beyreuther K, Masters CL. Amyloid precursor protein (APP) and beta A4 amyloid in the etiology of Alzheimer’s disease: precursor-product relationships in the derangement of neuronal function. Brain Pathol</w:t>
      </w:r>
      <w:r w:rsidRPr="00616926">
        <w:rPr>
          <w:rFonts w:ascii="Times New Roman" w:hAnsi="Times New Roman" w:cs="Times New Roman"/>
          <w:b/>
          <w:lang w:val="en-GB"/>
        </w:rPr>
        <w:t>1</w:t>
      </w:r>
      <w:r w:rsidRPr="00616926">
        <w:rPr>
          <w:rFonts w:ascii="Times New Roman" w:hAnsi="Times New Roman" w:cs="Times New Roman"/>
          <w:lang w:val="en-GB"/>
        </w:rPr>
        <w:t>, 241 – 251, (1991).</w:t>
      </w:r>
    </w:p>
    <w:p w:rsidR="009D7F21" w:rsidRPr="00616926" w:rsidRDefault="009D7F21" w:rsidP="009D7F21">
      <w:pPr>
        <w:spacing w:after="0" w:line="312" w:lineRule="atLeast"/>
        <w:rPr>
          <w:rFonts w:ascii="Times New Roman" w:hAnsi="Times New Roman" w:cs="Times New Roman"/>
          <w:lang w:val="en-GB"/>
        </w:rPr>
      </w:pPr>
      <w:r w:rsidRPr="00616926">
        <w:rPr>
          <w:rFonts w:ascii="Times New Roman" w:hAnsi="Times New Roman" w:cs="Times New Roman"/>
          <w:lang w:val="en-GB"/>
        </w:rPr>
        <w:t xml:space="preserve"> Selkoe DJ. The molecular pathology of Alzheimer’s disease. Neuron </w:t>
      </w:r>
      <w:r w:rsidRPr="00616926">
        <w:rPr>
          <w:rFonts w:ascii="Times New Roman" w:hAnsi="Times New Roman" w:cs="Times New Roman"/>
          <w:b/>
          <w:lang w:val="en-GB"/>
        </w:rPr>
        <w:t>6,</w:t>
      </w:r>
      <w:r w:rsidRPr="00616926">
        <w:rPr>
          <w:rFonts w:ascii="Times New Roman" w:hAnsi="Times New Roman" w:cs="Times New Roman"/>
          <w:lang w:val="en-GB"/>
        </w:rPr>
        <w:t xml:space="preserve"> 487 – 498, (1991).</w:t>
      </w:r>
    </w:p>
    <w:p w:rsidR="009D7F21" w:rsidRPr="00616926" w:rsidRDefault="009D7F21" w:rsidP="009D7F21">
      <w:pPr>
        <w:autoSpaceDE w:val="0"/>
        <w:autoSpaceDN w:val="0"/>
        <w:adjustRightInd w:val="0"/>
        <w:spacing w:after="0" w:line="240" w:lineRule="auto"/>
        <w:rPr>
          <w:rFonts w:ascii="Times New Roman" w:hAnsi="Times New Roman" w:cs="Times New Roman"/>
          <w:lang w:val="en-GB"/>
        </w:rPr>
      </w:pPr>
      <w:r w:rsidRPr="00616926">
        <w:rPr>
          <w:rFonts w:ascii="Times New Roman" w:hAnsi="Times New Roman" w:cs="Times New Roman"/>
          <w:lang w:val="en-GB"/>
        </w:rPr>
        <w:t xml:space="preserve"> Hardy J, Allsop D. Amyloid deposition as the central event in the aetiology of Alzheimer’s disease. Trends in Pharmac 12, 383 – 388, (1991).</w:t>
      </w:r>
    </w:p>
    <w:p w:rsidR="009D7F21" w:rsidRPr="00616926" w:rsidRDefault="009D7F21" w:rsidP="009D7F21">
      <w:pPr>
        <w:spacing w:after="0" w:line="312" w:lineRule="atLeast"/>
        <w:rPr>
          <w:rFonts w:ascii="Times New Roman" w:hAnsi="Times New Roman" w:cs="Times New Roman"/>
          <w:lang w:val="en-GB"/>
        </w:rPr>
      </w:pPr>
      <w:r w:rsidRPr="00616926">
        <w:rPr>
          <w:rFonts w:ascii="Times New Roman" w:hAnsi="Times New Roman" w:cs="Times New Roman"/>
          <w:lang w:val="en-GB"/>
        </w:rPr>
        <w:t xml:space="preserve">Hardy JA, Higgins G. Alzheimer’s disease: the amyloid cascade hypothesis. Science </w:t>
      </w:r>
      <w:r w:rsidRPr="00616926">
        <w:rPr>
          <w:rFonts w:ascii="Times New Roman" w:hAnsi="Times New Roman" w:cs="Times New Roman"/>
          <w:b/>
          <w:lang w:val="en-GB"/>
        </w:rPr>
        <w:t>256,</w:t>
      </w:r>
      <w:r w:rsidRPr="00616926">
        <w:rPr>
          <w:rFonts w:ascii="Times New Roman" w:hAnsi="Times New Roman" w:cs="Times New Roman"/>
          <w:lang w:val="en-GB"/>
        </w:rPr>
        <w:t xml:space="preserve"> 184 – 185, (1992).</w:t>
      </w:r>
    </w:p>
    <w:p w:rsidR="009D7F21" w:rsidRPr="00616926" w:rsidRDefault="009D7F21" w:rsidP="009D7F21">
      <w:pPr>
        <w:spacing w:after="0" w:line="312" w:lineRule="atLeast"/>
        <w:rPr>
          <w:rFonts w:ascii="Times New Roman" w:hAnsi="Times New Roman" w:cs="Times New Roman"/>
          <w:lang w:val="en-GB"/>
        </w:rPr>
      </w:pPr>
      <w:r w:rsidRPr="00616926">
        <w:rPr>
          <w:rFonts w:ascii="Times New Roman" w:hAnsi="Times New Roman" w:cs="Times New Roman"/>
          <w:lang w:val="en-GB"/>
        </w:rPr>
        <w:t xml:space="preserve"> Hardy J, Selkoe D. J.  The amyloid hypothesis of Alzheimer’s disease: progress and problems on the road to therapeutics. Science </w:t>
      </w:r>
      <w:r w:rsidRPr="00616926">
        <w:rPr>
          <w:rFonts w:ascii="Times New Roman" w:hAnsi="Times New Roman" w:cs="Times New Roman"/>
          <w:b/>
          <w:lang w:val="en-GB"/>
        </w:rPr>
        <w:t>297,</w:t>
      </w:r>
      <w:r w:rsidRPr="00616926">
        <w:rPr>
          <w:rFonts w:ascii="Times New Roman" w:hAnsi="Times New Roman" w:cs="Times New Roman"/>
          <w:lang w:val="en-GB"/>
        </w:rPr>
        <w:t xml:space="preserve"> 353 – 356, (2002).</w:t>
      </w:r>
    </w:p>
    <w:p w:rsidR="009D7F21" w:rsidRPr="00616926" w:rsidRDefault="009D7F21" w:rsidP="009D7F21">
      <w:pPr>
        <w:spacing w:after="0" w:line="312" w:lineRule="atLeast"/>
        <w:rPr>
          <w:rFonts w:ascii="Times New Roman" w:hAnsi="Times New Roman" w:cs="Times New Roman"/>
          <w:lang w:val="en-GB"/>
        </w:rPr>
      </w:pPr>
      <w:r w:rsidRPr="00616926">
        <w:rPr>
          <w:rFonts w:ascii="Times New Roman" w:hAnsi="Times New Roman" w:cs="Times New Roman"/>
          <w:lang w:val="en-GB"/>
        </w:rPr>
        <w:t xml:space="preserve"> Karran E, Hardy J. A critique of the drug discovery and phase 3 clinical programs targeting the amyloid hypothesis for Alzheimer disease. Ann Neurol</w:t>
      </w:r>
      <w:r w:rsidRPr="00616926">
        <w:rPr>
          <w:rFonts w:ascii="Times New Roman" w:hAnsi="Times New Roman" w:cs="Times New Roman"/>
          <w:b/>
          <w:lang w:val="en-GB"/>
        </w:rPr>
        <w:t>76,</w:t>
      </w:r>
      <w:r w:rsidRPr="00616926">
        <w:rPr>
          <w:rFonts w:ascii="Times New Roman" w:hAnsi="Times New Roman" w:cs="Times New Roman"/>
          <w:lang w:val="en-GB"/>
        </w:rPr>
        <w:t xml:space="preserve"> 185 – 205, (2014).</w:t>
      </w:r>
    </w:p>
    <w:p w:rsidR="009D7F21" w:rsidRPr="00616926" w:rsidRDefault="009D7F21" w:rsidP="009D7F21">
      <w:pPr>
        <w:spacing w:after="0" w:line="312" w:lineRule="atLeast"/>
        <w:rPr>
          <w:rFonts w:ascii="Times New Roman" w:hAnsi="Times New Roman" w:cs="Times New Roman"/>
          <w:lang w:val="en-GB"/>
        </w:rPr>
      </w:pPr>
      <w:r w:rsidRPr="00616926">
        <w:rPr>
          <w:rFonts w:ascii="Times New Roman" w:hAnsi="Times New Roman" w:cs="Times New Roman"/>
          <w:lang w:val="en-GB"/>
        </w:rPr>
        <w:t xml:space="preserve"> Selkoe, D. J., and J. Hardy. The amyloid hypothesis of Alzheimer’s disease at 25 years.  EMBO mol. Med 8, 595-608, (2016). </w:t>
      </w:r>
    </w:p>
    <w:p w:rsidR="009D7F21" w:rsidRPr="00616926" w:rsidRDefault="009D7F21" w:rsidP="009D7F21">
      <w:pPr>
        <w:spacing w:after="0" w:line="312" w:lineRule="atLeast"/>
        <w:rPr>
          <w:rFonts w:ascii="Times New Roman" w:hAnsi="Times New Roman" w:cs="Times New Roman"/>
          <w:lang w:val="en-GB"/>
        </w:rPr>
      </w:pPr>
    </w:p>
    <w:p w:rsidR="009D7F21" w:rsidRPr="00616926" w:rsidRDefault="009D7F21" w:rsidP="009D7F21">
      <w:pPr>
        <w:spacing w:after="0" w:line="312" w:lineRule="atLeast"/>
        <w:ind w:firstLine="720"/>
        <w:rPr>
          <w:rFonts w:ascii="Times New Roman" w:hAnsi="Times New Roman" w:cs="Times New Roman"/>
          <w:lang w:val="en-GB"/>
        </w:rPr>
      </w:pPr>
      <w:r w:rsidRPr="00616926">
        <w:rPr>
          <w:rFonts w:ascii="Times New Roman" w:hAnsi="Times New Roman" w:cs="Times New Roman"/>
        </w:rPr>
        <w:t>Although several salutary approach have been explored based on these hypothesis, they either remove the soluble A</w:t>
      </w:r>
      <w:r w:rsidRPr="00616926">
        <w:rPr>
          <w:rFonts w:ascii="Times New Roman" w:hAnsi="Times New Roman" w:cs="Times New Roman"/>
        </w:rPr>
        <w:sym w:font="Symbol" w:char="F062"/>
      </w:r>
      <w:r w:rsidRPr="00616926">
        <w:rPr>
          <w:rFonts w:ascii="Times New Roman" w:hAnsi="Times New Roman" w:cs="Times New Roman"/>
        </w:rPr>
        <w:t xml:space="preserve"> or reduce the number of A</w:t>
      </w:r>
      <w:r w:rsidRPr="00616926">
        <w:rPr>
          <w:rFonts w:ascii="Times New Roman" w:hAnsi="Times New Roman" w:cs="Times New Roman"/>
        </w:rPr>
        <w:sym w:font="Symbol" w:char="F062"/>
      </w:r>
      <w:r w:rsidRPr="00616926">
        <w:rPr>
          <w:rFonts w:ascii="Times New Roman" w:hAnsi="Times New Roman" w:cs="Times New Roman"/>
        </w:rPr>
        <w:t xml:space="preserve"> plaques. Until now, there is no complete cure for this devastating disease. Keeping these disappointments results and treatments in mind, there is a need to lead a led mixture of careful thinking. There are many theories in the favor of this. If we talk about the discovery of Alois Alzheimer, he had noted</w:t>
      </w:r>
      <w:r w:rsidRPr="00616926">
        <w:rPr>
          <w:rFonts w:ascii="Times New Roman" w:hAnsi="Times New Roman" w:cs="Times New Roman"/>
          <w:lang w:val="en-GB"/>
        </w:rPr>
        <w:t xml:space="preserve"> A</w:t>
      </w:r>
      <w:r w:rsidRPr="00616926">
        <w:rPr>
          <w:rFonts w:ascii="Times New Roman" w:hAnsi="Times New Roman" w:cs="Times New Roman"/>
          <w:lang w:val="en-GB"/>
        </w:rPr>
        <w:sym w:font="Symbol" w:char="F062"/>
      </w:r>
      <w:r w:rsidRPr="00616926">
        <w:rPr>
          <w:rFonts w:ascii="Times New Roman" w:hAnsi="Times New Roman" w:cs="Times New Roman"/>
          <w:lang w:val="en-GB"/>
        </w:rPr>
        <w:t xml:space="preserve"> and NFT both in his patient (</w:t>
      </w:r>
      <w:r w:rsidRPr="00616926">
        <w:rPr>
          <w:rFonts w:ascii="Times New Roman" w:hAnsi="Times New Roman" w:cs="Times New Roman"/>
        </w:rPr>
        <w:t>Auguste D.) but, for second time, he did not find NFT in the brain of another patient Josef</w:t>
      </w:r>
      <w:r w:rsidRPr="00616926">
        <w:rPr>
          <w:rFonts w:ascii="Times New Roman" w:hAnsi="Times New Roman" w:cs="Times New Roman"/>
          <w:lang w:val="en-GB"/>
        </w:rPr>
        <w:t xml:space="preserve"> F. </w:t>
      </w:r>
      <w:r w:rsidRPr="00616926">
        <w:rPr>
          <w:rFonts w:ascii="Times New Roman" w:hAnsi="Times New Roman" w:cs="Times New Roman"/>
        </w:rPr>
        <w:t xml:space="preserve">Later, Möller and Graeber came up with the conclusion after investigating both cases that these are belong to same disease at different progressive stages. Earlier, in 1985 Masters CL et al. stated that NFTs in AD have the same protein that is in the case of amyloid plaque and blood vessels. It was also reported that accumulations of </w:t>
      </w:r>
      <w:r w:rsidRPr="00616926">
        <w:rPr>
          <w:rFonts w:ascii="Times New Roman" w:hAnsi="Times New Roman" w:cs="Times New Roman"/>
          <w:lang w:val="en-GB"/>
        </w:rPr>
        <w:t>A</w:t>
      </w:r>
      <w:r w:rsidRPr="00616926">
        <w:rPr>
          <w:rFonts w:ascii="Times New Roman" w:hAnsi="Times New Roman" w:cs="Times New Roman"/>
          <w:lang w:val="en-GB"/>
        </w:rPr>
        <w:sym w:font="Symbol" w:char="F062"/>
      </w:r>
      <w:r w:rsidRPr="00616926">
        <w:rPr>
          <w:rFonts w:ascii="Times New Roman" w:hAnsi="Times New Roman" w:cs="Times New Roman"/>
          <w:lang w:val="en-GB"/>
        </w:rPr>
        <w:t xml:space="preserve"> deposits come into sight very early and widespread, due to which cellular and molecular alteration such as NFT, microgliosis </w:t>
      </w:r>
      <w:r w:rsidRPr="00616926">
        <w:rPr>
          <w:rFonts w:ascii="Times New Roman" w:hAnsi="Times New Roman" w:cs="Times New Roman"/>
          <w:lang w:val="en-GB"/>
        </w:rPr>
        <w:lastRenderedPageBreak/>
        <w:t>etc. are formed, whereas tau mutation is not able to accumulate A</w:t>
      </w:r>
      <w:r w:rsidRPr="00616926">
        <w:rPr>
          <w:rFonts w:ascii="Times New Roman" w:hAnsi="Times New Roman" w:cs="Times New Roman"/>
          <w:lang w:val="en-GB"/>
        </w:rPr>
        <w:sym w:font="Symbol" w:char="F062"/>
      </w:r>
      <w:r w:rsidRPr="00616926">
        <w:rPr>
          <w:rFonts w:ascii="Times New Roman" w:hAnsi="Times New Roman" w:cs="Times New Roman"/>
          <w:lang w:val="en-GB"/>
        </w:rPr>
        <w:t>. In other words, aggregation of A</w:t>
      </w:r>
      <w:r w:rsidRPr="00616926">
        <w:rPr>
          <w:rFonts w:ascii="Times New Roman" w:hAnsi="Times New Roman" w:cs="Times New Roman"/>
          <w:lang w:val="en-GB"/>
        </w:rPr>
        <w:sym w:font="Symbol" w:char="F062"/>
      </w:r>
      <w:r w:rsidRPr="00616926">
        <w:rPr>
          <w:rFonts w:ascii="Times New Roman" w:hAnsi="Times New Roman" w:cs="Times New Roman"/>
          <w:lang w:val="en-GB"/>
        </w:rPr>
        <w:t xml:space="preserve"> can guide to the progressive deposition of NFT of tau and vise-versa cannot possible. It was also reported that an imbalance between A</w:t>
      </w:r>
      <w:r w:rsidRPr="00616926">
        <w:rPr>
          <w:rFonts w:ascii="Times New Roman" w:hAnsi="Times New Roman" w:cs="Times New Roman"/>
          <w:lang w:val="en-GB"/>
        </w:rPr>
        <w:sym w:font="Symbol" w:char="F062"/>
      </w:r>
      <w:r w:rsidRPr="00616926">
        <w:rPr>
          <w:rFonts w:ascii="Times New Roman" w:hAnsi="Times New Roman" w:cs="Times New Roman"/>
          <w:lang w:val="en-GB"/>
        </w:rPr>
        <w:t xml:space="preserve"> production and A</w:t>
      </w:r>
      <w:r w:rsidRPr="00616926">
        <w:rPr>
          <w:rFonts w:ascii="Times New Roman" w:hAnsi="Times New Roman" w:cs="Times New Roman"/>
          <w:lang w:val="en-GB"/>
        </w:rPr>
        <w:sym w:font="Symbol" w:char="F062"/>
      </w:r>
      <w:r w:rsidRPr="00616926">
        <w:rPr>
          <w:rFonts w:ascii="Times New Roman" w:hAnsi="Times New Roman" w:cs="Times New Roman"/>
          <w:lang w:val="en-GB"/>
        </w:rPr>
        <w:t xml:space="preserve"> clearance, causes the formation of NFT. </w:t>
      </w:r>
    </w:p>
    <w:p w:rsidR="009D7F21" w:rsidRPr="00616926" w:rsidRDefault="009D7F21" w:rsidP="009D7F21">
      <w:pPr>
        <w:spacing w:after="0" w:line="312" w:lineRule="atLeast"/>
        <w:rPr>
          <w:rFonts w:ascii="Times New Roman" w:hAnsi="Times New Roman" w:cs="Times New Roman"/>
          <w:lang w:val="en-GB"/>
        </w:rPr>
      </w:pPr>
    </w:p>
    <w:p w:rsidR="009D7F21" w:rsidRPr="00616926" w:rsidRDefault="009D7F21" w:rsidP="009D7F21">
      <w:pPr>
        <w:spacing w:after="0" w:line="312" w:lineRule="atLeast"/>
        <w:rPr>
          <w:rFonts w:ascii="Times New Roman" w:hAnsi="Times New Roman" w:cs="Times New Roman"/>
          <w:color w:val="222222"/>
          <w:shd w:val="clear" w:color="auto" w:fill="FFFFFF"/>
        </w:rPr>
      </w:pPr>
      <w:r w:rsidRPr="00616926">
        <w:rPr>
          <w:rFonts w:ascii="Times New Roman" w:hAnsi="Times New Roman" w:cs="Times New Roman"/>
        </w:rPr>
        <w:t xml:space="preserve"> </w:t>
      </w:r>
      <w:r w:rsidRPr="00616926">
        <w:rPr>
          <w:rFonts w:ascii="Times New Roman" w:hAnsi="Times New Roman" w:cs="Times New Roman"/>
          <w:color w:val="222222"/>
          <w:shd w:val="clear" w:color="auto" w:fill="FFFFFF"/>
        </w:rPr>
        <w:t>Doody, R.S., R.G. Thomas, et al. Phase 3 trials of solanezumab for mild-to-moderate Alzheimer's disease. </w:t>
      </w:r>
      <w:r w:rsidRPr="00616926">
        <w:rPr>
          <w:rFonts w:ascii="Times New Roman" w:hAnsi="Times New Roman" w:cs="Times New Roman"/>
          <w:iCs/>
          <w:color w:val="222222"/>
          <w:shd w:val="clear" w:color="auto" w:fill="FFFFFF"/>
        </w:rPr>
        <w:t>New England Journal of Medicine</w:t>
      </w:r>
      <w:r w:rsidRPr="00616926">
        <w:rPr>
          <w:rFonts w:ascii="Times New Roman" w:hAnsi="Times New Roman" w:cs="Times New Roman"/>
          <w:b/>
          <w:iCs/>
          <w:color w:val="222222"/>
          <w:shd w:val="clear" w:color="auto" w:fill="FFFFFF"/>
        </w:rPr>
        <w:t>370</w:t>
      </w:r>
      <w:r w:rsidRPr="00616926">
        <w:rPr>
          <w:rFonts w:ascii="Times New Roman" w:hAnsi="Times New Roman" w:cs="Times New Roman"/>
          <w:color w:val="222222"/>
          <w:shd w:val="clear" w:color="auto" w:fill="FFFFFF"/>
        </w:rPr>
        <w:t>(4), 311-321, (2014).</w:t>
      </w:r>
    </w:p>
    <w:p w:rsidR="009D7F21" w:rsidRPr="00616926" w:rsidRDefault="009D7F21" w:rsidP="009D7F21">
      <w:pPr>
        <w:spacing w:after="0" w:line="312" w:lineRule="atLeast"/>
        <w:rPr>
          <w:rFonts w:ascii="Times New Roman" w:hAnsi="Times New Roman" w:cs="Times New Roman"/>
          <w:color w:val="222222"/>
          <w:shd w:val="clear" w:color="auto" w:fill="FFFFFF"/>
          <w:lang w:val="en-GB"/>
        </w:rPr>
      </w:pPr>
      <w:r w:rsidRPr="00616926">
        <w:rPr>
          <w:rFonts w:ascii="Times New Roman" w:hAnsi="Times New Roman" w:cs="Times New Roman"/>
          <w:color w:val="222222"/>
          <w:shd w:val="clear" w:color="auto" w:fill="FFFFFF"/>
          <w:lang w:val="en-GB"/>
        </w:rPr>
        <w:t>Kumar, D., V. Kumar, S. H. Choi, K.J. Washicosky, et al., Amyloid-β peptide protects against microbial infection in mouse and worm models of Alzheimer’s disease. </w:t>
      </w:r>
      <w:r w:rsidRPr="00616926">
        <w:rPr>
          <w:rFonts w:ascii="Times New Roman" w:hAnsi="Times New Roman" w:cs="Times New Roman"/>
          <w:iCs/>
          <w:color w:val="222222"/>
          <w:shd w:val="clear" w:color="auto" w:fill="FFFFFF"/>
          <w:lang w:val="en-GB"/>
        </w:rPr>
        <w:t>Science translational medicine</w:t>
      </w:r>
      <w:r w:rsidRPr="00616926">
        <w:rPr>
          <w:rFonts w:ascii="Times New Roman" w:hAnsi="Times New Roman" w:cs="Times New Roman"/>
          <w:b/>
          <w:iCs/>
          <w:color w:val="222222"/>
          <w:shd w:val="clear" w:color="auto" w:fill="FFFFFF"/>
          <w:lang w:val="en-GB"/>
        </w:rPr>
        <w:t xml:space="preserve">8 </w:t>
      </w:r>
      <w:r w:rsidRPr="00616926">
        <w:rPr>
          <w:rFonts w:ascii="Times New Roman" w:hAnsi="Times New Roman" w:cs="Times New Roman"/>
          <w:b/>
          <w:color w:val="222222"/>
          <w:shd w:val="clear" w:color="auto" w:fill="FFFFFF"/>
          <w:lang w:val="en-GB"/>
        </w:rPr>
        <w:t>(340)</w:t>
      </w:r>
      <w:r w:rsidRPr="00616926">
        <w:rPr>
          <w:rFonts w:ascii="Times New Roman" w:hAnsi="Times New Roman" w:cs="Times New Roman"/>
          <w:color w:val="222222"/>
          <w:shd w:val="clear" w:color="auto" w:fill="FFFFFF"/>
          <w:lang w:val="en-GB"/>
        </w:rPr>
        <w:t>, 340ra72, (2016).</w:t>
      </w:r>
    </w:p>
    <w:p w:rsidR="009D7F21" w:rsidRPr="00616926" w:rsidRDefault="009D7F21" w:rsidP="009D7F21">
      <w:pPr>
        <w:spacing w:after="0"/>
        <w:rPr>
          <w:rFonts w:ascii="Times New Roman" w:hAnsi="Times New Roman" w:cs="Times New Roman"/>
          <w:color w:val="222222"/>
          <w:shd w:val="clear" w:color="auto" w:fill="FFFFFF"/>
          <w:lang w:val="en-GB"/>
        </w:rPr>
      </w:pPr>
      <w:r w:rsidRPr="00616926">
        <w:rPr>
          <w:rFonts w:ascii="Times New Roman" w:hAnsi="Times New Roman" w:cs="Times New Roman"/>
          <w:color w:val="222222"/>
          <w:shd w:val="clear" w:color="auto" w:fill="FFFFFF"/>
          <w:lang w:val="en-GB"/>
        </w:rPr>
        <w:t xml:space="preserve"> Sevigny, J., P. Chiao, T. Bussière, P. H. Weinreb, L. Williams, M. Maier, et al. The antibody aducanumab reduces Aβ plaques in Alzheimer’s disease. </w:t>
      </w:r>
      <w:r w:rsidRPr="00616926">
        <w:rPr>
          <w:rFonts w:ascii="Times New Roman" w:hAnsi="Times New Roman" w:cs="Times New Roman"/>
          <w:iCs/>
          <w:color w:val="222222"/>
          <w:shd w:val="clear" w:color="auto" w:fill="FFFFFF"/>
          <w:lang w:val="en-GB"/>
        </w:rPr>
        <w:t>Nature</w:t>
      </w:r>
      <w:r w:rsidRPr="00616926">
        <w:rPr>
          <w:rFonts w:ascii="Times New Roman" w:hAnsi="Times New Roman" w:cs="Times New Roman"/>
          <w:b/>
          <w:iCs/>
          <w:color w:val="222222"/>
          <w:shd w:val="clear" w:color="auto" w:fill="FFFFFF"/>
          <w:lang w:val="en-GB"/>
        </w:rPr>
        <w:t>537</w:t>
      </w:r>
      <w:r w:rsidRPr="00616926">
        <w:rPr>
          <w:rFonts w:ascii="Times New Roman" w:hAnsi="Times New Roman" w:cs="Times New Roman"/>
          <w:color w:val="222222"/>
          <w:shd w:val="clear" w:color="auto" w:fill="FFFFFF"/>
          <w:lang w:val="en-GB"/>
        </w:rPr>
        <w:t>(7618), 50-56, (2016).</w:t>
      </w:r>
      <w:r w:rsidRPr="00616926">
        <w:rPr>
          <w:rFonts w:ascii="Times New Roman" w:hAnsi="Times New Roman" w:cs="Times New Roman"/>
          <w:color w:val="222222"/>
          <w:shd w:val="clear" w:color="auto" w:fill="FFFFFF"/>
          <w:lang w:val="en-GB"/>
        </w:rPr>
        <w:br/>
      </w:r>
      <w:r w:rsidRPr="00616926">
        <w:rPr>
          <w:rFonts w:ascii="Times New Roman" w:hAnsi="Times New Roman" w:cs="Times New Roman"/>
          <w:color w:val="222222"/>
          <w:shd w:val="clear" w:color="auto" w:fill="FFFFFF"/>
        </w:rPr>
        <w:t xml:space="preserve"> Makin, S., The amyloid hypothesis on trial. </w:t>
      </w:r>
      <w:r w:rsidRPr="00616926">
        <w:rPr>
          <w:rFonts w:ascii="Times New Roman" w:hAnsi="Times New Roman" w:cs="Times New Roman"/>
          <w:iCs/>
          <w:color w:val="222222"/>
          <w:shd w:val="clear" w:color="auto" w:fill="FFFFFF"/>
        </w:rPr>
        <w:t>Nature</w:t>
      </w:r>
      <w:r w:rsidRPr="00616926">
        <w:rPr>
          <w:rFonts w:ascii="Times New Roman" w:hAnsi="Times New Roman" w:cs="Times New Roman"/>
          <w:b/>
          <w:iCs/>
          <w:color w:val="222222"/>
          <w:shd w:val="clear" w:color="auto" w:fill="FFFFFF"/>
        </w:rPr>
        <w:t>559</w:t>
      </w:r>
      <w:r w:rsidRPr="00616926">
        <w:rPr>
          <w:rFonts w:ascii="Times New Roman" w:hAnsi="Times New Roman" w:cs="Times New Roman"/>
          <w:color w:val="222222"/>
          <w:shd w:val="clear" w:color="auto" w:fill="FFFFFF"/>
        </w:rPr>
        <w:t>, S4-S7, 2018.</w:t>
      </w:r>
    </w:p>
    <w:p w:rsidR="009D7F21" w:rsidRPr="00616926" w:rsidRDefault="009D7F21" w:rsidP="009D7F21">
      <w:pPr>
        <w:spacing w:after="0"/>
        <w:rPr>
          <w:rFonts w:ascii="Times New Roman" w:hAnsi="Times New Roman" w:cs="Times New Roman"/>
          <w:color w:val="222222"/>
          <w:shd w:val="clear" w:color="auto" w:fill="FFFFFF"/>
          <w:lang w:val="en-GB"/>
        </w:rPr>
      </w:pPr>
      <w:r w:rsidRPr="00616926">
        <w:rPr>
          <w:rFonts w:ascii="Times New Roman" w:hAnsi="Times New Roman" w:cs="Times New Roman"/>
        </w:rPr>
        <w:t xml:space="preserve"> </w:t>
      </w:r>
      <w:r w:rsidRPr="00616926">
        <w:rPr>
          <w:rFonts w:ascii="Times New Roman" w:hAnsi="Times New Roman" w:cs="Times New Roman"/>
          <w:lang w:val="en-GB"/>
        </w:rPr>
        <w:t xml:space="preserve">Masters CL, Multhaup G, Simms G, Pottgiesser J, Martins RN, Beyreuther K. Neuronal origin of acerebral amyloid: neurofibrillary tangles of Alzheimer’s disease contain the same protein as theamyloid of plaque cores and blood vessels. EMBO J </w:t>
      </w:r>
      <w:r w:rsidRPr="00616926">
        <w:rPr>
          <w:rFonts w:ascii="Times New Roman" w:hAnsi="Times New Roman" w:cs="Times New Roman"/>
          <w:b/>
          <w:lang w:val="en-GB"/>
        </w:rPr>
        <w:t>4</w:t>
      </w:r>
      <w:r w:rsidRPr="00616926">
        <w:rPr>
          <w:rFonts w:ascii="Times New Roman" w:hAnsi="Times New Roman" w:cs="Times New Roman"/>
          <w:lang w:val="en-GB"/>
        </w:rPr>
        <w:t xml:space="preserve">, 2757–2763, (1985). </w:t>
      </w:r>
    </w:p>
    <w:p w:rsidR="009D7F21" w:rsidRPr="00616926" w:rsidRDefault="009D7F21" w:rsidP="009D7F21">
      <w:pPr>
        <w:spacing w:after="0"/>
        <w:rPr>
          <w:rFonts w:ascii="Times New Roman" w:hAnsi="Times New Roman" w:cs="Times New Roman"/>
          <w:color w:val="222222"/>
          <w:shd w:val="clear" w:color="auto" w:fill="FFFFFF"/>
          <w:lang w:val="en-GB"/>
        </w:rPr>
      </w:pPr>
      <w:r w:rsidRPr="00616926">
        <w:rPr>
          <w:rFonts w:ascii="Times New Roman" w:hAnsi="Times New Roman" w:cs="Times New Roman"/>
        </w:rPr>
        <w:t xml:space="preserve"> Möller HJ, Graeber MB. The case described by Alois Alzheimer 1911. Eur Arch Psychiatrry Clin Neurosci. 1998; 248:111-127. </w:t>
      </w:r>
    </w:p>
    <w:p w:rsidR="009D7F21" w:rsidRPr="00616926" w:rsidRDefault="009D7F21" w:rsidP="009D7F21">
      <w:pPr>
        <w:spacing w:after="0"/>
        <w:rPr>
          <w:rFonts w:ascii="Times New Roman" w:hAnsi="Times New Roman" w:cs="Times New Roman"/>
          <w:lang w:val="en-GB"/>
        </w:rPr>
      </w:pPr>
      <w:r w:rsidRPr="00616926">
        <w:rPr>
          <w:rFonts w:ascii="Times New Roman" w:hAnsi="Times New Roman" w:cs="Times New Roman"/>
          <w:lang w:val="en-GB"/>
        </w:rPr>
        <w:t xml:space="preserve">Lemere CA, Blustzjan JK, et al. Sequence of deposition of heterogeneous amyloid b-peptides and Apo E in Down syndrome: implications for initial events in amyloid plaque formation. Neurobiol Dis </w:t>
      </w:r>
      <w:r w:rsidRPr="00616926">
        <w:rPr>
          <w:rFonts w:ascii="Times New Roman" w:hAnsi="Times New Roman" w:cs="Times New Roman"/>
          <w:b/>
          <w:lang w:val="en-GB"/>
        </w:rPr>
        <w:t>3</w:t>
      </w:r>
      <w:r w:rsidRPr="00616926">
        <w:rPr>
          <w:rFonts w:ascii="Times New Roman" w:hAnsi="Times New Roman" w:cs="Times New Roman"/>
          <w:lang w:val="en-GB"/>
        </w:rPr>
        <w:t xml:space="preserve">, 16 – 32, (1996). </w:t>
      </w:r>
    </w:p>
    <w:p w:rsidR="009D7F21" w:rsidRPr="00616926" w:rsidRDefault="009D7F21" w:rsidP="009D7F21">
      <w:pPr>
        <w:spacing w:after="0"/>
        <w:rPr>
          <w:rFonts w:ascii="Times New Roman" w:hAnsi="Times New Roman" w:cs="Times New Roman"/>
          <w:lang w:val="en-GB"/>
        </w:rPr>
      </w:pPr>
      <w:r w:rsidRPr="00616926">
        <w:rPr>
          <w:rFonts w:ascii="Times New Roman" w:hAnsi="Times New Roman" w:cs="Times New Roman"/>
          <w:lang w:val="en-GB"/>
        </w:rPr>
        <w:t xml:space="preserve">Lemere CA, Lopera F, Kosik KS, et al. The E280A presenilin 1 Alzheimer mutation produces increased Ab42 deposition and severe cerebellar pathology. Nature Med </w:t>
      </w:r>
      <w:r w:rsidRPr="00616926">
        <w:rPr>
          <w:rFonts w:ascii="Times New Roman" w:hAnsi="Times New Roman" w:cs="Times New Roman"/>
          <w:b/>
          <w:lang w:val="en-GB"/>
        </w:rPr>
        <w:t>2</w:t>
      </w:r>
      <w:r w:rsidRPr="00616926">
        <w:rPr>
          <w:rFonts w:ascii="Times New Roman" w:hAnsi="Times New Roman" w:cs="Times New Roman"/>
          <w:lang w:val="en-GB"/>
        </w:rPr>
        <w:t xml:space="preserve">, 1146 – 1150, (1996). </w:t>
      </w:r>
    </w:p>
    <w:p w:rsidR="009D7F21" w:rsidRPr="00616926" w:rsidRDefault="009D7F21" w:rsidP="009D7F21">
      <w:pPr>
        <w:spacing w:after="0"/>
        <w:rPr>
          <w:rFonts w:ascii="Times New Roman" w:hAnsi="Times New Roman" w:cs="Times New Roman"/>
          <w:lang w:val="en-GB"/>
        </w:rPr>
      </w:pPr>
      <w:r w:rsidRPr="00616926">
        <w:rPr>
          <w:rFonts w:ascii="Times New Roman" w:hAnsi="Times New Roman" w:cs="Times New Roman"/>
          <w:lang w:val="en-GB"/>
        </w:rPr>
        <w:t xml:space="preserve">Small SA, Duff K, Linking Abeta and tau in late-onset Alzheimer’s disease: a dual pathway hypothesis. Neuron </w:t>
      </w:r>
      <w:r w:rsidRPr="00616926">
        <w:rPr>
          <w:rFonts w:ascii="Times New Roman" w:hAnsi="Times New Roman" w:cs="Times New Roman"/>
          <w:b/>
          <w:lang w:val="en-GB"/>
        </w:rPr>
        <w:t>60</w:t>
      </w:r>
      <w:r w:rsidRPr="00616926">
        <w:rPr>
          <w:rFonts w:ascii="Times New Roman" w:hAnsi="Times New Roman" w:cs="Times New Roman"/>
          <w:lang w:val="en-GB"/>
        </w:rPr>
        <w:t>, 534 – 542, (2008).</w:t>
      </w:r>
    </w:p>
    <w:p w:rsidR="009D7F21" w:rsidRPr="00616926" w:rsidRDefault="009D7F21" w:rsidP="009D7F21">
      <w:pPr>
        <w:spacing w:after="0"/>
        <w:rPr>
          <w:rFonts w:ascii="Times New Roman" w:hAnsi="Times New Roman" w:cs="Times New Roman"/>
          <w:lang w:val="en-GB"/>
        </w:rPr>
      </w:pPr>
      <w:r w:rsidRPr="00616926">
        <w:rPr>
          <w:rFonts w:ascii="Times New Roman" w:hAnsi="Times New Roman" w:cs="Times New Roman"/>
          <w:lang w:val="en-GB"/>
        </w:rPr>
        <w:t xml:space="preserve">Shankar GM, Li S, Mehta TH., et al. Amyloid-beta protein dimers isolated directly from Alzheimer’s brains impair synaptic plasticity and memory. Nat Med 14: 837 – 842, (2008). </w:t>
      </w:r>
    </w:p>
    <w:p w:rsidR="009D7F21" w:rsidRPr="00616926" w:rsidRDefault="009D7F21" w:rsidP="009D7F21">
      <w:pPr>
        <w:spacing w:after="0"/>
        <w:rPr>
          <w:rFonts w:ascii="Times New Roman" w:hAnsi="Times New Roman" w:cs="Times New Roman"/>
          <w:lang w:val="en-GB"/>
        </w:rPr>
      </w:pPr>
      <w:r w:rsidRPr="00616926">
        <w:rPr>
          <w:rFonts w:ascii="Times New Roman" w:hAnsi="Times New Roman" w:cs="Times New Roman"/>
          <w:lang w:val="en-GB"/>
        </w:rPr>
        <w:t xml:space="preserve"> Bateman RJ, Xiong C, Benzinger TL, Fagan AM, Goate A, Fox NC, Marcus DS, Cairns NJ, Xie X, Blazey TM et al (2012) Clinical and biomarker changes in dominantly inherited Alzheimer’s disease. N Engl J Med 367: 795 – 804.</w:t>
      </w:r>
    </w:p>
    <w:p w:rsidR="009D7F21" w:rsidRPr="00616926" w:rsidRDefault="009D7F21" w:rsidP="009D7F21">
      <w:pPr>
        <w:spacing w:after="0"/>
        <w:rPr>
          <w:rFonts w:ascii="Times New Roman" w:hAnsi="Times New Roman" w:cs="Times New Roman"/>
          <w:lang w:val="en-GB"/>
        </w:rPr>
      </w:pPr>
      <w:r w:rsidRPr="00616926">
        <w:rPr>
          <w:rFonts w:ascii="Times New Roman" w:hAnsi="Times New Roman" w:cs="Times New Roman"/>
          <w:lang w:val="en-GB"/>
        </w:rPr>
        <w:t xml:space="preserve"> Hardy J, Selkoe D. J.  The amyloid hypothesis of Alzheimer’s disease: progress and problems on the road to therapeutics. Science </w:t>
      </w:r>
      <w:r w:rsidRPr="00616926">
        <w:rPr>
          <w:rFonts w:ascii="Times New Roman" w:hAnsi="Times New Roman" w:cs="Times New Roman"/>
          <w:b/>
          <w:lang w:val="en-GB"/>
        </w:rPr>
        <w:t>297,</w:t>
      </w:r>
      <w:r w:rsidRPr="00616926">
        <w:rPr>
          <w:rFonts w:ascii="Times New Roman" w:hAnsi="Times New Roman" w:cs="Times New Roman"/>
          <w:lang w:val="en-GB"/>
        </w:rPr>
        <w:t xml:space="preserve"> 353 – 356, (2002).</w:t>
      </w:r>
    </w:p>
    <w:p w:rsidR="009D7F21" w:rsidRPr="00616926" w:rsidRDefault="009D7F21" w:rsidP="009D7F21">
      <w:pPr>
        <w:spacing w:after="0"/>
        <w:rPr>
          <w:rFonts w:ascii="Times New Roman" w:hAnsi="Times New Roman" w:cs="Times New Roman"/>
          <w:lang w:val="en-GB"/>
        </w:rPr>
      </w:pPr>
      <w:r w:rsidRPr="00616926">
        <w:rPr>
          <w:rFonts w:ascii="Times New Roman" w:hAnsi="Times New Roman" w:cs="Times New Roman"/>
          <w:lang w:val="en-GB"/>
        </w:rPr>
        <w:t>Selkoe, D. J., and J. Hardy. The amyloid hypothesis of Alzheimer’s disease at</w:t>
      </w:r>
    </w:p>
    <w:p w:rsidR="009D7F21" w:rsidRPr="00616926" w:rsidRDefault="009D7F21" w:rsidP="009D7F21">
      <w:pPr>
        <w:spacing w:after="0"/>
        <w:rPr>
          <w:rFonts w:ascii="Times New Roman" w:hAnsi="Times New Roman" w:cs="Times New Roman"/>
          <w:lang w:val="en-GB"/>
        </w:rPr>
      </w:pPr>
      <w:r w:rsidRPr="00616926">
        <w:rPr>
          <w:rFonts w:ascii="Times New Roman" w:hAnsi="Times New Roman" w:cs="Times New Roman"/>
          <w:lang w:val="en-GB"/>
        </w:rPr>
        <w:t xml:space="preserve">25 years.  EMBO mol. Med 8, 595-608, (2016). </w:t>
      </w:r>
    </w:p>
    <w:p w:rsidR="009D7F21" w:rsidRPr="00616926" w:rsidRDefault="009D7F21" w:rsidP="009D7F21">
      <w:pPr>
        <w:spacing w:after="0"/>
        <w:rPr>
          <w:rFonts w:ascii="Times New Roman" w:hAnsi="Times New Roman" w:cs="Times New Roman"/>
          <w:lang w:val="en-GB"/>
        </w:rPr>
      </w:pPr>
    </w:p>
    <w:p w:rsidR="009D7F21" w:rsidRPr="00616926" w:rsidRDefault="009D7F21" w:rsidP="009D7F21">
      <w:pPr>
        <w:spacing w:after="0" w:line="312" w:lineRule="atLeast"/>
        <w:ind w:firstLine="720"/>
        <w:rPr>
          <w:rFonts w:ascii="Times New Roman" w:hAnsi="Times New Roman" w:cs="Times New Roman"/>
          <w:sz w:val="21"/>
          <w:szCs w:val="21"/>
          <w:lang w:val="en-GB"/>
        </w:rPr>
      </w:pPr>
      <w:r w:rsidRPr="00616926">
        <w:rPr>
          <w:rFonts w:ascii="Times New Roman" w:hAnsi="Times New Roman" w:cs="Times New Roman"/>
        </w:rPr>
        <w:t>The aggregation of extracellular beta amyloid plaques and intracellular neurofibrillary beta tangles come into the category of molecular imbalance. However, there are also many genetic and cellular based studies that can explain the cascading effects of AD through their systematic evaluation. First genetic study also supports the amyloid hypothesis, assuming A</w:t>
      </w:r>
      <w:r w:rsidRPr="00616926">
        <w:rPr>
          <w:rFonts w:ascii="Times New Roman" w:hAnsi="Times New Roman" w:cs="Times New Roman"/>
        </w:rPr>
        <w:sym w:font="Symbol" w:char="F062"/>
      </w:r>
      <w:r w:rsidRPr="00616926">
        <w:rPr>
          <w:rFonts w:ascii="Times New Roman" w:hAnsi="Times New Roman" w:cs="Times New Roman"/>
        </w:rPr>
        <w:t xml:space="preserve"> as the dominating factor in AD. The study has also revealed the correlation of gene APP with AD. </w:t>
      </w:r>
      <w:r w:rsidRPr="00616926">
        <w:rPr>
          <w:rFonts w:ascii="Times New Roman" w:hAnsi="Times New Roman" w:cs="Times New Roman"/>
          <w:lang w:val="en-GB"/>
        </w:rPr>
        <w:t xml:space="preserve">The </w:t>
      </w:r>
      <w:bookmarkStart w:id="0" w:name="OLE_LINK48"/>
      <w:r w:rsidRPr="00616926">
        <w:rPr>
          <w:rFonts w:ascii="Times New Roman" w:hAnsi="Times New Roman" w:cs="Times New Roman"/>
          <w:lang w:val="en-GB"/>
        </w:rPr>
        <w:t>amyloidogenic</w:t>
      </w:r>
      <w:bookmarkEnd w:id="0"/>
      <w:r w:rsidRPr="00616926">
        <w:rPr>
          <w:rFonts w:ascii="Times New Roman" w:hAnsi="Times New Roman" w:cs="Times New Roman"/>
          <w:lang w:val="en-GB"/>
        </w:rPr>
        <w:t xml:space="preserve">process in the endosomes caused by </w:t>
      </w:r>
      <w:r w:rsidRPr="00616926">
        <w:rPr>
          <w:rFonts w:ascii="Times New Roman" w:hAnsi="Times New Roman" w:cs="Times New Roman"/>
          <w:lang w:val="en-GB"/>
        </w:rPr>
        <w:sym w:font="Symbol" w:char="F062"/>
      </w:r>
      <w:r w:rsidRPr="00616926">
        <w:rPr>
          <w:rFonts w:ascii="Times New Roman" w:hAnsi="Times New Roman" w:cs="Times New Roman"/>
          <w:lang w:val="en-GB"/>
        </w:rPr>
        <w:t xml:space="preserve"> and </w:t>
      </w:r>
      <w:r w:rsidRPr="00616926">
        <w:rPr>
          <w:rFonts w:ascii="Times New Roman" w:hAnsi="Times New Roman" w:cs="Times New Roman"/>
          <w:lang w:val="en-GB"/>
        </w:rPr>
        <w:sym w:font="Symbol" w:char="F067"/>
      </w:r>
      <w:r w:rsidRPr="00616926">
        <w:rPr>
          <w:rFonts w:ascii="Times New Roman" w:hAnsi="Times New Roman" w:cs="Times New Roman"/>
          <w:lang w:val="en-GB"/>
        </w:rPr>
        <w:t xml:space="preserve"> secretase, and the assembly of A</w:t>
      </w:r>
      <w:r w:rsidRPr="00616926">
        <w:rPr>
          <w:rFonts w:ascii="Times New Roman" w:hAnsi="Times New Roman" w:cs="Times New Roman"/>
          <w:lang w:val="en-GB"/>
        </w:rPr>
        <w:sym w:font="Symbol" w:char="F062"/>
      </w:r>
      <w:r w:rsidRPr="00616926">
        <w:rPr>
          <w:rFonts w:ascii="Times New Roman" w:hAnsi="Times New Roman" w:cs="Times New Roman"/>
          <w:lang w:val="en-GB"/>
        </w:rPr>
        <w:t xml:space="preserve"> depends on the endocytosis of APP from the membrane to endosomes. APP processing is also regulated by phosphatidylinositol-binding clathrin assembly</w:t>
      </w:r>
      <w:r w:rsidRPr="00616926">
        <w:rPr>
          <w:rFonts w:ascii="Times New Roman" w:hAnsi="Times New Roman" w:cs="Times New Roman"/>
        </w:rPr>
        <w:t xml:space="preserve"> (PICAM), which is identified as one of the AD associated genes. PICAM encodes </w:t>
      </w:r>
      <w:r w:rsidRPr="00616926">
        <w:rPr>
          <w:rFonts w:ascii="Times New Roman" w:hAnsi="Times New Roman" w:cs="Times New Roman"/>
          <w:lang w:val="en-GB"/>
        </w:rPr>
        <w:t>Clathrin Assembly Lymphoid Myeloid leukemia (</w:t>
      </w:r>
      <w:r w:rsidRPr="00616926">
        <w:rPr>
          <w:rFonts w:ascii="Times New Roman" w:hAnsi="Times New Roman" w:cs="Times New Roman"/>
        </w:rPr>
        <w:t xml:space="preserve">CALM) protein and plays an important role in </w:t>
      </w:r>
      <w:r w:rsidRPr="00616926">
        <w:rPr>
          <w:rFonts w:ascii="Times New Roman" w:hAnsi="Times New Roman" w:cs="Times New Roman"/>
          <w:lang w:val="en-GB"/>
        </w:rPr>
        <w:t xml:space="preserve">clathrin-mediated </w:t>
      </w:r>
      <w:r w:rsidRPr="00616926">
        <w:rPr>
          <w:rFonts w:ascii="Times New Roman" w:hAnsi="Times New Roman" w:cs="Times New Roman"/>
          <w:lang w:val="en-GB"/>
        </w:rPr>
        <w:lastRenderedPageBreak/>
        <w:t xml:space="preserve">endocytosis. </w:t>
      </w:r>
      <w:r w:rsidRPr="00616926">
        <w:rPr>
          <w:rFonts w:ascii="Times New Roman" w:hAnsi="Times New Roman" w:cs="Times New Roman"/>
        </w:rPr>
        <w:t xml:space="preserve">The main function of this protein is to recruit clathrin and adapter proteins for the plasma membrane and to identify the targeted protein with AP2. Triskelions structure of clathrin causes the deformation in plasma membrane around the target protein. In this way, it is helpful in providing appropriate information </w:t>
      </w:r>
      <w:r w:rsidRPr="00616926">
        <w:rPr>
          <w:rFonts w:ascii="Times New Roman" w:hAnsi="Times New Roman" w:cs="Times New Roman"/>
          <w:lang w:val="en-GB"/>
        </w:rPr>
        <w:t xml:space="preserve">about the targeted protein </w:t>
      </w:r>
      <w:r w:rsidRPr="00616926">
        <w:rPr>
          <w:rFonts w:ascii="Times New Roman" w:hAnsi="Times New Roman" w:cs="Times New Roman"/>
        </w:rPr>
        <w:t xml:space="preserve">to </w:t>
      </w:r>
      <w:r w:rsidRPr="00616926">
        <w:rPr>
          <w:rFonts w:ascii="Times New Roman" w:hAnsi="Times New Roman" w:cs="Times New Roman"/>
          <w:lang w:val="en-GB"/>
        </w:rPr>
        <w:t>clathrin coated pits in the initial step of clathrin-mediated endocytosis. The Researchers claim that this process is in the synaptic zone of neurons. Variation in PICALM protein is correlated with late-onset AD risk.Baig et al. examined the presence of picalm protein in controlled brain and AD brain and found their dominating occurrence in endothelial cells. They also suggested that transport of A</w:t>
      </w:r>
      <w:r w:rsidRPr="00616926">
        <w:rPr>
          <w:rFonts w:ascii="Times New Roman" w:hAnsi="Times New Roman" w:cs="Times New Roman"/>
          <w:lang w:val="en-GB"/>
        </w:rPr>
        <w:sym w:font="Symbol" w:char="F062"/>
      </w:r>
      <w:r w:rsidRPr="00616926">
        <w:rPr>
          <w:rFonts w:ascii="Times New Roman" w:hAnsi="Times New Roman" w:cs="Times New Roman"/>
          <w:lang w:val="en-GB"/>
        </w:rPr>
        <w:t xml:space="preserve"> across the vessel walls in the bloodstream could be a major pathway to remove A</w:t>
      </w:r>
      <w:r w:rsidRPr="00616926">
        <w:rPr>
          <w:rFonts w:ascii="Times New Roman" w:hAnsi="Times New Roman" w:cs="Times New Roman"/>
          <w:lang w:val="en-GB"/>
        </w:rPr>
        <w:sym w:font="Symbol" w:char="F062"/>
      </w:r>
      <w:r w:rsidRPr="00616926">
        <w:rPr>
          <w:rFonts w:ascii="Times New Roman" w:hAnsi="Times New Roman" w:cs="Times New Roman"/>
          <w:lang w:val="en-GB"/>
        </w:rPr>
        <w:t xml:space="preserve"> from the brain. Zhao et al. reported the higher number of PICALM level in the endothelial cells of AD brain, and explained the process of clearing the A</w:t>
      </w:r>
      <w:r w:rsidRPr="00616926">
        <w:rPr>
          <w:rFonts w:ascii="Times New Roman" w:hAnsi="Times New Roman" w:cs="Times New Roman"/>
          <w:lang w:val="en-GB"/>
        </w:rPr>
        <w:sym w:font="Symbol" w:char="F062"/>
      </w:r>
      <w:r w:rsidRPr="00616926">
        <w:rPr>
          <w:rFonts w:ascii="Times New Roman" w:hAnsi="Times New Roman" w:cs="Times New Roman"/>
          <w:lang w:val="en-GB"/>
        </w:rPr>
        <w:t xml:space="preserve">  by internalizing them into endothelial cells and then being accompanied with bloodstream. The person suffering from late onset AD has less PICALM level compared to the normal person. Along with the clearance of A</w:t>
      </w:r>
      <w:r w:rsidRPr="00616926">
        <w:rPr>
          <w:rFonts w:ascii="Times New Roman" w:hAnsi="Times New Roman" w:cs="Times New Roman"/>
          <w:lang w:val="en-GB"/>
        </w:rPr>
        <w:sym w:font="Symbol" w:char="F062"/>
      </w:r>
      <w:r w:rsidRPr="00616926">
        <w:rPr>
          <w:rFonts w:ascii="Times New Roman" w:hAnsi="Times New Roman" w:cs="Times New Roman"/>
          <w:lang w:val="en-GB"/>
        </w:rPr>
        <w:t xml:space="preserve"> from the brain, PICALM also helps in mitigating the toxicity of A</w:t>
      </w:r>
      <w:r w:rsidRPr="00616926">
        <w:rPr>
          <w:rFonts w:ascii="Times New Roman" w:hAnsi="Times New Roman" w:cs="Times New Roman"/>
          <w:lang w:val="en-GB"/>
        </w:rPr>
        <w:sym w:font="Symbol" w:char="F062"/>
      </w:r>
      <w:r w:rsidRPr="00616926">
        <w:rPr>
          <w:rFonts w:ascii="Times New Roman" w:hAnsi="Times New Roman" w:cs="Times New Roman"/>
          <w:lang w:val="en-GB"/>
        </w:rPr>
        <w:t xml:space="preserve"> in the neuron</w:t>
      </w:r>
      <w:r w:rsidRPr="00616926">
        <w:rPr>
          <w:rFonts w:ascii="Times New Roman" w:hAnsi="Times New Roman" w:cs="Times New Roman"/>
          <w:sz w:val="21"/>
          <w:szCs w:val="21"/>
          <w:lang w:val="en-GB"/>
        </w:rPr>
        <w:t>, in the process of APP internalization and also modulating A</w:t>
      </w:r>
      <w:r w:rsidRPr="00616926">
        <w:rPr>
          <w:rFonts w:ascii="Times New Roman" w:hAnsi="Times New Roman" w:cs="Times New Roman"/>
          <w:sz w:val="21"/>
          <w:szCs w:val="21"/>
          <w:lang w:val="en-GB"/>
        </w:rPr>
        <w:sym w:font="Symbol" w:char="F062"/>
      </w:r>
      <w:r w:rsidRPr="00616926">
        <w:rPr>
          <w:rFonts w:ascii="Times New Roman" w:hAnsi="Times New Roman" w:cs="Times New Roman"/>
          <w:sz w:val="21"/>
          <w:szCs w:val="21"/>
          <w:lang w:val="en-GB"/>
        </w:rPr>
        <w:t xml:space="preserve"> production. Kanatsu et al.  reported the opposite behaviour of PICALM in neurons based on mouse model. They involved wild type mice and transgenic mice with low APP expression in their research and found that clearance mechanism of A</w:t>
      </w:r>
      <w:r w:rsidRPr="00616926">
        <w:rPr>
          <w:rFonts w:ascii="Times New Roman" w:hAnsi="Times New Roman" w:cs="Times New Roman"/>
          <w:sz w:val="21"/>
          <w:szCs w:val="21"/>
          <w:lang w:val="en-GB"/>
        </w:rPr>
        <w:sym w:font="Symbol" w:char="F062"/>
      </w:r>
      <w:r w:rsidRPr="00616926">
        <w:rPr>
          <w:rFonts w:ascii="Times New Roman" w:hAnsi="Times New Roman" w:cs="Times New Roman"/>
          <w:sz w:val="21"/>
          <w:szCs w:val="21"/>
          <w:lang w:val="en-GB"/>
        </w:rPr>
        <w:t xml:space="preserve"> becomes saturated after injecting the excessive amount of A</w:t>
      </w:r>
      <w:r w:rsidRPr="00616926">
        <w:rPr>
          <w:rFonts w:ascii="Times New Roman" w:hAnsi="Times New Roman" w:cs="Times New Roman"/>
          <w:sz w:val="21"/>
          <w:szCs w:val="21"/>
          <w:lang w:val="en-GB"/>
        </w:rPr>
        <w:sym w:font="Symbol" w:char="F062"/>
      </w:r>
      <w:r w:rsidRPr="00616926">
        <w:rPr>
          <w:rFonts w:ascii="Times New Roman" w:hAnsi="Times New Roman" w:cs="Times New Roman"/>
          <w:sz w:val="21"/>
          <w:szCs w:val="21"/>
          <w:lang w:val="en-GB"/>
        </w:rPr>
        <w:t>, whereas less PICALM shows the less aggregation of A</w:t>
      </w:r>
      <w:r w:rsidRPr="00616926">
        <w:rPr>
          <w:rFonts w:ascii="Times New Roman" w:hAnsi="Times New Roman" w:cs="Times New Roman"/>
          <w:sz w:val="21"/>
          <w:szCs w:val="21"/>
          <w:lang w:val="en-GB"/>
        </w:rPr>
        <w:sym w:font="Symbol" w:char="F062"/>
      </w:r>
      <w:r w:rsidRPr="00616926">
        <w:rPr>
          <w:rFonts w:ascii="Times New Roman" w:hAnsi="Times New Roman" w:cs="Times New Roman"/>
          <w:sz w:val="21"/>
          <w:szCs w:val="21"/>
          <w:lang w:val="en-GB"/>
        </w:rPr>
        <w:t>. According to the study PICALM promotes the A</w:t>
      </w:r>
      <w:r w:rsidRPr="00616926">
        <w:rPr>
          <w:rFonts w:ascii="Times New Roman" w:hAnsi="Times New Roman" w:cs="Times New Roman"/>
          <w:sz w:val="21"/>
          <w:szCs w:val="21"/>
          <w:lang w:val="en-GB"/>
        </w:rPr>
        <w:sym w:font="Symbol" w:char="F062"/>
      </w:r>
      <w:r w:rsidRPr="00616926">
        <w:rPr>
          <w:rFonts w:ascii="Times New Roman" w:hAnsi="Times New Roman" w:cs="Times New Roman"/>
          <w:sz w:val="21"/>
          <w:szCs w:val="21"/>
          <w:lang w:val="en-GB"/>
        </w:rPr>
        <w:t xml:space="preserve"> formation in neurons. These two types of discrepancies raise questions that whether more or less PICALM is good or not. But because of having the most accessible part of endothelial cell, scientists are searching for drugs that can be helpful to clear the A</w:t>
      </w:r>
      <w:r w:rsidRPr="00616926">
        <w:rPr>
          <w:rFonts w:ascii="Times New Roman" w:hAnsi="Times New Roman" w:cs="Times New Roman"/>
          <w:sz w:val="21"/>
          <w:szCs w:val="21"/>
          <w:lang w:val="en-GB"/>
        </w:rPr>
        <w:sym w:font="Symbol" w:char="F062"/>
      </w:r>
      <w:r w:rsidRPr="00616926">
        <w:rPr>
          <w:rFonts w:ascii="Times New Roman" w:hAnsi="Times New Roman" w:cs="Times New Roman"/>
          <w:sz w:val="21"/>
          <w:szCs w:val="21"/>
          <w:lang w:val="en-GB"/>
        </w:rPr>
        <w:t xml:space="preserve"> from the brain. </w:t>
      </w:r>
    </w:p>
    <w:p w:rsidR="009D7F21" w:rsidRPr="00616926" w:rsidRDefault="009D7F21" w:rsidP="009D7F21">
      <w:pPr>
        <w:spacing w:after="0" w:line="312" w:lineRule="atLeast"/>
        <w:ind w:firstLine="720"/>
        <w:rPr>
          <w:rFonts w:ascii="Times New Roman" w:hAnsi="Times New Roman" w:cs="Times New Roman"/>
          <w:bCs/>
          <w:sz w:val="20"/>
          <w:szCs w:val="20"/>
          <w:lang w:val="en-GB"/>
        </w:rPr>
      </w:pPr>
      <w:r w:rsidRPr="00616926">
        <w:rPr>
          <w:rFonts w:ascii="Times New Roman" w:hAnsi="Times New Roman" w:cs="Times New Roman"/>
          <w:sz w:val="21"/>
          <w:szCs w:val="21"/>
          <w:lang w:val="en-GB"/>
        </w:rPr>
        <w:t xml:space="preserve"> It was also discussed that targeting APP adaptors protein interaction for AD drug development studies can be helpful. In 2015, </w:t>
      </w:r>
      <w:r w:rsidRPr="00616926">
        <w:rPr>
          <w:rFonts w:ascii="Times New Roman" w:hAnsi="Times New Roman" w:cs="Times New Roman"/>
          <w:bCs/>
          <w:sz w:val="20"/>
          <w:szCs w:val="20"/>
          <w:lang w:val="en-GB"/>
        </w:rPr>
        <w:t>Poulsen et al. depicted that loss in the Clathrin heavy chain and AP-2 binding to mutate APP is responsible in APP endocytosis resulting the intracellular accumulation. To remove the intracellular tau aggregation, clathrin dependent receptor endocytosis plays an important role for tau antibody uptake. Clathrin mediated endocytosis is also essential for the recycling of synaptic vesicles after releasing each. Many studies have suggested that as a result of increasing the synaptic activity, A</w:t>
      </w:r>
      <w:r w:rsidRPr="00616926">
        <w:rPr>
          <w:rFonts w:ascii="Times New Roman" w:hAnsi="Times New Roman" w:cs="Times New Roman"/>
          <w:bCs/>
          <w:sz w:val="20"/>
          <w:szCs w:val="20"/>
          <w:lang w:val="en-GB"/>
        </w:rPr>
        <w:sym w:font="Symbol" w:char="F062"/>
      </w:r>
      <w:r w:rsidRPr="00616926">
        <w:rPr>
          <w:rFonts w:ascii="Times New Roman" w:hAnsi="Times New Roman" w:cs="Times New Roman"/>
          <w:bCs/>
          <w:sz w:val="20"/>
          <w:szCs w:val="20"/>
          <w:lang w:val="en-GB"/>
        </w:rPr>
        <w:t xml:space="preserve"> levels in the brain gradually increases. </w:t>
      </w:r>
    </w:p>
    <w:p w:rsidR="009D7F21" w:rsidRPr="00616926" w:rsidRDefault="009D7F21" w:rsidP="009D7F21">
      <w:pPr>
        <w:spacing w:after="0" w:line="312" w:lineRule="atLeast"/>
        <w:rPr>
          <w:rFonts w:ascii="Times New Roman" w:hAnsi="Times New Roman" w:cs="Times New Roman"/>
          <w:sz w:val="21"/>
          <w:szCs w:val="21"/>
          <w:lang w:val="en-GB"/>
        </w:rPr>
      </w:pPr>
    </w:p>
    <w:p w:rsidR="009D7F21" w:rsidRPr="00616926" w:rsidRDefault="009D7F21" w:rsidP="009D7F21">
      <w:pPr>
        <w:spacing w:after="0" w:line="312" w:lineRule="atLeast"/>
        <w:rPr>
          <w:rFonts w:ascii="Times New Roman" w:hAnsi="Times New Roman" w:cs="Times New Roman"/>
          <w:lang w:val="en-GB"/>
        </w:rPr>
      </w:pPr>
      <w:r w:rsidRPr="00616926">
        <w:rPr>
          <w:rFonts w:ascii="Times New Roman" w:hAnsi="Times New Roman" w:cs="Times New Roman"/>
          <w:lang w:val="en-GB"/>
        </w:rPr>
        <w:t xml:space="preserve"> Harold D, Abraham R, Hollingworth P, et al. Genome-wide association study identifies variants at</w:t>
      </w:r>
    </w:p>
    <w:p w:rsidR="009D7F21" w:rsidRPr="00616926" w:rsidRDefault="009D7F21" w:rsidP="009D7F21">
      <w:pPr>
        <w:spacing w:after="0" w:line="312" w:lineRule="atLeast"/>
        <w:rPr>
          <w:rFonts w:ascii="Times New Roman" w:hAnsi="Times New Roman" w:cs="Times New Roman"/>
          <w:lang w:val="en-GB"/>
        </w:rPr>
      </w:pPr>
      <w:r w:rsidRPr="00616926">
        <w:rPr>
          <w:rFonts w:ascii="Times New Roman" w:hAnsi="Times New Roman" w:cs="Times New Roman"/>
          <w:lang w:val="en-GB"/>
        </w:rPr>
        <w:t xml:space="preserve">CLU and PICALM associated with Alzheimer’s disease. Nat Genet </w:t>
      </w:r>
      <w:r w:rsidRPr="00616926">
        <w:rPr>
          <w:rFonts w:ascii="Times New Roman" w:hAnsi="Times New Roman" w:cs="Times New Roman"/>
          <w:b/>
          <w:lang w:val="en-GB"/>
        </w:rPr>
        <w:t>41</w:t>
      </w:r>
      <w:r w:rsidRPr="00616926">
        <w:rPr>
          <w:rFonts w:ascii="Times New Roman" w:hAnsi="Times New Roman" w:cs="Times New Roman"/>
          <w:lang w:val="en-GB"/>
        </w:rPr>
        <w:t xml:space="preserve">, 1088–93, (2009). </w:t>
      </w:r>
    </w:p>
    <w:p w:rsidR="009D7F21" w:rsidRPr="00616926" w:rsidRDefault="009D7F21" w:rsidP="009D7F21">
      <w:pPr>
        <w:spacing w:after="0" w:line="312" w:lineRule="atLeast"/>
        <w:rPr>
          <w:rFonts w:ascii="Times New Roman" w:hAnsi="Times New Roman" w:cs="Times New Roman"/>
          <w:lang w:val="en-GB"/>
        </w:rPr>
      </w:pPr>
      <w:r w:rsidRPr="00616926">
        <w:rPr>
          <w:rFonts w:ascii="Times New Roman" w:hAnsi="Times New Roman" w:cs="Times New Roman"/>
          <w:lang w:val="en-GB"/>
        </w:rPr>
        <w:t xml:space="preserve"> Lambert J-C, Heath S, Even G, et al. Genome-wide association study identifies variants at CLU and</w:t>
      </w:r>
    </w:p>
    <w:p w:rsidR="009D7F21" w:rsidRPr="00616926" w:rsidRDefault="009D7F21" w:rsidP="009D7F21">
      <w:pPr>
        <w:spacing w:after="0" w:line="312" w:lineRule="atLeast"/>
        <w:rPr>
          <w:rFonts w:ascii="Times New Roman" w:hAnsi="Times New Roman" w:cs="Times New Roman"/>
          <w:lang w:val="en-GB"/>
        </w:rPr>
      </w:pPr>
      <w:r w:rsidRPr="00616926">
        <w:rPr>
          <w:rFonts w:ascii="Times New Roman" w:hAnsi="Times New Roman" w:cs="Times New Roman"/>
          <w:lang w:val="en-GB"/>
        </w:rPr>
        <w:t xml:space="preserve">CR1 associated with Alzheimer’s disease. Nat Genet. </w:t>
      </w:r>
      <w:r w:rsidRPr="00616926">
        <w:rPr>
          <w:rFonts w:ascii="Times New Roman" w:hAnsi="Times New Roman" w:cs="Times New Roman"/>
          <w:b/>
          <w:lang w:val="en-GB"/>
        </w:rPr>
        <w:t>41</w:t>
      </w:r>
      <w:r w:rsidRPr="00616926">
        <w:rPr>
          <w:rFonts w:ascii="Times New Roman" w:hAnsi="Times New Roman" w:cs="Times New Roman"/>
          <w:lang w:val="en-GB"/>
        </w:rPr>
        <w:t>, 1094–9, (2009).</w:t>
      </w:r>
    </w:p>
    <w:p w:rsidR="009D7F21" w:rsidRPr="00616926" w:rsidRDefault="009D7F21" w:rsidP="009D7F21">
      <w:pPr>
        <w:spacing w:after="0" w:line="312" w:lineRule="atLeast"/>
        <w:rPr>
          <w:rFonts w:ascii="Times New Roman" w:hAnsi="Times New Roman" w:cs="Times New Roman"/>
          <w:lang w:val="en-GB"/>
        </w:rPr>
      </w:pPr>
      <w:r w:rsidRPr="00616926">
        <w:rPr>
          <w:rFonts w:ascii="Times New Roman" w:hAnsi="Times New Roman" w:cs="Times New Roman"/>
          <w:lang w:val="en-GB"/>
        </w:rPr>
        <w:t xml:space="preserve"> </w:t>
      </w:r>
      <w:r w:rsidRPr="00616926">
        <w:rPr>
          <w:rFonts w:ascii="Times New Roman" w:hAnsi="Times New Roman" w:cs="Times New Roman"/>
        </w:rPr>
        <w:t>Sorkin, Alexander. "Cargo recognition during clathrin-mediated endocytosis: a team effort. </w:t>
      </w:r>
      <w:r w:rsidRPr="00616926">
        <w:rPr>
          <w:rFonts w:ascii="Times New Roman" w:hAnsi="Times New Roman" w:cs="Times New Roman"/>
          <w:iCs/>
        </w:rPr>
        <w:t>Current opinion in cell biology</w:t>
      </w:r>
      <w:r w:rsidRPr="00616926">
        <w:rPr>
          <w:rFonts w:ascii="Times New Roman" w:hAnsi="Times New Roman" w:cs="Times New Roman"/>
        </w:rPr>
        <w:t> </w:t>
      </w:r>
      <w:r w:rsidRPr="00616926">
        <w:rPr>
          <w:rFonts w:ascii="Times New Roman" w:hAnsi="Times New Roman" w:cs="Times New Roman"/>
          <w:b/>
        </w:rPr>
        <w:t>16</w:t>
      </w:r>
      <w:r w:rsidRPr="00616926">
        <w:rPr>
          <w:rFonts w:ascii="Times New Roman" w:hAnsi="Times New Roman" w:cs="Times New Roman"/>
        </w:rPr>
        <w:t xml:space="preserve"> (4), 392-399, (2004).</w:t>
      </w:r>
    </w:p>
    <w:p w:rsidR="009D7F21" w:rsidRPr="00616926" w:rsidRDefault="009D7F21" w:rsidP="009D7F21">
      <w:pPr>
        <w:spacing w:after="0" w:line="312" w:lineRule="atLeast"/>
        <w:rPr>
          <w:rFonts w:ascii="Times New Roman" w:hAnsi="Times New Roman" w:cs="Times New Roman"/>
        </w:rPr>
      </w:pPr>
      <w:r w:rsidRPr="00616926">
        <w:rPr>
          <w:rFonts w:ascii="Times New Roman" w:hAnsi="Times New Roman" w:cs="Times New Roman"/>
          <w:lang w:val="en-GB"/>
        </w:rPr>
        <w:t xml:space="preserve"> </w:t>
      </w:r>
      <w:r w:rsidRPr="00616926">
        <w:rPr>
          <w:rFonts w:ascii="Times New Roman" w:hAnsi="Times New Roman" w:cs="Times New Roman"/>
        </w:rPr>
        <w:t>Goate, Alison, Marie-Christine Chartier-Harlin, et al. Segregation of a missense mutation in the amyloid precursor protein gene with familial Alzheimer's disease." </w:t>
      </w:r>
      <w:r w:rsidRPr="00616926">
        <w:rPr>
          <w:rFonts w:ascii="Times New Roman" w:hAnsi="Times New Roman" w:cs="Times New Roman"/>
          <w:iCs/>
        </w:rPr>
        <w:t>Nature</w:t>
      </w:r>
      <w:r w:rsidRPr="00616926">
        <w:rPr>
          <w:rFonts w:ascii="Times New Roman" w:hAnsi="Times New Roman" w:cs="Times New Roman"/>
        </w:rPr>
        <w:t> </w:t>
      </w:r>
      <w:r w:rsidRPr="00616926">
        <w:rPr>
          <w:rFonts w:ascii="Times New Roman" w:hAnsi="Times New Roman" w:cs="Times New Roman"/>
          <w:b/>
        </w:rPr>
        <w:t>349</w:t>
      </w:r>
      <w:r w:rsidRPr="00616926">
        <w:rPr>
          <w:rFonts w:ascii="Times New Roman" w:hAnsi="Times New Roman" w:cs="Times New Roman"/>
        </w:rPr>
        <w:t>, 704, (1991)..</w:t>
      </w:r>
    </w:p>
    <w:p w:rsidR="009D7F21" w:rsidRPr="00616926" w:rsidRDefault="009D7F21" w:rsidP="009D7F21">
      <w:pPr>
        <w:spacing w:after="0" w:line="312" w:lineRule="atLeast"/>
        <w:rPr>
          <w:rFonts w:ascii="Times New Roman" w:hAnsi="Times New Roman" w:cs="Times New Roman"/>
          <w:lang w:val="en-GB"/>
        </w:rPr>
      </w:pPr>
      <w:r w:rsidRPr="00616926">
        <w:rPr>
          <w:rFonts w:ascii="Times New Roman" w:hAnsi="Times New Roman" w:cs="Times New Roman"/>
        </w:rPr>
        <w:t xml:space="preserve"> </w:t>
      </w:r>
      <w:r w:rsidRPr="00616926">
        <w:rPr>
          <w:rFonts w:ascii="Times New Roman" w:hAnsi="Times New Roman" w:cs="Times New Roman"/>
          <w:lang w:val="en-GB"/>
        </w:rPr>
        <w:t xml:space="preserve">Xiao Q, Gil SC, Yan P, et al. Role of Phosphatidylinositol Clathrin Assembly Lymphoid-Myeloid Leukemia (PICALM) in Intracellular Amyloid Precursor Protein (APP) Processing and Amyloid Plaque Pathogenesis. </w:t>
      </w:r>
      <w:r w:rsidRPr="00616926">
        <w:rPr>
          <w:rFonts w:ascii="Times New Roman" w:hAnsi="Times New Roman" w:cs="Times New Roman"/>
          <w:iCs/>
          <w:lang w:val="en-GB"/>
        </w:rPr>
        <w:t>J Biol Chem</w:t>
      </w:r>
      <w:r w:rsidRPr="00616926">
        <w:rPr>
          <w:rFonts w:ascii="Times New Roman" w:hAnsi="Times New Roman" w:cs="Times New Roman"/>
          <w:b/>
          <w:lang w:val="en-GB"/>
        </w:rPr>
        <w:t>287</w:t>
      </w:r>
      <w:r w:rsidRPr="00616926">
        <w:rPr>
          <w:rFonts w:ascii="Times New Roman" w:hAnsi="Times New Roman" w:cs="Times New Roman"/>
          <w:lang w:val="en-GB"/>
        </w:rPr>
        <w:t xml:space="preserve"> (25), 21279-89. (2012). </w:t>
      </w:r>
    </w:p>
    <w:p w:rsidR="009D7F21" w:rsidRPr="00616926" w:rsidRDefault="009D7F21" w:rsidP="009D7F21">
      <w:pPr>
        <w:spacing w:after="0" w:line="312" w:lineRule="atLeast"/>
        <w:rPr>
          <w:rFonts w:ascii="Times New Roman" w:hAnsi="Times New Roman" w:cs="Times New Roman"/>
          <w:lang w:val="en-GB"/>
        </w:rPr>
      </w:pPr>
      <w:r w:rsidRPr="00616926">
        <w:rPr>
          <w:rFonts w:ascii="Times New Roman" w:hAnsi="Times New Roman" w:cs="Times New Roman"/>
          <w:lang w:val="en-GB"/>
        </w:rPr>
        <w:t xml:space="preserve"> Blondeau F, Ritter B, Allaire PD, et al. Tandem MS analysis of brain clathrin-coated vesicles reveals their critical involvement in synaptic vesicle recycling. </w:t>
      </w:r>
      <w:r w:rsidRPr="00616926">
        <w:rPr>
          <w:rFonts w:ascii="Times New Roman" w:hAnsi="Times New Roman" w:cs="Times New Roman"/>
          <w:iCs/>
          <w:lang w:val="en-GB"/>
        </w:rPr>
        <w:t>Proc Natl Acad Sci U S A</w:t>
      </w:r>
      <w:r w:rsidRPr="00616926">
        <w:rPr>
          <w:rFonts w:ascii="Times New Roman" w:hAnsi="Times New Roman" w:cs="Times New Roman"/>
          <w:b/>
          <w:lang w:val="en-GB"/>
        </w:rPr>
        <w:t>101</w:t>
      </w:r>
      <w:r w:rsidRPr="00616926">
        <w:rPr>
          <w:rFonts w:ascii="Times New Roman" w:hAnsi="Times New Roman" w:cs="Times New Roman"/>
          <w:lang w:val="en-GB"/>
        </w:rPr>
        <w:t xml:space="preserve"> (11),  3833-8, (2004).</w:t>
      </w:r>
    </w:p>
    <w:p w:rsidR="009D7F21" w:rsidRPr="00616926" w:rsidRDefault="009D7F21" w:rsidP="009D7F21">
      <w:pPr>
        <w:spacing w:after="0" w:line="312" w:lineRule="atLeast"/>
        <w:rPr>
          <w:rFonts w:ascii="Times New Roman" w:hAnsi="Times New Roman" w:cs="Times New Roman"/>
        </w:rPr>
      </w:pPr>
      <w:r w:rsidRPr="00616926">
        <w:rPr>
          <w:rFonts w:ascii="Times New Roman" w:hAnsi="Times New Roman" w:cs="Times New Roman"/>
          <w:lang w:val="en-GB"/>
        </w:rPr>
        <w:lastRenderedPageBreak/>
        <w:t xml:space="preserve"> </w:t>
      </w:r>
      <w:r w:rsidRPr="00616926">
        <w:rPr>
          <w:rFonts w:ascii="Times New Roman" w:hAnsi="Times New Roman" w:cs="Times New Roman"/>
        </w:rPr>
        <w:t xml:space="preserve">Baig, S., S. Joseph, H. Tayler, et al. The distribution and expression of picalm in Alzheimer's disease. J Neuropathol Exp Neurol </w:t>
      </w:r>
      <w:r w:rsidRPr="00616926">
        <w:rPr>
          <w:rFonts w:ascii="Times New Roman" w:hAnsi="Times New Roman" w:cs="Times New Roman"/>
          <w:b/>
        </w:rPr>
        <w:t xml:space="preserve">69 </w:t>
      </w:r>
      <w:r w:rsidRPr="00616926">
        <w:rPr>
          <w:rFonts w:ascii="Times New Roman" w:hAnsi="Times New Roman" w:cs="Times New Roman"/>
        </w:rPr>
        <w:t>(10), (2010).</w:t>
      </w:r>
    </w:p>
    <w:p w:rsidR="009D7F21" w:rsidRPr="00616926" w:rsidRDefault="009D7F21" w:rsidP="009D7F21">
      <w:pPr>
        <w:spacing w:after="0" w:line="312" w:lineRule="atLeast"/>
        <w:rPr>
          <w:rFonts w:ascii="Times New Roman" w:hAnsi="Times New Roman" w:cs="Times New Roman"/>
          <w:bCs/>
          <w:lang w:val="en-GB"/>
        </w:rPr>
      </w:pPr>
      <w:r w:rsidRPr="00616926">
        <w:rPr>
          <w:rFonts w:ascii="Times New Roman" w:hAnsi="Times New Roman" w:cs="Times New Roman"/>
        </w:rPr>
        <w:t xml:space="preserve"> </w:t>
      </w:r>
      <w:r w:rsidRPr="00616926">
        <w:rPr>
          <w:rFonts w:ascii="Times New Roman" w:hAnsi="Times New Roman" w:cs="Times New Roman"/>
          <w:lang w:val="en-GB"/>
        </w:rPr>
        <w:t xml:space="preserve">Zhao Z, Sagare A P, Ma Q, et al. </w:t>
      </w:r>
      <w:r w:rsidRPr="00616926">
        <w:rPr>
          <w:rFonts w:ascii="Times New Roman" w:hAnsi="Times New Roman" w:cs="Times New Roman"/>
          <w:bCs/>
          <w:lang w:val="en-GB"/>
        </w:rPr>
        <w:t>Central role for PICALM in amyloid-β blood-brain barrier</w:t>
      </w:r>
    </w:p>
    <w:p w:rsidR="009D7F21" w:rsidRPr="00616926" w:rsidRDefault="009D7F21" w:rsidP="009D7F21">
      <w:pPr>
        <w:spacing w:after="0" w:line="312" w:lineRule="atLeast"/>
        <w:rPr>
          <w:rFonts w:ascii="Times New Roman" w:hAnsi="Times New Roman" w:cs="Times New Roman"/>
          <w:lang w:val="en-GB"/>
        </w:rPr>
      </w:pPr>
      <w:r w:rsidRPr="00616926">
        <w:rPr>
          <w:rFonts w:ascii="Times New Roman" w:hAnsi="Times New Roman" w:cs="Times New Roman"/>
          <w:bCs/>
          <w:lang w:val="en-GB"/>
        </w:rPr>
        <w:t>transcytosis and clearance</w:t>
      </w:r>
      <w:r w:rsidRPr="00616926">
        <w:rPr>
          <w:rFonts w:ascii="Times New Roman" w:hAnsi="Times New Roman" w:cs="Times New Roman"/>
          <w:lang w:val="en-GB"/>
        </w:rPr>
        <w:t xml:space="preserve">. </w:t>
      </w:r>
      <w:r w:rsidRPr="00616926">
        <w:rPr>
          <w:rFonts w:ascii="Times New Roman" w:hAnsi="Times New Roman" w:cs="Times New Roman"/>
          <w:iCs/>
          <w:lang w:val="en-GB"/>
        </w:rPr>
        <w:t>Nat Neurosci</w:t>
      </w:r>
      <w:r w:rsidRPr="00616926">
        <w:rPr>
          <w:rFonts w:ascii="Times New Roman" w:hAnsi="Times New Roman" w:cs="Times New Roman"/>
          <w:lang w:val="en-GB"/>
        </w:rPr>
        <w:t xml:space="preserve">. </w:t>
      </w:r>
      <w:r w:rsidRPr="00616926">
        <w:rPr>
          <w:rFonts w:ascii="Times New Roman" w:hAnsi="Times New Roman" w:cs="Times New Roman"/>
          <w:b/>
          <w:lang w:val="en-GB"/>
        </w:rPr>
        <w:t>18</w:t>
      </w:r>
      <w:r w:rsidRPr="00616926">
        <w:rPr>
          <w:rFonts w:ascii="Times New Roman" w:hAnsi="Times New Roman" w:cs="Times New Roman"/>
          <w:lang w:val="en-GB"/>
        </w:rPr>
        <w:t xml:space="preserve"> (7), (2015).</w:t>
      </w:r>
    </w:p>
    <w:p w:rsidR="009D7F21" w:rsidRPr="00616926" w:rsidRDefault="009D7F21" w:rsidP="009D7F21">
      <w:pPr>
        <w:spacing w:after="0" w:line="312" w:lineRule="atLeast"/>
        <w:rPr>
          <w:rFonts w:ascii="Times New Roman" w:hAnsi="Times New Roman" w:cs="Times New Roman"/>
          <w:lang w:val="en-GB"/>
        </w:rPr>
      </w:pPr>
      <w:r w:rsidRPr="00616926">
        <w:rPr>
          <w:rFonts w:ascii="Times New Roman" w:hAnsi="Times New Roman" w:cs="Times New Roman"/>
          <w:lang w:val="en-GB"/>
        </w:rPr>
        <w:t xml:space="preserve"> Moreau K, Fleming A, Imarisio S, et al. PICALM modulates autophagy activity and tau accumulation. </w:t>
      </w:r>
      <w:r w:rsidRPr="00616926">
        <w:rPr>
          <w:rFonts w:ascii="Times New Roman" w:hAnsi="Times New Roman" w:cs="Times New Roman"/>
          <w:iCs/>
          <w:lang w:val="en-GB"/>
        </w:rPr>
        <w:t>Nat Commun</w:t>
      </w:r>
      <w:r w:rsidRPr="00616926">
        <w:rPr>
          <w:rFonts w:ascii="Times New Roman" w:hAnsi="Times New Roman" w:cs="Times New Roman"/>
          <w:b/>
          <w:iCs/>
          <w:lang w:val="en-GB"/>
        </w:rPr>
        <w:t>5</w:t>
      </w:r>
      <w:r w:rsidRPr="00616926">
        <w:rPr>
          <w:rFonts w:ascii="Times New Roman" w:hAnsi="Times New Roman" w:cs="Times New Roman"/>
          <w:iCs/>
          <w:lang w:val="en-GB"/>
        </w:rPr>
        <w:t>, 4998, (</w:t>
      </w:r>
      <w:r w:rsidRPr="00616926">
        <w:rPr>
          <w:rFonts w:ascii="Times New Roman" w:hAnsi="Times New Roman" w:cs="Times New Roman"/>
          <w:lang w:val="en-GB"/>
        </w:rPr>
        <w:t xml:space="preserve">2014). </w:t>
      </w:r>
    </w:p>
    <w:p w:rsidR="009D7F21" w:rsidRPr="00616926" w:rsidRDefault="009D7F21" w:rsidP="009D7F21">
      <w:pPr>
        <w:spacing w:after="0" w:line="312" w:lineRule="atLeast"/>
        <w:rPr>
          <w:rFonts w:ascii="Times New Roman" w:hAnsi="Times New Roman" w:cs="Times New Roman"/>
          <w:lang w:val="en-GB"/>
        </w:rPr>
      </w:pPr>
      <w:r w:rsidRPr="00616926">
        <w:rPr>
          <w:rFonts w:ascii="Times New Roman" w:hAnsi="Times New Roman" w:cs="Times New Roman"/>
          <w:lang w:val="en-GB"/>
        </w:rPr>
        <w:t xml:space="preserve"> </w:t>
      </w:r>
      <w:r w:rsidRPr="00616926">
        <w:rPr>
          <w:rFonts w:ascii="Times New Roman" w:hAnsi="Times New Roman" w:cs="Times New Roman"/>
        </w:rPr>
        <w:t>Small, David H., Su San Mok, and Joel C. Bornstein. Alzheimer's disease and Aβ toxicity: from top to bottom. </w:t>
      </w:r>
      <w:r w:rsidRPr="00616926">
        <w:rPr>
          <w:rFonts w:ascii="Times New Roman" w:hAnsi="Times New Roman" w:cs="Times New Roman"/>
          <w:iCs/>
        </w:rPr>
        <w:t>Nature Reviews Neuroscience</w:t>
      </w:r>
      <w:r w:rsidRPr="00616926">
        <w:rPr>
          <w:rFonts w:ascii="Times New Roman" w:hAnsi="Times New Roman" w:cs="Times New Roman"/>
        </w:rPr>
        <w:t> </w:t>
      </w:r>
      <w:r w:rsidRPr="00616926">
        <w:rPr>
          <w:rFonts w:ascii="Times New Roman" w:hAnsi="Times New Roman" w:cs="Times New Roman"/>
          <w:b/>
        </w:rPr>
        <w:t>2</w:t>
      </w:r>
      <w:r w:rsidRPr="00616926">
        <w:rPr>
          <w:rFonts w:ascii="Times New Roman" w:hAnsi="Times New Roman" w:cs="Times New Roman"/>
        </w:rPr>
        <w:t xml:space="preserve"> (8), 595, (2001). </w:t>
      </w:r>
    </w:p>
    <w:p w:rsidR="009D7F21" w:rsidRPr="00616926" w:rsidRDefault="009D7F21" w:rsidP="009D7F21">
      <w:pPr>
        <w:spacing w:after="0" w:line="312" w:lineRule="atLeast"/>
        <w:rPr>
          <w:rFonts w:ascii="Times New Roman" w:hAnsi="Times New Roman" w:cs="Times New Roman"/>
          <w:lang w:val="en-GB"/>
        </w:rPr>
      </w:pPr>
      <w:r w:rsidRPr="00616926">
        <w:rPr>
          <w:rFonts w:ascii="Times New Roman" w:hAnsi="Times New Roman" w:cs="Times New Roman"/>
          <w:lang w:val="en-GB"/>
        </w:rPr>
        <w:t xml:space="preserve">Treusch S, Hamamichi S, Goodman JL, et al. Functional links between Aβ toxicity, endocytic trafficking, and Alzheimer's disease risk factors in yeast. </w:t>
      </w:r>
      <w:r w:rsidRPr="00616926">
        <w:rPr>
          <w:rFonts w:ascii="Times New Roman" w:hAnsi="Times New Roman" w:cs="Times New Roman"/>
          <w:iCs/>
          <w:lang w:val="en-GB"/>
        </w:rPr>
        <w:t xml:space="preserve">Science </w:t>
      </w:r>
      <w:r w:rsidRPr="00616926">
        <w:rPr>
          <w:rFonts w:ascii="Times New Roman" w:hAnsi="Times New Roman" w:cs="Times New Roman"/>
          <w:b/>
          <w:iCs/>
          <w:lang w:val="en-GB"/>
        </w:rPr>
        <w:t>334</w:t>
      </w:r>
      <w:r w:rsidRPr="00616926">
        <w:rPr>
          <w:rFonts w:ascii="Times New Roman" w:hAnsi="Times New Roman" w:cs="Times New Roman"/>
          <w:iCs/>
          <w:lang w:val="en-GB"/>
        </w:rPr>
        <w:t xml:space="preserve"> (6060), </w:t>
      </w:r>
      <w:r w:rsidRPr="00616926">
        <w:rPr>
          <w:rFonts w:ascii="Times New Roman" w:hAnsi="Times New Roman" w:cs="Times New Roman"/>
          <w:lang w:val="en-GB"/>
        </w:rPr>
        <w:t>1241-5, (2011).</w:t>
      </w:r>
    </w:p>
    <w:p w:rsidR="009D7F21" w:rsidRPr="00616926" w:rsidRDefault="009D7F21" w:rsidP="009D7F21">
      <w:pPr>
        <w:spacing w:after="0" w:line="312" w:lineRule="atLeast"/>
        <w:rPr>
          <w:rFonts w:ascii="Times New Roman" w:hAnsi="Times New Roman" w:cs="Times New Roman"/>
          <w:lang w:val="en-GB"/>
        </w:rPr>
      </w:pPr>
      <w:r w:rsidRPr="00616926">
        <w:rPr>
          <w:rFonts w:ascii="Times New Roman" w:hAnsi="Times New Roman" w:cs="Times New Roman"/>
          <w:lang w:val="en-GB"/>
        </w:rPr>
        <w:t xml:space="preserve"> Kanatsu K, Morohashi Y, Suzuki M, Kuroda H, Watanabe T, Tomita T, Iwatsubo T. Decreased</w:t>
      </w:r>
    </w:p>
    <w:p w:rsidR="009D7F21" w:rsidRPr="00616926" w:rsidRDefault="009D7F21" w:rsidP="009D7F21">
      <w:pPr>
        <w:spacing w:after="0" w:line="312" w:lineRule="atLeast"/>
        <w:rPr>
          <w:rFonts w:ascii="Times New Roman" w:hAnsi="Times New Roman" w:cs="Times New Roman"/>
          <w:lang w:val="en-GB"/>
        </w:rPr>
      </w:pPr>
      <w:r w:rsidRPr="00616926">
        <w:rPr>
          <w:rFonts w:ascii="Times New Roman" w:hAnsi="Times New Roman" w:cs="Times New Roman"/>
          <w:lang w:val="en-GB"/>
        </w:rPr>
        <w:t xml:space="preserve">CALM expression reduces Aβ42 to total Aβ ratio through clathrin-mediated endocytosis of γ-secretase. </w:t>
      </w:r>
      <w:r w:rsidRPr="00616926">
        <w:rPr>
          <w:rFonts w:ascii="Times New Roman" w:hAnsi="Times New Roman" w:cs="Times New Roman"/>
          <w:iCs/>
          <w:lang w:val="en-GB"/>
        </w:rPr>
        <w:t>Nat Commun</w:t>
      </w:r>
      <w:r w:rsidRPr="00616926">
        <w:rPr>
          <w:rFonts w:ascii="Times New Roman" w:hAnsi="Times New Roman" w:cs="Times New Roman"/>
          <w:lang w:val="en-GB"/>
        </w:rPr>
        <w:t>. 2014 Feb 28;5:3386. PubMed.</w:t>
      </w:r>
    </w:p>
    <w:p w:rsidR="009D7F21" w:rsidRPr="00616926" w:rsidRDefault="009D7F21" w:rsidP="009D7F21">
      <w:pPr>
        <w:spacing w:after="0" w:line="312" w:lineRule="atLeast"/>
        <w:rPr>
          <w:rFonts w:ascii="Times New Roman" w:hAnsi="Times New Roman" w:cs="Times New Roman"/>
          <w:lang w:val="en-GB"/>
        </w:rPr>
      </w:pPr>
      <w:r w:rsidRPr="00616926">
        <w:rPr>
          <w:rFonts w:ascii="Times New Roman" w:hAnsi="Times New Roman" w:cs="Times New Roman"/>
        </w:rPr>
        <w:t xml:space="preserve"> </w:t>
      </w:r>
      <w:r w:rsidRPr="00616926">
        <w:rPr>
          <w:rFonts w:ascii="Times New Roman" w:hAnsi="Times New Roman" w:cs="Times New Roman"/>
          <w:lang w:val="en-GB"/>
        </w:rPr>
        <w:t xml:space="preserve">Nordstedt, C., Caporaso, G.L., Thyberg, J., Gandy, S.E., Greengard, P., Identification of the Alzheimer beta/A4 amyloid precursor protein in clathrin-coated vesicles purified from PC12 cells. J. Biol. Chem. </w:t>
      </w:r>
      <w:r w:rsidRPr="00616926">
        <w:rPr>
          <w:rFonts w:ascii="Times New Roman" w:hAnsi="Times New Roman" w:cs="Times New Roman"/>
          <w:b/>
          <w:lang w:val="en-GB"/>
        </w:rPr>
        <w:t xml:space="preserve">268 </w:t>
      </w:r>
      <w:r w:rsidRPr="00616926">
        <w:rPr>
          <w:rFonts w:ascii="Times New Roman" w:hAnsi="Times New Roman" w:cs="Times New Roman"/>
          <w:lang w:val="en-GB"/>
        </w:rPr>
        <w:t xml:space="preserve">(1), 608–612. (1993). </w:t>
      </w:r>
    </w:p>
    <w:p w:rsidR="009D7F21" w:rsidRPr="00616926" w:rsidRDefault="009D7F21" w:rsidP="009D7F21">
      <w:pPr>
        <w:spacing w:after="0" w:line="312" w:lineRule="atLeast"/>
        <w:rPr>
          <w:rFonts w:ascii="Times New Roman" w:hAnsi="Times New Roman" w:cs="Times New Roman"/>
          <w:lang w:val="en-GB"/>
        </w:rPr>
      </w:pPr>
      <w:r w:rsidRPr="00616926">
        <w:rPr>
          <w:rFonts w:ascii="Times New Roman" w:hAnsi="Times New Roman" w:cs="Times New Roman"/>
          <w:lang w:val="en-GB"/>
        </w:rPr>
        <w:t xml:space="preserve"> Vassar, R., Bennett, B.D., Babu-Khan, S., et al. Beta-secretase cleavage of Alzheimer’s amyloid precursor protein by the transmembrane aspartic protease BACE. Science </w:t>
      </w:r>
      <w:r w:rsidRPr="00616926">
        <w:rPr>
          <w:rFonts w:ascii="Times New Roman" w:hAnsi="Times New Roman" w:cs="Times New Roman"/>
          <w:b/>
          <w:lang w:val="en-GB"/>
        </w:rPr>
        <w:t xml:space="preserve">286 </w:t>
      </w:r>
      <w:r w:rsidRPr="00616926">
        <w:rPr>
          <w:rFonts w:ascii="Times New Roman" w:hAnsi="Times New Roman" w:cs="Times New Roman"/>
          <w:lang w:val="en-GB"/>
        </w:rPr>
        <w:t>(5440), 735–741, (1999).</w:t>
      </w:r>
    </w:p>
    <w:p w:rsidR="009D7F21" w:rsidRPr="00616926" w:rsidRDefault="009D7F21" w:rsidP="009D7F21">
      <w:pPr>
        <w:spacing w:after="0" w:line="312" w:lineRule="atLeast"/>
        <w:rPr>
          <w:rFonts w:ascii="Times New Roman" w:hAnsi="Times New Roman" w:cs="Times New Roman"/>
        </w:rPr>
      </w:pPr>
      <w:r w:rsidRPr="00616926">
        <w:rPr>
          <w:rFonts w:ascii="Times New Roman" w:hAnsi="Times New Roman" w:cs="Times New Roman"/>
          <w:lang w:val="en-GB"/>
        </w:rPr>
        <w:t xml:space="preserve"> </w:t>
      </w:r>
      <w:r w:rsidRPr="00616926">
        <w:rPr>
          <w:rFonts w:ascii="Times New Roman" w:hAnsi="Times New Roman" w:cs="Times New Roman"/>
        </w:rPr>
        <w:t>Poulsen, EbbeToftgaard, Agnete Larsen, et al. New insights to clathrin and adaptor protein 2 for the design and development of therapeutic strategies. </w:t>
      </w:r>
      <w:r w:rsidRPr="00616926">
        <w:rPr>
          <w:rFonts w:ascii="Times New Roman" w:hAnsi="Times New Roman" w:cs="Times New Roman"/>
          <w:iCs/>
        </w:rPr>
        <w:t>International journal of molecular sciences</w:t>
      </w:r>
      <w:r w:rsidRPr="00616926">
        <w:rPr>
          <w:rFonts w:ascii="Times New Roman" w:hAnsi="Times New Roman" w:cs="Times New Roman"/>
        </w:rPr>
        <w:t> </w:t>
      </w:r>
      <w:r w:rsidRPr="00616926">
        <w:rPr>
          <w:rFonts w:ascii="Times New Roman" w:hAnsi="Times New Roman" w:cs="Times New Roman"/>
          <w:b/>
        </w:rPr>
        <w:t>16</w:t>
      </w:r>
      <w:r w:rsidRPr="00616926">
        <w:rPr>
          <w:rFonts w:ascii="Times New Roman" w:hAnsi="Times New Roman" w:cs="Times New Roman"/>
        </w:rPr>
        <w:t xml:space="preserve"> (12), 29446-29453, (2015).</w:t>
      </w:r>
    </w:p>
    <w:p w:rsidR="009D7F21" w:rsidRPr="00616926" w:rsidRDefault="009D7F21" w:rsidP="009D7F21">
      <w:pPr>
        <w:spacing w:after="0" w:line="312" w:lineRule="atLeast"/>
        <w:rPr>
          <w:rFonts w:ascii="Times New Roman" w:hAnsi="Times New Roman" w:cs="Times New Roman"/>
        </w:rPr>
      </w:pPr>
      <w:r w:rsidRPr="00616926">
        <w:rPr>
          <w:rFonts w:ascii="Times New Roman" w:hAnsi="Times New Roman" w:cs="Times New Roman"/>
        </w:rPr>
        <w:t xml:space="preserve">Congdon, Erin E., Jiaping Gu, Hameetha BR Sait, and Einar M. Sigurdsson. Antibody Uptake into Neurons Occurs Primarily via Clathrin Dependent Fcγ Receptor Endocytosis, and is a Prerequisite for Acute Tau Clearance. </w:t>
      </w:r>
      <w:r w:rsidRPr="00616926">
        <w:rPr>
          <w:rFonts w:ascii="Times New Roman" w:hAnsi="Times New Roman" w:cs="Times New Roman"/>
          <w:iCs/>
        </w:rPr>
        <w:t>Journal of Biological Chemistry 288 (49), 35452-3465,</w:t>
      </w:r>
      <w:r w:rsidRPr="00616926">
        <w:rPr>
          <w:rFonts w:ascii="Times New Roman" w:hAnsi="Times New Roman" w:cs="Times New Roman"/>
        </w:rPr>
        <w:t> (2013).</w:t>
      </w:r>
    </w:p>
    <w:p w:rsidR="009D7F21" w:rsidRPr="00616926" w:rsidRDefault="009D7F21" w:rsidP="009D7F21">
      <w:pPr>
        <w:spacing w:after="0" w:line="312" w:lineRule="atLeast"/>
        <w:rPr>
          <w:rFonts w:ascii="Times New Roman" w:hAnsi="Times New Roman" w:cs="Times New Roman"/>
        </w:rPr>
      </w:pPr>
      <w:r w:rsidRPr="00616926">
        <w:rPr>
          <w:rFonts w:ascii="Times New Roman" w:hAnsi="Times New Roman" w:cs="Times New Roman"/>
        </w:rPr>
        <w:t>Yao, Pamela J. "Synaptic frailty and clathrin-mediated synaptic vesicle trafficking in Alzheimer's disease." </w:t>
      </w:r>
      <w:r w:rsidRPr="00616926">
        <w:rPr>
          <w:rFonts w:ascii="Times New Roman" w:hAnsi="Times New Roman" w:cs="Times New Roman"/>
          <w:iCs/>
        </w:rPr>
        <w:t>Trends in neurosciences</w:t>
      </w:r>
      <w:r w:rsidRPr="00616926">
        <w:rPr>
          <w:rFonts w:ascii="Times New Roman" w:hAnsi="Times New Roman" w:cs="Times New Roman"/>
        </w:rPr>
        <w:t> </w:t>
      </w:r>
      <w:r w:rsidRPr="00616926">
        <w:rPr>
          <w:rFonts w:ascii="Times New Roman" w:hAnsi="Times New Roman" w:cs="Times New Roman"/>
          <w:b/>
        </w:rPr>
        <w:t>27</w:t>
      </w:r>
      <w:r w:rsidRPr="00616926">
        <w:rPr>
          <w:rFonts w:ascii="Times New Roman" w:hAnsi="Times New Roman" w:cs="Times New Roman"/>
        </w:rPr>
        <w:t xml:space="preserve"> (1), 24-29, (2004).</w:t>
      </w:r>
    </w:p>
    <w:p w:rsidR="009D7F21" w:rsidRPr="00616926" w:rsidRDefault="009D7F21" w:rsidP="009D7F21">
      <w:pPr>
        <w:spacing w:after="0" w:line="312" w:lineRule="atLeast"/>
        <w:rPr>
          <w:rFonts w:ascii="Times New Roman" w:hAnsi="Times New Roman" w:cs="Times New Roman"/>
        </w:rPr>
      </w:pPr>
      <w:r w:rsidRPr="00616926">
        <w:rPr>
          <w:rFonts w:ascii="Times New Roman" w:hAnsi="Times New Roman" w:cs="Times New Roman"/>
        </w:rPr>
        <w:t xml:space="preserve">Schweizer, Felix E., and Timothy A. Ryan. The synaptic vesicle: cycle of exocytosis and endocytosis. </w:t>
      </w:r>
      <w:r w:rsidRPr="00616926">
        <w:rPr>
          <w:rFonts w:ascii="Times New Roman" w:hAnsi="Times New Roman" w:cs="Times New Roman"/>
          <w:iCs/>
        </w:rPr>
        <w:t>Current opinion in neurobiology</w:t>
      </w:r>
      <w:r w:rsidRPr="00616926">
        <w:rPr>
          <w:rFonts w:ascii="Times New Roman" w:hAnsi="Times New Roman" w:cs="Times New Roman"/>
        </w:rPr>
        <w:t> </w:t>
      </w:r>
      <w:r w:rsidRPr="00616926">
        <w:rPr>
          <w:rFonts w:ascii="Times New Roman" w:hAnsi="Times New Roman" w:cs="Times New Roman"/>
          <w:b/>
        </w:rPr>
        <w:t>16</w:t>
      </w:r>
      <w:r w:rsidRPr="00616926">
        <w:rPr>
          <w:rFonts w:ascii="Times New Roman" w:hAnsi="Times New Roman" w:cs="Times New Roman"/>
        </w:rPr>
        <w:t xml:space="preserve"> (3), 298-304, (2006).</w:t>
      </w:r>
    </w:p>
    <w:p w:rsidR="009D7F21" w:rsidRPr="00616926" w:rsidRDefault="009D7F21" w:rsidP="009D7F21">
      <w:pPr>
        <w:spacing w:after="0" w:line="312" w:lineRule="atLeast"/>
        <w:rPr>
          <w:rFonts w:ascii="Times New Roman" w:hAnsi="Times New Roman" w:cs="Times New Roman"/>
          <w:lang w:val="en-GB"/>
        </w:rPr>
      </w:pPr>
      <w:r w:rsidRPr="00616926">
        <w:rPr>
          <w:rFonts w:ascii="Times New Roman" w:hAnsi="Times New Roman" w:cs="Times New Roman"/>
        </w:rPr>
        <w:t>Wu, Fangbai, and Pamela J. Yao. "Clathrin-mediated endocytosis and Alzheimer's disease: an update." </w:t>
      </w:r>
      <w:r w:rsidRPr="00616926">
        <w:rPr>
          <w:rFonts w:ascii="Times New Roman" w:hAnsi="Times New Roman" w:cs="Times New Roman"/>
          <w:iCs/>
        </w:rPr>
        <w:t>Ageing research reviews</w:t>
      </w:r>
      <w:r w:rsidRPr="00616926">
        <w:rPr>
          <w:rFonts w:ascii="Times New Roman" w:hAnsi="Times New Roman" w:cs="Times New Roman"/>
        </w:rPr>
        <w:t> </w:t>
      </w:r>
      <w:r w:rsidRPr="00616926">
        <w:rPr>
          <w:rFonts w:ascii="Times New Roman" w:hAnsi="Times New Roman" w:cs="Times New Roman"/>
          <w:b/>
        </w:rPr>
        <w:t>8</w:t>
      </w:r>
      <w:r w:rsidRPr="00616926">
        <w:rPr>
          <w:rFonts w:ascii="Times New Roman" w:hAnsi="Times New Roman" w:cs="Times New Roman"/>
        </w:rPr>
        <w:t xml:space="preserve"> (3), 147-149, (2009). </w:t>
      </w:r>
    </w:p>
    <w:p w:rsidR="009D7F21" w:rsidRPr="00616926" w:rsidRDefault="009D7F21" w:rsidP="009D7F21">
      <w:pPr>
        <w:spacing w:after="0"/>
        <w:rPr>
          <w:rFonts w:ascii="Times New Roman" w:hAnsi="Times New Roman" w:cs="Times New Roman"/>
          <w:lang w:val="en-GB"/>
        </w:rPr>
      </w:pPr>
    </w:p>
    <w:p w:rsidR="009D7F21" w:rsidRPr="00616926" w:rsidRDefault="009D7F21" w:rsidP="009D7F21">
      <w:pPr>
        <w:spacing w:after="0" w:line="312" w:lineRule="atLeast"/>
        <w:ind w:firstLine="720"/>
        <w:rPr>
          <w:rFonts w:ascii="Times New Roman" w:hAnsi="Times New Roman" w:cs="Times New Roman"/>
          <w:lang w:val="en-GB"/>
        </w:rPr>
      </w:pPr>
      <w:r w:rsidRPr="00616926">
        <w:rPr>
          <w:rFonts w:ascii="Times New Roman" w:hAnsi="Times New Roman" w:cs="Times New Roman"/>
        </w:rPr>
        <w:t xml:space="preserve">In AD individuals, the process of formation of various neurotransmitters like </w:t>
      </w:r>
      <w:r w:rsidRPr="00616926">
        <w:rPr>
          <w:rFonts w:ascii="Times New Roman" w:hAnsi="Times New Roman" w:cs="Times New Roman"/>
          <w:lang w:val="en-GB"/>
        </w:rPr>
        <w:t xml:space="preserve">acetylcholine, which is responsible for declining the cognitive and learning process, and glutamate, which inhibit cellular communication and neuronal loss, decreases. Currently available drugs target these systems by controlling the breakdown of nicotinic acetylcholine chemical or changing the amount of brain chemical glutamate. These medicines show their impact on the patient for an average of 6 to 12 months, but often various side effects such as constipation, nausea, vomiting, fatigue, nausea, lack of appetite, weight loss, headache etc. are also seen. Use of these drugs is very cost effective too. The available medicines have failed in many clinical trials so far because they did select proper targets and species for therapeutic, and apart from these they had difficulty passing through the barriers between the neurons, infiltrate and interact with them. Therefore, various controversies arise from time to time on the effectiveness of drugs </w:t>
      </w:r>
      <w:r w:rsidRPr="00616926">
        <w:rPr>
          <w:rFonts w:ascii="Times New Roman" w:hAnsi="Times New Roman" w:cs="Times New Roman"/>
          <w:lang w:val="en-GB"/>
        </w:rPr>
        <w:lastRenderedPageBreak/>
        <w:t>available for AD, but no conclusions have been reached yet. Currently, researchers have been looking for an effective therapeutic approach to reverse, cure and stabilize cognitive impairments in AD.</w:t>
      </w:r>
    </w:p>
    <w:p w:rsidR="009D7F21" w:rsidRPr="00616926" w:rsidRDefault="009D7F21" w:rsidP="009D7F21">
      <w:pPr>
        <w:spacing w:after="0" w:line="312" w:lineRule="atLeast"/>
        <w:rPr>
          <w:rFonts w:ascii="Times New Roman" w:hAnsi="Times New Roman" w:cs="Times New Roman"/>
          <w:lang w:val="en-GB"/>
        </w:rPr>
      </w:pPr>
    </w:p>
    <w:p w:rsidR="009D7F21" w:rsidRPr="00616926" w:rsidRDefault="009D7F21" w:rsidP="009D7F21">
      <w:pPr>
        <w:spacing w:after="0"/>
        <w:rPr>
          <w:rFonts w:ascii="Times New Roman" w:hAnsi="Times New Roman" w:cs="Times New Roman"/>
        </w:rPr>
      </w:pPr>
      <w:r w:rsidRPr="00616926">
        <w:rPr>
          <w:rFonts w:ascii="Times New Roman" w:hAnsi="Times New Roman" w:cs="Times New Roman"/>
        </w:rPr>
        <w:t xml:space="preserve"> Taly, Antoine, Pierre-Jean Corringer, Denis Guedin, Pierre Lestage, and Jean-Pierre Changeux. Nicotinic receptors: allosteric transitions and therapeutic targets in the nervous system. </w:t>
      </w:r>
      <w:r w:rsidRPr="00616926">
        <w:rPr>
          <w:rFonts w:ascii="Times New Roman" w:hAnsi="Times New Roman" w:cs="Times New Roman"/>
          <w:iCs/>
        </w:rPr>
        <w:t>Nature reviews Drug discovery</w:t>
      </w:r>
      <w:r w:rsidRPr="00616926">
        <w:rPr>
          <w:rFonts w:ascii="Times New Roman" w:hAnsi="Times New Roman" w:cs="Times New Roman"/>
        </w:rPr>
        <w:t> </w:t>
      </w:r>
      <w:r w:rsidRPr="00616926">
        <w:rPr>
          <w:rFonts w:ascii="Times New Roman" w:hAnsi="Times New Roman" w:cs="Times New Roman"/>
          <w:b/>
        </w:rPr>
        <w:t>8</w:t>
      </w:r>
      <w:r w:rsidRPr="00616926">
        <w:rPr>
          <w:rFonts w:ascii="Times New Roman" w:hAnsi="Times New Roman" w:cs="Times New Roman"/>
        </w:rPr>
        <w:t>(9), 733, (2009).</w:t>
      </w:r>
    </w:p>
    <w:p w:rsidR="009D7F21" w:rsidRPr="00616926" w:rsidRDefault="009D7F21" w:rsidP="009D7F21">
      <w:pPr>
        <w:spacing w:after="0"/>
        <w:rPr>
          <w:rFonts w:ascii="Times New Roman" w:hAnsi="Times New Roman" w:cs="Times New Roman"/>
        </w:rPr>
      </w:pPr>
      <w:r w:rsidRPr="00616926">
        <w:rPr>
          <w:rFonts w:ascii="Times New Roman" w:hAnsi="Times New Roman" w:cs="Times New Roman"/>
        </w:rPr>
        <w:t xml:space="preserve">Kabbani, Nadine, Matthew P. Woll, Robert Levenson, Jon M. Lindstrom, and Jean-Pierre Changeux. Intracellular complexes of the β2 subunit of the nicotinic acetylcholine receptor in brain identified by proteomics. </w:t>
      </w:r>
      <w:r w:rsidRPr="00616926">
        <w:rPr>
          <w:rFonts w:ascii="Times New Roman" w:hAnsi="Times New Roman" w:cs="Times New Roman"/>
          <w:iCs/>
        </w:rPr>
        <w:t>Proceedings of the National Academy of Sciences</w:t>
      </w:r>
      <w:r w:rsidRPr="00616926">
        <w:rPr>
          <w:rFonts w:ascii="Times New Roman" w:hAnsi="Times New Roman" w:cs="Times New Roman"/>
          <w:b/>
        </w:rPr>
        <w:t> 104</w:t>
      </w:r>
      <w:r w:rsidRPr="00616926">
        <w:rPr>
          <w:rFonts w:ascii="Times New Roman" w:hAnsi="Times New Roman" w:cs="Times New Roman"/>
        </w:rPr>
        <w:t xml:space="preserve"> (51), 20570-20575, (2007). </w:t>
      </w:r>
    </w:p>
    <w:p w:rsidR="009D7F21" w:rsidRPr="00616926" w:rsidRDefault="009D7F21" w:rsidP="009D7F21">
      <w:pPr>
        <w:spacing w:after="0"/>
        <w:rPr>
          <w:rFonts w:ascii="Times New Roman" w:hAnsi="Times New Roman" w:cs="Times New Roman"/>
        </w:rPr>
      </w:pPr>
      <w:r w:rsidRPr="00616926">
        <w:rPr>
          <w:rFonts w:ascii="Times New Roman" w:hAnsi="Times New Roman" w:cs="Times New Roman"/>
        </w:rPr>
        <w:t xml:space="preserve"> Schaaf, Christian P. Nicotinic acetylcholine receptors in human genetic disease. </w:t>
      </w:r>
      <w:r w:rsidRPr="00616926">
        <w:rPr>
          <w:rFonts w:ascii="Times New Roman" w:hAnsi="Times New Roman" w:cs="Times New Roman"/>
          <w:iCs/>
        </w:rPr>
        <w:t>Genetics in Medicine</w:t>
      </w:r>
      <w:r w:rsidRPr="00616926">
        <w:rPr>
          <w:rFonts w:ascii="Times New Roman" w:hAnsi="Times New Roman" w:cs="Times New Roman"/>
        </w:rPr>
        <w:t> </w:t>
      </w:r>
      <w:r w:rsidRPr="00616926">
        <w:rPr>
          <w:rFonts w:ascii="Times New Roman" w:hAnsi="Times New Roman" w:cs="Times New Roman"/>
          <w:b/>
        </w:rPr>
        <w:t>16 (9</w:t>
      </w:r>
      <w:r w:rsidRPr="00616926">
        <w:rPr>
          <w:rFonts w:ascii="Times New Roman" w:hAnsi="Times New Roman" w:cs="Times New Roman"/>
        </w:rPr>
        <w:t>), 649, (2014).</w:t>
      </w:r>
    </w:p>
    <w:p w:rsidR="009D7F21" w:rsidRPr="00616926" w:rsidRDefault="009D7F21" w:rsidP="009D7F21">
      <w:pPr>
        <w:spacing w:after="0"/>
        <w:rPr>
          <w:rFonts w:ascii="Times New Roman" w:hAnsi="Times New Roman" w:cs="Times New Roman"/>
        </w:rPr>
      </w:pPr>
      <w:r w:rsidRPr="00616926">
        <w:rPr>
          <w:rFonts w:ascii="Times New Roman" w:hAnsi="Times New Roman" w:cs="Times New Roman"/>
        </w:rPr>
        <w:t xml:space="preserve"> Fuchsberger, T., S. Martínez-Bellver, E. Giraldo, V. Teruel-Martí, A. Lloret, and J. Viña. Aβ induces excitotoxicity mediated by APC/C-Cdh1 depletion that can be prevented by glutaminase inhibition promoting neuronal survival. </w:t>
      </w:r>
      <w:r w:rsidRPr="00616926">
        <w:rPr>
          <w:rFonts w:ascii="Times New Roman" w:hAnsi="Times New Roman" w:cs="Times New Roman"/>
          <w:iCs/>
        </w:rPr>
        <w:t>Scientific reports</w:t>
      </w:r>
      <w:r w:rsidRPr="00616926">
        <w:rPr>
          <w:rFonts w:ascii="Times New Roman" w:hAnsi="Times New Roman" w:cs="Times New Roman"/>
        </w:rPr>
        <w:t> </w:t>
      </w:r>
      <w:r w:rsidRPr="00616926">
        <w:rPr>
          <w:rFonts w:ascii="Times New Roman" w:hAnsi="Times New Roman" w:cs="Times New Roman"/>
          <w:b/>
        </w:rPr>
        <w:t xml:space="preserve">6, </w:t>
      </w:r>
      <w:r w:rsidRPr="00616926">
        <w:rPr>
          <w:rFonts w:ascii="Times New Roman" w:hAnsi="Times New Roman" w:cs="Times New Roman"/>
        </w:rPr>
        <w:t>31158, (2016).</w:t>
      </w:r>
    </w:p>
    <w:p w:rsidR="009D7F21" w:rsidRPr="00616926" w:rsidRDefault="009D7F21" w:rsidP="009D7F21">
      <w:pPr>
        <w:spacing w:after="0"/>
        <w:rPr>
          <w:rFonts w:ascii="Times New Roman" w:hAnsi="Times New Roman" w:cs="Times New Roman"/>
        </w:rPr>
      </w:pPr>
      <w:r w:rsidRPr="00616926">
        <w:rPr>
          <w:rFonts w:ascii="Times New Roman" w:hAnsi="Times New Roman" w:cs="Times New Roman"/>
        </w:rPr>
        <w:t xml:space="preserve"> Zoltowska, Katarzyna Marta, Masato Maesako, Joshua Meier, and Oksana Berezovska. Novel interaction between Alzheimer’s disease-related protein presenilin 1 and glutamate transporter 1. </w:t>
      </w:r>
      <w:r w:rsidRPr="00616926">
        <w:rPr>
          <w:rFonts w:ascii="Times New Roman" w:hAnsi="Times New Roman" w:cs="Times New Roman"/>
          <w:iCs/>
        </w:rPr>
        <w:t>Scientific reports</w:t>
      </w:r>
      <w:r w:rsidRPr="00616926">
        <w:rPr>
          <w:rFonts w:ascii="Times New Roman" w:hAnsi="Times New Roman" w:cs="Times New Roman"/>
        </w:rPr>
        <w:t> </w:t>
      </w:r>
      <w:r w:rsidRPr="00616926">
        <w:rPr>
          <w:rFonts w:ascii="Times New Roman" w:hAnsi="Times New Roman" w:cs="Times New Roman"/>
          <w:b/>
        </w:rPr>
        <w:t>8 (1)</w:t>
      </w:r>
      <w:r w:rsidRPr="00616926">
        <w:rPr>
          <w:rFonts w:ascii="Times New Roman" w:hAnsi="Times New Roman" w:cs="Times New Roman"/>
        </w:rPr>
        <w:t>, 8718, (2018).</w:t>
      </w:r>
    </w:p>
    <w:p w:rsidR="0057271D" w:rsidRDefault="009D7F21" w:rsidP="009D7F21">
      <w:pPr>
        <w:spacing w:after="0"/>
        <w:rPr>
          <w:rFonts w:ascii="Times New Roman" w:hAnsi="Times New Roman" w:cs="Times New Roman"/>
        </w:rPr>
        <w:sectPr w:rsidR="0057271D" w:rsidSect="00B064F4">
          <w:footerReference w:type="default" r:id="rId8"/>
          <w:pgSz w:w="12240" w:h="15840"/>
          <w:pgMar w:top="1440" w:right="1440" w:bottom="1440" w:left="1440" w:header="720" w:footer="720" w:gutter="0"/>
          <w:cols w:space="720"/>
          <w:docGrid w:linePitch="360"/>
        </w:sectPr>
      </w:pPr>
      <w:r w:rsidRPr="00616926">
        <w:rPr>
          <w:rFonts w:ascii="Times New Roman" w:hAnsi="Times New Roman" w:cs="Times New Roman"/>
        </w:rPr>
        <w:t xml:space="preserve"> Casey, David A., Demetra Antimisiaris, and James O’Brien. Drugs for Alzheimer’s disease: are they effective?. </w:t>
      </w:r>
      <w:r w:rsidRPr="00616926">
        <w:rPr>
          <w:rFonts w:ascii="Times New Roman" w:hAnsi="Times New Roman" w:cs="Times New Roman"/>
          <w:iCs/>
        </w:rPr>
        <w:t>Pharmacy and Therapeutics</w:t>
      </w:r>
      <w:r w:rsidRPr="00616926">
        <w:rPr>
          <w:rFonts w:ascii="Times New Roman" w:hAnsi="Times New Roman" w:cs="Times New Roman"/>
        </w:rPr>
        <w:t> </w:t>
      </w:r>
      <w:r w:rsidRPr="00616926">
        <w:rPr>
          <w:rFonts w:ascii="Times New Roman" w:hAnsi="Times New Roman" w:cs="Times New Roman"/>
          <w:b/>
        </w:rPr>
        <w:t>35 (4),</w:t>
      </w:r>
      <w:r w:rsidRPr="00616926">
        <w:rPr>
          <w:rFonts w:ascii="Times New Roman" w:hAnsi="Times New Roman" w:cs="Times New Roman"/>
        </w:rPr>
        <w:t xml:space="preserve"> 208, (2010).</w:t>
      </w:r>
    </w:p>
    <w:p w:rsidR="00DA7C26" w:rsidRDefault="00DA7C26" w:rsidP="00DA7C26">
      <w:pPr>
        <w:spacing w:after="0"/>
        <w:rPr>
          <w:rFonts w:ascii="Times New Roman" w:hAnsi="Times New Roman" w:cs="Times New Roman"/>
        </w:rPr>
      </w:pPr>
      <w:r>
        <w:rPr>
          <w:rFonts w:ascii="Times New Roman" w:hAnsi="Times New Roman" w:cs="Times New Roman"/>
        </w:rPr>
        <w:lastRenderedPageBreak/>
        <w:t>Supporting figure 1.</w:t>
      </w:r>
    </w:p>
    <w:p w:rsidR="00E61A3D" w:rsidRDefault="00E61A3D" w:rsidP="00DA7C26">
      <w:pPr>
        <w:spacing w:after="0"/>
        <w:rPr>
          <w:rFonts w:ascii="Times New Roman" w:hAnsi="Times New Roman" w:cs="Times New Roman"/>
        </w:rPr>
      </w:pPr>
    </w:p>
    <w:p w:rsidR="00E6459C" w:rsidRDefault="00E6459C" w:rsidP="00E61A3D">
      <w:pPr>
        <w:spacing w:after="0"/>
        <w:rPr>
          <w:rFonts w:ascii="Times New Roman" w:hAnsi="Times New Roman" w:cs="Times New Roman"/>
        </w:rPr>
      </w:pPr>
      <w:r>
        <w:rPr>
          <w:rFonts w:ascii="Times New Roman" w:hAnsi="Times New Roman" w:cs="Times New Roman"/>
        </w:rPr>
        <w:t>Due to significant changes in the frequency ranges from 0.1 MHz to 1 GHz and 4 GHz to 5 GHz, the average power of</w:t>
      </w:r>
      <w:r w:rsidR="00CB602E">
        <w:rPr>
          <w:rFonts w:ascii="Times New Roman" w:hAnsi="Times New Roman" w:cs="Times New Roman"/>
        </w:rPr>
        <w:t xml:space="preserve"> CLC </w:t>
      </w:r>
      <w:r>
        <w:rPr>
          <w:rFonts w:ascii="Times New Roman" w:hAnsi="Times New Roman" w:cs="Times New Roman"/>
        </w:rPr>
        <w:t>mixed</w:t>
      </w:r>
      <w:r w:rsidR="00CB602E">
        <w:rPr>
          <w:rFonts w:ascii="Times New Roman" w:hAnsi="Times New Roman" w:cs="Times New Roman"/>
        </w:rPr>
        <w:t xml:space="preserve"> beta amyloid</w:t>
      </w:r>
      <w:r>
        <w:rPr>
          <w:rFonts w:ascii="Times New Roman" w:hAnsi="Times New Roman" w:cs="Times New Roman"/>
        </w:rPr>
        <w:t xml:space="preserve"> in these regions</w:t>
      </w:r>
      <w:r w:rsidR="00CB602E">
        <w:rPr>
          <w:rFonts w:ascii="Times New Roman" w:hAnsi="Times New Roman" w:cs="Times New Roman"/>
        </w:rPr>
        <w:t xml:space="preserve"> was analyzed</w:t>
      </w:r>
      <w:r>
        <w:rPr>
          <w:rFonts w:ascii="Times New Roman" w:hAnsi="Times New Roman" w:cs="Times New Roman"/>
        </w:rPr>
        <w:t xml:space="preserve">. </w:t>
      </w:r>
      <w:r w:rsidR="00B833CE">
        <w:rPr>
          <w:rFonts w:ascii="Times New Roman" w:hAnsi="Times New Roman" w:cs="Times New Roman"/>
        </w:rPr>
        <w:t xml:space="preserve">A time-dependent study was also </w:t>
      </w:r>
      <w:r>
        <w:rPr>
          <w:rFonts w:ascii="Times New Roman" w:hAnsi="Times New Roman" w:cs="Times New Roman"/>
        </w:rPr>
        <w:t>performed</w:t>
      </w:r>
      <w:r w:rsidR="001F4B2E">
        <w:rPr>
          <w:rFonts w:ascii="Times New Roman" w:hAnsi="Times New Roman" w:cs="Times New Roman"/>
        </w:rPr>
        <w:t xml:space="preserve">, </w:t>
      </w:r>
      <w:r w:rsidR="001F4B2E" w:rsidRPr="0032018E">
        <w:rPr>
          <w:rFonts w:ascii="Times New Roman" w:hAnsi="Times New Roman" w:cs="Times New Roman"/>
        </w:rPr>
        <w:t xml:space="preserve">which confirms the significant role of CLC </w:t>
      </w:r>
      <w:r w:rsidR="00B833CE" w:rsidRPr="0032018E">
        <w:rPr>
          <w:rFonts w:ascii="Times New Roman" w:hAnsi="Times New Roman" w:cs="Times New Roman"/>
        </w:rPr>
        <w:t>in slowing down the effects of A</w:t>
      </w:r>
      <w:r w:rsidR="00B833CE" w:rsidRPr="0032018E">
        <w:rPr>
          <w:rFonts w:ascii="Times New Roman" w:hAnsi="Times New Roman" w:cs="Times New Roman"/>
        </w:rPr>
        <w:sym w:font="Symbol" w:char="F062"/>
      </w:r>
      <w:r w:rsidR="00B833CE" w:rsidRPr="0032018E">
        <w:rPr>
          <w:rFonts w:ascii="Times New Roman" w:hAnsi="Times New Roman" w:cs="Times New Roman"/>
        </w:rPr>
        <w:t xml:space="preserve"> over time. These results are presented in Figure 1 of the supporting material.</w:t>
      </w:r>
      <w:r w:rsidR="0032018E" w:rsidRPr="0032018E">
        <w:rPr>
          <w:rFonts w:ascii="Times New Roman" w:hAnsi="Times New Roman" w:cs="Times New Roman"/>
        </w:rPr>
        <w:t xml:space="preserve"> The corresponding 3 D plot</w:t>
      </w:r>
      <w:r w:rsidR="0032018E">
        <w:rPr>
          <w:rFonts w:ascii="Times New Roman" w:hAnsi="Times New Roman" w:cs="Times New Roman"/>
        </w:rPr>
        <w:t>s</w:t>
      </w:r>
      <w:r w:rsidR="0032018E" w:rsidRPr="0032018E">
        <w:rPr>
          <w:rFonts w:ascii="Times New Roman" w:hAnsi="Times New Roman" w:cs="Times New Roman"/>
        </w:rPr>
        <w:t xml:space="preserve"> of average power spectrum of </w:t>
      </w:r>
      <w:r w:rsidR="0057271D" w:rsidRPr="0032018E">
        <w:rPr>
          <w:rFonts w:ascii="Times New Roman" w:hAnsi="Times New Roman" w:cs="Times New Roman"/>
        </w:rPr>
        <w:t>A</w:t>
      </w:r>
      <w:r w:rsidR="0032018E" w:rsidRPr="0032018E">
        <w:rPr>
          <w:rFonts w:ascii="Times New Roman" w:hAnsi="Times New Roman" w:cs="Times New Roman"/>
        </w:rPr>
        <w:sym w:font="Symbol" w:char="F062"/>
      </w:r>
      <w:r w:rsidR="0057271D" w:rsidRPr="0032018E">
        <w:rPr>
          <w:rFonts w:ascii="Times New Roman" w:hAnsi="Times New Roman" w:cs="Times New Roman"/>
        </w:rPr>
        <w:t xml:space="preserve"> </w:t>
      </w:r>
      <w:r w:rsidR="0032018E">
        <w:rPr>
          <w:rFonts w:ascii="Times New Roman" w:hAnsi="Times New Roman" w:cs="Times New Roman"/>
        </w:rPr>
        <w:t>mixed</w:t>
      </w:r>
      <w:r w:rsidR="0057271D" w:rsidRPr="0032018E">
        <w:rPr>
          <w:rFonts w:ascii="Times New Roman" w:hAnsi="Times New Roman" w:cs="Times New Roman"/>
        </w:rPr>
        <w:t xml:space="preserve"> CLC</w:t>
      </w:r>
      <w:r w:rsidR="0032018E">
        <w:rPr>
          <w:rFonts w:ascii="Times New Roman" w:hAnsi="Times New Roman" w:cs="Times New Roman"/>
        </w:rPr>
        <w:t xml:space="preserve"> with time in the same frequency regions are presented in Figure 2. </w:t>
      </w:r>
    </w:p>
    <w:p w:rsidR="00B833CE" w:rsidRDefault="00B833CE" w:rsidP="00DA7C26">
      <w:pPr>
        <w:keepNext/>
        <w:rPr>
          <w:rFonts w:ascii="Times New Roman" w:hAnsi="Times New Roman" w:cs="Times New Roman"/>
        </w:rPr>
      </w:pPr>
    </w:p>
    <w:p w:rsidR="00DA7C26" w:rsidRDefault="00DA7C26" w:rsidP="00DA7C26">
      <w:pPr>
        <w:keepNext/>
      </w:pPr>
      <w:r w:rsidRPr="00DA7C26">
        <w:rPr>
          <w:rFonts w:ascii="Times New Roman" w:hAnsi="Times New Roman" w:cs="Times New Roman"/>
        </w:rPr>
        <w:drawing>
          <wp:inline distT="0" distB="0" distL="0" distR="0">
            <wp:extent cx="5943600" cy="1806575"/>
            <wp:effectExtent l="19050" t="0" r="0" b="0"/>
            <wp:docPr id="2" name="Picture 2"/>
            <wp:cNvGraphicFramePr/>
            <a:graphic xmlns:a="http://schemas.openxmlformats.org/drawingml/2006/main">
              <a:graphicData uri="http://schemas.openxmlformats.org/drawingml/2006/picture">
                <pic:pic xmlns:pic="http://schemas.openxmlformats.org/drawingml/2006/picture">
                  <pic:nvPicPr>
                    <pic:cNvPr id="31747" name="Picture 3"/>
                    <pic:cNvPicPr>
                      <a:picLocks noChangeAspect="1" noChangeArrowheads="1"/>
                    </pic:cNvPicPr>
                  </pic:nvPicPr>
                  <pic:blipFill>
                    <a:blip r:embed="rId9"/>
                    <a:srcRect l="13476" t="8333" r="13281" b="52083"/>
                    <a:stretch>
                      <a:fillRect/>
                    </a:stretch>
                  </pic:blipFill>
                  <pic:spPr bwMode="auto">
                    <a:xfrm>
                      <a:off x="0" y="0"/>
                      <a:ext cx="5943600" cy="1806575"/>
                    </a:xfrm>
                    <a:prstGeom prst="rect">
                      <a:avLst/>
                    </a:prstGeom>
                    <a:noFill/>
                    <a:ln w="9525">
                      <a:noFill/>
                      <a:miter lim="800000"/>
                      <a:headEnd/>
                      <a:tailEnd/>
                    </a:ln>
                    <a:effectLst/>
                  </pic:spPr>
                </pic:pic>
              </a:graphicData>
            </a:graphic>
          </wp:inline>
        </w:drawing>
      </w:r>
    </w:p>
    <w:p w:rsidR="00251FB5" w:rsidRDefault="00DA7C26" w:rsidP="00251FB5">
      <w:pPr>
        <w:pStyle w:val="Caption"/>
        <w:rPr>
          <w:b w:val="0"/>
        </w:rPr>
      </w:pPr>
      <w:r w:rsidRPr="00DA7C26">
        <w:rPr>
          <w:b w:val="0"/>
        </w:rPr>
        <w:t xml:space="preserve">Figure </w:t>
      </w:r>
      <w:r w:rsidRPr="00DA7C26">
        <w:rPr>
          <w:b w:val="0"/>
        </w:rPr>
        <w:fldChar w:fldCharType="begin"/>
      </w:r>
      <w:r w:rsidRPr="00DA7C26">
        <w:rPr>
          <w:b w:val="0"/>
        </w:rPr>
        <w:instrText xml:space="preserve"> SEQ Figure \* ARABIC </w:instrText>
      </w:r>
      <w:r w:rsidRPr="00DA7C26">
        <w:rPr>
          <w:b w:val="0"/>
        </w:rPr>
        <w:fldChar w:fldCharType="separate"/>
      </w:r>
      <w:r w:rsidRPr="00DA7C26">
        <w:rPr>
          <w:b w:val="0"/>
          <w:noProof/>
        </w:rPr>
        <w:t>1</w:t>
      </w:r>
      <w:r w:rsidRPr="00DA7C26">
        <w:rPr>
          <w:b w:val="0"/>
        </w:rPr>
        <w:fldChar w:fldCharType="end"/>
      </w:r>
      <w:r w:rsidRPr="00DA7C26">
        <w:rPr>
          <w:b w:val="0"/>
        </w:rPr>
        <w:t xml:space="preserve">. 2 D </w:t>
      </w:r>
      <w:r w:rsidRPr="00DA7C26">
        <w:rPr>
          <w:b w:val="0"/>
          <w:lang w:val="en-GB"/>
        </w:rPr>
        <w:t>Power spectrum plot of A</w:t>
      </w:r>
      <w:r w:rsidRPr="00DA7C26">
        <w:rPr>
          <w:b w:val="0"/>
          <w:lang w:val="en-GB"/>
        </w:rPr>
        <w:sym w:font="Symbol" w:char="F062"/>
      </w:r>
      <w:r w:rsidRPr="00DA7C26">
        <w:rPr>
          <w:b w:val="0"/>
          <w:lang w:val="en-GB"/>
        </w:rPr>
        <w:t>, CLC and their interaction in the frequency ranges of 0</w:t>
      </w:r>
      <w:r>
        <w:rPr>
          <w:b w:val="0"/>
          <w:lang w:val="en-GB"/>
        </w:rPr>
        <w:t xml:space="preserve">.1 MHz to </w:t>
      </w:r>
      <w:r w:rsidR="00251FB5">
        <w:rPr>
          <w:b w:val="0"/>
          <w:lang w:val="en-GB"/>
        </w:rPr>
        <w:t xml:space="preserve">1 GHz and from 5 to </w:t>
      </w:r>
      <w:r w:rsidRPr="00DA7C26">
        <w:rPr>
          <w:b w:val="0"/>
          <w:lang w:val="en-GB"/>
        </w:rPr>
        <w:t>6 GHz over time.</w:t>
      </w:r>
      <w:r w:rsidR="00251FB5">
        <w:rPr>
          <w:b w:val="0"/>
          <w:lang w:val="en-GB"/>
        </w:rPr>
        <w:t xml:space="preserve"> In both plots, </w:t>
      </w:r>
      <w:r w:rsidR="00251FB5">
        <w:rPr>
          <w:b w:val="0"/>
        </w:rPr>
        <w:t>i</w:t>
      </w:r>
      <w:r w:rsidR="00AA5197">
        <w:rPr>
          <w:b w:val="0"/>
        </w:rPr>
        <w:t>nsets show</w:t>
      </w:r>
      <w:r w:rsidR="00251FB5" w:rsidRPr="00251FB5">
        <w:rPr>
          <w:b w:val="0"/>
        </w:rPr>
        <w:t xml:space="preserve"> </w:t>
      </w:r>
      <w:r w:rsidR="00AA5197">
        <w:rPr>
          <w:b w:val="0"/>
        </w:rPr>
        <w:t>that the intensity of</w:t>
      </w:r>
      <w:r w:rsidR="00251FB5" w:rsidRPr="00251FB5">
        <w:rPr>
          <w:b w:val="0"/>
        </w:rPr>
        <w:t xml:space="preserve"> ABeta mixed CLC</w:t>
      </w:r>
      <w:r w:rsidR="00AA5197">
        <w:rPr>
          <w:b w:val="0"/>
        </w:rPr>
        <w:t xml:space="preserve"> gradually decreases over time</w:t>
      </w:r>
      <w:r w:rsidR="00251FB5" w:rsidRPr="00251FB5">
        <w:rPr>
          <w:b w:val="0"/>
        </w:rPr>
        <w:t>.</w:t>
      </w:r>
    </w:p>
    <w:p w:rsidR="00DA7C26" w:rsidRPr="00DA7C26" w:rsidRDefault="0032018E">
      <w:pPr>
        <w:rPr>
          <w:rFonts w:ascii="Times New Roman" w:hAnsi="Times New Roman" w:cs="Times New Roman"/>
        </w:rPr>
      </w:pPr>
      <w:r>
        <w:br w:type="page"/>
      </w:r>
    </w:p>
    <w:p w:rsidR="00DA7C26" w:rsidRDefault="00DA7C26">
      <w:pPr>
        <w:rPr>
          <w:rFonts w:ascii="Times New Roman" w:hAnsi="Times New Roman" w:cs="Times New Roman"/>
        </w:rPr>
      </w:pPr>
    </w:p>
    <w:p w:rsidR="0057271D" w:rsidRDefault="0057271D" w:rsidP="009D7F21">
      <w:pPr>
        <w:spacing w:after="0"/>
        <w:rPr>
          <w:rFonts w:ascii="Times New Roman" w:hAnsi="Times New Roman" w:cs="Times New Roman"/>
        </w:rPr>
      </w:pPr>
      <w:r>
        <w:rPr>
          <w:rFonts w:ascii="Times New Roman" w:hAnsi="Times New Roman" w:cs="Times New Roman"/>
        </w:rPr>
        <w:t xml:space="preserve">Supporting figure </w:t>
      </w:r>
      <w:r w:rsidR="00DA7C26">
        <w:rPr>
          <w:rFonts w:ascii="Times New Roman" w:hAnsi="Times New Roman" w:cs="Times New Roman"/>
        </w:rPr>
        <w:t>2</w:t>
      </w:r>
      <w:r>
        <w:rPr>
          <w:rFonts w:ascii="Times New Roman" w:hAnsi="Times New Roman" w:cs="Times New Roman"/>
        </w:rPr>
        <w:t>.</w:t>
      </w:r>
    </w:p>
    <w:p w:rsidR="0057271D" w:rsidRDefault="0057271D" w:rsidP="009D7F21">
      <w:pPr>
        <w:spacing w:after="0"/>
        <w:rPr>
          <w:rFonts w:ascii="Times New Roman" w:hAnsi="Times New Roman" w:cs="Times New Roman"/>
        </w:rPr>
      </w:pPr>
    </w:p>
    <w:p w:rsidR="0057271D" w:rsidRDefault="0057271D" w:rsidP="0057271D">
      <w:pPr>
        <w:keepNext/>
        <w:spacing w:after="0"/>
      </w:pPr>
      <w:r w:rsidRPr="0057271D">
        <w:rPr>
          <w:rFonts w:ascii="Times New Roman" w:hAnsi="Times New Roman" w:cs="Times New Roman"/>
        </w:rPr>
        <w:drawing>
          <wp:inline distT="0" distB="0" distL="0" distR="0">
            <wp:extent cx="5943600" cy="2696845"/>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29699" name="Picture 3"/>
                    <pic:cNvPicPr>
                      <a:picLocks noChangeAspect="1" noChangeArrowheads="1"/>
                    </pic:cNvPicPr>
                  </pic:nvPicPr>
                  <pic:blipFill>
                    <a:blip r:embed="rId10"/>
                    <a:srcRect l="13476" r="23242" b="48958"/>
                    <a:stretch>
                      <a:fillRect/>
                    </a:stretch>
                  </pic:blipFill>
                  <pic:spPr bwMode="auto">
                    <a:xfrm>
                      <a:off x="0" y="0"/>
                      <a:ext cx="5943600" cy="2696845"/>
                    </a:xfrm>
                    <a:prstGeom prst="rect">
                      <a:avLst/>
                    </a:prstGeom>
                    <a:noFill/>
                    <a:ln w="9525">
                      <a:noFill/>
                      <a:miter lim="800000"/>
                      <a:headEnd/>
                      <a:tailEnd/>
                    </a:ln>
                    <a:effectLst/>
                  </pic:spPr>
                </pic:pic>
              </a:graphicData>
            </a:graphic>
          </wp:inline>
        </w:drawing>
      </w:r>
    </w:p>
    <w:p w:rsidR="00DA7C26" w:rsidRDefault="0057271D" w:rsidP="0057271D">
      <w:pPr>
        <w:pStyle w:val="Caption"/>
        <w:rPr>
          <w:b w:val="0"/>
        </w:rPr>
      </w:pPr>
      <w:r w:rsidRPr="0057271D">
        <w:rPr>
          <w:b w:val="0"/>
        </w:rPr>
        <w:t xml:space="preserve">Figure </w:t>
      </w:r>
      <w:r w:rsidRPr="0057271D">
        <w:rPr>
          <w:b w:val="0"/>
        </w:rPr>
        <w:fldChar w:fldCharType="begin"/>
      </w:r>
      <w:r w:rsidRPr="0057271D">
        <w:rPr>
          <w:b w:val="0"/>
        </w:rPr>
        <w:instrText xml:space="preserve"> SEQ Figure \* ARABIC </w:instrText>
      </w:r>
      <w:r w:rsidRPr="0057271D">
        <w:rPr>
          <w:b w:val="0"/>
        </w:rPr>
        <w:fldChar w:fldCharType="separate"/>
      </w:r>
      <w:r w:rsidR="00DA7C26">
        <w:rPr>
          <w:b w:val="0"/>
          <w:noProof/>
        </w:rPr>
        <w:t>2</w:t>
      </w:r>
      <w:r w:rsidRPr="0057271D">
        <w:rPr>
          <w:b w:val="0"/>
        </w:rPr>
        <w:fldChar w:fldCharType="end"/>
      </w:r>
      <w:r>
        <w:rPr>
          <w:b w:val="0"/>
        </w:rPr>
        <w:t>.</w:t>
      </w:r>
      <w:r w:rsidRPr="0057271D">
        <w:rPr>
          <w:b w:val="0"/>
        </w:rPr>
        <w:t xml:space="preserve"> 3-dimensional plot of average power spectrum of the interaction between ABeta and CLC with time in different frequency range</w:t>
      </w:r>
      <w:r>
        <w:rPr>
          <w:b w:val="0"/>
        </w:rPr>
        <w:t xml:space="preserve">s (a). from </w:t>
      </w:r>
      <w:r w:rsidRPr="0057271D">
        <w:rPr>
          <w:b w:val="0"/>
        </w:rPr>
        <w:t>0</w:t>
      </w:r>
      <w:r>
        <w:rPr>
          <w:b w:val="0"/>
        </w:rPr>
        <w:t>.1 MHz to 1 GHz</w:t>
      </w:r>
      <w:r w:rsidRPr="0057271D">
        <w:rPr>
          <w:b w:val="0"/>
        </w:rPr>
        <w:t xml:space="preserve">; </w:t>
      </w:r>
      <w:r>
        <w:rPr>
          <w:b w:val="0"/>
        </w:rPr>
        <w:t>(</w:t>
      </w:r>
      <w:r w:rsidRPr="0057271D">
        <w:rPr>
          <w:b w:val="0"/>
        </w:rPr>
        <w:t>b</w:t>
      </w:r>
      <w:r>
        <w:rPr>
          <w:b w:val="0"/>
        </w:rPr>
        <w:t>).</w:t>
      </w:r>
      <w:r w:rsidRPr="0057271D">
        <w:rPr>
          <w:b w:val="0"/>
        </w:rPr>
        <w:t xml:space="preserve"> </w:t>
      </w:r>
      <w:r>
        <w:rPr>
          <w:b w:val="0"/>
        </w:rPr>
        <w:t xml:space="preserve">from 4 GHz to </w:t>
      </w:r>
      <w:r w:rsidRPr="0057271D">
        <w:rPr>
          <w:b w:val="0"/>
        </w:rPr>
        <w:t xml:space="preserve">5 GHz. </w:t>
      </w:r>
    </w:p>
    <w:p w:rsidR="00DA7C26" w:rsidRDefault="00DA7C26" w:rsidP="00DA7C26">
      <w:pPr>
        <w:rPr>
          <w:rFonts w:ascii="Times New Roman" w:hAnsi="Times New Roman"/>
          <w:szCs w:val="18"/>
        </w:rPr>
      </w:pPr>
      <w:r>
        <w:br w:type="page"/>
      </w:r>
    </w:p>
    <w:p w:rsidR="0057271D" w:rsidRPr="0057271D" w:rsidRDefault="0057271D" w:rsidP="0057271D">
      <w:pPr>
        <w:pStyle w:val="Caption"/>
        <w:rPr>
          <w:b w:val="0"/>
        </w:rPr>
      </w:pPr>
    </w:p>
    <w:p w:rsidR="009D7F21" w:rsidRPr="00616926" w:rsidRDefault="009D7F21" w:rsidP="0057271D">
      <w:pPr>
        <w:pStyle w:val="Caption"/>
        <w:rPr>
          <w:rFonts w:cs="Times New Roman"/>
        </w:rPr>
      </w:pPr>
    </w:p>
    <w:p w:rsidR="00E927F2" w:rsidRPr="00616926" w:rsidRDefault="00E927F2" w:rsidP="00E927F2">
      <w:pPr>
        <w:rPr>
          <w:rFonts w:ascii="Times New Roman" w:hAnsi="Times New Roman" w:cs="Times New Roman"/>
        </w:rPr>
      </w:pPr>
    </w:p>
    <w:sectPr w:rsidR="00E927F2" w:rsidRPr="00616926" w:rsidSect="00B064F4">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6BEB8C0" w15:done="0"/>
  <w15:commentEx w15:paraId="0DC2951D" w15:done="0"/>
  <w15:commentEx w15:paraId="7CDF3AA5" w15:done="0"/>
  <w15:commentEx w15:paraId="1AD9C63A" w15:done="0"/>
  <w15:commentEx w15:paraId="2F966355" w15:done="0"/>
  <w15:commentEx w15:paraId="376D7990" w15:done="0"/>
  <w15:commentEx w15:paraId="7DDD604D" w15:done="0"/>
  <w15:commentEx w15:paraId="30C465C1" w15:done="0"/>
  <w15:commentEx w15:paraId="798079A6" w15:done="0"/>
  <w15:commentEx w15:paraId="50C7BBA8" w15:done="0"/>
  <w15:commentEx w15:paraId="1976FAAB" w15:done="0"/>
  <w15:commentEx w15:paraId="047B3569" w15:done="0"/>
  <w15:commentEx w15:paraId="05BCB4F8" w15:done="0"/>
  <w15:commentEx w15:paraId="59F6654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6BEB8C0" w16cid:durableId="20183112"/>
  <w16cid:commentId w16cid:paraId="0DC2951D" w16cid:durableId="20182F2F"/>
  <w16cid:commentId w16cid:paraId="7CDF3AA5" w16cid:durableId="20182FE6"/>
  <w16cid:commentId w16cid:paraId="1AD9C63A" w16cid:durableId="20182F57"/>
  <w16cid:commentId w16cid:paraId="2F966355" w16cid:durableId="20183248"/>
  <w16cid:commentId w16cid:paraId="376D7990" w16cid:durableId="2018326F"/>
  <w16cid:commentId w16cid:paraId="7DDD604D" w16cid:durableId="201832ED"/>
  <w16cid:commentId w16cid:paraId="30C465C1" w16cid:durableId="20183397"/>
  <w16cid:commentId w16cid:paraId="798079A6" w16cid:durableId="20183346"/>
  <w16cid:commentId w16cid:paraId="50C7BBA8" w16cid:durableId="201833B4"/>
  <w16cid:commentId w16cid:paraId="1976FAAB" w16cid:durableId="201833E5"/>
  <w16cid:commentId w16cid:paraId="047B3569" w16cid:durableId="201833FA"/>
  <w16cid:commentId w16cid:paraId="05BCB4F8" w16cid:durableId="2018341C"/>
  <w16cid:commentId w16cid:paraId="59F66547" w16cid:durableId="201834C3"/>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09AF" w:rsidRDefault="008509AF" w:rsidP="00E9235C">
      <w:pPr>
        <w:spacing w:after="0" w:line="240" w:lineRule="auto"/>
      </w:pPr>
      <w:r>
        <w:separator/>
      </w:r>
    </w:p>
  </w:endnote>
  <w:endnote w:type="continuationSeparator" w:id="1">
    <w:p w:rsidR="008509AF" w:rsidRDefault="008509AF" w:rsidP="00E923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48897697"/>
      <w:docPartObj>
        <w:docPartGallery w:val="Page Numbers (Bottom of Page)"/>
        <w:docPartUnique/>
      </w:docPartObj>
    </w:sdtPr>
    <w:sdtEndPr>
      <w:rPr>
        <w:noProof/>
      </w:rPr>
    </w:sdtEndPr>
    <w:sdtContent>
      <w:p w:rsidR="002762E5" w:rsidRDefault="003524BC">
        <w:pPr>
          <w:pStyle w:val="Footer"/>
          <w:jc w:val="center"/>
        </w:pPr>
        <w:r>
          <w:rPr>
            <w:noProof/>
          </w:rPr>
          <w:fldChar w:fldCharType="begin"/>
        </w:r>
        <w:r w:rsidR="002762E5">
          <w:rPr>
            <w:noProof/>
          </w:rPr>
          <w:instrText xml:space="preserve"> PAGE   \* MERGEFORMAT </w:instrText>
        </w:r>
        <w:r>
          <w:rPr>
            <w:noProof/>
          </w:rPr>
          <w:fldChar w:fldCharType="separate"/>
        </w:r>
        <w:r w:rsidR="0032018E">
          <w:rPr>
            <w:noProof/>
          </w:rPr>
          <w:t>1</w:t>
        </w:r>
        <w:r>
          <w:rPr>
            <w:noProof/>
          </w:rPr>
          <w:fldChar w:fldCharType="end"/>
        </w:r>
      </w:p>
    </w:sdtContent>
  </w:sdt>
  <w:p w:rsidR="002762E5" w:rsidRDefault="002762E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09AF" w:rsidRDefault="008509AF" w:rsidP="00E9235C">
      <w:pPr>
        <w:spacing w:after="0" w:line="240" w:lineRule="auto"/>
      </w:pPr>
      <w:r>
        <w:separator/>
      </w:r>
    </w:p>
  </w:footnote>
  <w:footnote w:type="continuationSeparator" w:id="1">
    <w:p w:rsidR="008509AF" w:rsidRDefault="008509AF" w:rsidP="00E923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923511"/>
    <w:multiLevelType w:val="multilevel"/>
    <w:tmpl w:val="F3720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irban">
    <w15:presenceInfo w15:providerId="None" w15:userId="Anirban"/>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defaultTabStop w:val="720"/>
  <w:characterSpacingControl w:val="doNotCompress"/>
  <w:footnotePr>
    <w:footnote w:id="0"/>
    <w:footnote w:id="1"/>
  </w:footnotePr>
  <w:endnotePr>
    <w:endnote w:id="0"/>
    <w:endnote w:id="1"/>
  </w:endnotePr>
  <w:compat>
    <w:useFELayout/>
  </w:compat>
  <w:docVars>
    <w:docVar w:name="__Grammarly_42____i" w:val="H4sIAAAAAAAEAKtWckksSQxILCpxzi/NK1GyMqwFAAEhoTITAAAA"/>
    <w:docVar w:name="__Grammarly_42___1" w:val="H4sIAAAAAAAEAKtWcslP9kxRslIyNDa0NLa0MDC1MDI0NjU3NDdT0lEKTi0uzszPAykwqgUAyilRsywAAAA="/>
  </w:docVars>
  <w:rsids>
    <w:rsidRoot w:val="00E927F2"/>
    <w:rsid w:val="0000462B"/>
    <w:rsid w:val="0000491A"/>
    <w:rsid w:val="00006281"/>
    <w:rsid w:val="00021A72"/>
    <w:rsid w:val="00023EF8"/>
    <w:rsid w:val="00032E12"/>
    <w:rsid w:val="00035510"/>
    <w:rsid w:val="00043B21"/>
    <w:rsid w:val="00045C41"/>
    <w:rsid w:val="00046508"/>
    <w:rsid w:val="00075848"/>
    <w:rsid w:val="000762B7"/>
    <w:rsid w:val="0007795A"/>
    <w:rsid w:val="00080BF8"/>
    <w:rsid w:val="0008195D"/>
    <w:rsid w:val="00097C76"/>
    <w:rsid w:val="000A30F5"/>
    <w:rsid w:val="000A3DA7"/>
    <w:rsid w:val="000A4B36"/>
    <w:rsid w:val="000A72A4"/>
    <w:rsid w:val="000B187C"/>
    <w:rsid w:val="000C1E8F"/>
    <w:rsid w:val="000D09D9"/>
    <w:rsid w:val="000D1B78"/>
    <w:rsid w:val="000D523F"/>
    <w:rsid w:val="000E2390"/>
    <w:rsid w:val="000F0EEE"/>
    <w:rsid w:val="000F259A"/>
    <w:rsid w:val="000F7AA2"/>
    <w:rsid w:val="00104800"/>
    <w:rsid w:val="0010504F"/>
    <w:rsid w:val="00113A6B"/>
    <w:rsid w:val="00115AD2"/>
    <w:rsid w:val="00116E41"/>
    <w:rsid w:val="001170C2"/>
    <w:rsid w:val="001378DB"/>
    <w:rsid w:val="00140095"/>
    <w:rsid w:val="00140B3D"/>
    <w:rsid w:val="00150E5C"/>
    <w:rsid w:val="001519FB"/>
    <w:rsid w:val="0015337C"/>
    <w:rsid w:val="00154F64"/>
    <w:rsid w:val="001552B4"/>
    <w:rsid w:val="001556B6"/>
    <w:rsid w:val="0016338F"/>
    <w:rsid w:val="00166424"/>
    <w:rsid w:val="00166FDD"/>
    <w:rsid w:val="00167946"/>
    <w:rsid w:val="00172518"/>
    <w:rsid w:val="00174963"/>
    <w:rsid w:val="001750FD"/>
    <w:rsid w:val="0017522D"/>
    <w:rsid w:val="0017708D"/>
    <w:rsid w:val="00181C1F"/>
    <w:rsid w:val="00184A92"/>
    <w:rsid w:val="001A1D30"/>
    <w:rsid w:val="001A23CD"/>
    <w:rsid w:val="001A5DBC"/>
    <w:rsid w:val="001B1410"/>
    <w:rsid w:val="001B2D68"/>
    <w:rsid w:val="001B3F69"/>
    <w:rsid w:val="001B5F7F"/>
    <w:rsid w:val="001C55B7"/>
    <w:rsid w:val="001C608F"/>
    <w:rsid w:val="001D1ED6"/>
    <w:rsid w:val="001D2A75"/>
    <w:rsid w:val="001D54BB"/>
    <w:rsid w:val="001E2F30"/>
    <w:rsid w:val="001E3A24"/>
    <w:rsid w:val="001E557D"/>
    <w:rsid w:val="001F17B8"/>
    <w:rsid w:val="001F4B2E"/>
    <w:rsid w:val="001F6A9F"/>
    <w:rsid w:val="00201939"/>
    <w:rsid w:val="00204E79"/>
    <w:rsid w:val="00207BF0"/>
    <w:rsid w:val="00212593"/>
    <w:rsid w:val="00217DE4"/>
    <w:rsid w:val="00220CDE"/>
    <w:rsid w:val="00236ED5"/>
    <w:rsid w:val="00241DE4"/>
    <w:rsid w:val="002436AC"/>
    <w:rsid w:val="002442F8"/>
    <w:rsid w:val="0024663D"/>
    <w:rsid w:val="00251FB5"/>
    <w:rsid w:val="0025759E"/>
    <w:rsid w:val="002605D0"/>
    <w:rsid w:val="0026098F"/>
    <w:rsid w:val="00261B73"/>
    <w:rsid w:val="00264781"/>
    <w:rsid w:val="00267F42"/>
    <w:rsid w:val="00271666"/>
    <w:rsid w:val="00272607"/>
    <w:rsid w:val="00273DD9"/>
    <w:rsid w:val="00274B96"/>
    <w:rsid w:val="002762E5"/>
    <w:rsid w:val="0028352B"/>
    <w:rsid w:val="00285E16"/>
    <w:rsid w:val="00287217"/>
    <w:rsid w:val="002914F1"/>
    <w:rsid w:val="00297DC2"/>
    <w:rsid w:val="002A0732"/>
    <w:rsid w:val="002A080E"/>
    <w:rsid w:val="002A1A90"/>
    <w:rsid w:val="002A42D3"/>
    <w:rsid w:val="002A5875"/>
    <w:rsid w:val="002A6691"/>
    <w:rsid w:val="002A6877"/>
    <w:rsid w:val="002A7C40"/>
    <w:rsid w:val="002B5365"/>
    <w:rsid w:val="002C1447"/>
    <w:rsid w:val="002C25B6"/>
    <w:rsid w:val="002C269C"/>
    <w:rsid w:val="002C5ED2"/>
    <w:rsid w:val="002C7532"/>
    <w:rsid w:val="002D0F51"/>
    <w:rsid w:val="002E0B48"/>
    <w:rsid w:val="002E32F7"/>
    <w:rsid w:val="002E523A"/>
    <w:rsid w:val="002F077A"/>
    <w:rsid w:val="003043F2"/>
    <w:rsid w:val="00310B1B"/>
    <w:rsid w:val="0031570F"/>
    <w:rsid w:val="0032018E"/>
    <w:rsid w:val="00321842"/>
    <w:rsid w:val="003222A9"/>
    <w:rsid w:val="003226EC"/>
    <w:rsid w:val="00325387"/>
    <w:rsid w:val="003308C8"/>
    <w:rsid w:val="00334AE9"/>
    <w:rsid w:val="00335FA3"/>
    <w:rsid w:val="00336D99"/>
    <w:rsid w:val="0035105F"/>
    <w:rsid w:val="003524BC"/>
    <w:rsid w:val="00354049"/>
    <w:rsid w:val="00357430"/>
    <w:rsid w:val="00361DE5"/>
    <w:rsid w:val="003652FD"/>
    <w:rsid w:val="00381911"/>
    <w:rsid w:val="00382ADB"/>
    <w:rsid w:val="00383D17"/>
    <w:rsid w:val="00383F78"/>
    <w:rsid w:val="00384F7A"/>
    <w:rsid w:val="00390FFB"/>
    <w:rsid w:val="003A16B0"/>
    <w:rsid w:val="003A279D"/>
    <w:rsid w:val="003B5BB0"/>
    <w:rsid w:val="003B6552"/>
    <w:rsid w:val="003C79C4"/>
    <w:rsid w:val="003D29CA"/>
    <w:rsid w:val="003E0A87"/>
    <w:rsid w:val="003E5378"/>
    <w:rsid w:val="003F5A3F"/>
    <w:rsid w:val="003F76E8"/>
    <w:rsid w:val="00400F2B"/>
    <w:rsid w:val="00403D0A"/>
    <w:rsid w:val="00404FF7"/>
    <w:rsid w:val="004078B9"/>
    <w:rsid w:val="004107E3"/>
    <w:rsid w:val="004114DA"/>
    <w:rsid w:val="00411D7A"/>
    <w:rsid w:val="00412EC7"/>
    <w:rsid w:val="00416710"/>
    <w:rsid w:val="0042231F"/>
    <w:rsid w:val="0042448A"/>
    <w:rsid w:val="0042626F"/>
    <w:rsid w:val="00426DE5"/>
    <w:rsid w:val="004353E4"/>
    <w:rsid w:val="0043714C"/>
    <w:rsid w:val="00441C64"/>
    <w:rsid w:val="004430DD"/>
    <w:rsid w:val="00445135"/>
    <w:rsid w:val="00447E0C"/>
    <w:rsid w:val="004549F6"/>
    <w:rsid w:val="0046031A"/>
    <w:rsid w:val="004639B3"/>
    <w:rsid w:val="00465BB9"/>
    <w:rsid w:val="00474084"/>
    <w:rsid w:val="00475FDB"/>
    <w:rsid w:val="00480290"/>
    <w:rsid w:val="00482DCD"/>
    <w:rsid w:val="00484E1B"/>
    <w:rsid w:val="004871BA"/>
    <w:rsid w:val="00490028"/>
    <w:rsid w:val="00491899"/>
    <w:rsid w:val="004944D3"/>
    <w:rsid w:val="00496384"/>
    <w:rsid w:val="0049661C"/>
    <w:rsid w:val="004A0070"/>
    <w:rsid w:val="004A7F69"/>
    <w:rsid w:val="004B400B"/>
    <w:rsid w:val="004B4DA6"/>
    <w:rsid w:val="004B7FAD"/>
    <w:rsid w:val="004C6142"/>
    <w:rsid w:val="004D2804"/>
    <w:rsid w:val="004D4BBF"/>
    <w:rsid w:val="004D5EDD"/>
    <w:rsid w:val="004E48CD"/>
    <w:rsid w:val="004E4CFD"/>
    <w:rsid w:val="004E4E2A"/>
    <w:rsid w:val="004E7E8C"/>
    <w:rsid w:val="004F0DFB"/>
    <w:rsid w:val="004F6131"/>
    <w:rsid w:val="005045C3"/>
    <w:rsid w:val="00504C40"/>
    <w:rsid w:val="00505D89"/>
    <w:rsid w:val="00507A1D"/>
    <w:rsid w:val="00511344"/>
    <w:rsid w:val="00514BD6"/>
    <w:rsid w:val="005177BB"/>
    <w:rsid w:val="00530A46"/>
    <w:rsid w:val="0053458D"/>
    <w:rsid w:val="00543682"/>
    <w:rsid w:val="00552F0B"/>
    <w:rsid w:val="00561562"/>
    <w:rsid w:val="005654B9"/>
    <w:rsid w:val="0057271D"/>
    <w:rsid w:val="00572D25"/>
    <w:rsid w:val="00574FEE"/>
    <w:rsid w:val="00576AD6"/>
    <w:rsid w:val="00582985"/>
    <w:rsid w:val="00584F71"/>
    <w:rsid w:val="00587CBE"/>
    <w:rsid w:val="00591494"/>
    <w:rsid w:val="00595FC0"/>
    <w:rsid w:val="005B41A9"/>
    <w:rsid w:val="005B47BA"/>
    <w:rsid w:val="005C240F"/>
    <w:rsid w:val="005C3801"/>
    <w:rsid w:val="005D07A7"/>
    <w:rsid w:val="005E5834"/>
    <w:rsid w:val="005F4FED"/>
    <w:rsid w:val="00601BD3"/>
    <w:rsid w:val="00602AB7"/>
    <w:rsid w:val="0061659A"/>
    <w:rsid w:val="00616926"/>
    <w:rsid w:val="00622F23"/>
    <w:rsid w:val="00634F4B"/>
    <w:rsid w:val="0064240C"/>
    <w:rsid w:val="006440EC"/>
    <w:rsid w:val="00651C7A"/>
    <w:rsid w:val="00671825"/>
    <w:rsid w:val="006730E9"/>
    <w:rsid w:val="0067754A"/>
    <w:rsid w:val="00687A52"/>
    <w:rsid w:val="00691A79"/>
    <w:rsid w:val="00695921"/>
    <w:rsid w:val="006A1553"/>
    <w:rsid w:val="006A54BF"/>
    <w:rsid w:val="006A677C"/>
    <w:rsid w:val="006B48C4"/>
    <w:rsid w:val="006C73DD"/>
    <w:rsid w:val="006C787F"/>
    <w:rsid w:val="006D21CE"/>
    <w:rsid w:val="006D6D7F"/>
    <w:rsid w:val="006E51F9"/>
    <w:rsid w:val="006F7C32"/>
    <w:rsid w:val="00706458"/>
    <w:rsid w:val="0071100F"/>
    <w:rsid w:val="007212F3"/>
    <w:rsid w:val="007235EE"/>
    <w:rsid w:val="00725DA0"/>
    <w:rsid w:val="00730999"/>
    <w:rsid w:val="00732699"/>
    <w:rsid w:val="00746F5A"/>
    <w:rsid w:val="00747A94"/>
    <w:rsid w:val="00747CE8"/>
    <w:rsid w:val="0075146F"/>
    <w:rsid w:val="00756D60"/>
    <w:rsid w:val="00763895"/>
    <w:rsid w:val="00765EDB"/>
    <w:rsid w:val="007665B4"/>
    <w:rsid w:val="007753F1"/>
    <w:rsid w:val="00775BE8"/>
    <w:rsid w:val="0077631C"/>
    <w:rsid w:val="007829C2"/>
    <w:rsid w:val="00782C83"/>
    <w:rsid w:val="007842CA"/>
    <w:rsid w:val="007849C7"/>
    <w:rsid w:val="007922DC"/>
    <w:rsid w:val="007A2174"/>
    <w:rsid w:val="007A57C5"/>
    <w:rsid w:val="007B39CE"/>
    <w:rsid w:val="007B5A03"/>
    <w:rsid w:val="007B69D5"/>
    <w:rsid w:val="007C143D"/>
    <w:rsid w:val="007C4FDB"/>
    <w:rsid w:val="007C59D9"/>
    <w:rsid w:val="007C7A5B"/>
    <w:rsid w:val="007D2D1C"/>
    <w:rsid w:val="007D2E3D"/>
    <w:rsid w:val="007D39A4"/>
    <w:rsid w:val="007F0B22"/>
    <w:rsid w:val="007F28D2"/>
    <w:rsid w:val="007F408A"/>
    <w:rsid w:val="007F4B10"/>
    <w:rsid w:val="007F4F87"/>
    <w:rsid w:val="007F7095"/>
    <w:rsid w:val="008009B2"/>
    <w:rsid w:val="00803B89"/>
    <w:rsid w:val="00805E6E"/>
    <w:rsid w:val="008079CC"/>
    <w:rsid w:val="0081332C"/>
    <w:rsid w:val="0082069B"/>
    <w:rsid w:val="00821F8C"/>
    <w:rsid w:val="00822415"/>
    <w:rsid w:val="00823FFA"/>
    <w:rsid w:val="008251D0"/>
    <w:rsid w:val="00827CB8"/>
    <w:rsid w:val="008509AF"/>
    <w:rsid w:val="00852F9E"/>
    <w:rsid w:val="008731FA"/>
    <w:rsid w:val="00873A0B"/>
    <w:rsid w:val="00876C7F"/>
    <w:rsid w:val="008778CA"/>
    <w:rsid w:val="00877A57"/>
    <w:rsid w:val="00882C53"/>
    <w:rsid w:val="00884D24"/>
    <w:rsid w:val="00887D43"/>
    <w:rsid w:val="00894581"/>
    <w:rsid w:val="00895FD3"/>
    <w:rsid w:val="0089605B"/>
    <w:rsid w:val="00896835"/>
    <w:rsid w:val="0089743E"/>
    <w:rsid w:val="0089775D"/>
    <w:rsid w:val="008A0AC0"/>
    <w:rsid w:val="008A3922"/>
    <w:rsid w:val="008A3ADE"/>
    <w:rsid w:val="008A7765"/>
    <w:rsid w:val="008C030A"/>
    <w:rsid w:val="008D35D8"/>
    <w:rsid w:val="008E4875"/>
    <w:rsid w:val="008F0D57"/>
    <w:rsid w:val="008F4F5F"/>
    <w:rsid w:val="008F7696"/>
    <w:rsid w:val="0090320B"/>
    <w:rsid w:val="0090457A"/>
    <w:rsid w:val="00906B5F"/>
    <w:rsid w:val="00911842"/>
    <w:rsid w:val="00912539"/>
    <w:rsid w:val="00916D17"/>
    <w:rsid w:val="00920364"/>
    <w:rsid w:val="0092107D"/>
    <w:rsid w:val="00941D48"/>
    <w:rsid w:val="009426A9"/>
    <w:rsid w:val="009431D2"/>
    <w:rsid w:val="00943878"/>
    <w:rsid w:val="00944EA8"/>
    <w:rsid w:val="00945E41"/>
    <w:rsid w:val="009507B8"/>
    <w:rsid w:val="0095432D"/>
    <w:rsid w:val="00966285"/>
    <w:rsid w:val="00974663"/>
    <w:rsid w:val="00975CD0"/>
    <w:rsid w:val="00985A3B"/>
    <w:rsid w:val="009915F9"/>
    <w:rsid w:val="009957F7"/>
    <w:rsid w:val="00995B3F"/>
    <w:rsid w:val="0099701A"/>
    <w:rsid w:val="009A09D9"/>
    <w:rsid w:val="009A0D2F"/>
    <w:rsid w:val="009A2C15"/>
    <w:rsid w:val="009A4AE0"/>
    <w:rsid w:val="009B1E4A"/>
    <w:rsid w:val="009B3A84"/>
    <w:rsid w:val="009B698B"/>
    <w:rsid w:val="009C4B3E"/>
    <w:rsid w:val="009C5FF6"/>
    <w:rsid w:val="009D422A"/>
    <w:rsid w:val="009D7F21"/>
    <w:rsid w:val="009E1FFC"/>
    <w:rsid w:val="009E61AF"/>
    <w:rsid w:val="009E7ADF"/>
    <w:rsid w:val="009F0834"/>
    <w:rsid w:val="00A023AB"/>
    <w:rsid w:val="00A056A1"/>
    <w:rsid w:val="00A13F3A"/>
    <w:rsid w:val="00A16A34"/>
    <w:rsid w:val="00A214C4"/>
    <w:rsid w:val="00A233B6"/>
    <w:rsid w:val="00A26C7D"/>
    <w:rsid w:val="00A30333"/>
    <w:rsid w:val="00A3050F"/>
    <w:rsid w:val="00A30AAA"/>
    <w:rsid w:val="00A479B4"/>
    <w:rsid w:val="00A5262B"/>
    <w:rsid w:val="00A60C12"/>
    <w:rsid w:val="00A618B6"/>
    <w:rsid w:val="00A73DDA"/>
    <w:rsid w:val="00A74A84"/>
    <w:rsid w:val="00A77460"/>
    <w:rsid w:val="00A8409E"/>
    <w:rsid w:val="00A9063D"/>
    <w:rsid w:val="00AA1777"/>
    <w:rsid w:val="00AA4E56"/>
    <w:rsid w:val="00AA5197"/>
    <w:rsid w:val="00AA6C7A"/>
    <w:rsid w:val="00AB536A"/>
    <w:rsid w:val="00AC0D19"/>
    <w:rsid w:val="00AC21A4"/>
    <w:rsid w:val="00AC469E"/>
    <w:rsid w:val="00AC606A"/>
    <w:rsid w:val="00AC6CE8"/>
    <w:rsid w:val="00AD1656"/>
    <w:rsid w:val="00AD4ACB"/>
    <w:rsid w:val="00AE59BF"/>
    <w:rsid w:val="00AE70FC"/>
    <w:rsid w:val="00AF3631"/>
    <w:rsid w:val="00AF6206"/>
    <w:rsid w:val="00AF6251"/>
    <w:rsid w:val="00B00DCB"/>
    <w:rsid w:val="00B00DDA"/>
    <w:rsid w:val="00B01C7D"/>
    <w:rsid w:val="00B03980"/>
    <w:rsid w:val="00B03D8D"/>
    <w:rsid w:val="00B064F4"/>
    <w:rsid w:val="00B06B01"/>
    <w:rsid w:val="00B215C9"/>
    <w:rsid w:val="00B21CD8"/>
    <w:rsid w:val="00B220B4"/>
    <w:rsid w:val="00B232DC"/>
    <w:rsid w:val="00B23FA1"/>
    <w:rsid w:val="00B2616D"/>
    <w:rsid w:val="00B26254"/>
    <w:rsid w:val="00B27E96"/>
    <w:rsid w:val="00B310E5"/>
    <w:rsid w:val="00B33AD4"/>
    <w:rsid w:val="00B43AEA"/>
    <w:rsid w:val="00B55B44"/>
    <w:rsid w:val="00B55E72"/>
    <w:rsid w:val="00B57B47"/>
    <w:rsid w:val="00B610D7"/>
    <w:rsid w:val="00B643B9"/>
    <w:rsid w:val="00B71F45"/>
    <w:rsid w:val="00B73938"/>
    <w:rsid w:val="00B73CE3"/>
    <w:rsid w:val="00B74CB5"/>
    <w:rsid w:val="00B752E3"/>
    <w:rsid w:val="00B80407"/>
    <w:rsid w:val="00B833CE"/>
    <w:rsid w:val="00B835AD"/>
    <w:rsid w:val="00B85CE9"/>
    <w:rsid w:val="00B85D5B"/>
    <w:rsid w:val="00B87097"/>
    <w:rsid w:val="00B92A5C"/>
    <w:rsid w:val="00BA25E2"/>
    <w:rsid w:val="00BA2796"/>
    <w:rsid w:val="00BA493D"/>
    <w:rsid w:val="00BA7196"/>
    <w:rsid w:val="00BB1858"/>
    <w:rsid w:val="00BB440E"/>
    <w:rsid w:val="00BC038B"/>
    <w:rsid w:val="00BC0599"/>
    <w:rsid w:val="00BD11BB"/>
    <w:rsid w:val="00BD36B0"/>
    <w:rsid w:val="00BD3AC5"/>
    <w:rsid w:val="00BD6463"/>
    <w:rsid w:val="00BD672A"/>
    <w:rsid w:val="00BE2DFA"/>
    <w:rsid w:val="00BE78FF"/>
    <w:rsid w:val="00BF35B9"/>
    <w:rsid w:val="00C04FCB"/>
    <w:rsid w:val="00C05127"/>
    <w:rsid w:val="00C07FEF"/>
    <w:rsid w:val="00C12CFC"/>
    <w:rsid w:val="00C14643"/>
    <w:rsid w:val="00C20C1B"/>
    <w:rsid w:val="00C224DF"/>
    <w:rsid w:val="00C264F7"/>
    <w:rsid w:val="00C27D18"/>
    <w:rsid w:val="00C4467F"/>
    <w:rsid w:val="00C505EF"/>
    <w:rsid w:val="00C64749"/>
    <w:rsid w:val="00C70899"/>
    <w:rsid w:val="00C73351"/>
    <w:rsid w:val="00C77174"/>
    <w:rsid w:val="00C7792C"/>
    <w:rsid w:val="00C77C3C"/>
    <w:rsid w:val="00C957C1"/>
    <w:rsid w:val="00CB09CD"/>
    <w:rsid w:val="00CB2A93"/>
    <w:rsid w:val="00CB4F80"/>
    <w:rsid w:val="00CB5AD9"/>
    <w:rsid w:val="00CB602E"/>
    <w:rsid w:val="00CC2C0F"/>
    <w:rsid w:val="00CC33E9"/>
    <w:rsid w:val="00CC3CAD"/>
    <w:rsid w:val="00CC61BE"/>
    <w:rsid w:val="00CC6E5D"/>
    <w:rsid w:val="00CD1A12"/>
    <w:rsid w:val="00CD3B26"/>
    <w:rsid w:val="00CD6442"/>
    <w:rsid w:val="00CD6524"/>
    <w:rsid w:val="00CE684D"/>
    <w:rsid w:val="00CF0FF5"/>
    <w:rsid w:val="00CF174D"/>
    <w:rsid w:val="00CF1782"/>
    <w:rsid w:val="00CF59C5"/>
    <w:rsid w:val="00D0287B"/>
    <w:rsid w:val="00D03D88"/>
    <w:rsid w:val="00D03FE3"/>
    <w:rsid w:val="00D06587"/>
    <w:rsid w:val="00D07FAA"/>
    <w:rsid w:val="00D114FB"/>
    <w:rsid w:val="00D21E46"/>
    <w:rsid w:val="00D24048"/>
    <w:rsid w:val="00D368F5"/>
    <w:rsid w:val="00D43B50"/>
    <w:rsid w:val="00D44571"/>
    <w:rsid w:val="00D47950"/>
    <w:rsid w:val="00D5186C"/>
    <w:rsid w:val="00D645B5"/>
    <w:rsid w:val="00D70C78"/>
    <w:rsid w:val="00D727FE"/>
    <w:rsid w:val="00D764DE"/>
    <w:rsid w:val="00D76B0A"/>
    <w:rsid w:val="00D77E3E"/>
    <w:rsid w:val="00D802CA"/>
    <w:rsid w:val="00D83A45"/>
    <w:rsid w:val="00D864F3"/>
    <w:rsid w:val="00D9191C"/>
    <w:rsid w:val="00D948E6"/>
    <w:rsid w:val="00DA768E"/>
    <w:rsid w:val="00DA7C26"/>
    <w:rsid w:val="00DB014A"/>
    <w:rsid w:val="00DB0788"/>
    <w:rsid w:val="00DB19C7"/>
    <w:rsid w:val="00DB439D"/>
    <w:rsid w:val="00DB6C6E"/>
    <w:rsid w:val="00DC009E"/>
    <w:rsid w:val="00DC18D2"/>
    <w:rsid w:val="00DC1D03"/>
    <w:rsid w:val="00DC330D"/>
    <w:rsid w:val="00DC35A3"/>
    <w:rsid w:val="00DC5138"/>
    <w:rsid w:val="00DC748F"/>
    <w:rsid w:val="00DD36B6"/>
    <w:rsid w:val="00DD42CE"/>
    <w:rsid w:val="00DD606E"/>
    <w:rsid w:val="00E0177C"/>
    <w:rsid w:val="00E02EED"/>
    <w:rsid w:val="00E06457"/>
    <w:rsid w:val="00E14232"/>
    <w:rsid w:val="00E158FB"/>
    <w:rsid w:val="00E23AC0"/>
    <w:rsid w:val="00E25406"/>
    <w:rsid w:val="00E3118F"/>
    <w:rsid w:val="00E318B9"/>
    <w:rsid w:val="00E3251D"/>
    <w:rsid w:val="00E32DCC"/>
    <w:rsid w:val="00E342CA"/>
    <w:rsid w:val="00E37311"/>
    <w:rsid w:val="00E418D6"/>
    <w:rsid w:val="00E42832"/>
    <w:rsid w:val="00E4419A"/>
    <w:rsid w:val="00E4490A"/>
    <w:rsid w:val="00E45095"/>
    <w:rsid w:val="00E53419"/>
    <w:rsid w:val="00E60ACD"/>
    <w:rsid w:val="00E61A3D"/>
    <w:rsid w:val="00E6459C"/>
    <w:rsid w:val="00E6528C"/>
    <w:rsid w:val="00E70546"/>
    <w:rsid w:val="00E73B35"/>
    <w:rsid w:val="00E7455D"/>
    <w:rsid w:val="00E75FE7"/>
    <w:rsid w:val="00E76B7D"/>
    <w:rsid w:val="00E81742"/>
    <w:rsid w:val="00E831F8"/>
    <w:rsid w:val="00E83917"/>
    <w:rsid w:val="00E9235C"/>
    <w:rsid w:val="00E927F2"/>
    <w:rsid w:val="00E94312"/>
    <w:rsid w:val="00EA0B12"/>
    <w:rsid w:val="00EA1788"/>
    <w:rsid w:val="00EA3B0B"/>
    <w:rsid w:val="00EB3964"/>
    <w:rsid w:val="00EB501F"/>
    <w:rsid w:val="00EB7BC0"/>
    <w:rsid w:val="00EC448E"/>
    <w:rsid w:val="00EC4711"/>
    <w:rsid w:val="00ED079C"/>
    <w:rsid w:val="00ED174D"/>
    <w:rsid w:val="00ED7275"/>
    <w:rsid w:val="00ED78EC"/>
    <w:rsid w:val="00EF1D51"/>
    <w:rsid w:val="00F0294A"/>
    <w:rsid w:val="00F04F3D"/>
    <w:rsid w:val="00F05E3D"/>
    <w:rsid w:val="00F06CA2"/>
    <w:rsid w:val="00F06FA7"/>
    <w:rsid w:val="00F07F0B"/>
    <w:rsid w:val="00F14E0F"/>
    <w:rsid w:val="00F17027"/>
    <w:rsid w:val="00F17E2A"/>
    <w:rsid w:val="00F20736"/>
    <w:rsid w:val="00F31747"/>
    <w:rsid w:val="00F343AD"/>
    <w:rsid w:val="00F45975"/>
    <w:rsid w:val="00F510B2"/>
    <w:rsid w:val="00F55C40"/>
    <w:rsid w:val="00F570AC"/>
    <w:rsid w:val="00F64C70"/>
    <w:rsid w:val="00F65861"/>
    <w:rsid w:val="00F67AFB"/>
    <w:rsid w:val="00F705F7"/>
    <w:rsid w:val="00F717B4"/>
    <w:rsid w:val="00F71D55"/>
    <w:rsid w:val="00F77300"/>
    <w:rsid w:val="00F82D10"/>
    <w:rsid w:val="00F8761B"/>
    <w:rsid w:val="00F91350"/>
    <w:rsid w:val="00F940E1"/>
    <w:rsid w:val="00F9683D"/>
    <w:rsid w:val="00FB25A9"/>
    <w:rsid w:val="00FC662C"/>
    <w:rsid w:val="00FE0ABF"/>
    <w:rsid w:val="00FE767F"/>
    <w:rsid w:val="00FE7B0F"/>
    <w:rsid w:val="00FF1E72"/>
    <w:rsid w:val="00FF2236"/>
    <w:rsid w:val="00FF52C1"/>
    <w:rsid w:val="00FF68D8"/>
    <w:rsid w:val="00FF707B"/>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D0A"/>
  </w:style>
  <w:style w:type="paragraph" w:styleId="Heading1">
    <w:name w:val="heading 1"/>
    <w:basedOn w:val="Normal"/>
    <w:link w:val="Heading1Char"/>
    <w:uiPriority w:val="9"/>
    <w:qFormat/>
    <w:rsid w:val="00975CD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75CD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47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4781"/>
    <w:rPr>
      <w:rFonts w:ascii="Tahoma" w:hAnsi="Tahoma" w:cs="Tahoma"/>
      <w:sz w:val="16"/>
      <w:szCs w:val="16"/>
    </w:rPr>
  </w:style>
  <w:style w:type="character" w:customStyle="1" w:styleId="Heading1Char">
    <w:name w:val="Heading 1 Char"/>
    <w:basedOn w:val="DefaultParagraphFont"/>
    <w:link w:val="Heading1"/>
    <w:uiPriority w:val="9"/>
    <w:rsid w:val="00975CD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75CD0"/>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975CD0"/>
    <w:rPr>
      <w:color w:val="0000FF"/>
      <w:u w:val="single"/>
    </w:rPr>
  </w:style>
  <w:style w:type="character" w:customStyle="1" w:styleId="nlmx">
    <w:name w:val="nlm_x"/>
    <w:basedOn w:val="DefaultParagraphFont"/>
    <w:rsid w:val="00975CD0"/>
  </w:style>
  <w:style w:type="character" w:customStyle="1" w:styleId="apple-converted-space">
    <w:name w:val="apple-converted-space"/>
    <w:basedOn w:val="DefaultParagraphFont"/>
    <w:rsid w:val="00975CD0"/>
  </w:style>
  <w:style w:type="character" w:styleId="HTMLCite">
    <w:name w:val="HTML Cite"/>
    <w:basedOn w:val="DefaultParagraphFont"/>
    <w:uiPriority w:val="99"/>
    <w:semiHidden/>
    <w:unhideWhenUsed/>
    <w:rsid w:val="00975CD0"/>
    <w:rPr>
      <w:i/>
      <w:iCs/>
    </w:rPr>
  </w:style>
  <w:style w:type="character" w:customStyle="1" w:styleId="citationyear">
    <w:name w:val="citation_year"/>
    <w:basedOn w:val="DefaultParagraphFont"/>
    <w:rsid w:val="00975CD0"/>
  </w:style>
  <w:style w:type="character" w:customStyle="1" w:styleId="citationvolume">
    <w:name w:val="citation_volume"/>
    <w:basedOn w:val="DefaultParagraphFont"/>
    <w:rsid w:val="00975CD0"/>
  </w:style>
  <w:style w:type="character" w:styleId="Strong">
    <w:name w:val="Strong"/>
    <w:basedOn w:val="DefaultParagraphFont"/>
    <w:uiPriority w:val="22"/>
    <w:qFormat/>
    <w:rsid w:val="00D24048"/>
    <w:rPr>
      <w:b/>
      <w:bCs/>
    </w:rPr>
  </w:style>
  <w:style w:type="character" w:styleId="CommentReference">
    <w:name w:val="annotation reference"/>
    <w:basedOn w:val="DefaultParagraphFont"/>
    <w:uiPriority w:val="99"/>
    <w:semiHidden/>
    <w:unhideWhenUsed/>
    <w:rsid w:val="00B01C7D"/>
    <w:rPr>
      <w:sz w:val="16"/>
      <w:szCs w:val="16"/>
    </w:rPr>
  </w:style>
  <w:style w:type="paragraph" w:styleId="CommentText">
    <w:name w:val="annotation text"/>
    <w:basedOn w:val="Normal"/>
    <w:link w:val="CommentTextChar"/>
    <w:uiPriority w:val="99"/>
    <w:semiHidden/>
    <w:unhideWhenUsed/>
    <w:rsid w:val="00B01C7D"/>
    <w:pPr>
      <w:spacing w:line="240" w:lineRule="auto"/>
    </w:pPr>
    <w:rPr>
      <w:sz w:val="20"/>
      <w:szCs w:val="20"/>
    </w:rPr>
  </w:style>
  <w:style w:type="character" w:customStyle="1" w:styleId="CommentTextChar">
    <w:name w:val="Comment Text Char"/>
    <w:basedOn w:val="DefaultParagraphFont"/>
    <w:link w:val="CommentText"/>
    <w:uiPriority w:val="99"/>
    <w:semiHidden/>
    <w:rsid w:val="00B01C7D"/>
    <w:rPr>
      <w:sz w:val="20"/>
      <w:szCs w:val="20"/>
    </w:rPr>
  </w:style>
  <w:style w:type="paragraph" w:styleId="CommentSubject">
    <w:name w:val="annotation subject"/>
    <w:basedOn w:val="CommentText"/>
    <w:next w:val="CommentText"/>
    <w:link w:val="CommentSubjectChar"/>
    <w:uiPriority w:val="99"/>
    <w:semiHidden/>
    <w:unhideWhenUsed/>
    <w:rsid w:val="00B01C7D"/>
    <w:rPr>
      <w:b/>
      <w:bCs/>
    </w:rPr>
  </w:style>
  <w:style w:type="character" w:customStyle="1" w:styleId="CommentSubjectChar">
    <w:name w:val="Comment Subject Char"/>
    <w:basedOn w:val="CommentTextChar"/>
    <w:link w:val="CommentSubject"/>
    <w:uiPriority w:val="99"/>
    <w:semiHidden/>
    <w:rsid w:val="00B01C7D"/>
    <w:rPr>
      <w:b/>
      <w:bCs/>
      <w:sz w:val="20"/>
      <w:szCs w:val="20"/>
    </w:rPr>
  </w:style>
  <w:style w:type="paragraph" w:styleId="Title">
    <w:name w:val="Title"/>
    <w:basedOn w:val="Normal"/>
    <w:next w:val="Normal"/>
    <w:link w:val="TitleChar"/>
    <w:uiPriority w:val="10"/>
    <w:qFormat/>
    <w:rsid w:val="00E0177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0177C"/>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E9235C"/>
    <w:pPr>
      <w:tabs>
        <w:tab w:val="center" w:pos="4419"/>
        <w:tab w:val="right" w:pos="8838"/>
      </w:tabs>
      <w:spacing w:after="0" w:line="240" w:lineRule="auto"/>
    </w:pPr>
  </w:style>
  <w:style w:type="character" w:customStyle="1" w:styleId="HeaderChar">
    <w:name w:val="Header Char"/>
    <w:basedOn w:val="DefaultParagraphFont"/>
    <w:link w:val="Header"/>
    <w:uiPriority w:val="99"/>
    <w:rsid w:val="00E9235C"/>
  </w:style>
  <w:style w:type="paragraph" w:styleId="Footer">
    <w:name w:val="footer"/>
    <w:basedOn w:val="Normal"/>
    <w:link w:val="FooterChar"/>
    <w:uiPriority w:val="99"/>
    <w:unhideWhenUsed/>
    <w:rsid w:val="00E9235C"/>
    <w:pPr>
      <w:tabs>
        <w:tab w:val="center" w:pos="4419"/>
        <w:tab w:val="right" w:pos="8838"/>
      </w:tabs>
      <w:spacing w:after="0" w:line="240" w:lineRule="auto"/>
    </w:pPr>
  </w:style>
  <w:style w:type="character" w:customStyle="1" w:styleId="FooterChar">
    <w:name w:val="Footer Char"/>
    <w:basedOn w:val="DefaultParagraphFont"/>
    <w:link w:val="Footer"/>
    <w:uiPriority w:val="99"/>
    <w:rsid w:val="00E9235C"/>
  </w:style>
  <w:style w:type="paragraph" w:styleId="BodyText">
    <w:name w:val="Body Text"/>
    <w:basedOn w:val="Normal"/>
    <w:link w:val="BodyTextChar"/>
    <w:uiPriority w:val="99"/>
    <w:rsid w:val="004E4CFD"/>
    <w:pPr>
      <w:spacing w:after="0" w:line="240" w:lineRule="auto"/>
      <w:jc w:val="both"/>
    </w:pPr>
    <w:rPr>
      <w:rFonts w:ascii="Times New Roman" w:hAnsi="Times New Roman" w:cs="Times New Roman"/>
      <w:sz w:val="24"/>
      <w:szCs w:val="24"/>
      <w:lang w:eastAsia="en-US"/>
    </w:rPr>
  </w:style>
  <w:style w:type="character" w:customStyle="1" w:styleId="BodyTextChar">
    <w:name w:val="Body Text Char"/>
    <w:basedOn w:val="DefaultParagraphFont"/>
    <w:link w:val="BodyText"/>
    <w:uiPriority w:val="99"/>
    <w:rsid w:val="004E4CFD"/>
    <w:rPr>
      <w:rFonts w:ascii="Times New Roman" w:hAnsi="Times New Roman" w:cs="Times New Roman"/>
      <w:sz w:val="24"/>
      <w:szCs w:val="24"/>
      <w:lang w:eastAsia="en-US"/>
    </w:rPr>
  </w:style>
  <w:style w:type="paragraph" w:customStyle="1" w:styleId="p3">
    <w:name w:val="p3"/>
    <w:basedOn w:val="Normal"/>
    <w:rsid w:val="0032538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Caption">
    <w:name w:val="caption"/>
    <w:basedOn w:val="Normal"/>
    <w:next w:val="Normal"/>
    <w:uiPriority w:val="35"/>
    <w:unhideWhenUsed/>
    <w:qFormat/>
    <w:rsid w:val="0057271D"/>
    <w:pPr>
      <w:spacing w:line="240" w:lineRule="auto"/>
    </w:pPr>
    <w:rPr>
      <w:rFonts w:ascii="Times New Roman" w:hAnsi="Times New Roman"/>
      <w:b/>
      <w:bCs/>
      <w:szCs w:val="18"/>
    </w:rPr>
  </w:style>
  <w:style w:type="paragraph" w:styleId="NormalWeb">
    <w:name w:val="Normal (Web)"/>
    <w:basedOn w:val="Normal"/>
    <w:uiPriority w:val="99"/>
    <w:semiHidden/>
    <w:unhideWhenUsed/>
    <w:rsid w:val="0057271D"/>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r="http://schemas.openxmlformats.org/officeDocument/2006/relationships" xmlns:w="http://schemas.openxmlformats.org/wordprocessingml/2006/main">
  <w:divs>
    <w:div w:id="373191726">
      <w:bodyDiv w:val="1"/>
      <w:marLeft w:val="0"/>
      <w:marRight w:val="0"/>
      <w:marTop w:val="0"/>
      <w:marBottom w:val="0"/>
      <w:divBdr>
        <w:top w:val="none" w:sz="0" w:space="0" w:color="auto"/>
        <w:left w:val="none" w:sz="0" w:space="0" w:color="auto"/>
        <w:bottom w:val="none" w:sz="0" w:space="0" w:color="auto"/>
        <w:right w:val="none" w:sz="0" w:space="0" w:color="auto"/>
      </w:divBdr>
    </w:div>
    <w:div w:id="461844545">
      <w:bodyDiv w:val="1"/>
      <w:marLeft w:val="0"/>
      <w:marRight w:val="0"/>
      <w:marTop w:val="0"/>
      <w:marBottom w:val="0"/>
      <w:divBdr>
        <w:top w:val="none" w:sz="0" w:space="0" w:color="auto"/>
        <w:left w:val="none" w:sz="0" w:space="0" w:color="auto"/>
        <w:bottom w:val="none" w:sz="0" w:space="0" w:color="auto"/>
        <w:right w:val="none" w:sz="0" w:space="0" w:color="auto"/>
      </w:divBdr>
    </w:div>
    <w:div w:id="1083531646">
      <w:bodyDiv w:val="1"/>
      <w:marLeft w:val="0"/>
      <w:marRight w:val="0"/>
      <w:marTop w:val="0"/>
      <w:marBottom w:val="0"/>
      <w:divBdr>
        <w:top w:val="none" w:sz="0" w:space="0" w:color="auto"/>
        <w:left w:val="none" w:sz="0" w:space="0" w:color="auto"/>
        <w:bottom w:val="none" w:sz="0" w:space="0" w:color="auto"/>
        <w:right w:val="none" w:sz="0" w:space="0" w:color="auto"/>
      </w:divBdr>
      <w:divsChild>
        <w:div w:id="974406038">
          <w:marLeft w:val="150"/>
          <w:marRight w:val="0"/>
          <w:marTop w:val="0"/>
          <w:marBottom w:val="0"/>
          <w:divBdr>
            <w:top w:val="none" w:sz="0" w:space="0" w:color="auto"/>
            <w:left w:val="none" w:sz="0" w:space="0" w:color="auto"/>
            <w:bottom w:val="none" w:sz="0" w:space="0" w:color="auto"/>
            <w:right w:val="none" w:sz="0" w:space="0" w:color="auto"/>
          </w:divBdr>
          <w:divsChild>
            <w:div w:id="2052531374">
              <w:marLeft w:val="0"/>
              <w:marRight w:val="0"/>
              <w:marTop w:val="225"/>
              <w:marBottom w:val="0"/>
              <w:divBdr>
                <w:top w:val="none" w:sz="0" w:space="0" w:color="auto"/>
                <w:left w:val="none" w:sz="0" w:space="0" w:color="auto"/>
                <w:bottom w:val="none" w:sz="0" w:space="0" w:color="auto"/>
                <w:right w:val="none" w:sz="0" w:space="0" w:color="auto"/>
              </w:divBdr>
              <w:divsChild>
                <w:div w:id="11223438">
                  <w:marLeft w:val="0"/>
                  <w:marRight w:val="0"/>
                  <w:marTop w:val="150"/>
                  <w:marBottom w:val="0"/>
                  <w:divBdr>
                    <w:top w:val="none" w:sz="0" w:space="0" w:color="auto"/>
                    <w:left w:val="none" w:sz="0" w:space="0" w:color="auto"/>
                    <w:bottom w:val="none" w:sz="0" w:space="0" w:color="auto"/>
                    <w:right w:val="none" w:sz="0" w:space="0" w:color="auto"/>
                  </w:divBdr>
                </w:div>
                <w:div w:id="135464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497952">
          <w:marLeft w:val="0"/>
          <w:marRight w:val="0"/>
          <w:marTop w:val="0"/>
          <w:marBottom w:val="240"/>
          <w:divBdr>
            <w:top w:val="none" w:sz="0" w:space="0" w:color="auto"/>
            <w:left w:val="none" w:sz="0" w:space="0" w:color="auto"/>
            <w:bottom w:val="single" w:sz="6" w:space="0" w:color="D3D3D3"/>
            <w:right w:val="none" w:sz="0" w:space="0" w:color="auto"/>
          </w:divBdr>
        </w:div>
      </w:divsChild>
    </w:div>
    <w:div w:id="1123882670">
      <w:bodyDiv w:val="1"/>
      <w:marLeft w:val="0"/>
      <w:marRight w:val="0"/>
      <w:marTop w:val="0"/>
      <w:marBottom w:val="0"/>
      <w:divBdr>
        <w:top w:val="none" w:sz="0" w:space="0" w:color="auto"/>
        <w:left w:val="none" w:sz="0" w:space="0" w:color="auto"/>
        <w:bottom w:val="none" w:sz="0" w:space="0" w:color="auto"/>
        <w:right w:val="none" w:sz="0" w:space="0" w:color="auto"/>
      </w:divBdr>
    </w:div>
    <w:div w:id="1368916452">
      <w:bodyDiv w:val="1"/>
      <w:marLeft w:val="0"/>
      <w:marRight w:val="0"/>
      <w:marTop w:val="0"/>
      <w:marBottom w:val="0"/>
      <w:divBdr>
        <w:top w:val="none" w:sz="0" w:space="0" w:color="auto"/>
        <w:left w:val="none" w:sz="0" w:space="0" w:color="auto"/>
        <w:bottom w:val="none" w:sz="0" w:space="0" w:color="auto"/>
        <w:right w:val="none" w:sz="0" w:space="0" w:color="auto"/>
      </w:divBdr>
      <w:divsChild>
        <w:div w:id="576137317">
          <w:marLeft w:val="150"/>
          <w:marRight w:val="0"/>
          <w:marTop w:val="0"/>
          <w:marBottom w:val="0"/>
          <w:divBdr>
            <w:top w:val="none" w:sz="0" w:space="0" w:color="auto"/>
            <w:left w:val="none" w:sz="0" w:space="0" w:color="auto"/>
            <w:bottom w:val="none" w:sz="0" w:space="0" w:color="auto"/>
            <w:right w:val="none" w:sz="0" w:space="0" w:color="auto"/>
          </w:divBdr>
          <w:divsChild>
            <w:div w:id="1697609557">
              <w:marLeft w:val="0"/>
              <w:marRight w:val="0"/>
              <w:marTop w:val="225"/>
              <w:marBottom w:val="0"/>
              <w:divBdr>
                <w:top w:val="none" w:sz="0" w:space="0" w:color="auto"/>
                <w:left w:val="none" w:sz="0" w:space="0" w:color="auto"/>
                <w:bottom w:val="none" w:sz="0" w:space="0" w:color="auto"/>
                <w:right w:val="none" w:sz="0" w:space="0" w:color="auto"/>
              </w:divBdr>
              <w:divsChild>
                <w:div w:id="333647615">
                  <w:marLeft w:val="0"/>
                  <w:marRight w:val="0"/>
                  <w:marTop w:val="150"/>
                  <w:marBottom w:val="0"/>
                  <w:divBdr>
                    <w:top w:val="none" w:sz="0" w:space="0" w:color="auto"/>
                    <w:left w:val="none" w:sz="0" w:space="0" w:color="auto"/>
                    <w:bottom w:val="none" w:sz="0" w:space="0" w:color="auto"/>
                    <w:right w:val="none" w:sz="0" w:space="0" w:color="auto"/>
                  </w:divBdr>
                </w:div>
                <w:div w:id="90001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858207">
          <w:marLeft w:val="0"/>
          <w:marRight w:val="0"/>
          <w:marTop w:val="0"/>
          <w:marBottom w:val="240"/>
          <w:divBdr>
            <w:top w:val="none" w:sz="0" w:space="0" w:color="auto"/>
            <w:left w:val="none" w:sz="0" w:space="0" w:color="auto"/>
            <w:bottom w:val="single" w:sz="6" w:space="0" w:color="D3D3D3"/>
            <w:right w:val="none" w:sz="0" w:space="0" w:color="auto"/>
          </w:divBdr>
        </w:div>
      </w:divsChild>
    </w:div>
    <w:div w:id="138892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F87483-22D6-415D-BEF0-44379BA3E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12</Pages>
  <Words>4521</Words>
  <Characters>25772</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Subrata</dc:creator>
  <cp:lastModifiedBy>Komal</cp:lastModifiedBy>
  <cp:revision>9</cp:revision>
  <dcterms:created xsi:type="dcterms:W3CDTF">2019-05-12T10:20:00Z</dcterms:created>
  <dcterms:modified xsi:type="dcterms:W3CDTF">2019-05-12T15:35:00Z</dcterms:modified>
</cp:coreProperties>
</file>