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1F537" w14:textId="7881B072" w:rsidR="00036544" w:rsidRPr="00666CE7" w:rsidRDefault="007725B8" w:rsidP="006123B4">
      <w:pPr>
        <w:snapToGrid w:val="0"/>
        <w:spacing w:line="160" w:lineRule="atLeast"/>
        <w:jc w:val="center"/>
        <w:rPr>
          <w:rFonts w:ascii="Times New Roman" w:hAnsi="Times New Roman"/>
          <w:b/>
          <w:bCs/>
          <w:sz w:val="32"/>
          <w:szCs w:val="32"/>
        </w:rPr>
      </w:pPr>
      <w:r w:rsidRPr="00666CE7">
        <w:rPr>
          <w:rFonts w:ascii="Times New Roman" w:hAnsi="Times New Roman" w:hint="eastAsia"/>
          <w:b/>
          <w:bCs/>
          <w:sz w:val="32"/>
          <w:szCs w:val="32"/>
        </w:rPr>
        <w:t xml:space="preserve">Pressure-induced </w:t>
      </w:r>
      <w:r w:rsidR="003049C2">
        <w:rPr>
          <w:rFonts w:ascii="Times New Roman" w:hAnsi="Times New Roman" w:hint="eastAsia"/>
          <w:b/>
          <w:bCs/>
          <w:sz w:val="32"/>
          <w:szCs w:val="32"/>
        </w:rPr>
        <w:t>s</w:t>
      </w:r>
      <w:r w:rsidR="00821E58" w:rsidRPr="00666CE7">
        <w:rPr>
          <w:rFonts w:ascii="Times New Roman" w:hAnsi="Times New Roman"/>
          <w:b/>
          <w:bCs/>
          <w:sz w:val="32"/>
          <w:szCs w:val="32"/>
        </w:rPr>
        <w:t>uperconductivity in La</w:t>
      </w:r>
      <w:r w:rsidR="00821E58" w:rsidRPr="00666CE7">
        <w:rPr>
          <w:rFonts w:ascii="Times New Roman" w:hAnsi="Times New Roman"/>
          <w:b/>
          <w:bCs/>
          <w:sz w:val="32"/>
          <w:szCs w:val="32"/>
          <w:vertAlign w:val="subscript"/>
        </w:rPr>
        <w:t>4</w:t>
      </w:r>
      <w:r w:rsidR="00821E58" w:rsidRPr="00666CE7">
        <w:rPr>
          <w:rFonts w:ascii="Times New Roman" w:hAnsi="Times New Roman"/>
          <w:b/>
          <w:bCs/>
          <w:sz w:val="32"/>
          <w:szCs w:val="32"/>
        </w:rPr>
        <w:t>Ni</w:t>
      </w:r>
      <w:r w:rsidR="00821E58" w:rsidRPr="00666CE7">
        <w:rPr>
          <w:rFonts w:ascii="Times New Roman" w:hAnsi="Times New Roman"/>
          <w:b/>
          <w:bCs/>
          <w:sz w:val="32"/>
          <w:szCs w:val="32"/>
          <w:vertAlign w:val="subscript"/>
        </w:rPr>
        <w:t>3</w:t>
      </w:r>
      <w:r w:rsidR="00821E58" w:rsidRPr="00666CE7">
        <w:rPr>
          <w:rFonts w:ascii="Times New Roman" w:hAnsi="Times New Roman"/>
          <w:b/>
          <w:bCs/>
          <w:sz w:val="32"/>
          <w:szCs w:val="32"/>
        </w:rPr>
        <w:t>O</w:t>
      </w:r>
      <w:r w:rsidR="00821E58" w:rsidRPr="00666CE7">
        <w:rPr>
          <w:rFonts w:ascii="Times New Roman" w:hAnsi="Times New Roman"/>
          <w:b/>
          <w:bCs/>
          <w:sz w:val="32"/>
          <w:szCs w:val="32"/>
          <w:vertAlign w:val="subscript"/>
        </w:rPr>
        <w:t>10+</w:t>
      </w:r>
      <w:r w:rsidR="002A4704" w:rsidRPr="002A4704">
        <w:rPr>
          <w:rFonts w:ascii="Times New Roman" w:hAnsi="Times New Roman" w:hint="eastAsia"/>
          <w:b/>
          <w:bCs/>
          <w:sz w:val="32"/>
          <w:szCs w:val="32"/>
          <w:vertAlign w:val="subscript"/>
        </w:rPr>
        <w:t>δ</w:t>
      </w:r>
      <w:r w:rsidR="00821E58" w:rsidRPr="00666CE7">
        <w:rPr>
          <w:rFonts w:ascii="Times New Roman" w:hAnsi="Times New Roman"/>
          <w:b/>
          <w:bCs/>
          <w:sz w:val="32"/>
          <w:szCs w:val="32"/>
        </w:rPr>
        <w:t xml:space="preserve"> (</w:t>
      </w:r>
      <w:r w:rsidR="002A4704">
        <w:rPr>
          <w:rFonts w:ascii="Times New Roman" w:hAnsi="Times New Roman" w:hint="eastAsia"/>
          <w:b/>
          <w:bCs/>
          <w:sz w:val="32"/>
          <w:szCs w:val="32"/>
        </w:rPr>
        <w:t>δ</w:t>
      </w:r>
      <w:r w:rsidR="00821E58" w:rsidRPr="00666CE7">
        <w:rPr>
          <w:rFonts w:ascii="Times New Roman" w:hAnsi="Times New Roman"/>
          <w:b/>
          <w:bCs/>
          <w:sz w:val="32"/>
          <w:szCs w:val="32"/>
        </w:rPr>
        <w:t xml:space="preserve"> = 0.04 and </w:t>
      </w:r>
      <w:r w:rsidR="006123B4" w:rsidRPr="00666CE7">
        <w:rPr>
          <w:rFonts w:ascii="Times New Roman" w:hAnsi="Times New Roman"/>
          <w:b/>
          <w:bCs/>
          <w:sz w:val="32"/>
          <w:szCs w:val="32"/>
        </w:rPr>
        <w:softHyphen/>
      </w:r>
      <w:r w:rsidR="006123B4" w:rsidRPr="00666CE7">
        <w:rPr>
          <w:rFonts w:ascii="Times New Roman" w:hAnsi="Times New Roman"/>
          <w:b/>
          <w:bCs/>
          <w:sz w:val="32"/>
          <w:szCs w:val="32"/>
        </w:rPr>
        <w:softHyphen/>
        <w:t>−</w:t>
      </w:r>
      <w:r w:rsidR="006123B4" w:rsidRPr="00666CE7">
        <w:rPr>
          <w:rFonts w:ascii="Times New Roman" w:hAnsi="Times New Roman" w:hint="eastAsia"/>
          <w:b/>
          <w:bCs/>
          <w:sz w:val="32"/>
          <w:szCs w:val="32"/>
        </w:rPr>
        <w:t>0</w:t>
      </w:r>
      <w:r w:rsidR="00A3484A" w:rsidRPr="00666CE7">
        <w:rPr>
          <w:rFonts w:ascii="Times New Roman" w:hAnsi="Times New Roman" w:hint="eastAsia"/>
          <w:b/>
          <w:bCs/>
          <w:sz w:val="32"/>
          <w:szCs w:val="32"/>
        </w:rPr>
        <w:t>.01</w:t>
      </w:r>
      <w:r w:rsidR="00821E58" w:rsidRPr="00666CE7">
        <w:rPr>
          <w:rFonts w:ascii="Times New Roman" w:hAnsi="Times New Roman"/>
          <w:b/>
          <w:bCs/>
          <w:sz w:val="32"/>
          <w:szCs w:val="32"/>
        </w:rPr>
        <w:t>)</w:t>
      </w:r>
    </w:p>
    <w:p w14:paraId="3CE91F1D" w14:textId="77777777" w:rsidR="00036544" w:rsidRDefault="00036544">
      <w:pPr>
        <w:snapToGrid w:val="0"/>
        <w:spacing w:line="160" w:lineRule="atLeast"/>
        <w:jc w:val="center"/>
        <w:rPr>
          <w:rFonts w:ascii="Times New Roman" w:hAnsi="Times New Roman"/>
          <w:sz w:val="10"/>
        </w:rPr>
      </w:pPr>
    </w:p>
    <w:p w14:paraId="565B7719" w14:textId="77777777" w:rsidR="00391B6E" w:rsidRDefault="00391B6E">
      <w:pPr>
        <w:snapToGrid w:val="0"/>
        <w:spacing w:line="160" w:lineRule="atLeast"/>
        <w:jc w:val="center"/>
        <w:rPr>
          <w:rFonts w:ascii="Times New Roman" w:hAnsi="Times New Roman"/>
          <w:sz w:val="20"/>
        </w:rPr>
      </w:pPr>
    </w:p>
    <w:p w14:paraId="5EF22F8A" w14:textId="77777777" w:rsidR="004C6911" w:rsidRDefault="00821E58" w:rsidP="00821E58">
      <w:pPr>
        <w:snapToGrid w:val="0"/>
        <w:spacing w:line="160" w:lineRule="atLeast"/>
        <w:jc w:val="center"/>
        <w:rPr>
          <w:rFonts w:ascii="Times New Roman" w:hAnsi="Times New Roman"/>
          <w:sz w:val="24"/>
        </w:rPr>
      </w:pPr>
      <w:r w:rsidRPr="00821E58">
        <w:rPr>
          <w:rFonts w:ascii="Times New Roman" w:hAnsi="Times New Roman"/>
          <w:sz w:val="24"/>
        </w:rPr>
        <w:t>Hibiki N</w:t>
      </w:r>
      <w:r>
        <w:rPr>
          <w:rFonts w:ascii="Times New Roman" w:hAnsi="Times New Roman"/>
          <w:sz w:val="24"/>
        </w:rPr>
        <w:t>agata</w:t>
      </w:r>
      <w:r w:rsidRPr="00821E58">
        <w:rPr>
          <w:rFonts w:ascii="Times New Roman" w:hAnsi="Times New Roman"/>
          <w:sz w:val="24"/>
          <w:vertAlign w:val="superscript"/>
        </w:rPr>
        <w:t>1,2</w:t>
      </w:r>
      <w:r w:rsidR="001E163B">
        <w:rPr>
          <w:rFonts w:ascii="Times New Roman" w:hAnsi="Times New Roman" w:hint="eastAsia"/>
          <w:sz w:val="24"/>
          <w:vertAlign w:val="superscript"/>
        </w:rPr>
        <w:t>*</w:t>
      </w:r>
      <w:r w:rsidRPr="00821E58">
        <w:rPr>
          <w:rFonts w:ascii="Times New Roman" w:hAnsi="Times New Roman"/>
          <w:sz w:val="24"/>
        </w:rPr>
        <w:t>, Hiroya S</w:t>
      </w:r>
      <w:r>
        <w:rPr>
          <w:rFonts w:ascii="Times New Roman" w:hAnsi="Times New Roman"/>
          <w:sz w:val="24"/>
        </w:rPr>
        <w:t>akurai</w:t>
      </w:r>
      <w:r w:rsidRPr="00821E58">
        <w:rPr>
          <w:rFonts w:ascii="Times New Roman" w:hAnsi="Times New Roman"/>
          <w:sz w:val="24"/>
          <w:vertAlign w:val="superscript"/>
        </w:rPr>
        <w:t>1</w:t>
      </w:r>
      <w:r w:rsidRPr="00821E58">
        <w:rPr>
          <w:rFonts w:ascii="Times New Roman" w:hAnsi="Times New Roman"/>
          <w:sz w:val="24"/>
        </w:rPr>
        <w:t>, Yuta U</w:t>
      </w:r>
      <w:r>
        <w:rPr>
          <w:rFonts w:ascii="Times New Roman" w:hAnsi="Times New Roman"/>
          <w:sz w:val="24"/>
        </w:rPr>
        <w:t>eki</w:t>
      </w:r>
      <w:r w:rsidRPr="00821E58">
        <w:rPr>
          <w:rFonts w:ascii="Times New Roman" w:hAnsi="Times New Roman"/>
          <w:sz w:val="24"/>
          <w:vertAlign w:val="superscript"/>
        </w:rPr>
        <w:t>1,2</w:t>
      </w:r>
      <w:r w:rsidRPr="00821E58">
        <w:rPr>
          <w:rFonts w:ascii="Times New Roman" w:hAnsi="Times New Roman"/>
          <w:sz w:val="24"/>
        </w:rPr>
        <w:t>, Kazuki Y</w:t>
      </w:r>
      <w:r>
        <w:rPr>
          <w:rFonts w:ascii="Times New Roman" w:hAnsi="Times New Roman"/>
          <w:sz w:val="24"/>
        </w:rPr>
        <w:t>amane</w:t>
      </w:r>
      <w:r w:rsidRPr="00821E58">
        <w:rPr>
          <w:rFonts w:ascii="Times New Roman" w:hAnsi="Times New Roman"/>
          <w:sz w:val="24"/>
          <w:vertAlign w:val="superscript"/>
        </w:rPr>
        <w:t>1,2</w:t>
      </w:r>
      <w:r w:rsidRPr="00821E58">
        <w:rPr>
          <w:rFonts w:ascii="Times New Roman" w:hAnsi="Times New Roman"/>
          <w:sz w:val="24"/>
        </w:rPr>
        <w:t>, Ryo M</w:t>
      </w:r>
      <w:r>
        <w:rPr>
          <w:rFonts w:ascii="Times New Roman" w:hAnsi="Times New Roman"/>
          <w:sz w:val="24"/>
        </w:rPr>
        <w:t>atsumoto</w:t>
      </w:r>
      <w:r w:rsidRPr="00821E58">
        <w:rPr>
          <w:rFonts w:ascii="Times New Roman" w:hAnsi="Times New Roman"/>
          <w:sz w:val="24"/>
          <w:vertAlign w:val="superscript"/>
        </w:rPr>
        <w:t>1</w:t>
      </w:r>
      <w:r w:rsidRPr="00821E58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</w:p>
    <w:p w14:paraId="0DF4D293" w14:textId="0CB6E169" w:rsidR="00036544" w:rsidRPr="00821E58" w:rsidRDefault="00821E58" w:rsidP="00821E58">
      <w:pPr>
        <w:snapToGrid w:val="0"/>
        <w:spacing w:line="160" w:lineRule="atLeast"/>
        <w:jc w:val="center"/>
        <w:rPr>
          <w:rFonts w:ascii="Times New Roman" w:hAnsi="Times New Roman"/>
          <w:sz w:val="24"/>
        </w:rPr>
      </w:pPr>
      <w:r w:rsidRPr="00821E58">
        <w:rPr>
          <w:rFonts w:ascii="Times New Roman" w:hAnsi="Times New Roman"/>
          <w:sz w:val="24"/>
        </w:rPr>
        <w:t>Kensei T</w:t>
      </w:r>
      <w:r>
        <w:rPr>
          <w:rFonts w:ascii="Times New Roman" w:hAnsi="Times New Roman"/>
          <w:sz w:val="24"/>
        </w:rPr>
        <w:t>erashima</w:t>
      </w:r>
      <w:r w:rsidRPr="00821E58">
        <w:rPr>
          <w:rFonts w:ascii="Times New Roman" w:hAnsi="Times New Roman"/>
          <w:sz w:val="24"/>
          <w:vertAlign w:val="superscript"/>
        </w:rPr>
        <w:t>1</w:t>
      </w:r>
      <w:r w:rsidRPr="00821E58">
        <w:rPr>
          <w:rFonts w:ascii="Times New Roman" w:hAnsi="Times New Roman"/>
          <w:sz w:val="24"/>
        </w:rPr>
        <w:t>, Keisuke H</w:t>
      </w:r>
      <w:r>
        <w:rPr>
          <w:rFonts w:ascii="Times New Roman" w:hAnsi="Times New Roman"/>
          <w:sz w:val="24"/>
        </w:rPr>
        <w:t>irose</w:t>
      </w:r>
      <w:r w:rsidRPr="00821E58">
        <w:rPr>
          <w:rFonts w:ascii="Times New Roman" w:hAnsi="Times New Roman"/>
          <w:sz w:val="24"/>
          <w:vertAlign w:val="superscript"/>
        </w:rPr>
        <w:t>3</w:t>
      </w:r>
      <w:r w:rsidR="000964E1" w:rsidRPr="00A0732A">
        <w:rPr>
          <w:vertAlign w:val="superscript"/>
        </w:rPr>
        <w:t>‡</w:t>
      </w:r>
      <w:r w:rsidRPr="00821E58">
        <w:rPr>
          <w:rFonts w:ascii="Times New Roman" w:hAnsi="Times New Roman"/>
          <w:sz w:val="24"/>
        </w:rPr>
        <w:t>, Hiroto O</w:t>
      </w:r>
      <w:r>
        <w:rPr>
          <w:rFonts w:ascii="Times New Roman" w:hAnsi="Times New Roman"/>
          <w:sz w:val="24"/>
        </w:rPr>
        <w:t>hta</w:t>
      </w:r>
      <w:r w:rsidRPr="00821E58">
        <w:rPr>
          <w:rFonts w:ascii="Times New Roman" w:hAnsi="Times New Roman"/>
          <w:sz w:val="24"/>
          <w:vertAlign w:val="superscript"/>
        </w:rPr>
        <w:t>3</w:t>
      </w:r>
      <w:r w:rsidRPr="00821E58">
        <w:rPr>
          <w:rFonts w:ascii="Times New Roman" w:hAnsi="Times New Roman"/>
          <w:sz w:val="24"/>
        </w:rPr>
        <w:t>, Masaki K</w:t>
      </w:r>
      <w:r>
        <w:rPr>
          <w:rFonts w:ascii="Times New Roman" w:hAnsi="Times New Roman"/>
          <w:sz w:val="24"/>
        </w:rPr>
        <w:t>ato</w:t>
      </w:r>
      <w:r w:rsidRPr="00821E58">
        <w:rPr>
          <w:rFonts w:ascii="Times New Roman" w:hAnsi="Times New Roman"/>
          <w:sz w:val="24"/>
          <w:vertAlign w:val="superscript"/>
        </w:rPr>
        <w:t>3</w:t>
      </w:r>
      <w:r w:rsidRPr="00821E58">
        <w:rPr>
          <w:rFonts w:ascii="Times New Roman" w:hAnsi="Times New Roman"/>
          <w:sz w:val="24"/>
        </w:rPr>
        <w:t>, and Yoshihiko T</w:t>
      </w:r>
      <w:r>
        <w:rPr>
          <w:rFonts w:ascii="Times New Roman" w:hAnsi="Times New Roman"/>
          <w:sz w:val="24"/>
        </w:rPr>
        <w:t>akano</w:t>
      </w:r>
      <w:r w:rsidRPr="00821E58">
        <w:rPr>
          <w:rFonts w:ascii="Times New Roman" w:hAnsi="Times New Roman"/>
          <w:sz w:val="24"/>
          <w:vertAlign w:val="superscript"/>
        </w:rPr>
        <w:t>1,2</w:t>
      </w:r>
      <w:r w:rsidR="000964E1" w:rsidRPr="00821E58">
        <w:rPr>
          <w:rFonts w:ascii="Times New Roman" w:hAnsi="Times New Roman"/>
          <w:sz w:val="24"/>
          <w:vertAlign w:val="superscript"/>
        </w:rPr>
        <w:t>†</w:t>
      </w:r>
    </w:p>
    <w:p w14:paraId="043F18BD" w14:textId="77777777" w:rsidR="00391B6E" w:rsidRPr="00532F72" w:rsidRDefault="00391B6E" w:rsidP="00391B6E">
      <w:pPr>
        <w:jc w:val="center"/>
        <w:rPr>
          <w:rFonts w:ascii="Times New Roman" w:hAnsi="Times New Roman"/>
          <w:i/>
          <w:sz w:val="24"/>
        </w:rPr>
      </w:pPr>
    </w:p>
    <w:p w14:paraId="03A4BB25" w14:textId="6F40013D" w:rsidR="00391B6E" w:rsidRPr="00560DFD" w:rsidRDefault="00B020C5" w:rsidP="00391B6E">
      <w:pPr>
        <w:jc w:val="center"/>
        <w:rPr>
          <w:rFonts w:ascii="Times New Roman" w:hAnsi="Times New Roman"/>
          <w:i/>
          <w:iCs/>
          <w:sz w:val="24"/>
        </w:rPr>
      </w:pPr>
      <w:r w:rsidRPr="00532F72">
        <w:rPr>
          <w:rFonts w:ascii="Times New Roman" w:hAnsi="Times New Roman"/>
          <w:i/>
          <w:sz w:val="24"/>
          <w:vertAlign w:val="superscript"/>
        </w:rPr>
        <w:t>1</w:t>
      </w:r>
      <w:r w:rsidR="00973AF6" w:rsidRPr="00E828D2">
        <w:rPr>
          <w:rFonts w:ascii="Times New Roman" w:hAnsi="Times New Roman"/>
          <w:i/>
          <w:iCs/>
          <w:sz w:val="24"/>
        </w:rPr>
        <w:t>MANA, National Institute for Materials Science,</w:t>
      </w:r>
      <w:r w:rsidR="00940B7B" w:rsidRPr="00E828D2">
        <w:rPr>
          <w:rFonts w:ascii="Times New Roman" w:eastAsia="メイリオ" w:hAnsi="Times New Roman"/>
          <w:i/>
          <w:iCs/>
          <w:sz w:val="24"/>
        </w:rPr>
        <w:t xml:space="preserve"> </w:t>
      </w:r>
      <w:r w:rsidR="00940B7B" w:rsidRPr="008E717F">
        <w:rPr>
          <w:rFonts w:ascii="Times New Roman" w:eastAsia="メイリオ" w:hAnsi="Times New Roman"/>
          <w:i/>
          <w:iCs/>
          <w:sz w:val="24"/>
        </w:rPr>
        <w:t>1-</w:t>
      </w:r>
      <w:r w:rsidR="00A359C8" w:rsidRPr="008E717F">
        <w:rPr>
          <w:rFonts w:ascii="Times New Roman" w:eastAsia="メイリオ" w:hAnsi="Times New Roman"/>
          <w:i/>
          <w:iCs/>
          <w:sz w:val="24"/>
        </w:rPr>
        <w:t>2-</w:t>
      </w:r>
      <w:r w:rsidR="00940B7B" w:rsidRPr="008E717F">
        <w:rPr>
          <w:rFonts w:ascii="Times New Roman" w:eastAsia="メイリオ" w:hAnsi="Times New Roman"/>
          <w:i/>
          <w:iCs/>
          <w:sz w:val="24"/>
        </w:rPr>
        <w:t>1</w:t>
      </w:r>
      <w:r w:rsidR="001E163B" w:rsidRPr="008E717F">
        <w:rPr>
          <w:rFonts w:ascii="Times New Roman" w:eastAsia="メイリオ" w:hAnsi="Times New Roman"/>
          <w:i/>
          <w:iCs/>
          <w:sz w:val="24"/>
        </w:rPr>
        <w:t xml:space="preserve"> </w:t>
      </w:r>
      <w:r w:rsidR="00A359C8" w:rsidRPr="008E717F">
        <w:rPr>
          <w:rFonts w:ascii="Times New Roman" w:eastAsia="メイリオ" w:hAnsi="Times New Roman"/>
          <w:sz w:val="24"/>
        </w:rPr>
        <w:t>Sengen</w:t>
      </w:r>
      <w:r w:rsidR="001E163B" w:rsidRPr="008E717F">
        <w:rPr>
          <w:rFonts w:ascii="Times New Roman" w:eastAsia="メイリオ" w:hAnsi="Times New Roman"/>
          <w:sz w:val="24"/>
        </w:rPr>
        <w:t>,</w:t>
      </w:r>
      <w:r w:rsidR="00940B7B" w:rsidRPr="008E717F">
        <w:rPr>
          <w:rFonts w:ascii="Times New Roman" w:eastAsia="メイリオ" w:hAnsi="Times New Roman"/>
          <w:i/>
          <w:iCs/>
          <w:sz w:val="24"/>
        </w:rPr>
        <w:t xml:space="preserve"> Tsukuba, Ibaraki 305-004</w:t>
      </w:r>
      <w:r w:rsidR="00A359C8" w:rsidRPr="008E717F">
        <w:rPr>
          <w:rFonts w:ascii="Times New Roman" w:eastAsia="メイリオ" w:hAnsi="Times New Roman"/>
          <w:i/>
          <w:iCs/>
          <w:sz w:val="24"/>
        </w:rPr>
        <w:t xml:space="preserve">7, </w:t>
      </w:r>
      <w:r w:rsidR="00940B7B" w:rsidRPr="008E717F">
        <w:rPr>
          <w:rFonts w:ascii="Times New Roman" w:eastAsia="メイリオ" w:hAnsi="Times New Roman"/>
          <w:i/>
          <w:iCs/>
          <w:sz w:val="24"/>
        </w:rPr>
        <w:t>J</w:t>
      </w:r>
      <w:r w:rsidR="00A359C8" w:rsidRPr="008E717F">
        <w:rPr>
          <w:rFonts w:ascii="Times New Roman" w:eastAsia="メイリオ" w:hAnsi="Times New Roman"/>
          <w:i/>
          <w:iCs/>
          <w:sz w:val="24"/>
        </w:rPr>
        <w:t>apan</w:t>
      </w:r>
    </w:p>
    <w:p w14:paraId="61AC1B8F" w14:textId="5F7DBF70" w:rsidR="00391B6E" w:rsidRPr="00E828D2" w:rsidRDefault="00B020C5" w:rsidP="00391B6E">
      <w:pPr>
        <w:jc w:val="center"/>
        <w:rPr>
          <w:rFonts w:ascii="Times New Roman" w:hAnsi="Times New Roman"/>
          <w:i/>
          <w:sz w:val="24"/>
        </w:rPr>
      </w:pPr>
      <w:r w:rsidRPr="00E828D2">
        <w:rPr>
          <w:rFonts w:ascii="Times New Roman" w:hAnsi="Times New Roman" w:hint="eastAsia"/>
          <w:i/>
          <w:iCs/>
          <w:sz w:val="24"/>
          <w:vertAlign w:val="superscript"/>
        </w:rPr>
        <w:t>2</w:t>
      </w:r>
      <w:bookmarkStart w:id="0" w:name="_Hlk164079387"/>
      <w:r w:rsidR="00973AF6" w:rsidRPr="00E828D2">
        <w:rPr>
          <w:rFonts w:ascii="Times New Roman" w:hAnsi="Times New Roman" w:hint="eastAsia"/>
          <w:i/>
          <w:iCs/>
          <w:sz w:val="24"/>
        </w:rPr>
        <w:t>Graduate school of pure and applied sciences, U</w:t>
      </w:r>
      <w:r w:rsidR="00973AF6" w:rsidRPr="00E828D2">
        <w:rPr>
          <w:rFonts w:ascii="Times New Roman" w:hAnsi="Times New Roman"/>
          <w:i/>
          <w:iCs/>
          <w:sz w:val="24"/>
        </w:rPr>
        <w:t>niversity of Tsukuba,</w:t>
      </w:r>
      <w:bookmarkEnd w:id="0"/>
      <w:r w:rsidR="00973AF6" w:rsidRPr="00E828D2">
        <w:rPr>
          <w:rFonts w:ascii="Times New Roman" w:hAnsi="Times New Roman" w:hint="eastAsia"/>
          <w:i/>
          <w:iCs/>
          <w:sz w:val="24"/>
        </w:rPr>
        <w:t xml:space="preserve"> </w:t>
      </w:r>
      <w:r w:rsidR="00973AF6" w:rsidRPr="00E828D2">
        <w:rPr>
          <w:rFonts w:ascii="Times New Roman" w:hAnsi="Times New Roman"/>
          <w:i/>
          <w:iCs/>
          <w:sz w:val="24"/>
        </w:rPr>
        <w:t>1-1-1 Tennodai, Tsukuba, Ibaraki 305-8577, Japan</w:t>
      </w:r>
    </w:p>
    <w:p w14:paraId="22AA21BB" w14:textId="154E83A3" w:rsidR="00391B6E" w:rsidRPr="00E828D2" w:rsidRDefault="00B020C5" w:rsidP="00391B6E">
      <w:pPr>
        <w:jc w:val="center"/>
        <w:rPr>
          <w:rFonts w:ascii="Times New Roman" w:hAnsi="Times New Roman"/>
          <w:i/>
          <w:sz w:val="24"/>
        </w:rPr>
      </w:pPr>
      <w:r w:rsidRPr="00E828D2">
        <w:rPr>
          <w:rFonts w:ascii="Times New Roman" w:hAnsi="Times New Roman" w:hint="eastAsia"/>
          <w:i/>
          <w:sz w:val="24"/>
          <w:vertAlign w:val="superscript"/>
        </w:rPr>
        <w:t>3</w:t>
      </w:r>
      <w:r w:rsidR="00621209" w:rsidRPr="00621209">
        <w:rPr>
          <w:rFonts w:ascii="Times New Roman" w:hAnsi="Times New Roman"/>
          <w:i/>
          <w:iCs/>
          <w:sz w:val="24"/>
        </w:rPr>
        <w:t>Faculty of Science and Engineering</w:t>
      </w:r>
      <w:r w:rsidR="00621209">
        <w:rPr>
          <w:rFonts w:ascii="Times New Roman" w:hAnsi="Times New Roman"/>
          <w:i/>
          <w:iCs/>
          <w:sz w:val="24"/>
        </w:rPr>
        <w:t>,</w:t>
      </w:r>
      <w:r w:rsidR="00621209" w:rsidRPr="00621209">
        <w:rPr>
          <w:rFonts w:ascii="Times New Roman" w:hAnsi="Times New Roman"/>
          <w:i/>
          <w:iCs/>
          <w:sz w:val="24"/>
        </w:rPr>
        <w:t xml:space="preserve"> </w:t>
      </w:r>
      <w:r w:rsidR="00973AF6" w:rsidRPr="00E828D2">
        <w:rPr>
          <w:rFonts w:ascii="Times New Roman" w:hAnsi="Times New Roman"/>
          <w:i/>
          <w:iCs/>
          <w:sz w:val="24"/>
        </w:rPr>
        <w:t>Doshisha University, 1-3 Tataramiyakotani, Kyo-Tanabe 610-0321, Japan</w:t>
      </w:r>
    </w:p>
    <w:p w14:paraId="73DCC22C" w14:textId="77777777" w:rsidR="00391B6E" w:rsidRPr="00532F72" w:rsidRDefault="00391B6E">
      <w:pPr>
        <w:snapToGrid w:val="0"/>
        <w:spacing w:line="160" w:lineRule="atLeast"/>
        <w:jc w:val="center"/>
        <w:rPr>
          <w:rFonts w:ascii="Times New Roman" w:hAnsi="Times New Roman"/>
          <w:sz w:val="24"/>
        </w:rPr>
      </w:pPr>
    </w:p>
    <w:p w14:paraId="07513B3A" w14:textId="77777777" w:rsidR="00391B6E" w:rsidRPr="00532F72" w:rsidRDefault="00391B6E" w:rsidP="00391B6E">
      <w:pPr>
        <w:spacing w:line="120" w:lineRule="atLeast"/>
        <w:jc w:val="center"/>
        <w:rPr>
          <w:rFonts w:ascii="Times New Roman" w:hAnsi="Times New Roman"/>
          <w:sz w:val="24"/>
        </w:rPr>
      </w:pPr>
    </w:p>
    <w:p w14:paraId="5259E36E" w14:textId="6AB29006" w:rsidR="00036544" w:rsidRPr="007C50DD" w:rsidRDefault="007C50DD" w:rsidP="00532F72">
      <w:pPr>
        <w:tabs>
          <w:tab w:val="left" w:pos="9000"/>
        </w:tabs>
        <w:snapToGrid w:val="0"/>
        <w:spacing w:line="120" w:lineRule="atLeast"/>
        <w:ind w:leftChars="600" w:left="1260" w:rightChars="573" w:right="1203" w:firstLineChars="100" w:firstLin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superconducting transition temperatures, </w:t>
      </w:r>
      <w:r w:rsidRPr="007C50DD">
        <w:rPr>
          <w:rFonts w:ascii="Times New Roman" w:hAnsi="Times New Roman"/>
          <w:i/>
          <w:iCs/>
          <w:sz w:val="24"/>
        </w:rPr>
        <w:t>T</w:t>
      </w:r>
      <w:r w:rsidRPr="007C50DD">
        <w:rPr>
          <w:rFonts w:ascii="Times New Roman" w:hAnsi="Times New Roman"/>
          <w:sz w:val="24"/>
          <w:vertAlign w:val="subscript"/>
        </w:rPr>
        <w:t>c</w:t>
      </w:r>
      <w:r>
        <w:rPr>
          <w:rFonts w:ascii="Times New Roman" w:hAnsi="Times New Roman"/>
          <w:sz w:val="24"/>
        </w:rPr>
        <w:t xml:space="preserve">, of </w:t>
      </w:r>
      <w:r w:rsidRPr="008E717F">
        <w:rPr>
          <w:rFonts w:ascii="Times New Roman" w:hAnsi="Times New Roman"/>
          <w:sz w:val="24"/>
        </w:rPr>
        <w:t>La</w:t>
      </w:r>
      <w:r w:rsidRPr="008E717F">
        <w:rPr>
          <w:rFonts w:ascii="Times New Roman" w:hAnsi="Times New Roman"/>
          <w:sz w:val="24"/>
          <w:vertAlign w:val="subscript"/>
        </w:rPr>
        <w:t>4</w:t>
      </w:r>
      <w:r w:rsidRPr="008E717F">
        <w:rPr>
          <w:rFonts w:ascii="Times New Roman" w:hAnsi="Times New Roman"/>
          <w:sz w:val="24"/>
        </w:rPr>
        <w:t>Ni</w:t>
      </w:r>
      <w:r w:rsidRPr="008E717F">
        <w:rPr>
          <w:rFonts w:ascii="Times New Roman" w:hAnsi="Times New Roman"/>
          <w:sz w:val="24"/>
          <w:vertAlign w:val="subscript"/>
        </w:rPr>
        <w:t>3</w:t>
      </w:r>
      <w:r w:rsidRPr="008E717F">
        <w:rPr>
          <w:rFonts w:ascii="Times New Roman" w:hAnsi="Times New Roman"/>
          <w:sz w:val="24"/>
        </w:rPr>
        <w:t>O</w:t>
      </w:r>
      <w:r w:rsidRPr="008E717F">
        <w:rPr>
          <w:rFonts w:ascii="Times New Roman" w:hAnsi="Times New Roman"/>
          <w:sz w:val="24"/>
          <w:vertAlign w:val="subscript"/>
        </w:rPr>
        <w:t>10+δ</w:t>
      </w:r>
      <w:r w:rsidRPr="008E717F">
        <w:rPr>
          <w:rFonts w:ascii="Times New Roman" w:hAnsi="Times New Roman"/>
          <w:sz w:val="24"/>
        </w:rPr>
        <w:t xml:space="preserve"> (δ = 0.04 and </w:t>
      </w:r>
      <w:r w:rsidR="006123B4" w:rsidRPr="008E717F">
        <w:rPr>
          <w:rFonts w:ascii="Times New Roman" w:hAnsi="Times New Roman"/>
          <w:b/>
          <w:bCs/>
          <w:sz w:val="24"/>
        </w:rPr>
        <w:t>−</w:t>
      </w:r>
      <w:r w:rsidR="00A3484A" w:rsidRPr="008E717F">
        <w:rPr>
          <w:rFonts w:ascii="Times New Roman" w:hAnsi="Times New Roman"/>
          <w:sz w:val="24"/>
        </w:rPr>
        <w:t>0.01</w:t>
      </w:r>
      <w:r w:rsidRPr="008E717F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were determined under various pressures</w:t>
      </w:r>
      <w:r w:rsidR="00A3484A">
        <w:rPr>
          <w:rFonts w:ascii="Times New Roman" w:hAnsi="Times New Roman" w:hint="eastAsia"/>
          <w:sz w:val="24"/>
        </w:rPr>
        <w:t xml:space="preserve"> </w:t>
      </w:r>
      <w:r w:rsidR="00A359C8">
        <w:rPr>
          <w:rFonts w:ascii="Times New Roman" w:hAnsi="Times New Roman" w:hint="eastAsia"/>
          <w:sz w:val="24"/>
        </w:rPr>
        <w:t xml:space="preserve">up </w:t>
      </w:r>
      <w:r w:rsidR="002A30CA">
        <w:rPr>
          <w:rFonts w:ascii="Times New Roman" w:hAnsi="Times New Roman"/>
          <w:sz w:val="24"/>
        </w:rPr>
        <w:t>to 124.9</w:t>
      </w:r>
      <w:r w:rsidR="00A359C8">
        <w:rPr>
          <w:rFonts w:ascii="Times New Roman" w:hAnsi="Times New Roman" w:hint="eastAsia"/>
          <w:sz w:val="24"/>
        </w:rPr>
        <w:t xml:space="preserve"> GPa</w:t>
      </w:r>
      <w:r>
        <w:rPr>
          <w:rFonts w:ascii="Times New Roman" w:hAnsi="Times New Roman"/>
          <w:sz w:val="24"/>
        </w:rPr>
        <w:t xml:space="preserve"> by electrical resistance measurements with a diamond anvil cell. </w:t>
      </w:r>
      <w:r w:rsidRPr="007C50DD">
        <w:rPr>
          <w:rFonts w:ascii="Times New Roman" w:hAnsi="Times New Roman"/>
          <w:i/>
          <w:iCs/>
          <w:sz w:val="24"/>
        </w:rPr>
        <w:t>T</w:t>
      </w:r>
      <w:r w:rsidRPr="007C50DD">
        <w:rPr>
          <w:rFonts w:ascii="Times New Roman" w:hAnsi="Times New Roman"/>
          <w:sz w:val="24"/>
          <w:vertAlign w:val="subscript"/>
        </w:rPr>
        <w:t>c</w:t>
      </w:r>
      <w:r>
        <w:rPr>
          <w:rFonts w:ascii="Times New Roman" w:hAnsi="Times New Roman"/>
          <w:sz w:val="24"/>
        </w:rPr>
        <w:t xml:space="preserve"> </w:t>
      </w:r>
      <w:r w:rsidR="008B1EF7" w:rsidRPr="008B1EF7">
        <w:rPr>
          <w:rFonts w:ascii="Times New Roman" w:hAnsi="Times New Roman"/>
          <w:sz w:val="24"/>
        </w:rPr>
        <w:t>exhibits a strong dependence</w:t>
      </w:r>
      <w:r>
        <w:rPr>
          <w:rFonts w:ascii="Times New Roman" w:hAnsi="Times New Roman"/>
          <w:sz w:val="24"/>
        </w:rPr>
        <w:t xml:space="preserve"> on oxygen content </w:t>
      </w:r>
      <w:r w:rsidR="00F80BE1" w:rsidRPr="00F80BE1">
        <w:rPr>
          <w:rFonts w:ascii="Times New Roman" w:hAnsi="Times New Roman"/>
          <w:sz w:val="24"/>
        </w:rPr>
        <w:t>within the pressure range of</w:t>
      </w:r>
      <w:r>
        <w:rPr>
          <w:rFonts w:ascii="Times New Roman" w:hAnsi="Times New Roman"/>
          <w:sz w:val="24"/>
        </w:rPr>
        <w:t xml:space="preserve"> approximately 20 GPa and 80 GPa. </w:t>
      </w:r>
      <w:r w:rsidR="00F80BE1" w:rsidRPr="00F80BE1">
        <w:rPr>
          <w:rFonts w:ascii="Times New Roman" w:hAnsi="Times New Roman"/>
          <w:sz w:val="24"/>
        </w:rPr>
        <w:t xml:space="preserve">At 48.0 GPa, </w:t>
      </w:r>
      <w:r w:rsidR="00F80BE1" w:rsidRPr="00F80BE1">
        <w:rPr>
          <w:rFonts w:ascii="Times New Roman" w:hAnsi="Times New Roman"/>
          <w:i/>
          <w:iCs/>
          <w:sz w:val="24"/>
        </w:rPr>
        <w:t>T</w:t>
      </w:r>
      <w:r w:rsidR="00F80BE1" w:rsidRPr="00F80BE1">
        <w:rPr>
          <w:rFonts w:ascii="Times New Roman" w:hAnsi="Times New Roman"/>
          <w:sz w:val="24"/>
          <w:vertAlign w:val="subscript"/>
        </w:rPr>
        <w:t>c</w:t>
      </w:r>
      <w:r w:rsidR="00F80BE1" w:rsidRPr="00F80BE1">
        <w:rPr>
          <w:rFonts w:ascii="Times New Roman" w:hAnsi="Times New Roman"/>
          <w:sz w:val="24"/>
        </w:rPr>
        <w:t>​ of La</w:t>
      </w:r>
      <w:r w:rsidR="00F80BE1" w:rsidRPr="00F80BE1">
        <w:rPr>
          <w:rFonts w:ascii="Times New Roman" w:hAnsi="Times New Roman"/>
          <w:sz w:val="24"/>
          <w:vertAlign w:val="subscript"/>
        </w:rPr>
        <w:t>4</w:t>
      </w:r>
      <w:r w:rsidR="00F80BE1" w:rsidRPr="00F80BE1">
        <w:rPr>
          <w:rFonts w:ascii="Times New Roman" w:hAnsi="Times New Roman"/>
          <w:sz w:val="24"/>
        </w:rPr>
        <w:t>Ni</w:t>
      </w:r>
      <w:r w:rsidR="00F80BE1" w:rsidRPr="00F80BE1">
        <w:rPr>
          <w:rFonts w:ascii="Times New Roman" w:hAnsi="Times New Roman"/>
          <w:sz w:val="24"/>
          <w:vertAlign w:val="subscript"/>
        </w:rPr>
        <w:t>3</w:t>
      </w:r>
      <w:r w:rsidR="00F80BE1" w:rsidRPr="00F80BE1">
        <w:rPr>
          <w:rFonts w:ascii="Times New Roman" w:hAnsi="Times New Roman"/>
          <w:sz w:val="24"/>
        </w:rPr>
        <w:t>​O</w:t>
      </w:r>
      <w:r w:rsidR="00F80BE1" w:rsidRPr="00F80BE1">
        <w:rPr>
          <w:rFonts w:ascii="Times New Roman" w:hAnsi="Times New Roman"/>
          <w:sz w:val="24"/>
          <w:vertAlign w:val="subscript"/>
        </w:rPr>
        <w:t>10.04</w:t>
      </w:r>
      <w:r w:rsidR="00F80BE1" w:rsidRPr="00F80BE1">
        <w:rPr>
          <w:rFonts w:ascii="Times New Roman" w:hAnsi="Times New Roman"/>
          <w:sz w:val="24"/>
        </w:rPr>
        <w:t xml:space="preserve">​ peaks at 36 K, marking the highest </w:t>
      </w:r>
      <w:r w:rsidR="00F80BE1" w:rsidRPr="00F80BE1">
        <w:rPr>
          <w:rFonts w:ascii="Times New Roman" w:hAnsi="Times New Roman"/>
          <w:i/>
          <w:iCs/>
          <w:sz w:val="24"/>
        </w:rPr>
        <w:t>T</w:t>
      </w:r>
      <w:r w:rsidR="00F80BE1" w:rsidRPr="00F80BE1">
        <w:rPr>
          <w:rFonts w:ascii="Times New Roman" w:hAnsi="Times New Roman"/>
          <w:sz w:val="24"/>
          <w:vertAlign w:val="subscript"/>
        </w:rPr>
        <w:t>c</w:t>
      </w:r>
      <w:r w:rsidR="00F80BE1" w:rsidRPr="00F80BE1">
        <w:rPr>
          <w:rFonts w:ascii="Times New Roman" w:hAnsi="Times New Roman"/>
          <w:sz w:val="24"/>
        </w:rPr>
        <w:t>​ reported thus far.</w:t>
      </w:r>
    </w:p>
    <w:p w14:paraId="5D76D81D" w14:textId="77777777" w:rsidR="00036544" w:rsidRPr="007C50DD" w:rsidRDefault="00036544" w:rsidP="00532F72">
      <w:pPr>
        <w:snapToGrid w:val="0"/>
        <w:spacing w:line="120" w:lineRule="atLeast"/>
        <w:ind w:left="409" w:right="380" w:firstLineChars="300" w:firstLine="720"/>
        <w:rPr>
          <w:rFonts w:ascii="Times New Roman" w:hAnsi="Times New Roman"/>
          <w:sz w:val="24"/>
        </w:rPr>
      </w:pPr>
    </w:p>
    <w:p w14:paraId="334DB29E" w14:textId="77777777" w:rsidR="00391B6E" w:rsidRPr="00532F72" w:rsidRDefault="00391B6E" w:rsidP="00532F72">
      <w:pPr>
        <w:snapToGrid w:val="0"/>
        <w:spacing w:line="120" w:lineRule="atLeast"/>
        <w:ind w:left="409" w:right="380" w:firstLineChars="300" w:firstLine="720"/>
        <w:rPr>
          <w:rFonts w:ascii="Times New Roman" w:hAnsi="Times New Roman"/>
          <w:sz w:val="24"/>
        </w:rPr>
      </w:pPr>
    </w:p>
    <w:p w14:paraId="5479B239" w14:textId="77777777" w:rsidR="00391B6E" w:rsidRPr="000E68A4" w:rsidRDefault="00391B6E" w:rsidP="00AD1EEE">
      <w:pPr>
        <w:snapToGrid w:val="0"/>
        <w:spacing w:line="360" w:lineRule="auto"/>
        <w:ind w:right="380"/>
        <w:rPr>
          <w:rFonts w:ascii="Times New Roman" w:hAnsi="Times New Roman"/>
          <w:b/>
          <w:sz w:val="20"/>
        </w:rPr>
        <w:sectPr w:rsidR="00391B6E" w:rsidRPr="000E68A4" w:rsidSect="005A4113">
          <w:pgSz w:w="11906" w:h="16838" w:code="9"/>
          <w:pgMar w:top="1418" w:right="1418" w:bottom="1418" w:left="1418" w:header="851" w:footer="992" w:gutter="0"/>
          <w:cols w:space="720"/>
          <w:docGrid w:type="lines" w:linePitch="360"/>
        </w:sectPr>
      </w:pPr>
    </w:p>
    <w:p w14:paraId="5BB705C7" w14:textId="3E8FD388" w:rsidR="00036544" w:rsidRPr="00532F72" w:rsidRDefault="00036544" w:rsidP="00532F72">
      <w:pPr>
        <w:snapToGrid w:val="0"/>
        <w:spacing w:line="360" w:lineRule="auto"/>
        <w:ind w:right="380"/>
        <w:rPr>
          <w:rFonts w:ascii="Times New Roman" w:hAnsi="Times New Roman"/>
          <w:b/>
          <w:sz w:val="24"/>
        </w:rPr>
      </w:pPr>
    </w:p>
    <w:p w14:paraId="5E0F6E4E" w14:textId="50ED156B" w:rsidR="00036544" w:rsidRPr="003F359B" w:rsidRDefault="00036544" w:rsidP="00D717E2">
      <w:pPr>
        <w:snapToGrid w:val="0"/>
        <w:spacing w:line="360" w:lineRule="auto"/>
        <w:ind w:firstLineChars="100" w:firstLine="240"/>
        <w:rPr>
          <w:rFonts w:ascii="Times New Roman" w:hAnsi="Times New Roman"/>
          <w:sz w:val="24"/>
        </w:rPr>
      </w:pPr>
      <w:r w:rsidRPr="00532F72">
        <w:rPr>
          <w:rFonts w:ascii="Times New Roman" w:hAnsi="Times New Roman" w:hint="eastAsia"/>
          <w:sz w:val="24"/>
        </w:rPr>
        <w:t xml:space="preserve"> </w:t>
      </w:r>
      <w:r w:rsidR="00F80BE1">
        <w:rPr>
          <w:rFonts w:ascii="Times New Roman" w:hAnsi="Times New Roman"/>
          <w:sz w:val="24"/>
        </w:rPr>
        <w:t>The r</w:t>
      </w:r>
      <w:r w:rsidR="00AD1EEE">
        <w:rPr>
          <w:rFonts w:ascii="Times New Roman" w:hAnsi="Times New Roman"/>
          <w:sz w:val="24"/>
        </w:rPr>
        <w:t xml:space="preserve">ecent discovery of </w:t>
      </w:r>
      <w:r w:rsidR="00405FC5" w:rsidRPr="00405FC5">
        <w:rPr>
          <w:rFonts w:ascii="Times New Roman" w:hAnsi="Times New Roman"/>
          <w:sz w:val="24"/>
        </w:rPr>
        <w:t xml:space="preserve">superconductivity </w:t>
      </w:r>
      <w:r w:rsidR="00F80BE1">
        <w:rPr>
          <w:rFonts w:ascii="Times New Roman" w:hAnsi="Times New Roman"/>
          <w:sz w:val="24"/>
        </w:rPr>
        <w:t>in</w:t>
      </w:r>
      <w:r w:rsidR="00405FC5" w:rsidRPr="00405FC5">
        <w:rPr>
          <w:rFonts w:ascii="Times New Roman" w:hAnsi="Times New Roman"/>
          <w:sz w:val="24"/>
        </w:rPr>
        <w:t xml:space="preserve"> La</w:t>
      </w:r>
      <w:r w:rsidR="00405FC5" w:rsidRPr="003F359B">
        <w:rPr>
          <w:rFonts w:ascii="Times New Roman" w:hAnsi="Times New Roman"/>
          <w:sz w:val="24"/>
          <w:vertAlign w:val="subscript"/>
        </w:rPr>
        <w:t>3</w:t>
      </w:r>
      <w:r w:rsidR="00405FC5" w:rsidRPr="00405FC5">
        <w:rPr>
          <w:rFonts w:ascii="Times New Roman" w:hAnsi="Times New Roman"/>
          <w:sz w:val="24"/>
        </w:rPr>
        <w:t>Ni</w:t>
      </w:r>
      <w:r w:rsidR="00405FC5" w:rsidRPr="003F359B">
        <w:rPr>
          <w:rFonts w:ascii="Times New Roman" w:hAnsi="Times New Roman"/>
          <w:sz w:val="24"/>
          <w:vertAlign w:val="subscript"/>
        </w:rPr>
        <w:t>2</w:t>
      </w:r>
      <w:r w:rsidR="00405FC5" w:rsidRPr="00405FC5">
        <w:rPr>
          <w:rFonts w:ascii="Times New Roman" w:hAnsi="Times New Roman"/>
          <w:sz w:val="24"/>
        </w:rPr>
        <w:t>O</w:t>
      </w:r>
      <w:r w:rsidR="00405FC5" w:rsidRPr="003F359B">
        <w:rPr>
          <w:rFonts w:ascii="Times New Roman" w:hAnsi="Times New Roman"/>
          <w:sz w:val="24"/>
          <w:vertAlign w:val="subscript"/>
        </w:rPr>
        <w:t>7</w:t>
      </w:r>
      <w:r w:rsidR="00405FC5" w:rsidRPr="00405FC5">
        <w:rPr>
          <w:rFonts w:ascii="Times New Roman" w:hAnsi="Times New Roman"/>
          <w:sz w:val="24"/>
        </w:rPr>
        <w:t xml:space="preserve"> has </w:t>
      </w:r>
      <w:r w:rsidR="00B73834">
        <w:rPr>
          <w:rFonts w:ascii="Times New Roman" w:hAnsi="Times New Roman"/>
          <w:sz w:val="24"/>
        </w:rPr>
        <w:t>made</w:t>
      </w:r>
      <w:r w:rsidR="00405FC5" w:rsidRPr="00405FC5">
        <w:rPr>
          <w:rFonts w:ascii="Times New Roman" w:hAnsi="Times New Roman"/>
          <w:sz w:val="24"/>
        </w:rPr>
        <w:t xml:space="preserve"> a </w:t>
      </w:r>
      <w:r w:rsidR="00F80BE1">
        <w:rPr>
          <w:rFonts w:ascii="Times New Roman" w:hAnsi="Times New Roman"/>
          <w:sz w:val="24"/>
        </w:rPr>
        <w:t>significant</w:t>
      </w:r>
      <w:r w:rsidR="00405FC5" w:rsidRPr="00405FC5">
        <w:rPr>
          <w:rFonts w:ascii="Times New Roman" w:hAnsi="Times New Roman"/>
          <w:sz w:val="24"/>
        </w:rPr>
        <w:t xml:space="preserve"> impact</w:t>
      </w:r>
      <w:r w:rsidR="00F80BE1">
        <w:rPr>
          <w:rFonts w:ascii="Times New Roman" w:hAnsi="Times New Roman"/>
          <w:sz w:val="24"/>
        </w:rPr>
        <w:t>,</w:t>
      </w:r>
      <w:r w:rsidR="00405FC5" w:rsidRPr="00405FC5">
        <w:rPr>
          <w:rFonts w:ascii="Times New Roman" w:hAnsi="Times New Roman"/>
          <w:sz w:val="24"/>
        </w:rPr>
        <w:t xml:space="preserve"> not only </w:t>
      </w:r>
      <w:r w:rsidR="00B73834">
        <w:rPr>
          <w:rFonts w:ascii="Times New Roman" w:hAnsi="Times New Roman"/>
          <w:sz w:val="24"/>
        </w:rPr>
        <w:t>because of</w:t>
      </w:r>
      <w:r w:rsidR="00F80BE1">
        <w:rPr>
          <w:rFonts w:ascii="Times New Roman" w:hAnsi="Times New Roman"/>
          <w:sz w:val="24"/>
        </w:rPr>
        <w:t xml:space="preserve"> </w:t>
      </w:r>
      <w:r w:rsidR="00405FC5" w:rsidRPr="00405FC5">
        <w:rPr>
          <w:rFonts w:ascii="Times New Roman" w:hAnsi="Times New Roman"/>
          <w:sz w:val="24"/>
        </w:rPr>
        <w:t xml:space="preserve">its high transition temperature </w:t>
      </w:r>
      <w:r w:rsidR="00F80BE1">
        <w:rPr>
          <w:rFonts w:ascii="Times New Roman" w:hAnsi="Times New Roman"/>
          <w:sz w:val="24"/>
        </w:rPr>
        <w:t>(</w:t>
      </w:r>
      <w:r w:rsidR="00405FC5" w:rsidRPr="003F359B">
        <w:rPr>
          <w:rFonts w:ascii="Times New Roman" w:hAnsi="Times New Roman"/>
          <w:i/>
          <w:iCs/>
          <w:sz w:val="24"/>
        </w:rPr>
        <w:t>T</w:t>
      </w:r>
      <w:r w:rsidR="00405FC5" w:rsidRPr="003F359B">
        <w:rPr>
          <w:rFonts w:ascii="Times New Roman" w:hAnsi="Times New Roman"/>
          <w:sz w:val="24"/>
          <w:vertAlign w:val="subscript"/>
        </w:rPr>
        <w:t>c</w:t>
      </w:r>
      <w:r w:rsidR="00405FC5" w:rsidRPr="00405FC5">
        <w:rPr>
          <w:rFonts w:ascii="Times New Roman" w:hAnsi="Times New Roman"/>
          <w:sz w:val="24"/>
        </w:rPr>
        <w:t xml:space="preserve"> ~ 80 K under </w:t>
      </w:r>
      <w:r w:rsidR="006E34CA">
        <w:rPr>
          <w:rFonts w:ascii="Times New Roman" w:hAnsi="Times New Roman" w:hint="eastAsia"/>
          <w:sz w:val="24"/>
        </w:rPr>
        <w:t>14</w:t>
      </w:r>
      <w:r w:rsidR="00405FC5" w:rsidRPr="00405FC5">
        <w:rPr>
          <w:rFonts w:ascii="Times New Roman" w:hAnsi="Times New Roman"/>
          <w:sz w:val="24"/>
        </w:rPr>
        <w:t xml:space="preserve"> GPa</w:t>
      </w:r>
      <w:r w:rsidR="00F80BE1">
        <w:rPr>
          <w:rFonts w:ascii="Times New Roman" w:hAnsi="Times New Roman"/>
          <w:sz w:val="24"/>
        </w:rPr>
        <w:t>)</w:t>
      </w:r>
      <w:r w:rsidR="00C82281" w:rsidRPr="00C82281">
        <w:rPr>
          <w:rFonts w:ascii="Times New Roman" w:hAnsi="Times New Roman"/>
          <w:sz w:val="24"/>
          <w:vertAlign w:val="superscript"/>
        </w:rPr>
        <w:t>1)</w:t>
      </w:r>
      <w:r w:rsidR="00405FC5" w:rsidRPr="00405FC5">
        <w:rPr>
          <w:rFonts w:ascii="Times New Roman" w:hAnsi="Times New Roman"/>
          <w:sz w:val="24"/>
        </w:rPr>
        <w:t xml:space="preserve"> but also </w:t>
      </w:r>
      <w:r w:rsidR="00B73834">
        <w:rPr>
          <w:rFonts w:ascii="Times New Roman" w:hAnsi="Times New Roman"/>
          <w:sz w:val="24"/>
        </w:rPr>
        <w:t xml:space="preserve">due to </w:t>
      </w:r>
      <w:r w:rsidR="00405FC5" w:rsidRPr="00405FC5">
        <w:rPr>
          <w:rFonts w:ascii="Times New Roman" w:hAnsi="Times New Roman"/>
          <w:sz w:val="24"/>
        </w:rPr>
        <w:t xml:space="preserve">its structural </w:t>
      </w:r>
      <w:r w:rsidR="00F80BE1">
        <w:rPr>
          <w:rFonts w:ascii="Times New Roman" w:hAnsi="Times New Roman"/>
          <w:sz w:val="24"/>
        </w:rPr>
        <w:t>resemblance</w:t>
      </w:r>
      <w:r w:rsidR="00405FC5" w:rsidRPr="00405FC5">
        <w:rPr>
          <w:rFonts w:ascii="Times New Roman" w:hAnsi="Times New Roman"/>
          <w:sz w:val="24"/>
        </w:rPr>
        <w:t xml:space="preserve"> </w:t>
      </w:r>
      <w:r w:rsidR="00F80BE1">
        <w:rPr>
          <w:rFonts w:ascii="Times New Roman" w:hAnsi="Times New Roman"/>
          <w:sz w:val="24"/>
        </w:rPr>
        <w:t>to</w:t>
      </w:r>
      <w:r w:rsidR="00405FC5" w:rsidRPr="00405FC5">
        <w:rPr>
          <w:rFonts w:ascii="Times New Roman" w:hAnsi="Times New Roman"/>
          <w:sz w:val="24"/>
        </w:rPr>
        <w:t xml:space="preserve"> high-</w:t>
      </w:r>
      <w:r w:rsidR="00405FC5" w:rsidRPr="003F359B">
        <w:rPr>
          <w:rFonts w:ascii="Times New Roman" w:hAnsi="Times New Roman"/>
          <w:i/>
          <w:iCs/>
          <w:sz w:val="24"/>
        </w:rPr>
        <w:t>T</w:t>
      </w:r>
      <w:r w:rsidR="00405FC5" w:rsidRPr="003F359B">
        <w:rPr>
          <w:rFonts w:ascii="Times New Roman" w:hAnsi="Times New Roman"/>
          <w:sz w:val="24"/>
          <w:vertAlign w:val="subscript"/>
        </w:rPr>
        <w:t>c</w:t>
      </w:r>
      <w:r w:rsidR="00405FC5" w:rsidRPr="00405FC5">
        <w:rPr>
          <w:rFonts w:ascii="Times New Roman" w:hAnsi="Times New Roman"/>
          <w:sz w:val="24"/>
        </w:rPr>
        <w:t xml:space="preserve"> cuprates</w:t>
      </w:r>
      <w:r w:rsidR="001C47CE">
        <w:rPr>
          <w:rFonts w:ascii="Times New Roman" w:hAnsi="Times New Roman"/>
          <w:sz w:val="24"/>
        </w:rPr>
        <w:t xml:space="preserve">. These </w:t>
      </w:r>
      <w:r w:rsidR="00B73834">
        <w:rPr>
          <w:rFonts w:ascii="Times New Roman" w:hAnsi="Times New Roman"/>
          <w:sz w:val="24"/>
        </w:rPr>
        <w:t>characteristics</w:t>
      </w:r>
      <w:r w:rsidR="00405FC5">
        <w:rPr>
          <w:rFonts w:ascii="Times New Roman" w:hAnsi="Times New Roman"/>
          <w:sz w:val="24"/>
        </w:rPr>
        <w:t xml:space="preserve"> </w:t>
      </w:r>
      <w:r w:rsidR="00B73834">
        <w:rPr>
          <w:rFonts w:ascii="Times New Roman" w:hAnsi="Times New Roman"/>
          <w:sz w:val="24"/>
        </w:rPr>
        <w:t>have sparked</w:t>
      </w:r>
      <w:r w:rsidR="00405FC5">
        <w:rPr>
          <w:rFonts w:ascii="Times New Roman" w:hAnsi="Times New Roman"/>
          <w:sz w:val="24"/>
        </w:rPr>
        <w:t xml:space="preserve"> intense research </w:t>
      </w:r>
      <w:r w:rsidR="00B73834">
        <w:rPr>
          <w:rFonts w:ascii="Times New Roman" w:hAnsi="Times New Roman"/>
          <w:sz w:val="24"/>
        </w:rPr>
        <w:t>into</w:t>
      </w:r>
      <w:r w:rsidR="00405FC5">
        <w:rPr>
          <w:rFonts w:ascii="Times New Roman" w:hAnsi="Times New Roman"/>
          <w:sz w:val="24"/>
        </w:rPr>
        <w:t xml:space="preserve"> superconductivity</w:t>
      </w:r>
      <w:r w:rsidR="0068784E">
        <w:rPr>
          <w:rFonts w:ascii="Times New Roman" w:hAnsi="Times New Roman"/>
          <w:sz w:val="24"/>
        </w:rPr>
        <w:t xml:space="preserve"> on NiO</w:t>
      </w:r>
      <w:r w:rsidR="0068784E" w:rsidRPr="0068784E">
        <w:rPr>
          <w:rFonts w:ascii="Times New Roman" w:hAnsi="Times New Roman"/>
          <w:sz w:val="24"/>
          <w:vertAlign w:val="subscript"/>
        </w:rPr>
        <w:t>2</w:t>
      </w:r>
      <w:r w:rsidR="0068784E">
        <w:rPr>
          <w:rFonts w:ascii="Times New Roman" w:hAnsi="Times New Roman"/>
          <w:sz w:val="24"/>
        </w:rPr>
        <w:t xml:space="preserve"> layers</w:t>
      </w:r>
      <w:r w:rsidR="001C47CE">
        <w:rPr>
          <w:rFonts w:ascii="Times New Roman" w:hAnsi="Times New Roman"/>
          <w:sz w:val="24"/>
        </w:rPr>
        <w:t xml:space="preserve"> from both theoretical and experimental </w:t>
      </w:r>
      <w:r w:rsidR="00B73834" w:rsidRPr="00B73834">
        <w:rPr>
          <w:rFonts w:ascii="Times New Roman" w:hAnsi="Times New Roman"/>
          <w:sz w:val="24"/>
        </w:rPr>
        <w:t>perspectives</w:t>
      </w:r>
      <w:r w:rsidR="00405FC5" w:rsidRPr="00405FC5">
        <w:rPr>
          <w:rFonts w:ascii="Times New Roman" w:hAnsi="Times New Roman"/>
          <w:sz w:val="24"/>
        </w:rPr>
        <w:t>.</w:t>
      </w:r>
      <w:r w:rsidR="00405FC5">
        <w:rPr>
          <w:rFonts w:ascii="Times New Roman" w:hAnsi="Times New Roman"/>
          <w:sz w:val="24"/>
        </w:rPr>
        <w:t xml:space="preserve"> </w:t>
      </w:r>
      <w:r w:rsidR="00F144CD" w:rsidRPr="00D77DBC">
        <w:rPr>
          <w:rFonts w:ascii="Times New Roman" w:hAnsi="Times New Roman"/>
          <w:sz w:val="24"/>
        </w:rPr>
        <w:t>A</w:t>
      </w:r>
      <w:r w:rsidR="00405FC5" w:rsidRPr="00D77DBC">
        <w:rPr>
          <w:rFonts w:ascii="Times New Roman" w:hAnsi="Times New Roman"/>
          <w:sz w:val="24"/>
        </w:rPr>
        <w:t xml:space="preserve"> </w:t>
      </w:r>
      <w:r w:rsidR="00DA6D47" w:rsidRPr="00D77DBC">
        <w:rPr>
          <w:rFonts w:ascii="Times New Roman" w:hAnsi="Times New Roman"/>
          <w:sz w:val="24"/>
        </w:rPr>
        <w:t>major</w:t>
      </w:r>
      <w:r w:rsidR="00D77DBC">
        <w:rPr>
          <w:rFonts w:ascii="Times New Roman" w:hAnsi="Times New Roman" w:hint="eastAsia"/>
          <w:sz w:val="24"/>
        </w:rPr>
        <w:t xml:space="preserve"> </w:t>
      </w:r>
      <w:r w:rsidR="0068784E" w:rsidRPr="00D77DBC">
        <w:rPr>
          <w:rFonts w:ascii="Times New Roman" w:hAnsi="Times New Roman"/>
          <w:sz w:val="24"/>
        </w:rPr>
        <w:t xml:space="preserve">experimental </w:t>
      </w:r>
      <w:r w:rsidR="00703922" w:rsidRPr="00D77DBC">
        <w:rPr>
          <w:rFonts w:ascii="Times New Roman" w:hAnsi="Times New Roman"/>
          <w:sz w:val="24"/>
        </w:rPr>
        <w:t>endeavor</w:t>
      </w:r>
      <w:r w:rsidR="003545A4" w:rsidRPr="00D77DBC">
        <w:rPr>
          <w:rFonts w:ascii="Times New Roman" w:hAnsi="Times New Roman" w:hint="eastAsia"/>
          <w:sz w:val="24"/>
        </w:rPr>
        <w:t xml:space="preserve"> </w:t>
      </w:r>
      <w:r w:rsidR="00F144CD" w:rsidRPr="00D77DBC">
        <w:rPr>
          <w:rFonts w:ascii="Times New Roman" w:hAnsi="Times New Roman"/>
          <w:sz w:val="24"/>
        </w:rPr>
        <w:t xml:space="preserve">has been </w:t>
      </w:r>
      <w:r w:rsidR="00CA457D" w:rsidRPr="00D77DBC">
        <w:rPr>
          <w:rFonts w:ascii="Times New Roman" w:hAnsi="Times New Roman"/>
          <w:sz w:val="24"/>
        </w:rPr>
        <w:t xml:space="preserve">made </w:t>
      </w:r>
      <w:r w:rsidR="00703922" w:rsidRPr="003545A4">
        <w:rPr>
          <w:rFonts w:ascii="Times New Roman" w:hAnsi="Times New Roman"/>
          <w:sz w:val="24"/>
        </w:rPr>
        <w:t>to discover</w:t>
      </w:r>
      <w:r w:rsidR="00405FC5" w:rsidRPr="003545A4">
        <w:rPr>
          <w:rFonts w:ascii="Times New Roman" w:hAnsi="Times New Roman"/>
          <w:sz w:val="24"/>
        </w:rPr>
        <w:t xml:space="preserve"> new superconductors related to </w:t>
      </w:r>
      <w:r w:rsidR="00C82281" w:rsidRPr="003545A4">
        <w:rPr>
          <w:rFonts w:ascii="Times New Roman" w:hAnsi="Times New Roman"/>
          <w:sz w:val="24"/>
        </w:rPr>
        <w:t>the</w:t>
      </w:r>
      <w:r w:rsidR="00355DAE" w:rsidRPr="003545A4">
        <w:rPr>
          <w:rFonts w:ascii="Times New Roman" w:hAnsi="Times New Roman" w:hint="eastAsia"/>
          <w:sz w:val="24"/>
        </w:rPr>
        <w:t xml:space="preserve"> </w:t>
      </w:r>
      <w:r w:rsidR="00C82281" w:rsidRPr="003545A4">
        <w:rPr>
          <w:rFonts w:ascii="Times New Roman" w:hAnsi="Times New Roman"/>
          <w:sz w:val="24"/>
        </w:rPr>
        <w:t>compound</w:t>
      </w:r>
      <w:r w:rsidR="00405FC5" w:rsidRPr="003545A4">
        <w:rPr>
          <w:rFonts w:ascii="Times New Roman" w:hAnsi="Times New Roman"/>
          <w:sz w:val="24"/>
        </w:rPr>
        <w:t xml:space="preserve">, </w:t>
      </w:r>
      <w:r w:rsidR="00703922" w:rsidRPr="003545A4">
        <w:rPr>
          <w:rFonts w:ascii="Times New Roman" w:hAnsi="Times New Roman"/>
          <w:sz w:val="24"/>
        </w:rPr>
        <w:t>akin to the approach taken with</w:t>
      </w:r>
      <w:r w:rsidR="00BC5D71" w:rsidRPr="003545A4">
        <w:rPr>
          <w:rFonts w:ascii="Times New Roman" w:hAnsi="Times New Roman"/>
          <w:sz w:val="24"/>
        </w:rPr>
        <w:t xml:space="preserve"> the high-</w:t>
      </w:r>
      <w:r w:rsidR="00BC5D71" w:rsidRPr="003545A4">
        <w:rPr>
          <w:rFonts w:ascii="Times New Roman" w:hAnsi="Times New Roman"/>
          <w:i/>
          <w:iCs/>
          <w:sz w:val="24"/>
        </w:rPr>
        <w:t>T</w:t>
      </w:r>
      <w:r w:rsidR="00BC5D71" w:rsidRPr="003545A4">
        <w:rPr>
          <w:rFonts w:ascii="Times New Roman" w:hAnsi="Times New Roman"/>
          <w:sz w:val="24"/>
          <w:vertAlign w:val="subscript"/>
        </w:rPr>
        <w:t>c</w:t>
      </w:r>
      <w:r w:rsidR="00BC5D71" w:rsidRPr="003545A4">
        <w:rPr>
          <w:rFonts w:ascii="Times New Roman" w:hAnsi="Times New Roman"/>
          <w:sz w:val="24"/>
        </w:rPr>
        <w:t xml:space="preserve"> cuprates</w:t>
      </w:r>
      <w:r w:rsidR="00B73834" w:rsidRPr="003545A4">
        <w:rPr>
          <w:rFonts w:ascii="Times New Roman" w:hAnsi="Times New Roman"/>
          <w:sz w:val="24"/>
        </w:rPr>
        <w:t xml:space="preserve">, </w:t>
      </w:r>
      <w:r w:rsidR="00703922" w:rsidRPr="003545A4">
        <w:rPr>
          <w:rFonts w:ascii="Times New Roman" w:hAnsi="Times New Roman"/>
          <w:sz w:val="24"/>
        </w:rPr>
        <w:t>as</w:t>
      </w:r>
      <w:r w:rsidR="00B73834" w:rsidRPr="003545A4">
        <w:rPr>
          <w:rFonts w:ascii="Times New Roman" w:hAnsi="Times New Roman"/>
          <w:sz w:val="24"/>
        </w:rPr>
        <w:t xml:space="preserve"> such</w:t>
      </w:r>
      <w:r w:rsidR="009E1454" w:rsidRPr="003545A4">
        <w:rPr>
          <w:rFonts w:ascii="Times New Roman" w:hAnsi="Times New Roman"/>
          <w:sz w:val="24"/>
        </w:rPr>
        <w:t xml:space="preserve"> discoveries are </w:t>
      </w:r>
      <w:r w:rsidR="00703922" w:rsidRPr="003545A4">
        <w:rPr>
          <w:rFonts w:ascii="Times New Roman" w:hAnsi="Times New Roman"/>
          <w:sz w:val="24"/>
        </w:rPr>
        <w:t>expected</w:t>
      </w:r>
      <w:r w:rsidR="009E1454" w:rsidRPr="003545A4">
        <w:rPr>
          <w:rFonts w:ascii="Times New Roman" w:hAnsi="Times New Roman"/>
          <w:sz w:val="24"/>
        </w:rPr>
        <w:t xml:space="preserve"> to </w:t>
      </w:r>
      <w:r w:rsidR="00703922" w:rsidRPr="003545A4">
        <w:rPr>
          <w:rFonts w:ascii="Times New Roman" w:hAnsi="Times New Roman"/>
          <w:sz w:val="24"/>
        </w:rPr>
        <w:t xml:space="preserve">contribute to the </w:t>
      </w:r>
      <w:r w:rsidR="009E1454" w:rsidRPr="003545A4">
        <w:rPr>
          <w:rFonts w:ascii="Times New Roman" w:hAnsi="Times New Roman"/>
          <w:sz w:val="24"/>
        </w:rPr>
        <w:t>characteriz</w:t>
      </w:r>
      <w:r w:rsidR="00703922" w:rsidRPr="003545A4">
        <w:rPr>
          <w:rFonts w:ascii="Times New Roman" w:hAnsi="Times New Roman"/>
          <w:sz w:val="24"/>
        </w:rPr>
        <w:t>ation</w:t>
      </w:r>
      <w:r w:rsidR="009E1454" w:rsidRPr="003545A4">
        <w:rPr>
          <w:rFonts w:ascii="Times New Roman" w:hAnsi="Times New Roman"/>
          <w:sz w:val="24"/>
        </w:rPr>
        <w:t xml:space="preserve"> and understanding</w:t>
      </w:r>
      <w:r w:rsidR="00703922" w:rsidRPr="003545A4">
        <w:rPr>
          <w:rFonts w:ascii="Times New Roman" w:hAnsi="Times New Roman"/>
          <w:sz w:val="24"/>
        </w:rPr>
        <w:t xml:space="preserve"> of</w:t>
      </w:r>
      <w:r w:rsidR="009E1454" w:rsidRPr="003545A4">
        <w:rPr>
          <w:rFonts w:ascii="Times New Roman" w:hAnsi="Times New Roman"/>
          <w:sz w:val="24"/>
        </w:rPr>
        <w:t xml:space="preserve"> superconductivity.</w:t>
      </w:r>
      <w:r w:rsidR="00405FC5">
        <w:rPr>
          <w:rFonts w:ascii="Times New Roman" w:hAnsi="Times New Roman"/>
          <w:sz w:val="24"/>
        </w:rPr>
        <w:t xml:space="preserve"> </w:t>
      </w:r>
      <w:r w:rsidR="00C82281">
        <w:rPr>
          <w:rFonts w:ascii="Times New Roman" w:hAnsi="Times New Roman"/>
          <w:sz w:val="24"/>
        </w:rPr>
        <w:t xml:space="preserve">In this </w:t>
      </w:r>
      <w:r w:rsidR="00703922">
        <w:rPr>
          <w:rFonts w:ascii="Times New Roman" w:hAnsi="Times New Roman"/>
          <w:sz w:val="24"/>
        </w:rPr>
        <w:t>context</w:t>
      </w:r>
      <w:r w:rsidR="00C82281">
        <w:rPr>
          <w:rFonts w:ascii="Times New Roman" w:hAnsi="Times New Roman"/>
          <w:sz w:val="24"/>
        </w:rPr>
        <w:t>, we</w:t>
      </w:r>
      <w:r w:rsidR="00703922">
        <w:rPr>
          <w:rFonts w:ascii="Times New Roman" w:hAnsi="Times New Roman"/>
          <w:sz w:val="24"/>
        </w:rPr>
        <w:t xml:space="preserve"> made the initial discovery</w:t>
      </w:r>
      <w:r w:rsidR="00C82281">
        <w:rPr>
          <w:rFonts w:ascii="Times New Roman" w:hAnsi="Times New Roman"/>
          <w:sz w:val="24"/>
        </w:rPr>
        <w:t xml:space="preserve"> that La</w:t>
      </w:r>
      <w:r w:rsidR="00C82281" w:rsidRPr="003F359B">
        <w:rPr>
          <w:rFonts w:ascii="Times New Roman" w:hAnsi="Times New Roman"/>
          <w:sz w:val="24"/>
          <w:vertAlign w:val="subscript"/>
        </w:rPr>
        <w:t>4</w:t>
      </w:r>
      <w:r w:rsidR="00C82281">
        <w:rPr>
          <w:rFonts w:ascii="Times New Roman" w:hAnsi="Times New Roman"/>
          <w:sz w:val="24"/>
        </w:rPr>
        <w:t>Ni</w:t>
      </w:r>
      <w:r w:rsidR="00C82281" w:rsidRPr="003F359B">
        <w:rPr>
          <w:rFonts w:ascii="Times New Roman" w:hAnsi="Times New Roman"/>
          <w:sz w:val="24"/>
          <w:vertAlign w:val="subscript"/>
        </w:rPr>
        <w:t>3</w:t>
      </w:r>
      <w:r w:rsidR="00C82281">
        <w:rPr>
          <w:rFonts w:ascii="Times New Roman" w:hAnsi="Times New Roman"/>
          <w:sz w:val="24"/>
        </w:rPr>
        <w:t>O</w:t>
      </w:r>
      <w:r w:rsidR="00C82281" w:rsidRPr="003F359B">
        <w:rPr>
          <w:rFonts w:ascii="Times New Roman" w:hAnsi="Times New Roman"/>
          <w:sz w:val="24"/>
          <w:vertAlign w:val="subscript"/>
        </w:rPr>
        <w:t>9.99</w:t>
      </w:r>
      <w:r w:rsidR="00703922">
        <w:rPr>
          <w:rFonts w:ascii="Times New Roman" w:hAnsi="Times New Roman"/>
          <w:sz w:val="24"/>
        </w:rPr>
        <w:t>, featuring</w:t>
      </w:r>
      <w:r w:rsidR="000C4DFD">
        <w:rPr>
          <w:rFonts w:ascii="Times New Roman" w:hAnsi="Times New Roman"/>
          <w:sz w:val="24"/>
        </w:rPr>
        <w:t xml:space="preserve"> triple NiO</w:t>
      </w:r>
      <w:r w:rsidR="000C4DFD" w:rsidRPr="000C4DFD">
        <w:rPr>
          <w:rFonts w:ascii="Times New Roman" w:hAnsi="Times New Roman"/>
          <w:sz w:val="24"/>
          <w:vertAlign w:val="subscript"/>
        </w:rPr>
        <w:t>2</w:t>
      </w:r>
      <w:r w:rsidR="000C4DFD">
        <w:rPr>
          <w:rFonts w:ascii="Times New Roman" w:hAnsi="Times New Roman"/>
          <w:sz w:val="24"/>
        </w:rPr>
        <w:t xml:space="preserve"> layers</w:t>
      </w:r>
      <w:r w:rsidR="00703922">
        <w:rPr>
          <w:rFonts w:ascii="Times New Roman" w:hAnsi="Times New Roman"/>
          <w:sz w:val="24"/>
        </w:rPr>
        <w:t>,</w:t>
      </w:r>
      <w:r w:rsidR="000C4DFD">
        <w:rPr>
          <w:rFonts w:ascii="Times New Roman" w:hAnsi="Times New Roman"/>
          <w:sz w:val="24"/>
        </w:rPr>
        <w:t xml:space="preserve"> </w:t>
      </w:r>
      <w:r w:rsidR="00C82281">
        <w:rPr>
          <w:rFonts w:ascii="Times New Roman" w:hAnsi="Times New Roman"/>
          <w:sz w:val="24"/>
        </w:rPr>
        <w:t xml:space="preserve">also </w:t>
      </w:r>
      <w:r w:rsidR="00703922">
        <w:rPr>
          <w:rFonts w:ascii="Times New Roman" w:hAnsi="Times New Roman"/>
          <w:sz w:val="24"/>
        </w:rPr>
        <w:t>undergoes</w:t>
      </w:r>
      <w:r w:rsidR="00C82281">
        <w:rPr>
          <w:rFonts w:ascii="Times New Roman" w:hAnsi="Times New Roman"/>
          <w:sz w:val="24"/>
        </w:rPr>
        <w:t xml:space="preserve"> </w:t>
      </w:r>
      <w:r w:rsidR="00703922">
        <w:rPr>
          <w:rFonts w:ascii="Times New Roman" w:hAnsi="Times New Roman"/>
          <w:sz w:val="24"/>
        </w:rPr>
        <w:t>a</w:t>
      </w:r>
      <w:r w:rsidR="00471298">
        <w:rPr>
          <w:rFonts w:ascii="Times New Roman" w:hAnsi="Times New Roman"/>
          <w:sz w:val="24"/>
        </w:rPr>
        <w:t xml:space="preserve"> </w:t>
      </w:r>
      <w:r w:rsidR="00C82281">
        <w:rPr>
          <w:rFonts w:ascii="Times New Roman" w:hAnsi="Times New Roman"/>
          <w:sz w:val="24"/>
        </w:rPr>
        <w:t xml:space="preserve">superconducting transition at </w:t>
      </w:r>
      <w:r w:rsidR="000E68A4">
        <w:rPr>
          <w:rFonts w:ascii="Times New Roman" w:hAnsi="Times New Roman"/>
          <w:sz w:val="24"/>
        </w:rPr>
        <w:t>23</w:t>
      </w:r>
      <w:r w:rsidR="00C82281">
        <w:rPr>
          <w:rFonts w:ascii="Times New Roman" w:hAnsi="Times New Roman"/>
          <w:sz w:val="24"/>
        </w:rPr>
        <w:t xml:space="preserve"> K under </w:t>
      </w:r>
      <w:r w:rsidR="00703922">
        <w:rPr>
          <w:rFonts w:ascii="Times New Roman" w:hAnsi="Times New Roman"/>
          <w:sz w:val="24"/>
        </w:rPr>
        <w:t xml:space="preserve">a </w:t>
      </w:r>
      <w:r w:rsidR="00C82281">
        <w:rPr>
          <w:rFonts w:ascii="Times New Roman" w:hAnsi="Times New Roman"/>
          <w:sz w:val="24"/>
        </w:rPr>
        <w:t xml:space="preserve">high pressure of </w:t>
      </w:r>
      <w:r w:rsidR="000E68A4">
        <w:rPr>
          <w:rFonts w:ascii="Times New Roman" w:hAnsi="Times New Roman"/>
          <w:sz w:val="24"/>
        </w:rPr>
        <w:t>79.2</w:t>
      </w:r>
      <w:r w:rsidR="00C82281">
        <w:rPr>
          <w:rFonts w:ascii="Times New Roman" w:hAnsi="Times New Roman"/>
          <w:sz w:val="24"/>
        </w:rPr>
        <w:t xml:space="preserve"> GPa</w:t>
      </w:r>
      <w:r w:rsidR="00F80BE1">
        <w:rPr>
          <w:rFonts w:ascii="Times New Roman" w:hAnsi="Times New Roman"/>
          <w:sz w:val="24"/>
        </w:rPr>
        <w:t>.</w:t>
      </w:r>
      <w:r w:rsidR="00C82281" w:rsidRPr="003F359B">
        <w:rPr>
          <w:rFonts w:ascii="Times New Roman" w:hAnsi="Times New Roman"/>
          <w:sz w:val="24"/>
          <w:vertAlign w:val="superscript"/>
        </w:rPr>
        <w:t>2)</w:t>
      </w:r>
      <w:r w:rsidR="00C82281">
        <w:rPr>
          <w:rFonts w:ascii="Times New Roman" w:hAnsi="Times New Roman"/>
          <w:sz w:val="24"/>
        </w:rPr>
        <w:t xml:space="preserve"> </w:t>
      </w:r>
      <w:r w:rsidR="003F359B">
        <w:rPr>
          <w:rFonts w:ascii="Times New Roman" w:hAnsi="Times New Roman"/>
          <w:sz w:val="24"/>
        </w:rPr>
        <w:t xml:space="preserve">Although </w:t>
      </w:r>
      <w:r w:rsidR="00772FA0">
        <w:rPr>
          <w:rFonts w:ascii="Times New Roman" w:hAnsi="Times New Roman"/>
          <w:sz w:val="24"/>
        </w:rPr>
        <w:t>the superconductivity</w:t>
      </w:r>
      <w:r w:rsidR="00C82281">
        <w:rPr>
          <w:rFonts w:ascii="Times New Roman" w:hAnsi="Times New Roman"/>
          <w:sz w:val="24"/>
        </w:rPr>
        <w:t xml:space="preserve"> was </w:t>
      </w:r>
      <w:r w:rsidR="00B73834">
        <w:rPr>
          <w:rFonts w:ascii="Times New Roman" w:hAnsi="Times New Roman"/>
          <w:sz w:val="24"/>
        </w:rPr>
        <w:t>promptly</w:t>
      </w:r>
      <w:r w:rsidR="00C82281">
        <w:rPr>
          <w:rFonts w:ascii="Times New Roman" w:hAnsi="Times New Roman"/>
          <w:sz w:val="24"/>
        </w:rPr>
        <w:t xml:space="preserve"> confirmed by other </w:t>
      </w:r>
      <w:r w:rsidR="00B73834">
        <w:rPr>
          <w:rFonts w:ascii="Times New Roman" w:hAnsi="Times New Roman"/>
          <w:sz w:val="24"/>
        </w:rPr>
        <w:t xml:space="preserve">research </w:t>
      </w:r>
      <w:r w:rsidR="00C82281">
        <w:rPr>
          <w:rFonts w:ascii="Times New Roman" w:hAnsi="Times New Roman"/>
          <w:sz w:val="24"/>
        </w:rPr>
        <w:t>groups</w:t>
      </w:r>
      <w:r w:rsidR="00287A37">
        <w:rPr>
          <w:rFonts w:ascii="Times New Roman" w:hAnsi="Times New Roman" w:hint="eastAsia"/>
          <w:sz w:val="24"/>
        </w:rPr>
        <w:t>,</w:t>
      </w:r>
      <w:r w:rsidR="00C82281" w:rsidRPr="00471298">
        <w:rPr>
          <w:rFonts w:ascii="Times New Roman" w:hAnsi="Times New Roman"/>
          <w:sz w:val="24"/>
          <w:vertAlign w:val="superscript"/>
        </w:rPr>
        <w:t>3-6)</w:t>
      </w:r>
      <w:r w:rsidR="00287A37">
        <w:rPr>
          <w:rFonts w:ascii="Times New Roman" w:hAnsi="Times New Roman" w:hint="eastAsia"/>
          <w:sz w:val="24"/>
        </w:rPr>
        <w:t xml:space="preserve"> </w:t>
      </w:r>
      <w:r w:rsidR="00471298">
        <w:rPr>
          <w:rFonts w:ascii="Times New Roman" w:hAnsi="Times New Roman"/>
          <w:sz w:val="24"/>
        </w:rPr>
        <w:t xml:space="preserve">the </w:t>
      </w:r>
      <w:r w:rsidR="00B73834">
        <w:rPr>
          <w:rFonts w:ascii="Times New Roman" w:hAnsi="Times New Roman"/>
          <w:sz w:val="24"/>
        </w:rPr>
        <w:t xml:space="preserve">reported </w:t>
      </w:r>
      <w:r w:rsidR="00471298">
        <w:rPr>
          <w:rFonts w:ascii="Times New Roman" w:hAnsi="Times New Roman"/>
          <w:sz w:val="24"/>
        </w:rPr>
        <w:t>transition temperatures ha</w:t>
      </w:r>
      <w:r w:rsidR="003F359B">
        <w:rPr>
          <w:rFonts w:ascii="Times New Roman" w:hAnsi="Times New Roman"/>
          <w:sz w:val="24"/>
        </w:rPr>
        <w:t>ve</w:t>
      </w:r>
      <w:r w:rsidR="00471298">
        <w:rPr>
          <w:rFonts w:ascii="Times New Roman" w:hAnsi="Times New Roman"/>
          <w:sz w:val="24"/>
        </w:rPr>
        <w:t xml:space="preserve"> </w:t>
      </w:r>
      <w:r w:rsidR="00B73834">
        <w:rPr>
          <w:rFonts w:ascii="Times New Roman" w:hAnsi="Times New Roman"/>
          <w:sz w:val="24"/>
        </w:rPr>
        <w:t>shown</w:t>
      </w:r>
      <w:r w:rsidR="00471298">
        <w:rPr>
          <w:rFonts w:ascii="Times New Roman" w:hAnsi="Times New Roman"/>
          <w:sz w:val="24"/>
        </w:rPr>
        <w:t xml:space="preserve"> </w:t>
      </w:r>
      <w:r w:rsidR="00B73834">
        <w:rPr>
          <w:rFonts w:ascii="Times New Roman" w:hAnsi="Times New Roman"/>
          <w:sz w:val="24"/>
        </w:rPr>
        <w:t>in</w:t>
      </w:r>
      <w:r w:rsidR="00471298">
        <w:rPr>
          <w:rFonts w:ascii="Times New Roman" w:hAnsi="Times New Roman"/>
          <w:sz w:val="24"/>
        </w:rPr>
        <w:t>consisten</w:t>
      </w:r>
      <w:r w:rsidR="00B73834">
        <w:rPr>
          <w:rFonts w:ascii="Times New Roman" w:hAnsi="Times New Roman"/>
          <w:sz w:val="24"/>
        </w:rPr>
        <w:t>cy</w:t>
      </w:r>
      <w:r w:rsidR="00471298">
        <w:rPr>
          <w:rFonts w:ascii="Times New Roman" w:hAnsi="Times New Roman"/>
          <w:sz w:val="24"/>
        </w:rPr>
        <w:t xml:space="preserve">. </w:t>
      </w:r>
      <w:r w:rsidR="009937B0" w:rsidRPr="009937B0">
        <w:rPr>
          <w:rFonts w:ascii="Times New Roman" w:hAnsi="Times New Roman"/>
          <w:sz w:val="24"/>
        </w:rPr>
        <w:t xml:space="preserve">This has motivated us to investigate a variety of samples with different chemical compositions. As </w:t>
      </w:r>
      <w:r w:rsidR="00DF10C5">
        <w:rPr>
          <w:rFonts w:ascii="Times New Roman" w:hAnsi="Times New Roman"/>
          <w:sz w:val="24"/>
        </w:rPr>
        <w:t>a</w:t>
      </w:r>
      <w:r w:rsidR="009937B0" w:rsidRPr="009937B0">
        <w:rPr>
          <w:rFonts w:ascii="Times New Roman" w:hAnsi="Times New Roman"/>
          <w:sz w:val="24"/>
        </w:rPr>
        <w:t xml:space="preserve"> first trial, we synthesized La</w:t>
      </w:r>
      <w:r w:rsidR="00736C6F" w:rsidRPr="00736C6F">
        <w:rPr>
          <w:rFonts w:ascii="Times New Roman" w:hAnsi="Times New Roman" w:hint="eastAsia"/>
          <w:sz w:val="24"/>
          <w:vertAlign w:val="subscript"/>
        </w:rPr>
        <w:t>4</w:t>
      </w:r>
      <w:r w:rsidR="009937B0" w:rsidRPr="009937B0">
        <w:rPr>
          <w:rFonts w:ascii="Times New Roman" w:hAnsi="Times New Roman"/>
          <w:sz w:val="24"/>
        </w:rPr>
        <w:t>Ni</w:t>
      </w:r>
      <w:r w:rsidR="00736C6F" w:rsidRPr="00736C6F">
        <w:rPr>
          <w:rFonts w:ascii="Times New Roman" w:hAnsi="Times New Roman" w:hint="eastAsia"/>
          <w:sz w:val="24"/>
          <w:vertAlign w:val="subscript"/>
        </w:rPr>
        <w:t>3</w:t>
      </w:r>
      <w:r w:rsidR="009937B0" w:rsidRPr="009937B0">
        <w:rPr>
          <w:rFonts w:ascii="Times New Roman" w:hAnsi="Times New Roman"/>
          <w:sz w:val="24"/>
        </w:rPr>
        <w:t>O</w:t>
      </w:r>
      <w:r w:rsidR="00736C6F">
        <w:rPr>
          <w:rFonts w:ascii="Times New Roman" w:hAnsi="Times New Roman" w:hint="eastAsia"/>
          <w:sz w:val="24"/>
          <w:vertAlign w:val="subscript"/>
        </w:rPr>
        <w:t>10.04</w:t>
      </w:r>
      <w:r w:rsidR="009937B0" w:rsidRPr="009937B0">
        <w:rPr>
          <w:rFonts w:ascii="Times New Roman" w:hAnsi="Times New Roman"/>
          <w:sz w:val="24"/>
        </w:rPr>
        <w:t xml:space="preserve"> and measured its electrical resistance under various pressures to compare it with that of La</w:t>
      </w:r>
      <w:r w:rsidR="00736C6F">
        <w:rPr>
          <w:rFonts w:ascii="Times New Roman" w:hAnsi="Times New Roman" w:hint="eastAsia"/>
          <w:sz w:val="24"/>
          <w:vertAlign w:val="subscript"/>
        </w:rPr>
        <w:t>4</w:t>
      </w:r>
      <w:r w:rsidR="009937B0" w:rsidRPr="009937B0">
        <w:rPr>
          <w:rFonts w:ascii="Times New Roman" w:hAnsi="Times New Roman"/>
          <w:sz w:val="24"/>
        </w:rPr>
        <w:t>Ni</w:t>
      </w:r>
      <w:r w:rsidR="00736C6F">
        <w:rPr>
          <w:rFonts w:ascii="Times New Roman" w:hAnsi="Times New Roman" w:hint="eastAsia"/>
          <w:sz w:val="24"/>
          <w:vertAlign w:val="subscript"/>
        </w:rPr>
        <w:t>3</w:t>
      </w:r>
      <w:r w:rsidR="009937B0" w:rsidRPr="009937B0">
        <w:rPr>
          <w:rFonts w:ascii="Times New Roman" w:hAnsi="Times New Roman"/>
          <w:sz w:val="24"/>
        </w:rPr>
        <w:t>O</w:t>
      </w:r>
      <w:r w:rsidR="00736C6F">
        <w:rPr>
          <w:rFonts w:ascii="Times New Roman" w:hAnsi="Times New Roman" w:hint="eastAsia"/>
          <w:sz w:val="24"/>
          <w:vertAlign w:val="subscript"/>
        </w:rPr>
        <w:t>9.99</w:t>
      </w:r>
      <w:r w:rsidR="009937B0" w:rsidRPr="009937B0">
        <w:rPr>
          <w:rFonts w:ascii="Times New Roman" w:hAnsi="Times New Roman"/>
          <w:sz w:val="24"/>
        </w:rPr>
        <w:t xml:space="preserve"> additionally measured at higher pressures than in the previous study.</w:t>
      </w:r>
      <w:r w:rsidR="005B1F1C" w:rsidRPr="005B1F1C">
        <w:rPr>
          <w:rFonts w:ascii="Times New Roman" w:hAnsi="Times New Roman"/>
          <w:sz w:val="24"/>
          <w:vertAlign w:val="superscript"/>
        </w:rPr>
        <w:t xml:space="preserve"> </w:t>
      </w:r>
      <w:r w:rsidR="005B1F1C" w:rsidRPr="003F359B">
        <w:rPr>
          <w:rFonts w:ascii="Times New Roman" w:hAnsi="Times New Roman"/>
          <w:sz w:val="24"/>
          <w:vertAlign w:val="superscript"/>
        </w:rPr>
        <w:t>2)</w:t>
      </w:r>
    </w:p>
    <w:p w14:paraId="3DAA4C14" w14:textId="60EC670F" w:rsidR="008F6711" w:rsidRPr="003F359B" w:rsidRDefault="003108C4" w:rsidP="00405FC5">
      <w:pPr>
        <w:snapToGrid w:val="0"/>
        <w:spacing w:line="360" w:lineRule="auto"/>
        <w:ind w:firstLineChars="100" w:firstLin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p</w:t>
      </w:r>
      <w:r w:rsidR="007350A7">
        <w:rPr>
          <w:rFonts w:ascii="Times New Roman" w:hAnsi="Times New Roman"/>
          <w:sz w:val="24"/>
        </w:rPr>
        <w:t>owder sample of La</w:t>
      </w:r>
      <w:r w:rsidR="007350A7" w:rsidRPr="007350A7">
        <w:rPr>
          <w:rFonts w:ascii="Times New Roman" w:hAnsi="Times New Roman"/>
          <w:sz w:val="24"/>
          <w:vertAlign w:val="subscript"/>
        </w:rPr>
        <w:t>4</w:t>
      </w:r>
      <w:r w:rsidR="007350A7">
        <w:rPr>
          <w:rFonts w:ascii="Times New Roman" w:hAnsi="Times New Roman"/>
          <w:sz w:val="24"/>
        </w:rPr>
        <w:t>Ni</w:t>
      </w:r>
      <w:r w:rsidR="007350A7" w:rsidRPr="007350A7">
        <w:rPr>
          <w:rFonts w:ascii="Times New Roman" w:hAnsi="Times New Roman"/>
          <w:sz w:val="24"/>
          <w:vertAlign w:val="subscript"/>
        </w:rPr>
        <w:t>3</w:t>
      </w:r>
      <w:r w:rsidR="007350A7">
        <w:rPr>
          <w:rFonts w:ascii="Times New Roman" w:hAnsi="Times New Roman"/>
          <w:sz w:val="24"/>
        </w:rPr>
        <w:t>O</w:t>
      </w:r>
      <w:r w:rsidR="007350A7" w:rsidRPr="007350A7">
        <w:rPr>
          <w:rFonts w:ascii="Times New Roman" w:hAnsi="Times New Roman"/>
          <w:sz w:val="24"/>
          <w:vertAlign w:val="subscript"/>
        </w:rPr>
        <w:t>10.04</w:t>
      </w:r>
      <w:r w:rsidR="007350A7">
        <w:rPr>
          <w:rFonts w:ascii="Times New Roman" w:hAnsi="Times New Roman"/>
          <w:sz w:val="24"/>
        </w:rPr>
        <w:t xml:space="preserve"> was synthesized </w:t>
      </w:r>
      <w:r>
        <w:rPr>
          <w:rFonts w:ascii="Times New Roman" w:hAnsi="Times New Roman"/>
          <w:sz w:val="24"/>
        </w:rPr>
        <w:t>using</w:t>
      </w:r>
      <w:r w:rsidR="007350A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 w:rsidR="007350A7">
        <w:rPr>
          <w:rFonts w:ascii="Times New Roman" w:hAnsi="Times New Roman"/>
          <w:sz w:val="24"/>
        </w:rPr>
        <w:t xml:space="preserve"> similar method to</w:t>
      </w:r>
      <w:r>
        <w:rPr>
          <w:rFonts w:ascii="Times New Roman" w:hAnsi="Times New Roman"/>
          <w:sz w:val="24"/>
        </w:rPr>
        <w:t xml:space="preserve"> that employed </w:t>
      </w:r>
      <w:r>
        <w:rPr>
          <w:rFonts w:ascii="Times New Roman" w:hAnsi="Times New Roman"/>
          <w:sz w:val="24"/>
        </w:rPr>
        <w:lastRenderedPageBreak/>
        <w:t>for</w:t>
      </w:r>
      <w:r w:rsidR="007350A7">
        <w:rPr>
          <w:rFonts w:ascii="Times New Roman" w:hAnsi="Times New Roman"/>
          <w:sz w:val="24"/>
        </w:rPr>
        <w:t xml:space="preserve"> La</w:t>
      </w:r>
      <w:r w:rsidR="007350A7" w:rsidRPr="007350A7">
        <w:rPr>
          <w:rFonts w:ascii="Times New Roman" w:hAnsi="Times New Roman"/>
          <w:sz w:val="24"/>
          <w:vertAlign w:val="subscript"/>
        </w:rPr>
        <w:t>4</w:t>
      </w:r>
      <w:r w:rsidR="007350A7">
        <w:rPr>
          <w:rFonts w:ascii="Times New Roman" w:hAnsi="Times New Roman"/>
          <w:sz w:val="24"/>
        </w:rPr>
        <w:t>Ni</w:t>
      </w:r>
      <w:r w:rsidR="007350A7" w:rsidRPr="007350A7">
        <w:rPr>
          <w:rFonts w:ascii="Times New Roman" w:hAnsi="Times New Roman"/>
          <w:sz w:val="24"/>
          <w:vertAlign w:val="subscript"/>
        </w:rPr>
        <w:t>3</w:t>
      </w:r>
      <w:r w:rsidR="007350A7">
        <w:rPr>
          <w:rFonts w:ascii="Times New Roman" w:hAnsi="Times New Roman"/>
          <w:sz w:val="24"/>
        </w:rPr>
        <w:t>O</w:t>
      </w:r>
      <w:r w:rsidR="007350A7" w:rsidRPr="007350A7">
        <w:rPr>
          <w:rFonts w:ascii="Times New Roman" w:hAnsi="Times New Roman"/>
          <w:sz w:val="24"/>
          <w:vertAlign w:val="subscript"/>
        </w:rPr>
        <w:t>9.99</w:t>
      </w:r>
      <w:r w:rsidR="00061AE4">
        <w:rPr>
          <w:rFonts w:ascii="Times New Roman" w:hAnsi="Times New Roman"/>
          <w:sz w:val="24"/>
        </w:rPr>
        <w:t>.</w:t>
      </w:r>
      <w:r w:rsidR="007350A7" w:rsidRPr="007350A7">
        <w:rPr>
          <w:rFonts w:ascii="Times New Roman" w:hAnsi="Times New Roman"/>
          <w:sz w:val="24"/>
          <w:vertAlign w:val="superscript"/>
        </w:rPr>
        <w:t>2)</w:t>
      </w:r>
      <w:r w:rsidR="007350A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The o</w:t>
      </w:r>
      <w:r w:rsidR="007350A7">
        <w:rPr>
          <w:rFonts w:ascii="Times New Roman" w:hAnsi="Times New Roman"/>
          <w:sz w:val="24"/>
        </w:rPr>
        <w:t xml:space="preserve">nly </w:t>
      </w:r>
      <w:r>
        <w:rPr>
          <w:rFonts w:ascii="Times New Roman" w:hAnsi="Times New Roman"/>
          <w:sz w:val="24"/>
        </w:rPr>
        <w:t xml:space="preserve">difference lies in </w:t>
      </w:r>
      <w:r w:rsidR="007350A7">
        <w:rPr>
          <w:rFonts w:ascii="Times New Roman" w:hAnsi="Times New Roman"/>
          <w:sz w:val="24"/>
        </w:rPr>
        <w:t xml:space="preserve">the heat treatment </w:t>
      </w:r>
      <w:r>
        <w:rPr>
          <w:rFonts w:ascii="Times New Roman" w:hAnsi="Times New Roman"/>
          <w:sz w:val="24"/>
        </w:rPr>
        <w:t xml:space="preserve">during </w:t>
      </w:r>
      <w:r w:rsidR="007350A7">
        <w:rPr>
          <w:rFonts w:ascii="Times New Roman" w:hAnsi="Times New Roman"/>
          <w:sz w:val="24"/>
        </w:rPr>
        <w:t xml:space="preserve">hot isostatic </w:t>
      </w:r>
      <w:r w:rsidR="006155A7">
        <w:rPr>
          <w:rFonts w:ascii="Times New Roman" w:hAnsi="Times New Roman"/>
          <w:sz w:val="24"/>
        </w:rPr>
        <w:t>pressing</w:t>
      </w:r>
      <w:r w:rsidR="006155A7">
        <w:rPr>
          <w:rFonts w:ascii="Times New Roman" w:hAnsi="Times New Roman" w:hint="eastAsia"/>
          <w:sz w:val="24"/>
        </w:rPr>
        <w:t>:</w:t>
      </w:r>
      <w:r w:rsidR="007350A7">
        <w:rPr>
          <w:rFonts w:ascii="Times New Roman" w:hAnsi="Times New Roman"/>
          <w:sz w:val="24"/>
        </w:rPr>
        <w:t xml:space="preserve"> for the former, the sample was annealed for 1h</w:t>
      </w:r>
      <w:r>
        <w:rPr>
          <w:rFonts w:ascii="Times New Roman" w:hAnsi="Times New Roman"/>
          <w:sz w:val="24"/>
        </w:rPr>
        <w:t>our</w:t>
      </w:r>
      <w:r w:rsidR="007350A7">
        <w:rPr>
          <w:rFonts w:ascii="Times New Roman" w:hAnsi="Times New Roman"/>
          <w:sz w:val="24"/>
        </w:rPr>
        <w:t xml:space="preserve"> at 1200</w:t>
      </w:r>
      <w:r w:rsidR="007350A7" w:rsidRPr="007350A7">
        <w:rPr>
          <w:rFonts w:ascii="Times New Roman" w:hAnsi="Times New Roman"/>
          <w:sz w:val="24"/>
        </w:rPr>
        <w:t>℃</w:t>
      </w:r>
      <w:r w:rsidR="007350A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under</w:t>
      </w:r>
      <w:r w:rsidR="007350A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a </w:t>
      </w:r>
      <w:r w:rsidR="007350A7">
        <w:rPr>
          <w:rFonts w:ascii="Times New Roman" w:hAnsi="Times New Roman"/>
          <w:sz w:val="24"/>
        </w:rPr>
        <w:t>400 atm oxygen partial pressure, wh</w:t>
      </w:r>
      <w:r>
        <w:rPr>
          <w:rFonts w:ascii="Times New Roman" w:hAnsi="Times New Roman"/>
          <w:sz w:val="24"/>
        </w:rPr>
        <w:t>ereas</w:t>
      </w:r>
      <w:r w:rsidR="007350A7">
        <w:rPr>
          <w:rFonts w:ascii="Times New Roman" w:hAnsi="Times New Roman"/>
          <w:sz w:val="24"/>
        </w:rPr>
        <w:t xml:space="preserve"> for the latter</w:t>
      </w:r>
      <w:r w:rsidR="00061AE4">
        <w:rPr>
          <w:rFonts w:ascii="Times New Roman" w:hAnsi="Times New Roman"/>
          <w:sz w:val="24"/>
        </w:rPr>
        <w:t xml:space="preserve">, it was </w:t>
      </w:r>
      <w:r>
        <w:rPr>
          <w:rFonts w:ascii="Times New Roman" w:hAnsi="Times New Roman"/>
          <w:sz w:val="24"/>
        </w:rPr>
        <w:t>annealed</w:t>
      </w:r>
      <w:r w:rsidR="00061AE4">
        <w:rPr>
          <w:rFonts w:ascii="Times New Roman" w:hAnsi="Times New Roman"/>
          <w:sz w:val="24"/>
        </w:rPr>
        <w:t xml:space="preserve"> for 2h</w:t>
      </w:r>
      <w:r>
        <w:rPr>
          <w:rFonts w:ascii="Times New Roman" w:hAnsi="Times New Roman"/>
          <w:sz w:val="24"/>
        </w:rPr>
        <w:t>ou</w:t>
      </w:r>
      <w:r w:rsidR="00061AE4">
        <w:rPr>
          <w:rFonts w:ascii="Times New Roman" w:hAnsi="Times New Roman"/>
          <w:sz w:val="24"/>
        </w:rPr>
        <w:t>rs at 600</w:t>
      </w:r>
      <w:r w:rsidR="00061AE4" w:rsidRPr="00061AE4">
        <w:rPr>
          <w:rFonts w:ascii="Times New Roman" w:hAnsi="Times New Roman"/>
          <w:sz w:val="24"/>
        </w:rPr>
        <w:t>℃</w:t>
      </w:r>
      <w:r w:rsidR="00061AE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under a</w:t>
      </w:r>
      <w:r w:rsidR="00061AE4">
        <w:rPr>
          <w:rFonts w:ascii="Times New Roman" w:hAnsi="Times New Roman"/>
          <w:sz w:val="24"/>
        </w:rPr>
        <w:t xml:space="preserve"> 300 atm oxygen partial pressure. The </w:t>
      </w:r>
      <w:r>
        <w:rPr>
          <w:rFonts w:ascii="Times New Roman" w:hAnsi="Times New Roman"/>
          <w:sz w:val="24"/>
        </w:rPr>
        <w:t xml:space="preserve">determination of </w:t>
      </w:r>
      <w:r w:rsidR="00061AE4">
        <w:rPr>
          <w:rFonts w:ascii="Times New Roman" w:hAnsi="Times New Roman"/>
          <w:sz w:val="24"/>
        </w:rPr>
        <w:t xml:space="preserve">oxygen content was </w:t>
      </w:r>
      <w:r>
        <w:rPr>
          <w:rFonts w:ascii="Times New Roman" w:hAnsi="Times New Roman"/>
          <w:sz w:val="24"/>
        </w:rPr>
        <w:t>carried out</w:t>
      </w:r>
      <w:r w:rsidR="00061AE4">
        <w:rPr>
          <w:rFonts w:ascii="Times New Roman" w:hAnsi="Times New Roman"/>
          <w:sz w:val="24"/>
        </w:rPr>
        <w:t xml:space="preserve"> as described in the previous paper.</w:t>
      </w:r>
      <w:r w:rsidR="00061AE4" w:rsidRPr="00061AE4">
        <w:rPr>
          <w:rFonts w:ascii="Times New Roman" w:hAnsi="Times New Roman"/>
          <w:sz w:val="24"/>
          <w:vertAlign w:val="superscript"/>
        </w:rPr>
        <w:t>2)</w:t>
      </w:r>
    </w:p>
    <w:p w14:paraId="23A3956E" w14:textId="6A2F60DD" w:rsidR="008F6711" w:rsidRPr="00FB16B4" w:rsidRDefault="00061AE4" w:rsidP="00405FC5">
      <w:pPr>
        <w:snapToGrid w:val="0"/>
        <w:spacing w:line="360" w:lineRule="auto"/>
        <w:ind w:firstLineChars="100" w:firstLin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samples were characterized by powder X-ray diffraction measurements using </w:t>
      </w:r>
      <w:r w:rsidR="00B1754B">
        <w:rPr>
          <w:rFonts w:ascii="Times New Roman" w:hAnsi="Times New Roman"/>
          <w:sz w:val="24"/>
        </w:rPr>
        <w:t xml:space="preserve">a </w:t>
      </w:r>
      <w:r>
        <w:rPr>
          <w:rFonts w:ascii="Times New Roman" w:hAnsi="Times New Roman"/>
          <w:sz w:val="24"/>
        </w:rPr>
        <w:t xml:space="preserve">commercial diffractometer, MiniFlex600 (Rigaku). All </w:t>
      </w:r>
      <w:r w:rsidR="00B1754B">
        <w:rPr>
          <w:rFonts w:ascii="Times New Roman" w:hAnsi="Times New Roman"/>
          <w:sz w:val="24"/>
        </w:rPr>
        <w:t>observed</w:t>
      </w:r>
      <w:r>
        <w:rPr>
          <w:rFonts w:ascii="Times New Roman" w:hAnsi="Times New Roman"/>
          <w:sz w:val="24"/>
        </w:rPr>
        <w:t xml:space="preserve"> peaks </w:t>
      </w:r>
      <w:r w:rsidR="00B1754B">
        <w:rPr>
          <w:rFonts w:ascii="Times New Roman" w:hAnsi="Times New Roman"/>
          <w:sz w:val="24"/>
        </w:rPr>
        <w:t>were</w:t>
      </w:r>
      <w:r>
        <w:rPr>
          <w:rFonts w:ascii="Times New Roman" w:hAnsi="Times New Roman"/>
          <w:sz w:val="24"/>
        </w:rPr>
        <w:t xml:space="preserve"> indexed assuming </w:t>
      </w:r>
      <w:r w:rsidR="00B1754B">
        <w:rPr>
          <w:rFonts w:ascii="Times New Roman" w:hAnsi="Times New Roman"/>
          <w:sz w:val="24"/>
        </w:rPr>
        <w:t xml:space="preserve">an </w:t>
      </w:r>
      <w:r w:rsidR="00FF449D">
        <w:rPr>
          <w:rFonts w:ascii="Times New Roman" w:hAnsi="Times New Roman"/>
          <w:sz w:val="24"/>
        </w:rPr>
        <w:t xml:space="preserve">orthorhombic crystal structure of </w:t>
      </w:r>
      <w:r>
        <w:rPr>
          <w:rFonts w:ascii="Times New Roman" w:hAnsi="Times New Roman"/>
          <w:sz w:val="24"/>
        </w:rPr>
        <w:t xml:space="preserve">space group </w:t>
      </w:r>
      <w:r w:rsidRPr="00F301BF">
        <w:rPr>
          <w:rFonts w:ascii="Times New Roman" w:hAnsi="Times New Roman"/>
          <w:i/>
          <w:iCs/>
          <w:sz w:val="24"/>
        </w:rPr>
        <w:t>Cm</w:t>
      </w:r>
      <w:r w:rsidR="006155A7">
        <w:rPr>
          <w:rFonts w:ascii="Times New Roman" w:hAnsi="Times New Roman" w:hint="eastAsia"/>
          <w:i/>
          <w:iCs/>
          <w:sz w:val="24"/>
        </w:rPr>
        <w:t>ca</w:t>
      </w:r>
      <w:r w:rsidR="00585095">
        <w:rPr>
          <w:rFonts w:ascii="Times New Roman" w:hAnsi="Times New Roman"/>
          <w:sz w:val="24"/>
        </w:rPr>
        <w:t>,</w:t>
      </w:r>
      <w:r w:rsidR="00FF449D" w:rsidRPr="00FF449D">
        <w:rPr>
          <w:rFonts w:ascii="Times New Roman" w:hAnsi="Times New Roman"/>
          <w:sz w:val="24"/>
          <w:vertAlign w:val="superscript"/>
        </w:rPr>
        <w:t>7)</w:t>
      </w:r>
      <w:r w:rsidR="00585095">
        <w:rPr>
          <w:rFonts w:ascii="Times New Roman" w:hAnsi="Times New Roman"/>
          <w:sz w:val="24"/>
        </w:rPr>
        <w:t xml:space="preserve"> as </w:t>
      </w:r>
      <w:r w:rsidR="00B1754B">
        <w:rPr>
          <w:rFonts w:ascii="Times New Roman" w:hAnsi="Times New Roman"/>
          <w:sz w:val="24"/>
        </w:rPr>
        <w:t>depicted</w:t>
      </w:r>
      <w:r w:rsidR="00585095">
        <w:rPr>
          <w:rFonts w:ascii="Times New Roman" w:hAnsi="Times New Roman"/>
          <w:sz w:val="24"/>
        </w:rPr>
        <w:t xml:space="preserve"> in Fig. 1, indicating that </w:t>
      </w:r>
      <w:r w:rsidR="00EA3C72">
        <w:rPr>
          <w:rFonts w:ascii="Times New Roman" w:hAnsi="Times New Roman"/>
          <w:sz w:val="24"/>
        </w:rPr>
        <w:t>each</w:t>
      </w:r>
      <w:r w:rsidR="00585095">
        <w:rPr>
          <w:rFonts w:ascii="Times New Roman" w:hAnsi="Times New Roman"/>
          <w:sz w:val="24"/>
        </w:rPr>
        <w:t xml:space="preserve"> sample was of </w:t>
      </w:r>
      <w:r w:rsidR="00EA3C72">
        <w:rPr>
          <w:rFonts w:ascii="Times New Roman" w:hAnsi="Times New Roman"/>
          <w:sz w:val="24"/>
        </w:rPr>
        <w:t xml:space="preserve">a </w:t>
      </w:r>
      <w:r w:rsidR="00585095">
        <w:rPr>
          <w:rFonts w:ascii="Times New Roman" w:hAnsi="Times New Roman"/>
          <w:sz w:val="24"/>
        </w:rPr>
        <w:t xml:space="preserve">single phase. </w:t>
      </w:r>
      <w:r w:rsidR="00FF449D">
        <w:rPr>
          <w:rFonts w:ascii="Times New Roman" w:hAnsi="Times New Roman"/>
          <w:sz w:val="24"/>
        </w:rPr>
        <w:t xml:space="preserve">The lattice parameters were estimated from the peak positions to be </w:t>
      </w:r>
      <w:r w:rsidR="00FF449D" w:rsidRPr="00FF449D">
        <w:rPr>
          <w:rFonts w:ascii="Times New Roman" w:hAnsi="Times New Roman"/>
          <w:i/>
          <w:iCs/>
          <w:sz w:val="24"/>
        </w:rPr>
        <w:t>a</w:t>
      </w:r>
      <w:r w:rsidR="00FF449D" w:rsidRPr="00FF449D">
        <w:rPr>
          <w:rFonts w:ascii="Times New Roman" w:hAnsi="Times New Roman"/>
          <w:sz w:val="24"/>
        </w:rPr>
        <w:t xml:space="preserve"> = 5.41</w:t>
      </w:r>
      <w:r w:rsidR="00FF449D" w:rsidRPr="00FF449D">
        <w:rPr>
          <w:rFonts w:ascii="Times New Roman" w:hAnsi="Times New Roman" w:hint="eastAsia"/>
          <w:sz w:val="24"/>
        </w:rPr>
        <w:t xml:space="preserve">3 </w:t>
      </w:r>
      <w:r w:rsidR="00FF449D" w:rsidRPr="00FF449D">
        <w:rPr>
          <w:rFonts w:ascii="Times New Roman" w:hAnsi="Times New Roman"/>
          <w:sz w:val="24"/>
        </w:rPr>
        <w:t>Å,</w:t>
      </w:r>
      <w:r w:rsidR="00FF449D" w:rsidRPr="00FF449D">
        <w:rPr>
          <w:rFonts w:ascii="Times New Roman" w:hAnsi="Times New Roman" w:hint="eastAsia"/>
          <w:sz w:val="24"/>
        </w:rPr>
        <w:t xml:space="preserve"> </w:t>
      </w:r>
      <w:r w:rsidR="00FF449D" w:rsidRPr="00FF449D">
        <w:rPr>
          <w:rFonts w:ascii="Times New Roman" w:hAnsi="Times New Roman"/>
          <w:i/>
          <w:iCs/>
          <w:sz w:val="24"/>
        </w:rPr>
        <w:t>b</w:t>
      </w:r>
      <w:r w:rsidR="00FF449D" w:rsidRPr="00FF449D">
        <w:rPr>
          <w:rFonts w:ascii="Times New Roman" w:hAnsi="Times New Roman"/>
          <w:sz w:val="24"/>
        </w:rPr>
        <w:t xml:space="preserve"> = 5.46</w:t>
      </w:r>
      <w:r w:rsidR="00FF449D" w:rsidRPr="00FF449D">
        <w:rPr>
          <w:rFonts w:ascii="Times New Roman" w:hAnsi="Times New Roman" w:hint="eastAsia"/>
          <w:sz w:val="24"/>
        </w:rPr>
        <w:t xml:space="preserve">5 </w:t>
      </w:r>
      <w:r w:rsidR="00FF449D" w:rsidRPr="00FF449D">
        <w:rPr>
          <w:rFonts w:ascii="Times New Roman" w:hAnsi="Times New Roman"/>
          <w:sz w:val="24"/>
        </w:rPr>
        <w:t>Å,</w:t>
      </w:r>
      <w:r w:rsidR="00FF449D">
        <w:rPr>
          <w:rFonts w:ascii="Times New Roman" w:hAnsi="Times New Roman"/>
          <w:sz w:val="24"/>
        </w:rPr>
        <w:t xml:space="preserve"> and</w:t>
      </w:r>
      <w:r w:rsidR="00FF449D" w:rsidRPr="00FF449D">
        <w:rPr>
          <w:rFonts w:ascii="Times New Roman" w:hAnsi="Times New Roman" w:hint="eastAsia"/>
          <w:sz w:val="24"/>
        </w:rPr>
        <w:t xml:space="preserve"> </w:t>
      </w:r>
      <w:r w:rsidR="00FF449D" w:rsidRPr="00FF449D">
        <w:rPr>
          <w:rFonts w:ascii="Times New Roman" w:hAnsi="Times New Roman"/>
          <w:i/>
          <w:iCs/>
          <w:sz w:val="24"/>
        </w:rPr>
        <w:t>c</w:t>
      </w:r>
      <w:r w:rsidR="00FF449D" w:rsidRPr="00FF449D">
        <w:rPr>
          <w:rFonts w:ascii="Times New Roman" w:hAnsi="Times New Roman"/>
          <w:sz w:val="24"/>
        </w:rPr>
        <w:t xml:space="preserve"> = 27.97 Å</w:t>
      </w:r>
      <w:r w:rsidR="00FF449D">
        <w:rPr>
          <w:rFonts w:ascii="Times New Roman" w:hAnsi="Times New Roman"/>
          <w:sz w:val="24"/>
        </w:rPr>
        <w:t xml:space="preserve"> for La</w:t>
      </w:r>
      <w:r w:rsidR="00FF449D" w:rsidRPr="00FF449D">
        <w:rPr>
          <w:rFonts w:ascii="Times New Roman" w:hAnsi="Times New Roman"/>
          <w:sz w:val="24"/>
          <w:vertAlign w:val="subscript"/>
        </w:rPr>
        <w:t>4</w:t>
      </w:r>
      <w:r w:rsidR="00FF449D">
        <w:rPr>
          <w:rFonts w:ascii="Times New Roman" w:hAnsi="Times New Roman"/>
          <w:sz w:val="24"/>
        </w:rPr>
        <w:t>Ni</w:t>
      </w:r>
      <w:r w:rsidR="00FF449D" w:rsidRPr="00FF449D">
        <w:rPr>
          <w:rFonts w:ascii="Times New Roman" w:hAnsi="Times New Roman"/>
          <w:sz w:val="24"/>
          <w:vertAlign w:val="subscript"/>
        </w:rPr>
        <w:t>3</w:t>
      </w:r>
      <w:r w:rsidR="00FF449D">
        <w:rPr>
          <w:rFonts w:ascii="Times New Roman" w:hAnsi="Times New Roman"/>
          <w:sz w:val="24"/>
        </w:rPr>
        <w:t>O</w:t>
      </w:r>
      <w:r w:rsidR="00FF449D" w:rsidRPr="00FF449D">
        <w:rPr>
          <w:rFonts w:ascii="Times New Roman" w:hAnsi="Times New Roman"/>
          <w:sz w:val="24"/>
          <w:vertAlign w:val="subscript"/>
        </w:rPr>
        <w:t>10.04</w:t>
      </w:r>
      <w:r w:rsidR="00FF449D">
        <w:rPr>
          <w:rFonts w:ascii="Times New Roman" w:hAnsi="Times New Roman"/>
          <w:sz w:val="24"/>
        </w:rPr>
        <w:t>, and</w:t>
      </w:r>
      <w:r w:rsidR="00FF449D" w:rsidRPr="00FF449D">
        <w:rPr>
          <w:rFonts w:ascii="Times New Roman" w:hAnsi="Times New Roman"/>
          <w:sz w:val="24"/>
        </w:rPr>
        <w:t xml:space="preserve"> </w:t>
      </w:r>
      <w:r w:rsidR="00FF449D" w:rsidRPr="00FF449D">
        <w:rPr>
          <w:rFonts w:ascii="Times New Roman" w:hAnsi="Times New Roman"/>
          <w:i/>
          <w:iCs/>
          <w:sz w:val="24"/>
        </w:rPr>
        <w:t>a</w:t>
      </w:r>
      <w:r w:rsidR="00FF449D" w:rsidRPr="00FF449D">
        <w:rPr>
          <w:rFonts w:ascii="Times New Roman" w:hAnsi="Times New Roman"/>
          <w:sz w:val="24"/>
        </w:rPr>
        <w:t xml:space="preserve"> = 5.41</w:t>
      </w:r>
      <w:r w:rsidR="00FF449D" w:rsidRPr="00FF449D">
        <w:rPr>
          <w:rFonts w:ascii="Times New Roman" w:hAnsi="Times New Roman" w:hint="eastAsia"/>
          <w:sz w:val="24"/>
        </w:rPr>
        <w:t xml:space="preserve">2 </w:t>
      </w:r>
      <w:r w:rsidR="00FF449D" w:rsidRPr="00FF449D">
        <w:rPr>
          <w:rFonts w:ascii="Times New Roman" w:hAnsi="Times New Roman"/>
          <w:sz w:val="24"/>
        </w:rPr>
        <w:t xml:space="preserve">Å, </w:t>
      </w:r>
      <w:r w:rsidR="00FF449D" w:rsidRPr="00FF449D">
        <w:rPr>
          <w:rFonts w:ascii="Times New Roman" w:hAnsi="Times New Roman"/>
          <w:i/>
          <w:iCs/>
          <w:sz w:val="24"/>
        </w:rPr>
        <w:t>b</w:t>
      </w:r>
      <w:r w:rsidR="00FF449D" w:rsidRPr="00FF449D">
        <w:rPr>
          <w:rFonts w:ascii="Times New Roman" w:hAnsi="Times New Roman"/>
          <w:sz w:val="24"/>
        </w:rPr>
        <w:t xml:space="preserve"> = 5.46</w:t>
      </w:r>
      <w:r w:rsidR="00FF449D" w:rsidRPr="00FF449D">
        <w:rPr>
          <w:rFonts w:ascii="Times New Roman" w:hAnsi="Times New Roman" w:hint="eastAsia"/>
          <w:sz w:val="24"/>
        </w:rPr>
        <w:t xml:space="preserve">4 </w:t>
      </w:r>
      <w:r w:rsidR="00FF449D" w:rsidRPr="00FF449D">
        <w:rPr>
          <w:rFonts w:ascii="Times New Roman" w:hAnsi="Times New Roman"/>
          <w:sz w:val="24"/>
        </w:rPr>
        <w:t xml:space="preserve">Å, </w:t>
      </w:r>
      <w:r w:rsidR="00FF449D" w:rsidRPr="00FF449D">
        <w:rPr>
          <w:rFonts w:ascii="Times New Roman" w:hAnsi="Times New Roman"/>
          <w:i/>
          <w:iCs/>
          <w:sz w:val="24"/>
        </w:rPr>
        <w:t>c</w:t>
      </w:r>
      <w:r w:rsidR="00FF449D" w:rsidRPr="00FF449D">
        <w:rPr>
          <w:rFonts w:ascii="Times New Roman" w:hAnsi="Times New Roman"/>
          <w:sz w:val="24"/>
        </w:rPr>
        <w:t xml:space="preserve"> = 27.9</w:t>
      </w:r>
      <w:r w:rsidR="00FF449D" w:rsidRPr="00FF449D">
        <w:rPr>
          <w:rFonts w:ascii="Times New Roman" w:hAnsi="Times New Roman" w:hint="eastAsia"/>
          <w:sz w:val="24"/>
        </w:rPr>
        <w:t xml:space="preserve">8 </w:t>
      </w:r>
      <w:r w:rsidR="00FF449D" w:rsidRPr="00FF449D">
        <w:rPr>
          <w:rFonts w:ascii="Times New Roman" w:hAnsi="Times New Roman"/>
          <w:sz w:val="24"/>
        </w:rPr>
        <w:t>Å</w:t>
      </w:r>
      <w:r w:rsidR="00FF449D">
        <w:rPr>
          <w:rFonts w:ascii="Times New Roman" w:hAnsi="Times New Roman"/>
          <w:sz w:val="24"/>
        </w:rPr>
        <w:t xml:space="preserve"> for La</w:t>
      </w:r>
      <w:r w:rsidR="00FF449D" w:rsidRPr="00FF449D">
        <w:rPr>
          <w:rFonts w:ascii="Times New Roman" w:hAnsi="Times New Roman"/>
          <w:sz w:val="24"/>
          <w:vertAlign w:val="subscript"/>
        </w:rPr>
        <w:t>4</w:t>
      </w:r>
      <w:r w:rsidR="00FF449D">
        <w:rPr>
          <w:rFonts w:ascii="Times New Roman" w:hAnsi="Times New Roman"/>
          <w:sz w:val="24"/>
        </w:rPr>
        <w:t>Ni</w:t>
      </w:r>
      <w:r w:rsidR="00FF449D" w:rsidRPr="00FF449D">
        <w:rPr>
          <w:rFonts w:ascii="Times New Roman" w:hAnsi="Times New Roman"/>
          <w:sz w:val="24"/>
          <w:vertAlign w:val="subscript"/>
        </w:rPr>
        <w:t>3</w:t>
      </w:r>
      <w:r w:rsidR="00FF449D">
        <w:rPr>
          <w:rFonts w:ascii="Times New Roman" w:hAnsi="Times New Roman"/>
          <w:sz w:val="24"/>
        </w:rPr>
        <w:t>O</w:t>
      </w:r>
      <w:r w:rsidR="00FF449D">
        <w:rPr>
          <w:rFonts w:ascii="Times New Roman" w:hAnsi="Times New Roman"/>
          <w:sz w:val="24"/>
          <w:vertAlign w:val="subscript"/>
        </w:rPr>
        <w:t>9.99</w:t>
      </w:r>
      <w:r w:rsidR="00FF449D" w:rsidRPr="00FF449D">
        <w:rPr>
          <w:rFonts w:ascii="Times New Roman" w:hAnsi="Times New Roman" w:hint="eastAsia"/>
          <w:sz w:val="24"/>
        </w:rPr>
        <w:t>.</w:t>
      </w:r>
      <w:r w:rsidR="00FF449D">
        <w:rPr>
          <w:rFonts w:ascii="Times New Roman" w:hAnsi="Times New Roman"/>
          <w:sz w:val="24"/>
        </w:rPr>
        <w:t xml:space="preserve"> </w:t>
      </w:r>
      <w:r w:rsidR="00F15EBE">
        <w:rPr>
          <w:rFonts w:ascii="Times New Roman" w:hAnsi="Times New Roman"/>
          <w:sz w:val="24"/>
        </w:rPr>
        <w:t>The e</w:t>
      </w:r>
      <w:r w:rsidR="00FF449D">
        <w:rPr>
          <w:rFonts w:ascii="Times New Roman" w:hAnsi="Times New Roman"/>
          <w:sz w:val="24"/>
        </w:rPr>
        <w:t xml:space="preserve">lectrical resistance of the sample was measured under various pressures up to 124.9 GPa </w:t>
      </w:r>
      <w:r w:rsidR="00F15EBE">
        <w:rPr>
          <w:rFonts w:ascii="Times New Roman" w:hAnsi="Times New Roman"/>
          <w:sz w:val="24"/>
        </w:rPr>
        <w:t>using</w:t>
      </w:r>
      <w:r w:rsidR="00FF449D">
        <w:rPr>
          <w:rFonts w:ascii="Times New Roman" w:hAnsi="Times New Roman"/>
          <w:sz w:val="24"/>
        </w:rPr>
        <w:t xml:space="preserve"> conventional four-probe method </w:t>
      </w:r>
      <w:r w:rsidR="00F15EBE">
        <w:rPr>
          <w:rFonts w:ascii="Times New Roman" w:hAnsi="Times New Roman"/>
          <w:sz w:val="24"/>
        </w:rPr>
        <w:t>employing</w:t>
      </w:r>
      <w:r w:rsidR="00FF449D">
        <w:rPr>
          <w:rFonts w:ascii="Times New Roman" w:hAnsi="Times New Roman"/>
          <w:sz w:val="24"/>
        </w:rPr>
        <w:t xml:space="preserve"> a diamond anvil cell with </w:t>
      </w:r>
      <w:r w:rsidR="00FF449D" w:rsidRPr="00FF449D">
        <w:rPr>
          <w:rFonts w:ascii="Times New Roman" w:hAnsi="Times New Roman"/>
          <w:sz w:val="24"/>
        </w:rPr>
        <w:t>boron-doped diamond electrodes</w:t>
      </w:r>
      <w:r w:rsidR="00024385">
        <w:rPr>
          <w:rFonts w:ascii="Times New Roman" w:hAnsi="Times New Roman" w:hint="eastAsia"/>
          <w:sz w:val="24"/>
        </w:rPr>
        <w:t>.</w:t>
      </w:r>
      <w:r w:rsidR="00736C6F">
        <w:rPr>
          <w:rFonts w:ascii="Times New Roman" w:hAnsi="Times New Roman" w:hint="eastAsia"/>
          <w:sz w:val="24"/>
          <w:vertAlign w:val="superscript"/>
        </w:rPr>
        <w:t xml:space="preserve">2, </w:t>
      </w:r>
      <w:r w:rsidR="00476302" w:rsidRPr="00160AE3">
        <w:rPr>
          <w:rFonts w:ascii="Times New Roman" w:hAnsi="Times New Roman"/>
          <w:sz w:val="24"/>
          <w:vertAlign w:val="superscript"/>
        </w:rPr>
        <w:t>8-</w:t>
      </w:r>
      <w:r w:rsidR="00476302">
        <w:rPr>
          <w:rFonts w:ascii="Times New Roman" w:hAnsi="Times New Roman" w:hint="eastAsia"/>
          <w:sz w:val="24"/>
          <w:vertAlign w:val="superscript"/>
        </w:rPr>
        <w:t>9</w:t>
      </w:r>
      <w:r w:rsidR="00476302" w:rsidRPr="00160AE3">
        <w:rPr>
          <w:rFonts w:ascii="Times New Roman" w:hAnsi="Times New Roman"/>
          <w:sz w:val="24"/>
          <w:vertAlign w:val="superscript"/>
        </w:rPr>
        <w:t>)</w:t>
      </w:r>
    </w:p>
    <w:p w14:paraId="21731187" w14:textId="43C059D9" w:rsidR="000A33E0" w:rsidRDefault="00585095" w:rsidP="000A33E0">
      <w:pPr>
        <w:snapToGrid w:val="0"/>
        <w:spacing w:line="360" w:lineRule="auto"/>
        <w:ind w:firstLineChars="100" w:firstLin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</w:t>
      </w:r>
      <w:r w:rsidR="00D9147B">
        <w:rPr>
          <w:rFonts w:ascii="Times New Roman" w:hAnsi="Times New Roman"/>
          <w:sz w:val="24"/>
        </w:rPr>
        <w:t>he t</w:t>
      </w:r>
      <w:r>
        <w:rPr>
          <w:rFonts w:ascii="Times New Roman" w:hAnsi="Times New Roman"/>
          <w:sz w:val="24"/>
        </w:rPr>
        <w:t xml:space="preserve">emperature dependence of the resistance </w:t>
      </w:r>
      <w:r w:rsidR="00523927">
        <w:rPr>
          <w:rFonts w:ascii="Times New Roman" w:hAnsi="Times New Roman"/>
          <w:sz w:val="24"/>
        </w:rPr>
        <w:t xml:space="preserve">of the samples </w:t>
      </w:r>
      <w:r>
        <w:rPr>
          <w:rFonts w:ascii="Times New Roman" w:hAnsi="Times New Roman"/>
          <w:sz w:val="24"/>
        </w:rPr>
        <w:t xml:space="preserve">is shown in Fig. 2. </w:t>
      </w:r>
      <w:r w:rsidR="00502266">
        <w:rPr>
          <w:rFonts w:ascii="Times New Roman" w:hAnsi="Times New Roman"/>
          <w:sz w:val="24"/>
        </w:rPr>
        <w:t xml:space="preserve">The resistance decreases with increasing pressure for both samples. </w:t>
      </w:r>
      <w:r w:rsidR="00523927">
        <w:rPr>
          <w:rFonts w:ascii="Times New Roman" w:hAnsi="Times New Roman"/>
          <w:sz w:val="24"/>
        </w:rPr>
        <w:t xml:space="preserve">One may notice that the resistance increases with decreasing </w:t>
      </w:r>
      <w:r w:rsidR="001F5DF1">
        <w:rPr>
          <w:rFonts w:ascii="Times New Roman" w:hAnsi="Times New Roman" w:hint="eastAsia"/>
          <w:sz w:val="24"/>
        </w:rPr>
        <w:t>temperature</w:t>
      </w:r>
      <w:r w:rsidR="00523927">
        <w:rPr>
          <w:rFonts w:ascii="Times New Roman" w:hAnsi="Times New Roman"/>
          <w:sz w:val="24"/>
        </w:rPr>
        <w:t xml:space="preserve"> </w:t>
      </w:r>
      <w:r w:rsidR="00D9147B" w:rsidRPr="00D9147B">
        <w:rPr>
          <w:rFonts w:ascii="Times New Roman" w:hAnsi="Times New Roman"/>
          <w:sz w:val="24"/>
        </w:rPr>
        <w:t>under certain conditions</w:t>
      </w:r>
      <w:r w:rsidR="00523927">
        <w:rPr>
          <w:rFonts w:ascii="Times New Roman" w:hAnsi="Times New Roman"/>
          <w:sz w:val="24"/>
        </w:rPr>
        <w:t xml:space="preserve">. However, we </w:t>
      </w:r>
      <w:r w:rsidR="00D9147B" w:rsidRPr="00D9147B">
        <w:rPr>
          <w:rFonts w:ascii="Times New Roman" w:hAnsi="Times New Roman"/>
          <w:sz w:val="24"/>
        </w:rPr>
        <w:t>maintain</w:t>
      </w:r>
      <w:r w:rsidR="00D9147B">
        <w:rPr>
          <w:rFonts w:ascii="Times New Roman" w:hAnsi="Times New Roman"/>
          <w:sz w:val="24"/>
        </w:rPr>
        <w:t xml:space="preserve"> </w:t>
      </w:r>
      <w:r w:rsidR="00523927">
        <w:rPr>
          <w:rFonts w:ascii="Times New Roman" w:hAnsi="Times New Roman"/>
          <w:sz w:val="24"/>
        </w:rPr>
        <w:t xml:space="preserve">that the samples are metallic at any temperature under the pressures, as </w:t>
      </w:r>
      <w:r w:rsidR="00D9147B" w:rsidRPr="00D9147B">
        <w:rPr>
          <w:rFonts w:ascii="Times New Roman" w:hAnsi="Times New Roman"/>
          <w:sz w:val="24"/>
        </w:rPr>
        <w:t>evidenced by the absence of</w:t>
      </w:r>
      <w:r w:rsidR="00D9147B">
        <w:rPr>
          <w:rFonts w:ascii="Times New Roman" w:hAnsi="Times New Roman"/>
          <w:sz w:val="24"/>
        </w:rPr>
        <w:t xml:space="preserve"> </w:t>
      </w:r>
      <w:r w:rsidR="00523927">
        <w:rPr>
          <w:rFonts w:ascii="Times New Roman" w:hAnsi="Times New Roman"/>
          <w:sz w:val="24"/>
        </w:rPr>
        <w:t xml:space="preserve">divergent behavior toward 0 K. </w:t>
      </w:r>
      <w:r w:rsidR="00371BB1">
        <w:rPr>
          <w:rFonts w:ascii="Times New Roman" w:hAnsi="Times New Roman"/>
          <w:sz w:val="24"/>
        </w:rPr>
        <w:t>T</w:t>
      </w:r>
      <w:r w:rsidR="00523927">
        <w:rPr>
          <w:rFonts w:ascii="Times New Roman" w:hAnsi="Times New Roman"/>
          <w:sz w:val="24"/>
        </w:rPr>
        <w:t xml:space="preserve">he </w:t>
      </w:r>
      <w:r w:rsidR="00D9147B">
        <w:rPr>
          <w:rFonts w:ascii="Times New Roman" w:hAnsi="Times New Roman"/>
          <w:sz w:val="24"/>
        </w:rPr>
        <w:t xml:space="preserve">observed </w:t>
      </w:r>
      <w:r w:rsidR="00523927">
        <w:rPr>
          <w:rFonts w:ascii="Times New Roman" w:hAnsi="Times New Roman"/>
          <w:sz w:val="24"/>
        </w:rPr>
        <w:t xml:space="preserve">upturns are </w:t>
      </w:r>
      <w:r w:rsidR="00371BB1">
        <w:rPr>
          <w:rFonts w:ascii="Times New Roman" w:hAnsi="Times New Roman"/>
          <w:sz w:val="24"/>
        </w:rPr>
        <w:t xml:space="preserve">likely </w:t>
      </w:r>
      <w:r w:rsidR="00D9147B" w:rsidRPr="00D9147B">
        <w:rPr>
          <w:rFonts w:ascii="Times New Roman" w:hAnsi="Times New Roman"/>
          <w:sz w:val="24"/>
        </w:rPr>
        <w:t>attributed</w:t>
      </w:r>
      <w:r w:rsidR="00D9147B">
        <w:rPr>
          <w:rFonts w:ascii="Times New Roman" w:hAnsi="Times New Roman"/>
          <w:sz w:val="24"/>
        </w:rPr>
        <w:t xml:space="preserve"> </w:t>
      </w:r>
      <w:r w:rsidR="00523927">
        <w:rPr>
          <w:rFonts w:ascii="Times New Roman" w:hAnsi="Times New Roman"/>
          <w:sz w:val="24"/>
        </w:rPr>
        <w:t xml:space="preserve">to extrinsic </w:t>
      </w:r>
      <w:r w:rsidR="00D9147B">
        <w:rPr>
          <w:rFonts w:ascii="Times New Roman" w:hAnsi="Times New Roman"/>
          <w:sz w:val="24"/>
        </w:rPr>
        <w:t>factors,</w:t>
      </w:r>
      <w:r w:rsidR="00523927">
        <w:rPr>
          <w:rFonts w:ascii="Times New Roman" w:hAnsi="Times New Roman"/>
          <w:sz w:val="24"/>
        </w:rPr>
        <w:t xml:space="preserve"> </w:t>
      </w:r>
      <w:r w:rsidR="00371BB1" w:rsidRPr="00976529">
        <w:rPr>
          <w:rFonts w:ascii="Times New Roman" w:hAnsi="Times New Roman"/>
          <w:sz w:val="24"/>
        </w:rPr>
        <w:t>such as</w:t>
      </w:r>
      <w:r w:rsidR="00523927" w:rsidRPr="00976529">
        <w:rPr>
          <w:rFonts w:ascii="Times New Roman" w:hAnsi="Times New Roman"/>
          <w:sz w:val="24"/>
        </w:rPr>
        <w:t xml:space="preserve"> grain-boundary scattering</w:t>
      </w:r>
      <w:r w:rsidR="00371BB1">
        <w:rPr>
          <w:rFonts w:ascii="Times New Roman" w:hAnsi="Times New Roman"/>
          <w:sz w:val="24"/>
        </w:rPr>
        <w:t>,</w:t>
      </w:r>
      <w:r w:rsidR="002F25C8" w:rsidRPr="002F25C8">
        <w:rPr>
          <w:rFonts w:ascii="Times New Roman" w:hAnsi="Times New Roman"/>
          <w:sz w:val="24"/>
          <w:vertAlign w:val="superscript"/>
        </w:rPr>
        <w:t xml:space="preserve"> </w:t>
      </w:r>
      <w:r w:rsidR="00523927">
        <w:rPr>
          <w:rFonts w:ascii="Times New Roman" w:hAnsi="Times New Roman"/>
          <w:sz w:val="24"/>
        </w:rPr>
        <w:t xml:space="preserve">as </w:t>
      </w:r>
      <w:r w:rsidR="00A359C8">
        <w:rPr>
          <w:rFonts w:ascii="Times New Roman" w:hAnsi="Times New Roman" w:hint="eastAsia"/>
          <w:sz w:val="24"/>
        </w:rPr>
        <w:t xml:space="preserve">sometimes </w:t>
      </w:r>
      <w:r w:rsidR="00523927">
        <w:rPr>
          <w:rFonts w:ascii="Times New Roman" w:hAnsi="Times New Roman"/>
          <w:sz w:val="24"/>
        </w:rPr>
        <w:t xml:space="preserve">seen in the resistance </w:t>
      </w:r>
      <w:r w:rsidR="00371BB1">
        <w:rPr>
          <w:rFonts w:ascii="Times New Roman" w:hAnsi="Times New Roman"/>
          <w:sz w:val="24"/>
        </w:rPr>
        <w:t xml:space="preserve">obtained </w:t>
      </w:r>
      <w:r w:rsidR="00D9147B">
        <w:rPr>
          <w:rFonts w:ascii="Times New Roman" w:hAnsi="Times New Roman"/>
          <w:sz w:val="24"/>
        </w:rPr>
        <w:t>using</w:t>
      </w:r>
      <w:r w:rsidR="00523927">
        <w:rPr>
          <w:rFonts w:ascii="Times New Roman" w:hAnsi="Times New Roman"/>
          <w:sz w:val="24"/>
        </w:rPr>
        <w:t xml:space="preserve"> polycrystalline samples.</w:t>
      </w:r>
      <w:r w:rsidR="008E717F">
        <w:rPr>
          <w:rFonts w:ascii="Times New Roman" w:hAnsi="Times New Roman" w:hint="eastAsia"/>
          <w:sz w:val="24"/>
          <w:vertAlign w:val="superscript"/>
        </w:rPr>
        <w:t>3,</w:t>
      </w:r>
      <w:r w:rsidR="008E717F" w:rsidRPr="008E717F">
        <w:rPr>
          <w:rFonts w:ascii="Times New Roman" w:hAnsi="Times New Roman" w:hint="eastAsia"/>
          <w:sz w:val="24"/>
          <w:vertAlign w:val="superscript"/>
        </w:rPr>
        <w:t xml:space="preserve"> 10-1</w:t>
      </w:r>
      <w:r w:rsidR="00024385">
        <w:rPr>
          <w:rFonts w:ascii="Times New Roman" w:hAnsi="Times New Roman" w:hint="eastAsia"/>
          <w:sz w:val="24"/>
          <w:vertAlign w:val="superscript"/>
        </w:rPr>
        <w:t>4</w:t>
      </w:r>
      <w:r w:rsidR="008E717F" w:rsidRPr="008E717F">
        <w:rPr>
          <w:rFonts w:ascii="Times New Roman" w:hAnsi="Times New Roman" w:hint="eastAsia"/>
          <w:sz w:val="24"/>
          <w:vertAlign w:val="superscript"/>
        </w:rPr>
        <w:t>)</w:t>
      </w:r>
      <w:r w:rsidR="00523927">
        <w:rPr>
          <w:rFonts w:ascii="Times New Roman" w:hAnsi="Times New Roman"/>
          <w:sz w:val="24"/>
        </w:rPr>
        <w:t xml:space="preserve"> </w:t>
      </w:r>
    </w:p>
    <w:p w14:paraId="0A85EEA4" w14:textId="3E423711" w:rsidR="00F60B81" w:rsidRDefault="00585CF7" w:rsidP="000A33E0">
      <w:pPr>
        <w:snapToGrid w:val="0"/>
        <w:spacing w:line="360" w:lineRule="auto"/>
        <w:ind w:firstLineChars="100" w:firstLin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 the case of</w:t>
      </w:r>
      <w:r w:rsidR="00F60B81">
        <w:rPr>
          <w:rFonts w:ascii="Times New Roman" w:hAnsi="Times New Roman"/>
          <w:sz w:val="24"/>
        </w:rPr>
        <w:t xml:space="preserve"> La</w:t>
      </w:r>
      <w:r w:rsidR="00F60B81" w:rsidRPr="00F60B81">
        <w:rPr>
          <w:rFonts w:ascii="Times New Roman" w:hAnsi="Times New Roman"/>
          <w:sz w:val="24"/>
          <w:vertAlign w:val="subscript"/>
        </w:rPr>
        <w:t>4</w:t>
      </w:r>
      <w:r w:rsidR="00F60B81">
        <w:rPr>
          <w:rFonts w:ascii="Times New Roman" w:hAnsi="Times New Roman"/>
          <w:sz w:val="24"/>
        </w:rPr>
        <w:t>Ni</w:t>
      </w:r>
      <w:r w:rsidR="00F60B81" w:rsidRPr="00F60B81">
        <w:rPr>
          <w:rFonts w:ascii="Times New Roman" w:hAnsi="Times New Roman"/>
          <w:sz w:val="24"/>
          <w:vertAlign w:val="subscript"/>
        </w:rPr>
        <w:t>3</w:t>
      </w:r>
      <w:r w:rsidR="00F60B81">
        <w:rPr>
          <w:rFonts w:ascii="Times New Roman" w:hAnsi="Times New Roman"/>
          <w:sz w:val="24"/>
        </w:rPr>
        <w:t>O</w:t>
      </w:r>
      <w:r w:rsidR="00F60B81" w:rsidRPr="00F60B81">
        <w:rPr>
          <w:rFonts w:ascii="Times New Roman" w:hAnsi="Times New Roman"/>
          <w:sz w:val="24"/>
          <w:vertAlign w:val="subscript"/>
        </w:rPr>
        <w:t>10.</w:t>
      </w:r>
      <w:r w:rsidR="00B941CC">
        <w:rPr>
          <w:rFonts w:ascii="Times New Roman" w:hAnsi="Times New Roman"/>
          <w:sz w:val="24"/>
          <w:vertAlign w:val="subscript"/>
        </w:rPr>
        <w:t>0</w:t>
      </w:r>
      <w:r w:rsidR="00F60B81" w:rsidRPr="00F60B81">
        <w:rPr>
          <w:rFonts w:ascii="Times New Roman" w:hAnsi="Times New Roman"/>
          <w:sz w:val="24"/>
          <w:vertAlign w:val="subscript"/>
        </w:rPr>
        <w:t>4</w:t>
      </w:r>
      <w:r w:rsidR="00F60B81">
        <w:rPr>
          <w:rFonts w:ascii="Times New Roman" w:hAnsi="Times New Roman"/>
          <w:sz w:val="24"/>
        </w:rPr>
        <w:t xml:space="preserve">, the resistance </w:t>
      </w:r>
      <w:r w:rsidRPr="00585CF7">
        <w:rPr>
          <w:rFonts w:ascii="Times New Roman" w:hAnsi="Times New Roman"/>
          <w:sz w:val="24"/>
        </w:rPr>
        <w:t>exhibits a slight suppression</w:t>
      </w:r>
      <w:r>
        <w:rPr>
          <w:rFonts w:ascii="Times New Roman" w:hAnsi="Times New Roman"/>
          <w:sz w:val="24"/>
        </w:rPr>
        <w:t xml:space="preserve"> </w:t>
      </w:r>
      <w:r w:rsidR="00F60B81">
        <w:rPr>
          <w:rFonts w:ascii="Times New Roman" w:hAnsi="Times New Roman"/>
          <w:sz w:val="24"/>
        </w:rPr>
        <w:t xml:space="preserve">below </w:t>
      </w:r>
      <w:r w:rsidR="00603BF8">
        <w:rPr>
          <w:rFonts w:ascii="Times New Roman" w:hAnsi="Times New Roman" w:hint="eastAsia"/>
          <w:sz w:val="24"/>
        </w:rPr>
        <w:t>5</w:t>
      </w:r>
      <w:r w:rsidR="00F60B81">
        <w:rPr>
          <w:rFonts w:ascii="Times New Roman" w:hAnsi="Times New Roman"/>
          <w:sz w:val="24"/>
        </w:rPr>
        <w:t xml:space="preserve"> K</w:t>
      </w:r>
      <w:r w:rsidR="00860F75">
        <w:rPr>
          <w:rFonts w:ascii="Times New Roman" w:hAnsi="Times New Roman"/>
          <w:sz w:val="24"/>
        </w:rPr>
        <w:t xml:space="preserve"> at 20.2</w:t>
      </w:r>
      <w:r>
        <w:rPr>
          <w:rFonts w:ascii="Times New Roman" w:hAnsi="Times New Roman"/>
          <w:sz w:val="24"/>
        </w:rPr>
        <w:t xml:space="preserve"> </w:t>
      </w:r>
      <w:r w:rsidR="00860F75">
        <w:rPr>
          <w:rFonts w:ascii="Times New Roman" w:hAnsi="Times New Roman"/>
          <w:sz w:val="24"/>
        </w:rPr>
        <w:t>GPa</w:t>
      </w:r>
      <w:r w:rsidRPr="00585CF7">
        <w:rPr>
          <w:rFonts w:ascii="Times New Roman" w:hAnsi="Times New Roman"/>
          <w:sz w:val="24"/>
        </w:rPr>
        <w:t>, with this suppression becoming more pronounced under higher pressures, as depicted in Fig. 2</w:t>
      </w:r>
      <w:r w:rsidR="00410F36" w:rsidRPr="00410F36">
        <w:rPr>
          <w:rFonts w:ascii="Times New Roman" w:hAnsi="Times New Roman"/>
          <w:i/>
          <w:iCs/>
          <w:sz w:val="24"/>
        </w:rPr>
        <w:t>a</w:t>
      </w:r>
      <w:r w:rsidR="00F60B81">
        <w:rPr>
          <w:rFonts w:ascii="Times New Roman" w:hAnsi="Times New Roman"/>
          <w:sz w:val="24"/>
        </w:rPr>
        <w:t xml:space="preserve">. </w:t>
      </w:r>
      <w:r w:rsidRPr="00585CF7">
        <w:rPr>
          <w:rFonts w:ascii="Times New Roman" w:hAnsi="Times New Roman"/>
          <w:sz w:val="24"/>
        </w:rPr>
        <w:t>Th</w:t>
      </w:r>
      <w:r w:rsidR="0089407F">
        <w:rPr>
          <w:rFonts w:ascii="Times New Roman" w:hAnsi="Times New Roman"/>
          <w:sz w:val="24"/>
        </w:rPr>
        <w:t>e</w:t>
      </w:r>
      <w:r w:rsidRPr="00585CF7">
        <w:rPr>
          <w:rFonts w:ascii="Times New Roman" w:hAnsi="Times New Roman"/>
          <w:sz w:val="24"/>
        </w:rPr>
        <w:t xml:space="preserve"> suppression is</w:t>
      </w:r>
      <w:r>
        <w:rPr>
          <w:rFonts w:ascii="Times New Roman" w:hAnsi="Times New Roman"/>
          <w:sz w:val="24"/>
        </w:rPr>
        <w:t xml:space="preserve"> </w:t>
      </w:r>
      <w:r w:rsidR="00410F36">
        <w:rPr>
          <w:rFonts w:ascii="Times New Roman" w:hAnsi="Times New Roman"/>
          <w:sz w:val="24"/>
        </w:rPr>
        <w:t>most likely</w:t>
      </w:r>
      <w:r w:rsidR="00F60B81">
        <w:rPr>
          <w:rFonts w:ascii="Times New Roman" w:hAnsi="Times New Roman"/>
          <w:sz w:val="24"/>
        </w:rPr>
        <w:t xml:space="preserve"> </w:t>
      </w:r>
      <w:r w:rsidRPr="00585CF7">
        <w:rPr>
          <w:rFonts w:ascii="Times New Roman" w:hAnsi="Times New Roman"/>
          <w:sz w:val="24"/>
        </w:rPr>
        <w:t>attributable</w:t>
      </w:r>
      <w:r>
        <w:rPr>
          <w:rFonts w:ascii="Times New Roman" w:hAnsi="Times New Roman"/>
          <w:sz w:val="24"/>
        </w:rPr>
        <w:t xml:space="preserve"> </w:t>
      </w:r>
      <w:r w:rsidR="00F60B81">
        <w:rPr>
          <w:rFonts w:ascii="Times New Roman" w:hAnsi="Times New Roman"/>
          <w:sz w:val="24"/>
        </w:rPr>
        <w:t>to the</w:t>
      </w:r>
      <w:r>
        <w:rPr>
          <w:rFonts w:ascii="Times New Roman" w:hAnsi="Times New Roman"/>
          <w:sz w:val="24"/>
        </w:rPr>
        <w:t xml:space="preserve"> </w:t>
      </w:r>
      <w:r w:rsidRPr="00585CF7">
        <w:rPr>
          <w:rFonts w:ascii="Times New Roman" w:hAnsi="Times New Roman"/>
          <w:sz w:val="24"/>
        </w:rPr>
        <w:t>onset</w:t>
      </w:r>
      <w:r w:rsidR="00F60B8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of </w:t>
      </w:r>
      <w:r w:rsidR="00F60B81">
        <w:rPr>
          <w:rFonts w:ascii="Times New Roman" w:hAnsi="Times New Roman"/>
          <w:sz w:val="24"/>
        </w:rPr>
        <w:t>superconducti</w:t>
      </w:r>
      <w:r>
        <w:rPr>
          <w:rFonts w:ascii="Times New Roman" w:hAnsi="Times New Roman"/>
          <w:sz w:val="24"/>
        </w:rPr>
        <w:t>vity,</w:t>
      </w:r>
      <w:r w:rsidR="00F60B8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as</w:t>
      </w:r>
      <w:r w:rsidR="00F60B81">
        <w:rPr>
          <w:rFonts w:ascii="Times New Roman" w:hAnsi="Times New Roman"/>
          <w:sz w:val="24"/>
        </w:rPr>
        <w:t xml:space="preserve"> it </w:t>
      </w:r>
      <w:r w:rsidRPr="00585CF7">
        <w:rPr>
          <w:rFonts w:ascii="Times New Roman" w:hAnsi="Times New Roman"/>
          <w:sz w:val="24"/>
        </w:rPr>
        <w:t>display</w:t>
      </w:r>
      <w:r>
        <w:rPr>
          <w:rFonts w:ascii="Times New Roman" w:hAnsi="Times New Roman"/>
          <w:sz w:val="24"/>
        </w:rPr>
        <w:t>ed</w:t>
      </w:r>
      <w:r w:rsidRPr="00585CF7">
        <w:rPr>
          <w:rFonts w:ascii="Times New Roman" w:hAnsi="Times New Roman"/>
          <w:sz w:val="24"/>
        </w:rPr>
        <w:t xml:space="preserve"> a similar field</w:t>
      </w:r>
      <w:r w:rsidR="00F60B81">
        <w:rPr>
          <w:rFonts w:ascii="Times New Roman" w:hAnsi="Times New Roman"/>
          <w:sz w:val="24"/>
        </w:rPr>
        <w:t xml:space="preserve"> dependence</w:t>
      </w:r>
      <w:r>
        <w:rPr>
          <w:rFonts w:ascii="Times New Roman" w:hAnsi="Times New Roman"/>
          <w:sz w:val="24"/>
        </w:rPr>
        <w:t xml:space="preserve"> </w:t>
      </w:r>
      <w:r w:rsidRPr="00585CF7">
        <w:rPr>
          <w:rFonts w:ascii="Times New Roman" w:hAnsi="Times New Roman"/>
          <w:sz w:val="24"/>
        </w:rPr>
        <w:t>to that observed</w:t>
      </w:r>
      <w:r w:rsidR="00F60B81">
        <w:rPr>
          <w:rFonts w:ascii="Times New Roman" w:hAnsi="Times New Roman"/>
          <w:sz w:val="24"/>
        </w:rPr>
        <w:t xml:space="preserve"> with La</w:t>
      </w:r>
      <w:r w:rsidR="00F60B81" w:rsidRPr="00410F36">
        <w:rPr>
          <w:rFonts w:ascii="Times New Roman" w:hAnsi="Times New Roman"/>
          <w:sz w:val="24"/>
          <w:vertAlign w:val="subscript"/>
        </w:rPr>
        <w:t>4</w:t>
      </w:r>
      <w:r w:rsidR="00F60B81">
        <w:rPr>
          <w:rFonts w:ascii="Times New Roman" w:hAnsi="Times New Roman"/>
          <w:sz w:val="24"/>
        </w:rPr>
        <w:t>Ni</w:t>
      </w:r>
      <w:r w:rsidR="00F60B81" w:rsidRPr="00410F36">
        <w:rPr>
          <w:rFonts w:ascii="Times New Roman" w:hAnsi="Times New Roman"/>
          <w:sz w:val="24"/>
          <w:vertAlign w:val="subscript"/>
        </w:rPr>
        <w:t>3</w:t>
      </w:r>
      <w:r w:rsidR="00F60B81">
        <w:rPr>
          <w:rFonts w:ascii="Times New Roman" w:hAnsi="Times New Roman"/>
          <w:sz w:val="24"/>
        </w:rPr>
        <w:t>O</w:t>
      </w:r>
      <w:r w:rsidR="00F60B81" w:rsidRPr="00410F36">
        <w:rPr>
          <w:rFonts w:ascii="Times New Roman" w:hAnsi="Times New Roman"/>
          <w:sz w:val="24"/>
          <w:vertAlign w:val="subscript"/>
        </w:rPr>
        <w:t>9.99</w:t>
      </w:r>
      <w:r w:rsidR="00F60B81">
        <w:rPr>
          <w:rFonts w:ascii="Times New Roman" w:hAnsi="Times New Roman"/>
          <w:sz w:val="24"/>
        </w:rPr>
        <w:t>.</w:t>
      </w:r>
      <w:r w:rsidR="00531302" w:rsidRPr="00155C5C">
        <w:rPr>
          <w:rFonts w:ascii="Times New Roman" w:hAnsi="Times New Roman"/>
          <w:sz w:val="24"/>
          <w:vertAlign w:val="superscript"/>
        </w:rPr>
        <w:t>2)</w:t>
      </w:r>
      <w:r w:rsidR="000A33E0">
        <w:rPr>
          <w:rFonts w:ascii="Times New Roman" w:hAnsi="Times New Roman"/>
          <w:sz w:val="24"/>
        </w:rPr>
        <w:t xml:space="preserve"> </w:t>
      </w:r>
      <w:r w:rsidR="00410F36">
        <w:rPr>
          <w:rFonts w:ascii="Times New Roman" w:hAnsi="Times New Roman"/>
          <w:sz w:val="24"/>
        </w:rPr>
        <w:t>For La</w:t>
      </w:r>
      <w:r w:rsidR="00410F36" w:rsidRPr="00410F36">
        <w:rPr>
          <w:rFonts w:ascii="Times New Roman" w:hAnsi="Times New Roman"/>
          <w:sz w:val="24"/>
          <w:vertAlign w:val="subscript"/>
        </w:rPr>
        <w:t>4</w:t>
      </w:r>
      <w:r w:rsidR="00410F36">
        <w:rPr>
          <w:rFonts w:ascii="Times New Roman" w:hAnsi="Times New Roman"/>
          <w:sz w:val="24"/>
        </w:rPr>
        <w:t>Ni</w:t>
      </w:r>
      <w:r w:rsidR="00410F36" w:rsidRPr="00410F36">
        <w:rPr>
          <w:rFonts w:ascii="Times New Roman" w:hAnsi="Times New Roman"/>
          <w:sz w:val="24"/>
          <w:vertAlign w:val="subscript"/>
        </w:rPr>
        <w:t>3</w:t>
      </w:r>
      <w:r w:rsidR="00410F36">
        <w:rPr>
          <w:rFonts w:ascii="Times New Roman" w:hAnsi="Times New Roman"/>
          <w:sz w:val="24"/>
        </w:rPr>
        <w:t>O</w:t>
      </w:r>
      <w:r w:rsidR="00410F36" w:rsidRPr="00410F36">
        <w:rPr>
          <w:rFonts w:ascii="Times New Roman" w:hAnsi="Times New Roman"/>
          <w:sz w:val="24"/>
          <w:vertAlign w:val="subscript"/>
        </w:rPr>
        <w:t>9.99</w:t>
      </w:r>
      <w:r w:rsidR="00410F36">
        <w:rPr>
          <w:rFonts w:ascii="Times New Roman" w:hAnsi="Times New Roman"/>
          <w:sz w:val="24"/>
        </w:rPr>
        <w:t xml:space="preserve">, </w:t>
      </w:r>
      <w:r w:rsidR="001E2E50">
        <w:rPr>
          <w:rFonts w:ascii="Times New Roman" w:hAnsi="Times New Roman"/>
          <w:sz w:val="24"/>
        </w:rPr>
        <w:t xml:space="preserve">it is </w:t>
      </w:r>
      <w:r w:rsidRPr="00585CF7">
        <w:rPr>
          <w:rFonts w:ascii="Times New Roman" w:hAnsi="Times New Roman"/>
          <w:sz w:val="24"/>
        </w:rPr>
        <w:t>evident</w:t>
      </w:r>
      <w:r>
        <w:rPr>
          <w:rFonts w:ascii="Times New Roman" w:hAnsi="Times New Roman"/>
          <w:sz w:val="24"/>
        </w:rPr>
        <w:t xml:space="preserve"> that</w:t>
      </w:r>
      <w:r w:rsidR="001E2E50">
        <w:rPr>
          <w:rFonts w:ascii="Times New Roman" w:hAnsi="Times New Roman"/>
          <w:sz w:val="24"/>
        </w:rPr>
        <w:t xml:space="preserve"> </w:t>
      </w:r>
      <w:r w:rsidR="00410F36">
        <w:rPr>
          <w:rFonts w:ascii="Times New Roman" w:hAnsi="Times New Roman"/>
          <w:sz w:val="24"/>
        </w:rPr>
        <w:t>the drop</w:t>
      </w:r>
      <w:r w:rsidR="0025323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 w:rsidR="0025323B">
        <w:rPr>
          <w:rFonts w:ascii="Times New Roman" w:hAnsi="Times New Roman"/>
          <w:sz w:val="24"/>
        </w:rPr>
        <w:t xml:space="preserve"> resistance, which has been attributed to superconductivity</w:t>
      </w:r>
      <w:r w:rsidR="001E2E50">
        <w:rPr>
          <w:rFonts w:ascii="Times New Roman" w:hAnsi="Times New Roman"/>
          <w:sz w:val="24"/>
        </w:rPr>
        <w:t xml:space="preserve"> below 79.2 GPa</w:t>
      </w:r>
      <w:r w:rsidR="0025323B">
        <w:rPr>
          <w:rFonts w:ascii="Times New Roman" w:hAnsi="Times New Roman"/>
          <w:sz w:val="24"/>
        </w:rPr>
        <w:t>,</w:t>
      </w:r>
      <w:r w:rsidR="0025323B" w:rsidRPr="001E2E50">
        <w:rPr>
          <w:rFonts w:ascii="Times New Roman" w:hAnsi="Times New Roman"/>
          <w:sz w:val="24"/>
          <w:vertAlign w:val="superscript"/>
        </w:rPr>
        <w:t>2)</w:t>
      </w:r>
      <w:r w:rsidR="0025323B">
        <w:rPr>
          <w:rFonts w:ascii="Times New Roman" w:hAnsi="Times New Roman"/>
          <w:sz w:val="24"/>
        </w:rPr>
        <w:t xml:space="preserve"> </w:t>
      </w:r>
      <w:r w:rsidRPr="00585CF7">
        <w:rPr>
          <w:rFonts w:ascii="Times New Roman" w:hAnsi="Times New Roman"/>
          <w:sz w:val="24"/>
        </w:rPr>
        <w:t>persists</w:t>
      </w:r>
      <w:r>
        <w:rPr>
          <w:rFonts w:ascii="Times New Roman" w:hAnsi="Times New Roman"/>
          <w:sz w:val="24"/>
        </w:rPr>
        <w:t xml:space="preserve"> </w:t>
      </w:r>
      <w:r w:rsidR="001E2E50">
        <w:rPr>
          <w:rFonts w:ascii="Times New Roman" w:hAnsi="Times New Roman"/>
          <w:sz w:val="24"/>
        </w:rPr>
        <w:t>even at</w:t>
      </w:r>
      <w:r>
        <w:rPr>
          <w:rFonts w:ascii="Times New Roman" w:hAnsi="Times New Roman"/>
          <w:sz w:val="24"/>
        </w:rPr>
        <w:t xml:space="preserve"> pressures of</w:t>
      </w:r>
      <w:r w:rsidR="002F25C8">
        <w:rPr>
          <w:rFonts w:ascii="Times New Roman" w:hAnsi="Times New Roman" w:hint="eastAsia"/>
          <w:sz w:val="24"/>
        </w:rPr>
        <w:t xml:space="preserve"> 112.6 GPa</w:t>
      </w:r>
      <w:r w:rsidR="001E2E50">
        <w:rPr>
          <w:rFonts w:ascii="Times New Roman" w:hAnsi="Times New Roman"/>
          <w:sz w:val="24"/>
        </w:rPr>
        <w:t xml:space="preserve"> </w:t>
      </w:r>
      <w:r w:rsidR="002F25C8">
        <w:rPr>
          <w:rFonts w:ascii="Times New Roman" w:hAnsi="Times New Roman" w:hint="eastAsia"/>
          <w:sz w:val="24"/>
        </w:rPr>
        <w:t xml:space="preserve">and </w:t>
      </w:r>
      <w:r w:rsidR="001E2E50">
        <w:rPr>
          <w:rFonts w:ascii="Times New Roman" w:hAnsi="Times New Roman"/>
          <w:sz w:val="24"/>
        </w:rPr>
        <w:t>124.9 GPa.</w:t>
      </w:r>
      <w:r>
        <w:rPr>
          <w:rFonts w:ascii="Times New Roman" w:hAnsi="Times New Roman"/>
          <w:sz w:val="24"/>
        </w:rPr>
        <w:t xml:space="preserve"> Notably, t</w:t>
      </w:r>
      <w:r w:rsidR="000344F8">
        <w:rPr>
          <w:rFonts w:ascii="Times New Roman" w:hAnsi="Times New Roman"/>
          <w:sz w:val="24"/>
        </w:rPr>
        <w:t>h</w:t>
      </w:r>
      <w:r w:rsidR="005E4FBC">
        <w:rPr>
          <w:rFonts w:ascii="Times New Roman" w:hAnsi="Times New Roman"/>
          <w:sz w:val="24"/>
        </w:rPr>
        <w:t xml:space="preserve">is </w:t>
      </w:r>
      <w:r>
        <w:rPr>
          <w:rFonts w:ascii="Times New Roman" w:hAnsi="Times New Roman"/>
          <w:sz w:val="24"/>
        </w:rPr>
        <w:t>marks</w:t>
      </w:r>
      <w:r w:rsidR="000344F8">
        <w:rPr>
          <w:rFonts w:ascii="Times New Roman" w:hAnsi="Times New Roman"/>
          <w:sz w:val="24"/>
        </w:rPr>
        <w:t xml:space="preserve"> the first observation of superconductivity </w:t>
      </w:r>
      <w:r>
        <w:rPr>
          <w:rFonts w:ascii="Times New Roman" w:hAnsi="Times New Roman"/>
          <w:sz w:val="24"/>
        </w:rPr>
        <w:t>in</w:t>
      </w:r>
      <w:r w:rsidR="000344F8">
        <w:rPr>
          <w:rFonts w:ascii="Times New Roman" w:hAnsi="Times New Roman"/>
          <w:sz w:val="24"/>
        </w:rPr>
        <w:t xml:space="preserve"> La</w:t>
      </w:r>
      <w:r w:rsidR="000344F8" w:rsidRPr="000344F8">
        <w:rPr>
          <w:rFonts w:ascii="Times New Roman" w:hAnsi="Times New Roman"/>
          <w:sz w:val="24"/>
          <w:vertAlign w:val="subscript"/>
        </w:rPr>
        <w:t>4</w:t>
      </w:r>
      <w:r w:rsidR="000344F8">
        <w:rPr>
          <w:rFonts w:ascii="Times New Roman" w:hAnsi="Times New Roman"/>
          <w:sz w:val="24"/>
        </w:rPr>
        <w:t>Ni</w:t>
      </w:r>
      <w:r w:rsidR="000344F8" w:rsidRPr="000344F8">
        <w:rPr>
          <w:rFonts w:ascii="Times New Roman" w:hAnsi="Times New Roman"/>
          <w:sz w:val="24"/>
          <w:vertAlign w:val="subscript"/>
        </w:rPr>
        <w:t>3</w:t>
      </w:r>
      <w:r w:rsidR="000344F8">
        <w:rPr>
          <w:rFonts w:ascii="Times New Roman" w:hAnsi="Times New Roman"/>
          <w:sz w:val="24"/>
        </w:rPr>
        <w:t>O</w:t>
      </w:r>
      <w:r w:rsidR="000344F8" w:rsidRPr="000344F8">
        <w:rPr>
          <w:rFonts w:ascii="Times New Roman" w:hAnsi="Times New Roman"/>
          <w:sz w:val="24"/>
          <w:vertAlign w:val="subscript"/>
        </w:rPr>
        <w:t>10</w:t>
      </w:r>
      <w:r w:rsidR="000344F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at pressures exceeding</w:t>
      </w:r>
      <w:r w:rsidR="000344F8">
        <w:rPr>
          <w:rFonts w:ascii="Times New Roman" w:hAnsi="Times New Roman"/>
          <w:sz w:val="24"/>
        </w:rPr>
        <w:t xml:space="preserve"> 100 GPa.</w:t>
      </w:r>
    </w:p>
    <w:p w14:paraId="626D64F0" w14:textId="672C062E" w:rsidR="000344F8" w:rsidRPr="00F60B81" w:rsidRDefault="00756600" w:rsidP="000A33E0">
      <w:pPr>
        <w:snapToGrid w:val="0"/>
        <w:spacing w:line="360" w:lineRule="auto"/>
        <w:ind w:firstLineChars="100" w:firstLin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superconducting transition temperature was estimated as the temperature </w:t>
      </w:r>
      <w:r w:rsidR="000E7C46">
        <w:rPr>
          <w:rFonts w:ascii="Times New Roman" w:hAnsi="Times New Roman"/>
          <w:sz w:val="24"/>
        </w:rPr>
        <w:t>at which</w:t>
      </w:r>
      <w:r>
        <w:rPr>
          <w:rFonts w:ascii="Times New Roman" w:hAnsi="Times New Roman"/>
          <w:sz w:val="24"/>
        </w:rPr>
        <w:t xml:space="preserve"> the resistance </w:t>
      </w:r>
      <w:r w:rsidR="000E7C46">
        <w:rPr>
          <w:rFonts w:ascii="Times New Roman" w:hAnsi="Times New Roman"/>
          <w:sz w:val="24"/>
        </w:rPr>
        <w:t>began</w:t>
      </w:r>
      <w:r>
        <w:rPr>
          <w:rFonts w:ascii="Times New Roman" w:hAnsi="Times New Roman"/>
          <w:sz w:val="24"/>
        </w:rPr>
        <w:t xml:space="preserve"> to deviate from </w:t>
      </w:r>
      <w:r w:rsidR="000E7C46">
        <w:rPr>
          <w:rFonts w:ascii="Times New Roman" w:hAnsi="Times New Roman"/>
          <w:sz w:val="24"/>
        </w:rPr>
        <w:t xml:space="preserve">an </w:t>
      </w:r>
      <w:r>
        <w:rPr>
          <w:rFonts w:ascii="Times New Roman" w:hAnsi="Times New Roman"/>
          <w:sz w:val="24"/>
        </w:rPr>
        <w:t xml:space="preserve">almost linear temperature dependence just above it, as indicated by the arrows in Fig. 2. </w:t>
      </w:r>
      <w:r w:rsidR="00F429DE">
        <w:rPr>
          <w:rFonts w:ascii="Times New Roman" w:hAnsi="Times New Roman"/>
          <w:sz w:val="24"/>
        </w:rPr>
        <w:t>These temperatures are summarized in Fig. 3. For La</w:t>
      </w:r>
      <w:r w:rsidR="00F429DE" w:rsidRPr="00576F41">
        <w:rPr>
          <w:rFonts w:ascii="Times New Roman" w:hAnsi="Times New Roman"/>
          <w:sz w:val="24"/>
          <w:vertAlign w:val="subscript"/>
        </w:rPr>
        <w:t>4</w:t>
      </w:r>
      <w:r w:rsidR="00F429DE">
        <w:rPr>
          <w:rFonts w:ascii="Times New Roman" w:hAnsi="Times New Roman"/>
          <w:sz w:val="24"/>
        </w:rPr>
        <w:t>Ni</w:t>
      </w:r>
      <w:r w:rsidR="00F429DE" w:rsidRPr="00576F41">
        <w:rPr>
          <w:rFonts w:ascii="Times New Roman" w:hAnsi="Times New Roman"/>
          <w:sz w:val="24"/>
          <w:vertAlign w:val="subscript"/>
        </w:rPr>
        <w:t>3</w:t>
      </w:r>
      <w:r w:rsidR="00F429DE">
        <w:rPr>
          <w:rFonts w:ascii="Times New Roman" w:hAnsi="Times New Roman"/>
          <w:sz w:val="24"/>
        </w:rPr>
        <w:t>O</w:t>
      </w:r>
      <w:r w:rsidR="00F429DE" w:rsidRPr="00576F41">
        <w:rPr>
          <w:rFonts w:ascii="Times New Roman" w:hAnsi="Times New Roman"/>
          <w:sz w:val="24"/>
          <w:vertAlign w:val="subscript"/>
        </w:rPr>
        <w:t>10.</w:t>
      </w:r>
      <w:r w:rsidR="00B941CC">
        <w:rPr>
          <w:rFonts w:ascii="Times New Roman" w:hAnsi="Times New Roman"/>
          <w:sz w:val="24"/>
          <w:vertAlign w:val="subscript"/>
        </w:rPr>
        <w:t>0</w:t>
      </w:r>
      <w:r w:rsidR="00F429DE" w:rsidRPr="00576F41">
        <w:rPr>
          <w:rFonts w:ascii="Times New Roman" w:hAnsi="Times New Roman"/>
          <w:sz w:val="24"/>
          <w:vertAlign w:val="subscript"/>
        </w:rPr>
        <w:t>4</w:t>
      </w:r>
      <w:r w:rsidR="00E04364">
        <w:rPr>
          <w:rFonts w:ascii="Times New Roman" w:hAnsi="Times New Roman"/>
          <w:sz w:val="24"/>
        </w:rPr>
        <w:t xml:space="preserve">, </w:t>
      </w:r>
      <w:r w:rsidR="00E04364" w:rsidRPr="00576F41">
        <w:rPr>
          <w:rFonts w:ascii="Times New Roman" w:hAnsi="Times New Roman"/>
          <w:i/>
          <w:iCs/>
          <w:sz w:val="24"/>
        </w:rPr>
        <w:t>T</w:t>
      </w:r>
      <w:r w:rsidR="00E04364" w:rsidRPr="00576F41">
        <w:rPr>
          <w:rFonts w:ascii="Times New Roman" w:hAnsi="Times New Roman"/>
          <w:sz w:val="24"/>
          <w:vertAlign w:val="subscript"/>
        </w:rPr>
        <w:t>c</w:t>
      </w:r>
      <w:r w:rsidR="00E04364">
        <w:rPr>
          <w:rFonts w:ascii="Times New Roman" w:hAnsi="Times New Roman"/>
          <w:sz w:val="24"/>
        </w:rPr>
        <w:t xml:space="preserve"> rapidly increases with increasing pressure from </w:t>
      </w:r>
      <w:r w:rsidR="00603BF8">
        <w:rPr>
          <w:rFonts w:ascii="Times New Roman" w:hAnsi="Times New Roman" w:hint="eastAsia"/>
          <w:sz w:val="24"/>
        </w:rPr>
        <w:t>20.2</w:t>
      </w:r>
      <w:r w:rsidR="000E68A4">
        <w:rPr>
          <w:rFonts w:ascii="Times New Roman" w:hAnsi="Times New Roman"/>
          <w:sz w:val="24"/>
        </w:rPr>
        <w:t xml:space="preserve"> </w:t>
      </w:r>
      <w:r w:rsidR="00E04364">
        <w:rPr>
          <w:rFonts w:ascii="Times New Roman" w:hAnsi="Times New Roman"/>
          <w:sz w:val="24"/>
        </w:rPr>
        <w:t>GPa,</w:t>
      </w:r>
      <w:r w:rsidR="00A359C8">
        <w:rPr>
          <w:rFonts w:ascii="Times New Roman" w:hAnsi="Times New Roman" w:hint="eastAsia"/>
          <w:sz w:val="24"/>
        </w:rPr>
        <w:t xml:space="preserve"> </w:t>
      </w:r>
      <w:r w:rsidR="00E04364">
        <w:rPr>
          <w:rFonts w:ascii="Times New Roman" w:hAnsi="Times New Roman"/>
          <w:sz w:val="24"/>
        </w:rPr>
        <w:t xml:space="preserve">reaches at </w:t>
      </w:r>
      <w:r w:rsidR="000E68A4">
        <w:rPr>
          <w:rFonts w:ascii="Times New Roman" w:hAnsi="Times New Roman"/>
          <w:sz w:val="24"/>
        </w:rPr>
        <w:t>36</w:t>
      </w:r>
      <w:r w:rsidR="00E04364">
        <w:rPr>
          <w:rFonts w:ascii="Times New Roman" w:hAnsi="Times New Roman"/>
          <w:sz w:val="24"/>
        </w:rPr>
        <w:t xml:space="preserve"> K at </w:t>
      </w:r>
      <w:r w:rsidR="000E68A4">
        <w:rPr>
          <w:rFonts w:ascii="Times New Roman" w:hAnsi="Times New Roman"/>
          <w:sz w:val="24"/>
        </w:rPr>
        <w:t>48.0</w:t>
      </w:r>
      <w:r w:rsidR="00E04364">
        <w:rPr>
          <w:rFonts w:ascii="Times New Roman" w:hAnsi="Times New Roman"/>
          <w:sz w:val="24"/>
        </w:rPr>
        <w:t xml:space="preserve"> GPa, and then gradually decreases with</w:t>
      </w:r>
      <w:r w:rsidR="000E7C46" w:rsidRPr="000E7C46">
        <w:t xml:space="preserve"> </w:t>
      </w:r>
      <w:r w:rsidR="000E7C46" w:rsidRPr="000E7C46">
        <w:rPr>
          <w:rFonts w:ascii="Times New Roman" w:hAnsi="Times New Roman"/>
          <w:sz w:val="24"/>
        </w:rPr>
        <w:t>further pressure increase</w:t>
      </w:r>
      <w:r w:rsidR="00E04364">
        <w:rPr>
          <w:rFonts w:ascii="Times New Roman" w:hAnsi="Times New Roman"/>
          <w:sz w:val="24"/>
        </w:rPr>
        <w:t xml:space="preserve">. </w:t>
      </w:r>
      <w:r w:rsidR="007C50DD">
        <w:rPr>
          <w:rFonts w:ascii="Times New Roman" w:hAnsi="Times New Roman"/>
          <w:sz w:val="24"/>
        </w:rPr>
        <w:t>Th</w:t>
      </w:r>
      <w:r w:rsidR="000E7C46">
        <w:rPr>
          <w:rFonts w:ascii="Times New Roman" w:hAnsi="Times New Roman"/>
          <w:sz w:val="24"/>
        </w:rPr>
        <w:t>is</w:t>
      </w:r>
      <w:r w:rsidR="007C50DD">
        <w:rPr>
          <w:rFonts w:ascii="Times New Roman" w:hAnsi="Times New Roman"/>
          <w:sz w:val="24"/>
        </w:rPr>
        <w:t xml:space="preserve"> </w:t>
      </w:r>
      <w:r w:rsidR="007C50DD" w:rsidRPr="009368BA">
        <w:rPr>
          <w:rFonts w:ascii="Times New Roman" w:hAnsi="Times New Roman"/>
          <w:i/>
          <w:iCs/>
          <w:sz w:val="24"/>
        </w:rPr>
        <w:t>T</w:t>
      </w:r>
      <w:r w:rsidR="007C50DD" w:rsidRPr="009368BA">
        <w:rPr>
          <w:rFonts w:ascii="Times New Roman" w:hAnsi="Times New Roman"/>
          <w:sz w:val="24"/>
          <w:vertAlign w:val="subscript"/>
        </w:rPr>
        <w:t>c</w:t>
      </w:r>
      <w:r w:rsidR="007C50DD">
        <w:rPr>
          <w:rFonts w:ascii="Times New Roman" w:hAnsi="Times New Roman"/>
          <w:sz w:val="24"/>
        </w:rPr>
        <w:t xml:space="preserve"> of </w:t>
      </w:r>
      <w:r w:rsidR="000E68A4">
        <w:rPr>
          <w:rFonts w:ascii="Times New Roman" w:hAnsi="Times New Roman"/>
          <w:sz w:val="24"/>
        </w:rPr>
        <w:t>36</w:t>
      </w:r>
      <w:r w:rsidR="007C50DD">
        <w:rPr>
          <w:rFonts w:ascii="Times New Roman" w:hAnsi="Times New Roman"/>
          <w:sz w:val="24"/>
        </w:rPr>
        <w:t xml:space="preserve"> K </w:t>
      </w:r>
      <w:r w:rsidR="000E7C46" w:rsidRPr="000E7C46">
        <w:rPr>
          <w:rFonts w:ascii="Times New Roman" w:hAnsi="Times New Roman"/>
          <w:sz w:val="24"/>
        </w:rPr>
        <w:t>represents</w:t>
      </w:r>
      <w:r w:rsidR="000E7C46">
        <w:rPr>
          <w:rFonts w:ascii="Times New Roman" w:hAnsi="Times New Roman"/>
          <w:sz w:val="24"/>
        </w:rPr>
        <w:t xml:space="preserve"> </w:t>
      </w:r>
      <w:r w:rsidR="007C50DD">
        <w:rPr>
          <w:rFonts w:ascii="Times New Roman" w:hAnsi="Times New Roman"/>
          <w:sz w:val="24"/>
        </w:rPr>
        <w:t xml:space="preserve">the highest </w:t>
      </w:r>
      <w:r w:rsidR="000E7C46">
        <w:rPr>
          <w:rFonts w:ascii="Times New Roman" w:hAnsi="Times New Roman"/>
          <w:sz w:val="24"/>
        </w:rPr>
        <w:t xml:space="preserve">value </w:t>
      </w:r>
      <w:r w:rsidR="007C50DD">
        <w:rPr>
          <w:rFonts w:ascii="Times New Roman" w:hAnsi="Times New Roman"/>
          <w:sz w:val="24"/>
        </w:rPr>
        <w:t xml:space="preserve">reported thus far. </w:t>
      </w:r>
      <w:r w:rsidR="000E7C46">
        <w:rPr>
          <w:rFonts w:ascii="Times New Roman" w:hAnsi="Times New Roman"/>
          <w:sz w:val="24"/>
        </w:rPr>
        <w:t>In</w:t>
      </w:r>
      <w:r w:rsidR="00E04364">
        <w:rPr>
          <w:rFonts w:ascii="Times New Roman" w:hAnsi="Times New Roman"/>
          <w:sz w:val="24"/>
        </w:rPr>
        <w:t xml:space="preserve"> contrast, for La</w:t>
      </w:r>
      <w:r w:rsidR="00E04364" w:rsidRPr="00576F41">
        <w:rPr>
          <w:rFonts w:ascii="Times New Roman" w:hAnsi="Times New Roman"/>
          <w:sz w:val="24"/>
          <w:vertAlign w:val="subscript"/>
        </w:rPr>
        <w:t>4</w:t>
      </w:r>
      <w:r w:rsidR="00E04364">
        <w:rPr>
          <w:rFonts w:ascii="Times New Roman" w:hAnsi="Times New Roman"/>
          <w:sz w:val="24"/>
        </w:rPr>
        <w:t>Ni</w:t>
      </w:r>
      <w:r w:rsidR="00E04364" w:rsidRPr="00576F41">
        <w:rPr>
          <w:rFonts w:ascii="Times New Roman" w:hAnsi="Times New Roman"/>
          <w:sz w:val="24"/>
          <w:vertAlign w:val="subscript"/>
        </w:rPr>
        <w:t>3</w:t>
      </w:r>
      <w:r w:rsidR="00E04364">
        <w:rPr>
          <w:rFonts w:ascii="Times New Roman" w:hAnsi="Times New Roman"/>
          <w:sz w:val="24"/>
        </w:rPr>
        <w:t>O</w:t>
      </w:r>
      <w:r w:rsidR="00E04364" w:rsidRPr="00576F41">
        <w:rPr>
          <w:rFonts w:ascii="Times New Roman" w:hAnsi="Times New Roman"/>
          <w:sz w:val="24"/>
          <w:vertAlign w:val="subscript"/>
        </w:rPr>
        <w:t>9.99</w:t>
      </w:r>
      <w:r w:rsidR="00E04364">
        <w:rPr>
          <w:rFonts w:ascii="Times New Roman" w:hAnsi="Times New Roman"/>
          <w:sz w:val="24"/>
        </w:rPr>
        <w:t xml:space="preserve">, </w:t>
      </w:r>
      <w:r w:rsidR="000E7C46">
        <w:rPr>
          <w:rFonts w:ascii="Times New Roman" w:hAnsi="Times New Roman"/>
          <w:sz w:val="24"/>
        </w:rPr>
        <w:t>superconductivity</w:t>
      </w:r>
      <w:r w:rsidR="00E04364">
        <w:rPr>
          <w:rFonts w:ascii="Times New Roman" w:hAnsi="Times New Roman"/>
          <w:sz w:val="24"/>
        </w:rPr>
        <w:t xml:space="preserve"> </w:t>
      </w:r>
      <w:r w:rsidR="000E7C46">
        <w:rPr>
          <w:rFonts w:ascii="Times New Roman" w:hAnsi="Times New Roman"/>
          <w:sz w:val="24"/>
        </w:rPr>
        <w:t>begins</w:t>
      </w:r>
      <w:r w:rsidR="00576F41">
        <w:rPr>
          <w:rFonts w:ascii="Times New Roman" w:hAnsi="Times New Roman"/>
          <w:sz w:val="24"/>
        </w:rPr>
        <w:t xml:space="preserve"> to appear at </w:t>
      </w:r>
      <w:r w:rsidR="000E7C46">
        <w:rPr>
          <w:rFonts w:ascii="Times New Roman" w:hAnsi="Times New Roman"/>
          <w:sz w:val="24"/>
        </w:rPr>
        <w:t xml:space="preserve">a </w:t>
      </w:r>
      <w:r w:rsidR="00576F41">
        <w:rPr>
          <w:rFonts w:ascii="Times New Roman" w:hAnsi="Times New Roman"/>
          <w:sz w:val="24"/>
        </w:rPr>
        <w:t xml:space="preserve">higher pressure of </w:t>
      </w:r>
      <w:r w:rsidR="00603BF8">
        <w:rPr>
          <w:rFonts w:ascii="Times New Roman" w:hAnsi="Times New Roman" w:hint="eastAsia"/>
          <w:sz w:val="24"/>
        </w:rPr>
        <w:t>32.8</w:t>
      </w:r>
      <w:r w:rsidR="00576F41">
        <w:rPr>
          <w:rFonts w:ascii="Times New Roman" w:hAnsi="Times New Roman"/>
          <w:sz w:val="24"/>
        </w:rPr>
        <w:t xml:space="preserve"> GPa and gradually increases with increasing pressure. Thus, </w:t>
      </w:r>
      <w:r w:rsidR="00576F41" w:rsidRPr="00576F41">
        <w:rPr>
          <w:rFonts w:ascii="Times New Roman" w:hAnsi="Times New Roman"/>
          <w:i/>
          <w:iCs/>
          <w:sz w:val="24"/>
        </w:rPr>
        <w:t>T</w:t>
      </w:r>
      <w:r w:rsidR="00576F41" w:rsidRPr="00576F41">
        <w:rPr>
          <w:rFonts w:ascii="Times New Roman" w:hAnsi="Times New Roman"/>
          <w:sz w:val="24"/>
          <w:vertAlign w:val="subscript"/>
        </w:rPr>
        <w:t>c</w:t>
      </w:r>
      <w:r w:rsidR="00576F41">
        <w:rPr>
          <w:rFonts w:ascii="Times New Roman" w:hAnsi="Times New Roman"/>
          <w:sz w:val="24"/>
        </w:rPr>
        <w:t xml:space="preserve"> of </w:t>
      </w:r>
      <w:r w:rsidR="00576F41">
        <w:rPr>
          <w:rFonts w:ascii="Times New Roman" w:hAnsi="Times New Roman"/>
          <w:sz w:val="24"/>
        </w:rPr>
        <w:lastRenderedPageBreak/>
        <w:t>La</w:t>
      </w:r>
      <w:r w:rsidR="00576F41" w:rsidRPr="00576F41">
        <w:rPr>
          <w:rFonts w:ascii="Times New Roman" w:hAnsi="Times New Roman"/>
          <w:sz w:val="24"/>
          <w:vertAlign w:val="subscript"/>
        </w:rPr>
        <w:t>4</w:t>
      </w:r>
      <w:r w:rsidR="00576F41">
        <w:rPr>
          <w:rFonts w:ascii="Times New Roman" w:hAnsi="Times New Roman"/>
          <w:sz w:val="24"/>
        </w:rPr>
        <w:t>Ni</w:t>
      </w:r>
      <w:r w:rsidR="00576F41" w:rsidRPr="00576F41">
        <w:rPr>
          <w:rFonts w:ascii="Times New Roman" w:hAnsi="Times New Roman"/>
          <w:sz w:val="24"/>
          <w:vertAlign w:val="subscript"/>
        </w:rPr>
        <w:t>3</w:t>
      </w:r>
      <w:r w:rsidR="00576F41">
        <w:rPr>
          <w:rFonts w:ascii="Times New Roman" w:hAnsi="Times New Roman"/>
          <w:sz w:val="24"/>
        </w:rPr>
        <w:t>O</w:t>
      </w:r>
      <w:r w:rsidR="00576F41" w:rsidRPr="00576F41">
        <w:rPr>
          <w:rFonts w:ascii="Times New Roman" w:hAnsi="Times New Roman"/>
          <w:sz w:val="24"/>
          <w:vertAlign w:val="subscript"/>
        </w:rPr>
        <w:t>10</w:t>
      </w:r>
      <w:r w:rsidR="00576F41">
        <w:rPr>
          <w:rFonts w:ascii="Times New Roman" w:hAnsi="Times New Roman"/>
          <w:sz w:val="24"/>
        </w:rPr>
        <w:t xml:space="preserve"> </w:t>
      </w:r>
      <w:r w:rsidR="000E7C46" w:rsidRPr="000E7C46">
        <w:rPr>
          <w:rFonts w:ascii="Times New Roman" w:hAnsi="Times New Roman"/>
          <w:sz w:val="24"/>
        </w:rPr>
        <w:t>exhibits</w:t>
      </w:r>
      <w:r w:rsidR="000E7C46">
        <w:rPr>
          <w:rFonts w:ascii="Times New Roman" w:hAnsi="Times New Roman"/>
          <w:sz w:val="24"/>
        </w:rPr>
        <w:t xml:space="preserve"> </w:t>
      </w:r>
      <w:r w:rsidR="00576F41">
        <w:rPr>
          <w:rFonts w:ascii="Times New Roman" w:hAnsi="Times New Roman"/>
          <w:sz w:val="24"/>
        </w:rPr>
        <w:t xml:space="preserve">a strong </w:t>
      </w:r>
      <w:r w:rsidR="000E7C46">
        <w:rPr>
          <w:rFonts w:ascii="Times New Roman" w:hAnsi="Times New Roman"/>
          <w:sz w:val="24"/>
        </w:rPr>
        <w:t xml:space="preserve">dependence on </w:t>
      </w:r>
      <w:r w:rsidR="00576F41">
        <w:rPr>
          <w:rFonts w:ascii="Times New Roman" w:hAnsi="Times New Roman"/>
          <w:sz w:val="24"/>
        </w:rPr>
        <w:t xml:space="preserve">oxygen-content </w:t>
      </w:r>
      <w:r w:rsidR="000E7C46" w:rsidRPr="000E7C46">
        <w:rPr>
          <w:rFonts w:ascii="Times New Roman" w:hAnsi="Times New Roman"/>
          <w:sz w:val="24"/>
        </w:rPr>
        <w:t>within the pressure range of</w:t>
      </w:r>
      <w:r w:rsidR="00576F41">
        <w:rPr>
          <w:rFonts w:ascii="Times New Roman" w:hAnsi="Times New Roman"/>
          <w:sz w:val="24"/>
        </w:rPr>
        <w:t xml:space="preserve"> approximately 20 GPa and 80 GPa. </w:t>
      </w:r>
      <w:r w:rsidR="000E7C46" w:rsidRPr="000E7C46">
        <w:rPr>
          <w:rFonts w:ascii="Times New Roman" w:hAnsi="Times New Roman"/>
          <w:sz w:val="24"/>
        </w:rPr>
        <w:t>Clearly</w:t>
      </w:r>
      <w:r w:rsidR="00645C20">
        <w:rPr>
          <w:rFonts w:ascii="Times New Roman" w:hAnsi="Times New Roman"/>
          <w:sz w:val="24"/>
        </w:rPr>
        <w:t xml:space="preserve">, oxygen content plays a </w:t>
      </w:r>
      <w:r w:rsidR="000E7C46" w:rsidRPr="000E7C46">
        <w:rPr>
          <w:rFonts w:ascii="Times New Roman" w:hAnsi="Times New Roman"/>
          <w:sz w:val="24"/>
        </w:rPr>
        <w:t>crucial</w:t>
      </w:r>
      <w:r w:rsidR="000E7C46">
        <w:rPr>
          <w:rFonts w:ascii="Times New Roman" w:hAnsi="Times New Roman"/>
          <w:sz w:val="24"/>
        </w:rPr>
        <w:t xml:space="preserve"> </w:t>
      </w:r>
      <w:r w:rsidR="00645C20">
        <w:rPr>
          <w:rFonts w:ascii="Times New Roman" w:hAnsi="Times New Roman"/>
          <w:sz w:val="24"/>
        </w:rPr>
        <w:t xml:space="preserve">role in the </w:t>
      </w:r>
      <w:r w:rsidR="000E7C46" w:rsidRPr="000E7C46">
        <w:rPr>
          <w:rFonts w:ascii="Times New Roman" w:hAnsi="Times New Roman"/>
          <w:sz w:val="24"/>
        </w:rPr>
        <w:t>emergence</w:t>
      </w:r>
      <w:r w:rsidR="000E7C46">
        <w:rPr>
          <w:rFonts w:ascii="Times New Roman" w:hAnsi="Times New Roman"/>
          <w:sz w:val="24"/>
        </w:rPr>
        <w:t xml:space="preserve"> </w:t>
      </w:r>
      <w:r w:rsidR="00645C20">
        <w:rPr>
          <w:rFonts w:ascii="Times New Roman" w:hAnsi="Times New Roman"/>
          <w:sz w:val="24"/>
        </w:rPr>
        <w:t xml:space="preserve">of superconductivity. </w:t>
      </w:r>
      <w:r w:rsidR="00576F41">
        <w:rPr>
          <w:rFonts w:ascii="Times New Roman" w:hAnsi="Times New Roman"/>
          <w:sz w:val="24"/>
        </w:rPr>
        <w:t xml:space="preserve">Interestingly, most </w:t>
      </w:r>
      <w:r w:rsidR="007A3FC0">
        <w:rPr>
          <w:rFonts w:ascii="Times New Roman" w:hAnsi="Times New Roman"/>
          <w:sz w:val="24"/>
        </w:rPr>
        <w:t>reported</w:t>
      </w:r>
      <w:r w:rsidR="00576F41">
        <w:rPr>
          <w:rFonts w:ascii="Times New Roman" w:hAnsi="Times New Roman"/>
          <w:sz w:val="24"/>
        </w:rPr>
        <w:t xml:space="preserve"> </w:t>
      </w:r>
      <w:r w:rsidR="00576F41" w:rsidRPr="00576F41">
        <w:rPr>
          <w:rFonts w:ascii="Times New Roman" w:hAnsi="Times New Roman"/>
          <w:i/>
          <w:iCs/>
          <w:sz w:val="24"/>
        </w:rPr>
        <w:t>T</w:t>
      </w:r>
      <w:r w:rsidR="00576F41" w:rsidRPr="00576F41">
        <w:rPr>
          <w:rFonts w:ascii="Times New Roman" w:hAnsi="Times New Roman"/>
          <w:sz w:val="24"/>
          <w:vertAlign w:val="subscript"/>
        </w:rPr>
        <w:t>c</w:t>
      </w:r>
      <w:r w:rsidR="00576F41">
        <w:rPr>
          <w:rFonts w:ascii="Times New Roman" w:hAnsi="Times New Roman"/>
          <w:sz w:val="24"/>
        </w:rPr>
        <w:t xml:space="preserve"> </w:t>
      </w:r>
      <w:r w:rsidR="007A3FC0">
        <w:rPr>
          <w:rFonts w:ascii="Times New Roman" w:hAnsi="Times New Roman"/>
          <w:sz w:val="24"/>
        </w:rPr>
        <w:t>values</w:t>
      </w:r>
      <w:r w:rsidR="00576F41">
        <w:rPr>
          <w:rFonts w:ascii="Times New Roman" w:hAnsi="Times New Roman"/>
          <w:sz w:val="24"/>
        </w:rPr>
        <w:t xml:space="preserve"> thus far </w:t>
      </w:r>
      <w:r w:rsidR="007A3FC0" w:rsidRPr="007A3FC0">
        <w:rPr>
          <w:rFonts w:ascii="Times New Roman" w:hAnsi="Times New Roman"/>
          <w:sz w:val="24"/>
        </w:rPr>
        <w:t>fall</w:t>
      </w:r>
      <w:r w:rsidR="007A3FC0">
        <w:rPr>
          <w:rFonts w:ascii="Times New Roman" w:hAnsi="Times New Roman"/>
          <w:sz w:val="24"/>
        </w:rPr>
        <w:t xml:space="preserve"> </w:t>
      </w:r>
      <w:r w:rsidR="00576F41">
        <w:rPr>
          <w:rFonts w:ascii="Times New Roman" w:hAnsi="Times New Roman"/>
          <w:sz w:val="24"/>
        </w:rPr>
        <w:t>between those of La</w:t>
      </w:r>
      <w:r w:rsidR="00576F41" w:rsidRPr="005044EE">
        <w:rPr>
          <w:rFonts w:ascii="Times New Roman" w:hAnsi="Times New Roman"/>
          <w:sz w:val="24"/>
          <w:vertAlign w:val="subscript"/>
        </w:rPr>
        <w:t>4</w:t>
      </w:r>
      <w:r w:rsidR="00576F41">
        <w:rPr>
          <w:rFonts w:ascii="Times New Roman" w:hAnsi="Times New Roman"/>
          <w:sz w:val="24"/>
        </w:rPr>
        <w:t>Ni</w:t>
      </w:r>
      <w:r w:rsidR="00576F41" w:rsidRPr="005044EE">
        <w:rPr>
          <w:rFonts w:ascii="Times New Roman" w:hAnsi="Times New Roman"/>
          <w:sz w:val="24"/>
          <w:vertAlign w:val="subscript"/>
        </w:rPr>
        <w:t>3</w:t>
      </w:r>
      <w:r w:rsidR="00576F41">
        <w:rPr>
          <w:rFonts w:ascii="Times New Roman" w:hAnsi="Times New Roman"/>
          <w:sz w:val="24"/>
        </w:rPr>
        <w:t>O</w:t>
      </w:r>
      <w:r w:rsidR="00576F41" w:rsidRPr="005044EE">
        <w:rPr>
          <w:rFonts w:ascii="Times New Roman" w:hAnsi="Times New Roman"/>
          <w:sz w:val="24"/>
          <w:vertAlign w:val="subscript"/>
        </w:rPr>
        <w:t>10.</w:t>
      </w:r>
      <w:r w:rsidR="00B941CC">
        <w:rPr>
          <w:rFonts w:ascii="Times New Roman" w:hAnsi="Times New Roman"/>
          <w:sz w:val="24"/>
          <w:vertAlign w:val="subscript"/>
        </w:rPr>
        <w:t>0</w:t>
      </w:r>
      <w:r w:rsidR="00576F41" w:rsidRPr="005044EE">
        <w:rPr>
          <w:rFonts w:ascii="Times New Roman" w:hAnsi="Times New Roman"/>
          <w:sz w:val="24"/>
          <w:vertAlign w:val="subscript"/>
        </w:rPr>
        <w:t>4</w:t>
      </w:r>
      <w:r w:rsidR="00576F41">
        <w:rPr>
          <w:rFonts w:ascii="Times New Roman" w:hAnsi="Times New Roman"/>
          <w:sz w:val="24"/>
        </w:rPr>
        <w:t xml:space="preserve"> and La</w:t>
      </w:r>
      <w:r w:rsidR="00576F41" w:rsidRPr="005044EE">
        <w:rPr>
          <w:rFonts w:ascii="Times New Roman" w:hAnsi="Times New Roman"/>
          <w:sz w:val="24"/>
          <w:vertAlign w:val="subscript"/>
        </w:rPr>
        <w:t>4</w:t>
      </w:r>
      <w:r w:rsidR="00576F41">
        <w:rPr>
          <w:rFonts w:ascii="Times New Roman" w:hAnsi="Times New Roman"/>
          <w:sz w:val="24"/>
        </w:rPr>
        <w:t>Ni</w:t>
      </w:r>
      <w:r w:rsidR="00576F41" w:rsidRPr="005044EE">
        <w:rPr>
          <w:rFonts w:ascii="Times New Roman" w:hAnsi="Times New Roman"/>
          <w:sz w:val="24"/>
          <w:vertAlign w:val="subscript"/>
        </w:rPr>
        <w:t>3</w:t>
      </w:r>
      <w:r w:rsidR="00576F41">
        <w:rPr>
          <w:rFonts w:ascii="Times New Roman" w:hAnsi="Times New Roman"/>
          <w:sz w:val="24"/>
        </w:rPr>
        <w:t>O</w:t>
      </w:r>
      <w:r w:rsidR="00576F41" w:rsidRPr="005044EE">
        <w:rPr>
          <w:rFonts w:ascii="Times New Roman" w:hAnsi="Times New Roman"/>
          <w:sz w:val="24"/>
          <w:vertAlign w:val="subscript"/>
        </w:rPr>
        <w:t>9.99</w:t>
      </w:r>
      <w:r w:rsidR="005044EE">
        <w:rPr>
          <w:rFonts w:ascii="Times New Roman" w:hAnsi="Times New Roman"/>
          <w:sz w:val="24"/>
        </w:rPr>
        <w:t xml:space="preserve"> </w:t>
      </w:r>
      <w:r w:rsidR="007A3FC0" w:rsidRPr="007A3FC0">
        <w:rPr>
          <w:rFonts w:ascii="Times New Roman" w:hAnsi="Times New Roman"/>
          <w:sz w:val="24"/>
        </w:rPr>
        <w:t>within the pressure range of</w:t>
      </w:r>
      <w:r w:rsidR="005044EE">
        <w:rPr>
          <w:rFonts w:ascii="Times New Roman" w:hAnsi="Times New Roman"/>
          <w:sz w:val="24"/>
        </w:rPr>
        <w:t xml:space="preserve"> </w:t>
      </w:r>
      <w:r w:rsidR="00645C20">
        <w:rPr>
          <w:rFonts w:ascii="Times New Roman" w:hAnsi="Times New Roman"/>
          <w:sz w:val="24"/>
        </w:rPr>
        <w:t>20 GPa and 80 GPa</w:t>
      </w:r>
      <w:r w:rsidR="005044EE">
        <w:rPr>
          <w:rFonts w:ascii="Times New Roman" w:hAnsi="Times New Roman" w:hint="eastAsia"/>
          <w:sz w:val="24"/>
        </w:rPr>
        <w:t>.</w:t>
      </w:r>
      <w:r w:rsidR="00CF6D45" w:rsidRPr="00CF6D45">
        <w:rPr>
          <w:rFonts w:ascii="Times New Roman" w:hAnsi="Times New Roman"/>
          <w:sz w:val="24"/>
          <w:vertAlign w:val="superscript"/>
        </w:rPr>
        <w:t xml:space="preserve"> </w:t>
      </w:r>
      <w:r w:rsidR="00CF6D45" w:rsidRPr="005044EE">
        <w:rPr>
          <w:rFonts w:ascii="Times New Roman" w:hAnsi="Times New Roman"/>
          <w:sz w:val="24"/>
          <w:vertAlign w:val="superscript"/>
        </w:rPr>
        <w:t>3-6)</w:t>
      </w:r>
      <w:r w:rsidR="00F62959">
        <w:rPr>
          <w:rFonts w:ascii="Times New Roman" w:hAnsi="Times New Roman"/>
          <w:sz w:val="24"/>
        </w:rPr>
        <w:t xml:space="preserve"> </w:t>
      </w:r>
      <w:r w:rsidR="005044EE">
        <w:rPr>
          <w:rFonts w:ascii="Times New Roman" w:hAnsi="Times New Roman"/>
          <w:sz w:val="24"/>
        </w:rPr>
        <w:t xml:space="preserve">Although </w:t>
      </w:r>
      <w:r w:rsidR="003545A4">
        <w:rPr>
          <w:rFonts w:ascii="Times New Roman" w:hAnsi="Times New Roman" w:hint="eastAsia"/>
          <w:sz w:val="24"/>
        </w:rPr>
        <w:t xml:space="preserve">some of </w:t>
      </w:r>
      <w:r w:rsidR="005044EE">
        <w:rPr>
          <w:rFonts w:ascii="Times New Roman" w:hAnsi="Times New Roman"/>
          <w:sz w:val="24"/>
        </w:rPr>
        <w:t>the samples used in the previous reports</w:t>
      </w:r>
      <w:r w:rsidR="005044EE" w:rsidRPr="005044EE">
        <w:rPr>
          <w:rFonts w:ascii="Times New Roman" w:hAnsi="Times New Roman"/>
          <w:sz w:val="24"/>
          <w:vertAlign w:val="superscript"/>
        </w:rPr>
        <w:t>3-6)</w:t>
      </w:r>
      <w:r w:rsidR="005044EE">
        <w:rPr>
          <w:rFonts w:ascii="Times New Roman" w:hAnsi="Times New Roman"/>
          <w:sz w:val="24"/>
        </w:rPr>
        <w:t xml:space="preserve"> were synthesized under lower oxygen partial pressure</w:t>
      </w:r>
      <w:r w:rsidR="00D61FB5">
        <w:rPr>
          <w:rFonts w:ascii="Times New Roman" w:hAnsi="Times New Roman"/>
          <w:sz w:val="24"/>
        </w:rPr>
        <w:t>s</w:t>
      </w:r>
      <w:r w:rsidR="005044EE">
        <w:rPr>
          <w:rFonts w:ascii="Times New Roman" w:hAnsi="Times New Roman"/>
          <w:sz w:val="24"/>
        </w:rPr>
        <w:t xml:space="preserve"> than La</w:t>
      </w:r>
      <w:r w:rsidR="005044EE" w:rsidRPr="005044EE">
        <w:rPr>
          <w:rFonts w:ascii="Times New Roman" w:hAnsi="Times New Roman"/>
          <w:sz w:val="24"/>
          <w:vertAlign w:val="subscript"/>
        </w:rPr>
        <w:t>4</w:t>
      </w:r>
      <w:r w:rsidR="005044EE">
        <w:rPr>
          <w:rFonts w:ascii="Times New Roman" w:hAnsi="Times New Roman"/>
          <w:sz w:val="24"/>
        </w:rPr>
        <w:t>Ni</w:t>
      </w:r>
      <w:r w:rsidR="005044EE" w:rsidRPr="005044EE">
        <w:rPr>
          <w:rFonts w:ascii="Times New Roman" w:hAnsi="Times New Roman"/>
          <w:sz w:val="24"/>
          <w:vertAlign w:val="subscript"/>
        </w:rPr>
        <w:t>3</w:t>
      </w:r>
      <w:r w:rsidR="005044EE">
        <w:rPr>
          <w:rFonts w:ascii="Times New Roman" w:hAnsi="Times New Roman"/>
          <w:sz w:val="24"/>
        </w:rPr>
        <w:t>O</w:t>
      </w:r>
      <w:r w:rsidR="005044EE" w:rsidRPr="005044EE">
        <w:rPr>
          <w:rFonts w:ascii="Times New Roman" w:hAnsi="Times New Roman"/>
          <w:sz w:val="24"/>
          <w:vertAlign w:val="subscript"/>
        </w:rPr>
        <w:t>9.99</w:t>
      </w:r>
      <w:r w:rsidR="005044EE">
        <w:rPr>
          <w:rFonts w:ascii="Times New Roman" w:hAnsi="Times New Roman"/>
          <w:sz w:val="24"/>
        </w:rPr>
        <w:t xml:space="preserve">, the variation </w:t>
      </w:r>
      <w:r w:rsidR="007A3FC0">
        <w:rPr>
          <w:rFonts w:ascii="Times New Roman" w:hAnsi="Times New Roman"/>
          <w:sz w:val="24"/>
        </w:rPr>
        <w:t>in</w:t>
      </w:r>
      <w:r w:rsidR="005044EE">
        <w:rPr>
          <w:rFonts w:ascii="Times New Roman" w:hAnsi="Times New Roman"/>
          <w:sz w:val="24"/>
        </w:rPr>
        <w:t xml:space="preserve"> </w:t>
      </w:r>
      <w:r w:rsidR="005044EE" w:rsidRPr="005044EE">
        <w:rPr>
          <w:rFonts w:ascii="Times New Roman" w:hAnsi="Times New Roman"/>
          <w:i/>
          <w:iCs/>
          <w:sz w:val="24"/>
        </w:rPr>
        <w:t>T</w:t>
      </w:r>
      <w:r w:rsidR="005044EE" w:rsidRPr="005044EE">
        <w:rPr>
          <w:rFonts w:ascii="Times New Roman" w:hAnsi="Times New Roman"/>
          <w:sz w:val="24"/>
          <w:vertAlign w:val="subscript"/>
        </w:rPr>
        <w:t>c</w:t>
      </w:r>
      <w:r w:rsidR="005044EE">
        <w:rPr>
          <w:rFonts w:ascii="Times New Roman" w:hAnsi="Times New Roman"/>
          <w:sz w:val="24"/>
        </w:rPr>
        <w:t xml:space="preserve"> may be </w:t>
      </w:r>
      <w:r w:rsidR="007A3FC0" w:rsidRPr="007A3FC0">
        <w:rPr>
          <w:rFonts w:ascii="Times New Roman" w:hAnsi="Times New Roman"/>
          <w:sz w:val="24"/>
        </w:rPr>
        <w:t>attributed</w:t>
      </w:r>
      <w:r w:rsidR="007A3FC0">
        <w:rPr>
          <w:rFonts w:ascii="Times New Roman" w:hAnsi="Times New Roman"/>
          <w:sz w:val="24"/>
        </w:rPr>
        <w:t xml:space="preserve"> to</w:t>
      </w:r>
      <w:r w:rsidR="005044EE">
        <w:rPr>
          <w:rFonts w:ascii="Times New Roman" w:hAnsi="Times New Roman"/>
          <w:sz w:val="24"/>
        </w:rPr>
        <w:t xml:space="preserve"> difference in oxygen content</w:t>
      </w:r>
      <w:r w:rsidR="00D351EB">
        <w:rPr>
          <w:rFonts w:ascii="Times New Roman" w:hAnsi="Times New Roman"/>
          <w:sz w:val="24"/>
        </w:rPr>
        <w:t>.</w:t>
      </w:r>
    </w:p>
    <w:p w14:paraId="110788B8" w14:textId="77777777" w:rsidR="00036544" w:rsidRPr="00CF6D45" w:rsidRDefault="00036544" w:rsidP="00532F72">
      <w:pPr>
        <w:snapToGrid w:val="0"/>
        <w:spacing w:line="360" w:lineRule="auto"/>
        <w:rPr>
          <w:rFonts w:ascii="Times New Roman" w:hAnsi="Times New Roman"/>
          <w:sz w:val="24"/>
        </w:rPr>
      </w:pPr>
    </w:p>
    <w:p w14:paraId="6914C146" w14:textId="77777777" w:rsidR="00036544" w:rsidRPr="00532F72" w:rsidRDefault="00036544" w:rsidP="00532F72">
      <w:pPr>
        <w:snapToGrid w:val="0"/>
        <w:spacing w:line="360" w:lineRule="auto"/>
        <w:rPr>
          <w:rFonts w:ascii="Times New Roman" w:hAnsi="Times New Roman"/>
          <w:b/>
          <w:sz w:val="24"/>
        </w:rPr>
      </w:pPr>
      <w:r w:rsidRPr="00532F72">
        <w:rPr>
          <w:rFonts w:ascii="Times New Roman" w:hAnsi="Times New Roman"/>
          <w:b/>
          <w:sz w:val="24"/>
        </w:rPr>
        <w:t>Acknowledgment</w:t>
      </w:r>
    </w:p>
    <w:p w14:paraId="5C4790BD" w14:textId="705E7B4F" w:rsidR="00BB57E7" w:rsidRPr="00532F72" w:rsidRDefault="00A71A57" w:rsidP="00532F72">
      <w:pPr>
        <w:snapToGrid w:val="0"/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We would like to express </w:t>
      </w:r>
      <w:r w:rsidR="00682C0A">
        <w:rPr>
          <w:rFonts w:ascii="Times New Roman" w:hAnsi="Times New Roman"/>
          <w:sz w:val="24"/>
        </w:rPr>
        <w:t xml:space="preserve">our </w:t>
      </w:r>
      <w:r>
        <w:rPr>
          <w:rFonts w:ascii="Times New Roman" w:hAnsi="Times New Roman"/>
          <w:sz w:val="24"/>
        </w:rPr>
        <w:t xml:space="preserve">gratitude to </w:t>
      </w:r>
      <w:r w:rsidR="00682C0A" w:rsidRPr="00682C0A">
        <w:rPr>
          <w:rFonts w:ascii="Times New Roman" w:hAnsi="Times New Roman"/>
          <w:sz w:val="24"/>
        </w:rPr>
        <w:t>Professors</w:t>
      </w:r>
      <w:r>
        <w:rPr>
          <w:rFonts w:ascii="Times New Roman" w:hAnsi="Times New Roman"/>
          <w:sz w:val="24"/>
        </w:rPr>
        <w:t xml:space="preserve"> K. Kuroki (Osaka Univ.), H. Sakakibara (Tottori Univ.), and </w:t>
      </w:r>
      <w:r w:rsidR="00532FF5">
        <w:rPr>
          <w:rFonts w:ascii="Times New Roman" w:hAnsi="Times New Roman"/>
          <w:sz w:val="24"/>
        </w:rPr>
        <w:t xml:space="preserve">M. Ochi (Osaka Univ.) for fruitful discussion. </w:t>
      </w:r>
      <w:r w:rsidR="00532FF5" w:rsidRPr="00532FF5">
        <w:rPr>
          <w:rFonts w:ascii="Times New Roman" w:hAnsi="Times New Roman"/>
          <w:sz w:val="24"/>
        </w:rPr>
        <w:t>This work is supported by</w:t>
      </w:r>
      <w:r w:rsidR="002640C5">
        <w:rPr>
          <w:rFonts w:ascii="Times New Roman" w:hAnsi="Times New Roman" w:hint="eastAsia"/>
          <w:sz w:val="24"/>
        </w:rPr>
        <w:t xml:space="preserve"> JSPS KAKENHI Grants No.</w:t>
      </w:r>
      <w:r w:rsidR="00532FF5" w:rsidRPr="00532FF5">
        <w:rPr>
          <w:rFonts w:ascii="Times New Roman" w:hAnsi="Times New Roman"/>
          <w:sz w:val="24"/>
        </w:rPr>
        <w:t xml:space="preserve"> JP20H05644 and </w:t>
      </w:r>
      <w:r w:rsidR="00532FF5" w:rsidRPr="002640C5">
        <w:rPr>
          <w:rFonts w:ascii="Times New Roman" w:hAnsi="Times New Roman"/>
          <w:sz w:val="24"/>
        </w:rPr>
        <w:t>J</w:t>
      </w:r>
      <w:r w:rsidR="002640C5" w:rsidRPr="002640C5">
        <w:rPr>
          <w:rFonts w:ascii="Times New Roman" w:hAnsi="Times New Roman"/>
          <w:sz w:val="24"/>
        </w:rPr>
        <w:t>P</w:t>
      </w:r>
      <w:r w:rsidR="002640C5">
        <w:rPr>
          <w:rFonts w:ascii="Times New Roman" w:hAnsi="Times New Roman" w:hint="eastAsia"/>
          <w:sz w:val="24"/>
        </w:rPr>
        <w:t>24K01333.</w:t>
      </w:r>
    </w:p>
    <w:p w14:paraId="3051AE40" w14:textId="77777777" w:rsidR="00036544" w:rsidRPr="002640C5" w:rsidRDefault="00036544" w:rsidP="00532F72">
      <w:pPr>
        <w:spacing w:line="360" w:lineRule="auto"/>
        <w:rPr>
          <w:rFonts w:ascii="Times New Roman" w:hAnsi="Times New Roman"/>
          <w:sz w:val="24"/>
        </w:rPr>
      </w:pPr>
    </w:p>
    <w:p w14:paraId="48969568" w14:textId="20EBFB8E" w:rsidR="00612751" w:rsidRDefault="00612751" w:rsidP="00612751">
      <w:pPr>
        <w:pStyle w:val="a3"/>
      </w:pPr>
      <w:r>
        <w:rPr>
          <w:rFonts w:hint="eastAsia"/>
        </w:rPr>
        <w:t xml:space="preserve">*E-mail: </w:t>
      </w:r>
      <w:r w:rsidR="002F25C8">
        <w:rPr>
          <w:rFonts w:hint="eastAsia"/>
        </w:rPr>
        <w:t>NAGATA.Hibiki</w:t>
      </w:r>
      <w:r w:rsidR="00CC7F77">
        <w:t>@nims.go.jp</w:t>
      </w:r>
    </w:p>
    <w:p w14:paraId="76D7C0C6" w14:textId="54F75E32" w:rsidR="00452ACF" w:rsidRDefault="000964E1" w:rsidP="00452ACF">
      <w:pPr>
        <w:pStyle w:val="a3"/>
      </w:pPr>
      <w:r w:rsidRPr="00CC7F77">
        <w:rPr>
          <w:rFonts w:eastAsia="游明朝" w:hint="eastAsia"/>
          <w:color w:val="0D0D0D"/>
          <w:sz w:val="24"/>
          <w:szCs w:val="28"/>
          <w:shd w:val="clear" w:color="auto" w:fill="FFFFFF"/>
          <w:vertAlign w:val="superscript"/>
        </w:rPr>
        <w:t>†</w:t>
      </w:r>
      <w:r w:rsidR="00A0732A">
        <w:rPr>
          <w:rFonts w:hint="eastAsia"/>
        </w:rPr>
        <w:t xml:space="preserve">E-mail: </w:t>
      </w:r>
      <w:hyperlink r:id="rId8" w:history="1">
        <w:r w:rsidR="00452ACF" w:rsidRPr="00F67910">
          <w:rPr>
            <w:rStyle w:val="a7"/>
            <w:rFonts w:hint="eastAsia"/>
          </w:rPr>
          <w:t>TAKANO.Yoshihiko</w:t>
        </w:r>
        <w:r w:rsidR="00452ACF" w:rsidRPr="00F67910">
          <w:rPr>
            <w:rStyle w:val="a7"/>
          </w:rPr>
          <w:t>@nims.go.j</w:t>
        </w:r>
      </w:hyperlink>
      <w:r w:rsidR="00E51279">
        <w:rPr>
          <w:rStyle w:val="a7"/>
          <w:rFonts w:hint="eastAsia"/>
        </w:rPr>
        <w:t>p</w:t>
      </w:r>
    </w:p>
    <w:p w14:paraId="3AA511CF" w14:textId="63684B11" w:rsidR="00452ACF" w:rsidRPr="00CC7F77" w:rsidRDefault="000964E1" w:rsidP="00452ACF">
      <w:pPr>
        <w:pStyle w:val="a3"/>
      </w:pPr>
      <w:r w:rsidRPr="00A0732A">
        <w:rPr>
          <w:vertAlign w:val="superscript"/>
        </w:rPr>
        <w:t>‡</w:t>
      </w:r>
      <w:r w:rsidR="00452ACF">
        <w:rPr>
          <w:rFonts w:eastAsia="游明朝"/>
          <w:color w:val="0D0D0D"/>
          <w:sz w:val="24"/>
          <w:szCs w:val="28"/>
          <w:shd w:val="clear" w:color="auto" w:fill="FFFFFF"/>
        </w:rPr>
        <w:t>On leave from</w:t>
      </w:r>
    </w:p>
    <w:p w14:paraId="53EE8D8C" w14:textId="69A90DAF" w:rsidR="00612751" w:rsidRPr="00452ACF" w:rsidRDefault="00612751" w:rsidP="00612751">
      <w:pPr>
        <w:pStyle w:val="a3"/>
      </w:pPr>
    </w:p>
    <w:p w14:paraId="01B91ABD" w14:textId="19772E3F" w:rsidR="00036544" w:rsidRPr="00532F72" w:rsidRDefault="001733A4" w:rsidP="00532F72">
      <w:pPr>
        <w:numPr>
          <w:ilvl w:val="0"/>
          <w:numId w:val="2"/>
        </w:numPr>
        <w:snapToGrid w:val="0"/>
        <w:spacing w:line="360" w:lineRule="auto"/>
        <w:ind w:left="357" w:hanging="357"/>
        <w:rPr>
          <w:rFonts w:ascii="Times New Roman" w:hAnsi="Times New Roman"/>
          <w:sz w:val="24"/>
        </w:rPr>
      </w:pPr>
      <w:bookmarkStart w:id="1" w:name="_Hlk164642199"/>
      <w:r w:rsidRPr="001733A4">
        <w:rPr>
          <w:rFonts w:ascii="Times New Roman" w:hAnsi="Times New Roman"/>
          <w:sz w:val="24"/>
        </w:rPr>
        <w:t>H. Sun, M. Huo, X. Hu, J. Li, Z. Liu, Y. Han, L. Tang, Z. Mao, P. Yang, B. Wang, J. Cheng, D.-X. Yao, G.-M. Zhang</w:t>
      </w:r>
      <w:r w:rsidR="008171D4">
        <w:rPr>
          <w:rFonts w:ascii="Times New Roman" w:hAnsi="Times New Roman"/>
          <w:sz w:val="24"/>
        </w:rPr>
        <w:t>,</w:t>
      </w:r>
      <w:r w:rsidRPr="001733A4">
        <w:rPr>
          <w:rFonts w:ascii="Times New Roman" w:hAnsi="Times New Roman"/>
          <w:sz w:val="24"/>
        </w:rPr>
        <w:t xml:space="preserve"> and M. Wang, Nature </w:t>
      </w:r>
      <w:r w:rsidRPr="001733A4">
        <w:rPr>
          <w:rFonts w:ascii="Times New Roman" w:hAnsi="Times New Roman"/>
          <w:b/>
          <w:bCs/>
          <w:sz w:val="24"/>
        </w:rPr>
        <w:t>621</w:t>
      </w:r>
      <w:r w:rsidRPr="001733A4">
        <w:rPr>
          <w:rFonts w:ascii="Times New Roman" w:hAnsi="Times New Roman"/>
          <w:sz w:val="24"/>
        </w:rPr>
        <w:t>, 493 (2023).</w:t>
      </w:r>
    </w:p>
    <w:bookmarkEnd w:id="1"/>
    <w:p w14:paraId="35438733" w14:textId="2BFC05B7" w:rsidR="00036544" w:rsidRPr="00532F72" w:rsidRDefault="001733A4" w:rsidP="00532F72">
      <w:pPr>
        <w:numPr>
          <w:ilvl w:val="0"/>
          <w:numId w:val="2"/>
        </w:numPr>
        <w:snapToGrid w:val="0"/>
        <w:spacing w:line="360" w:lineRule="auto"/>
        <w:ind w:left="357" w:hanging="357"/>
        <w:rPr>
          <w:rFonts w:ascii="Times New Roman" w:hAnsi="Times New Roman"/>
          <w:sz w:val="24"/>
        </w:rPr>
      </w:pPr>
      <w:r w:rsidRPr="001733A4">
        <w:rPr>
          <w:rFonts w:ascii="Times New Roman" w:hAnsi="Times New Roman"/>
          <w:sz w:val="24"/>
        </w:rPr>
        <w:t>H. Sakakibara, M. Ochi, H. Nagata, Y. Ueki, H. Sakurai,</w:t>
      </w:r>
      <w:r w:rsidR="008171D4">
        <w:rPr>
          <w:rFonts w:ascii="Times New Roman" w:hAnsi="Times New Roman"/>
          <w:sz w:val="24"/>
        </w:rPr>
        <w:t xml:space="preserve"> R. Matsumoto, K. Terashima, K. Hirose, H. Ohta, M. Kato, Y. Takano, and K. Kuroki,</w:t>
      </w:r>
      <w:r w:rsidRPr="001733A4">
        <w:rPr>
          <w:rFonts w:ascii="Times New Roman" w:hAnsi="Times New Roman"/>
          <w:sz w:val="24"/>
        </w:rPr>
        <w:t xml:space="preserve"> Phys. Rev. B </w:t>
      </w:r>
      <w:r w:rsidRPr="008171D4">
        <w:rPr>
          <w:rFonts w:ascii="Times New Roman" w:hAnsi="Times New Roman"/>
          <w:b/>
          <w:bCs/>
          <w:sz w:val="24"/>
        </w:rPr>
        <w:t>109</w:t>
      </w:r>
      <w:r w:rsidRPr="001733A4">
        <w:rPr>
          <w:rFonts w:ascii="Times New Roman" w:hAnsi="Times New Roman"/>
          <w:sz w:val="24"/>
        </w:rPr>
        <w:t>,</w:t>
      </w:r>
      <w:r w:rsidR="008171D4">
        <w:rPr>
          <w:rFonts w:ascii="Times New Roman" w:hAnsi="Times New Roman"/>
          <w:sz w:val="24"/>
        </w:rPr>
        <w:t xml:space="preserve"> </w:t>
      </w:r>
      <w:r w:rsidRPr="001733A4">
        <w:rPr>
          <w:rFonts w:ascii="Times New Roman" w:hAnsi="Times New Roman"/>
          <w:sz w:val="24"/>
        </w:rPr>
        <w:t>144511</w:t>
      </w:r>
      <w:r w:rsidR="008171D4">
        <w:rPr>
          <w:rFonts w:ascii="Times New Roman" w:hAnsi="Times New Roman"/>
          <w:sz w:val="24"/>
        </w:rPr>
        <w:t xml:space="preserve"> </w:t>
      </w:r>
      <w:r w:rsidRPr="001733A4">
        <w:rPr>
          <w:rFonts w:ascii="Times New Roman" w:hAnsi="Times New Roman"/>
          <w:sz w:val="24"/>
        </w:rPr>
        <w:t>(2024).</w:t>
      </w:r>
    </w:p>
    <w:p w14:paraId="7AA66E64" w14:textId="4790FA1C" w:rsidR="00036544" w:rsidRPr="00532F72" w:rsidRDefault="008171D4" w:rsidP="00532F72">
      <w:pPr>
        <w:numPr>
          <w:ilvl w:val="0"/>
          <w:numId w:val="2"/>
        </w:numPr>
        <w:snapToGrid w:val="0"/>
        <w:spacing w:line="360" w:lineRule="auto"/>
        <w:ind w:left="357" w:hanging="357"/>
        <w:rPr>
          <w:rFonts w:ascii="Times New Roman" w:hAnsi="Times New Roman"/>
          <w:sz w:val="24"/>
        </w:rPr>
      </w:pPr>
      <w:r w:rsidRPr="008171D4">
        <w:rPr>
          <w:rFonts w:ascii="Times New Roman" w:hAnsi="Times New Roman"/>
          <w:sz w:val="24"/>
        </w:rPr>
        <w:t xml:space="preserve">Q. Li, Y.-J. Zhang, Z.-N. Xiang, Y. Zhang, X. Zhu, </w:t>
      </w:r>
      <w:r>
        <w:rPr>
          <w:rFonts w:ascii="Times New Roman" w:hAnsi="Times New Roman"/>
          <w:sz w:val="24"/>
        </w:rPr>
        <w:t xml:space="preserve">and </w:t>
      </w:r>
      <w:r w:rsidRPr="008171D4">
        <w:rPr>
          <w:rFonts w:ascii="Times New Roman" w:hAnsi="Times New Roman"/>
          <w:sz w:val="24"/>
        </w:rPr>
        <w:t xml:space="preserve">H.-H. Wen, Chinese Phys. Lett. </w:t>
      </w:r>
      <w:r w:rsidRPr="008171D4">
        <w:rPr>
          <w:rFonts w:ascii="Times New Roman" w:hAnsi="Times New Roman"/>
          <w:b/>
          <w:bCs/>
          <w:sz w:val="24"/>
        </w:rPr>
        <w:t>41</w:t>
      </w:r>
      <w:r w:rsidRPr="008171D4">
        <w:rPr>
          <w:rFonts w:ascii="Times New Roman" w:hAnsi="Times New Roman"/>
          <w:sz w:val="24"/>
        </w:rPr>
        <w:t>, 017401 (2024)</w:t>
      </w:r>
      <w:r>
        <w:rPr>
          <w:rFonts w:ascii="Times New Roman" w:hAnsi="Times New Roman"/>
          <w:sz w:val="24"/>
        </w:rPr>
        <w:t>.</w:t>
      </w:r>
    </w:p>
    <w:p w14:paraId="487206E7" w14:textId="3D75492A" w:rsidR="00B35A5A" w:rsidRDefault="00B35A5A" w:rsidP="00532F72">
      <w:pPr>
        <w:numPr>
          <w:ilvl w:val="0"/>
          <w:numId w:val="2"/>
        </w:numPr>
        <w:snapToGrid w:val="0"/>
        <w:spacing w:line="360" w:lineRule="auto"/>
        <w:ind w:left="357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J. Li, C.-Q. Chen, C. Huang, Y. Han, M. Huo, X. Huang, P. Ma, Z. Qiu, J. Chen, X. Hu, L. Chen, and T. Xie, Science China: Physics, Mechanics and Astronomy </w:t>
      </w:r>
      <w:r w:rsidRPr="00B35A5A">
        <w:rPr>
          <w:rFonts w:ascii="Times New Roman" w:hAnsi="Times New Roman"/>
          <w:b/>
          <w:bCs/>
          <w:sz w:val="24"/>
        </w:rPr>
        <w:t>67</w:t>
      </w:r>
      <w:r>
        <w:rPr>
          <w:rFonts w:ascii="Times New Roman" w:hAnsi="Times New Roman"/>
          <w:sz w:val="24"/>
        </w:rPr>
        <w:t>, 117403 (2024).</w:t>
      </w:r>
    </w:p>
    <w:p w14:paraId="5DE5F261" w14:textId="50309CAF" w:rsidR="00036544" w:rsidRDefault="008171D4" w:rsidP="00532F72">
      <w:pPr>
        <w:numPr>
          <w:ilvl w:val="0"/>
          <w:numId w:val="2"/>
        </w:numPr>
        <w:snapToGrid w:val="0"/>
        <w:spacing w:line="360" w:lineRule="auto"/>
        <w:ind w:left="357" w:hanging="357"/>
        <w:rPr>
          <w:rFonts w:ascii="Times New Roman" w:hAnsi="Times New Roman"/>
          <w:sz w:val="24"/>
        </w:rPr>
      </w:pPr>
      <w:r w:rsidRPr="008171D4">
        <w:rPr>
          <w:rFonts w:ascii="Times New Roman" w:hAnsi="Times New Roman"/>
          <w:sz w:val="24"/>
        </w:rPr>
        <w:t>Y. Zhu, E. Zhang, B. Pan, X. Chen, D. Peng</w:t>
      </w:r>
      <w:r w:rsidR="00B35A5A">
        <w:rPr>
          <w:rFonts w:ascii="Times New Roman" w:hAnsi="Times New Roman"/>
          <w:sz w:val="24"/>
        </w:rPr>
        <w:t>, L. Chen, H. Ren, F. Liu, N. Li, Z. Xing, J. Han, J. Wang, D. Jia, H. Wo, Y. Gu, Y. Gu, L. Ji, W. Wang, H. Gou, Y. Shen, T. Ying, X. Chen, W. Yang, C. Zheng, Q. Zheng, J.-g. Cuo, J. Zhao,</w:t>
      </w:r>
      <w:r w:rsidRPr="008171D4">
        <w:rPr>
          <w:rFonts w:ascii="Times New Roman" w:hAnsi="Times New Roman"/>
          <w:sz w:val="24"/>
        </w:rPr>
        <w:t xml:space="preserve"> arXiv:2311.07353.</w:t>
      </w:r>
    </w:p>
    <w:p w14:paraId="7B5F9473" w14:textId="02829C80" w:rsidR="008171D4" w:rsidRDefault="008171D4" w:rsidP="00532F72">
      <w:pPr>
        <w:numPr>
          <w:ilvl w:val="0"/>
          <w:numId w:val="2"/>
        </w:numPr>
        <w:snapToGrid w:val="0"/>
        <w:spacing w:line="360" w:lineRule="auto"/>
        <w:ind w:left="357" w:hanging="357"/>
        <w:rPr>
          <w:rFonts w:ascii="Times New Roman" w:hAnsi="Times New Roman"/>
          <w:sz w:val="24"/>
        </w:rPr>
      </w:pPr>
      <w:r w:rsidRPr="008171D4">
        <w:rPr>
          <w:rFonts w:ascii="Times New Roman" w:hAnsi="Times New Roman"/>
          <w:sz w:val="24"/>
        </w:rPr>
        <w:t xml:space="preserve">M. Zhang, C. Pei, X. Du, </w:t>
      </w:r>
      <w:r w:rsidR="00B35A5A">
        <w:rPr>
          <w:rFonts w:ascii="Times New Roman" w:hAnsi="Times New Roman"/>
          <w:sz w:val="24"/>
        </w:rPr>
        <w:t xml:space="preserve">W. Hu, </w:t>
      </w:r>
      <w:r w:rsidRPr="008171D4">
        <w:rPr>
          <w:rFonts w:ascii="Times New Roman" w:hAnsi="Times New Roman"/>
          <w:sz w:val="24"/>
        </w:rPr>
        <w:t>Y. Cao, Q. Wang</w:t>
      </w:r>
      <w:r w:rsidR="00B35A5A">
        <w:rPr>
          <w:rFonts w:ascii="Times New Roman" w:hAnsi="Times New Roman"/>
          <w:sz w:val="24"/>
        </w:rPr>
        <w:t>, J. Wu, Y. Li, H. Liu, C. Wen, Y. Zhao, C. Li, W. Cao, S. Zhu, Q. Zhang, N. Yu, P. Chen, L. Zhang, Z. Li, J. Zhao, Y. Chen, H. Guo, C. Wu, F. Yang, S. Yan, L. Yang, and Y. Qi</w:t>
      </w:r>
      <w:r w:rsidRPr="008171D4">
        <w:rPr>
          <w:rFonts w:ascii="Times New Roman" w:hAnsi="Times New Roman"/>
          <w:sz w:val="24"/>
        </w:rPr>
        <w:t>, arXiv:2311.07423.</w:t>
      </w:r>
    </w:p>
    <w:p w14:paraId="027F5A1F" w14:textId="0F5E76CD" w:rsidR="008171D4" w:rsidRPr="009C721C" w:rsidRDefault="009C721C" w:rsidP="00532F72">
      <w:pPr>
        <w:numPr>
          <w:ilvl w:val="0"/>
          <w:numId w:val="2"/>
        </w:numPr>
        <w:snapToGrid w:val="0"/>
        <w:spacing w:line="360" w:lineRule="auto"/>
        <w:ind w:left="357" w:hanging="357"/>
        <w:rPr>
          <w:rFonts w:ascii="Times New Roman" w:hAnsi="Times New Roman"/>
          <w:sz w:val="24"/>
        </w:rPr>
      </w:pPr>
      <w:r>
        <w:rPr>
          <w:rFonts w:ascii="Times New Roman" w:eastAsia="游明朝" w:hAnsi="Times New Roman"/>
          <w:color w:val="000000"/>
          <w:kern w:val="24"/>
          <w:sz w:val="24"/>
        </w:rPr>
        <w:t xml:space="preserve">E. A. Kiselev, N. V. Proskurnina, V. I. Voronin, and V. A. Cherepanov, Inorg. Mater. </w:t>
      </w:r>
      <w:r w:rsidRPr="009C721C">
        <w:rPr>
          <w:rFonts w:ascii="Times New Roman" w:eastAsia="游明朝" w:hAnsi="Times New Roman"/>
          <w:b/>
          <w:bCs/>
          <w:color w:val="000000"/>
          <w:kern w:val="24"/>
          <w:sz w:val="24"/>
        </w:rPr>
        <w:t>43</w:t>
      </w:r>
      <w:r>
        <w:rPr>
          <w:rFonts w:ascii="Times New Roman" w:eastAsia="游明朝" w:hAnsi="Times New Roman"/>
          <w:color w:val="000000"/>
          <w:kern w:val="24"/>
          <w:sz w:val="24"/>
        </w:rPr>
        <w:t>, 167 (2007).</w:t>
      </w:r>
    </w:p>
    <w:p w14:paraId="37E3FA27" w14:textId="45035F61" w:rsidR="009C721C" w:rsidRDefault="009C721C" w:rsidP="009C721C">
      <w:pPr>
        <w:numPr>
          <w:ilvl w:val="0"/>
          <w:numId w:val="2"/>
        </w:numPr>
        <w:snapToGrid w:val="0"/>
        <w:spacing w:line="360" w:lineRule="auto"/>
        <w:ind w:left="357" w:hanging="357"/>
        <w:rPr>
          <w:rFonts w:ascii="Times New Roman" w:hAnsi="Times New Roman"/>
          <w:sz w:val="24"/>
        </w:rPr>
      </w:pPr>
      <w:r w:rsidRPr="009C721C">
        <w:rPr>
          <w:rFonts w:ascii="Times New Roman" w:hAnsi="Times New Roman"/>
          <w:sz w:val="24"/>
        </w:rPr>
        <w:t xml:space="preserve">R. Matsumoto, Y. Sasama, M. Fujioka, T. Irifune, M. Tanaka, T. Yamaguchi, H. Takeya, and </w:t>
      </w:r>
      <w:r w:rsidRPr="009C721C">
        <w:rPr>
          <w:rFonts w:ascii="Times New Roman" w:hAnsi="Times New Roman"/>
          <w:sz w:val="24"/>
        </w:rPr>
        <w:lastRenderedPageBreak/>
        <w:t xml:space="preserve">Y. Takano, Rev. Sci. Instrum. </w:t>
      </w:r>
      <w:r w:rsidRPr="009C721C">
        <w:rPr>
          <w:rFonts w:ascii="Times New Roman" w:hAnsi="Times New Roman"/>
          <w:b/>
          <w:bCs/>
          <w:sz w:val="24"/>
        </w:rPr>
        <w:t>87</w:t>
      </w:r>
      <w:r w:rsidRPr="009C721C">
        <w:rPr>
          <w:rFonts w:ascii="Times New Roman" w:hAnsi="Times New Roman"/>
          <w:sz w:val="24"/>
        </w:rPr>
        <w:t>, 076103 (2016)</w:t>
      </w:r>
    </w:p>
    <w:p w14:paraId="520660C9" w14:textId="37DBF0A6" w:rsidR="002F25C8" w:rsidRDefault="009C721C" w:rsidP="008E717F">
      <w:pPr>
        <w:numPr>
          <w:ilvl w:val="0"/>
          <w:numId w:val="2"/>
        </w:numPr>
        <w:snapToGrid w:val="0"/>
        <w:spacing w:line="360" w:lineRule="auto"/>
        <w:ind w:left="357" w:hanging="357"/>
        <w:rPr>
          <w:rFonts w:ascii="Times New Roman" w:hAnsi="Times New Roman"/>
          <w:sz w:val="24"/>
        </w:rPr>
      </w:pPr>
      <w:r w:rsidRPr="009C721C">
        <w:rPr>
          <w:rFonts w:ascii="Times New Roman" w:hAnsi="Times New Roman"/>
          <w:sz w:val="24"/>
        </w:rPr>
        <w:t xml:space="preserve">R. Matsumoto, A. Yamashita, H. Hara, T. Irifune, S. Adachi, H. Takeya, and Y. Takano, Appl. Phys. Express </w:t>
      </w:r>
      <w:r w:rsidRPr="009C721C">
        <w:rPr>
          <w:rFonts w:ascii="Times New Roman" w:hAnsi="Times New Roman"/>
          <w:b/>
          <w:bCs/>
          <w:sz w:val="24"/>
        </w:rPr>
        <w:t>11</w:t>
      </w:r>
      <w:r w:rsidRPr="009C721C">
        <w:rPr>
          <w:rFonts w:ascii="Times New Roman" w:hAnsi="Times New Roman"/>
          <w:sz w:val="24"/>
        </w:rPr>
        <w:t>, 053101 (2018</w:t>
      </w:r>
      <w:r>
        <w:rPr>
          <w:rFonts w:ascii="Times New Roman" w:hAnsi="Times New Roman"/>
          <w:sz w:val="24"/>
        </w:rPr>
        <w:t>).</w:t>
      </w:r>
    </w:p>
    <w:p w14:paraId="6604E2E9" w14:textId="77777777" w:rsidR="008E717F" w:rsidRDefault="008E717F" w:rsidP="008E717F">
      <w:pPr>
        <w:numPr>
          <w:ilvl w:val="0"/>
          <w:numId w:val="2"/>
        </w:numPr>
        <w:snapToGrid w:val="0"/>
        <w:spacing w:line="360" w:lineRule="auto"/>
        <w:ind w:left="357" w:hanging="357"/>
        <w:rPr>
          <w:rFonts w:ascii="Times New Roman" w:hAnsi="Times New Roman"/>
          <w:sz w:val="24"/>
        </w:rPr>
      </w:pPr>
      <w:r w:rsidRPr="008E717F">
        <w:rPr>
          <w:rFonts w:ascii="Times New Roman" w:hAnsi="Times New Roman"/>
          <w:sz w:val="24"/>
        </w:rPr>
        <w:t xml:space="preserve">T. Hosoya, K. Igawa, Y. Takeuchi, K. Yoshida, T. Uryu, H. Hirabayashi, and H. Takahashi, J. Phys.: Conf. Ser. </w:t>
      </w:r>
      <w:r>
        <w:rPr>
          <w:rFonts w:ascii="Times New Roman" w:hAnsi="Times New Roman" w:hint="eastAsia"/>
          <w:b/>
          <w:bCs/>
          <w:sz w:val="24"/>
        </w:rPr>
        <w:t>121</w:t>
      </w:r>
      <w:r w:rsidRPr="008E717F">
        <w:rPr>
          <w:rFonts w:ascii="Times New Roman" w:hAnsi="Times New Roman"/>
          <w:sz w:val="24"/>
        </w:rPr>
        <w:t>, 052013 (2008).</w:t>
      </w:r>
    </w:p>
    <w:p w14:paraId="60D52B62" w14:textId="77777777" w:rsidR="00B77572" w:rsidRDefault="008E717F" w:rsidP="00B77572">
      <w:pPr>
        <w:numPr>
          <w:ilvl w:val="0"/>
          <w:numId w:val="2"/>
        </w:numPr>
        <w:snapToGrid w:val="0"/>
        <w:spacing w:line="360" w:lineRule="auto"/>
        <w:ind w:left="357" w:hanging="357"/>
        <w:rPr>
          <w:rFonts w:ascii="Times New Roman" w:hAnsi="Times New Roman"/>
          <w:sz w:val="24"/>
        </w:rPr>
      </w:pPr>
      <w:r w:rsidRPr="008E717F">
        <w:rPr>
          <w:rFonts w:ascii="Times New Roman" w:hAnsi="Times New Roman"/>
          <w:sz w:val="24"/>
        </w:rPr>
        <w:t xml:space="preserve">K. Oka, T. Yamauchi, S. Kanungo, T. Shimizu, K. Oh-ishi, Y. Uwatoko, M. Azuma, and T. Saha-Dasgupta, J. Phys. Soc. Jpn. </w:t>
      </w:r>
      <w:r w:rsidRPr="008E717F">
        <w:rPr>
          <w:rFonts w:ascii="Times New Roman" w:hAnsi="Times New Roman" w:hint="eastAsia"/>
          <w:b/>
          <w:bCs/>
          <w:sz w:val="24"/>
        </w:rPr>
        <w:t>87</w:t>
      </w:r>
      <w:r w:rsidRPr="008E717F">
        <w:rPr>
          <w:rFonts w:ascii="Times New Roman" w:hAnsi="Times New Roman"/>
          <w:sz w:val="24"/>
        </w:rPr>
        <w:t>, 024801 (2018).</w:t>
      </w:r>
    </w:p>
    <w:p w14:paraId="779197B4" w14:textId="6D7ED55F" w:rsidR="00B77572" w:rsidRPr="00B77572" w:rsidRDefault="00B77572" w:rsidP="00B77572">
      <w:pPr>
        <w:numPr>
          <w:ilvl w:val="0"/>
          <w:numId w:val="2"/>
        </w:numPr>
        <w:snapToGrid w:val="0"/>
        <w:spacing w:line="360" w:lineRule="auto"/>
        <w:ind w:left="357" w:hanging="357"/>
        <w:rPr>
          <w:rFonts w:ascii="Times New Roman" w:hAnsi="Times New Roman"/>
          <w:sz w:val="24"/>
        </w:rPr>
      </w:pPr>
      <w:r w:rsidRPr="00B77572">
        <w:rPr>
          <w:rFonts w:ascii="Times New Roman" w:hAnsi="Times New Roman"/>
          <w:sz w:val="24"/>
        </w:rPr>
        <w:t>A. A. Belik, T. Yamauchi, H. Ueda, Y. Ueda, H. Yusa, N. Hirao, and M. Azuma, J. Phys. Soc. Jp</w:t>
      </w:r>
      <w:r w:rsidRPr="00B77572">
        <w:rPr>
          <w:rFonts w:ascii="Times New Roman" w:hAnsi="Times New Roman" w:hint="eastAsia"/>
          <w:sz w:val="24"/>
        </w:rPr>
        <w:t>n</w:t>
      </w:r>
      <w:r w:rsidRPr="00B77572">
        <w:rPr>
          <w:rFonts w:ascii="Times New Roman" w:hAnsi="Times New Roman"/>
          <w:sz w:val="24"/>
        </w:rPr>
        <w:t xml:space="preserve">. </w:t>
      </w:r>
      <w:r w:rsidRPr="00B77572">
        <w:rPr>
          <w:rFonts w:ascii="Times New Roman" w:hAnsi="Times New Roman"/>
          <w:b/>
          <w:bCs/>
          <w:sz w:val="24"/>
        </w:rPr>
        <w:t>83</w:t>
      </w:r>
      <w:r w:rsidRPr="00B77572">
        <w:rPr>
          <w:rFonts w:ascii="Times New Roman" w:hAnsi="Times New Roman"/>
          <w:sz w:val="24"/>
        </w:rPr>
        <w:t>, 074711 (2014).</w:t>
      </w:r>
    </w:p>
    <w:p w14:paraId="536E2510" w14:textId="0970C7F6" w:rsidR="00B77572" w:rsidRDefault="00B77572" w:rsidP="00B77572">
      <w:pPr>
        <w:numPr>
          <w:ilvl w:val="0"/>
          <w:numId w:val="2"/>
        </w:numPr>
        <w:snapToGrid w:val="0"/>
        <w:spacing w:line="360" w:lineRule="auto"/>
        <w:ind w:left="357" w:hanging="357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 </w:t>
      </w:r>
      <w:r w:rsidRPr="00B77572">
        <w:rPr>
          <w:rFonts w:ascii="Times New Roman" w:hAnsi="Times New Roman"/>
          <w:sz w:val="24"/>
        </w:rPr>
        <w:t xml:space="preserve">H. Sakurai, Phys. Rev. B </w:t>
      </w:r>
      <w:r w:rsidRPr="00B77572">
        <w:rPr>
          <w:rFonts w:ascii="Times New Roman" w:hAnsi="Times New Roman"/>
          <w:b/>
          <w:bCs/>
          <w:sz w:val="24"/>
        </w:rPr>
        <w:t>78</w:t>
      </w:r>
      <w:r w:rsidRPr="00B77572">
        <w:rPr>
          <w:rFonts w:ascii="Times New Roman" w:hAnsi="Times New Roman"/>
          <w:sz w:val="24"/>
        </w:rPr>
        <w:t>, 094410 (2008)</w:t>
      </w:r>
      <w:r>
        <w:rPr>
          <w:rFonts w:ascii="Times New Roman" w:hAnsi="Times New Roman" w:hint="eastAsia"/>
          <w:sz w:val="24"/>
        </w:rPr>
        <w:t>.</w:t>
      </w:r>
    </w:p>
    <w:p w14:paraId="59774848" w14:textId="7ED3C46F" w:rsidR="000C2E3C" w:rsidRPr="00FB0736" w:rsidRDefault="00024385" w:rsidP="00FB0736">
      <w:pPr>
        <w:numPr>
          <w:ilvl w:val="0"/>
          <w:numId w:val="2"/>
        </w:numPr>
        <w:snapToGrid w:val="0"/>
        <w:spacing w:line="360" w:lineRule="auto"/>
        <w:ind w:left="357" w:hanging="357"/>
        <w:rPr>
          <w:rFonts w:ascii="Times New Roman" w:hAnsi="Times New Roman"/>
          <w:sz w:val="24"/>
        </w:rPr>
      </w:pPr>
      <w:r w:rsidRPr="00024385">
        <w:rPr>
          <w:rFonts w:ascii="Times New Roman" w:eastAsia="游ゴシック" w:hAnsi="Times New Roman"/>
          <w:color w:val="242424"/>
          <w:sz w:val="24"/>
          <w:shd w:val="clear" w:color="auto" w:fill="FFFFFF"/>
        </w:rPr>
        <w:t>Y. Mizuguchi, S. Demura, K. Deguchi, Y. Takano, H. Fujihisa, Y. Gotoh, H. Izawa, and O. Miura, J. Phys. Soc. Jpn. 81, 114725 (2012).</w:t>
      </w:r>
    </w:p>
    <w:p w14:paraId="490C5ACD" w14:textId="4CB28C7A" w:rsidR="00B41F2D" w:rsidRDefault="007725B8" w:rsidP="00397091">
      <w:pPr>
        <w:snapToGrid w:val="0"/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78C40B0C" wp14:editId="485277A4">
            <wp:extent cx="4831435" cy="4428000"/>
            <wp:effectExtent l="0" t="0" r="7620" b="0"/>
            <wp:docPr id="1958049515" name="図 6" descr="ダイアグラム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049515" name="図 6" descr="ダイアグラム&#10;&#10;自動的に生成された説明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93" t="8820" r="5072" b="2979"/>
                    <a:stretch/>
                  </pic:blipFill>
                  <pic:spPr bwMode="auto">
                    <a:xfrm>
                      <a:off x="0" y="0"/>
                      <a:ext cx="4831435" cy="442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B02866" w14:textId="33A6571D" w:rsidR="00397091" w:rsidRPr="00AD3354" w:rsidRDefault="00B41F2D" w:rsidP="00397091">
      <w:pPr>
        <w:snapToGrid w:val="0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Fig. 1 </w:t>
      </w:r>
      <w:r w:rsidR="004C6911">
        <w:rPr>
          <w:rFonts w:ascii="Times New Roman" w:hAnsi="Times New Roman" w:hint="eastAsia"/>
          <w:sz w:val="24"/>
        </w:rPr>
        <w:t xml:space="preserve">(Color online) </w:t>
      </w:r>
      <w:r>
        <w:rPr>
          <w:rFonts w:ascii="Times New Roman" w:hAnsi="Times New Roman"/>
          <w:sz w:val="24"/>
        </w:rPr>
        <w:t>Powder X-ray diffraction patterns of La</w:t>
      </w:r>
      <w:r w:rsidRPr="00B941CC">
        <w:rPr>
          <w:rFonts w:ascii="Times New Roman" w:hAnsi="Times New Roman"/>
          <w:sz w:val="24"/>
          <w:vertAlign w:val="subscript"/>
        </w:rPr>
        <w:t>4</w:t>
      </w:r>
      <w:r>
        <w:rPr>
          <w:rFonts w:ascii="Times New Roman" w:hAnsi="Times New Roman"/>
          <w:sz w:val="24"/>
        </w:rPr>
        <w:t>Ni</w:t>
      </w:r>
      <w:r w:rsidRPr="00B941CC">
        <w:rPr>
          <w:rFonts w:ascii="Times New Roman" w:hAnsi="Times New Roman"/>
          <w:sz w:val="24"/>
          <w:vertAlign w:val="subscript"/>
        </w:rPr>
        <w:t>3</w:t>
      </w:r>
      <w:r>
        <w:rPr>
          <w:rFonts w:ascii="Times New Roman" w:hAnsi="Times New Roman"/>
          <w:sz w:val="24"/>
        </w:rPr>
        <w:t>O</w:t>
      </w:r>
      <w:r w:rsidRPr="00B941CC">
        <w:rPr>
          <w:rFonts w:ascii="Times New Roman" w:hAnsi="Times New Roman"/>
          <w:sz w:val="24"/>
          <w:vertAlign w:val="subscript"/>
        </w:rPr>
        <w:t>10.04</w:t>
      </w:r>
      <w:r>
        <w:rPr>
          <w:rFonts w:ascii="Times New Roman" w:hAnsi="Times New Roman"/>
          <w:sz w:val="24"/>
        </w:rPr>
        <w:t xml:space="preserve"> and La</w:t>
      </w:r>
      <w:r w:rsidRPr="00B941CC">
        <w:rPr>
          <w:rFonts w:ascii="Times New Roman" w:hAnsi="Times New Roman"/>
          <w:sz w:val="24"/>
          <w:vertAlign w:val="subscript"/>
        </w:rPr>
        <w:t>4</w:t>
      </w:r>
      <w:r>
        <w:rPr>
          <w:rFonts w:ascii="Times New Roman" w:hAnsi="Times New Roman"/>
          <w:sz w:val="24"/>
        </w:rPr>
        <w:t>Ni</w:t>
      </w:r>
      <w:r w:rsidRPr="00B941CC">
        <w:rPr>
          <w:rFonts w:ascii="Times New Roman" w:hAnsi="Times New Roman"/>
          <w:sz w:val="24"/>
          <w:vertAlign w:val="subscript"/>
        </w:rPr>
        <w:t>3</w:t>
      </w:r>
      <w:r>
        <w:rPr>
          <w:rFonts w:ascii="Times New Roman" w:hAnsi="Times New Roman"/>
          <w:sz w:val="24"/>
        </w:rPr>
        <w:t>O</w:t>
      </w:r>
      <w:r w:rsidRPr="00B941CC">
        <w:rPr>
          <w:rFonts w:ascii="Times New Roman" w:hAnsi="Times New Roman"/>
          <w:sz w:val="24"/>
          <w:vertAlign w:val="subscript"/>
        </w:rPr>
        <w:t>9.99</w:t>
      </w:r>
      <w:r>
        <w:rPr>
          <w:rFonts w:ascii="Times New Roman" w:hAnsi="Times New Roman"/>
          <w:sz w:val="24"/>
        </w:rPr>
        <w:t xml:space="preserve">, </w:t>
      </w:r>
      <w:r w:rsidR="00CB2FAC" w:rsidRPr="00CB2FAC">
        <w:rPr>
          <w:rFonts w:ascii="Times New Roman" w:hAnsi="Times New Roman"/>
          <w:sz w:val="24"/>
        </w:rPr>
        <w:t>alongside</w:t>
      </w:r>
      <w:r w:rsidR="00CB2FAC">
        <w:rPr>
          <w:rFonts w:ascii="Times New Roman" w:hAnsi="Times New Roman"/>
          <w:sz w:val="24"/>
        </w:rPr>
        <w:t xml:space="preserve"> a </w:t>
      </w:r>
      <w:r>
        <w:rPr>
          <w:rFonts w:ascii="Times New Roman" w:hAnsi="Times New Roman" w:hint="eastAsia"/>
          <w:sz w:val="24"/>
        </w:rPr>
        <w:t>s</w:t>
      </w:r>
      <w:r>
        <w:rPr>
          <w:rFonts w:ascii="Times New Roman" w:hAnsi="Times New Roman"/>
          <w:sz w:val="24"/>
        </w:rPr>
        <w:t xml:space="preserve">imulated pattern </w:t>
      </w:r>
      <w:r w:rsidR="00CB2FAC" w:rsidRPr="00CB2FAC">
        <w:rPr>
          <w:rFonts w:ascii="Times New Roman" w:hAnsi="Times New Roman"/>
          <w:sz w:val="24"/>
        </w:rPr>
        <w:t>from</w:t>
      </w:r>
      <w:r w:rsidR="00CB2FAC">
        <w:rPr>
          <w:rFonts w:ascii="Times New Roman" w:hAnsi="Times New Roman"/>
          <w:sz w:val="24"/>
        </w:rPr>
        <w:t xml:space="preserve"> </w:t>
      </w:r>
      <w:r w:rsidR="00A359C8">
        <w:rPr>
          <w:rFonts w:ascii="Times New Roman" w:hAnsi="Times New Roman" w:hint="eastAsia"/>
          <w:sz w:val="24"/>
        </w:rPr>
        <w:t xml:space="preserve">the </w:t>
      </w:r>
      <w:r>
        <w:rPr>
          <w:rFonts w:ascii="Times New Roman" w:hAnsi="Times New Roman"/>
          <w:sz w:val="24"/>
        </w:rPr>
        <w:t>structural data.</w:t>
      </w:r>
      <w:r w:rsidRPr="00B41F2D">
        <w:rPr>
          <w:rFonts w:ascii="Times New Roman" w:hAnsi="Times New Roman"/>
          <w:sz w:val="24"/>
          <w:vertAlign w:val="superscript"/>
        </w:rPr>
        <w:t>7)</w:t>
      </w:r>
      <w:r>
        <w:rPr>
          <w:rFonts w:ascii="Times New Roman" w:hAnsi="Times New Roman"/>
          <w:sz w:val="24"/>
        </w:rPr>
        <w:t xml:space="preserve"> </w:t>
      </w:r>
      <w:r w:rsidR="00AD3354">
        <w:rPr>
          <w:rFonts w:ascii="Times New Roman" w:hAnsi="Times New Roman"/>
          <w:sz w:val="24"/>
        </w:rPr>
        <w:t>Miller ind</w:t>
      </w:r>
      <w:r w:rsidR="00B1396E">
        <w:rPr>
          <w:rFonts w:ascii="Times New Roman" w:hAnsi="Times New Roman" w:hint="eastAsia"/>
          <w:sz w:val="24"/>
        </w:rPr>
        <w:t>i</w:t>
      </w:r>
      <w:r w:rsidR="00AD3354">
        <w:rPr>
          <w:rFonts w:ascii="Times New Roman" w:hAnsi="Times New Roman"/>
          <w:sz w:val="24"/>
        </w:rPr>
        <w:t xml:space="preserve">ces </w:t>
      </w:r>
      <w:r w:rsidR="00AD3354">
        <w:rPr>
          <w:rFonts w:ascii="Times New Roman" w:hAnsi="Times New Roman" w:hint="eastAsia"/>
          <w:sz w:val="24"/>
        </w:rPr>
        <w:t xml:space="preserve">are shown for some </w:t>
      </w:r>
      <w:r w:rsidR="00AD3354">
        <w:rPr>
          <w:rFonts w:ascii="Times New Roman" w:hAnsi="Times New Roman"/>
          <w:sz w:val="24"/>
        </w:rPr>
        <w:t>characteristic</w:t>
      </w:r>
      <w:r w:rsidR="00AD3354">
        <w:rPr>
          <w:rFonts w:ascii="Times New Roman" w:hAnsi="Times New Roman" w:hint="eastAsia"/>
          <w:sz w:val="24"/>
        </w:rPr>
        <w:t xml:space="preserve"> peaks.</w:t>
      </w:r>
    </w:p>
    <w:p w14:paraId="3F7822E0" w14:textId="77777777" w:rsidR="00D114A2" w:rsidRDefault="00D114A2" w:rsidP="00397091">
      <w:pPr>
        <w:snapToGrid w:val="0"/>
        <w:spacing w:line="360" w:lineRule="auto"/>
        <w:rPr>
          <w:rFonts w:ascii="Times New Roman" w:hAnsi="Times New Roman"/>
          <w:noProof/>
          <w:sz w:val="24"/>
        </w:rPr>
      </w:pPr>
    </w:p>
    <w:p w14:paraId="2D3858AE" w14:textId="3C081509" w:rsidR="00D114A2" w:rsidRDefault="00B1396E" w:rsidP="00D114A2">
      <w:pPr>
        <w:snapToGrid w:val="0"/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lastRenderedPageBreak/>
        <w:drawing>
          <wp:anchor distT="0" distB="0" distL="114300" distR="114300" simplePos="0" relativeHeight="251658240" behindDoc="0" locked="0" layoutInCell="1" allowOverlap="1" wp14:anchorId="1D1BD3D0" wp14:editId="53917293">
            <wp:simplePos x="0" y="0"/>
            <wp:positionH relativeFrom="column">
              <wp:posOffset>-240030</wp:posOffset>
            </wp:positionH>
            <wp:positionV relativeFrom="paragraph">
              <wp:posOffset>1270</wp:posOffset>
            </wp:positionV>
            <wp:extent cx="6272624" cy="4070350"/>
            <wp:effectExtent l="0" t="0" r="0" b="6350"/>
            <wp:wrapSquare wrapText="bothSides"/>
            <wp:docPr id="142881505" name="図 5" descr="ダイアグラム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81505" name="図 5" descr="ダイアグラム&#10;&#10;自動的に生成された説明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51" t="980" r="14444" b="5920"/>
                    <a:stretch/>
                  </pic:blipFill>
                  <pic:spPr bwMode="auto">
                    <a:xfrm>
                      <a:off x="0" y="0"/>
                      <a:ext cx="6272624" cy="4070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BC64D46" w14:textId="4D81AEDB" w:rsidR="00397091" w:rsidRDefault="008A464A" w:rsidP="00397091">
      <w:pPr>
        <w:snapToGrid w:val="0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Fig. 2 </w:t>
      </w:r>
      <w:r w:rsidR="004C6911">
        <w:rPr>
          <w:rFonts w:ascii="Times New Roman" w:hAnsi="Times New Roman" w:hint="eastAsia"/>
          <w:sz w:val="24"/>
        </w:rPr>
        <w:t xml:space="preserve">(Color online) </w:t>
      </w:r>
      <w:r>
        <w:rPr>
          <w:rFonts w:ascii="Times New Roman" w:hAnsi="Times New Roman"/>
          <w:sz w:val="24"/>
        </w:rPr>
        <w:t>Temperature dependence of the resistance of La</w:t>
      </w:r>
      <w:r w:rsidRPr="00B941CC">
        <w:rPr>
          <w:rFonts w:ascii="Times New Roman" w:hAnsi="Times New Roman"/>
          <w:sz w:val="24"/>
          <w:vertAlign w:val="subscript"/>
        </w:rPr>
        <w:t>4</w:t>
      </w:r>
      <w:r>
        <w:rPr>
          <w:rFonts w:ascii="Times New Roman" w:hAnsi="Times New Roman"/>
          <w:sz w:val="24"/>
        </w:rPr>
        <w:t>Ni</w:t>
      </w:r>
      <w:r w:rsidRPr="00B941CC">
        <w:rPr>
          <w:rFonts w:ascii="Times New Roman" w:hAnsi="Times New Roman"/>
          <w:sz w:val="24"/>
          <w:vertAlign w:val="subscript"/>
        </w:rPr>
        <w:t>3</w:t>
      </w:r>
      <w:r>
        <w:rPr>
          <w:rFonts w:ascii="Times New Roman" w:hAnsi="Times New Roman"/>
          <w:sz w:val="24"/>
        </w:rPr>
        <w:t>O</w:t>
      </w:r>
      <w:r w:rsidRPr="00B941CC">
        <w:rPr>
          <w:rFonts w:ascii="Times New Roman" w:hAnsi="Times New Roman"/>
          <w:sz w:val="24"/>
          <w:vertAlign w:val="subscript"/>
        </w:rPr>
        <w:t>10.04</w:t>
      </w:r>
      <w:r>
        <w:rPr>
          <w:rFonts w:ascii="Times New Roman" w:hAnsi="Times New Roman"/>
          <w:sz w:val="24"/>
        </w:rPr>
        <w:t xml:space="preserve"> (</w:t>
      </w:r>
      <w:r w:rsidRPr="00B941CC">
        <w:rPr>
          <w:rFonts w:ascii="Times New Roman" w:hAnsi="Times New Roman"/>
          <w:i/>
          <w:iCs/>
          <w:sz w:val="24"/>
        </w:rPr>
        <w:t>a</w:t>
      </w:r>
      <w:r>
        <w:rPr>
          <w:rFonts w:ascii="Times New Roman" w:hAnsi="Times New Roman"/>
          <w:sz w:val="24"/>
        </w:rPr>
        <w:t>) and La</w:t>
      </w:r>
      <w:r w:rsidRPr="00B941CC">
        <w:rPr>
          <w:rFonts w:ascii="Times New Roman" w:hAnsi="Times New Roman"/>
          <w:sz w:val="24"/>
          <w:vertAlign w:val="subscript"/>
        </w:rPr>
        <w:t>4</w:t>
      </w:r>
      <w:r>
        <w:rPr>
          <w:rFonts w:ascii="Times New Roman" w:hAnsi="Times New Roman"/>
          <w:sz w:val="24"/>
        </w:rPr>
        <w:t>Ni</w:t>
      </w:r>
      <w:r w:rsidRPr="00B941CC">
        <w:rPr>
          <w:rFonts w:ascii="Times New Roman" w:hAnsi="Times New Roman"/>
          <w:sz w:val="24"/>
          <w:vertAlign w:val="subscript"/>
        </w:rPr>
        <w:t>3</w:t>
      </w:r>
      <w:r>
        <w:rPr>
          <w:rFonts w:ascii="Times New Roman" w:hAnsi="Times New Roman"/>
          <w:sz w:val="24"/>
        </w:rPr>
        <w:t>O</w:t>
      </w:r>
      <w:r w:rsidRPr="00B941CC">
        <w:rPr>
          <w:rFonts w:ascii="Times New Roman" w:hAnsi="Times New Roman"/>
          <w:sz w:val="24"/>
          <w:vertAlign w:val="subscript"/>
        </w:rPr>
        <w:t>9.99</w:t>
      </w:r>
      <w:r>
        <w:rPr>
          <w:rFonts w:ascii="Times New Roman" w:hAnsi="Times New Roman"/>
          <w:sz w:val="24"/>
        </w:rPr>
        <w:t xml:space="preserve"> (</w:t>
      </w:r>
      <w:r w:rsidRPr="00B941CC">
        <w:rPr>
          <w:rFonts w:ascii="Times New Roman" w:hAnsi="Times New Roman"/>
          <w:i/>
          <w:iCs/>
          <w:sz w:val="24"/>
        </w:rPr>
        <w:t>b</w:t>
      </w:r>
      <w:r>
        <w:rPr>
          <w:rFonts w:ascii="Times New Roman" w:hAnsi="Times New Roman"/>
          <w:sz w:val="24"/>
        </w:rPr>
        <w:t xml:space="preserve">) under various pressures. The </w:t>
      </w:r>
      <w:r w:rsidRPr="00CB2FAC">
        <w:rPr>
          <w:rFonts w:ascii="Times New Roman" w:hAnsi="Times New Roman"/>
          <w:sz w:val="24"/>
        </w:rPr>
        <w:t>dashed</w:t>
      </w:r>
      <w:r>
        <w:rPr>
          <w:rFonts w:ascii="Times New Roman" w:hAnsi="Times New Roman"/>
          <w:sz w:val="24"/>
        </w:rPr>
        <w:t xml:space="preserve"> lines </w:t>
      </w:r>
      <w:r w:rsidRPr="00CB2FAC">
        <w:rPr>
          <w:rFonts w:ascii="Times New Roman" w:hAnsi="Times New Roman"/>
          <w:sz w:val="24"/>
        </w:rPr>
        <w:t>represent</w:t>
      </w:r>
      <w:r>
        <w:rPr>
          <w:rFonts w:ascii="Times New Roman" w:hAnsi="Times New Roman"/>
          <w:sz w:val="24"/>
        </w:rPr>
        <w:t xml:space="preserve"> the linear temperature dependence just above </w:t>
      </w:r>
      <w:r w:rsidRPr="00F62959">
        <w:rPr>
          <w:rFonts w:ascii="Times New Roman" w:hAnsi="Times New Roman"/>
          <w:i/>
          <w:iCs/>
          <w:sz w:val="24"/>
        </w:rPr>
        <w:t>T</w:t>
      </w:r>
      <w:r w:rsidRPr="00F62959">
        <w:rPr>
          <w:rFonts w:ascii="Times New Roman" w:hAnsi="Times New Roman"/>
          <w:sz w:val="24"/>
          <w:vertAlign w:val="subscript"/>
        </w:rPr>
        <w:t>c</w:t>
      </w:r>
      <w:r>
        <w:rPr>
          <w:rFonts w:ascii="Times New Roman" w:hAnsi="Times New Roman"/>
          <w:sz w:val="24"/>
        </w:rPr>
        <w:t xml:space="preserve">, and the arrows </w:t>
      </w:r>
      <w:r w:rsidRPr="00CB2FAC">
        <w:rPr>
          <w:rFonts w:ascii="Times New Roman" w:hAnsi="Times New Roman"/>
          <w:sz w:val="24"/>
        </w:rPr>
        <w:t>indicate</w:t>
      </w:r>
      <w:r>
        <w:rPr>
          <w:rFonts w:ascii="Times New Roman" w:hAnsi="Times New Roman"/>
          <w:sz w:val="24"/>
        </w:rPr>
        <w:t xml:space="preserve"> </w:t>
      </w:r>
      <w:r w:rsidRPr="00F62959">
        <w:rPr>
          <w:rFonts w:ascii="Times New Roman" w:hAnsi="Times New Roman"/>
          <w:i/>
          <w:iCs/>
          <w:sz w:val="24"/>
        </w:rPr>
        <w:t>T</w:t>
      </w:r>
      <w:r w:rsidRPr="00F62959">
        <w:rPr>
          <w:rFonts w:ascii="Times New Roman" w:hAnsi="Times New Roman"/>
          <w:sz w:val="24"/>
          <w:vertAlign w:val="subscript"/>
        </w:rPr>
        <w:t>c</w:t>
      </w:r>
      <w:r>
        <w:rPr>
          <w:rFonts w:ascii="Times New Roman" w:hAnsi="Times New Roman"/>
          <w:sz w:val="24"/>
        </w:rPr>
        <w:t xml:space="preserve"> estimated (see the text).</w:t>
      </w:r>
    </w:p>
    <w:p w14:paraId="53E42FAA" w14:textId="269C190E" w:rsidR="00974369" w:rsidRDefault="001C0A6E" w:rsidP="00BD2938">
      <w:pPr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noProof/>
          <w:sz w:val="16"/>
        </w:rPr>
        <w:lastRenderedPageBreak/>
        <w:drawing>
          <wp:inline distT="0" distB="0" distL="0" distR="0" wp14:anchorId="4D7A0766" wp14:editId="53FEAFE3">
            <wp:extent cx="4380535" cy="3921073"/>
            <wp:effectExtent l="0" t="0" r="1270" b="3810"/>
            <wp:docPr id="1808395843" name="図 2" descr="グラフ, 散布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395843" name="図 2" descr="グラフ, 散布図&#10;&#10;自動的に生成された説明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81" t="6664" r="23263"/>
                    <a:stretch/>
                  </pic:blipFill>
                  <pic:spPr bwMode="auto">
                    <a:xfrm>
                      <a:off x="0" y="0"/>
                      <a:ext cx="4395075" cy="39340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E791DD" w14:textId="3E2565F6" w:rsidR="009C721C" w:rsidRPr="001C0A17" w:rsidRDefault="008A464A" w:rsidP="001C0A17">
      <w:pPr>
        <w:snapToGrid w:val="0"/>
        <w:spacing w:line="360" w:lineRule="auto"/>
        <w:rPr>
          <w:rFonts w:ascii="Times New Roman" w:hAnsi="Times New Roman"/>
          <w:sz w:val="24"/>
        </w:rPr>
        <w:sectPr w:rsidR="009C721C" w:rsidRPr="001C0A17" w:rsidSect="005A4113">
          <w:footerReference w:type="default" r:id="rId12"/>
          <w:type w:val="continuous"/>
          <w:pgSz w:w="11906" w:h="16838"/>
          <w:pgMar w:top="1418" w:right="1418" w:bottom="1418" w:left="1418" w:header="851" w:footer="992" w:gutter="0"/>
          <w:cols w:space="720"/>
          <w:docGrid w:type="lines" w:linePitch="360"/>
        </w:sectPr>
      </w:pPr>
      <w:r>
        <w:rPr>
          <w:rFonts w:ascii="Times New Roman" w:hAnsi="Times New Roman"/>
          <w:sz w:val="24"/>
        </w:rPr>
        <w:t xml:space="preserve">Fig. 3 </w:t>
      </w:r>
      <w:r w:rsidR="004C6911">
        <w:rPr>
          <w:rFonts w:ascii="Times New Roman" w:hAnsi="Times New Roman" w:hint="eastAsia"/>
          <w:sz w:val="24"/>
        </w:rPr>
        <w:t xml:space="preserve">(Color online) </w:t>
      </w:r>
      <w:r w:rsidRPr="00CF5206">
        <w:rPr>
          <w:rFonts w:ascii="Times New Roman" w:hAnsi="Times New Roman"/>
          <w:i/>
          <w:iCs/>
          <w:sz w:val="24"/>
        </w:rPr>
        <w:t>T</w:t>
      </w:r>
      <w:r w:rsidRPr="00CF5206">
        <w:rPr>
          <w:rFonts w:ascii="Times New Roman" w:hAnsi="Times New Roman"/>
          <w:sz w:val="24"/>
          <w:vertAlign w:val="subscript"/>
        </w:rPr>
        <w:t>c</w:t>
      </w:r>
      <w:r>
        <w:rPr>
          <w:rFonts w:ascii="Times New Roman" w:hAnsi="Times New Roman"/>
          <w:sz w:val="24"/>
        </w:rPr>
        <w:t xml:space="preserve"> of La</w:t>
      </w:r>
      <w:r w:rsidRPr="00B941CC">
        <w:rPr>
          <w:rFonts w:ascii="Times New Roman" w:hAnsi="Times New Roman"/>
          <w:sz w:val="24"/>
          <w:vertAlign w:val="subscript"/>
        </w:rPr>
        <w:t>4</w:t>
      </w:r>
      <w:r>
        <w:rPr>
          <w:rFonts w:ascii="Times New Roman" w:hAnsi="Times New Roman"/>
          <w:sz w:val="24"/>
        </w:rPr>
        <w:t>Ni</w:t>
      </w:r>
      <w:r w:rsidRPr="00B941CC">
        <w:rPr>
          <w:rFonts w:ascii="Times New Roman" w:hAnsi="Times New Roman"/>
          <w:sz w:val="24"/>
          <w:vertAlign w:val="subscript"/>
        </w:rPr>
        <w:t>3</w:t>
      </w:r>
      <w:r>
        <w:rPr>
          <w:rFonts w:ascii="Times New Roman" w:hAnsi="Times New Roman"/>
          <w:sz w:val="24"/>
        </w:rPr>
        <w:t>O</w:t>
      </w:r>
      <w:r w:rsidRPr="00B941CC">
        <w:rPr>
          <w:rFonts w:ascii="Times New Roman" w:hAnsi="Times New Roman"/>
          <w:sz w:val="24"/>
          <w:vertAlign w:val="subscript"/>
        </w:rPr>
        <w:t>10.04</w:t>
      </w:r>
      <w:r>
        <w:rPr>
          <w:rFonts w:ascii="Times New Roman" w:hAnsi="Times New Roman"/>
          <w:sz w:val="24"/>
        </w:rPr>
        <w:t xml:space="preserve"> (red </w:t>
      </w:r>
      <w:r w:rsidRPr="00CB2FAC">
        <w:rPr>
          <w:rFonts w:ascii="Times New Roman" w:hAnsi="Times New Roman"/>
          <w:sz w:val="24"/>
        </w:rPr>
        <w:t>filled</w:t>
      </w:r>
      <w:r>
        <w:rPr>
          <w:rFonts w:ascii="Times New Roman" w:hAnsi="Times New Roman"/>
          <w:sz w:val="24"/>
        </w:rPr>
        <w:t xml:space="preserve"> circles), La</w:t>
      </w:r>
      <w:r w:rsidRPr="00B941CC">
        <w:rPr>
          <w:rFonts w:ascii="Times New Roman" w:hAnsi="Times New Roman"/>
          <w:sz w:val="24"/>
          <w:vertAlign w:val="subscript"/>
        </w:rPr>
        <w:t>4</w:t>
      </w:r>
      <w:r>
        <w:rPr>
          <w:rFonts w:ascii="Times New Roman" w:hAnsi="Times New Roman"/>
          <w:sz w:val="24"/>
        </w:rPr>
        <w:t>Ni</w:t>
      </w:r>
      <w:r w:rsidRPr="00B941CC">
        <w:rPr>
          <w:rFonts w:ascii="Times New Roman" w:hAnsi="Times New Roman"/>
          <w:sz w:val="24"/>
          <w:vertAlign w:val="subscript"/>
        </w:rPr>
        <w:t>3</w:t>
      </w:r>
      <w:r>
        <w:rPr>
          <w:rFonts w:ascii="Times New Roman" w:hAnsi="Times New Roman"/>
          <w:sz w:val="24"/>
        </w:rPr>
        <w:t>O</w:t>
      </w:r>
      <w:r w:rsidRPr="00B941CC">
        <w:rPr>
          <w:rFonts w:ascii="Times New Roman" w:hAnsi="Times New Roman"/>
          <w:sz w:val="24"/>
          <w:vertAlign w:val="subscript"/>
        </w:rPr>
        <w:t>9.99</w:t>
      </w:r>
      <w:r>
        <w:rPr>
          <w:rFonts w:ascii="Times New Roman" w:hAnsi="Times New Roman"/>
          <w:sz w:val="24"/>
        </w:rPr>
        <w:t xml:space="preserve"> (</w:t>
      </w:r>
      <w:r w:rsidR="001C0A6E">
        <w:rPr>
          <w:rFonts w:ascii="Times New Roman" w:hAnsi="Times New Roman" w:hint="eastAsia"/>
          <w:sz w:val="24"/>
        </w:rPr>
        <w:t>blue</w:t>
      </w:r>
      <w:r>
        <w:rPr>
          <w:rFonts w:ascii="Times New Roman" w:hAnsi="Times New Roman"/>
          <w:sz w:val="24"/>
        </w:rPr>
        <w:t xml:space="preserve"> </w:t>
      </w:r>
      <w:r w:rsidRPr="00CB2FAC">
        <w:rPr>
          <w:rFonts w:ascii="Times New Roman" w:hAnsi="Times New Roman"/>
          <w:sz w:val="24"/>
        </w:rPr>
        <w:t>filled</w:t>
      </w:r>
      <w:r w:rsidR="001C0A6E">
        <w:rPr>
          <w:rFonts w:ascii="Times New Roman" w:hAnsi="Times New Roman" w:hint="eastAsia"/>
          <w:sz w:val="24"/>
        </w:rPr>
        <w:t xml:space="preserve"> squares</w:t>
      </w:r>
      <w:r>
        <w:rPr>
          <w:rFonts w:ascii="Times New Roman" w:hAnsi="Times New Roman"/>
          <w:sz w:val="24"/>
        </w:rPr>
        <w:t>). The lines are guides to ey</w:t>
      </w:r>
      <w:r w:rsidR="00B82857">
        <w:rPr>
          <w:rFonts w:ascii="Times New Roman" w:hAnsi="Times New Roman" w:hint="eastAsia"/>
          <w:sz w:val="24"/>
        </w:rPr>
        <w:t>e</w:t>
      </w:r>
      <w:r w:rsidR="00A150E9">
        <w:rPr>
          <w:rFonts w:ascii="Times New Roman" w:hAnsi="Times New Roman" w:hint="eastAsia"/>
          <w:sz w:val="24"/>
        </w:rPr>
        <w:t>.</w:t>
      </w:r>
    </w:p>
    <w:p w14:paraId="43D5BF5D" w14:textId="6A70F1FB" w:rsidR="00CF547F" w:rsidRDefault="00CF547F">
      <w:pPr>
        <w:spacing w:line="120" w:lineRule="atLeast"/>
      </w:pPr>
    </w:p>
    <w:sectPr w:rsidR="00CF547F">
      <w:footerReference w:type="default" r:id="rId13"/>
      <w:type w:val="continuous"/>
      <w:pgSz w:w="11906" w:h="16838"/>
      <w:pgMar w:top="1985" w:right="1701" w:bottom="1701" w:left="1701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52DE18" w14:textId="77777777" w:rsidR="00E319FC" w:rsidRDefault="00E319FC" w:rsidP="005B2110">
      <w:r>
        <w:separator/>
      </w:r>
    </w:p>
  </w:endnote>
  <w:endnote w:type="continuationSeparator" w:id="0">
    <w:p w14:paraId="7C98D99D" w14:textId="77777777" w:rsidR="00E319FC" w:rsidRDefault="00E319FC" w:rsidP="005B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3BB15" w14:textId="77777777" w:rsidR="009C721C" w:rsidRDefault="009C721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12D6C" w14:textId="77777777" w:rsidR="005B2110" w:rsidRDefault="005B211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9A9AF6" w14:textId="77777777" w:rsidR="00E319FC" w:rsidRDefault="00E319FC" w:rsidP="005B2110">
      <w:r>
        <w:separator/>
      </w:r>
    </w:p>
  </w:footnote>
  <w:footnote w:type="continuationSeparator" w:id="0">
    <w:p w14:paraId="36C2DD35" w14:textId="77777777" w:rsidR="00E319FC" w:rsidRDefault="00E319FC" w:rsidP="005B2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635B6"/>
    <w:multiLevelType w:val="hybridMultilevel"/>
    <w:tmpl w:val="2F72B78A"/>
    <w:lvl w:ilvl="0" w:tplc="9BC08016"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FDB7F43"/>
    <w:multiLevelType w:val="hybridMultilevel"/>
    <w:tmpl w:val="00F29F96"/>
    <w:lvl w:ilvl="0" w:tplc="FFFFFFFF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CC1046"/>
    <w:multiLevelType w:val="hybridMultilevel"/>
    <w:tmpl w:val="0BA06B58"/>
    <w:lvl w:ilvl="0" w:tplc="6916E6C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930029"/>
    <w:multiLevelType w:val="hybridMultilevel"/>
    <w:tmpl w:val="00F29F96"/>
    <w:lvl w:ilvl="0" w:tplc="FFFFFFFF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AC802E5"/>
    <w:multiLevelType w:val="hybridMultilevel"/>
    <w:tmpl w:val="3706460E"/>
    <w:lvl w:ilvl="0" w:tplc="3CA25C8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1E6136F"/>
    <w:multiLevelType w:val="hybridMultilevel"/>
    <w:tmpl w:val="7B584F7E"/>
    <w:lvl w:ilvl="0" w:tplc="F1BC504A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794084"/>
    <w:multiLevelType w:val="hybridMultilevel"/>
    <w:tmpl w:val="A0A2F700"/>
    <w:lvl w:ilvl="0" w:tplc="1C80B0D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2B90EBE"/>
    <w:multiLevelType w:val="multilevel"/>
    <w:tmpl w:val="93CA202C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2910"/>
        </w:tabs>
        <w:ind w:left="291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1800"/>
      </w:pPr>
      <w:rPr>
        <w:rFonts w:hint="eastAsia"/>
      </w:rPr>
    </w:lvl>
  </w:abstractNum>
  <w:abstractNum w:abstractNumId="8" w15:restartNumberingAfterBreak="0">
    <w:nsid w:val="758F385F"/>
    <w:multiLevelType w:val="hybridMultilevel"/>
    <w:tmpl w:val="62CED93A"/>
    <w:lvl w:ilvl="0" w:tplc="0316A9F4"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793829EE"/>
    <w:multiLevelType w:val="hybridMultilevel"/>
    <w:tmpl w:val="00F29F96"/>
    <w:lvl w:ilvl="0" w:tplc="FFFFFFFF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BB65303"/>
    <w:multiLevelType w:val="hybridMultilevel"/>
    <w:tmpl w:val="00F29F96"/>
    <w:lvl w:ilvl="0" w:tplc="D5F24B8E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2765534">
    <w:abstractNumId w:val="5"/>
  </w:num>
  <w:num w:numId="2" w16cid:durableId="636834945">
    <w:abstractNumId w:val="10"/>
  </w:num>
  <w:num w:numId="3" w16cid:durableId="38821340">
    <w:abstractNumId w:val="8"/>
  </w:num>
  <w:num w:numId="4" w16cid:durableId="1887330113">
    <w:abstractNumId w:val="0"/>
  </w:num>
  <w:num w:numId="5" w16cid:durableId="1840581204">
    <w:abstractNumId w:val="7"/>
  </w:num>
  <w:num w:numId="6" w16cid:durableId="896739350">
    <w:abstractNumId w:val="2"/>
  </w:num>
  <w:num w:numId="7" w16cid:durableId="419185322">
    <w:abstractNumId w:val="6"/>
  </w:num>
  <w:num w:numId="8" w16cid:durableId="339167537">
    <w:abstractNumId w:val="4"/>
  </w:num>
  <w:num w:numId="9" w16cid:durableId="323163685">
    <w:abstractNumId w:val="1"/>
  </w:num>
  <w:num w:numId="10" w16cid:durableId="1233275241">
    <w:abstractNumId w:val="9"/>
  </w:num>
  <w:num w:numId="11" w16cid:durableId="13016870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544"/>
    <w:rsid w:val="00023CE8"/>
    <w:rsid w:val="00024385"/>
    <w:rsid w:val="000271CA"/>
    <w:rsid w:val="000344F8"/>
    <w:rsid w:val="00036544"/>
    <w:rsid w:val="00042673"/>
    <w:rsid w:val="000447AB"/>
    <w:rsid w:val="00061AE4"/>
    <w:rsid w:val="00066F01"/>
    <w:rsid w:val="0007036E"/>
    <w:rsid w:val="0008105D"/>
    <w:rsid w:val="00086832"/>
    <w:rsid w:val="000964E1"/>
    <w:rsid w:val="000A33E0"/>
    <w:rsid w:val="000C2E3C"/>
    <w:rsid w:val="000C4D8A"/>
    <w:rsid w:val="000C4DFD"/>
    <w:rsid w:val="000C5DDC"/>
    <w:rsid w:val="000D4148"/>
    <w:rsid w:val="000E68A4"/>
    <w:rsid w:val="000E7C46"/>
    <w:rsid w:val="0010602A"/>
    <w:rsid w:val="001336D8"/>
    <w:rsid w:val="00136C74"/>
    <w:rsid w:val="00155C5C"/>
    <w:rsid w:val="00160AE3"/>
    <w:rsid w:val="001733A4"/>
    <w:rsid w:val="001905AD"/>
    <w:rsid w:val="001A0587"/>
    <w:rsid w:val="001C0A17"/>
    <w:rsid w:val="001C0A6E"/>
    <w:rsid w:val="001C47CE"/>
    <w:rsid w:val="001C7377"/>
    <w:rsid w:val="001D1E69"/>
    <w:rsid w:val="001E163B"/>
    <w:rsid w:val="001E2E50"/>
    <w:rsid w:val="001F5DF1"/>
    <w:rsid w:val="002010F8"/>
    <w:rsid w:val="00230F9B"/>
    <w:rsid w:val="002312FE"/>
    <w:rsid w:val="002332D4"/>
    <w:rsid w:val="002476FF"/>
    <w:rsid w:val="0025323B"/>
    <w:rsid w:val="002640C5"/>
    <w:rsid w:val="00274883"/>
    <w:rsid w:val="00287A37"/>
    <w:rsid w:val="0029724B"/>
    <w:rsid w:val="00297DD5"/>
    <w:rsid w:val="002A30CA"/>
    <w:rsid w:val="002A4704"/>
    <w:rsid w:val="002B6FA8"/>
    <w:rsid w:val="002C036D"/>
    <w:rsid w:val="002C502C"/>
    <w:rsid w:val="002F25C8"/>
    <w:rsid w:val="003049C2"/>
    <w:rsid w:val="00304CFE"/>
    <w:rsid w:val="003108C4"/>
    <w:rsid w:val="003148C0"/>
    <w:rsid w:val="003450B8"/>
    <w:rsid w:val="003545A4"/>
    <w:rsid w:val="00355600"/>
    <w:rsid w:val="00355DAE"/>
    <w:rsid w:val="00370DF0"/>
    <w:rsid w:val="00371BB1"/>
    <w:rsid w:val="0039011A"/>
    <w:rsid w:val="003909A8"/>
    <w:rsid w:val="003911C6"/>
    <w:rsid w:val="00391B6E"/>
    <w:rsid w:val="00391E97"/>
    <w:rsid w:val="00397091"/>
    <w:rsid w:val="003B62AD"/>
    <w:rsid w:val="003B6B7E"/>
    <w:rsid w:val="003B72B7"/>
    <w:rsid w:val="003C4643"/>
    <w:rsid w:val="003F359B"/>
    <w:rsid w:val="00405FC5"/>
    <w:rsid w:val="00410F36"/>
    <w:rsid w:val="00427665"/>
    <w:rsid w:val="00434406"/>
    <w:rsid w:val="00452ACF"/>
    <w:rsid w:val="00455E27"/>
    <w:rsid w:val="00471298"/>
    <w:rsid w:val="00473EC8"/>
    <w:rsid w:val="00475DDD"/>
    <w:rsid w:val="00476302"/>
    <w:rsid w:val="004C6911"/>
    <w:rsid w:val="004C745F"/>
    <w:rsid w:val="004D7E2F"/>
    <w:rsid w:val="004E6817"/>
    <w:rsid w:val="004F66C7"/>
    <w:rsid w:val="00502266"/>
    <w:rsid w:val="005044EE"/>
    <w:rsid w:val="00523927"/>
    <w:rsid w:val="00531302"/>
    <w:rsid w:val="00532F72"/>
    <w:rsid w:val="00532FF5"/>
    <w:rsid w:val="00541ECC"/>
    <w:rsid w:val="00560DFD"/>
    <w:rsid w:val="00564B64"/>
    <w:rsid w:val="00576F41"/>
    <w:rsid w:val="00585095"/>
    <w:rsid w:val="00585CF7"/>
    <w:rsid w:val="005A4113"/>
    <w:rsid w:val="005B0A89"/>
    <w:rsid w:val="005B1F1C"/>
    <w:rsid w:val="005B2110"/>
    <w:rsid w:val="005B2CEE"/>
    <w:rsid w:val="005D5F4F"/>
    <w:rsid w:val="005E4FBC"/>
    <w:rsid w:val="005E685F"/>
    <w:rsid w:val="00601CDF"/>
    <w:rsid w:val="00603BF8"/>
    <w:rsid w:val="006123B4"/>
    <w:rsid w:val="00612751"/>
    <w:rsid w:val="00612823"/>
    <w:rsid w:val="006155A7"/>
    <w:rsid w:val="00621209"/>
    <w:rsid w:val="00630EDD"/>
    <w:rsid w:val="00644308"/>
    <w:rsid w:val="00645C20"/>
    <w:rsid w:val="006533A7"/>
    <w:rsid w:val="00663D29"/>
    <w:rsid w:val="00666CE7"/>
    <w:rsid w:val="00682C0A"/>
    <w:rsid w:val="0068784E"/>
    <w:rsid w:val="006D07A7"/>
    <w:rsid w:val="006D1796"/>
    <w:rsid w:val="006D6A07"/>
    <w:rsid w:val="006E02BB"/>
    <w:rsid w:val="006E34CA"/>
    <w:rsid w:val="006E56E9"/>
    <w:rsid w:val="006E734D"/>
    <w:rsid w:val="006F4976"/>
    <w:rsid w:val="00703922"/>
    <w:rsid w:val="00704011"/>
    <w:rsid w:val="00734BEC"/>
    <w:rsid w:val="007350A7"/>
    <w:rsid w:val="00736C6F"/>
    <w:rsid w:val="00741ED0"/>
    <w:rsid w:val="00742FA4"/>
    <w:rsid w:val="0075586D"/>
    <w:rsid w:val="00756600"/>
    <w:rsid w:val="00756668"/>
    <w:rsid w:val="0076676F"/>
    <w:rsid w:val="007725B8"/>
    <w:rsid w:val="00772FA0"/>
    <w:rsid w:val="00792727"/>
    <w:rsid w:val="007A3FC0"/>
    <w:rsid w:val="007A481E"/>
    <w:rsid w:val="007B3C07"/>
    <w:rsid w:val="007C2895"/>
    <w:rsid w:val="007C50DD"/>
    <w:rsid w:val="007C6474"/>
    <w:rsid w:val="007E08F1"/>
    <w:rsid w:val="007F563D"/>
    <w:rsid w:val="008051ED"/>
    <w:rsid w:val="00807349"/>
    <w:rsid w:val="008171D4"/>
    <w:rsid w:val="00821E58"/>
    <w:rsid w:val="00841FCF"/>
    <w:rsid w:val="00860F75"/>
    <w:rsid w:val="00864516"/>
    <w:rsid w:val="0089407F"/>
    <w:rsid w:val="008A0D79"/>
    <w:rsid w:val="008A464A"/>
    <w:rsid w:val="008B1EF7"/>
    <w:rsid w:val="008C3978"/>
    <w:rsid w:val="008E717F"/>
    <w:rsid w:val="008F6711"/>
    <w:rsid w:val="00905A0C"/>
    <w:rsid w:val="00927633"/>
    <w:rsid w:val="009368BA"/>
    <w:rsid w:val="00940B7B"/>
    <w:rsid w:val="00964DCF"/>
    <w:rsid w:val="00973AF6"/>
    <w:rsid w:val="00974369"/>
    <w:rsid w:val="00976529"/>
    <w:rsid w:val="0097690F"/>
    <w:rsid w:val="009937B0"/>
    <w:rsid w:val="00994C4A"/>
    <w:rsid w:val="009A4508"/>
    <w:rsid w:val="009C049B"/>
    <w:rsid w:val="009C5D05"/>
    <w:rsid w:val="009C721C"/>
    <w:rsid w:val="009E1454"/>
    <w:rsid w:val="00A0363C"/>
    <w:rsid w:val="00A066E5"/>
    <w:rsid w:val="00A0732A"/>
    <w:rsid w:val="00A150E9"/>
    <w:rsid w:val="00A23622"/>
    <w:rsid w:val="00A24C51"/>
    <w:rsid w:val="00A3484A"/>
    <w:rsid w:val="00A359C8"/>
    <w:rsid w:val="00A62C24"/>
    <w:rsid w:val="00A71A57"/>
    <w:rsid w:val="00A806A7"/>
    <w:rsid w:val="00A935D7"/>
    <w:rsid w:val="00AB0312"/>
    <w:rsid w:val="00AB314A"/>
    <w:rsid w:val="00AB6C55"/>
    <w:rsid w:val="00AC19C3"/>
    <w:rsid w:val="00AD1EEE"/>
    <w:rsid w:val="00AD3354"/>
    <w:rsid w:val="00AE0A0E"/>
    <w:rsid w:val="00AE7967"/>
    <w:rsid w:val="00B020C5"/>
    <w:rsid w:val="00B070DF"/>
    <w:rsid w:val="00B1396E"/>
    <w:rsid w:val="00B1754B"/>
    <w:rsid w:val="00B35A5A"/>
    <w:rsid w:val="00B41F2D"/>
    <w:rsid w:val="00B454CE"/>
    <w:rsid w:val="00B73834"/>
    <w:rsid w:val="00B77572"/>
    <w:rsid w:val="00B82857"/>
    <w:rsid w:val="00B941CC"/>
    <w:rsid w:val="00BA322E"/>
    <w:rsid w:val="00BB57E7"/>
    <w:rsid w:val="00BB6A5F"/>
    <w:rsid w:val="00BB7C77"/>
    <w:rsid w:val="00BC5D71"/>
    <w:rsid w:val="00BD2938"/>
    <w:rsid w:val="00BD580A"/>
    <w:rsid w:val="00BE2E2F"/>
    <w:rsid w:val="00BF056A"/>
    <w:rsid w:val="00BF76C2"/>
    <w:rsid w:val="00BF76DA"/>
    <w:rsid w:val="00C02F93"/>
    <w:rsid w:val="00C04B9B"/>
    <w:rsid w:val="00C42760"/>
    <w:rsid w:val="00C44F16"/>
    <w:rsid w:val="00C45DED"/>
    <w:rsid w:val="00C47822"/>
    <w:rsid w:val="00C748A5"/>
    <w:rsid w:val="00C82281"/>
    <w:rsid w:val="00C9259F"/>
    <w:rsid w:val="00C951DD"/>
    <w:rsid w:val="00CA457D"/>
    <w:rsid w:val="00CB2FAC"/>
    <w:rsid w:val="00CC0490"/>
    <w:rsid w:val="00CC19A3"/>
    <w:rsid w:val="00CC7F77"/>
    <w:rsid w:val="00CD4BA6"/>
    <w:rsid w:val="00CF3F39"/>
    <w:rsid w:val="00CF5206"/>
    <w:rsid w:val="00CF547F"/>
    <w:rsid w:val="00CF6D45"/>
    <w:rsid w:val="00D07D14"/>
    <w:rsid w:val="00D114A2"/>
    <w:rsid w:val="00D12B90"/>
    <w:rsid w:val="00D351EB"/>
    <w:rsid w:val="00D445FC"/>
    <w:rsid w:val="00D61FB5"/>
    <w:rsid w:val="00D717E2"/>
    <w:rsid w:val="00D77DBC"/>
    <w:rsid w:val="00D83191"/>
    <w:rsid w:val="00D9147B"/>
    <w:rsid w:val="00D92E83"/>
    <w:rsid w:val="00DA6D47"/>
    <w:rsid w:val="00DB0037"/>
    <w:rsid w:val="00DC4032"/>
    <w:rsid w:val="00DD6EB0"/>
    <w:rsid w:val="00DE7583"/>
    <w:rsid w:val="00DF10C5"/>
    <w:rsid w:val="00E04364"/>
    <w:rsid w:val="00E319FC"/>
    <w:rsid w:val="00E418D4"/>
    <w:rsid w:val="00E51279"/>
    <w:rsid w:val="00E764F7"/>
    <w:rsid w:val="00E765AF"/>
    <w:rsid w:val="00E828D2"/>
    <w:rsid w:val="00E837E0"/>
    <w:rsid w:val="00E960C2"/>
    <w:rsid w:val="00EA3C72"/>
    <w:rsid w:val="00EA58E8"/>
    <w:rsid w:val="00EB458D"/>
    <w:rsid w:val="00ED397D"/>
    <w:rsid w:val="00EF6670"/>
    <w:rsid w:val="00F144CD"/>
    <w:rsid w:val="00F15731"/>
    <w:rsid w:val="00F15EBE"/>
    <w:rsid w:val="00F21489"/>
    <w:rsid w:val="00F25DC1"/>
    <w:rsid w:val="00F301BF"/>
    <w:rsid w:val="00F32B0C"/>
    <w:rsid w:val="00F429DE"/>
    <w:rsid w:val="00F60B81"/>
    <w:rsid w:val="00F62959"/>
    <w:rsid w:val="00F80BE1"/>
    <w:rsid w:val="00FA094D"/>
    <w:rsid w:val="00FB0736"/>
    <w:rsid w:val="00FB09F2"/>
    <w:rsid w:val="00FB16B4"/>
    <w:rsid w:val="00FB4397"/>
    <w:rsid w:val="00FB6686"/>
    <w:rsid w:val="00FC17FC"/>
    <w:rsid w:val="00FC5695"/>
    <w:rsid w:val="00FD34EA"/>
    <w:rsid w:val="00FF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38B2E2"/>
  <w15:chartTrackingRefBased/>
  <w15:docId w15:val="{4680E88C-2CDA-4075-9B71-D4DB4CF6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ind w:left="700"/>
      <w:outlineLvl w:val="0"/>
    </w:pPr>
    <w:rPr>
      <w:rFonts w:ascii="ＭＳ ゴシック" w:eastAsia="ＭＳ ゴシック" w:hAnsi="Times New Roman"/>
      <w:b/>
      <w:kern w:val="0"/>
      <w:sz w:val="28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" w:hAnsi="Times New Roman"/>
      <w:i/>
      <w:iCs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  <w:rPr>
      <w:rFonts w:ascii="Times New Roman" w:hAnsi="Times New Roman"/>
      <w:kern w:val="0"/>
      <w:sz w:val="22"/>
      <w:szCs w:val="20"/>
    </w:rPr>
  </w:style>
  <w:style w:type="paragraph" w:styleId="a5">
    <w:name w:val="header"/>
    <w:basedOn w:val="a"/>
    <w:link w:val="a6"/>
    <w:rsid w:val="005B21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B2110"/>
    <w:rPr>
      <w:kern w:val="2"/>
      <w:sz w:val="21"/>
      <w:szCs w:val="24"/>
    </w:rPr>
  </w:style>
  <w:style w:type="character" w:styleId="a7">
    <w:name w:val="Hyperlink"/>
    <w:rsid w:val="00612751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CC7F77"/>
    <w:rPr>
      <w:color w:val="605E5C"/>
      <w:shd w:val="clear" w:color="auto" w:fill="E1DFDD"/>
    </w:rPr>
  </w:style>
  <w:style w:type="character" w:styleId="a9">
    <w:name w:val="FollowedHyperlink"/>
    <w:basedOn w:val="a0"/>
    <w:rsid w:val="00CC7F77"/>
    <w:rPr>
      <w:color w:val="954F72" w:themeColor="followedHyperlink"/>
      <w:u w:val="single"/>
    </w:rPr>
  </w:style>
  <w:style w:type="paragraph" w:styleId="aa">
    <w:name w:val="Revision"/>
    <w:hidden/>
    <w:uiPriority w:val="99"/>
    <w:semiHidden/>
    <w:rsid w:val="008A0D79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4C745F"/>
    <w:pPr>
      <w:ind w:leftChars="400" w:left="840"/>
    </w:pPr>
  </w:style>
  <w:style w:type="character" w:customStyle="1" w:styleId="a4">
    <w:name w:val="フッター (文字)"/>
    <w:basedOn w:val="a0"/>
    <w:link w:val="a3"/>
    <w:rsid w:val="00452ACF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48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KANO.Yoshihiko@nims.go.jp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t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tif"/><Relationship Id="rId4" Type="http://schemas.openxmlformats.org/officeDocument/2006/relationships/settings" Target="settings.xml"/><Relationship Id="rId9" Type="http://schemas.openxmlformats.org/officeDocument/2006/relationships/image" Target="media/image1.t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C7DB1ED-54D0-4220-A06E-AFD67957E3C1}">
  <we:reference id="f78a3046-9e99-4300-aa2b-5814002b01a2" version="1.55.1.0" store="EXCatalog" storeType="EXCatalog"/>
  <we:alternateReferences>
    <we:reference id="WA104382081" version="1.55.1.0" store="ja-JP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76A4F-0C2D-4BCC-9588-4B4DAFEC4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1326</Words>
  <Characters>7561</Characters>
  <Application>Microsoft Office Word</Application>
  <DocSecurity>0</DocSecurity>
  <Lines>63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 of Paper Goes Here:</vt:lpstr>
      <vt:lpstr>Title of Paper Goes Here:</vt:lpstr>
    </vt:vector>
  </TitlesOfParts>
  <Company>JPSJ</Company>
  <LinksUpToDate>false</LinksUpToDate>
  <CharactersWithSpaces>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 Goes Here:</dc:title>
  <dc:subject/>
  <dc:creator>JPSJ1</dc:creator>
  <cp:keywords/>
  <dc:description/>
  <cp:lastModifiedBy>HASEGAWA Kanae</cp:lastModifiedBy>
  <cp:revision>2</cp:revision>
  <cp:lastPrinted>2024-05-29T09:47:00Z</cp:lastPrinted>
  <dcterms:created xsi:type="dcterms:W3CDTF">2024-12-03T04:02:00Z</dcterms:created>
  <dcterms:modified xsi:type="dcterms:W3CDTF">2024-12-03T04:02:00Z</dcterms:modified>
</cp:coreProperties>
</file>