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B96F7" w14:textId="7EF97FF6" w:rsidR="00B95AAF" w:rsidRPr="00CD7F66" w:rsidRDefault="00670E81" w:rsidP="00D120F1">
      <w:pPr>
        <w:rPr>
          <w:b/>
          <w:bCs/>
          <w:color w:val="000000" w:themeColor="text1"/>
        </w:rPr>
      </w:pPr>
      <w:r w:rsidRPr="00CD7F66">
        <w:rPr>
          <w:b/>
          <w:bCs/>
          <w:color w:val="000000" w:themeColor="text1"/>
        </w:rPr>
        <w:t>Theoretical Study of Lattice Dynamics Effect on Damping Constant of</w:t>
      </w:r>
      <w:r w:rsidR="009A3D04" w:rsidRPr="00CD7F66">
        <w:rPr>
          <w:b/>
          <w:bCs/>
          <w:color w:val="000000" w:themeColor="text1"/>
        </w:rPr>
        <w:t xml:space="preserve"> </w:t>
      </w:r>
      <w:proofErr w:type="spellStart"/>
      <w:r w:rsidRPr="00CD7F66">
        <w:rPr>
          <w:b/>
          <w:bCs/>
          <w:color w:val="000000" w:themeColor="text1"/>
        </w:rPr>
        <w:t>FePt</w:t>
      </w:r>
      <w:proofErr w:type="spellEnd"/>
      <w:r w:rsidRPr="00CD7F66">
        <w:rPr>
          <w:b/>
          <w:bCs/>
          <w:color w:val="000000" w:themeColor="text1"/>
        </w:rPr>
        <w:t xml:space="preserve"> at Finite Temperature</w:t>
      </w:r>
    </w:p>
    <w:p w14:paraId="05782BF7" w14:textId="06168EF4" w:rsidR="00670E81" w:rsidRPr="00CD7F66" w:rsidRDefault="00670E81" w:rsidP="00D120F1">
      <w:pPr>
        <w:rPr>
          <w:color w:val="000000" w:themeColor="text1"/>
        </w:rPr>
      </w:pPr>
      <w:r w:rsidRPr="00CD7F66">
        <w:rPr>
          <w:color w:val="000000" w:themeColor="text1"/>
        </w:rPr>
        <w:t xml:space="preserve">Ivan </w:t>
      </w:r>
      <w:proofErr w:type="spellStart"/>
      <w:proofErr w:type="gramStart"/>
      <w:r w:rsidRPr="00CD7F66">
        <w:rPr>
          <w:color w:val="000000" w:themeColor="text1"/>
        </w:rPr>
        <w:t>Kurniawan</w:t>
      </w:r>
      <w:r w:rsidRPr="00CD7F66">
        <w:rPr>
          <w:color w:val="000000" w:themeColor="text1"/>
          <w:vertAlign w:val="superscript"/>
        </w:rPr>
        <w:t>a,b</w:t>
      </w:r>
      <w:proofErr w:type="spellEnd"/>
      <w:proofErr w:type="gramEnd"/>
      <w:r w:rsidRPr="00CD7F66">
        <w:rPr>
          <w:color w:val="000000" w:themeColor="text1"/>
        </w:rPr>
        <w:t xml:space="preserve">, Yoshio </w:t>
      </w:r>
      <w:proofErr w:type="spellStart"/>
      <w:r w:rsidRPr="00CD7F66">
        <w:rPr>
          <w:color w:val="000000" w:themeColor="text1"/>
        </w:rPr>
        <w:t>Miura</w:t>
      </w:r>
      <w:r w:rsidRPr="00CD7F66">
        <w:rPr>
          <w:color w:val="000000" w:themeColor="text1"/>
          <w:vertAlign w:val="superscript"/>
        </w:rPr>
        <w:t>a,c</w:t>
      </w:r>
      <w:proofErr w:type="spellEnd"/>
      <w:r w:rsidRPr="00CD7F66">
        <w:rPr>
          <w:color w:val="000000" w:themeColor="text1"/>
          <w:vertAlign w:val="superscript"/>
        </w:rPr>
        <w:t>,</w:t>
      </w:r>
      <w:r w:rsidRPr="00CD7F66">
        <w:rPr>
          <w:rStyle w:val="FootnoteReference"/>
          <w:color w:val="000000" w:themeColor="text1"/>
        </w:rPr>
        <w:footnoteReference w:id="1"/>
      </w:r>
      <w:r w:rsidRPr="00CD7F66">
        <w:rPr>
          <w:color w:val="000000" w:themeColor="text1"/>
        </w:rPr>
        <w:t xml:space="preserve">, </w:t>
      </w:r>
      <w:proofErr w:type="spellStart"/>
      <w:r w:rsidR="000E4088" w:rsidRPr="00CD7F66">
        <w:rPr>
          <w:color w:val="000000" w:themeColor="text1"/>
        </w:rPr>
        <w:t>Guangzong</w:t>
      </w:r>
      <w:proofErr w:type="spellEnd"/>
      <w:r w:rsidR="000E4088" w:rsidRPr="00CD7F66">
        <w:rPr>
          <w:color w:val="000000" w:themeColor="text1"/>
        </w:rPr>
        <w:t xml:space="preserve"> </w:t>
      </w:r>
      <w:proofErr w:type="spellStart"/>
      <w:r w:rsidR="000E4088" w:rsidRPr="00CD7F66">
        <w:rPr>
          <w:color w:val="000000" w:themeColor="text1"/>
        </w:rPr>
        <w:t>Xing</w:t>
      </w:r>
      <w:r w:rsidR="000E4088" w:rsidRPr="00CD7F66">
        <w:rPr>
          <w:color w:val="000000" w:themeColor="text1"/>
          <w:vertAlign w:val="superscript"/>
        </w:rPr>
        <w:t>a</w:t>
      </w:r>
      <w:proofErr w:type="spellEnd"/>
      <w:r w:rsidR="000E4088" w:rsidRPr="00CD7F66">
        <w:rPr>
          <w:color w:val="000000" w:themeColor="text1"/>
        </w:rPr>
        <w:t xml:space="preserve">, Terumasa </w:t>
      </w:r>
      <w:proofErr w:type="spellStart"/>
      <w:r w:rsidR="000E4088" w:rsidRPr="00CD7F66">
        <w:rPr>
          <w:color w:val="000000" w:themeColor="text1"/>
        </w:rPr>
        <w:t>Tadano</w:t>
      </w:r>
      <w:r w:rsidR="000E4088" w:rsidRPr="00CD7F66">
        <w:rPr>
          <w:color w:val="000000" w:themeColor="text1"/>
          <w:vertAlign w:val="superscript"/>
        </w:rPr>
        <w:t>a</w:t>
      </w:r>
      <w:proofErr w:type="spellEnd"/>
      <w:r w:rsidR="000E4088" w:rsidRPr="00CD7F66">
        <w:rPr>
          <w:color w:val="000000" w:themeColor="text1"/>
        </w:rPr>
        <w:t xml:space="preserve">, </w:t>
      </w:r>
      <w:r w:rsidRPr="00CD7F66">
        <w:rPr>
          <w:color w:val="000000" w:themeColor="text1"/>
        </w:rPr>
        <w:t xml:space="preserve">Kazuhiro </w:t>
      </w:r>
      <w:proofErr w:type="spellStart"/>
      <w:r w:rsidRPr="00CD7F66">
        <w:rPr>
          <w:color w:val="000000" w:themeColor="text1"/>
        </w:rPr>
        <w:t>Hono</w:t>
      </w:r>
      <w:r w:rsidRPr="00CD7F66">
        <w:rPr>
          <w:color w:val="000000" w:themeColor="text1"/>
          <w:vertAlign w:val="superscript"/>
        </w:rPr>
        <w:t>a,b</w:t>
      </w:r>
      <w:proofErr w:type="spellEnd"/>
    </w:p>
    <w:p w14:paraId="6E3B668A" w14:textId="77777777" w:rsidR="00670E81" w:rsidRPr="00CD7F66" w:rsidRDefault="00670E81" w:rsidP="00D120F1">
      <w:pPr>
        <w:rPr>
          <w:color w:val="000000" w:themeColor="text1"/>
        </w:rPr>
      </w:pPr>
      <w:r w:rsidRPr="00CD7F66">
        <w:rPr>
          <w:color w:val="000000" w:themeColor="text1"/>
          <w:vertAlign w:val="superscript"/>
        </w:rPr>
        <w:t>a</w:t>
      </w:r>
      <w:r w:rsidRPr="00CD7F66">
        <w:rPr>
          <w:color w:val="000000" w:themeColor="text1"/>
        </w:rPr>
        <w:t xml:space="preserve"> Research Center for Magnetic and Spintronics Materials, National Institute for Materials Science (NIMS), 1-2-1 </w:t>
      </w:r>
      <w:proofErr w:type="spellStart"/>
      <w:r w:rsidRPr="00CD7F66">
        <w:rPr>
          <w:color w:val="000000" w:themeColor="text1"/>
        </w:rPr>
        <w:t>Sengen</w:t>
      </w:r>
      <w:proofErr w:type="spellEnd"/>
      <w:r w:rsidRPr="00CD7F66">
        <w:rPr>
          <w:color w:val="000000" w:themeColor="text1"/>
        </w:rPr>
        <w:t>, Tsukuba 305-0047, Japan</w:t>
      </w:r>
    </w:p>
    <w:p w14:paraId="77D9A4BB" w14:textId="77777777" w:rsidR="00670E81" w:rsidRPr="00CD7F66" w:rsidRDefault="00670E81" w:rsidP="00D120F1">
      <w:pPr>
        <w:rPr>
          <w:color w:val="000000" w:themeColor="text1"/>
        </w:rPr>
      </w:pPr>
      <w:r w:rsidRPr="00CD7F66">
        <w:rPr>
          <w:color w:val="000000" w:themeColor="text1"/>
          <w:vertAlign w:val="superscript"/>
        </w:rPr>
        <w:t>b</w:t>
      </w:r>
      <w:r w:rsidRPr="00CD7F66">
        <w:rPr>
          <w:color w:val="000000" w:themeColor="text1"/>
        </w:rPr>
        <w:t xml:space="preserve"> Graduate School of Science and Technology, University of Tsukuba, Tsukuba 305-8577, Japan</w:t>
      </w:r>
    </w:p>
    <w:p w14:paraId="739189A6" w14:textId="77777777" w:rsidR="00670E81" w:rsidRPr="00CD7F66" w:rsidRDefault="00670E81" w:rsidP="00D120F1">
      <w:pPr>
        <w:rPr>
          <w:color w:val="000000" w:themeColor="text1"/>
        </w:rPr>
      </w:pPr>
      <w:r w:rsidRPr="00CD7F66">
        <w:rPr>
          <w:color w:val="000000" w:themeColor="text1"/>
          <w:vertAlign w:val="superscript"/>
        </w:rPr>
        <w:t>c</w:t>
      </w:r>
      <w:r w:rsidRPr="00CD7F66">
        <w:rPr>
          <w:color w:val="000000" w:themeColor="text1"/>
        </w:rPr>
        <w:t xml:space="preserve"> Center for Spintronics Research Network (CSRN), Graduate School of Engineering Science, Osaka University, </w:t>
      </w:r>
      <w:proofErr w:type="spellStart"/>
      <w:r w:rsidRPr="00CD7F66">
        <w:rPr>
          <w:color w:val="000000" w:themeColor="text1"/>
        </w:rPr>
        <w:t>Machikaneyama</w:t>
      </w:r>
      <w:proofErr w:type="spellEnd"/>
      <w:r w:rsidRPr="00CD7F66">
        <w:rPr>
          <w:color w:val="000000" w:themeColor="text1"/>
        </w:rPr>
        <w:t xml:space="preserve"> 1-3, Toyonaka, Osaka 560-8531, Japan</w:t>
      </w:r>
    </w:p>
    <w:p w14:paraId="1DBE86C8" w14:textId="77777777" w:rsidR="00161B7F" w:rsidRPr="00CD7F66" w:rsidRDefault="00161B7F" w:rsidP="00D120F1">
      <w:pPr>
        <w:rPr>
          <w:b/>
          <w:bCs/>
          <w:color w:val="000000" w:themeColor="text1"/>
        </w:rPr>
      </w:pPr>
      <w:r w:rsidRPr="00CD7F66">
        <w:rPr>
          <w:b/>
          <w:bCs/>
          <w:color w:val="000000" w:themeColor="text1"/>
        </w:rPr>
        <w:t>ABSTRACT</w:t>
      </w:r>
    </w:p>
    <w:p w14:paraId="29B725AB" w14:textId="36D12B55" w:rsidR="000B0C50" w:rsidRPr="00CD7F66" w:rsidRDefault="00043D98" w:rsidP="00A20A39">
      <w:pPr>
        <w:rPr>
          <w:b/>
          <w:bCs/>
          <w:color w:val="000000" w:themeColor="text1"/>
        </w:rPr>
      </w:pPr>
      <w:bookmarkStart w:id="0" w:name="_Hlk128750951"/>
      <w:r w:rsidRPr="00CD7F66">
        <w:rPr>
          <w:color w:val="000000" w:themeColor="text1"/>
        </w:rPr>
        <w:t>Understanding</w:t>
      </w:r>
      <w:r w:rsidR="00580164" w:rsidRPr="00CD7F66">
        <w:rPr>
          <w:color w:val="000000" w:themeColor="text1"/>
        </w:rPr>
        <w:t xml:space="preserve"> </w:t>
      </w:r>
      <w:r w:rsidR="00BA4721" w:rsidRPr="00CD7F66">
        <w:rPr>
          <w:color w:val="000000" w:themeColor="text1"/>
        </w:rPr>
        <w:t xml:space="preserve">magnetic </w:t>
      </w:r>
      <w:r w:rsidR="00580164" w:rsidRPr="00CD7F66">
        <w:rPr>
          <w:color w:val="000000" w:themeColor="text1"/>
        </w:rPr>
        <w:t>d</w:t>
      </w:r>
      <w:r w:rsidR="00161B7F" w:rsidRPr="00CD7F66">
        <w:rPr>
          <w:color w:val="000000" w:themeColor="text1"/>
        </w:rPr>
        <w:t xml:space="preserve">amping </w:t>
      </w:r>
      <w:r w:rsidR="00D57C4D" w:rsidRPr="00CD7F66">
        <w:rPr>
          <w:color w:val="000000" w:themeColor="text1"/>
        </w:rPr>
        <w:t xml:space="preserve">behavior </w:t>
      </w:r>
      <w:r w:rsidR="00247F56" w:rsidRPr="00CD7F66">
        <w:rPr>
          <w:color w:val="000000" w:themeColor="text1"/>
        </w:rPr>
        <w:t>at finite temperature</w:t>
      </w:r>
      <w:r w:rsidR="00746731" w:rsidRPr="00CD7F66">
        <w:rPr>
          <w:color w:val="000000" w:themeColor="text1"/>
        </w:rPr>
        <w:t>s</w:t>
      </w:r>
      <w:r w:rsidR="00247F56" w:rsidRPr="00CD7F66">
        <w:rPr>
          <w:color w:val="000000" w:themeColor="text1"/>
        </w:rPr>
        <w:t xml:space="preserve"> </w:t>
      </w:r>
      <w:r w:rsidR="00BD13E4" w:rsidRPr="00CD7F66">
        <w:rPr>
          <w:color w:val="000000" w:themeColor="text1"/>
        </w:rPr>
        <w:t xml:space="preserve">is </w:t>
      </w:r>
      <w:r w:rsidR="00247F56" w:rsidRPr="00CD7F66">
        <w:rPr>
          <w:color w:val="000000" w:themeColor="text1"/>
        </w:rPr>
        <w:t>crucial</w:t>
      </w:r>
      <w:r w:rsidR="00BD13E4" w:rsidRPr="00CD7F66">
        <w:rPr>
          <w:color w:val="000000" w:themeColor="text1"/>
        </w:rPr>
        <w:t xml:space="preserve"> for</w:t>
      </w:r>
      <w:r w:rsidR="00247F56" w:rsidRPr="00CD7F66">
        <w:rPr>
          <w:color w:val="000000" w:themeColor="text1"/>
        </w:rPr>
        <w:t xml:space="preserve"> magnetization </w:t>
      </w:r>
      <w:r w:rsidR="00C33FF0" w:rsidRPr="00CD7F66">
        <w:rPr>
          <w:color w:val="000000" w:themeColor="text1"/>
        </w:rPr>
        <w:t xml:space="preserve">                                                                                                                                                     </w:t>
      </w:r>
      <w:r w:rsidR="00247F56" w:rsidRPr="00CD7F66">
        <w:rPr>
          <w:color w:val="000000" w:themeColor="text1"/>
        </w:rPr>
        <w:t>reversal</w:t>
      </w:r>
      <w:r w:rsidR="003D083C" w:rsidRPr="00CD7F66">
        <w:rPr>
          <w:color w:val="000000" w:themeColor="text1"/>
        </w:rPr>
        <w:t>,</w:t>
      </w:r>
      <w:r w:rsidR="000A300F" w:rsidRPr="00CD7F66">
        <w:rPr>
          <w:color w:val="000000" w:themeColor="text1"/>
        </w:rPr>
        <w:t xml:space="preserve"> especially in heat-assisted magnetic recording media (HAMR)</w:t>
      </w:r>
      <w:r w:rsidR="00247F56" w:rsidRPr="00CD7F66">
        <w:rPr>
          <w:color w:val="000000" w:themeColor="text1"/>
        </w:rPr>
        <w:t>.</w:t>
      </w:r>
      <w:r w:rsidR="00746731" w:rsidRPr="00CD7F66">
        <w:rPr>
          <w:color w:val="000000" w:themeColor="text1"/>
        </w:rPr>
        <w:t xml:space="preserve"> </w:t>
      </w:r>
      <w:r w:rsidR="00A6711C" w:rsidRPr="00CD7F66">
        <w:rPr>
          <w:color w:val="000000" w:themeColor="text1"/>
        </w:rPr>
        <w:t xml:space="preserve">In this work, we </w:t>
      </w:r>
      <w:r w:rsidR="00247F56" w:rsidRPr="00CD7F66">
        <w:rPr>
          <w:color w:val="000000" w:themeColor="text1"/>
        </w:rPr>
        <w:t>calculat</w:t>
      </w:r>
      <w:r w:rsidR="00456397" w:rsidRPr="00CD7F66">
        <w:rPr>
          <w:color w:val="000000" w:themeColor="text1"/>
        </w:rPr>
        <w:t xml:space="preserve">ed </w:t>
      </w:r>
      <w:r w:rsidR="00746731" w:rsidRPr="00CD7F66">
        <w:rPr>
          <w:color w:val="000000" w:themeColor="text1"/>
        </w:rPr>
        <w:t xml:space="preserve">the </w:t>
      </w:r>
      <w:r w:rsidR="00247F56" w:rsidRPr="00CD7F66">
        <w:rPr>
          <w:color w:val="000000" w:themeColor="text1"/>
        </w:rPr>
        <w:t>intrin</w:t>
      </w:r>
      <w:r w:rsidR="009B2921" w:rsidRPr="00CD7F66">
        <w:rPr>
          <w:color w:val="000000" w:themeColor="text1"/>
        </w:rPr>
        <w:t xml:space="preserve">sic magnetic </w:t>
      </w:r>
      <w:r w:rsidR="00456397" w:rsidRPr="00CD7F66">
        <w:rPr>
          <w:color w:val="000000" w:themeColor="text1"/>
        </w:rPr>
        <w:t xml:space="preserve">damping </w:t>
      </w:r>
      <w:r w:rsidR="00247F56" w:rsidRPr="00CD7F66">
        <w:rPr>
          <w:color w:val="000000" w:themeColor="text1"/>
        </w:rPr>
        <w:t xml:space="preserve">of </w:t>
      </w:r>
      <w:r w:rsidR="00247F56" w:rsidRPr="00CD7F66">
        <w:rPr>
          <w:i/>
          <w:iCs w:val="0"/>
          <w:color w:val="000000" w:themeColor="text1"/>
        </w:rPr>
        <w:t>L</w:t>
      </w:r>
      <w:r w:rsidR="00247F56" w:rsidRPr="00CD7F66">
        <w:rPr>
          <w:color w:val="000000" w:themeColor="text1"/>
        </w:rPr>
        <w:t>1</w:t>
      </w:r>
      <w:r w:rsidR="00247F56" w:rsidRPr="00CD7F66">
        <w:rPr>
          <w:color w:val="000000" w:themeColor="text1"/>
          <w:vertAlign w:val="subscript"/>
        </w:rPr>
        <w:t>0</w:t>
      </w:r>
      <w:r w:rsidR="00247F56" w:rsidRPr="00CD7F66">
        <w:rPr>
          <w:color w:val="000000" w:themeColor="text1"/>
        </w:rPr>
        <w:t>-FePt</w:t>
      </w:r>
      <w:r w:rsidR="003A14C8" w:rsidRPr="00CD7F66">
        <w:rPr>
          <w:color w:val="000000" w:themeColor="text1"/>
        </w:rPr>
        <w:t xml:space="preserve">, which is the </w:t>
      </w:r>
      <w:r w:rsidR="000A300F" w:rsidRPr="00CD7F66">
        <w:rPr>
          <w:color w:val="000000" w:themeColor="text1"/>
        </w:rPr>
        <w:t>prospective</w:t>
      </w:r>
      <w:r w:rsidR="003A14C8" w:rsidRPr="00CD7F66">
        <w:rPr>
          <w:color w:val="000000" w:themeColor="text1"/>
        </w:rPr>
        <w:t xml:space="preserve"> </w:t>
      </w:r>
      <w:r w:rsidR="000A300F" w:rsidRPr="00CD7F66">
        <w:rPr>
          <w:color w:val="000000" w:themeColor="text1"/>
        </w:rPr>
        <w:t>HAMR media</w:t>
      </w:r>
      <w:r w:rsidR="003A14C8" w:rsidRPr="00CD7F66">
        <w:rPr>
          <w:color w:val="000000" w:themeColor="text1"/>
        </w:rPr>
        <w:t>,</w:t>
      </w:r>
      <w:r w:rsidR="00247F56" w:rsidRPr="00CD7F66">
        <w:rPr>
          <w:color w:val="000000" w:themeColor="text1"/>
        </w:rPr>
        <w:t xml:space="preserve"> </w:t>
      </w:r>
      <w:r w:rsidR="00A1210D" w:rsidRPr="00CD7F66">
        <w:rPr>
          <w:color w:val="000000" w:themeColor="text1"/>
        </w:rPr>
        <w:t xml:space="preserve">based on </w:t>
      </w:r>
      <w:r w:rsidR="00746731" w:rsidRPr="00CD7F66">
        <w:rPr>
          <w:color w:val="000000" w:themeColor="text1"/>
        </w:rPr>
        <w:t xml:space="preserve">the </w:t>
      </w:r>
      <w:proofErr w:type="spellStart"/>
      <w:r w:rsidR="00A1210D" w:rsidRPr="00CD7F66">
        <w:rPr>
          <w:color w:val="000000" w:themeColor="text1"/>
        </w:rPr>
        <w:t>Kambersky</w:t>
      </w:r>
      <w:proofErr w:type="spellEnd"/>
      <w:r w:rsidR="00A1210D" w:rsidRPr="00CD7F66">
        <w:rPr>
          <w:color w:val="000000" w:themeColor="text1"/>
        </w:rPr>
        <w:t xml:space="preserve"> </w:t>
      </w:r>
      <w:r w:rsidR="005B392B" w:rsidRPr="00CD7F66">
        <w:rPr>
          <w:color w:val="000000" w:themeColor="text1"/>
        </w:rPr>
        <w:t>t</w:t>
      </w:r>
      <w:r w:rsidR="00A1210D" w:rsidRPr="00CD7F66">
        <w:rPr>
          <w:color w:val="000000" w:themeColor="text1"/>
        </w:rPr>
        <w:t xml:space="preserve">orque </w:t>
      </w:r>
      <w:r w:rsidR="005B392B" w:rsidRPr="00CD7F66">
        <w:rPr>
          <w:color w:val="000000" w:themeColor="text1"/>
        </w:rPr>
        <w:t>co</w:t>
      </w:r>
      <w:r w:rsidR="00A1210D" w:rsidRPr="00CD7F66">
        <w:rPr>
          <w:color w:val="000000" w:themeColor="text1"/>
        </w:rPr>
        <w:t>rrelation model</w:t>
      </w:r>
      <w:r w:rsidR="005B392B" w:rsidRPr="00CD7F66">
        <w:rPr>
          <w:color w:val="000000" w:themeColor="text1"/>
        </w:rPr>
        <w:t xml:space="preserve"> and </w:t>
      </w:r>
      <w:r w:rsidR="00A426A1" w:rsidRPr="00CD7F66">
        <w:rPr>
          <w:color w:val="000000" w:themeColor="text1"/>
        </w:rPr>
        <w:t xml:space="preserve">the </w:t>
      </w:r>
      <w:r w:rsidR="005B392B" w:rsidRPr="00CD7F66">
        <w:rPr>
          <w:color w:val="000000" w:themeColor="text1"/>
        </w:rPr>
        <w:t>modified frozen thermal lattice disorder</w:t>
      </w:r>
      <w:r w:rsidR="00A426A1" w:rsidRPr="00CD7F66">
        <w:rPr>
          <w:color w:val="000000" w:themeColor="text1"/>
        </w:rPr>
        <w:t xml:space="preserve"> approach</w:t>
      </w:r>
      <w:r w:rsidR="00A1210D" w:rsidRPr="00CD7F66">
        <w:rPr>
          <w:color w:val="000000" w:themeColor="text1"/>
        </w:rPr>
        <w:t>.</w:t>
      </w:r>
      <w:r w:rsidR="00746731" w:rsidRPr="00CD7F66">
        <w:rPr>
          <w:color w:val="000000" w:themeColor="text1"/>
        </w:rPr>
        <w:t xml:space="preserve"> </w:t>
      </w:r>
      <w:r w:rsidR="005B392B" w:rsidRPr="00CD7F66">
        <w:rPr>
          <w:color w:val="000000" w:themeColor="text1"/>
        </w:rPr>
        <w:t xml:space="preserve">Using </w:t>
      </w:r>
      <w:r w:rsidR="00A426A1" w:rsidRPr="00CD7F66">
        <w:rPr>
          <w:color w:val="000000" w:themeColor="text1"/>
        </w:rPr>
        <w:t>the</w:t>
      </w:r>
      <w:r w:rsidR="005B392B" w:rsidRPr="00CD7F66">
        <w:rPr>
          <w:color w:val="000000" w:themeColor="text1"/>
        </w:rPr>
        <w:t xml:space="preserve"> temperature-dependent scattering rate, </w:t>
      </w:r>
      <w:r w:rsidR="00A1210D" w:rsidRPr="00CD7F66">
        <w:rPr>
          <w:color w:val="000000" w:themeColor="text1"/>
        </w:rPr>
        <w:t xml:space="preserve">the </w:t>
      </w:r>
      <w:r w:rsidR="00ED3ED4" w:rsidRPr="00CD7F66">
        <w:rPr>
          <w:color w:val="000000" w:themeColor="text1"/>
        </w:rPr>
        <w:t xml:space="preserve">magnetic </w:t>
      </w:r>
      <w:r w:rsidR="009A3D04" w:rsidRPr="00CD7F66">
        <w:rPr>
          <w:color w:val="000000" w:themeColor="text1"/>
        </w:rPr>
        <w:t xml:space="preserve">damping </w:t>
      </w:r>
      <w:r w:rsidR="00ED3ED4" w:rsidRPr="00CD7F66">
        <w:rPr>
          <w:color w:val="000000" w:themeColor="text1"/>
        </w:rPr>
        <w:t xml:space="preserve">showed nonmonotonic behavior and </w:t>
      </w:r>
      <w:r w:rsidR="00B54A82" w:rsidRPr="00CD7F66">
        <w:rPr>
          <w:color w:val="000000" w:themeColor="text1"/>
        </w:rPr>
        <w:t xml:space="preserve">slightly </w:t>
      </w:r>
      <w:r w:rsidR="009A3D04" w:rsidRPr="00CD7F66">
        <w:rPr>
          <w:color w:val="000000" w:themeColor="text1"/>
        </w:rPr>
        <w:t>increased</w:t>
      </w:r>
      <w:r w:rsidR="0010752C" w:rsidRPr="00CD7F66">
        <w:rPr>
          <w:color w:val="000000" w:themeColor="text1"/>
        </w:rPr>
        <w:t xml:space="preserve"> with increasing</w:t>
      </w:r>
      <w:r w:rsidR="00E3024D" w:rsidRPr="00CD7F66">
        <w:rPr>
          <w:color w:val="000000" w:themeColor="text1"/>
        </w:rPr>
        <w:t xml:space="preserve"> temperature</w:t>
      </w:r>
      <w:r w:rsidR="0042367F" w:rsidRPr="00CD7F66">
        <w:rPr>
          <w:color w:val="000000" w:themeColor="text1"/>
        </w:rPr>
        <w:t>, indicating that the lattice vibration enhances the inter-band transition around the Fermi level</w:t>
      </w:r>
      <w:r w:rsidR="009A3D04" w:rsidRPr="00CD7F66">
        <w:rPr>
          <w:color w:val="000000" w:themeColor="text1"/>
        </w:rPr>
        <w:t>.</w:t>
      </w:r>
      <w:r w:rsidR="0052521A" w:rsidRPr="00CD7F66">
        <w:rPr>
          <w:color w:val="000000" w:themeColor="text1"/>
        </w:rPr>
        <w:t xml:space="preserve"> </w:t>
      </w:r>
      <w:r w:rsidR="00FB750A" w:rsidRPr="00CD7F66">
        <w:rPr>
          <w:color w:val="000000" w:themeColor="text1"/>
        </w:rPr>
        <w:t>Comparison of our results with the previous theoretical and experimental works clarified that</w:t>
      </w:r>
      <w:r w:rsidR="00E61E1F" w:rsidRPr="00CD7F66">
        <w:rPr>
          <w:color w:val="000000" w:themeColor="text1"/>
        </w:rPr>
        <w:t xml:space="preserve"> because the intrinsic damping of </w:t>
      </w:r>
      <w:r w:rsidR="00E61E1F" w:rsidRPr="00CD7F66">
        <w:rPr>
          <w:i/>
          <w:iCs w:val="0"/>
          <w:color w:val="000000" w:themeColor="text1"/>
        </w:rPr>
        <w:t>L</w:t>
      </w:r>
      <w:r w:rsidR="00E61E1F" w:rsidRPr="00CD7F66">
        <w:rPr>
          <w:color w:val="000000" w:themeColor="text1"/>
        </w:rPr>
        <w:t>1</w:t>
      </w:r>
      <w:r w:rsidR="00E61E1F" w:rsidRPr="00CD7F66">
        <w:rPr>
          <w:color w:val="000000" w:themeColor="text1"/>
          <w:vertAlign w:val="subscript"/>
        </w:rPr>
        <w:t>0</w:t>
      </w:r>
      <w:r w:rsidR="00A20A39" w:rsidRPr="00CD7F66">
        <w:rPr>
          <w:color w:val="000000" w:themeColor="text1"/>
        </w:rPr>
        <w:t>-</w:t>
      </w:r>
      <w:r w:rsidR="00E61E1F" w:rsidRPr="00CD7F66">
        <w:rPr>
          <w:color w:val="000000" w:themeColor="text1"/>
        </w:rPr>
        <w:t xml:space="preserve">FePt </w:t>
      </w:r>
      <w:r w:rsidR="00E210D4" w:rsidRPr="00CD7F66">
        <w:rPr>
          <w:color w:val="000000" w:themeColor="text1"/>
        </w:rPr>
        <w:t>was</w:t>
      </w:r>
      <w:r w:rsidR="00575AEE" w:rsidRPr="00CD7F66">
        <w:rPr>
          <w:color w:val="000000" w:themeColor="text1"/>
        </w:rPr>
        <w:t xml:space="preserve"> </w:t>
      </w:r>
      <w:r w:rsidR="00E61E1F" w:rsidRPr="00CD7F66">
        <w:rPr>
          <w:color w:val="000000" w:themeColor="text1"/>
        </w:rPr>
        <w:t>always enhance</w:t>
      </w:r>
      <w:r w:rsidR="00575AEE" w:rsidRPr="00CD7F66">
        <w:rPr>
          <w:color w:val="000000" w:themeColor="text1"/>
        </w:rPr>
        <w:t>d at</w:t>
      </w:r>
      <w:r w:rsidR="00E61E1F" w:rsidRPr="00CD7F66">
        <w:rPr>
          <w:color w:val="000000" w:themeColor="text1"/>
        </w:rPr>
        <w:t xml:space="preserve"> the high temperatu</w:t>
      </w:r>
      <w:r w:rsidR="000A300F" w:rsidRPr="00CD7F66">
        <w:rPr>
          <w:color w:val="000000" w:themeColor="text1"/>
        </w:rPr>
        <w:t>re,</w:t>
      </w:r>
      <w:r w:rsidR="00FB750A" w:rsidRPr="00CD7F66">
        <w:rPr>
          <w:color w:val="000000" w:themeColor="text1"/>
        </w:rPr>
        <w:t xml:space="preserve"> the reduction of the damping around Curie temperature in the recent experiment </w:t>
      </w:r>
      <w:r w:rsidR="00A20A39" w:rsidRPr="00CD7F66">
        <w:rPr>
          <w:color w:val="000000" w:themeColor="text1"/>
        </w:rPr>
        <w:t>emphasize</w:t>
      </w:r>
      <w:r w:rsidR="00BB1E36" w:rsidRPr="00CD7F66">
        <w:rPr>
          <w:color w:val="000000" w:themeColor="text1"/>
        </w:rPr>
        <w:t>s</w:t>
      </w:r>
      <w:r w:rsidR="00A20A39" w:rsidRPr="00CD7F66">
        <w:rPr>
          <w:color w:val="000000" w:themeColor="text1"/>
        </w:rPr>
        <w:t xml:space="preserve"> the importance of extrinsic contribution</w:t>
      </w:r>
      <w:r w:rsidR="00BB1E36" w:rsidRPr="00CD7F66">
        <w:rPr>
          <w:color w:val="000000" w:themeColor="text1"/>
        </w:rPr>
        <w:t>s</w:t>
      </w:r>
      <w:r w:rsidR="00A20A39" w:rsidRPr="00CD7F66">
        <w:rPr>
          <w:color w:val="000000" w:themeColor="text1"/>
        </w:rPr>
        <w:t xml:space="preserve"> of damping for HAMR application</w:t>
      </w:r>
      <w:r w:rsidR="00FB750A" w:rsidRPr="00CD7F66">
        <w:rPr>
          <w:color w:val="000000" w:themeColor="text1"/>
        </w:rPr>
        <w:t xml:space="preserve">. </w:t>
      </w:r>
      <w:bookmarkEnd w:id="0"/>
    </w:p>
    <w:p w14:paraId="25AD2722" w14:textId="77777777" w:rsidR="000A300F" w:rsidRPr="00CD7F66" w:rsidRDefault="000A300F">
      <w:pPr>
        <w:adjustRightInd/>
        <w:snapToGrid/>
        <w:spacing w:line="259" w:lineRule="auto"/>
        <w:jc w:val="left"/>
        <w:rPr>
          <w:b/>
          <w:bCs/>
          <w:color w:val="000000" w:themeColor="text1"/>
        </w:rPr>
      </w:pPr>
      <w:r w:rsidRPr="00CD7F66">
        <w:rPr>
          <w:b/>
          <w:bCs/>
          <w:color w:val="000000" w:themeColor="text1"/>
        </w:rPr>
        <w:br w:type="page"/>
      </w:r>
    </w:p>
    <w:p w14:paraId="516FCD98" w14:textId="79A0B783" w:rsidR="000B0C50" w:rsidRPr="00CD7F66" w:rsidRDefault="000B0C50" w:rsidP="00D120F1">
      <w:pPr>
        <w:pStyle w:val="ListParagraph"/>
        <w:numPr>
          <w:ilvl w:val="0"/>
          <w:numId w:val="2"/>
        </w:numPr>
        <w:rPr>
          <w:b/>
          <w:bCs/>
          <w:color w:val="000000" w:themeColor="text1"/>
        </w:rPr>
      </w:pPr>
      <w:r w:rsidRPr="00CD7F66">
        <w:rPr>
          <w:b/>
          <w:bCs/>
          <w:color w:val="000000" w:themeColor="text1"/>
        </w:rPr>
        <w:lastRenderedPageBreak/>
        <w:t>Introduction</w:t>
      </w:r>
    </w:p>
    <w:p w14:paraId="198AF1B4" w14:textId="760CF23B" w:rsidR="008E50DB" w:rsidRPr="00CD7F66" w:rsidRDefault="00C91ECC" w:rsidP="00C82549">
      <w:pPr>
        <w:ind w:firstLineChars="50" w:firstLine="120"/>
        <w:rPr>
          <w:color w:val="000000" w:themeColor="text1"/>
        </w:rPr>
      </w:pPr>
      <w:r w:rsidRPr="00CD7F66">
        <w:rPr>
          <w:color w:val="000000" w:themeColor="text1"/>
        </w:rPr>
        <w:t>Magnetic damping constant</w:t>
      </w:r>
      <w:r w:rsidR="00726A6E" w:rsidRPr="00CD7F66">
        <w:rPr>
          <w:color w:val="000000" w:themeColor="text1"/>
        </w:rPr>
        <w:t xml:space="preserve"> α</w:t>
      </w:r>
      <w:r w:rsidRPr="00CD7F66">
        <w:rPr>
          <w:color w:val="000000" w:themeColor="text1"/>
        </w:rPr>
        <w:t>, which represent</w:t>
      </w:r>
      <w:r w:rsidR="00D25D51" w:rsidRPr="00CD7F66">
        <w:rPr>
          <w:color w:val="000000" w:themeColor="text1"/>
        </w:rPr>
        <w:t>s</w:t>
      </w:r>
      <w:r w:rsidRPr="00CD7F66">
        <w:rPr>
          <w:color w:val="000000" w:themeColor="text1"/>
        </w:rPr>
        <w:t xml:space="preserve"> the </w:t>
      </w:r>
      <w:r w:rsidR="00F21F1E" w:rsidRPr="00CD7F66">
        <w:rPr>
          <w:color w:val="000000" w:themeColor="text1"/>
        </w:rPr>
        <w:t xml:space="preserve">energy and </w:t>
      </w:r>
      <w:r w:rsidR="00D01EF6" w:rsidRPr="00CD7F66">
        <w:rPr>
          <w:rFonts w:hint="eastAsia"/>
          <w:color w:val="000000" w:themeColor="text1"/>
        </w:rPr>
        <w:t>s</w:t>
      </w:r>
      <w:r w:rsidR="00D01EF6" w:rsidRPr="00CD7F66">
        <w:rPr>
          <w:color w:val="000000" w:themeColor="text1"/>
        </w:rPr>
        <w:t xml:space="preserve">pin </w:t>
      </w:r>
      <w:r w:rsidR="00F21F1E" w:rsidRPr="00CD7F66">
        <w:rPr>
          <w:color w:val="000000" w:themeColor="text1"/>
        </w:rPr>
        <w:t xml:space="preserve">angular momentum dissipation rate of </w:t>
      </w:r>
      <w:r w:rsidR="0074191C" w:rsidRPr="00CD7F66">
        <w:rPr>
          <w:color w:val="000000" w:themeColor="text1"/>
        </w:rPr>
        <w:t xml:space="preserve">a </w:t>
      </w:r>
      <w:r w:rsidR="00D25D51" w:rsidRPr="00CD7F66">
        <w:rPr>
          <w:color w:val="000000" w:themeColor="text1"/>
        </w:rPr>
        <w:t xml:space="preserve">local spin moment in </w:t>
      </w:r>
      <w:r w:rsidR="00F21F1E" w:rsidRPr="00CD7F66">
        <w:rPr>
          <w:color w:val="000000" w:themeColor="text1"/>
        </w:rPr>
        <w:t>magnetic system</w:t>
      </w:r>
      <w:r w:rsidR="0074191C" w:rsidRPr="00CD7F66">
        <w:rPr>
          <w:color w:val="000000" w:themeColor="text1"/>
        </w:rPr>
        <w:t>s</w:t>
      </w:r>
      <w:r w:rsidR="00D25D51" w:rsidRPr="00CD7F66">
        <w:rPr>
          <w:color w:val="000000" w:themeColor="text1"/>
        </w:rPr>
        <w:t>,</w:t>
      </w:r>
      <w:r w:rsidR="00F21F1E" w:rsidRPr="00CD7F66">
        <w:rPr>
          <w:color w:val="000000" w:themeColor="text1"/>
        </w:rPr>
        <w:t xml:space="preserve"> is a crucial parameter for </w:t>
      </w:r>
      <w:r w:rsidR="003A14C8" w:rsidRPr="00CD7F66">
        <w:rPr>
          <w:color w:val="000000" w:themeColor="text1"/>
        </w:rPr>
        <w:t xml:space="preserve">magnetic storage and </w:t>
      </w:r>
      <w:r w:rsidR="00F21F1E" w:rsidRPr="00CD7F66">
        <w:rPr>
          <w:color w:val="000000" w:themeColor="text1"/>
        </w:rPr>
        <w:t>spintronics application</w:t>
      </w:r>
      <w:r w:rsidR="008E50DB" w:rsidRPr="00CD7F66">
        <w:rPr>
          <w:color w:val="000000" w:themeColor="text1"/>
        </w:rPr>
        <w:t>s</w:t>
      </w:r>
      <w:r w:rsidR="00FD2EA7" w:rsidRPr="00CD7F66">
        <w:rPr>
          <w:color w:val="000000" w:themeColor="text1"/>
        </w:rPr>
        <w:fldChar w:fldCharType="begin" w:fldLock="1"/>
      </w:r>
      <w:r w:rsidR="00FD2EA7" w:rsidRPr="00CD7F66">
        <w:rPr>
          <w:color w:val="000000" w:themeColor="text1"/>
        </w:rPr>
        <w:instrText>ADDIN CSL_CITATION {"citationItems":[{"id":"ITEM-1","itemData":{"DOI":"10.1016/J.JMMM.2020.166711","ISSN":"0304-8853","abstract":"Spintronics is one of the emerging fields for the next-generation nanoelectronic devices to reduce their power consumption and to increase their memory and processing capabilities. Such devices utilise the spin degree of freedom of electrons and/or holes, which can also interact with their orbital moments. In these devices, the spin polarisation is controlled either by magnetic layers used as spin-polarisers or analysers or via spin–orbit coupling. Spin waves can also be used to carry spin current. In this review, the fundamental physics of these phenomena is described first with respect to the spin generation methods as detailed in Sections 2 ~ 9. The recent development in their device applications then follows in Sections 10 and 11. Future perspectives are provided at the end.","author":[{"dropping-particle":"","family":"Hirohata","given":"Atsufumi","non-dropping-particle":"","parse-names":false,"suffix":""},{"dropping-particle":"","family":"Yamada","given":"Keisuke","non-dropping-particle":"","parse-names":false,"suffix":""},{"dropping-particle":"","family":"Nakatani","given":"Yoshinobu","non-dropping-particle":"","parse-names":false,"suffix":""},{"dropping-particle":"","family":"Prejbeanu","given":"Lucian","non-dropping-particle":"","parse-names":false,"suffix":""},{"dropping-particle":"","family":"Diény","given":"Bernard","non-dropping-particle":"","parse-names":false,"suffix":""},{"dropping-particle":"","family":"Pirro","given":"Philipp","non-dropping-particle":"","parse-names":false,"suffix":""},{"dropping-particle":"","family":"Hillebrands","given":"Burkard","non-dropping-particle":"","parse-names":false,"suffix":""}],"container-title":"Journal of Magnetism and Magnetic Materials","id":"ITEM-1","issued":{"date-parts":[["2020","9","1"]]},"page":"166711","publisher":"North-Holland","title":"Review on spintronics: Principles and device applications","type":"article-journal","volume":"509"},"uris":["http://www.mendeley.com/documents/?uuid=4747ecd6-85dc-3e6b-a7af-97b2d6490402"]}],"mendeley":{"formattedCitation":" [1]","plainTextFormattedCitation":" [1]","previouslyFormattedCitation":" [1]"},"properties":{"noteIndex":0},"schema":"https://github.com/citation-style-language/schema/raw/master/csl-citation.json"}</w:instrText>
      </w:r>
      <w:r w:rsidR="00FD2EA7" w:rsidRPr="00CD7F66">
        <w:rPr>
          <w:color w:val="000000" w:themeColor="text1"/>
        </w:rPr>
        <w:fldChar w:fldCharType="separate"/>
      </w:r>
      <w:r w:rsidR="00FD2EA7" w:rsidRPr="00CD7F66">
        <w:rPr>
          <w:noProof/>
          <w:color w:val="000000" w:themeColor="text1"/>
        </w:rPr>
        <w:t> [1]</w:t>
      </w:r>
      <w:r w:rsidR="00FD2EA7" w:rsidRPr="00CD7F66">
        <w:rPr>
          <w:color w:val="000000" w:themeColor="text1"/>
        </w:rPr>
        <w:fldChar w:fldCharType="end"/>
      </w:r>
      <w:r w:rsidR="00F21F1E" w:rsidRPr="00CD7F66">
        <w:rPr>
          <w:color w:val="000000" w:themeColor="text1"/>
        </w:rPr>
        <w:t>.</w:t>
      </w:r>
      <w:r w:rsidR="00746731" w:rsidRPr="00CD7F66">
        <w:rPr>
          <w:color w:val="000000" w:themeColor="text1"/>
        </w:rPr>
        <w:t xml:space="preserve"> </w:t>
      </w:r>
      <w:r w:rsidR="00670F78" w:rsidRPr="00CD7F66">
        <w:rPr>
          <w:color w:val="000000" w:themeColor="text1"/>
        </w:rPr>
        <w:t>The critical current density of</w:t>
      </w:r>
      <w:r w:rsidR="007440FD" w:rsidRPr="00CD7F66">
        <w:rPr>
          <w:color w:val="000000" w:themeColor="text1"/>
        </w:rPr>
        <w:t xml:space="preserve"> the spin-transfer torque</w:t>
      </w:r>
      <w:r w:rsidR="00670F78" w:rsidRPr="00CD7F66">
        <w:rPr>
          <w:color w:val="000000" w:themeColor="text1"/>
        </w:rPr>
        <w:t xml:space="preserve"> (STT)</w:t>
      </w:r>
      <w:r w:rsidR="007440FD" w:rsidRPr="00CD7F66">
        <w:rPr>
          <w:color w:val="000000" w:themeColor="text1"/>
        </w:rPr>
        <w:t xml:space="preserve"> </w:t>
      </w:r>
      <w:r w:rsidR="00670F78" w:rsidRPr="00CD7F66">
        <w:rPr>
          <w:color w:val="000000" w:themeColor="text1"/>
        </w:rPr>
        <w:t xml:space="preserve">switching in </w:t>
      </w:r>
      <w:r w:rsidR="007440FD" w:rsidRPr="00CD7F66">
        <w:rPr>
          <w:color w:val="000000" w:themeColor="text1"/>
        </w:rPr>
        <w:t>magnetic random-access memories (MRAM)</w:t>
      </w:r>
      <w:r w:rsidR="00670F78" w:rsidRPr="00CD7F66">
        <w:rPr>
          <w:color w:val="000000" w:themeColor="text1"/>
        </w:rPr>
        <w:t xml:space="preserve"> is proportional to α.</w:t>
      </w:r>
      <w:r w:rsidR="00746731" w:rsidRPr="00CD7F66">
        <w:rPr>
          <w:color w:val="000000" w:themeColor="text1"/>
        </w:rPr>
        <w:t xml:space="preserve"> </w:t>
      </w:r>
      <w:r w:rsidR="00670F78" w:rsidRPr="00CD7F66">
        <w:rPr>
          <w:color w:val="000000" w:themeColor="text1"/>
        </w:rPr>
        <w:t xml:space="preserve">Thus, </w:t>
      </w:r>
      <w:r w:rsidR="00844C8E" w:rsidRPr="00CD7F66">
        <w:rPr>
          <w:color w:val="000000" w:themeColor="text1"/>
        </w:rPr>
        <w:t>low</w:t>
      </w:r>
      <w:r w:rsidR="0074191C" w:rsidRPr="00CD7F66">
        <w:rPr>
          <w:color w:val="000000" w:themeColor="text1"/>
        </w:rPr>
        <w:t>-</w:t>
      </w:r>
      <w:r w:rsidR="00844C8E" w:rsidRPr="00CD7F66">
        <w:rPr>
          <w:color w:val="000000" w:themeColor="text1"/>
        </w:rPr>
        <w:t xml:space="preserve">damping material is required to </w:t>
      </w:r>
      <w:r w:rsidR="0074191C" w:rsidRPr="00CD7F66">
        <w:rPr>
          <w:color w:val="000000" w:themeColor="text1"/>
        </w:rPr>
        <w:t>en</w:t>
      </w:r>
      <w:r w:rsidR="00B959DD" w:rsidRPr="00CD7F66">
        <w:rPr>
          <w:color w:val="000000" w:themeColor="text1"/>
        </w:rPr>
        <w:t>able magnetization switching with low energy consumption</w:t>
      </w:r>
      <w:r w:rsidR="00FD2EA7" w:rsidRPr="00CD7F66">
        <w:rPr>
          <w:color w:val="000000" w:themeColor="text1"/>
        </w:rPr>
        <w:fldChar w:fldCharType="begin" w:fldLock="1"/>
      </w:r>
      <w:r w:rsidR="00FD2EA7" w:rsidRPr="00CD7F66">
        <w:rPr>
          <w:color w:val="000000" w:themeColor="text1"/>
        </w:rPr>
        <w:instrText>ADDIN CSL_CITATION {"citationItems":[{"id":"ITEM-1","itemData":{"DOI":"10.1103/REVMODPHYS.89.025008/FIGURES/52/MEDIUM","ISSN":"15390756","abstract":"Spin electronics is a rapidly expanding field stimulated by a strong synergy between breakthrough basic research discoveries and industrial applications in the fields of magnetic recording, magnetic field sensors, nonvolatile memories [magnetic random access memories (MRAM) and especially spin-transfer-torque MRAM (STT-MRAM)]. In addition to the discovery of several physical phenomena (giant magnetoresistance, tunnel magnetoresistance, spin-transfer torque, spin-orbit torque, spin Hall effect, spin Seebeck effect, etc.), outstanding progress has been made on the growth and nanopatterning of magnetic multilayered films and nanostructures in which these phenomena are observed. Magnetic anisotropy is usually observed in materials that have large spin-orbit interactions. However, in 2002 perpendicular magnetic anisotropy (PMA) was discovered to exist at magnetic metal/oxide interfaces [for instance Co(Fe)/alumina]. Surprisingly, this PMA is observed in systems where spin-orbit interactions are quite weak, but its amplitude is remarkably large - comparable to that measured at Co/Pt interfaces, a reference for large interfacial anisotropy (anisotropy</w:instrText>
      </w:r>
      <w:r w:rsidR="00FD2EA7" w:rsidRPr="00CD7F66">
        <w:rPr>
          <w:rFonts w:ascii="Cambria Math" w:hAnsi="Cambria Math" w:cs="Cambria Math"/>
          <w:color w:val="000000" w:themeColor="text1"/>
        </w:rPr>
        <w:instrText>∼</w:instrText>
      </w:r>
      <w:r w:rsidR="00FD2EA7" w:rsidRPr="00CD7F66">
        <w:rPr>
          <w:color w:val="000000" w:themeColor="text1"/>
        </w:rPr>
        <w:instrText>1.4 erg/cm2=1.4 mJ/m2). Actually, this PMA was found to be very common at magnetic metal/oxide interfaces since it has been observed with a large variety of amorphous or crystalline oxides, including AlOx, MgO, TaOx, HfOx, etc. This PMA is thought to be the result of electronic hybridization between the oxygen and the magnetic transition metal orbit across the interface, a hypothesis supported by ab initio calculations. Interest in this phenomenon was sparked in 2010 when it was demonstrated that the PMA at magnetic transition metal/oxide interfaces could be used to build out-of-plane magnetized magnetic tunnel junctions for STT-MRAM cells. In these systems, the PMA at the CoFeB/MgO interface can be used to simultaneously obtain good memory retention, thanks to the large PMA amplitude, and a low write current, thanks to a relatively weak Gilbert damping. These two requirements for memories tend to be difficult to reconcile since they rely on the same spin-orbit coupling. PMA-based approaches have now become ubiquitous in the designs for perpendicular STT-MRAM, and major microelectronics companies are actively working on their development with the first goal of addressing embedded FLASH and static random access memory-type of applications. Scalability of STT-MRAM devices based on this interfacial PMA is expected t…","author":[{"dropping-particle":"","family":"Dieny","given":"B.","non-dropping-particle":"","parse-names":false,"suffix":""},{"dropping-particle":"","family":"Chshiev","given":"M.","non-dropping-particle":"","parse-names":false,"suffix":""}],"container-title":"Reviews of Modern Physics","id":"ITEM-1","issue":"2","issued":{"date-parts":[["2017","6","28"]]},"page":"025008","publisher":"American Physical Society","title":"Perpendicular magnetic anisotropy at transition metal/oxide interfaces and applications","type":"article-journal","volume":"89"},"uris":["http://www.mendeley.com/documents/?uuid=725f38fe-79d5-3ff2-9fc4-2194d174345a"]}],"mendeley":{"formattedCitation":" [2]","plainTextFormattedCitation":" [2]","previouslyFormattedCitation":" [2]"},"properties":{"noteIndex":0},"schema":"https://github.com/citation-style-language/schema/raw/master/csl-citation.json"}</w:instrText>
      </w:r>
      <w:r w:rsidR="00FD2EA7" w:rsidRPr="00CD7F66">
        <w:rPr>
          <w:color w:val="000000" w:themeColor="text1"/>
        </w:rPr>
        <w:fldChar w:fldCharType="separate"/>
      </w:r>
      <w:r w:rsidR="00FD2EA7" w:rsidRPr="00CD7F66">
        <w:rPr>
          <w:noProof/>
          <w:color w:val="000000" w:themeColor="text1"/>
        </w:rPr>
        <w:t> [2]</w:t>
      </w:r>
      <w:r w:rsidR="00FD2EA7" w:rsidRPr="00CD7F66">
        <w:rPr>
          <w:color w:val="000000" w:themeColor="text1"/>
        </w:rPr>
        <w:fldChar w:fldCharType="end"/>
      </w:r>
      <w:r w:rsidR="00B959DD" w:rsidRPr="00CD7F66">
        <w:rPr>
          <w:color w:val="000000" w:themeColor="text1"/>
        </w:rPr>
        <w:t>.</w:t>
      </w:r>
      <w:r w:rsidR="00746731" w:rsidRPr="00CD7F66">
        <w:rPr>
          <w:color w:val="000000" w:themeColor="text1"/>
        </w:rPr>
        <w:t xml:space="preserve"> </w:t>
      </w:r>
      <w:bookmarkStart w:id="1" w:name="_Hlk128750978"/>
      <w:bookmarkStart w:id="2" w:name="_Hlk135658980"/>
      <w:r w:rsidR="00670F78" w:rsidRPr="00CD7F66">
        <w:rPr>
          <w:color w:val="000000" w:themeColor="text1"/>
        </w:rPr>
        <w:t xml:space="preserve">Furthermore, </w:t>
      </w:r>
      <w:r w:rsidR="00F71EF2" w:rsidRPr="00CD7F66">
        <w:rPr>
          <w:color w:val="000000" w:themeColor="text1"/>
        </w:rPr>
        <w:t xml:space="preserve">the </w:t>
      </w:r>
      <w:r w:rsidR="00670F78" w:rsidRPr="00CD7F66">
        <w:rPr>
          <w:color w:val="000000" w:themeColor="text1"/>
        </w:rPr>
        <w:t>voltage</w:t>
      </w:r>
      <w:r w:rsidR="003D083C" w:rsidRPr="00CD7F66">
        <w:rPr>
          <w:color w:val="000000" w:themeColor="text1"/>
        </w:rPr>
        <w:t>-</w:t>
      </w:r>
      <w:r w:rsidR="00670F78" w:rsidRPr="00CD7F66">
        <w:rPr>
          <w:color w:val="000000" w:themeColor="text1"/>
        </w:rPr>
        <w:t>control</w:t>
      </w:r>
      <w:r w:rsidR="003D083C" w:rsidRPr="00CD7F66">
        <w:rPr>
          <w:color w:val="000000" w:themeColor="text1"/>
        </w:rPr>
        <w:t>led</w:t>
      </w:r>
      <w:r w:rsidR="00670F78" w:rsidRPr="00CD7F66">
        <w:rPr>
          <w:color w:val="000000" w:themeColor="text1"/>
        </w:rPr>
        <w:t xml:space="preserve"> magnetic anisotropy (VCMA</w:t>
      </w:r>
      <w:r w:rsidR="0036200D" w:rsidRPr="00CD7F66">
        <w:rPr>
          <w:color w:val="000000" w:themeColor="text1"/>
        </w:rPr>
        <w:t>)</w:t>
      </w:r>
      <w:r w:rsidR="00670F78" w:rsidRPr="00CD7F66">
        <w:rPr>
          <w:color w:val="000000" w:themeColor="text1"/>
        </w:rPr>
        <w:t xml:space="preserve"> switching</w:t>
      </w:r>
      <w:r w:rsidR="00006810" w:rsidRPr="00CD7F66">
        <w:rPr>
          <w:color w:val="000000" w:themeColor="text1"/>
        </w:rPr>
        <w:t xml:space="preserve"> also requires low </w:t>
      </w:r>
      <w:r w:rsidR="00AB104E" w:rsidRPr="00CD7F66">
        <w:rPr>
          <w:color w:val="000000" w:themeColor="text1"/>
        </w:rPr>
        <w:t xml:space="preserve">magnetic </w:t>
      </w:r>
      <w:r w:rsidR="00006810" w:rsidRPr="00CD7F66">
        <w:rPr>
          <w:color w:val="000000" w:themeColor="text1"/>
        </w:rPr>
        <w:t xml:space="preserve">damping </w:t>
      </w:r>
      <w:r w:rsidR="00341C4D" w:rsidRPr="00CD7F66">
        <w:rPr>
          <w:rFonts w:hint="eastAsia"/>
          <w:color w:val="000000" w:themeColor="text1"/>
        </w:rPr>
        <w:t>f</w:t>
      </w:r>
      <w:r w:rsidR="00341C4D" w:rsidRPr="00CD7F66">
        <w:rPr>
          <w:color w:val="000000" w:themeColor="text1"/>
        </w:rPr>
        <w:t>or</w:t>
      </w:r>
      <w:r w:rsidR="00540A34" w:rsidRPr="00CD7F66">
        <w:rPr>
          <w:color w:val="000000" w:themeColor="text1"/>
        </w:rPr>
        <w:t xml:space="preserve"> the</w:t>
      </w:r>
      <w:r w:rsidR="00006810" w:rsidRPr="00CD7F66">
        <w:rPr>
          <w:color w:val="000000" w:themeColor="text1"/>
        </w:rPr>
        <w:t xml:space="preserve"> reduc</w:t>
      </w:r>
      <w:r w:rsidR="00341C4D" w:rsidRPr="00CD7F66">
        <w:rPr>
          <w:color w:val="000000" w:themeColor="text1"/>
        </w:rPr>
        <w:t>tion of</w:t>
      </w:r>
      <w:r w:rsidR="00006810" w:rsidRPr="00CD7F66">
        <w:rPr>
          <w:color w:val="000000" w:themeColor="text1"/>
        </w:rPr>
        <w:t xml:space="preserve"> write error rate </w:t>
      </w:r>
      <w:r w:rsidR="00540A34" w:rsidRPr="00CD7F66">
        <w:rPr>
          <w:color w:val="000000" w:themeColor="text1"/>
        </w:rPr>
        <w:t>during</w:t>
      </w:r>
      <w:r w:rsidR="00DC68CF" w:rsidRPr="00CD7F66">
        <w:rPr>
          <w:color w:val="000000" w:themeColor="text1"/>
        </w:rPr>
        <w:t xml:space="preserve"> </w:t>
      </w:r>
      <w:r w:rsidR="00006810" w:rsidRPr="00CD7F66">
        <w:rPr>
          <w:color w:val="000000" w:themeColor="text1"/>
        </w:rPr>
        <w:t>magnetization reversal</w:t>
      </w:r>
      <w:r w:rsidR="000257AF" w:rsidRPr="00CD7F66">
        <w:rPr>
          <w:color w:val="000000" w:themeColor="text1"/>
        </w:rPr>
        <w:fldChar w:fldCharType="begin" w:fldLock="1"/>
      </w:r>
      <w:r w:rsidR="000257AF" w:rsidRPr="00CD7F66">
        <w:rPr>
          <w:color w:val="000000" w:themeColor="text1"/>
        </w:rPr>
        <w:instrText>ADDIN CSL_CITATION {"citationItems":[{"id":"ITEM-1","itemData":{"DOI":"10.7567/APEX.9.013001/XML","ISSN":"18820786","abstract":"We investigated the write error rate (WER) for voltage-driven dynamic switching in magnetic tunnel junctions with perpendicular magnetization. We observed a clear oscillatory behavior of the switching probability with respect to the duration of pulse voltage, which reveals the precessional motion of magnetization during voltage application. We experimentally demonstrated WER as low as 4 × 10-3 at the pulse duration corresponding to a half precession period (~1 ns). The comparison between the results of the experiment and simulation based on a macrospin model shows a possibility of ultralow WER (&lt;10-15) under optimum conditions. This study provides a guideline for developing practical voltage-driven spintronic devices.","author":[{"dropping-particle":"","family":"Shiota","given":"Yoichi","non-dropping-particle":"","parse-names":false,"suffix":""},{"dropping-particle":"","family":"Nozaki","given":"Takayuki","non-dropping-particle":"","parse-names":false,"suffix":""},{"dropping-particle":"","family":"Tamaru","given":"Shingo","non-dropping-particle":"","parse-names":false,"suffix":""},{"dropping-particle":"","family":"Yakushiji","given":"Kay","non-dropping-particle":"","parse-names":false,"suffix":""},{"dropping-particle":"","family":"Kubota","given":"Hitoshi","non-dropping-particle":"","parse-names":false,"suffix":""},{"dropping-particle":"","family":"Fukushima","given":"Akio","non-dropping-particle":"","parse-names":false,"suffix":""},{"dropping-particle":"","family":"Yuasa","given":"Shinji","non-dropping-particle":"","parse-names":false,"suffix":""},{"dropping-particle":"","family":"Suzuki","given":"Yoshishige","non-dropping-particle":"","parse-names":false,"suffix":""}],"container-title":"Applied Physics Express","id":"ITEM-1","issue":"1","issued":{"date-parts":[["2016","1","1"]]},"page":"013001","publisher":"Japan Society of Applied Physics","title":"Evaluation of write error rate for voltage-driven dynamic magnetization switching in magnetic tunnel junctions with perpendicular magnetization","type":"article-journal","volume":"9"},"uris":["http://www.mendeley.com/documents/?uuid=41ae16fd-ecfa-3353-b6a5-c6dd515f719a"]}],"mendeley":{"formattedCitation":" [3]","plainTextFormattedCitation":" [3]","previouslyFormattedCitation":" [3]"},"properties":{"noteIndex":0},"schema":"https://github.com/citation-style-language/schema/raw/master/csl-citation.json"}</w:instrText>
      </w:r>
      <w:r w:rsidR="000257AF" w:rsidRPr="00CD7F66">
        <w:rPr>
          <w:color w:val="000000" w:themeColor="text1"/>
        </w:rPr>
        <w:fldChar w:fldCharType="separate"/>
      </w:r>
      <w:r w:rsidR="000257AF" w:rsidRPr="00CD7F66">
        <w:rPr>
          <w:noProof/>
          <w:color w:val="000000" w:themeColor="text1"/>
        </w:rPr>
        <w:t> [3]</w:t>
      </w:r>
      <w:r w:rsidR="000257AF" w:rsidRPr="00CD7F66">
        <w:rPr>
          <w:color w:val="000000" w:themeColor="text1"/>
        </w:rPr>
        <w:fldChar w:fldCharType="end"/>
      </w:r>
      <w:r w:rsidR="000257AF" w:rsidRPr="00CD7F66">
        <w:rPr>
          <w:color w:val="000000" w:themeColor="text1"/>
        </w:rPr>
        <w:t>.</w:t>
      </w:r>
      <w:r w:rsidR="00746731" w:rsidRPr="00CD7F66">
        <w:rPr>
          <w:color w:val="000000" w:themeColor="text1"/>
        </w:rPr>
        <w:t xml:space="preserve"> </w:t>
      </w:r>
      <w:r w:rsidR="00006810" w:rsidRPr="00CD7F66">
        <w:rPr>
          <w:color w:val="000000" w:themeColor="text1"/>
        </w:rPr>
        <w:t>Contrary to this</w:t>
      </w:r>
      <w:r w:rsidR="00B959DD" w:rsidRPr="00CD7F66">
        <w:rPr>
          <w:color w:val="000000" w:themeColor="text1"/>
        </w:rPr>
        <w:t xml:space="preserve">, in </w:t>
      </w:r>
      <w:r w:rsidR="00D01EF6" w:rsidRPr="00CD7F66">
        <w:rPr>
          <w:color w:val="000000" w:themeColor="text1"/>
        </w:rPr>
        <w:t xml:space="preserve">magnetic </w:t>
      </w:r>
      <w:r w:rsidR="00B959DD" w:rsidRPr="00CD7F66">
        <w:rPr>
          <w:color w:val="000000" w:themeColor="text1"/>
        </w:rPr>
        <w:t xml:space="preserve">recording technology </w:t>
      </w:r>
      <w:r w:rsidR="00222CDA" w:rsidRPr="00CD7F66">
        <w:rPr>
          <w:color w:val="000000" w:themeColor="text1"/>
        </w:rPr>
        <w:t xml:space="preserve">such as </w:t>
      </w:r>
      <w:r w:rsidR="003A14C8" w:rsidRPr="00CD7F66">
        <w:rPr>
          <w:color w:val="000000" w:themeColor="text1"/>
        </w:rPr>
        <w:t>heat</w:t>
      </w:r>
      <w:r w:rsidR="00222CDA" w:rsidRPr="00CD7F66">
        <w:rPr>
          <w:color w:val="000000" w:themeColor="text1"/>
        </w:rPr>
        <w:t>-</w:t>
      </w:r>
      <w:r w:rsidR="003A14C8" w:rsidRPr="00CD7F66">
        <w:rPr>
          <w:color w:val="000000" w:themeColor="text1"/>
        </w:rPr>
        <w:t xml:space="preserve">assisted magnetic recording </w:t>
      </w:r>
      <w:r w:rsidR="00222CDA" w:rsidRPr="00CD7F66">
        <w:rPr>
          <w:color w:val="000000" w:themeColor="text1"/>
        </w:rPr>
        <w:t xml:space="preserve">(HAMR), high </w:t>
      </w:r>
      <w:r w:rsidR="00AB104E" w:rsidRPr="00CD7F66">
        <w:rPr>
          <w:color w:val="000000" w:themeColor="text1"/>
        </w:rPr>
        <w:t xml:space="preserve">magnetic </w:t>
      </w:r>
      <w:r w:rsidR="00222CDA" w:rsidRPr="00CD7F66">
        <w:rPr>
          <w:color w:val="000000" w:themeColor="text1"/>
        </w:rPr>
        <w:t xml:space="preserve">damping is </w:t>
      </w:r>
      <w:r w:rsidR="00A52D7E" w:rsidRPr="00CD7F66">
        <w:rPr>
          <w:color w:val="000000" w:themeColor="text1"/>
        </w:rPr>
        <w:t>preferred</w:t>
      </w:r>
      <w:r w:rsidR="00F51568" w:rsidRPr="00CD7F66">
        <w:rPr>
          <w:color w:val="000000" w:themeColor="text1"/>
        </w:rPr>
        <w:t xml:space="preserve"> to improve the signal-to-noise ratio</w:t>
      </w:r>
      <w:r w:rsidR="00F51568" w:rsidRPr="00CD7F66">
        <w:rPr>
          <w:color w:val="000000" w:themeColor="text1"/>
        </w:rPr>
        <w:fldChar w:fldCharType="begin" w:fldLock="1"/>
      </w:r>
      <w:r w:rsidR="00F51568" w:rsidRPr="00CD7F66">
        <w:rPr>
          <w:color w:val="000000" w:themeColor="text1"/>
        </w:rPr>
        <w:instrText>ADDIN CSL_CITATION {"citationItems":[{"id":"ITEM-1","itemData":{"DOI":"10.1063/1.5007072","ISSN":"2158-3226","abstract":"An exchange coupled composite media structure proposed previously seems to address both the issue of Tc variation in FePt as well as poor SNR/User Density during the HAMR process. Here we examine a thinner 3-6 nm structure that is likely easier to fabricate than the previous 13.5 nm thick structure. We find that increasing the damping within the write (superparamagnetic) layer and introducing intergranular exchange within the grains in the write layer are both successful approaches to improve the recorded SNR. Ensemble waveform analysis that allows the breakdown of the total SNR into transition SNR (due to AC noise) and remanence SNR (due to DC noise) helps identify the leading causes for this SNR improvement. Further studies indicate that varying the peak heat spot temperature in the HAMR write process is also a successful approach for improving the recorded SNR. This lends credence to the idea that a thinner composite media may still be used successfully to realize significant enhancements of SNR and the corresponding user density.","author":[{"dropping-particle":"","family":"Natekar","given":"N. A.","non-dropping-particle":"","parse-names":false,"suffix":""},{"dropping-particle":"","family":"Liu","given":"Zengyuan","non-dropping-particle":"","parse-names":false,"suffix":""},{"dropping-particle":"","family":"Hernandez","given":"Stephanie","non-dropping-particle":"","parse-names":false,"suffix":""},{"dropping-particle":"","family":"Victora","given":"R. H.","non-dropping-particle":"","parse-names":false,"suffix":""}],"container-title":"AIP Advances","id":"ITEM-1","issue":"5","issued":{"date-parts":[["2018","5"]]},"page":"056513","title":"SNR improvement by variation of recording and media parameters for a HAMR exchange coupled composite media","type":"article-journal","volume":"8"},"uris":["http://www.mendeley.com/documents/?uuid=26fcd9d2-8084-45a7-852c-92c39a450baf"]}],"mendeley":{"formattedCitation":" [4]","plainTextFormattedCitation":" [4]","previouslyFormattedCitation":" [4]"},"properties":{"noteIndex":0},"schema":"https://github.com/citation-style-language/schema/raw/master/csl-citation.json"}</w:instrText>
      </w:r>
      <w:r w:rsidR="00F51568" w:rsidRPr="00CD7F66">
        <w:rPr>
          <w:color w:val="000000" w:themeColor="text1"/>
        </w:rPr>
        <w:fldChar w:fldCharType="separate"/>
      </w:r>
      <w:r w:rsidR="00F51568" w:rsidRPr="00CD7F66">
        <w:rPr>
          <w:noProof/>
          <w:color w:val="000000" w:themeColor="text1"/>
        </w:rPr>
        <w:t> [4]</w:t>
      </w:r>
      <w:r w:rsidR="00F51568" w:rsidRPr="00CD7F66">
        <w:rPr>
          <w:color w:val="000000" w:themeColor="text1"/>
        </w:rPr>
        <w:fldChar w:fldCharType="end"/>
      </w:r>
      <w:r w:rsidR="00F51568" w:rsidRPr="00CD7F66">
        <w:rPr>
          <w:color w:val="000000" w:themeColor="text1"/>
        </w:rPr>
        <w:t xml:space="preserve"> and obtain </w:t>
      </w:r>
      <w:r w:rsidR="00BB1E36" w:rsidRPr="00CD7F66">
        <w:rPr>
          <w:color w:val="000000" w:themeColor="text1"/>
        </w:rPr>
        <w:t xml:space="preserve">a </w:t>
      </w:r>
      <w:r w:rsidR="00F51568" w:rsidRPr="00CD7F66">
        <w:rPr>
          <w:color w:val="000000" w:themeColor="text1"/>
        </w:rPr>
        <w:t>faster writing time</w:t>
      </w:r>
      <w:r w:rsidR="00F51568" w:rsidRPr="00CD7F66">
        <w:rPr>
          <w:color w:val="000000" w:themeColor="text1"/>
        </w:rPr>
        <w:fldChar w:fldCharType="begin" w:fldLock="1"/>
      </w:r>
      <w:r w:rsidR="00F51568" w:rsidRPr="00CD7F66">
        <w:rPr>
          <w:color w:val="000000" w:themeColor="text1"/>
        </w:rPr>
        <w:instrText>ADDIN CSL_CITATION {"citationItems":[{"id":"ITEM-1","itemData":{"DOI":"10.1063/1.1722262","ISSN":"0021-8979","abstract":"A modified Landau-Lifshitz equation is solved for a single-domain sphere and an infinitely-wide thin single-domain sheet of ferromagnetic material neglecting anisotropy. The external magnetic field is switched from one direction to its opposite instantaneously at the initial time and the behavior of the magnetization vector is investigated thereafter. It is shown that there is a critical value of the damping constant corresponding to the minimum value of the (repetitive) magnetization reversal time. If the damping constant is larger than the critical value, the magnetization vector moves slower; if it is smaller, the magnetization vector moves faster but oscillates so that it takes longer time until it comes to a rest at the final position. The critical values of the Landau-Lifshitz damping constant λ are γM for the sphere and 0.013γM for the thin sheet, where γ and M are the gyromagnetic ratio and the magnetization, respectively. The computed minimum switching time for the thin sheet of 4-79 molybdenum Permalloy is of the order of 10 -9 sec.","author":[{"dropping-particle":"","family":"Kikuchi","given":"Ryoichi","non-dropping-particle":"","parse-names":false,"suffix":""}],"container-title":"Journal of Applied Physics","id":"ITEM-1","issue":"11","issued":{"date-parts":[["1956","11"]]},"page":"1352-1357","title":"On the Minimum of Magnetization Reversal Time","type":"article-journal","volume":"27"},"uris":["http://www.mendeley.com/documents/?uuid=a6a61b40-397c-46b2-8ac4-e3b80c4adf33"]}],"mendeley":{"formattedCitation":" [5]","plainTextFormattedCitation":" [5]","previouslyFormattedCitation":" [5]"},"properties":{"noteIndex":0},"schema":"https://github.com/citation-style-language/schema/raw/master/csl-citation.json"}</w:instrText>
      </w:r>
      <w:r w:rsidR="00F51568" w:rsidRPr="00CD7F66">
        <w:rPr>
          <w:color w:val="000000" w:themeColor="text1"/>
        </w:rPr>
        <w:fldChar w:fldCharType="separate"/>
      </w:r>
      <w:r w:rsidR="00F51568" w:rsidRPr="00CD7F66">
        <w:rPr>
          <w:noProof/>
          <w:color w:val="000000" w:themeColor="text1"/>
        </w:rPr>
        <w:t> [5]</w:t>
      </w:r>
      <w:r w:rsidR="00F51568" w:rsidRPr="00CD7F66">
        <w:rPr>
          <w:color w:val="000000" w:themeColor="text1"/>
        </w:rPr>
        <w:fldChar w:fldCharType="end"/>
      </w:r>
      <w:r w:rsidR="00A52D7E" w:rsidRPr="00CD7F66">
        <w:rPr>
          <w:color w:val="000000" w:themeColor="text1"/>
        </w:rPr>
        <w:t xml:space="preserve">, not only at </w:t>
      </w:r>
      <w:r w:rsidR="006D0507" w:rsidRPr="00CD7F66">
        <w:rPr>
          <w:color w:val="000000" w:themeColor="text1"/>
        </w:rPr>
        <w:t>ambient</w:t>
      </w:r>
      <w:r w:rsidR="00A52D7E" w:rsidRPr="00CD7F66">
        <w:rPr>
          <w:color w:val="000000" w:themeColor="text1"/>
        </w:rPr>
        <w:t xml:space="preserve"> temperature but also at elevated temperature</w:t>
      </w:r>
      <w:r w:rsidR="00540A34" w:rsidRPr="00CD7F66">
        <w:rPr>
          <w:color w:val="000000" w:themeColor="text1"/>
        </w:rPr>
        <w:t>s characteristic</w:t>
      </w:r>
      <w:r w:rsidR="006365EA" w:rsidRPr="00CD7F66">
        <w:rPr>
          <w:color w:val="000000" w:themeColor="text1"/>
        </w:rPr>
        <w:t xml:space="preserve"> </w:t>
      </w:r>
      <w:r w:rsidR="00540A34" w:rsidRPr="00CD7F66">
        <w:rPr>
          <w:color w:val="000000" w:themeColor="text1"/>
        </w:rPr>
        <w:t>to</w:t>
      </w:r>
      <w:r w:rsidR="006365EA" w:rsidRPr="00CD7F66">
        <w:rPr>
          <w:color w:val="000000" w:themeColor="text1"/>
        </w:rPr>
        <w:t xml:space="preserve"> the writing process</w:t>
      </w:r>
      <w:r w:rsidR="00FD2EA7" w:rsidRPr="00CD7F66">
        <w:rPr>
          <w:color w:val="000000" w:themeColor="text1"/>
        </w:rPr>
        <w:fldChar w:fldCharType="begin" w:fldLock="1"/>
      </w:r>
      <w:r w:rsidR="00F51568" w:rsidRPr="00CD7F66">
        <w:rPr>
          <w:color w:val="000000" w:themeColor="text1"/>
        </w:rPr>
        <w:instrText>ADDIN CSL_CITATION {"citationItems":[{"id":"ITEM-1","itemData":{"DOI":"10.1103/PhysRevApplied.14.014077","ISSN":"2331-7019","abstract":"An understanding of the damping mechanism in finite-size systems and its dependence on temperature is a critical step in the development of magnetic nanotechnologies. In this work, nanosized materials are modeled via atomistic spin dynamics, the damping parameter being extracted from ferromagnetic resonance (FMR) simulations applied for FePt systems, generally used for heat-assisted magnetic recording media (HAMR). We find that the damping increases rapidly close to T C and the effect is enhanced with decreasing system size, which is ascribed to scattering at the grain boundaries. Additionally, FMR methods provide the temperature dependence of both damping and the anisotropy, which are important for the development of HAMR. Semianalytical calculations show that, in the presence of a grain-size distribution , the FMR line width can decrease close to the Curie temperature due to a loss of inhomogeneous line broadening. Although FePt has been used in this study, the results presented in the current work are general and valid for any ferromagnetic material.","author":[{"dropping-particle":"","family":"Strungaru","given":"Mara","non-dropping-particle":"","parse-names":false,"suffix":""},{"dropping-particle":"","family":"Ruta","given":"Sergiu","non-dropping-particle":"","parse-names":false,"suffix":""},{"dropping-particle":"","family":"Evans","given":"Richard F.L.","non-dropping-particle":"","parse-names":false,"suffix":""},{"dropping-particle":"","family":"Chantrell","given":"Roy W","non-dropping-particle":"","parse-names":false,"suffix":""}],"container-title":"Physical Review Applied","id":"ITEM-1","issue":"1","issued":{"date-parts":[["2020","7","24"]]},"page":"014077","title":"Model of Magnetic Damping and Anisotropy at Elevated Temperatures: Application to Granular FePt Films","type":"article-journal","volume":"14"},"uris":["http://www.mendeley.com/documents/?uuid=b597ac0a-8c36-3fd7-b970-09a59af0dcd3"]}],"mendeley":{"formattedCitation":" [6]","plainTextFormattedCitation":" [6]","previouslyFormattedCitation":" [6]"},"properties":{"noteIndex":0},"schema":"https://github.com/citation-style-language/schema/raw/master/csl-citation.json"}</w:instrText>
      </w:r>
      <w:r w:rsidR="00FD2EA7" w:rsidRPr="00CD7F66">
        <w:rPr>
          <w:color w:val="000000" w:themeColor="text1"/>
        </w:rPr>
        <w:fldChar w:fldCharType="separate"/>
      </w:r>
      <w:r w:rsidR="00F51568" w:rsidRPr="00CD7F66">
        <w:rPr>
          <w:noProof/>
          <w:color w:val="000000" w:themeColor="text1"/>
        </w:rPr>
        <w:t> [6]</w:t>
      </w:r>
      <w:r w:rsidR="00FD2EA7" w:rsidRPr="00CD7F66">
        <w:rPr>
          <w:color w:val="000000" w:themeColor="text1"/>
        </w:rPr>
        <w:fldChar w:fldCharType="end"/>
      </w:r>
      <w:r w:rsidR="00F51568" w:rsidRPr="00CD7F66">
        <w:rPr>
          <w:color w:val="000000" w:themeColor="text1"/>
        </w:rPr>
        <w:t>.</w:t>
      </w:r>
      <w:bookmarkEnd w:id="1"/>
      <w:r w:rsidR="00F51568" w:rsidRPr="00CD7F66">
        <w:rPr>
          <w:color w:val="000000" w:themeColor="text1"/>
        </w:rPr>
        <w:t xml:space="preserve"> </w:t>
      </w:r>
      <w:bookmarkEnd w:id="2"/>
      <w:r w:rsidR="006365EA" w:rsidRPr="00CD7F66">
        <w:rPr>
          <w:color w:val="000000" w:themeColor="text1"/>
        </w:rPr>
        <w:t xml:space="preserve"> </w:t>
      </w:r>
    </w:p>
    <w:p w14:paraId="477BB75C" w14:textId="2E9E4E73" w:rsidR="006636C5" w:rsidRPr="00CD7F66" w:rsidRDefault="00BB1CD2" w:rsidP="00C82549">
      <w:pPr>
        <w:ind w:firstLineChars="50" w:firstLine="120"/>
        <w:rPr>
          <w:color w:val="000000" w:themeColor="text1"/>
        </w:rPr>
      </w:pPr>
      <w:bookmarkStart w:id="3" w:name="_Hlk128750994"/>
      <w:r w:rsidRPr="00CD7F66">
        <w:rPr>
          <w:i/>
          <w:color w:val="000000" w:themeColor="text1"/>
        </w:rPr>
        <w:t>L</w:t>
      </w:r>
      <w:r w:rsidRPr="00CD7F66">
        <w:rPr>
          <w:color w:val="000000" w:themeColor="text1"/>
        </w:rPr>
        <w:t>1</w:t>
      </w:r>
      <w:r w:rsidRPr="00CD7F66">
        <w:rPr>
          <w:color w:val="000000" w:themeColor="text1"/>
          <w:vertAlign w:val="subscript"/>
        </w:rPr>
        <w:t>0</w:t>
      </w:r>
      <w:r w:rsidRPr="00CD7F66">
        <w:rPr>
          <w:color w:val="000000" w:themeColor="text1"/>
        </w:rPr>
        <w:t xml:space="preserve">-FePt </w:t>
      </w:r>
      <w:r w:rsidR="003A14C8" w:rsidRPr="00CD7F66">
        <w:rPr>
          <w:color w:val="000000" w:themeColor="text1"/>
        </w:rPr>
        <w:t>nano</w:t>
      </w:r>
      <w:r w:rsidR="00540A34" w:rsidRPr="00CD7F66">
        <w:rPr>
          <w:color w:val="000000" w:themeColor="text1"/>
        </w:rPr>
        <w:t>-</w:t>
      </w:r>
      <w:r w:rsidR="003A14C8" w:rsidRPr="00CD7F66">
        <w:rPr>
          <w:color w:val="000000" w:themeColor="text1"/>
        </w:rPr>
        <w:t>granular medi</w:t>
      </w:r>
      <w:r w:rsidR="00540A34" w:rsidRPr="00CD7F66">
        <w:rPr>
          <w:color w:val="000000" w:themeColor="text1"/>
        </w:rPr>
        <w:t>um</w:t>
      </w:r>
      <w:r w:rsidR="00A8627D" w:rsidRPr="00CD7F66">
        <w:rPr>
          <w:color w:val="000000" w:themeColor="text1"/>
        </w:rPr>
        <w:fldChar w:fldCharType="begin" w:fldLock="1"/>
      </w:r>
      <w:r w:rsidR="00F51568" w:rsidRPr="00CD7F66">
        <w:rPr>
          <w:color w:val="000000" w:themeColor="text1"/>
        </w:rPr>
        <w:instrText xml:space="preserve">ADDIN CSL_CITATION {"citationItems":[{"id":"ITEM-1","itemData":{"DOI":"10.1016/j.jmmm.2010.04.003","ISSN":"03048853","abstract":"We report (FePt)AgC granular thin films for potential applications to ultrahigh density perpendicular recording media, that were processed by co-sputtering FePt, Ag, and C targets on MgO underlayer deposited on thermally oxidized Si substrates. (FePt)1-xAgxyvol%C (0&lt;x&lt;0.2, 0&lt;y&lt;50) films were fabricated on oxidized silicon substrates with a 10 nm MgO interlayer at 450oC. We found that the Ag additions improved the L10 ordering and the granular structure of the FePtC films with the perpendicular coercivity ranging from 26 to 37 kOe for the particle size of 58 nm. The (FePt)0.9Ag0.150vol%C film showed the optimal magnetic properties as well as an appropriate granular morphology for recording media, i.e., average grain size of Dav=6.1 nm with the standard deviation of 1.8 nm. © 2010 Elsevier B.V.","author":[{"dropping-particle":"","family":"Zhang","given":"Li","non-dropping-particle":"","parse-names":false,"suffix":""},{"dropping-particle":"","family":"Takahashi","given":"Y.K.","non-dropping-particle":"","parse-names":false,"suffix":""},{"dropping-particle":"","family":"Perumal","given":"A.","non-dropping-particle":"","parse-names":false,"suffix":""},{"dropping-particle":"","family":"Hono","given":"K.","non-dropping-particle":"","parse-names":false,"suffix":""}],"container-title":"Journal of Magnetism and Magnetic Materials","id":"ITEM-1","issue":"18","issued":{"date-parts":[["2010","9"]]},"page":"2658-2664","publisher":"Elsevier","title":"L10-ordered high coercivity (FePt)Ag–C granular thin films for perpendicular recording","type":"article-journal","volume":"322"},"uris":["http://www.mendeley.com/documents/?uuid=137052ef-41b4-42c6-84cc-254695f97d5f"]},{"id":"ITEM-2","itemData":{"DOI":"10.1116/1.4965980","ISSN":"2166-2746","abstract":"Heat-assisted magnetic recording (HAMR) media status, requirements, and challenges to extend the areal density (AD) of magnetic hard disk drives beyond current records of around 1.4 Tb/in.2 are updated. The structural properties of granular high anisotropy chemically ordered L10 FePtX-Y HAMR media by now are similar to perpendicular CoCrPt-based magnetic recording media. Reasonable average grain diameter </w:instrText>
      </w:r>
      <w:r w:rsidR="00F51568" w:rsidRPr="00CD7F66">
        <w:rPr>
          <w:rFonts w:ascii="Cambria Math" w:hAnsi="Cambria Math" w:cs="Cambria Math"/>
          <w:color w:val="000000" w:themeColor="text1"/>
        </w:rPr>
        <w:instrText>⟨</w:instrText>
      </w:r>
      <w:r w:rsidR="00F51568" w:rsidRPr="00CD7F66">
        <w:rPr>
          <w:color w:val="000000" w:themeColor="text1"/>
        </w:rPr>
        <w:instrText>D</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 8–10 nm and distributions σD/D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18% are possible despite elevated growth \\r\\ntemperatures TG = 650–670 °C. A 2× reduction of </w:instrText>
      </w:r>
      <w:r w:rsidR="00F51568" w:rsidRPr="00CD7F66">
        <w:rPr>
          <w:rFonts w:ascii="Cambria Math" w:hAnsi="Cambria Math" w:cs="Cambria Math"/>
          <w:color w:val="000000" w:themeColor="text1"/>
        </w:rPr>
        <w:instrText>⟨</w:instrText>
      </w:r>
      <w:r w:rsidR="00F51568" w:rsidRPr="00CD7F66">
        <w:rPr>
          <w:color w:val="000000" w:themeColor="text1"/>
        </w:rPr>
        <w:instrText>D</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down to 4–5 nm and lowering σD/D &lt; 10%–15% are ongoing efforts to increase AD to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4 Tb/in.2. X = Cu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10 at. % reduces the Curie temperature TC by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100 K below TC,bulk = 750 K, thereby lowering the write head heat energy requirement. Multiple FePtX-Y granular layers with Y = 30–35 vol. % grain-to-grain segregants like carbides, oxides, and/or nitrides are used to fully exchange decouple the grains and achieve cylindrical shape. FePt is typically grown on fcc MgO (100) seedlayers to form well oriented FePt (002). A FePt lattice parameter ratio c/a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0.96 and high chemical order S &gt; 0.90 result in magnetic anisotropy KU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4.5 × 107 erg/cm3, and only 25% below the FePt single crystal value KU = 6.6 × 107 erg/cm3 has been achieved in 7–8 nm diameter grains. Switching field distributions depend on anisotropy field (HK) distributions, which are currently of the order of ΔHK/HK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10% (ΔHK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10–12 kOe, HK </w:instrText>
      </w:r>
      <w:r w:rsidR="00F51568" w:rsidRPr="00CD7F66">
        <w:rPr>
          <w:rFonts w:ascii="Cambria Math" w:hAnsi="Cambria Math" w:cs="Cambria Math"/>
          <w:color w:val="000000" w:themeColor="text1"/>
        </w:rPr>
        <w:instrText>∼</w:instrText>
      </w:r>
      <w:r w:rsidR="00F51568" w:rsidRPr="00CD7F66">
        <w:rPr>
          <w:color w:val="000000" w:themeColor="text1"/>
        </w:rPr>
        <w:instrText xml:space="preserve"> 10–11 T) at room temperature. High thermal conductivity heat sink layers, including Ag, Au, Cu, and Cr, are used to optimize the cooling rate and maximize the down- and cross-track thermal gradient, which determines the achievable track density.","author":[{"dropping-particle":"","family":"Weller","given":"Dieter","non-dropping-particle":"","parse-names":false,"suffix":""},{"dropping-particle":"","family":"Parker","given":"Gregory","non-dropping-particle":"","parse-names":false,"suffix":""},{"dropping-particle":"","family":"Mosendz","given":"Oleksandr","non-dropping-particle":"","parse-names":false,"suffix":""},{"dropping-particle":"","family":"Lyberatos","given":"Andreas","non-dropping-particle":"","parse-names":false,"suffix":""},{"dropping-particle":"","family":"Mitin","given":"Dmitriy","non-dropping-particle":"","parse-names":false,"suffix":""},{"dropping-particle":"","family":"Safonova","given":"Nataliia Y.","non-dropping-particle":"","parse-names":false,"suffix":""},{"dropping-particle":"","family":"Albrecht","given":"Manfred","non-dropping-particle":"","parse-names":false,"suffix":""}],"container-title":"Journal of Vacuum Science &amp; Technology B, Nanotechnology and Microelectronics: Materials, Processing, Measurement, and Phenomena","id":"ITEM-2","issue":"6","issued":{"date-parts":[["2016"]]},"page":"060801","title":"Review Article: FePt heat assisted magnetic recording media","type":"article-journal","volume":"34"},"uris":["http://www.mendeley.com/documents/?uuid=29813786-b03e-4e8a-9a02-cc4e26732043"]}],"mendeley":{"formattedCitation":" [7,8]","plainTextFormattedCitation":" [7,8]","previouslyFormattedCitation":" [7,8]"},"properties":{"noteIndex":0},"schema":"https://github.com/citation-style-language/schema/raw/master/csl-citation.json"}</w:instrText>
      </w:r>
      <w:r w:rsidR="00A8627D" w:rsidRPr="00CD7F66">
        <w:rPr>
          <w:color w:val="000000" w:themeColor="text1"/>
        </w:rPr>
        <w:fldChar w:fldCharType="separate"/>
      </w:r>
      <w:r w:rsidR="00F51568" w:rsidRPr="00CD7F66">
        <w:rPr>
          <w:noProof/>
          <w:color w:val="000000" w:themeColor="text1"/>
        </w:rPr>
        <w:t> [7,8]</w:t>
      </w:r>
      <w:r w:rsidR="00A8627D" w:rsidRPr="00CD7F66">
        <w:rPr>
          <w:color w:val="000000" w:themeColor="text1"/>
        </w:rPr>
        <w:fldChar w:fldCharType="end"/>
      </w:r>
      <w:r w:rsidR="00540A34" w:rsidRPr="00CD7F66">
        <w:rPr>
          <w:color w:val="000000" w:themeColor="text1"/>
        </w:rPr>
        <w:t xml:space="preserve"> was developed in response to the increasing demand for high areal density storage in the next generation of HAMR</w:t>
      </w:r>
      <w:r w:rsidRPr="00CD7F66">
        <w:rPr>
          <w:color w:val="000000" w:themeColor="text1"/>
        </w:rPr>
        <w:t>.</w:t>
      </w:r>
      <w:r w:rsidR="00746731" w:rsidRPr="00CD7F66">
        <w:rPr>
          <w:color w:val="000000" w:themeColor="text1"/>
        </w:rPr>
        <w:t xml:space="preserve"> </w:t>
      </w:r>
      <w:r w:rsidRPr="00CD7F66">
        <w:rPr>
          <w:color w:val="000000" w:themeColor="text1"/>
        </w:rPr>
        <w:t xml:space="preserve">It has large </w:t>
      </w:r>
      <w:proofErr w:type="spellStart"/>
      <w:r w:rsidRPr="00CD7F66">
        <w:rPr>
          <w:color w:val="000000" w:themeColor="text1"/>
        </w:rPr>
        <w:t>magnetocrystal</w:t>
      </w:r>
      <w:r w:rsidR="00AB771A" w:rsidRPr="00CD7F66">
        <w:rPr>
          <w:color w:val="000000" w:themeColor="text1"/>
        </w:rPr>
        <w:t>l</w:t>
      </w:r>
      <w:r w:rsidRPr="00CD7F66">
        <w:rPr>
          <w:color w:val="000000" w:themeColor="text1"/>
        </w:rPr>
        <w:t>ine</w:t>
      </w:r>
      <w:proofErr w:type="spellEnd"/>
      <w:r w:rsidRPr="00CD7F66">
        <w:rPr>
          <w:color w:val="000000" w:themeColor="text1"/>
        </w:rPr>
        <w:t xml:space="preserve"> </w:t>
      </w:r>
      <w:r w:rsidR="00754E5E" w:rsidRPr="00CD7F66">
        <w:rPr>
          <w:color w:val="000000" w:themeColor="text1"/>
        </w:rPr>
        <w:t xml:space="preserve">anisotropy </w:t>
      </w:r>
      <w:r w:rsidR="00117B7D" w:rsidRPr="00CD7F66">
        <w:rPr>
          <w:color w:val="000000" w:themeColor="text1"/>
        </w:rPr>
        <w:t>(</w:t>
      </w:r>
      <w:r w:rsidR="00806D00" w:rsidRPr="00CD7F66">
        <w:rPr>
          <w:color w:val="000000" w:themeColor="text1"/>
        </w:rPr>
        <w:t xml:space="preserve">7 </w:t>
      </w:r>
      <m:oMath>
        <m:r>
          <w:rPr>
            <w:rFonts w:ascii="Cambria Math" w:hAnsi="Cambria Math"/>
            <w:color w:val="000000" w:themeColor="text1"/>
          </w:rPr>
          <m:t>×</m:t>
        </m:r>
      </m:oMath>
      <w:r w:rsidR="00806D00" w:rsidRPr="00CD7F66">
        <w:rPr>
          <w:color w:val="000000" w:themeColor="text1"/>
        </w:rPr>
        <w:t xml:space="preserve"> 10</w:t>
      </w:r>
      <w:r w:rsidR="00806D00" w:rsidRPr="00CD7F66">
        <w:rPr>
          <w:color w:val="000000" w:themeColor="text1"/>
          <w:vertAlign w:val="superscript"/>
        </w:rPr>
        <w:t>7</w:t>
      </w:r>
      <w:r w:rsidR="00806D00" w:rsidRPr="00CD7F66">
        <w:rPr>
          <w:color w:val="000000" w:themeColor="text1"/>
        </w:rPr>
        <w:t xml:space="preserve"> erg/cc)</w:t>
      </w:r>
      <w:r w:rsidR="00A8627D" w:rsidRPr="00CD7F66">
        <w:rPr>
          <w:color w:val="000000" w:themeColor="text1"/>
        </w:rPr>
        <w:t xml:space="preserve"> </w:t>
      </w:r>
      <w:r w:rsidR="00A8627D" w:rsidRPr="00CD7F66">
        <w:rPr>
          <w:color w:val="000000" w:themeColor="text1"/>
        </w:rPr>
        <w:fldChar w:fldCharType="begin" w:fldLock="1"/>
      </w:r>
      <w:r w:rsidR="00F51568" w:rsidRPr="00CD7F66">
        <w:rPr>
          <w:color w:val="000000" w:themeColor="text1"/>
        </w:rPr>
        <w:instrText>ADDIN CSL_CITATION {"citationItems":[{"id":"ITEM-1","itemData":{"DOI":"10.1063/1.1498504","ISSN":"0003-6951","abstract":"The magnetization processes of highly ordered FePt(001) films with large perpendicular magnetic anisotropy have been studied. The film morphology was controlled from isolated particles to continuou...","author":[{"dropping-particle":"","family":"Shima","given":"T.","non-dropping-particle":"","parse-names":false,"suffix":""},{"dropping-particle":"","family":"Takanashi","given":"K.","non-dropping-particle":"","parse-names":false,"suffix":""},{"dropping-particle":"","family":"Takahashi","given":"Y. K.","non-dropping-particle":"","parse-names":false,"suffix":""},{"dropping-particle":"","family":"Hono","given":"K.","non-dropping-particle":"","parse-names":false,"suffix":""}],"container-title":"Applied Physics Letters","id":"ITEM-1","issue":"6","issued":{"date-parts":[["2002","7","30"]]},"page":"1050","publisher":"American Institute of PhysicsAIP","title":"Preparation and magnetic properties of highly coercive FePt films","type":"article-journal","volume":"81"},"uris":["http://www.mendeley.com/documents/?uuid=f55bd596-ecc6-387b-9d49-ec26ec9b681a"]}],"mendeley":{"formattedCitation":" [9]","plainTextFormattedCitation":" [9]","previouslyFormattedCitation":" [9]"},"properties":{"noteIndex":0},"schema":"https://github.com/citation-style-language/schema/raw/master/csl-citation.json"}</w:instrText>
      </w:r>
      <w:r w:rsidR="00A8627D" w:rsidRPr="00CD7F66">
        <w:rPr>
          <w:color w:val="000000" w:themeColor="text1"/>
        </w:rPr>
        <w:fldChar w:fldCharType="separate"/>
      </w:r>
      <w:r w:rsidR="00F51568" w:rsidRPr="00CD7F66">
        <w:rPr>
          <w:noProof/>
          <w:color w:val="000000" w:themeColor="text1"/>
        </w:rPr>
        <w:t> [9]</w:t>
      </w:r>
      <w:r w:rsidR="00A8627D" w:rsidRPr="00CD7F66">
        <w:rPr>
          <w:color w:val="000000" w:themeColor="text1"/>
        </w:rPr>
        <w:fldChar w:fldCharType="end"/>
      </w:r>
      <w:r w:rsidR="00A8627D" w:rsidRPr="00CD7F66">
        <w:rPr>
          <w:color w:val="000000" w:themeColor="text1"/>
        </w:rPr>
        <w:t>,</w:t>
      </w:r>
      <w:r w:rsidR="00806D00" w:rsidRPr="00CD7F66">
        <w:rPr>
          <w:color w:val="000000" w:themeColor="text1"/>
        </w:rPr>
        <w:t xml:space="preserve"> </w:t>
      </w:r>
      <w:r w:rsidR="00754E5E" w:rsidRPr="00CD7F66">
        <w:rPr>
          <w:color w:val="000000" w:themeColor="text1"/>
        </w:rPr>
        <w:t>which</w:t>
      </w:r>
      <w:r w:rsidR="006A6E1D" w:rsidRPr="00CD7F66">
        <w:rPr>
          <w:color w:val="000000" w:themeColor="text1"/>
        </w:rPr>
        <w:t xml:space="preserve"> allow</w:t>
      </w:r>
      <w:r w:rsidR="0074191C" w:rsidRPr="00CD7F66">
        <w:rPr>
          <w:color w:val="000000" w:themeColor="text1"/>
        </w:rPr>
        <w:t>s</w:t>
      </w:r>
      <w:r w:rsidR="006A6E1D" w:rsidRPr="00CD7F66">
        <w:rPr>
          <w:color w:val="000000" w:themeColor="text1"/>
        </w:rPr>
        <w:t xml:space="preserve"> us to shrink and</w:t>
      </w:r>
      <w:r w:rsidR="00754E5E" w:rsidRPr="00CD7F66">
        <w:rPr>
          <w:color w:val="000000" w:themeColor="text1"/>
        </w:rPr>
        <w:t xml:space="preserve"> thermally stabilize the grains</w:t>
      </w:r>
      <w:r w:rsidR="006A6E1D" w:rsidRPr="00CD7F66">
        <w:rPr>
          <w:color w:val="000000" w:themeColor="text1"/>
        </w:rPr>
        <w:t>.</w:t>
      </w:r>
      <w:r w:rsidR="00746731" w:rsidRPr="00CD7F66">
        <w:rPr>
          <w:color w:val="000000" w:themeColor="text1"/>
        </w:rPr>
        <w:t xml:space="preserve"> </w:t>
      </w:r>
      <w:r w:rsidR="006A6E1D" w:rsidRPr="00CD7F66">
        <w:rPr>
          <w:color w:val="000000" w:themeColor="text1"/>
        </w:rPr>
        <w:t>R</w:t>
      </w:r>
      <w:r w:rsidR="00754E5E" w:rsidRPr="00CD7F66">
        <w:rPr>
          <w:color w:val="000000" w:themeColor="text1"/>
        </w:rPr>
        <w:t>elatively low Curie temperature (750 K)</w:t>
      </w:r>
      <w:r w:rsidR="00E14615" w:rsidRPr="00CD7F66">
        <w:rPr>
          <w:color w:val="000000" w:themeColor="text1"/>
        </w:rPr>
        <w:t xml:space="preserve"> </w:t>
      </w:r>
      <w:r w:rsidR="00C26F91" w:rsidRPr="00CD7F66">
        <w:rPr>
          <w:color w:val="000000" w:themeColor="text1"/>
        </w:rPr>
        <w:fldChar w:fldCharType="begin" w:fldLock="1"/>
      </w:r>
      <w:r w:rsidR="00F51568" w:rsidRPr="00CD7F66">
        <w:rPr>
          <w:color w:val="000000" w:themeColor="text1"/>
        </w:rPr>
        <w:instrText>ADDIN CSL_CITATION {"citationItems":[{"id":"ITEM-1","itemData":{"DOI":"10.1515/IJMR-1950-411206","ISSN":"2195-8556","author":[{"dropping-particle":"","family":"Kußmann","given":"Albrecht","non-dropping-particle":"","parse-names":false,"suffix":""},{"dropping-particle":"v.","family":"Rittberg","given":"Gotho Gräfin","non-dropping-particle":"","parse-names":false,"suffix":""}],"container-title":"International Journal of Materials Research","id":"ITEM-1","issue":"12","issued":{"date-parts":[["1950","12","1"]]},"page":"470-477","publisher":"De Gruyter","title":"Untersuchung über die Umwandlungen im System Platin-Eisen","type":"article-journal","volume":"41"},"uris":["http://www.mendeley.com/documents/?uuid=a68fd9d3-9855-3b00-b741-74058e5bde4e"]}],"mendeley":{"formattedCitation":" [10]","plainTextFormattedCitation":" [10]","previouslyFormattedCitation":" [10]"},"properties":{"noteIndex":0},"schema":"https://github.com/citation-style-language/schema/raw/master/csl-citation.json"}</w:instrText>
      </w:r>
      <w:r w:rsidR="00C26F91" w:rsidRPr="00CD7F66">
        <w:rPr>
          <w:color w:val="000000" w:themeColor="text1"/>
        </w:rPr>
        <w:fldChar w:fldCharType="separate"/>
      </w:r>
      <w:r w:rsidR="00F51568" w:rsidRPr="00CD7F66">
        <w:rPr>
          <w:noProof/>
          <w:color w:val="000000" w:themeColor="text1"/>
        </w:rPr>
        <w:t> [10]</w:t>
      </w:r>
      <w:r w:rsidR="00C26F91" w:rsidRPr="00CD7F66">
        <w:rPr>
          <w:color w:val="000000" w:themeColor="text1"/>
        </w:rPr>
        <w:fldChar w:fldCharType="end"/>
      </w:r>
      <w:r w:rsidR="00C26F91" w:rsidRPr="00CD7F66">
        <w:rPr>
          <w:color w:val="000000" w:themeColor="text1"/>
        </w:rPr>
        <w:t xml:space="preserve"> </w:t>
      </w:r>
      <w:r w:rsidR="00E14615" w:rsidRPr="00CD7F66">
        <w:rPr>
          <w:color w:val="000000" w:themeColor="text1"/>
        </w:rPr>
        <w:t xml:space="preserve">and large damping </w:t>
      </w:r>
      <w:r w:rsidR="00F377C0" w:rsidRPr="00CD7F66">
        <w:rPr>
          <w:color w:val="000000" w:themeColor="text1"/>
        </w:rPr>
        <w:t>(</w:t>
      </w:r>
      <w:r w:rsidR="00A8669B" w:rsidRPr="00CD7F66">
        <w:rPr>
          <w:color w:val="000000" w:themeColor="text1"/>
        </w:rPr>
        <w:t>α</w:t>
      </w:r>
      <w:r w:rsidR="00F377C0" w:rsidRPr="00CD7F66">
        <w:rPr>
          <w:color w:val="000000" w:themeColor="text1"/>
        </w:rPr>
        <w:t xml:space="preserve"> &gt; 0.05)</w:t>
      </w:r>
      <w:r w:rsidR="00C26F91" w:rsidRPr="00CD7F66">
        <w:rPr>
          <w:color w:val="000000" w:themeColor="text1"/>
        </w:rPr>
        <w:t xml:space="preserve"> </w:t>
      </w:r>
      <w:r w:rsidR="00C26F91" w:rsidRPr="00CD7F66">
        <w:rPr>
          <w:color w:val="000000" w:themeColor="text1"/>
        </w:rPr>
        <w:fldChar w:fldCharType="begin" w:fldLock="1"/>
      </w:r>
      <w:r w:rsidR="00F51568" w:rsidRPr="00CD7F66">
        <w:rPr>
          <w:color w:val="000000" w:themeColor="text1"/>
        </w:rPr>
        <w:instrText>ADDIN CSL_CITATION {"citationItems":[{"id":"ITEM-1","itemData":{"DOI":"10.1063/1.3549704","ISSN":"0003-6951","abstract":"Fast magnetization precession is observed in L10-FePt alloy epitaxial thin films excited and detected by all-optical means. The precession frequency varies from 45 to 65 GHz depending on the applie...","author":[{"dropping-particle":"","family":"Mizukami","given":"S.","non-dropping-particle":"","parse-names":false,"suffix":""},{"dropping-particle":"","family":"Iihama","given":"S.","non-dropping-particle":"","parse-names":false,"suffix":""},{"dropping-particle":"","family":"Inami","given":"N.","non-dropping-particle":"","parse-names":false,"suffix":""},{"dropping-particle":"","family":"Hiratsuka","given":"T.","non-dropping-particle":"","parse-names":false,"suffix":""},{"dropping-particle":"","family":"Kim","given":"G.","non-dropping-particle":"","parse-names":false,"suffix":""},{"dropping-particle":"","family":"Naganuma","given":"H.","non-dropping-particle":"","parse-names":false,"suffix":""},{"dropping-particle":"","family":"Oogane","given":"M.","non-dropping-particle":"","parse-names":false,"suffix":""},{"dropping-particle":"","family":"Ando","given":"Y.","non-dropping-particle":"","parse-names":false,"suffix":""}],"container-title":"Applied Physics Letters","id":"ITEM-1","issue":"5","issued":{"date-parts":[["2011","1","31"]]},"page":"052501","publisher":"American Institute of PhysicsAIP","title":"Fast magnetization precession observed in L10-FePt epitaxial thin film","type":"article-journal","volume":"98"},"uris":["http://www.mendeley.com/documents/?uuid=04450629-d908-398c-8331-52789bb17a30"]},{"id":"ITEM-2","itemData":{"DOI":"10.1063/1.4871869","ISSN":"0003-6951","abstract":"The dynamic magnetic properties of a highly anisotropic, granular L10 FePt thin film in magnetic fields up to 7 T are investigated using time-resolved magneto-optical Kerr effect measurements. We f...","author":[{"dropping-particle":"","family":"Becker","given":"J.","non-dropping-particle":"","parse-names":false,"suffix":""},{"dropping-particle":"","family":"Mosendz","given":"O.","non-dropping-particle":"","parse-names":false,"suffix":""},{"dropping-particle":"","family":"Weller","given":"D.","non-dropping-particle":"","parse-names":false,"suffix":""},{"dropping-particle":"","family":"Kirilyuk","given":"A.","non-dropping-particle":"","parse-names":false,"suffix":""},{"dropping-particle":"","family":"Maan","given":"J. C.","non-dropping-particle":"","parse-names":false,"suffix":""},{"dropping-particle":"","family":"Christianen","given":"P. C. M.","non-dropping-particle":"","parse-names":false,"suffix":""},{"dropping-particle":"","family":"Rasing","given":"Th","non-dropping-particle":"","parse-names":false,"suffix":""},{"dropping-particle":"","family":"Kimel","given":"A.","non-dropping-particle":"","parse-names":false,"suffix":""}],"container-title":"Applied Physics Letters","id":"ITEM-2","issue":"15","issued":{"date-parts":[["2014","4","14"]]},"page":"152412","publisher":"American Institute of PhysicsAIP","title":"Laser induced spin precession in highly anisotropic granular L1 0 FePt","type":"article-journal","volume":"104"},"uris":["http://www.mendeley.com/documents/?uuid=59b08780-8854-3171-b991-214b0ba4e326"]},{"id":"ITEM-3","itemData":{"DOI":"10.7567/APEX.7.113004/XML","ISSN":"18820786","abstract":"The magnetization dynamics of perpendicularly magnetized FePt films is studied using both magnetic-field-induction and all-optical methods. A critically damped trajectory was observed in this system, where the precession ended within subnanoseconds after a single large oscillation. Using the Landau-Lifshitz-Gilbert (LLG) calculation with an experimental configuration, the effective anisotropy and damping constant were obtained. A damping constant of approximately 0.2 was determined after both a magnetic field and a laser pulse were used. The laser-induced real-space trajectory was well explained by the modified LLG calculation taking into account the demagnetization and time-dependent anisotropy.","author":[{"dropping-particle":"","family":"Lee","given":"Kyeong Dong","non-dropping-particle":"","parse-names":false,"suffix":""},{"dropping-particle":"","family":"Song","given":"Hyon Seok","non-dropping-particle":"","parse-names":false,"suffix":""},{"dropping-particle":"","family":"Kim","given":"Ji Wan","non-dropping-particle":"","parse-names":false,"suffix":""},{"dropping-particle":"","family":"Ko","given":"Hyun Seok","non-dropping-particle":"","parse-names":false,"suffix":""},{"dropping-particle":"","family":"Sohn","given":"Jeong Woo","non-dropping-particle":"","parse-names":false,"suffix":""},{"dropping-particle":"","family":"Park","given":"Byong Guk","non-dropping-particle":"","parse-names":false,"suffix":""},{"dropping-particle":"","family":"Shin","given":"Sung Chul","non-dropping-particle":"","parse-names":false,"suffix":""}],"container-title":"Applied Physics Express","id":"ITEM-3","issue":"11","issued":{"date-parts":[["2014","11","1"]]},"page":"113004","publisher":"Japan Society of Applied Physics","title":"Gilbert damping and critical real-space trajectory of L10-ordered FePt films investigated by magnetic-field-induction and all-optical methods","type":"article-journal","volume":"7"},"uris":["http://www.mendeley.com/documents/?uuid=1b9a5aae-2f0a-3ecb-9bf0-62833b510334"]},{"id":"ITEM-4","itemData":{"DOI":"10.1063/1.3559845","ISSN":"0003-6951","abstract":"We have investigated the ultrafast magnetization dynamics of L10-ordered Fe50Pt50 thin film by means of a time-resolved magneto-optical Kerr effect measurement. We have found a high Gilbert damping...","author":[{"dropping-particle":"","family":"Kim","given":"Ji Wan","non-dropping-particle":"","parse-names":false,"suffix":""},{"dropping-particle":"","family":"Song","given":"Hyon Seok","non-dropping-particle":"","parse-names":false,"suffix":""},{"dropping-particle":"","family":"Jeong","given":"Jae Woo","non-dropping-particle":"","parse-names":false,"suffix":""},{"dropping-particle":"","family":"Lee","given":"Kyeong Dong","non-dropping-particle":"","parse-names":false,"suffix":""},{"dropping-particle":"","family":"Sohn","given":"Jeong Woo","non-dropping-particle":"","parse-names":false,"suffix":""},{"dropping-particle":"","family":"Shima","given":"Toshiyuki","non-dropping-particle":"","parse-names":false,"suffix":""},{"dropping-particle":"","family":"Shin","given":"Sung Chul","non-dropping-particle":"","parse-names":false,"suffix":""}],"container-title":"Applied Physics Letters","id":"ITEM-4","issue":"9","issued":{"date-parts":[["2011","3","3"]]},"page":"092509","publisher":"American Institute of PhysicsAIP","title":"Ultrafast magnetization relaxation of L10-ordered Fe50Pt50 alloy thin film","type":"article-journal","volume":"98"},"uris":["http://www.mendeley.com/documents/?uuid=77cecc71-de01-34b8-b206-6d25d411bfd0"]}],"mendeley":{"formattedCitation":" [11–14]","plainTextFormattedCitation":" [11–14]","previouslyFormattedCitation":" [11–14]"},"properties":{"noteIndex":0},"schema":"https://github.com/citation-style-language/schema/raw/master/csl-citation.json"}</w:instrText>
      </w:r>
      <w:r w:rsidR="00C26F91" w:rsidRPr="00CD7F66">
        <w:rPr>
          <w:color w:val="000000" w:themeColor="text1"/>
        </w:rPr>
        <w:fldChar w:fldCharType="separate"/>
      </w:r>
      <w:r w:rsidR="00F51568" w:rsidRPr="00CD7F66">
        <w:rPr>
          <w:noProof/>
          <w:color w:val="000000" w:themeColor="text1"/>
        </w:rPr>
        <w:t> [11–14]</w:t>
      </w:r>
      <w:r w:rsidR="00C26F91" w:rsidRPr="00CD7F66">
        <w:rPr>
          <w:color w:val="000000" w:themeColor="text1"/>
        </w:rPr>
        <w:fldChar w:fldCharType="end"/>
      </w:r>
      <w:r w:rsidR="00F377C0" w:rsidRPr="00CD7F66">
        <w:rPr>
          <w:color w:val="000000" w:themeColor="text1"/>
        </w:rPr>
        <w:t xml:space="preserve"> </w:t>
      </w:r>
      <w:r w:rsidR="00510A04" w:rsidRPr="00CD7F66">
        <w:rPr>
          <w:color w:val="000000" w:themeColor="text1"/>
        </w:rPr>
        <w:t xml:space="preserve">are </w:t>
      </w:r>
      <w:r w:rsidR="004568CD" w:rsidRPr="00CD7F66">
        <w:rPr>
          <w:color w:val="000000" w:themeColor="text1"/>
        </w:rPr>
        <w:t xml:space="preserve">also </w:t>
      </w:r>
      <w:r w:rsidR="00E14615" w:rsidRPr="00CD7F66">
        <w:rPr>
          <w:color w:val="000000" w:themeColor="text1"/>
        </w:rPr>
        <w:t>beneficial</w:t>
      </w:r>
      <w:r w:rsidR="00AB771A" w:rsidRPr="00CD7F66">
        <w:rPr>
          <w:color w:val="000000" w:themeColor="text1"/>
        </w:rPr>
        <w:t xml:space="preserve"> </w:t>
      </w:r>
      <w:r w:rsidR="00E14615" w:rsidRPr="00CD7F66">
        <w:rPr>
          <w:color w:val="000000" w:themeColor="text1"/>
        </w:rPr>
        <w:t>for</w:t>
      </w:r>
      <w:r w:rsidR="00AB771A" w:rsidRPr="00CD7F66">
        <w:rPr>
          <w:color w:val="000000" w:themeColor="text1"/>
        </w:rPr>
        <w:t xml:space="preserve"> the easier writing proces</w:t>
      </w:r>
      <w:r w:rsidR="00E14615" w:rsidRPr="00CD7F66">
        <w:rPr>
          <w:color w:val="000000" w:themeColor="text1"/>
        </w:rPr>
        <w:t xml:space="preserve">s </w:t>
      </w:r>
      <w:r w:rsidR="00BB1E36" w:rsidRPr="00CD7F66">
        <w:rPr>
          <w:color w:val="000000" w:themeColor="text1"/>
        </w:rPr>
        <w:t xml:space="preserve">by </w:t>
      </w:r>
      <w:r w:rsidR="00AB771A" w:rsidRPr="00CD7F66">
        <w:rPr>
          <w:color w:val="000000" w:themeColor="text1"/>
        </w:rPr>
        <w:t>heating the medi</w:t>
      </w:r>
      <w:r w:rsidR="00540A34" w:rsidRPr="00CD7F66">
        <w:rPr>
          <w:color w:val="000000" w:themeColor="text1"/>
        </w:rPr>
        <w:t>um almost</w:t>
      </w:r>
      <w:r w:rsidR="00AB771A" w:rsidRPr="00CD7F66">
        <w:rPr>
          <w:color w:val="000000" w:themeColor="text1"/>
        </w:rPr>
        <w:t xml:space="preserve"> up to </w:t>
      </w:r>
      <w:r w:rsidR="00AB771A" w:rsidRPr="00CD7F66">
        <w:rPr>
          <w:i/>
          <w:color w:val="000000" w:themeColor="text1"/>
        </w:rPr>
        <w:t>T</w:t>
      </w:r>
      <w:r w:rsidR="00AB771A" w:rsidRPr="00CD7F66">
        <w:rPr>
          <w:color w:val="000000" w:themeColor="text1"/>
          <w:vertAlign w:val="subscript"/>
        </w:rPr>
        <w:t>C</w:t>
      </w:r>
      <w:r w:rsidR="00AB771A" w:rsidRPr="00CD7F66">
        <w:rPr>
          <w:color w:val="000000" w:themeColor="text1"/>
        </w:rPr>
        <w:t>.</w:t>
      </w:r>
      <w:r w:rsidR="00746731" w:rsidRPr="00CD7F66">
        <w:rPr>
          <w:color w:val="000000" w:themeColor="text1"/>
        </w:rPr>
        <w:t xml:space="preserve"> </w:t>
      </w:r>
      <w:r w:rsidR="0078308B" w:rsidRPr="00CD7F66">
        <w:rPr>
          <w:color w:val="000000" w:themeColor="text1"/>
        </w:rPr>
        <w:t xml:space="preserve">Therefore, understanding the temperature dependence of magnetic damping is essential to </w:t>
      </w:r>
      <w:r w:rsidR="00510A04" w:rsidRPr="00CD7F66">
        <w:rPr>
          <w:color w:val="000000" w:themeColor="text1"/>
        </w:rPr>
        <w:t>improve the switching properties of</w:t>
      </w:r>
      <w:r w:rsidR="0078308B" w:rsidRPr="00CD7F66">
        <w:rPr>
          <w:color w:val="000000" w:themeColor="text1"/>
        </w:rPr>
        <w:t xml:space="preserve"> HAMR media.</w:t>
      </w:r>
      <w:r w:rsidR="00746731" w:rsidRPr="00CD7F66">
        <w:rPr>
          <w:color w:val="000000" w:themeColor="text1"/>
        </w:rPr>
        <w:t xml:space="preserve"> </w:t>
      </w:r>
      <w:r w:rsidR="006636C5" w:rsidRPr="00CD7F66">
        <w:rPr>
          <w:color w:val="000000" w:themeColor="text1"/>
        </w:rPr>
        <w:t xml:space="preserve">Unfortunately, the damping behavior of </w:t>
      </w:r>
      <w:r w:rsidR="00A8669B" w:rsidRPr="00CD7F66">
        <w:rPr>
          <w:i/>
          <w:color w:val="000000" w:themeColor="text1"/>
        </w:rPr>
        <w:t>L</w:t>
      </w:r>
      <w:r w:rsidR="00A8669B" w:rsidRPr="00CD7F66">
        <w:rPr>
          <w:color w:val="000000" w:themeColor="text1"/>
        </w:rPr>
        <w:t>1</w:t>
      </w:r>
      <w:r w:rsidR="00A8669B" w:rsidRPr="00CD7F66">
        <w:rPr>
          <w:color w:val="000000" w:themeColor="text1"/>
          <w:vertAlign w:val="subscript"/>
        </w:rPr>
        <w:t>0</w:t>
      </w:r>
      <w:r w:rsidR="00A8669B" w:rsidRPr="00CD7F66">
        <w:rPr>
          <w:color w:val="000000" w:themeColor="text1"/>
        </w:rPr>
        <w:t>-</w:t>
      </w:r>
      <w:r w:rsidR="006636C5" w:rsidRPr="00CD7F66">
        <w:rPr>
          <w:color w:val="000000" w:themeColor="text1"/>
        </w:rPr>
        <w:t>FePt at finite temperature</w:t>
      </w:r>
      <w:r w:rsidR="00E14615" w:rsidRPr="00CD7F66">
        <w:rPr>
          <w:color w:val="000000" w:themeColor="text1"/>
        </w:rPr>
        <w:t xml:space="preserve"> </w:t>
      </w:r>
      <w:r w:rsidR="006636C5" w:rsidRPr="00CD7F66">
        <w:rPr>
          <w:color w:val="000000" w:themeColor="text1"/>
        </w:rPr>
        <w:t xml:space="preserve">is still </w:t>
      </w:r>
      <w:r w:rsidR="002136A4" w:rsidRPr="00CD7F66">
        <w:rPr>
          <w:color w:val="000000" w:themeColor="text1"/>
        </w:rPr>
        <w:t>unclear</w:t>
      </w:r>
      <w:r w:rsidR="00540A34" w:rsidRPr="00CD7F66">
        <w:rPr>
          <w:color w:val="000000" w:themeColor="text1"/>
        </w:rPr>
        <w:t xml:space="preserve">, </w:t>
      </w:r>
      <w:r w:rsidR="006636C5" w:rsidRPr="00CD7F66">
        <w:rPr>
          <w:color w:val="000000" w:themeColor="text1"/>
        </w:rPr>
        <w:t xml:space="preserve">both </w:t>
      </w:r>
      <w:r w:rsidR="00540A34" w:rsidRPr="00CD7F66">
        <w:rPr>
          <w:color w:val="000000" w:themeColor="text1"/>
        </w:rPr>
        <w:t xml:space="preserve">from </w:t>
      </w:r>
      <w:r w:rsidR="006636C5" w:rsidRPr="00CD7F66">
        <w:rPr>
          <w:color w:val="000000" w:themeColor="text1"/>
        </w:rPr>
        <w:t>experimental and theoretical</w:t>
      </w:r>
      <w:r w:rsidR="00540A34" w:rsidRPr="00CD7F66">
        <w:rPr>
          <w:color w:val="000000" w:themeColor="text1"/>
        </w:rPr>
        <w:t xml:space="preserve"> points of view</w:t>
      </w:r>
      <w:r w:rsidR="006636C5" w:rsidRPr="00CD7F66">
        <w:rPr>
          <w:color w:val="000000" w:themeColor="text1"/>
        </w:rPr>
        <w:t>.</w:t>
      </w:r>
      <w:r w:rsidR="00540A34" w:rsidRPr="00CD7F66">
        <w:rPr>
          <w:color w:val="000000" w:themeColor="text1"/>
        </w:rPr>
        <w:t xml:space="preserve"> </w:t>
      </w:r>
      <w:r w:rsidR="003D083C" w:rsidRPr="00CD7F66">
        <w:rPr>
          <w:color w:val="000000" w:themeColor="text1"/>
        </w:rPr>
        <w:t>The p</w:t>
      </w:r>
      <w:r w:rsidR="00540A34" w:rsidRPr="00CD7F66">
        <w:rPr>
          <w:color w:val="000000" w:themeColor="text1"/>
        </w:rPr>
        <w:t xml:space="preserve">resent paper hopefully clarifies this question in part. </w:t>
      </w:r>
      <w:r w:rsidR="006636C5" w:rsidRPr="00CD7F66">
        <w:rPr>
          <w:color w:val="000000" w:themeColor="text1"/>
        </w:rPr>
        <w:t xml:space="preserve"> </w:t>
      </w:r>
    </w:p>
    <w:p w14:paraId="7237F8F8" w14:textId="0BEAE3DC" w:rsidR="00AF1B72" w:rsidRPr="00CD7F66" w:rsidRDefault="00540A34" w:rsidP="00C82549">
      <w:pPr>
        <w:ind w:firstLineChars="50" w:firstLine="120"/>
        <w:rPr>
          <w:color w:val="000000" w:themeColor="text1"/>
        </w:rPr>
      </w:pPr>
      <w:bookmarkStart w:id="4" w:name="_Hlk128751009"/>
      <w:bookmarkEnd w:id="3"/>
      <w:r w:rsidRPr="00CD7F66">
        <w:rPr>
          <w:color w:val="000000" w:themeColor="text1"/>
        </w:rPr>
        <w:t>Reported values of e</w:t>
      </w:r>
      <w:r w:rsidR="00820A80" w:rsidRPr="00CD7F66">
        <w:rPr>
          <w:color w:val="000000" w:themeColor="text1"/>
        </w:rPr>
        <w:t>xperimentally</w:t>
      </w:r>
      <w:r w:rsidRPr="00CD7F66">
        <w:rPr>
          <w:color w:val="000000" w:themeColor="text1"/>
        </w:rPr>
        <w:t>-</w:t>
      </w:r>
      <w:r w:rsidR="00820A80" w:rsidRPr="00CD7F66">
        <w:rPr>
          <w:color w:val="000000" w:themeColor="text1"/>
        </w:rPr>
        <w:t xml:space="preserve">measured </w:t>
      </w:r>
      <w:r w:rsidR="00996E3C" w:rsidRPr="00CD7F66">
        <w:rPr>
          <w:color w:val="000000" w:themeColor="text1"/>
        </w:rPr>
        <w:t>magneti</w:t>
      </w:r>
      <w:r w:rsidRPr="00CD7F66">
        <w:rPr>
          <w:color w:val="000000" w:themeColor="text1"/>
        </w:rPr>
        <w:t>zation</w:t>
      </w:r>
      <w:r w:rsidR="00996E3C" w:rsidRPr="00CD7F66">
        <w:rPr>
          <w:color w:val="000000" w:themeColor="text1"/>
        </w:rPr>
        <w:t xml:space="preserve"> </w:t>
      </w:r>
      <w:r w:rsidR="00820A80" w:rsidRPr="00CD7F66">
        <w:rPr>
          <w:color w:val="000000" w:themeColor="text1"/>
        </w:rPr>
        <w:t>damping</w:t>
      </w:r>
      <w:r w:rsidR="00894D83" w:rsidRPr="00CD7F66">
        <w:rPr>
          <w:color w:val="000000" w:themeColor="text1"/>
        </w:rPr>
        <w:t xml:space="preserve"> coefficient</w:t>
      </w:r>
      <w:r w:rsidR="00820A80" w:rsidRPr="00CD7F66">
        <w:rPr>
          <w:color w:val="000000" w:themeColor="text1"/>
        </w:rPr>
        <w:t xml:space="preserve"> var</w:t>
      </w:r>
      <w:r w:rsidR="00894D83" w:rsidRPr="00CD7F66">
        <w:rPr>
          <w:color w:val="000000" w:themeColor="text1"/>
        </w:rPr>
        <w:t>y</w:t>
      </w:r>
      <w:r w:rsidR="00820A80" w:rsidRPr="00CD7F66">
        <w:rPr>
          <w:color w:val="000000" w:themeColor="text1"/>
        </w:rPr>
        <w:t xml:space="preserve"> significantly f</w:t>
      </w:r>
      <w:r w:rsidR="00894D83" w:rsidRPr="00CD7F66">
        <w:rPr>
          <w:color w:val="000000" w:themeColor="text1"/>
        </w:rPr>
        <w:t xml:space="preserve">rom one publication to another, </w:t>
      </w:r>
      <w:r w:rsidR="009F7956" w:rsidRPr="00CD7F66">
        <w:rPr>
          <w:color w:val="000000" w:themeColor="text1"/>
        </w:rPr>
        <w:t>even for the same material</w:t>
      </w:r>
      <w:r w:rsidR="00894D83" w:rsidRPr="00CD7F66">
        <w:rPr>
          <w:color w:val="000000" w:themeColor="text1"/>
        </w:rPr>
        <w:t xml:space="preserve"> studied</w:t>
      </w:r>
      <w:r w:rsidR="00726A6E" w:rsidRPr="00CD7F66">
        <w:rPr>
          <w:color w:val="000000" w:themeColor="text1"/>
        </w:rPr>
        <w:t xml:space="preserve"> at </w:t>
      </w:r>
      <w:r w:rsidR="0015688A" w:rsidRPr="00CD7F66">
        <w:rPr>
          <w:color w:val="000000" w:themeColor="text1"/>
        </w:rPr>
        <w:t xml:space="preserve">room </w:t>
      </w:r>
      <w:r w:rsidR="00726A6E" w:rsidRPr="00CD7F66">
        <w:rPr>
          <w:color w:val="000000" w:themeColor="text1"/>
        </w:rPr>
        <w:t>temperature</w:t>
      </w:r>
      <w:r w:rsidR="00A8669B" w:rsidRPr="00CD7F66">
        <w:rPr>
          <w:color w:val="000000" w:themeColor="text1"/>
        </w:rPr>
        <w:t>.</w:t>
      </w:r>
      <w:r w:rsidR="00746731" w:rsidRPr="00CD7F66">
        <w:rPr>
          <w:color w:val="000000" w:themeColor="text1"/>
        </w:rPr>
        <w:t xml:space="preserve"> </w:t>
      </w:r>
      <w:r w:rsidR="009F7956" w:rsidRPr="00CD7F66">
        <w:rPr>
          <w:color w:val="000000" w:themeColor="text1"/>
        </w:rPr>
        <w:t xml:space="preserve">Mizukami </w:t>
      </w:r>
      <w:r w:rsidR="009F7956" w:rsidRPr="00CD7F66">
        <w:rPr>
          <w:i/>
          <w:color w:val="000000" w:themeColor="text1"/>
        </w:rPr>
        <w:t xml:space="preserve">et al. </w:t>
      </w:r>
      <w:r w:rsidR="009F7956" w:rsidRPr="00CD7F66">
        <w:rPr>
          <w:color w:val="000000" w:themeColor="text1"/>
        </w:rPr>
        <w:t xml:space="preserve">reported the lowest effective Gilbert damping constant </w:t>
      </w:r>
      <w:r w:rsidR="00D93B44" w:rsidRPr="00CD7F66">
        <w:rPr>
          <w:color w:val="000000" w:themeColor="text1"/>
        </w:rPr>
        <w:t xml:space="preserve">of </w:t>
      </w:r>
      <w:r w:rsidR="009F7956" w:rsidRPr="00CD7F66">
        <w:rPr>
          <w:color w:val="000000" w:themeColor="text1"/>
        </w:rPr>
        <w:t xml:space="preserve">0.055 in the </w:t>
      </w:r>
      <w:r w:rsidR="009F7956" w:rsidRPr="00CD7F66">
        <w:rPr>
          <w:i/>
          <w:color w:val="000000" w:themeColor="text1"/>
        </w:rPr>
        <w:t>L</w:t>
      </w:r>
      <w:r w:rsidR="009F7956" w:rsidRPr="00CD7F66">
        <w:rPr>
          <w:color w:val="000000" w:themeColor="text1"/>
        </w:rPr>
        <w:t>1</w:t>
      </w:r>
      <w:r w:rsidR="009F7956" w:rsidRPr="00CD7F66">
        <w:rPr>
          <w:color w:val="000000" w:themeColor="text1"/>
          <w:vertAlign w:val="subscript"/>
        </w:rPr>
        <w:t>0</w:t>
      </w:r>
      <w:r w:rsidR="009F7956" w:rsidRPr="00CD7F66">
        <w:rPr>
          <w:color w:val="000000" w:themeColor="text1"/>
        </w:rPr>
        <w:t>-FePt epitaxial thin films</w:t>
      </w:r>
      <w:r w:rsidR="00C26F91" w:rsidRPr="00CD7F66">
        <w:rPr>
          <w:color w:val="000000" w:themeColor="text1"/>
        </w:rPr>
        <w:t xml:space="preserve"> </w:t>
      </w:r>
      <w:r w:rsidR="00C26F91" w:rsidRPr="00CD7F66">
        <w:rPr>
          <w:color w:val="000000" w:themeColor="text1"/>
        </w:rPr>
        <w:fldChar w:fldCharType="begin" w:fldLock="1"/>
      </w:r>
      <w:r w:rsidR="00F51568" w:rsidRPr="00CD7F66">
        <w:rPr>
          <w:color w:val="000000" w:themeColor="text1"/>
        </w:rPr>
        <w:instrText>ADDIN CSL_CITATION {"citationItems":[{"id":"ITEM-1","itemData":{"DOI":"10.1063/1.3549704","ISSN":"0003-6951","abstract":"Fast magnetization precession is observed in L10-FePt alloy epitaxial thin films excited and detected by all-optical means. The precession frequency varies from 45 to 65 GHz depending on the applie...","author":[{"dropping-particle":"","family":"Mizukami","given":"S.","non-dropping-particle":"","parse-names":false,"suffix":""},{"dropping-particle":"","family":"Iihama","given":"S.","non-dropping-particle":"","parse-names":false,"suffix":""},{"dropping-particle":"","family":"Inami","given":"N.","non-dropping-particle":"","parse-names":false,"suffix":""},{"dropping-particle":"","family":"Hiratsuka","given":"T.","non-dropping-particle":"","parse-names":false,"suffix":""},{"dropping-particle":"","family":"Kim","given":"G.","non-dropping-particle":"","parse-names":false,"suffix":""},{"dropping-particle":"","family":"Naganuma","given":"H.","non-dropping-particle":"","parse-names":false,"suffix":""},{"dropping-particle":"","family":"Oogane","given":"M.","non-dropping-particle":"","parse-names":false,"suffix":""},{"dropping-particle":"","family":"Ando","given":"Y.","non-dropping-particle":"","parse-names":false,"suffix":""}],"container-title":"Applied Physics Letters","id":"ITEM-1","issue":"5","issued":{"date-parts":[["2011","1","31"]]},"page":"052501","publisher":"American Institute of PhysicsAIP","title":"Fast magnetization precession observed in L10-FePt epitaxial thin film","type":"article-journal","volume":"98"},"uris":["http://www.mendeley.com/documents/?uuid=04450629-d908-398c-8331-52789bb17a30"]}],"mendeley":{"formattedCitation":" [11]","plainTextFormattedCitation":" [11]","previouslyFormattedCitation":" [11]"},"properties":{"noteIndex":0},"schema":"https://github.com/citation-style-language/schema/raw/master/csl-citation.json"}</w:instrText>
      </w:r>
      <w:r w:rsidR="00C26F91" w:rsidRPr="00CD7F66">
        <w:rPr>
          <w:color w:val="000000" w:themeColor="text1"/>
        </w:rPr>
        <w:fldChar w:fldCharType="separate"/>
      </w:r>
      <w:r w:rsidR="00F51568" w:rsidRPr="00CD7F66">
        <w:rPr>
          <w:noProof/>
          <w:color w:val="000000" w:themeColor="text1"/>
        </w:rPr>
        <w:t> [11]</w:t>
      </w:r>
      <w:r w:rsidR="00C26F91" w:rsidRPr="00CD7F66">
        <w:rPr>
          <w:color w:val="000000" w:themeColor="text1"/>
        </w:rPr>
        <w:fldChar w:fldCharType="end"/>
      </w:r>
      <w:r w:rsidR="009F7956" w:rsidRPr="00CD7F66">
        <w:rPr>
          <w:color w:val="000000" w:themeColor="text1"/>
        </w:rPr>
        <w:t xml:space="preserve">, while Becker </w:t>
      </w:r>
      <w:r w:rsidR="009F7956" w:rsidRPr="00CD7F66">
        <w:rPr>
          <w:i/>
          <w:color w:val="000000" w:themeColor="text1"/>
        </w:rPr>
        <w:t xml:space="preserve">et al. </w:t>
      </w:r>
      <w:r w:rsidR="00726A6E" w:rsidRPr="00CD7F66">
        <w:rPr>
          <w:color w:val="000000" w:themeColor="text1"/>
        </w:rPr>
        <w:t>obtained α = 0.1 for the granular structure</w:t>
      </w:r>
      <w:r w:rsidR="00C26F91" w:rsidRPr="00CD7F66">
        <w:rPr>
          <w:color w:val="000000" w:themeColor="text1"/>
        </w:rPr>
        <w:t xml:space="preserve"> </w:t>
      </w:r>
      <w:r w:rsidR="00C26F91" w:rsidRPr="00CD7F66">
        <w:rPr>
          <w:color w:val="000000" w:themeColor="text1"/>
        </w:rPr>
        <w:fldChar w:fldCharType="begin" w:fldLock="1"/>
      </w:r>
      <w:r w:rsidR="00F51568" w:rsidRPr="00CD7F66">
        <w:rPr>
          <w:color w:val="000000" w:themeColor="text1"/>
        </w:rPr>
        <w:instrText>ADDIN CSL_CITATION {"citationItems":[{"id":"ITEM-1","itemData":{"DOI":"10.1063/1.4871869","ISSN":"0003-6951","abstract":"The dynamic magnetic properties of a highly anisotropic, granular L10 FePt thin film in magnetic fields up to 7 T are investigated using time-resolved magneto-optical Kerr effect measurements. We f...","author":[{"dropping-particle":"","family":"Becker","given":"J.","non-dropping-particle":"","parse-names":false,"suffix":""},{"dropping-particle":"","family":"Mosendz","given":"O.","non-dropping-particle":"","parse-names":false,"suffix":""},{"dropping-particle":"","family":"Weller","given":"D.","non-dropping-particle":"","parse-names":false,"suffix":""},{"dropping-particle":"","family":"Kirilyuk","given":"A.","non-dropping-particle":"","parse-names":false,"suffix":""},{"dropping-particle":"","family":"Maan","given":"J. C.","non-dropping-particle":"","parse-names":false,"suffix":""},{"dropping-particle":"","family":"Christianen","given":"P. C. M.","non-dropping-particle":"","parse-names":false,"suffix":""},{"dropping-particle":"","family":"Rasing","given":"Th","non-dropping-particle":"","parse-names":false,"suffix":""},{"dropping-particle":"","family":"Kimel","given":"A.","non-dropping-particle":"","parse-names":false,"suffix":""}],"container-title":"Applied Physics Letters","id":"ITEM-1","issue":"15","issued":{"date-parts":[["2014","4","14"]]},"page":"152412","publisher":"American Institute of PhysicsAIP","title":"Laser induced spin precession in highly anisotropic granular L1 0 FePt","type":"article-journal","volume":"104"},"uris":["http://www.mendeley.com/documents/?uuid=59b08780-8854-3171-b991-214b0ba4e326"]}],"mendeley":{"formattedCitation":" [12]","plainTextFormattedCitation":" [12]","previouslyFormattedCitation":" [12]"},"properties":{"noteIndex":0},"schema":"https://github.com/citation-style-language/schema/raw/master/csl-citation.json"}</w:instrText>
      </w:r>
      <w:r w:rsidR="00C26F91" w:rsidRPr="00CD7F66">
        <w:rPr>
          <w:color w:val="000000" w:themeColor="text1"/>
        </w:rPr>
        <w:fldChar w:fldCharType="separate"/>
      </w:r>
      <w:r w:rsidR="00F51568" w:rsidRPr="00CD7F66">
        <w:rPr>
          <w:noProof/>
          <w:color w:val="000000" w:themeColor="text1"/>
        </w:rPr>
        <w:t> [12]</w:t>
      </w:r>
      <w:r w:rsidR="00C26F91" w:rsidRPr="00CD7F66">
        <w:rPr>
          <w:color w:val="000000" w:themeColor="text1"/>
        </w:rPr>
        <w:fldChar w:fldCharType="end"/>
      </w:r>
      <w:r w:rsidR="00FC6822" w:rsidRPr="00CD7F66">
        <w:rPr>
          <w:color w:val="000000" w:themeColor="text1"/>
        </w:rPr>
        <w:t xml:space="preserve"> and </w:t>
      </w:r>
      <w:r w:rsidR="00FD14A4" w:rsidRPr="00CD7F66">
        <w:rPr>
          <w:color w:val="000000" w:themeColor="text1"/>
        </w:rPr>
        <w:t>much larger value</w:t>
      </w:r>
      <w:r w:rsidR="00D93B44" w:rsidRPr="00CD7F66">
        <w:rPr>
          <w:color w:val="000000" w:themeColor="text1"/>
        </w:rPr>
        <w:t>s</w:t>
      </w:r>
      <w:r w:rsidR="00FD14A4" w:rsidRPr="00CD7F66">
        <w:rPr>
          <w:color w:val="000000" w:themeColor="text1"/>
        </w:rPr>
        <w:t xml:space="preserve"> </w:t>
      </w:r>
      <w:r w:rsidR="00510A04" w:rsidRPr="00CD7F66">
        <w:rPr>
          <w:color w:val="000000" w:themeColor="text1"/>
        </w:rPr>
        <w:t xml:space="preserve">were </w:t>
      </w:r>
      <w:r w:rsidR="00FD14A4" w:rsidRPr="00CD7F66">
        <w:rPr>
          <w:color w:val="000000" w:themeColor="text1"/>
        </w:rPr>
        <w:t xml:space="preserve">also </w:t>
      </w:r>
      <w:r w:rsidR="00510A04" w:rsidRPr="00CD7F66">
        <w:rPr>
          <w:color w:val="000000" w:themeColor="text1"/>
        </w:rPr>
        <w:t xml:space="preserve">reported </w:t>
      </w:r>
      <w:r w:rsidR="00FD14A4" w:rsidRPr="00CD7F66">
        <w:rPr>
          <w:color w:val="000000" w:themeColor="text1"/>
        </w:rPr>
        <w:t xml:space="preserve">by </w:t>
      </w:r>
      <w:r w:rsidR="00FC6822" w:rsidRPr="00CD7F66">
        <w:rPr>
          <w:color w:val="000000" w:themeColor="text1"/>
        </w:rPr>
        <w:t xml:space="preserve">Lee </w:t>
      </w:r>
      <w:r w:rsidR="00D93B44" w:rsidRPr="00CD7F66">
        <w:rPr>
          <w:i/>
          <w:color w:val="000000" w:themeColor="text1"/>
        </w:rPr>
        <w:t>et al.</w:t>
      </w:r>
      <w:r w:rsidR="00FD14A4" w:rsidRPr="00CD7F66">
        <w:rPr>
          <w:i/>
          <w:color w:val="000000" w:themeColor="text1"/>
        </w:rPr>
        <w:t xml:space="preserve"> </w:t>
      </w:r>
      <w:r w:rsidR="00FD14A4" w:rsidRPr="00CD7F66">
        <w:rPr>
          <w:color w:val="000000" w:themeColor="text1"/>
        </w:rPr>
        <w:t xml:space="preserve">(0.2) </w:t>
      </w:r>
      <w:r w:rsidR="00C26F91" w:rsidRPr="00CD7F66">
        <w:rPr>
          <w:color w:val="000000" w:themeColor="text1"/>
        </w:rPr>
        <w:fldChar w:fldCharType="begin" w:fldLock="1"/>
      </w:r>
      <w:r w:rsidR="00F51568" w:rsidRPr="00CD7F66">
        <w:rPr>
          <w:color w:val="000000" w:themeColor="text1"/>
        </w:rPr>
        <w:instrText>ADDIN CSL_CITATION {"citationItems":[{"id":"ITEM-1","itemData":{"DOI":"10.7567/APEX.7.113004/XML","ISSN":"18820786","abstract":"The magnetization dynamics of perpendicularly magnetized FePt films is studied using both magnetic-field-induction and all-optical methods. A critically damped trajectory was observed in this system, where the precession ended within subnanoseconds after a single large oscillation. Using the Landau-Lifshitz-Gilbert (LLG) calculation with an experimental configuration, the effective anisotropy and damping constant were obtained. A damping constant of approximately 0.2 was determined after both a magnetic field and a laser pulse were used. The laser-induced real-space trajectory was well explained by the modified LLG calculation taking into account the demagnetization and time-dependent anisotropy.","author":[{"dropping-particle":"","family":"Lee","given":"Kyeong Dong","non-dropping-particle":"","parse-names":false,"suffix":""},{"dropping-particle":"","family":"Song","given":"Hyon Seok","non-dropping-particle":"","parse-names":false,"suffix":""},{"dropping-particle":"","family":"Kim","given":"Ji Wan","non-dropping-particle":"","parse-names":false,"suffix":""},{"dropping-particle":"","family":"Ko","given":"Hyun Seok","non-dropping-particle":"","parse-names":false,"suffix":""},{"dropping-particle":"","family":"Sohn","given":"Jeong Woo","non-dropping-particle":"","parse-names":false,"suffix":""},{"dropping-particle":"","family":"Park","given":"Byong Guk","non-dropping-particle":"","parse-names":false,"suffix":""},{"dropping-particle":"","family":"Shin","given":"Sung Chul","non-dropping-particle":"","parse-names":false,"suffix":""}],"container-title":"Applied Physics Express","id":"ITEM-1","issue":"11","issued":{"date-parts":[["2014","11","1"]]},"page":"113004","publisher":"Japan Society of Applied Physics","title":"Gilbert damping and critical real-space trajectory of L10-ordered FePt films investigated by magnetic-field-induction and all-optical methods","type":"article-journal","volume":"7"},"uris":["http://www.mendeley.com/documents/?uuid=1b9a5aae-2f0a-3ecb-9bf0-62833b510334"]}],"mendeley":{"formattedCitation":" [13]","plainTextFormattedCitation":" [13]","previouslyFormattedCitation":" [13]"},"properties":{"noteIndex":0},"schema":"https://github.com/citation-style-language/schema/raw/master/csl-citation.json"}</w:instrText>
      </w:r>
      <w:r w:rsidR="00C26F91" w:rsidRPr="00CD7F66">
        <w:rPr>
          <w:color w:val="000000" w:themeColor="text1"/>
        </w:rPr>
        <w:fldChar w:fldCharType="separate"/>
      </w:r>
      <w:r w:rsidR="00F51568" w:rsidRPr="00CD7F66">
        <w:rPr>
          <w:noProof/>
          <w:color w:val="000000" w:themeColor="text1"/>
        </w:rPr>
        <w:t> [13]</w:t>
      </w:r>
      <w:r w:rsidR="00C26F91" w:rsidRPr="00CD7F66">
        <w:rPr>
          <w:color w:val="000000" w:themeColor="text1"/>
        </w:rPr>
        <w:fldChar w:fldCharType="end"/>
      </w:r>
      <w:r w:rsidR="00C26F91" w:rsidRPr="00CD7F66">
        <w:rPr>
          <w:color w:val="000000" w:themeColor="text1"/>
        </w:rPr>
        <w:t xml:space="preserve"> </w:t>
      </w:r>
      <w:r w:rsidR="00FD14A4" w:rsidRPr="00CD7F66">
        <w:rPr>
          <w:color w:val="000000" w:themeColor="text1"/>
        </w:rPr>
        <w:t xml:space="preserve">and Kim </w:t>
      </w:r>
      <w:r w:rsidR="00D93B44" w:rsidRPr="00CD7F66">
        <w:rPr>
          <w:i/>
          <w:color w:val="000000" w:themeColor="text1"/>
        </w:rPr>
        <w:t>et al.</w:t>
      </w:r>
      <w:r w:rsidR="00FD14A4" w:rsidRPr="00CD7F66">
        <w:rPr>
          <w:i/>
          <w:color w:val="000000" w:themeColor="text1"/>
        </w:rPr>
        <w:t xml:space="preserve"> </w:t>
      </w:r>
      <w:r w:rsidR="00FD14A4" w:rsidRPr="00CD7F66">
        <w:rPr>
          <w:color w:val="000000" w:themeColor="text1"/>
        </w:rPr>
        <w:t>(0.26)</w:t>
      </w:r>
      <w:r w:rsidR="00C26F91" w:rsidRPr="00CD7F66">
        <w:rPr>
          <w:color w:val="000000" w:themeColor="text1"/>
        </w:rPr>
        <w:t xml:space="preserve"> </w:t>
      </w:r>
      <w:r w:rsidR="00C26F91" w:rsidRPr="00CD7F66">
        <w:rPr>
          <w:color w:val="000000" w:themeColor="text1"/>
        </w:rPr>
        <w:fldChar w:fldCharType="begin" w:fldLock="1"/>
      </w:r>
      <w:r w:rsidR="00F51568" w:rsidRPr="00CD7F66">
        <w:rPr>
          <w:color w:val="000000" w:themeColor="text1"/>
        </w:rPr>
        <w:instrText>ADDIN CSL_CITATION {"citationItems":[{"id":"ITEM-1","itemData":{"DOI":"10.1063/1.3559845","ISSN":"0003-6951","abstract":"We have investigated the ultrafast magnetization dynamics of L10-ordered Fe50Pt50 thin film by means of a time-resolved magneto-optical Kerr effect measurement. We have found a high Gilbert damping...","author":[{"dropping-particle":"","family":"Kim","given":"Ji Wan","non-dropping-particle":"","parse-names":false,"suffix":""},{"dropping-particle":"","family":"Song","given":"Hyon Seok","non-dropping-particle":"","parse-names":false,"suffix":""},{"dropping-particle":"","family":"Jeong","given":"Jae Woo","non-dropping-particle":"","parse-names":false,"suffix":""},{"dropping-particle":"","family":"Lee","given":"Kyeong Dong","non-dropping-particle":"","parse-names":false,"suffix":""},{"dropping-particle":"","family":"Sohn","given":"Jeong Woo","non-dropping-particle":"","parse-names":false,"suffix":""},{"dropping-particle":"","family":"Shima","given":"Toshiyuki","non-dropping-particle":"","parse-names":false,"suffix":""},{"dropping-particle":"","family":"Shin","given":"Sung Chul","non-dropping-particle":"","parse-names":false,"suffix":""}],"container-title":"Applied Physics Letters","id":"ITEM-1","issue":"9","issued":{"date-parts":[["2011","3","3"]]},"page":"092509","publisher":"American Institute of PhysicsAIP","title":"Ultrafast magnetization relaxation of L10-ordered Fe50Pt50 alloy thin film","type":"article-journal","volume":"98"},"uris":["http://www.mendeley.com/documents/?uuid=77cecc71-de01-34b8-b206-6d25d411bfd0"]}],"mendeley":{"formattedCitation":" [14]","plainTextFormattedCitation":" [14]","previouslyFormattedCitation":" [14]"},"properties":{"noteIndex":0},"schema":"https://github.com/citation-style-language/schema/raw/master/csl-citation.json"}</w:instrText>
      </w:r>
      <w:r w:rsidR="00C26F91" w:rsidRPr="00CD7F66">
        <w:rPr>
          <w:color w:val="000000" w:themeColor="text1"/>
        </w:rPr>
        <w:fldChar w:fldCharType="separate"/>
      </w:r>
      <w:r w:rsidR="00F51568" w:rsidRPr="00CD7F66">
        <w:rPr>
          <w:noProof/>
          <w:color w:val="000000" w:themeColor="text1"/>
        </w:rPr>
        <w:t> [14]</w:t>
      </w:r>
      <w:r w:rsidR="00C26F91" w:rsidRPr="00CD7F66">
        <w:rPr>
          <w:color w:val="000000" w:themeColor="text1"/>
        </w:rPr>
        <w:fldChar w:fldCharType="end"/>
      </w:r>
      <w:r w:rsidR="0015688A" w:rsidRPr="00CD7F66">
        <w:rPr>
          <w:i/>
          <w:color w:val="000000" w:themeColor="text1"/>
        </w:rPr>
        <w:t>.</w:t>
      </w:r>
      <w:r w:rsidR="00746731" w:rsidRPr="00CD7F66">
        <w:rPr>
          <w:i/>
          <w:color w:val="000000" w:themeColor="text1"/>
        </w:rPr>
        <w:t xml:space="preserve"> </w:t>
      </w:r>
      <w:r w:rsidR="00630D36" w:rsidRPr="00CD7F66">
        <w:rPr>
          <w:color w:val="000000" w:themeColor="text1"/>
        </w:rPr>
        <w:t>Note that</w:t>
      </w:r>
      <w:r w:rsidR="00D04CBE" w:rsidRPr="00CD7F66">
        <w:rPr>
          <w:color w:val="000000" w:themeColor="text1"/>
        </w:rPr>
        <w:t xml:space="preserve"> aside </w:t>
      </w:r>
      <w:r w:rsidR="00D93B44" w:rsidRPr="00CD7F66">
        <w:rPr>
          <w:color w:val="000000" w:themeColor="text1"/>
        </w:rPr>
        <w:t>from</w:t>
      </w:r>
      <w:r w:rsidR="00D04CBE" w:rsidRPr="00CD7F66">
        <w:rPr>
          <w:color w:val="000000" w:themeColor="text1"/>
        </w:rPr>
        <w:t xml:space="preserve"> </w:t>
      </w:r>
      <w:r w:rsidR="00D93B44" w:rsidRPr="00CD7F66">
        <w:rPr>
          <w:color w:val="000000" w:themeColor="text1"/>
        </w:rPr>
        <w:t xml:space="preserve">the </w:t>
      </w:r>
      <w:r w:rsidR="00D04CBE" w:rsidRPr="00CD7F66">
        <w:rPr>
          <w:color w:val="000000" w:themeColor="text1"/>
        </w:rPr>
        <w:t>intrinsic damping contribution,</w:t>
      </w:r>
      <w:r w:rsidR="00630D36" w:rsidRPr="00CD7F66">
        <w:rPr>
          <w:color w:val="000000" w:themeColor="text1"/>
        </w:rPr>
        <w:t xml:space="preserve"> m</w:t>
      </w:r>
      <w:r w:rsidR="00183AC7" w:rsidRPr="00CD7F66">
        <w:rPr>
          <w:color w:val="000000" w:themeColor="text1"/>
        </w:rPr>
        <w:t xml:space="preserve">easured damping </w:t>
      </w:r>
      <w:r w:rsidR="00D04CBE" w:rsidRPr="00CD7F66">
        <w:rPr>
          <w:color w:val="000000" w:themeColor="text1"/>
        </w:rPr>
        <w:t xml:space="preserve">also includes </w:t>
      </w:r>
      <w:r w:rsidR="00D93B44" w:rsidRPr="00CD7F66">
        <w:rPr>
          <w:color w:val="000000" w:themeColor="text1"/>
        </w:rPr>
        <w:t xml:space="preserve">the </w:t>
      </w:r>
      <w:r w:rsidR="00894D83" w:rsidRPr="00CD7F66">
        <w:rPr>
          <w:color w:val="000000" w:themeColor="text1"/>
        </w:rPr>
        <w:t xml:space="preserve">equipment-dependent </w:t>
      </w:r>
      <w:r w:rsidR="00183AC7" w:rsidRPr="00CD7F66">
        <w:rPr>
          <w:color w:val="000000" w:themeColor="text1"/>
        </w:rPr>
        <w:t>extrinsic damping</w:t>
      </w:r>
      <w:r w:rsidR="00D04CBE" w:rsidRPr="00CD7F66">
        <w:rPr>
          <w:color w:val="000000" w:themeColor="text1"/>
        </w:rPr>
        <w:t xml:space="preserve"> co</w:t>
      </w:r>
      <w:r w:rsidR="00894D83" w:rsidRPr="00CD7F66">
        <w:rPr>
          <w:color w:val="000000" w:themeColor="text1"/>
        </w:rPr>
        <w:t>mponent</w:t>
      </w:r>
      <w:r w:rsidR="00183AC7" w:rsidRPr="00CD7F66">
        <w:rPr>
          <w:color w:val="000000" w:themeColor="text1"/>
        </w:rPr>
        <w:t xml:space="preserve">, </w:t>
      </w:r>
      <w:r w:rsidR="00630D36" w:rsidRPr="00CD7F66">
        <w:rPr>
          <w:color w:val="000000" w:themeColor="text1"/>
        </w:rPr>
        <w:t xml:space="preserve">which </w:t>
      </w:r>
      <w:r w:rsidR="00894D83" w:rsidRPr="00CD7F66">
        <w:rPr>
          <w:color w:val="000000" w:themeColor="text1"/>
        </w:rPr>
        <w:t xml:space="preserve">complicates </w:t>
      </w:r>
      <w:r w:rsidR="003D083C" w:rsidRPr="00CD7F66">
        <w:rPr>
          <w:color w:val="000000" w:themeColor="text1"/>
        </w:rPr>
        <w:t xml:space="preserve">the </w:t>
      </w:r>
      <w:r w:rsidR="00894D83" w:rsidRPr="00CD7F66">
        <w:rPr>
          <w:color w:val="000000" w:themeColor="text1"/>
        </w:rPr>
        <w:t>physical interpretation of the results</w:t>
      </w:r>
      <w:r w:rsidR="003664E7" w:rsidRPr="00CD7F66">
        <w:rPr>
          <w:color w:val="000000" w:themeColor="text1"/>
        </w:rPr>
        <w:fldChar w:fldCharType="begin" w:fldLock="1"/>
      </w:r>
      <w:r w:rsidR="00F51568" w:rsidRPr="00CD7F66">
        <w:rPr>
          <w:color w:val="000000" w:themeColor="text1"/>
        </w:rPr>
        <w:instrText>ADDIN CSL_CITATION {"citationItems":[{"id":"ITEM-1","itemData":{"DOI":"10.1103/PhysRevB.104.224404","abstract":"Magnetic damping is of great interest due to its importance in magnetization switching and dynamics. Here, we report the quantitative disentanglement of intrinsic and extrinsic Gilbert damping in epitaxial Fe thin films. Both intrinsic damping and two-magnon scattering (TMS) make significant contributions to the total Gilbert damping, leading to an enhanced total damping at low temperature. Our result suggests the correlation between interfacial magnetic anisotropy and TMS.","author":[{"dropping-particle":"","family":"Xu","given":"Zhengmeng","non-dropping-particle":"","parse-names":false,"suffix":""},{"dropping-particle":"","family":"Zhang","given":"Kai","non-dropping-particle":"","parse-names":false,"suffix":""},{"dropping-particle":"","family":"Li","given":"J","non-dropping-particle":"","parse-names":false,"suffix":""}],"container-title":"Physical Review B","id":"ITEM-1","issued":{"date-parts":[["2021"]]},"page":"224404","title":"Disentangling intrinsic and extrinsic Gilbert damping","type":"article-journal","volume":"104"},"uris":["http://www.mendeley.com/documents/?uuid=748e9c59-3785-3db3-8e8f-da5309de1619"]}],"mendeley":{"formattedCitation":" [15]","plainTextFormattedCitation":" [15]","previouslyFormattedCitation":" [15]"},"properties":{"noteIndex":0},"schema":"https://github.com/citation-style-language/schema/raw/master/csl-citation.json"}</w:instrText>
      </w:r>
      <w:r w:rsidR="003664E7" w:rsidRPr="00CD7F66">
        <w:rPr>
          <w:color w:val="000000" w:themeColor="text1"/>
        </w:rPr>
        <w:fldChar w:fldCharType="separate"/>
      </w:r>
      <w:r w:rsidR="00F51568" w:rsidRPr="00CD7F66">
        <w:rPr>
          <w:noProof/>
          <w:color w:val="000000" w:themeColor="text1"/>
        </w:rPr>
        <w:t> [15]</w:t>
      </w:r>
      <w:r w:rsidR="003664E7" w:rsidRPr="00CD7F66">
        <w:rPr>
          <w:color w:val="000000" w:themeColor="text1"/>
        </w:rPr>
        <w:fldChar w:fldCharType="end"/>
      </w:r>
      <w:r w:rsidR="00630D36" w:rsidRPr="00CD7F66">
        <w:rPr>
          <w:color w:val="000000" w:themeColor="text1"/>
        </w:rPr>
        <w:t xml:space="preserve">. </w:t>
      </w:r>
    </w:p>
    <w:bookmarkEnd w:id="4"/>
    <w:p w14:paraId="3B5B6070" w14:textId="41D8B813" w:rsidR="007E209A" w:rsidRPr="00CD7F66" w:rsidRDefault="00630D36" w:rsidP="00C82549">
      <w:pPr>
        <w:ind w:firstLineChars="50" w:firstLine="120"/>
        <w:rPr>
          <w:color w:val="000000" w:themeColor="text1"/>
        </w:rPr>
      </w:pPr>
      <w:r w:rsidRPr="00CD7F66">
        <w:rPr>
          <w:color w:val="000000" w:themeColor="text1"/>
        </w:rPr>
        <w:t xml:space="preserve">On the other hand, </w:t>
      </w:r>
      <w:r w:rsidR="00D93B44" w:rsidRPr="00CD7F66">
        <w:rPr>
          <w:color w:val="000000" w:themeColor="text1"/>
        </w:rPr>
        <w:t xml:space="preserve">the </w:t>
      </w:r>
      <w:r w:rsidRPr="00CD7F66">
        <w:rPr>
          <w:color w:val="000000" w:themeColor="text1"/>
        </w:rPr>
        <w:t>first-principles approach offer</w:t>
      </w:r>
      <w:r w:rsidR="003664E7" w:rsidRPr="00CD7F66">
        <w:rPr>
          <w:color w:val="000000" w:themeColor="text1"/>
        </w:rPr>
        <w:t>s</w:t>
      </w:r>
      <w:r w:rsidR="00D04CBE" w:rsidRPr="00CD7F66">
        <w:rPr>
          <w:color w:val="000000" w:themeColor="text1"/>
        </w:rPr>
        <w:t xml:space="preserve"> </w:t>
      </w:r>
      <w:r w:rsidRPr="00CD7F66">
        <w:rPr>
          <w:color w:val="000000" w:themeColor="text1"/>
        </w:rPr>
        <w:t>the intrinsic damping constant</w:t>
      </w:r>
      <w:r w:rsidR="00D04CBE" w:rsidRPr="00CD7F66">
        <w:rPr>
          <w:color w:val="000000" w:themeColor="text1"/>
        </w:rPr>
        <w:t xml:space="preserve"> </w:t>
      </w:r>
      <w:r w:rsidR="00D93B44" w:rsidRPr="00CD7F66">
        <w:rPr>
          <w:color w:val="000000" w:themeColor="text1"/>
        </w:rPr>
        <w:t>originating</w:t>
      </w:r>
      <w:r w:rsidR="001536EA" w:rsidRPr="00CD7F66">
        <w:rPr>
          <w:color w:val="000000" w:themeColor="text1"/>
        </w:rPr>
        <w:t xml:space="preserve"> from </w:t>
      </w:r>
      <w:r w:rsidR="00D93B44" w:rsidRPr="00CD7F66">
        <w:rPr>
          <w:color w:val="000000" w:themeColor="text1"/>
        </w:rPr>
        <w:t xml:space="preserve">the </w:t>
      </w:r>
      <w:r w:rsidR="001536EA" w:rsidRPr="00CD7F66">
        <w:rPr>
          <w:color w:val="000000" w:themeColor="text1"/>
        </w:rPr>
        <w:t>spin-orbit interaction</w:t>
      </w:r>
      <w:r w:rsidR="00F24EEE" w:rsidRPr="00CD7F66">
        <w:rPr>
          <w:color w:val="000000" w:themeColor="text1"/>
        </w:rPr>
        <w:t xml:space="preserve"> (SOI)</w:t>
      </w:r>
      <w:r w:rsidR="00CB685D" w:rsidRPr="00CD7F66">
        <w:rPr>
          <w:color w:val="000000" w:themeColor="text1"/>
        </w:rPr>
        <w:t xml:space="preserve"> in magnetic systems </w:t>
      </w:r>
      <w:r w:rsidR="000257AF" w:rsidRPr="00CD7F66">
        <w:rPr>
          <w:color w:val="000000" w:themeColor="text1"/>
        </w:rPr>
        <w:fldChar w:fldCharType="begin" w:fldLock="1"/>
      </w:r>
      <w:r w:rsidR="00F51568" w:rsidRPr="00CD7F66">
        <w:rPr>
          <w:color w:val="000000" w:themeColor="text1"/>
        </w:rPr>
        <w:instrText>ADDIN CSL_CITATION {"citationItems":[{"id":"ITEM-1","itemData":{"DOI":"10.1007/BF01587621","ISSN":"15729486","abstract":"The Landau-Lifshitz damping coefficient is defined in terms of spin-orbital torque correlations in the one-electron model and estimated as a function of the orbital collision frequency. The formal results are compared with previous studies and the results of a numerical calculation for nickel are compared with known experimental data. © 1976 Academia, Publishing House of the Czechoslovak Academy of Sciences.","author":[{"dropping-particle":"","family":"Kamberský","given":"V.","non-dropping-particle":"","parse-names":false,"suffix":""}],"container-title":"Czechoslovak Journal of Physics","id":"ITEM-1","issue":"12","issued":{"date-parts":[["1976"]]},"page":"1366-1383","publisher":"Kluwer Academic Publishers","title":"On ferromagnetic resonance damping in metals","type":"article-journal","volume":"26"},"uris":["http://www.mendeley.com/documents/?uuid=15432aa6-0d73-34a7-8273-80d15ab23267"]},{"id":"ITEM-2","itemData":{"DOI":"10.1143/JPSJ.81.084701","ISSN":"0031-9015","abstract":"We adapt the tight-binding linear muffin-tin orbital (TB-LMTO) method to the torque-correlation model for the Gilbert damping constant α and perform the first-principles calculation for disordered transition metal alloys, Fe-Ni and Fe-Pt systems, within the framework of the CPA. Quantitatively, the calculated α values are about one-half of the experimental values, whereas the variations in the Fermi level dependence of α are much larger than these discrepancies. As expected, we confirm in the (Fe-Ni) 1-XPt X and FePt systems that Pt atoms certainly enhance owing to their large spin-orbit coupling. For the disordered alloys, we find that decreases with increasing chemical degree of order in a wide range. © 2012 The Physical Society of Japan.","author":[{"dropping-particle":"","family":"Sakuma","given":"Akimasa","non-dropping-particle":"","parse-names":false,"suffix":""}],"container-title":"Journal of the Physical Society of Japan","id":"ITEM-2","issue":"8","issued":{"date-parts":[["2012","8","15"]]},"page":"084701","publisher":"The Physical Society of Japan","title":"First-Principles Study on the Gilbert Damping Constants of Transition Metal Alloys, Fe–Ni and Fe–Pt Systems","type":"article-journal","volume":"81"},"uris":["http://www.mendeley.com/documents/?uuid=828d41b4-eadc-3ffb-abfc-0603ad58b307"]},{"id":"ITEM-3","itemData":{"DOI":"10.1103/PhysRev.96.266","ISSN":"0031899X","abstract":"The effect of spin-orbit coupling on the usual band theory of electrons in a lattice is considered. Particular attention is given to the bands in impurity semiconductors with diamond-type structure. g-values are calculated for electron states typical of various possible cases and it is found that different values are obtained according as to whether the Fermi level is near or distant from a band degeneracy. The spin-lattice relaxation time is calculated so that the effect of spin-orbit coupling on the wave functions is included, and times in fair agreement with those observed in silicon and alkali metals are obtained. © 1954 The American Physical Society.","author":[{"dropping-particle":"","family":"Elliott","given":"R. J.","non-dropping-particle":"","parse-names":false,"suffix":""}],"container-title":"Physical Review","id":"ITEM-3","issue":"2","issued":{"date-parts":[["1954","10","15"]]},"page":"266","publisher":"American Physical Society","title":"Theory of the Effect of Spin-Orbit Coupling on Magnetic Resonance in Some Semiconductors","type":"article-journal","volume":"96"},"uris":["http://www.mendeley.com/documents/?uuid=85d7bcc3-d86e-35f9-ac05-95ae427b5f4f"]},{"id":"ITEM-4","itemData":{"DOI":"10.1016/S0081-1947(08)60259-3","ISSN":"0081-1947","author":[{"dropping-particle":"","family":"Yafet","given":"Y.","non-dropping-particle":"","parse-names":false,"suffix":""}],"container-title":"Solid State Physics - Advances in Research and Applications","id":"ITEM-4","issue":"C","issued":{"date-parts":[["1963","1","1"]]},"page":"1-98","publisher":"Academic Press","title":"g Factors and Spin-Lattice Relaxation of Conduction Electrons","type":"chapter","volume":"14"},"uris":["http://www.mendeley.com/documents/?uuid=2a7efa7a-e1ec-30cf-8c3f-f0a3eb6244b2"]},{"id":"ITEM-5","itemData":{"DOI":"10.1103/PhysRev.175.337","ISSN":"0031899X","abstract":"The spin susceptibility for an interacting electron gas is derived, including a fully microscopic treatment of spin relaxation and transport effects due to nonmagnetic impurities. The corresponding macroscopic equations for the paramagnet resemble the relaxation-to-equilibrium phenomenological model, with the spin relaxation time given by the spin-orbital scattering rate appearing in the self-energy, multiplied by renormalization factors. In the ferromagnetic region, the spin diffusion constant is found to be much smaller than in previous estimates. The consequences for paramagnons are briefly discussed. © 1968 The American Physical Society.","author":[{"dropping-particle":"","family":"Fulde","given":"Peter","non-dropping-particle":"","parse-names":false,"suffix":""},{"dropping-particle":"","family":"Luther","given":"Alan","non-dropping-particle":"","parse-names":false,"suffix":""}],"container-title":"Physical Review","id":"ITEM-5","issue":"2","issued":{"date-parts":[["1968","11","10"]]},"page":"337","publisher":"American Physical Society","title":"Spin Relaxation and Transport in Magnetic Alloys","type":"article-journal","volume":"175"},"uris":["http://www.mendeley.com/documents/?uuid=28149293-2380-3fad-bf62-5f7ae795aa02"]},{"id":"ITEM-6","itemData":{"DOI":"10.1103/PhysRevB.6.2769","ISSN":"01631829","abstract":"An analysis of long-wavelength magnon damping in magnetic metals is presented in the context of an itinerant-electron picture of ferromagnetism. The decay is into single-particle excitations, and is a result of spin-orbit forces. The predicted dependence of the damping constant on the electron mean free path is in accord with recent experiments on ferromagnetic resonance. In particular, for pure metals it increases as the temperature is lowered, and then saturates. This anomalous rise is closely related to the anomalous electrical conductivity. © 1972 The American Physical Society.","author":[{"dropping-particle":"","family":"Korenman","given":"V.","non-dropping-particle":"","parse-names":false,"suffix":""},{"dropping-particle":"","family":"Prange","given":"R. E.","non-dropping-particle":"","parse-names":false,"suffix":""}],"container-title":"Physical Review B","id":"ITEM-6","issue":"7","issued":{"date-parts":[["1972","10","1"]]},"page":"2769","publisher":"American Physical Society","title":"Anomalous Damping of Spin Waves in Magnetic Metals","type":"article-journal","volume":"6"},"uris":["http://www.mendeley.com/documents/?uuid=0f7318a3-6114-3c53-b41e-582938f19440"]},{"id":"ITEM-7","itemData":{"DOI":"10.1103/PhysRevB.18.2422","ISSN":"01631829","abstract":"The Elliott relation is a very simple formula relating the parameters of the conduction-electron spin-resonance line in pure metals: the square of the g shift must be proportional to the ratio of the spin over momentum relaxation rates. In this paper we test the Elliott relation by considering the available data on Na, K, Rb, Cs, Be, Mg, Pd, Cu, Ag, Au, Al. The fit happens to be surprisingly good. © 1978 The American Physical Society.","author":[{"dropping-particle":"","family":"Beuneu","given":"F.","non-dropping-particle":"","parse-names":false,"suffix":""},{"dropping-particle":"","family":"Monod","given":"P.","non-dropping-particle":"","parse-names":false,"suffix":""}],"container-title":"Physical Review B","id":"ITEM-7","issue":"6","issued":{"date-parts":[["1978","9","15"]]},"page":"2422","publisher":"American Physical Society","title":"The Elliott relation in pure metals","type":"article-journal","volume":"18"},"uris":["http://www.mendeley.com/documents/?uuid=47464438-574d-3601-81d4-684c657a36de"]},{"id":"ITEM-8","itemData":{"DOI":"10.1103/PhysRevB.39.7284","ISSN":"01631829","abstract":"The effect of impurity scattering on the damping of spin waves in itinerant ferromagnets at zero temperature is studied. Spin-independent impurity scattering leads to a damping term proportional to q4, and spin-flipping impurity scattering processes lead to an additional q2 damping term. This, in light of the temperature-independent, q4 spin-wave linewidth observed recently, indicates the significance of intrinsic spin-wave broadening mechanisms. Comparison of estimates made for the damping term with experimental results for the spin-wave linewidth strongly suggests that diffusive relaxation is the relevant mechanism for spin-wave broadening when only spin-independent scattering processes are present. © 1989 The American Physical Society.","author":[{"dropping-particle":"","family":"Singh","given":"Avinash","non-dropping-particle":"","parse-names":false,"suffix":""},{"dropping-particle":"","family":"Teanović","given":"Zlatko","non-dropping-particle":"","parse-names":false,"suffix":""}],"container-title":"Physical Review B","id":"ITEM-8","issue":"10","issued":{"date-parts":[["1989","4","1"]]},"page":"7284","publisher":"American Physical Society","title":"Electronic damping of spin waves in disordered itinerant ferromagnets","type":"article-journal","volume":"39"},"uris":["http://www.mendeley.com/documents/?uuid=cd381ac6-c584-32bb-b6bf-d0fe9610937f"]}],"mendeley":{"formattedCitation":" [16–23]","plainTextFormattedCitation":" [16–23]","previouslyFormattedCitation":" [16–23]"},"properties":{"noteIndex":0},"schema":"https://github.com/citation-style-language/schema/raw/master/csl-citation.json"}</w:instrText>
      </w:r>
      <w:r w:rsidR="000257AF" w:rsidRPr="00CD7F66">
        <w:rPr>
          <w:color w:val="000000" w:themeColor="text1"/>
        </w:rPr>
        <w:fldChar w:fldCharType="separate"/>
      </w:r>
      <w:r w:rsidR="00F51568" w:rsidRPr="00CD7F66">
        <w:rPr>
          <w:noProof/>
          <w:color w:val="000000" w:themeColor="text1"/>
        </w:rPr>
        <w:t> [16–23]</w:t>
      </w:r>
      <w:r w:rsidR="000257AF" w:rsidRPr="00CD7F66">
        <w:rPr>
          <w:color w:val="000000" w:themeColor="text1"/>
        </w:rPr>
        <w:fldChar w:fldCharType="end"/>
      </w:r>
      <w:r w:rsidR="001536EA" w:rsidRPr="00CD7F66">
        <w:rPr>
          <w:color w:val="000000" w:themeColor="text1"/>
        </w:rPr>
        <w:t>.</w:t>
      </w:r>
      <w:r w:rsidR="00746731" w:rsidRPr="00CD7F66">
        <w:rPr>
          <w:color w:val="000000" w:themeColor="text1"/>
        </w:rPr>
        <w:t xml:space="preserve"> </w:t>
      </w:r>
      <w:r w:rsidR="003F62D1" w:rsidRPr="00CD7F66">
        <w:rPr>
          <w:color w:val="000000" w:themeColor="text1"/>
        </w:rPr>
        <w:t xml:space="preserve">Formulation of the </w:t>
      </w:r>
      <w:r w:rsidR="00CB685D" w:rsidRPr="00CD7F66">
        <w:rPr>
          <w:color w:val="000000" w:themeColor="text1"/>
        </w:rPr>
        <w:t xml:space="preserve">intrinsic damping constant was </w:t>
      </w:r>
      <w:r w:rsidR="003F62D1" w:rsidRPr="00CD7F66">
        <w:rPr>
          <w:color w:val="000000" w:themeColor="text1"/>
        </w:rPr>
        <w:t>proposed</w:t>
      </w:r>
      <w:r w:rsidR="00CB685D" w:rsidRPr="00CD7F66">
        <w:rPr>
          <w:color w:val="000000" w:themeColor="text1"/>
        </w:rPr>
        <w:t xml:space="preserve"> by </w:t>
      </w:r>
      <w:proofErr w:type="spellStart"/>
      <w:r w:rsidR="003F62D1" w:rsidRPr="00CD7F66">
        <w:rPr>
          <w:color w:val="000000" w:themeColor="text1"/>
        </w:rPr>
        <w:t>Kambersky</w:t>
      </w:r>
      <w:proofErr w:type="spellEnd"/>
      <w:r w:rsidR="000257AF" w:rsidRPr="00CD7F66">
        <w:rPr>
          <w:color w:val="000000" w:themeColor="text1"/>
        </w:rPr>
        <w:fldChar w:fldCharType="begin" w:fldLock="1"/>
      </w:r>
      <w:r w:rsidR="00F51568" w:rsidRPr="00CD7F66">
        <w:rPr>
          <w:color w:val="000000" w:themeColor="text1"/>
        </w:rPr>
        <w:instrText>ADDIN CSL_CITATION {"citationItems":[{"id":"ITEM-1","itemData":{"DOI":"10.1007/BF01587621","ISSN":"15729486","abstract":"The Landau-Lifshitz damping coefficient is defined in terms of spin-orbital torque correlations in the one-electron model and estimated as a function of the orbital collision frequency. The formal results are compared with previous studies and the results of a numerical calculation for nickel are compared with known experimental data. © 1976 Academia, Publishing House of the Czechoslovak Academy of Sciences.","author":[{"dropping-particle":"","family":"Kamberský","given":"V.","non-dropping-particle":"","parse-names":false,"suffix":""}],"container-title":"Czechoslovak Journal of Physics","id":"ITEM-1","issue":"12","issued":{"date-parts":[["1976"]]},"page":"1366-1383","publisher":"Kluwer Academic Publishers","title":"On ferromagnetic resonance damping in metals","type":"article-journal","volume":"26"},"uris":["http://www.mendeley.com/documents/?uuid=15432aa6-0d73-34a7-8273-80d15ab23267"]}],"mendeley":{"formattedCitation":" [16]","plainTextFormattedCitation":" [16]","previouslyFormattedCitation":" [16]"},"properties":{"noteIndex":0},"schema":"https://github.com/citation-style-language/schema/raw/master/csl-citation.json"}</w:instrText>
      </w:r>
      <w:r w:rsidR="000257AF" w:rsidRPr="00CD7F66">
        <w:rPr>
          <w:color w:val="000000" w:themeColor="text1"/>
        </w:rPr>
        <w:fldChar w:fldCharType="separate"/>
      </w:r>
      <w:r w:rsidR="00F51568" w:rsidRPr="00CD7F66">
        <w:rPr>
          <w:noProof/>
          <w:color w:val="000000" w:themeColor="text1"/>
        </w:rPr>
        <w:t> [16]</w:t>
      </w:r>
      <w:r w:rsidR="000257AF" w:rsidRPr="00CD7F66">
        <w:rPr>
          <w:color w:val="000000" w:themeColor="text1"/>
        </w:rPr>
        <w:fldChar w:fldCharType="end"/>
      </w:r>
      <w:r w:rsidR="003F62D1" w:rsidRPr="00CD7F66">
        <w:rPr>
          <w:color w:val="000000" w:themeColor="text1"/>
        </w:rPr>
        <w:t xml:space="preserve"> based on </w:t>
      </w:r>
      <w:r w:rsidR="00D93B44" w:rsidRPr="00CD7F66">
        <w:rPr>
          <w:color w:val="000000" w:themeColor="text1"/>
        </w:rPr>
        <w:t xml:space="preserve">the </w:t>
      </w:r>
      <w:r w:rsidR="00CB685D" w:rsidRPr="00CD7F66">
        <w:rPr>
          <w:color w:val="000000" w:themeColor="text1"/>
        </w:rPr>
        <w:t xml:space="preserve">torque </w:t>
      </w:r>
      <w:r w:rsidR="00CB685D" w:rsidRPr="00CD7F66">
        <w:rPr>
          <w:color w:val="000000" w:themeColor="text1"/>
        </w:rPr>
        <w:lastRenderedPageBreak/>
        <w:t>correlation model</w:t>
      </w:r>
      <w:r w:rsidR="003F62D1" w:rsidRPr="00CD7F66">
        <w:rPr>
          <w:color w:val="000000" w:themeColor="text1"/>
        </w:rPr>
        <w:t xml:space="preserve"> with</w:t>
      </w:r>
      <w:r w:rsidR="00D93B44" w:rsidRPr="00CD7F66">
        <w:rPr>
          <w:color w:val="000000" w:themeColor="text1"/>
        </w:rPr>
        <w:t>in</w:t>
      </w:r>
      <w:r w:rsidR="003F62D1" w:rsidRPr="00CD7F66">
        <w:rPr>
          <w:color w:val="000000" w:themeColor="text1"/>
        </w:rPr>
        <w:t xml:space="preserve"> the linear response theory</w:t>
      </w:r>
      <w:r w:rsidR="00CB685D" w:rsidRPr="00CD7F66">
        <w:rPr>
          <w:color w:val="000000" w:themeColor="text1"/>
        </w:rPr>
        <w:t xml:space="preserve">, where damping torque acting </w:t>
      </w:r>
      <w:r w:rsidR="00D93B44" w:rsidRPr="00CD7F66">
        <w:rPr>
          <w:color w:val="000000" w:themeColor="text1"/>
        </w:rPr>
        <w:t>in</w:t>
      </w:r>
      <w:r w:rsidR="00CB685D" w:rsidRPr="00CD7F66">
        <w:rPr>
          <w:color w:val="000000" w:themeColor="text1"/>
        </w:rPr>
        <w:t xml:space="preserve"> the opposite direction to the STT </w:t>
      </w:r>
      <w:r w:rsidR="00A426A1" w:rsidRPr="00CD7F66">
        <w:rPr>
          <w:color w:val="000000" w:themeColor="text1"/>
        </w:rPr>
        <w:t>comes</w:t>
      </w:r>
      <w:r w:rsidR="00CB685D" w:rsidRPr="00CD7F66">
        <w:rPr>
          <w:color w:val="000000" w:themeColor="text1"/>
        </w:rPr>
        <w:t xml:space="preserve"> from the magnetic friction between local moments and conduction electrons due to the </w:t>
      </w:r>
      <w:r w:rsidR="00D93B44" w:rsidRPr="00CD7F66">
        <w:rPr>
          <w:color w:val="000000" w:themeColor="text1"/>
        </w:rPr>
        <w:t>SOI</w:t>
      </w:r>
      <w:r w:rsidR="00CB685D" w:rsidRPr="00CD7F66">
        <w:rPr>
          <w:color w:val="000000" w:themeColor="text1"/>
        </w:rPr>
        <w:t>.</w:t>
      </w:r>
      <w:r w:rsidR="00746731" w:rsidRPr="00CD7F66">
        <w:rPr>
          <w:color w:val="000000" w:themeColor="text1"/>
        </w:rPr>
        <w:t xml:space="preserve"> </w:t>
      </w:r>
      <w:r w:rsidR="00BF1761" w:rsidRPr="00CD7F66">
        <w:rPr>
          <w:color w:val="000000" w:themeColor="text1"/>
        </w:rPr>
        <w:t>By u</w:t>
      </w:r>
      <w:r w:rsidR="003F62D1" w:rsidRPr="00CD7F66">
        <w:rPr>
          <w:color w:val="000000" w:themeColor="text1"/>
        </w:rPr>
        <w:t>sing</w:t>
      </w:r>
      <w:r w:rsidR="001E3A29" w:rsidRPr="00CD7F66">
        <w:rPr>
          <w:color w:val="000000" w:themeColor="text1"/>
        </w:rPr>
        <w:t xml:space="preserve"> </w:t>
      </w:r>
      <w:r w:rsidR="00E06EA2" w:rsidRPr="00CD7F66">
        <w:rPr>
          <w:color w:val="000000" w:themeColor="text1"/>
        </w:rPr>
        <w:t xml:space="preserve">the </w:t>
      </w:r>
      <w:r w:rsidR="003F62D1" w:rsidRPr="00CD7F66">
        <w:rPr>
          <w:color w:val="000000" w:themeColor="text1"/>
        </w:rPr>
        <w:t>tor</w:t>
      </w:r>
      <w:r w:rsidR="001E3A29" w:rsidRPr="00CD7F66">
        <w:rPr>
          <w:color w:val="000000" w:themeColor="text1"/>
        </w:rPr>
        <w:t>q</w:t>
      </w:r>
      <w:r w:rsidR="003F62D1" w:rsidRPr="00CD7F66">
        <w:rPr>
          <w:color w:val="000000" w:themeColor="text1"/>
        </w:rPr>
        <w:t>ue correlation</w:t>
      </w:r>
      <w:r w:rsidR="00E06EA2" w:rsidRPr="00CD7F66">
        <w:rPr>
          <w:color w:val="000000" w:themeColor="text1"/>
        </w:rPr>
        <w:t xml:space="preserve"> model, Gilmore </w:t>
      </w:r>
      <w:r w:rsidR="00D93B44" w:rsidRPr="00CD7F66">
        <w:rPr>
          <w:i/>
          <w:color w:val="000000" w:themeColor="text1"/>
        </w:rPr>
        <w:t>et al.</w:t>
      </w:r>
      <w:r w:rsidR="00E06EA2" w:rsidRPr="00CD7F66">
        <w:rPr>
          <w:i/>
          <w:color w:val="000000" w:themeColor="text1"/>
        </w:rPr>
        <w:t xml:space="preserve"> </w:t>
      </w:r>
      <w:r w:rsidR="00E06EA2" w:rsidRPr="00CD7F66">
        <w:rPr>
          <w:color w:val="000000" w:themeColor="text1"/>
        </w:rPr>
        <w:t>evaluated the damping constant for simple transition metal</w:t>
      </w:r>
      <w:r w:rsidR="00D93B44" w:rsidRPr="00CD7F66">
        <w:rPr>
          <w:color w:val="000000" w:themeColor="text1"/>
        </w:rPr>
        <w:t>s</w:t>
      </w:r>
      <w:r w:rsidR="00E06EA2" w:rsidRPr="00CD7F66">
        <w:rPr>
          <w:color w:val="000000" w:themeColor="text1"/>
        </w:rPr>
        <w:t xml:space="preserve"> such as Fe, Co, and Ni and its dependence on the phenomenological parameter</w:t>
      </w:r>
      <w:r w:rsidR="008319B9" w:rsidRPr="00CD7F66">
        <w:rPr>
          <w:color w:val="000000" w:themeColor="text1"/>
        </w:rPr>
        <w:t xml:space="preserve"> for the scattering rate</w:t>
      </w:r>
      <w:r w:rsidR="00E06EA2" w:rsidRPr="00CD7F66">
        <w:rPr>
          <w:color w:val="000000" w:themeColor="text1"/>
        </w:rPr>
        <w:t xml:space="preserve"> </w:t>
      </w:r>
      <w:r w:rsidR="008319B9" w:rsidRPr="00CD7F66">
        <w:rPr>
          <w:color w:val="000000" w:themeColor="text1"/>
        </w:rPr>
        <w:t>δ</w:t>
      </w:r>
      <w:r w:rsidR="00740751" w:rsidRPr="00CD7F66">
        <w:rPr>
          <w:color w:val="000000" w:themeColor="text1"/>
        </w:rPr>
        <w:fldChar w:fldCharType="begin" w:fldLock="1"/>
      </w:r>
      <w:r w:rsidR="00F51568" w:rsidRPr="00CD7F66">
        <w:rPr>
          <w:color w:val="000000" w:themeColor="text1"/>
        </w:rPr>
        <w:instrText>ADDIN CSL_CITATION {"citationItems":[{"id":"ITEM-1","itemData":{"DOI":"10.1103/PHYSREVLETT.99.027204/FIGURES/1/MEDIUM","ISSN":"00319007","abstract":"The Landau-Lifshitz equation reliably describes magnetization dynamics using a phenomenological treatment of damping. This Letter presents first-principles calculations of the damping parameters for Fe, Co, and Ni that quantitatively agree with existing ferromagnetic resonance measurements. This agreement establishes the dominant damping mechanism for these systems and takes a significant step toward predicting and tailoring the damping constants of new materials. © 2007 The American Physical Society.","author":[{"dropping-particle":"","family":"Gilmore","given":"K.","non-dropping-particle":"","parse-names":false,"suffix":""},{"dropping-particle":"","family":"Idzerda","given":"Y. U.","non-dropping-particle":"","parse-names":false,"suffix":""},{"dropping-particle":"","family":"Stiles","given":"M. D.","non-dropping-particle":"","parse-names":false,"suffix":""}],"container-title":"Physical Review Letters","id":"ITEM-1","issue":"2","issued":{"date-parts":[["2007","7","9"]]},"page":"027204","publisher":"American Physical Society","title":"Identification of the dominant precession-damping mechanism in Fe, Co, and Ni by first-principles calculations","type":"article-journal","volume":"99"},"uris":["http://www.mendeley.com/documents/?uuid=63b52fea-3cd4-3628-8237-f309e09e025b"]}],"mendeley":{"formattedCitation":" [24]","plainTextFormattedCitation":" [24]","previouslyFormattedCitation":" [24]"},"properties":{"noteIndex":0},"schema":"https://github.com/citation-style-language/schema/raw/master/csl-citation.json"}</w:instrText>
      </w:r>
      <w:r w:rsidR="00740751" w:rsidRPr="00CD7F66">
        <w:rPr>
          <w:color w:val="000000" w:themeColor="text1"/>
        </w:rPr>
        <w:fldChar w:fldCharType="separate"/>
      </w:r>
      <w:r w:rsidR="00F51568" w:rsidRPr="00CD7F66">
        <w:rPr>
          <w:noProof/>
          <w:color w:val="000000" w:themeColor="text1"/>
        </w:rPr>
        <w:t> [24]</w:t>
      </w:r>
      <w:r w:rsidR="00740751" w:rsidRPr="00CD7F66">
        <w:rPr>
          <w:color w:val="000000" w:themeColor="text1"/>
        </w:rPr>
        <w:fldChar w:fldCharType="end"/>
      </w:r>
      <w:r w:rsidR="008319B9" w:rsidRPr="00CD7F66">
        <w:rPr>
          <w:color w:val="000000" w:themeColor="text1"/>
        </w:rPr>
        <w:t>.</w:t>
      </w:r>
      <w:r w:rsidR="00746731" w:rsidRPr="00CD7F66">
        <w:rPr>
          <w:color w:val="000000" w:themeColor="text1"/>
        </w:rPr>
        <w:t xml:space="preserve"> </w:t>
      </w:r>
      <w:r w:rsidR="008319B9" w:rsidRPr="00CD7F66">
        <w:rPr>
          <w:color w:val="000000" w:themeColor="text1"/>
        </w:rPr>
        <w:t>Even with</w:t>
      </w:r>
      <w:r w:rsidR="00332AED" w:rsidRPr="00CD7F66">
        <w:rPr>
          <w:color w:val="000000" w:themeColor="text1"/>
        </w:rPr>
        <w:t xml:space="preserve"> </w:t>
      </w:r>
      <w:r w:rsidR="00D93B44" w:rsidRPr="00CD7F66">
        <w:rPr>
          <w:color w:val="000000" w:themeColor="text1"/>
        </w:rPr>
        <w:t xml:space="preserve">the </w:t>
      </w:r>
      <w:r w:rsidR="00332AED" w:rsidRPr="00CD7F66">
        <w:rPr>
          <w:color w:val="000000" w:themeColor="text1"/>
        </w:rPr>
        <w:t>semi-empirical approach, t</w:t>
      </w:r>
      <w:r w:rsidR="008319B9" w:rsidRPr="00CD7F66">
        <w:rPr>
          <w:color w:val="000000" w:themeColor="text1"/>
        </w:rPr>
        <w:t>heir results agree well</w:t>
      </w:r>
      <w:r w:rsidR="00332AED" w:rsidRPr="00CD7F66">
        <w:rPr>
          <w:color w:val="000000" w:themeColor="text1"/>
        </w:rPr>
        <w:t xml:space="preserve"> with </w:t>
      </w:r>
      <w:r w:rsidR="00D93B44" w:rsidRPr="00CD7F66">
        <w:rPr>
          <w:color w:val="000000" w:themeColor="text1"/>
        </w:rPr>
        <w:t xml:space="preserve">the </w:t>
      </w:r>
      <w:r w:rsidR="00332AED" w:rsidRPr="00CD7F66">
        <w:rPr>
          <w:color w:val="000000" w:themeColor="text1"/>
        </w:rPr>
        <w:t xml:space="preserve">temperature dependence of experimental </w:t>
      </w:r>
      <w:r w:rsidR="00EB6966" w:rsidRPr="00CD7F66">
        <w:rPr>
          <w:color w:val="000000" w:themeColor="text1"/>
        </w:rPr>
        <w:t xml:space="preserve">magnetic </w:t>
      </w:r>
      <w:r w:rsidR="00332AED" w:rsidRPr="00CD7F66">
        <w:rPr>
          <w:color w:val="000000" w:themeColor="text1"/>
        </w:rPr>
        <w:t>damping</w:t>
      </w:r>
      <w:r w:rsidR="00740751" w:rsidRPr="00CD7F66">
        <w:rPr>
          <w:color w:val="000000" w:themeColor="text1"/>
        </w:rPr>
        <w:fldChar w:fldCharType="begin" w:fldLock="1"/>
      </w:r>
      <w:r w:rsidR="00F51568" w:rsidRPr="00CD7F66">
        <w:rPr>
          <w:color w:val="000000" w:themeColor="text1"/>
        </w:rPr>
        <w:instrText>ADDIN CSL_CITATION {"citationItems":[{"id":"ITEM-1","itemData":{"DOI":"10.1103/PhysRevB.10.179","ISSN":"01631829","abstract":"We report measurements on the ferromagnetic resonance in single-crystal specimens of hcp Co, Ni, and Fe. The linewidth data have been analyzed to obtain the temperature dependence of the ferromagnetic relaxation frequency λ. These temperature dependences can be qualitatively understood in terms of recent theories. On the other hand, it turns out that in some cases λ is essentially constant over wide ranges of temperature. This behavior is unexplained at present. © 1974 The American Physical Society.","author":[{"dropping-particle":"","family":"Bhagat","given":"S. M.","non-dropping-particle":"","parse-names":false,"suffix":""},{"dropping-particle":"","family":"Lubitz","given":"P.","non-dropping-particle":"","parse-names":false,"suffix":""}],"container-title":"Physical Review B","id":"ITEM-1","issue":"1","issued":{"date-parts":[["1974","7","1"]]},"page":"179","publisher":"American Physical Society","title":"Temperature variation of ferromagnetic relaxation in the &lt;span class=\"aps-inline-formula\"&gt;&lt;math xmlns=\"http://www.w3.org/1998/Math/MathML\" display=\"inline\"&gt;&lt;mn&gt;3&lt;/mn&gt;&lt;mi&gt;&lt;/mi&gt;&lt;mi&gt;d&lt;/mi&gt;&lt;/math&gt;&lt;/span&gt; transition metals","type":"article-journal","volume":"10"},"uris":["http://www.mendeley.com/documents/?uuid=88470a5a-1b77-3115-a448-179d5532d0a0"]}],"mendeley":{"formattedCitation":" [25]","plainTextFormattedCitation":" [25]","previouslyFormattedCitation":" [25]"},"properties":{"noteIndex":0},"schema":"https://github.com/citation-style-language/schema/raw/master/csl-citation.json"}</w:instrText>
      </w:r>
      <w:r w:rsidR="00740751" w:rsidRPr="00CD7F66">
        <w:rPr>
          <w:color w:val="000000" w:themeColor="text1"/>
        </w:rPr>
        <w:fldChar w:fldCharType="separate"/>
      </w:r>
      <w:r w:rsidR="00F51568" w:rsidRPr="00CD7F66">
        <w:rPr>
          <w:noProof/>
          <w:color w:val="000000" w:themeColor="text1"/>
        </w:rPr>
        <w:t> [25]</w:t>
      </w:r>
      <w:r w:rsidR="00740751" w:rsidRPr="00CD7F66">
        <w:rPr>
          <w:color w:val="000000" w:themeColor="text1"/>
        </w:rPr>
        <w:fldChar w:fldCharType="end"/>
      </w:r>
      <w:r w:rsidR="007E209A" w:rsidRPr="00CD7F66">
        <w:rPr>
          <w:color w:val="000000" w:themeColor="text1"/>
        </w:rPr>
        <w:t xml:space="preserve">, </w:t>
      </w:r>
      <w:r w:rsidR="00D93B44" w:rsidRPr="00CD7F66">
        <w:rPr>
          <w:color w:val="000000" w:themeColor="text1"/>
        </w:rPr>
        <w:t>demonstrating</w:t>
      </w:r>
      <w:r w:rsidR="007E209A" w:rsidRPr="00CD7F66">
        <w:rPr>
          <w:color w:val="000000" w:themeColor="text1"/>
        </w:rPr>
        <w:t xml:space="preserve"> the </w:t>
      </w:r>
      <w:r w:rsidR="00D40B68" w:rsidRPr="00CD7F66">
        <w:rPr>
          <w:color w:val="000000" w:themeColor="text1"/>
        </w:rPr>
        <w:t xml:space="preserve">indirect </w:t>
      </w:r>
      <w:r w:rsidR="007E209A" w:rsidRPr="00CD7F66">
        <w:rPr>
          <w:color w:val="000000" w:themeColor="text1"/>
        </w:rPr>
        <w:t xml:space="preserve">relation between </w:t>
      </w:r>
      <w:r w:rsidR="00D93B44" w:rsidRPr="00CD7F66">
        <w:rPr>
          <w:color w:val="000000" w:themeColor="text1"/>
        </w:rPr>
        <w:t xml:space="preserve">the </w:t>
      </w:r>
      <w:r w:rsidR="007E209A" w:rsidRPr="00CD7F66">
        <w:rPr>
          <w:color w:val="000000" w:themeColor="text1"/>
        </w:rPr>
        <w:t>scattering rate parameter and temperature.</w:t>
      </w:r>
    </w:p>
    <w:p w14:paraId="2DFD2A57" w14:textId="71EB220A" w:rsidR="004B618A" w:rsidRPr="00CD7F66" w:rsidRDefault="002136A4" w:rsidP="00C82549">
      <w:pPr>
        <w:ind w:firstLineChars="50" w:firstLine="120"/>
        <w:rPr>
          <w:color w:val="000000" w:themeColor="text1"/>
        </w:rPr>
      </w:pPr>
      <w:r w:rsidRPr="00CD7F66">
        <w:rPr>
          <w:color w:val="000000" w:themeColor="text1"/>
        </w:rPr>
        <w:t>However, a</w:t>
      </w:r>
      <w:r w:rsidR="00966D89" w:rsidRPr="00CD7F66">
        <w:rPr>
          <w:color w:val="000000" w:themeColor="text1"/>
        </w:rPr>
        <w:t xml:space="preserve">t </w:t>
      </w:r>
      <w:r w:rsidR="008101D2" w:rsidRPr="00CD7F66">
        <w:rPr>
          <w:color w:val="000000" w:themeColor="text1"/>
        </w:rPr>
        <w:t xml:space="preserve">high </w:t>
      </w:r>
      <w:r w:rsidR="00966D89" w:rsidRPr="00CD7F66">
        <w:rPr>
          <w:color w:val="000000" w:themeColor="text1"/>
        </w:rPr>
        <w:t>temperature</w:t>
      </w:r>
      <w:r w:rsidR="00D93B44" w:rsidRPr="00CD7F66">
        <w:rPr>
          <w:color w:val="000000" w:themeColor="text1"/>
        </w:rPr>
        <w:t>s</w:t>
      </w:r>
      <w:r w:rsidR="00966D89" w:rsidRPr="00CD7F66">
        <w:rPr>
          <w:color w:val="000000" w:themeColor="text1"/>
        </w:rPr>
        <w:t>, spin fluctuation and atomic vibration effect</w:t>
      </w:r>
      <w:r w:rsidR="00DE1DB6" w:rsidRPr="00CD7F66">
        <w:rPr>
          <w:color w:val="000000" w:themeColor="text1"/>
        </w:rPr>
        <w:t>s</w:t>
      </w:r>
      <w:r w:rsidR="00966D89" w:rsidRPr="00CD7F66">
        <w:rPr>
          <w:color w:val="000000" w:themeColor="text1"/>
        </w:rPr>
        <w:t xml:space="preserve"> </w:t>
      </w:r>
      <w:r w:rsidR="00D93B44" w:rsidRPr="00CD7F66">
        <w:rPr>
          <w:color w:val="000000" w:themeColor="text1"/>
        </w:rPr>
        <w:t xml:space="preserve">become </w:t>
      </w:r>
      <w:r w:rsidR="00966D89" w:rsidRPr="00CD7F66">
        <w:rPr>
          <w:color w:val="000000" w:themeColor="text1"/>
        </w:rPr>
        <w:t>inevitably important</w:t>
      </w:r>
      <w:r w:rsidR="00B06CD6" w:rsidRPr="00CD7F66">
        <w:rPr>
          <w:color w:val="000000" w:themeColor="text1"/>
        </w:rPr>
        <w:t xml:space="preserve"> </w:t>
      </w:r>
      <w:r w:rsidR="00966D89" w:rsidRPr="00CD7F66">
        <w:rPr>
          <w:color w:val="000000" w:themeColor="text1"/>
        </w:rPr>
        <w:t>in</w:t>
      </w:r>
      <w:r w:rsidR="00A426A1" w:rsidRPr="00CD7F66">
        <w:rPr>
          <w:color w:val="000000" w:themeColor="text1"/>
        </w:rPr>
        <w:t xml:space="preserve"> </w:t>
      </w:r>
      <w:r w:rsidR="00966D89" w:rsidRPr="00CD7F66">
        <w:rPr>
          <w:color w:val="000000" w:themeColor="text1"/>
        </w:rPr>
        <w:t>magnetic system</w:t>
      </w:r>
      <w:r w:rsidR="00D93B44" w:rsidRPr="00CD7F66">
        <w:rPr>
          <w:color w:val="000000" w:themeColor="text1"/>
        </w:rPr>
        <w:t>s</w:t>
      </w:r>
      <w:r w:rsidR="007B5169" w:rsidRPr="00CD7F66">
        <w:rPr>
          <w:color w:val="000000" w:themeColor="text1"/>
        </w:rPr>
        <w:fldChar w:fldCharType="begin" w:fldLock="1"/>
      </w:r>
      <w:r w:rsidR="00F51568" w:rsidRPr="00CD7F66">
        <w:rPr>
          <w:color w:val="000000" w:themeColor="text1"/>
        </w:rPr>
        <w:instrText>ADDIN CSL_CITATION {"citationItems":[{"id":"ITEM-1","itemData":{"DOI":"10.1103/PhysRevB.91.165132","abstract":"A scheme is presented that is based on the alloy analogy model and allows one to account for thermal lattice vibrations as well as spin fluctuations when calculating response quantities in solids. Various models to deal with spin fluctuations are discussed concerning their impact on the resulting temperature-dependent magnetic moment, longitudinal conductivity, and Gilbert damping parameter. It is demonstrated that, by using the Monte Carlo (MC) spin configuration as input, the alloy analogy model is capable of reproducing the results of MC simulations on the average magnetic moment within all spin fluctuation models under discussion. On the other hand, the response quantities are much more sensitive to the spin fluctuation model. Separate calculations accounting for the thermal effect due to either lattice vibrations or spin fluctuations show that they give comparable contributions to the electrical conductivity and Gilbert damping. However, comparison to results accounting for both thermal effects demonstrates violation of Matthiessen's rule, showing the nonadditive effect of lattice vibrations and spin fluctuations. The results obtained for bcc Fe and fcc Ni are compared with the experimental data, showing rather good agreement for the temperature-dependent electrical conductivity and the Gilbert damping parameter.","author":[{"dropping-particle":"","family":"Ebert","given":"H","non-dropping-particle":"","parse-names":false,"suffix":""},{"dropping-particle":"","family":"Mankovsky","given":"S","non-dropping-particle":"","parse-names":false,"suffix":""},{"dropping-particle":"","family":"Chadova","given":"K","non-dropping-particle":"","parse-names":false,"suffix":""},{"dropping-particle":"","family":"Polesya","given":"S","non-dropping-particle":"","parse-names":false,"suffix":""},{"dropping-particle":"","family":"Minár","given":"J","non-dropping-particle":"","parse-names":false,"suffix":""},{"dropping-particle":"","family":"Ködderitzsch","given":"D","non-dropping-particle":"","parse-names":false,"suffix":""}],"container-title":"PHYSICAL REVIEW B","id":"ITEM-1","issued":{"date-parts":[["2015"]]},"page":"165132","title":"Calculating linear-response functions for finite temperatures on the basis of the alloy analogy model","type":"article-journal","volume":"91"},"uris":["http://www.mendeley.com/documents/?uuid=69079708-5581-3378-816e-f5986ccadcf4"]}],"mendeley":{"formattedCitation":" [26]","plainTextFormattedCitation":" [26]","previouslyFormattedCitation":" [26]"},"properties":{"noteIndex":0},"schema":"https://github.com/citation-style-language/schema/raw/master/csl-citation.json"}</w:instrText>
      </w:r>
      <w:r w:rsidR="007B5169" w:rsidRPr="00CD7F66">
        <w:rPr>
          <w:color w:val="000000" w:themeColor="text1"/>
        </w:rPr>
        <w:fldChar w:fldCharType="separate"/>
      </w:r>
      <w:r w:rsidR="00F51568" w:rsidRPr="00CD7F66">
        <w:rPr>
          <w:noProof/>
          <w:color w:val="000000" w:themeColor="text1"/>
        </w:rPr>
        <w:t> [26]</w:t>
      </w:r>
      <w:r w:rsidR="007B5169" w:rsidRPr="00CD7F66">
        <w:rPr>
          <w:color w:val="000000" w:themeColor="text1"/>
        </w:rPr>
        <w:fldChar w:fldCharType="end"/>
      </w:r>
      <w:r w:rsidR="00966D89" w:rsidRPr="00CD7F66">
        <w:rPr>
          <w:color w:val="000000" w:themeColor="text1"/>
        </w:rPr>
        <w:t>.</w:t>
      </w:r>
      <w:r w:rsidR="00746731" w:rsidRPr="00CD7F66">
        <w:rPr>
          <w:color w:val="000000" w:themeColor="text1"/>
        </w:rPr>
        <w:t xml:space="preserve"> </w:t>
      </w:r>
      <w:r w:rsidR="00966D89" w:rsidRPr="00CD7F66">
        <w:rPr>
          <w:color w:val="000000" w:themeColor="text1"/>
        </w:rPr>
        <w:t>Therefore, including these effect</w:t>
      </w:r>
      <w:r w:rsidR="00835456" w:rsidRPr="00CD7F66">
        <w:rPr>
          <w:color w:val="000000" w:themeColor="text1"/>
        </w:rPr>
        <w:t xml:space="preserve">s will </w:t>
      </w:r>
      <w:r w:rsidR="004B280B" w:rsidRPr="00CD7F66">
        <w:rPr>
          <w:color w:val="000000" w:themeColor="text1"/>
        </w:rPr>
        <w:t>deepen</w:t>
      </w:r>
      <w:r w:rsidR="00835456" w:rsidRPr="00CD7F66">
        <w:rPr>
          <w:color w:val="000000" w:themeColor="text1"/>
        </w:rPr>
        <w:t xml:space="preserve"> </w:t>
      </w:r>
      <w:r w:rsidR="004B280B" w:rsidRPr="00CD7F66">
        <w:rPr>
          <w:color w:val="000000" w:themeColor="text1"/>
        </w:rPr>
        <w:t xml:space="preserve">our understanding </w:t>
      </w:r>
      <w:r w:rsidR="00BB1E36" w:rsidRPr="00CD7F66">
        <w:rPr>
          <w:color w:val="000000" w:themeColor="text1"/>
        </w:rPr>
        <w:t xml:space="preserve">of </w:t>
      </w:r>
      <w:r w:rsidR="00D93B44" w:rsidRPr="00CD7F66">
        <w:rPr>
          <w:color w:val="000000" w:themeColor="text1"/>
        </w:rPr>
        <w:t xml:space="preserve">the </w:t>
      </w:r>
      <w:r w:rsidR="00AF1B72" w:rsidRPr="00CD7F66">
        <w:rPr>
          <w:rFonts w:hint="eastAsia"/>
          <w:color w:val="000000" w:themeColor="text1"/>
        </w:rPr>
        <w:t>b</w:t>
      </w:r>
      <w:r w:rsidR="00AF1B72" w:rsidRPr="00CD7F66">
        <w:rPr>
          <w:color w:val="000000" w:themeColor="text1"/>
        </w:rPr>
        <w:t xml:space="preserve">ehavior of intrinsic </w:t>
      </w:r>
      <w:r w:rsidR="00835456" w:rsidRPr="00CD7F66">
        <w:rPr>
          <w:color w:val="000000" w:themeColor="text1"/>
        </w:rPr>
        <w:t xml:space="preserve">damping at finite </w:t>
      </w:r>
      <w:r w:rsidR="004B280B" w:rsidRPr="00CD7F66">
        <w:rPr>
          <w:color w:val="000000" w:themeColor="text1"/>
        </w:rPr>
        <w:t>temperature</w:t>
      </w:r>
      <w:r w:rsidR="00D93B44" w:rsidRPr="00CD7F66">
        <w:rPr>
          <w:color w:val="000000" w:themeColor="text1"/>
        </w:rPr>
        <w:t>s</w:t>
      </w:r>
      <w:r w:rsidR="004B280B" w:rsidRPr="00CD7F66">
        <w:rPr>
          <w:color w:val="000000" w:themeColor="text1"/>
        </w:rPr>
        <w:t>.</w:t>
      </w:r>
      <w:r w:rsidR="00746731" w:rsidRPr="00CD7F66">
        <w:rPr>
          <w:color w:val="000000" w:themeColor="text1"/>
        </w:rPr>
        <w:t xml:space="preserve"> </w:t>
      </w:r>
      <w:r w:rsidR="00B23E62" w:rsidRPr="00CD7F66">
        <w:rPr>
          <w:color w:val="000000" w:themeColor="text1"/>
        </w:rPr>
        <w:t>Recently, unpredicted reduction of near-</w:t>
      </w:r>
      <w:r w:rsidR="00B23E62" w:rsidRPr="00CD7F66">
        <w:rPr>
          <w:i/>
          <w:color w:val="000000" w:themeColor="text1"/>
        </w:rPr>
        <w:t>T</w:t>
      </w:r>
      <w:r w:rsidR="00B23E62" w:rsidRPr="00CD7F66">
        <w:rPr>
          <w:color w:val="000000" w:themeColor="text1"/>
          <w:vertAlign w:val="subscript"/>
        </w:rPr>
        <w:t>C</w:t>
      </w:r>
      <w:r w:rsidR="00B23E62" w:rsidRPr="00CD7F66">
        <w:rPr>
          <w:color w:val="000000" w:themeColor="text1"/>
        </w:rPr>
        <w:t xml:space="preserve"> damping of </w:t>
      </w:r>
      <w:proofErr w:type="spellStart"/>
      <w:r w:rsidR="00B23E62" w:rsidRPr="00CD7F66">
        <w:rPr>
          <w:color w:val="000000" w:themeColor="text1"/>
        </w:rPr>
        <w:t>FePt</w:t>
      </w:r>
      <w:proofErr w:type="spellEnd"/>
      <w:r w:rsidR="00B23E62" w:rsidRPr="00CD7F66">
        <w:rPr>
          <w:color w:val="000000" w:themeColor="text1"/>
        </w:rPr>
        <w:t xml:space="preserve"> with temperature</w:t>
      </w:r>
      <w:r w:rsidR="00A8669B" w:rsidRPr="00CD7F66">
        <w:rPr>
          <w:color w:val="000000" w:themeColor="text1"/>
        </w:rPr>
        <w:t xml:space="preserve"> extracted from ferromagnetic resonance (FMR) linewidth measurement </w:t>
      </w:r>
      <w:r w:rsidR="00B23E62" w:rsidRPr="00CD7F66">
        <w:rPr>
          <w:color w:val="000000" w:themeColor="text1"/>
        </w:rPr>
        <w:t xml:space="preserve">is reported by Richardson </w:t>
      </w:r>
      <w:r w:rsidR="00B23E62" w:rsidRPr="00CD7F66">
        <w:rPr>
          <w:i/>
          <w:color w:val="000000" w:themeColor="text1"/>
        </w:rPr>
        <w:t>et al</w:t>
      </w:r>
      <w:r w:rsidR="007B5169" w:rsidRPr="00CD7F66">
        <w:rPr>
          <w:i/>
          <w:color w:val="000000" w:themeColor="text1"/>
        </w:rPr>
        <w:fldChar w:fldCharType="begin" w:fldLock="1"/>
      </w:r>
      <w:r w:rsidR="00F51568" w:rsidRPr="00CD7F66">
        <w:rPr>
          <w:i/>
          <w:color w:val="000000" w:themeColor="text1"/>
        </w:rPr>
        <w:instrText>ADDIN CSL_CITATION {"citationItems":[{"id":"ITEM-1","itemData":{"DOI":"10.1103/PHYSREVAPPLIED.10.054046/FIGURES/5/MEDIUM","ISSN":"23317019","abstract":"High-temperature ferromagnetic resonance (FMR) in FePt-based media materials is studied for the first time. The FMR linewidth (ΔH) as a function of temperature (T), field angle (θH), and the volume fraction (x) of carbon in the material is determined, and the effective Gilbert damping constant and the Bloch-Bloembergen relaxation time are estimated. The data suggest that at temperatures 10-45 K below the Curie temperature, two-magnon scattering and spin-flip magnon-electron scattering make comparable contributions to ΔH. With a decrease in T, ΔH increases due to enhancement of the two-magnon scattering. ΔH can be tuned via varying x and shows a maximum at θH≈45 when varying θH.","author":[{"dropping-particle":"","family":"Richardson","given":"Daniel","non-dropping-particle":"","parse-names":false,"suffix":""},{"dropping-particle":"","family":"Katz","given":"Sidney","non-dropping-particle":"","parse-names":false,"suffix":""},{"dropping-particle":"","family":"Wang","given":"J.","non-dropping-particle":"","parse-names":false,"suffix":""},{"dropping-particle":"","family":"Takahashi","given":"Y. K.","non-dropping-particle":"","parse-names":false,"suffix":""},{"dropping-particle":"","family":"Srinivasan","given":"Kumar","non-dropping-particle":"","parse-names":false,"suffix":""},{"dropping-particle":"","family":"Kalitsov","given":"Alan","non-dropping-particle":"","parse-names":false,"suffix":""},{"dropping-particle":"","family":"Hono","given":"K.","non-dropping-particle":"","parse-names":false,"suffix":""},{"dropping-particle":"","family":"Ajan","given":"Antony","non-dropping-particle":"","parse-names":false,"suffix":""},{"dropping-particle":"","family":"Mingzhong","given":"M.","non-dropping-particle":"","parse-names":false,"suffix":""}],"container-title":"Physical Review Applied","id":"ITEM-1","issue":"5","issued":{"date-parts":[["2018","11","20"]]},"page":"054046","publisher":"American Physical Society","title":"Near- Tc Ferromagnetic Resonance and Damping in FePt -Based Heat-Assisted Magnetic Recording Media","type":"article-journal","volume":"10"},"uris":["http://www.mendeley.com/documents/?uuid=35cd1ad9-de35-3459-9312-46a50b66e41c"]}],"mendeley":{"formattedCitation":" [27]","plainTextFormattedCitation":" [27]","previouslyFormattedCitation":" [27]"},"properties":{"noteIndex":0},"schema":"https://github.com/citation-style-language/schema/raw/master/csl-citation.json"}</w:instrText>
      </w:r>
      <w:r w:rsidR="007B5169" w:rsidRPr="00CD7F66">
        <w:rPr>
          <w:i/>
          <w:color w:val="000000" w:themeColor="text1"/>
        </w:rPr>
        <w:fldChar w:fldCharType="separate"/>
      </w:r>
      <w:r w:rsidR="00F51568" w:rsidRPr="00CD7F66">
        <w:rPr>
          <w:noProof/>
          <w:color w:val="000000" w:themeColor="text1"/>
        </w:rPr>
        <w:t> [27]</w:t>
      </w:r>
      <w:r w:rsidR="007B5169" w:rsidRPr="00CD7F66">
        <w:rPr>
          <w:i/>
          <w:color w:val="000000" w:themeColor="text1"/>
        </w:rPr>
        <w:fldChar w:fldCharType="end"/>
      </w:r>
      <w:r w:rsidR="00B23E62" w:rsidRPr="00CD7F66">
        <w:rPr>
          <w:color w:val="000000" w:themeColor="text1"/>
        </w:rPr>
        <w:t>.</w:t>
      </w:r>
      <w:r w:rsidR="00746731" w:rsidRPr="00CD7F66">
        <w:rPr>
          <w:color w:val="000000" w:themeColor="text1"/>
        </w:rPr>
        <w:t xml:space="preserve"> </w:t>
      </w:r>
      <w:r w:rsidR="00B23E62" w:rsidRPr="00CD7F66">
        <w:rPr>
          <w:color w:val="000000" w:themeColor="text1"/>
        </w:rPr>
        <w:t xml:space="preserve">This </w:t>
      </w:r>
      <w:r w:rsidR="000B547D" w:rsidRPr="00CD7F66">
        <w:rPr>
          <w:color w:val="000000" w:themeColor="text1"/>
        </w:rPr>
        <w:t xml:space="preserve">significant </w:t>
      </w:r>
      <w:r w:rsidR="00B23E62" w:rsidRPr="00CD7F66">
        <w:rPr>
          <w:color w:val="000000" w:themeColor="text1"/>
        </w:rPr>
        <w:t xml:space="preserve">reduction </w:t>
      </w:r>
      <w:r w:rsidR="000B547D" w:rsidRPr="00CD7F66">
        <w:rPr>
          <w:color w:val="000000" w:themeColor="text1"/>
        </w:rPr>
        <w:t>may be disadvantageous for HAMR application</w:t>
      </w:r>
      <w:r w:rsidR="00A426A1" w:rsidRPr="00CD7F66">
        <w:rPr>
          <w:color w:val="000000" w:themeColor="text1"/>
        </w:rPr>
        <w:t>s</w:t>
      </w:r>
      <w:r w:rsidR="000B547D" w:rsidRPr="00CD7F66">
        <w:rPr>
          <w:color w:val="000000" w:themeColor="text1"/>
        </w:rPr>
        <w:t xml:space="preserve">, especially </w:t>
      </w:r>
      <w:r w:rsidR="00114AE3" w:rsidRPr="00CD7F66">
        <w:rPr>
          <w:color w:val="000000" w:themeColor="text1"/>
        </w:rPr>
        <w:t>leading</w:t>
      </w:r>
      <w:r w:rsidR="000B547D" w:rsidRPr="00CD7F66">
        <w:rPr>
          <w:color w:val="000000" w:themeColor="text1"/>
        </w:rPr>
        <w:t xml:space="preserve"> to slower switching time</w:t>
      </w:r>
      <w:r w:rsidR="00AA5ED5" w:rsidRPr="00CD7F66">
        <w:rPr>
          <w:color w:val="000000" w:themeColor="text1"/>
        </w:rPr>
        <w:t xml:space="preserve"> and </w:t>
      </w:r>
      <w:r w:rsidR="00114AE3" w:rsidRPr="00CD7F66">
        <w:rPr>
          <w:color w:val="000000" w:themeColor="text1"/>
        </w:rPr>
        <w:t xml:space="preserve">a </w:t>
      </w:r>
      <w:r w:rsidR="00AA5ED5" w:rsidRPr="00CD7F66">
        <w:rPr>
          <w:color w:val="000000" w:themeColor="text1"/>
        </w:rPr>
        <w:t xml:space="preserve">smaller signal-to-noise ratio </w:t>
      </w:r>
      <w:r w:rsidR="007B5169" w:rsidRPr="00CD7F66">
        <w:rPr>
          <w:color w:val="000000" w:themeColor="text1"/>
        </w:rPr>
        <w:fldChar w:fldCharType="begin" w:fldLock="1"/>
      </w:r>
      <w:r w:rsidR="00F51568" w:rsidRPr="00CD7F66">
        <w:rPr>
          <w:color w:val="000000" w:themeColor="text1"/>
        </w:rPr>
        <w:instrText>ADDIN CSL_CITATION {"citationItems":[{"id":"ITEM-1","itemData":{"DOI":"10.1103/PhysRevApplied.14.014077","ISSN":"2331-7019","abstract":"An understanding of the damping mechanism in finite-size systems and its dependence on temperature is a critical step in the development of magnetic nanotechnologies. In this work, nanosized materials are modeled via atomistic spin dynamics, the damping parameter being extracted from ferromagnetic resonance (FMR) simulations applied for FePt systems, generally used for heat-assisted magnetic recording media (HAMR). We find that the damping increases rapidly close to T C and the effect is enhanced with decreasing system size, which is ascribed to scattering at the grain boundaries. Additionally, FMR methods provide the temperature dependence of both damping and the anisotropy, which are important for the development of HAMR. Semianalytical calculations show that, in the presence of a grain-size distribution , the FMR line width can decrease close to the Curie temperature due to a loss of inhomogeneous line broadening. Although FePt has been used in this study, the results presented in the current work are general and valid for any ferromagnetic material.","author":[{"dropping-particle":"","family":"Strungaru","given":"Mara","non-dropping-particle":"","parse-names":false,"suffix":""},{"dropping-particle":"","family":"Ruta","given":"Sergiu","non-dropping-particle":"","parse-names":false,"suffix":""},{"dropping-particle":"","family":"Evans","given":"Richard F.L.","non-dropping-particle":"","parse-names":false,"suffix":""},{"dropping-particle":"","family":"Chantrell","given":"Roy W","non-dropping-particle":"","parse-names":false,"suffix":""}],"container-title":"Physical Review Applied","id":"ITEM-1","issue":"1","issued":{"date-parts":[["2020","7","24"]]},"page":"014077","title":"Model of Magnetic Damping and Anisotropy at Elevated Temperatures: Application to Granular FePt Films","type":"article-journal","volume":"14"},"uris":["http://www.mendeley.com/documents/?uuid=b597ac0a-8c36-3fd7-b970-09a59af0dcd3"]}],"mendeley":{"formattedCitation":" [6]","plainTextFormattedCitation":" [6]","previouslyFormattedCitation":" [6]"},"properties":{"noteIndex":0},"schema":"https://github.com/citation-style-language/schema/raw/master/csl-citation.json"}</w:instrText>
      </w:r>
      <w:r w:rsidR="007B5169" w:rsidRPr="00CD7F66">
        <w:rPr>
          <w:color w:val="000000" w:themeColor="text1"/>
        </w:rPr>
        <w:fldChar w:fldCharType="separate"/>
      </w:r>
      <w:r w:rsidR="00F51568" w:rsidRPr="00CD7F66">
        <w:rPr>
          <w:noProof/>
          <w:color w:val="000000" w:themeColor="text1"/>
        </w:rPr>
        <w:t> [6]</w:t>
      </w:r>
      <w:r w:rsidR="007B5169" w:rsidRPr="00CD7F66">
        <w:rPr>
          <w:color w:val="000000" w:themeColor="text1"/>
        </w:rPr>
        <w:fldChar w:fldCharType="end"/>
      </w:r>
      <w:r w:rsidR="00AA5ED5" w:rsidRPr="00CD7F66">
        <w:rPr>
          <w:color w:val="000000" w:themeColor="text1"/>
        </w:rPr>
        <w:t>.</w:t>
      </w:r>
      <w:r w:rsidR="00746731" w:rsidRPr="00CD7F66">
        <w:rPr>
          <w:color w:val="000000" w:themeColor="text1"/>
        </w:rPr>
        <w:t xml:space="preserve"> </w:t>
      </w:r>
      <w:r w:rsidR="00B9021E" w:rsidRPr="00CD7F66">
        <w:rPr>
          <w:color w:val="000000" w:themeColor="text1"/>
        </w:rPr>
        <w:t>Recent</w:t>
      </w:r>
      <w:r w:rsidR="000C7B80" w:rsidRPr="00CD7F66">
        <w:rPr>
          <w:color w:val="000000" w:themeColor="text1"/>
        </w:rPr>
        <w:t xml:space="preserve"> theoretical works </w:t>
      </w:r>
      <w:r w:rsidR="00AA5ED5" w:rsidRPr="00CD7F66">
        <w:rPr>
          <w:color w:val="000000" w:themeColor="text1"/>
        </w:rPr>
        <w:t xml:space="preserve">only </w:t>
      </w:r>
      <w:r w:rsidR="00A426A1" w:rsidRPr="00CD7F66">
        <w:rPr>
          <w:color w:val="000000" w:themeColor="text1"/>
        </w:rPr>
        <w:t>consider</w:t>
      </w:r>
      <w:r w:rsidR="00AA5ED5" w:rsidRPr="00CD7F66">
        <w:rPr>
          <w:color w:val="000000" w:themeColor="text1"/>
        </w:rPr>
        <w:t xml:space="preserve"> spin fluctuation </w:t>
      </w:r>
      <w:r w:rsidR="000C7B80" w:rsidRPr="00CD7F66">
        <w:rPr>
          <w:color w:val="000000" w:themeColor="text1"/>
        </w:rPr>
        <w:t>as</w:t>
      </w:r>
      <w:r w:rsidR="000808F3" w:rsidRPr="00CD7F66">
        <w:rPr>
          <w:color w:val="000000" w:themeColor="text1"/>
        </w:rPr>
        <w:t xml:space="preserve"> </w:t>
      </w:r>
      <w:r w:rsidR="00A426A1" w:rsidRPr="00CD7F66">
        <w:rPr>
          <w:color w:val="000000" w:themeColor="text1"/>
        </w:rPr>
        <w:t>the</w:t>
      </w:r>
      <w:r w:rsidR="00114AE3" w:rsidRPr="00CD7F66">
        <w:rPr>
          <w:color w:val="000000" w:themeColor="text1"/>
        </w:rPr>
        <w:t xml:space="preserve"> </w:t>
      </w:r>
      <w:r w:rsidR="000808F3" w:rsidRPr="00CD7F66">
        <w:rPr>
          <w:color w:val="000000" w:themeColor="text1"/>
        </w:rPr>
        <w:t>finite temperature effect</w:t>
      </w:r>
      <w:r w:rsidR="000C7B80" w:rsidRPr="00CD7F66">
        <w:rPr>
          <w:color w:val="000000" w:themeColor="text1"/>
        </w:rPr>
        <w:t xml:space="preserve"> </w:t>
      </w:r>
      <w:r w:rsidR="00CC00AD" w:rsidRPr="00CD7F66">
        <w:rPr>
          <w:color w:val="000000" w:themeColor="text1"/>
        </w:rPr>
        <w:t xml:space="preserve">on the damping of </w:t>
      </w:r>
      <w:proofErr w:type="spellStart"/>
      <w:r w:rsidR="00CC00AD" w:rsidRPr="00CD7F66">
        <w:rPr>
          <w:color w:val="000000" w:themeColor="text1"/>
        </w:rPr>
        <w:t>FePt</w:t>
      </w:r>
      <w:proofErr w:type="spellEnd"/>
      <w:r w:rsidR="00CC00AD" w:rsidRPr="00CD7F66">
        <w:rPr>
          <w:color w:val="000000" w:themeColor="text1"/>
        </w:rPr>
        <w:t xml:space="preserve"> </w:t>
      </w:r>
      <w:r w:rsidR="007B5169" w:rsidRPr="00CD7F66">
        <w:rPr>
          <w:color w:val="000000" w:themeColor="text1"/>
        </w:rPr>
        <w:fldChar w:fldCharType="begin" w:fldLock="1"/>
      </w:r>
      <w:r w:rsidR="00F51568" w:rsidRPr="00CD7F66">
        <w:rPr>
          <w:color w:val="000000" w:themeColor="text1"/>
        </w:rPr>
        <w:instrText>ADDIN CSL_CITATION {"citationItems":[{"id":"ITEM-1","itemData":{"DOI":"10.1109/TMAG.2017.2696057","ISSN":"00189464","abstract":"We calculated, from first principles, the Landau frequency λ to investigate the effects of spin fluctuation on the magnetic damping of Fe and Ni metals as well as L10 -type ordered alloys, namely, FePt, CoPt, FePd, and MnAl, assuming random arrangements of spins as an effect of thermal activation through coherent potential approximation and the tight-binding linear muffin-tin orbital method. The results show that the λ of these systems are similar to conductivity in the weak spin fluctuation region and resistivity in the strong fluctuation region as well as in the lattice vibration system. Qualitatively, this behavior is consistent with the experimental results for temperature dependence of the λ of Fe and Ni metals. For L10-type alloys, the magnitude of the magnetic damping is in the following (decreasing) order: CoPt, FePt, FePd, and MnAl.","author":[{"dropping-particle":"","family":"Ozaki","given":"Dai","non-dropping-particle":"","parse-names":false,"suffix":""},{"dropping-particle":"","family":"Miura","given":"Daisuke","non-dropping-particle":"","parse-names":false,"suffix":""},{"dropping-particle":"","family":"Sakuma","given":"Akimasa","non-dropping-particle":"","parse-names":false,"suffix":""}],"container-title":"IEEE Transactions on Magnetics","id":"ITEM-1","issue":"11","issued":{"date-parts":[["2017","11","1"]]},"publisher":"Institute of Electrical and Electronics Engineers Inc.","title":"First-Principles Study on the Magnetic Damping of Transition Metals in the Presence of Spin Fluctuation","type":"article-journal","volume":"53"},"uris":["http://www.mendeley.com/documents/?uuid=d0c8e8d9-5cc1-3dec-b00a-58fa5a08852f"]},{"id":"ITEM-2","itemData":{"DOI":"10.35848/1882-0786/AC4205","ISSN":"1882-0786","abstract":"We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Express","id":"ITEM-2","issue":"1","issued":{"date-parts":[["2021","12","24"]]},"page":"013003","publisher":"IOP Publishing","title":"First-principles calculations for Gilbert damping constant at finite temperature","type":"article-journal","volume":"15"},"uris":["http://www.mendeley.com/documents/?uuid=65824ca2-3dd0-35b6-90e8-26c0d481f130"]}],"mendeley":{"formattedCitation":" [28,29]","plainTextFormattedCitation":" [28,29]","previouslyFormattedCitation":" [28,29]"},"properties":{"noteIndex":0},"schema":"https://github.com/citation-style-language/schema/raw/master/csl-citation.json"}</w:instrText>
      </w:r>
      <w:r w:rsidR="007B5169" w:rsidRPr="00CD7F66">
        <w:rPr>
          <w:color w:val="000000" w:themeColor="text1"/>
        </w:rPr>
        <w:fldChar w:fldCharType="separate"/>
      </w:r>
      <w:r w:rsidR="00F51568" w:rsidRPr="00CD7F66">
        <w:rPr>
          <w:noProof/>
          <w:color w:val="000000" w:themeColor="text1"/>
        </w:rPr>
        <w:t> [28,29]</w:t>
      </w:r>
      <w:r w:rsidR="007B5169" w:rsidRPr="00CD7F66">
        <w:rPr>
          <w:color w:val="000000" w:themeColor="text1"/>
        </w:rPr>
        <w:fldChar w:fldCharType="end"/>
      </w:r>
      <w:r w:rsidR="00B9021E" w:rsidRPr="00CD7F66">
        <w:rPr>
          <w:color w:val="000000" w:themeColor="text1"/>
        </w:rPr>
        <w:t>.</w:t>
      </w:r>
      <w:r w:rsidR="00746731" w:rsidRPr="00CD7F66">
        <w:rPr>
          <w:color w:val="000000" w:themeColor="text1"/>
        </w:rPr>
        <w:t xml:space="preserve"> </w:t>
      </w:r>
      <w:r w:rsidR="0004209C" w:rsidRPr="00CD7F66">
        <w:rPr>
          <w:color w:val="000000" w:themeColor="text1"/>
        </w:rPr>
        <w:t xml:space="preserve">In order to calculate the damping, </w:t>
      </w:r>
      <w:r w:rsidR="00B9021E" w:rsidRPr="00CD7F66">
        <w:rPr>
          <w:color w:val="000000" w:themeColor="text1"/>
        </w:rPr>
        <w:t xml:space="preserve">Hiramatsu </w:t>
      </w:r>
      <w:r w:rsidR="00B9021E" w:rsidRPr="00CD7F66">
        <w:rPr>
          <w:i/>
          <w:color w:val="000000" w:themeColor="text1"/>
        </w:rPr>
        <w:t xml:space="preserve">et al. </w:t>
      </w:r>
      <w:r w:rsidR="0004209C" w:rsidRPr="00CD7F66">
        <w:rPr>
          <w:color w:val="000000" w:themeColor="text1"/>
        </w:rPr>
        <w:t xml:space="preserve">treated </w:t>
      </w:r>
      <w:r w:rsidR="0007211C" w:rsidRPr="00CD7F66">
        <w:rPr>
          <w:color w:val="000000" w:themeColor="text1"/>
        </w:rPr>
        <w:t xml:space="preserve">the </w:t>
      </w:r>
      <w:r w:rsidR="0004209C" w:rsidRPr="00CD7F66">
        <w:rPr>
          <w:color w:val="000000" w:themeColor="text1"/>
        </w:rPr>
        <w:t xml:space="preserve">spin fluctuation </w:t>
      </w:r>
      <w:r w:rsidR="0051340F" w:rsidRPr="00CD7F66">
        <w:rPr>
          <w:color w:val="000000" w:themeColor="text1"/>
        </w:rPr>
        <w:t>in the framework of the disordered local moment</w:t>
      </w:r>
      <w:r w:rsidR="0051340F" w:rsidRPr="00CD7F66">
        <w:rPr>
          <w:rFonts w:hint="eastAsia"/>
          <w:color w:val="000000" w:themeColor="text1"/>
        </w:rPr>
        <w:t xml:space="preserve"> </w:t>
      </w:r>
      <w:r w:rsidR="0004209C" w:rsidRPr="00CD7F66">
        <w:rPr>
          <w:color w:val="000000" w:themeColor="text1"/>
        </w:rPr>
        <w:t xml:space="preserve">and </w:t>
      </w:r>
      <w:r w:rsidR="00FB1942" w:rsidRPr="00CD7F66">
        <w:rPr>
          <w:color w:val="000000" w:themeColor="text1"/>
        </w:rPr>
        <w:t>include</w:t>
      </w:r>
      <w:r w:rsidR="0004209C" w:rsidRPr="00CD7F66">
        <w:rPr>
          <w:color w:val="000000" w:themeColor="text1"/>
        </w:rPr>
        <w:t>d</w:t>
      </w:r>
      <w:r w:rsidR="00FB1942" w:rsidRPr="00CD7F66">
        <w:rPr>
          <w:color w:val="000000" w:themeColor="text1"/>
        </w:rPr>
        <w:t xml:space="preserve"> the</w:t>
      </w:r>
      <w:r w:rsidR="0004209C" w:rsidRPr="00CD7F66">
        <w:rPr>
          <w:color w:val="000000" w:themeColor="text1"/>
        </w:rPr>
        <w:t xml:space="preserve"> small</w:t>
      </w:r>
      <w:r w:rsidR="00FB1942" w:rsidRPr="00CD7F66">
        <w:rPr>
          <w:color w:val="000000" w:themeColor="text1"/>
        </w:rPr>
        <w:t xml:space="preserve"> finite</w:t>
      </w:r>
      <w:r w:rsidR="0004209C" w:rsidRPr="00CD7F66">
        <w:rPr>
          <w:color w:val="000000" w:themeColor="text1"/>
        </w:rPr>
        <w:t xml:space="preserve"> value</w:t>
      </w:r>
      <w:r w:rsidR="00FB1942" w:rsidRPr="00CD7F66">
        <w:rPr>
          <w:color w:val="000000" w:themeColor="text1"/>
        </w:rPr>
        <w:t xml:space="preserve"> </w:t>
      </w:r>
      <w:r w:rsidR="00CC00AD" w:rsidRPr="00CD7F66">
        <w:rPr>
          <w:color w:val="000000" w:themeColor="text1"/>
        </w:rPr>
        <w:t xml:space="preserve">of the impurity scattering rate δ based on residual resistance </w:t>
      </w:r>
      <w:r w:rsidR="00A426A1" w:rsidRPr="00CD7F66">
        <w:rPr>
          <w:color w:val="000000" w:themeColor="text1"/>
        </w:rPr>
        <w:t>representing</w:t>
      </w:r>
      <w:r w:rsidR="00FB1942" w:rsidRPr="00CD7F66">
        <w:rPr>
          <w:color w:val="000000" w:themeColor="text1"/>
        </w:rPr>
        <w:t xml:space="preserve"> </w:t>
      </w:r>
      <w:r w:rsidR="0004209C" w:rsidRPr="00CD7F66">
        <w:rPr>
          <w:color w:val="000000" w:themeColor="text1"/>
        </w:rPr>
        <w:t>temperature-</w:t>
      </w:r>
      <w:r w:rsidR="0010752C" w:rsidRPr="00CD7F66">
        <w:rPr>
          <w:color w:val="000000" w:themeColor="text1"/>
        </w:rPr>
        <w:t>in</w:t>
      </w:r>
      <w:r w:rsidR="0004209C" w:rsidRPr="00CD7F66">
        <w:rPr>
          <w:color w:val="000000" w:themeColor="text1"/>
        </w:rPr>
        <w:t xml:space="preserve">dependent </w:t>
      </w:r>
      <w:r w:rsidR="00DE1DB6" w:rsidRPr="00CD7F66">
        <w:rPr>
          <w:color w:val="000000" w:themeColor="text1"/>
        </w:rPr>
        <w:t>scattering rate</w:t>
      </w:r>
      <w:r w:rsidR="002D661B" w:rsidRPr="00CD7F66">
        <w:rPr>
          <w:color w:val="000000" w:themeColor="text1"/>
        </w:rPr>
        <w:fldChar w:fldCharType="begin" w:fldLock="1"/>
      </w:r>
      <w:r w:rsidR="00F51568" w:rsidRPr="00CD7F66">
        <w:rPr>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2D661B" w:rsidRPr="00CD7F66">
        <w:rPr>
          <w:color w:val="000000" w:themeColor="text1"/>
        </w:rPr>
        <w:fldChar w:fldCharType="separate"/>
      </w:r>
      <w:r w:rsidR="00F51568" w:rsidRPr="00CD7F66">
        <w:rPr>
          <w:noProof/>
          <w:color w:val="000000" w:themeColor="text1"/>
        </w:rPr>
        <w:t> [29]</w:t>
      </w:r>
      <w:r w:rsidR="002D661B" w:rsidRPr="00CD7F66">
        <w:rPr>
          <w:color w:val="000000" w:themeColor="text1"/>
        </w:rPr>
        <w:fldChar w:fldCharType="end"/>
      </w:r>
      <w:r w:rsidR="0004209C" w:rsidRPr="00CD7F66">
        <w:rPr>
          <w:color w:val="000000" w:themeColor="text1"/>
        </w:rPr>
        <w:t>.</w:t>
      </w:r>
      <w:r w:rsidR="00746731" w:rsidRPr="00CD7F66">
        <w:rPr>
          <w:color w:val="000000" w:themeColor="text1"/>
        </w:rPr>
        <w:t xml:space="preserve"> </w:t>
      </w:r>
      <w:r w:rsidR="0004209C" w:rsidRPr="00CD7F66">
        <w:rPr>
          <w:color w:val="000000" w:themeColor="text1"/>
        </w:rPr>
        <w:t xml:space="preserve">It is found that </w:t>
      </w:r>
      <w:r w:rsidR="00114AE3" w:rsidRPr="00CD7F66">
        <w:rPr>
          <w:color w:val="000000" w:themeColor="text1"/>
        </w:rPr>
        <w:t xml:space="preserve">the </w:t>
      </w:r>
      <w:r w:rsidR="0004209C" w:rsidRPr="00CD7F66">
        <w:rPr>
          <w:color w:val="000000" w:themeColor="text1"/>
        </w:rPr>
        <w:t>low</w:t>
      </w:r>
      <w:r w:rsidR="00114AE3" w:rsidRPr="00CD7F66">
        <w:rPr>
          <w:color w:val="000000" w:themeColor="text1"/>
        </w:rPr>
        <w:t>-</w:t>
      </w:r>
      <w:r w:rsidR="0004209C" w:rsidRPr="00CD7F66">
        <w:rPr>
          <w:color w:val="000000" w:themeColor="text1"/>
        </w:rPr>
        <w:t xml:space="preserve">temperature damping value is significantly affected </w:t>
      </w:r>
      <w:r w:rsidR="00AF1B72" w:rsidRPr="00CD7F66">
        <w:rPr>
          <w:color w:val="000000" w:themeColor="text1"/>
        </w:rPr>
        <w:t xml:space="preserve">by </w:t>
      </w:r>
      <w:r w:rsidR="0004209C" w:rsidRPr="00CD7F66">
        <w:rPr>
          <w:color w:val="000000" w:themeColor="text1"/>
        </w:rPr>
        <w:t>these parameter</w:t>
      </w:r>
      <w:r w:rsidR="00114AE3" w:rsidRPr="00CD7F66">
        <w:rPr>
          <w:color w:val="000000" w:themeColor="text1"/>
        </w:rPr>
        <w:t>s</w:t>
      </w:r>
      <w:r w:rsidR="0004209C" w:rsidRPr="00CD7F66">
        <w:rPr>
          <w:color w:val="000000" w:themeColor="text1"/>
        </w:rPr>
        <w:t xml:space="preserve">, although its temperature dependence still qualitatively resembles </w:t>
      </w:r>
      <w:r w:rsidR="00513AD4" w:rsidRPr="00CD7F66">
        <w:rPr>
          <w:color w:val="000000" w:themeColor="text1"/>
        </w:rPr>
        <w:t xml:space="preserve">the </w:t>
      </w:r>
      <w:r w:rsidR="0004209C" w:rsidRPr="00CD7F66">
        <w:rPr>
          <w:color w:val="000000" w:themeColor="text1"/>
        </w:rPr>
        <w:t xml:space="preserve">scattering rate dependence of </w:t>
      </w:r>
      <w:r w:rsidR="00513AD4" w:rsidRPr="00CD7F66">
        <w:rPr>
          <w:color w:val="000000" w:themeColor="text1"/>
        </w:rPr>
        <w:t xml:space="preserve">magnetic </w:t>
      </w:r>
      <w:r w:rsidR="0004209C" w:rsidRPr="00CD7F66">
        <w:rPr>
          <w:color w:val="000000" w:themeColor="text1"/>
        </w:rPr>
        <w:t xml:space="preserve">damping of Fe at </w:t>
      </w:r>
      <w:r w:rsidR="00114AE3" w:rsidRPr="00CD7F66">
        <w:rPr>
          <w:color w:val="000000" w:themeColor="text1"/>
        </w:rPr>
        <w:t xml:space="preserve">the </w:t>
      </w:r>
      <w:r w:rsidR="0004209C" w:rsidRPr="00CD7F66">
        <w:rPr>
          <w:color w:val="000000" w:themeColor="text1"/>
        </w:rPr>
        <w:t>ground state reported by Gilmore</w:t>
      </w:r>
      <w:r w:rsidR="00A426A1" w:rsidRPr="00CD7F66">
        <w:rPr>
          <w:color w:val="000000" w:themeColor="text1"/>
        </w:rPr>
        <w:t xml:space="preserve"> </w:t>
      </w:r>
      <w:r w:rsidR="00A426A1" w:rsidRPr="00CD7F66">
        <w:rPr>
          <w:i/>
          <w:iCs w:val="0"/>
          <w:color w:val="000000" w:themeColor="text1"/>
        </w:rPr>
        <w:t>et al.</w:t>
      </w:r>
      <w:r w:rsidR="0004209C" w:rsidRPr="00CD7F66">
        <w:rPr>
          <w:color w:val="000000" w:themeColor="text1"/>
        </w:rPr>
        <w:fldChar w:fldCharType="begin" w:fldLock="1"/>
      </w:r>
      <w:r w:rsidR="00F51568" w:rsidRPr="00CD7F66">
        <w:rPr>
          <w:color w:val="000000" w:themeColor="text1"/>
        </w:rPr>
        <w:instrText>ADDIN CSL_CITATION {"citationItems":[{"id":"ITEM-1","itemData":{"DOI":"10.1103/PHYSREVLETT.99.027204/FIGURES/1/MEDIUM","ISSN":"00319007","abstract":"The Landau-Lifshitz equation reliably describes magnetization dynamics using a phenomenological treatment of damping. This Letter presents first-principles calculations of the damping parameters for Fe, Co, and Ni that quantitatively agree with existing ferromagnetic resonance measurements. This agreement establishes the dominant damping mechanism for these systems and takes a significant step toward predicting and tailoring the damping constants of new materials. © 2007 The American Physical Society.","author":[{"dropping-particle":"","family":"Gilmore","given":"K.","non-dropping-particle":"","parse-names":false,"suffix":""},{"dropping-particle":"","family":"Idzerda","given":"Y. U.","non-dropping-particle":"","parse-names":false,"suffix":""},{"dropping-particle":"","family":"Stiles","given":"M. D.","non-dropping-particle":"","parse-names":false,"suffix":""}],"container-title":"Physical Review Letters","id":"ITEM-1","issue":"2","issued":{"date-parts":[["2007","7","9"]]},"page":"027204","publisher":"American Physical Society","title":"Identification of the dominant precession-damping mechanism in Fe, Co, and Ni by first-principles calculations","type":"article-journal","volume":"99"},"uris":["http://www.mendeley.com/documents/?uuid=63b52fea-3cd4-3628-8237-f309e09e025b"]}],"mendeley":{"formattedCitation":" [24]","plainTextFormattedCitation":" [24]","previouslyFormattedCitation":" [24]"},"properties":{"noteIndex":0},"schema":"https://github.com/citation-style-language/schema/raw/master/csl-citation.json"}</w:instrText>
      </w:r>
      <w:r w:rsidR="0004209C" w:rsidRPr="00CD7F66">
        <w:rPr>
          <w:color w:val="000000" w:themeColor="text1"/>
        </w:rPr>
        <w:fldChar w:fldCharType="separate"/>
      </w:r>
      <w:r w:rsidR="00F51568" w:rsidRPr="00CD7F66">
        <w:rPr>
          <w:noProof/>
          <w:color w:val="000000" w:themeColor="text1"/>
        </w:rPr>
        <w:t> [24]</w:t>
      </w:r>
      <w:r w:rsidR="0004209C" w:rsidRPr="00CD7F66">
        <w:rPr>
          <w:color w:val="000000" w:themeColor="text1"/>
        </w:rPr>
        <w:fldChar w:fldCharType="end"/>
      </w:r>
      <w:r w:rsidR="0004209C" w:rsidRPr="00CD7F66">
        <w:rPr>
          <w:color w:val="000000" w:themeColor="text1"/>
        </w:rPr>
        <w:t>.</w:t>
      </w:r>
      <w:r w:rsidR="00746731" w:rsidRPr="00CD7F66">
        <w:rPr>
          <w:color w:val="000000" w:themeColor="text1"/>
        </w:rPr>
        <w:t xml:space="preserve"> </w:t>
      </w:r>
      <w:r w:rsidR="00FB1942" w:rsidRPr="00CD7F66">
        <w:rPr>
          <w:color w:val="000000" w:themeColor="text1"/>
        </w:rPr>
        <w:t xml:space="preserve">These nonmonotonic behavior predicted by </w:t>
      </w:r>
      <w:r w:rsidR="00513AD4" w:rsidRPr="00CD7F66">
        <w:rPr>
          <w:color w:val="000000" w:themeColor="text1"/>
        </w:rPr>
        <w:t>the torque correlation</w:t>
      </w:r>
      <w:r w:rsidR="00FB1942" w:rsidRPr="00CD7F66">
        <w:rPr>
          <w:color w:val="000000" w:themeColor="text1"/>
        </w:rPr>
        <w:t xml:space="preserve"> model </w:t>
      </w:r>
      <w:r w:rsidR="0004209C" w:rsidRPr="00CD7F66">
        <w:rPr>
          <w:color w:val="000000" w:themeColor="text1"/>
        </w:rPr>
        <w:t>can be</w:t>
      </w:r>
      <w:r w:rsidR="00FB1942" w:rsidRPr="00CD7F66">
        <w:rPr>
          <w:color w:val="000000" w:themeColor="text1"/>
        </w:rPr>
        <w:t xml:space="preserve"> explained by the fact that </w:t>
      </w:r>
      <w:r w:rsidR="00DD47B4" w:rsidRPr="00CD7F66">
        <w:rPr>
          <w:color w:val="000000" w:themeColor="text1"/>
        </w:rPr>
        <w:t xml:space="preserve">the </w:t>
      </w:r>
      <w:r w:rsidR="00FB1942" w:rsidRPr="00CD7F66">
        <w:rPr>
          <w:color w:val="000000" w:themeColor="text1"/>
        </w:rPr>
        <w:t xml:space="preserve">scattering rate is somewhat enhanced by </w:t>
      </w:r>
      <w:r w:rsidR="00AF1B72" w:rsidRPr="00CD7F66">
        <w:rPr>
          <w:color w:val="000000" w:themeColor="text1"/>
        </w:rPr>
        <w:t>spin</w:t>
      </w:r>
      <w:r w:rsidR="00DD47B4" w:rsidRPr="00CD7F66">
        <w:rPr>
          <w:color w:val="000000" w:themeColor="text1"/>
        </w:rPr>
        <w:t xml:space="preserve"> </w:t>
      </w:r>
      <w:r w:rsidR="00AF1B72" w:rsidRPr="00CD7F66">
        <w:rPr>
          <w:color w:val="000000" w:themeColor="text1"/>
        </w:rPr>
        <w:t xml:space="preserve">fluctuation at finite </w:t>
      </w:r>
      <w:r w:rsidR="00FB1942" w:rsidRPr="00CD7F66">
        <w:rPr>
          <w:color w:val="000000" w:themeColor="text1"/>
        </w:rPr>
        <w:t>temperature</w:t>
      </w:r>
      <w:r w:rsidR="00114AE3" w:rsidRPr="00CD7F66">
        <w:rPr>
          <w:color w:val="000000" w:themeColor="text1"/>
        </w:rPr>
        <w:t>s</w:t>
      </w:r>
      <w:r w:rsidR="00FB1942" w:rsidRPr="00CD7F66">
        <w:rPr>
          <w:color w:val="000000" w:themeColor="text1"/>
        </w:rPr>
        <w:t>.</w:t>
      </w:r>
      <w:r w:rsidR="00632A31" w:rsidRPr="00CD7F66">
        <w:rPr>
          <w:color w:val="000000" w:themeColor="text1"/>
        </w:rPr>
        <w:t xml:space="preserve"> </w:t>
      </w:r>
    </w:p>
    <w:p w14:paraId="292FBC10" w14:textId="34258814" w:rsidR="00966D89" w:rsidRPr="00CD7F66" w:rsidRDefault="00AF1B72" w:rsidP="00C82549">
      <w:pPr>
        <w:ind w:firstLineChars="50" w:firstLine="120"/>
        <w:rPr>
          <w:color w:val="000000" w:themeColor="text1"/>
        </w:rPr>
      </w:pPr>
      <w:r w:rsidRPr="00CD7F66">
        <w:rPr>
          <w:color w:val="000000" w:themeColor="text1"/>
        </w:rPr>
        <w:t>Contrary to this</w:t>
      </w:r>
      <w:r w:rsidR="0004209C" w:rsidRPr="00CD7F66">
        <w:rPr>
          <w:color w:val="000000" w:themeColor="text1"/>
        </w:rPr>
        <w:t>,</w:t>
      </w:r>
      <w:r w:rsidR="00AA5ED5" w:rsidRPr="00CD7F66">
        <w:rPr>
          <w:color w:val="000000" w:themeColor="text1"/>
        </w:rPr>
        <w:t xml:space="preserve"> </w:t>
      </w:r>
      <w:r w:rsidR="00DD47B4" w:rsidRPr="00CD7F66">
        <w:rPr>
          <w:color w:val="000000" w:themeColor="text1"/>
        </w:rPr>
        <w:t xml:space="preserve">the </w:t>
      </w:r>
      <w:r w:rsidR="00AA5ED5" w:rsidRPr="00CD7F66">
        <w:rPr>
          <w:color w:val="000000" w:themeColor="text1"/>
        </w:rPr>
        <w:t>lattice dynamics effect via atomic vibration</w:t>
      </w:r>
      <w:r w:rsidR="00A426A1" w:rsidRPr="00CD7F66">
        <w:rPr>
          <w:color w:val="000000" w:themeColor="text1"/>
        </w:rPr>
        <w:t xml:space="preserve">s </w:t>
      </w:r>
      <w:r w:rsidR="00AA5ED5" w:rsidRPr="00CD7F66">
        <w:rPr>
          <w:color w:val="000000" w:themeColor="text1"/>
        </w:rPr>
        <w:t xml:space="preserve">on </w:t>
      </w:r>
      <w:r w:rsidR="001B41F5" w:rsidRPr="00CD7F66">
        <w:rPr>
          <w:color w:val="000000" w:themeColor="text1"/>
        </w:rPr>
        <w:t xml:space="preserve">the </w:t>
      </w:r>
      <w:proofErr w:type="spellStart"/>
      <w:r w:rsidR="008802FE" w:rsidRPr="00CD7F66">
        <w:rPr>
          <w:color w:val="000000" w:themeColor="text1"/>
        </w:rPr>
        <w:t>FePt</w:t>
      </w:r>
      <w:proofErr w:type="spellEnd"/>
      <w:r w:rsidR="008802FE" w:rsidRPr="00CD7F66">
        <w:rPr>
          <w:color w:val="000000" w:themeColor="text1"/>
        </w:rPr>
        <w:t xml:space="preserve"> </w:t>
      </w:r>
      <w:r w:rsidR="00AA5ED5" w:rsidRPr="00CD7F66">
        <w:rPr>
          <w:color w:val="000000" w:themeColor="text1"/>
        </w:rPr>
        <w:t xml:space="preserve">damping constant </w:t>
      </w:r>
      <w:r w:rsidR="00DD47B4" w:rsidRPr="00CD7F66">
        <w:rPr>
          <w:color w:val="000000" w:themeColor="text1"/>
        </w:rPr>
        <w:t xml:space="preserve">remains </w:t>
      </w:r>
      <w:r w:rsidR="000C7B80" w:rsidRPr="00CD7F66">
        <w:rPr>
          <w:color w:val="000000" w:themeColor="text1"/>
        </w:rPr>
        <w:t>unclear.</w:t>
      </w:r>
      <w:r w:rsidR="00746731" w:rsidRPr="00CD7F66">
        <w:rPr>
          <w:color w:val="000000" w:themeColor="text1"/>
        </w:rPr>
        <w:t xml:space="preserve"> </w:t>
      </w:r>
      <w:r w:rsidR="004B618A" w:rsidRPr="00CD7F66">
        <w:rPr>
          <w:color w:val="000000" w:themeColor="text1"/>
        </w:rPr>
        <w:t xml:space="preserve">Previously, Liu </w:t>
      </w:r>
      <w:r w:rsidR="004B618A" w:rsidRPr="00CD7F66">
        <w:rPr>
          <w:i/>
          <w:color w:val="000000" w:themeColor="text1"/>
        </w:rPr>
        <w:t xml:space="preserve">et al. </w:t>
      </w:r>
      <w:r w:rsidR="004B618A" w:rsidRPr="00CD7F66">
        <w:rPr>
          <w:color w:val="000000" w:themeColor="text1"/>
        </w:rPr>
        <w:t xml:space="preserve">introduced </w:t>
      </w:r>
      <w:r w:rsidR="00DD47B4" w:rsidRPr="00CD7F66">
        <w:rPr>
          <w:color w:val="000000" w:themeColor="text1"/>
        </w:rPr>
        <w:t xml:space="preserve">the </w:t>
      </w:r>
      <w:r w:rsidR="004B618A" w:rsidRPr="00CD7F66">
        <w:rPr>
          <w:color w:val="000000" w:themeColor="text1"/>
        </w:rPr>
        <w:t>so-called “frozen thermal lattice disorder” to in</w:t>
      </w:r>
      <w:r w:rsidR="00A426A1" w:rsidRPr="00CD7F66">
        <w:rPr>
          <w:color w:val="000000" w:themeColor="text1"/>
        </w:rPr>
        <w:t xml:space="preserve">corporate </w:t>
      </w:r>
      <w:r w:rsidR="004B618A" w:rsidRPr="00CD7F66">
        <w:rPr>
          <w:color w:val="000000" w:themeColor="text1"/>
        </w:rPr>
        <w:t xml:space="preserve">atomic vibration </w:t>
      </w:r>
      <w:r w:rsidR="00A426A1" w:rsidRPr="00CD7F66">
        <w:rPr>
          <w:color w:val="000000" w:themeColor="text1"/>
        </w:rPr>
        <w:t>into the</w:t>
      </w:r>
      <w:r w:rsidR="004B618A" w:rsidRPr="00CD7F66">
        <w:rPr>
          <w:color w:val="000000" w:themeColor="text1"/>
        </w:rPr>
        <w:t xml:space="preserve"> damping calculation in the framework of </w:t>
      </w:r>
      <w:r w:rsidR="00DD47B4" w:rsidRPr="00CD7F66">
        <w:rPr>
          <w:color w:val="000000" w:themeColor="text1"/>
        </w:rPr>
        <w:t xml:space="preserve">the </w:t>
      </w:r>
      <w:r w:rsidR="004B618A" w:rsidRPr="00CD7F66">
        <w:rPr>
          <w:color w:val="000000" w:themeColor="text1"/>
        </w:rPr>
        <w:t>scattering theory</w:t>
      </w:r>
      <w:r w:rsidR="002D661B" w:rsidRPr="00CD7F66">
        <w:rPr>
          <w:color w:val="000000" w:themeColor="text1"/>
        </w:rPr>
        <w:fldChar w:fldCharType="begin" w:fldLock="1"/>
      </w:r>
      <w:r w:rsidR="00F51568" w:rsidRPr="00CD7F66">
        <w:rPr>
          <w:color w:val="000000" w:themeColor="text1"/>
        </w:rPr>
        <w:instrText>ADDIN CSL_CITATION {"citationItems":[{"id":"ITEM-1","itemData":{"DOI":"10.1103/PHYSREVB.84.014412/FIGURES/4/MEDIUM","ISSN":"10980121","abstract":"The effect of the electron-phonon interaction on magnetization relaxation is studied within the framework of first-principles scattering theory for Fe, Co, and Ni by displacing atoms in the scattering region randomly with a thermal distribution. This \"frozen thermal lattice disorder\" approach reproduces the nonmonotonic damping behavior observed in ferromagnetic resonance measurements and yields reasonable quantitative agreement between calculated and experimental values. It can be readily applied to alloys and easily extended by determining the atomic displacements from ab initio phonon spectra. © 2011 American Physical Society.","author":[{"dropping-particle":"","family":"Liu","given":"Yi","non-dropping-particle":"","parse-names":false,"suffix":""},{"dropping-particle":"","family":"Starikov","given":"Anton A.","non-dropping-particle":"","parse-names":false,"suffix":""},{"dropping-particle":"","family":"Yuan","given":"Zhe","non-dropping-particle":"","parse-names":false,"suffix":""},{"dropping-particle":"","family":"Kelly","given":"Paul J.","non-dropping-particle":"","parse-names":false,"suffix":""}],"container-title":"Physical Review B - Condensed Matter and Materials Physics","id":"ITEM-1","issue":"1","issued":{"date-parts":[["2011","7","11"]]},"page":"014412","publisher":"American Physical Society","title":"First-principles calculations of magnetization relaxation in pure Fe, Co, and Ni with frozen thermal lattice disorder","type":"article-journal","volume":"84"},"uris":["http://www.mendeley.com/documents/?uuid=3673707e-d847-3d38-96af-e539523d57c5"]}],"mendeley":{"formattedCitation":" [30]","plainTextFormattedCitation":" [30]","previouslyFormattedCitation":" [30]"},"properties":{"noteIndex":0},"schema":"https://github.com/citation-style-language/schema/raw/master/csl-citation.json"}</w:instrText>
      </w:r>
      <w:r w:rsidR="002D661B" w:rsidRPr="00CD7F66">
        <w:rPr>
          <w:color w:val="000000" w:themeColor="text1"/>
        </w:rPr>
        <w:fldChar w:fldCharType="separate"/>
      </w:r>
      <w:r w:rsidR="00F51568" w:rsidRPr="00CD7F66">
        <w:rPr>
          <w:noProof/>
          <w:color w:val="000000" w:themeColor="text1"/>
        </w:rPr>
        <w:t> [30]</w:t>
      </w:r>
      <w:r w:rsidR="002D661B" w:rsidRPr="00CD7F66">
        <w:rPr>
          <w:color w:val="000000" w:themeColor="text1"/>
        </w:rPr>
        <w:fldChar w:fldCharType="end"/>
      </w:r>
      <w:r w:rsidR="004B618A" w:rsidRPr="00CD7F66">
        <w:rPr>
          <w:color w:val="000000" w:themeColor="text1"/>
        </w:rPr>
        <w:t>.</w:t>
      </w:r>
      <w:r w:rsidR="00746731" w:rsidRPr="00CD7F66">
        <w:rPr>
          <w:color w:val="000000" w:themeColor="text1"/>
        </w:rPr>
        <w:t xml:space="preserve"> </w:t>
      </w:r>
      <w:r w:rsidR="008418A4" w:rsidRPr="00CD7F66">
        <w:rPr>
          <w:color w:val="000000" w:themeColor="text1"/>
        </w:rPr>
        <w:t xml:space="preserve">Since experimental FMR and phonon frequency </w:t>
      </w:r>
      <w:r w:rsidR="00EF5807" w:rsidRPr="00CD7F66">
        <w:rPr>
          <w:color w:val="000000" w:themeColor="text1"/>
        </w:rPr>
        <w:t>are</w:t>
      </w:r>
      <w:r w:rsidR="008418A4" w:rsidRPr="00CD7F66">
        <w:rPr>
          <w:color w:val="000000" w:themeColor="text1"/>
        </w:rPr>
        <w:t xml:space="preserve"> much smaller than </w:t>
      </w:r>
      <w:r w:rsidR="00BF1761" w:rsidRPr="00CD7F66">
        <w:rPr>
          <w:color w:val="000000" w:themeColor="text1"/>
        </w:rPr>
        <w:t xml:space="preserve">the </w:t>
      </w:r>
      <w:r w:rsidR="00397169" w:rsidRPr="00CD7F66">
        <w:rPr>
          <w:color w:val="000000" w:themeColor="text1"/>
        </w:rPr>
        <w:t>frequency corresponding to typical</w:t>
      </w:r>
      <w:r w:rsidR="0010752C" w:rsidRPr="00CD7F66">
        <w:rPr>
          <w:color w:val="000000" w:themeColor="text1"/>
        </w:rPr>
        <w:t xml:space="preserve"> electronic</w:t>
      </w:r>
      <w:r w:rsidR="00397169" w:rsidRPr="00CD7F66">
        <w:rPr>
          <w:color w:val="000000" w:themeColor="text1"/>
        </w:rPr>
        <w:t xml:space="preserve"> </w:t>
      </w:r>
      <w:r w:rsidR="008418A4" w:rsidRPr="00CD7F66">
        <w:rPr>
          <w:color w:val="000000" w:themeColor="text1"/>
        </w:rPr>
        <w:t>Fermi velocit</w:t>
      </w:r>
      <w:r w:rsidR="00397169" w:rsidRPr="00CD7F66">
        <w:rPr>
          <w:color w:val="000000" w:themeColor="text1"/>
        </w:rPr>
        <w:t>y</w:t>
      </w:r>
      <w:r w:rsidR="008418A4" w:rsidRPr="00CD7F66">
        <w:rPr>
          <w:color w:val="000000" w:themeColor="text1"/>
        </w:rPr>
        <w:t>, the motion timescale</w:t>
      </w:r>
      <w:r w:rsidR="00972C3E" w:rsidRPr="00CD7F66">
        <w:rPr>
          <w:color w:val="000000" w:themeColor="text1"/>
        </w:rPr>
        <w:t xml:space="preserve"> can be separated</w:t>
      </w:r>
      <w:r w:rsidR="00BF1761" w:rsidRPr="00CD7F66">
        <w:rPr>
          <w:color w:val="000000" w:themeColor="text1"/>
        </w:rPr>
        <w:t>,</w:t>
      </w:r>
      <w:r w:rsidR="008418A4" w:rsidRPr="00CD7F66">
        <w:rPr>
          <w:color w:val="000000" w:themeColor="text1"/>
        </w:rPr>
        <w:t xml:space="preserve"> and </w:t>
      </w:r>
      <w:r w:rsidR="00A426A1" w:rsidRPr="00CD7F66">
        <w:rPr>
          <w:color w:val="000000" w:themeColor="text1"/>
        </w:rPr>
        <w:t xml:space="preserve">the </w:t>
      </w:r>
      <w:r w:rsidR="008418A4" w:rsidRPr="00CD7F66">
        <w:rPr>
          <w:color w:val="000000" w:themeColor="text1"/>
        </w:rPr>
        <w:t>electron</w:t>
      </w:r>
      <w:r w:rsidR="001B41F5" w:rsidRPr="00CD7F66">
        <w:rPr>
          <w:color w:val="000000" w:themeColor="text1"/>
        </w:rPr>
        <w:t>s</w:t>
      </w:r>
      <w:r w:rsidR="008418A4" w:rsidRPr="00CD7F66">
        <w:rPr>
          <w:color w:val="000000" w:themeColor="text1"/>
        </w:rPr>
        <w:t xml:space="preserve"> responsible for transport properties </w:t>
      </w:r>
      <w:r w:rsidR="001B41F5" w:rsidRPr="00CD7F66">
        <w:rPr>
          <w:color w:val="000000" w:themeColor="text1"/>
        </w:rPr>
        <w:t>move</w:t>
      </w:r>
      <w:r w:rsidR="00972C3E" w:rsidRPr="00CD7F66">
        <w:rPr>
          <w:color w:val="000000" w:themeColor="text1"/>
        </w:rPr>
        <w:t>d</w:t>
      </w:r>
      <w:r w:rsidR="001B41F5" w:rsidRPr="00CD7F66">
        <w:rPr>
          <w:color w:val="000000" w:themeColor="text1"/>
        </w:rPr>
        <w:t xml:space="preserve"> </w:t>
      </w:r>
      <w:r w:rsidR="008418A4" w:rsidRPr="00CD7F66">
        <w:rPr>
          <w:color w:val="000000" w:themeColor="text1"/>
        </w:rPr>
        <w:t>around the frozen phonons.</w:t>
      </w:r>
      <w:r w:rsidR="00746731" w:rsidRPr="00CD7F66">
        <w:rPr>
          <w:color w:val="000000" w:themeColor="text1"/>
        </w:rPr>
        <w:t xml:space="preserve"> </w:t>
      </w:r>
      <w:r w:rsidR="008418A4" w:rsidRPr="00CD7F66">
        <w:rPr>
          <w:color w:val="000000" w:themeColor="text1"/>
        </w:rPr>
        <w:t>The frozen phonon is expressed by shift</w:t>
      </w:r>
      <w:r w:rsidR="00BF1761" w:rsidRPr="00CD7F66">
        <w:rPr>
          <w:color w:val="000000" w:themeColor="text1"/>
        </w:rPr>
        <w:t>ing</w:t>
      </w:r>
      <w:r w:rsidR="008418A4" w:rsidRPr="00CD7F66">
        <w:rPr>
          <w:color w:val="000000" w:themeColor="text1"/>
        </w:rPr>
        <w:t xml:space="preserve"> atomic position randomly and rigidly from </w:t>
      </w:r>
      <w:r w:rsidR="001B41F5" w:rsidRPr="00CD7F66">
        <w:rPr>
          <w:color w:val="000000" w:themeColor="text1"/>
        </w:rPr>
        <w:t xml:space="preserve">the </w:t>
      </w:r>
      <w:r w:rsidR="008418A4" w:rsidRPr="00CD7F66">
        <w:rPr>
          <w:color w:val="000000" w:themeColor="text1"/>
        </w:rPr>
        <w:t>equilibrium coordinate</w:t>
      </w:r>
      <w:r w:rsidR="00A83FD9" w:rsidRPr="00CD7F66">
        <w:rPr>
          <w:color w:val="000000" w:themeColor="text1"/>
        </w:rPr>
        <w:t xml:space="preserve"> following </w:t>
      </w:r>
      <w:r w:rsidR="001B41F5" w:rsidRPr="00CD7F66">
        <w:rPr>
          <w:color w:val="000000" w:themeColor="text1"/>
        </w:rPr>
        <w:t xml:space="preserve">the </w:t>
      </w:r>
      <w:r w:rsidR="00A83FD9" w:rsidRPr="00CD7F66">
        <w:rPr>
          <w:color w:val="000000" w:themeColor="text1"/>
        </w:rPr>
        <w:t xml:space="preserve">Gaussian distribution of </w:t>
      </w:r>
      <w:r w:rsidR="001B41F5" w:rsidRPr="00CD7F66">
        <w:rPr>
          <w:color w:val="000000" w:themeColor="text1"/>
        </w:rPr>
        <w:t xml:space="preserve">a </w:t>
      </w:r>
      <w:r w:rsidR="00A83FD9" w:rsidRPr="00CD7F66">
        <w:rPr>
          <w:color w:val="000000" w:themeColor="text1"/>
        </w:rPr>
        <w:t>particular value of</w:t>
      </w:r>
      <w:r w:rsidR="00A426A1" w:rsidRPr="00CD7F66">
        <w:rPr>
          <w:color w:val="000000" w:themeColor="text1"/>
        </w:rPr>
        <w:t xml:space="preserve"> the</w:t>
      </w:r>
      <w:r w:rsidR="00A83FD9" w:rsidRPr="00CD7F66">
        <w:rPr>
          <w:color w:val="000000" w:themeColor="text1"/>
        </w:rPr>
        <w:t xml:space="preserve"> root-mean-square displacement</w:t>
      </w:r>
      <w:r w:rsidR="001B41F5" w:rsidRPr="00CD7F66">
        <w:rPr>
          <w:color w:val="000000" w:themeColor="text1"/>
        </w:rPr>
        <w:t>,</w:t>
      </w:r>
      <w:r w:rsidR="00A83FD9" w:rsidRPr="00CD7F66">
        <w:rPr>
          <w:color w:val="000000" w:themeColor="text1"/>
        </w:rPr>
        <w:t xml:space="preserve"> which </w:t>
      </w:r>
      <w:r w:rsidR="001B41F5" w:rsidRPr="00CD7F66">
        <w:rPr>
          <w:color w:val="000000" w:themeColor="text1"/>
        </w:rPr>
        <w:t xml:space="preserve">is </w:t>
      </w:r>
      <w:r w:rsidR="00A83FD9" w:rsidRPr="00CD7F66">
        <w:rPr>
          <w:color w:val="000000" w:themeColor="text1"/>
        </w:rPr>
        <w:t xml:space="preserve">indirectly related </w:t>
      </w:r>
      <w:r w:rsidR="001B41F5" w:rsidRPr="00CD7F66">
        <w:rPr>
          <w:color w:val="000000" w:themeColor="text1"/>
        </w:rPr>
        <w:t>to</w:t>
      </w:r>
      <w:r w:rsidR="00A83FD9" w:rsidRPr="00CD7F66">
        <w:rPr>
          <w:color w:val="000000" w:themeColor="text1"/>
        </w:rPr>
        <w:t xml:space="preserve"> temperature.</w:t>
      </w:r>
      <w:r w:rsidR="00746731" w:rsidRPr="00CD7F66">
        <w:rPr>
          <w:color w:val="000000" w:themeColor="text1"/>
        </w:rPr>
        <w:t xml:space="preserve"> </w:t>
      </w:r>
      <w:r w:rsidR="00A83FD9" w:rsidRPr="00CD7F66">
        <w:rPr>
          <w:color w:val="000000" w:themeColor="text1"/>
        </w:rPr>
        <w:t xml:space="preserve">They found that </w:t>
      </w:r>
      <w:r w:rsidR="001B41F5" w:rsidRPr="00CD7F66">
        <w:rPr>
          <w:color w:val="000000" w:themeColor="text1"/>
        </w:rPr>
        <w:t xml:space="preserve">the </w:t>
      </w:r>
      <w:r w:rsidR="00A83FD9" w:rsidRPr="00CD7F66">
        <w:rPr>
          <w:color w:val="000000" w:themeColor="text1"/>
        </w:rPr>
        <w:t>nonmonotonic behavior of damping in Fe, Co, and Ni can be reproduced by this simple model.</w:t>
      </w:r>
      <w:r w:rsidR="00746731" w:rsidRPr="00CD7F66">
        <w:rPr>
          <w:color w:val="000000" w:themeColor="text1"/>
        </w:rPr>
        <w:t xml:space="preserve"> </w:t>
      </w:r>
      <w:r w:rsidR="00A83FD9" w:rsidRPr="00CD7F66">
        <w:rPr>
          <w:color w:val="000000" w:themeColor="text1"/>
        </w:rPr>
        <w:t xml:space="preserve">However, they did not explicitly determine </w:t>
      </w:r>
      <w:r w:rsidR="00A426A1" w:rsidRPr="00CD7F66">
        <w:rPr>
          <w:color w:val="000000" w:themeColor="text1"/>
        </w:rPr>
        <w:t xml:space="preserve">the </w:t>
      </w:r>
      <w:r w:rsidR="00A83FD9" w:rsidRPr="00CD7F66">
        <w:rPr>
          <w:color w:val="000000" w:themeColor="text1"/>
        </w:rPr>
        <w:t xml:space="preserve">atomic displacements at </w:t>
      </w:r>
      <w:r w:rsidR="001B41F5" w:rsidRPr="00CD7F66">
        <w:rPr>
          <w:color w:val="000000" w:themeColor="text1"/>
        </w:rPr>
        <w:t xml:space="preserve">a </w:t>
      </w:r>
      <w:r w:rsidR="00A426A1" w:rsidRPr="00CD7F66">
        <w:rPr>
          <w:color w:val="000000" w:themeColor="text1"/>
        </w:rPr>
        <w:t>given</w:t>
      </w:r>
      <w:r w:rsidR="00A83FD9" w:rsidRPr="00CD7F66">
        <w:rPr>
          <w:color w:val="000000" w:themeColor="text1"/>
        </w:rPr>
        <w:t xml:space="preserve"> temperature, even </w:t>
      </w:r>
      <w:r w:rsidR="001B41F5" w:rsidRPr="00CD7F66">
        <w:rPr>
          <w:color w:val="000000" w:themeColor="text1"/>
        </w:rPr>
        <w:t xml:space="preserve">though </w:t>
      </w:r>
      <w:r w:rsidR="00A83FD9" w:rsidRPr="00CD7F66">
        <w:rPr>
          <w:color w:val="000000" w:themeColor="text1"/>
        </w:rPr>
        <w:t>it could be done using phonon dispersion information.</w:t>
      </w:r>
      <w:r w:rsidR="00746731" w:rsidRPr="00CD7F66">
        <w:rPr>
          <w:color w:val="000000" w:themeColor="text1"/>
        </w:rPr>
        <w:t xml:space="preserve"> </w:t>
      </w:r>
      <w:r w:rsidR="000C7B80" w:rsidRPr="00CD7F66">
        <w:rPr>
          <w:color w:val="000000" w:themeColor="text1"/>
        </w:rPr>
        <w:t>Hence, in this study</w:t>
      </w:r>
      <w:r w:rsidR="001B41F5" w:rsidRPr="00CD7F66">
        <w:rPr>
          <w:color w:val="000000" w:themeColor="text1"/>
        </w:rPr>
        <w:t>,</w:t>
      </w:r>
      <w:r w:rsidR="000C7B80" w:rsidRPr="00CD7F66">
        <w:rPr>
          <w:color w:val="000000" w:themeColor="text1"/>
        </w:rPr>
        <w:t xml:space="preserve"> we investigated </w:t>
      </w:r>
      <w:r w:rsidR="001B41F5" w:rsidRPr="00CD7F66">
        <w:rPr>
          <w:color w:val="000000" w:themeColor="text1"/>
        </w:rPr>
        <w:t xml:space="preserve">the </w:t>
      </w:r>
      <w:r w:rsidR="000C7B80" w:rsidRPr="00CD7F66">
        <w:rPr>
          <w:color w:val="000000" w:themeColor="text1"/>
        </w:rPr>
        <w:t xml:space="preserve">lattice dynamics effect on </w:t>
      </w:r>
      <w:r w:rsidR="001B41F5" w:rsidRPr="00CD7F66">
        <w:rPr>
          <w:color w:val="000000" w:themeColor="text1"/>
        </w:rPr>
        <w:t xml:space="preserve">the </w:t>
      </w:r>
      <w:r w:rsidR="000C7B80" w:rsidRPr="00CD7F66">
        <w:rPr>
          <w:color w:val="000000" w:themeColor="text1"/>
        </w:rPr>
        <w:t xml:space="preserve">damping constant of </w:t>
      </w:r>
      <w:proofErr w:type="spellStart"/>
      <w:r w:rsidR="000C7B80" w:rsidRPr="00CD7F66">
        <w:rPr>
          <w:color w:val="000000" w:themeColor="text1"/>
        </w:rPr>
        <w:t>FePt</w:t>
      </w:r>
      <w:proofErr w:type="spellEnd"/>
      <w:r w:rsidR="000C7B80" w:rsidRPr="00CD7F66">
        <w:rPr>
          <w:color w:val="000000" w:themeColor="text1"/>
        </w:rPr>
        <w:t xml:space="preserve"> at finite temperature</w:t>
      </w:r>
      <w:r w:rsidR="001B41F5" w:rsidRPr="00CD7F66">
        <w:rPr>
          <w:color w:val="000000" w:themeColor="text1"/>
        </w:rPr>
        <w:t>s</w:t>
      </w:r>
      <w:r w:rsidR="00A83FD9" w:rsidRPr="00CD7F66">
        <w:rPr>
          <w:color w:val="000000" w:themeColor="text1"/>
        </w:rPr>
        <w:t xml:space="preserve"> </w:t>
      </w:r>
      <w:r w:rsidR="002D661B" w:rsidRPr="00CD7F66">
        <w:rPr>
          <w:color w:val="000000" w:themeColor="text1"/>
        </w:rPr>
        <w:t xml:space="preserve">with </w:t>
      </w:r>
      <w:r w:rsidR="001B41F5" w:rsidRPr="00CD7F66">
        <w:rPr>
          <w:color w:val="000000" w:themeColor="text1"/>
        </w:rPr>
        <w:t xml:space="preserve">the </w:t>
      </w:r>
      <w:proofErr w:type="spellStart"/>
      <w:r w:rsidR="002D661B" w:rsidRPr="00CD7F66">
        <w:rPr>
          <w:color w:val="000000" w:themeColor="text1"/>
        </w:rPr>
        <w:t>Kambersky</w:t>
      </w:r>
      <w:proofErr w:type="spellEnd"/>
      <w:r w:rsidR="002D661B" w:rsidRPr="00CD7F66">
        <w:rPr>
          <w:color w:val="000000" w:themeColor="text1"/>
        </w:rPr>
        <w:t xml:space="preserve"> torque correlation model and</w:t>
      </w:r>
      <w:r w:rsidR="00A83FD9" w:rsidRPr="00CD7F66">
        <w:rPr>
          <w:color w:val="000000" w:themeColor="text1"/>
        </w:rPr>
        <w:t xml:space="preserve"> </w:t>
      </w:r>
      <w:r w:rsidR="001B41F5" w:rsidRPr="00CD7F66">
        <w:rPr>
          <w:color w:val="000000" w:themeColor="text1"/>
        </w:rPr>
        <w:t xml:space="preserve">an </w:t>
      </w:r>
      <w:r w:rsidR="00A83FD9" w:rsidRPr="00CD7F66">
        <w:rPr>
          <w:color w:val="000000" w:themeColor="text1"/>
        </w:rPr>
        <w:t>improv</w:t>
      </w:r>
      <w:r w:rsidR="002D661B" w:rsidRPr="00CD7F66">
        <w:rPr>
          <w:color w:val="000000" w:themeColor="text1"/>
        </w:rPr>
        <w:t>ed</w:t>
      </w:r>
      <w:r w:rsidR="00A83FD9" w:rsidRPr="00CD7F66">
        <w:rPr>
          <w:color w:val="000000" w:themeColor="text1"/>
        </w:rPr>
        <w:t xml:space="preserve"> frozen thermal lattice disorder</w:t>
      </w:r>
      <w:r w:rsidR="002D661B" w:rsidRPr="00CD7F66">
        <w:rPr>
          <w:color w:val="000000" w:themeColor="text1"/>
        </w:rPr>
        <w:t xml:space="preserve"> approach</w:t>
      </w:r>
      <w:r w:rsidR="00513AD4" w:rsidRPr="00CD7F66">
        <w:rPr>
          <w:color w:val="000000" w:themeColor="text1"/>
        </w:rPr>
        <w:t>.</w:t>
      </w:r>
    </w:p>
    <w:p w14:paraId="3143106D" w14:textId="77777777" w:rsidR="00095754" w:rsidRPr="00CD7F66" w:rsidRDefault="000B0C50" w:rsidP="00D120F1">
      <w:pPr>
        <w:pStyle w:val="ListParagraph"/>
        <w:numPr>
          <w:ilvl w:val="0"/>
          <w:numId w:val="2"/>
        </w:numPr>
        <w:rPr>
          <w:b/>
          <w:bCs/>
          <w:color w:val="000000" w:themeColor="text1"/>
        </w:rPr>
      </w:pPr>
      <w:r w:rsidRPr="00CD7F66">
        <w:rPr>
          <w:b/>
          <w:bCs/>
          <w:color w:val="000000" w:themeColor="text1"/>
        </w:rPr>
        <w:t>The computational procedure</w:t>
      </w:r>
    </w:p>
    <w:p w14:paraId="5C0A31DB" w14:textId="4D6BF0A3" w:rsidR="000B0C50" w:rsidRPr="00CD7F66" w:rsidRDefault="000B0C50" w:rsidP="00BF1447">
      <w:pPr>
        <w:ind w:firstLineChars="50" w:firstLine="120"/>
        <w:rPr>
          <w:color w:val="000000" w:themeColor="text1"/>
        </w:rPr>
      </w:pPr>
      <w:r w:rsidRPr="00CD7F66">
        <w:rPr>
          <w:color w:val="000000" w:themeColor="text1"/>
        </w:rPr>
        <w:t xml:space="preserve">We </w:t>
      </w:r>
      <w:r w:rsidR="00305285" w:rsidRPr="00CD7F66">
        <w:rPr>
          <w:color w:val="000000" w:themeColor="text1"/>
        </w:rPr>
        <w:t>performed</w:t>
      </w:r>
      <w:r w:rsidRPr="00CD7F66">
        <w:rPr>
          <w:color w:val="000000" w:themeColor="text1"/>
        </w:rPr>
        <w:t xml:space="preserve"> </w:t>
      </w:r>
      <w:r w:rsidR="001B41F5" w:rsidRPr="00CD7F66">
        <w:rPr>
          <w:color w:val="000000" w:themeColor="text1"/>
        </w:rPr>
        <w:t>first-</w:t>
      </w:r>
      <w:r w:rsidRPr="00CD7F66">
        <w:rPr>
          <w:color w:val="000000" w:themeColor="text1"/>
        </w:rPr>
        <w:t xml:space="preserve">principles density-functional calculations using the Vienna </w:t>
      </w:r>
      <w:r w:rsidRPr="00CD7F66">
        <w:rPr>
          <w:i/>
          <w:color w:val="000000" w:themeColor="text1"/>
        </w:rPr>
        <w:t xml:space="preserve">ab initio </w:t>
      </w:r>
      <w:r w:rsidRPr="00CD7F66">
        <w:rPr>
          <w:color w:val="000000" w:themeColor="text1"/>
        </w:rPr>
        <w:t>simulation package (VASP)</w:t>
      </w:r>
      <w:r w:rsidR="00873823" w:rsidRPr="00CD7F66">
        <w:rPr>
          <w:color w:val="000000" w:themeColor="text1"/>
        </w:rPr>
        <w:fldChar w:fldCharType="begin" w:fldLock="1"/>
      </w:r>
      <w:r w:rsidR="00F51568" w:rsidRPr="00CD7F66">
        <w:rPr>
          <w:color w:val="000000" w:themeColor="text1"/>
        </w:rPr>
        <w:instrText>ADDIN CSL_CITATION {"citationItems":[{"id":"ITEM-1","itemData":{"DOI":"10.1103/PhysRevB.54.11169","ISSN":"1550235X","PMID":"9984901","abstract":"We present an efficient scheme for calculating the Kohn-Sham ground state of metallic systems using pseudopotentials and a plane-wave basis set. In the first part the application of Pulay’s DIIS method (direct inversion in the iterative subspace) to the iterative diagonalization of large matrices will be discussed. Our approach is stable, reliable, and minimizes the number of order (Formula presented) operations. In the second part, we will discuss an efficient mixing scheme also based on Pulay’s scheme. A special “metric” and a special “preconditioning” optimized for a plane-wave basis set will be introduced. Scaling of the method will be discussed in detail for non-self-consistent and self-consistent calculations. It will be shown that the number of iterations required to obtain a specific precision is almost independent of the system size. Altogether an order (Formula presented) scaling is found for systems containing up to 1000 electrons. If we take into account that the number of k points can be decreased linearly with the system size, the overall scaling can approach (Formula presented). We have implemented these algorithms within a powerful package called VASP (Vienna ab initio simulation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 © 1996 The American Physical Society.","author":[{"dropping-particle":"","family":"Kresse","given":"G.","non-dropping-particle":"","parse-names":false,"suffix":""},{"dropping-particle":"","family":"Furthmüller","given":"J.","non-dropping-particle":"","parse-names":false,"suffix":""}],"container-title":"Physical Review B","id":"ITEM-1","issue":"16","issued":{"date-parts":[["1996","10","15"]]},"page":"11169","publisher":"American Physical Society","title":"Efficient iterative schemes for &lt;i&gt;ab initio&lt;/i&gt; total-energy calculations using a plane-wave basis set","type":"article-journal","volume":"54"},"uris":["http://www.mendeley.com/documents/?uuid=c861c680-dec2-3069-bd24-6d66ca3e2041"]}],"mendeley":{"formattedCitation":" [31]","plainTextFormattedCitation":" [31]","previouslyFormattedCitation":" [31]"},"properties":{"noteIndex":0},"schema":"https://github.com/citation-style-language/schema/raw/master/csl-citation.json"}</w:instrText>
      </w:r>
      <w:r w:rsidR="00873823" w:rsidRPr="00CD7F66">
        <w:rPr>
          <w:color w:val="000000" w:themeColor="text1"/>
        </w:rPr>
        <w:fldChar w:fldCharType="separate"/>
      </w:r>
      <w:r w:rsidR="00F51568" w:rsidRPr="00CD7F66">
        <w:rPr>
          <w:noProof/>
          <w:color w:val="000000" w:themeColor="text1"/>
        </w:rPr>
        <w:t> [31]</w:t>
      </w:r>
      <w:r w:rsidR="00873823" w:rsidRPr="00CD7F66">
        <w:rPr>
          <w:color w:val="000000" w:themeColor="text1"/>
        </w:rPr>
        <w:fldChar w:fldCharType="end"/>
      </w:r>
      <w:r w:rsidR="003A0859" w:rsidRPr="00CD7F66">
        <w:rPr>
          <w:color w:val="000000" w:themeColor="text1"/>
        </w:rPr>
        <w:t xml:space="preserve"> </w:t>
      </w:r>
      <w:r w:rsidR="00BA234A" w:rsidRPr="00CD7F66">
        <w:rPr>
          <w:color w:val="000000" w:themeColor="text1"/>
        </w:rPr>
        <w:t xml:space="preserve">to obtain electronic structures and phonon dispersions of </w:t>
      </w:r>
      <w:r w:rsidR="00BA234A" w:rsidRPr="00CD7F66">
        <w:rPr>
          <w:i/>
          <w:iCs w:val="0"/>
          <w:color w:val="000000" w:themeColor="text1"/>
        </w:rPr>
        <w:t>L</w:t>
      </w:r>
      <w:r w:rsidR="00BA234A" w:rsidRPr="00CD7F66">
        <w:rPr>
          <w:color w:val="000000" w:themeColor="text1"/>
        </w:rPr>
        <w:t>1</w:t>
      </w:r>
      <w:r w:rsidR="00BA234A" w:rsidRPr="00CD7F66">
        <w:rPr>
          <w:color w:val="000000" w:themeColor="text1"/>
          <w:vertAlign w:val="subscript"/>
        </w:rPr>
        <w:t>0</w:t>
      </w:r>
      <w:r w:rsidR="00BA234A" w:rsidRPr="00CD7F66">
        <w:rPr>
          <w:color w:val="000000" w:themeColor="text1"/>
        </w:rPr>
        <w:t xml:space="preserve">-FePt together with the projection </w:t>
      </w:r>
      <w:r w:rsidR="00305285" w:rsidRPr="00CD7F66">
        <w:rPr>
          <w:color w:val="000000" w:themeColor="text1"/>
        </w:rPr>
        <w:t>on</w:t>
      </w:r>
      <w:r w:rsidR="00BA234A" w:rsidRPr="00CD7F66">
        <w:rPr>
          <w:color w:val="000000" w:themeColor="text1"/>
        </w:rPr>
        <w:t>to local atomic orbitals</w:t>
      </w:r>
      <w:r w:rsidRPr="00CD7F66">
        <w:rPr>
          <w:color w:val="000000" w:themeColor="text1"/>
        </w:rPr>
        <w:t>.</w:t>
      </w:r>
      <w:r w:rsidR="00746731" w:rsidRPr="00CD7F66">
        <w:rPr>
          <w:color w:val="000000" w:themeColor="text1"/>
        </w:rPr>
        <w:t xml:space="preserve"> </w:t>
      </w:r>
      <w:r w:rsidRPr="00CD7F66">
        <w:rPr>
          <w:color w:val="000000" w:themeColor="text1"/>
        </w:rPr>
        <w:t xml:space="preserve">The </w:t>
      </w:r>
      <w:r w:rsidR="004E64C4" w:rsidRPr="00CD7F66">
        <w:rPr>
          <w:color w:val="000000" w:themeColor="text1"/>
        </w:rPr>
        <w:t xml:space="preserve">projector augmented-wave (PAW) potential </w:t>
      </w:r>
      <w:r w:rsidR="005F514B" w:rsidRPr="00CD7F66">
        <w:rPr>
          <w:color w:val="000000" w:themeColor="text1"/>
        </w:rPr>
        <w:t>was</w:t>
      </w:r>
      <w:r w:rsidR="004E64C4" w:rsidRPr="00CD7F66">
        <w:rPr>
          <w:color w:val="000000" w:themeColor="text1"/>
        </w:rPr>
        <w:t xml:space="preserve"> used to describe the</w:t>
      </w:r>
      <w:r w:rsidR="00305285" w:rsidRPr="00CD7F66">
        <w:rPr>
          <w:color w:val="000000" w:themeColor="text1"/>
        </w:rPr>
        <w:t xml:space="preserve"> behavior of</w:t>
      </w:r>
      <w:r w:rsidR="004E64C4" w:rsidRPr="00CD7F66">
        <w:rPr>
          <w:color w:val="000000" w:themeColor="text1"/>
        </w:rPr>
        <w:t xml:space="preserve"> </w:t>
      </w:r>
      <w:r w:rsidR="0090142B" w:rsidRPr="00CD7F66">
        <w:rPr>
          <w:color w:val="000000" w:themeColor="text1"/>
        </w:rPr>
        <w:t>core electron</w:t>
      </w:r>
      <w:r w:rsidR="00305285" w:rsidRPr="00CD7F66">
        <w:rPr>
          <w:color w:val="000000" w:themeColor="text1"/>
        </w:rPr>
        <w:t>s</w:t>
      </w:r>
      <w:r w:rsidR="00873823" w:rsidRPr="00CD7F66">
        <w:rPr>
          <w:color w:val="000000" w:themeColor="text1"/>
        </w:rPr>
        <w:fldChar w:fldCharType="begin" w:fldLock="1"/>
      </w:r>
      <w:r w:rsidR="00F51568" w:rsidRPr="00CD7F66">
        <w:rPr>
          <w:color w:val="000000" w:themeColor="text1"/>
        </w:rPr>
        <w:instrText>ADDIN CSL_CITATION {"citationItems":[{"id":"ITEM-1","itemData":{"DOI":"10.1103/PhysRevB.50.17953","ISSN":"01631829","PMID":"9976227","abstract":"An approach for electronic structure calculations is described that generalizes both the pseudopotential method and the linear augmented-plane-wave (LAPW) method in a natural way. The method allows high-quality first-principles molecular-dynamics calculations to be performed using the original fictitious Lagrangian approach of Car and Parrinello. Like the LAPW method it can be used to treat first-row and transition-metal elements with affordable effort and provides access to the full wave function. The augmentation procedure is generalized in that partial-wave expansions are not determined by the value and the derivative of the envelope function at some muffin-tin radius, but rather by the overlap with localized projector functions. The pseudopotential approach based on generalized separable pseudopotentials can be regained by a simple approximation. © 1994 The American Physical Society.","author":[{"dropping-particle":"","family":"Blöchl","given":"P. E.","non-dropping-particle":"","parse-names":false,"suffix":""}],"container-title":"Physical Review B","id":"ITEM-1","issue":"24","issued":{"date-parts":[["1994","12","15"]]},"page":"17953","publisher":"American Physical Society","title":"Projector augmented-wave method","type":"article-journal","volume":"50"},"uris":["http://www.mendeley.com/documents/?uuid=f728dd83-dbe5-3429-be2b-927c814f112f"]}],"mendeley":{"formattedCitation":" [32]","plainTextFormattedCitation":" [32]","previouslyFormattedCitation":" [32]"},"properties":{"noteIndex":0},"schema":"https://github.com/citation-style-language/schema/raw/master/csl-citation.json"}</w:instrText>
      </w:r>
      <w:r w:rsidR="00873823" w:rsidRPr="00CD7F66">
        <w:rPr>
          <w:color w:val="000000" w:themeColor="text1"/>
        </w:rPr>
        <w:fldChar w:fldCharType="separate"/>
      </w:r>
      <w:r w:rsidR="00F51568" w:rsidRPr="00CD7F66">
        <w:rPr>
          <w:noProof/>
          <w:color w:val="000000" w:themeColor="text1"/>
        </w:rPr>
        <w:t> [32]</w:t>
      </w:r>
      <w:r w:rsidR="00873823" w:rsidRPr="00CD7F66">
        <w:rPr>
          <w:color w:val="000000" w:themeColor="text1"/>
        </w:rPr>
        <w:fldChar w:fldCharType="end"/>
      </w:r>
      <w:r w:rsidR="0090142B" w:rsidRPr="00CD7F66">
        <w:rPr>
          <w:color w:val="000000" w:themeColor="text1"/>
        </w:rPr>
        <w:t>.</w:t>
      </w:r>
      <w:r w:rsidR="00746731" w:rsidRPr="00CD7F66">
        <w:rPr>
          <w:color w:val="000000" w:themeColor="text1"/>
        </w:rPr>
        <w:t xml:space="preserve"> </w:t>
      </w:r>
      <w:r w:rsidR="0090142B" w:rsidRPr="00CD7F66">
        <w:rPr>
          <w:color w:val="000000" w:themeColor="text1"/>
        </w:rPr>
        <w:t>G</w:t>
      </w:r>
      <w:r w:rsidR="0056123F" w:rsidRPr="00CD7F66">
        <w:rPr>
          <w:color w:val="000000" w:themeColor="text1"/>
        </w:rPr>
        <w:t>eneralized gradient approximation (GGA) proposed by Perdew, B</w:t>
      </w:r>
      <w:r w:rsidR="00305285" w:rsidRPr="00CD7F66">
        <w:rPr>
          <w:color w:val="000000" w:themeColor="text1"/>
        </w:rPr>
        <w:t>ur</w:t>
      </w:r>
      <w:r w:rsidR="0056123F" w:rsidRPr="00CD7F66">
        <w:rPr>
          <w:color w:val="000000" w:themeColor="text1"/>
        </w:rPr>
        <w:t xml:space="preserve">ke, and </w:t>
      </w:r>
      <w:proofErr w:type="spellStart"/>
      <w:r w:rsidR="0056123F" w:rsidRPr="00CD7F66">
        <w:rPr>
          <w:color w:val="000000" w:themeColor="text1"/>
        </w:rPr>
        <w:t>Ernzerhof</w:t>
      </w:r>
      <w:proofErr w:type="spellEnd"/>
      <w:r w:rsidR="0056123F" w:rsidRPr="00CD7F66">
        <w:rPr>
          <w:color w:val="000000" w:themeColor="text1"/>
        </w:rPr>
        <w:t xml:space="preserve"> </w:t>
      </w:r>
      <w:r w:rsidR="005F514B" w:rsidRPr="00CD7F66">
        <w:rPr>
          <w:color w:val="000000" w:themeColor="text1"/>
        </w:rPr>
        <w:t>was</w:t>
      </w:r>
      <w:r w:rsidR="0056123F" w:rsidRPr="00CD7F66">
        <w:rPr>
          <w:color w:val="000000" w:themeColor="text1"/>
        </w:rPr>
        <w:t xml:space="preserve"> adopted for </w:t>
      </w:r>
      <w:r w:rsidR="00EF5807" w:rsidRPr="00CD7F66">
        <w:rPr>
          <w:color w:val="000000" w:themeColor="text1"/>
        </w:rPr>
        <w:t xml:space="preserve">the </w:t>
      </w:r>
      <w:r w:rsidR="0056123F" w:rsidRPr="00CD7F66">
        <w:rPr>
          <w:color w:val="000000" w:themeColor="text1"/>
        </w:rPr>
        <w:t>exchange and correlation energ</w:t>
      </w:r>
      <w:r w:rsidR="00EF5807" w:rsidRPr="00CD7F66">
        <w:rPr>
          <w:color w:val="000000" w:themeColor="text1"/>
        </w:rPr>
        <w:t>ies</w:t>
      </w:r>
      <w:r w:rsidR="00873823" w:rsidRPr="00CD7F66">
        <w:rPr>
          <w:color w:val="000000" w:themeColor="text1"/>
        </w:rPr>
        <w:fldChar w:fldCharType="begin" w:fldLock="1"/>
      </w:r>
      <w:r w:rsidR="00F51568" w:rsidRPr="00CD7F66">
        <w:rPr>
          <w:color w:val="000000" w:themeColor="text1"/>
        </w:rPr>
        <w:instrText>ADDIN CSL_CITATION {"citationItems":[{"id":"ITEM-1","itemData":{"DOI":"10.1103/PhysRevLett.77.3865","ISSN":"0031-9007","PMID":"10062328","abstract":"Generalized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 1996 The American Physical Society.","author":[{"dropping-particle":"","family":"Perdew","given":"John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Letters","id":"ITEM-1","issue":"18","issued":{"date-parts":[["1996","10","28"]]},"page":"3865-3868","publisher":"American Physical Society","title":"Generalized Gradient Approximation Made Simple","type":"article-journal","volume":"77"},"uris":["http://www.mendeley.com/documents/?uuid=f40f32b4-7f24-372e-9460-a82a4075db96"]}],"mendeley":{"formattedCitation":" [33]","plainTextFormattedCitation":" [33]","previouslyFormattedCitation":" [33]"},"properties":{"noteIndex":0},"schema":"https://github.com/citation-style-language/schema/raw/master/csl-citation.json"}</w:instrText>
      </w:r>
      <w:r w:rsidR="00873823" w:rsidRPr="00CD7F66">
        <w:rPr>
          <w:color w:val="000000" w:themeColor="text1"/>
        </w:rPr>
        <w:fldChar w:fldCharType="separate"/>
      </w:r>
      <w:r w:rsidR="00F51568" w:rsidRPr="00CD7F66">
        <w:rPr>
          <w:noProof/>
          <w:color w:val="000000" w:themeColor="text1"/>
        </w:rPr>
        <w:t> [33]</w:t>
      </w:r>
      <w:r w:rsidR="00873823" w:rsidRPr="00CD7F66">
        <w:rPr>
          <w:color w:val="000000" w:themeColor="text1"/>
        </w:rPr>
        <w:fldChar w:fldCharType="end"/>
      </w:r>
      <w:r w:rsidR="0056123F" w:rsidRPr="00CD7F66">
        <w:rPr>
          <w:color w:val="000000" w:themeColor="text1"/>
        </w:rPr>
        <w:t>.</w:t>
      </w:r>
      <w:r w:rsidR="00746731" w:rsidRPr="00CD7F66">
        <w:rPr>
          <w:color w:val="000000" w:themeColor="text1"/>
        </w:rPr>
        <w:t xml:space="preserve"> </w:t>
      </w:r>
      <w:r w:rsidR="00F43512" w:rsidRPr="00CD7F66">
        <w:rPr>
          <w:color w:val="000000" w:themeColor="text1"/>
        </w:rPr>
        <w:t xml:space="preserve">The 2 </w:t>
      </w:r>
      <m:oMath>
        <m:r>
          <w:rPr>
            <w:rFonts w:ascii="Cambria Math" w:hAnsi="Cambria Math"/>
            <w:color w:val="000000" w:themeColor="text1"/>
          </w:rPr>
          <m:t>×</m:t>
        </m:r>
      </m:oMath>
      <w:r w:rsidR="00F43512" w:rsidRPr="00CD7F66">
        <w:rPr>
          <w:color w:val="000000" w:themeColor="text1"/>
        </w:rPr>
        <w:t xml:space="preserve"> 2 </w:t>
      </w:r>
      <m:oMath>
        <m:r>
          <w:rPr>
            <w:rFonts w:ascii="Cambria Math" w:hAnsi="Cambria Math"/>
            <w:color w:val="000000" w:themeColor="text1"/>
          </w:rPr>
          <m:t>×</m:t>
        </m:r>
      </m:oMath>
      <w:r w:rsidR="00F43512" w:rsidRPr="00CD7F66">
        <w:rPr>
          <w:color w:val="000000" w:themeColor="text1"/>
        </w:rPr>
        <w:t xml:space="preserve"> 2 s</w:t>
      </w:r>
      <w:r w:rsidR="0056123F" w:rsidRPr="00CD7F66">
        <w:rPr>
          <w:color w:val="000000" w:themeColor="text1"/>
        </w:rPr>
        <w:t xml:space="preserve">upercell containing </w:t>
      </w:r>
      <w:r w:rsidR="00F43512" w:rsidRPr="00CD7F66">
        <w:rPr>
          <w:color w:val="000000" w:themeColor="text1"/>
        </w:rPr>
        <w:t>8</w:t>
      </w:r>
      <w:r w:rsidR="0056123F" w:rsidRPr="00CD7F66">
        <w:rPr>
          <w:color w:val="000000" w:themeColor="text1"/>
        </w:rPr>
        <w:t xml:space="preserve"> Fe and </w:t>
      </w:r>
      <w:r w:rsidR="00F43512" w:rsidRPr="00CD7F66">
        <w:rPr>
          <w:color w:val="000000" w:themeColor="text1"/>
        </w:rPr>
        <w:t>8</w:t>
      </w:r>
      <w:r w:rsidR="0056123F" w:rsidRPr="00CD7F66">
        <w:rPr>
          <w:color w:val="000000" w:themeColor="text1"/>
        </w:rPr>
        <w:t xml:space="preserve"> Pt atoms </w:t>
      </w:r>
      <w:r w:rsidR="00EF5807" w:rsidRPr="00CD7F66">
        <w:rPr>
          <w:color w:val="000000" w:themeColor="text1"/>
        </w:rPr>
        <w:t>was</w:t>
      </w:r>
      <w:r w:rsidR="0056123F" w:rsidRPr="00CD7F66">
        <w:rPr>
          <w:color w:val="000000" w:themeColor="text1"/>
        </w:rPr>
        <w:t xml:space="preserve"> constructed</w:t>
      </w:r>
      <w:r w:rsidR="00BA234A" w:rsidRPr="00CD7F66">
        <w:rPr>
          <w:color w:val="000000" w:themeColor="text1"/>
        </w:rPr>
        <w:t xml:space="preserve"> </w:t>
      </w:r>
      <w:r w:rsidR="003A0859" w:rsidRPr="00CD7F66">
        <w:rPr>
          <w:color w:val="000000" w:themeColor="text1"/>
        </w:rPr>
        <w:t xml:space="preserve">using </w:t>
      </w:r>
      <w:r w:rsidR="00305285" w:rsidRPr="00CD7F66">
        <w:rPr>
          <w:color w:val="000000" w:themeColor="text1"/>
        </w:rPr>
        <w:t xml:space="preserve">the </w:t>
      </w:r>
      <w:r w:rsidR="003A0859" w:rsidRPr="00CD7F66">
        <w:rPr>
          <w:color w:val="000000" w:themeColor="text1"/>
        </w:rPr>
        <w:t xml:space="preserve">tetragonal unit cell with </w:t>
      </w:r>
      <w:r w:rsidR="003A0859" w:rsidRPr="00CD7F66">
        <w:rPr>
          <w:i/>
          <w:iCs w:val="0"/>
          <w:color w:val="000000" w:themeColor="text1"/>
        </w:rPr>
        <w:t xml:space="preserve">a </w:t>
      </w:r>
      <w:r w:rsidR="003A0859" w:rsidRPr="00CD7F66">
        <w:rPr>
          <w:color w:val="000000" w:themeColor="text1"/>
        </w:rPr>
        <w:t xml:space="preserve">= </w:t>
      </w:r>
      <w:r w:rsidR="00FE4384" w:rsidRPr="00CD7F66">
        <w:rPr>
          <w:color w:val="000000" w:themeColor="text1"/>
        </w:rPr>
        <w:t>5.4563</w:t>
      </w:r>
      <w:r w:rsidR="003A0859" w:rsidRPr="00CD7F66">
        <w:rPr>
          <w:color w:val="000000" w:themeColor="text1"/>
        </w:rPr>
        <w:t xml:space="preserve"> </w:t>
      </w:r>
      <w:r w:rsidR="003A0859" w:rsidRPr="00CD7F66">
        <w:rPr>
          <w:rFonts w:ascii="Yu Mincho" w:eastAsia="Yu Mincho" w:hAnsi="Yu Mincho" w:hint="eastAsia"/>
          <w:color w:val="000000" w:themeColor="text1"/>
        </w:rPr>
        <w:t>Å</w:t>
      </w:r>
      <w:r w:rsidR="003A0859" w:rsidRPr="00CD7F66">
        <w:rPr>
          <w:color w:val="000000" w:themeColor="text1"/>
        </w:rPr>
        <w:t xml:space="preserve"> and </w:t>
      </w:r>
      <w:r w:rsidR="003A0859" w:rsidRPr="00CD7F66">
        <w:rPr>
          <w:i/>
          <w:iCs w:val="0"/>
          <w:color w:val="000000" w:themeColor="text1"/>
        </w:rPr>
        <w:t xml:space="preserve">c </w:t>
      </w:r>
      <w:r w:rsidR="003A0859" w:rsidRPr="00CD7F66">
        <w:rPr>
          <w:color w:val="000000" w:themeColor="text1"/>
        </w:rPr>
        <w:t>=</w:t>
      </w:r>
      <w:r w:rsidR="00FE4384" w:rsidRPr="00CD7F66">
        <w:rPr>
          <w:color w:val="000000" w:themeColor="text1"/>
        </w:rPr>
        <w:t xml:space="preserve"> 7.5579</w:t>
      </w:r>
      <w:r w:rsidR="003A0859" w:rsidRPr="00CD7F66">
        <w:rPr>
          <w:color w:val="000000" w:themeColor="text1"/>
        </w:rPr>
        <w:t xml:space="preserve"> </w:t>
      </w:r>
      <w:r w:rsidR="003A0859" w:rsidRPr="00CD7F66">
        <w:rPr>
          <w:rFonts w:ascii="Yu Mincho" w:eastAsia="Yu Mincho" w:hAnsi="Yu Mincho" w:hint="eastAsia"/>
          <w:color w:val="000000" w:themeColor="text1"/>
        </w:rPr>
        <w:t>Å</w:t>
      </w:r>
      <w:r w:rsidR="00BA234A" w:rsidRPr="00CD7F66">
        <w:rPr>
          <w:color w:val="000000" w:themeColor="text1"/>
        </w:rPr>
        <w:t xml:space="preserve"> for phonon </w:t>
      </w:r>
      <w:r w:rsidR="009E373A" w:rsidRPr="00CD7F66">
        <w:rPr>
          <w:color w:val="000000" w:themeColor="text1"/>
        </w:rPr>
        <w:t xml:space="preserve">and damping </w:t>
      </w:r>
      <w:r w:rsidR="00BA234A" w:rsidRPr="00CD7F66">
        <w:rPr>
          <w:color w:val="000000" w:themeColor="text1"/>
        </w:rPr>
        <w:t>calculations</w:t>
      </w:r>
      <w:r w:rsidR="0056123F" w:rsidRPr="00CD7F66">
        <w:rPr>
          <w:color w:val="000000" w:themeColor="text1"/>
        </w:rPr>
        <w:t>.</w:t>
      </w:r>
      <w:r w:rsidR="00746731" w:rsidRPr="00CD7F66">
        <w:rPr>
          <w:color w:val="000000" w:themeColor="text1"/>
        </w:rPr>
        <w:t xml:space="preserve"> </w:t>
      </w:r>
      <w:r w:rsidR="002C71F2" w:rsidRPr="00CD7F66">
        <w:rPr>
          <w:color w:val="000000" w:themeColor="text1"/>
        </w:rPr>
        <w:t>We use</w:t>
      </w:r>
      <w:r w:rsidR="00BA234A" w:rsidRPr="00CD7F66">
        <w:rPr>
          <w:color w:val="000000" w:themeColor="text1"/>
        </w:rPr>
        <w:t>d</w:t>
      </w:r>
      <w:r w:rsidR="002C71F2" w:rsidRPr="00CD7F66">
        <w:rPr>
          <w:color w:val="000000" w:themeColor="text1"/>
        </w:rPr>
        <w:t xml:space="preserve"> </w:t>
      </w:r>
      <w:r w:rsidR="00BA234A" w:rsidRPr="00CD7F66">
        <w:rPr>
          <w:color w:val="000000" w:themeColor="text1"/>
        </w:rPr>
        <w:t xml:space="preserve">the plane-wave cutoff energy of </w:t>
      </w:r>
      <w:r w:rsidR="00EF5807" w:rsidRPr="00CD7F66">
        <w:rPr>
          <w:color w:val="000000" w:themeColor="text1"/>
        </w:rPr>
        <w:t xml:space="preserve">335 eV for </w:t>
      </w:r>
      <w:r w:rsidR="00BA234A" w:rsidRPr="00CD7F66">
        <w:rPr>
          <w:color w:val="000000" w:themeColor="text1"/>
        </w:rPr>
        <w:t xml:space="preserve">the wavefunction </w:t>
      </w:r>
      <w:r w:rsidR="00EF5807" w:rsidRPr="00CD7F66">
        <w:rPr>
          <w:color w:val="000000" w:themeColor="text1"/>
        </w:rPr>
        <w:t>expansion</w:t>
      </w:r>
      <w:r w:rsidR="00BA234A" w:rsidRPr="00CD7F66">
        <w:rPr>
          <w:color w:val="000000" w:themeColor="text1"/>
        </w:rPr>
        <w:t xml:space="preserve"> and </w:t>
      </w:r>
      <w:r w:rsidR="002C71F2" w:rsidRPr="00CD7F66">
        <w:rPr>
          <w:color w:val="000000" w:themeColor="text1"/>
        </w:rPr>
        <w:t xml:space="preserve">10 </w:t>
      </w:r>
      <m:oMath>
        <m:r>
          <w:rPr>
            <w:rFonts w:ascii="Cambria Math" w:hAnsi="Cambria Math"/>
            <w:color w:val="000000" w:themeColor="text1"/>
          </w:rPr>
          <m:t>×</m:t>
        </m:r>
      </m:oMath>
      <w:r w:rsidR="002C71F2" w:rsidRPr="00CD7F66">
        <w:rPr>
          <w:color w:val="000000" w:themeColor="text1"/>
        </w:rPr>
        <w:t xml:space="preserve"> 10 </w:t>
      </w:r>
      <m:oMath>
        <m:r>
          <w:rPr>
            <w:rFonts w:ascii="Cambria Math" w:hAnsi="Cambria Math"/>
            <w:color w:val="000000" w:themeColor="text1"/>
          </w:rPr>
          <m:t>×</m:t>
        </m:r>
      </m:oMath>
      <w:r w:rsidR="002C71F2" w:rsidRPr="00CD7F66">
        <w:rPr>
          <w:color w:val="000000" w:themeColor="text1"/>
        </w:rPr>
        <w:t xml:space="preserve"> 10 </w:t>
      </w:r>
      <w:r w:rsidR="00201F19" w:rsidRPr="00CD7F66">
        <w:rPr>
          <w:b/>
          <w:bCs/>
          <w:i/>
          <w:iCs w:val="0"/>
          <w:color w:val="000000" w:themeColor="text1"/>
        </w:rPr>
        <w:t>k</w:t>
      </w:r>
      <w:r w:rsidR="00201F19" w:rsidRPr="00CD7F66">
        <w:rPr>
          <w:color w:val="000000" w:themeColor="text1"/>
        </w:rPr>
        <w:t>-points mesh for wavevector integration</w:t>
      </w:r>
      <w:r w:rsidR="00BA234A" w:rsidRPr="00CD7F66">
        <w:rPr>
          <w:color w:val="000000" w:themeColor="text1"/>
        </w:rPr>
        <w:t xml:space="preserve"> in the first Brillouin zone</w:t>
      </w:r>
      <w:r w:rsidR="00201F19" w:rsidRPr="00CD7F66">
        <w:rPr>
          <w:color w:val="000000" w:themeColor="text1"/>
        </w:rPr>
        <w:t>.</w:t>
      </w:r>
      <w:r w:rsidR="00746731" w:rsidRPr="00CD7F66">
        <w:rPr>
          <w:color w:val="000000" w:themeColor="text1"/>
        </w:rPr>
        <w:t xml:space="preserve"> </w:t>
      </w:r>
      <w:r w:rsidR="00221772" w:rsidRPr="00CD7F66">
        <w:rPr>
          <w:color w:val="000000" w:themeColor="text1"/>
        </w:rPr>
        <w:t xml:space="preserve">Note that the </w:t>
      </w:r>
      <w:r w:rsidR="0022162A" w:rsidRPr="00CD7F66">
        <w:rPr>
          <w:color w:val="000000" w:themeColor="text1"/>
        </w:rPr>
        <w:t>relatively</w:t>
      </w:r>
      <w:r w:rsidR="00BB1E36" w:rsidRPr="00CD7F66">
        <w:rPr>
          <w:color w:val="000000" w:themeColor="text1"/>
        </w:rPr>
        <w:t xml:space="preserve"> </w:t>
      </w:r>
      <w:r w:rsidR="00221772" w:rsidRPr="00CD7F66">
        <w:rPr>
          <w:color w:val="000000" w:themeColor="text1"/>
        </w:rPr>
        <w:t xml:space="preserve">sparse </w:t>
      </w:r>
      <w:r w:rsidR="00221772" w:rsidRPr="00CD7F66">
        <w:rPr>
          <w:b/>
          <w:bCs/>
          <w:i/>
          <w:iCs w:val="0"/>
          <w:color w:val="000000" w:themeColor="text1"/>
        </w:rPr>
        <w:t>k</w:t>
      </w:r>
      <w:r w:rsidR="00221772" w:rsidRPr="00CD7F66">
        <w:rPr>
          <w:color w:val="000000" w:themeColor="text1"/>
        </w:rPr>
        <w:t xml:space="preserve">-points mesh </w:t>
      </w:r>
      <w:r w:rsidR="00DE1DB6" w:rsidRPr="00CD7F66">
        <w:rPr>
          <w:color w:val="000000" w:themeColor="text1"/>
        </w:rPr>
        <w:t xml:space="preserve">for damping calculations </w:t>
      </w:r>
      <w:r w:rsidR="00EF5807" w:rsidRPr="00CD7F66">
        <w:rPr>
          <w:color w:val="000000" w:themeColor="text1"/>
        </w:rPr>
        <w:t xml:space="preserve">was </w:t>
      </w:r>
      <w:r w:rsidR="00221772" w:rsidRPr="00CD7F66">
        <w:rPr>
          <w:color w:val="000000" w:themeColor="text1"/>
        </w:rPr>
        <w:t xml:space="preserve">used since the purpose of this study is to offer </w:t>
      </w:r>
      <w:r w:rsidR="00EF5807" w:rsidRPr="00CD7F66">
        <w:rPr>
          <w:color w:val="000000" w:themeColor="text1"/>
        </w:rPr>
        <w:t xml:space="preserve">an </w:t>
      </w:r>
      <w:r w:rsidR="00221772" w:rsidRPr="00CD7F66">
        <w:rPr>
          <w:color w:val="000000" w:themeColor="text1"/>
        </w:rPr>
        <w:t xml:space="preserve">insight </w:t>
      </w:r>
      <w:r w:rsidR="00EF5807" w:rsidRPr="00CD7F66">
        <w:rPr>
          <w:color w:val="000000" w:themeColor="text1"/>
        </w:rPr>
        <w:t xml:space="preserve">into the </w:t>
      </w:r>
      <w:r w:rsidR="00221772" w:rsidRPr="00CD7F66">
        <w:rPr>
          <w:color w:val="000000" w:themeColor="text1"/>
        </w:rPr>
        <w:t>temperature dependence of damping due to the atomic vibration</w:t>
      </w:r>
      <w:r w:rsidR="00305285" w:rsidRPr="00CD7F66">
        <w:rPr>
          <w:color w:val="000000" w:themeColor="text1"/>
        </w:rPr>
        <w:t>s</w:t>
      </w:r>
      <w:r w:rsidR="009E373A" w:rsidRPr="00CD7F66">
        <w:rPr>
          <w:color w:val="000000" w:themeColor="text1"/>
        </w:rPr>
        <w:t>.</w:t>
      </w:r>
      <w:r w:rsidR="00746731" w:rsidRPr="00CD7F66">
        <w:rPr>
          <w:color w:val="000000" w:themeColor="text1"/>
        </w:rPr>
        <w:t xml:space="preserve"> </w:t>
      </w:r>
      <w:r w:rsidR="009E373A" w:rsidRPr="00CD7F66">
        <w:rPr>
          <w:color w:val="000000" w:themeColor="text1"/>
        </w:rPr>
        <w:t xml:space="preserve">We confirm that the qualitative feature of </w:t>
      </w:r>
      <w:r w:rsidR="00EF5807" w:rsidRPr="00CD7F66">
        <w:rPr>
          <w:color w:val="000000" w:themeColor="text1"/>
        </w:rPr>
        <w:t xml:space="preserve">the </w:t>
      </w:r>
      <w:r w:rsidR="00562C77" w:rsidRPr="00CD7F66">
        <w:rPr>
          <w:color w:val="000000" w:themeColor="text1"/>
        </w:rPr>
        <w:t xml:space="preserve">scattering rate </w:t>
      </w:r>
      <w:r w:rsidR="009E373A" w:rsidRPr="00CD7F66">
        <w:rPr>
          <w:color w:val="000000" w:themeColor="text1"/>
        </w:rPr>
        <w:t xml:space="preserve">dependence of </w:t>
      </w:r>
      <w:r w:rsidR="00EF5807" w:rsidRPr="00CD7F66">
        <w:rPr>
          <w:color w:val="000000" w:themeColor="text1"/>
        </w:rPr>
        <w:t xml:space="preserve">the </w:t>
      </w:r>
      <w:r w:rsidR="009E373A" w:rsidRPr="00CD7F66">
        <w:rPr>
          <w:color w:val="000000" w:themeColor="text1"/>
        </w:rPr>
        <w:t xml:space="preserve">damping constant </w:t>
      </w:r>
      <w:r w:rsidR="00EF5807" w:rsidRPr="00CD7F66">
        <w:rPr>
          <w:color w:val="000000" w:themeColor="text1"/>
        </w:rPr>
        <w:t>has</w:t>
      </w:r>
      <w:r w:rsidR="009E373A" w:rsidRPr="00CD7F66">
        <w:rPr>
          <w:color w:val="000000" w:themeColor="text1"/>
        </w:rPr>
        <w:t xml:space="preserve"> been converged by the present </w:t>
      </w:r>
      <w:r w:rsidR="009E373A" w:rsidRPr="00CD7F66">
        <w:rPr>
          <w:b/>
          <w:bCs/>
          <w:i/>
          <w:iCs w:val="0"/>
          <w:color w:val="000000" w:themeColor="text1"/>
        </w:rPr>
        <w:t>k</w:t>
      </w:r>
      <w:r w:rsidR="009E373A" w:rsidRPr="00CD7F66">
        <w:rPr>
          <w:color w:val="000000" w:themeColor="text1"/>
        </w:rPr>
        <w:t>-point</w:t>
      </w:r>
      <w:r w:rsidR="00EF5807" w:rsidRPr="00CD7F66">
        <w:rPr>
          <w:color w:val="000000" w:themeColor="text1"/>
        </w:rPr>
        <w:t xml:space="preserve"> density</w:t>
      </w:r>
      <w:r w:rsidR="00FC4EB3" w:rsidRPr="00CD7F66">
        <w:rPr>
          <w:color w:val="000000" w:themeColor="text1"/>
        </w:rPr>
        <w:t xml:space="preserve"> (See F</w:t>
      </w:r>
      <w:r w:rsidR="00BF1447" w:rsidRPr="00CD7F66">
        <w:rPr>
          <w:color w:val="000000" w:themeColor="text1"/>
        </w:rPr>
        <w:t>IG</w:t>
      </w:r>
      <w:r w:rsidR="00FC4EB3" w:rsidRPr="00CD7F66">
        <w:rPr>
          <w:color w:val="000000" w:themeColor="text1"/>
        </w:rPr>
        <w:t>. S1 in Supplementary Material S1</w:t>
      </w:r>
      <w:r w:rsidR="006F4DBD" w:rsidRPr="00CD7F66">
        <w:rPr>
          <w:color w:val="000000" w:themeColor="text1"/>
        </w:rPr>
        <w:fldChar w:fldCharType="begin" w:fldLock="1"/>
      </w:r>
      <w:r w:rsidR="00FC4EB3" w:rsidRPr="00CD7F66">
        <w:rPr>
          <w:color w:val="000000" w:themeColor="text1"/>
        </w:rPr>
        <w:instrText>ADDIN CSL_CITATION {"citationItems":[{"id":"ITEM-1","itemData":{"author":[{"dropping-particle":"","family":"See Supplemental Material at [URL will be inserted by publisher] for scattering rate dependence of damping with variation of number k-points; estimation of temperature dependence of damping constant at 4x4x4 supercell; and contribution of cross-term.","given":"","non-dropping-particle":"","parse-names":false,"suffix":""}],"id":"ITEM-1","issued":{"date-parts":[["0"]]},"title":"No Title","type":"webpage"},"uris":["http://www.mendeley.com/documents/?uuid=9c14935d-3484-4f25-a346-2a014a1baf8c"]}],"mendeley":{"formattedCitation":" [34]","plainTextFormattedCitation":" [34]","previouslyFormattedCitation":" [34]"},"properties":{"noteIndex":0},"schema":"https://github.com/citation-style-language/schema/raw/master/csl-citation.json"}</w:instrText>
      </w:r>
      <w:r w:rsidR="006F4DBD" w:rsidRPr="00CD7F66">
        <w:rPr>
          <w:color w:val="000000" w:themeColor="text1"/>
        </w:rPr>
        <w:fldChar w:fldCharType="separate"/>
      </w:r>
      <w:r w:rsidR="006F4DBD" w:rsidRPr="00CD7F66">
        <w:rPr>
          <w:noProof/>
          <w:color w:val="000000" w:themeColor="text1"/>
        </w:rPr>
        <w:t> [34]</w:t>
      </w:r>
      <w:r w:rsidR="006F4DBD" w:rsidRPr="00CD7F66">
        <w:rPr>
          <w:color w:val="000000" w:themeColor="text1"/>
        </w:rPr>
        <w:fldChar w:fldCharType="end"/>
      </w:r>
      <w:r w:rsidR="00FC4EB3" w:rsidRPr="00CD7F66">
        <w:rPr>
          <w:color w:val="000000" w:themeColor="text1"/>
        </w:rPr>
        <w:t>)</w:t>
      </w:r>
      <w:r w:rsidR="006F4DBD" w:rsidRPr="00CD7F66">
        <w:rPr>
          <w:color w:val="000000" w:themeColor="text1"/>
        </w:rPr>
        <w:t>.</w:t>
      </w:r>
    </w:p>
    <w:p w14:paraId="1B5B6930" w14:textId="4B32537F" w:rsidR="00AD1141" w:rsidRPr="00CD7F66" w:rsidRDefault="00337DAF" w:rsidP="00C82549">
      <w:pPr>
        <w:ind w:firstLineChars="50" w:firstLine="120"/>
        <w:rPr>
          <w:color w:val="000000" w:themeColor="text1"/>
        </w:rPr>
      </w:pPr>
      <w:r w:rsidRPr="00CD7F66">
        <w:rPr>
          <w:color w:val="000000" w:themeColor="text1"/>
        </w:rPr>
        <w:t xml:space="preserve">Magnetic damping constant based on </w:t>
      </w:r>
      <w:r w:rsidR="00EF5807" w:rsidRPr="00CD7F66">
        <w:rPr>
          <w:color w:val="000000" w:themeColor="text1"/>
        </w:rPr>
        <w:t xml:space="preserve">the </w:t>
      </w:r>
      <w:r w:rsidR="00432B2D" w:rsidRPr="00CD7F66">
        <w:rPr>
          <w:color w:val="000000" w:themeColor="text1"/>
        </w:rPr>
        <w:t>torque c</w:t>
      </w:r>
      <w:r w:rsidR="0089571D" w:rsidRPr="00CD7F66">
        <w:rPr>
          <w:color w:val="000000" w:themeColor="text1"/>
        </w:rPr>
        <w:t xml:space="preserve">orrelation </w:t>
      </w:r>
      <w:r w:rsidR="00432B2D" w:rsidRPr="00CD7F66">
        <w:rPr>
          <w:color w:val="000000" w:themeColor="text1"/>
        </w:rPr>
        <w:t>m</w:t>
      </w:r>
      <w:r w:rsidR="0089571D" w:rsidRPr="00CD7F66">
        <w:rPr>
          <w:color w:val="000000" w:themeColor="text1"/>
        </w:rPr>
        <w:t>odel</w:t>
      </w:r>
      <w:r w:rsidR="00E332D2" w:rsidRPr="00CD7F66">
        <w:rPr>
          <w:color w:val="000000" w:themeColor="text1"/>
        </w:rPr>
        <w:t xml:space="preserve"> </w:t>
      </w:r>
      <w:r w:rsidRPr="00CD7F66">
        <w:rPr>
          <w:color w:val="000000" w:themeColor="text1"/>
        </w:rPr>
        <w:t>can be described by the correlation function of the spin torque</w:t>
      </w:r>
      <w:r w:rsidR="0064532F" w:rsidRPr="00CD7F66">
        <w:rPr>
          <w:color w:val="000000" w:themeColor="text1"/>
        </w:rPr>
        <w:t xml:space="preserve"> operator </w:t>
      </w:r>
      <m:oMath>
        <m:sSup>
          <m:sSupPr>
            <m:ctrlPr>
              <w:rPr>
                <w:rFonts w:ascii="Cambria Math" w:hAnsi="Cambria Math"/>
                <w:i/>
                <w:color w:val="000000" w:themeColor="text1"/>
              </w:rPr>
            </m:ctrlPr>
          </m:sSupPr>
          <m:e>
            <m:r>
              <w:rPr>
                <w:rFonts w:ascii="Cambria Math" w:hAnsi="Cambria Math"/>
                <w:color w:val="000000" w:themeColor="text1"/>
              </w:rPr>
              <m:t>η</m:t>
            </m:r>
          </m:e>
          <m:sup>
            <m:r>
              <w:rPr>
                <w:rFonts w:ascii="Cambria Math" w:hAnsi="Cambria Math"/>
                <w:color w:val="000000" w:themeColor="text1"/>
              </w:rPr>
              <m:t>-</m:t>
            </m:r>
          </m:sup>
        </m:sSup>
      </m:oMath>
      <w:r w:rsidRPr="00CD7F66">
        <w:rPr>
          <w:color w:val="000000" w:themeColor="text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79124319" w14:textId="77777777" w:rsidTr="00CF0144">
        <w:tc>
          <w:tcPr>
            <w:tcW w:w="704" w:type="dxa"/>
            <w:vAlign w:val="center"/>
          </w:tcPr>
          <w:p w14:paraId="66B7D48E" w14:textId="77777777" w:rsidR="001E5FFC" w:rsidRPr="00CD7F66" w:rsidRDefault="001E5FFC" w:rsidP="00C82549">
            <w:pPr>
              <w:ind w:firstLine="50"/>
              <w:rPr>
                <w:color w:val="000000" w:themeColor="text1"/>
              </w:rPr>
            </w:pPr>
          </w:p>
        </w:tc>
        <w:bookmarkStart w:id="5" w:name="_Hlk117587526"/>
        <w:tc>
          <w:tcPr>
            <w:tcW w:w="7655" w:type="dxa"/>
            <w:vAlign w:val="center"/>
          </w:tcPr>
          <w:p w14:paraId="356249FE" w14:textId="3319FFDF" w:rsidR="001E5FFC" w:rsidRPr="00CD7F66" w:rsidRDefault="00CD7F66" w:rsidP="00C82549">
            <w:pPr>
              <w:ind w:firstLine="50"/>
              <w:jc w:val="center"/>
              <w:rPr>
                <w:color w:val="000000" w:themeColor="text1"/>
              </w:rPr>
            </w:pPr>
            <m:oMath>
              <m:sSup>
                <m:sSupPr>
                  <m:ctrlPr>
                    <w:rPr>
                      <w:rFonts w:ascii="Cambria Math" w:hAnsi="Cambria Math"/>
                      <w:color w:val="000000" w:themeColor="text1"/>
                    </w:rPr>
                  </m:ctrlPr>
                </m:sSupPr>
                <m:e>
                  <m:r>
                    <w:rPr>
                      <w:rFonts w:ascii="Cambria Math" w:hAnsi="Cambria Math"/>
                      <w:color w:val="000000" w:themeColor="text1"/>
                    </w:rPr>
                    <m:t>η</m:t>
                  </m:r>
                </m:e>
                <m:sup>
                  <m:r>
                    <m:rPr>
                      <m:sty m:val="p"/>
                    </m:rPr>
                    <w:rPr>
                      <w:rFonts w:ascii="Cambria Math" w:hAnsi="Cambria Math"/>
                      <w:color w:val="000000" w:themeColor="text1"/>
                    </w:rPr>
                    <m:t>-</m:t>
                  </m:r>
                </m:sup>
              </m:sSup>
              <m:r>
                <m:rPr>
                  <m:sty m:val="p"/>
                </m:rPr>
                <w:rPr>
                  <w:rFonts w:ascii="Cambria Math" w:hAnsi="Cambria Math"/>
                  <w:color w:val="000000" w:themeColor="text1"/>
                </w:rPr>
                <m:t>=</m:t>
              </m:r>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S</m:t>
                      </m:r>
                    </m:e>
                    <m:sup>
                      <m:r>
                        <m:rPr>
                          <m:sty m:val="p"/>
                        </m:rPr>
                        <w:rPr>
                          <w:rFonts w:ascii="Cambria Math" w:hAnsi="Cambria Math"/>
                          <w:color w:val="000000" w:themeColor="text1"/>
                        </w:rPr>
                        <m:t>-</m:t>
                      </m:r>
                    </m:sup>
                  </m:sSup>
                  <m:r>
                    <m:rPr>
                      <m:sty m:val="p"/>
                    </m:rPr>
                    <w:rPr>
                      <w:rFonts w:ascii="Cambria Math" w:hAnsi="Cambria Math"/>
                      <w:color w:val="000000" w:themeColor="text1"/>
                    </w:rPr>
                    <m:t>,</m:t>
                  </m:r>
                  <w:bookmarkStart w:id="6" w:name="_Hlk117522591"/>
                  <m:sSub>
                    <m:sSubPr>
                      <m:ctrlPr>
                        <w:rPr>
                          <w:rFonts w:ascii="Cambria Math" w:hAnsi="Cambria Math"/>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w:bookmarkEnd w:id="6"/>
                </m:e>
              </m:d>
              <m:r>
                <w:rPr>
                  <w:rFonts w:ascii="Cambria Math" w:hAnsi="Cambria Math"/>
                  <w:color w:val="000000" w:themeColor="text1"/>
                </w:rPr>
                <m:t>-</m:t>
              </m:r>
              <m:r>
                <m:rPr>
                  <m:sty m:val="p"/>
                </m:rPr>
                <w:rPr>
                  <w:rFonts w:ascii="Cambria Math" w:hAnsi="Cambria Math"/>
                  <w:color w:val="000000" w:themeColor="text1"/>
                </w:rPr>
                <m:t>Ω</m:t>
              </m:r>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oMath>
            <w:r w:rsidR="00337DAF" w:rsidRPr="00CD7F66">
              <w:rPr>
                <w:rFonts w:hint="eastAsia"/>
                <w:color w:val="000000" w:themeColor="text1"/>
              </w:rPr>
              <w:t>.</w:t>
            </w:r>
            <w:bookmarkEnd w:id="5"/>
          </w:p>
        </w:tc>
        <w:tc>
          <w:tcPr>
            <w:tcW w:w="657" w:type="dxa"/>
            <w:vAlign w:val="center"/>
          </w:tcPr>
          <w:p w14:paraId="16BD5929" w14:textId="7DC23C29" w:rsidR="001E5FFC" w:rsidRPr="00CD7F66" w:rsidRDefault="001E5FFC" w:rsidP="00C82549">
            <w:pPr>
              <w:ind w:firstLine="50"/>
              <w:rPr>
                <w:color w:val="000000" w:themeColor="text1"/>
              </w:rPr>
            </w:pPr>
            <w:bookmarkStart w:id="7" w:name="_Ref117773933"/>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1</w:t>
            </w:r>
            <w:r w:rsidR="00CD7F66" w:rsidRPr="00CD7F66">
              <w:rPr>
                <w:noProof/>
                <w:color w:val="000000" w:themeColor="text1"/>
              </w:rPr>
              <w:fldChar w:fldCharType="end"/>
            </w:r>
            <w:r w:rsidRPr="00CD7F66">
              <w:rPr>
                <w:color w:val="000000" w:themeColor="text1"/>
              </w:rPr>
              <w:t>)</w:t>
            </w:r>
            <w:bookmarkEnd w:id="7"/>
          </w:p>
        </w:tc>
      </w:tr>
    </w:tbl>
    <w:p w14:paraId="305F30AD" w14:textId="152EE3C7" w:rsidR="00845724" w:rsidRPr="00CD7F66" w:rsidRDefault="00324A22" w:rsidP="00C82549">
      <w:pPr>
        <w:ind w:firstLine="50"/>
        <w:rPr>
          <w:color w:val="000000" w:themeColor="text1"/>
        </w:rPr>
      </w:pPr>
      <w:r w:rsidRPr="00CD7F66">
        <w:rPr>
          <w:color w:val="000000" w:themeColor="text1"/>
        </w:rPr>
        <w:t xml:space="preserve">Here, </w:t>
      </w:r>
      <m:oMath>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oMath>
      <w:r w:rsidR="00A21C98" w:rsidRPr="00CD7F66">
        <w:rPr>
          <w:rFonts w:hint="eastAsia"/>
          <w:color w:val="000000" w:themeColor="text1"/>
        </w:rPr>
        <w:t xml:space="preserve"> </w:t>
      </w:r>
      <w:r w:rsidR="00A21C98" w:rsidRPr="00CD7F66">
        <w:rPr>
          <w:color w:val="000000" w:themeColor="text1"/>
        </w:rPr>
        <w:t xml:space="preserve">is the spin operator, </w:t>
      </w:r>
      <w:r w:rsidR="000A1141" w:rsidRPr="00CD7F66">
        <w:rPr>
          <w:color w:val="000000" w:themeColor="text1"/>
        </w:rPr>
        <w:t xml:space="preserve"> </w:t>
      </w:r>
      <m:oMath>
        <m:r>
          <m:rPr>
            <m:sty m:val="p"/>
          </m:rPr>
          <w:rPr>
            <w:rFonts w:ascii="Cambria Math" w:hAnsi="Cambria Math"/>
            <w:color w:val="000000" w:themeColor="text1"/>
          </w:rPr>
          <m:t>Ω</m:t>
        </m:r>
      </m:oMath>
      <w:r w:rsidR="000A1141" w:rsidRPr="00CD7F66">
        <w:rPr>
          <w:rFonts w:hint="eastAsia"/>
          <w:color w:val="000000" w:themeColor="text1"/>
        </w:rPr>
        <w:t xml:space="preserve"> </w:t>
      </w:r>
      <w:r w:rsidR="000A1141" w:rsidRPr="00CD7F66">
        <w:rPr>
          <w:color w:val="000000" w:themeColor="text1"/>
        </w:rPr>
        <w:t>is the frequency of uniform pre</w:t>
      </w:r>
      <w:r w:rsidR="00F24EEE" w:rsidRPr="00CD7F66">
        <w:rPr>
          <w:color w:val="000000" w:themeColor="text1"/>
        </w:rPr>
        <w:t>c</w:t>
      </w:r>
      <w:r w:rsidR="000A1141" w:rsidRPr="00CD7F66">
        <w:rPr>
          <w:color w:val="000000" w:themeColor="text1"/>
        </w:rPr>
        <w:t>ession motion</w:t>
      </w:r>
      <w:r w:rsidR="00932E9F" w:rsidRPr="00CD7F66">
        <w:rPr>
          <w:color w:val="000000" w:themeColor="text1"/>
        </w:rPr>
        <w:t>s</w:t>
      </w:r>
      <w:r w:rsidR="000A1141" w:rsidRPr="00CD7F66">
        <w:rPr>
          <w:color w:val="000000" w:themeColor="text1"/>
        </w:rPr>
        <w:t xml:space="preserve"> of local spin moment</w:t>
      </w:r>
      <w:r w:rsidR="00932E9F" w:rsidRPr="00CD7F66">
        <w:rPr>
          <w:color w:val="000000" w:themeColor="text1"/>
        </w:rPr>
        <w:t>s</w:t>
      </w:r>
      <w:r w:rsidR="000A1141" w:rsidRPr="00CD7F66">
        <w:rPr>
          <w:color w:val="000000" w:themeColor="text1"/>
        </w:rPr>
        <w:t xml:space="preserve">, and </w:t>
      </w:r>
      <m:oMath>
        <m:sSub>
          <m:sSubPr>
            <m:ctrlPr>
              <w:rPr>
                <w:rFonts w:ascii="Cambria Math" w:hAnsi="Cambria Math"/>
                <w:i/>
                <w:iCs w:val="0"/>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m:oMath>
      <w:r w:rsidR="00746731" w:rsidRPr="00CD7F66">
        <w:rPr>
          <w:color w:val="000000" w:themeColor="text1"/>
        </w:rPr>
        <w:t xml:space="preserve"> </w:t>
      </w:r>
      <w:r w:rsidR="00DC2E87" w:rsidRPr="00CD7F66">
        <w:rPr>
          <w:color w:val="000000" w:themeColor="text1"/>
        </w:rPr>
        <w:t>is</w:t>
      </w:r>
      <w:r w:rsidR="00337DAF" w:rsidRPr="00CD7F66">
        <w:rPr>
          <w:color w:val="000000" w:themeColor="text1"/>
        </w:rPr>
        <w:t xml:space="preserve"> the Hamiltonian</w:t>
      </w:r>
      <w:r w:rsidR="005F514B" w:rsidRPr="00CD7F66">
        <w:rPr>
          <w:color w:val="000000" w:themeColor="text1"/>
        </w:rPr>
        <w:t>,</w:t>
      </w:r>
      <w:r w:rsidR="008E012A" w:rsidRPr="00CD7F66">
        <w:rPr>
          <w:color w:val="000000" w:themeColor="text1"/>
        </w:rPr>
        <w:t xml:space="preserve"> </w:t>
      </w:r>
      <w:r w:rsidR="005F514B" w:rsidRPr="00CD7F66">
        <w:rPr>
          <w:color w:val="000000" w:themeColor="text1"/>
        </w:rPr>
        <w:t xml:space="preserve">which includes </w:t>
      </w:r>
      <w:r w:rsidR="00714204" w:rsidRPr="00CD7F66">
        <w:rPr>
          <w:color w:val="000000" w:themeColor="text1"/>
        </w:rPr>
        <w:t xml:space="preserve">the usual spin-independent term, </w:t>
      </w:r>
      <w:r w:rsidR="00305285" w:rsidRPr="00CD7F66">
        <w:rPr>
          <w:color w:val="000000" w:themeColor="text1"/>
        </w:rPr>
        <w:t xml:space="preserve">the </w:t>
      </w:r>
      <w:r w:rsidR="00714204" w:rsidRPr="00CD7F66">
        <w:rPr>
          <w:color w:val="000000" w:themeColor="text1"/>
        </w:rPr>
        <w:t xml:space="preserve">ferromagnetic exchange potential, </w:t>
      </w:r>
      <w:r w:rsidR="00305285" w:rsidRPr="00CD7F66">
        <w:rPr>
          <w:color w:val="000000" w:themeColor="text1"/>
        </w:rPr>
        <w:t xml:space="preserve">the </w:t>
      </w:r>
      <w:r w:rsidR="005F514B" w:rsidRPr="00CD7F66">
        <w:rPr>
          <w:color w:val="000000" w:themeColor="text1"/>
        </w:rPr>
        <w:t>SOI,</w:t>
      </w:r>
      <w:r w:rsidR="00714204" w:rsidRPr="00CD7F66">
        <w:rPr>
          <w:color w:val="000000" w:themeColor="text1"/>
        </w:rPr>
        <w:t xml:space="preserve"> and </w:t>
      </w:r>
      <w:r w:rsidR="00305285" w:rsidRPr="00CD7F66">
        <w:rPr>
          <w:color w:val="000000" w:themeColor="text1"/>
        </w:rPr>
        <w:t xml:space="preserve">the </w:t>
      </w:r>
      <w:r w:rsidR="00714204" w:rsidRPr="00CD7F66">
        <w:rPr>
          <w:color w:val="000000" w:themeColor="text1"/>
        </w:rPr>
        <w:t xml:space="preserve">potential deformation </w:t>
      </w:r>
      <w:r w:rsidR="005F514B" w:rsidRPr="00CD7F66">
        <w:rPr>
          <w:color w:val="000000" w:themeColor="text1"/>
        </w:rPr>
        <w:t>terms induced by</w:t>
      </w:r>
      <w:r w:rsidR="000A1141" w:rsidRPr="00CD7F66">
        <w:rPr>
          <w:color w:val="000000" w:themeColor="text1"/>
        </w:rPr>
        <w:t xml:space="preserve"> finite temperature effects such as lattice vibration</w:t>
      </w:r>
      <w:r w:rsidR="00305285" w:rsidRPr="00CD7F66">
        <w:rPr>
          <w:color w:val="000000" w:themeColor="text1"/>
        </w:rPr>
        <w:t>s</w:t>
      </w:r>
      <w:r w:rsidR="008E012A" w:rsidRPr="00CD7F66">
        <w:rPr>
          <w:color w:val="000000" w:themeColor="text1"/>
        </w:rPr>
        <w:t>.</w:t>
      </w:r>
      <w:r w:rsidR="00746731" w:rsidRPr="00CD7F66">
        <w:rPr>
          <w:color w:val="000000" w:themeColor="text1"/>
        </w:rPr>
        <w:t xml:space="preserve"> </w:t>
      </w:r>
      <w:r w:rsidR="00220B05" w:rsidRPr="00CD7F66">
        <w:rPr>
          <w:color w:val="000000" w:themeColor="text1"/>
        </w:rPr>
        <w:t>Th</w:t>
      </w:r>
      <w:r w:rsidR="0022162A" w:rsidRPr="00CD7F66">
        <w:rPr>
          <w:color w:val="000000" w:themeColor="text1"/>
        </w:rPr>
        <w:t>e</w:t>
      </w:r>
      <w:r w:rsidR="00220B05" w:rsidRPr="00CD7F66">
        <w:rPr>
          <w:color w:val="000000" w:themeColor="text1"/>
        </w:rPr>
        <w:t xml:space="preserve"> picture </w:t>
      </w:r>
      <w:r w:rsidR="0022162A" w:rsidRPr="00CD7F66">
        <w:rPr>
          <w:color w:val="000000" w:themeColor="text1"/>
        </w:rPr>
        <w:t xml:space="preserve">of the torque correlation model </w:t>
      </w:r>
      <w:r w:rsidR="001D09CC" w:rsidRPr="00CD7F66">
        <w:rPr>
          <w:color w:val="000000" w:themeColor="text1"/>
        </w:rPr>
        <w:t>is</w:t>
      </w:r>
      <w:r w:rsidR="005F514B" w:rsidRPr="00CD7F66">
        <w:rPr>
          <w:color w:val="000000" w:themeColor="text1"/>
        </w:rPr>
        <w:t xml:space="preserve"> </w:t>
      </w:r>
      <w:r w:rsidR="00220B05" w:rsidRPr="00CD7F66">
        <w:rPr>
          <w:color w:val="000000" w:themeColor="text1"/>
        </w:rPr>
        <w:t xml:space="preserve">closely related to </w:t>
      </w:r>
      <w:r w:rsidR="00845724" w:rsidRPr="00CD7F66">
        <w:rPr>
          <w:color w:val="000000" w:themeColor="text1"/>
        </w:rPr>
        <w:t>the Brownian motion of particle</w:t>
      </w:r>
      <w:r w:rsidR="005F514B" w:rsidRPr="00CD7F66">
        <w:rPr>
          <w:color w:val="000000" w:themeColor="text1"/>
        </w:rPr>
        <w:t>s</w:t>
      </w:r>
      <w:r w:rsidR="00845724" w:rsidRPr="00CD7F66">
        <w:rPr>
          <w:color w:val="000000" w:themeColor="text1"/>
        </w:rPr>
        <w:t xml:space="preserve"> in water, where </w:t>
      </w:r>
      <w:r w:rsidR="005F514B" w:rsidRPr="00CD7F66">
        <w:rPr>
          <w:color w:val="000000" w:themeColor="text1"/>
        </w:rPr>
        <w:t xml:space="preserve">the </w:t>
      </w:r>
      <w:r w:rsidR="00845724" w:rsidRPr="00CD7F66">
        <w:rPr>
          <w:color w:val="000000" w:themeColor="text1"/>
        </w:rPr>
        <w:t xml:space="preserve">random collision </w:t>
      </w:r>
      <w:r w:rsidR="00220B05" w:rsidRPr="00CD7F66">
        <w:rPr>
          <w:color w:val="000000" w:themeColor="text1"/>
        </w:rPr>
        <w:t xml:space="preserve">of water molecules </w:t>
      </w:r>
      <w:r w:rsidR="005F514B" w:rsidRPr="00CD7F66">
        <w:rPr>
          <w:color w:val="000000" w:themeColor="text1"/>
        </w:rPr>
        <w:t>with</w:t>
      </w:r>
      <w:r w:rsidR="008F5EFB" w:rsidRPr="00CD7F66">
        <w:rPr>
          <w:color w:val="000000" w:themeColor="text1"/>
        </w:rPr>
        <w:t xml:space="preserve"> particles </w:t>
      </w:r>
      <w:r w:rsidR="00845724" w:rsidRPr="00CD7F66">
        <w:rPr>
          <w:color w:val="000000" w:themeColor="text1"/>
        </w:rPr>
        <w:t>lead</w:t>
      </w:r>
      <w:r w:rsidR="001D09CC" w:rsidRPr="00CD7F66">
        <w:rPr>
          <w:color w:val="000000" w:themeColor="text1"/>
        </w:rPr>
        <w:t>s</w:t>
      </w:r>
      <w:r w:rsidR="00845724" w:rsidRPr="00CD7F66">
        <w:rPr>
          <w:color w:val="000000" w:themeColor="text1"/>
        </w:rPr>
        <w:t xml:space="preserve"> to</w:t>
      </w:r>
      <w:r w:rsidR="001D09CC" w:rsidRPr="00CD7F66">
        <w:rPr>
          <w:color w:val="000000" w:themeColor="text1"/>
        </w:rPr>
        <w:t xml:space="preserve"> </w:t>
      </w:r>
      <w:r w:rsidR="00845724" w:rsidRPr="00CD7F66">
        <w:rPr>
          <w:color w:val="000000" w:themeColor="text1"/>
        </w:rPr>
        <w:t xml:space="preserve">friction </w:t>
      </w:r>
      <w:r w:rsidR="00305285" w:rsidRPr="00CD7F66">
        <w:rPr>
          <w:color w:val="000000" w:themeColor="text1"/>
        </w:rPr>
        <w:t>that affects</w:t>
      </w:r>
      <w:r w:rsidR="00845724" w:rsidRPr="00CD7F66">
        <w:rPr>
          <w:color w:val="000000" w:themeColor="text1"/>
        </w:rPr>
        <w:t xml:space="preserve"> the random motion</w:t>
      </w:r>
      <w:r w:rsidR="00B52DDF" w:rsidRPr="00CD7F66">
        <w:rPr>
          <w:color w:val="000000" w:themeColor="text1"/>
        </w:rPr>
        <w:t xml:space="preserve"> of the particles</w:t>
      </w:r>
      <w:r w:rsidR="00845724" w:rsidRPr="00CD7F66">
        <w:rPr>
          <w:color w:val="000000" w:themeColor="text1"/>
        </w:rPr>
        <w:t>.</w:t>
      </w:r>
      <w:r w:rsidR="00746731" w:rsidRPr="00CD7F66">
        <w:rPr>
          <w:color w:val="000000" w:themeColor="text1"/>
        </w:rPr>
        <w:t xml:space="preserve"> </w:t>
      </w:r>
      <w:r w:rsidR="00CF0144" w:rsidRPr="00CD7F66">
        <w:rPr>
          <w:color w:val="000000" w:themeColor="text1"/>
        </w:rPr>
        <w:t xml:space="preserve">Analog </w:t>
      </w:r>
      <w:r w:rsidR="005F514B" w:rsidRPr="00CD7F66">
        <w:rPr>
          <w:color w:val="000000" w:themeColor="text1"/>
        </w:rPr>
        <w:t>to</w:t>
      </w:r>
      <w:r w:rsidR="00CF0144" w:rsidRPr="00CD7F66">
        <w:rPr>
          <w:color w:val="000000" w:themeColor="text1"/>
        </w:rPr>
        <w:t xml:space="preserve"> this model, </w:t>
      </w:r>
      <w:r w:rsidR="00B52DDF" w:rsidRPr="00CD7F66">
        <w:rPr>
          <w:color w:val="000000" w:themeColor="text1"/>
        </w:rPr>
        <w:t xml:space="preserve">local spin moments and </w:t>
      </w:r>
      <w:r w:rsidR="00C97976" w:rsidRPr="00CD7F66">
        <w:rPr>
          <w:color w:val="000000" w:themeColor="text1"/>
        </w:rPr>
        <w:t>conductive electrons</w:t>
      </w:r>
      <w:r w:rsidR="00932E9F" w:rsidRPr="00CD7F66">
        <w:rPr>
          <w:color w:val="000000" w:themeColor="text1"/>
        </w:rPr>
        <w:t xml:space="preserve"> in magnetic systems</w:t>
      </w:r>
      <w:r w:rsidR="00C97976" w:rsidRPr="00CD7F66">
        <w:rPr>
          <w:color w:val="000000" w:themeColor="text1"/>
        </w:rPr>
        <w:t xml:space="preserve"> </w:t>
      </w:r>
      <w:r w:rsidR="00B52DDF" w:rsidRPr="00CD7F66">
        <w:rPr>
          <w:color w:val="000000" w:themeColor="text1"/>
        </w:rPr>
        <w:t>correspond to the particles and water molecules in Brownian motion</w:t>
      </w:r>
      <w:r w:rsidR="00C97976" w:rsidRPr="00CD7F66">
        <w:rPr>
          <w:color w:val="000000" w:themeColor="text1"/>
        </w:rPr>
        <w:t>, respectively.</w:t>
      </w:r>
      <w:r w:rsidR="00746731" w:rsidRPr="00CD7F66">
        <w:rPr>
          <w:color w:val="000000" w:themeColor="text1"/>
        </w:rPr>
        <w:t xml:space="preserve"> </w:t>
      </w:r>
      <w:r w:rsidR="00C97976" w:rsidRPr="00CD7F66">
        <w:rPr>
          <w:color w:val="000000" w:themeColor="text1"/>
        </w:rPr>
        <w:t xml:space="preserve">Thus, </w:t>
      </w:r>
      <w:r w:rsidR="005F514B" w:rsidRPr="00CD7F66">
        <w:rPr>
          <w:color w:val="000000" w:themeColor="text1"/>
        </w:rPr>
        <w:t xml:space="preserve">the </w:t>
      </w:r>
      <w:r w:rsidR="00CF0144" w:rsidRPr="00CD7F66">
        <w:rPr>
          <w:color w:val="000000" w:themeColor="text1"/>
        </w:rPr>
        <w:t>generalized Langevin equation can be used to describe the spin dynamics:</w:t>
      </w:r>
      <w:r w:rsidR="00845724" w:rsidRPr="00CD7F66">
        <w:rPr>
          <w:color w:val="000000" w:themeColor="text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67B29F12" w14:textId="77777777" w:rsidTr="00CF0144">
        <w:tc>
          <w:tcPr>
            <w:tcW w:w="704" w:type="dxa"/>
            <w:vAlign w:val="center"/>
          </w:tcPr>
          <w:p w14:paraId="3E5EBCB3" w14:textId="77777777" w:rsidR="001E5FFC" w:rsidRPr="00CD7F66" w:rsidRDefault="001E5FFC" w:rsidP="00C82549">
            <w:pPr>
              <w:ind w:firstLine="50"/>
              <w:rPr>
                <w:color w:val="000000" w:themeColor="text1"/>
              </w:rPr>
            </w:pPr>
          </w:p>
        </w:tc>
        <w:tc>
          <w:tcPr>
            <w:tcW w:w="7655" w:type="dxa"/>
            <w:vAlign w:val="center"/>
          </w:tcPr>
          <w:p w14:paraId="5379E1A3" w14:textId="292EE4F2" w:rsidR="001E5FFC" w:rsidRPr="00CD7F66" w:rsidRDefault="00CD7F66" w:rsidP="00C82549">
            <w:pPr>
              <w:ind w:firstLine="50"/>
              <w:rPr>
                <w:color w:val="000000" w:themeColor="text1"/>
              </w:rPr>
            </w:pPr>
            <m:oMathPara>
              <m:oMath>
                <m:f>
                  <m:fPr>
                    <m:ctrlPr>
                      <w:rPr>
                        <w:rFonts w:ascii="Cambria Math" w:hAnsi="Cambria Math"/>
                        <w:color w:val="000000" w:themeColor="text1"/>
                      </w:rPr>
                    </m:ctrlPr>
                  </m:fPr>
                  <m:num>
                    <m:r>
                      <w:rPr>
                        <w:rFonts w:ascii="Cambria Math" w:hAnsi="Cambria Math"/>
                        <w:color w:val="000000" w:themeColor="text1"/>
                      </w:rPr>
                      <m:t>d</m:t>
                    </m:r>
                    <m:sSup>
                      <m:sSupPr>
                        <m:ctrlPr>
                          <w:rPr>
                            <w:rFonts w:ascii="Cambria Math" w:hAnsi="Cambria Math"/>
                            <w:color w:val="000000" w:themeColor="text1"/>
                          </w:rPr>
                        </m:ctrlPr>
                      </m:sSupPr>
                      <m:e>
                        <m:r>
                          <w:rPr>
                            <w:rFonts w:ascii="Cambria Math" w:hAnsi="Cambria Math"/>
                            <w:color w:val="000000" w:themeColor="text1"/>
                          </w:rPr>
                          <m:t>S</m:t>
                        </m:r>
                      </m:e>
                      <m:sup>
                        <m:r>
                          <m:rPr>
                            <m:sty m:val="p"/>
                          </m:rPr>
                          <w:rPr>
                            <w:rFonts w:ascii="Cambria Math" w:hAnsi="Cambria Math"/>
                            <w:color w:val="000000" w:themeColor="text1"/>
                          </w:rPr>
                          <m:t>-</m:t>
                        </m:r>
                      </m:sup>
                    </m:sSup>
                    <m:d>
                      <m:dPr>
                        <m:ctrlPr>
                          <w:rPr>
                            <w:rFonts w:ascii="Cambria Math" w:hAnsi="Cambria Math"/>
                            <w:i/>
                            <w:color w:val="000000" w:themeColor="text1"/>
                          </w:rPr>
                        </m:ctrlPr>
                      </m:dPr>
                      <m:e>
                        <m:r>
                          <w:rPr>
                            <w:rFonts w:ascii="Cambria Math" w:hAnsi="Cambria Math"/>
                            <w:color w:val="000000" w:themeColor="text1"/>
                          </w:rPr>
                          <m:t>t</m:t>
                        </m:r>
                      </m:e>
                    </m:d>
                  </m:num>
                  <m:den>
                    <m:r>
                      <w:rPr>
                        <w:rFonts w:ascii="Cambria Math" w:hAnsi="Cambria Math"/>
                        <w:color w:val="000000" w:themeColor="text1"/>
                      </w:rPr>
                      <m:t>dt</m:t>
                    </m:r>
                  </m:den>
                </m:f>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Ω</m:t>
                </m:r>
                <m:sSup>
                  <m:sSupPr>
                    <m:ctrlPr>
                      <w:rPr>
                        <w:rFonts w:ascii="Cambria Math" w:hAnsi="Cambria Math"/>
                        <w:color w:val="000000" w:themeColor="text1"/>
                      </w:rPr>
                    </m:ctrlPr>
                  </m:sSupPr>
                  <m:e>
                    <m:r>
                      <w:rPr>
                        <w:rFonts w:ascii="Cambria Math" w:hAnsi="Cambria Math"/>
                        <w:color w:val="000000" w:themeColor="text1"/>
                      </w:rPr>
                      <m:t>S</m:t>
                    </m:r>
                  </m:e>
                  <m:sup>
                    <m:r>
                      <m:rPr>
                        <m:sty m:val="p"/>
                      </m:rPr>
                      <w:rPr>
                        <w:rFonts w:ascii="Cambria Math" w:hAnsi="Cambria Math"/>
                        <w:color w:val="000000" w:themeColor="text1"/>
                      </w:rPr>
                      <m:t>-</m:t>
                    </m:r>
                  </m:sup>
                </m:sSup>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r>
                  <w:rPr>
                    <w:rFonts w:ascii="Cambria Math" w:hAnsi="Cambria Math"/>
                    <w:color w:val="000000" w:themeColor="text1"/>
                  </w:rPr>
                  <m:t>i</m:t>
                </m:r>
                <m:sSup>
                  <m:sSupPr>
                    <m:ctrlPr>
                      <w:rPr>
                        <w:rFonts w:ascii="Cambria Math" w:hAnsi="Cambria Math"/>
                        <w:color w:val="000000" w:themeColor="text1"/>
                      </w:rPr>
                    </m:ctrlPr>
                  </m:sSupPr>
                  <m:e>
                    <m:r>
                      <w:rPr>
                        <w:rFonts w:ascii="Cambria Math" w:hAnsi="Cambria Math"/>
                        <w:color w:val="000000" w:themeColor="text1"/>
                      </w:rPr>
                      <m:t>η</m:t>
                    </m:r>
                  </m:e>
                  <m:sup>
                    <m:r>
                      <m:rPr>
                        <m:sty m:val="p"/>
                      </m:rPr>
                      <w:rPr>
                        <w:rFonts w:ascii="Cambria Math" w:hAnsi="Cambria Math"/>
                        <w:color w:val="000000" w:themeColor="text1"/>
                      </w:rPr>
                      <m:t>-</m:t>
                    </m:r>
                  </m:sup>
                </m:sSup>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1</m:t>
                    </m:r>
                  </m:num>
                  <m:den>
                    <m:sSub>
                      <m:sSubPr>
                        <m:ctrlPr>
                          <w:rPr>
                            <w:rFonts w:ascii="Cambria Math" w:hAnsi="Cambria Math"/>
                            <w:i/>
                            <w:iCs w:val="0"/>
                            <w:color w:val="000000" w:themeColor="text1"/>
                          </w:rPr>
                        </m:ctrlPr>
                      </m:sSubPr>
                      <m:e>
                        <m:r>
                          <w:rPr>
                            <w:rFonts w:ascii="Cambria Math" w:hAnsi="Cambria Math"/>
                            <w:color w:val="000000" w:themeColor="text1"/>
                          </w:rPr>
                          <m:t>μ</m:t>
                        </m:r>
                      </m:e>
                      <m:sub>
                        <m:r>
                          <m:rPr>
                            <m:sty m:val="p"/>
                          </m:rPr>
                          <w:rPr>
                            <w:rFonts w:ascii="Cambria Math" w:hAnsi="Cambria Math"/>
                            <w:color w:val="000000" w:themeColor="text1"/>
                          </w:rPr>
                          <m:t>s</m:t>
                        </m:r>
                      </m:sub>
                    </m:sSub>
                  </m:den>
                </m:f>
                <m:nary>
                  <m:naryPr>
                    <m:limLoc m:val="subSup"/>
                    <m:ctrlPr>
                      <w:rPr>
                        <w:rFonts w:ascii="Cambria Math" w:hAnsi="Cambria Math"/>
                        <w:color w:val="000000" w:themeColor="text1"/>
                      </w:rPr>
                    </m:ctrlPr>
                  </m:naryPr>
                  <m:sub>
                    <m:r>
                      <m:rPr>
                        <m:sty m:val="p"/>
                      </m:rPr>
                      <w:rPr>
                        <w:rFonts w:ascii="Cambria Math" w:hAnsi="Cambria Math"/>
                        <w:color w:val="000000" w:themeColor="text1"/>
                      </w:rPr>
                      <m:t>0</m:t>
                    </m:r>
                  </m:sub>
                  <m:sup>
                    <m:r>
                      <w:rPr>
                        <w:rFonts w:ascii="Cambria Math" w:hAnsi="Cambria Math"/>
                        <w:color w:val="000000" w:themeColor="text1"/>
                      </w:rPr>
                      <m:t>t</m:t>
                    </m:r>
                  </m:sup>
                  <m:e>
                    <m:sSub>
                      <m:sSubPr>
                        <m:ctrlPr>
                          <w:rPr>
                            <w:rFonts w:ascii="Cambria Math" w:hAnsi="Cambria Math"/>
                            <w:color w:val="000000" w:themeColor="text1"/>
                          </w:rPr>
                        </m:ctrlPr>
                      </m:sSubPr>
                      <m:e>
                        <m:d>
                          <m:dPr>
                            <m:begChr m:val="〈"/>
                            <m:endChr m:val="〉"/>
                            <m:ctrlPr>
                              <w:rPr>
                                <w:rFonts w:ascii="Cambria Math" w:hAnsi="Cambria Math"/>
                                <w:color w:val="000000" w:themeColor="text1"/>
                              </w:rPr>
                            </m:ctrlPr>
                          </m:dPr>
                          <m:e>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η</m:t>
                                    </m:r>
                                  </m:e>
                                  <m:sup>
                                    <m:r>
                                      <m:rPr>
                                        <m:sty m:val="p"/>
                                      </m:rPr>
                                      <w:rPr>
                                        <w:rFonts w:ascii="Cambria Math" w:hAnsi="Cambria Math"/>
                                        <w:color w:val="000000" w:themeColor="text1"/>
                                      </w:rPr>
                                      <m:t>-</m:t>
                                    </m:r>
                                  </m:sup>
                                </m:sSup>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t</m:t>
                                        </m:r>
                                      </m:e>
                                      <m:sup>
                                        <m:r>
                                          <m:rPr>
                                            <m:sty m:val="p"/>
                                          </m:rPr>
                                          <w:rPr>
                                            <w:rFonts w:ascii="Cambria Math" w:hAnsi="Cambria Math"/>
                                            <w:color w:val="000000" w:themeColor="text1"/>
                                          </w:rPr>
                                          <m:t>'</m:t>
                                        </m:r>
                                      </m:sup>
                                    </m:sSup>
                                  </m:e>
                                </m:d>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η</m:t>
                                    </m:r>
                                  </m:e>
                                  <m:sup>
                                    <m:r>
                                      <m:rPr>
                                        <m:sty m:val="p"/>
                                      </m:rPr>
                                      <w:rPr>
                                        <w:rFonts w:ascii="Cambria Math" w:hAnsi="Cambria Math"/>
                                        <w:color w:val="000000" w:themeColor="text1"/>
                                      </w:rPr>
                                      <m:t>+</m:t>
                                    </m:r>
                                  </m:sup>
                                </m:sSup>
                              </m:e>
                            </m:d>
                          </m:e>
                        </m:d>
                      </m:e>
                      <m:sub>
                        <m:r>
                          <m:rPr>
                            <m:sty m:val="p"/>
                          </m:rPr>
                          <w:rPr>
                            <w:rFonts w:ascii="Cambria Math" w:hAnsi="Cambria Math"/>
                            <w:color w:val="000000" w:themeColor="text1"/>
                          </w:rPr>
                          <m:t>0</m:t>
                        </m:r>
                      </m:sub>
                    </m:sSub>
                    <m:sSup>
                      <m:sSupPr>
                        <m:ctrlPr>
                          <w:rPr>
                            <w:rFonts w:ascii="Cambria Math" w:hAnsi="Cambria Math"/>
                            <w:color w:val="000000" w:themeColor="text1"/>
                          </w:rPr>
                        </m:ctrlPr>
                      </m:sSupPr>
                      <m:e>
                        <m:r>
                          <w:rPr>
                            <w:rFonts w:ascii="Cambria Math" w:hAnsi="Cambria Math"/>
                            <w:color w:val="000000" w:themeColor="text1"/>
                          </w:rPr>
                          <m:t>S</m:t>
                        </m:r>
                      </m:e>
                      <m:sup>
                        <m:r>
                          <m:rPr>
                            <m:sty m:val="p"/>
                          </m:rPr>
                          <w:rPr>
                            <w:rFonts w:ascii="Cambria Math" w:hAnsi="Cambria Math"/>
                            <w:color w:val="000000" w:themeColor="text1"/>
                          </w:rPr>
                          <m:t>-</m:t>
                        </m:r>
                      </m:sup>
                    </m:sSup>
                    <m:d>
                      <m:dPr>
                        <m:ctrlPr>
                          <w:rPr>
                            <w:rFonts w:ascii="Cambria Math" w:hAnsi="Cambria Math"/>
                            <w:i/>
                            <w:color w:val="000000" w:themeColor="text1"/>
                          </w:rPr>
                        </m:ctrlPr>
                      </m:dPr>
                      <m:e>
                        <m:r>
                          <w:rPr>
                            <w:rFonts w:ascii="Cambria Math" w:hAnsi="Cambria Math"/>
                            <w:color w:val="000000" w:themeColor="text1"/>
                          </w:rPr>
                          <m:t>t</m:t>
                        </m:r>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t</m:t>
                            </m:r>
                          </m:e>
                          <m:sup>
                            <m:r>
                              <w:rPr>
                                <w:rFonts w:ascii="Cambria Math" w:hAnsi="Cambria Math"/>
                                <w:color w:val="000000" w:themeColor="text1"/>
                              </w:rPr>
                              <m:t>'</m:t>
                            </m:r>
                          </m:sup>
                        </m:sSup>
                      </m:e>
                    </m:d>
                    <m:r>
                      <w:rPr>
                        <w:rFonts w:ascii="Cambria Math" w:hAnsi="Cambria Math"/>
                        <w:color w:val="000000" w:themeColor="text1"/>
                      </w:rPr>
                      <m:t>d</m:t>
                    </m:r>
                    <m:sSup>
                      <m:sSupPr>
                        <m:ctrlPr>
                          <w:rPr>
                            <w:rFonts w:ascii="Cambria Math" w:hAnsi="Cambria Math"/>
                            <w:color w:val="000000" w:themeColor="text1"/>
                          </w:rPr>
                        </m:ctrlPr>
                      </m:sSupPr>
                      <m:e>
                        <m:r>
                          <w:rPr>
                            <w:rFonts w:ascii="Cambria Math" w:hAnsi="Cambria Math"/>
                            <w:color w:val="000000" w:themeColor="text1"/>
                          </w:rPr>
                          <m:t>t</m:t>
                        </m:r>
                        <m:ctrlPr>
                          <w:rPr>
                            <w:rFonts w:ascii="Cambria Math" w:hAnsi="Cambria Math"/>
                            <w:i/>
                            <w:color w:val="000000" w:themeColor="text1"/>
                          </w:rPr>
                        </m:ctrlPr>
                      </m:e>
                      <m:sup>
                        <m:r>
                          <m:rPr>
                            <m:sty m:val="p"/>
                          </m:rPr>
                          <w:rPr>
                            <w:rFonts w:ascii="Cambria Math" w:hAnsi="Cambria Math"/>
                            <w:color w:val="000000" w:themeColor="text1"/>
                          </w:rPr>
                          <m:t>'</m:t>
                        </m:r>
                      </m:sup>
                    </m:sSup>
                    <m:r>
                      <m:rPr>
                        <m:sty m:val="p"/>
                      </m:rPr>
                      <w:rPr>
                        <w:rFonts w:ascii="Cambria Math" w:hAnsi="Cambria Math"/>
                        <w:color w:val="000000" w:themeColor="text1"/>
                      </w:rPr>
                      <m:t>,</m:t>
                    </m:r>
                  </m:e>
                </m:nary>
              </m:oMath>
            </m:oMathPara>
          </w:p>
        </w:tc>
        <w:tc>
          <w:tcPr>
            <w:tcW w:w="657" w:type="dxa"/>
            <w:vAlign w:val="center"/>
          </w:tcPr>
          <w:p w14:paraId="05D2166A" w14:textId="0596DFDA" w:rsidR="001E5FFC" w:rsidRPr="00CD7F66" w:rsidRDefault="001E5FFC" w:rsidP="00C82549">
            <w:pPr>
              <w:ind w:firstLine="50"/>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2</w:t>
            </w:r>
            <w:r w:rsidR="00CD7F66" w:rsidRPr="00CD7F66">
              <w:rPr>
                <w:noProof/>
                <w:color w:val="000000" w:themeColor="text1"/>
              </w:rPr>
              <w:fldChar w:fldCharType="end"/>
            </w:r>
            <w:r w:rsidRPr="00CD7F66">
              <w:rPr>
                <w:color w:val="000000" w:themeColor="text1"/>
              </w:rPr>
              <w:t>)</w:t>
            </w:r>
          </w:p>
        </w:tc>
      </w:tr>
    </w:tbl>
    <w:p w14:paraId="7C714451" w14:textId="0BB9C1DA" w:rsidR="00CF0144" w:rsidRPr="00CD7F66" w:rsidRDefault="00C97976" w:rsidP="00C82549">
      <w:pPr>
        <w:ind w:firstLine="50"/>
        <w:rPr>
          <w:color w:val="000000" w:themeColor="text1"/>
        </w:rPr>
      </w:pPr>
      <w:r w:rsidRPr="00CD7F66">
        <w:rPr>
          <w:color w:val="000000" w:themeColor="text1"/>
        </w:rPr>
        <w:t xml:space="preserve">where </w:t>
      </w:r>
      <w:r w:rsidR="00C1278E" w:rsidRPr="00CD7F66">
        <w:rPr>
          <w:color w:val="000000" w:themeColor="text1"/>
        </w:rPr>
        <w:t xml:space="preserve">the precession motion </w:t>
      </w:r>
      <w:r w:rsidRPr="00CD7F66">
        <w:rPr>
          <w:color w:val="000000" w:themeColor="text1"/>
        </w:rPr>
        <w:t xml:space="preserve">of local spin moments </w:t>
      </w:r>
      <w:r w:rsidR="00C1278E" w:rsidRPr="00CD7F66">
        <w:rPr>
          <w:color w:val="000000" w:themeColor="text1"/>
        </w:rPr>
        <w:t xml:space="preserve">is described by </w:t>
      </w:r>
      <w:r w:rsidR="00924681" w:rsidRPr="00CD7F66">
        <w:rPr>
          <w:color w:val="000000" w:themeColor="text1"/>
        </w:rPr>
        <w:t xml:space="preserve">the </w:t>
      </w:r>
      <w:r w:rsidR="00C1278E" w:rsidRPr="00CD7F66">
        <w:rPr>
          <w:color w:val="000000" w:themeColor="text1"/>
        </w:rPr>
        <w:t xml:space="preserve">first term </w:t>
      </w:r>
      <m:oMath>
        <m:r>
          <w:rPr>
            <w:rFonts w:ascii="Cambria Math" w:hAnsi="Cambria Math"/>
            <w:color w:val="000000" w:themeColor="text1"/>
          </w:rPr>
          <m:t>(-i</m:t>
        </m:r>
        <m:r>
          <m:rPr>
            <m:sty m:val="p"/>
          </m:rPr>
          <w:rPr>
            <w:rFonts w:ascii="Cambria Math" w:hAnsi="Cambria Math"/>
            <w:color w:val="000000" w:themeColor="text1"/>
          </w:rPr>
          <m:t>Ω</m:t>
        </m:r>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r>
          <w:rPr>
            <w:rFonts w:ascii="Cambria Math" w:hAnsi="Cambria Math"/>
            <w:color w:val="000000" w:themeColor="text1"/>
          </w:rPr>
          <m:t>)</m:t>
        </m:r>
      </m:oMath>
      <w:r w:rsidR="00C1278E" w:rsidRPr="00CD7F66">
        <w:rPr>
          <w:color w:val="000000" w:themeColor="text1"/>
        </w:rPr>
        <w:t>, random spin-orbit torque from</w:t>
      </w:r>
      <w:r w:rsidRPr="00CD7F66">
        <w:rPr>
          <w:color w:val="000000" w:themeColor="text1"/>
        </w:rPr>
        <w:t xml:space="preserve"> conductive electrons due to</w:t>
      </w:r>
      <w:r w:rsidR="00C1278E" w:rsidRPr="00CD7F66">
        <w:rPr>
          <w:color w:val="000000" w:themeColor="text1"/>
        </w:rPr>
        <w:t xml:space="preserve"> SOI by </w:t>
      </w:r>
      <w:r w:rsidR="00924681" w:rsidRPr="00CD7F66">
        <w:rPr>
          <w:color w:val="000000" w:themeColor="text1"/>
        </w:rPr>
        <w:t xml:space="preserve">the </w:t>
      </w:r>
      <w:r w:rsidR="00C1278E" w:rsidRPr="00CD7F66">
        <w:rPr>
          <w:color w:val="000000" w:themeColor="text1"/>
        </w:rPr>
        <w:t>second term (</w:t>
      </w:r>
      <m:oMath>
        <m:r>
          <w:rPr>
            <w:rFonts w:ascii="Cambria Math" w:hAnsi="Cambria Math"/>
            <w:color w:val="000000" w:themeColor="text1"/>
          </w:rPr>
          <m:t>i</m:t>
        </m:r>
        <m:sSup>
          <m:sSupPr>
            <m:ctrlPr>
              <w:rPr>
                <w:rFonts w:ascii="Cambria Math" w:hAnsi="Cambria Math"/>
                <w:i/>
                <w:color w:val="000000" w:themeColor="text1"/>
              </w:rPr>
            </m:ctrlPr>
          </m:sSupPr>
          <m:e>
            <m:r>
              <w:rPr>
                <w:rFonts w:ascii="Cambria Math" w:hAnsi="Cambria Math"/>
                <w:color w:val="000000" w:themeColor="text1"/>
              </w:rPr>
              <m:t>η</m:t>
            </m:r>
          </m:e>
          <m:sup>
            <m:r>
              <w:rPr>
                <w:rFonts w:ascii="Cambria Math" w:hAnsi="Cambria Math"/>
                <w:color w:val="000000" w:themeColor="text1"/>
              </w:rPr>
              <m:t>-</m:t>
            </m:r>
          </m:sup>
        </m:sSup>
      </m:oMath>
      <w:r w:rsidR="00C1278E" w:rsidRPr="00CD7F66">
        <w:rPr>
          <w:color w:val="000000" w:themeColor="text1"/>
        </w:rPr>
        <w:t xml:space="preserve">), and damping motion by </w:t>
      </w:r>
      <w:r w:rsidR="00924681" w:rsidRPr="00CD7F66">
        <w:rPr>
          <w:color w:val="000000" w:themeColor="text1"/>
        </w:rPr>
        <w:t xml:space="preserve">the </w:t>
      </w:r>
      <w:r w:rsidR="00C1278E" w:rsidRPr="00CD7F66">
        <w:rPr>
          <w:color w:val="000000" w:themeColor="text1"/>
        </w:rPr>
        <w:t>last term.</w:t>
      </w:r>
      <w:r w:rsidR="00746731" w:rsidRPr="00CD7F66">
        <w:rPr>
          <w:color w:val="000000" w:themeColor="text1"/>
        </w:rPr>
        <w:t xml:space="preserve"> </w:t>
      </w:r>
      <m:oMath>
        <m:sSub>
          <m:sSubPr>
            <m:ctrlPr>
              <w:rPr>
                <w:rFonts w:ascii="Cambria Math" w:hAnsi="Cambria Math"/>
                <w:i/>
                <w:iCs w:val="0"/>
                <w:color w:val="000000" w:themeColor="text1"/>
              </w:rPr>
            </m:ctrlPr>
          </m:sSubPr>
          <m:e>
            <m:r>
              <w:rPr>
                <w:rFonts w:ascii="Cambria Math" w:hAnsi="Cambria Math"/>
                <w:color w:val="000000" w:themeColor="text1"/>
              </w:rPr>
              <m:t>μ</m:t>
            </m:r>
          </m:e>
          <m:sub>
            <m:r>
              <m:rPr>
                <m:sty m:val="p"/>
              </m:rPr>
              <w:rPr>
                <w:rFonts w:ascii="Cambria Math" w:hAnsi="Cambria Math"/>
                <w:color w:val="000000" w:themeColor="text1"/>
              </w:rPr>
              <m:t>s</m:t>
            </m:r>
          </m:sub>
        </m:sSub>
      </m:oMath>
      <w:r w:rsidR="00DE35B8" w:rsidRPr="00CD7F66">
        <w:rPr>
          <w:color w:val="000000" w:themeColor="text1"/>
        </w:rPr>
        <w:t xml:space="preserve"> is </w:t>
      </w:r>
      <w:r w:rsidR="00924681" w:rsidRPr="00CD7F66">
        <w:rPr>
          <w:color w:val="000000" w:themeColor="text1"/>
        </w:rPr>
        <w:t xml:space="preserve">the </w:t>
      </w:r>
      <w:r w:rsidR="00DE35B8" w:rsidRPr="00CD7F66">
        <w:rPr>
          <w:color w:val="000000" w:themeColor="text1"/>
        </w:rPr>
        <w:t>spin magnetic moment</w:t>
      </w:r>
      <w:r w:rsidR="00A21C98" w:rsidRPr="00CD7F66">
        <w:rPr>
          <w:color w:val="000000" w:themeColor="text1"/>
        </w:rPr>
        <w:t xml:space="preserve">, and </w:t>
      </w:r>
      <m:oMath>
        <m:sSub>
          <m:sSubPr>
            <m:ctrlPr>
              <w:rPr>
                <w:rFonts w:ascii="Cambria Math" w:hAnsi="Cambria Math"/>
                <w:color w:val="000000" w:themeColor="text1"/>
              </w:rPr>
            </m:ctrlPr>
          </m:sSubPr>
          <m:e>
            <m:d>
              <m:dPr>
                <m:begChr m:val="〈"/>
                <m:endChr m:val="〉"/>
                <m:ctrlPr>
                  <w:rPr>
                    <w:rFonts w:ascii="Cambria Math" w:hAnsi="Cambria Math"/>
                    <w:color w:val="000000" w:themeColor="text1"/>
                  </w:rPr>
                </m:ctrlPr>
              </m:dPr>
              <m:e>
                <m:r>
                  <w:rPr>
                    <w:rFonts w:ascii="Cambria Math" w:hAnsi="Cambria Math"/>
                    <w:color w:val="000000" w:themeColor="text1"/>
                  </w:rPr>
                  <m:t>⋯</m:t>
                </m:r>
              </m:e>
            </m:d>
          </m:e>
          <m:sub>
            <m:r>
              <m:rPr>
                <m:sty m:val="p"/>
              </m:rPr>
              <w:rPr>
                <w:rFonts w:ascii="Cambria Math" w:hAnsi="Cambria Math"/>
                <w:color w:val="000000" w:themeColor="text1"/>
              </w:rPr>
              <m:t>0</m:t>
            </m:r>
          </m:sub>
        </m:sSub>
      </m:oMath>
      <w:r w:rsidR="00746731" w:rsidRPr="00CD7F66">
        <w:rPr>
          <w:color w:val="000000" w:themeColor="text1"/>
        </w:rPr>
        <w:t xml:space="preserve"> </w:t>
      </w:r>
      <w:r w:rsidR="00A21C98" w:rsidRPr="00CD7F66">
        <w:rPr>
          <w:color w:val="000000" w:themeColor="text1"/>
        </w:rPr>
        <w:t xml:space="preserve">indicates the thermal average for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0</m:t>
            </m:r>
          </m:sub>
        </m:sSub>
      </m:oMath>
      <w:r w:rsidR="00DE35B8" w:rsidRPr="00CD7F66">
        <w:rPr>
          <w:color w:val="000000" w:themeColor="text1"/>
        </w:rPr>
        <w:t xml:space="preserve">. </w:t>
      </w:r>
      <w:r w:rsidR="00C1278E" w:rsidRPr="00CD7F66">
        <w:rPr>
          <w:color w:val="000000" w:themeColor="text1"/>
        </w:rPr>
        <w:t xml:space="preserve">After </w:t>
      </w:r>
      <w:r w:rsidR="006C76B2" w:rsidRPr="00CD7F66">
        <w:rPr>
          <w:color w:val="000000" w:themeColor="text1"/>
        </w:rPr>
        <w:t>implementing</w:t>
      </w:r>
      <w:r w:rsidR="00C1278E" w:rsidRPr="00CD7F66">
        <w:rPr>
          <w:color w:val="000000" w:themeColor="text1"/>
        </w:rPr>
        <w:t xml:space="preserve"> </w:t>
      </w:r>
      <w:r w:rsidR="00BC4035" w:rsidRPr="00CD7F66">
        <w:rPr>
          <w:color w:val="000000" w:themeColor="text1"/>
        </w:rPr>
        <w:t>Laplace</w:t>
      </w:r>
      <w:r w:rsidR="00C1278E" w:rsidRPr="00CD7F66">
        <w:rPr>
          <w:color w:val="000000" w:themeColor="text1"/>
        </w:rPr>
        <w:t xml:space="preserve"> transform to solve this equation</w:t>
      </w:r>
      <w:r w:rsidR="008D0E55" w:rsidRPr="00CD7F66">
        <w:rPr>
          <w:color w:val="000000" w:themeColor="text1"/>
        </w:rPr>
        <w:t xml:space="preserve">, we </w:t>
      </w:r>
      <w:r w:rsidR="006C76B2" w:rsidRPr="00CD7F66">
        <w:rPr>
          <w:color w:val="000000" w:themeColor="text1"/>
        </w:rPr>
        <w:t xml:space="preserve">obtain </w:t>
      </w:r>
      <w:r w:rsidR="008D0E55" w:rsidRPr="00CD7F66">
        <w:rPr>
          <w:color w:val="000000" w:themeColor="text1"/>
        </w:rPr>
        <w:t>the</w:t>
      </w:r>
      <w:r w:rsidR="00DA3987" w:rsidRPr="00CD7F66">
        <w:rPr>
          <w:color w:val="000000" w:themeColor="text1"/>
        </w:rPr>
        <w:t xml:space="preserve"> microscopic magnetic susceptibility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2F1775F2" w14:textId="77777777" w:rsidTr="00CF0144">
        <w:tc>
          <w:tcPr>
            <w:tcW w:w="704" w:type="dxa"/>
            <w:vAlign w:val="center"/>
          </w:tcPr>
          <w:p w14:paraId="74410FDB" w14:textId="77777777" w:rsidR="001E5FFC" w:rsidRPr="00CD7F66" w:rsidRDefault="001E5FFC" w:rsidP="00C82549">
            <w:pPr>
              <w:ind w:firstLine="50"/>
              <w:rPr>
                <w:color w:val="000000" w:themeColor="text1"/>
              </w:rPr>
            </w:pPr>
          </w:p>
        </w:tc>
        <w:tc>
          <w:tcPr>
            <w:tcW w:w="7655" w:type="dxa"/>
            <w:vAlign w:val="center"/>
          </w:tcPr>
          <w:p w14:paraId="7F0A2E21" w14:textId="4B78234D" w:rsidR="001E5FFC" w:rsidRPr="00CD7F66" w:rsidRDefault="00CD7F66" w:rsidP="00C82549">
            <w:pPr>
              <w:ind w:firstLine="50"/>
              <w:rPr>
                <w:color w:val="000000" w:themeColor="text1"/>
              </w:rPr>
            </w:pPr>
            <m:oMathPara>
              <m:oMath>
                <m:sSup>
                  <m:sSupPr>
                    <m:ctrlPr>
                      <w:rPr>
                        <w:rFonts w:ascii="Cambria Math" w:hAnsi="Cambria Math"/>
                        <w:color w:val="000000" w:themeColor="text1"/>
                      </w:rPr>
                    </m:ctrlPr>
                  </m:sSupPr>
                  <m:e>
                    <m:r>
                      <w:rPr>
                        <w:rFonts w:ascii="Cambria Math" w:hAnsi="Cambria Math"/>
                        <w:color w:val="000000" w:themeColor="text1"/>
                      </w:rPr>
                      <m:t>χ</m:t>
                    </m:r>
                  </m:e>
                  <m:sup>
                    <m:r>
                      <m:rPr>
                        <m:sty m:val="p"/>
                      </m:rPr>
                      <w:rPr>
                        <w:rFonts w:ascii="Cambria Math" w:hAnsi="Cambria Math"/>
                        <w:color w:val="000000" w:themeColor="text1"/>
                      </w:rPr>
                      <m:t>+</m:t>
                    </m:r>
                  </m:sup>
                </m:sSup>
                <m:d>
                  <m:dPr>
                    <m:ctrlPr>
                      <w:rPr>
                        <w:rFonts w:ascii="Cambria Math" w:hAnsi="Cambria Math"/>
                        <w:color w:val="000000" w:themeColor="text1"/>
                      </w:rPr>
                    </m:ctrlPr>
                  </m:dPr>
                  <m:e>
                    <m:r>
                      <w:rPr>
                        <w:rFonts w:ascii="Cambria Math" w:hAnsi="Cambria Math"/>
                        <w:color w:val="000000" w:themeColor="text1"/>
                      </w:rPr>
                      <m:t>ω</m:t>
                    </m:r>
                  </m:e>
                </m:d>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μ</m:t>
                        </m:r>
                      </m:e>
                      <m:sub>
                        <m:r>
                          <m:rPr>
                            <m:sty m:val="p"/>
                          </m:rPr>
                          <w:rPr>
                            <w:rFonts w:ascii="Cambria Math" w:hAnsi="Cambria Math"/>
                            <w:color w:val="000000" w:themeColor="text1"/>
                          </w:rPr>
                          <m:t>0</m:t>
                        </m:r>
                      </m:sub>
                    </m:sSub>
                    <m:sSup>
                      <m:sSupPr>
                        <m:ctrlPr>
                          <w:rPr>
                            <w:rFonts w:ascii="Cambria Math" w:hAnsi="Cambria Math"/>
                            <w:color w:val="000000" w:themeColor="text1"/>
                          </w:rPr>
                        </m:ctrlPr>
                      </m:sSupPr>
                      <m:e>
                        <m:r>
                          <m:rPr>
                            <m:sty m:val="p"/>
                          </m:rPr>
                          <w:rPr>
                            <w:rFonts w:ascii="Cambria Math" w:hAnsi="Cambria Math"/>
                            <w:color w:val="000000" w:themeColor="text1"/>
                          </w:rPr>
                          <m:t>(</m:t>
                        </m:r>
                        <m:r>
                          <w:rPr>
                            <w:rFonts w:ascii="Cambria Math" w:hAnsi="Cambria Math"/>
                            <w:color w:val="000000" w:themeColor="text1"/>
                          </w:rPr>
                          <m:t>g</m:t>
                        </m:r>
                        <m:sSub>
                          <m:sSubPr>
                            <m:ctrlPr>
                              <w:rPr>
                                <w:rFonts w:ascii="Cambria Math" w:hAnsi="Cambria Math"/>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r>
                          <m:rPr>
                            <m:sty m:val="p"/>
                          </m:rPr>
                          <w:rPr>
                            <w:rFonts w:ascii="Cambria Math" w:hAnsi="Cambria Math"/>
                            <w:color w:val="000000" w:themeColor="text1"/>
                          </w:rPr>
                          <m:t>)</m:t>
                        </m:r>
                      </m:e>
                      <m:sup>
                        <m:r>
                          <m:rPr>
                            <m:sty m:val="p"/>
                          </m:rPr>
                          <w:rPr>
                            <w:rFonts w:ascii="Cambria Math" w:hAnsi="Cambria Math"/>
                            <w:color w:val="000000" w:themeColor="text1"/>
                          </w:rPr>
                          <m:t>2</m:t>
                        </m:r>
                      </m:sup>
                    </m:sSup>
                  </m:num>
                  <m:den>
                    <m:r>
                      <m:rPr>
                        <m:sty m:val="p"/>
                      </m:rPr>
                      <w:rPr>
                        <w:rFonts w:ascii="Cambria Math" w:hAnsi="Cambria Math"/>
                        <w:color w:val="000000" w:themeColor="text1"/>
                      </w:rPr>
                      <m:t>ℏ</m:t>
                    </m:r>
                    <m:r>
                      <w:rPr>
                        <w:rFonts w:ascii="Cambria Math" w:hAnsi="Cambria Math"/>
                        <w:color w:val="000000" w:themeColor="text1"/>
                      </w:rPr>
                      <m:t>V</m:t>
                    </m:r>
                  </m:den>
                </m:f>
                <m:f>
                  <m:fPr>
                    <m:ctrlPr>
                      <w:rPr>
                        <w:rFonts w:ascii="Cambria Math" w:hAnsi="Cambria Math"/>
                        <w:color w:val="000000" w:themeColor="text1"/>
                      </w:rPr>
                    </m:ctrlPr>
                  </m:fPr>
                  <m:num>
                    <m:r>
                      <m:rPr>
                        <m:sty m:val="p"/>
                      </m:rPr>
                      <w:rPr>
                        <w:rFonts w:ascii="Cambria Math" w:hAnsi="Cambria Math"/>
                        <w:color w:val="000000" w:themeColor="text1"/>
                      </w:rPr>
                      <m:t>-</m:t>
                    </m:r>
                    <m:sSub>
                      <m:sSubPr>
                        <m:ctrlPr>
                          <w:rPr>
                            <w:rFonts w:ascii="Cambria Math" w:hAnsi="Cambria Math"/>
                            <w:i/>
                            <w:iCs w:val="0"/>
                            <w:color w:val="000000" w:themeColor="text1"/>
                          </w:rPr>
                        </m:ctrlPr>
                      </m:sSubPr>
                      <m:e>
                        <m:r>
                          <w:rPr>
                            <w:rFonts w:ascii="Cambria Math" w:hAnsi="Cambria Math"/>
                            <w:color w:val="000000" w:themeColor="text1"/>
                          </w:rPr>
                          <m:t>μ</m:t>
                        </m:r>
                      </m:e>
                      <m:sub>
                        <m:r>
                          <m:rPr>
                            <m:sty m:val="p"/>
                          </m:rPr>
                          <w:rPr>
                            <w:rFonts w:ascii="Cambria Math" w:hAnsi="Cambria Math"/>
                            <w:color w:val="000000" w:themeColor="text1"/>
                          </w:rPr>
                          <m:t>s</m:t>
                        </m:r>
                      </m:sub>
                    </m:sSub>
                  </m:num>
                  <m:den>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0-Ω+∆-</m:t>
                    </m:r>
                    <m:sSup>
                      <m:sSupPr>
                        <m:ctrlPr>
                          <w:rPr>
                            <w:rFonts w:ascii="Cambria Math" w:hAnsi="Cambria Math"/>
                            <w:color w:val="000000" w:themeColor="text1"/>
                          </w:rPr>
                        </m:ctrlPr>
                      </m:sSupPr>
                      <m:e>
                        <m:sSub>
                          <m:sSubPr>
                            <m:ctrlPr>
                              <w:rPr>
                                <w:rFonts w:ascii="Cambria Math" w:hAnsi="Cambria Math"/>
                                <w:i/>
                                <w:iCs w:val="0"/>
                                <w:color w:val="000000" w:themeColor="text1"/>
                              </w:rPr>
                            </m:ctrlPr>
                          </m:sSubPr>
                          <m:e>
                            <m:r>
                              <w:rPr>
                                <w:rFonts w:ascii="Cambria Math" w:hAnsi="Cambria Math"/>
                                <w:color w:val="000000" w:themeColor="text1"/>
                              </w:rPr>
                              <m:t>μ</m:t>
                            </m:r>
                          </m:e>
                          <m:sub>
                            <m:r>
                              <m:rPr>
                                <m:sty m:val="p"/>
                              </m:rPr>
                              <w:rPr>
                                <w:rFonts w:ascii="Cambria Math" w:hAnsi="Cambria Math"/>
                                <w:color w:val="000000" w:themeColor="text1"/>
                              </w:rPr>
                              <m:t>s</m:t>
                            </m:r>
                          </m:sub>
                        </m:sSub>
                      </m:e>
                      <m:sup>
                        <m:r>
                          <m:rPr>
                            <m:sty m:val="p"/>
                          </m:rPr>
                          <w:rPr>
                            <w:rFonts w:ascii="Cambria Math" w:hAnsi="Cambria Math"/>
                            <w:color w:val="000000" w:themeColor="text1"/>
                          </w:rPr>
                          <m:t>-</m:t>
                        </m:r>
                        <m:r>
                          <m:rPr>
                            <m:sty m:val="p"/>
                          </m:rPr>
                          <w:rPr>
                            <w:rFonts w:ascii="Cambria Math" w:hAnsi="Cambria Math"/>
                            <w:color w:val="000000" w:themeColor="text1"/>
                          </w:rPr>
                          <m:t>1</m:t>
                        </m:r>
                      </m:sup>
                    </m:sSup>
                    <m:r>
                      <w:rPr>
                        <w:rFonts w:ascii="Cambria Math" w:hAnsi="Cambria Math"/>
                        <w:color w:val="000000" w:themeColor="text1"/>
                      </w:rPr>
                      <m:t>F</m:t>
                    </m:r>
                    <m:r>
                      <m:rPr>
                        <m:sty m:val="p"/>
                      </m:rPr>
                      <w:rPr>
                        <w:rFonts w:ascii="Cambria Math" w:hAnsi="Cambria Math"/>
                        <w:color w:val="000000" w:themeColor="text1"/>
                      </w:rPr>
                      <m:t>(</m:t>
                    </m:r>
                    <m:r>
                      <w:rPr>
                        <w:rFonts w:ascii="Cambria Math" w:hAnsi="Cambria Math"/>
                        <w:color w:val="000000" w:themeColor="text1"/>
                      </w:rPr>
                      <m:t>ω</m:t>
                    </m:r>
                    <m: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0)</m:t>
                    </m:r>
                  </m:den>
                </m:f>
                <m:r>
                  <w:rPr>
                    <w:rFonts w:ascii="Cambria Math" w:hAnsi="Cambria Math"/>
                    <w:color w:val="000000" w:themeColor="text1"/>
                  </w:rPr>
                  <m:t>,</m:t>
                </m:r>
              </m:oMath>
            </m:oMathPara>
          </w:p>
        </w:tc>
        <w:tc>
          <w:tcPr>
            <w:tcW w:w="657" w:type="dxa"/>
            <w:vAlign w:val="center"/>
          </w:tcPr>
          <w:p w14:paraId="4498A5A5" w14:textId="5FE13BCF" w:rsidR="001E5FFC" w:rsidRPr="00CD7F66" w:rsidRDefault="001E5FFC" w:rsidP="00C82549">
            <w:pPr>
              <w:ind w:firstLine="50"/>
              <w:rPr>
                <w:color w:val="000000" w:themeColor="text1"/>
              </w:rPr>
            </w:pPr>
            <w:bookmarkStart w:id="8" w:name="_Ref117774056"/>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3</w:t>
            </w:r>
            <w:r w:rsidR="00CD7F66" w:rsidRPr="00CD7F66">
              <w:rPr>
                <w:noProof/>
                <w:color w:val="000000" w:themeColor="text1"/>
              </w:rPr>
              <w:fldChar w:fldCharType="end"/>
            </w:r>
            <w:r w:rsidRPr="00CD7F66">
              <w:rPr>
                <w:color w:val="000000" w:themeColor="text1"/>
              </w:rPr>
              <w:t>)</w:t>
            </w:r>
            <w:bookmarkEnd w:id="8"/>
          </w:p>
        </w:tc>
      </w:tr>
    </w:tbl>
    <w:p w14:paraId="24EFE01A" w14:textId="28375D9E" w:rsidR="00DA3987" w:rsidRPr="00CD7F66" w:rsidRDefault="008D0E55" w:rsidP="00C82549">
      <w:pPr>
        <w:ind w:firstLine="50"/>
        <w:rPr>
          <w:color w:val="000000" w:themeColor="text1"/>
        </w:rPr>
      </w:pPr>
      <w:r w:rsidRPr="00CD7F66">
        <w:rPr>
          <w:color w:val="000000" w:themeColor="text1"/>
        </w:rPr>
        <w:t>where</w:t>
      </w:r>
      <w:r w:rsidR="00EB6185" w:rsidRPr="00CD7F66">
        <w:rPr>
          <w:color w:val="000000" w:themeColor="text1"/>
        </w:rPr>
        <w:t xml:space="preserve"> </w:t>
      </w:r>
      <m:oMath>
        <m:r>
          <w:rPr>
            <w:rFonts w:ascii="Cambria Math" w:hAnsi="Cambria Math"/>
            <w:color w:val="000000" w:themeColor="text1"/>
          </w:rPr>
          <m:t>∆</m:t>
        </m:r>
      </m:oMath>
      <w:r w:rsidR="00A21C98" w:rsidRPr="00CD7F66">
        <w:rPr>
          <w:rFonts w:hint="eastAsia"/>
          <w:color w:val="000000" w:themeColor="text1"/>
        </w:rPr>
        <w:t>,</w:t>
      </w:r>
      <w:r w:rsidR="00A21C98" w:rsidRPr="00CD7F66">
        <w:rPr>
          <w:color w:val="000000" w:themeColor="text1"/>
        </w:rPr>
        <w:t xml:space="preserve"> </w:t>
      </w:r>
      <w:r w:rsidR="00764635" w:rsidRPr="00CD7F66">
        <w:rPr>
          <w:i/>
          <w:iCs w:val="0"/>
          <w:color w:val="000000" w:themeColor="text1"/>
        </w:rPr>
        <w:t>V</w:t>
      </w:r>
      <w:r w:rsidR="00EB6185" w:rsidRPr="00CD7F66">
        <w:rPr>
          <w:rFonts w:hint="eastAsia"/>
          <w:color w:val="000000" w:themeColor="text1"/>
        </w:rPr>
        <w:t xml:space="preserve"> </w:t>
      </w:r>
      <w:r w:rsidR="00764635" w:rsidRPr="00CD7F66">
        <w:rPr>
          <w:color w:val="000000" w:themeColor="text1"/>
        </w:rPr>
        <w:t xml:space="preserve">and </w:t>
      </w:r>
      <m:oMath>
        <m:r>
          <w:rPr>
            <w:rFonts w:ascii="Cambria Math" w:hAnsi="Cambria Math"/>
            <w:color w:val="000000" w:themeColor="text1"/>
          </w:rPr>
          <m:t>g</m:t>
        </m:r>
      </m:oMath>
      <w:r w:rsidR="00764635" w:rsidRPr="00CD7F66">
        <w:rPr>
          <w:color w:val="000000" w:themeColor="text1"/>
        </w:rPr>
        <w:t xml:space="preserve"> are</w:t>
      </w:r>
      <w:r w:rsidR="00EB6185" w:rsidRPr="00CD7F66">
        <w:rPr>
          <w:color w:val="000000" w:themeColor="text1"/>
        </w:rPr>
        <w:t xml:space="preserve"> the exchange splitting</w:t>
      </w:r>
      <w:r w:rsidR="00764635" w:rsidRPr="00CD7F66">
        <w:rPr>
          <w:color w:val="000000" w:themeColor="text1"/>
        </w:rPr>
        <w:t xml:space="preserve">, </w:t>
      </w:r>
      <w:r w:rsidR="00BF1761" w:rsidRPr="00CD7F66">
        <w:rPr>
          <w:color w:val="000000" w:themeColor="text1"/>
        </w:rPr>
        <w:t xml:space="preserve">unit-cell </w:t>
      </w:r>
      <w:r w:rsidR="00764635" w:rsidRPr="00CD7F66">
        <w:rPr>
          <w:color w:val="000000" w:themeColor="text1"/>
        </w:rPr>
        <w:t>volume</w:t>
      </w:r>
      <w:r w:rsidR="00BF1761" w:rsidRPr="00CD7F66">
        <w:rPr>
          <w:color w:val="000000" w:themeColor="text1"/>
        </w:rPr>
        <w:t>,</w:t>
      </w:r>
      <w:r w:rsidR="00764635" w:rsidRPr="00CD7F66">
        <w:rPr>
          <w:color w:val="000000" w:themeColor="text1"/>
        </w:rPr>
        <w:t xml:space="preserve"> and </w:t>
      </w:r>
      <m:oMath>
        <m:r>
          <w:rPr>
            <w:rFonts w:ascii="Cambria Math" w:hAnsi="Cambria Math"/>
            <w:color w:val="000000" w:themeColor="text1"/>
          </w:rPr>
          <m:t>g</m:t>
        </m:r>
      </m:oMath>
      <w:r w:rsidR="00764635" w:rsidRPr="00CD7F66">
        <w:rPr>
          <w:rFonts w:hint="eastAsia"/>
          <w:color w:val="000000" w:themeColor="text1"/>
        </w:rPr>
        <w:t>-</w:t>
      </w:r>
      <w:r w:rsidR="00764635" w:rsidRPr="00CD7F66">
        <w:rPr>
          <w:color w:val="000000" w:themeColor="text1"/>
        </w:rPr>
        <w:t>factor</w:t>
      </w:r>
      <w:r w:rsidR="00EB6185" w:rsidRPr="00CD7F66">
        <w:rPr>
          <w:color w:val="000000" w:themeColor="text1"/>
        </w:rPr>
        <w:t xml:space="preserve"> of the</w:t>
      </w:r>
      <w:r w:rsidR="00764635" w:rsidRPr="00CD7F66">
        <w:rPr>
          <w:color w:val="000000" w:themeColor="text1"/>
        </w:rPr>
        <w:t xml:space="preserve"> present</w:t>
      </w:r>
      <w:r w:rsidR="00EB6185" w:rsidRPr="00CD7F66">
        <w:rPr>
          <w:color w:val="000000" w:themeColor="text1"/>
        </w:rPr>
        <w:t xml:space="preserve"> system</w:t>
      </w:r>
      <w:r w:rsidR="00764635" w:rsidRPr="00CD7F66">
        <w:rPr>
          <w:color w:val="000000" w:themeColor="text1"/>
        </w:rPr>
        <w:t>, respectively.</w:t>
      </w:r>
      <w:r w:rsidR="00746731" w:rsidRPr="00CD7F66">
        <w:rPr>
          <w:color w:val="000000" w:themeColor="text1"/>
        </w:rPr>
        <w:t xml:space="preserve"> </w:t>
      </w:r>
      <m:oMath>
        <m:r>
          <w:rPr>
            <w:rFonts w:ascii="Cambria Math" w:hAnsi="Cambria Math"/>
            <w:color w:val="000000" w:themeColor="text1"/>
          </w:rPr>
          <m:t>F(ω+i0)</m:t>
        </m:r>
      </m:oMath>
      <w:r w:rsidR="00DA3987" w:rsidRPr="00CD7F66">
        <w:rPr>
          <w:color w:val="000000" w:themeColor="text1"/>
        </w:rPr>
        <w:t xml:space="preserve"> is the Green</w:t>
      </w:r>
      <w:r w:rsidR="006C76B2" w:rsidRPr="00CD7F66">
        <w:rPr>
          <w:color w:val="000000" w:themeColor="text1"/>
        </w:rPr>
        <w:t>’s</w:t>
      </w:r>
      <w:r w:rsidR="00DA3987" w:rsidRPr="00CD7F66">
        <w:rPr>
          <w:color w:val="000000" w:themeColor="text1"/>
        </w:rPr>
        <w:t xml:space="preserve"> function of the torque operator </w:t>
      </w:r>
      <w:r w:rsidR="00173B3B" w:rsidRPr="00CD7F66">
        <w:rPr>
          <w:color w:val="000000" w:themeColor="text1"/>
        </w:rPr>
        <w:t xml:space="preserve">and represents </w:t>
      </w:r>
      <w:r w:rsidR="006C76B2" w:rsidRPr="00CD7F66">
        <w:rPr>
          <w:color w:val="000000" w:themeColor="text1"/>
        </w:rPr>
        <w:t xml:space="preserve">the </w:t>
      </w:r>
      <w:r w:rsidR="00173B3B" w:rsidRPr="00CD7F66">
        <w:rPr>
          <w:color w:val="000000" w:themeColor="text1"/>
        </w:rPr>
        <w:t>damping constant</w:t>
      </w:r>
      <w:r w:rsidR="008D5EE7" w:rsidRPr="00CD7F66">
        <w:rPr>
          <w:color w:val="000000" w:themeColor="text1"/>
        </w:rPr>
        <w:t xml:space="preserve"> in its imaginary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2C5319A7" w14:textId="77777777" w:rsidTr="00CF0144">
        <w:tc>
          <w:tcPr>
            <w:tcW w:w="704" w:type="dxa"/>
            <w:vAlign w:val="center"/>
          </w:tcPr>
          <w:p w14:paraId="00FDC00B" w14:textId="77777777" w:rsidR="001E5FFC" w:rsidRPr="00CD7F66" w:rsidRDefault="001E5FFC" w:rsidP="00C82549">
            <w:pPr>
              <w:ind w:firstLine="50"/>
              <w:rPr>
                <w:color w:val="000000" w:themeColor="text1"/>
              </w:rPr>
            </w:pPr>
          </w:p>
        </w:tc>
        <w:tc>
          <w:tcPr>
            <w:tcW w:w="7655" w:type="dxa"/>
            <w:vAlign w:val="center"/>
          </w:tcPr>
          <w:p w14:paraId="21BD08D7" w14:textId="403BF50F" w:rsidR="001E5FFC" w:rsidRPr="00CD7F66" w:rsidRDefault="001E5FFC" w:rsidP="00C82549">
            <w:pPr>
              <w:ind w:firstLine="50"/>
              <w:rPr>
                <w:color w:val="000000" w:themeColor="text1"/>
              </w:rPr>
            </w:pPr>
            <m:oMathPara>
              <m:oMath>
                <m:r>
                  <w:rPr>
                    <w:rFonts w:ascii="Cambria Math" w:hAnsi="Cambria Math"/>
                    <w:color w:val="000000" w:themeColor="text1"/>
                  </w:rPr>
                  <m:t>F</m:t>
                </m:r>
                <m:d>
                  <m:dPr>
                    <m:ctrlPr>
                      <w:rPr>
                        <w:rFonts w:ascii="Cambria Math" w:hAnsi="Cambria Math"/>
                        <w:color w:val="000000" w:themeColor="text1"/>
                      </w:rPr>
                    </m:ctrlPr>
                  </m:dPr>
                  <m:e>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0</m:t>
                    </m:r>
                  </m:e>
                </m:d>
                <m:r>
                  <m:rPr>
                    <m:sty m:val="p"/>
                  </m:rPr>
                  <w:rPr>
                    <w:rFonts w:ascii="Cambria Math" w:hAnsi="Cambria Math"/>
                    <w:color w:val="000000" w:themeColor="text1"/>
                  </w:rPr>
                  <m:t>=-</m:t>
                </m:r>
                <m:r>
                  <w:rPr>
                    <w:rFonts w:ascii="Cambria Math" w:hAnsi="Cambria Math"/>
                    <w:color w:val="000000" w:themeColor="text1"/>
                  </w:rPr>
                  <m:t>i</m:t>
                </m:r>
                <m:nary>
                  <m:naryPr>
                    <m:limLoc m:val="subSup"/>
                    <m:ctrlPr>
                      <w:rPr>
                        <w:rFonts w:ascii="Cambria Math" w:hAnsi="Cambria Math"/>
                        <w:color w:val="000000" w:themeColor="text1"/>
                      </w:rPr>
                    </m:ctrlPr>
                  </m:naryPr>
                  <m:sub>
                    <m:r>
                      <m:rPr>
                        <m:sty m:val="p"/>
                      </m:rPr>
                      <w:rPr>
                        <w:rFonts w:ascii="Cambria Math" w:hAnsi="Cambria Math"/>
                        <w:color w:val="000000" w:themeColor="text1"/>
                      </w:rPr>
                      <m:t>-∞</m:t>
                    </m:r>
                  </m:sub>
                  <m:sup>
                    <m:r>
                      <m:rPr>
                        <m:sty m:val="p"/>
                      </m:rPr>
                      <w:rPr>
                        <w:rFonts w:ascii="Cambria Math" w:hAnsi="Cambria Math"/>
                        <w:color w:val="000000" w:themeColor="text1"/>
                      </w:rPr>
                      <m:t>∞</m:t>
                    </m:r>
                  </m:sup>
                  <m:e>
                    <m:sSub>
                      <m:sSubPr>
                        <m:ctrlPr>
                          <w:rPr>
                            <w:rFonts w:ascii="Cambria Math" w:hAnsi="Cambria Math"/>
                            <w:color w:val="000000" w:themeColor="text1"/>
                          </w:rPr>
                        </m:ctrlPr>
                      </m:sSubPr>
                      <m:e>
                        <m:d>
                          <m:dPr>
                            <m:begChr m:val="〈"/>
                            <m:endChr m:val="〉"/>
                            <m:ctrlPr>
                              <w:rPr>
                                <w:rFonts w:ascii="Cambria Math" w:hAnsi="Cambria Math"/>
                                <w:color w:val="000000" w:themeColor="text1"/>
                              </w:rPr>
                            </m:ctrlPr>
                          </m:dPr>
                          <m:e>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η</m:t>
                                    </m:r>
                                  </m:e>
                                  <m:sup>
                                    <m:r>
                                      <m:rPr>
                                        <m:sty m:val="p"/>
                                      </m:rPr>
                                      <w:rPr>
                                        <w:rFonts w:ascii="Cambria Math" w:hAnsi="Cambria Math"/>
                                        <w:color w:val="000000" w:themeColor="text1"/>
                                      </w:rPr>
                                      <m:t>-</m:t>
                                    </m:r>
                                  </m:sup>
                                </m:sSup>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t</m:t>
                                        </m:r>
                                      </m:e>
                                      <m:sup>
                                        <m:r>
                                          <m:rPr>
                                            <m:sty m:val="p"/>
                                          </m:rPr>
                                          <w:rPr>
                                            <w:rFonts w:ascii="Cambria Math" w:hAnsi="Cambria Math"/>
                                            <w:color w:val="000000" w:themeColor="text1"/>
                                          </w:rPr>
                                          <m:t>'</m:t>
                                        </m:r>
                                      </m:sup>
                                    </m:sSup>
                                  </m:e>
                                </m:d>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η</m:t>
                                    </m:r>
                                  </m:e>
                                  <m:sup>
                                    <m:r>
                                      <m:rPr>
                                        <m:sty m:val="p"/>
                                      </m:rPr>
                                      <w:rPr>
                                        <w:rFonts w:ascii="Cambria Math" w:hAnsi="Cambria Math"/>
                                        <w:color w:val="000000" w:themeColor="text1"/>
                                      </w:rPr>
                                      <m:t>+</m:t>
                                    </m:r>
                                  </m:sup>
                                </m:sSup>
                              </m:e>
                            </m:d>
                          </m:e>
                        </m:d>
                      </m:e>
                      <m:sub>
                        <m:r>
                          <m:rPr>
                            <m:sty m:val="p"/>
                          </m:rPr>
                          <w:rPr>
                            <w:rFonts w:ascii="Cambria Math" w:hAnsi="Cambria Math"/>
                            <w:color w:val="000000" w:themeColor="text1"/>
                          </w:rPr>
                          <m:t>0</m:t>
                        </m:r>
                      </m:sub>
                    </m:sSub>
                    <m:r>
                      <w:rPr>
                        <w:rFonts w:ascii="Cambria Math" w:hAnsi="Cambria Math"/>
                        <w:color w:val="000000" w:themeColor="text1"/>
                      </w:rPr>
                      <m:t>θ</m:t>
                    </m:r>
                    <m:d>
                      <m:dPr>
                        <m:ctrlPr>
                          <w:rPr>
                            <w:rFonts w:ascii="Cambria Math" w:hAnsi="Cambria Math"/>
                            <w:color w:val="000000" w:themeColor="text1"/>
                          </w:rPr>
                        </m:ctrlPr>
                      </m:dPr>
                      <m:e>
                        <m:r>
                          <w:rPr>
                            <w:rFonts w:ascii="Cambria Math" w:hAnsi="Cambria Math"/>
                            <w:color w:val="000000" w:themeColor="text1"/>
                          </w:rPr>
                          <m:t>t</m:t>
                        </m:r>
                      </m:e>
                    </m:d>
                    <m:sSup>
                      <m:sSupPr>
                        <m:ctrlPr>
                          <w:rPr>
                            <w:rFonts w:ascii="Cambria Math" w:hAnsi="Cambria Math"/>
                            <w:color w:val="000000" w:themeColor="text1"/>
                          </w:rPr>
                        </m:ctrlPr>
                      </m:sSupPr>
                      <m:e>
                        <m:r>
                          <w:rPr>
                            <w:rFonts w:ascii="Cambria Math" w:hAnsi="Cambria Math"/>
                            <w:color w:val="000000" w:themeColor="text1"/>
                          </w:rPr>
                          <m:t>e</m:t>
                        </m:r>
                      </m:e>
                      <m:sup>
                        <m:r>
                          <w:rPr>
                            <w:rFonts w:ascii="Cambria Math" w:hAnsi="Cambria Math"/>
                            <w:color w:val="000000" w:themeColor="text1"/>
                          </w:rPr>
                          <m:t>i</m:t>
                        </m:r>
                        <m:d>
                          <m:dPr>
                            <m:ctrlPr>
                              <w:rPr>
                                <w:rFonts w:ascii="Cambria Math" w:hAnsi="Cambria Math"/>
                                <w:color w:val="000000" w:themeColor="text1"/>
                              </w:rPr>
                            </m:ctrlPr>
                          </m:dPr>
                          <m:e>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0</m:t>
                            </m:r>
                          </m:e>
                        </m:d>
                        <m:r>
                          <w:rPr>
                            <w:rFonts w:ascii="Cambria Math" w:hAnsi="Cambria Math"/>
                            <w:color w:val="000000" w:themeColor="text1"/>
                          </w:rPr>
                          <m:t>t</m:t>
                        </m:r>
                      </m:sup>
                    </m:sSup>
                    <m:r>
                      <w:rPr>
                        <w:rFonts w:ascii="Cambria Math" w:hAnsi="Cambria Math"/>
                        <w:color w:val="000000" w:themeColor="text1"/>
                      </w:rPr>
                      <m:t>dt</m:t>
                    </m:r>
                  </m:e>
                </m:nary>
                <m:r>
                  <w:rPr>
                    <w:rFonts w:ascii="Cambria Math" w:hAnsi="Cambria Math"/>
                    <w:color w:val="000000" w:themeColor="text1"/>
                  </w:rPr>
                  <m:t>.</m:t>
                </m:r>
              </m:oMath>
            </m:oMathPara>
          </w:p>
        </w:tc>
        <w:tc>
          <w:tcPr>
            <w:tcW w:w="657" w:type="dxa"/>
            <w:vAlign w:val="center"/>
          </w:tcPr>
          <w:p w14:paraId="6C08E557" w14:textId="45F0692F" w:rsidR="001E5FFC" w:rsidRPr="00CD7F66" w:rsidRDefault="001E5FFC" w:rsidP="00C82549">
            <w:pPr>
              <w:ind w:firstLine="50"/>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4</w:t>
            </w:r>
            <w:r w:rsidR="00CD7F66" w:rsidRPr="00CD7F66">
              <w:rPr>
                <w:noProof/>
                <w:color w:val="000000" w:themeColor="text1"/>
              </w:rPr>
              <w:fldChar w:fldCharType="end"/>
            </w:r>
            <w:r w:rsidRPr="00CD7F66">
              <w:rPr>
                <w:color w:val="000000" w:themeColor="text1"/>
              </w:rPr>
              <w:t>)</w:t>
            </w:r>
          </w:p>
        </w:tc>
      </w:tr>
    </w:tbl>
    <w:p w14:paraId="0748D248" w14:textId="00DE7931" w:rsidR="00782554" w:rsidRPr="00CD7F66" w:rsidRDefault="00FA53C7" w:rsidP="00C82549">
      <w:pPr>
        <w:ind w:firstLine="50"/>
        <w:rPr>
          <w:color w:val="000000" w:themeColor="text1"/>
        </w:rPr>
      </w:pPr>
      <w:r w:rsidRPr="00CD7F66">
        <w:rPr>
          <w:rFonts w:hint="eastAsia"/>
          <w:color w:val="000000" w:themeColor="text1"/>
        </w:rPr>
        <w:t>I</w:t>
      </w:r>
      <w:r w:rsidRPr="00CD7F66">
        <w:rPr>
          <w:color w:val="000000" w:themeColor="text1"/>
        </w:rPr>
        <w:t>f we consider that the low</w:t>
      </w:r>
      <w:r w:rsidR="00A65C6F" w:rsidRPr="00CD7F66">
        <w:rPr>
          <w:color w:val="000000" w:themeColor="text1"/>
        </w:rPr>
        <w:t>-</w:t>
      </w:r>
      <w:r w:rsidRPr="00CD7F66">
        <w:rPr>
          <w:color w:val="000000" w:themeColor="text1"/>
        </w:rPr>
        <w:t>frequency limit o</w:t>
      </w:r>
      <w:r w:rsidR="00305285" w:rsidRPr="00CD7F66">
        <w:rPr>
          <w:color w:val="000000" w:themeColor="text1"/>
        </w:rPr>
        <w:t>f</w:t>
      </w:r>
      <w:r w:rsidRPr="00CD7F66">
        <w:rPr>
          <w:color w:val="000000" w:themeColor="text1"/>
        </w:rPr>
        <w:t xml:space="preserve"> </w:t>
      </w:r>
      <m:oMath>
        <m:r>
          <m:rPr>
            <m:sty m:val="p"/>
          </m:rPr>
          <w:rPr>
            <w:rFonts w:ascii="Cambria Math" w:hAnsi="Cambria Math"/>
            <w:color w:val="000000" w:themeColor="text1"/>
          </w:rPr>
          <m:t>Ω</m:t>
        </m:r>
      </m:oMath>
      <w:r w:rsidRPr="00CD7F66">
        <w:rPr>
          <w:color w:val="000000" w:themeColor="text1"/>
        </w:rPr>
        <w:t xml:space="preserve">, and the coupling between the spin moment and the potential deformation due to lattice vibrations </w:t>
      </w:r>
      <w:r w:rsidR="00305285" w:rsidRPr="00CD7F66">
        <w:rPr>
          <w:color w:val="000000" w:themeColor="text1"/>
        </w:rPr>
        <w:t>are</w:t>
      </w:r>
      <w:r w:rsidRPr="00CD7F66">
        <w:rPr>
          <w:color w:val="000000" w:themeColor="text1"/>
        </w:rPr>
        <w:t xml:space="preserve"> negligible</w:t>
      </w:r>
      <w:r w:rsidR="00042540" w:rsidRPr="00CD7F66">
        <w:rPr>
          <w:color w:val="000000" w:themeColor="text1"/>
        </w:rPr>
        <w:t xml:space="preserve"> as the first-order approximation</w:t>
      </w:r>
      <w:r w:rsidRPr="00CD7F66">
        <w:rPr>
          <w:color w:val="000000" w:themeColor="text1"/>
        </w:rPr>
        <w:t>, the torque ope</w:t>
      </w:r>
      <w:r w:rsidR="00ED271A" w:rsidRPr="00CD7F66">
        <w:rPr>
          <w:color w:val="000000" w:themeColor="text1"/>
        </w:rPr>
        <w:t>r</w:t>
      </w:r>
      <w:r w:rsidRPr="00CD7F66">
        <w:rPr>
          <w:color w:val="000000" w:themeColor="text1"/>
        </w:rPr>
        <w:t xml:space="preserve">ator in </w:t>
      </w:r>
      <w:r w:rsidR="002C6A8A" w:rsidRPr="00CD7F66">
        <w:rPr>
          <w:color w:val="000000" w:themeColor="text1"/>
        </w:rPr>
        <w:t xml:space="preserve">Eq. </w:t>
      </w:r>
      <w:r w:rsidR="002C6A8A" w:rsidRPr="00CD7F66">
        <w:rPr>
          <w:color w:val="000000" w:themeColor="text1"/>
        </w:rPr>
        <w:fldChar w:fldCharType="begin"/>
      </w:r>
      <w:r w:rsidR="002C6A8A" w:rsidRPr="00CD7F66">
        <w:rPr>
          <w:color w:val="000000" w:themeColor="text1"/>
        </w:rPr>
        <w:instrText xml:space="preserve"> REF _Ref117773933 \h </w:instrText>
      </w:r>
      <w:r w:rsidR="002C6A8A" w:rsidRPr="00CD7F66">
        <w:rPr>
          <w:color w:val="000000" w:themeColor="text1"/>
        </w:rPr>
      </w:r>
      <w:r w:rsidR="002C6A8A" w:rsidRPr="00CD7F66">
        <w:rPr>
          <w:color w:val="000000" w:themeColor="text1"/>
        </w:rPr>
        <w:fldChar w:fldCharType="separate"/>
      </w:r>
      <w:r w:rsidR="007612D8" w:rsidRPr="00CD7F66">
        <w:rPr>
          <w:color w:val="000000" w:themeColor="text1"/>
        </w:rPr>
        <w:t>(</w:t>
      </w:r>
      <w:r w:rsidR="007612D8" w:rsidRPr="00CD7F66">
        <w:rPr>
          <w:noProof/>
          <w:color w:val="000000" w:themeColor="text1"/>
        </w:rPr>
        <w:t>1</w:t>
      </w:r>
      <w:r w:rsidR="007612D8" w:rsidRPr="00CD7F66">
        <w:rPr>
          <w:color w:val="000000" w:themeColor="text1"/>
        </w:rPr>
        <w:t>)</w:t>
      </w:r>
      <w:r w:rsidR="002C6A8A" w:rsidRPr="00CD7F66">
        <w:rPr>
          <w:color w:val="000000" w:themeColor="text1"/>
        </w:rPr>
        <w:fldChar w:fldCharType="end"/>
      </w:r>
      <w:r w:rsidRPr="00CD7F66">
        <w:rPr>
          <w:color w:val="000000" w:themeColor="text1"/>
        </w:rPr>
        <w:t xml:space="preserve"> is equivalent to the spin-orbit torque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51CCF316" w14:textId="77777777" w:rsidTr="00FE4384">
        <w:tc>
          <w:tcPr>
            <w:tcW w:w="704" w:type="dxa"/>
            <w:vAlign w:val="center"/>
          </w:tcPr>
          <w:p w14:paraId="0EA6C6FB" w14:textId="77777777" w:rsidR="00FE4384" w:rsidRPr="00CD7F66" w:rsidRDefault="00FE4384" w:rsidP="00C82549">
            <w:pPr>
              <w:ind w:firstLine="50"/>
              <w:jc w:val="center"/>
              <w:rPr>
                <w:color w:val="000000" w:themeColor="text1"/>
              </w:rPr>
            </w:pPr>
          </w:p>
        </w:tc>
        <w:tc>
          <w:tcPr>
            <w:tcW w:w="7655" w:type="dxa"/>
            <w:vAlign w:val="center"/>
          </w:tcPr>
          <w:p w14:paraId="2F2C4687" w14:textId="2475A2D4" w:rsidR="00FE4384" w:rsidRPr="00CD7F66" w:rsidRDefault="00CD7F66" w:rsidP="00C82549">
            <w:pPr>
              <w:ind w:firstLine="50"/>
              <w:jc w:val="center"/>
              <w:rPr>
                <w:color w:val="000000" w:themeColor="text1"/>
              </w:rPr>
            </w:pPr>
            <m:oMathPara>
              <m:oMath>
                <m:sSup>
                  <m:sSupPr>
                    <m:ctrlPr>
                      <w:rPr>
                        <w:rFonts w:ascii="Cambria Math" w:hAnsi="Cambria Math"/>
                        <w:color w:val="000000" w:themeColor="text1"/>
                      </w:rPr>
                    </m:ctrlPr>
                  </m:sSupPr>
                  <m:e>
                    <m:r>
                      <w:rPr>
                        <w:rFonts w:ascii="Cambria Math" w:hAnsi="Cambria Math"/>
                        <w:color w:val="000000" w:themeColor="text1"/>
                      </w:rPr>
                      <m:t>η</m:t>
                    </m:r>
                  </m:e>
                  <m:sup>
                    <m:r>
                      <m:rPr>
                        <m:sty m:val="p"/>
                      </m:rPr>
                      <w:rPr>
                        <w:rFonts w:ascii="Cambria Math" w:hAnsi="Cambria Math"/>
                        <w:color w:val="000000" w:themeColor="text1"/>
                      </w:rPr>
                      <m:t>-</m:t>
                    </m:r>
                  </m:sup>
                </m:sSup>
                <m:r>
                  <m:rPr>
                    <m:sty m:val="p"/>
                  </m:rP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η</m:t>
                    </m:r>
                  </m:e>
                  <m:sub>
                    <m:r>
                      <w:rPr>
                        <w:rFonts w:ascii="Cambria Math" w:hAnsi="Cambria Math"/>
                        <w:color w:val="000000" w:themeColor="text1"/>
                      </w:rPr>
                      <m:t>0</m:t>
                    </m:r>
                  </m:sub>
                  <m:sup>
                    <m:r>
                      <w:rPr>
                        <w:rFonts w:ascii="Cambria Math" w:hAnsi="Cambria Math"/>
                        <w:color w:val="000000" w:themeColor="text1"/>
                      </w:rPr>
                      <m:t>-</m:t>
                    </m:r>
                  </m:sup>
                </m:sSubSup>
                <m:r>
                  <m:rPr>
                    <m:sty m:val="p"/>
                  </m:rPr>
                  <w:rPr>
                    <w:rFonts w:ascii="Cambria Math" w:hAnsi="Cambria Math"/>
                    <w:color w:val="000000" w:themeColor="text1"/>
                  </w:rPr>
                  <m:t>=</m:t>
                </m:r>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S</m:t>
                        </m:r>
                      </m:e>
                      <m:sup>
                        <m:r>
                          <m:rPr>
                            <m:sty m:val="p"/>
                          </m:rPr>
                          <w:rPr>
                            <w:rFonts w:ascii="Cambria Math" w:hAnsi="Cambria Math"/>
                            <w:color w:val="000000" w:themeColor="text1"/>
                          </w:rPr>
                          <m:t>-</m:t>
                        </m:r>
                      </m:sup>
                    </m:sSup>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SO</m:t>
                        </m:r>
                      </m:sub>
                    </m:sSub>
                  </m:e>
                </m:d>
                <m:r>
                  <m:rPr>
                    <m:sty m:val="p"/>
                  </m:rPr>
                  <w:rPr>
                    <w:rFonts w:ascii="Cambria Math" w:hAnsi="Cambria Math" w:hint="eastAsia"/>
                    <w:color w:val="000000" w:themeColor="text1"/>
                  </w:rPr>
                  <m:t>,</m:t>
                </m:r>
              </m:oMath>
            </m:oMathPara>
          </w:p>
        </w:tc>
        <w:tc>
          <w:tcPr>
            <w:tcW w:w="657" w:type="dxa"/>
            <w:vAlign w:val="center"/>
          </w:tcPr>
          <w:p w14:paraId="509A7D7D" w14:textId="20CF8C49" w:rsidR="00FE4384" w:rsidRPr="00CD7F66" w:rsidRDefault="00FE4384" w:rsidP="00C82549">
            <w:pPr>
              <w:ind w:firstLine="50"/>
              <w:jc w:val="center"/>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5</w:t>
            </w:r>
            <w:r w:rsidR="00CD7F66" w:rsidRPr="00CD7F66">
              <w:rPr>
                <w:noProof/>
                <w:color w:val="000000" w:themeColor="text1"/>
              </w:rPr>
              <w:fldChar w:fldCharType="end"/>
            </w:r>
            <w:r w:rsidRPr="00CD7F66">
              <w:rPr>
                <w:color w:val="000000" w:themeColor="text1"/>
              </w:rPr>
              <w:t>)</w:t>
            </w:r>
          </w:p>
        </w:tc>
      </w:tr>
    </w:tbl>
    <w:p w14:paraId="466507E8" w14:textId="1D7835B9" w:rsidR="00FA53C7" w:rsidRPr="00CD7F66" w:rsidRDefault="00042540" w:rsidP="00C82549">
      <w:pPr>
        <w:ind w:firstLine="50"/>
        <w:rPr>
          <w:color w:val="000000" w:themeColor="text1"/>
        </w:rPr>
      </w:pPr>
      <w:r w:rsidRPr="00CD7F66">
        <w:rPr>
          <w:color w:val="000000" w:themeColor="text1"/>
        </w:rPr>
        <w:t xml:space="preserve">where  </w:t>
      </w:r>
      <m:oMath>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SO</m:t>
            </m:r>
          </m:sub>
        </m:sSub>
        <m:r>
          <w:rPr>
            <w:rFonts w:ascii="Cambria Math" w:hAnsi="Cambria Math"/>
            <w:color w:val="000000" w:themeColor="text1"/>
          </w:rPr>
          <m:t>=</m:t>
        </m:r>
        <m:nary>
          <m:naryPr>
            <m:chr m:val="∑"/>
            <m:limLoc m:val="subSup"/>
            <m:supHide m:val="1"/>
            <m:ctrlPr>
              <w:rPr>
                <w:rFonts w:ascii="Cambria Math" w:hAnsi="Cambria Math"/>
                <w:i/>
                <w:color w:val="000000" w:themeColor="text1"/>
              </w:rPr>
            </m:ctrlPr>
          </m:naryPr>
          <m:sub>
            <m:r>
              <w:rPr>
                <w:rFonts w:ascii="Cambria Math" w:hAnsi="Cambria Math"/>
                <w:color w:val="000000" w:themeColor="text1"/>
              </w:rPr>
              <m:t>I</m:t>
            </m:r>
          </m:sub>
          <m:sup/>
          <m:e>
            <m:sSub>
              <m:sSubPr>
                <m:ctrlPr>
                  <w:rPr>
                    <w:rFonts w:ascii="Cambria Math" w:hAnsi="Cambria Math"/>
                    <w:i/>
                    <w:color w:val="000000" w:themeColor="text1"/>
                  </w:rPr>
                </m:ctrlPr>
              </m:sSubPr>
              <m:e>
                <m:r>
                  <w:rPr>
                    <w:rFonts w:ascii="Cambria Math" w:hAnsi="Cambria Math"/>
                    <w:color w:val="000000" w:themeColor="text1"/>
                  </w:rPr>
                  <m:t>ξ</m:t>
                </m:r>
              </m:e>
              <m:sub>
                <m:r>
                  <w:rPr>
                    <w:rFonts w:ascii="Cambria Math" w:hAnsi="Cambria Math"/>
                    <w:color w:val="000000" w:themeColor="text1"/>
                  </w:rPr>
                  <m:t>I</m:t>
                </m:r>
              </m:sub>
            </m:sSub>
            <m:r>
              <m:rPr>
                <m:sty m:val="bi"/>
              </m:rPr>
              <w:rPr>
                <w:rFonts w:ascii="Cambria Math" w:hAnsi="Cambria Math"/>
                <w:color w:val="000000" w:themeColor="text1"/>
              </w:rPr>
              <m:t>L</m:t>
            </m:r>
            <m:r>
              <w:rPr>
                <w:rFonts w:ascii="Cambria Math" w:hAnsi="Cambria Math"/>
                <w:color w:val="000000" w:themeColor="text1"/>
              </w:rPr>
              <m:t>∙</m:t>
            </m:r>
            <m:r>
              <m:rPr>
                <m:sty m:val="bi"/>
              </m:rPr>
              <w:rPr>
                <w:rFonts w:ascii="Cambria Math" w:hAnsi="Cambria Math"/>
                <w:color w:val="000000" w:themeColor="text1"/>
              </w:rPr>
              <m:t>S</m:t>
            </m:r>
          </m:e>
        </m:nary>
      </m:oMath>
      <w:r w:rsidRPr="00CD7F66">
        <w:rPr>
          <w:rFonts w:hint="eastAsia"/>
          <w:color w:val="000000" w:themeColor="text1"/>
        </w:rPr>
        <w:t xml:space="preserve"> </w:t>
      </w:r>
      <w:r w:rsidRPr="00CD7F66">
        <w:rPr>
          <w:color w:val="000000" w:themeColor="text1"/>
        </w:rPr>
        <w:t xml:space="preserve">is the spin-orbit Hamiltonian </w:t>
      </w:r>
      <w:r w:rsidR="00A65C6F" w:rsidRPr="00CD7F66">
        <w:rPr>
          <w:color w:val="000000" w:themeColor="text1"/>
        </w:rPr>
        <w:t xml:space="preserve">with </w:t>
      </w:r>
      <m:oMath>
        <m:sSub>
          <m:sSubPr>
            <m:ctrlPr>
              <w:rPr>
                <w:rFonts w:ascii="Cambria Math" w:hAnsi="Cambria Math"/>
                <w:i/>
                <w:color w:val="000000" w:themeColor="text1"/>
              </w:rPr>
            </m:ctrlPr>
          </m:sSubPr>
          <m:e>
            <m:r>
              <w:rPr>
                <w:rFonts w:ascii="Cambria Math" w:hAnsi="Cambria Math"/>
                <w:color w:val="000000" w:themeColor="text1"/>
              </w:rPr>
              <m:t>ξ</m:t>
            </m:r>
          </m:e>
          <m:sub>
            <m:r>
              <w:rPr>
                <w:rFonts w:ascii="Cambria Math" w:hAnsi="Cambria Math"/>
                <w:color w:val="000000" w:themeColor="text1"/>
              </w:rPr>
              <m:t>I</m:t>
            </m:r>
          </m:sub>
        </m:sSub>
      </m:oMath>
      <w:r w:rsidR="00746731" w:rsidRPr="00CD7F66">
        <w:rPr>
          <w:color w:val="000000" w:themeColor="text1"/>
        </w:rPr>
        <w:t xml:space="preserve"> </w:t>
      </w:r>
      <w:r w:rsidR="00A65C6F" w:rsidRPr="00CD7F66">
        <w:rPr>
          <w:color w:val="000000" w:themeColor="text1"/>
        </w:rPr>
        <w:t>being</w:t>
      </w:r>
      <w:r w:rsidRPr="00CD7F66">
        <w:rPr>
          <w:color w:val="000000" w:themeColor="text1"/>
        </w:rPr>
        <w:t xml:space="preserve"> the spin-orbit constant at </w:t>
      </w:r>
      <w:r w:rsidR="00BF1761" w:rsidRPr="00CD7F66">
        <w:rPr>
          <w:color w:val="000000" w:themeColor="text1"/>
        </w:rPr>
        <w:t xml:space="preserve">the </w:t>
      </w:r>
      <w:r w:rsidRPr="00CD7F66">
        <w:rPr>
          <w:color w:val="000000" w:themeColor="text1"/>
        </w:rPr>
        <w:t xml:space="preserve">site </w:t>
      </w:r>
      <w:r w:rsidRPr="00CD7F66">
        <w:rPr>
          <w:i/>
          <w:iCs w:val="0"/>
          <w:color w:val="000000" w:themeColor="text1"/>
        </w:rPr>
        <w:t>I</w:t>
      </w:r>
      <w:r w:rsidRPr="00CD7F66">
        <w:rPr>
          <w:color w:val="000000" w:themeColor="text1"/>
        </w:rPr>
        <w:t>.</w:t>
      </w:r>
      <w:r w:rsidR="00746731" w:rsidRPr="00CD7F66">
        <w:rPr>
          <w:color w:val="000000" w:themeColor="text1"/>
        </w:rPr>
        <w:t xml:space="preserve"> </w:t>
      </w:r>
      <m:oMath>
        <m:r>
          <m:rPr>
            <m:sty m:val="bi"/>
          </m:rPr>
          <w:rPr>
            <w:rFonts w:ascii="Cambria Math" w:hAnsi="Cambria Math"/>
            <w:color w:val="000000" w:themeColor="text1"/>
          </w:rPr>
          <m:t>L</m:t>
        </m:r>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x</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y</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z</m:t>
                </m:r>
              </m:sub>
            </m:sSub>
          </m:e>
        </m:d>
      </m:oMath>
      <w:r w:rsidR="00764635" w:rsidRPr="00CD7F66">
        <w:rPr>
          <w:color w:val="000000" w:themeColor="text1"/>
        </w:rPr>
        <w:t xml:space="preserve"> and </w:t>
      </w:r>
      <m:oMath>
        <m:r>
          <m:rPr>
            <m:sty m:val="bi"/>
          </m:rPr>
          <w:rPr>
            <w:rFonts w:ascii="Cambria Math" w:hAnsi="Cambria Math"/>
            <w:color w:val="000000" w:themeColor="text1"/>
          </w:rPr>
          <m:t>S</m:t>
        </m:r>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x</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y</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z</m:t>
                </m:r>
              </m:sub>
            </m:sSub>
          </m:e>
        </m:d>
      </m:oMath>
      <w:r w:rsidR="00764635" w:rsidRPr="00CD7F66">
        <w:rPr>
          <w:rFonts w:hint="eastAsia"/>
          <w:color w:val="000000" w:themeColor="text1"/>
        </w:rPr>
        <w:t xml:space="preserve"> </w:t>
      </w:r>
      <w:r w:rsidR="00764635" w:rsidRPr="00CD7F66">
        <w:rPr>
          <w:color w:val="000000" w:themeColor="text1"/>
        </w:rPr>
        <w:t>are the orbital and spin angular momentum ope</w:t>
      </w:r>
      <w:r w:rsidR="002C6A8A" w:rsidRPr="00CD7F66">
        <w:rPr>
          <w:color w:val="000000" w:themeColor="text1"/>
        </w:rPr>
        <w:t>r</w:t>
      </w:r>
      <w:r w:rsidR="00764635" w:rsidRPr="00CD7F66">
        <w:rPr>
          <w:color w:val="000000" w:themeColor="text1"/>
        </w:rPr>
        <w:t>ator</w:t>
      </w:r>
      <w:r w:rsidR="00BF1761" w:rsidRPr="00CD7F66">
        <w:rPr>
          <w:color w:val="000000" w:themeColor="text1"/>
        </w:rPr>
        <w:t>s</w:t>
      </w:r>
      <w:r w:rsidR="00764635" w:rsidRPr="00CD7F66">
        <w:rPr>
          <w:color w:val="000000" w:themeColor="text1"/>
        </w:rPr>
        <w:t>, respectively.</w:t>
      </w:r>
    </w:p>
    <w:p w14:paraId="563D98A6" w14:textId="47013C29" w:rsidR="00DA3987" w:rsidRPr="00CD7F66" w:rsidRDefault="00173B3B" w:rsidP="00C82549">
      <w:pPr>
        <w:ind w:firstLineChars="50" w:firstLine="120"/>
        <w:rPr>
          <w:color w:val="000000" w:themeColor="text1"/>
        </w:rPr>
      </w:pPr>
      <w:bookmarkStart w:id="9" w:name="_Hlk128751034"/>
      <w:r w:rsidRPr="00CD7F66">
        <w:rPr>
          <w:color w:val="000000" w:themeColor="text1"/>
        </w:rPr>
        <w:t xml:space="preserve">The macroscopic </w:t>
      </w:r>
      <w:r w:rsidR="00894D83" w:rsidRPr="00CD7F66">
        <w:rPr>
          <w:color w:val="000000" w:themeColor="text1"/>
        </w:rPr>
        <w:t>approach for</w:t>
      </w:r>
      <w:r w:rsidRPr="00CD7F66">
        <w:rPr>
          <w:color w:val="000000" w:themeColor="text1"/>
        </w:rPr>
        <w:t xml:space="preserve"> </w:t>
      </w:r>
      <w:r w:rsidR="00CD65ED" w:rsidRPr="00CD7F66">
        <w:rPr>
          <w:color w:val="000000" w:themeColor="text1"/>
        </w:rPr>
        <w:t>comput</w:t>
      </w:r>
      <w:r w:rsidR="00894D83" w:rsidRPr="00CD7F66">
        <w:rPr>
          <w:color w:val="000000" w:themeColor="text1"/>
        </w:rPr>
        <w:t>ing</w:t>
      </w:r>
      <w:r w:rsidR="00CD65ED" w:rsidRPr="00CD7F66">
        <w:rPr>
          <w:color w:val="000000" w:themeColor="text1"/>
        </w:rPr>
        <w:t xml:space="preserve"> </w:t>
      </w:r>
      <w:r w:rsidRPr="00CD7F66">
        <w:rPr>
          <w:color w:val="000000" w:themeColor="text1"/>
        </w:rPr>
        <w:t xml:space="preserve">damping </w:t>
      </w:r>
      <w:r w:rsidR="00894D83" w:rsidRPr="00CD7F66">
        <w:rPr>
          <w:color w:val="000000" w:themeColor="text1"/>
        </w:rPr>
        <w:t>contribution</w:t>
      </w:r>
      <w:bookmarkEnd w:id="9"/>
      <w:r w:rsidRPr="00CD7F66">
        <w:rPr>
          <w:color w:val="000000" w:themeColor="text1"/>
        </w:rPr>
        <w:t xml:space="preserve"> can also be </w:t>
      </w:r>
      <w:r w:rsidR="00CD65ED" w:rsidRPr="00CD7F66">
        <w:rPr>
          <w:color w:val="000000" w:themeColor="text1"/>
        </w:rPr>
        <w:t>derived</w:t>
      </w:r>
      <w:r w:rsidR="00305285" w:rsidRPr="00CD7F66">
        <w:rPr>
          <w:color w:val="000000" w:themeColor="text1"/>
        </w:rPr>
        <w:t xml:space="preserve"> </w:t>
      </w:r>
      <w:r w:rsidRPr="00CD7F66">
        <w:rPr>
          <w:color w:val="000000" w:themeColor="text1"/>
        </w:rPr>
        <w:t xml:space="preserve">from </w:t>
      </w:r>
      <w:r w:rsidR="00A65C6F" w:rsidRPr="00CD7F66">
        <w:rPr>
          <w:color w:val="000000" w:themeColor="text1"/>
        </w:rPr>
        <w:t xml:space="preserve">the </w:t>
      </w:r>
      <w:r w:rsidRPr="00CD7F66">
        <w:rPr>
          <w:color w:val="000000" w:themeColor="text1"/>
        </w:rPr>
        <w:t>Landau-Lifshitz-Gilbert (LLG)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7AFBBBB1" w14:textId="77777777" w:rsidTr="00FE4384">
        <w:tc>
          <w:tcPr>
            <w:tcW w:w="704" w:type="dxa"/>
            <w:vAlign w:val="center"/>
          </w:tcPr>
          <w:p w14:paraId="56D53001" w14:textId="77777777" w:rsidR="00FE4384" w:rsidRPr="00CD7F66" w:rsidRDefault="00FE4384" w:rsidP="00C82549">
            <w:pPr>
              <w:ind w:firstLine="50"/>
              <w:jc w:val="center"/>
              <w:rPr>
                <w:color w:val="000000" w:themeColor="text1"/>
              </w:rPr>
            </w:pPr>
          </w:p>
        </w:tc>
        <w:tc>
          <w:tcPr>
            <w:tcW w:w="7655" w:type="dxa"/>
            <w:vAlign w:val="center"/>
          </w:tcPr>
          <w:p w14:paraId="4B9F7DEA" w14:textId="18EBD998" w:rsidR="00FE4384" w:rsidRPr="00CD7F66" w:rsidRDefault="00CD7F66" w:rsidP="00C82549">
            <w:pPr>
              <w:ind w:firstLine="50"/>
              <w:jc w:val="center"/>
              <w:rPr>
                <w:color w:val="000000" w:themeColor="text1"/>
              </w:rPr>
            </w:pPr>
            <m:oMathPara>
              <m:oMath>
                <m:f>
                  <m:fPr>
                    <m:ctrlPr>
                      <w:rPr>
                        <w:rFonts w:ascii="Cambria Math" w:hAnsi="Cambria Math"/>
                        <w:color w:val="000000" w:themeColor="text1"/>
                      </w:rPr>
                    </m:ctrlPr>
                  </m:fPr>
                  <m:num>
                    <m:r>
                      <w:rPr>
                        <w:rFonts w:ascii="Cambria Math" w:hAnsi="Cambria Math"/>
                        <w:color w:val="000000" w:themeColor="text1"/>
                      </w:rPr>
                      <m:t>d</m:t>
                    </m:r>
                    <m:r>
                      <m:rPr>
                        <m:sty m:val="bi"/>
                      </m:rPr>
                      <w:rPr>
                        <w:rFonts w:ascii="Cambria Math" w:hAnsi="Cambria Math"/>
                        <w:color w:val="000000" w:themeColor="text1"/>
                      </w:rPr>
                      <m:t>M</m:t>
                    </m:r>
                  </m:num>
                  <m:den>
                    <m:r>
                      <w:rPr>
                        <w:rFonts w:ascii="Cambria Math" w:hAnsi="Cambria Math"/>
                        <w:color w:val="000000" w:themeColor="text1"/>
                      </w:rPr>
                      <m:t>dt</m:t>
                    </m:r>
                  </m:den>
                </m:f>
                <m:r>
                  <m:rPr>
                    <m:sty m:val="p"/>
                  </m:rPr>
                  <w:rPr>
                    <w:rFonts w:ascii="Cambria Math" w:hAnsi="Cambria Math"/>
                    <w:color w:val="000000" w:themeColor="text1"/>
                  </w:rPr>
                  <m:t>=-</m:t>
                </m:r>
                <m:r>
                  <w:rPr>
                    <w:rFonts w:ascii="Cambria Math" w:hAnsi="Cambria Math"/>
                    <w:color w:val="000000" w:themeColor="text1"/>
                  </w:rPr>
                  <m:t>γ</m:t>
                </m:r>
                <m:r>
                  <m:rPr>
                    <m:sty m:val="bi"/>
                  </m:rPr>
                  <w:rPr>
                    <w:rFonts w:ascii="Cambria Math" w:hAnsi="Cambria Math"/>
                    <w:color w:val="000000" w:themeColor="text1"/>
                  </w:rPr>
                  <m:t>M</m:t>
                </m:r>
                <m:r>
                  <m:rPr>
                    <m:sty m:val="p"/>
                  </m:rPr>
                  <w:rPr>
                    <w:rFonts w:ascii="Cambria Math" w:hAnsi="Cambria Math"/>
                    <w:color w:val="000000" w:themeColor="text1"/>
                  </w:rPr>
                  <m:t>×</m:t>
                </m:r>
                <m:sSub>
                  <m:sSubPr>
                    <m:ctrlPr>
                      <w:rPr>
                        <w:rFonts w:ascii="Cambria Math" w:hAnsi="Cambria Math"/>
                        <w:color w:val="000000" w:themeColor="text1"/>
                      </w:rPr>
                    </m:ctrlPr>
                  </m:sSubPr>
                  <m:e>
                    <m:r>
                      <m:rPr>
                        <m:sty m:val="bi"/>
                      </m:rPr>
                      <w:rPr>
                        <w:rFonts w:ascii="Cambria Math" w:hAnsi="Cambria Math"/>
                        <w:color w:val="000000" w:themeColor="text1"/>
                      </w:rPr>
                      <m:t>H</m:t>
                    </m:r>
                  </m:e>
                  <m:sub>
                    <m:r>
                      <w:rPr>
                        <w:rFonts w:ascii="Cambria Math" w:hAnsi="Cambria Math"/>
                        <w:color w:val="000000" w:themeColor="text1"/>
                      </w:rPr>
                      <m:t>eff</m:t>
                    </m:r>
                  </m:sub>
                </m:sSub>
                <m:r>
                  <m:rPr>
                    <m:sty m:val="p"/>
                  </m:rPr>
                  <w:rPr>
                    <w:rFonts w:ascii="Cambria Math" w:hAnsi="Cambria Math"/>
                    <w:color w:val="000000" w:themeColor="text1"/>
                  </w:rPr>
                  <m:t>+</m:t>
                </m:r>
                <m:r>
                  <w:rPr>
                    <w:rFonts w:ascii="Cambria Math" w:hAnsi="Cambria Math"/>
                    <w:color w:val="000000" w:themeColor="text1"/>
                  </w:rPr>
                  <m:t>α</m:t>
                </m:r>
                <m:f>
                  <m:fPr>
                    <m:ctrlPr>
                      <w:rPr>
                        <w:rFonts w:ascii="Cambria Math" w:hAnsi="Cambria Math"/>
                        <w:color w:val="000000" w:themeColor="text1"/>
                      </w:rPr>
                    </m:ctrlPr>
                  </m:fPr>
                  <m:num>
                    <m:r>
                      <m:rPr>
                        <m:sty m:val="bi"/>
                      </m:rPr>
                      <w:rPr>
                        <w:rFonts w:ascii="Cambria Math" w:hAnsi="Cambria Math"/>
                        <w:color w:val="000000" w:themeColor="text1"/>
                      </w:rPr>
                      <m:t>M</m:t>
                    </m:r>
                  </m:num>
                  <m:den>
                    <m:sSub>
                      <m:sSubPr>
                        <m:ctrlPr>
                          <w:rPr>
                            <w:rFonts w:ascii="Cambria Math" w:hAnsi="Cambria Math"/>
                            <w:color w:val="000000" w:themeColor="text1"/>
                          </w:rPr>
                        </m:ctrlPr>
                      </m:sSubPr>
                      <m:e>
                        <m:r>
                          <w:rPr>
                            <w:rFonts w:ascii="Cambria Math" w:hAnsi="Cambria Math"/>
                            <w:color w:val="000000" w:themeColor="text1"/>
                          </w:rPr>
                          <m:t>M</m:t>
                        </m:r>
                      </m:e>
                      <m:sub>
                        <m:r>
                          <w:rPr>
                            <w:rFonts w:ascii="Cambria Math" w:hAnsi="Cambria Math"/>
                            <w:color w:val="000000" w:themeColor="text1"/>
                          </w:rPr>
                          <m:t>s</m:t>
                        </m:r>
                      </m:sub>
                    </m:sSub>
                  </m:den>
                </m:f>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d</m:t>
                    </m:r>
                    <m:r>
                      <m:rPr>
                        <m:sty m:val="bi"/>
                      </m:rPr>
                      <w:rPr>
                        <w:rFonts w:ascii="Cambria Math" w:hAnsi="Cambria Math"/>
                        <w:color w:val="000000" w:themeColor="text1"/>
                      </w:rPr>
                      <m:t>M</m:t>
                    </m:r>
                  </m:num>
                  <m:den>
                    <m:r>
                      <w:rPr>
                        <w:rFonts w:ascii="Cambria Math" w:hAnsi="Cambria Math"/>
                        <w:color w:val="000000" w:themeColor="text1"/>
                      </w:rPr>
                      <m:t>dt</m:t>
                    </m:r>
                  </m:den>
                </m:f>
                <m:r>
                  <w:rPr>
                    <w:rFonts w:ascii="Cambria Math" w:hAnsi="Cambria Math"/>
                    <w:color w:val="000000" w:themeColor="text1"/>
                  </w:rPr>
                  <m:t>,</m:t>
                </m:r>
              </m:oMath>
            </m:oMathPara>
          </w:p>
        </w:tc>
        <w:tc>
          <w:tcPr>
            <w:tcW w:w="657" w:type="dxa"/>
            <w:vAlign w:val="center"/>
          </w:tcPr>
          <w:p w14:paraId="40AE54E5" w14:textId="6A1D7F56" w:rsidR="00FE4384" w:rsidRPr="00CD7F66" w:rsidRDefault="00FE4384" w:rsidP="00C82549">
            <w:pPr>
              <w:ind w:firstLine="50"/>
              <w:jc w:val="center"/>
              <w:rPr>
                <w:color w:val="000000" w:themeColor="text1"/>
              </w:rPr>
            </w:pPr>
            <w:bookmarkStart w:id="10" w:name="_Ref117773997"/>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6</w:t>
            </w:r>
            <w:r w:rsidR="00CD7F66" w:rsidRPr="00CD7F66">
              <w:rPr>
                <w:noProof/>
                <w:color w:val="000000" w:themeColor="text1"/>
              </w:rPr>
              <w:fldChar w:fldCharType="end"/>
            </w:r>
            <w:r w:rsidRPr="00CD7F66">
              <w:rPr>
                <w:color w:val="000000" w:themeColor="text1"/>
              </w:rPr>
              <w:t>)</w:t>
            </w:r>
            <w:bookmarkEnd w:id="10"/>
          </w:p>
        </w:tc>
      </w:tr>
    </w:tbl>
    <w:p w14:paraId="0FDD82EC" w14:textId="4D342D1D" w:rsidR="00173B3B" w:rsidRPr="00CD7F66" w:rsidRDefault="00764635" w:rsidP="00C82549">
      <w:pPr>
        <w:ind w:firstLine="50"/>
        <w:rPr>
          <w:color w:val="000000" w:themeColor="text1"/>
        </w:rPr>
      </w:pPr>
      <w:bookmarkStart w:id="11" w:name="_Hlk128751076"/>
      <w:bookmarkStart w:id="12" w:name="_Hlk135660368"/>
      <w:r w:rsidRPr="00CD7F66">
        <w:rPr>
          <w:color w:val="000000" w:themeColor="text1"/>
        </w:rPr>
        <w:t>w</w:t>
      </w:r>
      <w:r w:rsidR="00C544FD" w:rsidRPr="00CD7F66">
        <w:rPr>
          <w:color w:val="000000" w:themeColor="text1"/>
        </w:rPr>
        <w:t xml:space="preserve">here </w:t>
      </w:r>
      <w:r w:rsidR="00894D83" w:rsidRPr="00CD7F66">
        <w:rPr>
          <w:color w:val="000000" w:themeColor="text1"/>
        </w:rPr>
        <w:t>t</w:t>
      </w:r>
      <w:r w:rsidR="00C544FD" w:rsidRPr="00CD7F66">
        <w:rPr>
          <w:color w:val="000000" w:themeColor="text1"/>
        </w:rPr>
        <w:t xml:space="preserve">he first term </w:t>
      </w:r>
      <w:r w:rsidR="007C0031" w:rsidRPr="00CD7F66">
        <w:rPr>
          <w:color w:val="000000" w:themeColor="text1"/>
        </w:rPr>
        <w:t xml:space="preserve">of </w:t>
      </w:r>
      <w:r w:rsidR="002C6A8A" w:rsidRPr="00CD7F66">
        <w:rPr>
          <w:color w:val="000000" w:themeColor="text1"/>
        </w:rPr>
        <w:t xml:space="preserve">Eq. </w:t>
      </w:r>
      <w:r w:rsidR="002C6A8A" w:rsidRPr="00CD7F66">
        <w:rPr>
          <w:color w:val="000000" w:themeColor="text1"/>
        </w:rPr>
        <w:fldChar w:fldCharType="begin"/>
      </w:r>
      <w:r w:rsidR="002C6A8A" w:rsidRPr="00CD7F66">
        <w:rPr>
          <w:color w:val="000000" w:themeColor="text1"/>
        </w:rPr>
        <w:instrText xml:space="preserve"> REF _Ref117773997 \h </w:instrText>
      </w:r>
      <w:r w:rsidR="002C6A8A" w:rsidRPr="00CD7F66">
        <w:rPr>
          <w:color w:val="000000" w:themeColor="text1"/>
        </w:rPr>
      </w:r>
      <w:r w:rsidR="002C6A8A" w:rsidRPr="00CD7F66">
        <w:rPr>
          <w:color w:val="000000" w:themeColor="text1"/>
        </w:rPr>
        <w:fldChar w:fldCharType="separate"/>
      </w:r>
      <w:r w:rsidR="007612D8" w:rsidRPr="00CD7F66">
        <w:rPr>
          <w:color w:val="000000" w:themeColor="text1"/>
        </w:rPr>
        <w:t>(</w:t>
      </w:r>
      <w:r w:rsidR="007612D8" w:rsidRPr="00CD7F66">
        <w:rPr>
          <w:noProof/>
          <w:color w:val="000000" w:themeColor="text1"/>
        </w:rPr>
        <w:t>6</w:t>
      </w:r>
      <w:r w:rsidR="007612D8" w:rsidRPr="00CD7F66">
        <w:rPr>
          <w:color w:val="000000" w:themeColor="text1"/>
        </w:rPr>
        <w:t>)</w:t>
      </w:r>
      <w:r w:rsidR="002C6A8A" w:rsidRPr="00CD7F66">
        <w:rPr>
          <w:color w:val="000000" w:themeColor="text1"/>
        </w:rPr>
        <w:fldChar w:fldCharType="end"/>
      </w:r>
      <w:r w:rsidR="007C0031" w:rsidRPr="00CD7F66">
        <w:rPr>
          <w:color w:val="000000" w:themeColor="text1"/>
        </w:rPr>
        <w:t xml:space="preserve"> </w:t>
      </w:r>
      <w:r w:rsidR="00894D83" w:rsidRPr="00CD7F66">
        <w:rPr>
          <w:color w:val="000000" w:themeColor="text1"/>
        </w:rPr>
        <w:t>describes magnetization</w:t>
      </w:r>
      <w:r w:rsidR="00C544FD" w:rsidRPr="00CD7F66">
        <w:rPr>
          <w:color w:val="000000" w:themeColor="text1"/>
        </w:rPr>
        <w:t xml:space="preserve"> precession </w:t>
      </w:r>
      <w:r w:rsidR="00894D83" w:rsidRPr="00CD7F66">
        <w:rPr>
          <w:color w:val="000000" w:themeColor="text1"/>
        </w:rPr>
        <w:t xml:space="preserve">around the direction of external effective magnetic field </w:t>
      </w:r>
      <m:oMath>
        <m:sSub>
          <m:sSubPr>
            <m:ctrlPr>
              <w:rPr>
                <w:rFonts w:ascii="Cambria Math" w:hAnsi="Cambria Math"/>
                <w:i/>
                <w:color w:val="000000" w:themeColor="text1"/>
              </w:rPr>
            </m:ctrlPr>
          </m:sSubPr>
          <m:e>
            <m:r>
              <m:rPr>
                <m:sty m:val="bi"/>
              </m:rPr>
              <w:rPr>
                <w:rFonts w:ascii="Cambria Math" w:hAnsi="Cambria Math"/>
                <w:color w:val="000000" w:themeColor="text1"/>
              </w:rPr>
              <m:t>H</m:t>
            </m:r>
          </m:e>
          <m:sub>
            <m:r>
              <m:rPr>
                <m:sty m:val="p"/>
              </m:rPr>
              <w:rPr>
                <w:rFonts w:ascii="Cambria Math" w:hAnsi="Cambria Math"/>
                <w:color w:val="000000" w:themeColor="text1"/>
              </w:rPr>
              <m:t>eff</m:t>
            </m:r>
          </m:sub>
        </m:sSub>
      </m:oMath>
      <w:r w:rsidR="00C544FD" w:rsidRPr="00CD7F66">
        <w:rPr>
          <w:color w:val="000000" w:themeColor="text1"/>
        </w:rPr>
        <w:t xml:space="preserve">, </w:t>
      </w:r>
      <w:r w:rsidR="00BF1761" w:rsidRPr="00CD7F66">
        <w:rPr>
          <w:color w:val="000000" w:themeColor="text1"/>
        </w:rPr>
        <w:t xml:space="preserve">and </w:t>
      </w:r>
      <w:r w:rsidRPr="00CD7F66">
        <w:rPr>
          <w:color w:val="000000" w:themeColor="text1"/>
        </w:rPr>
        <w:t xml:space="preserve">the </w:t>
      </w:r>
      <w:r w:rsidR="007C0031" w:rsidRPr="00CD7F66">
        <w:rPr>
          <w:color w:val="000000" w:themeColor="text1"/>
        </w:rPr>
        <w:t>second</w:t>
      </w:r>
      <w:r w:rsidR="00546FE1" w:rsidRPr="00CD7F66">
        <w:rPr>
          <w:color w:val="000000" w:themeColor="text1"/>
        </w:rPr>
        <w:t xml:space="preserve"> </w:t>
      </w:r>
      <w:r w:rsidR="00C544FD" w:rsidRPr="00CD7F66">
        <w:rPr>
          <w:color w:val="000000" w:themeColor="text1"/>
        </w:rPr>
        <w:t xml:space="preserve">term </w:t>
      </w:r>
      <w:r w:rsidR="00894D83" w:rsidRPr="00CD7F66">
        <w:rPr>
          <w:color w:val="000000" w:themeColor="text1"/>
        </w:rPr>
        <w:t>represents</w:t>
      </w:r>
      <w:r w:rsidR="00C544FD" w:rsidRPr="00CD7F66">
        <w:rPr>
          <w:color w:val="000000" w:themeColor="text1"/>
        </w:rPr>
        <w:t xml:space="preserve"> the damping motion of local moment </w:t>
      </w:r>
      <m:oMath>
        <m:r>
          <m:rPr>
            <m:sty m:val="bi"/>
          </m:rPr>
          <w:rPr>
            <w:rFonts w:ascii="Cambria Math" w:hAnsi="Cambria Math"/>
            <w:color w:val="000000" w:themeColor="text1"/>
          </w:rPr>
          <m:t>M</m:t>
        </m:r>
      </m:oMath>
      <w:r w:rsidR="00894D83" w:rsidRPr="00CD7F66">
        <w:rPr>
          <w:color w:val="000000" w:themeColor="text1"/>
        </w:rPr>
        <w:t xml:space="preserve">. Note that the </w:t>
      </w:r>
      <m:oMath>
        <m:r>
          <w:rPr>
            <w:rFonts w:ascii="Cambria Math" w:hAnsi="Cambria Math"/>
            <w:color w:val="000000" w:themeColor="text1"/>
          </w:rPr>
          <m:t>α</m:t>
        </m:r>
      </m:oMath>
      <w:r w:rsidR="00894D83" w:rsidRPr="00CD7F66">
        <w:rPr>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s</m:t>
            </m:r>
          </m:sub>
        </m:sSub>
      </m:oMath>
      <w:r w:rsidR="00894D83" w:rsidRPr="00CD7F66">
        <w:rPr>
          <w:color w:val="000000" w:themeColor="text1"/>
        </w:rPr>
        <w:t xml:space="preserve">, and </w:t>
      </w:r>
      <m:oMath>
        <m:r>
          <w:rPr>
            <w:rFonts w:ascii="Cambria Math" w:hAnsi="Cambria Math"/>
            <w:color w:val="000000" w:themeColor="text1"/>
          </w:rPr>
          <m:t>γ</m:t>
        </m:r>
      </m:oMath>
      <w:r w:rsidR="00894D83" w:rsidRPr="00CD7F66">
        <w:rPr>
          <w:color w:val="000000" w:themeColor="text1"/>
        </w:rPr>
        <w:t xml:space="preserve"> correspond to the damping coefficient, saturation magnetization</w:t>
      </w:r>
      <w:r w:rsidR="003D083C" w:rsidRPr="00CD7F66">
        <w:rPr>
          <w:color w:val="000000" w:themeColor="text1"/>
        </w:rPr>
        <w:t>,</w:t>
      </w:r>
      <w:r w:rsidR="00894D83" w:rsidRPr="00CD7F66">
        <w:rPr>
          <w:color w:val="000000" w:themeColor="text1"/>
        </w:rPr>
        <w:t xml:space="preserve"> and gyromagnetic ratio, respectively</w:t>
      </w:r>
      <w:bookmarkEnd w:id="11"/>
      <w:r w:rsidR="00894D83" w:rsidRPr="00CD7F66">
        <w:rPr>
          <w:color w:val="000000" w:themeColor="text1"/>
        </w:rPr>
        <w:t>.</w:t>
      </w:r>
      <w:bookmarkEnd w:id="12"/>
      <w:r w:rsidR="003D083C" w:rsidRPr="00CD7F66">
        <w:rPr>
          <w:color w:val="000000" w:themeColor="text1"/>
        </w:rPr>
        <w:t xml:space="preserve"> </w:t>
      </w:r>
      <w:r w:rsidR="003A7E2A" w:rsidRPr="00CD7F66">
        <w:rPr>
          <w:color w:val="000000" w:themeColor="text1"/>
        </w:rPr>
        <w:t xml:space="preserve">By </w:t>
      </w:r>
      <w:r w:rsidR="003A7E2A" w:rsidRPr="00CD7F66">
        <w:rPr>
          <w:rFonts w:hint="eastAsia"/>
          <w:color w:val="000000" w:themeColor="text1"/>
        </w:rPr>
        <w:t>c</w:t>
      </w:r>
      <w:r w:rsidR="003A7E2A" w:rsidRPr="00CD7F66">
        <w:rPr>
          <w:color w:val="000000" w:themeColor="text1"/>
        </w:rPr>
        <w:t xml:space="preserve">onsidering the precession of magnetization due to </w:t>
      </w:r>
      <w:r w:rsidR="00F7674E" w:rsidRPr="00CD7F66">
        <w:rPr>
          <w:color w:val="000000" w:themeColor="text1"/>
        </w:rPr>
        <w:t xml:space="preserve">an external magnetic field </w:t>
      </w:r>
      <m:oMath>
        <m:sSub>
          <m:sSubPr>
            <m:ctrlPr>
              <w:rPr>
                <w:rFonts w:ascii="Cambria Math" w:hAnsi="Cambria Math"/>
                <w:i/>
                <w:color w:val="000000" w:themeColor="text1"/>
              </w:rPr>
            </m:ctrlPr>
          </m:sSubPr>
          <m:e>
            <m:r>
              <m:rPr>
                <m:sty m:val="bi"/>
              </m:rPr>
              <w:rPr>
                <w:rFonts w:ascii="Cambria Math" w:hAnsi="Cambria Math"/>
                <w:color w:val="000000" w:themeColor="text1"/>
              </w:rPr>
              <m:t>H</m:t>
            </m:r>
          </m:e>
          <m:sub>
            <m:r>
              <m:rPr>
                <m:sty m:val="p"/>
              </m:rPr>
              <w:rPr>
                <w:rFonts w:ascii="Cambria Math" w:hAnsi="Cambria Math"/>
                <w:color w:val="000000" w:themeColor="text1"/>
              </w:rPr>
              <m:t>eff</m:t>
            </m:r>
          </m:sub>
        </m:sSub>
      </m:oMath>
      <w:r w:rsidR="00746731" w:rsidRPr="00CD7F66">
        <w:rPr>
          <w:color w:val="000000" w:themeColor="text1"/>
        </w:rPr>
        <w:t xml:space="preserve"> </w:t>
      </w:r>
      <w:r w:rsidR="00F7674E" w:rsidRPr="00CD7F66">
        <w:rPr>
          <w:color w:val="000000" w:themeColor="text1"/>
        </w:rPr>
        <w:t>of the</w:t>
      </w:r>
      <w:r w:rsidR="003A7E2A" w:rsidRPr="00CD7F66">
        <w:rPr>
          <w:color w:val="000000" w:themeColor="text1"/>
        </w:rPr>
        <w:t xml:space="preserve"> right</w:t>
      </w:r>
      <w:r w:rsidR="00F7674E" w:rsidRPr="00CD7F66">
        <w:rPr>
          <w:color w:val="000000" w:themeColor="text1"/>
        </w:rPr>
        <w:t>-hand</w:t>
      </w:r>
      <w:r w:rsidR="003A7E2A" w:rsidRPr="00CD7F66">
        <w:rPr>
          <w:color w:val="000000" w:themeColor="text1"/>
        </w:rPr>
        <w:t xml:space="preserve"> circular</w:t>
      </w:r>
      <w:r w:rsidR="00F7674E" w:rsidRPr="00CD7F66">
        <w:rPr>
          <w:color w:val="000000" w:themeColor="text1"/>
        </w:rPr>
        <w:t xml:space="preserve"> polarization</w:t>
      </w:r>
      <w:r w:rsidR="00641C3F" w:rsidRPr="00CD7F66">
        <w:rPr>
          <w:color w:val="000000" w:themeColor="text1"/>
        </w:rPr>
        <w:t>, the susceptibility is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00E5A47C" w14:textId="77777777" w:rsidTr="00FE4384">
        <w:tc>
          <w:tcPr>
            <w:tcW w:w="704" w:type="dxa"/>
            <w:vAlign w:val="center"/>
          </w:tcPr>
          <w:p w14:paraId="65ECD9BB" w14:textId="77777777" w:rsidR="00FE4384" w:rsidRPr="00CD7F66" w:rsidRDefault="00FE4384" w:rsidP="00C82549">
            <w:pPr>
              <w:ind w:firstLine="50"/>
              <w:jc w:val="center"/>
              <w:rPr>
                <w:color w:val="000000" w:themeColor="text1"/>
              </w:rPr>
            </w:pPr>
          </w:p>
        </w:tc>
        <w:tc>
          <w:tcPr>
            <w:tcW w:w="7655" w:type="dxa"/>
            <w:vAlign w:val="center"/>
          </w:tcPr>
          <w:p w14:paraId="4A69BFA3" w14:textId="7862FF84" w:rsidR="00FE4384" w:rsidRPr="00CD7F66" w:rsidRDefault="00CD7F66" w:rsidP="00C82549">
            <w:pPr>
              <w:ind w:firstLine="50"/>
              <w:jc w:val="center"/>
              <w:rPr>
                <w:color w:val="000000" w:themeColor="text1"/>
              </w:rPr>
            </w:pPr>
            <m:oMath>
              <m:sSup>
                <m:sSupPr>
                  <m:ctrlPr>
                    <w:rPr>
                      <w:rFonts w:ascii="Cambria Math" w:hAnsi="Cambria Math"/>
                      <w:color w:val="000000" w:themeColor="text1"/>
                    </w:rPr>
                  </m:ctrlPr>
                </m:sSupPr>
                <m:e>
                  <m:r>
                    <w:rPr>
                      <w:rFonts w:ascii="Cambria Math" w:hAnsi="Cambria Math"/>
                      <w:color w:val="000000" w:themeColor="text1"/>
                    </w:rPr>
                    <m:t>χ</m:t>
                  </m:r>
                </m:e>
                <m:sup>
                  <m:r>
                    <m:rPr>
                      <m:sty m:val="p"/>
                    </m:rPr>
                    <w:rPr>
                      <w:rFonts w:ascii="Cambria Math" w:hAnsi="Cambria Math"/>
                      <w:color w:val="000000" w:themeColor="text1"/>
                    </w:rPr>
                    <m:t>+</m:t>
                  </m:r>
                </m:sup>
              </m:sSup>
              <m:d>
                <m:dPr>
                  <m:ctrlPr>
                    <w:rPr>
                      <w:rFonts w:ascii="Cambria Math" w:hAnsi="Cambria Math"/>
                      <w:color w:val="000000" w:themeColor="text1"/>
                    </w:rPr>
                  </m:ctrlPr>
                </m:dPr>
                <m:e>
                  <m:r>
                    <w:rPr>
                      <w:rFonts w:ascii="Cambria Math" w:hAnsi="Cambria Math"/>
                      <w:color w:val="000000" w:themeColor="text1"/>
                    </w:rPr>
                    <m:t>ω</m:t>
                  </m:r>
                </m:e>
              </m:d>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γ</m:t>
                  </m:r>
                  <m:sSub>
                    <m:sSubPr>
                      <m:ctrlPr>
                        <w:rPr>
                          <w:rFonts w:ascii="Cambria Math" w:hAnsi="Cambria Math"/>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s</m:t>
                      </m:r>
                    </m:sub>
                  </m:sSub>
                </m:num>
                <m:den>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rPr>
                    <m:t>γ</m:t>
                  </m:r>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eff</m:t>
                      </m:r>
                    </m:sub>
                  </m:sSub>
                  <m:r>
                    <m:rPr>
                      <m:sty m:val="p"/>
                    </m:rPr>
                    <w:rPr>
                      <w:rFonts w:ascii="Cambria Math" w:hAnsi="Cambria Math"/>
                      <w:color w:val="000000" w:themeColor="text1"/>
                    </w:rPr>
                    <m:t>+</m:t>
                  </m:r>
                  <m:r>
                    <w:rPr>
                      <w:rFonts w:ascii="Cambria Math" w:hAnsi="Cambria Math"/>
                      <w:color w:val="000000" w:themeColor="text1"/>
                    </w:rPr>
                    <m:t>iαω</m:t>
                  </m:r>
                </m:den>
              </m:f>
            </m:oMath>
            <w:r w:rsidR="00FE4384" w:rsidRPr="00CD7F66">
              <w:rPr>
                <w:color w:val="000000" w:themeColor="text1"/>
              </w:rPr>
              <w:t xml:space="preserve">. </w:t>
            </w:r>
          </w:p>
        </w:tc>
        <w:tc>
          <w:tcPr>
            <w:tcW w:w="657" w:type="dxa"/>
            <w:vAlign w:val="center"/>
          </w:tcPr>
          <w:p w14:paraId="55E9AED9" w14:textId="38439931" w:rsidR="00FE4384" w:rsidRPr="00CD7F66" w:rsidRDefault="00FE4384" w:rsidP="00C82549">
            <w:pPr>
              <w:ind w:firstLine="50"/>
              <w:jc w:val="center"/>
              <w:rPr>
                <w:color w:val="000000" w:themeColor="text1"/>
              </w:rPr>
            </w:pPr>
            <w:bookmarkStart w:id="13" w:name="_Ref117774059"/>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7</w:t>
            </w:r>
            <w:r w:rsidR="00CD7F66" w:rsidRPr="00CD7F66">
              <w:rPr>
                <w:noProof/>
                <w:color w:val="000000" w:themeColor="text1"/>
              </w:rPr>
              <w:fldChar w:fldCharType="end"/>
            </w:r>
            <w:r w:rsidRPr="00CD7F66">
              <w:rPr>
                <w:color w:val="000000" w:themeColor="text1"/>
              </w:rPr>
              <w:t>)</w:t>
            </w:r>
            <w:bookmarkEnd w:id="13"/>
          </w:p>
        </w:tc>
      </w:tr>
    </w:tbl>
    <w:p w14:paraId="4AFA72AA" w14:textId="100ED487" w:rsidR="00641C3F" w:rsidRPr="00CD7F66" w:rsidRDefault="00044619" w:rsidP="00C82549">
      <w:pPr>
        <w:ind w:firstLine="50"/>
        <w:rPr>
          <w:color w:val="000000" w:themeColor="text1"/>
        </w:rPr>
      </w:pPr>
      <w:r w:rsidRPr="00CD7F66">
        <w:rPr>
          <w:color w:val="000000" w:themeColor="text1"/>
        </w:rPr>
        <w:t xml:space="preserve">Comparison between </w:t>
      </w:r>
      <w:r w:rsidR="002C6A8A" w:rsidRPr="00CD7F66">
        <w:rPr>
          <w:color w:val="000000" w:themeColor="text1"/>
        </w:rPr>
        <w:t>equations</w:t>
      </w:r>
      <w:r w:rsidRPr="00CD7F66">
        <w:rPr>
          <w:color w:val="000000" w:themeColor="text1"/>
        </w:rPr>
        <w:t xml:space="preserve"> </w:t>
      </w:r>
      <w:r w:rsidR="002C6A8A" w:rsidRPr="00CD7F66">
        <w:rPr>
          <w:color w:val="000000" w:themeColor="text1"/>
        </w:rPr>
        <w:fldChar w:fldCharType="begin"/>
      </w:r>
      <w:r w:rsidR="002C6A8A" w:rsidRPr="00CD7F66">
        <w:rPr>
          <w:color w:val="000000" w:themeColor="text1"/>
        </w:rPr>
        <w:instrText xml:space="preserve"> REF _Ref117774056 \h </w:instrText>
      </w:r>
      <w:r w:rsidR="002C6A8A" w:rsidRPr="00CD7F66">
        <w:rPr>
          <w:color w:val="000000" w:themeColor="text1"/>
        </w:rPr>
      </w:r>
      <w:r w:rsidR="002C6A8A" w:rsidRPr="00CD7F66">
        <w:rPr>
          <w:color w:val="000000" w:themeColor="text1"/>
        </w:rPr>
        <w:fldChar w:fldCharType="separate"/>
      </w:r>
      <w:r w:rsidR="007612D8" w:rsidRPr="00CD7F66">
        <w:rPr>
          <w:color w:val="000000" w:themeColor="text1"/>
        </w:rPr>
        <w:t>(</w:t>
      </w:r>
      <w:r w:rsidR="007612D8" w:rsidRPr="00CD7F66">
        <w:rPr>
          <w:noProof/>
          <w:color w:val="000000" w:themeColor="text1"/>
        </w:rPr>
        <w:t>3</w:t>
      </w:r>
      <w:r w:rsidR="007612D8" w:rsidRPr="00CD7F66">
        <w:rPr>
          <w:color w:val="000000" w:themeColor="text1"/>
        </w:rPr>
        <w:t>)</w:t>
      </w:r>
      <w:r w:rsidR="002C6A8A" w:rsidRPr="00CD7F66">
        <w:rPr>
          <w:color w:val="000000" w:themeColor="text1"/>
        </w:rPr>
        <w:fldChar w:fldCharType="end"/>
      </w:r>
      <w:r w:rsidR="002C6A8A" w:rsidRPr="00CD7F66">
        <w:rPr>
          <w:color w:val="000000" w:themeColor="text1"/>
        </w:rPr>
        <w:t xml:space="preserve"> and </w:t>
      </w:r>
      <w:r w:rsidR="002C6A8A" w:rsidRPr="00CD7F66">
        <w:rPr>
          <w:color w:val="000000" w:themeColor="text1"/>
        </w:rPr>
        <w:fldChar w:fldCharType="begin"/>
      </w:r>
      <w:r w:rsidR="002C6A8A" w:rsidRPr="00CD7F66">
        <w:rPr>
          <w:color w:val="000000" w:themeColor="text1"/>
        </w:rPr>
        <w:instrText xml:space="preserve"> REF _Ref117774059 \h </w:instrText>
      </w:r>
      <w:r w:rsidR="002C6A8A" w:rsidRPr="00CD7F66">
        <w:rPr>
          <w:color w:val="000000" w:themeColor="text1"/>
        </w:rPr>
      </w:r>
      <w:r w:rsidR="002C6A8A" w:rsidRPr="00CD7F66">
        <w:rPr>
          <w:color w:val="000000" w:themeColor="text1"/>
        </w:rPr>
        <w:fldChar w:fldCharType="separate"/>
      </w:r>
      <w:r w:rsidR="007612D8" w:rsidRPr="00CD7F66">
        <w:rPr>
          <w:color w:val="000000" w:themeColor="text1"/>
        </w:rPr>
        <w:t>(</w:t>
      </w:r>
      <w:r w:rsidR="007612D8" w:rsidRPr="00CD7F66">
        <w:rPr>
          <w:noProof/>
          <w:color w:val="000000" w:themeColor="text1"/>
        </w:rPr>
        <w:t>7</w:t>
      </w:r>
      <w:r w:rsidR="007612D8" w:rsidRPr="00CD7F66">
        <w:rPr>
          <w:color w:val="000000" w:themeColor="text1"/>
        </w:rPr>
        <w:t>)</w:t>
      </w:r>
      <w:r w:rsidR="002C6A8A" w:rsidRPr="00CD7F66">
        <w:rPr>
          <w:color w:val="000000" w:themeColor="text1"/>
        </w:rPr>
        <w:fldChar w:fldCharType="end"/>
      </w:r>
      <w:r w:rsidR="001E5FFC" w:rsidRPr="00CD7F66">
        <w:rPr>
          <w:color w:val="000000" w:themeColor="text1"/>
        </w:rPr>
        <w:t xml:space="preserve"> will give the expression of </w:t>
      </w:r>
      <w:r w:rsidR="00CD65ED" w:rsidRPr="00CD7F66">
        <w:rPr>
          <w:color w:val="000000" w:themeColor="text1"/>
        </w:rPr>
        <w:t xml:space="preserve">the </w:t>
      </w:r>
      <w:r w:rsidR="001E5FFC" w:rsidRPr="00CD7F66">
        <w:rPr>
          <w:color w:val="000000" w:themeColor="text1"/>
        </w:rPr>
        <w:t>damping constant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79F04658" w14:textId="77777777" w:rsidTr="00FE4384">
        <w:tc>
          <w:tcPr>
            <w:tcW w:w="704" w:type="dxa"/>
            <w:vAlign w:val="center"/>
          </w:tcPr>
          <w:p w14:paraId="358C9F8A" w14:textId="77777777" w:rsidR="00FE4384" w:rsidRPr="00CD7F66" w:rsidRDefault="00FE4384" w:rsidP="00C82549">
            <w:pPr>
              <w:ind w:firstLine="50"/>
              <w:jc w:val="center"/>
              <w:rPr>
                <w:color w:val="000000" w:themeColor="text1"/>
              </w:rPr>
            </w:pPr>
          </w:p>
        </w:tc>
        <w:tc>
          <w:tcPr>
            <w:tcW w:w="7655" w:type="dxa"/>
            <w:vAlign w:val="center"/>
          </w:tcPr>
          <w:p w14:paraId="6ED14E6A" w14:textId="65989735" w:rsidR="00FE4384" w:rsidRPr="00CD7F66" w:rsidRDefault="00FE4384" w:rsidP="00C82549">
            <w:pPr>
              <w:ind w:firstLine="50"/>
              <w:jc w:val="center"/>
              <w:rPr>
                <w:color w:val="000000" w:themeColor="text1"/>
              </w:rPr>
            </w:pPr>
            <w:bookmarkStart w:id="14" w:name="_Hlk128753874"/>
            <m:oMathPara>
              <m:oMath>
                <m:r>
                  <w:rPr>
                    <w:rFonts w:ascii="Cambria Math" w:hAnsi="Cambria Math"/>
                    <w:color w:val="000000" w:themeColor="text1"/>
                  </w:rPr>
                  <m:t>α</m:t>
                </m:r>
                <m:r>
                  <m:rPr>
                    <m:sty m:val="p"/>
                  </m:rPr>
                  <w:rPr>
                    <w:rFonts w:ascii="Cambria Math" w:hAnsi="Cambria Math"/>
                    <w:color w:val="000000" w:themeColor="text1"/>
                  </w:rPr>
                  <m:t>=-</m:t>
                </m:r>
                <m:func>
                  <m:funcPr>
                    <m:ctrlPr>
                      <w:rPr>
                        <w:rFonts w:ascii="Cambria Math" w:hAnsi="Cambria Math"/>
                        <w:color w:val="000000" w:themeColor="text1"/>
                      </w:rPr>
                    </m:ctrlPr>
                  </m:funcPr>
                  <m:fName>
                    <m:limLow>
                      <m:limLowPr>
                        <m:ctrlPr>
                          <w:rPr>
                            <w:rFonts w:ascii="Cambria Math" w:hAnsi="Cambria Math"/>
                            <w:color w:val="000000" w:themeColor="text1"/>
                          </w:rPr>
                        </m:ctrlPr>
                      </m:limLowPr>
                      <m:e>
                        <m:r>
                          <m:rPr>
                            <m:sty m:val="p"/>
                          </m:rPr>
                          <w:rPr>
                            <w:rFonts w:ascii="Cambria Math" w:hAnsi="Cambria Math"/>
                            <w:color w:val="000000" w:themeColor="text1"/>
                          </w:rPr>
                          <m:t>lim</m:t>
                        </m:r>
                      </m:e>
                      <m:lim>
                        <m:r>
                          <w:rPr>
                            <w:rFonts w:ascii="Cambria Math" w:hAnsi="Cambria Math"/>
                            <w:color w:val="000000" w:themeColor="text1"/>
                          </w:rPr>
                          <m:t>ω</m:t>
                        </m:r>
                        <m:r>
                          <m:rPr>
                            <m:sty m:val="p"/>
                          </m:rPr>
                          <w:rPr>
                            <w:rFonts w:ascii="Cambria Math" w:hAnsi="Cambria Math"/>
                            <w:color w:val="000000" w:themeColor="text1"/>
                          </w:rPr>
                          <m:t>→0</m:t>
                        </m:r>
                      </m:lim>
                    </m:limLow>
                  </m:fName>
                  <m:e>
                    <m:f>
                      <m:fPr>
                        <m:ctrlPr>
                          <w:rPr>
                            <w:rFonts w:ascii="Cambria Math" w:hAnsi="Cambria Math"/>
                            <w:color w:val="000000" w:themeColor="text1"/>
                          </w:rPr>
                        </m:ctrlPr>
                      </m:fPr>
                      <m:num>
                        <m:r>
                          <w:rPr>
                            <w:rFonts w:ascii="Cambria Math" w:hAnsi="Cambria Math"/>
                            <w:color w:val="000000" w:themeColor="text1"/>
                          </w:rPr>
                          <m:t>γ</m:t>
                        </m:r>
                      </m:num>
                      <m:den>
                        <m:r>
                          <m:rPr>
                            <m:sty m:val="p"/>
                          </m:rPr>
                          <w:rPr>
                            <w:rFonts w:ascii="Cambria Math" w:hAnsi="Cambria Math"/>
                            <w:color w:val="000000" w:themeColor="text1"/>
                          </w:rPr>
                          <m:t>ℏ</m:t>
                        </m:r>
                        <m:sSub>
                          <m:sSubPr>
                            <m:ctrlPr>
                              <w:rPr>
                                <w:rFonts w:ascii="Cambria Math" w:hAnsi="Cambria Math"/>
                                <w:color w:val="000000" w:themeColor="text1"/>
                              </w:rPr>
                            </m:ctrlPr>
                          </m:sSubPr>
                          <m:e>
                            <m:r>
                              <w:rPr>
                                <w:rFonts w:ascii="Cambria Math" w:hAnsi="Cambria Math"/>
                                <w:color w:val="000000" w:themeColor="text1"/>
                              </w:rPr>
                              <m:t>μ</m:t>
                            </m:r>
                          </m:e>
                          <m:sub>
                            <m:r>
                              <m:rPr>
                                <m:sty m:val="p"/>
                              </m:rPr>
                              <w:rPr>
                                <w:rFonts w:ascii="Cambria Math" w:hAnsi="Cambria Math"/>
                                <w:color w:val="000000" w:themeColor="text1"/>
                              </w:rPr>
                              <m:t>0</m:t>
                            </m:r>
                          </m:sub>
                        </m:sSub>
                        <m:r>
                          <w:rPr>
                            <w:rFonts w:ascii="Cambria Math" w:hAnsi="Cambria Math"/>
                            <w:color w:val="000000" w:themeColor="text1"/>
                          </w:rPr>
                          <m:t>V</m:t>
                        </m:r>
                        <m:sSub>
                          <m:sSubPr>
                            <m:ctrlPr>
                              <w:rPr>
                                <w:rFonts w:ascii="Cambria Math" w:hAnsi="Cambria Math"/>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s</m:t>
                            </m:r>
                          </m:sub>
                        </m:sSub>
                      </m:den>
                    </m:f>
                  </m:e>
                </m:func>
                <m:r>
                  <m:rPr>
                    <m:sty m:val="p"/>
                  </m:rPr>
                  <w:rPr>
                    <w:rFonts w:ascii="Cambria Math" w:hAnsi="Cambria Math"/>
                    <w:color w:val="000000" w:themeColor="text1"/>
                  </w:rPr>
                  <m:t>Im</m:t>
                </m:r>
                <m:d>
                  <m:dPr>
                    <m:begChr m:val="["/>
                    <m:endChr m:val="]"/>
                    <m:ctrlPr>
                      <w:rPr>
                        <w:rFonts w:ascii="Cambria Math" w:hAnsi="Cambria Math"/>
                        <w:color w:val="000000" w:themeColor="text1"/>
                      </w:rPr>
                    </m:ctrlPr>
                  </m:dPr>
                  <m:e>
                    <m:f>
                      <m:fPr>
                        <m:ctrlPr>
                          <w:rPr>
                            <w:rFonts w:ascii="Cambria Math" w:hAnsi="Cambria Math"/>
                            <w:color w:val="000000" w:themeColor="text1"/>
                          </w:rPr>
                        </m:ctrlPr>
                      </m:fPr>
                      <m:num>
                        <m:r>
                          <m:rPr>
                            <m:sty m:val="p"/>
                          </m:rPr>
                          <w:rPr>
                            <w:rFonts w:ascii="Cambria Math" w:hAnsi="Cambria Math"/>
                            <w:color w:val="000000" w:themeColor="text1"/>
                          </w:rPr>
                          <m:t>1</m:t>
                        </m:r>
                      </m:num>
                      <m:den>
                        <m:r>
                          <w:rPr>
                            <w:rFonts w:ascii="Cambria Math" w:hAnsi="Cambria Math"/>
                            <w:color w:val="000000" w:themeColor="text1"/>
                          </w:rPr>
                          <m:t>ω</m:t>
                        </m:r>
                      </m:den>
                    </m:f>
                    <m:r>
                      <w:rPr>
                        <w:rFonts w:ascii="Cambria Math" w:hAnsi="Cambria Math"/>
                        <w:color w:val="000000" w:themeColor="text1"/>
                      </w:rPr>
                      <m:t>F</m:t>
                    </m:r>
                    <m:d>
                      <m:dPr>
                        <m:ctrlPr>
                          <w:rPr>
                            <w:rFonts w:ascii="Cambria Math" w:hAnsi="Cambria Math"/>
                            <w:color w:val="000000" w:themeColor="text1"/>
                          </w:rPr>
                        </m:ctrlPr>
                      </m:dPr>
                      <m:e>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0</m:t>
                        </m:r>
                      </m:e>
                    </m:d>
                  </m:e>
                </m:d>
              </m:oMath>
            </m:oMathPara>
            <w:bookmarkEnd w:id="14"/>
          </w:p>
        </w:tc>
        <w:tc>
          <w:tcPr>
            <w:tcW w:w="657" w:type="dxa"/>
            <w:vAlign w:val="center"/>
          </w:tcPr>
          <w:p w14:paraId="6EBA3E2D" w14:textId="12AAD477" w:rsidR="00FE4384" w:rsidRPr="00CD7F66" w:rsidRDefault="00FE4384" w:rsidP="00C82549">
            <w:pPr>
              <w:ind w:firstLine="50"/>
              <w:jc w:val="center"/>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8</w:t>
            </w:r>
            <w:r w:rsidR="00CD7F66" w:rsidRPr="00CD7F66">
              <w:rPr>
                <w:noProof/>
                <w:color w:val="000000" w:themeColor="text1"/>
              </w:rPr>
              <w:fldChar w:fldCharType="end"/>
            </w:r>
            <w:r w:rsidRPr="00CD7F66">
              <w:rPr>
                <w:color w:val="000000" w:themeColor="text1"/>
              </w:rPr>
              <w:t>)</w:t>
            </w:r>
          </w:p>
        </w:tc>
      </w:tr>
    </w:tbl>
    <w:p w14:paraId="06EE1155" w14:textId="213DA9AD" w:rsidR="00CF0144" w:rsidRPr="00CD7F66" w:rsidRDefault="00E63E8D" w:rsidP="00C82549">
      <w:pPr>
        <w:ind w:firstLine="50"/>
        <w:rPr>
          <w:color w:val="000000" w:themeColor="text1"/>
        </w:rPr>
      </w:pPr>
      <w:r w:rsidRPr="00CD7F66">
        <w:rPr>
          <w:color w:val="000000" w:themeColor="text1"/>
        </w:rPr>
        <w:t>B</w:t>
      </w:r>
      <w:r w:rsidR="008D5EE7" w:rsidRPr="00CD7F66">
        <w:rPr>
          <w:color w:val="000000" w:themeColor="text1"/>
        </w:rPr>
        <w:t xml:space="preserve">y evaluating the matrix elements of </w:t>
      </w:r>
      <w:r w:rsidR="00CD65ED" w:rsidRPr="00CD7F66">
        <w:rPr>
          <w:color w:val="000000" w:themeColor="text1"/>
        </w:rPr>
        <w:t xml:space="preserve">the </w:t>
      </w:r>
      <w:r w:rsidR="006560CC" w:rsidRPr="00CD7F66">
        <w:rPr>
          <w:color w:val="000000" w:themeColor="text1"/>
        </w:rPr>
        <w:t>spin-orbit</w:t>
      </w:r>
      <w:r w:rsidR="008D5EE7" w:rsidRPr="00CD7F66">
        <w:rPr>
          <w:color w:val="000000" w:themeColor="text1"/>
        </w:rPr>
        <w:t xml:space="preserve"> torque operator for the wave function</w:t>
      </w:r>
      <w:r w:rsidR="00E75BCA" w:rsidRPr="00CD7F66">
        <w:rPr>
          <w:color w:val="000000" w:themeColor="text1"/>
        </w:rPr>
        <w:t xml:space="preserve"> with SOI</w:t>
      </w:r>
      <w:r w:rsidR="008D5EE7" w:rsidRPr="00CD7F66">
        <w:rPr>
          <w:color w:val="000000" w:themeColor="text1"/>
        </w:rPr>
        <w:t xml:space="preserve">, the damping constant can be calculated via </w:t>
      </w:r>
      <w:r w:rsidR="00BF1761" w:rsidRPr="00CD7F66">
        <w:rPr>
          <w:color w:val="000000" w:themeColor="text1"/>
        </w:rPr>
        <w:t xml:space="preserve">an </w:t>
      </w:r>
      <w:r w:rsidR="008D5EE7" w:rsidRPr="00CD7F66">
        <w:rPr>
          <w:i/>
          <w:iCs w:val="0"/>
          <w:color w:val="000000" w:themeColor="text1"/>
        </w:rPr>
        <w:t>ab initio</w:t>
      </w:r>
      <w:r w:rsidR="008D5EE7" w:rsidRPr="00CD7F66">
        <w:rPr>
          <w:color w:val="000000" w:themeColor="text1"/>
        </w:rPr>
        <w:t xml:space="preserve"> method using </w:t>
      </w:r>
      <w:r w:rsidR="006560CC" w:rsidRPr="00CD7F66">
        <w:rPr>
          <w:color w:val="000000" w:themeColor="text1"/>
        </w:rPr>
        <w:t xml:space="preserve">the </w:t>
      </w:r>
      <w:r w:rsidR="008D5EE7" w:rsidRPr="00CD7F66">
        <w:rPr>
          <w:color w:val="000000" w:themeColor="text1"/>
        </w:rPr>
        <w:t>equation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CD7F66" w:rsidRPr="00CD7F66" w14:paraId="7BB42193" w14:textId="77777777" w:rsidTr="00DA7175">
        <w:tc>
          <w:tcPr>
            <w:tcW w:w="704" w:type="dxa"/>
            <w:vAlign w:val="center"/>
          </w:tcPr>
          <w:p w14:paraId="210CC683" w14:textId="77777777" w:rsidR="00FE4384" w:rsidRPr="00CD7F66" w:rsidRDefault="00FE4384" w:rsidP="00C82549">
            <w:pPr>
              <w:ind w:firstLine="50"/>
              <w:jc w:val="center"/>
              <w:rPr>
                <w:color w:val="000000" w:themeColor="text1"/>
              </w:rPr>
            </w:pPr>
          </w:p>
        </w:tc>
        <w:tc>
          <w:tcPr>
            <w:tcW w:w="7655" w:type="dxa"/>
            <w:vAlign w:val="center"/>
          </w:tcPr>
          <w:p w14:paraId="022856B3" w14:textId="62A89332" w:rsidR="00FE4384" w:rsidRPr="00CD7F66" w:rsidRDefault="00FE4384" w:rsidP="00C82549">
            <w:pPr>
              <w:ind w:firstLine="50"/>
              <w:jc w:val="center"/>
              <w:rPr>
                <w:color w:val="000000" w:themeColor="text1"/>
              </w:rPr>
            </w:pPr>
            <m:oMathPara>
              <m:oMath>
                <m:r>
                  <w:rPr>
                    <w:rFonts w:ascii="Cambria Math" w:hAnsi="Cambria Math"/>
                    <w:color w:val="000000" w:themeColor="text1"/>
                  </w:rPr>
                  <m:t>α</m:t>
                </m:r>
                <m:r>
                  <m:rPr>
                    <m:sty m:val="p"/>
                  </m:rPr>
                  <w:rPr>
                    <w:rFonts w:ascii="Cambria Math" w:hAnsi="Cambria Math"/>
                    <w:color w:val="000000" w:themeColor="text1"/>
                  </w:rPr>
                  <m:t>=</m:t>
                </m:r>
                <w:bookmarkStart w:id="15" w:name="_Hlk133435536"/>
                <m:f>
                  <m:fPr>
                    <m:ctrlPr>
                      <w:rPr>
                        <w:rFonts w:ascii="Cambria Math" w:hAnsi="Cambria Math"/>
                        <w:color w:val="000000" w:themeColor="text1"/>
                      </w:rPr>
                    </m:ctrlPr>
                  </m:fPr>
                  <m:num>
                    <m:r>
                      <w:rPr>
                        <w:rFonts w:ascii="Cambria Math" w:hAnsi="Cambria Math"/>
                        <w:color w:val="000000" w:themeColor="text1"/>
                      </w:rPr>
                      <m:t>g</m:t>
                    </m:r>
                  </m:num>
                  <m:den>
                    <m:r>
                      <w:rPr>
                        <w:rFonts w:ascii="Cambria Math" w:hAnsi="Cambria Math"/>
                        <w:color w:val="000000" w:themeColor="text1"/>
                      </w:rPr>
                      <m:t>π</m:t>
                    </m:r>
                    <m:sSub>
                      <m:sSubPr>
                        <m:ctrlPr>
                          <w:rPr>
                            <w:rFonts w:ascii="Cambria Math" w:hAnsi="Cambria Math"/>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s</m:t>
                        </m:r>
                      </m:sub>
                    </m:sSub>
                  </m:den>
                </m:f>
                <w:bookmarkEnd w:id="15"/>
                <m:nary>
                  <m:naryPr>
                    <m:chr m:val="∑"/>
                    <m:supHide m:val="1"/>
                    <m:ctrlPr>
                      <w:rPr>
                        <w:rFonts w:ascii="Cambria Math" w:hAnsi="Cambria Math"/>
                        <w:color w:val="000000" w:themeColor="text1"/>
                      </w:rPr>
                    </m:ctrlPr>
                  </m:naryPr>
                  <m:sub>
                    <m:r>
                      <m:rPr>
                        <m:sty m:val="bi"/>
                      </m:rPr>
                      <w:rPr>
                        <w:rFonts w:ascii="Cambria Math" w:hAnsi="Cambria Math"/>
                        <w:color w:val="000000" w:themeColor="text1"/>
                      </w:rPr>
                      <m:t>k</m:t>
                    </m:r>
                  </m:sub>
                  <m:sup/>
                  <m:e>
                    <m:sSub>
                      <m:sSubPr>
                        <m:ctrlPr>
                          <w:rPr>
                            <w:rFonts w:ascii="Cambria Math" w:hAnsi="Cambria Math"/>
                            <w:color w:val="000000" w:themeColor="text1"/>
                          </w:rPr>
                        </m:ctrlPr>
                      </m:sSubPr>
                      <m:e>
                        <m:r>
                          <w:rPr>
                            <w:rFonts w:ascii="Cambria Math" w:hAnsi="Cambria Math"/>
                            <w:color w:val="000000" w:themeColor="text1"/>
                          </w:rPr>
                          <m:t>W</m:t>
                        </m:r>
                      </m:e>
                      <m:sub>
                        <m:r>
                          <m:rPr>
                            <m:sty m:val="bi"/>
                          </m:rPr>
                          <w:rPr>
                            <w:rFonts w:ascii="Cambria Math" w:hAnsi="Cambria Math"/>
                            <w:color w:val="000000" w:themeColor="text1"/>
                          </w:rPr>
                          <m:t>k</m:t>
                        </m:r>
                      </m:sub>
                    </m:sSub>
                    <m:nary>
                      <m:naryPr>
                        <m:chr m:val="∑"/>
                        <m:supHide m:val="1"/>
                        <m:ctrlPr>
                          <w:rPr>
                            <w:rFonts w:ascii="Cambria Math" w:hAnsi="Cambria Math"/>
                            <w:color w:val="000000" w:themeColor="text1"/>
                          </w:rPr>
                        </m:ctrlPr>
                      </m:naryPr>
                      <m:sub>
                        <m:r>
                          <w:rPr>
                            <w:rFonts w:ascii="Cambria Math" w:hAnsi="Cambria Math"/>
                            <w:color w:val="000000" w:themeColor="text1"/>
                          </w:rPr>
                          <m:t>n</m:t>
                        </m:r>
                        <m:sSup>
                          <m:sSupPr>
                            <m:ctrlPr>
                              <w:rPr>
                                <w:rFonts w:ascii="Cambria Math" w:hAnsi="Cambria Math"/>
                                <w:color w:val="000000" w:themeColor="text1"/>
                              </w:rPr>
                            </m:ctrlPr>
                          </m:sSupPr>
                          <m:e>
                            <m:r>
                              <w:rPr>
                                <w:rFonts w:ascii="Cambria Math" w:hAnsi="Cambria Math"/>
                                <w:color w:val="000000" w:themeColor="text1"/>
                              </w:rPr>
                              <m:t>n</m:t>
                            </m:r>
                          </m:e>
                          <m:sup>
                            <m:r>
                              <m:rPr>
                                <m:sty m:val="p"/>
                              </m:rPr>
                              <w:rPr>
                                <w:rFonts w:ascii="Cambria Math" w:hAnsi="Cambria Math"/>
                                <w:color w:val="000000" w:themeColor="text1"/>
                              </w:rPr>
                              <m:t>'</m:t>
                            </m:r>
                          </m:sup>
                        </m:sSup>
                      </m:sub>
                      <m:sup/>
                      <m:e>
                        <w:bookmarkStart w:id="16" w:name="_Hlk133435642"/>
                        <m:sSup>
                          <m:sSupPr>
                            <m:ctrlPr>
                              <w:rPr>
                                <w:rFonts w:ascii="Cambria Math" w:hAnsi="Cambria Math"/>
                                <w:color w:val="000000" w:themeColor="text1"/>
                              </w:rPr>
                            </m:ctrlPr>
                          </m:sSupPr>
                          <m:e>
                            <m:d>
                              <m:dPr>
                                <m:begChr m:val="|"/>
                                <m:endChr m:val="|"/>
                                <m:ctrlPr>
                                  <w:rPr>
                                    <w:rFonts w:ascii="Cambria Math" w:hAnsi="Cambria Math"/>
                                    <w:color w:val="000000" w:themeColor="text1"/>
                                  </w:rPr>
                                </m:ctrlPr>
                              </m:dPr>
                              <m:e>
                                <m:sSubSup>
                                  <m:sSubSupPr>
                                    <m:ctrlPr>
                                      <w:rPr>
                                        <w:rFonts w:ascii="Cambria Math" w:hAnsi="Cambria Math"/>
                                        <w:color w:val="000000" w:themeColor="text1"/>
                                      </w:rPr>
                                    </m:ctrlPr>
                                  </m:sSubSupPr>
                                  <m:e>
                                    <m:r>
                                      <w:rPr>
                                        <w:rFonts w:ascii="Cambria Math" w:hAnsi="Cambria Math"/>
                                        <w:color w:val="000000" w:themeColor="text1"/>
                                        <w:lang w:val="el-GR"/>
                                      </w:rPr>
                                      <m:t>Γ</m:t>
                                    </m:r>
                                  </m:e>
                                  <m:sub>
                                    <m:r>
                                      <w:rPr>
                                        <w:rFonts w:ascii="Cambria Math" w:hAnsi="Cambria Math"/>
                                        <w:color w:val="000000" w:themeColor="text1"/>
                                      </w:rPr>
                                      <m:t>n</m:t>
                                    </m:r>
                                    <m:sSup>
                                      <m:sSupPr>
                                        <m:ctrlPr>
                                          <w:rPr>
                                            <w:rFonts w:ascii="Cambria Math" w:hAnsi="Cambria Math"/>
                                            <w:color w:val="000000" w:themeColor="text1"/>
                                          </w:rPr>
                                        </m:ctrlPr>
                                      </m:sSupPr>
                                      <m:e>
                                        <m:r>
                                          <w:rPr>
                                            <w:rFonts w:ascii="Cambria Math" w:hAnsi="Cambria Math"/>
                                            <w:color w:val="000000" w:themeColor="text1"/>
                                          </w:rPr>
                                          <m:t>n</m:t>
                                        </m:r>
                                      </m:e>
                                      <m:sup>
                                        <m:r>
                                          <m:rPr>
                                            <m:sty m:val="p"/>
                                          </m:rPr>
                                          <w:rPr>
                                            <w:rFonts w:ascii="Cambria Math" w:hAnsi="Cambria Math"/>
                                            <w:color w:val="000000" w:themeColor="text1"/>
                                          </w:rPr>
                                          <m:t>'</m:t>
                                        </m:r>
                                      </m:sup>
                                    </m:sSup>
                                  </m:sub>
                                  <m:sup>
                                    <m:r>
                                      <m:rPr>
                                        <m:sty m:val="p"/>
                                      </m:rPr>
                                      <w:rPr>
                                        <w:rFonts w:ascii="Cambria Math" w:hAnsi="Cambria Math"/>
                                        <w:color w:val="000000" w:themeColor="text1"/>
                                      </w:rPr>
                                      <m:t>-</m:t>
                                    </m:r>
                                  </m:sup>
                                </m:sSubSup>
                                <m:r>
                                  <m:rPr>
                                    <m:sty m:val="p"/>
                                  </m:rPr>
                                  <w:rPr>
                                    <w:rFonts w:ascii="Cambria Math" w:hAnsi="Cambria Math"/>
                                    <w:color w:val="000000" w:themeColor="text1"/>
                                  </w:rPr>
                                  <m:t>(</m:t>
                                </m:r>
                                <m:r>
                                  <m:rPr>
                                    <m:sty m:val="bi"/>
                                  </m:rPr>
                                  <w:rPr>
                                    <w:rFonts w:ascii="Cambria Math" w:hAnsi="Cambria Math"/>
                                    <w:color w:val="000000" w:themeColor="text1"/>
                                  </w:rPr>
                                  <m:t>k</m:t>
                                </m:r>
                                <m:r>
                                  <m:rPr>
                                    <m:sty m:val="p"/>
                                  </m:rPr>
                                  <w:rPr>
                                    <w:rFonts w:ascii="Cambria Math" w:hAnsi="Cambria Math"/>
                                    <w:color w:val="000000" w:themeColor="text1"/>
                                  </w:rPr>
                                  <m:t>)</m:t>
                                </m:r>
                              </m:e>
                            </m:d>
                          </m:e>
                          <m:sup>
                            <m:r>
                              <m:rPr>
                                <m:sty m:val="p"/>
                              </m:rPr>
                              <w:rPr>
                                <w:rFonts w:ascii="Cambria Math" w:hAnsi="Cambria Math"/>
                                <w:color w:val="000000" w:themeColor="text1"/>
                              </w:rPr>
                              <m:t>2</m:t>
                            </m:r>
                          </m:sup>
                        </m:sSup>
                        <w:bookmarkStart w:id="17" w:name="_Hlk128755956"/>
                        <w:bookmarkEnd w:id="16"/>
                        <m:f>
                          <m:fPr>
                            <m:ctrlPr>
                              <w:rPr>
                                <w:rFonts w:ascii="Cambria Math" w:hAnsi="Cambria Math"/>
                                <w:color w:val="000000" w:themeColor="text1"/>
                              </w:rPr>
                            </m:ctrlPr>
                          </m:fPr>
                          <m:num>
                            <w:bookmarkStart w:id="18" w:name="_Hlk128773176"/>
                            <m:r>
                              <w:rPr>
                                <w:rFonts w:ascii="Cambria Math" w:hAnsi="Cambria Math"/>
                                <w:color w:val="000000" w:themeColor="text1"/>
                              </w:rPr>
                              <m:t>δ</m:t>
                            </m:r>
                            <w:bookmarkEnd w:id="18"/>
                          </m:num>
                          <m:den>
                            <m:sSup>
                              <m:sSupPr>
                                <m:ctrlPr>
                                  <w:rPr>
                                    <w:rFonts w:ascii="Cambria Math" w:hAnsi="Cambria Math"/>
                                    <w:color w:val="000000" w:themeColor="text1"/>
                                  </w:rPr>
                                </m:ctrlPr>
                              </m:sSupPr>
                              <m:e>
                                <m:r>
                                  <m:rPr>
                                    <m:sty m:val="p"/>
                                  </m:rPr>
                                  <w:rPr>
                                    <w:rFonts w:ascii="Cambria Math" w:hAnsi="Cambria Math"/>
                                    <w:color w:val="000000" w:themeColor="text1"/>
                                  </w:rPr>
                                  <m:t>(</m:t>
                                </m:r>
                                <w:bookmarkStart w:id="19" w:name="_Hlk128757135"/>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w:bookmarkEnd w:id="19"/>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n</m:t>
                                    </m:r>
                                    <m:r>
                                      <m:rPr>
                                        <m:sty m:val="bi"/>
                                      </m:rPr>
                                      <w:rPr>
                                        <w:rFonts w:ascii="Cambria Math" w:hAnsi="Cambria Math"/>
                                        <w:color w:val="000000" w:themeColor="text1"/>
                                      </w:rPr>
                                      <m:t>k</m:t>
                                    </m:r>
                                  </m:sub>
                                </m:sSub>
                                <m:r>
                                  <m:rPr>
                                    <m:sty m:val="p"/>
                                  </m:rPr>
                                  <w:rPr>
                                    <w:rFonts w:ascii="Cambria Math" w:hAnsi="Cambria Math"/>
                                    <w:color w:val="000000" w:themeColor="text1"/>
                                  </w:rPr>
                                  <m:t>)</m:t>
                                </m:r>
                              </m:e>
                              <m:sup>
                                <m:r>
                                  <m:rPr>
                                    <m:sty m:val="p"/>
                                  </m:rPr>
                                  <w:rPr>
                                    <w:rFonts w:ascii="Cambria Math" w:hAnsi="Cambria Math"/>
                                    <w:color w:val="000000" w:themeColor="text1"/>
                                  </w:rPr>
                                  <m:t>2</m:t>
                                </m:r>
                              </m:sup>
                            </m:sSup>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δ</m:t>
                                </m:r>
                              </m:e>
                              <m:sup>
                                <m:r>
                                  <m:rPr>
                                    <m:sty m:val="p"/>
                                  </m:rPr>
                                  <w:rPr>
                                    <w:rFonts w:ascii="Cambria Math" w:hAnsi="Cambria Math"/>
                                    <w:color w:val="000000" w:themeColor="text1"/>
                                  </w:rPr>
                                  <m:t>2</m:t>
                                </m:r>
                              </m:sup>
                            </m:sSup>
                          </m:den>
                        </m:f>
                        <m:f>
                          <m:fPr>
                            <m:ctrlPr>
                              <w:rPr>
                                <w:rFonts w:ascii="Cambria Math" w:hAnsi="Cambria Math"/>
                                <w:color w:val="000000" w:themeColor="text1"/>
                              </w:rPr>
                            </m:ctrlPr>
                          </m:fPr>
                          <m:num>
                            <m:r>
                              <w:rPr>
                                <w:rFonts w:ascii="Cambria Math" w:hAnsi="Cambria Math"/>
                                <w:color w:val="000000" w:themeColor="text1"/>
                              </w:rPr>
                              <m:t>δ</m:t>
                            </m:r>
                          </m:num>
                          <m:den>
                            <m:sSup>
                              <m:sSupPr>
                                <m:ctrlPr>
                                  <w:rPr>
                                    <w:rFonts w:ascii="Cambria Math" w:hAnsi="Cambria Math"/>
                                    <w:color w:val="000000" w:themeColor="text1"/>
                                  </w:rPr>
                                </m:ctrlPr>
                              </m:sSupPr>
                              <m:e>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n'</m:t>
                                    </m:r>
                                    <m:r>
                                      <m:rPr>
                                        <m:sty m:val="bi"/>
                                      </m:rPr>
                                      <w:rPr>
                                        <w:rFonts w:ascii="Cambria Math" w:hAnsi="Cambria Math"/>
                                        <w:color w:val="000000" w:themeColor="text1"/>
                                      </w:rPr>
                                      <m:t>k</m:t>
                                    </m:r>
                                  </m:sub>
                                </m:sSub>
                                <m:r>
                                  <m:rPr>
                                    <m:sty m:val="p"/>
                                  </m:rPr>
                                  <w:rPr>
                                    <w:rFonts w:ascii="Cambria Math" w:hAnsi="Cambria Math"/>
                                    <w:color w:val="000000" w:themeColor="text1"/>
                                  </w:rPr>
                                  <m:t>)</m:t>
                                </m:r>
                              </m:e>
                              <m:sup>
                                <m:r>
                                  <m:rPr>
                                    <m:sty m:val="p"/>
                                  </m:rPr>
                                  <w:rPr>
                                    <w:rFonts w:ascii="Cambria Math" w:hAnsi="Cambria Math"/>
                                    <w:color w:val="000000" w:themeColor="text1"/>
                                  </w:rPr>
                                  <m:t>2</m:t>
                                </m:r>
                              </m:sup>
                            </m:sSup>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δ</m:t>
                                </m:r>
                              </m:e>
                              <m:sup>
                                <m:r>
                                  <m:rPr>
                                    <m:sty m:val="p"/>
                                  </m:rPr>
                                  <w:rPr>
                                    <w:rFonts w:ascii="Cambria Math" w:hAnsi="Cambria Math"/>
                                    <w:color w:val="000000" w:themeColor="text1"/>
                                  </w:rPr>
                                  <m:t>2</m:t>
                                </m:r>
                              </m:sup>
                            </m:sSup>
                          </m:den>
                        </m:f>
                        <w:bookmarkEnd w:id="17"/>
                      </m:e>
                    </m:nary>
                  </m:e>
                </m:nary>
                <m:r>
                  <w:rPr>
                    <w:rFonts w:ascii="Cambria Math" w:hAnsi="Cambria Math"/>
                    <w:color w:val="000000" w:themeColor="text1"/>
                  </w:rPr>
                  <m:t>,</m:t>
                </m:r>
              </m:oMath>
            </m:oMathPara>
          </w:p>
        </w:tc>
        <w:tc>
          <w:tcPr>
            <w:tcW w:w="657" w:type="dxa"/>
            <w:vAlign w:val="center"/>
          </w:tcPr>
          <w:p w14:paraId="6092D2F6" w14:textId="740A7FC5" w:rsidR="00FE4384" w:rsidRPr="00CD7F66" w:rsidRDefault="00FE4384" w:rsidP="00C82549">
            <w:pPr>
              <w:ind w:firstLine="50"/>
              <w:jc w:val="center"/>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9</w:t>
            </w:r>
            <w:r w:rsidR="00CD7F66" w:rsidRPr="00CD7F66">
              <w:rPr>
                <w:noProof/>
                <w:color w:val="000000" w:themeColor="text1"/>
              </w:rPr>
              <w:fldChar w:fldCharType="end"/>
            </w:r>
            <w:r w:rsidRPr="00CD7F66">
              <w:rPr>
                <w:color w:val="000000" w:themeColor="text1"/>
              </w:rPr>
              <w:t>)</w:t>
            </w:r>
          </w:p>
        </w:tc>
      </w:tr>
    </w:tbl>
    <w:p w14:paraId="4B93347D" w14:textId="03925B1A" w:rsidR="00133963" w:rsidRPr="00CD7F66" w:rsidRDefault="0089571D" w:rsidP="00C82549">
      <w:pPr>
        <w:ind w:firstLine="50"/>
        <w:rPr>
          <w:color w:val="000000" w:themeColor="text1"/>
        </w:rPr>
      </w:pPr>
      <w:r w:rsidRPr="00CD7F66">
        <w:rPr>
          <w:color w:val="000000" w:themeColor="text1"/>
        </w:rPr>
        <w:t xml:space="preserve">where </w:t>
      </w:r>
      <w:r w:rsidR="00764635" w:rsidRPr="00CD7F66">
        <w:rPr>
          <w:color w:val="000000" w:themeColor="text1"/>
        </w:rPr>
        <w:t xml:space="preserve">the </w:t>
      </w:r>
      <w:bookmarkStart w:id="20" w:name="_Hlk133417427"/>
      <m:oMath>
        <m:sSubSup>
          <m:sSubSupPr>
            <m:ctrlPr>
              <w:rPr>
                <w:rFonts w:ascii="Cambria Math" w:hAnsi="Cambria Math"/>
                <w:i/>
                <w:color w:val="000000" w:themeColor="text1"/>
              </w:rPr>
            </m:ctrlPr>
          </m:sSubSupPr>
          <m:e>
            <m:r>
              <w:rPr>
                <w:rFonts w:ascii="Cambria Math" w:hAnsi="Cambria Math"/>
                <w:color w:val="000000" w:themeColor="text1"/>
              </w:rPr>
              <m:t>Γ</m:t>
            </m:r>
          </m:e>
          <m:sub>
            <m:r>
              <w:rPr>
                <w:rFonts w:ascii="Cambria Math" w:hAnsi="Cambria Math"/>
                <w:color w:val="000000" w:themeColor="text1"/>
              </w:rPr>
              <m:t>nn'</m:t>
            </m:r>
          </m:sub>
          <m:sup>
            <m:r>
              <w:rPr>
                <w:rFonts w:ascii="Cambria Math" w:hAnsi="Cambria Math"/>
                <w:color w:val="000000" w:themeColor="text1"/>
              </w:rPr>
              <m:t>-</m:t>
            </m:r>
          </m:sup>
        </m:sSubSup>
        <m:d>
          <m:dPr>
            <m:ctrlPr>
              <w:rPr>
                <w:rFonts w:ascii="Cambria Math" w:hAnsi="Cambria Math"/>
                <w:i/>
                <w:color w:val="000000" w:themeColor="text1"/>
              </w:rPr>
            </m:ctrlPr>
          </m:dPr>
          <m:e>
            <m:r>
              <m:rPr>
                <m:sty m:val="bi"/>
              </m:rPr>
              <w:rPr>
                <w:rFonts w:ascii="Cambria Math" w:hAnsi="Cambria Math"/>
                <w:color w:val="000000" w:themeColor="text1"/>
              </w:rPr>
              <m:t>k</m:t>
            </m:r>
          </m:e>
        </m:d>
        <m:r>
          <w:rPr>
            <w:rFonts w:ascii="Cambria Math" w:hAnsi="Cambria Math"/>
            <w:color w:val="000000" w:themeColor="text1"/>
          </w:rPr>
          <m:t>=</m:t>
        </m:r>
        <m:d>
          <m:dPr>
            <m:begChr m:val="⟨"/>
            <m:endChr m:val="|"/>
            <m:ctrlPr>
              <w:rPr>
                <w:rFonts w:ascii="Cambria Math" w:hAnsi="Cambria Math"/>
                <w:i/>
                <w:color w:val="000000" w:themeColor="text1"/>
              </w:rPr>
            </m:ctrlPr>
          </m:dPr>
          <m:e>
            <m:r>
              <w:rPr>
                <w:rFonts w:ascii="Cambria Math" w:hAnsi="Cambria Math"/>
                <w:color w:val="000000" w:themeColor="text1"/>
              </w:rPr>
              <m:t>n,</m:t>
            </m:r>
            <m:r>
              <m:rPr>
                <m:sty m:val="bi"/>
              </m:rPr>
              <w:rPr>
                <w:rFonts w:ascii="Cambria Math" w:hAnsi="Cambria Math"/>
                <w:color w:val="000000" w:themeColor="text1"/>
              </w:rPr>
              <m:t>k</m:t>
            </m:r>
          </m:e>
        </m:d>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SO</m:t>
                </m:r>
              </m:sub>
            </m:sSub>
          </m:e>
        </m:d>
        <m:d>
          <m:dPr>
            <m:begChr m:val="|"/>
            <m:endChr m:val="⟩"/>
            <m:ctrlPr>
              <w:rPr>
                <w:rFonts w:ascii="Cambria Math" w:hAnsi="Cambria Math"/>
                <w:i/>
                <w:color w:val="000000" w:themeColor="text1"/>
              </w:rPr>
            </m:ctrlPr>
          </m:dPr>
          <m:e>
            <m:r>
              <w:rPr>
                <w:rFonts w:ascii="Cambria Math" w:hAnsi="Cambria Math"/>
                <w:color w:val="000000" w:themeColor="text1"/>
              </w:rPr>
              <m:t>n',</m:t>
            </m:r>
            <m:r>
              <m:rPr>
                <m:sty m:val="bi"/>
              </m:rPr>
              <w:rPr>
                <w:rFonts w:ascii="Cambria Math" w:hAnsi="Cambria Math"/>
                <w:color w:val="000000" w:themeColor="text1"/>
              </w:rPr>
              <m:t>k</m:t>
            </m:r>
          </m:e>
        </m:d>
      </m:oMath>
      <w:r w:rsidR="009A5199" w:rsidRPr="00CD7F66">
        <w:rPr>
          <w:color w:val="000000" w:themeColor="text1"/>
        </w:rPr>
        <w:t xml:space="preserve"> </w:t>
      </w:r>
      <w:bookmarkEnd w:id="20"/>
      <w:r w:rsidR="009A5199" w:rsidRPr="00CD7F66">
        <w:rPr>
          <w:color w:val="000000" w:themeColor="text1"/>
        </w:rPr>
        <w:t xml:space="preserve">is matrix element </w:t>
      </w:r>
      <w:r w:rsidR="00577E9B" w:rsidRPr="00CD7F66">
        <w:rPr>
          <w:color w:val="000000" w:themeColor="text1"/>
        </w:rPr>
        <w:t xml:space="preserve">for </w:t>
      </w:r>
      <w:r w:rsidR="00FA4513" w:rsidRPr="00CD7F66">
        <w:rPr>
          <w:color w:val="000000" w:themeColor="text1"/>
        </w:rPr>
        <w:t>wavevector</w:t>
      </w:r>
      <w:r w:rsidR="00FA4513" w:rsidRPr="00CD7F66">
        <w:rPr>
          <w:rFonts w:ascii="Cambria Math" w:hAnsi="Cambria Math"/>
          <w:b/>
          <w:bCs/>
          <w:i/>
          <w:color w:val="000000" w:themeColor="text1"/>
        </w:rPr>
        <w:t xml:space="preserve"> </w:t>
      </w:r>
      <m:oMath>
        <m:r>
          <m:rPr>
            <m:sty m:val="bi"/>
          </m:rPr>
          <w:rPr>
            <w:rFonts w:ascii="Cambria Math" w:hAnsi="Cambria Math"/>
            <w:color w:val="000000" w:themeColor="text1"/>
          </w:rPr>
          <m:t>k</m:t>
        </m:r>
      </m:oMath>
      <w:r w:rsidR="009A5199" w:rsidRPr="00CD7F66">
        <w:rPr>
          <w:color w:val="000000" w:themeColor="text1"/>
        </w:rPr>
        <w:t xml:space="preserve"> </w:t>
      </w:r>
      <w:r w:rsidR="00FA4513" w:rsidRPr="00CD7F66">
        <w:rPr>
          <w:color w:val="000000" w:themeColor="text1"/>
        </w:rPr>
        <w:t xml:space="preserve">between bands </w:t>
      </w:r>
      <m:oMath>
        <m:r>
          <w:rPr>
            <w:rFonts w:ascii="Cambria Math" w:hAnsi="Cambria Math"/>
            <w:color w:val="000000" w:themeColor="text1"/>
          </w:rPr>
          <m:t>n</m:t>
        </m:r>
      </m:oMath>
      <w:r w:rsidR="00FA4513" w:rsidRPr="00CD7F66">
        <w:rPr>
          <w:color w:val="000000" w:themeColor="text1"/>
        </w:rPr>
        <w:t xml:space="preserve"> and </w:t>
      </w:r>
      <m:oMath>
        <m:sSup>
          <m:sSupPr>
            <m:ctrlPr>
              <w:rPr>
                <w:rFonts w:ascii="Cambria Math" w:hAnsi="Cambria Math"/>
                <w:i/>
                <w:color w:val="000000" w:themeColor="text1"/>
              </w:rPr>
            </m:ctrlPr>
          </m:sSupPr>
          <m:e>
            <m:r>
              <w:rPr>
                <w:rFonts w:ascii="Cambria Math" w:hAnsi="Cambria Math"/>
                <w:color w:val="000000" w:themeColor="text1"/>
              </w:rPr>
              <m:t>n</m:t>
            </m:r>
          </m:e>
          <m:sup>
            <m:r>
              <w:rPr>
                <w:rFonts w:ascii="Cambria Math" w:hAnsi="Cambria Math"/>
                <w:color w:val="000000" w:themeColor="text1"/>
              </w:rPr>
              <m:t>'</m:t>
            </m:r>
          </m:sup>
        </m:sSup>
      </m:oMath>
      <w:r w:rsidR="00133963" w:rsidRPr="00CD7F66">
        <w:rPr>
          <w:color w:val="000000" w:themeColor="text1"/>
        </w:rPr>
        <w:t xml:space="preserve"> induced by </w:t>
      </w:r>
      <w:r w:rsidR="006560CC" w:rsidRPr="00CD7F66">
        <w:rPr>
          <w:color w:val="000000" w:themeColor="text1"/>
        </w:rPr>
        <w:t xml:space="preserve">the </w:t>
      </w:r>
      <w:r w:rsidR="00133963" w:rsidRPr="00CD7F66">
        <w:rPr>
          <w:color w:val="000000" w:themeColor="text1"/>
        </w:rPr>
        <w:t>spin-orbit torque</w:t>
      </w:r>
      <w:r w:rsidR="006E7AEA" w:rsidRPr="00CD7F66">
        <w:rPr>
          <w:color w:val="000000" w:themeColor="text1"/>
        </w:rPr>
        <w:t xml:space="preserve"> operator </w:t>
      </w:r>
      <m:oMath>
        <m:sSubSup>
          <m:sSubSupPr>
            <m:ctrlPr>
              <w:rPr>
                <w:rFonts w:ascii="Cambria Math" w:hAnsi="Cambria Math"/>
                <w:i/>
                <w:color w:val="000000" w:themeColor="text1"/>
              </w:rPr>
            </m:ctrlPr>
          </m:sSubSupPr>
          <m:e>
            <m:r>
              <w:rPr>
                <w:rFonts w:ascii="Cambria Math" w:hAnsi="Cambria Math"/>
                <w:color w:val="000000" w:themeColor="text1"/>
              </w:rPr>
              <m:t>η</m:t>
            </m:r>
          </m:e>
          <m:sub>
            <m:r>
              <w:rPr>
                <w:rFonts w:ascii="Cambria Math" w:hAnsi="Cambria Math"/>
                <w:color w:val="000000" w:themeColor="text1"/>
              </w:rPr>
              <m:t>0</m:t>
            </m:r>
          </m:sub>
          <m:sup>
            <m:r>
              <w:rPr>
                <w:rFonts w:ascii="Cambria Math" w:hAnsi="Cambria Math"/>
                <w:color w:val="000000" w:themeColor="text1"/>
              </w:rPr>
              <m:t>-</m:t>
            </m:r>
          </m:sup>
        </m:sSubSup>
        <m:r>
          <w:rPr>
            <w:rFonts w:ascii="Cambria Math" w:hAnsi="Cambria Math"/>
            <w:color w:val="000000" w:themeColor="text1"/>
          </w:rPr>
          <m:t>=</m:t>
        </m:r>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SO</m:t>
                </m:r>
              </m:sub>
            </m:sSub>
          </m:e>
        </m:d>
        <m:r>
          <w:rPr>
            <w:rFonts w:ascii="Cambria Math" w:hAnsi="Cambria Math"/>
            <w:color w:val="000000" w:themeColor="text1"/>
          </w:rPr>
          <m:t>=</m:t>
        </m:r>
        <w:bookmarkStart w:id="21" w:name="_Hlk120605807"/>
        <m:nary>
          <m:naryPr>
            <m:chr m:val="∑"/>
            <m:limLoc m:val="subSup"/>
            <m:supHide m:val="1"/>
            <m:ctrlPr>
              <w:rPr>
                <w:rFonts w:ascii="Cambria Math" w:hAnsi="Cambria Math"/>
                <w:i/>
                <w:color w:val="000000" w:themeColor="text1"/>
              </w:rPr>
            </m:ctrlPr>
          </m:naryPr>
          <m:sub>
            <m:r>
              <w:rPr>
                <w:rFonts w:ascii="Cambria Math" w:hAnsi="Cambria Math"/>
                <w:color w:val="000000" w:themeColor="text1"/>
              </w:rPr>
              <m:t>I</m:t>
            </m:r>
          </m:sub>
          <m:sup/>
          <m:e>
            <m:sSub>
              <m:sSubPr>
                <m:ctrlPr>
                  <w:rPr>
                    <w:rFonts w:ascii="Cambria Math" w:hAnsi="Cambria Math"/>
                    <w:i/>
                    <w:color w:val="000000" w:themeColor="text1"/>
                  </w:rPr>
                </m:ctrlPr>
              </m:sSubPr>
              <m:e>
                <m:r>
                  <w:rPr>
                    <w:rFonts w:ascii="Cambria Math" w:hAnsi="Cambria Math"/>
                    <w:color w:val="000000" w:themeColor="text1"/>
                  </w:rPr>
                  <m:t>ξ</m:t>
                </m:r>
              </m:e>
              <m:sub>
                <m:r>
                  <w:rPr>
                    <w:rFonts w:ascii="Cambria Math" w:hAnsi="Cambria Math"/>
                    <w:color w:val="000000" w:themeColor="text1"/>
                  </w:rPr>
                  <m:t>I</m:t>
                </m:r>
              </m:sub>
            </m:sSub>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z</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z</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m:t>
                    </m:r>
                  </m:sup>
                </m:sSup>
              </m:e>
            </m:d>
          </m:e>
        </m:nary>
      </m:oMath>
      <w:bookmarkEnd w:id="21"/>
      <w:r w:rsidR="00133963" w:rsidRPr="00CD7F66">
        <w:rPr>
          <w:color w:val="000000" w:themeColor="text1"/>
        </w:rPr>
        <w:t xml:space="preserve">. </w:t>
      </w:r>
      <w:r w:rsidR="00C118FA" w:rsidRPr="00CD7F66">
        <w:rPr>
          <w:color w:val="000000" w:themeColor="text1"/>
        </w:rPr>
        <w:t xml:space="preserve">These </w:t>
      </w:r>
      <w:r w:rsidR="00FA6AAE" w:rsidRPr="00CD7F66">
        <w:rPr>
          <w:color w:val="000000" w:themeColor="text1"/>
        </w:rPr>
        <w:t>matrix elements</w:t>
      </w:r>
      <w:r w:rsidR="00E63E8D" w:rsidRPr="00CD7F66">
        <w:rPr>
          <w:color w:val="000000" w:themeColor="text1"/>
        </w:rPr>
        <w:t xml:space="preserve"> </w:t>
      </w:r>
      <w:r w:rsidR="00C118FA" w:rsidRPr="00CD7F66">
        <w:rPr>
          <w:color w:val="000000" w:themeColor="text1"/>
        </w:rPr>
        <w:t xml:space="preserve">are numerically integrated over all wavevector </w:t>
      </w:r>
      <w:r w:rsidR="00A0751E" w:rsidRPr="00CD7F66">
        <w:rPr>
          <w:b/>
          <w:bCs/>
          <w:i/>
          <w:color w:val="000000" w:themeColor="text1"/>
        </w:rPr>
        <w:t>k</w:t>
      </w:r>
      <w:r w:rsidR="00A0751E" w:rsidRPr="00CD7F66">
        <w:rPr>
          <w:color w:val="000000" w:themeColor="text1"/>
        </w:rPr>
        <w:t xml:space="preserve"> with </w:t>
      </w:r>
      <w:r w:rsidR="006560CC" w:rsidRPr="00CD7F66">
        <w:rPr>
          <w:color w:val="000000" w:themeColor="text1"/>
        </w:rPr>
        <w:t xml:space="preserve">the </w:t>
      </w:r>
      <w:r w:rsidR="00A0751E" w:rsidRPr="00CD7F66">
        <w:rPr>
          <w:color w:val="000000" w:themeColor="text1"/>
        </w:rPr>
        <w:t xml:space="preserve">weight </w:t>
      </w:r>
      <w:r w:rsidR="006560CC" w:rsidRPr="00CD7F66">
        <w:rPr>
          <w:color w:val="000000" w:themeColor="text1"/>
        </w:rPr>
        <w:t xml:space="preserve">of </w:t>
      </w:r>
      <m:oMath>
        <m:sSub>
          <m:sSubPr>
            <m:ctrlPr>
              <w:rPr>
                <w:rFonts w:ascii="Cambria Math" w:hAnsi="Cambria Math"/>
                <w:i/>
                <w:color w:val="000000" w:themeColor="text1"/>
              </w:rPr>
            </m:ctrlPr>
          </m:sSubPr>
          <m:e>
            <m:r>
              <w:rPr>
                <w:rFonts w:ascii="Cambria Math" w:hAnsi="Cambria Math"/>
                <w:color w:val="000000" w:themeColor="text1"/>
              </w:rPr>
              <m:t>W</m:t>
            </m:r>
          </m:e>
          <m:sub>
            <m:r>
              <m:rPr>
                <m:sty m:val="bi"/>
              </m:rPr>
              <w:rPr>
                <w:rFonts w:ascii="Cambria Math" w:hAnsi="Cambria Math"/>
                <w:color w:val="000000" w:themeColor="text1"/>
              </w:rPr>
              <m:t>k</m:t>
            </m:r>
          </m:sub>
        </m:sSub>
      </m:oMath>
      <w:r w:rsidR="00746731" w:rsidRPr="00CD7F66">
        <w:rPr>
          <w:color w:val="000000" w:themeColor="text1"/>
        </w:rPr>
        <w:t xml:space="preserve"> </w:t>
      </w:r>
      <w:r w:rsidR="00C118FA" w:rsidRPr="00CD7F66">
        <w:rPr>
          <w:color w:val="000000" w:themeColor="text1"/>
        </w:rPr>
        <w:t>and band states</w:t>
      </w:r>
      <w:r w:rsidR="00B54A82" w:rsidRPr="00CD7F66">
        <w:rPr>
          <w:color w:val="000000" w:themeColor="text1"/>
        </w:rPr>
        <w:t xml:space="preserve"> </w:t>
      </w:r>
      <w:r w:rsidR="00A56617" w:rsidRPr="00CD7F66">
        <w:rPr>
          <w:color w:val="000000" w:themeColor="text1"/>
        </w:rPr>
        <w:t>together with</w:t>
      </w:r>
      <w:r w:rsidR="00C118FA" w:rsidRPr="00CD7F66">
        <w:rPr>
          <w:color w:val="000000" w:themeColor="text1"/>
        </w:rPr>
        <w:t xml:space="preserve"> </w:t>
      </w:r>
      <w:r w:rsidR="00860B1D" w:rsidRPr="00CD7F66">
        <w:rPr>
          <w:color w:val="000000" w:themeColor="text1"/>
        </w:rPr>
        <w:t>electron spectral functions</w:t>
      </w:r>
      <w:r w:rsidR="00804422" w:rsidRPr="00CD7F66">
        <w:rPr>
          <w:color w:val="000000" w:themeColor="text1"/>
        </w:rPr>
        <w:t>,</w:t>
      </w:r>
      <w:r w:rsidR="00860B1D" w:rsidRPr="00CD7F66">
        <w:rPr>
          <w:color w:val="000000" w:themeColor="text1"/>
        </w:rPr>
        <w:t xml:space="preserve"> </w:t>
      </w:r>
      <w:r w:rsidR="00FA6357" w:rsidRPr="00CD7F66">
        <w:rPr>
          <w:color w:val="000000" w:themeColor="text1"/>
        </w:rPr>
        <w:t xml:space="preserve">which </w:t>
      </w:r>
      <w:r w:rsidR="006560CC" w:rsidRPr="00CD7F66">
        <w:rPr>
          <w:color w:val="000000" w:themeColor="text1"/>
        </w:rPr>
        <w:t>are</w:t>
      </w:r>
      <w:r w:rsidR="00FA6357" w:rsidRPr="00CD7F66">
        <w:rPr>
          <w:color w:val="000000" w:themeColor="text1"/>
        </w:rPr>
        <w:t xml:space="preserve"> Lorentzian </w:t>
      </w:r>
      <w:r w:rsidR="00860B1D" w:rsidRPr="00CD7F66">
        <w:rPr>
          <w:color w:val="000000" w:themeColor="text1"/>
        </w:rPr>
        <w:t xml:space="preserve">centered at the band energy </w:t>
      </w:r>
      <m:oMath>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n</m:t>
            </m:r>
            <m:r>
              <m:rPr>
                <m:sty m:val="bi"/>
              </m:rPr>
              <w:rPr>
                <w:rFonts w:ascii="Cambria Math" w:hAnsi="Cambria Math"/>
                <w:color w:val="000000" w:themeColor="text1"/>
              </w:rPr>
              <m:t>k</m:t>
            </m:r>
          </m:sub>
        </m:sSub>
      </m:oMath>
      <w:r w:rsidR="00746731" w:rsidRPr="00CD7F66">
        <w:rPr>
          <w:color w:val="000000" w:themeColor="text1"/>
        </w:rPr>
        <w:t xml:space="preserve"> </w:t>
      </w:r>
      <w:r w:rsidR="006560CC" w:rsidRPr="00CD7F66">
        <w:rPr>
          <w:color w:val="000000" w:themeColor="text1"/>
        </w:rPr>
        <w:t xml:space="preserve">and </w:t>
      </w:r>
      <w:r w:rsidR="00C004B9" w:rsidRPr="00CD7F66">
        <w:rPr>
          <w:color w:val="000000" w:themeColor="text1"/>
        </w:rPr>
        <w:t xml:space="preserve">broadened by </w:t>
      </w:r>
      <w:r w:rsidR="006560CC" w:rsidRPr="00CD7F66">
        <w:rPr>
          <w:color w:val="000000" w:themeColor="text1"/>
        </w:rPr>
        <w:t xml:space="preserve">the </w:t>
      </w:r>
      <w:r w:rsidR="00C004B9" w:rsidRPr="00CD7F66">
        <w:rPr>
          <w:color w:val="000000" w:themeColor="text1"/>
        </w:rPr>
        <w:t>electron-lattice scattering rate δ.</w:t>
      </w:r>
      <w:r w:rsidR="00746731" w:rsidRPr="00CD7F66">
        <w:rPr>
          <w:color w:val="000000" w:themeColor="text1"/>
        </w:rPr>
        <w:t xml:space="preserve"> </w:t>
      </w:r>
      <w:r w:rsidR="007D508D" w:rsidRPr="00CD7F66">
        <w:rPr>
          <w:color w:val="000000" w:themeColor="text1"/>
        </w:rPr>
        <w:t xml:space="preserve">Note that </w:t>
      </w:r>
      <w:r w:rsidR="00804422" w:rsidRPr="00CD7F66">
        <w:rPr>
          <w:color w:val="000000" w:themeColor="text1"/>
        </w:rPr>
        <w:t xml:space="preserve">the </w:t>
      </w:r>
      <w:r w:rsidR="00E24A86" w:rsidRPr="00CD7F66">
        <w:rPr>
          <w:color w:val="000000" w:themeColor="text1"/>
        </w:rPr>
        <w:t xml:space="preserve">band states </w:t>
      </w:r>
      <m:oMath>
        <m:d>
          <m:dPr>
            <m:begChr m:val="|"/>
            <m:endChr m:val="⟩"/>
            <m:ctrlPr>
              <w:rPr>
                <w:rFonts w:ascii="Cambria Math" w:hAnsi="Cambria Math"/>
                <w:i/>
                <w:color w:val="000000" w:themeColor="text1"/>
              </w:rPr>
            </m:ctrlPr>
          </m:dPr>
          <m:e>
            <m:r>
              <w:rPr>
                <w:rFonts w:ascii="Cambria Math" w:hAnsi="Cambria Math"/>
                <w:color w:val="000000" w:themeColor="text1"/>
              </w:rPr>
              <m:t>n,k</m:t>
            </m:r>
          </m:e>
        </m:d>
      </m:oMath>
      <w:r w:rsidR="00220A8A" w:rsidRPr="00CD7F66">
        <w:rPr>
          <w:color w:val="000000" w:themeColor="text1"/>
        </w:rPr>
        <w:t xml:space="preserve">, Fermi energy </w:t>
      </w:r>
      <m:oMath>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oMath>
      <w:r w:rsidR="00220A8A" w:rsidRPr="00CD7F66">
        <w:rPr>
          <w:color w:val="000000" w:themeColor="text1"/>
        </w:rPr>
        <w:t xml:space="preserve"> </w:t>
      </w:r>
      <w:r w:rsidR="00E24A86" w:rsidRPr="00CD7F66">
        <w:rPr>
          <w:color w:val="000000" w:themeColor="text1"/>
        </w:rPr>
        <w:t xml:space="preserve">and </w:t>
      </w:r>
      <m:oMath>
        <m:sSub>
          <m:sSubPr>
            <m:ctrlPr>
              <w:rPr>
                <w:rFonts w:ascii="Cambria Math" w:hAnsi="Cambria Math"/>
                <w:color w:val="000000" w:themeColor="text1"/>
              </w:rPr>
            </m:ctrlPr>
          </m:sSubPr>
          <m:e>
            <m:r>
              <w:rPr>
                <w:rFonts w:ascii="Cambria Math" w:hAnsi="Cambria Math"/>
                <w:color w:val="000000" w:themeColor="text1"/>
              </w:rPr>
              <m:t>ε</m:t>
            </m:r>
          </m:e>
          <m:sub>
            <m:r>
              <w:rPr>
                <w:rFonts w:ascii="Cambria Math" w:hAnsi="Cambria Math"/>
                <w:color w:val="000000" w:themeColor="text1"/>
              </w:rPr>
              <m:t>nk</m:t>
            </m:r>
          </m:sub>
        </m:sSub>
      </m:oMath>
      <w:r w:rsidR="00746731" w:rsidRPr="00CD7F66">
        <w:rPr>
          <w:color w:val="000000" w:themeColor="text1"/>
        </w:rPr>
        <w:t xml:space="preserve"> </w:t>
      </w:r>
      <w:r w:rsidR="00E24A86" w:rsidRPr="00CD7F66">
        <w:rPr>
          <w:color w:val="000000" w:themeColor="text1"/>
        </w:rPr>
        <w:t xml:space="preserve">are easily obtained from </w:t>
      </w:r>
      <w:r w:rsidR="006560CC" w:rsidRPr="00CD7F66">
        <w:rPr>
          <w:color w:val="000000" w:themeColor="text1"/>
        </w:rPr>
        <w:t xml:space="preserve">the </w:t>
      </w:r>
      <w:r w:rsidR="00E24A86" w:rsidRPr="00CD7F66">
        <w:rPr>
          <w:color w:val="000000" w:themeColor="text1"/>
        </w:rPr>
        <w:t xml:space="preserve">output of </w:t>
      </w:r>
      <w:r w:rsidR="00305285" w:rsidRPr="00CD7F66">
        <w:rPr>
          <w:color w:val="000000" w:themeColor="text1"/>
        </w:rPr>
        <w:t xml:space="preserve">the </w:t>
      </w:r>
      <w:r w:rsidR="00E24A86" w:rsidRPr="00CD7F66">
        <w:rPr>
          <w:i/>
          <w:iCs w:val="0"/>
          <w:color w:val="000000" w:themeColor="text1"/>
        </w:rPr>
        <w:t>ab</w:t>
      </w:r>
      <w:r w:rsidR="00E24A86" w:rsidRPr="00CD7F66">
        <w:rPr>
          <w:color w:val="000000" w:themeColor="text1"/>
        </w:rPr>
        <w:t>-</w:t>
      </w:r>
      <w:r w:rsidR="00E24A86" w:rsidRPr="00CD7F66">
        <w:rPr>
          <w:i/>
          <w:iCs w:val="0"/>
          <w:color w:val="000000" w:themeColor="text1"/>
        </w:rPr>
        <w:t>initio</w:t>
      </w:r>
      <w:r w:rsidR="00E24A86" w:rsidRPr="00CD7F66">
        <w:rPr>
          <w:color w:val="000000" w:themeColor="text1"/>
        </w:rPr>
        <w:t xml:space="preserve"> calculation</w:t>
      </w:r>
      <w:r w:rsidR="006560CC" w:rsidRPr="00CD7F66">
        <w:rPr>
          <w:color w:val="000000" w:themeColor="text1"/>
        </w:rPr>
        <w:t>s</w:t>
      </w:r>
      <w:r w:rsidR="00E24A86" w:rsidRPr="00CD7F66">
        <w:rPr>
          <w:color w:val="000000" w:themeColor="text1"/>
        </w:rPr>
        <w:t xml:space="preserve">. </w:t>
      </w:r>
      <w:bookmarkStart w:id="22" w:name="_Hlk135661035"/>
      <w:r w:rsidR="003D083C" w:rsidRPr="00CD7F66">
        <w:rPr>
          <w:color w:val="000000" w:themeColor="text1"/>
        </w:rPr>
        <w:t xml:space="preserve">In addition, we also confirmed that using a larger supercell did not significantly affect the qualitative trend of the Lorentzian function; hence, the </w:t>
      </w:r>
      <m:oMath>
        <m:r>
          <w:rPr>
            <w:rFonts w:ascii="Cambria Math" w:hAnsi="Cambria Math"/>
            <w:color w:val="000000" w:themeColor="text1"/>
          </w:rPr>
          <m:t>2×2×2</m:t>
        </m:r>
      </m:oMath>
      <w:r w:rsidR="003D083C" w:rsidRPr="00CD7F66">
        <w:rPr>
          <w:color w:val="000000" w:themeColor="text1"/>
        </w:rPr>
        <w:t xml:space="preserve"> supercell should be sufficient for the present calculation</w:t>
      </w:r>
      <w:r w:rsidR="003D083C" w:rsidRPr="00CD7F66">
        <w:rPr>
          <w:rFonts w:hint="eastAsia"/>
          <w:color w:val="000000" w:themeColor="text1"/>
        </w:rPr>
        <w:t xml:space="preserve"> </w:t>
      </w:r>
      <w:r w:rsidR="003D083C" w:rsidRPr="00CD7F66">
        <w:rPr>
          <w:color w:val="000000" w:themeColor="text1"/>
        </w:rPr>
        <w:t>(see F</w:t>
      </w:r>
      <w:r w:rsidR="00BF1447" w:rsidRPr="00CD7F66">
        <w:rPr>
          <w:color w:val="000000" w:themeColor="text1"/>
        </w:rPr>
        <w:t>IG</w:t>
      </w:r>
      <w:r w:rsidR="003D083C" w:rsidRPr="00CD7F66">
        <w:rPr>
          <w:color w:val="000000" w:themeColor="text1"/>
        </w:rPr>
        <w:t>. S2 in Supplementary Material S2</w:t>
      </w:r>
      <w:r w:rsidR="00FA5323" w:rsidRPr="00CD7F66">
        <w:rPr>
          <w:color w:val="000000" w:themeColor="text1"/>
        </w:rPr>
        <w:fldChar w:fldCharType="begin" w:fldLock="1"/>
      </w:r>
      <w:r w:rsidR="00FC4EB3" w:rsidRPr="00CD7F66">
        <w:rPr>
          <w:color w:val="000000" w:themeColor="text1"/>
        </w:rPr>
        <w:instrText>ADDIN CSL_CITATION {"citationItems":[{"id":"ITEM-1","itemData":{"author":[{"dropping-particle":"","family":"See Supplemental Material at [URL will be inserted by publisher] for scattering rate dependence of damping with variation of number k-points; estimation of temperature dependence of damping constant at 4x4x4 supercell; and contribution of cross-term.","given":"","non-dropping-particle":"","parse-names":false,"suffix":""}],"id":"ITEM-1","issued":{"date-parts":[["0"]]},"title":"No Title","type":"webpage"},"uris":["http://www.mendeley.com/documents/?uuid=9c14935d-3484-4f25-a346-2a014a1baf8c"]}],"mendeley":{"formattedCitation":" [34]","plainTextFormattedCitation":" [34]","previouslyFormattedCitation":" [34]"},"properties":{"noteIndex":0},"schema":"https://github.com/citation-style-language/schema/raw/master/csl-citation.json"}</w:instrText>
      </w:r>
      <w:r w:rsidR="00FA5323" w:rsidRPr="00CD7F66">
        <w:rPr>
          <w:color w:val="000000" w:themeColor="text1"/>
        </w:rPr>
        <w:fldChar w:fldCharType="separate"/>
      </w:r>
      <w:r w:rsidR="00FA5323" w:rsidRPr="00CD7F66">
        <w:rPr>
          <w:noProof/>
          <w:color w:val="000000" w:themeColor="text1"/>
        </w:rPr>
        <w:t> [34]</w:t>
      </w:r>
      <w:r w:rsidR="00FA5323" w:rsidRPr="00CD7F66">
        <w:rPr>
          <w:color w:val="000000" w:themeColor="text1"/>
        </w:rPr>
        <w:fldChar w:fldCharType="end"/>
      </w:r>
      <w:r w:rsidR="00CE6F10" w:rsidRPr="00CD7F66">
        <w:rPr>
          <w:color w:val="000000" w:themeColor="text1"/>
        </w:rPr>
        <w:t>).</w:t>
      </w:r>
      <w:bookmarkEnd w:id="22"/>
    </w:p>
    <w:p w14:paraId="0308AE58" w14:textId="1EB93ADE" w:rsidR="00305285" w:rsidRPr="00CD7F66" w:rsidRDefault="005957A1" w:rsidP="00C82549">
      <w:pPr>
        <w:ind w:firstLineChars="50" w:firstLine="120"/>
        <w:rPr>
          <w:color w:val="000000" w:themeColor="text1"/>
        </w:rPr>
      </w:pPr>
      <w:r w:rsidRPr="00CD7F66">
        <w:rPr>
          <w:color w:val="000000" w:themeColor="text1"/>
        </w:rPr>
        <w:t xml:space="preserve">Although we neglected the spin-phonon coupling in the correlation function of the spin torque, we </w:t>
      </w:r>
      <w:r w:rsidR="00201F19" w:rsidRPr="00CD7F66">
        <w:rPr>
          <w:color w:val="000000" w:themeColor="text1"/>
        </w:rPr>
        <w:t>incorporate the atomic vibration effect</w:t>
      </w:r>
      <w:r w:rsidR="007750A8" w:rsidRPr="00CD7F66">
        <w:rPr>
          <w:color w:val="000000" w:themeColor="text1"/>
        </w:rPr>
        <w:t xml:space="preserve"> via phonon d</w:t>
      </w:r>
      <w:r w:rsidR="00B351C7" w:rsidRPr="00CD7F66">
        <w:rPr>
          <w:color w:val="000000" w:themeColor="text1"/>
        </w:rPr>
        <w:t>ispersion</w:t>
      </w:r>
      <w:r w:rsidR="003D4085" w:rsidRPr="00CD7F66">
        <w:rPr>
          <w:color w:val="000000" w:themeColor="text1"/>
        </w:rPr>
        <w:t xml:space="preserve"> </w:t>
      </w:r>
      <w:r w:rsidRPr="00CD7F66">
        <w:rPr>
          <w:color w:val="000000" w:themeColor="text1"/>
        </w:rPr>
        <w:t xml:space="preserve">as </w:t>
      </w:r>
      <w:r w:rsidR="003D4085" w:rsidRPr="00CD7F66">
        <w:rPr>
          <w:color w:val="000000" w:themeColor="text1"/>
        </w:rPr>
        <w:t>“</w:t>
      </w:r>
      <w:r w:rsidR="00B51A7E" w:rsidRPr="00CD7F66">
        <w:rPr>
          <w:color w:val="000000" w:themeColor="text1"/>
        </w:rPr>
        <w:t xml:space="preserve">modified </w:t>
      </w:r>
      <w:r w:rsidR="003D4085" w:rsidRPr="00CD7F66">
        <w:rPr>
          <w:color w:val="000000" w:themeColor="text1"/>
        </w:rPr>
        <w:t>frozen thermal lattice disorder</w:t>
      </w:r>
      <w:r w:rsidR="00BF1761" w:rsidRPr="00CD7F66">
        <w:rPr>
          <w:color w:val="000000" w:themeColor="text1"/>
        </w:rPr>
        <w:t>,</w:t>
      </w:r>
      <w:r w:rsidR="003D4085" w:rsidRPr="00CD7F66">
        <w:rPr>
          <w:color w:val="000000" w:themeColor="text1"/>
        </w:rPr>
        <w:t xml:space="preserve">” </w:t>
      </w:r>
      <w:r w:rsidRPr="00CD7F66">
        <w:rPr>
          <w:color w:val="000000" w:themeColor="text1"/>
        </w:rPr>
        <w:t xml:space="preserve">where </w:t>
      </w:r>
      <w:r w:rsidR="003D4085" w:rsidRPr="00CD7F66">
        <w:rPr>
          <w:color w:val="000000" w:themeColor="text1"/>
        </w:rPr>
        <w:t xml:space="preserve">the atomic displacement </w:t>
      </w:r>
      <w:r w:rsidR="00513F75" w:rsidRPr="00CD7F66">
        <w:rPr>
          <w:color w:val="000000" w:themeColor="text1"/>
        </w:rPr>
        <w:t xml:space="preserve">is </w:t>
      </w:r>
      <w:r w:rsidR="003D4085" w:rsidRPr="00CD7F66">
        <w:rPr>
          <w:color w:val="000000" w:themeColor="text1"/>
        </w:rPr>
        <w:t xml:space="preserve">explicitly </w:t>
      </w:r>
      <w:r w:rsidR="00513F75" w:rsidRPr="00CD7F66">
        <w:rPr>
          <w:color w:val="000000" w:themeColor="text1"/>
        </w:rPr>
        <w:t xml:space="preserve">determined </w:t>
      </w:r>
      <w:r w:rsidR="003D4085" w:rsidRPr="00CD7F66">
        <w:rPr>
          <w:color w:val="000000" w:themeColor="text1"/>
        </w:rPr>
        <w:t xml:space="preserve">from </w:t>
      </w:r>
      <w:r w:rsidR="00BE4FC9" w:rsidRPr="00CD7F66">
        <w:rPr>
          <w:color w:val="000000" w:themeColor="text1"/>
        </w:rPr>
        <w:t xml:space="preserve">the </w:t>
      </w:r>
      <w:r w:rsidR="003D4085" w:rsidRPr="00CD7F66">
        <w:rPr>
          <w:color w:val="000000" w:themeColor="text1"/>
        </w:rPr>
        <w:t>phonon dispersion information</w:t>
      </w:r>
      <w:r w:rsidR="003D4085" w:rsidRPr="00CD7F66">
        <w:rPr>
          <w:i/>
          <w:color w:val="000000" w:themeColor="text1"/>
        </w:rPr>
        <w:t>.</w:t>
      </w:r>
      <w:r w:rsidR="00746731" w:rsidRPr="00CD7F66">
        <w:rPr>
          <w:i/>
          <w:color w:val="000000" w:themeColor="text1"/>
        </w:rPr>
        <w:t xml:space="preserve"> </w:t>
      </w:r>
      <w:r w:rsidR="003D4085" w:rsidRPr="00CD7F66">
        <w:rPr>
          <w:color w:val="000000" w:themeColor="text1"/>
        </w:rPr>
        <w:t>F</w:t>
      </w:r>
      <w:r w:rsidR="007750A8" w:rsidRPr="00CD7F66">
        <w:rPr>
          <w:color w:val="000000" w:themeColor="text1"/>
        </w:rPr>
        <w:t>irst</w:t>
      </w:r>
      <w:r w:rsidR="003D4085" w:rsidRPr="00CD7F66">
        <w:rPr>
          <w:color w:val="000000" w:themeColor="text1"/>
        </w:rPr>
        <w:t>,</w:t>
      </w:r>
      <w:r w:rsidR="007750A8" w:rsidRPr="00CD7F66">
        <w:rPr>
          <w:color w:val="000000" w:themeColor="text1"/>
        </w:rPr>
        <w:t xml:space="preserve"> we confirmed that there is no negative phonon mode for</w:t>
      </w:r>
      <w:r w:rsidR="00BF1761" w:rsidRPr="00CD7F66">
        <w:rPr>
          <w:color w:val="000000" w:themeColor="text1"/>
        </w:rPr>
        <w:t xml:space="preserve"> the</w:t>
      </w:r>
      <w:r w:rsidR="007750A8" w:rsidRPr="00CD7F66">
        <w:rPr>
          <w:color w:val="000000" w:themeColor="text1"/>
        </w:rPr>
        <w:t xml:space="preserve"> </w:t>
      </w:r>
      <w:proofErr w:type="spellStart"/>
      <w:r w:rsidR="007750A8" w:rsidRPr="00CD7F66">
        <w:rPr>
          <w:color w:val="000000" w:themeColor="text1"/>
        </w:rPr>
        <w:t>FePt</w:t>
      </w:r>
      <w:proofErr w:type="spellEnd"/>
      <w:r w:rsidR="007750A8" w:rsidRPr="00CD7F66">
        <w:rPr>
          <w:color w:val="000000" w:themeColor="text1"/>
        </w:rPr>
        <w:t xml:space="preserve"> structure</w:t>
      </w:r>
      <w:r w:rsidR="00B351C7" w:rsidRPr="00CD7F66">
        <w:rPr>
          <w:color w:val="000000" w:themeColor="text1"/>
        </w:rPr>
        <w:t xml:space="preserve"> calculated by PHONOPY</w:t>
      </w:r>
      <w:r w:rsidR="00873823" w:rsidRPr="00CD7F66">
        <w:rPr>
          <w:color w:val="000000" w:themeColor="text1"/>
        </w:rPr>
        <w:fldChar w:fldCharType="begin" w:fldLock="1"/>
      </w:r>
      <w:r w:rsidR="00FA5323" w:rsidRPr="00CD7F66">
        <w:rPr>
          <w:color w:val="000000" w:themeColor="text1"/>
        </w:rPr>
        <w:instrText>ADDIN CSL_CITATION {"citationItems":[{"id":"ITEM-1","itemData":{"DOI":"10.1016/j.scriptamat.2015.07.021","ISSN":"13596462","abstract":"Phonon plays essential roles in dynamical behaviors and thermal properties, which are central topics in fundamental issues of materials science. The importance of first principles phonon calculations cannot be overly emphasized. Phonopy is an open source code for such calculations launched by the present authors, which has been world-widely used. Here we demonstrate phonon properties with fundamental equations and show examples how the phonon calculations are applied in materials science.","author":[{"dropping-particle":"","family":"Togo","given":"Atsushi","non-dropping-particle":"","parse-names":false,"suffix":""},{"dropping-particle":"","family":"Tanaka","given":"Isao","non-dropping-particle":"","parse-names":false,"suffix":""}],"container-title":"Scripta Materialia","id":"ITEM-1","issued":{"date-parts":[["2015","11","1"]]},"page":"1-5","publisher":"Pergamon","title":"First principles phonon calculations in materials science","type":"article-journal","volume":"108"},"uris":["http://www.mendeley.com/documents/?uuid=ac104de3-4f6f-3676-b215-84d3714d5146"]}],"mendeley":{"formattedCitation":" [35]","plainTextFormattedCitation":" [35]","previouslyFormattedCitation":" [35]"},"properties":{"noteIndex":0},"schema":"https://github.com/citation-style-language/schema/raw/master/csl-citation.json"}</w:instrText>
      </w:r>
      <w:r w:rsidR="00873823" w:rsidRPr="00CD7F66">
        <w:rPr>
          <w:color w:val="000000" w:themeColor="text1"/>
        </w:rPr>
        <w:fldChar w:fldCharType="separate"/>
      </w:r>
      <w:r w:rsidR="00FA5323" w:rsidRPr="00CD7F66">
        <w:rPr>
          <w:noProof/>
          <w:color w:val="000000" w:themeColor="text1"/>
        </w:rPr>
        <w:t> [35]</w:t>
      </w:r>
      <w:r w:rsidR="00873823" w:rsidRPr="00CD7F66">
        <w:rPr>
          <w:color w:val="000000" w:themeColor="text1"/>
        </w:rPr>
        <w:fldChar w:fldCharType="end"/>
      </w:r>
      <w:r w:rsidR="007750A8" w:rsidRPr="00CD7F66">
        <w:rPr>
          <w:color w:val="000000" w:themeColor="text1"/>
        </w:rPr>
        <w:t xml:space="preserve">, which </w:t>
      </w:r>
      <w:r w:rsidR="00305285" w:rsidRPr="00CD7F66">
        <w:rPr>
          <w:color w:val="000000" w:themeColor="text1"/>
        </w:rPr>
        <w:t xml:space="preserve">implies the ground state is dynamically stable. The atomic displacements </w:t>
      </w:r>
      <m:oMath>
        <m:sSubSup>
          <m:sSubSupPr>
            <m:ctrlPr>
              <w:rPr>
                <w:rFonts w:ascii="Cambria Math" w:hAnsi="Cambria Math"/>
                <w:i/>
                <w:color w:val="000000" w:themeColor="text1"/>
              </w:rPr>
            </m:ctrlPr>
          </m:sSubSupPr>
          <m:e>
            <m:r>
              <w:rPr>
                <w:rFonts w:ascii="Cambria Math" w:hAnsi="Cambria Math"/>
                <w:color w:val="000000" w:themeColor="text1"/>
              </w:rPr>
              <m:t>u</m:t>
            </m:r>
          </m:e>
          <m:sub>
            <m:r>
              <w:rPr>
                <w:rFonts w:ascii="Cambria Math" w:hAnsi="Cambria Math"/>
                <w:color w:val="000000" w:themeColor="text1"/>
              </w:rPr>
              <m:t>κ</m:t>
            </m:r>
            <m:r>
              <m:rPr>
                <m:scr m:val="script"/>
              </m:rPr>
              <w:rPr>
                <w:rFonts w:ascii="Cambria Math" w:hAnsi="Cambria Math"/>
                <w:color w:val="000000" w:themeColor="text1"/>
              </w:rPr>
              <m:t>l</m:t>
            </m:r>
          </m:sub>
          <m:sup>
            <m:r>
              <w:rPr>
                <w:rFonts w:ascii="Cambria Math" w:hAnsi="Cambria Math"/>
                <w:color w:val="000000" w:themeColor="text1"/>
              </w:rPr>
              <m:t>α</m:t>
            </m:r>
          </m:sup>
        </m:sSubSup>
      </m:oMath>
      <w:r w:rsidR="00305285" w:rsidRPr="00CD7F66">
        <w:rPr>
          <w:color w:val="000000" w:themeColor="text1"/>
        </w:rPr>
        <w:t xml:space="preserve"> in the supercell can be obtained from the normal mode coordinates (</w:t>
      </w:r>
      <m:oMath>
        <m:sSub>
          <m:sSubPr>
            <m:ctrlPr>
              <w:rPr>
                <w:rFonts w:ascii="Cambria Math" w:hAnsi="Cambria Math"/>
                <w:i/>
                <w:color w:val="000000" w:themeColor="text1"/>
              </w:rPr>
            </m:ctrlPr>
          </m:sSubPr>
          <m:e>
            <m:r>
              <w:rPr>
                <w:rFonts w:ascii="Cambria Math" w:hAnsi="Cambria Math"/>
                <w:color w:val="000000" w:themeColor="text1"/>
              </w:rPr>
              <m:t>Q</m:t>
            </m:r>
          </m:e>
          <m:sub>
            <m:r>
              <m:rPr>
                <m:sty m:val="bi"/>
              </m:rPr>
              <w:rPr>
                <w:rFonts w:ascii="Cambria Math" w:hAnsi="Cambria Math"/>
                <w:color w:val="000000" w:themeColor="text1"/>
              </w:rPr>
              <m:t>q</m:t>
            </m:r>
            <m:r>
              <w:rPr>
                <w:rFonts w:ascii="Cambria Math" w:hAnsi="Cambria Math"/>
                <w:color w:val="000000" w:themeColor="text1"/>
              </w:rPr>
              <m:t>ν</m:t>
            </m:r>
          </m:sub>
        </m:sSub>
      </m:oMath>
      <w:r w:rsidR="00305285" w:rsidRPr="00CD7F66">
        <w:rPr>
          <w:color w:val="000000" w:themeColor="text1"/>
        </w:rPr>
        <w:t>) in the reciprocal space as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655"/>
        <w:gridCol w:w="708"/>
      </w:tblGrid>
      <w:tr w:rsidR="00CD7F66" w:rsidRPr="00CD7F66" w14:paraId="396C95A6" w14:textId="77777777" w:rsidTr="0033202A">
        <w:tc>
          <w:tcPr>
            <w:tcW w:w="704" w:type="dxa"/>
            <w:vAlign w:val="center"/>
          </w:tcPr>
          <w:p w14:paraId="1D7DCECA" w14:textId="77777777" w:rsidR="0033202A" w:rsidRPr="00CD7F66" w:rsidRDefault="0033202A" w:rsidP="00C82549">
            <w:pPr>
              <w:ind w:firstLine="50"/>
              <w:jc w:val="center"/>
              <w:rPr>
                <w:color w:val="000000" w:themeColor="text1"/>
              </w:rPr>
            </w:pPr>
          </w:p>
        </w:tc>
        <w:tc>
          <w:tcPr>
            <w:tcW w:w="7655" w:type="dxa"/>
            <w:vAlign w:val="center"/>
          </w:tcPr>
          <w:p w14:paraId="7E72E4CF" w14:textId="19FC4FC8" w:rsidR="0033202A" w:rsidRPr="00CD7F66" w:rsidRDefault="00CD7F66" w:rsidP="00C82549">
            <w:pPr>
              <w:ind w:firstLineChars="50" w:firstLine="120"/>
              <w:rPr>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u</m:t>
                    </m:r>
                  </m:e>
                  <m:sub>
                    <m:r>
                      <w:rPr>
                        <w:rFonts w:ascii="Cambria Math" w:hAnsi="Cambria Math"/>
                        <w:color w:val="000000" w:themeColor="text1"/>
                      </w:rPr>
                      <m:t>κ</m:t>
                    </m:r>
                    <m:r>
                      <m:rPr>
                        <m:scr m:val="script"/>
                      </m:rPr>
                      <w:rPr>
                        <w:rFonts w:ascii="Cambria Math" w:hAnsi="Cambria Math"/>
                        <w:color w:val="000000" w:themeColor="text1"/>
                      </w:rPr>
                      <m:t>l</m:t>
                    </m:r>
                  </m:sub>
                  <m:sup>
                    <m:r>
                      <w:rPr>
                        <w:rFonts w:ascii="Cambria Math" w:hAnsi="Cambria Math"/>
                        <w:color w:val="000000" w:themeColor="text1"/>
                      </w:rPr>
                      <m:t>α</m:t>
                    </m:r>
                  </m:sup>
                </m:sSubSup>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ad>
                      <m:radPr>
                        <m:degHide m:val="1"/>
                        <m:ctrlPr>
                          <w:rPr>
                            <w:rFonts w:ascii="Cambria Math" w:hAnsi="Cambria Math"/>
                            <w:i/>
                            <w:color w:val="000000" w:themeColor="text1"/>
                          </w:rPr>
                        </m:ctrlPr>
                      </m:radPr>
                      <m:deg/>
                      <m:e>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κ</m:t>
                            </m:r>
                          </m:sub>
                        </m:sSub>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q</m:t>
                            </m:r>
                          </m:sub>
                        </m:sSub>
                      </m:e>
                    </m:rad>
                    <m:r>
                      <w:rPr>
                        <w:rFonts w:ascii="Cambria Math" w:hAnsi="Cambria Math"/>
                        <w:color w:val="000000" w:themeColor="text1"/>
                      </w:rPr>
                      <m:t xml:space="preserve"> </m:t>
                    </m:r>
                  </m:den>
                </m:f>
                <m:nary>
                  <m:naryPr>
                    <m:chr m:val="∑"/>
                    <m:limLoc m:val="undOvr"/>
                    <m:supHide m:val="1"/>
                    <m:ctrlPr>
                      <w:rPr>
                        <w:rFonts w:ascii="Cambria Math" w:hAnsi="Cambria Math"/>
                        <w:i/>
                        <w:color w:val="000000" w:themeColor="text1"/>
                      </w:rPr>
                    </m:ctrlPr>
                  </m:naryPr>
                  <m:sub>
                    <m:r>
                      <m:rPr>
                        <m:sty m:val="bi"/>
                      </m:rPr>
                      <w:rPr>
                        <w:rFonts w:ascii="Cambria Math" w:hAnsi="Cambria Math"/>
                        <w:color w:val="000000" w:themeColor="text1"/>
                      </w:rPr>
                      <m:t>q</m:t>
                    </m:r>
                    <m:r>
                      <w:rPr>
                        <w:rFonts w:ascii="Cambria Math" w:hAnsi="Cambria Math"/>
                        <w:color w:val="000000" w:themeColor="text1"/>
                      </w:rPr>
                      <m:t>ν</m:t>
                    </m:r>
                  </m:sub>
                  <m:sup/>
                  <m:e>
                    <m:sSub>
                      <m:sSubPr>
                        <m:ctrlPr>
                          <w:rPr>
                            <w:rFonts w:ascii="Cambria Math" w:hAnsi="Cambria Math"/>
                            <w:i/>
                            <w:color w:val="000000" w:themeColor="text1"/>
                          </w:rPr>
                        </m:ctrlPr>
                      </m:sSubPr>
                      <m:e>
                        <m:r>
                          <w:rPr>
                            <w:rFonts w:ascii="Cambria Math" w:hAnsi="Cambria Math"/>
                            <w:color w:val="000000" w:themeColor="text1"/>
                          </w:rPr>
                          <m:t>Q</m:t>
                        </m:r>
                      </m:e>
                      <m:sub>
                        <m:r>
                          <m:rPr>
                            <m:sty m:val="bi"/>
                          </m:rPr>
                          <w:rPr>
                            <w:rFonts w:ascii="Cambria Math" w:hAnsi="Cambria Math"/>
                            <w:color w:val="000000" w:themeColor="text1"/>
                          </w:rPr>
                          <m:t>q</m:t>
                        </m:r>
                        <m:r>
                          <w:rPr>
                            <w:rFonts w:ascii="Cambria Math" w:hAnsi="Cambria Math"/>
                            <w:color w:val="000000" w:themeColor="text1"/>
                          </w:rPr>
                          <m:t>ν</m:t>
                        </m:r>
                      </m:sub>
                    </m:sSub>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α</m:t>
                        </m:r>
                      </m:sub>
                    </m:sSub>
                  </m:e>
                </m:nary>
                <m:d>
                  <m:dPr>
                    <m:ctrlPr>
                      <w:rPr>
                        <w:rFonts w:ascii="Cambria Math" w:hAnsi="Cambria Math"/>
                        <w:i/>
                        <w:color w:val="000000" w:themeColor="text1"/>
                      </w:rPr>
                    </m:ctrlPr>
                  </m:dPr>
                  <m:e>
                    <m:r>
                      <w:rPr>
                        <w:rFonts w:ascii="Cambria Math" w:hAnsi="Cambria Math"/>
                        <w:color w:val="000000" w:themeColor="text1"/>
                      </w:rPr>
                      <m:t>κ</m:t>
                    </m:r>
                    <m:r>
                      <w:rPr>
                        <w:rFonts w:ascii="Cambria Math" w:hAnsi="Cambria Math"/>
                        <w:color w:val="000000" w:themeColor="text1"/>
                      </w:rPr>
                      <m:t>;</m:t>
                    </m:r>
                    <m:r>
                      <m:rPr>
                        <m:sty m:val="bi"/>
                      </m:rPr>
                      <w:rPr>
                        <w:rFonts w:ascii="Cambria Math" w:hAnsi="Cambria Math"/>
                        <w:color w:val="000000" w:themeColor="text1"/>
                      </w:rPr>
                      <m:t>q</m:t>
                    </m:r>
                    <m:r>
                      <w:rPr>
                        <w:rFonts w:ascii="Cambria Math" w:hAnsi="Cambria Math"/>
                        <w:color w:val="000000" w:themeColor="text1"/>
                      </w:rPr>
                      <m:t>ν</m:t>
                    </m:r>
                  </m:e>
                </m:d>
                <m:sSup>
                  <m:sSupPr>
                    <m:ctrlPr>
                      <w:rPr>
                        <w:rFonts w:ascii="Cambria Math" w:hAnsi="Cambria Math"/>
                        <w:iCs w:val="0"/>
                        <w:color w:val="000000" w:themeColor="text1"/>
                      </w:rPr>
                    </m:ctrlPr>
                  </m:sSupPr>
                  <m:e>
                    <m:r>
                      <m:rPr>
                        <m:sty m:val="p"/>
                      </m:rPr>
                      <w:rPr>
                        <w:rFonts w:ascii="Cambria Math" w:hAnsi="Cambria Math"/>
                        <w:color w:val="000000" w:themeColor="text1"/>
                      </w:rPr>
                      <m:t>e</m:t>
                    </m:r>
                  </m:e>
                  <m:sup>
                    <m:r>
                      <m:rPr>
                        <m:sty m:val="p"/>
                      </m:rPr>
                      <w:rPr>
                        <w:rFonts w:ascii="Cambria Math" w:hAnsi="Cambria Math"/>
                        <w:color w:val="000000" w:themeColor="text1"/>
                      </w:rPr>
                      <m:t>i</m:t>
                    </m:r>
                    <m:r>
                      <m:rPr>
                        <m:sty m:val="bi"/>
                      </m:rPr>
                      <w:rPr>
                        <w:rFonts w:ascii="Cambria Math" w:hAnsi="Cambria Math"/>
                        <w:color w:val="000000" w:themeColor="text1"/>
                      </w:rPr>
                      <m:t>q</m:t>
                    </m:r>
                    <m:r>
                      <m:rPr>
                        <m:sty m:val="p"/>
                      </m:rPr>
                      <w:rPr>
                        <w:rFonts w:ascii="Cambria Math" w:hAnsi="Cambria Math"/>
                        <w:color w:val="000000" w:themeColor="text1"/>
                      </w:rPr>
                      <m:t>⋅</m:t>
                    </m:r>
                    <m:r>
                      <m:rPr>
                        <m:sty m:val="bi"/>
                      </m:rPr>
                      <w:rPr>
                        <w:rFonts w:ascii="Cambria Math" w:hAnsi="Cambria Math"/>
                        <w:color w:val="000000" w:themeColor="text1"/>
                      </w:rPr>
                      <m:t>r</m:t>
                    </m:r>
                    <m:r>
                      <m:rPr>
                        <m:sty m:val="p"/>
                      </m:rPr>
                      <w:rPr>
                        <w:rFonts w:ascii="Cambria Math" w:hAnsi="Cambria Math"/>
                        <w:color w:val="000000" w:themeColor="text1"/>
                      </w:rPr>
                      <m:t xml:space="preserve"> </m:t>
                    </m:r>
                    <m:d>
                      <m:dPr>
                        <m:ctrlPr>
                          <w:rPr>
                            <w:rFonts w:ascii="Cambria Math" w:hAnsi="Cambria Math"/>
                            <w:iCs w:val="0"/>
                            <w:color w:val="000000" w:themeColor="text1"/>
                          </w:rPr>
                        </m:ctrlPr>
                      </m:dPr>
                      <m:e>
                        <m:r>
                          <m:rPr>
                            <m:scr m:val="script"/>
                            <m:sty m:val="p"/>
                          </m:rPr>
                          <w:rPr>
                            <w:rFonts w:ascii="Cambria Math" w:hAnsi="Cambria Math"/>
                            <w:color w:val="000000" w:themeColor="text1"/>
                          </w:rPr>
                          <m:t>l</m:t>
                        </m:r>
                      </m:e>
                    </m:d>
                  </m:sup>
                </m:sSup>
              </m:oMath>
            </m:oMathPara>
          </w:p>
        </w:tc>
        <w:tc>
          <w:tcPr>
            <w:tcW w:w="708" w:type="dxa"/>
            <w:vAlign w:val="center"/>
          </w:tcPr>
          <w:p w14:paraId="18C0D9B4" w14:textId="66BFFADC" w:rsidR="0033202A" w:rsidRPr="00CD7F66" w:rsidRDefault="0033202A" w:rsidP="00C82549">
            <w:pPr>
              <w:ind w:firstLine="50"/>
              <w:jc w:val="center"/>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10</w:t>
            </w:r>
            <w:r w:rsidR="00CD7F66" w:rsidRPr="00CD7F66">
              <w:rPr>
                <w:noProof/>
                <w:color w:val="000000" w:themeColor="text1"/>
              </w:rPr>
              <w:fldChar w:fldCharType="end"/>
            </w:r>
            <w:r w:rsidRPr="00CD7F66">
              <w:rPr>
                <w:color w:val="000000" w:themeColor="text1"/>
              </w:rPr>
              <w:t>)</w:t>
            </w:r>
          </w:p>
        </w:tc>
      </w:tr>
    </w:tbl>
    <w:p w14:paraId="6A18DE15" w14:textId="3171E0B8" w:rsidR="00305285" w:rsidRPr="00CD7F66" w:rsidRDefault="00305285" w:rsidP="00C82549">
      <w:pPr>
        <w:ind w:firstLine="50"/>
        <w:rPr>
          <w:color w:val="000000" w:themeColor="text1"/>
        </w:rPr>
      </w:pPr>
      <w:r w:rsidRPr="00CD7F66">
        <w:rPr>
          <w:color w:val="000000" w:themeColor="text1"/>
        </w:rPr>
        <w:t xml:space="preserve">where </w:t>
      </w:r>
      <m:oMath>
        <m:r>
          <w:rPr>
            <w:rFonts w:ascii="Cambria Math" w:hAnsi="Cambria Math"/>
            <w:color w:val="000000" w:themeColor="text1"/>
          </w:rPr>
          <m:t>α</m:t>
        </m:r>
      </m:oMath>
      <w:r w:rsidRPr="00CD7F66">
        <w:rPr>
          <w:color w:val="000000" w:themeColor="text1"/>
        </w:rPr>
        <w:t xml:space="preserve"> is the Cartesian coordinate index,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κ</m:t>
            </m:r>
          </m:sub>
        </m:sSub>
      </m:oMath>
      <w:r w:rsidRPr="00CD7F66">
        <w:rPr>
          <w:color w:val="000000" w:themeColor="text1"/>
        </w:rPr>
        <w:t xml:space="preserve">is the mass of the </w:t>
      </w:r>
      <m:oMath>
        <m:r>
          <w:rPr>
            <w:rFonts w:ascii="Cambria Math" w:hAnsi="Cambria Math"/>
            <w:color w:val="000000" w:themeColor="text1"/>
          </w:rPr>
          <m:t>κ</m:t>
        </m:r>
      </m:oMath>
      <w:r w:rsidRPr="00CD7F66">
        <w:rPr>
          <w:color w:val="000000" w:themeColor="text1"/>
        </w:rPr>
        <w:t xml:space="preserve">-th atom in the unit cell, </w:t>
      </w:r>
      <m:oMath>
        <m:r>
          <m:rPr>
            <m:scr m:val="script"/>
          </m:rPr>
          <w:rPr>
            <w:rFonts w:ascii="Cambria Math" w:hAnsi="Cambria Math"/>
            <w:color w:val="000000" w:themeColor="text1"/>
          </w:rPr>
          <m:t>l</m:t>
        </m:r>
      </m:oMath>
      <w:r w:rsidRPr="00CD7F66">
        <w:rPr>
          <w:color w:val="000000" w:themeColor="text1"/>
        </w:rPr>
        <w:t xml:space="preserve"> is the unit cell index in the supercell, and </w:t>
      </w:r>
      <m:oMath>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q</m:t>
            </m:r>
          </m:sub>
        </m:sSub>
      </m:oMath>
      <w:r w:rsidR="0060705B" w:rsidRPr="00CD7F66">
        <w:rPr>
          <w:color w:val="000000" w:themeColor="text1"/>
        </w:rPr>
        <w:t xml:space="preserve"> </w:t>
      </w:r>
      <w:r w:rsidRPr="00CD7F66">
        <w:rPr>
          <w:color w:val="000000" w:themeColor="text1"/>
        </w:rPr>
        <w:t xml:space="preserve">is the number of </w:t>
      </w:r>
      <w:r w:rsidRPr="00CD7F66">
        <w:rPr>
          <w:b/>
          <w:bCs/>
          <w:i/>
          <w:iCs w:val="0"/>
          <w:color w:val="000000" w:themeColor="text1"/>
        </w:rPr>
        <w:t>q</w:t>
      </w:r>
      <w:r w:rsidRPr="00CD7F66">
        <w:rPr>
          <w:color w:val="000000" w:themeColor="text1"/>
        </w:rPr>
        <w:t xml:space="preserve"> points commensurate with the supercell. The polarization vector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α</m:t>
            </m:r>
          </m:sub>
        </m:sSub>
        <m:r>
          <w:rPr>
            <w:rFonts w:ascii="Cambria Math" w:hAnsi="Cambria Math"/>
            <w:color w:val="000000" w:themeColor="text1"/>
          </w:rPr>
          <m:t>(κ;</m:t>
        </m:r>
        <m:r>
          <m:rPr>
            <m:sty m:val="bi"/>
          </m:rPr>
          <w:rPr>
            <w:rFonts w:ascii="Cambria Math" w:hAnsi="Cambria Math"/>
            <w:color w:val="000000" w:themeColor="text1"/>
          </w:rPr>
          <m:t>q</m:t>
        </m:r>
        <m:r>
          <w:rPr>
            <w:rFonts w:ascii="Cambria Math" w:hAnsi="Cambria Math"/>
            <w:color w:val="000000" w:themeColor="text1"/>
          </w:rPr>
          <m:t>ν)</m:t>
        </m:r>
      </m:oMath>
      <w:r w:rsidRPr="00CD7F66">
        <w:rPr>
          <w:color w:val="000000" w:themeColor="text1"/>
        </w:rPr>
        <w:t xml:space="preserve"> gives the direction in which each atom moves with the wavevector </w:t>
      </w:r>
      <w:r w:rsidRPr="00CD7F66">
        <w:rPr>
          <w:b/>
          <w:bCs/>
          <w:i/>
          <w:iCs w:val="0"/>
          <w:color w:val="000000" w:themeColor="text1"/>
        </w:rPr>
        <w:t>q</w:t>
      </w:r>
      <w:r w:rsidRPr="00CD7F66">
        <w:rPr>
          <w:color w:val="000000" w:themeColor="text1"/>
        </w:rPr>
        <w:t xml:space="preserve"> and the mode index </w:t>
      </w:r>
      <m:oMath>
        <m:r>
          <w:rPr>
            <w:rFonts w:ascii="Cambria Math" w:hAnsi="Cambria Math"/>
            <w:color w:val="000000" w:themeColor="text1"/>
          </w:rPr>
          <m:t>ν</m:t>
        </m:r>
      </m:oMath>
      <w:r w:rsidRPr="00CD7F66">
        <w:rPr>
          <w:color w:val="000000" w:themeColor="text1"/>
        </w:rPr>
        <w:t xml:space="preserve">. To generate structural snapshots relevant at each temperature, we randomly sample </w:t>
      </w:r>
      <m:oMath>
        <m:sSub>
          <m:sSubPr>
            <m:ctrlPr>
              <w:rPr>
                <w:rFonts w:ascii="Cambria Math" w:hAnsi="Cambria Math"/>
                <w:i/>
                <w:color w:val="000000" w:themeColor="text1"/>
              </w:rPr>
            </m:ctrlPr>
          </m:sSubPr>
          <m:e>
            <m:r>
              <w:rPr>
                <w:rFonts w:ascii="Cambria Math" w:hAnsi="Cambria Math"/>
                <w:color w:val="000000" w:themeColor="text1"/>
              </w:rPr>
              <m:t>Q</m:t>
            </m:r>
          </m:e>
          <m:sub>
            <m:r>
              <m:rPr>
                <m:sty m:val="bi"/>
              </m:rPr>
              <w:rPr>
                <w:rFonts w:ascii="Cambria Math" w:hAnsi="Cambria Math"/>
                <w:color w:val="000000" w:themeColor="text1"/>
              </w:rPr>
              <m:t>qν</m:t>
            </m:r>
          </m:sub>
        </m:sSub>
      </m:oMath>
      <w:r w:rsidRPr="00CD7F66">
        <w:rPr>
          <w:color w:val="000000" w:themeColor="text1"/>
        </w:rPr>
        <w:t xml:space="preserve"> from the Gaussian (normal) distribution with the deviation </w:t>
      </w:r>
      <m:oMath>
        <m:sSub>
          <m:sSubPr>
            <m:ctrlPr>
              <w:rPr>
                <w:rFonts w:ascii="Cambria Math" w:hAnsi="Cambria Math"/>
                <w:i/>
                <w:color w:val="000000" w:themeColor="text1"/>
              </w:rPr>
            </m:ctrlPr>
          </m:sSubPr>
          <m:e>
            <m:r>
              <w:rPr>
                <w:rFonts w:ascii="Cambria Math" w:hAnsi="Cambria Math"/>
                <w:color w:val="000000" w:themeColor="text1"/>
              </w:rPr>
              <m:t>σ</m:t>
            </m:r>
          </m:e>
          <m:sub>
            <m:r>
              <m:rPr>
                <m:sty m:val="bi"/>
              </m:rPr>
              <w:rPr>
                <w:rFonts w:ascii="Cambria Math" w:hAnsi="Cambria Math"/>
                <w:color w:val="000000" w:themeColor="text1"/>
              </w:rPr>
              <m:t>q</m:t>
            </m:r>
            <m:r>
              <w:rPr>
                <w:rFonts w:ascii="Cambria Math" w:hAnsi="Cambria Math"/>
                <w:color w:val="000000" w:themeColor="text1"/>
              </w:rPr>
              <m:t>ν</m:t>
            </m:r>
          </m:sub>
        </m:sSub>
      </m:oMath>
      <w:r w:rsidRPr="00CD7F66">
        <w:rPr>
          <w:color w:val="000000" w:themeColor="text1"/>
        </w:rPr>
        <w:t>, which is given as</w:t>
      </w:r>
      <w:r w:rsidR="007B6A55" w:rsidRPr="00CD7F66">
        <w:rPr>
          <w:color w:val="000000" w:themeColor="text1"/>
        </w:rPr>
        <w:t xml:space="preserve"> </w:t>
      </w:r>
      <w:r w:rsidR="007B6A55" w:rsidRPr="00CD7F66">
        <w:rPr>
          <w:color w:val="000000" w:themeColor="text1"/>
        </w:rPr>
        <w:fldChar w:fldCharType="begin" w:fldLock="1"/>
      </w:r>
      <w:r w:rsidR="00FA5323" w:rsidRPr="00CD7F66">
        <w:rPr>
          <w:color w:val="000000" w:themeColor="text1"/>
        </w:rPr>
        <w:instrText>ADDIN CSL_CITATION {"citationItems":[{"id":"ITEM-1","itemData":{"DOI":"10.1021/ACS.JPCLETT.0C00183/ASSET/IMAGES/LARGE/JZ0C00183_0004.JPEG","ISSN":"19487185","PMID":"32163705","abstract":"Soft phonon modes in strongly anharmonic crystals are often neglected in calculations of phonon-related properties. Herein, we experimentally measure the temperature effects on the band gap of cubic SrTiO3, and compare with first-principles calculations by accounting for electron-phonon coupling using harmonic and anharmonic phonon modes. The harmonic phonon modes show an increase in the band gap with temperature using either Allen-Heine-Cardona theory or finite-displacement approach, and with semilocal or hybrid exchange-correlation functionals. This finding is in contrast with experimental results that show a decrease in the band gap with temperature. We show that the disagreement can be rectified by using anharmonic phonon modes that modify the contributions not only from the significantly corrected soft modes, but also from the modes that show little correction in frequencies. Our results confirm the importance of soft-phonon modes that are often neglected in the computation of phonon-related properties and particularly in electron-phonon coupling.","author":[{"dropping-particle":"","family":"Wu","given":"Yu Ning","non-dropping-particle":"","parse-names":false,"suffix":""},{"dropping-particle":"","family":"Saidi","given":"Wissam A.","non-dropping-particle":"","parse-names":false,"suffix":""},{"dropping-particle":"","family":"Wuenschell","given":"Jeffrey K.","non-dropping-particle":"","parse-names":false,"suffix":""},{"dropping-particle":"","family":"Tadano","given":"Terumasa","non-dropping-particle":"","parse-names":false,"suffix":""},{"dropping-particle":"","family":"Ohodnicki","given":"Paul","non-dropping-particle":"","parse-names":false,"suffix":""},{"dropping-particle":"","family":"Chorpening","given":"Benjamin","non-dropping-particle":"","parse-names":false,"suffix":""},{"dropping-particle":"","family":"Duan","given":"Yuhua","non-dropping-particle":"","parse-names":false,"suffix":""}],"container-title":"Journal of Physical Chemistry Letters","id":"ITEM-1","issue":"7","issued":{"date-parts":[["2020","4","2"]]},"page":"2518-2523","publisher":"American Chemical Society","title":"Anharmonicity Explains Temperature Renormalization Effects of the Band Gap in SrTiO3","type":"article-journal","volume":"11"},"uris":["http://www.mendeley.com/documents/?uuid=ebe0415e-bc35-3658-8fd0-84e55512f4a5"]}],"mendeley":{"formattedCitation":" [36]","plainTextFormattedCitation":" [36]","previouslyFormattedCitation":" [36]"},"properties":{"noteIndex":0},"schema":"https://github.com/citation-style-language/schema/raw/master/csl-citation.json"}</w:instrText>
      </w:r>
      <w:r w:rsidR="007B6A55" w:rsidRPr="00CD7F66">
        <w:rPr>
          <w:color w:val="000000" w:themeColor="text1"/>
        </w:rPr>
        <w:fldChar w:fldCharType="separate"/>
      </w:r>
      <w:r w:rsidR="00FA5323" w:rsidRPr="00CD7F66">
        <w:rPr>
          <w:noProof/>
          <w:color w:val="000000" w:themeColor="text1"/>
        </w:rPr>
        <w:t> [36]</w:t>
      </w:r>
      <w:r w:rsidR="007B6A55" w:rsidRPr="00CD7F66">
        <w:rPr>
          <w:color w:val="000000" w:themeColor="text1"/>
        </w:rPr>
        <w:fldChar w:fldCharType="end"/>
      </w:r>
      <w:r w:rsidR="0033202A" w:rsidRPr="00CD7F66">
        <w:rPr>
          <w:color w:val="000000" w:themeColor="text1"/>
        </w:rPr>
        <w:t>:</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513"/>
        <w:gridCol w:w="709"/>
      </w:tblGrid>
      <w:tr w:rsidR="00CD7F66" w:rsidRPr="00CD7F66" w14:paraId="67F9A54D" w14:textId="77777777" w:rsidTr="0033202A">
        <w:tc>
          <w:tcPr>
            <w:tcW w:w="704" w:type="dxa"/>
            <w:vAlign w:val="center"/>
          </w:tcPr>
          <w:p w14:paraId="72D8BDBF" w14:textId="77777777" w:rsidR="0033202A" w:rsidRPr="00CD7F66" w:rsidRDefault="0033202A" w:rsidP="00C82549">
            <w:pPr>
              <w:ind w:firstLine="50"/>
              <w:jc w:val="center"/>
              <w:rPr>
                <w:color w:val="000000" w:themeColor="text1"/>
              </w:rPr>
            </w:pPr>
          </w:p>
        </w:tc>
        <w:tc>
          <w:tcPr>
            <w:tcW w:w="7513" w:type="dxa"/>
            <w:vAlign w:val="center"/>
          </w:tcPr>
          <w:p w14:paraId="7FF42DE9" w14:textId="7E0FBD0C" w:rsidR="0033202A" w:rsidRPr="00CD7F66" w:rsidRDefault="00CD7F66" w:rsidP="00C82549">
            <w:pPr>
              <w:ind w:firstLine="50"/>
              <w:rPr>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σ</m:t>
                    </m:r>
                  </m:e>
                  <m:sub>
                    <m:r>
                      <m:rPr>
                        <m:sty m:val="bi"/>
                      </m:rPr>
                      <w:rPr>
                        <w:rFonts w:ascii="Cambria Math" w:hAnsi="Cambria Math"/>
                        <w:color w:val="000000" w:themeColor="text1"/>
                      </w:rPr>
                      <m:t>q</m:t>
                    </m:r>
                    <m:r>
                      <w:rPr>
                        <w:rFonts w:ascii="Cambria Math" w:hAnsi="Cambria Math"/>
                        <w:color w:val="000000" w:themeColor="text1"/>
                      </w:rPr>
                      <m:t>ν</m:t>
                    </m:r>
                  </m:sub>
                  <m:sup>
                    <m:r>
                      <w:rPr>
                        <w:rFonts w:ascii="Cambria Math" w:hAnsi="Cambria Math"/>
                        <w:color w:val="000000" w:themeColor="text1"/>
                      </w:rPr>
                      <m:t>2</m:t>
                    </m:r>
                  </m:sup>
                </m:sSubSup>
                <m:r>
                  <w:rPr>
                    <w:rFonts w:ascii="Cambria Math" w:hAnsi="Cambria Math"/>
                    <w:color w:val="000000" w:themeColor="text1"/>
                  </w:rPr>
                  <m:t>=</m:t>
                </m:r>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Q</m:t>
                        </m:r>
                      </m:e>
                      <m:sub>
                        <m:r>
                          <m:rPr>
                            <m:sty m:val="bi"/>
                          </m:rPr>
                          <w:rPr>
                            <w:rFonts w:ascii="Cambria Math" w:hAnsi="Cambria Math"/>
                            <w:color w:val="000000" w:themeColor="text1"/>
                          </w:rPr>
                          <m:t>qν</m:t>
                        </m:r>
                      </m:sub>
                    </m:sSub>
                    <m:sSubSup>
                      <m:sSubSupPr>
                        <m:ctrlPr>
                          <w:rPr>
                            <w:rFonts w:ascii="Cambria Math" w:hAnsi="Cambria Math"/>
                            <w:i/>
                            <w:color w:val="000000" w:themeColor="text1"/>
                          </w:rPr>
                        </m:ctrlPr>
                      </m:sSubSupPr>
                      <m:e>
                        <m:r>
                          <w:rPr>
                            <w:rFonts w:ascii="Cambria Math" w:hAnsi="Cambria Math"/>
                            <w:color w:val="000000" w:themeColor="text1"/>
                          </w:rPr>
                          <m:t>Q</m:t>
                        </m:r>
                      </m:e>
                      <m:sub>
                        <m:r>
                          <m:rPr>
                            <m:sty m:val="bi"/>
                          </m:rPr>
                          <w:rPr>
                            <w:rFonts w:ascii="Cambria Math" w:hAnsi="Cambria Math"/>
                            <w:color w:val="000000" w:themeColor="text1"/>
                          </w:rPr>
                          <m:t>q</m:t>
                        </m:r>
                        <m:r>
                          <w:rPr>
                            <w:rFonts w:ascii="Cambria Math" w:hAnsi="Cambria Math"/>
                            <w:color w:val="000000" w:themeColor="text1"/>
                          </w:rPr>
                          <m:t>ν</m:t>
                        </m:r>
                      </m:sub>
                      <m:sup>
                        <m:r>
                          <w:rPr>
                            <w:rFonts w:ascii="Cambria Math" w:hAnsi="Cambria Math"/>
                            <w:color w:val="000000" w:themeColor="text1"/>
                          </w:rPr>
                          <m:t>*</m:t>
                        </m:r>
                      </m:sup>
                    </m:sSubSup>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ℏ</m:t>
                    </m:r>
                  </m:num>
                  <m:den>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ω</m:t>
                        </m:r>
                      </m:e>
                      <m:sub>
                        <m:r>
                          <m:rPr>
                            <m:sty m:val="bi"/>
                          </m:rPr>
                          <w:rPr>
                            <w:rFonts w:ascii="Cambria Math" w:hAnsi="Cambria Math"/>
                            <w:color w:val="000000" w:themeColor="text1"/>
                          </w:rPr>
                          <m:t>q</m:t>
                        </m:r>
                        <m:r>
                          <w:rPr>
                            <w:rFonts w:ascii="Cambria Math" w:hAnsi="Cambria Math"/>
                            <w:color w:val="000000" w:themeColor="text1"/>
                          </w:rPr>
                          <m:t>υ</m:t>
                        </m:r>
                      </m:sub>
                    </m:sSub>
                  </m:den>
                </m:f>
                <m:d>
                  <m:dPr>
                    <m:ctrlPr>
                      <w:rPr>
                        <w:rFonts w:ascii="Cambria Math" w:hAnsi="Cambria Math"/>
                        <w:i/>
                        <w:color w:val="000000" w:themeColor="text1"/>
                      </w:rPr>
                    </m:ctrlPr>
                  </m:dPr>
                  <m:e>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n</m:t>
                        </m:r>
                      </m:e>
                      <m:sub>
                        <m:r>
                          <m:rPr>
                            <m:sty m:val="bi"/>
                          </m:rPr>
                          <w:rPr>
                            <w:rFonts w:ascii="Cambria Math" w:hAnsi="Cambria Math"/>
                            <w:color w:val="000000" w:themeColor="text1"/>
                          </w:rPr>
                          <m:t>q</m:t>
                        </m:r>
                        <m:r>
                          <w:rPr>
                            <w:rFonts w:ascii="Cambria Math" w:hAnsi="Cambria Math"/>
                            <w:color w:val="000000" w:themeColor="text1"/>
                          </w:rPr>
                          <m:t>ν</m:t>
                        </m:r>
                      </m:sub>
                    </m:sSub>
                    <m:r>
                      <w:rPr>
                        <w:rFonts w:ascii="Cambria Math" w:hAnsi="Cambria Math"/>
                        <w:color w:val="000000" w:themeColor="text1"/>
                      </w:rPr>
                      <m:t>+1</m:t>
                    </m:r>
                  </m:e>
                </m:d>
                <m:r>
                  <w:rPr>
                    <w:rFonts w:ascii="Cambria Math" w:hAnsi="Cambria Math"/>
                    <w:color w:val="000000" w:themeColor="text1"/>
                  </w:rPr>
                  <m:t xml:space="preserve">  ,</m:t>
                </m:r>
              </m:oMath>
            </m:oMathPara>
          </w:p>
        </w:tc>
        <w:tc>
          <w:tcPr>
            <w:tcW w:w="709" w:type="dxa"/>
            <w:vAlign w:val="center"/>
          </w:tcPr>
          <w:p w14:paraId="559248A4" w14:textId="39893A54" w:rsidR="0033202A" w:rsidRPr="00CD7F66" w:rsidRDefault="0033202A" w:rsidP="00C82549">
            <w:pPr>
              <w:ind w:firstLine="50"/>
              <w:jc w:val="center"/>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7612D8" w:rsidRPr="00CD7F66">
              <w:rPr>
                <w:noProof/>
                <w:color w:val="000000" w:themeColor="text1"/>
              </w:rPr>
              <w:t>11</w:t>
            </w:r>
            <w:r w:rsidR="00CD7F66" w:rsidRPr="00CD7F66">
              <w:rPr>
                <w:noProof/>
                <w:color w:val="000000" w:themeColor="text1"/>
              </w:rPr>
              <w:fldChar w:fldCharType="end"/>
            </w:r>
            <w:r w:rsidRPr="00CD7F66">
              <w:rPr>
                <w:color w:val="000000" w:themeColor="text1"/>
              </w:rPr>
              <w:t>)</w:t>
            </w:r>
          </w:p>
        </w:tc>
      </w:tr>
    </w:tbl>
    <w:p w14:paraId="341FAC28" w14:textId="0FFC73DC" w:rsidR="00A01EAB" w:rsidRPr="00CD7F66" w:rsidRDefault="00305285" w:rsidP="0038307F">
      <w:pPr>
        <w:ind w:firstLine="50"/>
        <w:rPr>
          <w:color w:val="000000" w:themeColor="text1"/>
        </w:rPr>
      </w:pPr>
      <w:r w:rsidRPr="00CD7F66">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ω</m:t>
            </m:r>
          </m:e>
          <m:sub>
            <m:r>
              <m:rPr>
                <m:sty m:val="bi"/>
              </m:rPr>
              <w:rPr>
                <w:rFonts w:ascii="Cambria Math" w:hAnsi="Cambria Math"/>
                <w:color w:val="000000" w:themeColor="text1"/>
              </w:rPr>
              <m:t>q</m:t>
            </m:r>
            <m:r>
              <w:rPr>
                <w:rFonts w:ascii="Cambria Math" w:hAnsi="Cambria Math"/>
                <w:color w:val="000000" w:themeColor="text1"/>
              </w:rPr>
              <m:t>ν</m:t>
            </m:r>
          </m:sub>
        </m:sSub>
      </m:oMath>
      <w:r w:rsidRPr="00CD7F66">
        <w:rPr>
          <w:color w:val="000000" w:themeColor="text1"/>
        </w:rPr>
        <w:t xml:space="preserve">is the harmonic phonon frequency, and </w:t>
      </w:r>
      <m:oMath>
        <m:sSub>
          <m:sSubPr>
            <m:ctrlPr>
              <w:rPr>
                <w:rFonts w:ascii="Cambria Math" w:hAnsi="Cambria Math"/>
                <w:i/>
                <w:color w:val="000000" w:themeColor="text1"/>
              </w:rPr>
            </m:ctrlPr>
          </m:sSubPr>
          <m:e>
            <m:r>
              <w:rPr>
                <w:rFonts w:ascii="Cambria Math" w:hAnsi="Cambria Math"/>
                <w:color w:val="000000" w:themeColor="text1"/>
              </w:rPr>
              <m:t>n</m:t>
            </m:r>
          </m:e>
          <m:sub>
            <m:r>
              <m:rPr>
                <m:sty m:val="bi"/>
              </m:rPr>
              <w:rPr>
                <w:rFonts w:ascii="Cambria Math" w:hAnsi="Cambria Math"/>
                <w:color w:val="000000" w:themeColor="text1"/>
              </w:rPr>
              <m:t>q</m:t>
            </m:r>
            <m:r>
              <w:rPr>
                <w:rFonts w:ascii="Cambria Math" w:hAnsi="Cambria Math"/>
                <w:color w:val="000000" w:themeColor="text1"/>
              </w:rPr>
              <m:t>ν</m:t>
            </m:r>
          </m:sub>
        </m:sSub>
        <m:d>
          <m:dPr>
            <m:ctrlPr>
              <w:rPr>
                <w:rFonts w:ascii="Cambria Math" w:hAnsi="Cambria Math"/>
                <w:i/>
                <w:color w:val="000000" w:themeColor="text1"/>
              </w:rPr>
            </m:ctrlPr>
          </m:dPr>
          <m:e>
            <m:r>
              <w:rPr>
                <w:rFonts w:ascii="Cambria Math" w:hAnsi="Cambria Math"/>
                <w:color w:val="000000" w:themeColor="text1"/>
              </w:rPr>
              <m:t>ω,T</m:t>
            </m:r>
          </m:e>
        </m:d>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t>
            </m:r>
            <m:sSup>
              <m:sSupPr>
                <m:ctrlPr>
                  <w:rPr>
                    <w:rFonts w:ascii="Cambria Math" w:hAnsi="Cambria Math"/>
                    <w:i/>
                    <w:color w:val="000000" w:themeColor="text1"/>
                  </w:rPr>
                </m:ctrlPr>
              </m:sSupPr>
              <m:e>
                <m:r>
                  <m:rPr>
                    <m:sty m:val="p"/>
                  </m:rPr>
                  <w:rPr>
                    <w:rFonts w:ascii="Cambria Math" w:hAnsi="Cambria Math"/>
                    <w:color w:val="000000" w:themeColor="text1"/>
                  </w:rPr>
                  <m:t>e</m:t>
                </m:r>
              </m:e>
              <m:sup>
                <m:f>
                  <m:fPr>
                    <m:type m:val="lin"/>
                    <m:ctrlPr>
                      <w:rPr>
                        <w:rFonts w:ascii="Cambria Math" w:hAnsi="Cambria Math"/>
                        <w:i/>
                        <w:color w:val="000000" w:themeColor="text1"/>
                      </w:rPr>
                    </m:ctrlPr>
                  </m:fPr>
                  <m:num>
                    <m:r>
                      <w:rPr>
                        <w:rFonts w:ascii="Cambria Math" w:hAnsi="Cambria Math"/>
                        <w:color w:val="000000" w:themeColor="text1"/>
                      </w:rPr>
                      <m:t>ℏω</m:t>
                    </m:r>
                  </m:num>
                  <m:den>
                    <m:sSub>
                      <m:sSubPr>
                        <m:ctrlPr>
                          <w:rPr>
                            <w:rFonts w:ascii="Cambria Math" w:hAnsi="Cambria Math"/>
                            <w:i/>
                            <w:color w:val="000000" w:themeColor="text1"/>
                          </w:rPr>
                        </m:ctrlPr>
                      </m:sSubPr>
                      <m:e>
                        <m:r>
                          <w:rPr>
                            <w:rFonts w:ascii="Cambria Math" w:hAnsi="Cambria Math"/>
                            <w:color w:val="000000" w:themeColor="text1"/>
                          </w:rPr>
                          <m:t>k</m:t>
                        </m:r>
                      </m:e>
                      <m:sub>
                        <m:r>
                          <m:rPr>
                            <m:sty m:val="p"/>
                          </m:rPr>
                          <w:rPr>
                            <w:rFonts w:ascii="Cambria Math" w:hAnsi="Cambria Math"/>
                            <w:color w:val="000000" w:themeColor="text1"/>
                          </w:rPr>
                          <m:t>B</m:t>
                        </m:r>
                      </m:sub>
                    </m:sSub>
                  </m:den>
                </m:f>
                <m:r>
                  <w:rPr>
                    <w:rFonts w:ascii="Cambria Math" w:hAnsi="Cambria Math"/>
                    <w:color w:val="000000" w:themeColor="text1"/>
                  </w:rPr>
                  <m:t>T</m:t>
                </m:r>
              </m:sup>
            </m:sSup>
            <m:r>
              <w:rPr>
                <w:rFonts w:ascii="Cambria Math" w:hAnsi="Cambria Math"/>
                <w:color w:val="000000" w:themeColor="text1"/>
              </w:rPr>
              <m:t>-1)</m:t>
            </m:r>
          </m:e>
          <m:sup>
            <m:r>
              <w:rPr>
                <w:rFonts w:ascii="Cambria Math" w:hAnsi="Cambria Math"/>
                <w:color w:val="000000" w:themeColor="text1"/>
              </w:rPr>
              <m:t>-1</m:t>
            </m:r>
          </m:sup>
        </m:sSup>
      </m:oMath>
      <w:r w:rsidR="00B51A7E" w:rsidRPr="00CD7F66">
        <w:rPr>
          <w:color w:val="000000" w:themeColor="text1"/>
        </w:rPr>
        <w:t xml:space="preserve"> </w:t>
      </w:r>
      <w:r w:rsidRPr="00CD7F66">
        <w:rPr>
          <w:color w:val="000000" w:themeColor="text1"/>
        </w:rPr>
        <w:t xml:space="preserve">being the Bose-Einstein occupation function. </w:t>
      </w:r>
      <w:r w:rsidR="00091BC5" w:rsidRPr="00CD7F66">
        <w:rPr>
          <w:color w:val="000000" w:themeColor="text1"/>
        </w:rPr>
        <w:t xml:space="preserve">Therefore, we calculate the damping value of each “snapshot” using </w:t>
      </w:r>
      <w:r w:rsidR="00623ED1" w:rsidRPr="00CD7F66">
        <w:rPr>
          <w:color w:val="000000" w:themeColor="text1"/>
        </w:rPr>
        <w:t xml:space="preserve">the </w:t>
      </w:r>
      <w:proofErr w:type="spellStart"/>
      <w:r w:rsidR="00091BC5" w:rsidRPr="00CD7F66">
        <w:rPr>
          <w:color w:val="000000" w:themeColor="text1"/>
        </w:rPr>
        <w:t>Kambersky</w:t>
      </w:r>
      <w:proofErr w:type="spellEnd"/>
      <w:r w:rsidR="00091BC5" w:rsidRPr="00CD7F66">
        <w:rPr>
          <w:color w:val="000000" w:themeColor="text1"/>
        </w:rPr>
        <w:t xml:space="preserve"> model and do averaging to obtain the damping value over </w:t>
      </w:r>
      <w:r w:rsidR="004E38C2" w:rsidRPr="00CD7F66">
        <w:rPr>
          <w:color w:val="000000" w:themeColor="text1"/>
        </w:rPr>
        <w:t xml:space="preserve">hundreds </w:t>
      </w:r>
      <w:r w:rsidR="00091BC5" w:rsidRPr="00CD7F66">
        <w:rPr>
          <w:color w:val="000000" w:themeColor="text1"/>
        </w:rPr>
        <w:t xml:space="preserve">of “snapshots” at </w:t>
      </w:r>
      <w:r w:rsidR="006C4CCD" w:rsidRPr="00CD7F66">
        <w:rPr>
          <w:color w:val="000000" w:themeColor="text1"/>
        </w:rPr>
        <w:t xml:space="preserve">each </w:t>
      </w:r>
      <w:r w:rsidR="00091BC5" w:rsidRPr="00CD7F66">
        <w:rPr>
          <w:color w:val="000000" w:themeColor="text1"/>
        </w:rPr>
        <w:t>temperature.</w:t>
      </w:r>
      <w:r w:rsidR="00746731" w:rsidRPr="00CD7F66">
        <w:rPr>
          <w:color w:val="000000" w:themeColor="text1"/>
        </w:rPr>
        <w:t xml:space="preserve"> </w:t>
      </w:r>
      <w:r w:rsidR="004E38C2" w:rsidRPr="00CD7F66">
        <w:rPr>
          <w:color w:val="000000" w:themeColor="text1"/>
        </w:rPr>
        <w:t xml:space="preserve">We confirmed that the averaging over 100 “snapshots” is enough to obtain the converged magnetic damping </w:t>
      </w:r>
      <w:r w:rsidR="006C4CCD" w:rsidRPr="00CD7F66">
        <w:rPr>
          <w:color w:val="000000" w:themeColor="text1"/>
        </w:rPr>
        <w:t xml:space="preserve">at </w:t>
      </w:r>
      <w:r w:rsidR="004E38C2" w:rsidRPr="00CD7F66">
        <w:rPr>
          <w:color w:val="000000" w:themeColor="text1"/>
        </w:rPr>
        <w:t>finite temperature</w:t>
      </w:r>
      <w:r w:rsidR="006C4CCD" w:rsidRPr="00CD7F66">
        <w:rPr>
          <w:color w:val="000000" w:themeColor="text1"/>
        </w:rPr>
        <w:t>s</w:t>
      </w:r>
      <w:r w:rsidR="004E38C2" w:rsidRPr="00CD7F66">
        <w:rPr>
          <w:color w:val="000000" w:themeColor="text1"/>
        </w:rPr>
        <w:t xml:space="preserve"> up to </w:t>
      </w:r>
      <w:r w:rsidR="00221772" w:rsidRPr="00CD7F66">
        <w:rPr>
          <w:color w:val="000000" w:themeColor="text1"/>
        </w:rPr>
        <w:t xml:space="preserve">900 </w:t>
      </w:r>
      <w:r w:rsidR="004E38C2" w:rsidRPr="00CD7F66">
        <w:rPr>
          <w:color w:val="000000" w:themeColor="text1"/>
        </w:rPr>
        <w:t>K.</w:t>
      </w:r>
      <w:r w:rsidR="00F73DAF" w:rsidRPr="00CD7F66">
        <w:rPr>
          <w:color w:val="000000" w:themeColor="text1"/>
        </w:rPr>
        <w:t xml:space="preserve"> </w:t>
      </w:r>
    </w:p>
    <w:p w14:paraId="2714AA5A" w14:textId="6F9875E9" w:rsidR="001C5AA8" w:rsidRPr="00CD7F66" w:rsidRDefault="0060705B" w:rsidP="00A302E3">
      <w:pPr>
        <w:ind w:firstLineChars="50" w:firstLine="120"/>
        <w:rPr>
          <w:color w:val="000000" w:themeColor="text1"/>
        </w:rPr>
      </w:pPr>
      <w:r w:rsidRPr="00CD7F66">
        <w:rPr>
          <w:color w:val="000000" w:themeColor="text1"/>
        </w:rPr>
        <w:t xml:space="preserve">The scattering rate δ </w:t>
      </w:r>
      <w:r w:rsidR="0038307F" w:rsidRPr="00CD7F66">
        <w:rPr>
          <w:color w:val="000000" w:themeColor="text1"/>
        </w:rPr>
        <w:t xml:space="preserve">in Eq. (9) </w:t>
      </w:r>
      <w:r w:rsidRPr="00CD7F66">
        <w:rPr>
          <w:color w:val="000000" w:themeColor="text1"/>
        </w:rPr>
        <w:t xml:space="preserve">was estimated from the imaginary part of the Fan-Migdal (FM) self-energy defined as </w:t>
      </w:r>
      <w:r w:rsidR="00F51568" w:rsidRPr="00CD7F66">
        <w:rPr>
          <w:color w:val="000000" w:themeColor="text1"/>
        </w:rPr>
        <w:fldChar w:fldCharType="begin" w:fldLock="1"/>
      </w:r>
      <w:r w:rsidR="00FA5323" w:rsidRPr="00CD7F66">
        <w:rPr>
          <w:color w:val="000000" w:themeColor="text1"/>
        </w:rPr>
        <w:instrText>ADDIN CSL_CITATION {"citationItems":[{"id":"ITEM-1","itemData":{"DOI":"10.1103/RevModPhys.89.015003","ISSN":"0034-6861","abstract":"This article reviews the theory of electron-phonon interactions in solids from the point of view of ab initio calculations. While the electron-phonon interaction has been studied for almost a century, predictive nonempirical calculations have become feasible only during the past two decades. Today it is possible to calculate from first principles many materials properties related to the electron-phonon interaction, including the critical temperature of conventional superconductors, the carrier mobility in semiconductors, the temperature dependence of optical spectra in direct and indirect-gap semiconductors, the relaxation rates of photoexcited carriers, the electron mass renormalization in angle-resolved photoelectron spectra, and the nonadiabatic corrections to phonon dispersion relations. In this article a review of the theoretical and computational framework underlying modern electron-phonon calculations from first principles as well as landmark investigations of the electron-phonon interaction in real materials is given. The first part of the article summarizes the elementary theory of electron-phonon interactions and their calculations based on density-functional theory. The second part discusses a general field-theoretic formulation of the electron-phonon problem and establishes the connection with practical first-principles calculations. The third part reviews a number of recent investigations of electron-phonon interactions in the areas of vibrational spectroscopy, photoelectron spectroscopy, optical spectroscopy, transport, and superconductivity.","author":[{"dropping-particle":"","family":"Giustino","given":"Feliciano","non-dropping-particle":"","parse-names":false,"suffix":""}],"container-title":"Reviews of Modern Physics","id":"ITEM-1","issue":"1","issued":{"date-parts":[["2017","2","16"]]},"page":"015003","title":"Electron-phonon interactions from first principles","type":"article-journal","volume":"89"},"uris":["http://www.mendeley.com/documents/?uuid=4bbf0609-6009-4616-a225-3908f1d1ae43"]}],"mendeley":{"formattedCitation":" [37]","plainTextFormattedCitation":" [37]","previouslyFormattedCitation":" [37]"},"properties":{"noteIndex":0},"schema":"https://github.com/citation-style-language/schema/raw/master/csl-citation.json"}</w:instrText>
      </w:r>
      <w:r w:rsidR="00F51568" w:rsidRPr="00CD7F66">
        <w:rPr>
          <w:color w:val="000000" w:themeColor="text1"/>
        </w:rPr>
        <w:fldChar w:fldCharType="separate"/>
      </w:r>
      <w:r w:rsidR="00FA5323" w:rsidRPr="00CD7F66">
        <w:rPr>
          <w:noProof/>
          <w:color w:val="000000" w:themeColor="text1"/>
        </w:rPr>
        <w:t> [37]</w:t>
      </w:r>
      <w:r w:rsidR="00F51568" w:rsidRPr="00CD7F66">
        <w:rPr>
          <w:color w:val="000000" w:themeColor="text1"/>
        </w:rPr>
        <w:fldChar w:fldCharType="end"/>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56"/>
        <w:gridCol w:w="770"/>
      </w:tblGrid>
      <w:tr w:rsidR="00CD7F66" w:rsidRPr="00CD7F66" w14:paraId="65188B8E" w14:textId="77777777" w:rsidTr="00EC742D">
        <w:tc>
          <w:tcPr>
            <w:tcW w:w="7513" w:type="dxa"/>
            <w:vAlign w:val="center"/>
          </w:tcPr>
          <w:p w14:paraId="00011DE4" w14:textId="287CADEC" w:rsidR="0060705B" w:rsidRPr="00CD7F66" w:rsidRDefault="00CD7F66" w:rsidP="00EC742D">
            <w:pPr>
              <w:ind w:firstLine="50"/>
              <w:rPr>
                <w:color w:val="000000" w:themeColor="text1"/>
              </w:rPr>
            </w:pPr>
            <m:oMathPara>
              <m:oMath>
                <m:sSub>
                  <m:sSubPr>
                    <m:ctrlPr>
                      <w:rPr>
                        <w:rFonts w:ascii="Cambria Math" w:hAnsi="Cambria Math"/>
                        <w:i/>
                        <w:color w:val="000000" w:themeColor="text1"/>
                      </w:rPr>
                    </m:ctrlPr>
                  </m:sSubPr>
                  <m:e>
                    <m:r>
                      <m:rPr>
                        <m:sty m:val="p"/>
                      </m:rPr>
                      <w:rPr>
                        <w:rFonts w:ascii="Cambria Math" w:hAnsi="Cambria Math"/>
                        <w:color w:val="000000" w:themeColor="text1"/>
                      </w:rPr>
                      <m:t>Γ</m:t>
                    </m:r>
                    <m:ctrlPr>
                      <w:rPr>
                        <w:rFonts w:ascii="Cambria Math" w:hAnsi="Cambria Math"/>
                        <w:color w:val="000000" w:themeColor="text1"/>
                      </w:rPr>
                    </m:ctrlPr>
                  </m:e>
                  <m:sub>
                    <m:r>
                      <w:rPr>
                        <w:rFonts w:ascii="Cambria Math" w:hAnsi="Cambria Math"/>
                        <w:color w:val="000000" w:themeColor="text1"/>
                      </w:rPr>
                      <m:t>n</m:t>
                    </m:r>
                    <m:r>
                      <m:rPr>
                        <m:sty m:val="bi"/>
                      </m:rPr>
                      <w:rPr>
                        <w:rFonts w:ascii="Cambria Math" w:hAnsi="Cambria Math"/>
                        <w:color w:val="000000" w:themeColor="text1"/>
                      </w:rPr>
                      <m:t>k</m:t>
                    </m:r>
                  </m:sub>
                </m:sSub>
                <m:r>
                  <w:rPr>
                    <w:rFonts w:ascii="Cambria Math" w:hAnsi="Cambria Math"/>
                    <w:color w:val="000000" w:themeColor="text1"/>
                  </w:rPr>
                  <m:t>=</m:t>
                </m:r>
                <m:r>
                  <m:rPr>
                    <m:sty m:val="p"/>
                  </m:rPr>
                  <w:rPr>
                    <w:rFonts w:ascii="Cambria Math" w:hAnsi="Cambria Math"/>
                    <w:color w:val="000000" w:themeColor="text1"/>
                  </w:rPr>
                  <m:t>Im</m:t>
                </m:r>
                <m:sSubSup>
                  <m:sSubSupPr>
                    <m:ctrlPr>
                      <w:rPr>
                        <w:rFonts w:ascii="Cambria Math" w:hAnsi="Cambria Math"/>
                        <w:color w:val="000000" w:themeColor="text1"/>
                      </w:rPr>
                    </m:ctrlPr>
                  </m:sSubSupPr>
                  <m:e>
                    <m:r>
                      <m:rPr>
                        <m:sty m:val="p"/>
                      </m:rPr>
                      <w:rPr>
                        <w:rFonts w:ascii="Cambria Math" w:hAnsi="Cambria Math"/>
                        <w:color w:val="000000" w:themeColor="text1"/>
                      </w:rPr>
                      <m:t>Σ</m:t>
                    </m:r>
                  </m:e>
                  <m:sub>
                    <m:r>
                      <w:rPr>
                        <w:rFonts w:ascii="Cambria Math" w:hAnsi="Cambria Math"/>
                        <w:color w:val="000000" w:themeColor="text1"/>
                      </w:rPr>
                      <m:t>n</m:t>
                    </m:r>
                    <m:r>
                      <m:rPr>
                        <m:sty m:val="bi"/>
                      </m:rPr>
                      <w:rPr>
                        <w:rFonts w:ascii="Cambria Math" w:hAnsi="Cambria Math"/>
                        <w:color w:val="000000" w:themeColor="text1"/>
                      </w:rPr>
                      <m:t>k</m:t>
                    </m:r>
                    <m:ctrlPr>
                      <w:rPr>
                        <w:rFonts w:ascii="Cambria Math" w:hAnsi="Cambria Math"/>
                        <w:b/>
                        <w:bCs/>
                        <w:i/>
                        <w:color w:val="000000" w:themeColor="text1"/>
                      </w:rPr>
                    </m:ctrlPr>
                  </m:sub>
                  <m:sup>
                    <m:r>
                      <m:rPr>
                        <m:sty m:val="p"/>
                      </m:rPr>
                      <w:rPr>
                        <w:rFonts w:ascii="Cambria Math" w:hAnsi="Cambria Math"/>
                        <w:color w:val="000000" w:themeColor="text1"/>
                      </w:rPr>
                      <m:t>FM</m:t>
                    </m:r>
                  </m:sup>
                </m:sSubSup>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ϵ</m:t>
                        </m:r>
                      </m:e>
                      <m:sub>
                        <m:r>
                          <w:rPr>
                            <w:rFonts w:ascii="Cambria Math" w:hAnsi="Cambria Math"/>
                            <w:color w:val="000000" w:themeColor="text1"/>
                          </w:rPr>
                          <m:t>nk</m:t>
                        </m:r>
                      </m:sub>
                    </m:sSub>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π</m:t>
                    </m:r>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q</m:t>
                        </m:r>
                      </m:sub>
                    </m:sSub>
                  </m:den>
                </m:f>
                <m:nary>
                  <m:naryPr>
                    <m:chr m:val="∑"/>
                    <m:supHide m:val="1"/>
                    <m:ctrlPr>
                      <w:rPr>
                        <w:rFonts w:ascii="Cambria Math" w:hAnsi="Cambria Math"/>
                        <w:i/>
                        <w:color w:val="000000" w:themeColor="text1"/>
                      </w:rPr>
                    </m:ctrlPr>
                  </m:naryPr>
                  <m:sub>
                    <m:r>
                      <w:rPr>
                        <w:rFonts w:ascii="Cambria Math" w:hAnsi="Cambria Math"/>
                        <w:color w:val="000000" w:themeColor="text1"/>
                      </w:rPr>
                      <m:t>m</m:t>
                    </m:r>
                    <m:r>
                      <m:rPr>
                        <m:sty m:val="bi"/>
                      </m:rPr>
                      <w:rPr>
                        <w:rFonts w:ascii="Cambria Math" w:hAnsi="Cambria Math"/>
                        <w:color w:val="000000" w:themeColor="text1"/>
                      </w:rPr>
                      <m:t>q</m:t>
                    </m:r>
                    <m:r>
                      <w:rPr>
                        <w:rFonts w:ascii="Cambria Math" w:hAnsi="Cambria Math"/>
                        <w:color w:val="000000" w:themeColor="text1"/>
                      </w:rPr>
                      <m:t>ν</m:t>
                    </m:r>
                  </m:sub>
                  <m:sup/>
                  <m:e>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nmν</m:t>
                                </m:r>
                              </m:sub>
                            </m:sSub>
                            <m:d>
                              <m:dPr>
                                <m:ctrlPr>
                                  <w:rPr>
                                    <w:rFonts w:ascii="Cambria Math" w:hAnsi="Cambria Math"/>
                                    <w:i/>
                                    <w:color w:val="000000" w:themeColor="text1"/>
                                  </w:rPr>
                                </m:ctrlPr>
                              </m:dPr>
                              <m:e>
                                <m:r>
                                  <m:rPr>
                                    <m:sty m:val="bi"/>
                                  </m:rPr>
                                  <w:rPr>
                                    <w:rFonts w:ascii="Cambria Math" w:hAnsi="Cambria Math"/>
                                    <w:color w:val="000000" w:themeColor="text1"/>
                                  </w:rPr>
                                  <m:t>k</m:t>
                                </m:r>
                                <m:r>
                                  <w:rPr>
                                    <w:rFonts w:ascii="Cambria Math" w:hAnsi="Cambria Math"/>
                                    <w:color w:val="000000" w:themeColor="text1"/>
                                  </w:rPr>
                                  <m:t>,</m:t>
                                </m:r>
                                <m:r>
                                  <m:rPr>
                                    <m:sty m:val="bi"/>
                                  </m:rPr>
                                  <w:rPr>
                                    <w:rFonts w:ascii="Cambria Math" w:hAnsi="Cambria Math"/>
                                    <w:color w:val="000000" w:themeColor="text1"/>
                                  </w:rPr>
                                  <m:t>q</m:t>
                                </m:r>
                              </m:e>
                            </m:d>
                          </m:e>
                        </m:d>
                      </m:e>
                      <m:sup>
                        <m:r>
                          <w:rPr>
                            <w:rFonts w:ascii="Cambria Math" w:hAnsi="Cambria Math"/>
                            <w:color w:val="000000" w:themeColor="text1"/>
                          </w:rPr>
                          <m:t>2</m:t>
                        </m:r>
                      </m:sup>
                    </m:sSup>
                    <m:r>
                      <w:rPr>
                        <w:rFonts w:ascii="Cambria Math" w:hAnsi="Cambria Math"/>
                        <w:color w:val="000000" w:themeColor="text1"/>
                      </w:rPr>
                      <m:t>×</m:t>
                    </m:r>
                    <m:d>
                      <m:dPr>
                        <m:begChr m:val="["/>
                        <m:endChr m:val="]"/>
                        <m:ctrlPr>
                          <w:rPr>
                            <w:rFonts w:ascii="Cambria Math" w:hAnsi="Cambria Math"/>
                            <w:i/>
                            <w:color w:val="000000" w:themeColor="text1"/>
                          </w:rPr>
                        </m:ctrlPr>
                      </m:dPr>
                      <m:e>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m</m:t>
                                </m:r>
                                <m:r>
                                  <m:rPr>
                                    <m:sty m:val="bi"/>
                                  </m:rPr>
                                  <w:rPr>
                                    <w:rFonts w:ascii="Cambria Math" w:hAnsi="Cambria Math"/>
                                    <w:color w:val="000000" w:themeColor="text1"/>
                                  </w:rPr>
                                  <m:t>k</m:t>
                                </m:r>
                                <m:r>
                                  <w:rPr>
                                    <w:rFonts w:ascii="Cambria Math" w:hAnsi="Cambria Math"/>
                                    <w:color w:val="000000" w:themeColor="text1"/>
                                  </w:rPr>
                                  <m:t>+</m:t>
                                </m:r>
                                <m:r>
                                  <m:rPr>
                                    <m:sty m:val="bi"/>
                                  </m:rPr>
                                  <w:rPr>
                                    <w:rFonts w:ascii="Cambria Math" w:hAnsi="Cambria Math"/>
                                    <w:color w:val="000000" w:themeColor="text1"/>
                                  </w:rPr>
                                  <m:t>q</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m:rPr>
                                    <m:sty m:val="bi"/>
                                  </m:rPr>
                                  <w:rPr>
                                    <w:rFonts w:ascii="Cambria Math" w:hAnsi="Cambria Math"/>
                                    <w:color w:val="000000" w:themeColor="text1"/>
                                  </w:rPr>
                                  <m:t>q</m:t>
                                </m:r>
                                <m:r>
                                  <w:rPr>
                                    <w:rFonts w:ascii="Cambria Math" w:hAnsi="Cambria Math"/>
                                    <w:color w:val="000000" w:themeColor="text1"/>
                                  </w:rPr>
                                  <m:t>ν</m:t>
                                </m:r>
                              </m:sub>
                            </m:sSub>
                          </m:e>
                        </m:d>
                        <m:r>
                          <w:rPr>
                            <w:rFonts w:ascii="Cambria Math" w:hAnsi="Cambria Math"/>
                            <w:color w:val="000000" w:themeColor="text1"/>
                          </w:rPr>
                          <m:t>δ</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n</m:t>
                                </m:r>
                                <m:r>
                                  <m:rPr>
                                    <m:sty m:val="bi"/>
                                  </m:rPr>
                                  <w:rPr>
                                    <w:rFonts w:ascii="Cambria Math" w:hAnsi="Cambria Math"/>
                                    <w:color w:val="000000" w:themeColor="text1"/>
                                  </w:rPr>
                                  <m:t>k</m:t>
                                </m:r>
                              </m:sub>
                            </m:sSub>
                            <m:r>
                              <w:rPr>
                                <w:rFonts w:ascii="Cambria Math" w:hAnsi="Cambria Math"/>
                                <w:color w:val="000000" w:themeColor="text1"/>
                              </w:rPr>
                              <m:t>-ℏ</m:t>
                            </m:r>
                            <m:sSub>
                              <m:sSubPr>
                                <m:ctrlPr>
                                  <w:rPr>
                                    <w:rFonts w:ascii="Cambria Math" w:hAnsi="Cambria Math"/>
                                    <w:i/>
                                    <w:color w:val="000000" w:themeColor="text1"/>
                                  </w:rPr>
                                </m:ctrlPr>
                              </m:sSubPr>
                              <m:e>
                                <m:r>
                                  <w:rPr>
                                    <w:rFonts w:ascii="Cambria Math" w:hAnsi="Cambria Math"/>
                                    <w:color w:val="000000" w:themeColor="text1"/>
                                  </w:rPr>
                                  <m:t>ω</m:t>
                                </m:r>
                              </m:e>
                              <m:sub>
                                <m:r>
                                  <m:rPr>
                                    <m:sty m:val="bi"/>
                                  </m:rPr>
                                  <w:rPr>
                                    <w:rFonts w:ascii="Cambria Math" w:hAnsi="Cambria Math"/>
                                    <w:color w:val="000000" w:themeColor="text1"/>
                                  </w:rPr>
                                  <m:t>q</m:t>
                                </m:r>
                                <m:r>
                                  <w:rPr>
                                    <w:rFonts w:ascii="Cambria Math" w:hAnsi="Cambria Math"/>
                                    <w:color w:val="000000" w:themeColor="text1"/>
                                  </w:rPr>
                                  <m:t>ν</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m</m:t>
                                </m:r>
                                <m:r>
                                  <m:rPr>
                                    <m:sty m:val="bi"/>
                                  </m:rPr>
                                  <w:rPr>
                                    <w:rFonts w:ascii="Cambria Math" w:hAnsi="Cambria Math"/>
                                    <w:color w:val="000000" w:themeColor="text1"/>
                                  </w:rPr>
                                  <m:t>k</m:t>
                                </m:r>
                                <m:r>
                                  <w:rPr>
                                    <w:rFonts w:ascii="Cambria Math" w:hAnsi="Cambria Math"/>
                                    <w:color w:val="000000" w:themeColor="text1"/>
                                  </w:rPr>
                                  <m:t>+</m:t>
                                </m:r>
                                <m:r>
                                  <m:rPr>
                                    <m:sty m:val="bi"/>
                                  </m:rPr>
                                  <w:rPr>
                                    <w:rFonts w:ascii="Cambria Math" w:hAnsi="Cambria Math"/>
                                    <w:color w:val="000000" w:themeColor="text1"/>
                                  </w:rPr>
                                  <m:t>q</m:t>
                                </m:r>
                              </m:sub>
                            </m:sSub>
                          </m:e>
                        </m:d>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m</m:t>
                                </m:r>
                                <m:r>
                                  <m:rPr>
                                    <m:sty m:val="bi"/>
                                  </m:rPr>
                                  <w:rPr>
                                    <w:rFonts w:ascii="Cambria Math" w:hAnsi="Cambria Math"/>
                                    <w:color w:val="000000" w:themeColor="text1"/>
                                  </w:rPr>
                                  <m:t>k</m:t>
                                </m:r>
                                <m:r>
                                  <w:rPr>
                                    <w:rFonts w:ascii="Cambria Math" w:hAnsi="Cambria Math"/>
                                    <w:color w:val="000000" w:themeColor="text1"/>
                                  </w:rPr>
                                  <m:t>+</m:t>
                                </m:r>
                                <m:r>
                                  <m:rPr>
                                    <m:sty m:val="bi"/>
                                  </m:rPr>
                                  <w:rPr>
                                    <w:rFonts w:ascii="Cambria Math" w:hAnsi="Cambria Math"/>
                                    <w:color w:val="000000" w:themeColor="text1"/>
                                  </w:rPr>
                                  <m:t>q</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m:rPr>
                                    <m:sty m:val="bi"/>
                                  </m:rPr>
                                  <w:rPr>
                                    <w:rFonts w:ascii="Cambria Math" w:hAnsi="Cambria Math"/>
                                    <w:color w:val="000000" w:themeColor="text1"/>
                                  </w:rPr>
                                  <m:t>q</m:t>
                                </m:r>
                                <m:r>
                                  <w:rPr>
                                    <w:rFonts w:ascii="Cambria Math" w:hAnsi="Cambria Math"/>
                                    <w:color w:val="000000" w:themeColor="text1"/>
                                  </w:rPr>
                                  <m:t>ν</m:t>
                                </m:r>
                              </m:sub>
                            </m:sSub>
                          </m:e>
                        </m:d>
                        <m:r>
                          <w:rPr>
                            <w:rFonts w:ascii="Cambria Math" w:hAnsi="Cambria Math"/>
                            <w:color w:val="000000" w:themeColor="text1"/>
                          </w:rPr>
                          <m:t>δ</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n</m:t>
                                </m:r>
                                <m:r>
                                  <m:rPr>
                                    <m:sty m:val="bi"/>
                                  </m:rPr>
                                  <w:rPr>
                                    <w:rFonts w:ascii="Cambria Math" w:hAnsi="Cambria Math"/>
                                    <w:color w:val="000000" w:themeColor="text1"/>
                                  </w:rPr>
                                  <m:t>k</m:t>
                                </m:r>
                              </m:sub>
                            </m:sSub>
                            <m:r>
                              <w:rPr>
                                <w:rFonts w:ascii="Cambria Math" w:hAnsi="Cambria Math"/>
                                <w:color w:val="000000" w:themeColor="text1"/>
                              </w:rPr>
                              <m:t>+ℏ</m:t>
                            </m:r>
                            <m:sSub>
                              <m:sSubPr>
                                <m:ctrlPr>
                                  <w:rPr>
                                    <w:rFonts w:ascii="Cambria Math" w:hAnsi="Cambria Math"/>
                                    <w:i/>
                                    <w:color w:val="000000" w:themeColor="text1"/>
                                  </w:rPr>
                                </m:ctrlPr>
                              </m:sSubPr>
                              <m:e>
                                <m:r>
                                  <w:rPr>
                                    <w:rFonts w:ascii="Cambria Math" w:hAnsi="Cambria Math"/>
                                    <w:color w:val="000000" w:themeColor="text1"/>
                                  </w:rPr>
                                  <m:t>ω</m:t>
                                </m:r>
                              </m:e>
                              <m:sub>
                                <m:r>
                                  <m:rPr>
                                    <m:sty m:val="bi"/>
                                  </m:rPr>
                                  <w:rPr>
                                    <w:rFonts w:ascii="Cambria Math" w:hAnsi="Cambria Math"/>
                                    <w:color w:val="000000" w:themeColor="text1"/>
                                  </w:rPr>
                                  <m:t>q</m:t>
                                </m:r>
                                <m:r>
                                  <w:rPr>
                                    <w:rFonts w:ascii="Cambria Math" w:hAnsi="Cambria Math"/>
                                    <w:color w:val="000000" w:themeColor="text1"/>
                                  </w:rPr>
                                  <m:t>ν</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m</m:t>
                                </m:r>
                                <m:r>
                                  <m:rPr>
                                    <m:sty m:val="bi"/>
                                  </m:rPr>
                                  <w:rPr>
                                    <w:rFonts w:ascii="Cambria Math" w:hAnsi="Cambria Math"/>
                                    <w:color w:val="000000" w:themeColor="text1"/>
                                  </w:rPr>
                                  <m:t>k</m:t>
                                </m:r>
                                <m:r>
                                  <w:rPr>
                                    <w:rFonts w:ascii="Cambria Math" w:hAnsi="Cambria Math"/>
                                    <w:color w:val="000000" w:themeColor="text1"/>
                                  </w:rPr>
                                  <m:t>+</m:t>
                                </m:r>
                                <m:r>
                                  <m:rPr>
                                    <m:sty m:val="bi"/>
                                  </m:rPr>
                                  <w:rPr>
                                    <w:rFonts w:ascii="Cambria Math" w:hAnsi="Cambria Math"/>
                                    <w:color w:val="000000" w:themeColor="text1"/>
                                  </w:rPr>
                                  <m:t>q</m:t>
                                </m:r>
                              </m:sub>
                            </m:sSub>
                          </m:e>
                        </m:d>
                      </m:e>
                    </m:d>
                    <m:r>
                      <w:rPr>
                        <w:rFonts w:ascii="Cambria Math" w:hAnsi="Cambria Math"/>
                        <w:color w:val="000000" w:themeColor="text1"/>
                      </w:rPr>
                      <m:t>,</m:t>
                    </m:r>
                  </m:e>
                </m:nary>
              </m:oMath>
            </m:oMathPara>
          </w:p>
        </w:tc>
        <w:tc>
          <w:tcPr>
            <w:tcW w:w="709" w:type="dxa"/>
            <w:vAlign w:val="center"/>
          </w:tcPr>
          <w:p w14:paraId="45E45EE0" w14:textId="77777777" w:rsidR="0060705B" w:rsidRPr="00CD7F66" w:rsidRDefault="0060705B" w:rsidP="00EC742D">
            <w:pPr>
              <w:ind w:firstLine="50"/>
              <w:jc w:val="center"/>
              <w:rPr>
                <w:color w:val="000000" w:themeColor="text1"/>
              </w:rPr>
            </w:pPr>
            <w:r w:rsidRPr="00CD7F66">
              <w:rPr>
                <w:rFonts w:hint="eastAsia"/>
                <w:color w:val="000000" w:themeColor="text1"/>
              </w:rPr>
              <w:t>(</w:t>
            </w:r>
            <w:r w:rsidRPr="00CD7F66">
              <w:rPr>
                <w:color w:val="000000" w:themeColor="text1"/>
              </w:rPr>
              <w:t>12)</w:t>
            </w:r>
          </w:p>
        </w:tc>
      </w:tr>
    </w:tbl>
    <w:p w14:paraId="6D7F65EE" w14:textId="30917D21" w:rsidR="0060705B" w:rsidRPr="00CD7F66" w:rsidRDefault="0060705B" w:rsidP="0060705B">
      <w:pPr>
        <w:rPr>
          <w:color w:val="000000" w:themeColor="text1"/>
        </w:rPr>
      </w:pPr>
      <w:r w:rsidRPr="00CD7F66">
        <w:rPr>
          <w:rFonts w:hint="eastAsia"/>
          <w:color w:val="000000" w:themeColor="text1"/>
        </w:rPr>
        <w:t>w</w:t>
      </w:r>
      <w:r w:rsidRPr="00CD7F66">
        <w:rPr>
          <w:color w:val="000000" w:themeColor="text1"/>
        </w:rPr>
        <w:t xml:space="preserve">here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nmν</m:t>
            </m:r>
          </m:sub>
        </m:sSub>
        <m:d>
          <m:dPr>
            <m:ctrlPr>
              <w:rPr>
                <w:rFonts w:ascii="Cambria Math" w:hAnsi="Cambria Math"/>
                <w:i/>
                <w:color w:val="000000" w:themeColor="text1"/>
              </w:rPr>
            </m:ctrlPr>
          </m:dPr>
          <m:e>
            <m:r>
              <m:rPr>
                <m:sty m:val="bi"/>
              </m:rPr>
              <w:rPr>
                <w:rFonts w:ascii="Cambria Math" w:hAnsi="Cambria Math"/>
                <w:color w:val="000000" w:themeColor="text1"/>
              </w:rPr>
              <m:t>k</m:t>
            </m:r>
            <m:r>
              <w:rPr>
                <w:rFonts w:ascii="Cambria Math" w:hAnsi="Cambria Math"/>
                <w:color w:val="000000" w:themeColor="text1"/>
              </w:rPr>
              <m:t>,</m:t>
            </m:r>
            <m:r>
              <m:rPr>
                <m:sty m:val="bi"/>
              </m:rPr>
              <w:rPr>
                <w:rFonts w:ascii="Cambria Math" w:hAnsi="Cambria Math"/>
                <w:color w:val="000000" w:themeColor="text1"/>
              </w:rPr>
              <m:t>q</m:t>
            </m:r>
          </m:e>
        </m:d>
      </m:oMath>
      <w:r w:rsidRPr="00CD7F66">
        <w:rPr>
          <w:rFonts w:hint="eastAsia"/>
          <w:color w:val="000000" w:themeColor="text1"/>
        </w:rPr>
        <w:t xml:space="preserve"> </w:t>
      </w:r>
      <w:r w:rsidRPr="00CD7F66">
        <w:rPr>
          <w:color w:val="000000" w:themeColor="text1"/>
        </w:rPr>
        <w:t xml:space="preserve">is the electron-phonon coupling constant and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n</m:t>
            </m:r>
            <m:r>
              <m:rPr>
                <m:sty m:val="bi"/>
              </m:rPr>
              <w:rPr>
                <w:rFonts w:ascii="Cambria Math" w:hAnsi="Cambria Math"/>
                <w:color w:val="000000" w:themeColor="text1"/>
              </w:rPr>
              <m:t>k</m:t>
            </m:r>
          </m:sub>
        </m:sSub>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e</m:t>
                    </m:r>
                  </m:e>
                  <m:sup>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nk</m:t>
                        </m:r>
                      </m:sub>
                    </m:sSub>
                    <m:r>
                      <w:rPr>
                        <w:rFonts w:ascii="Cambria Math" w:hAnsi="Cambria Math"/>
                        <w:color w:val="000000" w:themeColor="text1"/>
                      </w:rPr>
                      <m:t>-μ)/</m:t>
                    </m:r>
                    <m:sSub>
                      <m:sSubPr>
                        <m:ctrlPr>
                          <w:rPr>
                            <w:rFonts w:ascii="Cambria Math" w:hAnsi="Cambria Math"/>
                            <w:i/>
                            <w:color w:val="000000" w:themeColor="text1"/>
                          </w:rPr>
                        </m:ctrlPr>
                      </m:sSubPr>
                      <m:e>
                        <m:r>
                          <w:rPr>
                            <w:rFonts w:ascii="Cambria Math" w:hAnsi="Cambria Math"/>
                            <w:color w:val="000000" w:themeColor="text1"/>
                          </w:rPr>
                          <m:t>k</m:t>
                        </m:r>
                      </m:e>
                      <m:sub>
                        <m:r>
                          <m:rPr>
                            <m:sty m:val="p"/>
                          </m:rPr>
                          <w:rPr>
                            <w:rFonts w:ascii="Cambria Math" w:hAnsi="Cambria Math"/>
                            <w:color w:val="000000" w:themeColor="text1"/>
                          </w:rPr>
                          <m:t>B</m:t>
                        </m:r>
                      </m:sub>
                    </m:sSub>
                    <m:r>
                      <w:rPr>
                        <w:rFonts w:ascii="Cambria Math" w:hAnsi="Cambria Math"/>
                        <w:color w:val="000000" w:themeColor="text1"/>
                      </w:rPr>
                      <m:t>T</m:t>
                    </m:r>
                  </m:sup>
                </m:sSup>
                <m:r>
                  <w:rPr>
                    <w:rFonts w:ascii="Cambria Math" w:hAnsi="Cambria Math"/>
                    <w:color w:val="000000" w:themeColor="text1"/>
                  </w:rPr>
                  <m:t>+1</m:t>
                </m:r>
              </m:e>
            </m:d>
          </m:e>
          <m:sup>
            <m:r>
              <w:rPr>
                <w:rFonts w:ascii="Cambria Math" w:hAnsi="Cambria Math"/>
                <w:color w:val="000000" w:themeColor="text1"/>
              </w:rPr>
              <m:t>-1</m:t>
            </m:r>
          </m:sup>
        </m:sSup>
      </m:oMath>
      <w:r w:rsidRPr="00CD7F66">
        <w:rPr>
          <w:rFonts w:hint="eastAsia"/>
          <w:color w:val="000000" w:themeColor="text1"/>
        </w:rPr>
        <w:t>i</w:t>
      </w:r>
      <w:r w:rsidRPr="00CD7F66">
        <w:rPr>
          <w:color w:val="000000" w:themeColor="text1"/>
        </w:rPr>
        <w:t xml:space="preserve">s the Fermi-Dirac distribution function. We used dense 100 </w:t>
      </w:r>
      <m:oMath>
        <m:r>
          <w:rPr>
            <w:rFonts w:ascii="Cambria Math" w:hAnsi="Cambria Math"/>
            <w:color w:val="000000" w:themeColor="text1"/>
          </w:rPr>
          <m:t>×</m:t>
        </m:r>
      </m:oMath>
      <w:r w:rsidRPr="00CD7F66">
        <w:rPr>
          <w:color w:val="000000" w:themeColor="text1"/>
        </w:rPr>
        <w:t xml:space="preserve"> 100 </w:t>
      </w:r>
      <m:oMath>
        <m:r>
          <w:rPr>
            <w:rFonts w:ascii="Cambria Math" w:hAnsi="Cambria Math"/>
            <w:color w:val="000000" w:themeColor="text1"/>
          </w:rPr>
          <m:t>×</m:t>
        </m:r>
      </m:oMath>
      <w:r w:rsidRPr="00CD7F66">
        <w:rPr>
          <w:color w:val="000000" w:themeColor="text1"/>
        </w:rPr>
        <w:t xml:space="preserve"> 100 </w:t>
      </w:r>
      <w:r w:rsidRPr="00CD7F66">
        <w:rPr>
          <w:b/>
          <w:bCs/>
          <w:i/>
          <w:iCs w:val="0"/>
          <w:color w:val="000000" w:themeColor="text1"/>
        </w:rPr>
        <w:t>k</w:t>
      </w:r>
      <w:r w:rsidRPr="00CD7F66">
        <w:rPr>
          <w:color w:val="000000" w:themeColor="text1"/>
        </w:rPr>
        <w:t xml:space="preserve">- and </w:t>
      </w:r>
      <w:r w:rsidRPr="00CD7F66">
        <w:rPr>
          <w:b/>
          <w:bCs/>
          <w:i/>
          <w:iCs w:val="0"/>
          <w:color w:val="000000" w:themeColor="text1"/>
        </w:rPr>
        <w:t>q</w:t>
      </w:r>
      <w:r w:rsidRPr="00CD7F66">
        <w:rPr>
          <w:color w:val="000000" w:themeColor="text1"/>
        </w:rPr>
        <w:t xml:space="preserve">-point grids for the summation of Eq. (12). To that end, the electron-phonon coupling constants were first computed based on density functional perturbation theory (DFPT) for the 2 </w:t>
      </w:r>
      <m:oMath>
        <m:r>
          <w:rPr>
            <w:rFonts w:ascii="Cambria Math" w:hAnsi="Cambria Math"/>
            <w:color w:val="000000" w:themeColor="text1"/>
          </w:rPr>
          <m:t>×</m:t>
        </m:r>
      </m:oMath>
      <w:r w:rsidRPr="00CD7F66">
        <w:rPr>
          <w:color w:val="000000" w:themeColor="text1"/>
        </w:rPr>
        <w:t xml:space="preserve"> 2 </w:t>
      </w:r>
      <m:oMath>
        <m:r>
          <w:rPr>
            <w:rFonts w:ascii="Cambria Math" w:hAnsi="Cambria Math"/>
            <w:color w:val="000000" w:themeColor="text1"/>
          </w:rPr>
          <m:t>×</m:t>
        </m:r>
      </m:oMath>
      <w:r w:rsidRPr="00CD7F66">
        <w:rPr>
          <w:color w:val="000000" w:themeColor="text1"/>
        </w:rPr>
        <w:t xml:space="preserve"> 2 </w:t>
      </w:r>
      <w:r w:rsidRPr="00CD7F66">
        <w:rPr>
          <w:b/>
          <w:bCs/>
          <w:i/>
          <w:iCs w:val="0"/>
          <w:color w:val="000000" w:themeColor="text1"/>
        </w:rPr>
        <w:t>q</w:t>
      </w:r>
      <w:r w:rsidRPr="00CD7F66">
        <w:rPr>
          <w:color w:val="000000" w:themeColor="text1"/>
        </w:rPr>
        <w:t xml:space="preserve"> points along with the 12 </w:t>
      </w:r>
      <m:oMath>
        <m:r>
          <w:rPr>
            <w:rFonts w:ascii="Cambria Math" w:hAnsi="Cambria Math"/>
            <w:color w:val="000000" w:themeColor="text1"/>
          </w:rPr>
          <m:t>×</m:t>
        </m:r>
      </m:oMath>
      <w:r w:rsidRPr="00CD7F66">
        <w:rPr>
          <w:color w:val="000000" w:themeColor="text1"/>
        </w:rPr>
        <w:t xml:space="preserve"> 12 </w:t>
      </w:r>
      <m:oMath>
        <m:r>
          <w:rPr>
            <w:rFonts w:ascii="Cambria Math" w:hAnsi="Cambria Math"/>
            <w:color w:val="000000" w:themeColor="text1"/>
          </w:rPr>
          <m:t>×</m:t>
        </m:r>
      </m:oMath>
      <w:r w:rsidRPr="00CD7F66">
        <w:rPr>
          <w:color w:val="000000" w:themeColor="text1"/>
        </w:rPr>
        <w:t xml:space="preserve"> 12 </w:t>
      </w:r>
      <w:r w:rsidRPr="00CD7F66">
        <w:rPr>
          <w:b/>
          <w:bCs/>
          <w:i/>
          <w:iCs w:val="0"/>
          <w:color w:val="000000" w:themeColor="text1"/>
        </w:rPr>
        <w:t>k</w:t>
      </w:r>
      <w:r w:rsidRPr="00CD7F66">
        <w:rPr>
          <w:color w:val="000000" w:themeColor="text1"/>
        </w:rPr>
        <w:t xml:space="preserve"> points and subsequently interpolated to the dense grids using the </w:t>
      </w:r>
      <w:proofErr w:type="spellStart"/>
      <w:r w:rsidRPr="00CD7F66">
        <w:rPr>
          <w:color w:val="000000" w:themeColor="text1"/>
        </w:rPr>
        <w:t>Wannier</w:t>
      </w:r>
      <w:proofErr w:type="spellEnd"/>
      <w:r w:rsidRPr="00CD7F66">
        <w:rPr>
          <w:color w:val="000000" w:themeColor="text1"/>
        </w:rPr>
        <w:t xml:space="preserve"> interpolation. The DFT and DFPT calculations were performed under a collinear magnetic state using the Quantum ESPRESSO package </w:t>
      </w:r>
      <w:r w:rsidR="00F51568" w:rsidRPr="00CD7F66">
        <w:rPr>
          <w:color w:val="000000" w:themeColor="text1"/>
        </w:rPr>
        <w:fldChar w:fldCharType="begin" w:fldLock="1"/>
      </w:r>
      <w:r w:rsidR="00FA5323" w:rsidRPr="00CD7F66">
        <w:rPr>
          <w:color w:val="000000" w:themeColor="text1"/>
        </w:rPr>
        <w:instrText>ADDIN CSL_CITATION {"citationItems":[{"id":"ITEM-1","itemData":{"abstract":"Q uantum ESPRESSO is an integrated suite of open-source computer codes for quantum simulations of materials using state-of-the-art electronic-structure techniques, based on density-functional theory, density-functional perturbation theory, and many-body perturbation theory, within the plane-wave pseudopotential and projector-augmented-wave approaches. Q uantum ESPRESSO owes its popularity to the wide variety of properties and processes it allows to simulate, to its performance on an increasingly broad array of hardware architectures, and to a community of researchers that rely on its capabilities as a core open-source development platform to implement their ideas. In this paper we describe recent extensions and improvements, covering new methodologies and property calculators, improved parallelization, code modularization, and extended interoperability both within the distribution and with external software.","author":[{"dropping-particle":"","family":"Giannozzi","given":"P","non-dropping-particle":"","parse-names":false,"suffix":""},{"dropping-particle":"","family":"Andreussi","given":"Oliviero","non-dropping-particle":"","parse-names":false,"suffix":""},{"dropping-particle":"","family":"Brumme","given":"T","non-dropping-particle":"","parse-names":false,"suffix":""},{"dropping-particle":"","family":"Bunau","given":"O","non-dropping-particle":"","parse-names":false,"suffix":""},{"dropping-particle":"","family":"Nardelli","given":"M Buongiorno","non-dropping-particle":"","parse-names":false,"suffix":""},{"dropping-particle":"","family":"Calandra","given":"M","non-dropping-particle":"","parse-names":false,"suffix":""},{"dropping-particle":"","family":"Car","given":"R","non-dropping-particle":"","parse-names":false,"suffix":""},{"dropping-particle":"","family":"Cavazzoni","given":"C","non-dropping-particle":"","parse-names":false,"suffix":""},{"dropping-particle":"","family":"Ceresoli","given":"D","non-dropping-particle":"","parse-names":false,"suffix":""},{"dropping-particle":"","family":"Cococcioni","given":"M","non-dropping-particle":"","parse-names":false,"suffix":""},{"dropping-particle":"","family":"others","given":"","non-dropping-particle":"","parse-names":false,"suffix":""}],"container-title":"Journal of Physics: Condensed Matter","id":"ITEM-1","issue":"46","issued":{"date-parts":[["2017"]]},"page":"465901","title":"Advanced capabilities for materials modelling with Quantum ESPRESSO. (arXiv:1709.10010v1 [cond-mat.mtrl-sci])","type":"article-journal","volume":"29"},"uris":["http://www.mendeley.com/documents/?uuid=1ee4fa4b-350b-455e-8e08-3fb7d298e77b"]}],"mendeley":{"formattedCitation":" [38]","plainTextFormattedCitation":" [38]","previouslyFormattedCitation":" [38]"},"properties":{"noteIndex":0},"schema":"https://github.com/citation-style-language/schema/raw/master/csl-citation.json"}</w:instrText>
      </w:r>
      <w:r w:rsidR="00F51568" w:rsidRPr="00CD7F66">
        <w:rPr>
          <w:color w:val="000000" w:themeColor="text1"/>
        </w:rPr>
        <w:fldChar w:fldCharType="separate"/>
      </w:r>
      <w:r w:rsidR="00FA5323" w:rsidRPr="00CD7F66">
        <w:rPr>
          <w:noProof/>
          <w:color w:val="000000" w:themeColor="text1"/>
        </w:rPr>
        <w:t> [38]</w:t>
      </w:r>
      <w:r w:rsidR="00F51568" w:rsidRPr="00CD7F66">
        <w:rPr>
          <w:color w:val="000000" w:themeColor="text1"/>
        </w:rPr>
        <w:fldChar w:fldCharType="end"/>
      </w:r>
      <w:r w:rsidRPr="00CD7F66">
        <w:rPr>
          <w:color w:val="000000" w:themeColor="text1"/>
        </w:rPr>
        <w:t xml:space="preserve">, where the GBRV ultrasoft pseudopotentials </w:t>
      </w:r>
      <w:r w:rsidR="00F51568" w:rsidRPr="00CD7F66">
        <w:rPr>
          <w:color w:val="000000" w:themeColor="text1"/>
        </w:rPr>
        <w:fldChar w:fldCharType="begin" w:fldLock="1"/>
      </w:r>
      <w:r w:rsidR="00FA5323" w:rsidRPr="00CD7F66">
        <w:rPr>
          <w:color w:val="000000" w:themeColor="text1"/>
        </w:rPr>
        <w:instrText>ADDIN CSL_CITATION {"citationItems":[{"id":"ITEM-1","itemData":{"DOI":"10.1016/j.commatsci.2013.08.053","ISSN":"09270256","abstract":"The increasing use of high-throughput density-functional theory (DFT) calculations in the computational design and optimization of materials requires the availability of a comprehensive set of soft and transferable pseudopotentials. Here we present design criteria and testing results for a new open-source \"GBRV\" ultrasoft pseudopotential library that has been optimized for use in high-throughput DFT calculations. We benchmark the GBRV potentials, as well as two other pseudopotential sets available in the literature, to all-electron calculations in order to validate their accuracy. The results allow us to draw conclusions about the accuracy of modern pseudopotentials in a variety of chemical environments. © 2013 Elsevier B.V. All rights reserved.","author":[{"dropping-particle":"","family":"Garrity","given":"Kevin F.","non-dropping-particle":"","parse-names":false,"suffix":""},{"dropping-particle":"","family":"Bennett","given":"Joseph W.","non-dropping-particle":"","parse-names":false,"suffix":""},{"dropping-particle":"","family":"Rabe","given":"Karin M.","non-dropping-particle":"","parse-names":false,"suffix":""},{"dropping-particle":"","family":"Vanderbilt","given":"David","non-dropping-particle":"","parse-names":false,"suffix":""}],"container-title":"Computational Materials Science","id":"ITEM-1","issued":{"date-parts":[["2014"]]},"page":"446-452","publisher":"Elsevier B.V.","title":"Pseudopotentials for high-throughput DFT calculations","type":"article-journal","volume":"81"},"uris":["http://www.mendeley.com/documents/?uuid=ed045c27-1121-46cf-a801-6e117b282064"]}],"mendeley":{"formattedCitation":" [39]","plainTextFormattedCitation":" [39]","previouslyFormattedCitation":" [39]"},"properties":{"noteIndex":0},"schema":"https://github.com/citation-style-language/schema/raw/master/csl-citation.json"}</w:instrText>
      </w:r>
      <w:r w:rsidR="00F51568" w:rsidRPr="00CD7F66">
        <w:rPr>
          <w:color w:val="000000" w:themeColor="text1"/>
        </w:rPr>
        <w:fldChar w:fldCharType="separate"/>
      </w:r>
      <w:r w:rsidR="00FA5323" w:rsidRPr="00CD7F66">
        <w:rPr>
          <w:noProof/>
          <w:color w:val="000000" w:themeColor="text1"/>
        </w:rPr>
        <w:t> [39]</w:t>
      </w:r>
      <w:r w:rsidR="00F51568" w:rsidRPr="00CD7F66">
        <w:rPr>
          <w:color w:val="000000" w:themeColor="text1"/>
        </w:rPr>
        <w:fldChar w:fldCharType="end"/>
      </w:r>
      <w:r w:rsidRPr="00CD7F66">
        <w:rPr>
          <w:color w:val="000000" w:themeColor="text1"/>
        </w:rPr>
        <w:t xml:space="preserve"> were used with the kinetic energy cutoffs of 90 Ry and 1080 Ry</w:t>
      </w:r>
      <w:r w:rsidR="00BF1761" w:rsidRPr="00CD7F66">
        <w:rPr>
          <w:color w:val="000000" w:themeColor="text1"/>
        </w:rPr>
        <w:t>,</w:t>
      </w:r>
      <w:r w:rsidRPr="00CD7F66">
        <w:rPr>
          <w:color w:val="000000" w:themeColor="text1"/>
        </w:rPr>
        <w:t xml:space="preserve"> respectively</w:t>
      </w:r>
      <w:r w:rsidR="00BF1761" w:rsidRPr="00CD7F66">
        <w:rPr>
          <w:color w:val="000000" w:themeColor="text1"/>
        </w:rPr>
        <w:t>,</w:t>
      </w:r>
      <w:r w:rsidRPr="00CD7F66">
        <w:rPr>
          <w:color w:val="000000" w:themeColor="text1"/>
        </w:rPr>
        <w:t xml:space="preserve"> for the wavefunction and charge density. The maximally localized </w:t>
      </w:r>
      <w:proofErr w:type="spellStart"/>
      <w:r w:rsidRPr="00CD7F66">
        <w:rPr>
          <w:color w:val="000000" w:themeColor="text1"/>
        </w:rPr>
        <w:t>Wannier</w:t>
      </w:r>
      <w:proofErr w:type="spellEnd"/>
      <w:r w:rsidRPr="00CD7F66">
        <w:rPr>
          <w:color w:val="000000" w:themeColor="text1"/>
        </w:rPr>
        <w:t xml:space="preserve"> functions were constructed using the Wannier90 code </w:t>
      </w:r>
      <w:r w:rsidR="00F51568" w:rsidRPr="00CD7F66">
        <w:rPr>
          <w:color w:val="000000" w:themeColor="text1"/>
        </w:rPr>
        <w:fldChar w:fldCharType="begin" w:fldLock="1"/>
      </w:r>
      <w:r w:rsidR="00FA5323" w:rsidRPr="00CD7F66">
        <w:rPr>
          <w:color w:val="000000" w:themeColor="text1"/>
        </w:rPr>
        <w:instrText>ADDIN CSL_CITATION {"citationItems":[{"id":"ITEM-1","itemData":{"DOI":"10.1088/1361-648X/ab51ff","ISSN":"0953-8984","PMID":"31658458","abstract":"W annier90 is an open-source computer program for calculating maximally-localised Wannier functions (MLWFs) from a set of Bloch states. It is interfaced to many widely used electronic-structure codes thanks to its independence from the basis sets representing these Bloch states. In the past few years the development of W annier90 has transitioned to a community-driven model; this has resulted in a number of new developments that have been recently released in W annier90 v3.0. In this article we describe these new functionalities, that include the implementation of new features for wannierisation and disentanglement (symmetry-adapted Wannier functions, selectively-localised Wannier functions, selected columns of the density matrix) and the ability to calculate new properties (shift currents and Berry-curvature dipole, and a new interface to many-body perturbation theory); performance improvements, including parallelisation of the core code; enhancements in functionality (support for spinor-valued Wannier functions, more accurate methods to interpolate quantities in the Brillouin zone); improved usability (improved plotting routines, integration with high-throughput automation frameworks), as well as the implementation of modern software engineering practices (unit testing, continuous integration, and automatic source-code documentation). These new features, capabilities, and code development model aim to further sustain and expand the community uptake and range of applicability, that nowadays spans complex and accurate dielectric, electronic, magnetic, optical, topological and transport properties of materials.","author":[{"dropping-particle":"","family":"Pizzi","given":"Giovanni","non-dropping-particle":"","parse-names":false,"suffix":""},{"dropping-particle":"","family":"Vitale","given":"Valerio","non-dropping-particle":"","parse-names":false,"suffix":""},{"dropping-particle":"","family":"Arita","given":"Ryotaro","non-dropping-particle":"","parse-names":false,"suffix":""},{"dropping-particle":"","family":"Blügel","given":"Stefan","non-dropping-particle":"","parse-names":false,"suffix":""},{"dropping-particle":"","family":"Freimuth","given":"Frank","non-dropping-particle":"","parse-names":false,"suffix":""},{"dropping-particle":"","family":"Géranton","given":"Guillaume","non-dropping-particle":"","parse-names":false,"suffix":""},{"dropping-particle":"","family":"Gibertini","given":"Marco","non-dropping-particle":"","parse-names":false,"suffix":""},{"dropping-particle":"","family":"Gresch","given":"Dominik","non-dropping-particle":"","parse-names":false,"suffix":""},{"dropping-particle":"","family":"Johnson","given":"Charles","non-dropping-particle":"","parse-names":false,"suffix":""},{"dropping-particle":"","family":"Koretsune","given":"Takashi","non-dropping-particle":"","parse-names":false,"suffix":""},{"dropping-particle":"","family":"Ibañez-Azpiroz","given":"Julen","non-dropping-particle":"","parse-names":false,"suffix":""},{"dropping-particle":"","family":"Lee","given":"Hyungjun","non-dropping-particle":"","parse-names":false,"suffix":""},{"dropping-particle":"","family":"Lihm","given":"Jae-Mo","non-dropping-particle":"","parse-names":false,"suffix":""},{"dropping-particle":"","family":"Marchand","given":"Daniel","non-dropping-particle":"","parse-names":false,"suffix":""},{"dropping-particle":"","family":"Marrazzo","given":"Antimo","non-dropping-particle":"","parse-names":false,"suffix":""},{"dropping-particle":"","family":"Mokrousov","given":"Yuriy","non-dropping-particle":"","parse-names":false,"suffix":""},{"dropping-particle":"","family":"Mustafa","given":"Jamal I.","non-dropping-particle":"","parse-names":false,"suffix":""},{"dropping-particle":"","family":"Nohara","given":"Yoshiro","non-dropping-particle":"","parse-names":false,"suffix":""},{"dropping-particle":"","family":"Nomura","given":"Yusuke","non-dropping-particle":"","parse-names":false,"suffix":""},{"dropping-particle":"","family":"Paulatto","given":"Lorenzo","non-dropping-particle":"","parse-names":false,"suffix":""},{"dropping-particle":"","family":"Poncé","given":"Samuel","non-dropping-particle":"","parse-names":false,"suffix":""},{"dropping-particle":"","family":"Ponweiser","given":"Thomas","non-dropping-particle":"","parse-names":false,"suffix":""},{"dropping-particle":"","family":"Qiao","given":"Junfeng","non-dropping-particle":"","parse-names":false,"suffix":""},{"dropping-particle":"","family":"Thöle","given":"Florian","non-dropping-particle":"","parse-names":false,"suffix":""},{"dropping-particle":"","family":"Tsirkin","given":"Stepan S.","non-dropping-particle":"","parse-names":false,"suffix":""},{"dropping-particle":"","family":"Wierzbowska","given":"Małgorzata","non-dropping-particle":"","parse-names":false,"suffix":""},{"dropping-particle":"","family":"Marzari","given":"Nicola","non-dropping-particle":"","parse-names":false,"suffix":""},{"dropping-particle":"","family":"Vanderbilt","given":"David","non-dropping-particle":"","parse-names":false,"suffix":""},{"dropping-particle":"","family":"Souza","given":"Ivo","non-dropping-particle":"","parse-names":false,"suffix":""},{"dropping-particle":"","family":"Mostofi","given":"Arash A.","non-dropping-particle":"","parse-names":false,"suffix":""},{"dropping-particle":"","family":"Yates","given":"Jonathan R.","non-dropping-particle":"","parse-names":false,"suffix":""}],"container-title":"Journal of Physics: Condensed Matter","id":"ITEM-1","issue":"16","issued":{"date-parts":[["2020","4","17"]]},"page":"165902","title":"Wannier90 as a community code: new features and applications","type":"article-journal","volume":"32"},"uris":["http://www.mendeley.com/documents/?uuid=b6304bf0-6580-4e3b-8621-c20be95182ea"]}],"mendeley":{"formattedCitation":" [40]","plainTextFormattedCitation":" [40]","previouslyFormattedCitation":" [40]"},"properties":{"noteIndex":0},"schema":"https://github.com/citation-style-language/schema/raw/master/csl-citation.json"}</w:instrText>
      </w:r>
      <w:r w:rsidR="00F51568" w:rsidRPr="00CD7F66">
        <w:rPr>
          <w:color w:val="000000" w:themeColor="text1"/>
        </w:rPr>
        <w:fldChar w:fldCharType="separate"/>
      </w:r>
      <w:r w:rsidR="00FA5323" w:rsidRPr="00CD7F66">
        <w:rPr>
          <w:noProof/>
          <w:color w:val="000000" w:themeColor="text1"/>
        </w:rPr>
        <w:t> [40]</w:t>
      </w:r>
      <w:r w:rsidR="00F51568" w:rsidRPr="00CD7F66">
        <w:rPr>
          <w:color w:val="000000" w:themeColor="text1"/>
        </w:rPr>
        <w:fldChar w:fldCharType="end"/>
      </w:r>
      <w:r w:rsidRPr="00CD7F66">
        <w:rPr>
          <w:color w:val="000000" w:themeColor="text1"/>
        </w:rPr>
        <w:t>, where the outer energy window of [-</w:t>
      </w:r>
      <w:r w:rsidR="00F07545" w:rsidRPr="00CD7F66">
        <w:rPr>
          <w:color w:val="000000" w:themeColor="text1"/>
        </w:rPr>
        <w:t>10</w:t>
      </w:r>
      <w:r w:rsidRPr="00CD7F66">
        <w:rPr>
          <w:color w:val="000000" w:themeColor="text1"/>
        </w:rPr>
        <w:t>:</w:t>
      </w:r>
      <w:r w:rsidR="00F07545" w:rsidRPr="00CD7F66">
        <w:rPr>
          <w:color w:val="000000" w:themeColor="text1"/>
        </w:rPr>
        <w:t>8</w:t>
      </w:r>
      <w:r w:rsidRPr="00CD7F66">
        <w:rPr>
          <w:color w:val="000000" w:themeColor="text1"/>
        </w:rPr>
        <w:t>] eV relative to the Fermi level</w:t>
      </w:r>
      <w:r w:rsidR="00575AEE" w:rsidRPr="00CD7F66">
        <w:rPr>
          <w:color w:val="000000" w:themeColor="text1"/>
        </w:rPr>
        <w:t xml:space="preserve"> was used</w:t>
      </w:r>
      <w:r w:rsidR="00306361" w:rsidRPr="00CD7F66">
        <w:rPr>
          <w:color w:val="000000" w:themeColor="text1"/>
        </w:rPr>
        <w:t>.</w:t>
      </w:r>
      <w:r w:rsidRPr="00CD7F66">
        <w:rPr>
          <w:color w:val="000000" w:themeColor="text1"/>
        </w:rPr>
        <w:t xml:space="preserve"> The calculation of </w:t>
      </w:r>
      <m:oMath>
        <m:sSub>
          <m:sSubPr>
            <m:ctrlPr>
              <w:rPr>
                <w:rFonts w:ascii="Cambria Math" w:hAnsi="Cambria Math"/>
                <w:i/>
                <w:color w:val="000000" w:themeColor="text1"/>
              </w:rPr>
            </m:ctrlPr>
          </m:sSubPr>
          <m:e>
            <m:r>
              <m:rPr>
                <m:sty m:val="p"/>
              </m:rPr>
              <w:rPr>
                <w:rFonts w:ascii="Cambria Math" w:hAnsi="Cambria Math"/>
                <w:color w:val="000000" w:themeColor="text1"/>
              </w:rPr>
              <m:t>Γ</m:t>
            </m:r>
            <m:ctrlPr>
              <w:rPr>
                <w:rFonts w:ascii="Cambria Math" w:hAnsi="Cambria Math"/>
                <w:color w:val="000000" w:themeColor="text1"/>
              </w:rPr>
            </m:ctrlPr>
          </m:e>
          <m:sub>
            <m:r>
              <w:rPr>
                <w:rFonts w:ascii="Cambria Math" w:hAnsi="Cambria Math"/>
                <w:color w:val="000000" w:themeColor="text1"/>
              </w:rPr>
              <m:t>n</m:t>
            </m:r>
            <m:r>
              <m:rPr>
                <m:sty m:val="bi"/>
              </m:rPr>
              <w:rPr>
                <w:rFonts w:ascii="Cambria Math" w:hAnsi="Cambria Math"/>
                <w:color w:val="000000" w:themeColor="text1"/>
              </w:rPr>
              <m:t>k</m:t>
            </m:r>
          </m:sub>
        </m:sSub>
      </m:oMath>
      <w:r w:rsidRPr="00CD7F66">
        <w:rPr>
          <w:rFonts w:hint="eastAsia"/>
          <w:color w:val="000000" w:themeColor="text1"/>
        </w:rPr>
        <w:t xml:space="preserve"> </w:t>
      </w:r>
      <w:r w:rsidRPr="00CD7F66">
        <w:rPr>
          <w:color w:val="000000" w:themeColor="text1"/>
        </w:rPr>
        <w:t xml:space="preserve">was performed using the </w:t>
      </w:r>
      <w:proofErr w:type="spellStart"/>
      <w:r w:rsidRPr="00CD7F66">
        <w:rPr>
          <w:color w:val="000000" w:themeColor="text1"/>
        </w:rPr>
        <w:t>Perturbo</w:t>
      </w:r>
      <w:proofErr w:type="spellEnd"/>
      <w:r w:rsidRPr="00CD7F66">
        <w:rPr>
          <w:color w:val="000000" w:themeColor="text1"/>
        </w:rPr>
        <w:t xml:space="preserve"> code</w:t>
      </w:r>
      <w:r w:rsidR="00F51568" w:rsidRPr="00CD7F66">
        <w:rPr>
          <w:color w:val="000000" w:themeColor="text1"/>
        </w:rPr>
        <w:fldChar w:fldCharType="begin" w:fldLock="1"/>
      </w:r>
      <w:r w:rsidR="00FA5323" w:rsidRPr="00CD7F66">
        <w:rPr>
          <w:color w:val="000000" w:themeColor="text1"/>
        </w:rPr>
        <w:instrText>ADDIN CSL_CITATION {"citationItems":[{"id":"ITEM-1","itemData":{"DOI":"10.1016/j.cpc.2021.107970","ISSN":"00104655","abstract":"PERTURBO is a software package for first-principles calculations of charge transport and ultrafast carrier dynamics in materials. The current version focuses on electron–phonon interactions and can compute phonon-limited transport properties such as the conductivity, carrier mobility and Seebeck coefficient. It can also simulate the ultrafast nonequilibrium electron dynamics in the presence of electron–phonon scattering. PERTURBO uses results from density functional theory and density functional perturbation theory calculations as input, and employs Wannier interpolation to reduce the computational cost. It supports norm-conserving and ultrasoft pseudopotentials, spin–orbit coupling, and polar electron–phonon interactions for bulk and 2D materials. Hybrid MPI plus OpenMP parallelization is implemented to enable efficient calculations on large systems (up to at least 50 atoms) using high-performance computing. Taken together, PERTURBO provides efficient and broadly applicable ab initio tools to investigate electron–phonon interactions and carrier dynamics quantitatively in metals, semiconductors, insulators, and 2D materials. Program summary: Program Title: PERTURBO CPC Library link to program files: https://doi.org/10.17632/34m2p6v79t.1 Developer's repository link: https://perturbo-code.github.io Licensing provisions: GNU General Public Licence 3.0 Programming language: FORTRAN, PYTHON External routines/libraries: LAPACK, HDF5, MPI, OPENMP, FFTW, QUANTUM-ESPRESSO, WANNIER90 Nature of problem: Computing transport properties from first-principles in materials, including the electrical conductivity, carrier mobility and Seebeck coefficient; Simulating ultrafast nonequilibrium electron dynamics, such as the relaxation of excited carriers via interactions with phonons. Solution method: We implement the first-principles Boltzmann transport equation, which employs materials properties such as the electronic structure, lattice dynamics, and electron–phonon collision terms computed with density functional theory and density functional perturbation theory. The Boltzmann transport equation is solved numerically to compute charge transport and simulate ultrafast carrier dynamics. Wannier interpolation is employed to reduce the computational cost. Additional comments: Hybrid MPI plus OpenMP parallelization is implemented to run large calculations and take advantage of high-performance computing. Most results are output to HDF5 file format, which is portable and conv…","author":[{"dropping-particle":"","family":"Zhou","given":"Jin-Jian","non-dropping-particle":"","parse-names":false,"suffix":""},{"dropping-particle":"","family":"Park","given":"Jinsoo","non-dropping-particle":"","parse-names":false,"suffix":""},{"dropping-particle":"","family":"Lu","given":"I-Te","non-dropping-particle":"","parse-names":false,"suffix":""},{"dropping-particle":"","family":"Maliyov","given":"Ivan","non-dropping-particle":"","parse-names":false,"suffix":""},{"dropping-particle":"","family":"Tong","given":"Xiao","non-dropping-particle":"","parse-names":false,"suffix":""},{"dropping-particle":"","family":"Bernardi","given":"Marco","non-dropping-particle":"","parse-names":false,"suffix":""}],"container-title":"Computer Physics Communications","id":"ITEM-1","issued":{"date-parts":[["2021","7"]]},"page":"107970","title":"Perturbo: A software package for ab initio electron–phonon interactions, charge transport and ultrafast dynamics","type":"article-journal","volume":"264"},"uris":["http://www.mendeley.com/documents/?uuid=7a9645f5-28bc-4530-8211-5d85085f97c0"]}],"mendeley":{"formattedCitation":" [41]","plainTextFormattedCitation":" [41]","previouslyFormattedCitation":" [41]"},"properties":{"noteIndex":0},"schema":"https://github.com/citation-style-language/schema/raw/master/csl-citation.json"}</w:instrText>
      </w:r>
      <w:r w:rsidR="00F51568" w:rsidRPr="00CD7F66">
        <w:rPr>
          <w:color w:val="000000" w:themeColor="text1"/>
        </w:rPr>
        <w:fldChar w:fldCharType="separate"/>
      </w:r>
      <w:r w:rsidR="00FA5323" w:rsidRPr="00CD7F66">
        <w:rPr>
          <w:noProof/>
          <w:color w:val="000000" w:themeColor="text1"/>
        </w:rPr>
        <w:t> [41]</w:t>
      </w:r>
      <w:r w:rsidR="00F51568" w:rsidRPr="00CD7F66">
        <w:rPr>
          <w:color w:val="000000" w:themeColor="text1"/>
        </w:rPr>
        <w:fldChar w:fldCharType="end"/>
      </w:r>
      <w:r w:rsidRPr="00CD7F66">
        <w:rPr>
          <w:color w:val="000000" w:themeColor="text1"/>
        </w:rPr>
        <w:t>.</w:t>
      </w:r>
    </w:p>
    <w:p w14:paraId="153FC00C" w14:textId="430C6F09" w:rsidR="00311972" w:rsidRPr="00CD7F66" w:rsidRDefault="00311972" w:rsidP="00D120F1">
      <w:pPr>
        <w:pStyle w:val="ListParagraph"/>
        <w:numPr>
          <w:ilvl w:val="0"/>
          <w:numId w:val="2"/>
        </w:numPr>
        <w:rPr>
          <w:b/>
          <w:bCs/>
          <w:color w:val="000000" w:themeColor="text1"/>
        </w:rPr>
      </w:pPr>
      <w:bookmarkStart w:id="23" w:name="_Hlk118221976"/>
      <w:r w:rsidRPr="00CD7F66">
        <w:rPr>
          <w:b/>
          <w:bCs/>
          <w:color w:val="000000" w:themeColor="text1"/>
        </w:rPr>
        <w:t>The results and discussion</w:t>
      </w:r>
    </w:p>
    <w:bookmarkEnd w:id="23"/>
    <w:p w14:paraId="7D28ED5A" w14:textId="20D7AB58" w:rsidR="00FE0BD6" w:rsidRPr="00CD7F66" w:rsidRDefault="00FE0BD6" w:rsidP="00E3024D">
      <w:pPr>
        <w:ind w:firstLineChars="50" w:firstLine="120"/>
        <w:rPr>
          <w:color w:val="000000" w:themeColor="text1"/>
        </w:rPr>
      </w:pPr>
      <w:r w:rsidRPr="00CD7F66">
        <w:rPr>
          <w:color w:val="000000" w:themeColor="text1"/>
        </w:rPr>
        <w:t xml:space="preserve">Before we include the finite temperature effect in the damping calculation, we need to validate our calculation </w:t>
      </w:r>
      <w:r w:rsidR="007B6A55" w:rsidRPr="00CD7F66">
        <w:rPr>
          <w:color w:val="000000" w:themeColor="text1"/>
        </w:rPr>
        <w:t>in</w:t>
      </w:r>
      <w:r w:rsidRPr="00CD7F66">
        <w:rPr>
          <w:color w:val="000000" w:themeColor="text1"/>
        </w:rPr>
        <w:t xml:space="preserve"> </w:t>
      </w:r>
      <w:r w:rsidR="00AF6C35" w:rsidRPr="00CD7F66">
        <w:rPr>
          <w:color w:val="000000" w:themeColor="text1"/>
        </w:rPr>
        <w:t xml:space="preserve">the </w:t>
      </w:r>
      <w:r w:rsidRPr="00CD7F66">
        <w:rPr>
          <w:color w:val="000000" w:themeColor="text1"/>
        </w:rPr>
        <w:t>ground state condition.</w:t>
      </w:r>
      <w:r w:rsidR="00746731" w:rsidRPr="00CD7F66">
        <w:rPr>
          <w:color w:val="000000" w:themeColor="text1"/>
        </w:rPr>
        <w:t xml:space="preserve"> </w:t>
      </w:r>
      <w:r w:rsidR="000722A7" w:rsidRPr="00CD7F66">
        <w:rPr>
          <w:color w:val="000000" w:themeColor="text1"/>
        </w:rPr>
        <w:t xml:space="preserve">It is known </w:t>
      </w:r>
      <w:r w:rsidRPr="00CD7F66">
        <w:rPr>
          <w:color w:val="000000" w:themeColor="text1"/>
        </w:rPr>
        <w:t xml:space="preserve">that the spectral shape of damping </w:t>
      </w:r>
      <w:r w:rsidR="002846FA" w:rsidRPr="00CD7F66">
        <w:rPr>
          <w:color w:val="000000" w:themeColor="text1"/>
        </w:rPr>
        <w:t>has</w:t>
      </w:r>
      <w:r w:rsidRPr="00CD7F66">
        <w:rPr>
          <w:color w:val="000000" w:themeColor="text1"/>
        </w:rPr>
        <w:t xml:space="preserve"> </w:t>
      </w:r>
      <w:r w:rsidR="00AF6C35" w:rsidRPr="00CD7F66">
        <w:rPr>
          <w:color w:val="000000" w:themeColor="text1"/>
        </w:rPr>
        <w:t xml:space="preserve">a </w:t>
      </w:r>
      <w:r w:rsidRPr="00CD7F66">
        <w:rPr>
          <w:color w:val="000000" w:themeColor="text1"/>
        </w:rPr>
        <w:t>similar pattern with the density of states</w:t>
      </w:r>
      <w:r w:rsidR="002C6A8A" w:rsidRPr="00CD7F66">
        <w:rPr>
          <w:color w:val="000000" w:themeColor="text1"/>
        </w:rPr>
        <w:t xml:space="preserve"> (DOS)</w:t>
      </w:r>
      <w:r w:rsidR="002846FA" w:rsidRPr="00CD7F66">
        <w:rPr>
          <w:color w:val="000000" w:themeColor="text1"/>
        </w:rPr>
        <w:t xml:space="preserve"> around </w:t>
      </w:r>
      <w:r w:rsidR="00AF6C35" w:rsidRPr="00CD7F66">
        <w:rPr>
          <w:color w:val="000000" w:themeColor="text1"/>
        </w:rPr>
        <w:t xml:space="preserve">the </w:t>
      </w:r>
      <w:r w:rsidR="002846FA" w:rsidRPr="00CD7F66">
        <w:rPr>
          <w:color w:val="000000" w:themeColor="text1"/>
        </w:rPr>
        <w:t>Fermi level</w:t>
      </w:r>
      <w:r w:rsidR="004D7D69" w:rsidRPr="00CD7F66">
        <w:rPr>
          <w:color w:val="000000" w:themeColor="text1"/>
        </w:rPr>
        <w:fldChar w:fldCharType="begin" w:fldLock="1"/>
      </w:r>
      <w:r w:rsidR="00F51568" w:rsidRPr="00CD7F66">
        <w:rPr>
          <w:color w:val="000000" w:themeColor="text1"/>
        </w:rPr>
        <w:instrText>ADDIN CSL_CITATION {"citationItems":[{"id":"ITEM-1","itemData":{"DOI":"10.1007/BF01587621","ISSN":"15729486","abstract":"The Landau-Lifshitz damping coefficient is defined in terms of spin-orbital torque correlations in the one-electron model and estimated as a function of the orbital collision frequency. The formal results are compared with previous studies and the results of a numerical calculation for nickel are compared with known experimental data. © 1976 Academia, Publishing House of the Czechoslovak Academy of Sciences.","author":[{"dropping-particle":"","family":"Kamberský","given":"V.","non-dropping-particle":"","parse-names":false,"suffix":""}],"container-title":"Czechoslovak Journal of Physics","id":"ITEM-1","issue":"12","issued":{"date-parts":[["1976"]]},"page":"1366-1383","publisher":"Kluwer Academic Publishers","title":"On ferromagnetic resonance damping in metals","type":"article-journal","volume":"26"},"uris":["http://www.mendeley.com/documents/?uuid=15432aa6-0d73-34a7-8273-80d15ab23267"]},{"id":"ITEM-2","itemData":{"DOI":"10.1103/PHYSREVLETT.99.027204/FIGURES/1/MEDIUM","ISSN":"00319007","abstract":"The Landau-Lifshitz equation reliably describes magnetization dynamics using a phenomenological treatment of damping. This Letter presents first-principles calculations of the damping parameters for Fe, Co, and Ni that quantitatively agree with existing ferromagnetic resonance measurements. This agreement establishes the dominant damping mechanism for these systems and takes a significant step toward predicting and tailoring the damping constants of new materials. © 2007 The American Physical Society.","author":[{"dropping-particle":"","family":"Gilmore","given":"K.","non-dropping-particle":"","parse-names":false,"suffix":""},{"dropping-particle":"","family":"Idzerda","given":"Y. U.","non-dropping-particle":"","parse-names":false,"suffix":""},{"dropping-particle":"","family":"Stiles","given":"M. D.","non-dropping-particle":"","parse-names":false,"suffix":""}],"container-title":"Physical Review Letters","id":"ITEM-2","issue":"2","issued":{"date-parts":[["2007","7","9"]]},"page":"027204","publisher":"American Physical Society","title":"Identification of the dominant precession-damping mechanism in Fe, Co, and Ni by first-principles calculations","type":"article-journal","volume":"99"},"uris":["http://www.mendeley.com/documents/?uuid=63b52fea-3cd4-3628-8237-f309e09e025b"]}],"mendeley":{"formattedCitation":" [16,24]","plainTextFormattedCitation":" [16,24]","previouslyFormattedCitation":" [16,24]"},"properties":{"noteIndex":0},"schema":"https://github.com/citation-style-language/schema/raw/master/csl-citation.json"}</w:instrText>
      </w:r>
      <w:r w:rsidR="004D7D69" w:rsidRPr="00CD7F66">
        <w:rPr>
          <w:color w:val="000000" w:themeColor="text1"/>
        </w:rPr>
        <w:fldChar w:fldCharType="separate"/>
      </w:r>
      <w:r w:rsidR="00F51568" w:rsidRPr="00CD7F66">
        <w:rPr>
          <w:noProof/>
          <w:color w:val="000000" w:themeColor="text1"/>
        </w:rPr>
        <w:t> [16,24]</w:t>
      </w:r>
      <w:r w:rsidR="004D7D69" w:rsidRPr="00CD7F66">
        <w:rPr>
          <w:color w:val="000000" w:themeColor="text1"/>
        </w:rPr>
        <w:fldChar w:fldCharType="end"/>
      </w:r>
      <w:r w:rsidRPr="00CD7F66">
        <w:rPr>
          <w:color w:val="000000" w:themeColor="text1"/>
        </w:rPr>
        <w:t>.</w:t>
      </w:r>
      <w:r w:rsidR="00746731" w:rsidRPr="00CD7F66">
        <w:rPr>
          <w:color w:val="000000" w:themeColor="text1"/>
        </w:rPr>
        <w:t xml:space="preserve"> </w:t>
      </w:r>
      <w:r w:rsidRPr="00CD7F66">
        <w:rPr>
          <w:color w:val="000000" w:themeColor="text1"/>
        </w:rPr>
        <w:t xml:space="preserve">In </w:t>
      </w:r>
      <w:r w:rsidR="00D75DD8" w:rsidRPr="00CD7F66">
        <w:rPr>
          <w:color w:val="000000" w:themeColor="text1"/>
        </w:rPr>
        <w:fldChar w:fldCharType="begin"/>
      </w:r>
      <w:r w:rsidR="00D75DD8" w:rsidRPr="00CD7F66">
        <w:rPr>
          <w:color w:val="000000" w:themeColor="text1"/>
        </w:rPr>
        <w:instrText xml:space="preserve"> REF _Ref117080607 \h  \* MERGEFORMAT </w:instrText>
      </w:r>
      <w:r w:rsidR="00D75DD8" w:rsidRPr="00CD7F66">
        <w:rPr>
          <w:color w:val="000000" w:themeColor="text1"/>
        </w:rPr>
      </w:r>
      <w:r w:rsidR="00D75DD8" w:rsidRPr="00CD7F66">
        <w:rPr>
          <w:color w:val="000000" w:themeColor="text1"/>
        </w:rPr>
        <w:fldChar w:fldCharType="separate"/>
      </w:r>
      <w:r w:rsidR="007612D8" w:rsidRPr="00CD7F66">
        <w:rPr>
          <w:color w:val="000000" w:themeColor="text1"/>
        </w:rPr>
        <w:t>FIG. 1</w:t>
      </w:r>
      <w:r w:rsidR="00D75DD8" w:rsidRPr="00CD7F66">
        <w:rPr>
          <w:color w:val="000000" w:themeColor="text1"/>
        </w:rPr>
        <w:fldChar w:fldCharType="end"/>
      </w:r>
      <w:r w:rsidRPr="00CD7F66">
        <w:rPr>
          <w:color w:val="000000" w:themeColor="text1"/>
        </w:rPr>
        <w:t xml:space="preserve">, </w:t>
      </w:r>
      <w:bookmarkStart w:id="24" w:name="_Hlk128759091"/>
      <w:r w:rsidR="003D083C" w:rsidRPr="00CD7F66">
        <w:rPr>
          <w:color w:val="000000" w:themeColor="text1"/>
        </w:rPr>
        <w:t xml:space="preserve">it is shown that our calculation for </w:t>
      </w:r>
      <w:proofErr w:type="spellStart"/>
      <w:r w:rsidR="003D083C" w:rsidRPr="00CD7F66">
        <w:rPr>
          <w:color w:val="000000" w:themeColor="text1"/>
        </w:rPr>
        <w:t>FePt</w:t>
      </w:r>
      <w:proofErr w:type="spellEnd"/>
      <w:r w:rsidR="003D083C" w:rsidRPr="00CD7F66">
        <w:rPr>
          <w:color w:val="000000" w:themeColor="text1"/>
        </w:rPr>
        <w:t xml:space="preserve"> maintains this similarity, suggesting that the main contribution to magnetization damping processes comes from electron states located near the Fermi level [Eq. (9)].</w:t>
      </w:r>
    </w:p>
    <w:bookmarkEnd w:id="24"/>
    <w:p w14:paraId="297818E4" w14:textId="2ED24C30" w:rsidR="00D75DD8" w:rsidRPr="00CD7F66" w:rsidRDefault="00857303" w:rsidP="00E3024D">
      <w:pPr>
        <w:ind w:firstLine="50"/>
        <w:jc w:val="center"/>
        <w:rPr>
          <w:color w:val="000000" w:themeColor="text1"/>
        </w:rPr>
      </w:pPr>
      <w:r w:rsidRPr="00CD7F66">
        <w:rPr>
          <w:noProof/>
          <w:color w:val="000000" w:themeColor="text1"/>
        </w:rPr>
        <w:drawing>
          <wp:inline distT="0" distB="0" distL="0" distR="0" wp14:anchorId="656C368E" wp14:editId="0A606BC5">
            <wp:extent cx="3960000" cy="30004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0000" cy="3000435"/>
                    </a:xfrm>
                    <a:prstGeom prst="rect">
                      <a:avLst/>
                    </a:prstGeom>
                    <a:noFill/>
                  </pic:spPr>
                </pic:pic>
              </a:graphicData>
            </a:graphic>
          </wp:inline>
        </w:drawing>
      </w:r>
    </w:p>
    <w:p w14:paraId="345B6851" w14:textId="4A218A03" w:rsidR="00D75DD8" w:rsidRPr="00CD7F66" w:rsidRDefault="00D75DD8" w:rsidP="00E3024D">
      <w:pPr>
        <w:pStyle w:val="Caption"/>
        <w:ind w:firstLine="50"/>
        <w:jc w:val="left"/>
        <w:rPr>
          <w:color w:val="000000" w:themeColor="text1"/>
        </w:rPr>
      </w:pPr>
      <w:bookmarkStart w:id="25" w:name="_Ref117080607"/>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007612D8" w:rsidRPr="00CD7F66">
        <w:rPr>
          <w:noProof/>
          <w:color w:val="000000" w:themeColor="text1"/>
        </w:rPr>
        <w:t>1</w:t>
      </w:r>
      <w:r w:rsidRPr="00CD7F66">
        <w:rPr>
          <w:noProof/>
          <w:color w:val="000000" w:themeColor="text1"/>
        </w:rPr>
        <w:fldChar w:fldCharType="end"/>
      </w:r>
      <w:bookmarkEnd w:id="25"/>
      <w:r w:rsidRPr="00CD7F66">
        <w:rPr>
          <w:color w:val="000000" w:themeColor="text1"/>
        </w:rPr>
        <w:t xml:space="preserve">. </w:t>
      </w:r>
      <w:r w:rsidR="00746731" w:rsidRPr="00CD7F66">
        <w:rPr>
          <w:color w:val="000000" w:themeColor="text1"/>
        </w:rPr>
        <w:t xml:space="preserve"> </w:t>
      </w:r>
      <w:r w:rsidRPr="00CD7F66">
        <w:rPr>
          <w:color w:val="000000" w:themeColor="text1"/>
        </w:rPr>
        <w:t>The total damping</w:t>
      </w:r>
      <w:r w:rsidR="00397169" w:rsidRPr="00CD7F66">
        <w:rPr>
          <w:color w:val="000000" w:themeColor="text1"/>
        </w:rPr>
        <w:t xml:space="preserve"> and </w:t>
      </w:r>
      <w:r w:rsidRPr="00CD7F66">
        <w:rPr>
          <w:color w:val="000000" w:themeColor="text1"/>
        </w:rPr>
        <w:t>DOS</w:t>
      </w:r>
      <w:r w:rsidR="00397169" w:rsidRPr="00CD7F66">
        <w:rPr>
          <w:color w:val="000000" w:themeColor="text1"/>
        </w:rPr>
        <w:t xml:space="preserve"> (total, majority-spin, minority-spin)</w:t>
      </w:r>
      <w:r w:rsidRPr="00CD7F66">
        <w:rPr>
          <w:color w:val="000000" w:themeColor="text1"/>
        </w:rPr>
        <w:t xml:space="preserve"> </w:t>
      </w:r>
      <w:r w:rsidR="00C45873" w:rsidRPr="00CD7F66">
        <w:rPr>
          <w:color w:val="000000" w:themeColor="text1"/>
        </w:rPr>
        <w:t xml:space="preserve">for the </w:t>
      </w:r>
      <w:r w:rsidR="00C45873" w:rsidRPr="00CD7F66">
        <w:rPr>
          <w:i/>
          <w:iCs w:val="0"/>
          <w:color w:val="000000" w:themeColor="text1"/>
        </w:rPr>
        <w:t>L</w:t>
      </w:r>
      <w:r w:rsidR="00C45873" w:rsidRPr="00CD7F66">
        <w:rPr>
          <w:color w:val="000000" w:themeColor="text1"/>
        </w:rPr>
        <w:t>1</w:t>
      </w:r>
      <w:r w:rsidR="00C45873" w:rsidRPr="00CD7F66">
        <w:rPr>
          <w:color w:val="000000" w:themeColor="text1"/>
          <w:vertAlign w:val="subscript"/>
        </w:rPr>
        <w:t>0</w:t>
      </w:r>
      <w:r w:rsidR="00A20A39" w:rsidRPr="00CD7F66">
        <w:rPr>
          <w:color w:val="000000" w:themeColor="text1"/>
        </w:rPr>
        <w:t>-</w:t>
      </w:r>
      <w:r w:rsidR="00C45873" w:rsidRPr="00CD7F66">
        <w:rPr>
          <w:color w:val="000000" w:themeColor="text1"/>
        </w:rPr>
        <w:t>FePt at 0 K</w:t>
      </w:r>
      <w:r w:rsidR="00C45873" w:rsidRPr="00CD7F66" w:rsidDel="00C45873">
        <w:rPr>
          <w:color w:val="000000" w:themeColor="text1"/>
        </w:rPr>
        <w:t xml:space="preserve"> </w:t>
      </w:r>
      <w:r w:rsidR="00C45873" w:rsidRPr="00CD7F66">
        <w:rPr>
          <w:color w:val="000000" w:themeColor="text1"/>
        </w:rPr>
        <w:t xml:space="preserve">as a function of </w:t>
      </w:r>
      <w:r w:rsidR="002C6A8A" w:rsidRPr="00CD7F66">
        <w:rPr>
          <w:color w:val="000000" w:themeColor="text1"/>
        </w:rPr>
        <w:t>energy</w:t>
      </w:r>
      <w:r w:rsidRPr="00CD7F66">
        <w:rPr>
          <w:color w:val="000000" w:themeColor="text1"/>
        </w:rPr>
        <w:t xml:space="preserve"> </w:t>
      </w:r>
      <w:r w:rsidR="00C45873" w:rsidRPr="00CD7F66">
        <w:rPr>
          <w:color w:val="000000" w:themeColor="text1"/>
        </w:rPr>
        <w:t>measured from the Fermi level</w:t>
      </w:r>
      <w:r w:rsidRPr="00CD7F66">
        <w:rPr>
          <w:color w:val="000000" w:themeColor="text1"/>
        </w:rPr>
        <w:t>.</w:t>
      </w:r>
      <w:r w:rsidR="00746731" w:rsidRPr="00CD7F66">
        <w:rPr>
          <w:color w:val="000000" w:themeColor="text1"/>
        </w:rPr>
        <w:t xml:space="preserve"> </w:t>
      </w:r>
      <w:r w:rsidRPr="00CD7F66">
        <w:rPr>
          <w:color w:val="000000" w:themeColor="text1"/>
        </w:rPr>
        <w:t>The left axis is the damping, and the right axis is the DOS.</w:t>
      </w:r>
    </w:p>
    <w:p w14:paraId="0B747F50" w14:textId="2311C7DF" w:rsidR="002846FA" w:rsidRPr="00CD7F66" w:rsidRDefault="002846FA" w:rsidP="00E3024D">
      <w:pPr>
        <w:ind w:firstLineChars="50" w:firstLine="120"/>
        <w:rPr>
          <w:iCs w:val="0"/>
          <w:color w:val="000000" w:themeColor="text1"/>
        </w:rPr>
      </w:pPr>
      <w:r w:rsidRPr="00CD7F66">
        <w:rPr>
          <w:color w:val="000000" w:themeColor="text1"/>
        </w:rPr>
        <w:t xml:space="preserve">The total intrinsic damping is the sum of </w:t>
      </w:r>
      <w:r w:rsidR="00C45873" w:rsidRPr="00CD7F66">
        <w:rPr>
          <w:color w:val="000000" w:themeColor="text1"/>
        </w:rPr>
        <w:t xml:space="preserve">the </w:t>
      </w:r>
      <w:r w:rsidRPr="00CD7F66">
        <w:rPr>
          <w:color w:val="000000" w:themeColor="text1"/>
        </w:rPr>
        <w:t>intra</w:t>
      </w:r>
      <w:r w:rsidR="001D7010" w:rsidRPr="00CD7F66">
        <w:rPr>
          <w:color w:val="000000" w:themeColor="text1"/>
        </w:rPr>
        <w:t>-</w:t>
      </w:r>
      <w:r w:rsidRPr="00CD7F66">
        <w:rPr>
          <w:color w:val="000000" w:themeColor="text1"/>
        </w:rPr>
        <w:t>band and inter</w:t>
      </w:r>
      <w:r w:rsidR="001D7010" w:rsidRPr="00CD7F66">
        <w:rPr>
          <w:color w:val="000000" w:themeColor="text1"/>
        </w:rPr>
        <w:t>-</w:t>
      </w:r>
      <w:r w:rsidRPr="00CD7F66">
        <w:rPr>
          <w:color w:val="000000" w:themeColor="text1"/>
        </w:rPr>
        <w:t>band contribution</w:t>
      </w:r>
      <w:r w:rsidR="00C45873" w:rsidRPr="00CD7F66">
        <w:rPr>
          <w:color w:val="000000" w:themeColor="text1"/>
        </w:rPr>
        <w:t>s</w:t>
      </w:r>
      <w:r w:rsidRPr="00CD7F66">
        <w:rPr>
          <w:color w:val="000000" w:themeColor="text1"/>
        </w:rPr>
        <w:t>.</w:t>
      </w:r>
      <w:r w:rsidR="00746731" w:rsidRPr="00CD7F66">
        <w:rPr>
          <w:color w:val="000000" w:themeColor="text1"/>
        </w:rPr>
        <w:t xml:space="preserve"> </w:t>
      </w:r>
      <w:r w:rsidR="0079238D" w:rsidRPr="00CD7F66">
        <w:rPr>
          <w:color w:val="000000" w:themeColor="text1"/>
        </w:rPr>
        <w:t xml:space="preserve">While the intra-band contribution decreases with increasing </w:t>
      </w:r>
      <w:r w:rsidR="00C45873" w:rsidRPr="00CD7F66">
        <w:rPr>
          <w:color w:val="000000" w:themeColor="text1"/>
        </w:rPr>
        <w:t xml:space="preserve">the </w:t>
      </w:r>
      <w:r w:rsidR="0079238D" w:rsidRPr="00CD7F66">
        <w:rPr>
          <w:color w:val="000000" w:themeColor="text1"/>
        </w:rPr>
        <w:t xml:space="preserve">scattering rate (conductivity-like), </w:t>
      </w:r>
      <w:r w:rsidR="00C45873" w:rsidRPr="00CD7F66">
        <w:rPr>
          <w:color w:val="000000" w:themeColor="text1"/>
        </w:rPr>
        <w:t xml:space="preserve">the </w:t>
      </w:r>
      <w:r w:rsidR="00AC2D1F" w:rsidRPr="00CD7F66">
        <w:rPr>
          <w:color w:val="000000" w:themeColor="text1"/>
        </w:rPr>
        <w:t>inter</w:t>
      </w:r>
      <w:r w:rsidR="001D7010" w:rsidRPr="00CD7F66">
        <w:rPr>
          <w:color w:val="000000" w:themeColor="text1"/>
        </w:rPr>
        <w:t>-</w:t>
      </w:r>
      <w:r w:rsidR="00AC2D1F" w:rsidRPr="00CD7F66">
        <w:rPr>
          <w:color w:val="000000" w:themeColor="text1"/>
        </w:rPr>
        <w:t xml:space="preserve">band contribution is proportional </w:t>
      </w:r>
      <w:r w:rsidR="00C45873" w:rsidRPr="00CD7F66">
        <w:rPr>
          <w:color w:val="000000" w:themeColor="text1"/>
        </w:rPr>
        <w:t xml:space="preserve">to the </w:t>
      </w:r>
      <w:r w:rsidR="00AC2D1F" w:rsidRPr="00CD7F66">
        <w:rPr>
          <w:color w:val="000000" w:themeColor="text1"/>
        </w:rPr>
        <w:t>scattering rate</w:t>
      </w:r>
      <w:r w:rsidR="000722A7" w:rsidRPr="00CD7F66">
        <w:rPr>
          <w:color w:val="000000" w:themeColor="text1"/>
        </w:rPr>
        <w:t xml:space="preserve"> (</w:t>
      </w:r>
      <w:r w:rsidR="0079238D" w:rsidRPr="00CD7F66">
        <w:rPr>
          <w:color w:val="000000" w:themeColor="text1"/>
        </w:rPr>
        <w:t>resistivity</w:t>
      </w:r>
      <w:r w:rsidR="000722A7" w:rsidRPr="00CD7F66">
        <w:rPr>
          <w:color w:val="000000" w:themeColor="text1"/>
        </w:rPr>
        <w:t>-like)</w:t>
      </w:r>
      <w:r w:rsidR="0079238D" w:rsidRPr="00CD7F66">
        <w:rPr>
          <w:color w:val="000000" w:themeColor="text1"/>
        </w:rPr>
        <w:t xml:space="preserve"> and dominates the total damping </w:t>
      </w:r>
      <w:r w:rsidR="00C45873" w:rsidRPr="00CD7F66">
        <w:rPr>
          <w:color w:val="000000" w:themeColor="text1"/>
        </w:rPr>
        <w:t>in</w:t>
      </w:r>
      <w:r w:rsidR="000F3CCC" w:rsidRPr="00CD7F66">
        <w:rPr>
          <w:color w:val="000000" w:themeColor="text1"/>
        </w:rPr>
        <w:t xml:space="preserve"> the</w:t>
      </w:r>
      <w:r w:rsidR="00C45873" w:rsidRPr="00CD7F66">
        <w:rPr>
          <w:color w:val="000000" w:themeColor="text1"/>
        </w:rPr>
        <w:t xml:space="preserve"> </w:t>
      </w:r>
      <w:r w:rsidR="0079238D" w:rsidRPr="00CD7F66">
        <w:rPr>
          <w:color w:val="000000" w:themeColor="text1"/>
        </w:rPr>
        <w:t>strong</w:t>
      </w:r>
      <w:r w:rsidR="000F3CCC" w:rsidRPr="00CD7F66">
        <w:rPr>
          <w:color w:val="000000" w:themeColor="text1"/>
        </w:rPr>
        <w:t>ly-</w:t>
      </w:r>
      <w:r w:rsidR="0079238D" w:rsidRPr="00CD7F66">
        <w:rPr>
          <w:color w:val="000000" w:themeColor="text1"/>
        </w:rPr>
        <w:t>scattered region.</w:t>
      </w:r>
      <w:r w:rsidR="00746731" w:rsidRPr="00CD7F66">
        <w:rPr>
          <w:color w:val="000000" w:themeColor="text1"/>
        </w:rPr>
        <w:t xml:space="preserve"> </w:t>
      </w:r>
      <w:r w:rsidR="00AC2D1F" w:rsidRPr="00CD7F66">
        <w:rPr>
          <w:color w:val="000000" w:themeColor="text1"/>
        </w:rPr>
        <w:t>The d</w:t>
      </w:r>
      <w:r w:rsidR="0094338B" w:rsidRPr="00CD7F66">
        <w:rPr>
          <w:color w:val="000000" w:themeColor="text1"/>
        </w:rPr>
        <w:t xml:space="preserve">ifference </w:t>
      </w:r>
      <w:r w:rsidR="0065568F" w:rsidRPr="00CD7F66">
        <w:rPr>
          <w:color w:val="000000" w:themeColor="text1"/>
        </w:rPr>
        <w:t xml:space="preserve">in the scattering rate parameter </w:t>
      </w:r>
      <m:oMath>
        <m:r>
          <w:rPr>
            <w:rFonts w:ascii="Cambria Math" w:hAnsi="Cambria Math"/>
            <w:color w:val="000000" w:themeColor="text1"/>
          </w:rPr>
          <m:t>δ</m:t>
        </m:r>
      </m:oMath>
      <w:r w:rsidR="000461A5" w:rsidRPr="00CD7F66">
        <w:rPr>
          <w:color w:val="000000" w:themeColor="text1"/>
        </w:rPr>
        <w:t xml:space="preserve"> </w:t>
      </w:r>
      <w:r w:rsidR="0065568F" w:rsidRPr="00CD7F66">
        <w:rPr>
          <w:color w:val="000000" w:themeColor="text1"/>
        </w:rPr>
        <w:t xml:space="preserve">dependence </w:t>
      </w:r>
      <w:r w:rsidR="0094338B" w:rsidRPr="00CD7F66">
        <w:rPr>
          <w:color w:val="000000" w:themeColor="text1"/>
        </w:rPr>
        <w:t xml:space="preserve">between </w:t>
      </w:r>
      <w:r w:rsidR="000F3CCC" w:rsidRPr="00CD7F66">
        <w:rPr>
          <w:color w:val="000000" w:themeColor="text1"/>
        </w:rPr>
        <w:t xml:space="preserve">the </w:t>
      </w:r>
      <w:r w:rsidR="0094338B" w:rsidRPr="00CD7F66">
        <w:rPr>
          <w:color w:val="000000" w:themeColor="text1"/>
        </w:rPr>
        <w:t>intra</w:t>
      </w:r>
      <w:r w:rsidR="001D7010" w:rsidRPr="00CD7F66">
        <w:rPr>
          <w:color w:val="000000" w:themeColor="text1"/>
        </w:rPr>
        <w:t>-</w:t>
      </w:r>
      <w:r w:rsidR="0094338B" w:rsidRPr="00CD7F66">
        <w:rPr>
          <w:color w:val="000000" w:themeColor="text1"/>
        </w:rPr>
        <w:t>band and inter</w:t>
      </w:r>
      <w:r w:rsidR="001D7010" w:rsidRPr="00CD7F66">
        <w:rPr>
          <w:color w:val="000000" w:themeColor="text1"/>
        </w:rPr>
        <w:t>-</w:t>
      </w:r>
      <w:r w:rsidR="0094338B" w:rsidRPr="00CD7F66">
        <w:rPr>
          <w:color w:val="000000" w:themeColor="text1"/>
        </w:rPr>
        <w:t>band contribution implicitly show</w:t>
      </w:r>
      <w:r w:rsidR="0065568F" w:rsidRPr="00CD7F66">
        <w:rPr>
          <w:color w:val="000000" w:themeColor="text1"/>
        </w:rPr>
        <w:t>s</w:t>
      </w:r>
      <w:r w:rsidR="0094338B" w:rsidRPr="00CD7F66">
        <w:rPr>
          <w:color w:val="000000" w:themeColor="text1"/>
        </w:rPr>
        <w:t xml:space="preserve"> the nonmonotonic behavior of temperature dependence of damping.</w:t>
      </w:r>
      <w:r w:rsidR="00746731" w:rsidRPr="00CD7F66">
        <w:rPr>
          <w:color w:val="000000" w:themeColor="text1"/>
        </w:rPr>
        <w:t xml:space="preserve"> </w:t>
      </w:r>
      <w:r w:rsidR="00B51A7E" w:rsidRPr="00CD7F66">
        <w:rPr>
          <w:color w:val="000000" w:themeColor="text1"/>
        </w:rPr>
        <w:t xml:space="preserve">The </w:t>
      </w:r>
      <w:r w:rsidR="00B51A7E" w:rsidRPr="00CD7F66">
        <w:rPr>
          <w:color w:val="000000" w:themeColor="text1"/>
        </w:rPr>
        <w:fldChar w:fldCharType="begin"/>
      </w:r>
      <w:r w:rsidR="00B51A7E" w:rsidRPr="00CD7F66">
        <w:rPr>
          <w:color w:val="000000" w:themeColor="text1"/>
        </w:rPr>
        <w:instrText xml:space="preserve"> REF _Ref117081445 \h </w:instrText>
      </w:r>
      <w:r w:rsidR="00B51A7E" w:rsidRPr="00CD7F66">
        <w:rPr>
          <w:color w:val="000000" w:themeColor="text1"/>
        </w:rPr>
      </w:r>
      <w:r w:rsidR="00B51A7E" w:rsidRPr="00CD7F66">
        <w:rPr>
          <w:color w:val="000000" w:themeColor="text1"/>
        </w:rPr>
        <w:fldChar w:fldCharType="separate"/>
      </w:r>
      <w:r w:rsidR="00B51A7E" w:rsidRPr="00CD7F66">
        <w:rPr>
          <w:color w:val="000000" w:themeColor="text1"/>
        </w:rPr>
        <w:t xml:space="preserve">FIG. </w:t>
      </w:r>
      <w:r w:rsidR="00B51A7E" w:rsidRPr="00CD7F66">
        <w:rPr>
          <w:noProof/>
          <w:color w:val="000000" w:themeColor="text1"/>
        </w:rPr>
        <w:t>2</w:t>
      </w:r>
      <w:r w:rsidR="00B51A7E" w:rsidRPr="00CD7F66">
        <w:rPr>
          <w:color w:val="000000" w:themeColor="text1"/>
        </w:rPr>
        <w:fldChar w:fldCharType="end"/>
      </w:r>
      <w:r w:rsidR="00AC2D1F" w:rsidRPr="00CD7F66">
        <w:rPr>
          <w:color w:val="000000" w:themeColor="text1"/>
        </w:rPr>
        <w:t xml:space="preserve"> demonstrates this behavior</w:t>
      </w:r>
      <w:r w:rsidR="00E551E9" w:rsidRPr="00CD7F66">
        <w:rPr>
          <w:color w:val="000000" w:themeColor="text1"/>
        </w:rPr>
        <w:t>,</w:t>
      </w:r>
      <w:r w:rsidR="00AC2D1F" w:rsidRPr="00CD7F66">
        <w:rPr>
          <w:color w:val="000000" w:themeColor="text1"/>
        </w:rPr>
        <w:t xml:space="preserve"> </w:t>
      </w:r>
      <w:r w:rsidR="00E551E9" w:rsidRPr="00CD7F66">
        <w:rPr>
          <w:color w:val="000000" w:themeColor="text1"/>
        </w:rPr>
        <w:t xml:space="preserve">where </w:t>
      </w:r>
      <w:r w:rsidR="00AC2D1F" w:rsidRPr="00CD7F66">
        <w:rPr>
          <w:color w:val="000000" w:themeColor="text1"/>
        </w:rPr>
        <w:t>we confirm the good agreement</w:t>
      </w:r>
      <w:r w:rsidR="00E63030" w:rsidRPr="00CD7F66">
        <w:rPr>
          <w:color w:val="000000" w:themeColor="text1"/>
        </w:rPr>
        <w:t xml:space="preserve"> in </w:t>
      </w:r>
      <w:r w:rsidR="00E551E9" w:rsidRPr="00CD7F66">
        <w:rPr>
          <w:color w:val="000000" w:themeColor="text1"/>
        </w:rPr>
        <w:t xml:space="preserve">the </w:t>
      </w:r>
      <w:r w:rsidR="00EA3BE7" w:rsidRPr="00CD7F66">
        <w:rPr>
          <w:color w:val="000000" w:themeColor="text1"/>
        </w:rPr>
        <w:t xml:space="preserve">qualitative </w:t>
      </w:r>
      <w:r w:rsidR="00E63030" w:rsidRPr="00CD7F66">
        <w:rPr>
          <w:color w:val="000000" w:themeColor="text1"/>
        </w:rPr>
        <w:t xml:space="preserve">trend </w:t>
      </w:r>
      <w:r w:rsidR="00AC2D1F" w:rsidRPr="00CD7F66">
        <w:rPr>
          <w:color w:val="000000" w:themeColor="text1"/>
        </w:rPr>
        <w:t xml:space="preserve">previous calculation reported by Qu </w:t>
      </w:r>
      <w:r w:rsidR="00AC2D1F" w:rsidRPr="00CD7F66">
        <w:rPr>
          <w:i/>
          <w:color w:val="000000" w:themeColor="text1"/>
        </w:rPr>
        <w:t>et al</w:t>
      </w:r>
      <w:r w:rsidR="00E63030" w:rsidRPr="00CD7F66">
        <w:rPr>
          <w:i/>
          <w:color w:val="000000" w:themeColor="text1"/>
        </w:rPr>
        <w:t>.</w:t>
      </w:r>
      <w:r w:rsidR="002D661B" w:rsidRPr="00CD7F66">
        <w:rPr>
          <w:i/>
          <w:color w:val="000000" w:themeColor="text1"/>
        </w:rPr>
        <w:t xml:space="preserve"> </w:t>
      </w:r>
      <w:r w:rsidR="005C546E" w:rsidRPr="00CD7F66">
        <w:rPr>
          <w:i/>
          <w:color w:val="000000" w:themeColor="text1"/>
        </w:rPr>
        <w:fldChar w:fldCharType="begin" w:fldLock="1"/>
      </w:r>
      <w:r w:rsidR="00FA5323" w:rsidRPr="00CD7F66">
        <w:rPr>
          <w:i/>
          <w:color w:val="000000" w:themeColor="text1"/>
        </w:rPr>
        <w:instrText>ADDIN CSL_CITATION {"citationItems":[{"id":"ITEM-1","itemData":{"DOI":"10.1063/1.4909510","ISSN":"0003-6951","abstract":"Kambersky damping, representing the loss of magnetic energy from the electrons to the lattice through the spin orbit interaction, is calculated for L10 FePt, FePd, CoPt, and CoPd alloys versus chem...","author":[{"dropping-particle":"","family":"Qu","given":"T.","non-dropping-particle":"","parse-names":false,"suffix":""},{"dropping-particle":"","family":"Victora","given":"R. H.","non-dropping-particle":"","parse-names":false,"suffix":""}],"container-title":"Applied Physics Letters","id":"ITEM-1","issue":"7","issued":{"date-parts":[["2015","2","18"]]},"page":"072404","publisher":"AIP Publishing LLCAIP Publishing","title":"Effect of substitutional defects on Kambersky damping in L10 magnetic materials","type":"article-journal","volume":"106"},"uris":["http://www.mendeley.com/documents/?uuid=9784f23a-8b81-3a88-bda3-27b9c58a9b92"]}],"mendeley":{"formattedCitation":" [42]","plainTextFormattedCitation":" [42]","previouslyFormattedCitation":" [42]"},"properties":{"noteIndex":0},"schema":"https://github.com/citation-style-language/schema/raw/master/csl-citation.json"}</w:instrText>
      </w:r>
      <w:r w:rsidR="005C546E" w:rsidRPr="00CD7F66">
        <w:rPr>
          <w:i/>
          <w:color w:val="000000" w:themeColor="text1"/>
        </w:rPr>
        <w:fldChar w:fldCharType="separate"/>
      </w:r>
      <w:r w:rsidR="00FA5323" w:rsidRPr="00CD7F66">
        <w:rPr>
          <w:noProof/>
          <w:color w:val="000000" w:themeColor="text1"/>
        </w:rPr>
        <w:t> [42]</w:t>
      </w:r>
      <w:r w:rsidR="005C546E" w:rsidRPr="00CD7F66">
        <w:rPr>
          <w:i/>
          <w:color w:val="000000" w:themeColor="text1"/>
        </w:rPr>
        <w:fldChar w:fldCharType="end"/>
      </w:r>
      <w:r w:rsidR="005C546E" w:rsidRPr="00CD7F66">
        <w:rPr>
          <w:iCs w:val="0"/>
          <w:color w:val="000000" w:themeColor="text1"/>
        </w:rPr>
        <w:t>.</w:t>
      </w:r>
      <w:r w:rsidR="00E63030" w:rsidRPr="00CD7F66">
        <w:rPr>
          <w:iCs w:val="0"/>
          <w:color w:val="000000" w:themeColor="text1"/>
        </w:rPr>
        <w:t xml:space="preserve"> </w:t>
      </w:r>
    </w:p>
    <w:p w14:paraId="19BC331A" w14:textId="6152C0D4" w:rsidR="00AC2D1F" w:rsidRPr="00CD7F66" w:rsidRDefault="00AF10A9" w:rsidP="00E3024D">
      <w:pPr>
        <w:ind w:firstLine="50"/>
        <w:jc w:val="center"/>
        <w:rPr>
          <w:color w:val="000000" w:themeColor="text1"/>
        </w:rPr>
      </w:pPr>
      <w:r w:rsidRPr="00CD7F66">
        <w:rPr>
          <w:noProof/>
          <w:color w:val="000000" w:themeColor="text1"/>
        </w:rPr>
        <w:drawing>
          <wp:inline distT="0" distB="0" distL="0" distR="0" wp14:anchorId="3E6DDFAA" wp14:editId="25D88F5A">
            <wp:extent cx="3960000" cy="2991414"/>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0000" cy="2991414"/>
                    </a:xfrm>
                    <a:prstGeom prst="rect">
                      <a:avLst/>
                    </a:prstGeom>
                    <a:noFill/>
                    <a:ln>
                      <a:noFill/>
                    </a:ln>
                  </pic:spPr>
                </pic:pic>
              </a:graphicData>
            </a:graphic>
          </wp:inline>
        </w:drawing>
      </w:r>
    </w:p>
    <w:p w14:paraId="5733AB73" w14:textId="3F59886F" w:rsidR="001A0E93" w:rsidRPr="00CD7F66" w:rsidRDefault="001A0E93" w:rsidP="00A20A39">
      <w:pPr>
        <w:pStyle w:val="Caption"/>
        <w:ind w:firstLine="50"/>
        <w:jc w:val="left"/>
        <w:rPr>
          <w:color w:val="000000" w:themeColor="text1"/>
        </w:rPr>
      </w:pPr>
      <w:bookmarkStart w:id="26" w:name="_Ref117081445"/>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007612D8" w:rsidRPr="00CD7F66">
        <w:rPr>
          <w:noProof/>
          <w:color w:val="000000" w:themeColor="text1"/>
        </w:rPr>
        <w:t>2</w:t>
      </w:r>
      <w:r w:rsidRPr="00CD7F66">
        <w:rPr>
          <w:noProof/>
          <w:color w:val="000000" w:themeColor="text1"/>
        </w:rPr>
        <w:fldChar w:fldCharType="end"/>
      </w:r>
      <w:bookmarkEnd w:id="26"/>
      <w:r w:rsidRPr="00CD7F66">
        <w:rPr>
          <w:color w:val="000000" w:themeColor="text1"/>
        </w:rPr>
        <w:t>.</w:t>
      </w:r>
      <w:r w:rsidRPr="00CD7F66">
        <w:rPr>
          <w:i/>
          <w:color w:val="000000" w:themeColor="text1"/>
        </w:rPr>
        <w:t xml:space="preserve"> </w:t>
      </w:r>
      <w:r w:rsidR="00746731" w:rsidRPr="00CD7F66">
        <w:rPr>
          <w:i/>
          <w:color w:val="000000" w:themeColor="text1"/>
        </w:rPr>
        <w:t xml:space="preserve"> </w:t>
      </w:r>
      <w:r w:rsidRPr="00CD7F66">
        <w:rPr>
          <w:color w:val="000000" w:themeColor="text1"/>
        </w:rPr>
        <w:t>The total, intra</w:t>
      </w:r>
      <w:r w:rsidR="001D7010" w:rsidRPr="00CD7F66">
        <w:rPr>
          <w:color w:val="000000" w:themeColor="text1"/>
        </w:rPr>
        <w:t>-</w:t>
      </w:r>
      <w:r w:rsidRPr="00CD7F66">
        <w:rPr>
          <w:color w:val="000000" w:themeColor="text1"/>
        </w:rPr>
        <w:t>band, and inter</w:t>
      </w:r>
      <w:r w:rsidR="001D7010" w:rsidRPr="00CD7F66">
        <w:rPr>
          <w:color w:val="000000" w:themeColor="text1"/>
        </w:rPr>
        <w:t>-</w:t>
      </w:r>
      <w:r w:rsidRPr="00CD7F66">
        <w:rPr>
          <w:color w:val="000000" w:themeColor="text1"/>
        </w:rPr>
        <w:t xml:space="preserve">band damping dependence on </w:t>
      </w:r>
      <w:r w:rsidR="008935B0" w:rsidRPr="00CD7F66">
        <w:rPr>
          <w:color w:val="000000" w:themeColor="text1"/>
        </w:rPr>
        <w:t xml:space="preserve">the </w:t>
      </w:r>
      <w:r w:rsidRPr="00CD7F66">
        <w:rPr>
          <w:color w:val="000000" w:themeColor="text1"/>
        </w:rPr>
        <w:t xml:space="preserve">scattering rate parameter </w:t>
      </w:r>
      <w:r w:rsidR="008935B0" w:rsidRPr="00CD7F66">
        <w:rPr>
          <w:color w:val="000000" w:themeColor="text1"/>
        </w:rPr>
        <w:t xml:space="preserve">computed </w:t>
      </w:r>
      <w:r w:rsidRPr="00CD7F66">
        <w:rPr>
          <w:color w:val="000000" w:themeColor="text1"/>
        </w:rPr>
        <w:t xml:space="preserve">for the </w:t>
      </w:r>
      <w:r w:rsidRPr="00CD7F66">
        <w:rPr>
          <w:i/>
          <w:iCs w:val="0"/>
          <w:color w:val="000000" w:themeColor="text1"/>
        </w:rPr>
        <w:t>L</w:t>
      </w:r>
      <w:r w:rsidRPr="00CD7F66">
        <w:rPr>
          <w:color w:val="000000" w:themeColor="text1"/>
        </w:rPr>
        <w:t>1</w:t>
      </w:r>
      <w:r w:rsidRPr="00CD7F66">
        <w:rPr>
          <w:color w:val="000000" w:themeColor="text1"/>
          <w:vertAlign w:val="subscript"/>
        </w:rPr>
        <w:t>0</w:t>
      </w:r>
      <w:r w:rsidR="00A20A39" w:rsidRPr="00CD7F66">
        <w:rPr>
          <w:color w:val="000000" w:themeColor="text1"/>
        </w:rPr>
        <w:t>-</w:t>
      </w:r>
      <w:r w:rsidRPr="00CD7F66">
        <w:rPr>
          <w:color w:val="000000" w:themeColor="text1"/>
        </w:rPr>
        <w:t>FePt at 0 K</w:t>
      </w:r>
      <w:r w:rsidR="003071A0" w:rsidRPr="00CD7F66">
        <w:rPr>
          <w:color w:val="000000" w:themeColor="text1"/>
        </w:rPr>
        <w:t>.</w:t>
      </w:r>
    </w:p>
    <w:p w14:paraId="14C017F7" w14:textId="32FB8733" w:rsidR="00BA6F80" w:rsidRPr="00CD7F66" w:rsidRDefault="00BA6F80" w:rsidP="00E3024D">
      <w:pPr>
        <w:ind w:firstLine="50"/>
        <w:rPr>
          <w:color w:val="000000" w:themeColor="text1"/>
        </w:rPr>
      </w:pPr>
      <w:r w:rsidRPr="00CD7F66">
        <w:rPr>
          <w:color w:val="000000" w:themeColor="text1"/>
        </w:rPr>
        <w:t xml:space="preserve">In </w:t>
      </w:r>
      <w:r w:rsidR="00D120F1" w:rsidRPr="00CD7F66">
        <w:rPr>
          <w:color w:val="000000" w:themeColor="text1"/>
        </w:rPr>
        <w:fldChar w:fldCharType="begin"/>
      </w:r>
      <w:r w:rsidR="00D120F1" w:rsidRPr="00CD7F66">
        <w:rPr>
          <w:color w:val="000000" w:themeColor="text1"/>
        </w:rPr>
        <w:instrText xml:space="preserve"> REF _Ref117081490 \h </w:instrText>
      </w:r>
      <w:r w:rsidR="00D120F1" w:rsidRPr="00CD7F66">
        <w:rPr>
          <w:color w:val="000000" w:themeColor="text1"/>
        </w:rPr>
      </w:r>
      <w:r w:rsidR="00D120F1" w:rsidRPr="00CD7F66">
        <w:rPr>
          <w:color w:val="000000" w:themeColor="text1"/>
        </w:rPr>
        <w:fldChar w:fldCharType="separate"/>
      </w:r>
      <w:r w:rsidR="007612D8" w:rsidRPr="00CD7F66">
        <w:rPr>
          <w:color w:val="000000" w:themeColor="text1"/>
        </w:rPr>
        <w:t xml:space="preserve">FIG. </w:t>
      </w:r>
      <w:r w:rsidR="007612D8" w:rsidRPr="00CD7F66">
        <w:rPr>
          <w:noProof/>
          <w:color w:val="000000" w:themeColor="text1"/>
        </w:rPr>
        <w:t>3</w:t>
      </w:r>
      <w:r w:rsidR="00D120F1" w:rsidRPr="00CD7F66">
        <w:rPr>
          <w:color w:val="000000" w:themeColor="text1"/>
        </w:rPr>
        <w:fldChar w:fldCharType="end"/>
      </w:r>
      <w:r w:rsidR="004D7D69" w:rsidRPr="00CD7F66">
        <w:rPr>
          <w:color w:val="000000" w:themeColor="text1"/>
        </w:rPr>
        <w:t>(a)</w:t>
      </w:r>
      <w:r w:rsidRPr="00CD7F66">
        <w:rPr>
          <w:color w:val="000000" w:themeColor="text1"/>
        </w:rPr>
        <w:t xml:space="preserve">, we show the total damping </w:t>
      </w:r>
      <w:r w:rsidR="009F4914" w:rsidRPr="00CD7F66">
        <w:rPr>
          <w:color w:val="000000" w:themeColor="text1"/>
        </w:rPr>
        <w:t>computed with various</w:t>
      </w:r>
      <w:r w:rsidRPr="00CD7F66">
        <w:rPr>
          <w:color w:val="000000" w:themeColor="text1"/>
        </w:rPr>
        <w:t xml:space="preserve"> scattering rate</w:t>
      </w:r>
      <w:r w:rsidR="009F4914" w:rsidRPr="00CD7F66">
        <w:rPr>
          <w:color w:val="000000" w:themeColor="text1"/>
        </w:rPr>
        <w:t>s</w:t>
      </w:r>
      <w:r w:rsidRPr="00CD7F66">
        <w:rPr>
          <w:color w:val="000000" w:themeColor="text1"/>
        </w:rPr>
        <w:t xml:space="preserve"> after averaging over 100 “snapshots” </w:t>
      </w:r>
      <w:r w:rsidR="000461A5" w:rsidRPr="00CD7F66">
        <w:rPr>
          <w:color w:val="000000" w:themeColor="text1"/>
        </w:rPr>
        <w:t xml:space="preserve">according to </w:t>
      </w:r>
      <w:proofErr w:type="spellStart"/>
      <w:r w:rsidR="000461A5" w:rsidRPr="00CD7F66">
        <w:rPr>
          <w:color w:val="000000" w:themeColor="text1"/>
        </w:rPr>
        <w:t>Eqs</w:t>
      </w:r>
      <w:proofErr w:type="spellEnd"/>
      <w:r w:rsidR="000461A5" w:rsidRPr="00CD7F66">
        <w:rPr>
          <w:color w:val="000000" w:themeColor="text1"/>
        </w:rPr>
        <w:t xml:space="preserve">. (10) and (11) </w:t>
      </w:r>
      <w:r w:rsidR="00D24D58" w:rsidRPr="00CD7F66">
        <w:rPr>
          <w:color w:val="000000" w:themeColor="text1"/>
        </w:rPr>
        <w:t xml:space="preserve">to include the effect of atomic vibrations </w:t>
      </w:r>
      <w:r w:rsidRPr="00CD7F66">
        <w:rPr>
          <w:color w:val="000000" w:themeColor="text1"/>
        </w:rPr>
        <w:t>for each temperature.</w:t>
      </w:r>
      <w:r w:rsidR="00746731" w:rsidRPr="00CD7F66">
        <w:rPr>
          <w:color w:val="000000" w:themeColor="text1"/>
        </w:rPr>
        <w:t xml:space="preserve"> </w:t>
      </w:r>
      <w:r w:rsidR="00D24D58" w:rsidRPr="00CD7F66">
        <w:rPr>
          <w:color w:val="000000" w:themeColor="text1"/>
        </w:rPr>
        <w:t>It is found that t</w:t>
      </w:r>
      <w:r w:rsidR="00E47D07" w:rsidRPr="00CD7F66">
        <w:rPr>
          <w:color w:val="000000" w:themeColor="text1"/>
        </w:rPr>
        <w:t>he intra</w:t>
      </w:r>
      <w:r w:rsidR="001D7010" w:rsidRPr="00CD7F66">
        <w:rPr>
          <w:color w:val="000000" w:themeColor="text1"/>
        </w:rPr>
        <w:t>-</w:t>
      </w:r>
      <w:r w:rsidR="00E47D07" w:rsidRPr="00CD7F66">
        <w:rPr>
          <w:color w:val="000000" w:themeColor="text1"/>
        </w:rPr>
        <w:t>band and inter</w:t>
      </w:r>
      <w:r w:rsidR="001D7010" w:rsidRPr="00CD7F66">
        <w:rPr>
          <w:color w:val="000000" w:themeColor="text1"/>
        </w:rPr>
        <w:t>-</w:t>
      </w:r>
      <w:r w:rsidR="00E47D07" w:rsidRPr="00CD7F66">
        <w:rPr>
          <w:color w:val="000000" w:themeColor="text1"/>
        </w:rPr>
        <w:t xml:space="preserve">band </w:t>
      </w:r>
      <w:r w:rsidR="00F07545" w:rsidRPr="00CD7F66">
        <w:rPr>
          <w:color w:val="000000" w:themeColor="text1"/>
        </w:rPr>
        <w:t xml:space="preserve">damping </w:t>
      </w:r>
      <w:r w:rsidR="00E97493" w:rsidRPr="00CD7F66">
        <w:rPr>
          <w:color w:val="000000" w:themeColor="text1"/>
        </w:rPr>
        <w:t xml:space="preserve">are </w:t>
      </w:r>
      <w:r w:rsidR="00F07545" w:rsidRPr="00CD7F66">
        <w:rPr>
          <w:color w:val="000000" w:themeColor="text1"/>
        </w:rPr>
        <w:t>dominantly contributed</w:t>
      </w:r>
      <w:r w:rsidR="00E47D07" w:rsidRPr="00CD7F66">
        <w:rPr>
          <w:color w:val="000000" w:themeColor="text1"/>
        </w:rPr>
        <w:t xml:space="preserve"> </w:t>
      </w:r>
      <w:r w:rsidR="009F4914" w:rsidRPr="00CD7F66">
        <w:rPr>
          <w:color w:val="000000" w:themeColor="text1"/>
        </w:rPr>
        <w:t xml:space="preserve">in the </w:t>
      </w:r>
      <w:r w:rsidR="00E47D07" w:rsidRPr="00CD7F66">
        <w:rPr>
          <w:color w:val="000000" w:themeColor="text1"/>
        </w:rPr>
        <w:t xml:space="preserve">low and high scattering </w:t>
      </w:r>
      <w:r w:rsidR="00E551E9" w:rsidRPr="00CD7F66">
        <w:rPr>
          <w:color w:val="000000" w:themeColor="text1"/>
        </w:rPr>
        <w:t>regions</w:t>
      </w:r>
      <w:r w:rsidR="00E47D07" w:rsidRPr="00CD7F66">
        <w:rPr>
          <w:color w:val="000000" w:themeColor="text1"/>
        </w:rPr>
        <w:t>, respectively.</w:t>
      </w:r>
      <w:r w:rsidR="00746731" w:rsidRPr="00CD7F66">
        <w:rPr>
          <w:color w:val="000000" w:themeColor="text1"/>
        </w:rPr>
        <w:t xml:space="preserve"> </w:t>
      </w:r>
      <w:r w:rsidR="00C9204D" w:rsidRPr="00CD7F66">
        <w:rPr>
          <w:color w:val="000000" w:themeColor="text1"/>
        </w:rPr>
        <w:t>However</w:t>
      </w:r>
      <w:r w:rsidR="00E457BE" w:rsidRPr="00CD7F66">
        <w:rPr>
          <w:color w:val="000000" w:themeColor="text1"/>
        </w:rPr>
        <w:t>,</w:t>
      </w:r>
      <w:r w:rsidR="00C9204D" w:rsidRPr="00CD7F66">
        <w:rPr>
          <w:color w:val="000000" w:themeColor="text1"/>
        </w:rPr>
        <w:t xml:space="preserve"> </w:t>
      </w:r>
      <w:r w:rsidR="00883D15" w:rsidRPr="00CD7F66">
        <w:rPr>
          <w:color w:val="000000" w:themeColor="text1"/>
        </w:rPr>
        <w:t xml:space="preserve">the </w:t>
      </w:r>
      <w:r w:rsidR="0079238D" w:rsidRPr="00CD7F66">
        <w:rPr>
          <w:color w:val="000000" w:themeColor="text1"/>
        </w:rPr>
        <w:t>nearly-</w:t>
      </w:r>
      <w:r w:rsidR="00C9204D" w:rsidRPr="00CD7F66">
        <w:rPr>
          <w:color w:val="000000" w:themeColor="text1"/>
        </w:rPr>
        <w:t>overlapp</w:t>
      </w:r>
      <w:r w:rsidR="0079238D" w:rsidRPr="00CD7F66">
        <w:rPr>
          <w:color w:val="000000" w:themeColor="text1"/>
        </w:rPr>
        <w:t>ed</w:t>
      </w:r>
      <w:r w:rsidR="00C9204D" w:rsidRPr="00CD7F66">
        <w:rPr>
          <w:color w:val="000000" w:themeColor="text1"/>
        </w:rPr>
        <w:t xml:space="preserve"> curve shown at the elevated temperature (300-900 K) may imply that </w:t>
      </w:r>
      <w:r w:rsidR="009F4914" w:rsidRPr="00CD7F66">
        <w:rPr>
          <w:color w:val="000000" w:themeColor="text1"/>
        </w:rPr>
        <w:t xml:space="preserve">the </w:t>
      </w:r>
      <w:r w:rsidR="00C9204D" w:rsidRPr="00CD7F66">
        <w:rPr>
          <w:color w:val="000000" w:themeColor="text1"/>
        </w:rPr>
        <w:t>effect of atomic vibration</w:t>
      </w:r>
      <w:r w:rsidR="00D24D58" w:rsidRPr="00CD7F66">
        <w:rPr>
          <w:color w:val="000000" w:themeColor="text1"/>
        </w:rPr>
        <w:t>s</w:t>
      </w:r>
      <w:r w:rsidR="00C9204D" w:rsidRPr="00CD7F66">
        <w:rPr>
          <w:color w:val="000000" w:themeColor="text1"/>
        </w:rPr>
        <w:t xml:space="preserve"> on </w:t>
      </w:r>
      <w:r w:rsidR="00603FF1" w:rsidRPr="00CD7F66">
        <w:rPr>
          <w:color w:val="000000" w:themeColor="text1"/>
        </w:rPr>
        <w:t xml:space="preserve">the magnetic </w:t>
      </w:r>
      <w:r w:rsidR="00C9204D" w:rsidRPr="00CD7F66">
        <w:rPr>
          <w:color w:val="000000" w:themeColor="text1"/>
        </w:rPr>
        <w:t>damping</w:t>
      </w:r>
      <w:r w:rsidR="003E0AC1" w:rsidRPr="00CD7F66">
        <w:rPr>
          <w:color w:val="000000" w:themeColor="text1"/>
        </w:rPr>
        <w:t xml:space="preserve"> </w:t>
      </w:r>
      <w:r w:rsidR="00D24D58" w:rsidRPr="00CD7F66">
        <w:rPr>
          <w:color w:val="000000" w:themeColor="text1"/>
        </w:rPr>
        <w:t>is</w:t>
      </w:r>
      <w:r w:rsidR="00603FF1" w:rsidRPr="00CD7F66">
        <w:rPr>
          <w:color w:val="000000" w:themeColor="text1"/>
        </w:rPr>
        <w:t xml:space="preserve"> not significant</w:t>
      </w:r>
      <w:r w:rsidR="009F4914" w:rsidRPr="00CD7F66">
        <w:rPr>
          <w:color w:val="000000" w:themeColor="text1"/>
        </w:rPr>
        <w:t>,</w:t>
      </w:r>
      <w:r w:rsidR="00FA69B4" w:rsidRPr="00CD7F66">
        <w:rPr>
          <w:color w:val="000000" w:themeColor="text1"/>
        </w:rPr>
        <w:t xml:space="preserve"> especially at high </w:t>
      </w:r>
      <w:r w:rsidR="009F4914" w:rsidRPr="00CD7F66">
        <w:rPr>
          <w:color w:val="000000" w:themeColor="text1"/>
        </w:rPr>
        <w:t>temperatures</w:t>
      </w:r>
      <w:r w:rsidR="00C9204D" w:rsidRPr="00CD7F66">
        <w:rPr>
          <w:color w:val="000000" w:themeColor="text1"/>
        </w:rPr>
        <w:t>.</w:t>
      </w:r>
      <w:r w:rsidR="00B51A7E" w:rsidRPr="00CD7F66">
        <w:rPr>
          <w:color w:val="000000" w:themeColor="text1"/>
        </w:rPr>
        <w:t xml:space="preserve"> </w:t>
      </w:r>
      <w:r w:rsidR="00B51A7E" w:rsidRPr="00CD7F66">
        <w:rPr>
          <w:color w:val="000000" w:themeColor="text1"/>
        </w:rPr>
        <w:fldChar w:fldCharType="begin"/>
      </w:r>
      <w:r w:rsidR="00B51A7E" w:rsidRPr="00CD7F66">
        <w:rPr>
          <w:color w:val="000000" w:themeColor="text1"/>
        </w:rPr>
        <w:instrText xml:space="preserve"> REF _Ref117081490 \h </w:instrText>
      </w:r>
      <w:r w:rsidR="00B51A7E" w:rsidRPr="00CD7F66">
        <w:rPr>
          <w:color w:val="000000" w:themeColor="text1"/>
        </w:rPr>
      </w:r>
      <w:r w:rsidR="00B51A7E" w:rsidRPr="00CD7F66">
        <w:rPr>
          <w:color w:val="000000" w:themeColor="text1"/>
        </w:rPr>
        <w:fldChar w:fldCharType="separate"/>
      </w:r>
      <w:r w:rsidR="00B51A7E" w:rsidRPr="00CD7F66">
        <w:rPr>
          <w:color w:val="000000" w:themeColor="text1"/>
        </w:rPr>
        <w:t>F</w:t>
      </w:r>
      <w:r w:rsidR="00A302E3" w:rsidRPr="00CD7F66">
        <w:rPr>
          <w:color w:val="000000" w:themeColor="text1"/>
        </w:rPr>
        <w:t>igure</w:t>
      </w:r>
      <w:r w:rsidR="00B51A7E" w:rsidRPr="00CD7F66">
        <w:rPr>
          <w:color w:val="000000" w:themeColor="text1"/>
        </w:rPr>
        <w:t xml:space="preserve"> </w:t>
      </w:r>
      <w:r w:rsidR="00B51A7E" w:rsidRPr="00CD7F66">
        <w:rPr>
          <w:noProof/>
          <w:color w:val="000000" w:themeColor="text1"/>
        </w:rPr>
        <w:t>3</w:t>
      </w:r>
      <w:r w:rsidR="00B51A7E" w:rsidRPr="00CD7F66">
        <w:rPr>
          <w:color w:val="000000" w:themeColor="text1"/>
        </w:rPr>
        <w:fldChar w:fldCharType="end"/>
      </w:r>
      <w:r w:rsidR="00B51A7E" w:rsidRPr="00CD7F66">
        <w:rPr>
          <w:color w:val="000000" w:themeColor="text1"/>
        </w:rPr>
        <w:t xml:space="preserve">(b) </w:t>
      </w:r>
      <w:r w:rsidR="007A6167" w:rsidRPr="00CD7F66">
        <w:rPr>
          <w:color w:val="000000" w:themeColor="text1"/>
        </w:rPr>
        <w:t xml:space="preserve">contains the same information as </w:t>
      </w:r>
      <w:r w:rsidR="007A6167" w:rsidRPr="00CD7F66">
        <w:rPr>
          <w:color w:val="000000" w:themeColor="text1"/>
        </w:rPr>
        <w:fldChar w:fldCharType="begin"/>
      </w:r>
      <w:r w:rsidR="007A6167" w:rsidRPr="00CD7F66">
        <w:rPr>
          <w:color w:val="000000" w:themeColor="text1"/>
        </w:rPr>
        <w:instrText xml:space="preserve"> REF _Ref117081490 \h </w:instrText>
      </w:r>
      <w:r w:rsidR="007A6167" w:rsidRPr="00CD7F66">
        <w:rPr>
          <w:color w:val="000000" w:themeColor="text1"/>
        </w:rPr>
      </w:r>
      <w:r w:rsidR="007A6167" w:rsidRPr="00CD7F66">
        <w:rPr>
          <w:color w:val="000000" w:themeColor="text1"/>
        </w:rPr>
        <w:fldChar w:fldCharType="separate"/>
      </w:r>
      <w:r w:rsidR="007612D8" w:rsidRPr="00CD7F66">
        <w:rPr>
          <w:color w:val="000000" w:themeColor="text1"/>
        </w:rPr>
        <w:t xml:space="preserve">FIG. </w:t>
      </w:r>
      <w:r w:rsidR="007612D8" w:rsidRPr="00CD7F66">
        <w:rPr>
          <w:noProof/>
          <w:color w:val="000000" w:themeColor="text1"/>
        </w:rPr>
        <w:t>3</w:t>
      </w:r>
      <w:r w:rsidR="007A6167" w:rsidRPr="00CD7F66">
        <w:rPr>
          <w:color w:val="000000" w:themeColor="text1"/>
        </w:rPr>
        <w:fldChar w:fldCharType="end"/>
      </w:r>
      <w:r w:rsidR="007A6167" w:rsidRPr="00CD7F66">
        <w:rPr>
          <w:color w:val="000000" w:themeColor="text1"/>
        </w:rPr>
        <w:t>(a</w:t>
      </w:r>
      <w:r w:rsidR="009F4914" w:rsidRPr="00CD7F66">
        <w:rPr>
          <w:color w:val="000000" w:themeColor="text1"/>
        </w:rPr>
        <w:t>) but</w:t>
      </w:r>
      <w:r w:rsidR="007A6167" w:rsidRPr="00CD7F66">
        <w:rPr>
          <w:color w:val="000000" w:themeColor="text1"/>
        </w:rPr>
        <w:t xml:space="preserve"> </w:t>
      </w:r>
      <w:r w:rsidR="00603FF1" w:rsidRPr="00CD7F66">
        <w:rPr>
          <w:color w:val="000000" w:themeColor="text1"/>
        </w:rPr>
        <w:t>shows</w:t>
      </w:r>
      <w:r w:rsidR="004D7D69" w:rsidRPr="00CD7F66">
        <w:rPr>
          <w:color w:val="000000" w:themeColor="text1"/>
        </w:rPr>
        <w:t xml:space="preserve"> </w:t>
      </w:r>
      <w:r w:rsidR="00603FF1" w:rsidRPr="00CD7F66">
        <w:rPr>
          <w:color w:val="000000" w:themeColor="text1"/>
        </w:rPr>
        <w:t xml:space="preserve">the </w:t>
      </w:r>
      <w:r w:rsidR="004D7D69" w:rsidRPr="00CD7F66">
        <w:rPr>
          <w:color w:val="000000" w:themeColor="text1"/>
        </w:rPr>
        <w:t>temperature dependence of damping using</w:t>
      </w:r>
      <w:r w:rsidR="009F4914" w:rsidRPr="00CD7F66">
        <w:rPr>
          <w:color w:val="000000" w:themeColor="text1"/>
        </w:rPr>
        <w:t xml:space="preserve"> a</w:t>
      </w:r>
      <w:r w:rsidR="004D7D69" w:rsidRPr="00CD7F66">
        <w:rPr>
          <w:color w:val="000000" w:themeColor="text1"/>
        </w:rPr>
        <w:t xml:space="preserve"> constant scattering rate</w:t>
      </w:r>
      <w:r w:rsidR="00D0074F" w:rsidRPr="00CD7F66">
        <w:rPr>
          <w:color w:val="000000" w:themeColor="text1"/>
        </w:rPr>
        <w:t xml:space="preserve"> </w:t>
      </w:r>
      <m:oMath>
        <m:r>
          <w:rPr>
            <w:rFonts w:ascii="Cambria Math" w:hAnsi="Cambria Math"/>
            <w:color w:val="000000" w:themeColor="text1"/>
          </w:rPr>
          <m:t>δ</m:t>
        </m:r>
      </m:oMath>
      <w:r w:rsidR="007A6167" w:rsidRPr="00CD7F66">
        <w:rPr>
          <w:color w:val="000000" w:themeColor="text1"/>
        </w:rPr>
        <w:t>.</w:t>
      </w:r>
      <w:r w:rsidR="00746731" w:rsidRPr="00CD7F66">
        <w:rPr>
          <w:color w:val="000000" w:themeColor="text1"/>
        </w:rPr>
        <w:t xml:space="preserve"> </w:t>
      </w:r>
      <w:r w:rsidR="009F4914" w:rsidRPr="00CD7F66">
        <w:rPr>
          <w:color w:val="000000" w:themeColor="text1"/>
        </w:rPr>
        <w:t xml:space="preserve">The </w:t>
      </w:r>
      <w:r w:rsidR="000461A5" w:rsidRPr="00CD7F66">
        <w:rPr>
          <w:color w:val="000000" w:themeColor="text1"/>
        </w:rPr>
        <w:t xml:space="preserve">range of the </w:t>
      </w:r>
      <w:r w:rsidR="009F4914" w:rsidRPr="00CD7F66">
        <w:rPr>
          <w:color w:val="000000" w:themeColor="text1"/>
        </w:rPr>
        <w:t>scattering</w:t>
      </w:r>
      <w:r w:rsidR="00D0074F" w:rsidRPr="00CD7F66">
        <w:rPr>
          <w:color w:val="000000" w:themeColor="text1"/>
        </w:rPr>
        <w:t xml:space="preserve"> rate </w:t>
      </w:r>
      <m:oMath>
        <m:r>
          <w:rPr>
            <w:rFonts w:ascii="Cambria Math" w:hAnsi="Cambria Math"/>
            <w:color w:val="000000" w:themeColor="text1"/>
          </w:rPr>
          <m:t>δ</m:t>
        </m:r>
      </m:oMath>
      <w:r w:rsidR="000461A5" w:rsidRPr="00CD7F66" w:rsidDel="000461A5">
        <w:rPr>
          <w:color w:val="000000" w:themeColor="text1"/>
        </w:rPr>
        <w:t xml:space="preserve"> </w:t>
      </w:r>
      <w:r w:rsidR="00C610BB" w:rsidRPr="00CD7F66">
        <w:rPr>
          <w:color w:val="000000" w:themeColor="text1"/>
        </w:rPr>
        <w:t>wa</w:t>
      </w:r>
      <w:r w:rsidR="00D0074F" w:rsidRPr="00CD7F66">
        <w:rPr>
          <w:color w:val="000000" w:themeColor="text1"/>
        </w:rPr>
        <w:t xml:space="preserve">s chosen based on </w:t>
      </w:r>
      <w:r w:rsidR="009F4914" w:rsidRPr="00CD7F66">
        <w:rPr>
          <w:color w:val="000000" w:themeColor="text1"/>
        </w:rPr>
        <w:t xml:space="preserve">the </w:t>
      </w:r>
      <w:r w:rsidR="00C610BB" w:rsidRPr="00CD7F66">
        <w:rPr>
          <w:color w:val="000000" w:themeColor="text1"/>
        </w:rPr>
        <w:t xml:space="preserve">values </w:t>
      </w:r>
      <w:r w:rsidR="00D0074F" w:rsidRPr="00CD7F66">
        <w:rPr>
          <w:color w:val="000000" w:themeColor="text1"/>
        </w:rPr>
        <w:t xml:space="preserve">considered in </w:t>
      </w:r>
      <w:r w:rsidR="009F4914" w:rsidRPr="00CD7F66">
        <w:rPr>
          <w:color w:val="000000" w:themeColor="text1"/>
        </w:rPr>
        <w:t xml:space="preserve">the </w:t>
      </w:r>
      <w:r w:rsidR="00D0074F" w:rsidRPr="00CD7F66">
        <w:rPr>
          <w:color w:val="000000" w:themeColor="text1"/>
        </w:rPr>
        <w:t>previous reports (0.0</w:t>
      </w:r>
      <w:r w:rsidR="001C5AA8" w:rsidRPr="00CD7F66">
        <w:rPr>
          <w:color w:val="000000" w:themeColor="text1"/>
        </w:rPr>
        <w:t>272</w:t>
      </w:r>
      <w:r w:rsidR="00D0074F" w:rsidRPr="00CD7F66">
        <w:rPr>
          <w:color w:val="000000" w:themeColor="text1"/>
        </w:rPr>
        <w:t xml:space="preserve">-0.10 eV) </w:t>
      </w:r>
      <w:r w:rsidR="00D0074F" w:rsidRPr="00CD7F66">
        <w:rPr>
          <w:color w:val="000000" w:themeColor="text1"/>
        </w:rPr>
        <w:fldChar w:fldCharType="begin" w:fldLock="1"/>
      </w:r>
      <w:r w:rsidR="00FA5323" w:rsidRPr="00CD7F66">
        <w:rPr>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temperature","type":"article-journal","volume":"15"},"uris":["http://www.mendeley.com/documents/?uuid=65824ca2-3dd0-35b6-90e8-26c0d481f130"]},{"id":"ITEM-2","itemData":{"DOI":"10.1063/1.4909510","ISSN":"0003-6951","abstract":"Kambersky damping, representing the loss of magnetic energy from the electrons to the lattice through the spin orbit interaction, is calculated for L10 FePt, FePd, CoPt, and CoPd alloys versus chem...","author":[{"dropping-particle":"","family":"Qu","given":"T.","non-dropping-particle":"","parse-names":false,"suffix":""},{"dropping-particle":"","family":"Victora","given":"R. H.","non-dropping-particle":"","parse-names":false,"suffix":""}],"container-title":"Applied Physics Letters","id":"ITEM-2","issue":"7","issued":{"date-parts":[["2015","2","18"]]},"page":"072404","publisher":"AIP Publishing LLCAIP Publishing","title":"Effect of substitutional defects on Kambersky damping in L10 magnetic materials","type":"article-journal","volume":"106"},"uris":["http://www.mendeley.com/documents/?uuid=9784f23a-8b81-3a88-bda3-27b9c58a9b92"]}],"mendeley":{"formattedCitation":" [29,42]","plainTextFormattedCitation":" [29,42]","previouslyFormattedCitation":" [29,42]"},"properties":{"noteIndex":0},"schema":"https://github.com/citation-style-language/schema/raw/master/csl-citation.json"}</w:instrText>
      </w:r>
      <w:r w:rsidR="00D0074F" w:rsidRPr="00CD7F66">
        <w:rPr>
          <w:color w:val="000000" w:themeColor="text1"/>
        </w:rPr>
        <w:fldChar w:fldCharType="separate"/>
      </w:r>
      <w:r w:rsidR="00FA5323" w:rsidRPr="00CD7F66">
        <w:rPr>
          <w:noProof/>
          <w:color w:val="000000" w:themeColor="text1"/>
        </w:rPr>
        <w:t> [29,42]</w:t>
      </w:r>
      <w:r w:rsidR="00D0074F" w:rsidRPr="00CD7F66">
        <w:rPr>
          <w:color w:val="000000" w:themeColor="text1"/>
        </w:rPr>
        <w:fldChar w:fldCharType="end"/>
      </w:r>
      <w:r w:rsidR="00D0074F" w:rsidRPr="00CD7F66">
        <w:rPr>
          <w:color w:val="000000" w:themeColor="text1"/>
        </w:rPr>
        <w:t>.</w:t>
      </w:r>
      <w:r w:rsidR="00746731" w:rsidRPr="00CD7F66">
        <w:rPr>
          <w:color w:val="000000" w:themeColor="text1"/>
        </w:rPr>
        <w:t xml:space="preserve"> </w:t>
      </w:r>
      <w:r w:rsidR="00D0074F" w:rsidRPr="00CD7F66">
        <w:rPr>
          <w:color w:val="000000" w:themeColor="text1"/>
        </w:rPr>
        <w:t>W</w:t>
      </w:r>
      <w:r w:rsidR="007A6167" w:rsidRPr="00CD7F66">
        <w:rPr>
          <w:color w:val="000000" w:themeColor="text1"/>
        </w:rPr>
        <w:t xml:space="preserve">hen </w:t>
      </w:r>
      <w:r w:rsidR="009F4914" w:rsidRPr="00CD7F66">
        <w:rPr>
          <w:color w:val="000000" w:themeColor="text1"/>
        </w:rPr>
        <w:t xml:space="preserve">a </w:t>
      </w:r>
      <w:r w:rsidR="00D0074F" w:rsidRPr="00CD7F66">
        <w:rPr>
          <w:color w:val="000000" w:themeColor="text1"/>
        </w:rPr>
        <w:t>relatively low</w:t>
      </w:r>
      <w:r w:rsidR="007A6167" w:rsidRPr="00CD7F66">
        <w:rPr>
          <w:color w:val="000000" w:themeColor="text1"/>
        </w:rPr>
        <w:t xml:space="preserve"> scattering rate</w:t>
      </w:r>
      <w:r w:rsidR="009F4914" w:rsidRPr="00CD7F66">
        <w:rPr>
          <w:color w:val="000000" w:themeColor="text1"/>
        </w:rPr>
        <w:t xml:space="preserve"> </w:t>
      </w:r>
      <m:oMath>
        <m:r>
          <w:rPr>
            <w:rFonts w:ascii="Cambria Math" w:hAnsi="Cambria Math"/>
            <w:color w:val="000000" w:themeColor="text1"/>
          </w:rPr>
          <m:t>δ</m:t>
        </m:r>
      </m:oMath>
      <w:r w:rsidR="000461A5" w:rsidRPr="00CD7F66">
        <w:rPr>
          <w:color w:val="000000" w:themeColor="text1"/>
        </w:rPr>
        <w:t>=</w:t>
      </w:r>
      <w:r w:rsidR="007A6167" w:rsidRPr="00CD7F66">
        <w:rPr>
          <w:color w:val="000000" w:themeColor="text1"/>
        </w:rPr>
        <w:t>0.03</w:t>
      </w:r>
      <w:r w:rsidR="00D0074F" w:rsidRPr="00CD7F66">
        <w:rPr>
          <w:color w:val="000000" w:themeColor="text1"/>
        </w:rPr>
        <w:t>-0.04 eV</w:t>
      </w:r>
      <w:r w:rsidR="007A6167" w:rsidRPr="00CD7F66">
        <w:rPr>
          <w:color w:val="000000" w:themeColor="text1"/>
        </w:rPr>
        <w:t xml:space="preserve"> is used, the </w:t>
      </w:r>
      <w:r w:rsidR="00D0074F" w:rsidRPr="00CD7F66">
        <w:rPr>
          <w:color w:val="000000" w:themeColor="text1"/>
        </w:rPr>
        <w:t xml:space="preserve">temperature dependence of </w:t>
      </w:r>
      <w:r w:rsidR="009F4914" w:rsidRPr="00CD7F66">
        <w:rPr>
          <w:color w:val="000000" w:themeColor="text1"/>
        </w:rPr>
        <w:t xml:space="preserve">the </w:t>
      </w:r>
      <w:r w:rsidR="007A6167" w:rsidRPr="00CD7F66">
        <w:rPr>
          <w:color w:val="000000" w:themeColor="text1"/>
        </w:rPr>
        <w:t xml:space="preserve">damping value </w:t>
      </w:r>
      <w:r w:rsidR="0082224A" w:rsidRPr="00CD7F66">
        <w:rPr>
          <w:color w:val="000000" w:themeColor="text1"/>
        </w:rPr>
        <w:t xml:space="preserve">shows </w:t>
      </w:r>
      <w:r w:rsidR="009F4914" w:rsidRPr="00CD7F66">
        <w:rPr>
          <w:color w:val="000000" w:themeColor="text1"/>
        </w:rPr>
        <w:t>a</w:t>
      </w:r>
      <w:r w:rsidR="006E7E0E" w:rsidRPr="00CD7F66">
        <w:rPr>
          <w:color w:val="000000" w:themeColor="text1"/>
        </w:rPr>
        <w:t>n approximately</w:t>
      </w:r>
      <w:r w:rsidR="009F4914" w:rsidRPr="00CD7F66">
        <w:rPr>
          <w:rFonts w:hint="eastAsia"/>
          <w:color w:val="000000" w:themeColor="text1"/>
          <w:lang w:eastAsia="zh-CN"/>
        </w:rPr>
        <w:t xml:space="preserve"> </w:t>
      </w:r>
      <w:r w:rsidR="007A6167" w:rsidRPr="00CD7F66">
        <w:rPr>
          <w:color w:val="000000" w:themeColor="text1"/>
        </w:rPr>
        <w:t xml:space="preserve">monotonic decrease followed by saturation of damping at high </w:t>
      </w:r>
      <w:r w:rsidR="009F4914" w:rsidRPr="00CD7F66">
        <w:rPr>
          <w:color w:val="000000" w:themeColor="text1"/>
        </w:rPr>
        <w:t>temperatures</w:t>
      </w:r>
      <w:r w:rsidR="00D0074F" w:rsidRPr="00CD7F66">
        <w:rPr>
          <w:color w:val="000000" w:themeColor="text1"/>
        </w:rPr>
        <w:t>.</w:t>
      </w:r>
      <w:r w:rsidR="00746731" w:rsidRPr="00CD7F66">
        <w:rPr>
          <w:color w:val="000000" w:themeColor="text1"/>
        </w:rPr>
        <w:t xml:space="preserve"> </w:t>
      </w:r>
      <w:r w:rsidR="00D0074F" w:rsidRPr="00CD7F66">
        <w:rPr>
          <w:color w:val="000000" w:themeColor="text1"/>
        </w:rPr>
        <w:t xml:space="preserve">However, </w:t>
      </w:r>
      <w:r w:rsidR="00C610BB" w:rsidRPr="00CD7F66">
        <w:rPr>
          <w:color w:val="000000" w:themeColor="text1"/>
        </w:rPr>
        <w:t>the use of</w:t>
      </w:r>
      <w:r w:rsidR="00D0074F" w:rsidRPr="00CD7F66">
        <w:rPr>
          <w:color w:val="000000" w:themeColor="text1"/>
        </w:rPr>
        <w:t xml:space="preserve"> scattering rates</w:t>
      </w:r>
      <w:r w:rsidR="009F4914" w:rsidRPr="00CD7F66">
        <w:rPr>
          <w:color w:val="000000" w:themeColor="text1"/>
        </w:rPr>
        <w:t xml:space="preserve"> </w:t>
      </w:r>
      <w:bookmarkStart w:id="27" w:name="_Hlk126331801"/>
      <m:oMath>
        <m:r>
          <w:rPr>
            <w:rFonts w:ascii="Cambria Math" w:hAnsi="Cambria Math"/>
            <w:color w:val="000000" w:themeColor="text1"/>
          </w:rPr>
          <m:t>δ</m:t>
        </m:r>
      </m:oMath>
      <w:r w:rsidR="000461A5" w:rsidRPr="00CD7F66">
        <w:rPr>
          <w:color w:val="000000" w:themeColor="text1"/>
        </w:rPr>
        <w:t>=</w:t>
      </w:r>
      <w:r w:rsidR="00D0074F" w:rsidRPr="00CD7F66">
        <w:rPr>
          <w:color w:val="000000" w:themeColor="text1"/>
        </w:rPr>
        <w:t xml:space="preserve">0.05-0.10 eV </w:t>
      </w:r>
      <w:bookmarkEnd w:id="27"/>
      <w:r w:rsidR="00D0074F" w:rsidRPr="00CD7F66">
        <w:rPr>
          <w:color w:val="000000" w:themeColor="text1"/>
        </w:rPr>
        <w:t>increase</w:t>
      </w:r>
      <w:r w:rsidR="009F4914" w:rsidRPr="00CD7F66">
        <w:rPr>
          <w:color w:val="000000" w:themeColor="text1"/>
        </w:rPr>
        <w:t>s</w:t>
      </w:r>
      <w:r w:rsidR="00D0074F" w:rsidRPr="00CD7F66">
        <w:rPr>
          <w:color w:val="000000" w:themeColor="text1"/>
        </w:rPr>
        <w:t xml:space="preserve"> damping at high </w:t>
      </w:r>
      <w:r w:rsidR="009F4914" w:rsidRPr="00CD7F66">
        <w:rPr>
          <w:color w:val="000000" w:themeColor="text1"/>
        </w:rPr>
        <w:t>temperatures;</w:t>
      </w:r>
      <w:r w:rsidR="00D0074F" w:rsidRPr="00CD7F66">
        <w:rPr>
          <w:color w:val="000000" w:themeColor="text1"/>
        </w:rPr>
        <w:t xml:space="preserve"> hence </w:t>
      </w:r>
      <w:r w:rsidR="009F4914" w:rsidRPr="00CD7F66">
        <w:rPr>
          <w:color w:val="000000" w:themeColor="text1"/>
        </w:rPr>
        <w:t xml:space="preserve">a </w:t>
      </w:r>
      <w:r w:rsidR="00D0074F" w:rsidRPr="00CD7F66">
        <w:rPr>
          <w:color w:val="000000" w:themeColor="text1"/>
        </w:rPr>
        <w:t>nonmonotonic behavior</w:t>
      </w:r>
      <w:r w:rsidR="0082224A" w:rsidRPr="00CD7F66">
        <w:rPr>
          <w:color w:val="000000" w:themeColor="text1"/>
        </w:rPr>
        <w:t xml:space="preserve"> is </w:t>
      </w:r>
      <w:r w:rsidR="009F4914" w:rsidRPr="00CD7F66">
        <w:rPr>
          <w:color w:val="000000" w:themeColor="text1"/>
        </w:rPr>
        <w:t xml:space="preserve">clearly </w:t>
      </w:r>
      <w:r w:rsidR="0082224A" w:rsidRPr="00CD7F66">
        <w:rPr>
          <w:color w:val="000000" w:themeColor="text1"/>
        </w:rPr>
        <w:t xml:space="preserve">demonstrated. </w:t>
      </w:r>
      <w:r w:rsidR="00D0074F" w:rsidRPr="00CD7F66">
        <w:rPr>
          <w:color w:val="000000" w:themeColor="text1"/>
        </w:rPr>
        <w:t xml:space="preserve"> </w:t>
      </w:r>
    </w:p>
    <w:p w14:paraId="14AEC83C" w14:textId="012FD4D5" w:rsidR="00AC2D1F" w:rsidRPr="00CD7F66" w:rsidRDefault="00F04D3A" w:rsidP="00E3024D">
      <w:pPr>
        <w:ind w:firstLine="50"/>
        <w:jc w:val="center"/>
        <w:rPr>
          <w:color w:val="000000" w:themeColor="text1"/>
        </w:rPr>
      </w:pPr>
      <w:r w:rsidRPr="00CD7F66">
        <w:rPr>
          <w:noProof/>
          <w:color w:val="000000" w:themeColor="text1"/>
        </w:rPr>
        <w:drawing>
          <wp:inline distT="0" distB="0" distL="0" distR="0" wp14:anchorId="5DBB5F04" wp14:editId="5AE6CE81">
            <wp:extent cx="5760000" cy="22124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2212455"/>
                    </a:xfrm>
                    <a:prstGeom prst="rect">
                      <a:avLst/>
                    </a:prstGeom>
                    <a:noFill/>
                  </pic:spPr>
                </pic:pic>
              </a:graphicData>
            </a:graphic>
          </wp:inline>
        </w:drawing>
      </w:r>
    </w:p>
    <w:p w14:paraId="46A6CADB" w14:textId="3FC0A8CA" w:rsidR="001A0E93" w:rsidRPr="00CD7F66" w:rsidRDefault="001A0E93" w:rsidP="00E3024D">
      <w:pPr>
        <w:pStyle w:val="Caption"/>
        <w:ind w:firstLine="50"/>
        <w:jc w:val="left"/>
        <w:rPr>
          <w:color w:val="000000" w:themeColor="text1"/>
        </w:rPr>
      </w:pPr>
      <w:bookmarkStart w:id="28" w:name="_Ref117081490"/>
      <w:bookmarkStart w:id="29" w:name="_Ref117702401"/>
      <w:bookmarkStart w:id="30" w:name="_Ref119017413"/>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007612D8" w:rsidRPr="00CD7F66">
        <w:rPr>
          <w:noProof/>
          <w:color w:val="000000" w:themeColor="text1"/>
        </w:rPr>
        <w:t>3</w:t>
      </w:r>
      <w:r w:rsidRPr="00CD7F66">
        <w:rPr>
          <w:noProof/>
          <w:color w:val="000000" w:themeColor="text1"/>
        </w:rPr>
        <w:fldChar w:fldCharType="end"/>
      </w:r>
      <w:bookmarkEnd w:id="28"/>
      <w:r w:rsidR="007A6167" w:rsidRPr="00CD7F66">
        <w:rPr>
          <w:color w:val="000000" w:themeColor="text1"/>
        </w:rPr>
        <w:t>(a)</w:t>
      </w:r>
      <w:r w:rsidRPr="00CD7F66">
        <w:rPr>
          <w:color w:val="000000" w:themeColor="text1"/>
        </w:rPr>
        <w:t xml:space="preserve"> The scattering rate dependence of total damping with varying temperature</w:t>
      </w:r>
      <w:bookmarkEnd w:id="29"/>
      <w:r w:rsidR="007A6167" w:rsidRPr="00CD7F66">
        <w:rPr>
          <w:color w:val="000000" w:themeColor="text1"/>
        </w:rPr>
        <w:t xml:space="preserve"> (b) The temperature dependence of total damping with varying scattering rate of </w:t>
      </w:r>
      <w:r w:rsidR="007A6167" w:rsidRPr="00CD7F66">
        <w:rPr>
          <w:i/>
          <w:iCs w:val="0"/>
          <w:color w:val="000000" w:themeColor="text1"/>
        </w:rPr>
        <w:t>L</w:t>
      </w:r>
      <w:r w:rsidR="007A6167" w:rsidRPr="00CD7F66">
        <w:rPr>
          <w:color w:val="000000" w:themeColor="text1"/>
        </w:rPr>
        <w:t>1</w:t>
      </w:r>
      <w:r w:rsidR="007A6167" w:rsidRPr="00CD7F66">
        <w:rPr>
          <w:color w:val="000000" w:themeColor="text1"/>
          <w:vertAlign w:val="subscript"/>
        </w:rPr>
        <w:t>0</w:t>
      </w:r>
      <w:r w:rsidR="00A20A39" w:rsidRPr="00CD7F66">
        <w:rPr>
          <w:color w:val="000000" w:themeColor="text1"/>
        </w:rPr>
        <w:t>-</w:t>
      </w:r>
      <w:r w:rsidR="007A6167" w:rsidRPr="00CD7F66">
        <w:rPr>
          <w:color w:val="000000" w:themeColor="text1"/>
        </w:rPr>
        <w:t>FePt.</w:t>
      </w:r>
      <w:bookmarkEnd w:id="30"/>
    </w:p>
    <w:p w14:paraId="0D7B0019" w14:textId="15D20A25" w:rsidR="00E03689" w:rsidRPr="00CD7F66" w:rsidRDefault="0082224A" w:rsidP="001C5AA8">
      <w:pPr>
        <w:ind w:firstLineChars="50" w:firstLine="120"/>
        <w:rPr>
          <w:color w:val="000000" w:themeColor="text1"/>
        </w:rPr>
      </w:pPr>
      <w:r w:rsidRPr="00CD7F66">
        <w:rPr>
          <w:color w:val="000000" w:themeColor="text1"/>
        </w:rPr>
        <w:t xml:space="preserve">Since </w:t>
      </w:r>
      <w:r w:rsidR="009A52AB" w:rsidRPr="00CD7F66">
        <w:rPr>
          <w:color w:val="000000" w:themeColor="text1"/>
        </w:rPr>
        <w:t xml:space="preserve">the </w:t>
      </w:r>
      <w:r w:rsidR="00474D77" w:rsidRPr="00CD7F66">
        <w:rPr>
          <w:color w:val="000000" w:themeColor="text1"/>
        </w:rPr>
        <w:t xml:space="preserve">results in </w:t>
      </w:r>
      <w:r w:rsidR="003B2C4C" w:rsidRPr="00CD7F66">
        <w:rPr>
          <w:color w:val="000000" w:themeColor="text1"/>
        </w:rPr>
        <w:fldChar w:fldCharType="begin"/>
      </w:r>
      <w:r w:rsidR="003B2C4C" w:rsidRPr="00CD7F66">
        <w:rPr>
          <w:color w:val="000000" w:themeColor="text1"/>
        </w:rPr>
        <w:instrText xml:space="preserve"> REF _Ref117081490 \h </w:instrText>
      </w:r>
      <w:r w:rsidR="003B2C4C" w:rsidRPr="00CD7F66">
        <w:rPr>
          <w:color w:val="000000" w:themeColor="text1"/>
        </w:rPr>
      </w:r>
      <w:r w:rsidR="003B2C4C" w:rsidRPr="00CD7F66">
        <w:rPr>
          <w:color w:val="000000" w:themeColor="text1"/>
        </w:rPr>
        <w:fldChar w:fldCharType="separate"/>
      </w:r>
      <w:r w:rsidR="003B2C4C" w:rsidRPr="00CD7F66">
        <w:rPr>
          <w:color w:val="000000" w:themeColor="text1"/>
        </w:rPr>
        <w:t xml:space="preserve">FIG. </w:t>
      </w:r>
      <w:r w:rsidR="003B2C4C" w:rsidRPr="00CD7F66">
        <w:rPr>
          <w:noProof/>
          <w:color w:val="000000" w:themeColor="text1"/>
        </w:rPr>
        <w:t>3</w:t>
      </w:r>
      <w:r w:rsidR="003B2C4C" w:rsidRPr="00CD7F66">
        <w:rPr>
          <w:color w:val="000000" w:themeColor="text1"/>
        </w:rPr>
        <w:fldChar w:fldCharType="end"/>
      </w:r>
      <w:r w:rsidRPr="00CD7F66">
        <w:rPr>
          <w:color w:val="000000" w:themeColor="text1"/>
        </w:rPr>
        <w:t xml:space="preserve"> show </w:t>
      </w:r>
      <w:r w:rsidR="00987222" w:rsidRPr="00CD7F66">
        <w:rPr>
          <w:color w:val="000000" w:themeColor="text1"/>
        </w:rPr>
        <w:t>t</w:t>
      </w:r>
      <w:r w:rsidRPr="00CD7F66">
        <w:rPr>
          <w:color w:val="000000" w:themeColor="text1"/>
        </w:rPr>
        <w:t>hat</w:t>
      </w:r>
      <w:r w:rsidR="00987222" w:rsidRPr="00CD7F66">
        <w:rPr>
          <w:color w:val="000000" w:themeColor="text1"/>
        </w:rPr>
        <w:t xml:space="preserve"> scattering rate plays </w:t>
      </w:r>
      <w:r w:rsidR="00E25EBA" w:rsidRPr="00CD7F66">
        <w:rPr>
          <w:color w:val="000000" w:themeColor="text1"/>
        </w:rPr>
        <w:t xml:space="preserve">an </w:t>
      </w:r>
      <w:r w:rsidR="00987222" w:rsidRPr="00CD7F66">
        <w:rPr>
          <w:color w:val="000000" w:themeColor="text1"/>
        </w:rPr>
        <w:t xml:space="preserve">important role </w:t>
      </w:r>
      <w:r w:rsidR="009A52AB" w:rsidRPr="00CD7F66">
        <w:rPr>
          <w:color w:val="000000" w:themeColor="text1"/>
        </w:rPr>
        <w:t>in</w:t>
      </w:r>
      <w:r w:rsidR="00987222" w:rsidRPr="00CD7F66">
        <w:rPr>
          <w:color w:val="000000" w:themeColor="text1"/>
        </w:rPr>
        <w:t xml:space="preserve"> the</w:t>
      </w:r>
      <w:r w:rsidRPr="00CD7F66">
        <w:rPr>
          <w:color w:val="000000" w:themeColor="text1"/>
        </w:rPr>
        <w:t xml:space="preserve"> q</w:t>
      </w:r>
      <w:r w:rsidR="001F4F88" w:rsidRPr="00CD7F66">
        <w:rPr>
          <w:color w:val="000000" w:themeColor="text1"/>
        </w:rPr>
        <w:t xml:space="preserve">uantitative evaluation of </w:t>
      </w:r>
      <w:r w:rsidR="00474D77" w:rsidRPr="00CD7F66">
        <w:rPr>
          <w:color w:val="000000" w:themeColor="text1"/>
        </w:rPr>
        <w:t xml:space="preserve">the magnetic </w:t>
      </w:r>
      <w:r w:rsidR="001F4F88" w:rsidRPr="00CD7F66">
        <w:rPr>
          <w:color w:val="000000" w:themeColor="text1"/>
        </w:rPr>
        <w:t>damping over the temperature range</w:t>
      </w:r>
      <w:r w:rsidRPr="00CD7F66">
        <w:rPr>
          <w:color w:val="000000" w:themeColor="text1"/>
        </w:rPr>
        <w:t xml:space="preserve">, we are motivated to </w:t>
      </w:r>
      <w:r w:rsidR="00474D77" w:rsidRPr="00CD7F66">
        <w:rPr>
          <w:color w:val="000000" w:themeColor="text1"/>
        </w:rPr>
        <w:t xml:space="preserve">evaluate the magnetic damping using </w:t>
      </w:r>
      <w:r w:rsidR="00EF3297" w:rsidRPr="00CD7F66">
        <w:rPr>
          <w:color w:val="000000" w:themeColor="text1"/>
        </w:rPr>
        <w:t xml:space="preserve">calculated </w:t>
      </w:r>
      <w:r w:rsidR="004468EB" w:rsidRPr="00CD7F66">
        <w:rPr>
          <w:color w:val="000000" w:themeColor="text1"/>
        </w:rPr>
        <w:t xml:space="preserve">temperature-dependent </w:t>
      </w:r>
      <w:r w:rsidRPr="00CD7F66">
        <w:rPr>
          <w:color w:val="000000" w:themeColor="text1"/>
        </w:rPr>
        <w:t>scattering rate</w:t>
      </w:r>
      <w:r w:rsidR="00474D77" w:rsidRPr="00CD7F66">
        <w:rPr>
          <w:color w:val="000000" w:themeColor="text1"/>
        </w:rPr>
        <w:t>s</w:t>
      </w:r>
      <w:r w:rsidRPr="00CD7F66">
        <w:rPr>
          <w:color w:val="000000" w:themeColor="text1"/>
        </w:rPr>
        <w:t>.</w:t>
      </w:r>
      <w:r w:rsidR="00746731" w:rsidRPr="00CD7F66">
        <w:rPr>
          <w:color w:val="000000" w:themeColor="text1"/>
        </w:rPr>
        <w:t xml:space="preserve"> </w:t>
      </w:r>
      <w:r w:rsidRPr="00CD7F66">
        <w:rPr>
          <w:color w:val="000000" w:themeColor="text1"/>
        </w:rPr>
        <w:t xml:space="preserve">To begin with, it is intuitive that </w:t>
      </w:r>
      <w:r w:rsidR="009A52AB" w:rsidRPr="00CD7F66">
        <w:rPr>
          <w:color w:val="000000" w:themeColor="text1"/>
        </w:rPr>
        <w:t xml:space="preserve">the </w:t>
      </w:r>
      <w:r w:rsidRPr="00CD7F66">
        <w:rPr>
          <w:color w:val="000000" w:themeColor="text1"/>
        </w:rPr>
        <w:t xml:space="preserve">scattering </w:t>
      </w:r>
      <w:r w:rsidR="0018616E" w:rsidRPr="00CD7F66">
        <w:rPr>
          <w:color w:val="000000" w:themeColor="text1"/>
        </w:rPr>
        <w:t>rate</w:t>
      </w:r>
      <w:r w:rsidR="009A52AB" w:rsidRPr="00CD7F66">
        <w:rPr>
          <w:color w:val="000000" w:themeColor="text1"/>
        </w:rPr>
        <w:t xml:space="preserve"> </w:t>
      </w:r>
      <w:r w:rsidR="00C610BB" w:rsidRPr="00CD7F66">
        <w:rPr>
          <w:color w:val="000000" w:themeColor="text1"/>
        </w:rPr>
        <w:t>increases</w:t>
      </w:r>
      <w:r w:rsidR="00D952AB" w:rsidRPr="00CD7F66">
        <w:rPr>
          <w:color w:val="000000" w:themeColor="text1"/>
        </w:rPr>
        <w:t xml:space="preserve"> at higher </w:t>
      </w:r>
      <w:r w:rsidR="009A52AB" w:rsidRPr="00CD7F66">
        <w:rPr>
          <w:color w:val="000000" w:themeColor="text1"/>
        </w:rPr>
        <w:t>temperatures</w:t>
      </w:r>
      <w:r w:rsidR="00D952AB" w:rsidRPr="00CD7F66" w:rsidDel="00E97493">
        <w:rPr>
          <w:color w:val="000000" w:themeColor="text1"/>
        </w:rPr>
        <w:t xml:space="preserve"> </w:t>
      </w:r>
      <w:r w:rsidRPr="00CD7F66">
        <w:rPr>
          <w:color w:val="000000" w:themeColor="text1"/>
        </w:rPr>
        <w:t xml:space="preserve">due to </w:t>
      </w:r>
      <w:r w:rsidR="001D7227" w:rsidRPr="00CD7F66">
        <w:rPr>
          <w:color w:val="000000" w:themeColor="text1"/>
        </w:rPr>
        <w:t>an enhanced electron-phonon scatterings</w:t>
      </w:r>
      <w:r w:rsidRPr="00CD7F66">
        <w:rPr>
          <w:color w:val="000000" w:themeColor="text1"/>
        </w:rPr>
        <w:t>.</w:t>
      </w:r>
      <w:r w:rsidR="00746731" w:rsidRPr="00CD7F66">
        <w:rPr>
          <w:color w:val="000000" w:themeColor="text1"/>
        </w:rPr>
        <w:t xml:space="preserve"> </w:t>
      </w:r>
      <w:r w:rsidR="004468EB" w:rsidRPr="00CD7F66">
        <w:rPr>
          <w:color w:val="000000" w:themeColor="text1"/>
        </w:rPr>
        <w:t xml:space="preserve">Since the electron-phonon scattering gives the dominant contribution to the temperature dependence </w:t>
      </w:r>
      <w:proofErr w:type="gramStart"/>
      <w:r w:rsidR="004468EB" w:rsidRPr="00CD7F66">
        <w:rPr>
          <w:color w:val="000000" w:themeColor="text1"/>
        </w:rPr>
        <w:t>of  the</w:t>
      </w:r>
      <w:proofErr w:type="gramEnd"/>
      <w:r w:rsidR="004468EB" w:rsidRPr="00CD7F66">
        <w:rPr>
          <w:color w:val="000000" w:themeColor="text1"/>
        </w:rPr>
        <w:t xml:space="preserve"> total scattering rate, </w:t>
      </w:r>
      <w:r w:rsidRPr="00CD7F66">
        <w:rPr>
          <w:color w:val="000000" w:themeColor="text1"/>
        </w:rPr>
        <w:t xml:space="preserve">we </w:t>
      </w:r>
      <w:r w:rsidR="004468EB" w:rsidRPr="00CD7F66">
        <w:rPr>
          <w:color w:val="000000" w:themeColor="text1"/>
        </w:rPr>
        <w:t>estimate</w:t>
      </w:r>
      <w:r w:rsidR="000F10A3" w:rsidRPr="00CD7F66">
        <w:rPr>
          <w:color w:val="000000" w:themeColor="text1"/>
        </w:rPr>
        <w:t xml:space="preserve"> </w:t>
      </w:r>
      <w:bookmarkStart w:id="31" w:name="_Hlk126333428"/>
      <m:oMath>
        <m:r>
          <w:rPr>
            <w:rFonts w:ascii="Cambria Math" w:hAnsi="Cambria Math"/>
            <w:color w:val="000000" w:themeColor="text1"/>
          </w:rPr>
          <m:t>δ</m:t>
        </m:r>
      </m:oMath>
      <w:r w:rsidR="004468EB" w:rsidRPr="00CD7F66">
        <w:rPr>
          <w:rFonts w:hint="eastAsia"/>
          <w:color w:val="000000" w:themeColor="text1"/>
        </w:rPr>
        <w:t xml:space="preserve"> </w:t>
      </w:r>
      <w:r w:rsidR="004468EB" w:rsidRPr="00CD7F66">
        <w:rPr>
          <w:color w:val="000000" w:themeColor="text1"/>
        </w:rPr>
        <w:t xml:space="preserve">from the imaginary part of the FM self-energy </w:t>
      </w:r>
      <w:bookmarkEnd w:id="31"/>
      <w:r w:rsidR="004468EB" w:rsidRPr="00CD7F66">
        <w:rPr>
          <w:color w:val="000000" w:themeColor="text1"/>
        </w:rPr>
        <w:t>[Eq. (12)]</w:t>
      </w:r>
      <w:r w:rsidRPr="00CD7F66">
        <w:rPr>
          <w:color w:val="000000" w:themeColor="text1"/>
        </w:rPr>
        <w:t>.</w:t>
      </w:r>
      <w:r w:rsidR="00A20A39" w:rsidRPr="00CD7F66">
        <w:rPr>
          <w:color w:val="000000" w:themeColor="text1"/>
        </w:rPr>
        <w:t xml:space="preserve"> </w:t>
      </w:r>
      <w:r w:rsidR="009902D4" w:rsidRPr="00CD7F66">
        <w:rPr>
          <w:color w:val="000000" w:themeColor="text1"/>
        </w:rPr>
        <w:t>In</w:t>
      </w:r>
      <w:r w:rsidR="002910BF" w:rsidRPr="00CD7F66">
        <w:rPr>
          <w:color w:val="000000" w:themeColor="text1"/>
        </w:rPr>
        <w:t xml:space="preserve"> </w:t>
      </w:r>
      <w:r w:rsidR="00272342" w:rsidRPr="00CD7F66">
        <w:rPr>
          <w:color w:val="000000" w:themeColor="text1"/>
        </w:rPr>
        <w:fldChar w:fldCharType="begin"/>
      </w:r>
      <w:r w:rsidR="00272342" w:rsidRPr="00CD7F66">
        <w:rPr>
          <w:color w:val="000000" w:themeColor="text1"/>
        </w:rPr>
        <w:instrText xml:space="preserve"> REF _Ref117081523 \h </w:instrText>
      </w:r>
      <w:r w:rsidR="00272342" w:rsidRPr="00CD7F66">
        <w:rPr>
          <w:color w:val="000000" w:themeColor="text1"/>
        </w:rPr>
      </w:r>
      <w:r w:rsidR="00272342" w:rsidRPr="00CD7F66">
        <w:rPr>
          <w:color w:val="000000" w:themeColor="text1"/>
        </w:rPr>
        <w:fldChar w:fldCharType="separate"/>
      </w:r>
      <w:r w:rsidR="007612D8" w:rsidRPr="00CD7F66">
        <w:rPr>
          <w:color w:val="000000" w:themeColor="text1"/>
        </w:rPr>
        <w:t xml:space="preserve">FIG. </w:t>
      </w:r>
      <w:r w:rsidR="007612D8" w:rsidRPr="00CD7F66">
        <w:rPr>
          <w:noProof/>
          <w:color w:val="000000" w:themeColor="text1"/>
        </w:rPr>
        <w:t>4</w:t>
      </w:r>
      <w:r w:rsidR="00272342" w:rsidRPr="00CD7F66">
        <w:rPr>
          <w:color w:val="000000" w:themeColor="text1"/>
        </w:rPr>
        <w:fldChar w:fldCharType="end"/>
      </w:r>
      <w:r w:rsidR="009902D4" w:rsidRPr="00CD7F66">
        <w:rPr>
          <w:color w:val="000000" w:themeColor="text1"/>
        </w:rPr>
        <w:t xml:space="preserve">, we plot </w:t>
      </w:r>
      <w:r w:rsidR="00656098" w:rsidRPr="00CD7F66">
        <w:rPr>
          <w:color w:val="000000" w:themeColor="text1"/>
        </w:rPr>
        <w:t>the</w:t>
      </w:r>
      <w:r w:rsidR="00272342" w:rsidRPr="00CD7F66">
        <w:rPr>
          <w:color w:val="000000" w:themeColor="text1"/>
        </w:rPr>
        <w:t xml:space="preserve"> calculated</w:t>
      </w:r>
      <w:r w:rsidR="00656098" w:rsidRPr="00CD7F66">
        <w:rPr>
          <w:color w:val="000000" w:themeColor="text1"/>
        </w:rPr>
        <w:t xml:space="preserve"> </w:t>
      </w:r>
      <m:oMath>
        <m:r>
          <w:rPr>
            <w:rFonts w:ascii="Cambria Math" w:hAnsi="Cambria Math"/>
            <w:color w:val="000000" w:themeColor="text1"/>
          </w:rPr>
          <m:t>δ</m:t>
        </m:r>
      </m:oMath>
      <w:r w:rsidR="005877EB" w:rsidRPr="00CD7F66">
        <w:rPr>
          <w:rFonts w:hint="eastAsia"/>
          <w:color w:val="000000" w:themeColor="text1"/>
        </w:rPr>
        <w:t xml:space="preserve"> </w:t>
      </w:r>
      <w:r w:rsidR="005877EB" w:rsidRPr="00CD7F66">
        <w:rPr>
          <w:color w:val="000000" w:themeColor="text1"/>
        </w:rPr>
        <w:t>values</w:t>
      </w:r>
      <w:r w:rsidR="00656098" w:rsidRPr="00CD7F66">
        <w:rPr>
          <w:color w:val="000000" w:themeColor="text1"/>
        </w:rPr>
        <w:t xml:space="preserve"> as a function of temperature </w:t>
      </w:r>
      <w:r w:rsidR="00656098" w:rsidRPr="00CD7F66">
        <w:rPr>
          <w:i/>
          <w:iCs w:val="0"/>
          <w:color w:val="000000" w:themeColor="text1"/>
        </w:rPr>
        <w:t>T</w:t>
      </w:r>
      <w:r w:rsidR="00656098" w:rsidRPr="00CD7F66">
        <w:rPr>
          <w:color w:val="000000" w:themeColor="text1"/>
        </w:rPr>
        <w:t>.</w:t>
      </w:r>
      <w:r w:rsidR="004468EB" w:rsidRPr="00CD7F66">
        <w:rPr>
          <w:color w:val="000000" w:themeColor="text1"/>
        </w:rPr>
        <w:t xml:space="preserve"> Here, the calculated imaginary parts </w:t>
      </w:r>
      <w:r w:rsidR="004C7BD2" w:rsidRPr="00CD7F66">
        <w:rPr>
          <w:color w:val="000000" w:themeColor="text1"/>
        </w:rPr>
        <w:t>were</w:t>
      </w:r>
      <w:r w:rsidR="004468EB" w:rsidRPr="00CD7F66">
        <w:rPr>
          <w:color w:val="000000" w:themeColor="text1"/>
        </w:rPr>
        <w:t xml:space="preserve"> averaged over the Kohn-Sham states in the range of </w:t>
      </w:r>
      <m:oMath>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r>
          <w:rPr>
            <w:rFonts w:ascii="Cambria Math" w:hAnsi="Cambria Math"/>
            <w:color w:val="000000" w:themeColor="text1"/>
          </w:rPr>
          <m:t>±0.3</m:t>
        </m:r>
      </m:oMath>
      <w:r w:rsidR="004468EB" w:rsidRPr="00CD7F66">
        <w:rPr>
          <w:rFonts w:hint="eastAsia"/>
          <w:color w:val="000000" w:themeColor="text1"/>
        </w:rPr>
        <w:t xml:space="preserve"> e</w:t>
      </w:r>
      <w:r w:rsidR="004468EB" w:rsidRPr="00CD7F66">
        <w:rPr>
          <w:color w:val="000000" w:themeColor="text1"/>
        </w:rPr>
        <w:t>V</w:t>
      </w:r>
      <w:r w:rsidR="004468EB" w:rsidRPr="00CD7F66">
        <w:rPr>
          <w:rFonts w:hint="eastAsia"/>
          <w:color w:val="000000" w:themeColor="text1"/>
        </w:rPr>
        <w:t xml:space="preserve"> </w:t>
      </w:r>
      <w:r w:rsidR="004468EB" w:rsidRPr="00CD7F66">
        <w:rPr>
          <w:color w:val="000000" w:themeColor="text1"/>
        </w:rPr>
        <w:t xml:space="preserve">because the bands around the Fermi level dominantly contribute to the damping. We confirmed that the averaged </w:t>
      </w:r>
      <m:oMath>
        <m:r>
          <w:rPr>
            <w:rFonts w:ascii="Cambria Math" w:hAnsi="Cambria Math"/>
            <w:color w:val="000000" w:themeColor="text1"/>
          </w:rPr>
          <m:t>δ</m:t>
        </m:r>
      </m:oMath>
      <w:r w:rsidR="004C7BD2" w:rsidRPr="00CD7F66">
        <w:rPr>
          <w:color w:val="000000" w:themeColor="text1"/>
        </w:rPr>
        <w:t xml:space="preserve"> </w:t>
      </w:r>
      <w:r w:rsidR="004468EB" w:rsidRPr="00CD7F66">
        <w:rPr>
          <w:color w:val="000000" w:themeColor="text1"/>
        </w:rPr>
        <w:t>value</w:t>
      </w:r>
      <w:r w:rsidR="004C7BD2" w:rsidRPr="00CD7F66">
        <w:rPr>
          <w:color w:val="000000" w:themeColor="text1"/>
        </w:rPr>
        <w:t xml:space="preserve"> was not sensitive to the window</w:t>
      </w:r>
      <w:r w:rsidR="00911FAD" w:rsidRPr="00CD7F66">
        <w:rPr>
          <w:color w:val="000000" w:themeColor="text1"/>
        </w:rPr>
        <w:t xml:space="preserve"> energy</w:t>
      </w:r>
      <w:r w:rsidR="004C7BD2" w:rsidRPr="00CD7F66">
        <w:rPr>
          <w:color w:val="000000" w:themeColor="text1"/>
        </w:rPr>
        <w:t xml:space="preserve"> </w:t>
      </w:r>
      <w:r w:rsidR="00911FAD" w:rsidRPr="00CD7F66">
        <w:rPr>
          <w:color w:val="000000" w:themeColor="text1"/>
        </w:rPr>
        <w:t>when</w:t>
      </w:r>
      <w:r w:rsidR="004C7BD2" w:rsidRPr="00CD7F66">
        <w:rPr>
          <w:color w:val="000000" w:themeColor="text1"/>
        </w:rPr>
        <w:t xml:space="preserve"> it is reasonably small,</w:t>
      </w:r>
      <w:r w:rsidR="004468EB" w:rsidRPr="00CD7F66">
        <w:rPr>
          <w:color w:val="000000" w:themeColor="text1"/>
        </w:rPr>
        <w:t xml:space="preserve"> </w:t>
      </w:r>
      <w:r w:rsidR="004C7BD2" w:rsidRPr="00CD7F66">
        <w:rPr>
          <w:color w:val="000000" w:themeColor="text1"/>
        </w:rPr>
        <w:t xml:space="preserve">i.e., ~0.05–0.5 eV. </w:t>
      </w:r>
      <w:r w:rsidR="00272342" w:rsidRPr="00CD7F66">
        <w:rPr>
          <w:color w:val="000000" w:themeColor="text1"/>
        </w:rPr>
        <w:t xml:space="preserve">It is </w:t>
      </w:r>
      <w:r w:rsidR="004C7BD2" w:rsidRPr="00CD7F66">
        <w:rPr>
          <w:color w:val="000000" w:themeColor="text1"/>
        </w:rPr>
        <w:t>seen from F</w:t>
      </w:r>
      <w:r w:rsidR="00BF1447" w:rsidRPr="00CD7F66">
        <w:rPr>
          <w:color w:val="000000" w:themeColor="text1"/>
        </w:rPr>
        <w:t>IG</w:t>
      </w:r>
      <w:r w:rsidR="004C7BD2" w:rsidRPr="00CD7F66">
        <w:rPr>
          <w:color w:val="000000" w:themeColor="text1"/>
        </w:rPr>
        <w:t xml:space="preserve">. 4 </w:t>
      </w:r>
      <w:r w:rsidR="00FA5F44" w:rsidRPr="00CD7F66">
        <w:rPr>
          <w:color w:val="000000" w:themeColor="text1"/>
        </w:rPr>
        <w:t>that the</w:t>
      </w:r>
      <w:r w:rsidR="001A665A" w:rsidRPr="00CD7F66">
        <w:rPr>
          <w:color w:val="000000" w:themeColor="text1"/>
        </w:rPr>
        <w:t xml:space="preserve"> </w:t>
      </w:r>
      <w:r w:rsidR="004C7BD2" w:rsidRPr="00CD7F66">
        <w:rPr>
          <w:color w:val="000000" w:themeColor="text1"/>
        </w:rPr>
        <w:t xml:space="preserve">scattering rate </w:t>
      </w:r>
      <m:oMath>
        <m:r>
          <w:rPr>
            <w:rFonts w:ascii="Cambria Math" w:hAnsi="Cambria Math"/>
            <w:color w:val="000000" w:themeColor="text1"/>
          </w:rPr>
          <m:t>δ</m:t>
        </m:r>
      </m:oMath>
      <w:r w:rsidR="004C7BD2" w:rsidRPr="00CD7F66">
        <w:rPr>
          <w:color w:val="000000" w:themeColor="text1"/>
        </w:rPr>
        <w:t xml:space="preserve"> increases</w:t>
      </w:r>
      <w:r w:rsidR="00C610BB" w:rsidRPr="00CD7F66">
        <w:rPr>
          <w:color w:val="000000" w:themeColor="text1"/>
        </w:rPr>
        <w:t xml:space="preserve"> </w:t>
      </w:r>
      <w:r w:rsidR="00CA64DD" w:rsidRPr="00CD7F66">
        <w:rPr>
          <w:color w:val="000000" w:themeColor="text1"/>
        </w:rPr>
        <w:t xml:space="preserve">as the temperature </w:t>
      </w:r>
      <w:r w:rsidR="00C519AA" w:rsidRPr="00CD7F66">
        <w:rPr>
          <w:color w:val="000000" w:themeColor="text1"/>
        </w:rPr>
        <w:t>rises</w:t>
      </w:r>
      <w:r w:rsidR="009902D4" w:rsidRPr="00CD7F66">
        <w:rPr>
          <w:color w:val="000000" w:themeColor="text1"/>
        </w:rPr>
        <w:t xml:space="preserve">, </w:t>
      </w:r>
      <w:r w:rsidR="004C7BD2" w:rsidRPr="00CD7F66">
        <w:rPr>
          <w:color w:val="000000" w:themeColor="text1"/>
        </w:rPr>
        <w:t>in accord</w:t>
      </w:r>
      <w:r w:rsidR="009902D4" w:rsidRPr="00CD7F66">
        <w:rPr>
          <w:color w:val="000000" w:themeColor="text1"/>
        </w:rPr>
        <w:t xml:space="preserve"> with </w:t>
      </w:r>
      <w:r w:rsidR="00CA64DD" w:rsidRPr="00CD7F66">
        <w:rPr>
          <w:color w:val="000000" w:themeColor="text1"/>
        </w:rPr>
        <w:t xml:space="preserve">the </w:t>
      </w:r>
      <w:r w:rsidR="004C7BD2" w:rsidRPr="00CD7F66">
        <w:rPr>
          <w:color w:val="000000" w:themeColor="text1"/>
        </w:rPr>
        <w:t xml:space="preserve">aforementioned </w:t>
      </w:r>
      <w:r w:rsidR="009902D4" w:rsidRPr="00CD7F66">
        <w:rPr>
          <w:color w:val="000000" w:themeColor="text1"/>
        </w:rPr>
        <w:t>intuitive picture.</w:t>
      </w:r>
      <w:r w:rsidR="004A1FDB" w:rsidRPr="00CD7F66">
        <w:rPr>
          <w:color w:val="000000" w:themeColor="text1"/>
        </w:rPr>
        <w:t xml:space="preserve"> </w:t>
      </w:r>
      <w:r w:rsidR="00D97198" w:rsidRPr="00CD7F66">
        <w:rPr>
          <w:color w:val="000000" w:themeColor="text1"/>
        </w:rPr>
        <w:t>T</w:t>
      </w:r>
      <w:r w:rsidR="004A1FDB" w:rsidRPr="00CD7F66">
        <w:rPr>
          <w:color w:val="000000" w:themeColor="text1"/>
        </w:rPr>
        <w:t xml:space="preserve">he extrapolation of </w:t>
      </w:r>
      <w:r w:rsidR="004C7BD2" w:rsidRPr="00CD7F66">
        <w:rPr>
          <w:color w:val="000000" w:themeColor="text1"/>
        </w:rPr>
        <w:t xml:space="preserve">the </w:t>
      </w:r>
      <m:oMath>
        <m:r>
          <w:rPr>
            <w:rFonts w:ascii="Cambria Math" w:hAnsi="Cambria Math"/>
            <w:color w:val="000000" w:themeColor="text1"/>
          </w:rPr>
          <m:t>δ</m:t>
        </m:r>
      </m:oMath>
      <w:r w:rsidR="004C7BD2" w:rsidRPr="00CD7F66">
        <w:rPr>
          <w:color w:val="000000" w:themeColor="text1"/>
        </w:rPr>
        <w:t xml:space="preserve"> values </w:t>
      </w:r>
      <w:proofErr w:type="gramStart"/>
      <w:r w:rsidR="004A1FDB" w:rsidRPr="00CD7F66">
        <w:rPr>
          <w:color w:val="000000" w:themeColor="text1"/>
        </w:rPr>
        <w:t>gives</w:t>
      </w:r>
      <w:proofErr w:type="gramEnd"/>
      <w:r w:rsidR="004A1FDB" w:rsidRPr="00CD7F66">
        <w:rPr>
          <w:color w:val="000000" w:themeColor="text1"/>
        </w:rPr>
        <w:t xml:space="preserve"> </w:t>
      </w:r>
      <w:r w:rsidR="005877EB" w:rsidRPr="00CD7F66">
        <w:rPr>
          <w:color w:val="000000" w:themeColor="text1"/>
        </w:rPr>
        <w:t xml:space="preserve">a </w:t>
      </w:r>
      <w:r w:rsidR="004A1FDB" w:rsidRPr="00CD7F66">
        <w:rPr>
          <w:color w:val="000000" w:themeColor="text1"/>
        </w:rPr>
        <w:t>nonzero value at 0 K (~0.0</w:t>
      </w:r>
      <w:r w:rsidR="00306361" w:rsidRPr="00CD7F66">
        <w:rPr>
          <w:color w:val="000000" w:themeColor="text1"/>
        </w:rPr>
        <w:t>07</w:t>
      </w:r>
      <w:r w:rsidR="004A1FDB" w:rsidRPr="00CD7F66">
        <w:rPr>
          <w:color w:val="000000" w:themeColor="text1"/>
        </w:rPr>
        <w:t xml:space="preserve"> eV). </w:t>
      </w:r>
      <w:r w:rsidR="00F71E4B" w:rsidRPr="00CD7F66">
        <w:rPr>
          <w:color w:val="000000" w:themeColor="text1"/>
        </w:rPr>
        <w:t xml:space="preserve">Interestingly, </w:t>
      </w:r>
      <w:r w:rsidR="00A205EC" w:rsidRPr="00CD7F66">
        <w:rPr>
          <w:color w:val="000000" w:themeColor="text1"/>
        </w:rPr>
        <w:t>th</w:t>
      </w:r>
      <w:r w:rsidR="004C7BD2" w:rsidRPr="00CD7F66">
        <w:rPr>
          <w:color w:val="000000" w:themeColor="text1"/>
        </w:rPr>
        <w:t xml:space="preserve">is value </w:t>
      </w:r>
      <w:r w:rsidR="00F71E4B" w:rsidRPr="00CD7F66">
        <w:rPr>
          <w:color w:val="000000" w:themeColor="text1"/>
        </w:rPr>
        <w:t xml:space="preserve">is </w:t>
      </w:r>
      <w:r w:rsidR="00306361" w:rsidRPr="00CD7F66">
        <w:rPr>
          <w:color w:val="000000" w:themeColor="text1"/>
        </w:rPr>
        <w:t>within the</w:t>
      </w:r>
      <w:r w:rsidR="00F71E4B" w:rsidRPr="00CD7F66">
        <w:rPr>
          <w:color w:val="000000" w:themeColor="text1"/>
        </w:rPr>
        <w:t xml:space="preserve"> magnitude</w:t>
      </w:r>
      <w:r w:rsidR="00306361" w:rsidRPr="00CD7F66">
        <w:rPr>
          <w:color w:val="000000" w:themeColor="text1"/>
        </w:rPr>
        <w:t xml:space="preserve"> range</w:t>
      </w:r>
      <w:r w:rsidR="00F71E4B" w:rsidRPr="00CD7F66">
        <w:rPr>
          <w:color w:val="000000" w:themeColor="text1"/>
        </w:rPr>
        <w:t xml:space="preserve"> of temperature-independent impurity scattering rate </w:t>
      </w:r>
      <m:oMath>
        <m:r>
          <w:rPr>
            <w:rFonts w:ascii="Cambria Math" w:hAnsi="Cambria Math"/>
            <w:color w:val="000000" w:themeColor="text1"/>
          </w:rPr>
          <m:t>δ</m:t>
        </m:r>
      </m:oMath>
      <w:r w:rsidR="00F71E4B" w:rsidRPr="00CD7F66">
        <w:rPr>
          <w:color w:val="000000" w:themeColor="text1"/>
        </w:rPr>
        <w:t xml:space="preserve"> estimated from residual resistivity by Hiramatsu </w:t>
      </w:r>
      <w:r w:rsidR="00F71E4B" w:rsidRPr="00CD7F66">
        <w:rPr>
          <w:i/>
          <w:iCs w:val="0"/>
          <w:color w:val="000000" w:themeColor="text1"/>
        </w:rPr>
        <w:t xml:space="preserve">et al. </w:t>
      </w:r>
      <w:r w:rsidR="00F71E4B" w:rsidRPr="00CD7F66">
        <w:rPr>
          <w:color w:val="000000" w:themeColor="text1"/>
        </w:rPr>
        <w:t>(</w:t>
      </w:r>
      <w:r w:rsidR="00306361" w:rsidRPr="00CD7F66">
        <w:rPr>
          <w:color w:val="000000" w:themeColor="text1"/>
        </w:rPr>
        <w:t>0.0027-</w:t>
      </w:r>
      <w:r w:rsidR="00F71E4B" w:rsidRPr="00CD7F66">
        <w:rPr>
          <w:color w:val="000000" w:themeColor="text1"/>
        </w:rPr>
        <w:t>0.0</w:t>
      </w:r>
      <w:r w:rsidR="00EF3297" w:rsidRPr="00CD7F66">
        <w:rPr>
          <w:color w:val="000000" w:themeColor="text1"/>
        </w:rPr>
        <w:t>27</w:t>
      </w:r>
      <w:r w:rsidR="00F71E4B" w:rsidRPr="00CD7F66">
        <w:rPr>
          <w:color w:val="000000" w:themeColor="text1"/>
        </w:rPr>
        <w:t xml:space="preserve"> eV) </w:t>
      </w:r>
      <w:r w:rsidR="00EF3297" w:rsidRPr="00CD7F66">
        <w:rPr>
          <w:color w:val="000000" w:themeColor="text1"/>
        </w:rPr>
        <w:fldChar w:fldCharType="begin" w:fldLock="1"/>
      </w:r>
      <w:r w:rsidR="00E20BD2" w:rsidRPr="00CD7F66">
        <w:rPr>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EF3297" w:rsidRPr="00CD7F66">
        <w:rPr>
          <w:color w:val="000000" w:themeColor="text1"/>
        </w:rPr>
        <w:fldChar w:fldCharType="separate"/>
      </w:r>
      <w:r w:rsidR="00EF3297" w:rsidRPr="00CD7F66">
        <w:rPr>
          <w:noProof/>
          <w:color w:val="000000" w:themeColor="text1"/>
        </w:rPr>
        <w:t> [29]</w:t>
      </w:r>
      <w:r w:rsidR="00EF3297" w:rsidRPr="00CD7F66">
        <w:rPr>
          <w:color w:val="000000" w:themeColor="text1"/>
        </w:rPr>
        <w:fldChar w:fldCharType="end"/>
      </w:r>
      <w:r w:rsidR="00EF3297" w:rsidRPr="00CD7F66">
        <w:rPr>
          <w:color w:val="000000" w:themeColor="text1"/>
        </w:rPr>
        <w:t xml:space="preserve">. </w:t>
      </w:r>
    </w:p>
    <w:p w14:paraId="7FDF1F41" w14:textId="4C5890D9" w:rsidR="00E03689" w:rsidRPr="00CD7F66" w:rsidRDefault="00EF0F57" w:rsidP="00704ABE">
      <w:pPr>
        <w:ind w:firstLine="50"/>
        <w:jc w:val="center"/>
        <w:rPr>
          <w:color w:val="000000" w:themeColor="text1"/>
        </w:rPr>
      </w:pPr>
      <w:r w:rsidRPr="00CD7F66">
        <w:rPr>
          <w:noProof/>
          <w:color w:val="000000" w:themeColor="text1"/>
        </w:rPr>
        <w:drawing>
          <wp:inline distT="0" distB="0" distL="0" distR="0" wp14:anchorId="6DA51A62" wp14:editId="1F942A83">
            <wp:extent cx="3960000" cy="3162729"/>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3162729"/>
                    </a:xfrm>
                    <a:prstGeom prst="rect">
                      <a:avLst/>
                    </a:prstGeom>
                    <a:noFill/>
                    <a:ln>
                      <a:noFill/>
                    </a:ln>
                  </pic:spPr>
                </pic:pic>
              </a:graphicData>
            </a:graphic>
          </wp:inline>
        </w:drawing>
      </w:r>
    </w:p>
    <w:p w14:paraId="2DBEF474" w14:textId="13669E8D" w:rsidR="00E03689" w:rsidRPr="00CD7F66" w:rsidRDefault="00E03689" w:rsidP="00A302E3">
      <w:pPr>
        <w:pStyle w:val="Caption"/>
        <w:ind w:firstLine="51"/>
        <w:jc w:val="left"/>
        <w:rPr>
          <w:color w:val="000000" w:themeColor="text1"/>
        </w:rPr>
      </w:pPr>
      <w:bookmarkStart w:id="32" w:name="_Ref117081523"/>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Pr="00CD7F66">
        <w:rPr>
          <w:noProof/>
          <w:color w:val="000000" w:themeColor="text1"/>
        </w:rPr>
        <w:t>4</w:t>
      </w:r>
      <w:r w:rsidRPr="00CD7F66">
        <w:rPr>
          <w:noProof/>
          <w:color w:val="000000" w:themeColor="text1"/>
        </w:rPr>
        <w:fldChar w:fldCharType="end"/>
      </w:r>
      <w:bookmarkEnd w:id="32"/>
      <w:r w:rsidRPr="00CD7F66">
        <w:rPr>
          <w:color w:val="000000" w:themeColor="text1"/>
        </w:rPr>
        <w:t xml:space="preserve">.  </w:t>
      </w:r>
      <w:r w:rsidR="005877EB" w:rsidRPr="00CD7F66">
        <w:rPr>
          <w:color w:val="000000" w:themeColor="text1"/>
        </w:rPr>
        <w:t>T</w:t>
      </w:r>
      <w:r w:rsidRPr="00CD7F66">
        <w:rPr>
          <w:color w:val="000000" w:themeColor="text1"/>
        </w:rPr>
        <w:t xml:space="preserve">emperature dependence </w:t>
      </w:r>
      <w:r w:rsidR="00704ABE" w:rsidRPr="00CD7F66">
        <w:rPr>
          <w:color w:val="000000" w:themeColor="text1"/>
        </w:rPr>
        <w:t xml:space="preserve">of </w:t>
      </w:r>
      <m:oMath>
        <m:r>
          <w:rPr>
            <w:rFonts w:ascii="Cambria Math" w:hAnsi="Cambria Math"/>
            <w:color w:val="000000" w:themeColor="text1"/>
          </w:rPr>
          <m:t>δ</m:t>
        </m:r>
      </m:oMath>
      <w:r w:rsidR="005877EB" w:rsidRPr="00CD7F66">
        <w:rPr>
          <w:color w:val="000000" w:themeColor="text1"/>
        </w:rPr>
        <w:t xml:space="preserve"> calculated from the </w:t>
      </w:r>
      <w:r w:rsidR="00704ABE" w:rsidRPr="00CD7F66">
        <w:rPr>
          <w:color w:val="000000" w:themeColor="text1"/>
        </w:rPr>
        <w:t xml:space="preserve">imaginary part of </w:t>
      </w:r>
      <w:r w:rsidR="005877EB" w:rsidRPr="00CD7F66">
        <w:rPr>
          <w:color w:val="000000" w:themeColor="text1"/>
        </w:rPr>
        <w:t xml:space="preserve">the </w:t>
      </w:r>
      <w:r w:rsidR="00704ABE" w:rsidRPr="00CD7F66">
        <w:rPr>
          <w:color w:val="000000" w:themeColor="text1"/>
        </w:rPr>
        <w:t>FM self-energy</w:t>
      </w:r>
      <w:r w:rsidR="00D1175E" w:rsidRPr="00CD7F66">
        <w:rPr>
          <w:color w:val="000000" w:themeColor="text1"/>
        </w:rPr>
        <w:t>.</w:t>
      </w:r>
      <w:r w:rsidR="00704ABE" w:rsidRPr="00CD7F66">
        <w:rPr>
          <w:color w:val="000000" w:themeColor="text1"/>
        </w:rPr>
        <w:t xml:space="preserve"> </w:t>
      </w:r>
    </w:p>
    <w:p w14:paraId="2E70FCDC" w14:textId="19E9FDF6" w:rsidR="00327606" w:rsidRPr="00CD7F66" w:rsidRDefault="00272342" w:rsidP="00E3024D">
      <w:pPr>
        <w:ind w:firstLine="50"/>
        <w:rPr>
          <w:color w:val="000000" w:themeColor="text1"/>
        </w:rPr>
      </w:pPr>
      <w:r w:rsidRPr="00CD7F66">
        <w:rPr>
          <w:color w:val="000000" w:themeColor="text1"/>
        </w:rPr>
        <w:t xml:space="preserve">Using the obtained </w:t>
      </w:r>
      <w:r w:rsidR="00EF3297" w:rsidRPr="00CD7F66">
        <w:rPr>
          <w:color w:val="000000" w:themeColor="text1"/>
        </w:rPr>
        <w:t>imaginary part of the FM self-energy</w:t>
      </w:r>
      <w:r w:rsidR="00EE2624" w:rsidRPr="00CD7F66">
        <w:rPr>
          <w:rFonts w:hint="eastAsia"/>
          <w:color w:val="000000" w:themeColor="text1"/>
        </w:rPr>
        <w:t xml:space="preserve"> </w:t>
      </w:r>
      <w:r w:rsidRPr="00CD7F66">
        <w:rPr>
          <w:color w:val="000000" w:themeColor="text1"/>
        </w:rPr>
        <w:t xml:space="preserve">as </w:t>
      </w:r>
      <w:r w:rsidR="00C610BB" w:rsidRPr="00CD7F66">
        <w:rPr>
          <w:color w:val="000000" w:themeColor="text1"/>
        </w:rPr>
        <w:t>the</w:t>
      </w:r>
      <w:r w:rsidR="00BD559E" w:rsidRPr="00CD7F66">
        <w:rPr>
          <w:color w:val="000000" w:themeColor="text1"/>
        </w:rPr>
        <w:t xml:space="preserve"> </w:t>
      </w:r>
      <w:r w:rsidRPr="00CD7F66">
        <w:rPr>
          <w:color w:val="000000" w:themeColor="text1"/>
        </w:rPr>
        <w:t xml:space="preserve">temperature-dependent scattering rate, </w:t>
      </w:r>
      <w:r w:rsidR="005A6A31" w:rsidRPr="00CD7F66">
        <w:rPr>
          <w:color w:val="000000" w:themeColor="text1"/>
        </w:rPr>
        <w:t xml:space="preserve">we </w:t>
      </w:r>
      <w:r w:rsidR="00EE2624" w:rsidRPr="00CD7F66">
        <w:rPr>
          <w:color w:val="000000" w:themeColor="text1"/>
        </w:rPr>
        <w:t>calculat</w:t>
      </w:r>
      <w:r w:rsidR="005A6A31" w:rsidRPr="00CD7F66">
        <w:rPr>
          <w:color w:val="000000" w:themeColor="text1"/>
        </w:rPr>
        <w:t>ed the temperature dependence of damping</w:t>
      </w:r>
      <w:r w:rsidR="00D952AB" w:rsidRPr="00CD7F66">
        <w:rPr>
          <w:color w:val="000000" w:themeColor="text1"/>
        </w:rPr>
        <w:t>.</w:t>
      </w:r>
      <w:r w:rsidR="00E13ACD" w:rsidRPr="00CD7F66">
        <w:rPr>
          <w:color w:val="000000" w:themeColor="text1"/>
        </w:rPr>
        <w:t xml:space="preserve"> </w:t>
      </w:r>
      <w:bookmarkStart w:id="33" w:name="_Hlk128772563"/>
      <w:bookmarkStart w:id="34" w:name="_Hlk135661982"/>
      <w:r w:rsidR="003D083C" w:rsidRPr="00CD7F66">
        <w:rPr>
          <w:color w:val="000000" w:themeColor="text1"/>
        </w:rPr>
        <w:t>Since the spin fluctuation effect is excluded, there is no Curie temperature in this study, hence magnetization value is constant and damping value up to 900 K can be obtained</w:t>
      </w:r>
      <w:r w:rsidR="00E13ACD" w:rsidRPr="00CD7F66">
        <w:rPr>
          <w:color w:val="000000" w:themeColor="text1"/>
        </w:rPr>
        <w:t xml:space="preserve">. </w:t>
      </w:r>
      <w:bookmarkStart w:id="35" w:name="_Hlk128772838"/>
      <w:bookmarkEnd w:id="33"/>
      <w:r w:rsidR="003D083C" w:rsidRPr="00CD7F66">
        <w:rPr>
          <w:color w:val="000000" w:themeColor="text1"/>
        </w:rPr>
        <w:t>However, it is important to note that actual HAMR writing operation is carried out around 670-685 K (10-25 K below experimental Curie temperature), and our results just show that the phonon excitation hardly affects the magnetic damping in this temperature range</w:t>
      </w:r>
      <w:r w:rsidR="00E13ACD" w:rsidRPr="00CD7F66">
        <w:rPr>
          <w:color w:val="000000" w:themeColor="text1"/>
        </w:rPr>
        <w:t>.</w:t>
      </w:r>
      <w:bookmarkEnd w:id="34"/>
      <w:bookmarkEnd w:id="35"/>
      <w:r w:rsidR="00746731" w:rsidRPr="00CD7F66">
        <w:rPr>
          <w:color w:val="000000" w:themeColor="text1"/>
        </w:rPr>
        <w:t xml:space="preserve"> </w:t>
      </w:r>
      <w:r w:rsidR="00E96A92" w:rsidRPr="00CD7F66">
        <w:rPr>
          <w:color w:val="000000" w:themeColor="text1"/>
        </w:rPr>
        <w:t>I</w:t>
      </w:r>
      <w:r w:rsidRPr="00CD7F66">
        <w:rPr>
          <w:color w:val="000000" w:themeColor="text1"/>
        </w:rPr>
        <w:t xml:space="preserve">n </w:t>
      </w:r>
      <w:r w:rsidR="005A6A31" w:rsidRPr="00CD7F66">
        <w:rPr>
          <w:color w:val="000000" w:themeColor="text1"/>
        </w:rPr>
        <w:fldChar w:fldCharType="begin"/>
      </w:r>
      <w:r w:rsidR="005A6A31" w:rsidRPr="00CD7F66">
        <w:rPr>
          <w:color w:val="000000" w:themeColor="text1"/>
        </w:rPr>
        <w:instrText xml:space="preserve"> REF _Ref117106252 \h </w:instrText>
      </w:r>
      <w:r w:rsidR="005A6A31" w:rsidRPr="00CD7F66">
        <w:rPr>
          <w:color w:val="000000" w:themeColor="text1"/>
        </w:rPr>
      </w:r>
      <w:r w:rsidR="005A6A31" w:rsidRPr="00CD7F66">
        <w:rPr>
          <w:color w:val="000000" w:themeColor="text1"/>
        </w:rPr>
        <w:fldChar w:fldCharType="separate"/>
      </w:r>
      <w:r w:rsidR="007612D8" w:rsidRPr="00CD7F66">
        <w:rPr>
          <w:color w:val="000000" w:themeColor="text1"/>
        </w:rPr>
        <w:t xml:space="preserve">FIG. </w:t>
      </w:r>
      <w:r w:rsidR="007612D8" w:rsidRPr="00CD7F66">
        <w:rPr>
          <w:noProof/>
          <w:color w:val="000000" w:themeColor="text1"/>
        </w:rPr>
        <w:t>5</w:t>
      </w:r>
      <w:r w:rsidR="005A6A31" w:rsidRPr="00CD7F66">
        <w:rPr>
          <w:color w:val="000000" w:themeColor="text1"/>
        </w:rPr>
        <w:fldChar w:fldCharType="end"/>
      </w:r>
      <w:r w:rsidR="00D952AB" w:rsidRPr="00CD7F66">
        <w:rPr>
          <w:color w:val="000000" w:themeColor="text1"/>
        </w:rPr>
        <w:t>,</w:t>
      </w:r>
      <w:r w:rsidR="00327606" w:rsidRPr="00CD7F66">
        <w:rPr>
          <w:color w:val="000000" w:themeColor="text1"/>
        </w:rPr>
        <w:t xml:space="preserve"> </w:t>
      </w:r>
      <w:r w:rsidR="00B64147" w:rsidRPr="00CD7F66">
        <w:rPr>
          <w:color w:val="000000" w:themeColor="text1"/>
        </w:rPr>
        <w:t xml:space="preserve">the </w:t>
      </w:r>
      <w:r w:rsidR="00327606" w:rsidRPr="00CD7F66">
        <w:rPr>
          <w:color w:val="000000" w:themeColor="text1"/>
        </w:rPr>
        <w:t xml:space="preserve">temperature dependence of damping due to the atomic vibration is shown </w:t>
      </w:r>
      <w:r w:rsidR="00882357" w:rsidRPr="00CD7F66">
        <w:rPr>
          <w:color w:val="000000" w:themeColor="text1"/>
        </w:rPr>
        <w:t xml:space="preserve">by the </w:t>
      </w:r>
      <w:r w:rsidR="00183417" w:rsidRPr="00CD7F66">
        <w:rPr>
          <w:color w:val="000000" w:themeColor="text1"/>
        </w:rPr>
        <w:t>red</w:t>
      </w:r>
      <w:r w:rsidR="00882357" w:rsidRPr="00CD7F66">
        <w:rPr>
          <w:color w:val="000000" w:themeColor="text1"/>
        </w:rPr>
        <w:t xml:space="preserve"> line-point </w:t>
      </w:r>
      <w:r w:rsidR="00327606" w:rsidRPr="00CD7F66">
        <w:rPr>
          <w:color w:val="000000" w:themeColor="text1"/>
        </w:rPr>
        <w:t xml:space="preserve">together with the previous study of </w:t>
      </w:r>
      <w:r w:rsidR="00B64147" w:rsidRPr="00CD7F66">
        <w:rPr>
          <w:color w:val="000000" w:themeColor="text1"/>
        </w:rPr>
        <w:t xml:space="preserve">the </w:t>
      </w:r>
      <w:r w:rsidR="00327606" w:rsidRPr="00CD7F66">
        <w:rPr>
          <w:color w:val="000000" w:themeColor="text1"/>
        </w:rPr>
        <w:t xml:space="preserve">temperature dependence of damping due to spin fluctuation reported by Hiramatsu </w:t>
      </w:r>
      <w:r w:rsidR="00327606" w:rsidRPr="00CD7F66">
        <w:rPr>
          <w:i/>
          <w:iCs w:val="0"/>
          <w:color w:val="000000" w:themeColor="text1"/>
        </w:rPr>
        <w:t>et al.</w:t>
      </w:r>
      <w:r w:rsidR="00E20BD2" w:rsidRPr="00CD7F66">
        <w:rPr>
          <w:i/>
          <w:iCs w:val="0"/>
          <w:color w:val="000000" w:themeColor="text1"/>
        </w:rPr>
        <w:t xml:space="preserve"> </w:t>
      </w:r>
      <w:r w:rsidR="00E20BD2" w:rsidRPr="00CD7F66">
        <w:rPr>
          <w:i/>
          <w:iCs w:val="0"/>
          <w:color w:val="000000" w:themeColor="text1"/>
        </w:rPr>
        <w:fldChar w:fldCharType="begin" w:fldLock="1"/>
      </w:r>
      <w:r w:rsidR="00E20BD2" w:rsidRPr="00CD7F66">
        <w:rPr>
          <w:i/>
          <w:iCs w:val="0"/>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E20BD2" w:rsidRPr="00CD7F66">
        <w:rPr>
          <w:i/>
          <w:iCs w:val="0"/>
          <w:color w:val="000000" w:themeColor="text1"/>
        </w:rPr>
        <w:fldChar w:fldCharType="separate"/>
      </w:r>
      <w:r w:rsidR="00E20BD2" w:rsidRPr="00CD7F66">
        <w:rPr>
          <w:iCs w:val="0"/>
          <w:noProof/>
          <w:color w:val="000000" w:themeColor="text1"/>
        </w:rPr>
        <w:t> [29]</w:t>
      </w:r>
      <w:r w:rsidR="00E20BD2" w:rsidRPr="00CD7F66">
        <w:rPr>
          <w:i/>
          <w:iCs w:val="0"/>
          <w:color w:val="000000" w:themeColor="text1"/>
        </w:rPr>
        <w:fldChar w:fldCharType="end"/>
      </w:r>
      <w:r w:rsidR="00882357" w:rsidRPr="00CD7F66">
        <w:rPr>
          <w:i/>
          <w:iCs w:val="0"/>
          <w:color w:val="000000" w:themeColor="text1"/>
        </w:rPr>
        <w:t xml:space="preserve"> </w:t>
      </w:r>
      <w:r w:rsidR="00882357" w:rsidRPr="00CD7F66">
        <w:rPr>
          <w:color w:val="000000" w:themeColor="text1"/>
        </w:rPr>
        <w:t xml:space="preserve">(the </w:t>
      </w:r>
      <w:r w:rsidR="00183417" w:rsidRPr="00CD7F66">
        <w:rPr>
          <w:color w:val="000000" w:themeColor="text1"/>
        </w:rPr>
        <w:t>black</w:t>
      </w:r>
      <w:r w:rsidR="00882357" w:rsidRPr="00CD7F66">
        <w:rPr>
          <w:color w:val="000000" w:themeColor="text1"/>
        </w:rPr>
        <w:t xml:space="preserve"> line-point)</w:t>
      </w:r>
      <w:r w:rsidR="00E20BD2" w:rsidRPr="00CD7F66">
        <w:rPr>
          <w:i/>
          <w:iCs w:val="0"/>
          <w:color w:val="000000" w:themeColor="text1"/>
        </w:rPr>
        <w:t>.</w:t>
      </w:r>
      <w:r w:rsidR="005A6A31" w:rsidRPr="00CD7F66">
        <w:rPr>
          <w:color w:val="000000" w:themeColor="text1"/>
        </w:rPr>
        <w:t xml:space="preserve"> </w:t>
      </w:r>
      <w:r w:rsidR="00327606" w:rsidRPr="00CD7F66">
        <w:rPr>
          <w:color w:val="000000" w:themeColor="text1"/>
        </w:rPr>
        <w:t xml:space="preserve">Our calculation shows </w:t>
      </w:r>
      <w:r w:rsidR="00C610BB" w:rsidRPr="00CD7F66">
        <w:rPr>
          <w:color w:val="000000" w:themeColor="text1"/>
        </w:rPr>
        <w:t xml:space="preserve">a </w:t>
      </w:r>
      <w:r w:rsidR="00EF3297" w:rsidRPr="00CD7F66">
        <w:rPr>
          <w:color w:val="000000" w:themeColor="text1"/>
        </w:rPr>
        <w:t xml:space="preserve">weak </w:t>
      </w:r>
      <w:r w:rsidR="00D952AB" w:rsidRPr="00CD7F66">
        <w:rPr>
          <w:color w:val="000000" w:themeColor="text1"/>
        </w:rPr>
        <w:t>n</w:t>
      </w:r>
      <w:r w:rsidR="005A6A31" w:rsidRPr="00CD7F66">
        <w:rPr>
          <w:color w:val="000000" w:themeColor="text1"/>
        </w:rPr>
        <w:t>onmonotonic behavior</w:t>
      </w:r>
      <w:r w:rsidR="00D541F6" w:rsidRPr="00CD7F66">
        <w:rPr>
          <w:color w:val="000000" w:themeColor="text1"/>
        </w:rPr>
        <w:t>, which</w:t>
      </w:r>
      <w:r w:rsidR="000667F9" w:rsidRPr="00CD7F66">
        <w:rPr>
          <w:color w:val="000000" w:themeColor="text1"/>
        </w:rPr>
        <w:t xml:space="preserve"> </w:t>
      </w:r>
      <w:r w:rsidR="00D541F6" w:rsidRPr="00CD7F66">
        <w:rPr>
          <w:color w:val="000000" w:themeColor="text1"/>
        </w:rPr>
        <w:t xml:space="preserve">confirms that atomic vibration </w:t>
      </w:r>
      <w:r w:rsidR="00EF3297" w:rsidRPr="00CD7F66">
        <w:rPr>
          <w:color w:val="000000" w:themeColor="text1"/>
        </w:rPr>
        <w:t xml:space="preserve">slightly </w:t>
      </w:r>
      <w:r w:rsidR="00D541F6" w:rsidRPr="00CD7F66">
        <w:rPr>
          <w:color w:val="000000" w:themeColor="text1"/>
        </w:rPr>
        <w:t>enhance</w:t>
      </w:r>
      <w:r w:rsidR="00BD559E" w:rsidRPr="00CD7F66">
        <w:rPr>
          <w:color w:val="000000" w:themeColor="text1"/>
        </w:rPr>
        <w:t>s</w:t>
      </w:r>
      <w:r w:rsidR="00D541F6" w:rsidRPr="00CD7F66">
        <w:rPr>
          <w:color w:val="000000" w:themeColor="text1"/>
        </w:rPr>
        <w:t xml:space="preserve"> the high-temperature damping.</w:t>
      </w:r>
      <w:r w:rsidR="00746731" w:rsidRPr="00CD7F66">
        <w:rPr>
          <w:color w:val="000000" w:themeColor="text1"/>
        </w:rPr>
        <w:t xml:space="preserve"> </w:t>
      </w:r>
      <w:r w:rsidR="000667F9" w:rsidRPr="00CD7F66">
        <w:rPr>
          <w:color w:val="000000" w:themeColor="text1"/>
        </w:rPr>
        <w:t xml:space="preserve">However, this magnitude </w:t>
      </w:r>
      <w:r w:rsidR="00F01112" w:rsidRPr="00CD7F66">
        <w:rPr>
          <w:color w:val="000000" w:themeColor="text1"/>
        </w:rPr>
        <w:t xml:space="preserve">of </w:t>
      </w:r>
      <w:r w:rsidR="00882357" w:rsidRPr="00CD7F66">
        <w:rPr>
          <w:color w:val="000000" w:themeColor="text1"/>
        </w:rPr>
        <w:t xml:space="preserve">the </w:t>
      </w:r>
      <w:r w:rsidR="000667F9" w:rsidRPr="00CD7F66">
        <w:rPr>
          <w:color w:val="000000" w:themeColor="text1"/>
        </w:rPr>
        <w:t xml:space="preserve">change </w:t>
      </w:r>
      <w:r w:rsidR="00F01112" w:rsidRPr="00CD7F66">
        <w:rPr>
          <w:color w:val="000000" w:themeColor="text1"/>
        </w:rPr>
        <w:t xml:space="preserve">in </w:t>
      </w:r>
      <w:r w:rsidR="00882357" w:rsidRPr="00CD7F66">
        <w:rPr>
          <w:color w:val="000000" w:themeColor="text1"/>
        </w:rPr>
        <w:t xml:space="preserve">the </w:t>
      </w:r>
      <w:r w:rsidR="000667F9" w:rsidRPr="00CD7F66">
        <w:rPr>
          <w:color w:val="000000" w:themeColor="text1"/>
        </w:rPr>
        <w:t>damping due to atomic vibration</w:t>
      </w:r>
      <w:r w:rsidR="00882357" w:rsidRPr="00CD7F66">
        <w:rPr>
          <w:color w:val="000000" w:themeColor="text1"/>
        </w:rPr>
        <w:t>s</w:t>
      </w:r>
      <w:r w:rsidR="000667F9" w:rsidRPr="00CD7F66">
        <w:rPr>
          <w:color w:val="000000" w:themeColor="text1"/>
        </w:rPr>
        <w:t xml:space="preserve"> is not as large as </w:t>
      </w:r>
      <w:r w:rsidR="00F01112" w:rsidRPr="00CD7F66">
        <w:rPr>
          <w:color w:val="000000" w:themeColor="text1"/>
        </w:rPr>
        <w:t xml:space="preserve">the </w:t>
      </w:r>
      <w:r w:rsidR="000667F9" w:rsidRPr="00CD7F66">
        <w:rPr>
          <w:color w:val="000000" w:themeColor="text1"/>
        </w:rPr>
        <w:t xml:space="preserve">effect of spin fluctuation reported by Hiramatsu </w:t>
      </w:r>
      <w:r w:rsidR="000667F9" w:rsidRPr="00CD7F66">
        <w:rPr>
          <w:i/>
          <w:iCs w:val="0"/>
          <w:color w:val="000000" w:themeColor="text1"/>
        </w:rPr>
        <w:t>et al.</w:t>
      </w:r>
      <w:r w:rsidR="000667F9" w:rsidRPr="00CD7F66">
        <w:rPr>
          <w:i/>
          <w:iCs w:val="0"/>
          <w:color w:val="000000" w:themeColor="text1"/>
        </w:rPr>
        <w:fldChar w:fldCharType="begin" w:fldLock="1"/>
      </w:r>
      <w:r w:rsidR="00F51568" w:rsidRPr="00CD7F66">
        <w:rPr>
          <w:i/>
          <w:iCs w:val="0"/>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0667F9" w:rsidRPr="00CD7F66">
        <w:rPr>
          <w:i/>
          <w:iCs w:val="0"/>
          <w:color w:val="000000" w:themeColor="text1"/>
        </w:rPr>
        <w:fldChar w:fldCharType="separate"/>
      </w:r>
      <w:r w:rsidR="00F51568" w:rsidRPr="00CD7F66">
        <w:rPr>
          <w:iCs w:val="0"/>
          <w:noProof/>
          <w:color w:val="000000" w:themeColor="text1"/>
        </w:rPr>
        <w:t> [29]</w:t>
      </w:r>
      <w:r w:rsidR="000667F9" w:rsidRPr="00CD7F66">
        <w:rPr>
          <w:i/>
          <w:iCs w:val="0"/>
          <w:color w:val="000000" w:themeColor="text1"/>
        </w:rPr>
        <w:fldChar w:fldCharType="end"/>
      </w:r>
      <w:r w:rsidR="000667F9" w:rsidRPr="00CD7F66">
        <w:rPr>
          <w:color w:val="000000" w:themeColor="text1"/>
        </w:rPr>
        <w:t>.</w:t>
      </w:r>
      <w:r w:rsidR="00746731" w:rsidRPr="00CD7F66">
        <w:rPr>
          <w:color w:val="000000" w:themeColor="text1"/>
        </w:rPr>
        <w:t xml:space="preserve"> </w:t>
      </w:r>
      <w:r w:rsidR="009902D4" w:rsidRPr="00CD7F66">
        <w:rPr>
          <w:color w:val="000000" w:themeColor="text1"/>
        </w:rPr>
        <w:t xml:space="preserve">This could be explained because the damping constant is inversely proportional </w:t>
      </w:r>
      <w:r w:rsidR="00811D6A" w:rsidRPr="00CD7F66">
        <w:rPr>
          <w:color w:val="000000" w:themeColor="text1"/>
        </w:rPr>
        <w:t>to</w:t>
      </w:r>
      <w:r w:rsidR="009902D4" w:rsidRPr="00CD7F66">
        <w:rPr>
          <w:color w:val="000000" w:themeColor="text1"/>
        </w:rPr>
        <w:t xml:space="preserve"> the magnetic moment</w:t>
      </w:r>
      <w:r w:rsidR="00B64147" w:rsidRPr="00CD7F66">
        <w:rPr>
          <w:color w:val="000000" w:themeColor="text1"/>
        </w:rPr>
        <w:t>,</w:t>
      </w:r>
      <w:r w:rsidR="001C5AA8" w:rsidRPr="00CD7F66">
        <w:rPr>
          <w:color w:val="000000" w:themeColor="text1"/>
        </w:rPr>
        <w:t xml:space="preserve"> as shown in Eq. (9). </w:t>
      </w:r>
      <w:r w:rsidR="009902D4" w:rsidRPr="00CD7F66">
        <w:rPr>
          <w:color w:val="000000" w:themeColor="text1"/>
        </w:rPr>
        <w:t xml:space="preserve"> </w:t>
      </w:r>
      <w:r w:rsidR="001C5AA8" w:rsidRPr="00CD7F66">
        <w:rPr>
          <w:color w:val="000000" w:themeColor="text1"/>
        </w:rPr>
        <w:t xml:space="preserve">Since </w:t>
      </w:r>
      <w:r w:rsidR="00AE0CF8" w:rsidRPr="00CD7F66">
        <w:rPr>
          <w:color w:val="000000" w:themeColor="text1"/>
        </w:rPr>
        <w:t xml:space="preserve">the </w:t>
      </w:r>
      <w:r w:rsidR="001C5AA8" w:rsidRPr="00CD7F66">
        <w:rPr>
          <w:color w:val="000000" w:themeColor="text1"/>
        </w:rPr>
        <w:t xml:space="preserve">magnetization </w:t>
      </w:r>
      <w:r w:rsidR="00AE0CF8" w:rsidRPr="00CD7F66">
        <w:rPr>
          <w:color w:val="000000" w:themeColor="text1"/>
        </w:rPr>
        <w:t xml:space="preserve">rapidly decreases </w:t>
      </w:r>
      <w:r w:rsidR="009902D4" w:rsidRPr="00CD7F66">
        <w:rPr>
          <w:color w:val="000000" w:themeColor="text1"/>
        </w:rPr>
        <w:t xml:space="preserve">near </w:t>
      </w:r>
      <w:r w:rsidR="00BD1F9D" w:rsidRPr="00CD7F66">
        <w:rPr>
          <w:color w:val="000000" w:themeColor="text1"/>
        </w:rPr>
        <w:t xml:space="preserve">the </w:t>
      </w:r>
      <w:r w:rsidR="009902D4" w:rsidRPr="00CD7F66">
        <w:rPr>
          <w:color w:val="000000" w:themeColor="text1"/>
        </w:rPr>
        <w:t>Curie temperature</w:t>
      </w:r>
      <w:r w:rsidR="001C5AA8" w:rsidRPr="00CD7F66">
        <w:rPr>
          <w:color w:val="000000" w:themeColor="text1"/>
        </w:rPr>
        <w:t xml:space="preserve">, the calculated damping </w:t>
      </w:r>
      <w:r w:rsidR="00327606" w:rsidRPr="00CD7F66">
        <w:rPr>
          <w:color w:val="000000" w:themeColor="text1"/>
        </w:rPr>
        <w:t xml:space="preserve">due to the spin fluctuation </w:t>
      </w:r>
      <w:r w:rsidR="001C5AA8" w:rsidRPr="00CD7F66">
        <w:rPr>
          <w:color w:val="000000" w:themeColor="text1"/>
        </w:rPr>
        <w:t xml:space="preserve">will </w:t>
      </w:r>
      <w:r w:rsidR="00AE0CF8" w:rsidRPr="00CD7F66">
        <w:rPr>
          <w:color w:val="000000" w:themeColor="text1"/>
        </w:rPr>
        <w:t xml:space="preserve">be </w:t>
      </w:r>
      <w:r w:rsidR="001C5AA8" w:rsidRPr="00CD7F66">
        <w:rPr>
          <w:color w:val="000000" w:themeColor="text1"/>
        </w:rPr>
        <w:t xml:space="preserve">drastically </w:t>
      </w:r>
      <w:r w:rsidR="00AE0CF8" w:rsidRPr="00CD7F66">
        <w:rPr>
          <w:color w:val="000000" w:themeColor="text1"/>
        </w:rPr>
        <w:t>enhanced</w:t>
      </w:r>
      <w:r w:rsidR="00327606" w:rsidRPr="00CD7F66">
        <w:rPr>
          <w:color w:val="000000" w:themeColor="text1"/>
        </w:rPr>
        <w:t xml:space="preserve">. </w:t>
      </w:r>
      <w:r w:rsidR="00AE0CF8" w:rsidRPr="00CD7F66">
        <w:rPr>
          <w:color w:val="000000" w:themeColor="text1"/>
        </w:rPr>
        <w:t>On the other hand</w:t>
      </w:r>
      <w:r w:rsidR="00327606" w:rsidRPr="00CD7F66">
        <w:rPr>
          <w:color w:val="000000" w:themeColor="text1"/>
        </w:rPr>
        <w:t xml:space="preserve">, </w:t>
      </w:r>
      <w:r w:rsidR="00AE0CF8" w:rsidRPr="00CD7F66">
        <w:rPr>
          <w:color w:val="000000" w:themeColor="text1"/>
        </w:rPr>
        <w:t xml:space="preserve">we confirmed that the </w:t>
      </w:r>
      <w:r w:rsidR="00327606" w:rsidRPr="00CD7F66">
        <w:rPr>
          <w:color w:val="000000" w:themeColor="text1"/>
        </w:rPr>
        <w:t xml:space="preserve">atomic vibration </w:t>
      </w:r>
      <w:r w:rsidR="00AE0CF8" w:rsidRPr="00CD7F66">
        <w:rPr>
          <w:color w:val="000000" w:themeColor="text1"/>
        </w:rPr>
        <w:t>hardly</w:t>
      </w:r>
      <w:r w:rsidR="00327606" w:rsidRPr="00CD7F66">
        <w:rPr>
          <w:color w:val="000000" w:themeColor="text1"/>
        </w:rPr>
        <w:t xml:space="preserve"> affect</w:t>
      </w:r>
      <w:r w:rsidR="00AE0CF8" w:rsidRPr="00CD7F66">
        <w:rPr>
          <w:color w:val="000000" w:themeColor="text1"/>
        </w:rPr>
        <w:t>s</w:t>
      </w:r>
      <w:r w:rsidR="00327606" w:rsidRPr="00CD7F66">
        <w:rPr>
          <w:color w:val="000000" w:themeColor="text1"/>
        </w:rPr>
        <w:t xml:space="preserve"> the magnetization value even at high temperature</w:t>
      </w:r>
      <w:r w:rsidR="00B64147" w:rsidRPr="00CD7F66">
        <w:rPr>
          <w:color w:val="000000" w:themeColor="text1"/>
        </w:rPr>
        <w:t>s</w:t>
      </w:r>
      <w:r w:rsidR="00327606" w:rsidRPr="00CD7F66">
        <w:rPr>
          <w:color w:val="000000" w:themeColor="text1"/>
        </w:rPr>
        <w:t xml:space="preserve">. </w:t>
      </w:r>
    </w:p>
    <w:p w14:paraId="0E4A0AF7" w14:textId="683A1593" w:rsidR="002338A2" w:rsidRPr="00CD7F66" w:rsidRDefault="00327606" w:rsidP="00A302E3">
      <w:pPr>
        <w:ind w:firstLineChars="50" w:firstLine="120"/>
        <w:rPr>
          <w:color w:val="000000" w:themeColor="text1"/>
        </w:rPr>
      </w:pPr>
      <w:r w:rsidRPr="00CD7F66">
        <w:rPr>
          <w:color w:val="000000" w:themeColor="text1"/>
        </w:rPr>
        <w:t xml:space="preserve">In </w:t>
      </w:r>
      <w:r w:rsidRPr="00CD7F66">
        <w:rPr>
          <w:color w:val="000000" w:themeColor="text1"/>
        </w:rPr>
        <w:fldChar w:fldCharType="begin"/>
      </w:r>
      <w:r w:rsidRPr="00CD7F66">
        <w:rPr>
          <w:color w:val="000000" w:themeColor="text1"/>
        </w:rPr>
        <w:instrText xml:space="preserve"> REF _Ref117106252 \h </w:instrText>
      </w:r>
      <w:r w:rsidRPr="00CD7F66">
        <w:rPr>
          <w:color w:val="000000" w:themeColor="text1"/>
        </w:rPr>
      </w:r>
      <w:r w:rsidRPr="00CD7F66">
        <w:rPr>
          <w:color w:val="000000" w:themeColor="text1"/>
        </w:rPr>
        <w:fldChar w:fldCharType="separate"/>
      </w:r>
      <w:r w:rsidRPr="00CD7F66">
        <w:rPr>
          <w:color w:val="000000" w:themeColor="text1"/>
        </w:rPr>
        <w:t xml:space="preserve">FIG. </w:t>
      </w:r>
      <w:r w:rsidRPr="00CD7F66">
        <w:rPr>
          <w:noProof/>
          <w:color w:val="000000" w:themeColor="text1"/>
        </w:rPr>
        <w:t>5</w:t>
      </w:r>
      <w:r w:rsidRPr="00CD7F66">
        <w:rPr>
          <w:color w:val="000000" w:themeColor="text1"/>
        </w:rPr>
        <w:fldChar w:fldCharType="end"/>
      </w:r>
      <w:r w:rsidRPr="00CD7F66">
        <w:rPr>
          <w:color w:val="000000" w:themeColor="text1"/>
        </w:rPr>
        <w:t xml:space="preserve">, we also plot the reported experimental </w:t>
      </w:r>
      <w:r w:rsidR="00E27C08" w:rsidRPr="00CD7F66">
        <w:rPr>
          <w:color w:val="000000" w:themeColor="text1"/>
        </w:rPr>
        <w:t xml:space="preserve">results </w:t>
      </w:r>
      <w:r w:rsidRPr="00CD7F66">
        <w:rPr>
          <w:color w:val="000000" w:themeColor="text1"/>
        </w:rPr>
        <w:t xml:space="preserve">of </w:t>
      </w:r>
      <w:proofErr w:type="spellStart"/>
      <w:r w:rsidR="00E27C08" w:rsidRPr="00CD7F66">
        <w:rPr>
          <w:color w:val="000000" w:themeColor="text1"/>
        </w:rPr>
        <w:t>FePt</w:t>
      </w:r>
      <w:proofErr w:type="spellEnd"/>
      <w:r w:rsidR="00E27C08" w:rsidRPr="00CD7F66">
        <w:rPr>
          <w:color w:val="000000" w:themeColor="text1"/>
        </w:rPr>
        <w:t xml:space="preserve"> </w:t>
      </w:r>
      <w:r w:rsidRPr="00CD7F66">
        <w:rPr>
          <w:color w:val="000000" w:themeColor="text1"/>
        </w:rPr>
        <w:t xml:space="preserve">damping taken from Refs </w:t>
      </w:r>
      <w:r w:rsidR="00E20BD2" w:rsidRPr="00CD7F66">
        <w:rPr>
          <w:color w:val="000000" w:themeColor="text1"/>
        </w:rPr>
        <w:fldChar w:fldCharType="begin" w:fldLock="1"/>
      </w:r>
      <w:r w:rsidR="00FA5323" w:rsidRPr="00CD7F66">
        <w:rPr>
          <w:color w:val="000000" w:themeColor="text1"/>
        </w:rPr>
        <w:instrText>ADDIN CSL_CITATION {"citationItems":[{"id":"ITEM-1","itemData":{"DOI":"10.1103/PHYSREVAPPLIED.10.054046/FIGURES/5/MEDIUM","ISSN":"23317019","abstract":"High-temperature ferromagnetic resonance (FMR) in FePt-based media materials is studied for the first time. The FMR linewidth (ΔH) as a function of temperature (T), field angle (θH), and the volume fraction (x) of carbon in the material is determined, and the effective Gilbert damping constant and the Bloch-Bloembergen relaxation time are estimated. The data suggest that at temperatures 10-45 K below the Curie temperature, two-magnon scattering and spin-flip magnon-electron scattering make comparable contributions to ΔH. With a decrease in T, ΔH increases due to enhancement of the two-magnon scattering. ΔH can be tuned via varying x and shows a maximum at θH≈45 when varying θH.","author":[{"dropping-particle":"","family":"Richardson","given":"Daniel","non-dropping-particle":"","parse-names":false,"suffix":""},{"dropping-particle":"","family":"Katz","given":"Sidney","non-dropping-particle":"","parse-names":false,"suffix":""},{"dropping-particle":"","family":"Wang","given":"J.","non-dropping-particle":"","parse-names":false,"suffix":""},{"dropping-particle":"","family":"Takahashi","given":"Y. K.","non-dropping-particle":"","parse-names":false,"suffix":""},{"dropping-particle":"","family":"Srinivasan","given":"Kumar","non-dropping-particle":"","parse-names":false,"suffix":""},{"dropping-particle":"","family":"Kalitsov","given":"Alan","non-dropping-particle":"","parse-names":false,"suffix":""},{"dropping-particle":"","family":"Hono","given":"K.","non-dropping-particle":"","parse-names":false,"suffix":""},{"dropping-particle":"","family":"Ajan","given":"Antony","non-dropping-particle":"","parse-names":false,"suffix":""},{"dropping-particle":"","family":"Mingzhong","given":"M.","non-dropping-particle":"","parse-names":false,"suffix":""}],"container-title":"Physical Review Applied","id":"ITEM-1","issue":"5","issued":{"date-parts":[["2018","11","20"]]},"page":"054046","publisher":"American Physical Society","title":"Near- Tc Ferromagnetic Resonance and Damping in FePt -Based Heat-Assisted Magnetic Recording Media","type":"article-journal","volume":"10"},"uris":["http://www.mendeley.com/documents/?uuid=35cd1ad9-de35-3459-9312-46a50b66e41c"]},{"id":"ITEM-2","itemData":{"DOI":"10.1016/j.jmmm.2022.169988","ISSN":"03048853","abstract":"Understanding of damping processes in ferromagnetic thin films at elevated temperatures has significant implications for heat-assisted magnetic recording, spin-transfer torque memory, and magnetic sensors operating at high temperatures. Through cavity-based high-temperature ferromagnetic resonance (FMR) measurements, this work examined the FMR linewidth and damping properties of continuous cubic FePt thin films at elevated temperatures. The data show that the FMR linewidth and the Gilbert damping constant both increase monotonically when temperature is increased from room temperature toward the Curie temperature. This temperature dependence is opposite to that observed previously in FePt thin films that are granular, rather than continuous, and have L10 structure, rather than cubic structure; in those films, the FMR linewidth decreases monotonically with an increase in temperature [PR Applied 10, 054046 (2018)]. These opposite results originate from the difference in the crystalline structure and microstructure of the films. In the previous work, the granular L10-order FePt films hold dense material imperfection and thereby may host strong two-magnon scattering (TMS); the TMS-produced damping decreases with an increase in temperature, giving rise to reduced FMR linewidths at high temperatures. In the current work, the continuous cubic FePt films have much less imperfection and thereby host weak TMS, and the dominant damping mechanism is spin-flip magnon-electron scattering (SF-MES). The SF-MES process becomes stronger with an increase in temperature, giving rise to larger linewidth and higher damping at high temperatures. This work and the previous work together demonstrate that for a given thin-film material, the temperature dependence of the FMR linewidth critically relies on the structural properties of the film. They also indicate that one can engineer damping in magnetic thin films through the control of the structural properties of the films.","author":[{"dropping-particle":"","family":"Liu","given":"Chuanpu","non-dropping-particle":"","parse-names":false,"suffix":""},{"dropping-particle":"","family":"Srinivasan","given":"Kumar","non-dropping-particle":"","parse-names":false,"suffix":""},{"dropping-particle":"","family":"Ajan","given":"Antony","non-dropping-particle":"","parse-names":false,"suffix":""},{"dropping-particle":"","family":"McCollum","given":"Ethan","non-dropping-particle":"","parse-names":false,"suffix":""},{"dropping-particle":"","family":"Kalitsov","given":"Alan","non-dropping-particle":"","parse-names":false,"suffix":""},{"dropping-particle":"","family":"Kalappattil","given":"Vijaysankar","non-dropping-particle":"","parse-names":false,"suffix":""},{"dropping-particle":"","family":"Wu","given":"Mingzhong","non-dropping-particle":"","parse-names":false,"suffix":""}],"container-title":"Journal of Magnetism and Magnetic Materials","id":"ITEM-2","issue":"June","issued":{"date-parts":[["2022"]]},"page":"169988","publisher":"Elsevier B.V.","title":"Ferromagnetic resonance in FePt thin films at elevated temperatures","type":"article-journal","volume":"563"},"uris":["http://www.mendeley.com/documents/?uuid=12c39b70-e316-4858-ab90-58d872185ec1"]}],"mendeley":{"formattedCitation":" [27,43]","plainTextFormattedCitation":" [27,43]","previouslyFormattedCitation":" [27,43]"},"properties":{"noteIndex":0},"schema":"https://github.com/citation-style-language/schema/raw/master/csl-citation.json"}</w:instrText>
      </w:r>
      <w:r w:rsidR="00E20BD2" w:rsidRPr="00CD7F66">
        <w:rPr>
          <w:color w:val="000000" w:themeColor="text1"/>
        </w:rPr>
        <w:fldChar w:fldCharType="separate"/>
      </w:r>
      <w:r w:rsidR="00FA5323" w:rsidRPr="00CD7F66">
        <w:rPr>
          <w:noProof/>
          <w:color w:val="000000" w:themeColor="text1"/>
        </w:rPr>
        <w:t> [27,43]</w:t>
      </w:r>
      <w:r w:rsidR="00E20BD2" w:rsidRPr="00CD7F66">
        <w:rPr>
          <w:color w:val="000000" w:themeColor="text1"/>
        </w:rPr>
        <w:fldChar w:fldCharType="end"/>
      </w:r>
      <w:r w:rsidR="00E27C08" w:rsidRPr="00CD7F66">
        <w:rPr>
          <w:color w:val="000000" w:themeColor="text1"/>
        </w:rPr>
        <w:t xml:space="preserve"> by the blue and green line-points</w:t>
      </w:r>
      <w:r w:rsidRPr="00CD7F66">
        <w:rPr>
          <w:color w:val="000000" w:themeColor="text1"/>
        </w:rPr>
        <w:t>. In the experiment, they measure the FMR linewidth, which</w:t>
      </w:r>
      <w:r w:rsidR="00747D5C" w:rsidRPr="00CD7F66">
        <w:rPr>
          <w:color w:val="000000" w:themeColor="text1"/>
        </w:rPr>
        <w:t xml:space="preserve"> </w:t>
      </w:r>
      <w:r w:rsidR="00B64147" w:rsidRPr="00CD7F66">
        <w:rPr>
          <w:color w:val="000000" w:themeColor="text1"/>
        </w:rPr>
        <w:t xml:space="preserve">is </w:t>
      </w:r>
      <w:r w:rsidR="00747D5C" w:rsidRPr="00CD7F66">
        <w:rPr>
          <w:color w:val="000000" w:themeColor="text1"/>
        </w:rPr>
        <w:t>directly</w:t>
      </w:r>
      <w:r w:rsidRPr="00CD7F66">
        <w:rPr>
          <w:color w:val="000000" w:themeColor="text1"/>
        </w:rPr>
        <w:t xml:space="preserve"> proportional </w:t>
      </w:r>
      <w:r w:rsidR="00B64147" w:rsidRPr="00CD7F66">
        <w:rPr>
          <w:color w:val="000000" w:themeColor="text1"/>
        </w:rPr>
        <w:t xml:space="preserve">to </w:t>
      </w:r>
      <w:r w:rsidRPr="00CD7F66">
        <w:rPr>
          <w:color w:val="000000" w:themeColor="text1"/>
        </w:rPr>
        <w:t>the damping</w:t>
      </w:r>
      <w:r w:rsidR="00747D5C" w:rsidRPr="00CD7F66">
        <w:rPr>
          <w:color w:val="000000" w:themeColor="text1"/>
        </w:rPr>
        <w:t xml:space="preserve"> </w:t>
      </w:r>
      <w:r w:rsidR="00B64147" w:rsidRPr="00CD7F66">
        <w:rPr>
          <w:color w:val="000000" w:themeColor="text1"/>
        </w:rPr>
        <w:t>under the assumption of</w:t>
      </w:r>
      <w:r w:rsidR="00747D5C" w:rsidRPr="00CD7F66">
        <w:rPr>
          <w:color w:val="000000" w:themeColor="text1"/>
        </w:rPr>
        <w:t xml:space="preserve"> </w:t>
      </w:r>
      <w:r w:rsidR="00B64147" w:rsidRPr="00CD7F66">
        <w:rPr>
          <w:color w:val="000000" w:themeColor="text1"/>
        </w:rPr>
        <w:t xml:space="preserve">a </w:t>
      </w:r>
      <w:r w:rsidR="00747D5C" w:rsidRPr="00CD7F66">
        <w:rPr>
          <w:color w:val="000000" w:themeColor="text1"/>
        </w:rPr>
        <w:t xml:space="preserve">negligible contribution of inhomogeneity line broadening. Thus, </w:t>
      </w:r>
      <w:r w:rsidR="00B64147" w:rsidRPr="00CD7F66">
        <w:rPr>
          <w:color w:val="000000" w:themeColor="text1"/>
        </w:rPr>
        <w:t xml:space="preserve">the </w:t>
      </w:r>
      <w:r w:rsidR="00747D5C" w:rsidRPr="00CD7F66">
        <w:rPr>
          <w:color w:val="000000" w:themeColor="text1"/>
        </w:rPr>
        <w:t xml:space="preserve">damping value can be extracted from FMR linewidth and plotted together with the calculated temperature dependence of damping. Previously, Richardson </w:t>
      </w:r>
      <w:r w:rsidR="00747D5C" w:rsidRPr="00CD7F66">
        <w:rPr>
          <w:i/>
          <w:iCs w:val="0"/>
          <w:color w:val="000000" w:themeColor="text1"/>
        </w:rPr>
        <w:t xml:space="preserve">et al. </w:t>
      </w:r>
      <w:r w:rsidR="00747D5C" w:rsidRPr="00CD7F66">
        <w:rPr>
          <w:color w:val="000000" w:themeColor="text1"/>
        </w:rPr>
        <w:t xml:space="preserve">reported the reduction of FMR linewidth in the </w:t>
      </w:r>
      <w:r w:rsidR="00747D5C" w:rsidRPr="00CD7F66">
        <w:rPr>
          <w:i/>
          <w:iCs w:val="0"/>
          <w:color w:val="000000" w:themeColor="text1"/>
        </w:rPr>
        <w:t>L</w:t>
      </w:r>
      <w:r w:rsidR="00747D5C" w:rsidRPr="00CD7F66">
        <w:rPr>
          <w:color w:val="000000" w:themeColor="text1"/>
        </w:rPr>
        <w:t>1</w:t>
      </w:r>
      <w:r w:rsidR="00747D5C" w:rsidRPr="00CD7F66">
        <w:rPr>
          <w:color w:val="000000" w:themeColor="text1"/>
          <w:vertAlign w:val="subscript"/>
        </w:rPr>
        <w:t>0</w:t>
      </w:r>
      <w:r w:rsidR="00A20A39" w:rsidRPr="00CD7F66">
        <w:rPr>
          <w:color w:val="000000" w:themeColor="text1"/>
        </w:rPr>
        <w:t>-</w:t>
      </w:r>
      <w:r w:rsidR="00747D5C" w:rsidRPr="00CD7F66">
        <w:rPr>
          <w:color w:val="000000" w:themeColor="text1"/>
        </w:rPr>
        <w:t>FePt granular sample, which correspond to the strong reduction of damping (</w:t>
      </w:r>
      <w:r w:rsidR="0021235D" w:rsidRPr="00CD7F66">
        <w:rPr>
          <w:color w:val="000000" w:themeColor="text1"/>
        </w:rPr>
        <w:t xml:space="preserve">blue </w:t>
      </w:r>
      <w:r w:rsidR="00747D5C" w:rsidRPr="00CD7F66">
        <w:rPr>
          <w:color w:val="000000" w:themeColor="text1"/>
        </w:rPr>
        <w:t>dashed line)</w:t>
      </w:r>
      <w:r w:rsidR="00E20BD2" w:rsidRPr="00CD7F66">
        <w:rPr>
          <w:color w:val="000000" w:themeColor="text1"/>
        </w:rPr>
        <w:fldChar w:fldCharType="begin" w:fldLock="1"/>
      </w:r>
      <w:r w:rsidR="00E20BD2" w:rsidRPr="00CD7F66">
        <w:rPr>
          <w:color w:val="000000" w:themeColor="text1"/>
        </w:rPr>
        <w:instrText>ADDIN CSL_CITATION {"citationItems":[{"id":"ITEM-1","itemData":{"DOI":"10.1103/PHYSREVAPPLIED.10.054046/FIGURES/5/MEDIUM","ISSN":"23317019","abstract":"High-temperature ferromagnetic resonance (FMR) in FePt-based media materials is studied for the first time. The FMR linewidth (ΔH) as a function of temperature (T), field angle (θH), and the volume fraction (x) of carbon in the material is determined, and the effective Gilbert damping constant and the Bloch-Bloembergen relaxation time are estimated. The data suggest that at temperatures 10-45 K below the Curie temperature, two-magnon scattering and spin-flip magnon-electron scattering make comparable contributions to ΔH. With a decrease in T, ΔH increases due to enhancement of the two-magnon scattering. ΔH can be tuned via varying x and shows a maximum at θH≈45 when varying θH.","author":[{"dropping-particle":"","family":"Richardson","given":"Daniel","non-dropping-particle":"","parse-names":false,"suffix":""},{"dropping-particle":"","family":"Katz","given":"Sidney","non-dropping-particle":"","parse-names":false,"suffix":""},{"dropping-particle":"","family":"Wang","given":"J.","non-dropping-particle":"","parse-names":false,"suffix":""},{"dropping-particle":"","family":"Takahashi","given":"Y. K.","non-dropping-particle":"","parse-names":false,"suffix":""},{"dropping-particle":"","family":"Srinivasan","given":"Kumar","non-dropping-particle":"","parse-names":false,"suffix":""},{"dropping-particle":"","family":"Kalitsov","given":"Alan","non-dropping-particle":"","parse-names":false,"suffix":""},{"dropping-particle":"","family":"Hono","given":"K.","non-dropping-particle":"","parse-names":false,"suffix":""},{"dropping-particle":"","family":"Ajan","given":"Antony","non-dropping-particle":"","parse-names":false,"suffix":""},{"dropping-particle":"","family":"Mingzhong","given":"M.","non-dropping-particle":"","parse-names":false,"suffix":""}],"container-title":"Physical Review Applied","id":"ITEM-1","issue":"5","issued":{"date-parts":[["2018","11","20"]]},"page":"054046","publisher":"American Physical Society","title":"Near- Tc Ferromagnetic Resonance and Damping in FePt -Based Heat-Assisted Magnetic Recording Media","type":"article-journal","volume":"10"},"uris":["http://www.mendeley.com/documents/?uuid=35cd1ad9-de35-3459-9312-46a50b66e41c"]}],"mendeley":{"formattedCitation":" [27]","plainTextFormattedCitation":" [27]","previouslyFormattedCitation":" [27]"},"properties":{"noteIndex":0},"schema":"https://github.com/citation-style-language/schema/raw/master/csl-citation.json"}</w:instrText>
      </w:r>
      <w:r w:rsidR="00E20BD2" w:rsidRPr="00CD7F66">
        <w:rPr>
          <w:color w:val="000000" w:themeColor="text1"/>
        </w:rPr>
        <w:fldChar w:fldCharType="separate"/>
      </w:r>
      <w:r w:rsidR="00E20BD2" w:rsidRPr="00CD7F66">
        <w:rPr>
          <w:noProof/>
          <w:color w:val="000000" w:themeColor="text1"/>
        </w:rPr>
        <w:t> [27]</w:t>
      </w:r>
      <w:r w:rsidR="00E20BD2" w:rsidRPr="00CD7F66">
        <w:rPr>
          <w:color w:val="000000" w:themeColor="text1"/>
        </w:rPr>
        <w:fldChar w:fldCharType="end"/>
      </w:r>
      <w:r w:rsidR="00747D5C" w:rsidRPr="00CD7F66">
        <w:rPr>
          <w:color w:val="000000" w:themeColor="text1"/>
        </w:rPr>
        <w:t xml:space="preserve">. Since </w:t>
      </w:r>
      <w:r w:rsidR="00AE0CF8" w:rsidRPr="00CD7F66">
        <w:rPr>
          <w:color w:val="000000" w:themeColor="text1"/>
        </w:rPr>
        <w:t>we</w:t>
      </w:r>
      <w:r w:rsidR="00F2017C" w:rsidRPr="00CD7F66">
        <w:rPr>
          <w:color w:val="000000" w:themeColor="text1"/>
        </w:rPr>
        <w:t xml:space="preserve"> and Hiramatsu </w:t>
      </w:r>
      <w:r w:rsidR="00F2017C" w:rsidRPr="00CD7F66">
        <w:rPr>
          <w:i/>
          <w:iCs w:val="0"/>
          <w:color w:val="000000" w:themeColor="text1"/>
        </w:rPr>
        <w:t xml:space="preserve">et al. </w:t>
      </w:r>
      <w:r w:rsidR="00E20BD2" w:rsidRPr="00CD7F66">
        <w:rPr>
          <w:color w:val="000000" w:themeColor="text1"/>
        </w:rPr>
        <w:t xml:space="preserve">separately </w:t>
      </w:r>
      <w:r w:rsidR="00F2017C" w:rsidRPr="00CD7F66">
        <w:rPr>
          <w:color w:val="000000" w:themeColor="text1"/>
        </w:rPr>
        <w:t xml:space="preserve">reported that </w:t>
      </w:r>
      <w:r w:rsidR="00AE0CF8" w:rsidRPr="00CD7F66">
        <w:rPr>
          <w:color w:val="000000" w:themeColor="text1"/>
        </w:rPr>
        <w:t xml:space="preserve">the </w:t>
      </w:r>
      <w:r w:rsidR="00F2017C" w:rsidRPr="00CD7F66">
        <w:rPr>
          <w:color w:val="000000" w:themeColor="text1"/>
        </w:rPr>
        <w:t xml:space="preserve">intrinsic damping </w:t>
      </w:r>
      <w:r w:rsidR="00AE0CF8" w:rsidRPr="00CD7F66">
        <w:rPr>
          <w:color w:val="000000" w:themeColor="text1"/>
        </w:rPr>
        <w:t xml:space="preserve">of </w:t>
      </w:r>
      <w:proofErr w:type="spellStart"/>
      <w:r w:rsidR="00AE0CF8" w:rsidRPr="00CD7F66">
        <w:rPr>
          <w:color w:val="000000" w:themeColor="text1"/>
        </w:rPr>
        <w:t>FePt</w:t>
      </w:r>
      <w:proofErr w:type="spellEnd"/>
      <w:r w:rsidR="00AE0CF8" w:rsidRPr="00CD7F66">
        <w:rPr>
          <w:color w:val="000000" w:themeColor="text1"/>
        </w:rPr>
        <w:t xml:space="preserve"> </w:t>
      </w:r>
      <w:r w:rsidR="00F2017C" w:rsidRPr="00CD7F66">
        <w:rPr>
          <w:color w:val="000000" w:themeColor="text1"/>
        </w:rPr>
        <w:t>will increase at high temperature</w:t>
      </w:r>
      <w:r w:rsidR="00B64147" w:rsidRPr="00CD7F66">
        <w:rPr>
          <w:color w:val="000000" w:themeColor="text1"/>
        </w:rPr>
        <w:t>s</w:t>
      </w:r>
      <w:r w:rsidR="00F2017C" w:rsidRPr="00CD7F66">
        <w:rPr>
          <w:color w:val="000000" w:themeColor="text1"/>
        </w:rPr>
        <w:t xml:space="preserve"> due to the atomic vibration and spin fluctuation</w:t>
      </w:r>
      <w:r w:rsidR="00E20BD2" w:rsidRPr="00CD7F66">
        <w:rPr>
          <w:color w:val="000000" w:themeColor="text1"/>
        </w:rPr>
        <w:fldChar w:fldCharType="begin" w:fldLock="1"/>
      </w:r>
      <w:r w:rsidR="00E20BD2" w:rsidRPr="00CD7F66">
        <w:rPr>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E20BD2" w:rsidRPr="00CD7F66">
        <w:rPr>
          <w:color w:val="000000" w:themeColor="text1"/>
        </w:rPr>
        <w:fldChar w:fldCharType="separate"/>
      </w:r>
      <w:r w:rsidR="00E20BD2" w:rsidRPr="00CD7F66">
        <w:rPr>
          <w:noProof/>
          <w:color w:val="000000" w:themeColor="text1"/>
        </w:rPr>
        <w:t> [29]</w:t>
      </w:r>
      <w:r w:rsidR="00E20BD2" w:rsidRPr="00CD7F66">
        <w:rPr>
          <w:color w:val="000000" w:themeColor="text1"/>
        </w:rPr>
        <w:fldChar w:fldCharType="end"/>
      </w:r>
      <w:r w:rsidR="00F2017C" w:rsidRPr="00CD7F66">
        <w:rPr>
          <w:color w:val="000000" w:themeColor="text1"/>
        </w:rPr>
        <w:t xml:space="preserve">, respectively, </w:t>
      </w:r>
      <w:r w:rsidR="00EE2624" w:rsidRPr="00CD7F66">
        <w:rPr>
          <w:color w:val="000000" w:themeColor="text1"/>
        </w:rPr>
        <w:t>w</w:t>
      </w:r>
      <w:r w:rsidR="009902D4" w:rsidRPr="00CD7F66">
        <w:rPr>
          <w:color w:val="000000" w:themeColor="text1"/>
        </w:rPr>
        <w:t xml:space="preserve">e </w:t>
      </w:r>
      <w:r w:rsidR="00D541F6" w:rsidRPr="00CD7F66">
        <w:rPr>
          <w:color w:val="000000" w:themeColor="text1"/>
        </w:rPr>
        <w:t>can</w:t>
      </w:r>
      <w:r w:rsidR="009902D4" w:rsidRPr="00CD7F66">
        <w:rPr>
          <w:color w:val="000000" w:themeColor="text1"/>
        </w:rPr>
        <w:t xml:space="preserve"> </w:t>
      </w:r>
      <w:r w:rsidR="00CC6562" w:rsidRPr="00CD7F66">
        <w:rPr>
          <w:color w:val="000000" w:themeColor="text1"/>
        </w:rPr>
        <w:t xml:space="preserve">rule out the </w:t>
      </w:r>
      <w:r w:rsidR="00F2017C" w:rsidRPr="00CD7F66">
        <w:rPr>
          <w:color w:val="000000" w:themeColor="text1"/>
        </w:rPr>
        <w:t>intrinsic damping</w:t>
      </w:r>
      <w:r w:rsidR="00CC6562" w:rsidRPr="00CD7F66">
        <w:rPr>
          <w:color w:val="000000" w:themeColor="text1"/>
        </w:rPr>
        <w:t xml:space="preserve"> </w:t>
      </w:r>
      <w:r w:rsidR="009902D4" w:rsidRPr="00CD7F66">
        <w:rPr>
          <w:color w:val="000000" w:themeColor="text1"/>
        </w:rPr>
        <w:t xml:space="preserve">as </w:t>
      </w:r>
      <w:r w:rsidR="00BD1F9D" w:rsidRPr="00CD7F66">
        <w:rPr>
          <w:color w:val="000000" w:themeColor="text1"/>
        </w:rPr>
        <w:t>an origin of</w:t>
      </w:r>
      <w:r w:rsidR="00CC6562" w:rsidRPr="00CD7F66">
        <w:rPr>
          <w:color w:val="000000" w:themeColor="text1"/>
        </w:rPr>
        <w:t xml:space="preserve"> the </w:t>
      </w:r>
      <w:r w:rsidR="007A0300" w:rsidRPr="00CD7F66">
        <w:rPr>
          <w:color w:val="000000" w:themeColor="text1"/>
        </w:rPr>
        <w:t xml:space="preserve">experimental reduction of FMR linewidth (damping) </w:t>
      </w:r>
      <w:r w:rsidR="00CC6562" w:rsidRPr="00CD7F66">
        <w:rPr>
          <w:color w:val="000000" w:themeColor="text1"/>
        </w:rPr>
        <w:t>observed</w:t>
      </w:r>
      <w:r w:rsidR="007A0300" w:rsidRPr="00CD7F66">
        <w:rPr>
          <w:color w:val="000000" w:themeColor="text1"/>
        </w:rPr>
        <w:t xml:space="preserve"> by Richardson </w:t>
      </w:r>
      <w:r w:rsidR="007A0300" w:rsidRPr="00CD7F66">
        <w:rPr>
          <w:i/>
          <w:iCs w:val="0"/>
          <w:color w:val="000000" w:themeColor="text1"/>
        </w:rPr>
        <w:t>et al</w:t>
      </w:r>
      <w:r w:rsidR="005C546E" w:rsidRPr="00CD7F66">
        <w:rPr>
          <w:i/>
          <w:iCs w:val="0"/>
          <w:color w:val="000000" w:themeColor="text1"/>
        </w:rPr>
        <w:t xml:space="preserve"> </w:t>
      </w:r>
      <w:r w:rsidR="005C546E" w:rsidRPr="00CD7F66">
        <w:rPr>
          <w:i/>
          <w:iCs w:val="0"/>
          <w:color w:val="000000" w:themeColor="text1"/>
        </w:rPr>
        <w:fldChar w:fldCharType="begin" w:fldLock="1"/>
      </w:r>
      <w:r w:rsidR="00F51568" w:rsidRPr="00CD7F66">
        <w:rPr>
          <w:i/>
          <w:iCs w:val="0"/>
          <w:color w:val="000000" w:themeColor="text1"/>
        </w:rPr>
        <w:instrText>ADDIN CSL_CITATION {"citationItems":[{"id":"ITEM-1","itemData":{"DOI":"10.1103/PHYSREVAPPLIED.10.054046/FIGURES/5/MEDIUM","ISSN":"23317019","abstract":"High-temperature ferromagnetic resonance (FMR) in FePt-based media materials is studied for the first time. The FMR linewidth (ΔH) as a function of temperature (T), field angle (θH), and the volume fraction (x) of carbon in the material is determined, and the effective Gilbert damping constant and the Bloch-Bloembergen relaxation time are estimated. The data suggest that at temperatures 10-45 K below the Curie temperature, two-magnon scattering and spin-flip magnon-electron scattering make comparable contributions to ΔH. With a decrease in T, ΔH increases due to enhancement of the two-magnon scattering. ΔH can be tuned via varying x and shows a maximum at θH≈45 when varying θH.","author":[{"dropping-particle":"","family":"Richardson","given":"Daniel","non-dropping-particle":"","parse-names":false,"suffix":""},{"dropping-particle":"","family":"Katz","given":"Sidney","non-dropping-particle":"","parse-names":false,"suffix":""},{"dropping-particle":"","family":"Wang","given":"J.","non-dropping-particle":"","parse-names":false,"suffix":""},{"dropping-particle":"","family":"Takahashi","given":"Y. K.","non-dropping-particle":"","parse-names":false,"suffix":""},{"dropping-particle":"","family":"Srinivasan","given":"Kumar","non-dropping-particle":"","parse-names":false,"suffix":""},{"dropping-particle":"","family":"Kalitsov","given":"Alan","non-dropping-particle":"","parse-names":false,"suffix":""},{"dropping-particle":"","family":"Hono","given":"K.","non-dropping-particle":"","parse-names":false,"suffix":""},{"dropping-particle":"","family":"Ajan","given":"Antony","non-dropping-particle":"","parse-names":false,"suffix":""},{"dropping-particle":"","family":"Mingzhong","given":"M.","non-dropping-particle":"","parse-names":false,"suffix":""}],"container-title":"Physical Review Applied","id":"ITEM-1","issue":"5","issued":{"date-parts":[["2018","11","20"]]},"page":"054046","publisher":"American Physical Society","title":"Near- Tc Ferromagnetic Resonance and Damping in FePt -Based Heat-Assisted Magnetic Recording Media","type":"article-journal","volume":"10"},"uris":["http://www.mendeley.com/documents/?uuid=35cd1ad9-de35-3459-9312-46a50b66e41c"]}],"mendeley":{"formattedCitation":" [27]","plainTextFormattedCitation":" [27]","previouslyFormattedCitation":" [27]"},"properties":{"noteIndex":0},"schema":"https://github.com/citation-style-language/schema/raw/master/csl-citation.json"}</w:instrText>
      </w:r>
      <w:r w:rsidR="005C546E" w:rsidRPr="00CD7F66">
        <w:rPr>
          <w:i/>
          <w:iCs w:val="0"/>
          <w:color w:val="000000" w:themeColor="text1"/>
        </w:rPr>
        <w:fldChar w:fldCharType="separate"/>
      </w:r>
      <w:r w:rsidR="00F51568" w:rsidRPr="00CD7F66">
        <w:rPr>
          <w:iCs w:val="0"/>
          <w:noProof/>
          <w:color w:val="000000" w:themeColor="text1"/>
        </w:rPr>
        <w:t> [27]</w:t>
      </w:r>
      <w:r w:rsidR="005C546E" w:rsidRPr="00CD7F66">
        <w:rPr>
          <w:i/>
          <w:iCs w:val="0"/>
          <w:color w:val="000000" w:themeColor="text1"/>
        </w:rPr>
        <w:fldChar w:fldCharType="end"/>
      </w:r>
      <w:r w:rsidR="005C546E" w:rsidRPr="00CD7F66">
        <w:rPr>
          <w:i/>
          <w:iCs w:val="0"/>
          <w:color w:val="000000" w:themeColor="text1"/>
        </w:rPr>
        <w:t>.</w:t>
      </w:r>
      <w:r w:rsidR="0065769E" w:rsidRPr="00CD7F66">
        <w:rPr>
          <w:i/>
          <w:iCs w:val="0"/>
          <w:color w:val="000000" w:themeColor="text1"/>
        </w:rPr>
        <w:t xml:space="preserve"> </w:t>
      </w:r>
      <w:bookmarkStart w:id="36" w:name="_Hlk135662908"/>
      <w:r w:rsidR="003D083C" w:rsidRPr="00CD7F66">
        <w:rPr>
          <w:color w:val="000000" w:themeColor="text1"/>
        </w:rPr>
        <w:t xml:space="preserve">Although the contributions from phonon excitation and spin fluctuation at finite temperatures are not additive in a quantitative manner as shown by Ebert </w:t>
      </w:r>
      <w:r w:rsidR="003D083C" w:rsidRPr="00CD7F66">
        <w:rPr>
          <w:i/>
          <w:iCs w:val="0"/>
          <w:color w:val="000000" w:themeColor="text1"/>
        </w:rPr>
        <w:t>et al.</w:t>
      </w:r>
      <w:r w:rsidR="00213DE3" w:rsidRPr="00CD7F66">
        <w:rPr>
          <w:i/>
          <w:iCs w:val="0"/>
          <w:color w:val="000000" w:themeColor="text1"/>
        </w:rPr>
        <w:fldChar w:fldCharType="begin" w:fldLock="1"/>
      </w:r>
      <w:r w:rsidR="00213DE3" w:rsidRPr="00CD7F66">
        <w:rPr>
          <w:i/>
          <w:iCs w:val="0"/>
          <w:color w:val="000000" w:themeColor="text1"/>
        </w:rPr>
        <w:instrText>ADDIN CSL_CITATION {"citationItems":[{"id":"ITEM-1","itemData":{"DOI":"10.1103/PhysRevB.91.165132","abstract":"A scheme is presented that is based on the alloy analogy model and allows one to account for thermal lattice vibrations as well as spin fluctuations when calculating response quantities in solids. Various models to deal with spin fluctuations are discussed concerning their impact on the resulting temperature-dependent magnetic moment, longitudinal conductivity, and Gilbert damping parameter. It is demonstrated that, by using the Monte Carlo (MC) spin configuration as input, the alloy analogy model is capable of reproducing the results of MC simulations on the average magnetic moment within all spin fluctuation models under discussion. On the other hand, the response quantities are much more sensitive to the spin fluctuation model. Separate calculations accounting for the thermal effect due to either lattice vibrations or spin fluctuations show that they give comparable contributions to the electrical conductivity and Gilbert damping. However, comparison to results accounting for both thermal effects demonstrates violation of Matthiessen's rule, showing the nonadditive effect of lattice vibrations and spin fluctuations. The results obtained for bcc Fe and fcc Ni are compared with the experimental data, showing rather good agreement for the temperature-dependent electrical conductivity and the Gilbert damping parameter.","author":[{"dropping-particle":"","family":"Ebert","given":"H","non-dropping-particle":"","parse-names":false,"suffix":""},{"dropping-particle":"","family":"Mankovsky","given":"S","non-dropping-particle":"","parse-names":false,"suffix":""},{"dropping-particle":"","family":"Chadova","given":"K","non-dropping-particle":"","parse-names":false,"suffix":""},{"dropping-particle":"","family":"Polesya","given":"S","non-dropping-particle":"","parse-names":false,"suffix":""},{"dropping-particle":"","family":"Minár","given":"J","non-dropping-particle":"","parse-names":false,"suffix":""},{"dropping-particle":"","family":"Ködderitzsch","given":"D","non-dropping-particle":"","parse-names":false,"suffix":""}],"container-title":"PHYSICAL REVIEW B","id":"ITEM-1","issued":{"date-parts":[["2015"]]},"page":"165132","title":"Calculating linear-response functions for finite temperatures on the basis of the alloy analogy model","type":"article-journal","volume":"91"},"uris":["http://www.mendeley.com/documents/?uuid=69079708-5581-3378-816e-f5986ccadcf4"]}],"mendeley":{"formattedCitation":" [26]","plainTextFormattedCitation":" [26]","previouslyFormattedCitation":" [26]"},"properties":{"noteIndex":0},"schema":"https://github.com/citation-style-language/schema/raw/master/csl-citation.json"}</w:instrText>
      </w:r>
      <w:r w:rsidR="00213DE3" w:rsidRPr="00CD7F66">
        <w:rPr>
          <w:i/>
          <w:iCs w:val="0"/>
          <w:color w:val="000000" w:themeColor="text1"/>
        </w:rPr>
        <w:fldChar w:fldCharType="separate"/>
      </w:r>
      <w:r w:rsidR="00213DE3" w:rsidRPr="00CD7F66">
        <w:rPr>
          <w:iCs w:val="0"/>
          <w:noProof/>
          <w:color w:val="000000" w:themeColor="text1"/>
        </w:rPr>
        <w:t> [26]</w:t>
      </w:r>
      <w:r w:rsidR="00213DE3" w:rsidRPr="00CD7F66">
        <w:rPr>
          <w:i/>
          <w:iCs w:val="0"/>
          <w:color w:val="000000" w:themeColor="text1"/>
        </w:rPr>
        <w:fldChar w:fldCharType="end"/>
      </w:r>
      <w:r w:rsidR="0065769E" w:rsidRPr="00CD7F66">
        <w:rPr>
          <w:color w:val="000000" w:themeColor="text1"/>
        </w:rPr>
        <w:t xml:space="preserve">, </w:t>
      </w:r>
      <w:r w:rsidR="003D083C" w:rsidRPr="00CD7F66">
        <w:rPr>
          <w:color w:val="000000" w:themeColor="text1"/>
        </w:rPr>
        <w:t>our results emphasize that the phonon excitation effect is not detrimental for intrinsic damping at high temperatures, similar with the spin fluctuation effect in a qualitative manner</w:t>
      </w:r>
      <w:r w:rsidR="00213DE3" w:rsidRPr="00CD7F66">
        <w:rPr>
          <w:color w:val="000000" w:themeColor="text1"/>
        </w:rPr>
        <w:fldChar w:fldCharType="begin" w:fldLock="1"/>
      </w:r>
      <w:r w:rsidR="00CE6F10" w:rsidRPr="00CD7F66">
        <w:rPr>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213DE3" w:rsidRPr="00CD7F66">
        <w:rPr>
          <w:color w:val="000000" w:themeColor="text1"/>
        </w:rPr>
        <w:fldChar w:fldCharType="separate"/>
      </w:r>
      <w:r w:rsidR="00213DE3" w:rsidRPr="00CD7F66">
        <w:rPr>
          <w:noProof/>
          <w:color w:val="000000" w:themeColor="text1"/>
        </w:rPr>
        <w:t> [29]</w:t>
      </w:r>
      <w:r w:rsidR="00213DE3" w:rsidRPr="00CD7F66">
        <w:rPr>
          <w:color w:val="000000" w:themeColor="text1"/>
        </w:rPr>
        <w:fldChar w:fldCharType="end"/>
      </w:r>
      <w:r w:rsidR="00213DE3" w:rsidRPr="00CD7F66">
        <w:rPr>
          <w:color w:val="000000" w:themeColor="text1"/>
        </w:rPr>
        <w:t>.</w:t>
      </w:r>
      <w:bookmarkEnd w:id="36"/>
      <w:r w:rsidR="00213DE3" w:rsidRPr="00CD7F66">
        <w:rPr>
          <w:color w:val="000000" w:themeColor="text1"/>
        </w:rPr>
        <w:t xml:space="preserve">  </w:t>
      </w:r>
      <w:r w:rsidR="00F2017C" w:rsidRPr="00CD7F66">
        <w:rPr>
          <w:i/>
          <w:iCs w:val="0"/>
          <w:color w:val="000000" w:themeColor="text1"/>
        </w:rPr>
        <w:t xml:space="preserve"> </w:t>
      </w:r>
      <w:r w:rsidR="0021235D" w:rsidRPr="00CD7F66">
        <w:rPr>
          <w:color w:val="000000" w:themeColor="text1"/>
        </w:rPr>
        <w:t>In addition</w:t>
      </w:r>
      <w:r w:rsidR="00F2017C" w:rsidRPr="00CD7F66">
        <w:rPr>
          <w:color w:val="000000" w:themeColor="text1"/>
        </w:rPr>
        <w:t xml:space="preserve">, recently published work by Liu </w:t>
      </w:r>
      <w:r w:rsidR="00F2017C" w:rsidRPr="00CD7F66">
        <w:rPr>
          <w:i/>
          <w:iCs w:val="0"/>
          <w:color w:val="000000" w:themeColor="text1"/>
        </w:rPr>
        <w:t xml:space="preserve">et al. </w:t>
      </w:r>
      <w:r w:rsidR="00F2017C" w:rsidRPr="00CD7F66">
        <w:rPr>
          <w:color w:val="000000" w:themeColor="text1"/>
        </w:rPr>
        <w:t xml:space="preserve">reported </w:t>
      </w:r>
      <w:r w:rsidR="00D1175E" w:rsidRPr="00CD7F66">
        <w:rPr>
          <w:color w:val="000000" w:themeColor="text1"/>
        </w:rPr>
        <w:t xml:space="preserve">that </w:t>
      </w:r>
      <w:r w:rsidR="00F2017C" w:rsidRPr="00CD7F66">
        <w:rPr>
          <w:color w:val="000000" w:themeColor="text1"/>
        </w:rPr>
        <w:t>the FMR linewidth of continuous thin films of cubic A1</w:t>
      </w:r>
      <w:r w:rsidR="00A20A39" w:rsidRPr="00CD7F66">
        <w:rPr>
          <w:color w:val="000000" w:themeColor="text1"/>
        </w:rPr>
        <w:t>-</w:t>
      </w:r>
      <w:r w:rsidR="00F2017C" w:rsidRPr="00CD7F66">
        <w:rPr>
          <w:color w:val="000000" w:themeColor="text1"/>
        </w:rPr>
        <w:t>FePt significantly increase</w:t>
      </w:r>
      <w:r w:rsidR="00D1175E" w:rsidRPr="00CD7F66">
        <w:rPr>
          <w:color w:val="000000" w:themeColor="text1"/>
        </w:rPr>
        <w:t>s</w:t>
      </w:r>
      <w:r w:rsidR="00F2017C" w:rsidRPr="00CD7F66">
        <w:rPr>
          <w:color w:val="000000" w:themeColor="text1"/>
        </w:rPr>
        <w:t xml:space="preserve"> near the Curie temperature</w:t>
      </w:r>
      <w:r w:rsidR="0021235D" w:rsidRPr="00CD7F66">
        <w:rPr>
          <w:color w:val="000000" w:themeColor="text1"/>
        </w:rPr>
        <w:t xml:space="preserve"> (green dashed line)</w:t>
      </w:r>
      <w:r w:rsidR="00E20BD2" w:rsidRPr="00CD7F66">
        <w:rPr>
          <w:color w:val="000000" w:themeColor="text1"/>
        </w:rPr>
        <w:fldChar w:fldCharType="begin" w:fldLock="1"/>
      </w:r>
      <w:r w:rsidR="00FA5323" w:rsidRPr="00CD7F66">
        <w:rPr>
          <w:color w:val="000000" w:themeColor="text1"/>
        </w:rPr>
        <w:instrText>ADDIN CSL_CITATION {"citationItems":[{"id":"ITEM-1","itemData":{"DOI":"10.1016/j.jmmm.2022.169988","ISSN":"03048853","abstract":"Understanding of damping processes in ferromagnetic thin films at elevated temperatures has significant implications for heat-assisted magnetic recording, spin-transfer torque memory, and magnetic sensors operating at high temperatures. Through cavity-based high-temperature ferromagnetic resonance (FMR) measurements, this work examined the FMR linewidth and damping properties of continuous cubic FePt thin films at elevated temperatures. The data show that the FMR linewidth and the Gilbert damping constant both increase monotonically when temperature is increased from room temperature toward the Curie temperature. This temperature dependence is opposite to that observed previously in FePt thin films that are granular, rather than continuous, and have L10 structure, rather than cubic structure; in those films, the FMR linewidth decreases monotonically with an increase in temperature [PR Applied 10, 054046 (2018)]. These opposite results originate from the difference in the crystalline structure and microstructure of the films. In the previous work, the granular L10-order FePt films hold dense material imperfection and thereby may host strong two-magnon scattering (TMS); the TMS-produced damping decreases with an increase in temperature, giving rise to reduced FMR linewidths at high temperatures. In the current work, the continuous cubic FePt films have much less imperfection and thereby host weak TMS, and the dominant damping mechanism is spin-flip magnon-electron scattering (SF-MES). The SF-MES process becomes stronger with an increase in temperature, giving rise to larger linewidth and higher damping at high temperatures. This work and the previous work together demonstrate that for a given thin-film material, the temperature dependence of the FMR linewidth critically relies on the structural properties of the film. They also indicate that one can engineer damping in magnetic thin films through the control of the structural properties of the films.","author":[{"dropping-particle":"","family":"Liu","given":"Chuanpu","non-dropping-particle":"","parse-names":false,"suffix":""},{"dropping-particle":"","family":"Srinivasan","given":"Kumar","non-dropping-particle":"","parse-names":false,"suffix":""},{"dropping-particle":"","family":"Ajan","given":"Antony","non-dropping-particle":"","parse-names":false,"suffix":""},{"dropping-particle":"","family":"McCollum","given":"Ethan","non-dropping-particle":"","parse-names":false,"suffix":""},{"dropping-particle":"","family":"Kalitsov","given":"Alan","non-dropping-particle":"","parse-names":false,"suffix":""},{"dropping-particle":"","family":"Kalappattil","given":"Vijaysankar","non-dropping-particle":"","parse-names":false,"suffix":""},{"dropping-particle":"","family":"Wu","given":"Mingzhong","non-dropping-particle":"","parse-names":false,"suffix":""}],"container-title":"Journal of Magnetism and Magnetic Materials","id":"ITEM-1","issue":"June","issued":{"date-parts":[["2022"]]},"page":"169988","publisher":"Elsevier B.V.","title":"Ferromagnetic resonance in FePt thin films at elevated temperatures","type":"article-journal","volume":"563"},"uris":["http://www.mendeley.com/documents/?uuid=12c39b70-e316-4858-ab90-58d872185ec1"]}],"mendeley":{"formattedCitation":" [43]","plainTextFormattedCitation":" [43]","previouslyFormattedCitation":" [43]"},"properties":{"noteIndex":0},"schema":"https://github.com/citation-style-language/schema/raw/master/csl-citation.json"}</w:instrText>
      </w:r>
      <w:r w:rsidR="00E20BD2" w:rsidRPr="00CD7F66">
        <w:rPr>
          <w:color w:val="000000" w:themeColor="text1"/>
        </w:rPr>
        <w:fldChar w:fldCharType="separate"/>
      </w:r>
      <w:r w:rsidR="00FA5323" w:rsidRPr="00CD7F66">
        <w:rPr>
          <w:noProof/>
          <w:color w:val="000000" w:themeColor="text1"/>
        </w:rPr>
        <w:t> [43]</w:t>
      </w:r>
      <w:r w:rsidR="00E20BD2" w:rsidRPr="00CD7F66">
        <w:rPr>
          <w:color w:val="000000" w:themeColor="text1"/>
        </w:rPr>
        <w:fldChar w:fldCharType="end"/>
      </w:r>
      <w:r w:rsidR="00F2017C" w:rsidRPr="00CD7F66">
        <w:rPr>
          <w:color w:val="000000" w:themeColor="text1"/>
        </w:rPr>
        <w:t>. This qualitative behavior</w:t>
      </w:r>
      <w:r w:rsidR="0021235D" w:rsidRPr="00CD7F66">
        <w:rPr>
          <w:color w:val="000000" w:themeColor="text1"/>
        </w:rPr>
        <w:t xml:space="preserve"> </w:t>
      </w:r>
      <w:r w:rsidR="00F2017C" w:rsidRPr="00CD7F66">
        <w:rPr>
          <w:color w:val="000000" w:themeColor="text1"/>
        </w:rPr>
        <w:t>in</w:t>
      </w:r>
      <w:r w:rsidR="0021235D" w:rsidRPr="00CD7F66">
        <w:rPr>
          <w:color w:val="000000" w:themeColor="text1"/>
        </w:rPr>
        <w:t xml:space="preserve"> cubic A1</w:t>
      </w:r>
      <w:r w:rsidR="00A20A39" w:rsidRPr="00CD7F66">
        <w:rPr>
          <w:color w:val="000000" w:themeColor="text1"/>
        </w:rPr>
        <w:t>-</w:t>
      </w:r>
      <w:r w:rsidR="0021235D" w:rsidRPr="00CD7F66">
        <w:rPr>
          <w:color w:val="000000" w:themeColor="text1"/>
        </w:rPr>
        <w:t>FePt</w:t>
      </w:r>
      <w:r w:rsidR="00F2017C" w:rsidRPr="00CD7F66">
        <w:rPr>
          <w:color w:val="000000" w:themeColor="text1"/>
        </w:rPr>
        <w:t xml:space="preserve"> </w:t>
      </w:r>
      <w:r w:rsidR="0021235D" w:rsidRPr="00CD7F66">
        <w:rPr>
          <w:color w:val="000000" w:themeColor="text1"/>
        </w:rPr>
        <w:t xml:space="preserve">shows </w:t>
      </w:r>
      <w:r w:rsidR="00F2017C" w:rsidRPr="00CD7F66">
        <w:rPr>
          <w:color w:val="000000" w:themeColor="text1"/>
        </w:rPr>
        <w:t xml:space="preserve">good agreement with the spin fluctuation effect </w:t>
      </w:r>
      <w:r w:rsidR="0021235D" w:rsidRPr="00CD7F66">
        <w:rPr>
          <w:color w:val="000000" w:themeColor="text1"/>
        </w:rPr>
        <w:t xml:space="preserve">on damping of tetragonal </w:t>
      </w:r>
      <w:r w:rsidR="0021235D" w:rsidRPr="00CD7F66">
        <w:rPr>
          <w:i/>
          <w:iCs w:val="0"/>
          <w:color w:val="000000" w:themeColor="text1"/>
        </w:rPr>
        <w:t>L</w:t>
      </w:r>
      <w:r w:rsidR="0021235D" w:rsidRPr="00CD7F66">
        <w:rPr>
          <w:color w:val="000000" w:themeColor="text1"/>
        </w:rPr>
        <w:t>1</w:t>
      </w:r>
      <w:r w:rsidR="0021235D" w:rsidRPr="00CD7F66">
        <w:rPr>
          <w:color w:val="000000" w:themeColor="text1"/>
          <w:vertAlign w:val="subscript"/>
        </w:rPr>
        <w:t>0</w:t>
      </w:r>
      <w:r w:rsidR="00A20A39" w:rsidRPr="00CD7F66">
        <w:rPr>
          <w:color w:val="000000" w:themeColor="text1"/>
        </w:rPr>
        <w:t>-</w:t>
      </w:r>
      <w:r w:rsidR="0021235D" w:rsidRPr="00CD7F66">
        <w:rPr>
          <w:color w:val="000000" w:themeColor="text1"/>
        </w:rPr>
        <w:t xml:space="preserve">FePt </w:t>
      </w:r>
      <w:r w:rsidR="00F2017C" w:rsidRPr="00CD7F66">
        <w:rPr>
          <w:color w:val="000000" w:themeColor="text1"/>
        </w:rPr>
        <w:t xml:space="preserve">reported by Hiramatsu </w:t>
      </w:r>
      <w:r w:rsidR="00F2017C" w:rsidRPr="00CD7F66">
        <w:rPr>
          <w:i/>
          <w:iCs w:val="0"/>
          <w:color w:val="000000" w:themeColor="text1"/>
        </w:rPr>
        <w:t>et al</w:t>
      </w:r>
      <w:r w:rsidR="00E13107" w:rsidRPr="00CD7F66">
        <w:rPr>
          <w:i/>
          <w:iCs w:val="0"/>
          <w:color w:val="000000" w:themeColor="text1"/>
        </w:rPr>
        <w:t xml:space="preserve"> </w:t>
      </w:r>
      <w:r w:rsidR="00E20BD2" w:rsidRPr="00CD7F66">
        <w:rPr>
          <w:i/>
          <w:iCs w:val="0"/>
          <w:color w:val="000000" w:themeColor="text1"/>
        </w:rPr>
        <w:fldChar w:fldCharType="begin" w:fldLock="1"/>
      </w:r>
      <w:r w:rsidR="00E20BD2" w:rsidRPr="00CD7F66">
        <w:rPr>
          <w:i/>
          <w:iCs w:val="0"/>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E20BD2" w:rsidRPr="00CD7F66">
        <w:rPr>
          <w:i/>
          <w:iCs w:val="0"/>
          <w:color w:val="000000" w:themeColor="text1"/>
        </w:rPr>
        <w:fldChar w:fldCharType="separate"/>
      </w:r>
      <w:r w:rsidR="00E20BD2" w:rsidRPr="00CD7F66">
        <w:rPr>
          <w:iCs w:val="0"/>
          <w:noProof/>
          <w:color w:val="000000" w:themeColor="text1"/>
        </w:rPr>
        <w:t> [29]</w:t>
      </w:r>
      <w:r w:rsidR="00E20BD2" w:rsidRPr="00CD7F66">
        <w:rPr>
          <w:i/>
          <w:iCs w:val="0"/>
          <w:color w:val="000000" w:themeColor="text1"/>
        </w:rPr>
        <w:fldChar w:fldCharType="end"/>
      </w:r>
      <w:r w:rsidR="00E20BD2" w:rsidRPr="00CD7F66">
        <w:rPr>
          <w:i/>
          <w:iCs w:val="0"/>
          <w:color w:val="000000" w:themeColor="text1"/>
        </w:rPr>
        <w:t xml:space="preserve"> </w:t>
      </w:r>
      <w:r w:rsidR="00E13107" w:rsidRPr="00CD7F66">
        <w:rPr>
          <w:color w:val="000000" w:themeColor="text1"/>
        </w:rPr>
        <w:t>due to the small extrinsic contribution</w:t>
      </w:r>
      <w:r w:rsidR="0021235D" w:rsidRPr="00CD7F66">
        <w:rPr>
          <w:i/>
          <w:iCs w:val="0"/>
          <w:color w:val="000000" w:themeColor="text1"/>
        </w:rPr>
        <w:t>.</w:t>
      </w:r>
      <w:r w:rsidR="0033396B" w:rsidRPr="00CD7F66">
        <w:rPr>
          <w:i/>
          <w:iCs w:val="0"/>
          <w:color w:val="000000" w:themeColor="text1"/>
        </w:rPr>
        <w:t xml:space="preserve"> </w:t>
      </w:r>
      <w:r w:rsidR="0033396B" w:rsidRPr="00CD7F66">
        <w:rPr>
          <w:color w:val="000000" w:themeColor="text1"/>
        </w:rPr>
        <w:t>Note</w:t>
      </w:r>
      <w:r w:rsidR="0085177D" w:rsidRPr="00CD7F66">
        <w:rPr>
          <w:color w:val="000000" w:themeColor="text1"/>
        </w:rPr>
        <w:t xml:space="preserve"> that </w:t>
      </w:r>
      <w:r w:rsidR="00B64147" w:rsidRPr="00CD7F66">
        <w:rPr>
          <w:color w:val="000000" w:themeColor="text1"/>
        </w:rPr>
        <w:t xml:space="preserve">the </w:t>
      </w:r>
      <w:r w:rsidR="0085177D" w:rsidRPr="00CD7F66">
        <w:rPr>
          <w:color w:val="000000" w:themeColor="text1"/>
        </w:rPr>
        <w:t xml:space="preserve">rapid increase of damping of A1-FePt reported by Liu </w:t>
      </w:r>
      <w:r w:rsidR="0085177D" w:rsidRPr="00CD7F66">
        <w:rPr>
          <w:i/>
          <w:iCs w:val="0"/>
          <w:color w:val="000000" w:themeColor="text1"/>
        </w:rPr>
        <w:t xml:space="preserve">et al. </w:t>
      </w:r>
      <w:r w:rsidR="0085177D" w:rsidRPr="00CD7F66">
        <w:rPr>
          <w:color w:val="000000" w:themeColor="text1"/>
        </w:rPr>
        <w:t xml:space="preserve">happens at </w:t>
      </w:r>
      <w:r w:rsidR="00B64147" w:rsidRPr="00CD7F66">
        <w:rPr>
          <w:color w:val="000000" w:themeColor="text1"/>
        </w:rPr>
        <w:t xml:space="preserve">a </w:t>
      </w:r>
      <w:r w:rsidR="0085177D" w:rsidRPr="00CD7F66">
        <w:rPr>
          <w:color w:val="000000" w:themeColor="text1"/>
        </w:rPr>
        <w:t xml:space="preserve">lower temperature than that predicted by Hiramatsu </w:t>
      </w:r>
      <w:r w:rsidR="0085177D" w:rsidRPr="00CD7F66">
        <w:rPr>
          <w:i/>
          <w:iCs w:val="0"/>
          <w:color w:val="000000" w:themeColor="text1"/>
        </w:rPr>
        <w:t xml:space="preserve">et al. </w:t>
      </w:r>
      <w:r w:rsidR="0085177D" w:rsidRPr="00CD7F66">
        <w:rPr>
          <w:color w:val="000000" w:themeColor="text1"/>
        </w:rPr>
        <w:t xml:space="preserve">for </w:t>
      </w:r>
      <w:r w:rsidR="0085177D" w:rsidRPr="00CD7F66">
        <w:rPr>
          <w:i/>
          <w:iCs w:val="0"/>
          <w:color w:val="000000" w:themeColor="text1"/>
        </w:rPr>
        <w:t>L</w:t>
      </w:r>
      <w:r w:rsidR="0085177D" w:rsidRPr="00CD7F66">
        <w:rPr>
          <w:color w:val="000000" w:themeColor="text1"/>
        </w:rPr>
        <w:t>1</w:t>
      </w:r>
      <w:r w:rsidR="0085177D" w:rsidRPr="00CD7F66">
        <w:rPr>
          <w:color w:val="000000" w:themeColor="text1"/>
          <w:vertAlign w:val="subscript"/>
        </w:rPr>
        <w:t>0</w:t>
      </w:r>
      <w:r w:rsidR="0085177D" w:rsidRPr="00CD7F66">
        <w:rPr>
          <w:color w:val="000000" w:themeColor="text1"/>
        </w:rPr>
        <w:t>-FePt due to lower</w:t>
      </w:r>
      <w:r w:rsidR="00575AEE" w:rsidRPr="00CD7F66">
        <w:rPr>
          <w:color w:val="000000" w:themeColor="text1"/>
        </w:rPr>
        <w:t xml:space="preserve"> experimental</w:t>
      </w:r>
      <w:r w:rsidR="0085177D" w:rsidRPr="00CD7F66">
        <w:rPr>
          <w:color w:val="000000" w:themeColor="text1"/>
        </w:rPr>
        <w:t xml:space="preserve"> </w:t>
      </w:r>
      <w:r w:rsidR="0085177D" w:rsidRPr="00CD7F66">
        <w:rPr>
          <w:i/>
          <w:iCs w:val="0"/>
          <w:color w:val="000000" w:themeColor="text1"/>
        </w:rPr>
        <w:t>T</w:t>
      </w:r>
      <w:r w:rsidR="0085177D" w:rsidRPr="00CD7F66">
        <w:rPr>
          <w:color w:val="000000" w:themeColor="text1"/>
          <w:vertAlign w:val="subscript"/>
        </w:rPr>
        <w:t>C</w:t>
      </w:r>
      <w:r w:rsidR="0085177D" w:rsidRPr="00CD7F66">
        <w:rPr>
          <w:color w:val="000000" w:themeColor="text1"/>
        </w:rPr>
        <w:t xml:space="preserve"> of A1-FePt (575 K) </w:t>
      </w:r>
      <w:r w:rsidR="00575AEE" w:rsidRPr="00CD7F66">
        <w:rPr>
          <w:color w:val="000000" w:themeColor="text1"/>
        </w:rPr>
        <w:fldChar w:fldCharType="begin" w:fldLock="1"/>
      </w:r>
      <w:r w:rsidR="00FA5323" w:rsidRPr="00CD7F66">
        <w:rPr>
          <w:color w:val="000000" w:themeColor="text1"/>
        </w:rPr>
        <w:instrText>ADDIN CSL_CITATION {"citationItems":[{"id":"ITEM-1","itemData":{"DOI":"10.1016/j.jmmm.2022.169988","ISSN":"03048853","abstract":"Understanding of damping processes in ferromagnetic thin films at elevated temperatures has significant implications for heat-assisted magnetic recording, spin-transfer torque memory, and magnetic sensors operating at high temperatures. Through cavity-based high-temperature ferromagnetic resonance (FMR) measurements, this work examined the FMR linewidth and damping properties of continuous cubic FePt thin films at elevated temperatures. The data show that the FMR linewidth and the Gilbert damping constant both increase monotonically when temperature is increased from room temperature toward the Curie temperature. This temperature dependence is opposite to that observed previously in FePt thin films that are granular, rather than continuous, and have L10 structure, rather than cubic structure; in those films, the FMR linewidth decreases monotonically with an increase in temperature [PR Applied 10, 054046 (2018)]. These opposite results originate from the difference in the crystalline structure and microstructure of the films. In the previous work, the granular L10-order FePt films hold dense material imperfection and thereby may host strong two-magnon scattering (TMS); the TMS-produced damping decreases with an increase in temperature, giving rise to reduced FMR linewidths at high temperatures. In the current work, the continuous cubic FePt films have much less imperfection and thereby host weak TMS, and the dominant damping mechanism is spin-flip magnon-electron scattering (SF-MES). The SF-MES process becomes stronger with an increase in temperature, giving rise to larger linewidth and higher damping at high temperatures. This work and the previous work together demonstrate that for a given thin-film material, the temperature dependence of the FMR linewidth critically relies on the structural properties of the film. They also indicate that one can engineer damping in magnetic thin films through the control of the structural properties of the films.","author":[{"dropping-particle":"","family":"Liu","given":"Chuanpu","non-dropping-particle":"","parse-names":false,"suffix":""},{"dropping-particle":"","family":"Srinivasan","given":"Kumar","non-dropping-particle":"","parse-names":false,"suffix":""},{"dropping-particle":"","family":"Ajan","given":"Antony","non-dropping-particle":"","parse-names":false,"suffix":""},{"dropping-particle":"","family":"McCollum","given":"Ethan","non-dropping-particle":"","parse-names":false,"suffix":""},{"dropping-particle":"","family":"Kalitsov","given":"Alan","non-dropping-particle":"","parse-names":false,"suffix":""},{"dropping-particle":"","family":"Kalappattil","given":"Vijaysankar","non-dropping-particle":"","parse-names":false,"suffix":""},{"dropping-particle":"","family":"Wu","given":"Mingzhong","non-dropping-particle":"","parse-names":false,"suffix":""}],"container-title":"Journal of Magnetism and Magnetic Materials","id":"ITEM-1","issue":"June","issued":{"date-parts":[["2022"]]},"page":"169988","publisher":"Elsevier B.V.","title":"Ferromagnetic resonance in FePt thin films at elevated temperatures","type":"article-journal","volume":"563"},"uris":["http://www.mendeley.com/documents/?uuid=12c39b70-e316-4858-ab90-58d872185ec1"]}],"mendeley":{"formattedCitation":" [43]","plainTextFormattedCitation":" [43]","previouslyFormattedCitation":" [43]"},"properties":{"noteIndex":0},"schema":"https://github.com/citation-style-language/schema/raw/master/csl-citation.json"}</w:instrText>
      </w:r>
      <w:r w:rsidR="00575AEE" w:rsidRPr="00CD7F66">
        <w:rPr>
          <w:color w:val="000000" w:themeColor="text1"/>
        </w:rPr>
        <w:fldChar w:fldCharType="separate"/>
      </w:r>
      <w:r w:rsidR="00FA5323" w:rsidRPr="00CD7F66">
        <w:rPr>
          <w:noProof/>
          <w:color w:val="000000" w:themeColor="text1"/>
        </w:rPr>
        <w:t> [43]</w:t>
      </w:r>
      <w:r w:rsidR="00575AEE" w:rsidRPr="00CD7F66">
        <w:rPr>
          <w:color w:val="000000" w:themeColor="text1"/>
        </w:rPr>
        <w:fldChar w:fldCharType="end"/>
      </w:r>
      <w:r w:rsidR="00575AEE" w:rsidRPr="00CD7F66">
        <w:rPr>
          <w:color w:val="000000" w:themeColor="text1"/>
        </w:rPr>
        <w:t xml:space="preserve"> </w:t>
      </w:r>
      <w:r w:rsidR="0085177D" w:rsidRPr="00CD7F66">
        <w:rPr>
          <w:color w:val="000000" w:themeColor="text1"/>
        </w:rPr>
        <w:t xml:space="preserve">compared </w:t>
      </w:r>
      <w:r w:rsidR="00575AEE" w:rsidRPr="00CD7F66">
        <w:rPr>
          <w:color w:val="000000" w:themeColor="text1"/>
        </w:rPr>
        <w:t>to</w:t>
      </w:r>
      <w:r w:rsidR="00B64147" w:rsidRPr="00CD7F66">
        <w:rPr>
          <w:color w:val="000000" w:themeColor="text1"/>
        </w:rPr>
        <w:t xml:space="preserve"> the</w:t>
      </w:r>
      <w:r w:rsidR="00575AEE" w:rsidRPr="00CD7F66">
        <w:rPr>
          <w:color w:val="000000" w:themeColor="text1"/>
        </w:rPr>
        <w:t xml:space="preserve"> calculated </w:t>
      </w:r>
      <w:r w:rsidR="00575AEE" w:rsidRPr="00CD7F66">
        <w:rPr>
          <w:i/>
          <w:iCs w:val="0"/>
          <w:color w:val="000000" w:themeColor="text1"/>
        </w:rPr>
        <w:t>T</w:t>
      </w:r>
      <w:r w:rsidR="00575AEE" w:rsidRPr="00CD7F66">
        <w:rPr>
          <w:color w:val="000000" w:themeColor="text1"/>
          <w:vertAlign w:val="subscript"/>
        </w:rPr>
        <w:t>C</w:t>
      </w:r>
      <w:r w:rsidR="00575AEE" w:rsidRPr="00CD7F66">
        <w:rPr>
          <w:color w:val="000000" w:themeColor="text1"/>
        </w:rPr>
        <w:t xml:space="preserve">  of </w:t>
      </w:r>
      <w:r w:rsidR="0085177D" w:rsidRPr="00CD7F66">
        <w:rPr>
          <w:i/>
          <w:iCs w:val="0"/>
          <w:color w:val="000000" w:themeColor="text1"/>
        </w:rPr>
        <w:t>L</w:t>
      </w:r>
      <w:r w:rsidR="0085177D" w:rsidRPr="00CD7F66">
        <w:rPr>
          <w:color w:val="000000" w:themeColor="text1"/>
        </w:rPr>
        <w:t>1</w:t>
      </w:r>
      <w:r w:rsidR="0085177D" w:rsidRPr="00CD7F66">
        <w:rPr>
          <w:color w:val="000000" w:themeColor="text1"/>
          <w:vertAlign w:val="subscript"/>
        </w:rPr>
        <w:t>0</w:t>
      </w:r>
      <w:r w:rsidR="0085177D" w:rsidRPr="00CD7F66">
        <w:rPr>
          <w:color w:val="000000" w:themeColor="text1"/>
        </w:rPr>
        <w:t>-FePt</w:t>
      </w:r>
      <w:r w:rsidR="0049255C" w:rsidRPr="00CD7F66">
        <w:rPr>
          <w:color w:val="000000" w:themeColor="text1"/>
        </w:rPr>
        <w:t xml:space="preserve"> </w:t>
      </w:r>
      <w:bookmarkStart w:id="37" w:name="_Hlk135663130"/>
      <w:bookmarkStart w:id="38" w:name="_Hlk128759922"/>
      <w:r w:rsidR="0049255C" w:rsidRPr="00CD7F66">
        <w:rPr>
          <w:color w:val="000000" w:themeColor="text1"/>
        </w:rPr>
        <w:t>using disordered local moment (DLM) method</w:t>
      </w:r>
      <w:r w:rsidR="0085177D" w:rsidRPr="00CD7F66">
        <w:rPr>
          <w:color w:val="000000" w:themeColor="text1"/>
        </w:rPr>
        <w:t xml:space="preserve"> (</w:t>
      </w:r>
      <w:r w:rsidR="00575AEE" w:rsidRPr="00CD7F66">
        <w:rPr>
          <w:color w:val="000000" w:themeColor="text1"/>
        </w:rPr>
        <w:t>820</w:t>
      </w:r>
      <w:r w:rsidR="0085177D" w:rsidRPr="00CD7F66">
        <w:rPr>
          <w:color w:val="000000" w:themeColor="text1"/>
        </w:rPr>
        <w:t xml:space="preserve"> K)</w:t>
      </w:r>
      <w:r w:rsidR="00575AEE" w:rsidRPr="00CD7F66">
        <w:rPr>
          <w:color w:val="000000" w:themeColor="text1"/>
        </w:rPr>
        <w:fldChar w:fldCharType="begin" w:fldLock="1"/>
      </w:r>
      <w:r w:rsidR="006F4DBD" w:rsidRPr="00CD7F66">
        <w:rPr>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575AEE" w:rsidRPr="00CD7F66">
        <w:rPr>
          <w:color w:val="000000" w:themeColor="text1"/>
        </w:rPr>
        <w:fldChar w:fldCharType="separate"/>
      </w:r>
      <w:r w:rsidR="00575AEE" w:rsidRPr="00CD7F66">
        <w:rPr>
          <w:noProof/>
          <w:color w:val="000000" w:themeColor="text1"/>
        </w:rPr>
        <w:t> [29]</w:t>
      </w:r>
      <w:r w:rsidR="00575AEE" w:rsidRPr="00CD7F66">
        <w:rPr>
          <w:color w:val="000000" w:themeColor="text1"/>
        </w:rPr>
        <w:fldChar w:fldCharType="end"/>
      </w:r>
      <w:r w:rsidR="0085177D" w:rsidRPr="00CD7F66">
        <w:rPr>
          <w:color w:val="000000" w:themeColor="text1"/>
        </w:rPr>
        <w:t>.</w:t>
      </w:r>
      <w:r w:rsidR="0049255C" w:rsidRPr="00CD7F66">
        <w:rPr>
          <w:color w:val="000000" w:themeColor="text1"/>
        </w:rPr>
        <w:t xml:space="preserve"> </w:t>
      </w:r>
      <w:r w:rsidR="003D083C" w:rsidRPr="00CD7F66">
        <w:rPr>
          <w:color w:val="000000" w:themeColor="text1"/>
        </w:rPr>
        <w:t xml:space="preserve">In addition, it is also important to note that the DLM method usually overestimates the Curie temperature, where the experimental </w:t>
      </w:r>
      <w:r w:rsidR="003D083C" w:rsidRPr="00CD7F66">
        <w:rPr>
          <w:i/>
          <w:color w:val="000000" w:themeColor="text1"/>
        </w:rPr>
        <w:t>T</w:t>
      </w:r>
      <w:r w:rsidR="003D083C" w:rsidRPr="00CD7F66">
        <w:rPr>
          <w:color w:val="000000" w:themeColor="text1"/>
          <w:vertAlign w:val="subscript"/>
        </w:rPr>
        <w:t>C</w:t>
      </w:r>
      <w:r w:rsidR="003D083C" w:rsidRPr="00CD7F66">
        <w:rPr>
          <w:color w:val="000000" w:themeColor="text1"/>
        </w:rPr>
        <w:t xml:space="preserve"> of </w:t>
      </w:r>
      <w:r w:rsidR="003D083C" w:rsidRPr="00CD7F66">
        <w:rPr>
          <w:i/>
          <w:iCs w:val="0"/>
          <w:color w:val="000000" w:themeColor="text1"/>
        </w:rPr>
        <w:t>L</w:t>
      </w:r>
      <w:r w:rsidR="003D083C" w:rsidRPr="00CD7F66">
        <w:rPr>
          <w:color w:val="000000" w:themeColor="text1"/>
        </w:rPr>
        <w:t>1</w:t>
      </w:r>
      <w:r w:rsidR="003D083C" w:rsidRPr="00CD7F66">
        <w:rPr>
          <w:color w:val="000000" w:themeColor="text1"/>
          <w:vertAlign w:val="subscript"/>
        </w:rPr>
        <w:t>0</w:t>
      </w:r>
      <w:r w:rsidR="003D083C" w:rsidRPr="00CD7F66">
        <w:rPr>
          <w:color w:val="000000" w:themeColor="text1"/>
        </w:rPr>
        <w:t xml:space="preserve">-FePt is 695 K as reported by Richardson </w:t>
      </w:r>
      <w:r w:rsidR="003D083C" w:rsidRPr="00CD7F66">
        <w:rPr>
          <w:i/>
          <w:color w:val="000000" w:themeColor="text1"/>
        </w:rPr>
        <w:t>et</w:t>
      </w:r>
      <w:r w:rsidR="008F675D" w:rsidRPr="00CD7F66">
        <w:rPr>
          <w:i/>
          <w:iCs w:val="0"/>
          <w:color w:val="000000" w:themeColor="text1"/>
        </w:rPr>
        <w:t xml:space="preserve"> al</w:t>
      </w:r>
      <w:r w:rsidR="003D083C" w:rsidRPr="00CD7F66">
        <w:rPr>
          <w:i/>
          <w:iCs w:val="0"/>
          <w:color w:val="000000" w:themeColor="text1"/>
        </w:rPr>
        <w:t>.</w:t>
      </w:r>
      <w:r w:rsidR="008F675D" w:rsidRPr="00CD7F66">
        <w:rPr>
          <w:i/>
          <w:iCs w:val="0"/>
          <w:color w:val="000000" w:themeColor="text1"/>
        </w:rPr>
        <w:fldChar w:fldCharType="begin" w:fldLock="1"/>
      </w:r>
      <w:r w:rsidR="00213DE3" w:rsidRPr="00CD7F66">
        <w:rPr>
          <w:i/>
          <w:iCs w:val="0"/>
          <w:color w:val="000000" w:themeColor="text1"/>
        </w:rPr>
        <w:instrText>ADDIN CSL_CITATION {"citationItems":[{"id":"ITEM-1","itemData":{"DOI":"10.1103/PHYSREVAPPLIED.10.054046/FIGURES/5/MEDIUM","ISSN":"23317019","abstract":"High-temperature ferromagnetic resonance (FMR) in FePt-based media materials is studied for the first time. The FMR linewidth (ΔH) as a function of temperature (T), field angle (θH), and the volume fraction (x) of carbon in the material is determined, and the effective Gilbert damping constant and the Bloch-Bloembergen relaxation time are estimated. The data suggest that at temperatures 10-45 K below the Curie temperature, two-magnon scattering and spin-flip magnon-electron scattering make comparable contributions to ΔH. With a decrease in T, ΔH increases due to enhancement of the two-magnon scattering. ΔH can be tuned via varying x and shows a maximum at θH≈45 when varying θH.","author":[{"dropping-particle":"","family":"Richardson","given":"Daniel","non-dropping-particle":"","parse-names":false,"suffix":""},{"dropping-particle":"","family":"Katz","given":"Sidney","non-dropping-particle":"","parse-names":false,"suffix":""},{"dropping-particle":"","family":"Wang","given":"J.","non-dropping-particle":"","parse-names":false,"suffix":""},{"dropping-particle":"","family":"Takahashi","given":"Y. K.","non-dropping-particle":"","parse-names":false,"suffix":""},{"dropping-particle":"","family":"Srinivasan","given":"Kumar","non-dropping-particle":"","parse-names":false,"suffix":""},{"dropping-particle":"","family":"Kalitsov","given":"Alan","non-dropping-particle":"","parse-names":false,"suffix":""},{"dropping-particle":"","family":"Hono","given":"K.","non-dropping-particle":"","parse-names":false,"suffix":""},{"dropping-particle":"","family":"Ajan","given":"Antony","non-dropping-particle":"","parse-names":false,"suffix":""},{"dropping-particle":"","family":"Mingzhong","given":"M.","non-dropping-particle":"","parse-names":false,"suffix":""}],"container-title":"Physical Review Applied","id":"ITEM-1","issue":"5","issued":{"date-parts":[["2018","11","20"]]},"page":"054046","publisher":"American Physical Society","title":"Near- Tc Ferromagnetic Resonance and Damping in FePt -Based Heat-Assisted Magnetic Recording Media","type":"article-journal","volume":"10"},"uris":["http://www.mendeley.com/documents/?uuid=35cd1ad9-de35-3459-9312-46a50b66e41c"]}],"mendeley":{"formattedCitation":" [27]","plainTextFormattedCitation":" [27]","previouslyFormattedCitation":" [27]"},"properties":{"noteIndex":0},"schema":"https://github.com/citation-style-language/schema/raw/master/csl-citation.json"}</w:instrText>
      </w:r>
      <w:r w:rsidR="008F675D" w:rsidRPr="00CD7F66">
        <w:rPr>
          <w:i/>
          <w:iCs w:val="0"/>
          <w:color w:val="000000" w:themeColor="text1"/>
        </w:rPr>
        <w:fldChar w:fldCharType="separate"/>
      </w:r>
      <w:r w:rsidR="008F675D" w:rsidRPr="00CD7F66">
        <w:rPr>
          <w:iCs w:val="0"/>
          <w:noProof/>
          <w:color w:val="000000" w:themeColor="text1"/>
        </w:rPr>
        <w:t> [27]</w:t>
      </w:r>
      <w:r w:rsidR="008F675D" w:rsidRPr="00CD7F66">
        <w:rPr>
          <w:i/>
          <w:iCs w:val="0"/>
          <w:color w:val="000000" w:themeColor="text1"/>
        </w:rPr>
        <w:fldChar w:fldCharType="end"/>
      </w:r>
      <w:r w:rsidR="0049255C" w:rsidRPr="00CD7F66">
        <w:rPr>
          <w:color w:val="000000" w:themeColor="text1"/>
        </w:rPr>
        <w:t>.</w:t>
      </w:r>
      <w:bookmarkEnd w:id="37"/>
      <w:r w:rsidR="0049255C" w:rsidRPr="00CD7F66">
        <w:rPr>
          <w:color w:val="000000" w:themeColor="text1"/>
        </w:rPr>
        <w:t xml:space="preserve"> </w:t>
      </w:r>
      <w:bookmarkEnd w:id="38"/>
      <w:r w:rsidR="0049255C" w:rsidRPr="00CD7F66">
        <w:rPr>
          <w:color w:val="000000" w:themeColor="text1"/>
        </w:rPr>
        <w:t xml:space="preserve"> </w:t>
      </w:r>
      <w:r w:rsidR="0021235D" w:rsidRPr="00CD7F66">
        <w:rPr>
          <w:i/>
          <w:iCs w:val="0"/>
          <w:color w:val="000000" w:themeColor="text1"/>
        </w:rPr>
        <w:t xml:space="preserve"> </w:t>
      </w:r>
      <w:r w:rsidR="0021235D" w:rsidRPr="00CD7F66">
        <w:rPr>
          <w:color w:val="000000" w:themeColor="text1"/>
        </w:rPr>
        <w:t>While the continuous A1</w:t>
      </w:r>
      <w:r w:rsidR="00FE2A97" w:rsidRPr="00CD7F66">
        <w:rPr>
          <w:color w:val="000000" w:themeColor="text1"/>
        </w:rPr>
        <w:t>-</w:t>
      </w:r>
      <w:r w:rsidR="0021235D" w:rsidRPr="00CD7F66">
        <w:rPr>
          <w:color w:val="000000" w:themeColor="text1"/>
        </w:rPr>
        <w:t xml:space="preserve">FePt thin films </w:t>
      </w:r>
      <w:r w:rsidR="00B64147" w:rsidRPr="00CD7F66">
        <w:rPr>
          <w:color w:val="000000" w:themeColor="text1"/>
        </w:rPr>
        <w:t xml:space="preserve">have fewer </w:t>
      </w:r>
      <w:r w:rsidR="0021235D" w:rsidRPr="00CD7F66">
        <w:rPr>
          <w:color w:val="000000" w:themeColor="text1"/>
        </w:rPr>
        <w:t xml:space="preserve">defects and smaller extrinsic contribution, </w:t>
      </w:r>
      <w:r w:rsidR="00D1175E" w:rsidRPr="00CD7F66">
        <w:rPr>
          <w:color w:val="000000" w:themeColor="text1"/>
        </w:rPr>
        <w:t xml:space="preserve">the </w:t>
      </w:r>
      <w:r w:rsidR="0021235D" w:rsidRPr="00CD7F66">
        <w:rPr>
          <w:color w:val="000000" w:themeColor="text1"/>
        </w:rPr>
        <w:t xml:space="preserve">granular structure of </w:t>
      </w:r>
      <w:r w:rsidR="0021235D" w:rsidRPr="00CD7F66">
        <w:rPr>
          <w:i/>
          <w:iCs w:val="0"/>
          <w:color w:val="000000" w:themeColor="text1"/>
        </w:rPr>
        <w:t>L</w:t>
      </w:r>
      <w:r w:rsidR="0021235D" w:rsidRPr="00CD7F66">
        <w:rPr>
          <w:color w:val="000000" w:themeColor="text1"/>
        </w:rPr>
        <w:t>1</w:t>
      </w:r>
      <w:r w:rsidR="0021235D" w:rsidRPr="00CD7F66">
        <w:rPr>
          <w:color w:val="000000" w:themeColor="text1"/>
          <w:vertAlign w:val="subscript"/>
        </w:rPr>
        <w:t>0</w:t>
      </w:r>
      <w:r w:rsidR="00FE2A97" w:rsidRPr="00CD7F66">
        <w:rPr>
          <w:color w:val="000000" w:themeColor="text1"/>
        </w:rPr>
        <w:t>-</w:t>
      </w:r>
      <w:r w:rsidR="0021235D" w:rsidRPr="00CD7F66">
        <w:rPr>
          <w:color w:val="000000" w:themeColor="text1"/>
        </w:rPr>
        <w:t xml:space="preserve">FePt media investigated by Richardson </w:t>
      </w:r>
      <w:r w:rsidR="0021235D" w:rsidRPr="00CD7F66">
        <w:rPr>
          <w:i/>
          <w:iCs w:val="0"/>
          <w:color w:val="000000" w:themeColor="text1"/>
        </w:rPr>
        <w:t xml:space="preserve">et al. </w:t>
      </w:r>
      <w:r w:rsidR="00E13107" w:rsidRPr="00CD7F66">
        <w:rPr>
          <w:color w:val="000000" w:themeColor="text1"/>
        </w:rPr>
        <w:t>ha</w:t>
      </w:r>
      <w:r w:rsidR="00D1175E" w:rsidRPr="00CD7F66">
        <w:rPr>
          <w:color w:val="000000" w:themeColor="text1"/>
        </w:rPr>
        <w:t>s</w:t>
      </w:r>
      <w:r w:rsidR="00E13107" w:rsidRPr="00CD7F66">
        <w:rPr>
          <w:color w:val="000000" w:themeColor="text1"/>
        </w:rPr>
        <w:t xml:space="preserve"> more defects due to </w:t>
      </w:r>
      <w:r w:rsidR="00D1175E" w:rsidRPr="00CD7F66">
        <w:rPr>
          <w:color w:val="000000" w:themeColor="text1"/>
        </w:rPr>
        <w:t xml:space="preserve">the </w:t>
      </w:r>
      <w:r w:rsidR="00E13107" w:rsidRPr="00CD7F66">
        <w:rPr>
          <w:color w:val="000000" w:themeColor="text1"/>
        </w:rPr>
        <w:t>grain boundary, resulting in</w:t>
      </w:r>
      <w:r w:rsidR="0021235D" w:rsidRPr="00CD7F66">
        <w:rPr>
          <w:color w:val="000000" w:themeColor="text1"/>
        </w:rPr>
        <w:t xml:space="preserve"> </w:t>
      </w:r>
      <w:r w:rsidR="00D1175E" w:rsidRPr="00CD7F66">
        <w:rPr>
          <w:color w:val="000000" w:themeColor="text1"/>
        </w:rPr>
        <w:t xml:space="preserve">the </w:t>
      </w:r>
      <w:r w:rsidR="0021235D" w:rsidRPr="00CD7F66">
        <w:rPr>
          <w:color w:val="000000" w:themeColor="text1"/>
        </w:rPr>
        <w:t>strong</w:t>
      </w:r>
      <w:r w:rsidR="00E13107" w:rsidRPr="00CD7F66">
        <w:rPr>
          <w:color w:val="000000" w:themeColor="text1"/>
        </w:rPr>
        <w:t>er</w:t>
      </w:r>
      <w:r w:rsidR="0021235D" w:rsidRPr="00CD7F66">
        <w:rPr>
          <w:color w:val="000000" w:themeColor="text1"/>
        </w:rPr>
        <w:t xml:space="preserve"> extrinsic contribution</w:t>
      </w:r>
      <w:r w:rsidR="00D1175E" w:rsidRPr="00CD7F66">
        <w:rPr>
          <w:color w:val="000000" w:themeColor="text1"/>
        </w:rPr>
        <w:t xml:space="preserve"> to the damping</w:t>
      </w:r>
      <w:r w:rsidR="00E20BD2" w:rsidRPr="00CD7F66">
        <w:rPr>
          <w:color w:val="000000" w:themeColor="text1"/>
        </w:rPr>
        <w:fldChar w:fldCharType="begin" w:fldLock="1"/>
      </w:r>
      <w:r w:rsidR="00FA5323" w:rsidRPr="00CD7F66">
        <w:rPr>
          <w:color w:val="000000" w:themeColor="text1"/>
        </w:rPr>
        <w:instrText>ADDIN CSL_CITATION {"citationItems":[{"id":"ITEM-1","itemData":{"DOI":"10.1016/j.jmmm.2022.169988","ISSN":"03048853","abstract":"Understanding of damping processes in ferromagnetic thin films at elevated temperatures has significant implications for heat-assisted magnetic recording, spin-transfer torque memory, and magnetic sensors operating at high temperatures. Through cavity-based high-temperature ferromagnetic resonance (FMR) measurements, this work examined the FMR linewidth and damping properties of continuous cubic FePt thin films at elevated temperatures. The data show that the FMR linewidth and the Gilbert damping constant both increase monotonically when temperature is increased from room temperature toward the Curie temperature. This temperature dependence is opposite to that observed previously in FePt thin films that are granular, rather than continuous, and have L10 structure, rather than cubic structure; in those films, the FMR linewidth decreases monotonically with an increase in temperature [PR Applied 10, 054046 (2018)]. These opposite results originate from the difference in the crystalline structure and microstructure of the films. In the previous work, the granular L10-order FePt films hold dense material imperfection and thereby may host strong two-magnon scattering (TMS); the TMS-produced damping decreases with an increase in temperature, giving rise to reduced FMR linewidths at high temperatures. In the current work, the continuous cubic FePt films have much less imperfection and thereby host weak TMS, and the dominant damping mechanism is spin-flip magnon-electron scattering (SF-MES). The SF-MES process becomes stronger with an increase in temperature, giving rise to larger linewidth and higher damping at high temperatures. This work and the previous work together demonstrate that for a given thin-film material, the temperature dependence of the FMR linewidth critically relies on the structural properties of the film. They also indicate that one can engineer damping in magnetic thin films through the control of the structural properties of the films.","author":[{"dropping-particle":"","family":"Liu","given":"Chuanpu","non-dropping-particle":"","parse-names":false,"suffix":""},{"dropping-particle":"","family":"Srinivasan","given":"Kumar","non-dropping-particle":"","parse-names":false,"suffix":""},{"dropping-particle":"","family":"Ajan","given":"Antony","non-dropping-particle":"","parse-names":false,"suffix":""},{"dropping-particle":"","family":"McCollum","given":"Ethan","non-dropping-particle":"","parse-names":false,"suffix":""},{"dropping-particle":"","family":"Kalitsov","given":"Alan","non-dropping-particle":"","parse-names":false,"suffix":""},{"dropping-particle":"","family":"Kalappattil","given":"Vijaysankar","non-dropping-particle":"","parse-names":false,"suffix":""},{"dropping-particle":"","family":"Wu","given":"Mingzhong","non-dropping-particle":"","parse-names":false,"suffix":""}],"container-title":"Journal of Magnetism and Magnetic Materials","id":"ITEM-1","issue":"June","issued":{"date-parts":[["2022"]]},"page":"169988","publisher":"Elsevier B.V.","title":"Ferromagnetic resonance in FePt thin films at elevated temperatures","type":"article-journal","volume":"563"},"uris":["http://www.mendeley.com/documents/?uuid=12c39b70-e316-4858-ab90-58d872185ec1"]},{"id":"ITEM-2","itemData":{"DOI":"10.1103/PHYSREVAPPLIED.10.054046/FIGURES/5/MEDIUM","ISSN":"23317019","abstract":"High-temperature ferromagnetic resonance (FMR) in FePt-based media materials is studied for the first time. The FMR linewidth (ΔH) as a function of temperature (T), field angle (θH), and the volume fraction (x) of carbon in the material is determined, and the effective Gilbert damping constant and the Bloch-Bloembergen relaxation time are estimated. The data suggest that at temperatures 10-45 K below the Curie temperature, two-magnon scattering and spin-flip magnon-electron scattering make comparable contributions to ΔH. With a decrease in T, ΔH increases due to enhancement of the two-magnon scattering. ΔH can be tuned via varying x and shows a maximum at θH≈45 when varying θH.","author":[{"dropping-particle":"","family":"Richardson","given":"Daniel","non-dropping-particle":"","parse-names":false,"suffix":""},{"dropping-particle":"","family":"Katz","given":"Sidney","non-dropping-particle":"","parse-names":false,"suffix":""},{"dropping-particle":"","family":"Wang","given":"J.","non-dropping-particle":"","parse-names":false,"suffix":""},{"dropping-particle":"","family":"Takahashi","given":"Y. K.","non-dropping-particle":"","parse-names":false,"suffix":""},{"dropping-particle":"","family":"Srinivasan","given":"Kumar","non-dropping-particle":"","parse-names":false,"suffix":""},{"dropping-particle":"","family":"Kalitsov","given":"Alan","non-dropping-particle":"","parse-names":false,"suffix":""},{"dropping-particle":"","family":"Hono","given":"K.","non-dropping-particle":"","parse-names":false,"suffix":""},{"dropping-particle":"","family":"Ajan","given":"Antony","non-dropping-particle":"","parse-names":false,"suffix":""},{"dropping-particle":"","family":"Mingzhong","given":"M.","non-dropping-particle":"","parse-names":false,"suffix":""}],"container-title":"Physical Review Applied","id":"ITEM-2","issue":"5","issued":{"date-parts":[["2018","11","20"]]},"page":"054046","publisher":"American Physical Society","title":"Near- Tc Ferromagnetic Resonance and Damping in FePt -Based Heat-Assisted Magnetic Recording Media","type":"article-journal","volume":"10"},"uris":["http://www.mendeley.com/documents/?uuid=35cd1ad9-de35-3459-9312-46a50b66e41c"]}],"mendeley":{"formattedCitation":" [27,43]","plainTextFormattedCitation":" [27,43]","previouslyFormattedCitation":" [27,43]"},"properties":{"noteIndex":0},"schema":"https://github.com/citation-style-language/schema/raw/master/csl-citation.json"}</w:instrText>
      </w:r>
      <w:r w:rsidR="00E20BD2" w:rsidRPr="00CD7F66">
        <w:rPr>
          <w:color w:val="000000" w:themeColor="text1"/>
        </w:rPr>
        <w:fldChar w:fldCharType="separate"/>
      </w:r>
      <w:r w:rsidR="00FA5323" w:rsidRPr="00CD7F66">
        <w:rPr>
          <w:noProof/>
          <w:color w:val="000000" w:themeColor="text1"/>
        </w:rPr>
        <w:t> [27,43]</w:t>
      </w:r>
      <w:r w:rsidR="00E20BD2" w:rsidRPr="00CD7F66">
        <w:rPr>
          <w:color w:val="000000" w:themeColor="text1"/>
        </w:rPr>
        <w:fldChar w:fldCharType="end"/>
      </w:r>
      <w:r w:rsidR="0021235D" w:rsidRPr="00CD7F66">
        <w:rPr>
          <w:i/>
          <w:iCs w:val="0"/>
          <w:color w:val="000000" w:themeColor="text1"/>
        </w:rPr>
        <w:t xml:space="preserve">. </w:t>
      </w:r>
      <w:r w:rsidR="00E13107" w:rsidRPr="00CD7F66">
        <w:rPr>
          <w:color w:val="000000" w:themeColor="text1"/>
        </w:rPr>
        <w:t>Hence, the comparison of these results lead</w:t>
      </w:r>
      <w:r w:rsidR="0052521A" w:rsidRPr="00CD7F66">
        <w:rPr>
          <w:color w:val="000000" w:themeColor="text1"/>
        </w:rPr>
        <w:t>s</w:t>
      </w:r>
      <w:r w:rsidR="00E13107" w:rsidRPr="00CD7F66">
        <w:rPr>
          <w:color w:val="000000" w:themeColor="text1"/>
        </w:rPr>
        <w:t xml:space="preserve"> to the two major finding</w:t>
      </w:r>
      <w:r w:rsidR="00B64147" w:rsidRPr="00CD7F66">
        <w:rPr>
          <w:color w:val="000000" w:themeColor="text1"/>
        </w:rPr>
        <w:t>s</w:t>
      </w:r>
      <w:r w:rsidR="00E13107" w:rsidRPr="00CD7F66">
        <w:rPr>
          <w:color w:val="000000" w:themeColor="text1"/>
        </w:rPr>
        <w:t xml:space="preserve">: (1) </w:t>
      </w:r>
      <w:r w:rsidR="00FE2A97" w:rsidRPr="00CD7F66">
        <w:rPr>
          <w:color w:val="000000" w:themeColor="text1"/>
        </w:rPr>
        <w:t xml:space="preserve">the </w:t>
      </w:r>
      <w:r w:rsidR="00E13107" w:rsidRPr="00CD7F66">
        <w:rPr>
          <w:color w:val="000000" w:themeColor="text1"/>
        </w:rPr>
        <w:t xml:space="preserve">temperature dependence of intrinsic damping due to </w:t>
      </w:r>
      <w:r w:rsidR="00AE0CF8" w:rsidRPr="00CD7F66">
        <w:rPr>
          <w:color w:val="000000" w:themeColor="text1"/>
        </w:rPr>
        <w:t xml:space="preserve">the </w:t>
      </w:r>
      <w:r w:rsidR="00E13107" w:rsidRPr="00CD7F66">
        <w:rPr>
          <w:color w:val="000000" w:themeColor="text1"/>
        </w:rPr>
        <w:t xml:space="preserve">atomic vibration </w:t>
      </w:r>
      <w:r w:rsidR="00FE2A97" w:rsidRPr="00CD7F66">
        <w:rPr>
          <w:color w:val="000000" w:themeColor="text1"/>
        </w:rPr>
        <w:t xml:space="preserve">and also the spin fluctuation </w:t>
      </w:r>
      <w:r w:rsidR="00E13107" w:rsidRPr="00CD7F66">
        <w:rPr>
          <w:color w:val="000000" w:themeColor="text1"/>
        </w:rPr>
        <w:t>is nonmonotonic</w:t>
      </w:r>
      <w:r w:rsidR="00B64147" w:rsidRPr="00CD7F66">
        <w:rPr>
          <w:color w:val="000000" w:themeColor="text1"/>
        </w:rPr>
        <w:t>,</w:t>
      </w:r>
      <w:r w:rsidR="00E13107" w:rsidRPr="00CD7F66">
        <w:rPr>
          <w:color w:val="000000" w:themeColor="text1"/>
        </w:rPr>
        <w:t xml:space="preserve"> and </w:t>
      </w:r>
      <w:r w:rsidR="00FE2A97" w:rsidRPr="00CD7F66">
        <w:rPr>
          <w:color w:val="000000" w:themeColor="text1"/>
        </w:rPr>
        <w:t xml:space="preserve">the </w:t>
      </w:r>
      <w:r w:rsidR="00E13107" w:rsidRPr="00CD7F66">
        <w:rPr>
          <w:color w:val="000000" w:themeColor="text1"/>
        </w:rPr>
        <w:t>damping always increase</w:t>
      </w:r>
      <w:r w:rsidR="00FE2A97" w:rsidRPr="00CD7F66">
        <w:rPr>
          <w:color w:val="000000" w:themeColor="text1"/>
        </w:rPr>
        <w:t>s with increasing the temperature</w:t>
      </w:r>
      <w:r w:rsidR="00E13107" w:rsidRPr="00CD7F66">
        <w:rPr>
          <w:color w:val="000000" w:themeColor="text1"/>
        </w:rPr>
        <w:t xml:space="preserve"> </w:t>
      </w:r>
      <w:r w:rsidR="00FE2A97" w:rsidRPr="00CD7F66">
        <w:rPr>
          <w:color w:val="000000" w:themeColor="text1"/>
        </w:rPr>
        <w:t>near</w:t>
      </w:r>
      <w:r w:rsidR="00E13107" w:rsidRPr="00CD7F66">
        <w:rPr>
          <w:color w:val="000000" w:themeColor="text1"/>
        </w:rPr>
        <w:t xml:space="preserve"> </w:t>
      </w:r>
      <w:r w:rsidR="00FE2A97" w:rsidRPr="00CD7F66">
        <w:rPr>
          <w:color w:val="000000" w:themeColor="text1"/>
        </w:rPr>
        <w:t>the Curie</w:t>
      </w:r>
      <w:r w:rsidR="00E13107" w:rsidRPr="00CD7F66">
        <w:rPr>
          <w:color w:val="000000" w:themeColor="text1"/>
        </w:rPr>
        <w:t xml:space="preserve"> temperature, (2) </w:t>
      </w:r>
      <w:r w:rsidR="00FE2A97" w:rsidRPr="00CD7F66">
        <w:rPr>
          <w:color w:val="000000" w:themeColor="text1"/>
        </w:rPr>
        <w:t xml:space="preserve">the </w:t>
      </w:r>
      <w:r w:rsidR="00E13107" w:rsidRPr="00CD7F66">
        <w:rPr>
          <w:color w:val="000000" w:themeColor="text1"/>
        </w:rPr>
        <w:t xml:space="preserve">extrinsic contribution </w:t>
      </w:r>
      <w:r w:rsidR="00FE2A97" w:rsidRPr="00CD7F66">
        <w:rPr>
          <w:color w:val="000000" w:themeColor="text1"/>
        </w:rPr>
        <w:t xml:space="preserve">will </w:t>
      </w:r>
      <w:r w:rsidR="00E13107" w:rsidRPr="00CD7F66">
        <w:rPr>
          <w:color w:val="000000" w:themeColor="text1"/>
        </w:rPr>
        <w:t xml:space="preserve">play </w:t>
      </w:r>
      <w:r w:rsidR="00FE2A97" w:rsidRPr="00CD7F66">
        <w:rPr>
          <w:color w:val="000000" w:themeColor="text1"/>
        </w:rPr>
        <w:t xml:space="preserve">an </w:t>
      </w:r>
      <w:r w:rsidR="00E13107" w:rsidRPr="00CD7F66">
        <w:rPr>
          <w:color w:val="000000" w:themeColor="text1"/>
        </w:rPr>
        <w:t xml:space="preserve">important role behind </w:t>
      </w:r>
      <w:r w:rsidR="00B64147" w:rsidRPr="00CD7F66">
        <w:rPr>
          <w:color w:val="000000" w:themeColor="text1"/>
        </w:rPr>
        <w:t xml:space="preserve">the </w:t>
      </w:r>
      <w:r w:rsidR="00E13107" w:rsidRPr="00CD7F66">
        <w:rPr>
          <w:color w:val="000000" w:themeColor="text1"/>
        </w:rPr>
        <w:t xml:space="preserve">possible reduction of </w:t>
      </w:r>
      <w:proofErr w:type="spellStart"/>
      <w:r w:rsidR="00D1175E" w:rsidRPr="00CD7F66">
        <w:rPr>
          <w:color w:val="000000" w:themeColor="text1"/>
        </w:rPr>
        <w:t>FePt</w:t>
      </w:r>
      <w:proofErr w:type="spellEnd"/>
      <w:r w:rsidR="00D1175E" w:rsidRPr="00CD7F66">
        <w:rPr>
          <w:color w:val="000000" w:themeColor="text1"/>
        </w:rPr>
        <w:t xml:space="preserve"> </w:t>
      </w:r>
      <w:r w:rsidR="00E13107" w:rsidRPr="00CD7F66">
        <w:rPr>
          <w:color w:val="000000" w:themeColor="text1"/>
        </w:rPr>
        <w:t xml:space="preserve">damping </w:t>
      </w:r>
      <w:r w:rsidR="00D1175E" w:rsidRPr="00CD7F66">
        <w:rPr>
          <w:color w:val="000000" w:themeColor="text1"/>
        </w:rPr>
        <w:t xml:space="preserve">in </w:t>
      </w:r>
      <w:r w:rsidR="0052521A" w:rsidRPr="00CD7F66">
        <w:rPr>
          <w:color w:val="000000" w:themeColor="text1"/>
        </w:rPr>
        <w:t xml:space="preserve">the </w:t>
      </w:r>
      <w:r w:rsidR="00E13107" w:rsidRPr="00CD7F66">
        <w:rPr>
          <w:color w:val="000000" w:themeColor="text1"/>
        </w:rPr>
        <w:t xml:space="preserve">experiment.  </w:t>
      </w:r>
    </w:p>
    <w:p w14:paraId="5AFDBBEB" w14:textId="2BA713ED" w:rsidR="005A6A31" w:rsidRPr="00CD7F66" w:rsidRDefault="00183417" w:rsidP="00E3024D">
      <w:pPr>
        <w:ind w:firstLine="50"/>
        <w:jc w:val="center"/>
        <w:rPr>
          <w:color w:val="000000" w:themeColor="text1"/>
        </w:rPr>
      </w:pPr>
      <w:r w:rsidRPr="00CD7F66">
        <w:rPr>
          <w:noProof/>
          <w:color w:val="000000" w:themeColor="text1"/>
        </w:rPr>
        <w:drawing>
          <wp:inline distT="0" distB="0" distL="0" distR="0" wp14:anchorId="6E66E70A" wp14:editId="4A57AFFA">
            <wp:extent cx="3960000" cy="3078538"/>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0000" cy="3078538"/>
                    </a:xfrm>
                    <a:prstGeom prst="rect">
                      <a:avLst/>
                    </a:prstGeom>
                    <a:noFill/>
                    <a:ln>
                      <a:noFill/>
                    </a:ln>
                  </pic:spPr>
                </pic:pic>
              </a:graphicData>
            </a:graphic>
          </wp:inline>
        </w:drawing>
      </w:r>
      <w:r w:rsidR="005C643B" w:rsidRPr="00CD7F66">
        <w:rPr>
          <w:noProof/>
          <w:color w:val="000000" w:themeColor="text1"/>
        </w:rPr>
        <w:t xml:space="preserve"> </w:t>
      </w:r>
    </w:p>
    <w:p w14:paraId="304C3F8B" w14:textId="62F43C9B" w:rsidR="00AA5167" w:rsidRPr="00CD7F66" w:rsidRDefault="001A0E93" w:rsidP="00A302E3">
      <w:pPr>
        <w:spacing w:line="240" w:lineRule="auto"/>
        <w:ind w:firstLine="51"/>
        <w:rPr>
          <w:color w:val="000000" w:themeColor="text1"/>
        </w:rPr>
      </w:pPr>
      <w:bookmarkStart w:id="39" w:name="_Ref117106252"/>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007612D8" w:rsidRPr="00CD7F66">
        <w:rPr>
          <w:noProof/>
          <w:color w:val="000000" w:themeColor="text1"/>
        </w:rPr>
        <w:t>5</w:t>
      </w:r>
      <w:r w:rsidRPr="00CD7F66">
        <w:rPr>
          <w:noProof/>
          <w:color w:val="000000" w:themeColor="text1"/>
        </w:rPr>
        <w:fldChar w:fldCharType="end"/>
      </w:r>
      <w:bookmarkEnd w:id="39"/>
      <w:r w:rsidRPr="00CD7F66">
        <w:rPr>
          <w:color w:val="000000" w:themeColor="text1"/>
        </w:rPr>
        <w:t xml:space="preserve">. </w:t>
      </w:r>
      <w:r w:rsidR="00746731" w:rsidRPr="00CD7F66">
        <w:rPr>
          <w:color w:val="000000" w:themeColor="text1"/>
        </w:rPr>
        <w:t xml:space="preserve"> </w:t>
      </w:r>
      <w:r w:rsidR="007A12B9" w:rsidRPr="00CD7F66">
        <w:rPr>
          <w:color w:val="000000" w:themeColor="text1"/>
        </w:rPr>
        <w:t xml:space="preserve">Atomic vibration effect on </w:t>
      </w:r>
      <w:r w:rsidR="00B64147" w:rsidRPr="00CD7F66">
        <w:rPr>
          <w:color w:val="000000" w:themeColor="text1"/>
        </w:rPr>
        <w:t xml:space="preserve">the </w:t>
      </w:r>
      <w:r w:rsidR="007A12B9" w:rsidRPr="00CD7F66">
        <w:rPr>
          <w:color w:val="000000" w:themeColor="text1"/>
        </w:rPr>
        <w:t>t</w:t>
      </w:r>
      <w:r w:rsidR="00600FF2" w:rsidRPr="00CD7F66">
        <w:rPr>
          <w:color w:val="000000" w:themeColor="text1"/>
        </w:rPr>
        <w:t>emperature</w:t>
      </w:r>
      <w:r w:rsidR="00D120F1" w:rsidRPr="00CD7F66">
        <w:rPr>
          <w:color w:val="000000" w:themeColor="text1"/>
        </w:rPr>
        <w:t xml:space="preserve"> dependence </w:t>
      </w:r>
      <w:r w:rsidR="00600FF2" w:rsidRPr="00CD7F66">
        <w:rPr>
          <w:color w:val="000000" w:themeColor="text1"/>
        </w:rPr>
        <w:t xml:space="preserve">of </w:t>
      </w:r>
      <w:r w:rsidR="00D120F1" w:rsidRPr="00CD7F66">
        <w:rPr>
          <w:color w:val="000000" w:themeColor="text1"/>
        </w:rPr>
        <w:t xml:space="preserve">the </w:t>
      </w:r>
      <w:r w:rsidR="00600FF2" w:rsidRPr="00CD7F66">
        <w:rPr>
          <w:color w:val="000000" w:themeColor="text1"/>
        </w:rPr>
        <w:t>damping</w:t>
      </w:r>
      <w:r w:rsidR="007A12B9" w:rsidRPr="00CD7F66">
        <w:rPr>
          <w:color w:val="000000" w:themeColor="text1"/>
        </w:rPr>
        <w:t xml:space="preserve"> of </w:t>
      </w:r>
      <w:r w:rsidR="007A12B9" w:rsidRPr="00CD7F66">
        <w:rPr>
          <w:i/>
          <w:iCs w:val="0"/>
          <w:color w:val="000000" w:themeColor="text1"/>
        </w:rPr>
        <w:t>L</w:t>
      </w:r>
      <w:r w:rsidR="007A12B9" w:rsidRPr="00CD7F66">
        <w:rPr>
          <w:color w:val="000000" w:themeColor="text1"/>
        </w:rPr>
        <w:t>1</w:t>
      </w:r>
      <w:r w:rsidR="007A12B9" w:rsidRPr="00CD7F66">
        <w:rPr>
          <w:color w:val="000000" w:themeColor="text1"/>
          <w:vertAlign w:val="subscript"/>
        </w:rPr>
        <w:t>0</w:t>
      </w:r>
      <w:r w:rsidR="00A20A39" w:rsidRPr="00CD7F66">
        <w:rPr>
          <w:color w:val="000000" w:themeColor="text1"/>
        </w:rPr>
        <w:t>-</w:t>
      </w:r>
      <w:r w:rsidR="007A12B9" w:rsidRPr="00CD7F66">
        <w:rPr>
          <w:color w:val="000000" w:themeColor="text1"/>
        </w:rPr>
        <w:t>FePt</w:t>
      </w:r>
      <w:r w:rsidR="00600FF2" w:rsidRPr="00CD7F66">
        <w:rPr>
          <w:color w:val="000000" w:themeColor="text1"/>
        </w:rPr>
        <w:t xml:space="preserve"> </w:t>
      </w:r>
      <w:r w:rsidR="002338A2" w:rsidRPr="00CD7F66">
        <w:rPr>
          <w:color w:val="000000" w:themeColor="text1"/>
        </w:rPr>
        <w:t xml:space="preserve">calculated </w:t>
      </w:r>
      <w:r w:rsidR="00600FF2" w:rsidRPr="00CD7F66">
        <w:rPr>
          <w:color w:val="000000" w:themeColor="text1"/>
        </w:rPr>
        <w:t xml:space="preserve">using the </w:t>
      </w:r>
      <w:r w:rsidR="00E930C7" w:rsidRPr="00CD7F66">
        <w:rPr>
          <w:color w:val="000000" w:themeColor="text1"/>
        </w:rPr>
        <w:t>imaginary part of FM self-energy</w:t>
      </w:r>
      <w:r w:rsidR="00A3143F" w:rsidRPr="00CD7F66">
        <w:rPr>
          <w:color w:val="000000" w:themeColor="text1"/>
        </w:rPr>
        <w:t xml:space="preserve"> as temperature-dependent scattering rate</w:t>
      </w:r>
      <w:r w:rsidR="00667395" w:rsidRPr="00CD7F66">
        <w:rPr>
          <w:color w:val="000000" w:themeColor="text1"/>
        </w:rPr>
        <w:t>. For</w:t>
      </w:r>
      <w:r w:rsidR="007A12B9" w:rsidRPr="00CD7F66">
        <w:rPr>
          <w:color w:val="000000" w:themeColor="text1"/>
        </w:rPr>
        <w:t xml:space="preserve"> comparison</w:t>
      </w:r>
      <w:r w:rsidR="00667395" w:rsidRPr="00CD7F66">
        <w:rPr>
          <w:color w:val="000000" w:themeColor="text1"/>
        </w:rPr>
        <w:t>, the</w:t>
      </w:r>
      <w:r w:rsidR="007A12B9" w:rsidRPr="00CD7F66">
        <w:rPr>
          <w:color w:val="000000" w:themeColor="text1"/>
        </w:rPr>
        <w:t xml:space="preserve"> spin fluctuation effect on</w:t>
      </w:r>
      <w:r w:rsidR="00667395" w:rsidRPr="00CD7F66">
        <w:rPr>
          <w:color w:val="000000" w:themeColor="text1"/>
        </w:rPr>
        <w:t xml:space="preserve"> </w:t>
      </w:r>
      <w:r w:rsidR="00B64147" w:rsidRPr="00CD7F66">
        <w:rPr>
          <w:color w:val="000000" w:themeColor="text1"/>
        </w:rPr>
        <w:t xml:space="preserve">the </w:t>
      </w:r>
      <w:r w:rsidR="007A12B9" w:rsidRPr="00CD7F66">
        <w:rPr>
          <w:color w:val="000000" w:themeColor="text1"/>
        </w:rPr>
        <w:t xml:space="preserve">temperature dependence of damping constant of </w:t>
      </w:r>
      <w:r w:rsidR="007A12B9" w:rsidRPr="00CD7F66">
        <w:rPr>
          <w:i/>
          <w:iCs w:val="0"/>
          <w:color w:val="000000" w:themeColor="text1"/>
        </w:rPr>
        <w:t>L</w:t>
      </w:r>
      <w:r w:rsidR="007A12B9" w:rsidRPr="00CD7F66">
        <w:rPr>
          <w:color w:val="000000" w:themeColor="text1"/>
        </w:rPr>
        <w:t>1</w:t>
      </w:r>
      <w:r w:rsidR="007A12B9" w:rsidRPr="00CD7F66">
        <w:rPr>
          <w:color w:val="000000" w:themeColor="text1"/>
          <w:vertAlign w:val="subscript"/>
        </w:rPr>
        <w:t>0</w:t>
      </w:r>
      <w:r w:rsidR="00A20A39" w:rsidRPr="00CD7F66">
        <w:rPr>
          <w:color w:val="000000" w:themeColor="text1"/>
        </w:rPr>
        <w:t>-</w:t>
      </w:r>
      <w:r w:rsidR="007A12B9" w:rsidRPr="00CD7F66">
        <w:rPr>
          <w:color w:val="000000" w:themeColor="text1"/>
        </w:rPr>
        <w:t xml:space="preserve">FePt calculated by Hiramatsu </w:t>
      </w:r>
      <w:r w:rsidR="007A12B9" w:rsidRPr="00CD7F66">
        <w:rPr>
          <w:i/>
          <w:iCs w:val="0"/>
          <w:color w:val="000000" w:themeColor="text1"/>
        </w:rPr>
        <w:t>et al.</w:t>
      </w:r>
      <w:r w:rsidR="00E20BD2" w:rsidRPr="00CD7F66">
        <w:rPr>
          <w:i/>
          <w:iCs w:val="0"/>
          <w:color w:val="000000" w:themeColor="text1"/>
        </w:rPr>
        <w:fldChar w:fldCharType="begin" w:fldLock="1"/>
      </w:r>
      <w:r w:rsidR="00E20BD2" w:rsidRPr="00CD7F66">
        <w:rPr>
          <w:i/>
          <w:iCs w:val="0"/>
          <w:color w:val="000000" w:themeColor="text1"/>
        </w:rPr>
        <w:instrText>ADDIN CSL_CITATION {"citationItems":[{"id":"ITEM-1","itemData":{"DOI":"10.35848/1882-0786/AC4205","ISSN":"1882-0786","abstract":"We propose a first-principles calculation method for the Gilbert damping constants α at finite temperature. α is described by the torque correlation model in which the electronic structure is computed by the tight-binding linear muffin-tin orbital method. We include the finite-temperature effect as the transverse spin fluctuation in the disordered local moment picture within the coherent potential approximation. Applying the present method to bcc-Fe and L10-FePt, we demonstrate this temperature-dependent α. By comparing our calculated results with experimental results, we find the calculated values are less than half of the experimental values, reflecting the characteristics of the torque correlation model.","author":[{"dropping-particle":"","family":"Hiramatsu","given":"Ryoya","non-dropping-particle":"","parse-names":false,"suffix":""},{"dropping-particle":"","family":"Miura","given":"Daisuke","non-dropping-particle":"","parse-names":false,"suffix":""},{"dropping-particle":"","family":"Sakuma","given":"Akimasa","non-dropping-particle":"","parse-names":false,"suffix":""}],"container-title":"Applied Physics Express","id":"ITEM-1","issue":"1","issued":{"date-parts":[["2021","12","24"]]},"page":"013003","publisher":"IOP Publishing","title":"First-principles calculations for Gilbert damping constant at finite temperature","type":"article-journal","volume":"15"},"uris":["http://www.mendeley.com/documents/?uuid=65824ca2-3dd0-35b6-90e8-26c0d481f130"]}],"mendeley":{"formattedCitation":" [29]","plainTextFormattedCitation":" [29]","previouslyFormattedCitation":" [29]"},"properties":{"noteIndex":0},"schema":"https://github.com/citation-style-language/schema/raw/master/csl-citation.json"}</w:instrText>
      </w:r>
      <w:r w:rsidR="00E20BD2" w:rsidRPr="00CD7F66">
        <w:rPr>
          <w:i/>
          <w:iCs w:val="0"/>
          <w:color w:val="000000" w:themeColor="text1"/>
        </w:rPr>
        <w:fldChar w:fldCharType="separate"/>
      </w:r>
      <w:r w:rsidR="00E20BD2" w:rsidRPr="00CD7F66">
        <w:rPr>
          <w:iCs w:val="0"/>
          <w:noProof/>
          <w:color w:val="000000" w:themeColor="text1"/>
        </w:rPr>
        <w:t> [29]</w:t>
      </w:r>
      <w:r w:rsidR="00E20BD2" w:rsidRPr="00CD7F66">
        <w:rPr>
          <w:i/>
          <w:iCs w:val="0"/>
          <w:color w:val="000000" w:themeColor="text1"/>
        </w:rPr>
        <w:fldChar w:fldCharType="end"/>
      </w:r>
      <w:r w:rsidR="007A12B9" w:rsidRPr="00CD7F66">
        <w:rPr>
          <w:color w:val="000000" w:themeColor="text1"/>
        </w:rPr>
        <w:t xml:space="preserve">, experimental damping constant extracted from FMR linewidth of </w:t>
      </w:r>
      <w:r w:rsidR="007A12B9" w:rsidRPr="00CD7F66">
        <w:rPr>
          <w:i/>
          <w:iCs w:val="0"/>
          <w:color w:val="000000" w:themeColor="text1"/>
        </w:rPr>
        <w:t>L</w:t>
      </w:r>
      <w:r w:rsidR="007A12B9" w:rsidRPr="00CD7F66">
        <w:rPr>
          <w:color w:val="000000" w:themeColor="text1"/>
        </w:rPr>
        <w:t>1</w:t>
      </w:r>
      <w:r w:rsidR="007A12B9" w:rsidRPr="00CD7F66">
        <w:rPr>
          <w:color w:val="000000" w:themeColor="text1"/>
          <w:vertAlign w:val="subscript"/>
        </w:rPr>
        <w:t>0</w:t>
      </w:r>
      <w:r w:rsidR="00A20A39" w:rsidRPr="00CD7F66">
        <w:rPr>
          <w:color w:val="000000" w:themeColor="text1"/>
        </w:rPr>
        <w:t>-</w:t>
      </w:r>
      <w:r w:rsidR="007A12B9" w:rsidRPr="00CD7F66">
        <w:rPr>
          <w:color w:val="000000" w:themeColor="text1"/>
        </w:rPr>
        <w:t xml:space="preserve">FePt granular media by Richardson </w:t>
      </w:r>
      <w:r w:rsidR="007A12B9" w:rsidRPr="00CD7F66">
        <w:rPr>
          <w:i/>
          <w:iCs w:val="0"/>
          <w:color w:val="000000" w:themeColor="text1"/>
        </w:rPr>
        <w:t>et al.</w:t>
      </w:r>
      <w:r w:rsidR="00E20BD2" w:rsidRPr="00CD7F66">
        <w:rPr>
          <w:i/>
          <w:iCs w:val="0"/>
          <w:color w:val="000000" w:themeColor="text1"/>
        </w:rPr>
        <w:t xml:space="preserve"> </w:t>
      </w:r>
      <w:r w:rsidR="00E20BD2" w:rsidRPr="00CD7F66">
        <w:rPr>
          <w:i/>
          <w:iCs w:val="0"/>
          <w:color w:val="000000" w:themeColor="text1"/>
        </w:rPr>
        <w:fldChar w:fldCharType="begin" w:fldLock="1"/>
      </w:r>
      <w:r w:rsidR="00E20BD2" w:rsidRPr="00CD7F66">
        <w:rPr>
          <w:i/>
          <w:iCs w:val="0"/>
          <w:color w:val="000000" w:themeColor="text1"/>
        </w:rPr>
        <w:instrText>ADDIN CSL_CITATION {"citationItems":[{"id":"ITEM-1","itemData":{"DOI":"10.1103/PHYSREVAPPLIED.10.054046/FIGURES/5/MEDIUM","ISSN":"23317019","abstract":"High-temperature ferromagnetic resonance (FMR) in FePt-based media materials is studied for the first time. The FMR linewidth (ΔH) as a function of temperature (T), field angle (θH), and the volume fraction (x) of carbon in the material is determined, and the effective Gilbert damping constant and the Bloch-Bloembergen relaxation time are estimated. The data suggest that at temperatures 10-45 K below the Curie temperature, two-magnon scattering and spin-flip magnon-electron scattering make comparable contributions to ΔH. With a decrease in T, ΔH increases due to enhancement of the two-magnon scattering. ΔH can be tuned via varying x and shows a maximum at θH≈45 when varying θH.","author":[{"dropping-particle":"","family":"Richardson","given":"Daniel","non-dropping-particle":"","parse-names":false,"suffix":""},{"dropping-particle":"","family":"Katz","given":"Sidney","non-dropping-particle":"","parse-names":false,"suffix":""},{"dropping-particle":"","family":"Wang","given":"J.","non-dropping-particle":"","parse-names":false,"suffix":""},{"dropping-particle":"","family":"Takahashi","given":"Y. K.","non-dropping-particle":"","parse-names":false,"suffix":""},{"dropping-particle":"","family":"Srinivasan","given":"Kumar","non-dropping-particle":"","parse-names":false,"suffix":""},{"dropping-particle":"","family":"Kalitsov","given":"Alan","non-dropping-particle":"","parse-names":false,"suffix":""},{"dropping-particle":"","family":"Hono","given":"K.","non-dropping-particle":"","parse-names":false,"suffix":""},{"dropping-particle":"","family":"Ajan","given":"Antony","non-dropping-particle":"","parse-names":false,"suffix":""},{"dropping-particle":"","family":"Mingzhong","given":"M.","non-dropping-particle":"","parse-names":false,"suffix":""}],"container-title":"Physical Review Applied","id":"ITEM-1","issue":"5","issued":{"date-parts":[["2018","11","20"]]},"page":"054046","publisher":"American Physical Society","title":"Near- Tc Ferromagnetic Resonance and Damping in FePt -Based Heat-Assisted Magnetic Recording Media","type":"article-journal","volume":"10"},"uris":["http://www.mendeley.com/documents/?uuid=35cd1ad9-de35-3459-9312-46a50b66e41c"]}],"mendeley":{"formattedCitation":" [27]","plainTextFormattedCitation":" [27]","previouslyFormattedCitation":" [27]"},"properties":{"noteIndex":0},"schema":"https://github.com/citation-style-language/schema/raw/master/csl-citation.json"}</w:instrText>
      </w:r>
      <w:r w:rsidR="00E20BD2" w:rsidRPr="00CD7F66">
        <w:rPr>
          <w:i/>
          <w:iCs w:val="0"/>
          <w:color w:val="000000" w:themeColor="text1"/>
        </w:rPr>
        <w:fldChar w:fldCharType="separate"/>
      </w:r>
      <w:r w:rsidR="00E20BD2" w:rsidRPr="00CD7F66">
        <w:rPr>
          <w:iCs w:val="0"/>
          <w:noProof/>
          <w:color w:val="000000" w:themeColor="text1"/>
        </w:rPr>
        <w:t> [27]</w:t>
      </w:r>
      <w:r w:rsidR="00E20BD2" w:rsidRPr="00CD7F66">
        <w:rPr>
          <w:i/>
          <w:iCs w:val="0"/>
          <w:color w:val="000000" w:themeColor="text1"/>
        </w:rPr>
        <w:fldChar w:fldCharType="end"/>
      </w:r>
      <w:r w:rsidR="007A12B9" w:rsidRPr="00CD7F66">
        <w:rPr>
          <w:color w:val="000000" w:themeColor="text1"/>
        </w:rPr>
        <w:t xml:space="preserve"> and A1</w:t>
      </w:r>
      <w:r w:rsidR="00A20A39" w:rsidRPr="00CD7F66">
        <w:rPr>
          <w:color w:val="000000" w:themeColor="text1"/>
        </w:rPr>
        <w:t>-</w:t>
      </w:r>
      <w:r w:rsidR="007A12B9" w:rsidRPr="00CD7F66">
        <w:rPr>
          <w:color w:val="000000" w:themeColor="text1"/>
        </w:rPr>
        <w:t xml:space="preserve">FePt continuous thin films by Liu </w:t>
      </w:r>
      <w:r w:rsidR="007A12B9" w:rsidRPr="00CD7F66">
        <w:rPr>
          <w:i/>
          <w:iCs w:val="0"/>
          <w:color w:val="000000" w:themeColor="text1"/>
        </w:rPr>
        <w:t>et al.</w:t>
      </w:r>
      <w:r w:rsidR="00E20BD2" w:rsidRPr="00CD7F66">
        <w:rPr>
          <w:i/>
          <w:iCs w:val="0"/>
          <w:color w:val="000000" w:themeColor="text1"/>
        </w:rPr>
        <w:fldChar w:fldCharType="begin" w:fldLock="1"/>
      </w:r>
      <w:r w:rsidR="00FA5323" w:rsidRPr="00CD7F66">
        <w:rPr>
          <w:i/>
          <w:iCs w:val="0"/>
          <w:color w:val="000000" w:themeColor="text1"/>
        </w:rPr>
        <w:instrText>ADDIN CSL_CITATION {"citationItems":[{"id":"ITEM-1","itemData":{"DOI":"10.1016/j.jmmm.2022.169988","ISSN":"03048853","abstract":"Understanding of damping processes in ferromagnetic thin films at elevated temperatures has significant implications for heat-assisted magnetic recording, spin-transfer torque memory, and magnetic sensors operating at high temperatures. Through cavity-based high-temperature ferromagnetic resonance (FMR) measurements, this work examined the FMR linewidth and damping properties of continuous cubic FePt thin films at elevated temperatures. The data show that the FMR linewidth and the Gilbert damping constant both increase monotonically when temperature is increased from room temperature toward the Curie temperature. This temperature dependence is opposite to that observed previously in FePt thin films that are granular, rather than continuous, and have L10 structure, rather than cubic structure; in those films, the FMR linewidth decreases monotonically with an increase in temperature [PR Applied 10, 054046 (2018)]. These opposite results originate from the difference in the crystalline structure and microstructure of the films. In the previous work, the granular L10-order FePt films hold dense material imperfection and thereby may host strong two-magnon scattering (TMS); the TMS-produced damping decreases with an increase in temperature, giving rise to reduced FMR linewidths at high temperatures. In the current work, the continuous cubic FePt films have much less imperfection and thereby host weak TMS, and the dominant damping mechanism is spin-flip magnon-electron scattering (SF-MES). The SF-MES process becomes stronger with an increase in temperature, giving rise to larger linewidth and higher damping at high temperatures. This work and the previous work together demonstrate that for a given thin-film material, the temperature dependence of the FMR linewidth critically relies on the structural properties of the film. They also indicate that one can engineer damping in magnetic thin films through the control of the structural properties of the films.","author":[{"dropping-particle":"","family":"Liu","given":"Chuanpu","non-dropping-particle":"","parse-names":false,"suffix":""},{"dropping-particle":"","family":"Srinivasan","given":"Kumar","non-dropping-particle":"","parse-names":false,"suffix":""},{"dropping-particle":"","family":"Ajan","given":"Antony","non-dropping-particle":"","parse-names":false,"suffix":""},{"dropping-particle":"","family":"McCollum","given":"Ethan","non-dropping-particle":"","parse-names":false,"suffix":""},{"dropping-particle":"","family":"Kalitsov","given":"Alan","non-dropping-particle":"","parse-names":false,"suffix":""},{"dropping-particle":"","family":"Kalappattil","given":"Vijaysankar","non-dropping-particle":"","parse-names":false,"suffix":""},{"dropping-particle":"","family":"Wu","given":"Mingzhong","non-dropping-particle":"","parse-names":false,"suffix":""}],"container-title":"Journal of Magnetism and Magnetic Materials","id":"ITEM-1","issue":"June","issued":{"date-parts":[["2022"]]},"page":"169988","publisher":"Elsevier B.V.","title":"Ferromagnetic resonance in FePt thin films at elevated temperatures","type":"article-journal","volume":"563"},"uris":["http://www.mendeley.com/documents/?uuid=12c39b70-e316-4858-ab90-58d872185ec1"]}],"mendeley":{"formattedCitation":" [43]","plainTextFormattedCitation":" [43]","previouslyFormattedCitation":" [43]"},"properties":{"noteIndex":0},"schema":"https://github.com/citation-style-language/schema/raw/master/csl-citation.json"}</w:instrText>
      </w:r>
      <w:r w:rsidR="00E20BD2" w:rsidRPr="00CD7F66">
        <w:rPr>
          <w:i/>
          <w:iCs w:val="0"/>
          <w:color w:val="000000" w:themeColor="text1"/>
        </w:rPr>
        <w:fldChar w:fldCharType="separate"/>
      </w:r>
      <w:r w:rsidR="00FA5323" w:rsidRPr="00CD7F66">
        <w:rPr>
          <w:iCs w:val="0"/>
          <w:noProof/>
          <w:color w:val="000000" w:themeColor="text1"/>
        </w:rPr>
        <w:t> [43]</w:t>
      </w:r>
      <w:r w:rsidR="00E20BD2" w:rsidRPr="00CD7F66">
        <w:rPr>
          <w:i/>
          <w:iCs w:val="0"/>
          <w:color w:val="000000" w:themeColor="text1"/>
        </w:rPr>
        <w:fldChar w:fldCharType="end"/>
      </w:r>
      <w:r w:rsidR="007A12B9" w:rsidRPr="00CD7F66">
        <w:rPr>
          <w:color w:val="000000" w:themeColor="text1"/>
        </w:rPr>
        <w:t xml:space="preserve"> are plotted together. Dashed line correspond</w:t>
      </w:r>
      <w:r w:rsidR="00A42BD7" w:rsidRPr="00CD7F66">
        <w:rPr>
          <w:color w:val="000000" w:themeColor="text1"/>
        </w:rPr>
        <w:t>s</w:t>
      </w:r>
      <w:r w:rsidR="007A12B9" w:rsidRPr="00CD7F66">
        <w:rPr>
          <w:color w:val="000000" w:themeColor="text1"/>
        </w:rPr>
        <w:t xml:space="preserve"> to the trend of </w:t>
      </w:r>
      <w:r w:rsidR="00B64147" w:rsidRPr="00CD7F66">
        <w:rPr>
          <w:color w:val="000000" w:themeColor="text1"/>
        </w:rPr>
        <w:t xml:space="preserve">the </w:t>
      </w:r>
      <w:r w:rsidR="007A12B9" w:rsidRPr="00CD7F66">
        <w:rPr>
          <w:color w:val="000000" w:themeColor="text1"/>
        </w:rPr>
        <w:t xml:space="preserve">temperature dependence of experimental damping constant near Curie temperature. </w:t>
      </w:r>
    </w:p>
    <w:p w14:paraId="49B8B4B0" w14:textId="53F0B1EE" w:rsidR="00AD6078" w:rsidRPr="00CD7F66" w:rsidRDefault="00C713C5" w:rsidP="00E3024D">
      <w:pPr>
        <w:ind w:firstLineChars="50" w:firstLine="120"/>
        <w:rPr>
          <w:color w:val="000000" w:themeColor="text1"/>
        </w:rPr>
      </w:pPr>
      <w:bookmarkStart w:id="40" w:name="_Hlk135663296"/>
      <w:r w:rsidRPr="00CD7F66">
        <w:rPr>
          <w:color w:val="000000" w:themeColor="text1"/>
        </w:rPr>
        <w:t>We split</w:t>
      </w:r>
      <w:r w:rsidR="00820F47" w:rsidRPr="00CD7F66">
        <w:rPr>
          <w:color w:val="000000" w:themeColor="text1"/>
        </w:rPr>
        <w:t xml:space="preserve"> t</w:t>
      </w:r>
      <w:r w:rsidR="00871AB1" w:rsidRPr="00CD7F66">
        <w:rPr>
          <w:color w:val="000000" w:themeColor="text1"/>
        </w:rPr>
        <w:t xml:space="preserve">he spin-orbit torque operator </w:t>
      </w:r>
      <w:bookmarkEnd w:id="40"/>
      <m:oMath>
        <m:sSubSup>
          <m:sSubSupPr>
            <m:ctrlPr>
              <w:rPr>
                <w:rFonts w:ascii="Cambria Math" w:hAnsi="Cambria Math"/>
                <w:i/>
                <w:color w:val="000000" w:themeColor="text1"/>
              </w:rPr>
            </m:ctrlPr>
          </m:sSubSupPr>
          <m:e>
            <m:r>
              <w:rPr>
                <w:rFonts w:ascii="Cambria Math" w:hAnsi="Cambria Math"/>
                <w:color w:val="000000" w:themeColor="text1"/>
              </w:rPr>
              <m:t>η</m:t>
            </m:r>
          </m:e>
          <m:sub>
            <m:r>
              <w:rPr>
                <w:rFonts w:ascii="Cambria Math" w:hAnsi="Cambria Math"/>
                <w:color w:val="000000" w:themeColor="text1"/>
              </w:rPr>
              <m:t>0</m:t>
            </m:r>
          </m:sub>
          <m:sup>
            <m:r>
              <w:rPr>
                <w:rFonts w:ascii="Cambria Math" w:hAnsi="Cambria Math"/>
                <w:color w:val="000000" w:themeColor="text1"/>
              </w:rPr>
              <m:t>-</m:t>
            </m:r>
          </m:sup>
        </m:sSubSup>
        <m:r>
          <w:rPr>
            <w:rFonts w:ascii="Cambria Math" w:hAnsi="Cambria Math"/>
            <w:color w:val="000000" w:themeColor="text1"/>
          </w:rPr>
          <m:t>=</m:t>
        </m:r>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SO</m:t>
                </m:r>
              </m:sub>
            </m:sSub>
          </m:e>
        </m:d>
        <m:r>
          <w:rPr>
            <w:rFonts w:ascii="Cambria Math" w:hAnsi="Cambria Math"/>
            <w:color w:val="000000" w:themeColor="text1"/>
          </w:rPr>
          <m:t>=</m:t>
        </m:r>
        <m:nary>
          <m:naryPr>
            <m:chr m:val="∑"/>
            <m:limLoc m:val="subSup"/>
            <m:supHide m:val="1"/>
            <m:ctrlPr>
              <w:rPr>
                <w:rFonts w:ascii="Cambria Math" w:hAnsi="Cambria Math"/>
                <w:i/>
                <w:color w:val="000000" w:themeColor="text1"/>
              </w:rPr>
            </m:ctrlPr>
          </m:naryPr>
          <m:sub>
            <m:r>
              <w:rPr>
                <w:rFonts w:ascii="Cambria Math" w:hAnsi="Cambria Math"/>
                <w:color w:val="000000" w:themeColor="text1"/>
              </w:rPr>
              <m:t>I</m:t>
            </m:r>
          </m:sub>
          <m:sup/>
          <m:e>
            <m:sSub>
              <m:sSubPr>
                <m:ctrlPr>
                  <w:rPr>
                    <w:rFonts w:ascii="Cambria Math" w:hAnsi="Cambria Math"/>
                    <w:i/>
                    <w:color w:val="000000" w:themeColor="text1"/>
                  </w:rPr>
                </m:ctrlPr>
              </m:sSubPr>
              <m:e>
                <m:r>
                  <w:rPr>
                    <w:rFonts w:ascii="Cambria Math" w:hAnsi="Cambria Math"/>
                    <w:color w:val="000000" w:themeColor="text1"/>
                  </w:rPr>
                  <m:t>ξ</m:t>
                </m:r>
              </m:e>
              <m:sub>
                <m:r>
                  <w:rPr>
                    <w:rFonts w:ascii="Cambria Math" w:hAnsi="Cambria Math"/>
                    <w:color w:val="000000" w:themeColor="text1"/>
                  </w:rPr>
                  <m:t>I</m:t>
                </m:r>
              </m:sub>
            </m:sSub>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z</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z</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m:t>
                    </m:r>
                  </m:sup>
                </m:sSup>
              </m:e>
            </m:d>
          </m:e>
        </m:nary>
      </m:oMath>
      <w:r w:rsidR="00394EF3" w:rsidRPr="00CD7F66">
        <w:rPr>
          <w:rFonts w:hint="eastAsia"/>
          <w:color w:val="000000" w:themeColor="text1"/>
        </w:rPr>
        <w:t xml:space="preserve"> </w:t>
      </w:r>
      <w:r w:rsidR="00871AB1" w:rsidRPr="00CD7F66">
        <w:rPr>
          <w:color w:val="000000" w:themeColor="text1"/>
        </w:rPr>
        <w:t xml:space="preserve">into two parts, </w:t>
      </w:r>
      <w:r w:rsidR="009510BA" w:rsidRPr="00CD7F66">
        <w:rPr>
          <w:color w:val="000000" w:themeColor="text1"/>
        </w:rPr>
        <w:t xml:space="preserve">one is </w:t>
      </w:r>
      <w:r w:rsidR="00871AB1" w:rsidRPr="00CD7F66">
        <w:rPr>
          <w:color w:val="000000" w:themeColor="text1"/>
        </w:rPr>
        <w:t xml:space="preserve">the spin-conserving term </w:t>
      </w:r>
      <m:oMath>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z</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m:t>
            </m:r>
          </m:sup>
        </m:sSup>
      </m:oMath>
      <w:r w:rsidR="00871AB1" w:rsidRPr="00CD7F66">
        <w:rPr>
          <w:rFonts w:hint="eastAsia"/>
          <w:color w:val="000000" w:themeColor="text1"/>
        </w:rPr>
        <w:t xml:space="preserve"> </w:t>
      </w:r>
      <w:r w:rsidR="00871AB1" w:rsidRPr="00CD7F66">
        <w:rPr>
          <w:color w:val="000000" w:themeColor="text1"/>
        </w:rPr>
        <w:t xml:space="preserve">and </w:t>
      </w:r>
      <w:r w:rsidR="009510BA" w:rsidRPr="00CD7F66">
        <w:rPr>
          <w:color w:val="000000" w:themeColor="text1"/>
        </w:rPr>
        <w:t xml:space="preserve">the other is </w:t>
      </w:r>
      <w:r w:rsidR="00871AB1" w:rsidRPr="00CD7F66">
        <w:rPr>
          <w:color w:val="000000" w:themeColor="text1"/>
        </w:rPr>
        <w:t xml:space="preserve">the spin-flip term </w:t>
      </w:r>
      <m:oMath>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z</m:t>
            </m:r>
          </m:sup>
        </m:sSup>
        <m:r>
          <w:rPr>
            <w:rFonts w:ascii="Cambria Math" w:hAnsi="Cambria Math"/>
            <w:color w:val="000000" w:themeColor="text1"/>
          </w:rPr>
          <m:t xml:space="preserve">. </m:t>
        </m:r>
      </m:oMath>
      <w:bookmarkStart w:id="41" w:name="_Hlk135663417"/>
      <w:r w:rsidR="003D7DEA" w:rsidRPr="00CD7F66">
        <w:rPr>
          <w:rFonts w:hint="eastAsia"/>
          <w:color w:val="000000" w:themeColor="text1"/>
        </w:rPr>
        <w:t>I</w:t>
      </w:r>
      <w:r w:rsidR="003D7DEA" w:rsidRPr="00CD7F66">
        <w:rPr>
          <w:color w:val="000000" w:themeColor="text1"/>
        </w:rPr>
        <w:t>n</w:t>
      </w:r>
      <w:r w:rsidR="002910BF" w:rsidRPr="00CD7F66">
        <w:rPr>
          <w:color w:val="000000" w:themeColor="text1"/>
        </w:rPr>
        <w:t xml:space="preserve"> </w:t>
      </w:r>
      <w:r w:rsidR="002910BF" w:rsidRPr="00CD7F66">
        <w:rPr>
          <w:color w:val="000000" w:themeColor="text1"/>
        </w:rPr>
        <w:fldChar w:fldCharType="begin"/>
      </w:r>
      <w:r w:rsidR="002910BF" w:rsidRPr="00CD7F66">
        <w:rPr>
          <w:color w:val="000000" w:themeColor="text1"/>
        </w:rPr>
        <w:instrText xml:space="preserve"> REF _Ref119693795 \h </w:instrText>
      </w:r>
      <w:r w:rsidR="00492CC0" w:rsidRPr="00CD7F66">
        <w:rPr>
          <w:color w:val="000000" w:themeColor="text1"/>
        </w:rPr>
        <w:instrText xml:space="preserve"> \* MERGEFORMAT </w:instrText>
      </w:r>
      <w:r w:rsidR="002910BF" w:rsidRPr="00CD7F66">
        <w:rPr>
          <w:color w:val="000000" w:themeColor="text1"/>
        </w:rPr>
      </w:r>
      <w:r w:rsidR="002910BF" w:rsidRPr="00CD7F66">
        <w:rPr>
          <w:color w:val="000000" w:themeColor="text1"/>
        </w:rPr>
        <w:fldChar w:fldCharType="separate"/>
      </w:r>
      <w:r w:rsidR="002910BF" w:rsidRPr="00CD7F66">
        <w:rPr>
          <w:color w:val="000000" w:themeColor="text1"/>
        </w:rPr>
        <w:t xml:space="preserve">FIG. </w:t>
      </w:r>
      <w:r w:rsidR="002910BF" w:rsidRPr="00CD7F66">
        <w:rPr>
          <w:noProof/>
          <w:color w:val="000000" w:themeColor="text1"/>
        </w:rPr>
        <w:t>6</w:t>
      </w:r>
      <w:r w:rsidR="002910BF" w:rsidRPr="00CD7F66">
        <w:rPr>
          <w:color w:val="000000" w:themeColor="text1"/>
        </w:rPr>
        <w:fldChar w:fldCharType="end"/>
      </w:r>
      <w:r w:rsidR="003D7DEA" w:rsidRPr="00CD7F66">
        <w:rPr>
          <w:color w:val="000000" w:themeColor="text1"/>
        </w:rPr>
        <w:t>, w</w:t>
      </w:r>
      <w:r w:rsidR="00871AB1" w:rsidRPr="00CD7F66">
        <w:rPr>
          <w:color w:val="000000" w:themeColor="text1"/>
        </w:rPr>
        <w:t xml:space="preserve">e show </w:t>
      </w:r>
      <w:r w:rsidRPr="00CD7F66">
        <w:rPr>
          <w:color w:val="000000" w:themeColor="text1"/>
        </w:rPr>
        <w:t>separately the</w:t>
      </w:r>
      <w:r w:rsidR="007612D8" w:rsidRPr="00CD7F66">
        <w:rPr>
          <w:color w:val="000000" w:themeColor="text1"/>
        </w:rPr>
        <w:t xml:space="preserve"> contribution</w:t>
      </w:r>
      <w:r w:rsidR="003D7DEA" w:rsidRPr="00CD7F66">
        <w:rPr>
          <w:color w:val="000000" w:themeColor="text1"/>
        </w:rPr>
        <w:t>s</w:t>
      </w:r>
      <w:bookmarkEnd w:id="41"/>
      <w:r w:rsidR="007612D8" w:rsidRPr="00CD7F66">
        <w:rPr>
          <w:color w:val="000000" w:themeColor="text1"/>
        </w:rPr>
        <w:t xml:space="preserve"> of damping </w:t>
      </w:r>
      <w:r w:rsidR="003D7DEA" w:rsidRPr="00CD7F66">
        <w:rPr>
          <w:color w:val="000000" w:themeColor="text1"/>
        </w:rPr>
        <w:t>in</w:t>
      </w:r>
      <w:r w:rsidR="007612D8" w:rsidRPr="00CD7F66">
        <w:rPr>
          <w:color w:val="000000" w:themeColor="text1"/>
        </w:rPr>
        <w:t>to spin-conserving transitions and spin-flip transition</w:t>
      </w:r>
      <w:r w:rsidR="009137E9" w:rsidRPr="00CD7F66">
        <w:rPr>
          <w:color w:val="000000" w:themeColor="text1"/>
        </w:rPr>
        <w:t>s</w:t>
      </w:r>
      <w:r w:rsidR="007612D8" w:rsidRPr="00CD7F66">
        <w:rPr>
          <w:color w:val="000000" w:themeColor="text1"/>
        </w:rPr>
        <w:t xml:space="preserve"> </w:t>
      </w:r>
      <w:r w:rsidR="00AD6078" w:rsidRPr="00CD7F66">
        <w:rPr>
          <w:color w:val="000000" w:themeColor="text1"/>
        </w:rPr>
        <w:t>using the calculated</w:t>
      </w:r>
      <w:r w:rsidR="009137E9" w:rsidRPr="00CD7F66">
        <w:rPr>
          <w:color w:val="000000" w:themeColor="text1"/>
        </w:rPr>
        <w:t xml:space="preserve"> temperature-dependent</w:t>
      </w:r>
      <w:r w:rsidR="00AD6078" w:rsidRPr="00CD7F66">
        <w:rPr>
          <w:color w:val="000000" w:themeColor="text1"/>
        </w:rPr>
        <w:t xml:space="preserve"> </w:t>
      </w:r>
      <m:oMath>
        <m:r>
          <w:rPr>
            <w:rFonts w:ascii="Cambria Math" w:hAnsi="Cambria Math"/>
            <w:color w:val="000000" w:themeColor="text1"/>
          </w:rPr>
          <m:t>δ</m:t>
        </m:r>
      </m:oMath>
      <w:r w:rsidR="009137E9" w:rsidRPr="00CD7F66">
        <w:rPr>
          <w:rFonts w:hint="eastAsia"/>
          <w:color w:val="000000" w:themeColor="text1"/>
        </w:rPr>
        <w:t xml:space="preserve"> </w:t>
      </w:r>
      <w:r w:rsidR="009137E9" w:rsidRPr="00CD7F66">
        <w:rPr>
          <w:color w:val="000000" w:themeColor="text1"/>
        </w:rPr>
        <w:t>values</w:t>
      </w:r>
      <w:r w:rsidR="007612D8" w:rsidRPr="00CD7F66">
        <w:rPr>
          <w:color w:val="000000" w:themeColor="text1"/>
        </w:rPr>
        <w:t xml:space="preserve">. </w:t>
      </w:r>
      <w:r w:rsidR="0017371F" w:rsidRPr="00CD7F66">
        <w:rPr>
          <w:color w:val="000000" w:themeColor="text1"/>
        </w:rPr>
        <w:t>We found that t</w:t>
      </w:r>
      <w:r w:rsidR="007612D8" w:rsidRPr="00CD7F66">
        <w:rPr>
          <w:color w:val="000000" w:themeColor="text1"/>
        </w:rPr>
        <w:t>he spin-conserving (</w:t>
      </w:r>
      <m:oMath>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z</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m:t>
            </m:r>
          </m:sup>
        </m:sSup>
      </m:oMath>
      <w:r w:rsidR="007612D8" w:rsidRPr="00CD7F66">
        <w:rPr>
          <w:color w:val="000000" w:themeColor="text1"/>
        </w:rPr>
        <w:t>) contribution is much larger than the spin-flip (</w:t>
      </w:r>
      <m:oMath>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z</m:t>
            </m:r>
          </m:sup>
        </m:sSup>
      </m:oMath>
      <w:r w:rsidR="007612D8" w:rsidRPr="00CD7F66">
        <w:rPr>
          <w:color w:val="000000" w:themeColor="text1"/>
        </w:rPr>
        <w:t>) contribution</w:t>
      </w:r>
      <w:r w:rsidR="0017371F" w:rsidRPr="00CD7F66">
        <w:rPr>
          <w:color w:val="000000" w:themeColor="text1"/>
        </w:rPr>
        <w:t>.</w:t>
      </w:r>
      <w:r w:rsidR="008A61CD" w:rsidRPr="00CD7F66" w:rsidDel="008A61CD">
        <w:rPr>
          <w:color w:val="000000" w:themeColor="text1"/>
        </w:rPr>
        <w:t xml:space="preserve"> </w:t>
      </w:r>
      <w:r w:rsidR="008A61CD" w:rsidRPr="00CD7F66">
        <w:rPr>
          <w:color w:val="000000" w:themeColor="text1"/>
        </w:rPr>
        <w:t>This can be attributed to</w:t>
      </w:r>
      <w:r w:rsidR="00D2642E" w:rsidRPr="00CD7F66">
        <w:rPr>
          <w:color w:val="000000" w:themeColor="text1"/>
        </w:rPr>
        <w:t xml:space="preserve"> two possible reasons. First,</w:t>
      </w:r>
      <w:r w:rsidR="008A61CD" w:rsidRPr="00CD7F66">
        <w:rPr>
          <w:color w:val="000000" w:themeColor="text1"/>
        </w:rPr>
        <w:t xml:space="preserve"> the small majority-spin DOS compared to the minority-spin DOS </w:t>
      </w:r>
      <w:r w:rsidR="004767C2" w:rsidRPr="00CD7F66">
        <w:rPr>
          <w:color w:val="000000" w:themeColor="text1"/>
        </w:rPr>
        <w:t xml:space="preserve">at the Fermi level </w:t>
      </w:r>
      <w:r w:rsidR="008A61CD" w:rsidRPr="00CD7F66">
        <w:rPr>
          <w:color w:val="000000" w:themeColor="text1"/>
        </w:rPr>
        <w:t xml:space="preserve">due to the exchange splitting of </w:t>
      </w:r>
      <w:proofErr w:type="spellStart"/>
      <w:r w:rsidR="008A61CD" w:rsidRPr="00CD7F66">
        <w:rPr>
          <w:color w:val="000000" w:themeColor="text1"/>
        </w:rPr>
        <w:t>FePt</w:t>
      </w:r>
      <w:proofErr w:type="spellEnd"/>
      <w:r w:rsidR="008A61CD" w:rsidRPr="00CD7F66">
        <w:rPr>
          <w:color w:val="000000" w:themeColor="text1"/>
        </w:rPr>
        <w:t xml:space="preserve"> (See </w:t>
      </w:r>
      <w:r w:rsidR="003B2C4C" w:rsidRPr="00CD7F66">
        <w:rPr>
          <w:color w:val="000000" w:themeColor="text1"/>
        </w:rPr>
        <w:fldChar w:fldCharType="begin"/>
      </w:r>
      <w:r w:rsidR="003B2C4C" w:rsidRPr="00CD7F66">
        <w:rPr>
          <w:color w:val="000000" w:themeColor="text1"/>
        </w:rPr>
        <w:instrText xml:space="preserve"> REF _Ref117080607 \h </w:instrText>
      </w:r>
      <w:r w:rsidR="00492CC0" w:rsidRPr="00CD7F66">
        <w:rPr>
          <w:color w:val="000000" w:themeColor="text1"/>
        </w:rPr>
        <w:instrText xml:space="preserve"> \* MERGEFORMAT </w:instrText>
      </w:r>
      <w:r w:rsidR="003B2C4C" w:rsidRPr="00CD7F66">
        <w:rPr>
          <w:color w:val="000000" w:themeColor="text1"/>
        </w:rPr>
      </w:r>
      <w:r w:rsidR="003B2C4C" w:rsidRPr="00CD7F66">
        <w:rPr>
          <w:color w:val="000000" w:themeColor="text1"/>
        </w:rPr>
        <w:fldChar w:fldCharType="separate"/>
      </w:r>
      <w:r w:rsidR="003B2C4C" w:rsidRPr="00CD7F66">
        <w:rPr>
          <w:color w:val="000000" w:themeColor="text1"/>
        </w:rPr>
        <w:t xml:space="preserve">FIG. </w:t>
      </w:r>
      <w:r w:rsidR="003B2C4C" w:rsidRPr="00CD7F66">
        <w:rPr>
          <w:noProof/>
          <w:color w:val="000000" w:themeColor="text1"/>
        </w:rPr>
        <w:t>1</w:t>
      </w:r>
      <w:r w:rsidR="003B2C4C" w:rsidRPr="00CD7F66">
        <w:rPr>
          <w:color w:val="000000" w:themeColor="text1"/>
        </w:rPr>
        <w:fldChar w:fldCharType="end"/>
      </w:r>
      <w:r w:rsidR="008A61CD" w:rsidRPr="00CD7F66">
        <w:rPr>
          <w:color w:val="000000" w:themeColor="text1"/>
        </w:rPr>
        <w:t>)</w:t>
      </w:r>
      <w:r w:rsidR="00D2642E" w:rsidRPr="00CD7F66">
        <w:rPr>
          <w:color w:val="000000" w:themeColor="text1"/>
        </w:rPr>
        <w:t xml:space="preserve"> </w:t>
      </w:r>
      <w:r w:rsidR="002C21E5" w:rsidRPr="00CD7F66">
        <w:rPr>
          <w:color w:val="000000" w:themeColor="text1"/>
        </w:rPr>
        <w:t xml:space="preserve">will </w:t>
      </w:r>
      <w:r w:rsidR="00D2642E" w:rsidRPr="00CD7F66">
        <w:rPr>
          <w:color w:val="000000" w:themeColor="text1"/>
        </w:rPr>
        <w:t xml:space="preserve">lead to the small contribution of </w:t>
      </w:r>
      <w:r w:rsidR="009137E9" w:rsidRPr="00CD7F66">
        <w:rPr>
          <w:color w:val="000000" w:themeColor="text1"/>
        </w:rPr>
        <w:t xml:space="preserve">the </w:t>
      </w:r>
      <w:r w:rsidR="00D2642E" w:rsidRPr="00CD7F66">
        <w:rPr>
          <w:color w:val="000000" w:themeColor="text1"/>
        </w:rPr>
        <w:t xml:space="preserve">spin-flip transition from </w:t>
      </w:r>
      <w:r w:rsidR="009137E9" w:rsidRPr="00CD7F66">
        <w:rPr>
          <w:color w:val="000000" w:themeColor="text1"/>
        </w:rPr>
        <w:t xml:space="preserve">the </w:t>
      </w:r>
      <w:r w:rsidR="00D2642E" w:rsidRPr="00CD7F66">
        <w:rPr>
          <w:color w:val="000000" w:themeColor="text1"/>
        </w:rPr>
        <w:t xml:space="preserve">occupied majority-spin states to </w:t>
      </w:r>
      <w:r w:rsidR="009137E9" w:rsidRPr="00CD7F66">
        <w:rPr>
          <w:color w:val="000000" w:themeColor="text1"/>
        </w:rPr>
        <w:t xml:space="preserve">the </w:t>
      </w:r>
      <w:r w:rsidR="00D2642E" w:rsidRPr="00CD7F66">
        <w:rPr>
          <w:color w:val="000000" w:themeColor="text1"/>
        </w:rPr>
        <w:t>unoccupied minority-spin states</w:t>
      </w:r>
      <w:r w:rsidR="008A61CD" w:rsidRPr="00CD7F66">
        <w:rPr>
          <w:color w:val="000000" w:themeColor="text1"/>
        </w:rPr>
        <w:t>.</w:t>
      </w:r>
      <w:r w:rsidR="003D083C" w:rsidRPr="00CD7F66">
        <w:rPr>
          <w:color w:val="000000" w:themeColor="text1"/>
        </w:rPr>
        <w:t xml:space="preserve"> </w:t>
      </w:r>
      <w:r w:rsidR="00D2642E" w:rsidRPr="00CD7F66">
        <w:rPr>
          <w:color w:val="000000" w:themeColor="text1"/>
        </w:rPr>
        <w:t xml:space="preserve">Second, the </w:t>
      </w:r>
      <w:r w:rsidR="0005705C" w:rsidRPr="00CD7F66">
        <w:rPr>
          <w:color w:val="000000" w:themeColor="text1"/>
        </w:rPr>
        <w:t xml:space="preserve">matrix elements of </w:t>
      </w:r>
      <w:r w:rsidR="009137E9" w:rsidRPr="00CD7F66">
        <w:rPr>
          <w:color w:val="000000" w:themeColor="text1"/>
        </w:rPr>
        <w:t xml:space="preserve">the </w:t>
      </w:r>
      <w:r w:rsidR="0005705C" w:rsidRPr="00CD7F66">
        <w:rPr>
          <w:color w:val="000000" w:themeColor="text1"/>
        </w:rPr>
        <w:t xml:space="preserve">spin flip </w:t>
      </w:r>
      <m:oMath>
        <m:d>
          <m:dPr>
            <m:begChr m:val="⟨"/>
            <m:endChr m:val="|"/>
            <m:ctrlPr>
              <w:rPr>
                <w:rFonts w:ascii="Cambria Math" w:hAnsi="Cambria Math"/>
                <w:i/>
                <w:color w:val="000000" w:themeColor="text1"/>
              </w:rPr>
            </m:ctrlPr>
          </m:dPr>
          <m:e>
            <m:r>
              <w:rPr>
                <w:rFonts w:ascii="Cambria Math" w:hAnsi="Cambria Math"/>
                <w:color w:val="000000" w:themeColor="text1"/>
              </w:rPr>
              <m:t>n,k</m:t>
            </m:r>
          </m:e>
        </m:d>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z</m:t>
            </m:r>
          </m:sup>
        </m:sSup>
        <m:d>
          <m:dPr>
            <m:begChr m:val="|"/>
            <m:endChr m:val="⟩"/>
            <m:ctrlPr>
              <w:rPr>
                <w:rFonts w:ascii="Cambria Math" w:hAnsi="Cambria Math"/>
                <w:i/>
                <w:color w:val="000000" w:themeColor="text1"/>
              </w:rPr>
            </m:ctrlPr>
          </m:dPr>
          <m:e>
            <m:r>
              <w:rPr>
                <w:rFonts w:ascii="Cambria Math" w:hAnsi="Cambria Math"/>
                <w:color w:val="000000" w:themeColor="text1"/>
              </w:rPr>
              <m:t>n',k</m:t>
            </m:r>
          </m:e>
        </m:d>
      </m:oMath>
      <w:r w:rsidR="0005705C" w:rsidRPr="00CD7F66">
        <w:rPr>
          <w:color w:val="000000" w:themeColor="text1"/>
        </w:rPr>
        <w:t xml:space="preserve"> only allows the nonzero value for the 6 combinations of atomic orbitals with same magnetic quantum number, where the spin conserving </w:t>
      </w:r>
      <m:oMath>
        <m:d>
          <m:dPr>
            <m:begChr m:val="⟨"/>
            <m:endChr m:val="|"/>
            <m:ctrlPr>
              <w:rPr>
                <w:rFonts w:ascii="Cambria Math" w:hAnsi="Cambria Math"/>
                <w:i/>
                <w:color w:val="000000" w:themeColor="text1"/>
              </w:rPr>
            </m:ctrlPr>
          </m:dPr>
          <m:e>
            <m:r>
              <w:rPr>
                <w:rFonts w:ascii="Cambria Math" w:hAnsi="Cambria Math"/>
                <w:color w:val="000000" w:themeColor="text1"/>
              </w:rPr>
              <m:t>n,k</m:t>
            </m:r>
          </m:e>
        </m:d>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z</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m:t>
            </m:r>
          </m:sup>
        </m:sSup>
        <m:r>
          <m:rPr>
            <m:sty m:val="p"/>
          </m:rPr>
          <w:rPr>
            <w:rFonts w:ascii="Cambria Math" w:hAnsi="Cambria Math" w:hint="eastAsia"/>
            <w:color w:val="000000" w:themeColor="text1"/>
          </w:rPr>
          <m:t xml:space="preserve"> </m:t>
        </m:r>
        <m:d>
          <m:dPr>
            <m:begChr m:val="|"/>
            <m:endChr m:val="⟩"/>
            <m:ctrlPr>
              <w:rPr>
                <w:rFonts w:ascii="Cambria Math" w:hAnsi="Cambria Math"/>
                <w:i/>
                <w:color w:val="000000" w:themeColor="text1"/>
              </w:rPr>
            </m:ctrlPr>
          </m:dPr>
          <m:e>
            <m:r>
              <w:rPr>
                <w:rFonts w:ascii="Cambria Math" w:hAnsi="Cambria Math"/>
                <w:color w:val="000000" w:themeColor="text1"/>
              </w:rPr>
              <m:t>n',k</m:t>
            </m:r>
          </m:e>
        </m:d>
      </m:oMath>
      <w:r w:rsidR="0005705C" w:rsidRPr="00CD7F66">
        <w:rPr>
          <w:color w:val="000000" w:themeColor="text1"/>
        </w:rPr>
        <w:t xml:space="preserve"> give the nonzero value for the 16 combinations of atomic orbitals with </w:t>
      </w:r>
      <w:r w:rsidR="009137E9" w:rsidRPr="00CD7F66">
        <w:rPr>
          <w:color w:val="000000" w:themeColor="text1"/>
        </w:rPr>
        <w:t xml:space="preserve">a </w:t>
      </w:r>
      <w:r w:rsidR="0005705C" w:rsidRPr="00CD7F66">
        <w:rPr>
          <w:color w:val="000000" w:themeColor="text1"/>
        </w:rPr>
        <w:t>different magnetic quantum number</w:t>
      </w:r>
      <w:r w:rsidR="00EE2BD3" w:rsidRPr="00CD7F66">
        <w:rPr>
          <w:color w:val="000000" w:themeColor="text1"/>
        </w:rPr>
        <w:fldChar w:fldCharType="begin" w:fldLock="1"/>
      </w:r>
      <w:r w:rsidR="00FA5323" w:rsidRPr="00CD7F66">
        <w:rPr>
          <w:color w:val="000000" w:themeColor="text1"/>
        </w:rPr>
        <w:instrText>ADDIN CSL_CITATION {"citationItems":[{"id":"ITEM-1","itemData":{"DOI":"10.1063/1.3157267","ISSN":"0003-6951","abstract":"Using a combination of first-principles calculations and an extended Hückel tight binding model this letter reports on the origin of the low Gilbert damping in half metals. This approach enables th...","author":[{"dropping-particle":"","family":"Liu","given":"Chunsheng","non-dropping-particle":"","parse-names":false,"suffix":""},{"dropping-particle":"","family":"Mewes","given":"Claudia K.A.","non-dropping-particle":"","parse-names":false,"suffix":""},{"dropping-particle":"","family":"Chshiev","given":"Mairbek","non-dropping-particle":"","parse-names":false,"suffix":""},{"dropping-particle":"","family":"Mewes","given":"Tim","non-dropping-particle":"","parse-names":false,"suffix":""},{"dropping-particle":"","family":"Butler","given":"William H.","non-dropping-particle":"","parse-names":false,"suffix":""}],"container-title":"Applied Physics Letters","id":"ITEM-1","issue":"2","issued":{"date-parts":[["2009","7","14"]]},"page":"022509","publisher":"American Institute of PhysicsAIP","title":"Origin of low Gilbert damping in half metals","type":"article-journal","volume":"95"},"uris":["http://www.mendeley.com/documents/?uuid=63738d67-6221-35ef-a6eb-d4aa879fe4b7"]}],"mendeley":{"formattedCitation":" [44]","plainTextFormattedCitation":" [44]","previouslyFormattedCitation":" [44]"},"properties":{"noteIndex":0},"schema":"https://github.com/citation-style-language/schema/raw/master/csl-citation.json"}</w:instrText>
      </w:r>
      <w:r w:rsidR="00EE2BD3" w:rsidRPr="00CD7F66">
        <w:rPr>
          <w:color w:val="000000" w:themeColor="text1"/>
        </w:rPr>
        <w:fldChar w:fldCharType="separate"/>
      </w:r>
      <w:r w:rsidR="00FA5323" w:rsidRPr="00CD7F66">
        <w:rPr>
          <w:noProof/>
          <w:color w:val="000000" w:themeColor="text1"/>
        </w:rPr>
        <w:t> [44]</w:t>
      </w:r>
      <w:r w:rsidR="00EE2BD3" w:rsidRPr="00CD7F66">
        <w:rPr>
          <w:color w:val="000000" w:themeColor="text1"/>
        </w:rPr>
        <w:fldChar w:fldCharType="end"/>
      </w:r>
      <w:r w:rsidR="0005705C" w:rsidRPr="00CD7F66">
        <w:rPr>
          <w:color w:val="000000" w:themeColor="text1"/>
        </w:rPr>
        <w:t xml:space="preserve">. </w:t>
      </w:r>
      <w:bookmarkStart w:id="42" w:name="_Hlk135663702"/>
      <w:bookmarkStart w:id="43" w:name="_Hlk135663465"/>
      <w:r w:rsidR="003D083C" w:rsidRPr="00CD7F66">
        <w:rPr>
          <w:color w:val="000000" w:themeColor="text1"/>
        </w:rPr>
        <w:t>Note that different prerequisites for nonzero value in spin-flip and spin-conserving matrix element also provide justification to separately analyze the spin-flip and spin-conserving contribution to the total damping (see F</w:t>
      </w:r>
      <w:r w:rsidR="00BF1447" w:rsidRPr="00CD7F66">
        <w:rPr>
          <w:color w:val="000000" w:themeColor="text1"/>
        </w:rPr>
        <w:t>IG</w:t>
      </w:r>
      <w:r w:rsidR="003D083C" w:rsidRPr="00CD7F66">
        <w:rPr>
          <w:color w:val="000000" w:themeColor="text1"/>
        </w:rPr>
        <w:t>. S3 in Supplementary Material S3</w:t>
      </w:r>
      <w:r w:rsidR="00FA5323" w:rsidRPr="00CD7F66">
        <w:rPr>
          <w:color w:val="000000" w:themeColor="text1"/>
        </w:rPr>
        <w:fldChar w:fldCharType="begin" w:fldLock="1"/>
      </w:r>
      <w:r w:rsidR="00FC4EB3" w:rsidRPr="00CD7F66">
        <w:rPr>
          <w:color w:val="000000" w:themeColor="text1"/>
        </w:rPr>
        <w:instrText>ADDIN CSL_CITATION {"citationItems":[{"id":"ITEM-1","itemData":{"author":[{"dropping-particle":"","family":"See Supplemental Material at [URL will be inserted by publisher] for scattering rate dependence of damping with variation of number k-points; estimation of temperature dependence of damping constant at 4x4x4 supercell; and contribution of cross-term.","given":"","non-dropping-particle":"","parse-names":false,"suffix":""}],"id":"ITEM-1","issued":{"date-parts":[["0"]]},"title":"No Title","type":"webpage"},"uris":["http://www.mendeley.com/documents/?uuid=9c14935d-3484-4f25-a346-2a014a1baf8c"]}],"mendeley":{"formattedCitation":" [34]","plainTextFormattedCitation":" [34]","previouslyFormattedCitation":" [34]"},"properties":{"noteIndex":0},"schema":"https://github.com/citation-style-language/schema/raw/master/csl-citation.json"}</w:instrText>
      </w:r>
      <w:r w:rsidR="00FA5323" w:rsidRPr="00CD7F66">
        <w:rPr>
          <w:color w:val="000000" w:themeColor="text1"/>
        </w:rPr>
        <w:fldChar w:fldCharType="separate"/>
      </w:r>
      <w:r w:rsidR="00FA5323" w:rsidRPr="00CD7F66">
        <w:rPr>
          <w:noProof/>
          <w:color w:val="000000" w:themeColor="text1"/>
        </w:rPr>
        <w:t> [34]</w:t>
      </w:r>
      <w:r w:rsidR="00FA5323" w:rsidRPr="00CD7F66">
        <w:rPr>
          <w:color w:val="000000" w:themeColor="text1"/>
        </w:rPr>
        <w:fldChar w:fldCharType="end"/>
      </w:r>
      <w:r w:rsidR="00FA5323" w:rsidRPr="00CD7F66">
        <w:rPr>
          <w:color w:val="000000" w:themeColor="text1"/>
        </w:rPr>
        <w:t>)</w:t>
      </w:r>
      <w:bookmarkEnd w:id="42"/>
      <w:r w:rsidR="00B1407B" w:rsidRPr="00CD7F66">
        <w:rPr>
          <w:color w:val="000000" w:themeColor="text1"/>
        </w:rPr>
        <w:t>.</w:t>
      </w:r>
      <w:r w:rsidR="00DF12F3" w:rsidRPr="00CD7F66">
        <w:rPr>
          <w:color w:val="000000" w:themeColor="text1"/>
        </w:rPr>
        <w:t xml:space="preserve"> </w:t>
      </w:r>
      <w:bookmarkEnd w:id="43"/>
      <w:r w:rsidR="003D083C" w:rsidRPr="00CD7F66">
        <w:rPr>
          <w:color w:val="000000" w:themeColor="text1"/>
        </w:rPr>
        <w:t>The temperature dependence of the two contributions is also different</w:t>
      </w:r>
      <w:r w:rsidR="00D41888" w:rsidRPr="00CD7F66">
        <w:rPr>
          <w:color w:val="000000" w:themeColor="text1"/>
        </w:rPr>
        <w:t xml:space="preserve">. The spin-conserving part </w:t>
      </w:r>
      <w:r w:rsidR="00955CD7" w:rsidRPr="00CD7F66">
        <w:rPr>
          <w:color w:val="000000" w:themeColor="text1"/>
        </w:rPr>
        <w:t xml:space="preserve">of damping </w:t>
      </w:r>
      <w:r w:rsidR="00D41888" w:rsidRPr="00CD7F66">
        <w:rPr>
          <w:color w:val="000000" w:themeColor="text1"/>
        </w:rPr>
        <w:t>show</w:t>
      </w:r>
      <w:r w:rsidR="00D22739" w:rsidRPr="00CD7F66">
        <w:rPr>
          <w:color w:val="000000" w:themeColor="text1"/>
        </w:rPr>
        <w:t>s</w:t>
      </w:r>
      <w:r w:rsidR="00D41888" w:rsidRPr="00CD7F66">
        <w:rPr>
          <w:color w:val="000000" w:themeColor="text1"/>
        </w:rPr>
        <w:t xml:space="preserve"> </w:t>
      </w:r>
      <w:r w:rsidR="009137E9" w:rsidRPr="00CD7F66">
        <w:rPr>
          <w:color w:val="000000" w:themeColor="text1"/>
        </w:rPr>
        <w:t xml:space="preserve">a </w:t>
      </w:r>
      <w:r w:rsidR="00D41888" w:rsidRPr="00CD7F66">
        <w:rPr>
          <w:color w:val="000000" w:themeColor="text1"/>
        </w:rPr>
        <w:t xml:space="preserve">rather monotonic decrease. On the other hand, </w:t>
      </w:r>
      <w:r w:rsidR="00D22739" w:rsidRPr="00CD7F66">
        <w:rPr>
          <w:color w:val="000000" w:themeColor="text1"/>
        </w:rPr>
        <w:t xml:space="preserve">the spin-flip part shows </w:t>
      </w:r>
      <w:r w:rsidR="00220A8A" w:rsidRPr="00CD7F66">
        <w:rPr>
          <w:color w:val="000000" w:themeColor="text1"/>
        </w:rPr>
        <w:t xml:space="preserve">more pronounced </w:t>
      </w:r>
      <w:r w:rsidR="00D41888" w:rsidRPr="00CD7F66">
        <w:rPr>
          <w:color w:val="000000" w:themeColor="text1"/>
        </w:rPr>
        <w:t>nonmonotonic behavior</w:t>
      </w:r>
      <w:r w:rsidR="00D22739" w:rsidRPr="00CD7F66">
        <w:rPr>
          <w:color w:val="000000" w:themeColor="text1"/>
        </w:rPr>
        <w:t xml:space="preserve">, which is similar </w:t>
      </w:r>
      <w:r w:rsidR="009137E9" w:rsidRPr="00CD7F66">
        <w:rPr>
          <w:color w:val="000000" w:themeColor="text1"/>
        </w:rPr>
        <w:t xml:space="preserve">to </w:t>
      </w:r>
      <w:r w:rsidR="00D41888" w:rsidRPr="00CD7F66">
        <w:rPr>
          <w:color w:val="000000" w:themeColor="text1"/>
        </w:rPr>
        <w:t xml:space="preserve">the total damping in </w:t>
      </w:r>
      <w:r w:rsidR="00D41888" w:rsidRPr="00CD7F66">
        <w:rPr>
          <w:color w:val="000000" w:themeColor="text1"/>
        </w:rPr>
        <w:fldChar w:fldCharType="begin"/>
      </w:r>
      <w:r w:rsidR="00D41888" w:rsidRPr="00CD7F66">
        <w:rPr>
          <w:color w:val="000000" w:themeColor="text1"/>
        </w:rPr>
        <w:instrText xml:space="preserve"> REF _Ref117106252 \h </w:instrText>
      </w:r>
      <w:r w:rsidR="00492CC0" w:rsidRPr="00CD7F66">
        <w:rPr>
          <w:color w:val="000000" w:themeColor="text1"/>
        </w:rPr>
        <w:instrText xml:space="preserve"> \* MERGEFORMAT </w:instrText>
      </w:r>
      <w:r w:rsidR="00D41888" w:rsidRPr="00CD7F66">
        <w:rPr>
          <w:color w:val="000000" w:themeColor="text1"/>
        </w:rPr>
      </w:r>
      <w:r w:rsidR="00D41888" w:rsidRPr="00CD7F66">
        <w:rPr>
          <w:color w:val="000000" w:themeColor="text1"/>
        </w:rPr>
        <w:fldChar w:fldCharType="separate"/>
      </w:r>
      <w:r w:rsidR="00D41888" w:rsidRPr="00CD7F66">
        <w:rPr>
          <w:color w:val="000000" w:themeColor="text1"/>
        </w:rPr>
        <w:t xml:space="preserve">FIG. </w:t>
      </w:r>
      <w:r w:rsidR="00D41888" w:rsidRPr="00CD7F66">
        <w:rPr>
          <w:noProof/>
          <w:color w:val="000000" w:themeColor="text1"/>
        </w:rPr>
        <w:t>5</w:t>
      </w:r>
      <w:r w:rsidR="00D41888" w:rsidRPr="00CD7F66">
        <w:rPr>
          <w:color w:val="000000" w:themeColor="text1"/>
        </w:rPr>
        <w:fldChar w:fldCharType="end"/>
      </w:r>
      <w:r w:rsidR="00D41888" w:rsidRPr="00CD7F66">
        <w:rPr>
          <w:color w:val="000000" w:themeColor="text1"/>
        </w:rPr>
        <w:t>.</w:t>
      </w:r>
      <w:r w:rsidR="0060377C" w:rsidRPr="00CD7F66">
        <w:rPr>
          <w:color w:val="000000" w:themeColor="text1"/>
        </w:rPr>
        <w:t xml:space="preserve"> Previously, it </w:t>
      </w:r>
      <w:r w:rsidR="009137E9" w:rsidRPr="00CD7F66">
        <w:rPr>
          <w:color w:val="000000" w:themeColor="text1"/>
        </w:rPr>
        <w:t xml:space="preserve">was </w:t>
      </w:r>
      <w:r w:rsidR="0060377C" w:rsidRPr="00CD7F66">
        <w:rPr>
          <w:color w:val="000000" w:themeColor="text1"/>
        </w:rPr>
        <w:t xml:space="preserve">understood that nonmonotonic behavior of damping is attributed to the competition </w:t>
      </w:r>
      <w:r w:rsidR="00F81DF2" w:rsidRPr="00CD7F66">
        <w:rPr>
          <w:color w:val="000000" w:themeColor="text1"/>
        </w:rPr>
        <w:t xml:space="preserve">between </w:t>
      </w:r>
      <w:r w:rsidR="0060377C" w:rsidRPr="00CD7F66">
        <w:rPr>
          <w:color w:val="000000" w:themeColor="text1"/>
        </w:rPr>
        <w:t>the intra</w:t>
      </w:r>
      <w:r w:rsidR="00F81DF2" w:rsidRPr="00CD7F66">
        <w:rPr>
          <w:color w:val="000000" w:themeColor="text1"/>
        </w:rPr>
        <w:t>-</w:t>
      </w:r>
      <w:r w:rsidR="0060377C" w:rsidRPr="00CD7F66">
        <w:rPr>
          <w:color w:val="000000" w:themeColor="text1"/>
        </w:rPr>
        <w:t>band (conductivity</w:t>
      </w:r>
      <w:r w:rsidR="00F81DF2" w:rsidRPr="00CD7F66">
        <w:rPr>
          <w:color w:val="000000" w:themeColor="text1"/>
        </w:rPr>
        <w:t>-</w:t>
      </w:r>
      <w:r w:rsidR="0060377C" w:rsidRPr="00CD7F66">
        <w:rPr>
          <w:color w:val="000000" w:themeColor="text1"/>
        </w:rPr>
        <w:t>like) and inter</w:t>
      </w:r>
      <w:r w:rsidR="00F81DF2" w:rsidRPr="00CD7F66">
        <w:rPr>
          <w:color w:val="000000" w:themeColor="text1"/>
        </w:rPr>
        <w:t>-</w:t>
      </w:r>
      <w:r w:rsidR="0060377C" w:rsidRPr="00CD7F66">
        <w:rPr>
          <w:color w:val="000000" w:themeColor="text1"/>
        </w:rPr>
        <w:t>band (resistivity</w:t>
      </w:r>
      <w:r w:rsidR="00F81DF2" w:rsidRPr="00CD7F66">
        <w:rPr>
          <w:color w:val="000000" w:themeColor="text1"/>
        </w:rPr>
        <w:t>-</w:t>
      </w:r>
      <w:r w:rsidR="0060377C" w:rsidRPr="00CD7F66">
        <w:rPr>
          <w:color w:val="000000" w:themeColor="text1"/>
        </w:rPr>
        <w:t xml:space="preserve">like) contribution. While </w:t>
      </w:r>
      <w:r w:rsidR="003D7DEA" w:rsidRPr="00CD7F66">
        <w:rPr>
          <w:color w:val="000000" w:themeColor="text1"/>
        </w:rPr>
        <w:t xml:space="preserve">the </w:t>
      </w:r>
      <w:r w:rsidR="0060377C" w:rsidRPr="00CD7F66">
        <w:rPr>
          <w:color w:val="000000" w:themeColor="text1"/>
        </w:rPr>
        <w:t xml:space="preserve">spin-flip term </w:t>
      </w:r>
      <w:r w:rsidR="002006B3" w:rsidRPr="00CD7F66">
        <w:rPr>
          <w:color w:val="000000" w:themeColor="text1"/>
        </w:rPr>
        <w:t>in</w:t>
      </w:r>
      <w:r w:rsidR="0060377C" w:rsidRPr="00CD7F66">
        <w:rPr>
          <w:color w:val="000000" w:themeColor="text1"/>
        </w:rPr>
        <w:t xml:space="preserve"> the intra</w:t>
      </w:r>
      <w:r w:rsidR="00F81DF2" w:rsidRPr="00CD7F66">
        <w:rPr>
          <w:color w:val="000000" w:themeColor="text1"/>
        </w:rPr>
        <w:t>-</w:t>
      </w:r>
      <w:r w:rsidR="0060377C" w:rsidRPr="00CD7F66">
        <w:rPr>
          <w:color w:val="000000" w:themeColor="text1"/>
        </w:rPr>
        <w:t>band contribution</w:t>
      </w:r>
      <w:r w:rsidR="002006B3" w:rsidRPr="00CD7F66">
        <w:rPr>
          <w:color w:val="000000" w:themeColor="text1"/>
        </w:rPr>
        <w:t xml:space="preserve"> is almost negligible due to </w:t>
      </w:r>
      <w:r w:rsidR="009137E9" w:rsidRPr="00CD7F66">
        <w:rPr>
          <w:color w:val="000000" w:themeColor="text1"/>
        </w:rPr>
        <w:t xml:space="preserve">the </w:t>
      </w:r>
      <w:r w:rsidR="002006B3" w:rsidRPr="00CD7F66">
        <w:rPr>
          <w:color w:val="000000" w:themeColor="text1"/>
        </w:rPr>
        <w:t xml:space="preserve">assumption of </w:t>
      </w:r>
      <w:r w:rsidR="003D7DEA" w:rsidRPr="00CD7F66">
        <w:rPr>
          <w:color w:val="000000" w:themeColor="text1"/>
        </w:rPr>
        <w:t xml:space="preserve">a </w:t>
      </w:r>
      <w:r w:rsidR="002006B3" w:rsidRPr="00CD7F66">
        <w:rPr>
          <w:color w:val="000000" w:themeColor="text1"/>
        </w:rPr>
        <w:t>pure spin state</w:t>
      </w:r>
      <w:r w:rsidR="0060377C" w:rsidRPr="00CD7F66">
        <w:rPr>
          <w:color w:val="000000" w:themeColor="text1"/>
        </w:rPr>
        <w:t xml:space="preserve">, </w:t>
      </w:r>
      <w:r w:rsidR="00AB7BB2" w:rsidRPr="00CD7F66">
        <w:rPr>
          <w:color w:val="000000" w:themeColor="text1"/>
        </w:rPr>
        <w:t xml:space="preserve">the </w:t>
      </w:r>
      <w:r w:rsidR="0060377C" w:rsidRPr="00CD7F66">
        <w:rPr>
          <w:color w:val="000000" w:themeColor="text1"/>
        </w:rPr>
        <w:t xml:space="preserve">strong </w:t>
      </w:r>
      <w:r w:rsidR="00AB7BB2" w:rsidRPr="00CD7F66">
        <w:rPr>
          <w:color w:val="000000" w:themeColor="text1"/>
        </w:rPr>
        <w:t>spin-flip contribution</w:t>
      </w:r>
      <w:r w:rsidR="0060377C" w:rsidRPr="00CD7F66">
        <w:rPr>
          <w:color w:val="000000" w:themeColor="text1"/>
        </w:rPr>
        <w:t xml:space="preserve"> </w:t>
      </w:r>
      <w:r w:rsidR="00F81DF2" w:rsidRPr="00CD7F66">
        <w:rPr>
          <w:color w:val="000000" w:themeColor="text1"/>
        </w:rPr>
        <w:t>from</w:t>
      </w:r>
      <w:r w:rsidR="0060377C" w:rsidRPr="00CD7F66">
        <w:rPr>
          <w:color w:val="000000" w:themeColor="text1"/>
        </w:rPr>
        <w:t xml:space="preserve"> </w:t>
      </w:r>
      <w:r w:rsidR="00F81DF2" w:rsidRPr="00CD7F66">
        <w:rPr>
          <w:color w:val="000000" w:themeColor="text1"/>
        </w:rPr>
        <w:t xml:space="preserve">the </w:t>
      </w:r>
      <w:r w:rsidR="0060377C" w:rsidRPr="00CD7F66">
        <w:rPr>
          <w:color w:val="000000" w:themeColor="text1"/>
        </w:rPr>
        <w:t>inter</w:t>
      </w:r>
      <w:r w:rsidR="00632E3B" w:rsidRPr="00CD7F66">
        <w:rPr>
          <w:color w:val="000000" w:themeColor="text1"/>
        </w:rPr>
        <w:t>-</w:t>
      </w:r>
      <w:r w:rsidR="0060377C" w:rsidRPr="00CD7F66">
        <w:rPr>
          <w:color w:val="000000" w:themeColor="text1"/>
        </w:rPr>
        <w:t xml:space="preserve">band transition may be </w:t>
      </w:r>
      <w:r w:rsidR="009137E9" w:rsidRPr="00CD7F66">
        <w:rPr>
          <w:color w:val="000000" w:themeColor="text1"/>
        </w:rPr>
        <w:t xml:space="preserve">the </w:t>
      </w:r>
      <w:r w:rsidR="0060377C" w:rsidRPr="00CD7F66">
        <w:rPr>
          <w:color w:val="000000" w:themeColor="text1"/>
        </w:rPr>
        <w:t xml:space="preserve">origin of </w:t>
      </w:r>
      <w:r w:rsidR="009137E9" w:rsidRPr="00CD7F66">
        <w:rPr>
          <w:color w:val="000000" w:themeColor="text1"/>
        </w:rPr>
        <w:t xml:space="preserve">the </w:t>
      </w:r>
      <w:r w:rsidR="0060377C" w:rsidRPr="00CD7F66">
        <w:rPr>
          <w:color w:val="000000" w:themeColor="text1"/>
        </w:rPr>
        <w:t xml:space="preserve">enhancement </w:t>
      </w:r>
      <w:r w:rsidR="00F81DF2" w:rsidRPr="00CD7F66">
        <w:rPr>
          <w:color w:val="000000" w:themeColor="text1"/>
        </w:rPr>
        <w:t xml:space="preserve">of damping </w:t>
      </w:r>
      <w:r w:rsidR="0060377C" w:rsidRPr="00CD7F66">
        <w:rPr>
          <w:color w:val="000000" w:themeColor="text1"/>
        </w:rPr>
        <w:t>at high temperature</w:t>
      </w:r>
      <w:r w:rsidR="009137E9" w:rsidRPr="00CD7F66">
        <w:rPr>
          <w:color w:val="000000" w:themeColor="text1"/>
        </w:rPr>
        <w:t>s</w:t>
      </w:r>
      <w:r w:rsidR="0060377C" w:rsidRPr="00CD7F66">
        <w:rPr>
          <w:color w:val="000000" w:themeColor="text1"/>
        </w:rPr>
        <w:t xml:space="preserve">.  </w:t>
      </w:r>
    </w:p>
    <w:p w14:paraId="43987CA1" w14:textId="03E2A00E" w:rsidR="00AD6078" w:rsidRPr="00CD7F66" w:rsidRDefault="00B61506" w:rsidP="00E3024D">
      <w:pPr>
        <w:ind w:firstLine="50"/>
        <w:jc w:val="center"/>
        <w:rPr>
          <w:color w:val="000000" w:themeColor="text1"/>
        </w:rPr>
      </w:pPr>
      <w:r w:rsidRPr="00CD7F66">
        <w:rPr>
          <w:noProof/>
          <w:color w:val="000000" w:themeColor="text1"/>
        </w:rPr>
        <w:drawing>
          <wp:inline distT="0" distB="0" distL="0" distR="0" wp14:anchorId="7943D711" wp14:editId="66F9F0E9">
            <wp:extent cx="3960000" cy="3083661"/>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0000" cy="3083661"/>
                    </a:xfrm>
                    <a:prstGeom prst="rect">
                      <a:avLst/>
                    </a:prstGeom>
                    <a:noFill/>
                    <a:ln>
                      <a:noFill/>
                    </a:ln>
                  </pic:spPr>
                </pic:pic>
              </a:graphicData>
            </a:graphic>
          </wp:inline>
        </w:drawing>
      </w:r>
    </w:p>
    <w:p w14:paraId="703BB880" w14:textId="6985FDA7" w:rsidR="00AD6078" w:rsidRPr="00CD7F66" w:rsidRDefault="00AD6078" w:rsidP="00A302E3">
      <w:pPr>
        <w:spacing w:line="240" w:lineRule="auto"/>
        <w:ind w:firstLine="51"/>
        <w:rPr>
          <w:color w:val="000000" w:themeColor="text1"/>
        </w:rPr>
      </w:pPr>
      <w:bookmarkStart w:id="44" w:name="_Ref119693795"/>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Pr="00CD7F66">
        <w:rPr>
          <w:noProof/>
          <w:color w:val="000000" w:themeColor="text1"/>
        </w:rPr>
        <w:t>6</w:t>
      </w:r>
      <w:r w:rsidRPr="00CD7F66">
        <w:rPr>
          <w:noProof/>
          <w:color w:val="000000" w:themeColor="text1"/>
        </w:rPr>
        <w:fldChar w:fldCharType="end"/>
      </w:r>
      <w:bookmarkEnd w:id="44"/>
      <w:r w:rsidRPr="00CD7F66">
        <w:rPr>
          <w:color w:val="000000" w:themeColor="text1"/>
        </w:rPr>
        <w:t xml:space="preserve">.  Temperature dependence of the spin-conserving and spin flip contribution to damping calculated using the </w:t>
      </w:r>
      <w:r w:rsidR="00E930C7" w:rsidRPr="00CD7F66">
        <w:rPr>
          <w:color w:val="000000" w:themeColor="text1"/>
        </w:rPr>
        <w:t>imaginary part of FM self-energy</w:t>
      </w:r>
      <w:r w:rsidRPr="00CD7F66">
        <w:rPr>
          <w:color w:val="000000" w:themeColor="text1"/>
        </w:rPr>
        <w:t xml:space="preserve"> as temperature-dependent scattering rate</w:t>
      </w:r>
      <w:r w:rsidR="00D1175E" w:rsidRPr="00CD7F66">
        <w:rPr>
          <w:color w:val="000000" w:themeColor="text1"/>
        </w:rPr>
        <w:t>.</w:t>
      </w:r>
      <w:r w:rsidRPr="00CD7F66">
        <w:rPr>
          <w:color w:val="000000" w:themeColor="text1"/>
        </w:rPr>
        <w:t xml:space="preserve"> </w:t>
      </w:r>
    </w:p>
    <w:p w14:paraId="43D56817" w14:textId="0CC46497" w:rsidR="00BF75A3" w:rsidRPr="00CD7F66" w:rsidRDefault="003D083C" w:rsidP="00492CC0">
      <w:pPr>
        <w:ind w:firstLine="50"/>
        <w:rPr>
          <w:color w:val="000000" w:themeColor="text1"/>
        </w:rPr>
      </w:pPr>
      <w:bookmarkStart w:id="45" w:name="_Hlk128760360"/>
      <w:r w:rsidRPr="00CD7F66">
        <w:rPr>
          <w:color w:val="000000" w:themeColor="text1"/>
        </w:rPr>
        <w:t xml:space="preserve">It is difficult to obtain perfect samples experimentally due to introduction of impurities, formation of dislocations, etc. It is expected that low concentration of impurities does not affect the electronic structure and magnetic properties significantly. Therefore, we assumed that impurity concentration is proportional to the constant scattering rate due to impurities </w:t>
      </w:r>
      <m:oMath>
        <m:sSub>
          <m:sSubPr>
            <m:ctrlPr>
              <w:rPr>
                <w:rFonts w:ascii="Cambria Math" w:hAnsi="Cambria Math"/>
                <w:i/>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imp</m:t>
            </m:r>
          </m:sub>
        </m:sSub>
      </m:oMath>
      <w:r w:rsidR="009137E9" w:rsidRPr="00CD7F66">
        <w:rPr>
          <w:color w:val="000000" w:themeColor="text1"/>
        </w:rPr>
        <w:t>.</w:t>
      </w:r>
      <w:r w:rsidR="006108E3" w:rsidRPr="00CD7F66">
        <w:rPr>
          <w:color w:val="000000" w:themeColor="text1"/>
        </w:rPr>
        <w:t xml:space="preserve"> </w:t>
      </w:r>
      <w:r w:rsidR="00871AB1" w:rsidRPr="00CD7F66">
        <w:rPr>
          <w:color w:val="000000" w:themeColor="text1"/>
        </w:rPr>
        <w:t>In</w:t>
      </w:r>
      <w:r w:rsidR="003B2C4C" w:rsidRPr="00CD7F66">
        <w:rPr>
          <w:color w:val="000000" w:themeColor="text1"/>
        </w:rPr>
        <w:t xml:space="preserve"> </w:t>
      </w:r>
      <w:r w:rsidR="003B2C4C" w:rsidRPr="00CD7F66">
        <w:rPr>
          <w:color w:val="000000" w:themeColor="text1"/>
        </w:rPr>
        <w:fldChar w:fldCharType="begin"/>
      </w:r>
      <w:r w:rsidR="003B2C4C" w:rsidRPr="00CD7F66">
        <w:rPr>
          <w:color w:val="000000" w:themeColor="text1"/>
        </w:rPr>
        <w:instrText xml:space="preserve"> REF _Ref119017504 \h </w:instrText>
      </w:r>
      <w:r w:rsidR="00020D0C" w:rsidRPr="00CD7F66">
        <w:rPr>
          <w:color w:val="000000" w:themeColor="text1"/>
        </w:rPr>
        <w:instrText xml:space="preserve"> \* MERGEFORMAT </w:instrText>
      </w:r>
      <w:r w:rsidR="003B2C4C" w:rsidRPr="00CD7F66">
        <w:rPr>
          <w:color w:val="000000" w:themeColor="text1"/>
        </w:rPr>
      </w:r>
      <w:r w:rsidR="003B2C4C" w:rsidRPr="00CD7F66">
        <w:rPr>
          <w:color w:val="000000" w:themeColor="text1"/>
        </w:rPr>
        <w:fldChar w:fldCharType="separate"/>
      </w:r>
      <w:r w:rsidR="003B2C4C" w:rsidRPr="00CD7F66">
        <w:rPr>
          <w:color w:val="000000" w:themeColor="text1"/>
        </w:rPr>
        <w:t xml:space="preserve">FIG. </w:t>
      </w:r>
      <w:r w:rsidR="003B2C4C" w:rsidRPr="00CD7F66">
        <w:rPr>
          <w:noProof/>
          <w:color w:val="000000" w:themeColor="text1"/>
        </w:rPr>
        <w:t>7</w:t>
      </w:r>
      <w:r w:rsidR="003B2C4C" w:rsidRPr="00CD7F66">
        <w:rPr>
          <w:color w:val="000000" w:themeColor="text1"/>
        </w:rPr>
        <w:fldChar w:fldCharType="end"/>
      </w:r>
      <w:r w:rsidR="00871AB1" w:rsidRPr="00CD7F66">
        <w:rPr>
          <w:color w:val="000000" w:themeColor="text1"/>
        </w:rPr>
        <w:t xml:space="preserve">, we show </w:t>
      </w:r>
      <w:r w:rsidR="004767C2" w:rsidRPr="00CD7F66">
        <w:rPr>
          <w:color w:val="000000" w:themeColor="text1"/>
        </w:rPr>
        <w:t xml:space="preserve">the spin-conserving and spin-flip damping as a function of temperature for different impurity scattering rates </w:t>
      </w:r>
      <m:oMath>
        <m:sSub>
          <m:sSubPr>
            <m:ctrlPr>
              <w:rPr>
                <w:rFonts w:ascii="Cambria Math" w:hAnsi="Cambria Math"/>
                <w:i/>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imp</m:t>
            </m:r>
          </m:sub>
        </m:sSub>
      </m:oMath>
      <w:r w:rsidR="004767C2" w:rsidRPr="00CD7F66">
        <w:rPr>
          <w:rFonts w:hint="eastAsia"/>
          <w:color w:val="000000" w:themeColor="text1"/>
        </w:rPr>
        <w:t>.</w:t>
      </w:r>
      <w:r w:rsidR="004767C2" w:rsidRPr="00CD7F66">
        <w:rPr>
          <w:color w:val="000000" w:themeColor="text1"/>
        </w:rPr>
        <w:t xml:space="preserve"> </w:t>
      </w:r>
      <w:r w:rsidR="00E33981" w:rsidRPr="00CD7F66">
        <w:rPr>
          <w:color w:val="000000" w:themeColor="text1"/>
        </w:rPr>
        <w:t>W</w:t>
      </w:r>
      <w:r w:rsidR="006108E3" w:rsidRPr="00CD7F66">
        <w:rPr>
          <w:color w:val="000000" w:themeColor="text1"/>
        </w:rPr>
        <w:t>e found</w:t>
      </w:r>
      <w:r w:rsidR="00BF75A3" w:rsidRPr="00CD7F66">
        <w:rPr>
          <w:color w:val="000000" w:themeColor="text1"/>
        </w:rPr>
        <w:t xml:space="preserve"> </w:t>
      </w:r>
      <w:r w:rsidR="006108E3" w:rsidRPr="00CD7F66">
        <w:rPr>
          <w:color w:val="000000" w:themeColor="text1"/>
        </w:rPr>
        <w:t>that the</w:t>
      </w:r>
      <w:r w:rsidR="00E33981" w:rsidRPr="00CD7F66">
        <w:rPr>
          <w:color w:val="000000" w:themeColor="text1"/>
        </w:rPr>
        <w:t xml:space="preserve"> enhancement of </w:t>
      </w:r>
      <w:r w:rsidR="003D7DEA" w:rsidRPr="00CD7F66">
        <w:rPr>
          <w:color w:val="000000" w:themeColor="text1"/>
        </w:rPr>
        <w:t xml:space="preserve">the </w:t>
      </w:r>
      <w:r w:rsidR="006A16DA" w:rsidRPr="00CD7F66">
        <w:rPr>
          <w:color w:val="000000" w:themeColor="text1"/>
        </w:rPr>
        <w:t xml:space="preserve">spin-flip damping at </w:t>
      </w:r>
      <w:r w:rsidR="00E33981" w:rsidRPr="00CD7F66">
        <w:rPr>
          <w:color w:val="000000" w:themeColor="text1"/>
        </w:rPr>
        <w:t>high</w:t>
      </w:r>
      <w:r w:rsidRPr="00CD7F66">
        <w:rPr>
          <w:color w:val="000000" w:themeColor="text1"/>
        </w:rPr>
        <w:t xml:space="preserve"> </w:t>
      </w:r>
      <w:r w:rsidR="00E33981" w:rsidRPr="00CD7F66">
        <w:rPr>
          <w:color w:val="000000" w:themeColor="text1"/>
        </w:rPr>
        <w:t>temperature</w:t>
      </w:r>
      <w:r w:rsidRPr="00CD7F66">
        <w:rPr>
          <w:color w:val="000000" w:themeColor="text1"/>
        </w:rPr>
        <w:t>s</w:t>
      </w:r>
      <w:r w:rsidR="008F10E6" w:rsidRPr="00CD7F66">
        <w:rPr>
          <w:color w:val="000000" w:themeColor="text1"/>
        </w:rPr>
        <w:t xml:space="preserve"> is </w:t>
      </w:r>
      <w:r w:rsidR="00E33981" w:rsidRPr="00CD7F66">
        <w:rPr>
          <w:color w:val="000000" w:themeColor="text1"/>
        </w:rPr>
        <w:t xml:space="preserve">more pronounced </w:t>
      </w:r>
      <w:r w:rsidR="006A16DA" w:rsidRPr="00CD7F66">
        <w:rPr>
          <w:color w:val="000000" w:themeColor="text1"/>
        </w:rPr>
        <w:t xml:space="preserve">with </w:t>
      </w:r>
      <w:r w:rsidR="00E33981" w:rsidRPr="00CD7F66">
        <w:rPr>
          <w:color w:val="000000" w:themeColor="text1"/>
        </w:rPr>
        <w:t xml:space="preserve">increasing </w:t>
      </w:r>
      <w:bookmarkStart w:id="46" w:name="_Hlk128773214"/>
      <m:oMath>
        <m:sSub>
          <m:sSubPr>
            <m:ctrlPr>
              <w:rPr>
                <w:rFonts w:ascii="Cambria Math" w:hAnsi="Cambria Math"/>
                <w:i/>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imp</m:t>
            </m:r>
          </m:sub>
        </m:sSub>
      </m:oMath>
      <w:bookmarkEnd w:id="46"/>
      <w:r w:rsidR="00E33981" w:rsidRPr="00CD7F66">
        <w:rPr>
          <w:color w:val="000000" w:themeColor="text1"/>
        </w:rPr>
        <w:t xml:space="preserve">. </w:t>
      </w:r>
      <w:r w:rsidR="006A16DA" w:rsidRPr="00CD7F66">
        <w:rPr>
          <w:color w:val="000000" w:themeColor="text1"/>
        </w:rPr>
        <w:t>On the other hand, the spin-conserving damping hardly increases at high temperature</w:t>
      </w:r>
      <w:r w:rsidR="009137E9" w:rsidRPr="00CD7F66">
        <w:rPr>
          <w:color w:val="000000" w:themeColor="text1"/>
        </w:rPr>
        <w:t>s</w:t>
      </w:r>
      <w:r w:rsidR="006A16DA" w:rsidRPr="00CD7F66">
        <w:rPr>
          <w:color w:val="000000" w:themeColor="text1"/>
        </w:rPr>
        <w:t xml:space="preserve"> with increasing </w:t>
      </w:r>
      <m:oMath>
        <m:sSub>
          <m:sSubPr>
            <m:ctrlPr>
              <w:rPr>
                <w:rFonts w:ascii="Cambria Math" w:hAnsi="Cambria Math"/>
                <w:i/>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imp</m:t>
            </m:r>
          </m:sub>
        </m:sSub>
      </m:oMath>
      <w:r w:rsidR="006A16DA" w:rsidRPr="00CD7F66">
        <w:rPr>
          <w:color w:val="000000" w:themeColor="text1"/>
        </w:rPr>
        <w:t>.</w:t>
      </w:r>
      <w:r w:rsidR="009137E9" w:rsidRPr="00CD7F66">
        <w:rPr>
          <w:color w:val="000000" w:themeColor="text1"/>
        </w:rPr>
        <w:t xml:space="preserve"> </w:t>
      </w:r>
      <w:r w:rsidRPr="00CD7F66">
        <w:rPr>
          <w:color w:val="000000" w:themeColor="text1"/>
        </w:rPr>
        <w:t xml:space="preserve">This result implies that the presence of impurities in </w:t>
      </w:r>
      <w:proofErr w:type="spellStart"/>
      <w:r w:rsidRPr="00CD7F66">
        <w:rPr>
          <w:color w:val="000000" w:themeColor="text1"/>
        </w:rPr>
        <w:t>FePt</w:t>
      </w:r>
      <w:proofErr w:type="spellEnd"/>
      <w:r w:rsidRPr="00CD7F66">
        <w:rPr>
          <w:color w:val="000000" w:themeColor="text1"/>
        </w:rPr>
        <w:t xml:space="preserve"> may be beneficial by preventing undesirable damping coefficient reduction at high temperatures</w:t>
      </w:r>
      <w:r w:rsidR="00B23EB1" w:rsidRPr="00CD7F66">
        <w:rPr>
          <w:color w:val="000000" w:themeColor="text1"/>
        </w:rPr>
        <w:t>.</w:t>
      </w:r>
      <w:r w:rsidR="00655149" w:rsidRPr="00CD7F66">
        <w:rPr>
          <w:color w:val="000000" w:themeColor="text1"/>
        </w:rPr>
        <w:t xml:space="preserve"> </w:t>
      </w:r>
      <w:bookmarkStart w:id="47" w:name="_Hlk135664410"/>
      <w:bookmarkStart w:id="48" w:name="_Hlk135664134"/>
      <w:r w:rsidRPr="00CD7F66">
        <w:rPr>
          <w:color w:val="000000" w:themeColor="text1"/>
        </w:rPr>
        <w:t>Based on this simplified picture, impurities will act as local scattering centers which enhance the spin-flip transition process.</w:t>
      </w:r>
      <w:bookmarkEnd w:id="47"/>
      <w:r w:rsidR="00492CC0" w:rsidRPr="00CD7F66">
        <w:rPr>
          <w:color w:val="000000" w:themeColor="text1"/>
        </w:rPr>
        <w:t xml:space="preserve"> </w:t>
      </w:r>
      <w:bookmarkEnd w:id="48"/>
      <w:r w:rsidR="00B23EB1" w:rsidRPr="00CD7F66">
        <w:rPr>
          <w:color w:val="000000" w:themeColor="text1"/>
        </w:rPr>
        <w:t xml:space="preserve">However, this contribution can be less significant than spin fluctuation because the damping is explicitly dependent on the magnetization. </w:t>
      </w:r>
      <w:bookmarkEnd w:id="45"/>
      <w:r w:rsidRPr="00CD7F66">
        <w:rPr>
          <w:color w:val="000000" w:themeColor="text1"/>
        </w:rPr>
        <w:t xml:space="preserve">Since the magnetic impurities having </w:t>
      </w:r>
      <w:r w:rsidRPr="00CD7F66">
        <w:rPr>
          <w:i/>
          <w:color w:val="000000" w:themeColor="text1"/>
        </w:rPr>
        <w:t>d</w:t>
      </w:r>
      <w:r w:rsidRPr="00CD7F66">
        <w:rPr>
          <w:color w:val="000000" w:themeColor="text1"/>
        </w:rPr>
        <w:t xml:space="preserve"> orbitals may change the electronic structures of </w:t>
      </w:r>
      <w:proofErr w:type="spellStart"/>
      <w:r w:rsidRPr="00CD7F66">
        <w:rPr>
          <w:color w:val="000000" w:themeColor="text1"/>
        </w:rPr>
        <w:t>FePt</w:t>
      </w:r>
      <w:proofErr w:type="spellEnd"/>
      <w:r w:rsidRPr="00CD7F66">
        <w:rPr>
          <w:color w:val="000000" w:themeColor="text1"/>
        </w:rPr>
        <w:t xml:space="preserve"> and negatively impact the other important properties of HAMR such Curie temperature and anisotropy, nonmagnetic impurities without </w:t>
      </w:r>
      <w:r w:rsidRPr="00CD7F66">
        <w:rPr>
          <w:i/>
          <w:color w:val="000000" w:themeColor="text1"/>
        </w:rPr>
        <w:t>d</w:t>
      </w:r>
      <w:r w:rsidRPr="00CD7F66">
        <w:rPr>
          <w:color w:val="000000" w:themeColor="text1"/>
        </w:rPr>
        <w:t xml:space="preserve"> orbitals such carbon and boron can be considered as possible candidates. </w:t>
      </w:r>
      <w:r w:rsidR="000E029B" w:rsidRPr="00CD7F66">
        <w:rPr>
          <w:noProof/>
          <w:color w:val="000000" w:themeColor="text1"/>
        </w:rPr>
        <w:drawing>
          <wp:inline distT="0" distB="0" distL="0" distR="0" wp14:anchorId="4B6A812A" wp14:editId="2E69CB9B">
            <wp:extent cx="3239248" cy="252360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9248" cy="2523600"/>
                    </a:xfrm>
                    <a:prstGeom prst="rect">
                      <a:avLst/>
                    </a:prstGeom>
                    <a:noFill/>
                    <a:ln>
                      <a:noFill/>
                    </a:ln>
                  </pic:spPr>
                </pic:pic>
              </a:graphicData>
            </a:graphic>
          </wp:inline>
        </w:drawing>
      </w:r>
    </w:p>
    <w:p w14:paraId="3FAF4F37" w14:textId="0B437825" w:rsidR="00BF75A3" w:rsidRPr="00CD7F66" w:rsidRDefault="00BF75A3" w:rsidP="00E3024D">
      <w:pPr>
        <w:ind w:firstLine="50"/>
        <w:rPr>
          <w:color w:val="000000" w:themeColor="text1"/>
        </w:rPr>
      </w:pPr>
      <w:bookmarkStart w:id="49" w:name="_Ref119017504"/>
      <w:r w:rsidRPr="00CD7F66">
        <w:rPr>
          <w:color w:val="000000" w:themeColor="text1"/>
        </w:rPr>
        <w:t xml:space="preserve">FIG. </w:t>
      </w:r>
      <w:r w:rsidR="009421FC" w:rsidRPr="00CD7F66">
        <w:rPr>
          <w:color w:val="000000" w:themeColor="text1"/>
        </w:rPr>
        <w:fldChar w:fldCharType="begin"/>
      </w:r>
      <w:r w:rsidR="009421FC" w:rsidRPr="00CD7F66">
        <w:rPr>
          <w:color w:val="000000" w:themeColor="text1"/>
        </w:rPr>
        <w:instrText xml:space="preserve"> SEQ FIG. \* ARABIC </w:instrText>
      </w:r>
      <w:r w:rsidR="009421FC" w:rsidRPr="00CD7F66">
        <w:rPr>
          <w:color w:val="000000" w:themeColor="text1"/>
        </w:rPr>
        <w:fldChar w:fldCharType="separate"/>
      </w:r>
      <w:r w:rsidR="007612D8" w:rsidRPr="00CD7F66">
        <w:rPr>
          <w:noProof/>
          <w:color w:val="000000" w:themeColor="text1"/>
        </w:rPr>
        <w:t>7</w:t>
      </w:r>
      <w:r w:rsidR="009421FC" w:rsidRPr="00CD7F66">
        <w:rPr>
          <w:noProof/>
          <w:color w:val="000000" w:themeColor="text1"/>
        </w:rPr>
        <w:fldChar w:fldCharType="end"/>
      </w:r>
      <w:bookmarkEnd w:id="49"/>
      <w:r w:rsidRPr="00CD7F66">
        <w:rPr>
          <w:color w:val="000000" w:themeColor="text1"/>
        </w:rPr>
        <w:t xml:space="preserve">. Temperature dependence of damping by varied </w:t>
      </w:r>
      <w:r w:rsidR="00F07545" w:rsidRPr="00CD7F66">
        <w:rPr>
          <w:color w:val="000000" w:themeColor="text1"/>
        </w:rPr>
        <w:t xml:space="preserve">constant impurity </w:t>
      </w:r>
      <w:r w:rsidRPr="00CD7F66">
        <w:rPr>
          <w:color w:val="000000" w:themeColor="text1"/>
        </w:rPr>
        <w:t xml:space="preserve">scattering rate </w:t>
      </w:r>
      <m:oMath>
        <m:sSub>
          <m:sSubPr>
            <m:ctrlPr>
              <w:rPr>
                <w:rFonts w:ascii="Cambria Math" w:hAnsi="Cambria Math"/>
                <w:i/>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imp</m:t>
            </m:r>
          </m:sub>
        </m:sSub>
      </m:oMath>
    </w:p>
    <w:p w14:paraId="32053481" w14:textId="06E9822C" w:rsidR="00B6109F" w:rsidRPr="00CD7F66" w:rsidRDefault="00B6109F" w:rsidP="00E3024D">
      <w:pPr>
        <w:ind w:firstLineChars="50" w:firstLine="120"/>
        <w:rPr>
          <w:color w:val="000000" w:themeColor="text1"/>
        </w:rPr>
      </w:pPr>
      <w:r w:rsidRPr="00CD7F66">
        <w:rPr>
          <w:color w:val="000000" w:themeColor="text1"/>
        </w:rPr>
        <w:t xml:space="preserve">Finally, </w:t>
      </w:r>
      <w:r w:rsidR="00D17E50" w:rsidRPr="00CD7F66">
        <w:rPr>
          <w:color w:val="000000" w:themeColor="text1"/>
        </w:rPr>
        <w:t>to</w:t>
      </w:r>
      <w:r w:rsidRPr="00CD7F66">
        <w:rPr>
          <w:color w:val="000000" w:themeColor="text1"/>
        </w:rPr>
        <w:t xml:space="preserve"> understand how each phonon mode affect</w:t>
      </w:r>
      <w:r w:rsidR="00723D67" w:rsidRPr="00CD7F66">
        <w:rPr>
          <w:color w:val="000000" w:themeColor="text1"/>
        </w:rPr>
        <w:t>s</w:t>
      </w:r>
      <w:r w:rsidRPr="00CD7F66">
        <w:rPr>
          <w:color w:val="000000" w:themeColor="text1"/>
        </w:rPr>
        <w:t xml:space="preserve"> the damping behavior, we created modulated structure</w:t>
      </w:r>
      <w:r w:rsidR="00723D67" w:rsidRPr="00CD7F66">
        <w:rPr>
          <w:color w:val="000000" w:themeColor="text1"/>
        </w:rPr>
        <w:t>s</w:t>
      </w:r>
      <w:r w:rsidRPr="00CD7F66">
        <w:rPr>
          <w:color w:val="000000" w:themeColor="text1"/>
        </w:rPr>
        <w:t xml:space="preserve"> </w:t>
      </w:r>
      <w:r w:rsidR="009137E9" w:rsidRPr="00CD7F66">
        <w:rPr>
          <w:color w:val="000000" w:themeColor="text1"/>
        </w:rPr>
        <w:t xml:space="preserve">by </w:t>
      </w:r>
      <w:r w:rsidR="00811D6A" w:rsidRPr="00CD7F66">
        <w:rPr>
          <w:color w:val="000000" w:themeColor="text1"/>
        </w:rPr>
        <w:t xml:space="preserve">displacing the atoms along the </w:t>
      </w:r>
      <w:r w:rsidRPr="00CD7F66">
        <w:rPr>
          <w:color w:val="000000" w:themeColor="text1"/>
        </w:rPr>
        <w:t xml:space="preserve">specified normal modes </w:t>
      </w:r>
      <w:r w:rsidR="00811D6A" w:rsidRPr="00CD7F66">
        <w:rPr>
          <w:color w:val="000000" w:themeColor="text1"/>
        </w:rPr>
        <w:t xml:space="preserve">with different amplitudes </w:t>
      </w:r>
      <w:r w:rsidRPr="00CD7F66">
        <w:rPr>
          <w:color w:val="000000" w:themeColor="text1"/>
        </w:rPr>
        <w:t>at</w:t>
      </w:r>
      <w:r w:rsidR="00CC6562" w:rsidRPr="00CD7F66">
        <w:rPr>
          <w:color w:val="000000" w:themeColor="text1"/>
        </w:rPr>
        <w:t xml:space="preserve"> </w:t>
      </w:r>
      <w:r w:rsidR="003A220B" w:rsidRPr="00CD7F66">
        <w:rPr>
          <w:color w:val="000000" w:themeColor="text1"/>
        </w:rPr>
        <w:t xml:space="preserve">the </w:t>
      </w:r>
      <w:r w:rsidR="0044540F" w:rsidRPr="00CD7F66">
        <w:rPr>
          <w:color w:val="000000" w:themeColor="text1"/>
        </w:rPr>
        <w:t>commensurate</w:t>
      </w:r>
      <w:r w:rsidRPr="00CD7F66">
        <w:rPr>
          <w:color w:val="000000" w:themeColor="text1"/>
        </w:rPr>
        <w:t xml:space="preserve"> q-point</w:t>
      </w:r>
      <w:r w:rsidR="00723D67" w:rsidRPr="00CD7F66">
        <w:rPr>
          <w:color w:val="000000" w:themeColor="text1"/>
        </w:rPr>
        <w:t>s</w:t>
      </w:r>
      <w:r w:rsidRPr="00CD7F66">
        <w:rPr>
          <w:color w:val="000000" w:themeColor="text1"/>
        </w:rPr>
        <w:t>.</w:t>
      </w:r>
      <w:r w:rsidR="00746731" w:rsidRPr="00CD7F66">
        <w:rPr>
          <w:color w:val="000000" w:themeColor="text1"/>
        </w:rPr>
        <w:t xml:space="preserve"> </w:t>
      </w:r>
      <w:r w:rsidRPr="00CD7F66">
        <w:rPr>
          <w:color w:val="000000" w:themeColor="text1"/>
        </w:rPr>
        <w:t xml:space="preserve">The </w:t>
      </w:r>
      <m:oMath>
        <m:r>
          <w:rPr>
            <w:rFonts w:ascii="Cambria Math" w:hAnsi="Cambria Math"/>
            <w:color w:val="000000" w:themeColor="text1"/>
          </w:rPr>
          <m:t>κ</m:t>
        </m:r>
      </m:oMath>
      <w:r w:rsidRPr="00CD7F66">
        <w:rPr>
          <w:iCs w:val="0"/>
          <w:color w:val="000000" w:themeColor="text1"/>
        </w:rPr>
        <w:t>-th atom</w:t>
      </w:r>
      <w:r w:rsidRPr="00CD7F66">
        <w:rPr>
          <w:color w:val="000000" w:themeColor="text1"/>
        </w:rPr>
        <w:t xml:space="preserve"> displacements in the defined supercell with total </w:t>
      </w:r>
      <m:oMath>
        <m:r>
          <w:rPr>
            <w:rFonts w:ascii="Cambria Math" w:hAnsi="Cambria Math"/>
            <w:color w:val="000000" w:themeColor="text1"/>
          </w:rPr>
          <m:t>N</m:t>
        </m:r>
      </m:oMath>
      <w:r w:rsidRPr="00CD7F66">
        <w:rPr>
          <w:color w:val="000000" w:themeColor="text1"/>
        </w:rPr>
        <w:t xml:space="preserve"> atoms </w:t>
      </w:r>
      <w:r w:rsidR="004864A9" w:rsidRPr="00CD7F66">
        <w:rPr>
          <w:color w:val="000000" w:themeColor="text1"/>
        </w:rPr>
        <w:t>are</w:t>
      </w:r>
      <w:r w:rsidRPr="00CD7F66">
        <w:rPr>
          <w:color w:val="000000" w:themeColor="text1"/>
        </w:rPr>
        <w:t xml:space="preserve">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66"/>
      </w:tblGrid>
      <w:tr w:rsidR="00CD7F66" w:rsidRPr="00CD7F66" w14:paraId="7F991FC3" w14:textId="77777777" w:rsidTr="00F24EEE">
        <w:tc>
          <w:tcPr>
            <w:tcW w:w="704" w:type="dxa"/>
            <w:vAlign w:val="center"/>
          </w:tcPr>
          <w:p w14:paraId="4F937730" w14:textId="77777777" w:rsidR="00F24EEE" w:rsidRPr="00CD7F66" w:rsidRDefault="00F24EEE" w:rsidP="00E3024D">
            <w:pPr>
              <w:ind w:firstLine="50"/>
              <w:jc w:val="center"/>
              <w:rPr>
                <w:color w:val="000000" w:themeColor="text1"/>
              </w:rPr>
            </w:pPr>
          </w:p>
        </w:tc>
        <w:tc>
          <w:tcPr>
            <w:tcW w:w="7655" w:type="dxa"/>
            <w:vAlign w:val="center"/>
          </w:tcPr>
          <w:p w14:paraId="67505124" w14:textId="139748B9" w:rsidR="00F24EEE" w:rsidRPr="00CD7F66" w:rsidRDefault="00CD7F66" w:rsidP="00E3024D">
            <w:pPr>
              <w:ind w:firstLine="50"/>
              <w:jc w:val="center"/>
              <w:rPr>
                <w:color w:val="000000" w:themeColor="text1"/>
              </w:rPr>
            </w:pPr>
            <m:oMathPara>
              <m:oMath>
                <m:f>
                  <m:fPr>
                    <m:ctrlPr>
                      <w:rPr>
                        <w:rFonts w:ascii="Cambria Math" w:hAnsi="Cambria Math"/>
                        <w:i/>
                        <w:color w:val="000000" w:themeColor="text1"/>
                      </w:rPr>
                    </m:ctrlPr>
                  </m:fPr>
                  <m:num>
                    <m:r>
                      <w:rPr>
                        <w:rFonts w:ascii="Cambria Math" w:hAnsi="Cambria Math"/>
                        <w:color w:val="000000" w:themeColor="text1"/>
                      </w:rPr>
                      <m:t>A</m:t>
                    </m:r>
                  </m:num>
                  <m:den>
                    <m:rad>
                      <m:radPr>
                        <m:degHide m:val="1"/>
                        <m:ctrlPr>
                          <w:rPr>
                            <w:rFonts w:ascii="Cambria Math" w:hAnsi="Cambria Math"/>
                            <w:i/>
                            <w:color w:val="000000" w:themeColor="text1"/>
                          </w:rPr>
                        </m:ctrlPr>
                      </m:radPr>
                      <m:deg/>
                      <m:e>
                        <m:r>
                          <w:rPr>
                            <w:rFonts w:ascii="Cambria Math" w:hAnsi="Cambria Math"/>
                            <w:color w:val="000000" w:themeColor="text1"/>
                          </w:rPr>
                          <m:t>N</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κ</m:t>
                            </m:r>
                          </m:sub>
                        </m:sSub>
                      </m:e>
                    </m:rad>
                  </m:den>
                </m:f>
                <m:r>
                  <m:rPr>
                    <m:sty m:val="p"/>
                  </m:rPr>
                  <w:rPr>
                    <w:rFonts w:ascii="Cambria Math" w:hAnsi="Cambria Math"/>
                    <w:color w:val="000000" w:themeColor="text1"/>
                  </w:rPr>
                  <m:t>Re[</m:t>
                </m:r>
                <m:func>
                  <m:funcPr>
                    <m:ctrlPr>
                      <w:rPr>
                        <w:rFonts w:ascii="Cambria Math" w:hAnsi="Cambria Math"/>
                        <w:iCs w:val="0"/>
                        <w:color w:val="000000" w:themeColor="text1"/>
                      </w:rPr>
                    </m:ctrlPr>
                  </m:funcPr>
                  <m:fName>
                    <m:r>
                      <m:rPr>
                        <m:sty m:val="p"/>
                      </m:rPr>
                      <w:rPr>
                        <w:rFonts w:ascii="Cambria Math" w:hAnsi="Cambria Math"/>
                        <w:color w:val="000000" w:themeColor="text1"/>
                      </w:rPr>
                      <m:t>exp</m:t>
                    </m:r>
                  </m:fName>
                  <m:e>
                    <m:d>
                      <m:dPr>
                        <m:ctrlPr>
                          <w:rPr>
                            <w:rFonts w:ascii="Cambria Math" w:hAnsi="Cambria Math"/>
                            <w:iCs w:val="0"/>
                            <w:color w:val="000000" w:themeColor="text1"/>
                          </w:rPr>
                        </m:ctrlPr>
                      </m:dPr>
                      <m:e>
                        <m:r>
                          <w:rPr>
                            <w:rFonts w:ascii="Cambria Math" w:hAnsi="Cambria Math"/>
                            <w:color w:val="000000" w:themeColor="text1"/>
                          </w:rPr>
                          <m:t>iϕ</m:t>
                        </m:r>
                      </m:e>
                    </m:d>
                  </m:e>
                </m:func>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α</m:t>
                    </m:r>
                  </m:sub>
                </m:sSub>
                <m:d>
                  <m:dPr>
                    <m:ctrlPr>
                      <w:rPr>
                        <w:rFonts w:ascii="Cambria Math" w:hAnsi="Cambria Math"/>
                        <w:i/>
                        <w:color w:val="000000" w:themeColor="text1"/>
                      </w:rPr>
                    </m:ctrlPr>
                  </m:dPr>
                  <m:e>
                    <m:r>
                      <w:rPr>
                        <w:rFonts w:ascii="Cambria Math" w:hAnsi="Cambria Math"/>
                        <w:color w:val="000000" w:themeColor="text1"/>
                      </w:rPr>
                      <m:t>κ</m:t>
                    </m:r>
                    <m:r>
                      <w:rPr>
                        <w:rFonts w:ascii="Cambria Math" w:hAnsi="Cambria Math"/>
                        <w:color w:val="000000" w:themeColor="text1"/>
                      </w:rPr>
                      <m:t>;</m:t>
                    </m:r>
                    <m:r>
                      <m:rPr>
                        <m:sty m:val="bi"/>
                      </m:rPr>
                      <w:rPr>
                        <w:rFonts w:ascii="Cambria Math" w:hAnsi="Cambria Math"/>
                        <w:color w:val="000000" w:themeColor="text1"/>
                      </w:rPr>
                      <m:t>q</m:t>
                    </m:r>
                    <m:r>
                      <w:rPr>
                        <w:rFonts w:ascii="Cambria Math" w:hAnsi="Cambria Math"/>
                        <w:color w:val="000000" w:themeColor="text1"/>
                      </w:rPr>
                      <m:t>υ</m:t>
                    </m:r>
                  </m:e>
                </m:d>
                <m:func>
                  <m:funcPr>
                    <m:ctrlPr>
                      <w:rPr>
                        <w:rFonts w:ascii="Cambria Math" w:hAnsi="Cambria Math"/>
                        <w:iCs w:val="0"/>
                        <w:color w:val="000000" w:themeColor="text1"/>
                      </w:rPr>
                    </m:ctrlPr>
                  </m:funcPr>
                  <m:fName>
                    <m:r>
                      <m:rPr>
                        <m:sty m:val="p"/>
                      </m:rPr>
                      <w:rPr>
                        <w:rFonts w:ascii="Cambria Math" w:hAnsi="Cambria Math"/>
                        <w:color w:val="000000" w:themeColor="text1"/>
                      </w:rPr>
                      <m:t>exp</m:t>
                    </m:r>
                  </m:fName>
                  <m:e>
                    <m:d>
                      <m:dPr>
                        <m:ctrlPr>
                          <w:rPr>
                            <w:rFonts w:ascii="Cambria Math" w:hAnsi="Cambria Math"/>
                            <w:i/>
                            <w:iCs w:val="0"/>
                            <w:color w:val="000000" w:themeColor="text1"/>
                          </w:rPr>
                        </m:ctrlPr>
                      </m:dPr>
                      <m:e>
                        <m:r>
                          <w:rPr>
                            <w:rFonts w:ascii="Cambria Math" w:hAnsi="Cambria Math"/>
                            <w:color w:val="000000" w:themeColor="text1"/>
                          </w:rPr>
                          <m:t>i</m:t>
                        </m:r>
                        <m:r>
                          <m:rPr>
                            <m:sty m:val="bi"/>
                          </m:rPr>
                          <w:rPr>
                            <w:rFonts w:ascii="Cambria Math" w:hAnsi="Cambria Math"/>
                            <w:color w:val="000000" w:themeColor="text1"/>
                          </w:rPr>
                          <m:t>q</m:t>
                        </m:r>
                        <m:r>
                          <w:rPr>
                            <w:rFonts w:ascii="Cambria Math" w:hAnsi="Cambria Math"/>
                            <w:color w:val="000000" w:themeColor="text1"/>
                          </w:rPr>
                          <m:t>∙</m:t>
                        </m:r>
                        <m:sSub>
                          <m:sSubPr>
                            <m:ctrlPr>
                              <w:rPr>
                                <w:rFonts w:ascii="Cambria Math" w:hAnsi="Cambria Math"/>
                                <w:i/>
                                <w:iCs w:val="0"/>
                                <w:color w:val="000000" w:themeColor="text1"/>
                              </w:rPr>
                            </m:ctrlPr>
                          </m:sSubPr>
                          <m:e>
                            <m:r>
                              <m:rPr>
                                <m:sty m:val="bi"/>
                              </m:rPr>
                              <w:rPr>
                                <w:rFonts w:ascii="Cambria Math" w:hAnsi="Cambria Math"/>
                                <w:color w:val="000000" w:themeColor="text1"/>
                              </w:rPr>
                              <m:t>r</m:t>
                            </m:r>
                          </m:e>
                          <m:sub>
                            <m:r>
                              <w:rPr>
                                <w:rFonts w:ascii="Cambria Math" w:hAnsi="Cambria Math"/>
                                <w:color w:val="000000" w:themeColor="text1"/>
                              </w:rPr>
                              <m:t>κ</m:t>
                            </m:r>
                            <m:r>
                              <m:rPr>
                                <m:scr m:val="script"/>
                              </m:rPr>
                              <w:rPr>
                                <w:rFonts w:ascii="Cambria Math" w:hAnsi="Cambria Math"/>
                                <w:color w:val="000000" w:themeColor="text1"/>
                              </w:rPr>
                              <m:t>l</m:t>
                            </m:r>
                          </m:sub>
                        </m:sSub>
                      </m:e>
                    </m:d>
                  </m:e>
                </m:func>
                <m:r>
                  <w:rPr>
                    <w:rFonts w:ascii="Cambria Math" w:hAnsi="Cambria Math"/>
                    <w:color w:val="000000" w:themeColor="text1"/>
                  </w:rPr>
                  <m:t>],</m:t>
                </m:r>
              </m:oMath>
            </m:oMathPara>
          </w:p>
        </w:tc>
        <w:tc>
          <w:tcPr>
            <w:tcW w:w="657" w:type="dxa"/>
            <w:vAlign w:val="center"/>
          </w:tcPr>
          <w:p w14:paraId="0F45B0B7" w14:textId="24255272" w:rsidR="00F24EEE" w:rsidRPr="00CD7F66" w:rsidRDefault="00F24EEE" w:rsidP="00E3024D">
            <w:pPr>
              <w:ind w:firstLine="50"/>
              <w:jc w:val="center"/>
              <w:rPr>
                <w:color w:val="000000" w:themeColor="text1"/>
              </w:rPr>
            </w:pPr>
            <w:r w:rsidRPr="00CD7F66">
              <w:rPr>
                <w:color w:val="000000" w:themeColor="text1"/>
              </w:rPr>
              <w:t>(</w:t>
            </w:r>
            <w:r w:rsidR="00CD7F66" w:rsidRPr="00CD7F66">
              <w:rPr>
                <w:color w:val="000000" w:themeColor="text1"/>
              </w:rPr>
              <w:fldChar w:fldCharType="begin"/>
            </w:r>
            <w:r w:rsidR="00CD7F66" w:rsidRPr="00CD7F66">
              <w:rPr>
                <w:color w:val="000000" w:themeColor="text1"/>
              </w:rPr>
              <w:instrText xml:space="preserve"> SEQ Eq \* MERGEFORMAT </w:instrText>
            </w:r>
            <w:r w:rsidR="00CD7F66" w:rsidRPr="00CD7F66">
              <w:rPr>
                <w:color w:val="000000" w:themeColor="text1"/>
              </w:rPr>
              <w:fldChar w:fldCharType="separate"/>
            </w:r>
            <w:r w:rsidR="009510BA" w:rsidRPr="00CD7F66">
              <w:rPr>
                <w:noProof/>
                <w:color w:val="000000" w:themeColor="text1"/>
              </w:rPr>
              <w:t>14</w:t>
            </w:r>
            <w:r w:rsidR="00CD7F66" w:rsidRPr="00CD7F66">
              <w:rPr>
                <w:noProof/>
                <w:color w:val="000000" w:themeColor="text1"/>
              </w:rPr>
              <w:fldChar w:fldCharType="end"/>
            </w:r>
            <w:r w:rsidRPr="00CD7F66">
              <w:rPr>
                <w:color w:val="000000" w:themeColor="text1"/>
              </w:rPr>
              <w:t>)</w:t>
            </w:r>
          </w:p>
        </w:tc>
      </w:tr>
    </w:tbl>
    <w:p w14:paraId="637B7280" w14:textId="7375BD79" w:rsidR="00EF2F93" w:rsidRPr="00CD7F66" w:rsidRDefault="005C546E" w:rsidP="0017029D">
      <w:pPr>
        <w:ind w:firstLine="50"/>
        <w:rPr>
          <w:color w:val="000000" w:themeColor="text1"/>
        </w:rPr>
      </w:pPr>
      <w:r w:rsidRPr="00CD7F66">
        <w:rPr>
          <w:color w:val="000000" w:themeColor="text1"/>
        </w:rPr>
        <w:t>w</w:t>
      </w:r>
      <w:r w:rsidR="00B6109F" w:rsidRPr="00CD7F66">
        <w:rPr>
          <w:color w:val="000000" w:themeColor="text1"/>
        </w:rPr>
        <w:t xml:space="preserve">here </w:t>
      </w:r>
      <m:oMath>
        <m:r>
          <w:rPr>
            <w:rFonts w:ascii="Cambria Math" w:hAnsi="Cambria Math"/>
            <w:color w:val="000000" w:themeColor="text1"/>
          </w:rPr>
          <m:t>A</m:t>
        </m:r>
      </m:oMath>
      <w:r w:rsidR="00B6109F" w:rsidRPr="00CD7F66">
        <w:rPr>
          <w:color w:val="000000" w:themeColor="text1"/>
        </w:rPr>
        <w:t xml:space="preserve"> is the amplitude </w:t>
      </w:r>
      <w:r w:rsidR="003A220B" w:rsidRPr="00CD7F66">
        <w:rPr>
          <w:color w:val="000000" w:themeColor="text1"/>
        </w:rPr>
        <w:t xml:space="preserve">in the </w:t>
      </w:r>
      <w:r w:rsidR="00B6109F" w:rsidRPr="00CD7F66">
        <w:rPr>
          <w:color w:val="000000" w:themeColor="text1"/>
        </w:rPr>
        <w:t xml:space="preserve">unit of </w:t>
      </w:r>
      <m:oMath>
        <m:sSup>
          <m:sSupPr>
            <m:ctrlPr>
              <w:rPr>
                <w:rFonts w:ascii="Cambria Math" w:hAnsi="Cambria Math"/>
                <w:i/>
                <w:color w:val="000000" w:themeColor="text1"/>
              </w:rPr>
            </m:ctrlPr>
          </m:sSupPr>
          <m:e>
            <m:r>
              <w:rPr>
                <w:rFonts w:ascii="Cambria Math" w:hAnsi="Cambria Math"/>
                <w:color w:val="000000" w:themeColor="text1"/>
              </w:rPr>
              <m:t>u</m:t>
            </m:r>
          </m:e>
          <m:sup>
            <m:r>
              <w:rPr>
                <w:rFonts w:ascii="Cambria Math" w:hAnsi="Cambria Math"/>
                <w:color w:val="000000" w:themeColor="text1"/>
              </w:rPr>
              <m:t>1/2</m:t>
            </m:r>
          </m:sup>
        </m:sSup>
        <m:r>
          <w:rPr>
            <w:rFonts w:ascii="Cambria Math" w:hAnsi="Cambria Math"/>
            <w:color w:val="000000" w:themeColor="text1"/>
          </w:rPr>
          <m:t>Å</m:t>
        </m:r>
      </m:oMath>
      <w:r w:rsidR="00B6109F" w:rsidRPr="00CD7F66">
        <w:rPr>
          <w:color w:val="000000" w:themeColor="text1"/>
        </w:rPr>
        <w:t xml:space="preserve">, </w:t>
      </w:r>
      <w:r w:rsidR="006F4DBD" w:rsidRPr="00CD7F66">
        <w:rPr>
          <w:color w:val="000000" w:themeColor="text1"/>
        </w:rPr>
        <w:t xml:space="preserve">and </w:t>
      </w:r>
      <m:oMath>
        <m:r>
          <w:rPr>
            <w:rFonts w:ascii="Cambria Math" w:hAnsi="Cambria Math"/>
            <w:color w:val="000000" w:themeColor="text1"/>
          </w:rPr>
          <m:t>ϕ</m:t>
        </m:r>
      </m:oMath>
      <w:r w:rsidR="00F43512" w:rsidRPr="00CD7F66">
        <w:rPr>
          <w:color w:val="000000" w:themeColor="text1"/>
        </w:rPr>
        <w:t xml:space="preserve"> is the phase.</w:t>
      </w:r>
      <w:r w:rsidR="00746731" w:rsidRPr="00CD7F66">
        <w:rPr>
          <w:color w:val="000000" w:themeColor="text1"/>
        </w:rPr>
        <w:t xml:space="preserve"> </w:t>
      </w:r>
      <w:r w:rsidR="000C7B38" w:rsidRPr="00CD7F66">
        <w:rPr>
          <w:color w:val="000000" w:themeColor="text1"/>
        </w:rPr>
        <w:t>We created supercell</w:t>
      </w:r>
      <w:r w:rsidR="0096565C" w:rsidRPr="00CD7F66">
        <w:rPr>
          <w:color w:val="000000" w:themeColor="text1"/>
        </w:rPr>
        <w:t>s</w:t>
      </w:r>
      <w:r w:rsidR="000C7B38" w:rsidRPr="00CD7F66">
        <w:rPr>
          <w:color w:val="000000" w:themeColor="text1"/>
        </w:rPr>
        <w:t xml:space="preserve"> with displacements due to the phonon mode for each commensurate q-point.</w:t>
      </w:r>
      <w:r w:rsidR="00746731" w:rsidRPr="00CD7F66">
        <w:rPr>
          <w:color w:val="000000" w:themeColor="text1"/>
        </w:rPr>
        <w:t xml:space="preserve"> </w:t>
      </w:r>
      <w:r w:rsidR="000C7B38" w:rsidRPr="00CD7F66">
        <w:rPr>
          <w:color w:val="000000" w:themeColor="text1"/>
        </w:rPr>
        <w:t xml:space="preserve">In the primitive </w:t>
      </w:r>
      <w:r w:rsidR="000C7B38" w:rsidRPr="00CD7F66">
        <w:rPr>
          <w:i/>
          <w:iCs w:val="0"/>
          <w:color w:val="000000" w:themeColor="text1"/>
        </w:rPr>
        <w:t>L</w:t>
      </w:r>
      <w:r w:rsidR="000C7B38" w:rsidRPr="00CD7F66">
        <w:rPr>
          <w:color w:val="000000" w:themeColor="text1"/>
        </w:rPr>
        <w:t>1</w:t>
      </w:r>
      <w:r w:rsidR="000C7B38" w:rsidRPr="00CD7F66">
        <w:rPr>
          <w:color w:val="000000" w:themeColor="text1"/>
          <w:vertAlign w:val="subscript"/>
        </w:rPr>
        <w:t>0</w:t>
      </w:r>
      <w:r w:rsidR="00A20A39" w:rsidRPr="00CD7F66">
        <w:rPr>
          <w:color w:val="000000" w:themeColor="text1"/>
        </w:rPr>
        <w:t>-</w:t>
      </w:r>
      <w:r w:rsidR="000C7B38" w:rsidRPr="00CD7F66">
        <w:rPr>
          <w:color w:val="000000" w:themeColor="text1"/>
        </w:rPr>
        <w:t>FePt unit cell, there are 2 atoms</w:t>
      </w:r>
      <w:r w:rsidR="00906C71" w:rsidRPr="00CD7F66">
        <w:rPr>
          <w:color w:val="000000" w:themeColor="text1"/>
        </w:rPr>
        <w:t xml:space="preserve">, yielding </w:t>
      </w:r>
      <w:r w:rsidR="000C7B38" w:rsidRPr="00CD7F66">
        <w:rPr>
          <w:color w:val="000000" w:themeColor="text1"/>
        </w:rPr>
        <w:t>6 phonon modes</w:t>
      </w:r>
      <w:r w:rsidR="00906C71" w:rsidRPr="00CD7F66">
        <w:rPr>
          <w:color w:val="000000" w:themeColor="text1"/>
        </w:rPr>
        <w:t xml:space="preserve"> at each </w:t>
      </w:r>
      <m:oMath>
        <m:r>
          <m:rPr>
            <m:sty m:val="bi"/>
          </m:rPr>
          <w:rPr>
            <w:rFonts w:ascii="Cambria Math" w:hAnsi="Cambria Math"/>
            <w:color w:val="000000" w:themeColor="text1"/>
          </w:rPr>
          <m:t>q</m:t>
        </m:r>
      </m:oMath>
      <w:r w:rsidR="00906C71" w:rsidRPr="00CD7F66">
        <w:rPr>
          <w:b/>
          <w:bCs/>
          <w:color w:val="000000" w:themeColor="text1"/>
        </w:rPr>
        <w:t xml:space="preserve"> </w:t>
      </w:r>
      <w:r w:rsidR="00906C71" w:rsidRPr="00CD7F66">
        <w:rPr>
          <w:color w:val="000000" w:themeColor="text1"/>
        </w:rPr>
        <w:t>point</w:t>
      </w:r>
      <w:r w:rsidR="000C7B38" w:rsidRPr="00CD7F66">
        <w:rPr>
          <w:color w:val="000000" w:themeColor="text1"/>
        </w:rPr>
        <w:t>.</w:t>
      </w:r>
      <w:r w:rsidR="00746731" w:rsidRPr="00CD7F66">
        <w:rPr>
          <w:color w:val="000000" w:themeColor="text1"/>
        </w:rPr>
        <w:t xml:space="preserve"> </w:t>
      </w:r>
      <w:r w:rsidR="00F43512" w:rsidRPr="00CD7F66">
        <w:rPr>
          <w:color w:val="000000" w:themeColor="text1"/>
        </w:rPr>
        <w:t xml:space="preserve">Since the 2 </w:t>
      </w:r>
      <m:oMath>
        <m:r>
          <w:rPr>
            <w:rFonts w:ascii="Cambria Math" w:hAnsi="Cambria Math"/>
            <w:color w:val="000000" w:themeColor="text1"/>
          </w:rPr>
          <m:t>×</m:t>
        </m:r>
      </m:oMath>
      <w:r w:rsidR="00F43512" w:rsidRPr="00CD7F66">
        <w:rPr>
          <w:color w:val="000000" w:themeColor="text1"/>
        </w:rPr>
        <w:t xml:space="preserve"> 2 </w:t>
      </w:r>
      <m:oMath>
        <m:r>
          <w:rPr>
            <w:rFonts w:ascii="Cambria Math" w:hAnsi="Cambria Math"/>
            <w:color w:val="000000" w:themeColor="text1"/>
          </w:rPr>
          <m:t>×</m:t>
        </m:r>
      </m:oMath>
      <w:r w:rsidR="00F43512" w:rsidRPr="00CD7F66">
        <w:rPr>
          <w:color w:val="000000" w:themeColor="text1"/>
        </w:rPr>
        <w:t xml:space="preserve"> 2 supercell is used, there </w:t>
      </w:r>
      <w:r w:rsidR="00906C71" w:rsidRPr="00CD7F66">
        <w:rPr>
          <w:color w:val="000000" w:themeColor="text1"/>
        </w:rPr>
        <w:t>are</w:t>
      </w:r>
      <w:r w:rsidR="000C7B38" w:rsidRPr="00CD7F66">
        <w:rPr>
          <w:color w:val="000000" w:themeColor="text1"/>
        </w:rPr>
        <w:t xml:space="preserve"> 8 different commensurate </w:t>
      </w:r>
      <m:oMath>
        <m:r>
          <m:rPr>
            <m:sty m:val="bi"/>
          </m:rPr>
          <w:rPr>
            <w:rFonts w:ascii="Cambria Math" w:hAnsi="Cambria Math"/>
            <w:color w:val="000000" w:themeColor="text1"/>
          </w:rPr>
          <m:t>q</m:t>
        </m:r>
      </m:oMath>
      <w:r w:rsidR="00906C71" w:rsidRPr="00CD7F66" w:rsidDel="00906C71">
        <w:rPr>
          <w:color w:val="000000" w:themeColor="text1"/>
        </w:rPr>
        <w:t xml:space="preserve"> </w:t>
      </w:r>
      <w:r w:rsidR="000C7B38" w:rsidRPr="00CD7F66">
        <w:rPr>
          <w:color w:val="000000" w:themeColor="text1"/>
        </w:rPr>
        <w:t>points</w:t>
      </w:r>
      <w:r w:rsidR="00EF2F93" w:rsidRPr="00CD7F66">
        <w:rPr>
          <w:color w:val="000000" w:themeColor="text1"/>
        </w:rPr>
        <w:t xml:space="preserve"> labeled as follow</w:t>
      </w:r>
      <w:r w:rsidR="00906C71" w:rsidRPr="00CD7F66">
        <w:rPr>
          <w:color w:val="000000" w:themeColor="text1"/>
        </w:rPr>
        <w:t>s</w:t>
      </w:r>
      <w:r w:rsidR="00EF2F93" w:rsidRPr="00CD7F66">
        <w:rPr>
          <w:color w:val="000000" w:themeColor="text1"/>
        </w:rPr>
        <w:t xml:space="preserve">: </w:t>
      </w:r>
      <w:r w:rsidR="000C7B38" w:rsidRPr="00CD7F66">
        <w:rPr>
          <w:color w:val="000000" w:themeColor="text1"/>
        </w:rPr>
        <w:t xml:space="preserve"> </w:t>
      </w:r>
      <w:bookmarkStart w:id="50" w:name="_Hlk117177110"/>
      <w:r w:rsidR="000C7B38" w:rsidRPr="00CD7F66">
        <w:rPr>
          <w:color w:val="000000" w:themeColor="text1"/>
        </w:rPr>
        <w:t>Γ (0,0,0), Z (0,</w:t>
      </w:r>
      <w:proofErr w:type="gramStart"/>
      <w:r w:rsidR="000C7B38" w:rsidRPr="00CD7F66">
        <w:rPr>
          <w:color w:val="000000" w:themeColor="text1"/>
        </w:rPr>
        <w:t>0,-</w:t>
      </w:r>
      <w:proofErr w:type="gramEnd"/>
      <w:r w:rsidR="000C7B38" w:rsidRPr="00CD7F66">
        <w:rPr>
          <w:color w:val="000000" w:themeColor="text1"/>
        </w:rPr>
        <w:t>0.5), X (0,-0.5,0), R (0,-0.5,-0.5), X’ (-0.5,0,0), R’ (-0.5,0,-0.5), M (-0.5,-0.5,0), and A (-0.5,-0.5,-0.5).</w:t>
      </w:r>
      <w:r w:rsidR="00746731" w:rsidRPr="00CD7F66">
        <w:rPr>
          <w:color w:val="000000" w:themeColor="text1"/>
        </w:rPr>
        <w:t xml:space="preserve"> </w:t>
      </w:r>
      <w:bookmarkEnd w:id="50"/>
      <w:r w:rsidR="00EF2F93" w:rsidRPr="00CD7F66">
        <w:rPr>
          <w:color w:val="000000" w:themeColor="text1"/>
        </w:rPr>
        <w:t xml:space="preserve">Note that X(X’) and R(R’) </w:t>
      </w:r>
      <w:r w:rsidR="0096565C" w:rsidRPr="00CD7F66">
        <w:rPr>
          <w:color w:val="000000" w:themeColor="text1"/>
        </w:rPr>
        <w:t>are</w:t>
      </w:r>
      <w:r w:rsidR="00EF2F93" w:rsidRPr="00CD7F66">
        <w:rPr>
          <w:color w:val="000000" w:themeColor="text1"/>
        </w:rPr>
        <w:t xml:space="preserve"> equivalent point</w:t>
      </w:r>
      <w:r w:rsidR="0096565C" w:rsidRPr="00CD7F66">
        <w:rPr>
          <w:color w:val="000000" w:themeColor="text1"/>
        </w:rPr>
        <w:t>s</w:t>
      </w:r>
      <w:r w:rsidR="00EF2F93" w:rsidRPr="00CD7F66">
        <w:rPr>
          <w:color w:val="000000" w:themeColor="text1"/>
        </w:rPr>
        <w:t xml:space="preserve"> in the phonon dispersion calculation. </w:t>
      </w:r>
    </w:p>
    <w:p w14:paraId="5C995D72" w14:textId="048326D5" w:rsidR="0017029D" w:rsidRPr="00CD7F66" w:rsidRDefault="00536ED1" w:rsidP="00E3024D">
      <w:pPr>
        <w:ind w:firstLine="50"/>
        <w:rPr>
          <w:color w:val="000000" w:themeColor="text1"/>
        </w:rPr>
      </w:pPr>
      <w:r w:rsidRPr="00CD7F66">
        <w:rPr>
          <w:noProof/>
          <w:color w:val="000000" w:themeColor="text1"/>
        </w:rPr>
        <w:drawing>
          <wp:inline distT="0" distB="0" distL="0" distR="0" wp14:anchorId="1B1C2E43" wp14:editId="6C44F8DE">
            <wp:extent cx="5724525" cy="2019300"/>
            <wp:effectExtent l="0" t="0" r="9525" b="0"/>
            <wp:docPr id="1059633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2019300"/>
                    </a:xfrm>
                    <a:prstGeom prst="rect">
                      <a:avLst/>
                    </a:prstGeom>
                    <a:noFill/>
                    <a:ln>
                      <a:noFill/>
                    </a:ln>
                  </pic:spPr>
                </pic:pic>
              </a:graphicData>
            </a:graphic>
          </wp:inline>
        </w:drawing>
      </w:r>
    </w:p>
    <w:p w14:paraId="33889CF8" w14:textId="5C294806" w:rsidR="00EF2F93" w:rsidRPr="00CD7F66" w:rsidRDefault="003D083C" w:rsidP="00A302E3">
      <w:pPr>
        <w:spacing w:line="240" w:lineRule="auto"/>
        <w:ind w:firstLine="51"/>
        <w:rPr>
          <w:color w:val="000000" w:themeColor="text1"/>
        </w:rPr>
      </w:pPr>
      <w:bookmarkStart w:id="51" w:name="_Ref117178834"/>
      <w:bookmarkStart w:id="52" w:name="_Ref117178821"/>
      <w:bookmarkStart w:id="53" w:name="_Hlk128760411"/>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Pr="00CD7F66">
        <w:rPr>
          <w:noProof/>
          <w:color w:val="000000" w:themeColor="text1"/>
        </w:rPr>
        <w:t>8</w:t>
      </w:r>
      <w:r w:rsidRPr="00CD7F66">
        <w:rPr>
          <w:noProof/>
          <w:color w:val="000000" w:themeColor="text1"/>
        </w:rPr>
        <w:fldChar w:fldCharType="end"/>
      </w:r>
      <w:r w:rsidRPr="00CD7F66">
        <w:rPr>
          <w:color w:val="000000" w:themeColor="text1"/>
        </w:rPr>
        <w:t xml:space="preserve">.(a)-(c) The mode-decomposed normalized damping </w:t>
      </w:r>
      <m:oMath>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mod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unmod</m:t>
            </m:r>
          </m:sub>
        </m:sSub>
      </m:oMath>
      <w:r w:rsidRPr="00CD7F66">
        <w:rPr>
          <w:color w:val="000000" w:themeColor="text1"/>
        </w:rPr>
        <w:t xml:space="preserve"> of </w:t>
      </w:r>
      <w:r w:rsidRPr="00CD7F66">
        <w:rPr>
          <w:i/>
          <w:color w:val="000000" w:themeColor="text1"/>
        </w:rPr>
        <w:t>L</w:t>
      </w:r>
      <w:r w:rsidRPr="00CD7F66">
        <w:rPr>
          <w:color w:val="000000" w:themeColor="text1"/>
        </w:rPr>
        <w:t>1</w:t>
      </w:r>
      <w:r w:rsidRPr="00CD7F66">
        <w:rPr>
          <w:color w:val="000000" w:themeColor="text1"/>
          <w:vertAlign w:val="subscript"/>
        </w:rPr>
        <w:t>0</w:t>
      </w:r>
      <w:r w:rsidRPr="00CD7F66">
        <w:rPr>
          <w:color w:val="000000" w:themeColor="text1"/>
        </w:rPr>
        <w:t xml:space="preserve">-FePt with amplitudes 1, 2, and 3 </w:t>
      </w:r>
      <m:oMath>
        <m:sSup>
          <m:sSupPr>
            <m:ctrlPr>
              <w:rPr>
                <w:rFonts w:ascii="Cambria Math" w:hAnsi="Cambria Math"/>
                <w:i/>
                <w:color w:val="000000" w:themeColor="text1"/>
              </w:rPr>
            </m:ctrlPr>
          </m:sSupPr>
          <m:e>
            <m:r>
              <w:rPr>
                <w:rFonts w:ascii="Cambria Math" w:hAnsi="Cambria Math"/>
                <w:color w:val="000000" w:themeColor="text1"/>
              </w:rPr>
              <m:t>u</m:t>
            </m:r>
          </m:e>
          <m:sup>
            <m:r>
              <w:rPr>
                <w:rFonts w:ascii="Cambria Math" w:hAnsi="Cambria Math"/>
                <w:color w:val="000000" w:themeColor="text1"/>
              </w:rPr>
              <m:t>1/2</m:t>
            </m:r>
          </m:sup>
        </m:sSup>
        <m:r>
          <w:rPr>
            <w:rFonts w:ascii="Cambria Math" w:hAnsi="Cambria Math"/>
            <w:color w:val="000000" w:themeColor="text1"/>
          </w:rPr>
          <m:t>Å</m:t>
        </m:r>
      </m:oMath>
      <w:r w:rsidRPr="00CD7F66">
        <w:rPr>
          <w:color w:val="000000" w:themeColor="text1"/>
        </w:rPr>
        <w:t xml:space="preserve"> at constant scattering rate 0.05 eV, respectively.</w:t>
      </w:r>
      <w:bookmarkEnd w:id="51"/>
      <w:bookmarkEnd w:id="52"/>
      <w:r w:rsidR="00BD30B0" w:rsidRPr="00CD7F66">
        <w:rPr>
          <w:color w:val="000000" w:themeColor="text1"/>
        </w:rPr>
        <w:t xml:space="preserve"> </w:t>
      </w:r>
    </w:p>
    <w:bookmarkEnd w:id="53"/>
    <w:p w14:paraId="7D9084D1" w14:textId="2CFDF949" w:rsidR="00E0387E" w:rsidRPr="00CD7F66" w:rsidRDefault="00BD30B0" w:rsidP="00E3024D">
      <w:pPr>
        <w:ind w:firstLineChars="50" w:firstLine="120"/>
        <w:rPr>
          <w:color w:val="000000" w:themeColor="text1"/>
        </w:rPr>
      </w:pPr>
      <w:r w:rsidRPr="00CD7F66">
        <w:rPr>
          <w:color w:val="000000" w:themeColor="text1"/>
        </w:rPr>
        <w:t xml:space="preserve">In the </w:t>
      </w:r>
      <w:r w:rsidRPr="00CD7F66">
        <w:rPr>
          <w:color w:val="000000" w:themeColor="text1"/>
        </w:rPr>
        <w:fldChar w:fldCharType="begin"/>
      </w:r>
      <w:r w:rsidRPr="00CD7F66">
        <w:rPr>
          <w:color w:val="000000" w:themeColor="text1"/>
        </w:rPr>
        <w:instrText xml:space="preserve"> REF _Ref117178834 \h </w:instrText>
      </w:r>
      <w:r w:rsidRPr="00CD7F66">
        <w:rPr>
          <w:color w:val="000000" w:themeColor="text1"/>
        </w:rPr>
      </w:r>
      <w:r w:rsidRPr="00CD7F66">
        <w:rPr>
          <w:color w:val="000000" w:themeColor="text1"/>
        </w:rPr>
        <w:fldChar w:fldCharType="separate"/>
      </w:r>
      <w:r w:rsidR="007612D8" w:rsidRPr="00CD7F66">
        <w:rPr>
          <w:color w:val="000000" w:themeColor="text1"/>
        </w:rPr>
        <w:t xml:space="preserve">FIG. </w:t>
      </w:r>
      <w:r w:rsidR="007612D8" w:rsidRPr="00CD7F66">
        <w:rPr>
          <w:noProof/>
          <w:color w:val="000000" w:themeColor="text1"/>
        </w:rPr>
        <w:t>8</w:t>
      </w:r>
      <w:r w:rsidRPr="00CD7F66">
        <w:rPr>
          <w:color w:val="000000" w:themeColor="text1"/>
        </w:rPr>
        <w:fldChar w:fldCharType="end"/>
      </w:r>
      <w:r w:rsidRPr="00CD7F66">
        <w:rPr>
          <w:color w:val="000000" w:themeColor="text1"/>
        </w:rPr>
        <w:t>(a)-(c), we showed how each phonon mode affect</w:t>
      </w:r>
      <w:r w:rsidR="0096565C" w:rsidRPr="00CD7F66">
        <w:rPr>
          <w:color w:val="000000" w:themeColor="text1"/>
        </w:rPr>
        <w:t>s</w:t>
      </w:r>
      <w:r w:rsidRPr="00CD7F66">
        <w:rPr>
          <w:color w:val="000000" w:themeColor="text1"/>
        </w:rPr>
        <w:t xml:space="preserve"> the ratio</w:t>
      </w:r>
      <w:r w:rsidR="00EC1289" w:rsidRPr="00CD7F66">
        <w:rPr>
          <w:color w:val="000000" w:themeColor="text1"/>
        </w:rPr>
        <w:t xml:space="preserve"> </w:t>
      </w:r>
      <w:r w:rsidR="003971FF" w:rsidRPr="00CD7F66">
        <w:rPr>
          <w:color w:val="000000" w:themeColor="text1"/>
        </w:rPr>
        <w:t>of</w:t>
      </w:r>
      <w:r w:rsidRPr="00CD7F66">
        <w:rPr>
          <w:color w:val="000000" w:themeColor="text1"/>
        </w:rPr>
        <w:t xml:space="preserve"> </w:t>
      </w:r>
      <w:r w:rsidR="00906C71" w:rsidRPr="00CD7F66">
        <w:rPr>
          <w:color w:val="000000" w:themeColor="text1"/>
        </w:rPr>
        <w:t xml:space="preserve">the </w:t>
      </w:r>
      <w:r w:rsidRPr="00CD7F66">
        <w:rPr>
          <w:color w:val="000000" w:themeColor="text1"/>
        </w:rPr>
        <w:t xml:space="preserve">damping </w:t>
      </w:r>
      <w:r w:rsidR="003971FF" w:rsidRPr="00CD7F66">
        <w:rPr>
          <w:color w:val="000000" w:themeColor="text1"/>
        </w:rPr>
        <w:t>in</w:t>
      </w:r>
      <w:r w:rsidRPr="00CD7F66">
        <w:rPr>
          <w:color w:val="000000" w:themeColor="text1"/>
        </w:rPr>
        <w:t xml:space="preserve"> </w:t>
      </w:r>
      <w:r w:rsidR="00811D6A" w:rsidRPr="00CD7F66">
        <w:rPr>
          <w:color w:val="000000" w:themeColor="text1"/>
        </w:rPr>
        <w:t>the</w:t>
      </w:r>
      <w:r w:rsidR="00906C71" w:rsidRPr="00CD7F66">
        <w:rPr>
          <w:color w:val="000000" w:themeColor="text1"/>
        </w:rPr>
        <w:t xml:space="preserve"> </w:t>
      </w:r>
      <w:r w:rsidRPr="00CD7F66">
        <w:rPr>
          <w:color w:val="000000" w:themeColor="text1"/>
        </w:rPr>
        <w:t xml:space="preserve">modulated structure </w:t>
      </w:r>
      <m:oMath>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mod</m:t>
            </m:r>
          </m:sub>
        </m:sSub>
      </m:oMath>
      <w:r w:rsidR="00746731" w:rsidRPr="00CD7F66">
        <w:rPr>
          <w:color w:val="000000" w:themeColor="text1"/>
        </w:rPr>
        <w:t xml:space="preserve"> </w:t>
      </w:r>
      <w:r w:rsidR="003971FF" w:rsidRPr="00CD7F66">
        <w:rPr>
          <w:color w:val="000000" w:themeColor="text1"/>
        </w:rPr>
        <w:t>to</w:t>
      </w:r>
      <w:r w:rsidRPr="00CD7F66">
        <w:rPr>
          <w:color w:val="000000" w:themeColor="text1"/>
        </w:rPr>
        <w:t xml:space="preserve"> </w:t>
      </w:r>
      <w:r w:rsidR="00906C71" w:rsidRPr="00CD7F66">
        <w:rPr>
          <w:color w:val="000000" w:themeColor="text1"/>
        </w:rPr>
        <w:t xml:space="preserve">the </w:t>
      </w:r>
      <w:r w:rsidRPr="00CD7F66">
        <w:rPr>
          <w:color w:val="000000" w:themeColor="text1"/>
        </w:rPr>
        <w:t xml:space="preserve">damping </w:t>
      </w:r>
      <w:r w:rsidR="003971FF" w:rsidRPr="00CD7F66">
        <w:rPr>
          <w:color w:val="000000" w:themeColor="text1"/>
        </w:rPr>
        <w:t>in</w:t>
      </w:r>
      <w:r w:rsidRPr="00CD7F66">
        <w:rPr>
          <w:color w:val="000000" w:themeColor="text1"/>
        </w:rPr>
        <w:t xml:space="preserve"> </w:t>
      </w:r>
      <w:r w:rsidR="00906C71" w:rsidRPr="00CD7F66">
        <w:rPr>
          <w:color w:val="000000" w:themeColor="text1"/>
        </w:rPr>
        <w:t xml:space="preserve">the </w:t>
      </w:r>
      <w:r w:rsidRPr="00CD7F66">
        <w:rPr>
          <w:color w:val="000000" w:themeColor="text1"/>
        </w:rPr>
        <w:t xml:space="preserve">unmodulated (perfect supercell) structure </w:t>
      </w:r>
      <m:oMath>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unmod</m:t>
            </m:r>
          </m:sub>
        </m:sSub>
      </m:oMath>
      <w:r w:rsidR="00746731" w:rsidRPr="00CD7F66">
        <w:rPr>
          <w:color w:val="000000" w:themeColor="text1"/>
        </w:rPr>
        <w:t xml:space="preserve"> </w:t>
      </w:r>
      <w:r w:rsidR="003971FF" w:rsidRPr="00CD7F66">
        <w:rPr>
          <w:color w:val="000000" w:themeColor="text1"/>
        </w:rPr>
        <w:t>(</w:t>
      </w:r>
      <m:oMath>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mod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unmod</m:t>
            </m:r>
          </m:sub>
        </m:sSub>
      </m:oMath>
      <w:r w:rsidR="003971FF" w:rsidRPr="00CD7F66">
        <w:rPr>
          <w:color w:val="000000" w:themeColor="text1"/>
        </w:rPr>
        <w:t xml:space="preserve">) </w:t>
      </w:r>
      <w:r w:rsidRPr="00CD7F66">
        <w:rPr>
          <w:color w:val="000000" w:themeColor="text1"/>
        </w:rPr>
        <w:t xml:space="preserve">with </w:t>
      </w:r>
      <w:r w:rsidR="0096565C" w:rsidRPr="00CD7F66">
        <w:rPr>
          <w:color w:val="000000" w:themeColor="text1"/>
        </w:rPr>
        <w:t>changing</w:t>
      </w:r>
      <w:r w:rsidRPr="00CD7F66">
        <w:rPr>
          <w:color w:val="000000" w:themeColor="text1"/>
        </w:rPr>
        <w:t xml:space="preserve"> </w:t>
      </w:r>
      <w:r w:rsidR="00906C71" w:rsidRPr="00CD7F66">
        <w:rPr>
          <w:color w:val="000000" w:themeColor="text1"/>
        </w:rPr>
        <w:t xml:space="preserve">the </w:t>
      </w:r>
      <w:r w:rsidRPr="00CD7F66">
        <w:rPr>
          <w:color w:val="000000" w:themeColor="text1"/>
        </w:rPr>
        <w:t xml:space="preserve">amplitude of </w:t>
      </w:r>
      <w:r w:rsidR="0096565C" w:rsidRPr="00CD7F66">
        <w:rPr>
          <w:color w:val="000000" w:themeColor="text1"/>
        </w:rPr>
        <w:t xml:space="preserve">atomic </w:t>
      </w:r>
      <w:r w:rsidRPr="00CD7F66">
        <w:rPr>
          <w:color w:val="000000" w:themeColor="text1"/>
        </w:rPr>
        <w:t>displacements.</w:t>
      </w:r>
      <w:r w:rsidR="00BF75A3" w:rsidRPr="00CD7F66">
        <w:rPr>
          <w:color w:val="000000" w:themeColor="text1"/>
        </w:rPr>
        <w:t xml:space="preserve"> The constant scattering rate of 0.05 eV </w:t>
      </w:r>
      <w:r w:rsidR="00EC1289" w:rsidRPr="00CD7F66">
        <w:rPr>
          <w:color w:val="000000" w:themeColor="text1"/>
        </w:rPr>
        <w:t xml:space="preserve">was </w:t>
      </w:r>
      <w:r w:rsidR="003971FF" w:rsidRPr="00CD7F66">
        <w:rPr>
          <w:color w:val="000000" w:themeColor="text1"/>
        </w:rPr>
        <w:t>used</w:t>
      </w:r>
      <w:r w:rsidR="00BF75A3" w:rsidRPr="00CD7F66">
        <w:rPr>
          <w:color w:val="000000" w:themeColor="text1"/>
        </w:rPr>
        <w:t xml:space="preserve">. </w:t>
      </w:r>
      <w:r w:rsidR="00746731" w:rsidRPr="00CD7F66">
        <w:rPr>
          <w:color w:val="000000" w:themeColor="text1"/>
        </w:rPr>
        <w:t xml:space="preserve"> </w:t>
      </w:r>
      <w:r w:rsidRPr="00CD7F66">
        <w:rPr>
          <w:color w:val="000000" w:themeColor="text1"/>
        </w:rPr>
        <w:t>Red</w:t>
      </w:r>
      <w:r w:rsidR="00AF6463" w:rsidRPr="00CD7F66">
        <w:rPr>
          <w:color w:val="000000" w:themeColor="text1"/>
        </w:rPr>
        <w:t xml:space="preserve"> (blue)</w:t>
      </w:r>
      <w:r w:rsidRPr="00CD7F66">
        <w:rPr>
          <w:color w:val="000000" w:themeColor="text1"/>
        </w:rPr>
        <w:t xml:space="preserve"> point</w:t>
      </w:r>
      <w:r w:rsidR="00AF6463" w:rsidRPr="00CD7F66">
        <w:rPr>
          <w:color w:val="000000" w:themeColor="text1"/>
        </w:rPr>
        <w:t>s</w:t>
      </w:r>
      <w:r w:rsidRPr="00CD7F66">
        <w:rPr>
          <w:color w:val="000000" w:themeColor="text1"/>
        </w:rPr>
        <w:t xml:space="preserve"> correspond to the phonon mode that enhance</w:t>
      </w:r>
      <w:r w:rsidR="0096565C" w:rsidRPr="00CD7F66">
        <w:rPr>
          <w:color w:val="000000" w:themeColor="text1"/>
        </w:rPr>
        <w:t>s</w:t>
      </w:r>
      <w:r w:rsidRPr="00CD7F66">
        <w:rPr>
          <w:color w:val="000000" w:themeColor="text1"/>
        </w:rPr>
        <w:t xml:space="preserve"> </w:t>
      </w:r>
      <w:r w:rsidR="00AF6463" w:rsidRPr="00CD7F66">
        <w:rPr>
          <w:color w:val="000000" w:themeColor="text1"/>
        </w:rPr>
        <w:t>(weaken</w:t>
      </w:r>
      <w:r w:rsidR="0096565C" w:rsidRPr="00CD7F66">
        <w:rPr>
          <w:color w:val="000000" w:themeColor="text1"/>
        </w:rPr>
        <w:t>s</w:t>
      </w:r>
      <w:r w:rsidR="00AF6463" w:rsidRPr="00CD7F66">
        <w:rPr>
          <w:color w:val="000000" w:themeColor="text1"/>
        </w:rPr>
        <w:t>) the damping value</w:t>
      </w:r>
      <w:r w:rsidR="0096565C" w:rsidRPr="00CD7F66">
        <w:rPr>
          <w:color w:val="000000" w:themeColor="text1"/>
        </w:rPr>
        <w:t xml:space="preserve"> compared to the unmodulated structure</w:t>
      </w:r>
      <w:r w:rsidR="00AF6463" w:rsidRPr="00CD7F66">
        <w:rPr>
          <w:color w:val="000000" w:themeColor="text1"/>
        </w:rPr>
        <w:t>.</w:t>
      </w:r>
      <w:r w:rsidR="00746731" w:rsidRPr="00CD7F66">
        <w:rPr>
          <w:color w:val="000000" w:themeColor="text1"/>
        </w:rPr>
        <w:t xml:space="preserve"> </w:t>
      </w:r>
      <w:r w:rsidR="0052195D" w:rsidRPr="00CD7F66">
        <w:rPr>
          <w:color w:val="000000" w:themeColor="text1"/>
        </w:rPr>
        <w:t>T</w:t>
      </w:r>
      <w:r w:rsidR="00AF6463" w:rsidRPr="00CD7F66">
        <w:rPr>
          <w:color w:val="000000" w:themeColor="text1"/>
        </w:rPr>
        <w:t>he presence of both red and blue phonon mode</w:t>
      </w:r>
      <w:r w:rsidR="0096565C" w:rsidRPr="00CD7F66">
        <w:rPr>
          <w:color w:val="000000" w:themeColor="text1"/>
        </w:rPr>
        <w:t>s</w:t>
      </w:r>
      <w:r w:rsidR="00AF6463" w:rsidRPr="00CD7F66">
        <w:rPr>
          <w:color w:val="000000" w:themeColor="text1"/>
        </w:rPr>
        <w:t xml:space="preserve"> indicate</w:t>
      </w:r>
      <w:r w:rsidR="00811D6A" w:rsidRPr="00CD7F66">
        <w:rPr>
          <w:color w:val="000000" w:themeColor="text1"/>
        </w:rPr>
        <w:t>s</w:t>
      </w:r>
      <w:r w:rsidR="00AF6463" w:rsidRPr="00CD7F66">
        <w:rPr>
          <w:color w:val="000000" w:themeColor="text1"/>
        </w:rPr>
        <w:t xml:space="preserve"> two competing contribution</w:t>
      </w:r>
      <w:r w:rsidR="00E0387E" w:rsidRPr="00CD7F66">
        <w:rPr>
          <w:color w:val="000000" w:themeColor="text1"/>
        </w:rPr>
        <w:t>s</w:t>
      </w:r>
      <w:r w:rsidR="002746E4" w:rsidRPr="00CD7F66">
        <w:rPr>
          <w:color w:val="000000" w:themeColor="text1"/>
        </w:rPr>
        <w:t xml:space="preserve"> to the temperature dependence of damping</w:t>
      </w:r>
      <w:r w:rsidR="00906C71" w:rsidRPr="00CD7F66">
        <w:rPr>
          <w:color w:val="000000" w:themeColor="text1"/>
        </w:rPr>
        <w:t>,</w:t>
      </w:r>
      <w:r w:rsidR="002746E4" w:rsidRPr="00CD7F66">
        <w:rPr>
          <w:color w:val="000000" w:themeColor="text1"/>
        </w:rPr>
        <w:t xml:space="preserve"> </w:t>
      </w:r>
      <w:r w:rsidR="00370A51" w:rsidRPr="00CD7F66">
        <w:rPr>
          <w:color w:val="000000" w:themeColor="text1"/>
        </w:rPr>
        <w:t xml:space="preserve">which </w:t>
      </w:r>
      <w:r w:rsidR="00045DA3" w:rsidRPr="00CD7F66">
        <w:rPr>
          <w:color w:val="000000" w:themeColor="text1"/>
        </w:rPr>
        <w:t xml:space="preserve">may </w:t>
      </w:r>
      <w:r w:rsidR="00370A51" w:rsidRPr="00CD7F66">
        <w:rPr>
          <w:color w:val="000000" w:themeColor="text1"/>
        </w:rPr>
        <w:t xml:space="preserve">explain </w:t>
      </w:r>
      <w:r w:rsidR="002746E4" w:rsidRPr="00CD7F66">
        <w:rPr>
          <w:color w:val="000000" w:themeColor="text1"/>
        </w:rPr>
        <w:t xml:space="preserve">its </w:t>
      </w:r>
      <w:r w:rsidR="00370A51" w:rsidRPr="00CD7F66">
        <w:rPr>
          <w:color w:val="000000" w:themeColor="text1"/>
        </w:rPr>
        <w:t>nonmonotonic behavio</w:t>
      </w:r>
      <w:r w:rsidR="00E0387E" w:rsidRPr="00CD7F66">
        <w:rPr>
          <w:color w:val="000000" w:themeColor="text1"/>
        </w:rPr>
        <w:t>r</w:t>
      </w:r>
      <w:r w:rsidR="0052195D" w:rsidRPr="00CD7F66">
        <w:rPr>
          <w:color w:val="000000" w:themeColor="text1"/>
        </w:rPr>
        <w:t xml:space="preserve">. </w:t>
      </w:r>
    </w:p>
    <w:p w14:paraId="5E3AAB5D" w14:textId="2BB53622" w:rsidR="0076155B" w:rsidRPr="00CD7F66" w:rsidRDefault="00536ED1" w:rsidP="00E3024D">
      <w:pPr>
        <w:ind w:firstLine="50"/>
        <w:rPr>
          <w:color w:val="000000" w:themeColor="text1"/>
        </w:rPr>
      </w:pPr>
      <w:bookmarkStart w:id="54" w:name="_Ref117183188"/>
      <w:r w:rsidRPr="00CD7F66">
        <w:rPr>
          <w:noProof/>
          <w:color w:val="000000" w:themeColor="text1"/>
        </w:rPr>
        <w:drawing>
          <wp:inline distT="0" distB="0" distL="0" distR="0" wp14:anchorId="35D92E79" wp14:editId="065CA867">
            <wp:extent cx="5724525" cy="3213735"/>
            <wp:effectExtent l="0" t="0" r="9525" b="5715"/>
            <wp:docPr id="1538855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3213735"/>
                    </a:xfrm>
                    <a:prstGeom prst="rect">
                      <a:avLst/>
                    </a:prstGeom>
                    <a:noFill/>
                    <a:ln>
                      <a:noFill/>
                    </a:ln>
                  </pic:spPr>
                </pic:pic>
              </a:graphicData>
            </a:graphic>
          </wp:inline>
        </w:drawing>
      </w:r>
    </w:p>
    <w:p w14:paraId="63949683" w14:textId="16824F00" w:rsidR="00A01A86" w:rsidRPr="00CD7F66" w:rsidRDefault="003D083C" w:rsidP="00A302E3">
      <w:pPr>
        <w:spacing w:line="240" w:lineRule="auto"/>
        <w:ind w:firstLine="51"/>
        <w:rPr>
          <w:color w:val="000000" w:themeColor="text1"/>
        </w:rPr>
      </w:pPr>
      <w:bookmarkStart w:id="55" w:name="_Ref117703677"/>
      <w:bookmarkStart w:id="56" w:name="_Hlk128760443"/>
      <w:r w:rsidRPr="00CD7F66">
        <w:rPr>
          <w:color w:val="000000" w:themeColor="text1"/>
        </w:rPr>
        <w:t xml:space="preserve">FIG. </w:t>
      </w:r>
      <w:r w:rsidRPr="00CD7F66">
        <w:rPr>
          <w:color w:val="000000" w:themeColor="text1"/>
        </w:rPr>
        <w:fldChar w:fldCharType="begin"/>
      </w:r>
      <w:r w:rsidRPr="00CD7F66">
        <w:rPr>
          <w:color w:val="000000" w:themeColor="text1"/>
        </w:rPr>
        <w:instrText xml:space="preserve"> SEQ FIG. \* ARABIC </w:instrText>
      </w:r>
      <w:r w:rsidRPr="00CD7F66">
        <w:rPr>
          <w:color w:val="000000" w:themeColor="text1"/>
        </w:rPr>
        <w:fldChar w:fldCharType="separate"/>
      </w:r>
      <w:r w:rsidRPr="00CD7F66">
        <w:rPr>
          <w:noProof/>
          <w:color w:val="000000" w:themeColor="text1"/>
        </w:rPr>
        <w:t>9</w:t>
      </w:r>
      <w:r w:rsidRPr="00CD7F66">
        <w:rPr>
          <w:noProof/>
          <w:color w:val="000000" w:themeColor="text1"/>
        </w:rPr>
        <w:fldChar w:fldCharType="end"/>
      </w:r>
      <w:r w:rsidRPr="00CD7F66">
        <w:rPr>
          <w:color w:val="000000" w:themeColor="text1"/>
        </w:rPr>
        <w:t xml:space="preserve">.(a)-(f) The amplitude dependence of normalized damping </w:t>
      </w:r>
      <m:oMath>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mod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unmod</m:t>
            </m:r>
          </m:sub>
        </m:sSub>
      </m:oMath>
      <w:r w:rsidRPr="00CD7F66">
        <w:rPr>
          <w:color w:val="000000" w:themeColor="text1"/>
        </w:rPr>
        <w:t xml:space="preserve"> of </w:t>
      </w:r>
      <w:r w:rsidRPr="00CD7F66">
        <w:rPr>
          <w:i/>
          <w:color w:val="000000" w:themeColor="text1"/>
        </w:rPr>
        <w:t>L</w:t>
      </w:r>
      <w:r w:rsidRPr="00CD7F66">
        <w:rPr>
          <w:color w:val="000000" w:themeColor="text1"/>
        </w:rPr>
        <w:t>1</w:t>
      </w:r>
      <w:r w:rsidRPr="00CD7F66">
        <w:rPr>
          <w:color w:val="000000" w:themeColor="text1"/>
          <w:vertAlign w:val="subscript"/>
        </w:rPr>
        <w:t>0</w:t>
      </w:r>
      <w:r w:rsidRPr="00CD7F66">
        <w:rPr>
          <w:color w:val="000000" w:themeColor="text1"/>
        </w:rPr>
        <w:t>-FePt due to phonon mode at q-point: Γ (0,0,0), X (0,-0.5,0), M (-0.5,-0.5,0), Z (0,0,-0.5), R (0,-0.5,-0.5), and A (-0.5,-0.5,-0.5), respectively. Every plot contained the contribution of each phonon mode indexed from lowest to highest frequency.</w:t>
      </w:r>
      <w:bookmarkEnd w:id="54"/>
      <w:bookmarkEnd w:id="55"/>
      <w:r w:rsidR="00B20DCE" w:rsidRPr="00CD7F66">
        <w:rPr>
          <w:color w:val="000000" w:themeColor="text1"/>
        </w:rPr>
        <w:t xml:space="preserve"> </w:t>
      </w:r>
    </w:p>
    <w:bookmarkEnd w:id="56"/>
    <w:p w14:paraId="7953C79C" w14:textId="40446A14" w:rsidR="00B6109F" w:rsidRPr="00CD7F66" w:rsidRDefault="00E0387E" w:rsidP="00E3024D">
      <w:pPr>
        <w:ind w:firstLineChars="50" w:firstLine="120"/>
        <w:rPr>
          <w:color w:val="000000" w:themeColor="text1"/>
        </w:rPr>
      </w:pPr>
      <w:r w:rsidRPr="00CD7F66">
        <w:rPr>
          <w:color w:val="000000" w:themeColor="text1"/>
        </w:rPr>
        <w:t>At higher temperature</w:t>
      </w:r>
      <w:r w:rsidR="00217622" w:rsidRPr="00CD7F66">
        <w:rPr>
          <w:color w:val="000000" w:themeColor="text1"/>
        </w:rPr>
        <w:t>s</w:t>
      </w:r>
      <w:r w:rsidRPr="00CD7F66">
        <w:rPr>
          <w:color w:val="000000" w:themeColor="text1"/>
        </w:rPr>
        <w:t xml:space="preserve">, </w:t>
      </w:r>
      <w:r w:rsidR="00217622" w:rsidRPr="00CD7F66">
        <w:rPr>
          <w:color w:val="000000" w:themeColor="text1"/>
        </w:rPr>
        <w:t xml:space="preserve">a </w:t>
      </w:r>
      <w:r w:rsidRPr="00CD7F66">
        <w:rPr>
          <w:color w:val="000000" w:themeColor="text1"/>
        </w:rPr>
        <w:t>larger amplitude of displacements is expected</w:t>
      </w:r>
      <w:r w:rsidR="00217622" w:rsidRPr="00CD7F66">
        <w:rPr>
          <w:color w:val="000000" w:themeColor="text1"/>
        </w:rPr>
        <w:t>,</w:t>
      </w:r>
      <w:r w:rsidRPr="00CD7F66">
        <w:rPr>
          <w:color w:val="000000" w:themeColor="text1"/>
        </w:rPr>
        <w:t xml:space="preserve"> and higher-frequency phonon modes </w:t>
      </w:r>
      <w:r w:rsidR="00CC6562" w:rsidRPr="00CD7F66">
        <w:rPr>
          <w:color w:val="000000" w:themeColor="text1"/>
        </w:rPr>
        <w:t>will be more</w:t>
      </w:r>
      <w:r w:rsidRPr="00CD7F66">
        <w:rPr>
          <w:color w:val="000000" w:themeColor="text1"/>
        </w:rPr>
        <w:t xml:space="preserve"> occupied.</w:t>
      </w:r>
      <w:r w:rsidR="00746731" w:rsidRPr="00CD7F66">
        <w:rPr>
          <w:color w:val="000000" w:themeColor="text1"/>
        </w:rPr>
        <w:t xml:space="preserve"> </w:t>
      </w:r>
      <w:r w:rsidR="004864A9" w:rsidRPr="00CD7F66">
        <w:rPr>
          <w:color w:val="000000" w:themeColor="text1"/>
        </w:rPr>
        <w:t xml:space="preserve">We show in </w:t>
      </w:r>
      <w:bookmarkStart w:id="57" w:name="_Hlk135665011"/>
      <w:r w:rsidR="00A32DD2" w:rsidRPr="00CD7F66">
        <w:rPr>
          <w:color w:val="000000" w:themeColor="text1"/>
        </w:rPr>
        <w:fldChar w:fldCharType="begin"/>
      </w:r>
      <w:r w:rsidR="00A32DD2" w:rsidRPr="00CD7F66">
        <w:rPr>
          <w:color w:val="000000" w:themeColor="text1"/>
        </w:rPr>
        <w:instrText xml:space="preserve"> REF _Ref117703677 \h </w:instrText>
      </w:r>
      <w:r w:rsidR="00A32DD2" w:rsidRPr="00CD7F66">
        <w:rPr>
          <w:color w:val="000000" w:themeColor="text1"/>
        </w:rPr>
      </w:r>
      <w:r w:rsidR="00A32DD2" w:rsidRPr="00CD7F66">
        <w:rPr>
          <w:color w:val="000000" w:themeColor="text1"/>
        </w:rPr>
        <w:fldChar w:fldCharType="separate"/>
      </w:r>
      <w:r w:rsidR="007612D8" w:rsidRPr="00CD7F66">
        <w:rPr>
          <w:color w:val="000000" w:themeColor="text1"/>
        </w:rPr>
        <w:t xml:space="preserve">FIG. </w:t>
      </w:r>
      <w:r w:rsidR="007612D8" w:rsidRPr="00CD7F66">
        <w:rPr>
          <w:noProof/>
          <w:color w:val="000000" w:themeColor="text1"/>
        </w:rPr>
        <w:t>9</w:t>
      </w:r>
      <w:r w:rsidR="00A32DD2" w:rsidRPr="00CD7F66">
        <w:rPr>
          <w:color w:val="000000" w:themeColor="text1"/>
        </w:rPr>
        <w:fldChar w:fldCharType="end"/>
      </w:r>
      <w:r w:rsidR="00A32DD2" w:rsidRPr="00CD7F66">
        <w:rPr>
          <w:color w:val="000000" w:themeColor="text1"/>
        </w:rPr>
        <w:t>(a)-(</w:t>
      </w:r>
      <w:r w:rsidR="005D6BAD" w:rsidRPr="00CD7F66">
        <w:rPr>
          <w:color w:val="000000" w:themeColor="text1"/>
        </w:rPr>
        <w:t>f</w:t>
      </w:r>
      <w:r w:rsidR="00A32DD2" w:rsidRPr="00CD7F66">
        <w:rPr>
          <w:color w:val="000000" w:themeColor="text1"/>
        </w:rPr>
        <w:t>)</w:t>
      </w:r>
      <w:bookmarkEnd w:id="57"/>
      <w:r w:rsidR="004864A9" w:rsidRPr="00CD7F66">
        <w:rPr>
          <w:color w:val="000000" w:themeColor="text1"/>
        </w:rPr>
        <w:t xml:space="preserve"> the amplitude dependence of </w:t>
      </w:r>
      <w:r w:rsidR="00217622" w:rsidRPr="00CD7F66">
        <w:rPr>
          <w:color w:val="000000" w:themeColor="text1"/>
        </w:rPr>
        <w:t xml:space="preserve">the </w:t>
      </w:r>
      <w:r w:rsidR="004864A9" w:rsidRPr="00CD7F66">
        <w:rPr>
          <w:color w:val="000000" w:themeColor="text1"/>
        </w:rPr>
        <w:t xml:space="preserve">normalized damping </w:t>
      </w:r>
      <m:oMath>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mod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unmod</m:t>
            </m:r>
          </m:sub>
        </m:sSub>
      </m:oMath>
      <w:r w:rsidR="004864A9" w:rsidRPr="00CD7F66">
        <w:rPr>
          <w:color w:val="000000" w:themeColor="text1"/>
        </w:rPr>
        <w:t xml:space="preserve"> of </w:t>
      </w:r>
      <w:r w:rsidR="004864A9" w:rsidRPr="00CD7F66">
        <w:rPr>
          <w:i/>
          <w:iCs w:val="0"/>
          <w:color w:val="000000" w:themeColor="text1"/>
        </w:rPr>
        <w:t>L</w:t>
      </w:r>
      <w:r w:rsidR="004864A9" w:rsidRPr="00CD7F66">
        <w:rPr>
          <w:color w:val="000000" w:themeColor="text1"/>
        </w:rPr>
        <w:t>1</w:t>
      </w:r>
      <w:r w:rsidR="004864A9" w:rsidRPr="00CD7F66">
        <w:rPr>
          <w:color w:val="000000" w:themeColor="text1"/>
          <w:vertAlign w:val="subscript"/>
        </w:rPr>
        <w:t>0</w:t>
      </w:r>
      <w:r w:rsidR="00A20A39" w:rsidRPr="00CD7F66">
        <w:rPr>
          <w:color w:val="000000" w:themeColor="text1"/>
        </w:rPr>
        <w:t>-</w:t>
      </w:r>
      <w:r w:rsidR="004864A9" w:rsidRPr="00CD7F66">
        <w:rPr>
          <w:color w:val="000000" w:themeColor="text1"/>
        </w:rPr>
        <w:t>FePt due to phonon mode</w:t>
      </w:r>
      <w:r w:rsidR="00217622" w:rsidRPr="00CD7F66">
        <w:rPr>
          <w:color w:val="000000" w:themeColor="text1"/>
        </w:rPr>
        <w:t>s</w:t>
      </w:r>
      <w:r w:rsidR="004864A9" w:rsidRPr="00CD7F66">
        <w:rPr>
          <w:color w:val="000000" w:themeColor="text1"/>
        </w:rPr>
        <w:t xml:space="preserve"> at</w:t>
      </w:r>
      <w:r w:rsidR="00A32DD2" w:rsidRPr="00CD7F66">
        <w:rPr>
          <w:color w:val="000000" w:themeColor="text1"/>
        </w:rPr>
        <w:t xml:space="preserve"> various</w:t>
      </w:r>
      <w:r w:rsidR="00A3143F" w:rsidRPr="00CD7F66">
        <w:rPr>
          <w:color w:val="000000" w:themeColor="text1"/>
        </w:rPr>
        <w:t xml:space="preserve"> commensurate</w:t>
      </w:r>
      <w:r w:rsidR="004864A9" w:rsidRPr="00CD7F66">
        <w:rPr>
          <w:color w:val="000000" w:themeColor="text1"/>
        </w:rPr>
        <w:t xml:space="preserve"> q-point</w:t>
      </w:r>
      <w:r w:rsidR="00811D6A" w:rsidRPr="00CD7F66">
        <w:rPr>
          <w:color w:val="000000" w:themeColor="text1"/>
        </w:rPr>
        <w:t>s</w:t>
      </w:r>
      <w:r w:rsidR="004864A9" w:rsidRPr="00CD7F66">
        <w:rPr>
          <w:color w:val="000000" w:themeColor="text1"/>
        </w:rPr>
        <w:t>.</w:t>
      </w:r>
      <w:r w:rsidR="00746731" w:rsidRPr="00CD7F66">
        <w:rPr>
          <w:color w:val="000000" w:themeColor="text1"/>
        </w:rPr>
        <w:t xml:space="preserve"> </w:t>
      </w:r>
      <w:r w:rsidR="00A32DD2" w:rsidRPr="00CD7F66">
        <w:rPr>
          <w:color w:val="000000" w:themeColor="text1"/>
        </w:rPr>
        <w:t>L</w:t>
      </w:r>
      <w:r w:rsidR="00B20DCE" w:rsidRPr="00CD7F66">
        <w:rPr>
          <w:color w:val="000000" w:themeColor="text1"/>
        </w:rPr>
        <w:t>arger amplitude</w:t>
      </w:r>
      <w:r w:rsidR="00436DDD" w:rsidRPr="00CD7F66">
        <w:rPr>
          <w:color w:val="000000" w:themeColor="text1"/>
        </w:rPr>
        <w:t xml:space="preserve"> and higher-frequency phonon mode</w:t>
      </w:r>
      <w:r w:rsidR="00B20DCE" w:rsidRPr="00CD7F66">
        <w:rPr>
          <w:color w:val="000000" w:themeColor="text1"/>
        </w:rPr>
        <w:t xml:space="preserve"> </w:t>
      </w:r>
      <w:r w:rsidR="00811D6A" w:rsidRPr="00CD7F66">
        <w:rPr>
          <w:color w:val="000000" w:themeColor="text1"/>
        </w:rPr>
        <w:t>generally result in</w:t>
      </w:r>
      <w:r w:rsidR="00B20DCE" w:rsidRPr="00CD7F66">
        <w:rPr>
          <w:color w:val="000000" w:themeColor="text1"/>
        </w:rPr>
        <w:t xml:space="preserve"> </w:t>
      </w:r>
      <w:r w:rsidR="003C5E58" w:rsidRPr="00CD7F66">
        <w:rPr>
          <w:color w:val="000000" w:themeColor="text1"/>
        </w:rPr>
        <w:t xml:space="preserve">a </w:t>
      </w:r>
      <w:r w:rsidR="00B20DCE" w:rsidRPr="00CD7F66">
        <w:rPr>
          <w:color w:val="000000" w:themeColor="text1"/>
        </w:rPr>
        <w:t>larger change in</w:t>
      </w:r>
      <w:r w:rsidR="00436DDD" w:rsidRPr="00CD7F66">
        <w:rPr>
          <w:color w:val="000000" w:themeColor="text1"/>
        </w:rPr>
        <w:t xml:space="preserve"> </w:t>
      </w:r>
      <w:r w:rsidR="00F6393C" w:rsidRPr="00CD7F66">
        <w:rPr>
          <w:color w:val="000000" w:themeColor="text1"/>
        </w:rPr>
        <w:t xml:space="preserve">the </w:t>
      </w:r>
      <w:r w:rsidR="00436DDD" w:rsidRPr="00CD7F66">
        <w:rPr>
          <w:color w:val="000000" w:themeColor="text1"/>
        </w:rPr>
        <w:t>magnitude of</w:t>
      </w:r>
      <w:r w:rsidR="00B20DCE" w:rsidRPr="00CD7F66">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mod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unmod</m:t>
            </m:r>
          </m:sub>
        </m:sSub>
      </m:oMath>
      <w:r w:rsidR="00B20DCE" w:rsidRPr="00CD7F66">
        <w:rPr>
          <w:color w:val="000000" w:themeColor="text1"/>
        </w:rPr>
        <w:t>.</w:t>
      </w:r>
      <w:r w:rsidR="00746731" w:rsidRPr="00CD7F66">
        <w:rPr>
          <w:color w:val="000000" w:themeColor="text1"/>
        </w:rPr>
        <w:t xml:space="preserve"> </w:t>
      </w:r>
      <w:bookmarkStart w:id="58" w:name="_Hlk128770962"/>
      <w:r w:rsidR="0096565C" w:rsidRPr="00CD7F66">
        <w:rPr>
          <w:color w:val="000000" w:themeColor="text1"/>
        </w:rPr>
        <w:t>In particular, t</w:t>
      </w:r>
      <w:r w:rsidR="002746E4" w:rsidRPr="00CD7F66">
        <w:rPr>
          <w:color w:val="000000" w:themeColor="text1"/>
        </w:rPr>
        <w:t xml:space="preserve">he </w:t>
      </w:r>
      <w:r w:rsidR="00A3143F" w:rsidRPr="00CD7F66">
        <w:rPr>
          <w:color w:val="000000" w:themeColor="text1"/>
        </w:rPr>
        <w:t xml:space="preserve">high-frequency </w:t>
      </w:r>
      <w:r w:rsidR="002746E4" w:rsidRPr="00CD7F66">
        <w:rPr>
          <w:color w:val="000000" w:themeColor="text1"/>
        </w:rPr>
        <w:t xml:space="preserve">phonon mode at Γ point </w:t>
      </w:r>
      <w:r w:rsidR="00811D6A" w:rsidRPr="00CD7F66">
        <w:rPr>
          <w:color w:val="000000" w:themeColor="text1"/>
        </w:rPr>
        <w:t xml:space="preserve">has always </w:t>
      </w:r>
      <w:r w:rsidR="002746E4" w:rsidRPr="00CD7F66">
        <w:rPr>
          <w:color w:val="000000" w:themeColor="text1"/>
        </w:rPr>
        <w:t>enhanced the damping,</w:t>
      </w:r>
      <w:r w:rsidR="00EE45A0" w:rsidRPr="00CD7F66">
        <w:rPr>
          <w:color w:val="000000" w:themeColor="text1"/>
        </w:rPr>
        <w:t xml:space="preserve"> which may be a dominant contribution to the </w:t>
      </w:r>
      <w:bookmarkStart w:id="59" w:name="_Hlk135665176"/>
      <w:r w:rsidR="00E13ACD" w:rsidRPr="00CD7F66">
        <w:rPr>
          <w:color w:val="000000" w:themeColor="text1"/>
        </w:rPr>
        <w:t xml:space="preserve">slight </w:t>
      </w:r>
      <w:r w:rsidR="00EE45A0" w:rsidRPr="00CD7F66">
        <w:rPr>
          <w:color w:val="000000" w:themeColor="text1"/>
        </w:rPr>
        <w:t>increase of damping at high temperature</w:t>
      </w:r>
      <w:r w:rsidR="00F6393C" w:rsidRPr="00CD7F66">
        <w:rPr>
          <w:color w:val="000000" w:themeColor="text1"/>
        </w:rPr>
        <w:t>s</w:t>
      </w:r>
      <w:r w:rsidR="00E13ACD" w:rsidRPr="00CD7F66">
        <w:rPr>
          <w:color w:val="000000" w:themeColor="text1"/>
        </w:rPr>
        <w:t xml:space="preserve"> due to the atomic vibration effect</w:t>
      </w:r>
      <w:r w:rsidR="0096565C" w:rsidRPr="00CD7F66">
        <w:rPr>
          <w:color w:val="000000" w:themeColor="text1"/>
        </w:rPr>
        <w:t xml:space="preserve"> </w:t>
      </w:r>
      <w:bookmarkEnd w:id="59"/>
      <w:r w:rsidR="0096565C" w:rsidRPr="00CD7F66">
        <w:rPr>
          <w:color w:val="000000" w:themeColor="text1"/>
        </w:rPr>
        <w:t xml:space="preserve">in </w:t>
      </w:r>
      <w:r w:rsidR="003B2C4C" w:rsidRPr="00CD7F66">
        <w:rPr>
          <w:color w:val="000000" w:themeColor="text1"/>
        </w:rPr>
        <w:fldChar w:fldCharType="begin"/>
      </w:r>
      <w:r w:rsidR="003B2C4C" w:rsidRPr="00CD7F66">
        <w:rPr>
          <w:color w:val="000000" w:themeColor="text1"/>
        </w:rPr>
        <w:instrText xml:space="preserve"> REF _Ref117106252 \h </w:instrText>
      </w:r>
      <w:r w:rsidR="003B2C4C" w:rsidRPr="00CD7F66">
        <w:rPr>
          <w:color w:val="000000" w:themeColor="text1"/>
        </w:rPr>
      </w:r>
      <w:r w:rsidR="003B2C4C" w:rsidRPr="00CD7F66">
        <w:rPr>
          <w:color w:val="000000" w:themeColor="text1"/>
        </w:rPr>
        <w:fldChar w:fldCharType="separate"/>
      </w:r>
      <w:r w:rsidR="003B2C4C" w:rsidRPr="00CD7F66">
        <w:rPr>
          <w:color w:val="000000" w:themeColor="text1"/>
        </w:rPr>
        <w:t xml:space="preserve">FIG. </w:t>
      </w:r>
      <w:r w:rsidR="003B2C4C" w:rsidRPr="00CD7F66">
        <w:rPr>
          <w:noProof/>
          <w:color w:val="000000" w:themeColor="text1"/>
        </w:rPr>
        <w:t>5</w:t>
      </w:r>
      <w:r w:rsidR="003B2C4C" w:rsidRPr="00CD7F66">
        <w:rPr>
          <w:color w:val="000000" w:themeColor="text1"/>
        </w:rPr>
        <w:fldChar w:fldCharType="end"/>
      </w:r>
      <w:r w:rsidR="00DD0C5A" w:rsidRPr="00CD7F66">
        <w:rPr>
          <w:color w:val="000000" w:themeColor="text1"/>
        </w:rPr>
        <w:t>.</w:t>
      </w:r>
    </w:p>
    <w:bookmarkEnd w:id="58"/>
    <w:p w14:paraId="484E7EE0" w14:textId="33B38280" w:rsidR="00E2323D" w:rsidRPr="00CD7F66" w:rsidRDefault="00BA7F9D" w:rsidP="00295CB7">
      <w:pPr>
        <w:pStyle w:val="ListParagraph"/>
        <w:numPr>
          <w:ilvl w:val="0"/>
          <w:numId w:val="2"/>
        </w:numPr>
        <w:rPr>
          <w:b/>
          <w:bCs/>
          <w:color w:val="000000" w:themeColor="text1"/>
        </w:rPr>
      </w:pPr>
      <w:r w:rsidRPr="00CD7F66">
        <w:rPr>
          <w:b/>
          <w:bCs/>
          <w:color w:val="000000" w:themeColor="text1"/>
        </w:rPr>
        <w:t>Conclusions</w:t>
      </w:r>
    </w:p>
    <w:p w14:paraId="2350B5BC" w14:textId="0A879FE0" w:rsidR="002746E4" w:rsidRPr="00CD7F66" w:rsidRDefault="00E2323D" w:rsidP="00C82549">
      <w:pPr>
        <w:ind w:firstLineChars="50" w:firstLine="120"/>
        <w:rPr>
          <w:color w:val="000000" w:themeColor="text1"/>
        </w:rPr>
      </w:pPr>
      <w:r w:rsidRPr="00CD7F66">
        <w:rPr>
          <w:color w:val="000000" w:themeColor="text1"/>
        </w:rPr>
        <w:t>W</w:t>
      </w:r>
      <w:r w:rsidR="00B65836" w:rsidRPr="00CD7F66">
        <w:rPr>
          <w:color w:val="000000" w:themeColor="text1"/>
        </w:rPr>
        <w:t xml:space="preserve">e </w:t>
      </w:r>
      <w:r w:rsidR="007B36FB" w:rsidRPr="00CD7F66">
        <w:rPr>
          <w:color w:val="000000" w:themeColor="text1"/>
        </w:rPr>
        <w:t xml:space="preserve">carried out </w:t>
      </w:r>
      <w:r w:rsidR="00F6393C" w:rsidRPr="00CD7F66">
        <w:rPr>
          <w:color w:val="000000" w:themeColor="text1"/>
        </w:rPr>
        <w:t xml:space="preserve">a </w:t>
      </w:r>
      <w:r w:rsidR="007B36FB" w:rsidRPr="00CD7F66">
        <w:rPr>
          <w:color w:val="000000" w:themeColor="text1"/>
        </w:rPr>
        <w:t xml:space="preserve">theoretical study of </w:t>
      </w:r>
      <w:r w:rsidR="00A648F0" w:rsidRPr="00CD7F66">
        <w:rPr>
          <w:color w:val="000000" w:themeColor="text1"/>
        </w:rPr>
        <w:t xml:space="preserve">the </w:t>
      </w:r>
      <w:r w:rsidR="007B36FB" w:rsidRPr="00CD7F66">
        <w:rPr>
          <w:color w:val="000000" w:themeColor="text1"/>
        </w:rPr>
        <w:t xml:space="preserve">lattice dynamics </w:t>
      </w:r>
      <w:r w:rsidR="00E07EFA" w:rsidRPr="00CD7F66">
        <w:rPr>
          <w:color w:val="000000" w:themeColor="text1"/>
        </w:rPr>
        <w:t xml:space="preserve">effects </w:t>
      </w:r>
      <w:r w:rsidR="007B36FB" w:rsidRPr="00CD7F66">
        <w:rPr>
          <w:color w:val="000000" w:themeColor="text1"/>
        </w:rPr>
        <w:t xml:space="preserve">on </w:t>
      </w:r>
      <w:r w:rsidR="00A648F0" w:rsidRPr="00CD7F66">
        <w:rPr>
          <w:color w:val="000000" w:themeColor="text1"/>
        </w:rPr>
        <w:t xml:space="preserve">the </w:t>
      </w:r>
      <w:r w:rsidR="004B747F" w:rsidRPr="00CD7F66">
        <w:rPr>
          <w:color w:val="000000" w:themeColor="text1"/>
        </w:rPr>
        <w:t xml:space="preserve">damping constants </w:t>
      </w:r>
      <w:r w:rsidR="00E07EFA" w:rsidRPr="00CD7F66">
        <w:rPr>
          <w:color w:val="000000" w:themeColor="text1"/>
        </w:rPr>
        <w:t xml:space="preserve">of </w:t>
      </w:r>
      <w:r w:rsidR="00E07EFA" w:rsidRPr="00CD7F66">
        <w:rPr>
          <w:i/>
          <w:iCs w:val="0"/>
          <w:color w:val="000000" w:themeColor="text1"/>
        </w:rPr>
        <w:t>L</w:t>
      </w:r>
      <w:r w:rsidR="00E07EFA" w:rsidRPr="00CD7F66">
        <w:rPr>
          <w:color w:val="000000" w:themeColor="text1"/>
        </w:rPr>
        <w:t>1</w:t>
      </w:r>
      <w:r w:rsidR="00E07EFA" w:rsidRPr="00CD7F66">
        <w:rPr>
          <w:color w:val="000000" w:themeColor="text1"/>
          <w:vertAlign w:val="subscript"/>
        </w:rPr>
        <w:t>0</w:t>
      </w:r>
      <w:r w:rsidR="00E07EFA" w:rsidRPr="00CD7F66">
        <w:rPr>
          <w:color w:val="000000" w:themeColor="text1"/>
        </w:rPr>
        <w:t xml:space="preserve">-FePt </w:t>
      </w:r>
      <w:r w:rsidR="004B747F" w:rsidRPr="00CD7F66">
        <w:rPr>
          <w:color w:val="000000" w:themeColor="text1"/>
        </w:rPr>
        <w:t>at finite temperature</w:t>
      </w:r>
      <w:r w:rsidR="00F6393C" w:rsidRPr="00CD7F66">
        <w:rPr>
          <w:color w:val="000000" w:themeColor="text1"/>
        </w:rPr>
        <w:t>s</w:t>
      </w:r>
      <w:r w:rsidR="001B0C75" w:rsidRPr="00CD7F66">
        <w:rPr>
          <w:color w:val="000000" w:themeColor="text1"/>
        </w:rPr>
        <w:t xml:space="preserve"> based on </w:t>
      </w:r>
      <w:r w:rsidR="00F6393C" w:rsidRPr="00CD7F66">
        <w:rPr>
          <w:color w:val="000000" w:themeColor="text1"/>
        </w:rPr>
        <w:t xml:space="preserve">the </w:t>
      </w:r>
      <w:proofErr w:type="spellStart"/>
      <w:r w:rsidR="001B0C75" w:rsidRPr="00CD7F66">
        <w:rPr>
          <w:color w:val="000000" w:themeColor="text1"/>
        </w:rPr>
        <w:t>Kambersky</w:t>
      </w:r>
      <w:proofErr w:type="spellEnd"/>
      <w:r w:rsidR="001B0C75" w:rsidRPr="00CD7F66">
        <w:rPr>
          <w:color w:val="000000" w:themeColor="text1"/>
        </w:rPr>
        <w:t xml:space="preserve"> </w:t>
      </w:r>
      <w:r w:rsidR="00432B2D" w:rsidRPr="00CD7F66">
        <w:rPr>
          <w:color w:val="000000" w:themeColor="text1"/>
        </w:rPr>
        <w:t xml:space="preserve">torque correlation </w:t>
      </w:r>
      <w:r w:rsidR="001B0C75" w:rsidRPr="00CD7F66">
        <w:rPr>
          <w:color w:val="000000" w:themeColor="text1"/>
        </w:rPr>
        <w:t>model</w:t>
      </w:r>
      <w:r w:rsidR="002746E4" w:rsidRPr="00CD7F66">
        <w:rPr>
          <w:color w:val="000000" w:themeColor="text1"/>
        </w:rPr>
        <w:t xml:space="preserve"> and </w:t>
      </w:r>
      <w:r w:rsidR="00811D6A" w:rsidRPr="00CD7F66">
        <w:rPr>
          <w:color w:val="000000" w:themeColor="text1"/>
        </w:rPr>
        <w:t xml:space="preserve">the </w:t>
      </w:r>
      <w:r w:rsidR="002746E4" w:rsidRPr="00CD7F66">
        <w:rPr>
          <w:color w:val="000000" w:themeColor="text1"/>
        </w:rPr>
        <w:t xml:space="preserve">improved </w:t>
      </w:r>
      <w:r w:rsidR="001E4FE4" w:rsidRPr="00CD7F66">
        <w:rPr>
          <w:color w:val="000000" w:themeColor="text1"/>
        </w:rPr>
        <w:t>frozen thermal lattice disorder approach</w:t>
      </w:r>
      <w:r w:rsidR="0007211C" w:rsidRPr="00CD7F66">
        <w:rPr>
          <w:color w:val="000000" w:themeColor="text1"/>
        </w:rPr>
        <w:t xml:space="preserve">. </w:t>
      </w:r>
      <w:r w:rsidR="00A3143F" w:rsidRPr="00CD7F66">
        <w:rPr>
          <w:color w:val="000000" w:themeColor="text1"/>
        </w:rPr>
        <w:t xml:space="preserve">Using </w:t>
      </w:r>
      <w:r w:rsidR="00F6393C" w:rsidRPr="00CD7F66">
        <w:rPr>
          <w:color w:val="000000" w:themeColor="text1"/>
        </w:rPr>
        <w:t>the</w:t>
      </w:r>
      <w:r w:rsidR="009B49BB" w:rsidRPr="00CD7F66">
        <w:rPr>
          <w:color w:val="000000" w:themeColor="text1"/>
        </w:rPr>
        <w:t xml:space="preserve"> imaginary part of </w:t>
      </w:r>
      <w:r w:rsidR="00A648F0" w:rsidRPr="00CD7F66">
        <w:rPr>
          <w:color w:val="000000" w:themeColor="text1"/>
        </w:rPr>
        <w:t xml:space="preserve">the </w:t>
      </w:r>
      <w:r w:rsidR="009B49BB" w:rsidRPr="00CD7F66">
        <w:rPr>
          <w:color w:val="000000" w:themeColor="text1"/>
        </w:rPr>
        <w:t xml:space="preserve">Fan-Migdal self-energy </w:t>
      </w:r>
      <w:r w:rsidR="00A3143F" w:rsidRPr="00CD7F66">
        <w:rPr>
          <w:color w:val="000000" w:themeColor="text1"/>
        </w:rPr>
        <w:t xml:space="preserve">as </w:t>
      </w:r>
      <w:r w:rsidR="00811D6A" w:rsidRPr="00CD7F66">
        <w:rPr>
          <w:color w:val="000000" w:themeColor="text1"/>
        </w:rPr>
        <w:t xml:space="preserve">the </w:t>
      </w:r>
      <w:r w:rsidR="00A3143F" w:rsidRPr="00CD7F66">
        <w:rPr>
          <w:color w:val="000000" w:themeColor="text1"/>
        </w:rPr>
        <w:t xml:space="preserve">temperature-dependent scattering rate, </w:t>
      </w:r>
      <w:r w:rsidR="009B49BB" w:rsidRPr="00CD7F66">
        <w:rPr>
          <w:color w:val="000000" w:themeColor="text1"/>
        </w:rPr>
        <w:t xml:space="preserve">we showed </w:t>
      </w:r>
      <w:r w:rsidR="00A3143F" w:rsidRPr="00CD7F66">
        <w:rPr>
          <w:color w:val="000000" w:themeColor="text1"/>
        </w:rPr>
        <w:t xml:space="preserve">the </w:t>
      </w:r>
      <w:r w:rsidR="00E34169" w:rsidRPr="00CD7F66">
        <w:rPr>
          <w:color w:val="000000" w:themeColor="text1"/>
        </w:rPr>
        <w:t xml:space="preserve">weak </w:t>
      </w:r>
      <w:r w:rsidR="00A3143F" w:rsidRPr="00CD7F66">
        <w:rPr>
          <w:color w:val="000000" w:themeColor="text1"/>
        </w:rPr>
        <w:t xml:space="preserve">nonmonotonic behavior of </w:t>
      </w:r>
      <w:r w:rsidR="00A648F0" w:rsidRPr="00CD7F66">
        <w:rPr>
          <w:color w:val="000000" w:themeColor="text1"/>
        </w:rPr>
        <w:t xml:space="preserve">the </w:t>
      </w:r>
      <w:r w:rsidR="009B49BB" w:rsidRPr="00CD7F66">
        <w:rPr>
          <w:color w:val="000000" w:themeColor="text1"/>
        </w:rPr>
        <w:t xml:space="preserve">temperature dependence of </w:t>
      </w:r>
      <w:r w:rsidR="00A648F0" w:rsidRPr="00CD7F66">
        <w:rPr>
          <w:color w:val="000000" w:themeColor="text1"/>
        </w:rPr>
        <w:t xml:space="preserve">the </w:t>
      </w:r>
      <w:r w:rsidR="00A3143F" w:rsidRPr="00CD7F66">
        <w:rPr>
          <w:color w:val="000000" w:themeColor="text1"/>
        </w:rPr>
        <w:t>dampin</w:t>
      </w:r>
      <w:r w:rsidR="009B49BB" w:rsidRPr="00CD7F66">
        <w:rPr>
          <w:color w:val="000000" w:themeColor="text1"/>
        </w:rPr>
        <w:t xml:space="preserve">g. As a result, </w:t>
      </w:r>
      <w:r w:rsidR="00402883" w:rsidRPr="00CD7F66">
        <w:rPr>
          <w:color w:val="000000" w:themeColor="text1"/>
        </w:rPr>
        <w:t xml:space="preserve">the </w:t>
      </w:r>
      <w:r w:rsidR="009B49BB" w:rsidRPr="00CD7F66">
        <w:rPr>
          <w:color w:val="000000" w:themeColor="text1"/>
        </w:rPr>
        <w:t xml:space="preserve">damping </w:t>
      </w:r>
      <w:r w:rsidR="009A2B6F" w:rsidRPr="00CD7F66">
        <w:rPr>
          <w:color w:val="000000" w:themeColor="text1"/>
        </w:rPr>
        <w:t xml:space="preserve">slightly </w:t>
      </w:r>
      <w:r w:rsidR="00A648F0" w:rsidRPr="00CD7F66">
        <w:rPr>
          <w:color w:val="000000" w:themeColor="text1"/>
        </w:rPr>
        <w:t xml:space="preserve">increases </w:t>
      </w:r>
      <w:r w:rsidR="009B49BB" w:rsidRPr="00CD7F66">
        <w:rPr>
          <w:color w:val="000000" w:themeColor="text1"/>
        </w:rPr>
        <w:t>at high temperature</w:t>
      </w:r>
      <w:r w:rsidR="003C5E58" w:rsidRPr="00CD7F66">
        <w:rPr>
          <w:color w:val="000000" w:themeColor="text1"/>
        </w:rPr>
        <w:t>s</w:t>
      </w:r>
      <w:r w:rsidR="009B49BB" w:rsidRPr="00CD7F66">
        <w:rPr>
          <w:color w:val="000000" w:themeColor="text1"/>
        </w:rPr>
        <w:t xml:space="preserve"> due to </w:t>
      </w:r>
      <w:r w:rsidR="00402883" w:rsidRPr="00CD7F66">
        <w:rPr>
          <w:color w:val="000000" w:themeColor="text1"/>
        </w:rPr>
        <w:t xml:space="preserve">the effect of </w:t>
      </w:r>
      <w:r w:rsidR="009B49BB" w:rsidRPr="00CD7F66">
        <w:rPr>
          <w:color w:val="000000" w:themeColor="text1"/>
        </w:rPr>
        <w:t>atomic vibration</w:t>
      </w:r>
      <w:r w:rsidR="00402883" w:rsidRPr="00CD7F66">
        <w:rPr>
          <w:color w:val="000000" w:themeColor="text1"/>
        </w:rPr>
        <w:t>s</w:t>
      </w:r>
      <w:r w:rsidR="009B49BB" w:rsidRPr="00CD7F66">
        <w:rPr>
          <w:color w:val="000000" w:themeColor="text1"/>
        </w:rPr>
        <w:t xml:space="preserve">, </w:t>
      </w:r>
      <w:r w:rsidR="003C5E58" w:rsidRPr="00CD7F66">
        <w:rPr>
          <w:color w:val="000000" w:themeColor="text1"/>
        </w:rPr>
        <w:t xml:space="preserve">although </w:t>
      </w:r>
      <w:r w:rsidR="009B49BB" w:rsidRPr="00CD7F66">
        <w:rPr>
          <w:color w:val="000000" w:themeColor="text1"/>
        </w:rPr>
        <w:t>the magnitude is not as large as that of the spin fluctuation effect</w:t>
      </w:r>
      <w:r w:rsidR="00402883" w:rsidRPr="00CD7F66">
        <w:rPr>
          <w:color w:val="000000" w:themeColor="text1"/>
        </w:rPr>
        <w:t>.</w:t>
      </w:r>
      <w:r w:rsidR="009B49BB" w:rsidRPr="00CD7F66">
        <w:rPr>
          <w:color w:val="000000" w:themeColor="text1"/>
        </w:rPr>
        <w:t xml:space="preserve"> </w:t>
      </w:r>
      <w:r w:rsidR="00A648F0" w:rsidRPr="00CD7F66">
        <w:rPr>
          <w:color w:val="000000" w:themeColor="text1"/>
        </w:rPr>
        <w:t>Thus</w:t>
      </w:r>
      <w:r w:rsidR="00402883" w:rsidRPr="00CD7F66">
        <w:rPr>
          <w:color w:val="000000" w:themeColor="text1"/>
        </w:rPr>
        <w:t xml:space="preserve">, our results </w:t>
      </w:r>
      <w:r w:rsidR="00A3143F" w:rsidRPr="00CD7F66">
        <w:rPr>
          <w:color w:val="000000" w:themeColor="text1"/>
        </w:rPr>
        <w:t xml:space="preserve">rule out </w:t>
      </w:r>
      <w:r w:rsidR="002746E4" w:rsidRPr="00CD7F66">
        <w:rPr>
          <w:color w:val="000000" w:themeColor="text1"/>
        </w:rPr>
        <w:t xml:space="preserve">lattice dynamics </w:t>
      </w:r>
      <w:r w:rsidR="00F6393C" w:rsidRPr="00CD7F66">
        <w:rPr>
          <w:color w:val="000000" w:themeColor="text1"/>
        </w:rPr>
        <w:t xml:space="preserve">as </w:t>
      </w:r>
      <w:r w:rsidR="00A648F0" w:rsidRPr="00CD7F66">
        <w:rPr>
          <w:color w:val="000000" w:themeColor="text1"/>
        </w:rPr>
        <w:t xml:space="preserve">the </w:t>
      </w:r>
      <w:r w:rsidR="00F6393C" w:rsidRPr="00CD7F66">
        <w:rPr>
          <w:color w:val="000000" w:themeColor="text1"/>
        </w:rPr>
        <w:t xml:space="preserve">exclusive origin of the </w:t>
      </w:r>
      <w:r w:rsidR="003C5E58" w:rsidRPr="00CD7F66">
        <w:rPr>
          <w:color w:val="000000" w:themeColor="text1"/>
        </w:rPr>
        <w:t xml:space="preserve">observed </w:t>
      </w:r>
      <w:r w:rsidR="00F6393C" w:rsidRPr="00CD7F66">
        <w:rPr>
          <w:color w:val="000000" w:themeColor="text1"/>
        </w:rPr>
        <w:t xml:space="preserve">temperature-induced </w:t>
      </w:r>
      <w:r w:rsidR="00A648F0" w:rsidRPr="00CD7F66">
        <w:rPr>
          <w:color w:val="000000" w:themeColor="text1"/>
        </w:rPr>
        <w:t xml:space="preserve">decrease </w:t>
      </w:r>
      <w:r w:rsidR="00F6393C" w:rsidRPr="00CD7F66">
        <w:rPr>
          <w:color w:val="000000" w:themeColor="text1"/>
        </w:rPr>
        <w:t xml:space="preserve">in the </w:t>
      </w:r>
      <w:r w:rsidR="00A3143F" w:rsidRPr="00CD7F66">
        <w:rPr>
          <w:color w:val="000000" w:themeColor="text1"/>
        </w:rPr>
        <w:t>damping constant</w:t>
      </w:r>
      <w:r w:rsidR="009B49BB" w:rsidRPr="00CD7F66">
        <w:rPr>
          <w:color w:val="000000" w:themeColor="text1"/>
        </w:rPr>
        <w:t xml:space="preserve">. </w:t>
      </w:r>
      <w:r w:rsidR="00A648F0" w:rsidRPr="00CD7F66">
        <w:rPr>
          <w:color w:val="000000" w:themeColor="text1"/>
        </w:rPr>
        <w:t xml:space="preserve">The comparison </w:t>
      </w:r>
      <w:r w:rsidR="009B49BB" w:rsidRPr="00CD7F66">
        <w:rPr>
          <w:color w:val="000000" w:themeColor="text1"/>
        </w:rPr>
        <w:t>with the</w:t>
      </w:r>
      <w:r w:rsidR="00FD26E5" w:rsidRPr="00CD7F66">
        <w:rPr>
          <w:color w:val="000000" w:themeColor="text1"/>
        </w:rPr>
        <w:t xml:space="preserve"> reported</w:t>
      </w:r>
      <w:r w:rsidR="009B49BB" w:rsidRPr="00CD7F66">
        <w:rPr>
          <w:color w:val="000000" w:themeColor="text1"/>
        </w:rPr>
        <w:t xml:space="preserve"> experimental results </w:t>
      </w:r>
      <w:r w:rsidR="00A648F0" w:rsidRPr="00CD7F66">
        <w:rPr>
          <w:color w:val="000000" w:themeColor="text1"/>
        </w:rPr>
        <w:t xml:space="preserve">emphasizes </w:t>
      </w:r>
      <w:r w:rsidR="009B49BB" w:rsidRPr="00CD7F66">
        <w:rPr>
          <w:color w:val="000000" w:themeColor="text1"/>
        </w:rPr>
        <w:t xml:space="preserve">the importance of </w:t>
      </w:r>
      <w:r w:rsidR="00A648F0" w:rsidRPr="00CD7F66">
        <w:rPr>
          <w:color w:val="000000" w:themeColor="text1"/>
        </w:rPr>
        <w:t xml:space="preserve">the </w:t>
      </w:r>
      <w:r w:rsidR="009B49BB" w:rsidRPr="00CD7F66">
        <w:rPr>
          <w:color w:val="000000" w:themeColor="text1"/>
        </w:rPr>
        <w:t xml:space="preserve">extrinsic contribution </w:t>
      </w:r>
      <w:r w:rsidR="00A648F0" w:rsidRPr="00CD7F66">
        <w:rPr>
          <w:color w:val="000000" w:themeColor="text1"/>
        </w:rPr>
        <w:t xml:space="preserve">to the </w:t>
      </w:r>
      <w:r w:rsidR="009B49BB" w:rsidRPr="00CD7F66">
        <w:rPr>
          <w:color w:val="000000" w:themeColor="text1"/>
        </w:rPr>
        <w:t xml:space="preserve">possible reduction of damping in </w:t>
      </w:r>
      <w:r w:rsidR="009B49BB" w:rsidRPr="00CD7F66">
        <w:rPr>
          <w:i/>
          <w:iCs w:val="0"/>
          <w:color w:val="000000" w:themeColor="text1"/>
        </w:rPr>
        <w:t>L</w:t>
      </w:r>
      <w:r w:rsidR="009B49BB" w:rsidRPr="00CD7F66">
        <w:rPr>
          <w:color w:val="000000" w:themeColor="text1"/>
        </w:rPr>
        <w:t>1</w:t>
      </w:r>
      <w:r w:rsidR="009B49BB" w:rsidRPr="00CD7F66">
        <w:rPr>
          <w:color w:val="000000" w:themeColor="text1"/>
          <w:vertAlign w:val="subscript"/>
        </w:rPr>
        <w:t>0</w:t>
      </w:r>
      <w:r w:rsidR="00A20A39" w:rsidRPr="00CD7F66">
        <w:rPr>
          <w:color w:val="000000" w:themeColor="text1"/>
        </w:rPr>
        <w:t>-</w:t>
      </w:r>
      <w:r w:rsidR="009B49BB" w:rsidRPr="00CD7F66">
        <w:rPr>
          <w:color w:val="000000" w:themeColor="text1"/>
        </w:rPr>
        <w:t>FePt granular media</w:t>
      </w:r>
      <w:r w:rsidR="00E20BD2" w:rsidRPr="00CD7F66">
        <w:rPr>
          <w:color w:val="000000" w:themeColor="text1"/>
        </w:rPr>
        <w:t xml:space="preserve"> for HAMR application</w:t>
      </w:r>
      <w:r w:rsidR="009B49BB" w:rsidRPr="00CD7F66">
        <w:rPr>
          <w:color w:val="000000" w:themeColor="text1"/>
        </w:rPr>
        <w:t xml:space="preserve">. </w:t>
      </w:r>
      <w:r w:rsidR="00F475C9" w:rsidRPr="00CD7F66">
        <w:rPr>
          <w:color w:val="000000" w:themeColor="text1"/>
        </w:rPr>
        <w:t xml:space="preserve">Furthermore, </w:t>
      </w:r>
      <w:r w:rsidR="00632E3B" w:rsidRPr="00CD7F66">
        <w:rPr>
          <w:color w:val="000000" w:themeColor="text1"/>
        </w:rPr>
        <w:t xml:space="preserve">we found that </w:t>
      </w:r>
      <w:r w:rsidR="00A648F0" w:rsidRPr="00CD7F66">
        <w:rPr>
          <w:color w:val="000000" w:themeColor="text1"/>
        </w:rPr>
        <w:t xml:space="preserve">the </w:t>
      </w:r>
      <w:r w:rsidR="009A2B6F" w:rsidRPr="00CD7F66">
        <w:rPr>
          <w:color w:val="000000" w:themeColor="text1"/>
        </w:rPr>
        <w:t>increase of the damping at high temperatures is due to</w:t>
      </w:r>
      <w:r w:rsidR="00632E3B" w:rsidRPr="00CD7F66">
        <w:rPr>
          <w:color w:val="000000" w:themeColor="text1"/>
        </w:rPr>
        <w:t xml:space="preserve"> the spin-flip (</w:t>
      </w:r>
      <m:oMath>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m:t>
            </m:r>
          </m:sup>
        </m:sSup>
        <m:sSup>
          <m:sSupPr>
            <m:ctrlPr>
              <w:rPr>
                <w:rFonts w:ascii="Cambria Math" w:hAnsi="Cambria Math"/>
                <w:i/>
                <w:color w:val="000000" w:themeColor="text1"/>
              </w:rPr>
            </m:ctrlPr>
          </m:sSupPr>
          <m:e>
            <m:r>
              <w:rPr>
                <w:rFonts w:ascii="Cambria Math" w:hAnsi="Cambria Math"/>
                <w:color w:val="000000" w:themeColor="text1"/>
              </w:rPr>
              <m:t>L</m:t>
            </m:r>
          </m:e>
          <m:sup>
            <m:r>
              <w:rPr>
                <w:rFonts w:ascii="Cambria Math" w:hAnsi="Cambria Math"/>
                <w:color w:val="000000" w:themeColor="text1"/>
              </w:rPr>
              <m:t>z</m:t>
            </m:r>
          </m:sup>
        </m:sSup>
      </m:oMath>
      <w:r w:rsidR="00632E3B" w:rsidRPr="00CD7F66">
        <w:rPr>
          <w:color w:val="000000" w:themeColor="text1"/>
        </w:rPr>
        <w:t xml:space="preserve">) contribution, </w:t>
      </w:r>
      <w:r w:rsidR="009A2B6F" w:rsidRPr="00CD7F66">
        <w:rPr>
          <w:color w:val="000000" w:themeColor="text1"/>
        </w:rPr>
        <w:t xml:space="preserve">which can be enhanced by </w:t>
      </w:r>
      <w:r w:rsidR="001B0C70" w:rsidRPr="00CD7F66">
        <w:rPr>
          <w:color w:val="000000" w:themeColor="text1"/>
        </w:rPr>
        <w:t xml:space="preserve">the larger </w:t>
      </w:r>
      <w:r w:rsidR="009A2B6F" w:rsidRPr="00CD7F66">
        <w:rPr>
          <w:color w:val="000000" w:themeColor="text1"/>
        </w:rPr>
        <w:t>impurit</w:t>
      </w:r>
      <w:r w:rsidR="001B0C70" w:rsidRPr="00CD7F66">
        <w:rPr>
          <w:color w:val="000000" w:themeColor="text1"/>
        </w:rPr>
        <w:t>y scattering rate</w:t>
      </w:r>
      <w:r w:rsidR="00632E3B" w:rsidRPr="00CD7F66">
        <w:rPr>
          <w:color w:val="000000" w:themeColor="text1"/>
        </w:rPr>
        <w:t>.</w:t>
      </w:r>
      <w:r w:rsidR="009A2B6F" w:rsidRPr="00CD7F66">
        <w:rPr>
          <w:color w:val="000000" w:themeColor="text1"/>
        </w:rPr>
        <w:t xml:space="preserve"> </w:t>
      </w:r>
      <w:r w:rsidR="001B0C70" w:rsidRPr="00CD7F66">
        <w:rPr>
          <w:color w:val="000000" w:themeColor="text1"/>
        </w:rPr>
        <w:t>These results suggest that i</w:t>
      </w:r>
      <w:r w:rsidR="009A2B6F" w:rsidRPr="00CD7F66">
        <w:rPr>
          <w:color w:val="000000" w:themeColor="text1"/>
        </w:rPr>
        <w:t xml:space="preserve">n practical applications </w:t>
      </w:r>
      <w:r w:rsidR="001B0C70" w:rsidRPr="00CD7F66">
        <w:rPr>
          <w:color w:val="000000" w:themeColor="text1"/>
        </w:rPr>
        <w:t>the inclusion of</w:t>
      </w:r>
      <w:r w:rsidR="009A2B6F" w:rsidRPr="00CD7F66">
        <w:rPr>
          <w:color w:val="000000" w:themeColor="text1"/>
        </w:rPr>
        <w:t xml:space="preserve"> impurities </w:t>
      </w:r>
      <w:r w:rsidR="001B0C70" w:rsidRPr="00CD7F66">
        <w:rPr>
          <w:color w:val="000000" w:themeColor="text1"/>
        </w:rPr>
        <w:t xml:space="preserve">such as </w:t>
      </w:r>
      <w:r w:rsidR="00FD26E5" w:rsidRPr="00CD7F66">
        <w:rPr>
          <w:color w:val="000000" w:themeColor="text1"/>
        </w:rPr>
        <w:t>carbon and boron</w:t>
      </w:r>
      <w:r w:rsidR="001B0C70" w:rsidRPr="00CD7F66">
        <w:rPr>
          <w:color w:val="000000" w:themeColor="text1"/>
        </w:rPr>
        <w:t xml:space="preserve"> </w:t>
      </w:r>
      <w:r w:rsidR="009A2B6F" w:rsidRPr="00CD7F66">
        <w:rPr>
          <w:color w:val="000000" w:themeColor="text1"/>
        </w:rPr>
        <w:t xml:space="preserve">may suppress the </w:t>
      </w:r>
      <w:r w:rsidR="001B0C70" w:rsidRPr="00CD7F66">
        <w:rPr>
          <w:color w:val="000000" w:themeColor="text1"/>
        </w:rPr>
        <w:t>observed</w:t>
      </w:r>
      <w:r w:rsidR="009A2B6F" w:rsidRPr="00CD7F66">
        <w:rPr>
          <w:color w:val="000000" w:themeColor="text1"/>
        </w:rPr>
        <w:t xml:space="preserve"> reduction </w:t>
      </w:r>
      <w:r w:rsidR="00A648F0" w:rsidRPr="00CD7F66">
        <w:rPr>
          <w:color w:val="000000" w:themeColor="text1"/>
        </w:rPr>
        <w:t xml:space="preserve">in </w:t>
      </w:r>
      <w:r w:rsidR="009A2B6F" w:rsidRPr="00CD7F66">
        <w:rPr>
          <w:color w:val="000000" w:themeColor="text1"/>
        </w:rPr>
        <w:t>damping</w:t>
      </w:r>
      <w:r w:rsidR="001B0C70" w:rsidRPr="00CD7F66">
        <w:rPr>
          <w:color w:val="000000" w:themeColor="text1"/>
        </w:rPr>
        <w:t xml:space="preserve"> </w:t>
      </w:r>
      <w:r w:rsidR="00A648F0" w:rsidRPr="00CD7F66">
        <w:rPr>
          <w:color w:val="000000" w:themeColor="text1"/>
        </w:rPr>
        <w:t xml:space="preserve">due to the </w:t>
      </w:r>
      <w:r w:rsidR="001B0C70" w:rsidRPr="00CD7F66">
        <w:rPr>
          <w:color w:val="000000" w:themeColor="text1"/>
        </w:rPr>
        <w:t>extrinsic contribution</w:t>
      </w:r>
      <w:r w:rsidR="009A2B6F" w:rsidRPr="00CD7F66">
        <w:rPr>
          <w:color w:val="000000" w:themeColor="text1"/>
        </w:rPr>
        <w:t xml:space="preserve"> at high temperature. </w:t>
      </w:r>
      <w:r w:rsidR="00632E3B" w:rsidRPr="00CD7F66">
        <w:rPr>
          <w:color w:val="000000" w:themeColor="text1"/>
        </w:rPr>
        <w:t xml:space="preserve"> </w:t>
      </w:r>
      <w:r w:rsidR="00811D6A" w:rsidRPr="00CD7F66">
        <w:rPr>
          <w:color w:val="000000" w:themeColor="text1"/>
        </w:rPr>
        <w:t>Although</w:t>
      </w:r>
      <w:r w:rsidR="00720CBA" w:rsidRPr="00CD7F66">
        <w:rPr>
          <w:color w:val="000000" w:themeColor="text1"/>
        </w:rPr>
        <w:t xml:space="preserve"> the </w:t>
      </w:r>
      <w:r w:rsidR="00A648F0" w:rsidRPr="00CD7F66">
        <w:rPr>
          <w:color w:val="000000" w:themeColor="text1"/>
        </w:rPr>
        <w:t xml:space="preserve">effect of </w:t>
      </w:r>
      <w:r w:rsidR="00720CBA" w:rsidRPr="00CD7F66">
        <w:rPr>
          <w:color w:val="000000" w:themeColor="text1"/>
        </w:rPr>
        <w:t>lattice dynamic</w:t>
      </w:r>
      <w:r w:rsidR="00F6393C" w:rsidRPr="00CD7F66">
        <w:rPr>
          <w:color w:val="000000" w:themeColor="text1"/>
        </w:rPr>
        <w:t>s</w:t>
      </w:r>
      <w:r w:rsidR="00720CBA" w:rsidRPr="00CD7F66">
        <w:rPr>
          <w:color w:val="000000" w:themeColor="text1"/>
        </w:rPr>
        <w:t xml:space="preserve"> on the magnetic damping around </w:t>
      </w:r>
      <w:r w:rsidR="00F6393C" w:rsidRPr="00CD7F66">
        <w:rPr>
          <w:color w:val="000000" w:themeColor="text1"/>
        </w:rPr>
        <w:t xml:space="preserve">the </w:t>
      </w:r>
      <w:r w:rsidR="00720CBA" w:rsidRPr="00CD7F66">
        <w:rPr>
          <w:color w:val="000000" w:themeColor="text1"/>
        </w:rPr>
        <w:t xml:space="preserve">Curie temperature </w:t>
      </w:r>
      <w:r w:rsidR="00402883" w:rsidRPr="00CD7F66">
        <w:rPr>
          <w:color w:val="000000" w:themeColor="text1"/>
        </w:rPr>
        <w:t>was</w:t>
      </w:r>
      <w:r w:rsidR="00720CBA" w:rsidRPr="00CD7F66">
        <w:rPr>
          <w:color w:val="000000" w:themeColor="text1"/>
        </w:rPr>
        <w:t xml:space="preserve"> not significant compared </w:t>
      </w:r>
      <w:r w:rsidR="00811D6A" w:rsidRPr="00CD7F66">
        <w:rPr>
          <w:color w:val="000000" w:themeColor="text1"/>
        </w:rPr>
        <w:t>to</w:t>
      </w:r>
      <w:r w:rsidR="00720CBA" w:rsidRPr="00CD7F66">
        <w:rPr>
          <w:color w:val="000000" w:themeColor="text1"/>
        </w:rPr>
        <w:t xml:space="preserve"> the spin fluctuation, its effects will be more important for understanding the temperature dependence of </w:t>
      </w:r>
      <w:r w:rsidR="00A648F0" w:rsidRPr="00CD7F66">
        <w:rPr>
          <w:color w:val="000000" w:themeColor="text1"/>
        </w:rPr>
        <w:t xml:space="preserve">the </w:t>
      </w:r>
      <w:r w:rsidR="00720CBA" w:rsidRPr="00CD7F66">
        <w:rPr>
          <w:color w:val="000000" w:themeColor="text1"/>
        </w:rPr>
        <w:t>magnetic damping</w:t>
      </w:r>
      <w:r w:rsidR="00F6393C" w:rsidRPr="00CD7F66">
        <w:rPr>
          <w:color w:val="000000" w:themeColor="text1"/>
        </w:rPr>
        <w:t>,</w:t>
      </w:r>
      <w:r w:rsidR="00720CBA" w:rsidRPr="00CD7F66">
        <w:rPr>
          <w:color w:val="000000" w:themeColor="text1"/>
        </w:rPr>
        <w:t xml:space="preserve"> </w:t>
      </w:r>
      <w:r w:rsidR="00402883" w:rsidRPr="00CD7F66">
        <w:rPr>
          <w:color w:val="000000" w:themeColor="text1"/>
        </w:rPr>
        <w:t>if we include the spin-phonon coupling in the torque correlation model</w:t>
      </w:r>
      <w:r w:rsidR="00720CBA" w:rsidRPr="00CD7F66">
        <w:rPr>
          <w:color w:val="000000" w:themeColor="text1"/>
        </w:rPr>
        <w:t>.</w:t>
      </w:r>
      <w:r w:rsidR="00746731" w:rsidRPr="00CD7F66">
        <w:rPr>
          <w:color w:val="000000" w:themeColor="text1"/>
        </w:rPr>
        <w:t xml:space="preserve"> </w:t>
      </w:r>
      <w:r w:rsidR="00171F4A" w:rsidRPr="00CD7F66">
        <w:rPr>
          <w:color w:val="000000" w:themeColor="text1"/>
        </w:rPr>
        <w:t xml:space="preserve">In </w:t>
      </w:r>
      <w:r w:rsidR="00F6393C" w:rsidRPr="00CD7F66">
        <w:rPr>
          <w:color w:val="000000" w:themeColor="text1"/>
        </w:rPr>
        <w:t xml:space="preserve">the </w:t>
      </w:r>
      <w:r w:rsidR="00171F4A" w:rsidRPr="00CD7F66">
        <w:rPr>
          <w:color w:val="000000" w:themeColor="text1"/>
        </w:rPr>
        <w:t xml:space="preserve">future, we </w:t>
      </w:r>
      <w:r w:rsidR="009471CE" w:rsidRPr="00CD7F66">
        <w:rPr>
          <w:color w:val="000000" w:themeColor="text1"/>
        </w:rPr>
        <w:t>would like to</w:t>
      </w:r>
      <w:r w:rsidR="00171F4A" w:rsidRPr="00CD7F66">
        <w:rPr>
          <w:color w:val="000000" w:themeColor="text1"/>
        </w:rPr>
        <w:t xml:space="preserve"> consider the </w:t>
      </w:r>
      <w:r w:rsidR="00EE72FE" w:rsidRPr="00CD7F66">
        <w:rPr>
          <w:color w:val="000000" w:themeColor="text1"/>
        </w:rPr>
        <w:t xml:space="preserve">spin-phonon coupling directly in </w:t>
      </w:r>
      <w:r w:rsidR="00F6393C" w:rsidRPr="00CD7F66">
        <w:rPr>
          <w:color w:val="000000" w:themeColor="text1"/>
        </w:rPr>
        <w:t xml:space="preserve">the </w:t>
      </w:r>
      <w:r w:rsidR="00EE72FE" w:rsidRPr="00CD7F66">
        <w:rPr>
          <w:color w:val="000000" w:themeColor="text1"/>
        </w:rPr>
        <w:t xml:space="preserve">correlation function of the </w:t>
      </w:r>
      <w:r w:rsidR="00F475C9" w:rsidRPr="00CD7F66">
        <w:rPr>
          <w:color w:val="000000" w:themeColor="text1"/>
        </w:rPr>
        <w:t>t</w:t>
      </w:r>
      <w:r w:rsidR="00EE72FE" w:rsidRPr="00CD7F66">
        <w:rPr>
          <w:color w:val="000000" w:themeColor="text1"/>
        </w:rPr>
        <w:t xml:space="preserve">orque </w:t>
      </w:r>
      <w:r w:rsidR="00F475C9" w:rsidRPr="00CD7F66">
        <w:rPr>
          <w:color w:val="000000" w:themeColor="text1"/>
        </w:rPr>
        <w:t>c</w:t>
      </w:r>
      <w:r w:rsidR="00EE72FE" w:rsidRPr="00CD7F66">
        <w:rPr>
          <w:color w:val="000000" w:themeColor="text1"/>
        </w:rPr>
        <w:t xml:space="preserve">orrelation model for intrinsic </w:t>
      </w:r>
      <w:r w:rsidR="00171F4A" w:rsidRPr="00CD7F66">
        <w:rPr>
          <w:color w:val="000000" w:themeColor="text1"/>
        </w:rPr>
        <w:t>damping</w:t>
      </w:r>
      <w:r w:rsidR="00EE72FE" w:rsidRPr="00CD7F66">
        <w:rPr>
          <w:color w:val="000000" w:themeColor="text1"/>
        </w:rPr>
        <w:t xml:space="preserve"> calculations.</w:t>
      </w:r>
      <w:r w:rsidR="00171F4A" w:rsidRPr="00CD7F66">
        <w:rPr>
          <w:color w:val="000000" w:themeColor="text1"/>
        </w:rPr>
        <w:t xml:space="preserve"> </w:t>
      </w:r>
      <w:r w:rsidR="002746E4" w:rsidRPr="00CD7F66">
        <w:rPr>
          <w:color w:val="000000" w:themeColor="text1"/>
        </w:rPr>
        <w:br w:type="page"/>
      </w:r>
    </w:p>
    <w:p w14:paraId="2CDFB8FB" w14:textId="77777777" w:rsidR="00AD1B24" w:rsidRPr="00CD7F66" w:rsidRDefault="00AD1B24" w:rsidP="00AD1B24">
      <w:pPr>
        <w:adjustRightInd/>
        <w:snapToGrid/>
        <w:rPr>
          <w:b/>
          <w:bCs/>
          <w:iCs w:val="0"/>
          <w:color w:val="000000" w:themeColor="text1"/>
        </w:rPr>
      </w:pPr>
      <w:r w:rsidRPr="00CD7F66">
        <w:rPr>
          <w:rFonts w:hint="eastAsia"/>
          <w:b/>
          <w:bCs/>
          <w:iCs w:val="0"/>
          <w:color w:val="000000" w:themeColor="text1"/>
        </w:rPr>
        <w:t>A</w:t>
      </w:r>
      <w:r w:rsidRPr="00CD7F66">
        <w:rPr>
          <w:b/>
          <w:bCs/>
          <w:iCs w:val="0"/>
          <w:color w:val="000000" w:themeColor="text1"/>
        </w:rPr>
        <w:t>cknowledgements</w:t>
      </w:r>
    </w:p>
    <w:p w14:paraId="52844ABC" w14:textId="7A3FBBCF" w:rsidR="00AD1B24" w:rsidRPr="00CD7F66" w:rsidRDefault="00AD1B24" w:rsidP="00841662">
      <w:pPr>
        <w:ind w:firstLineChars="50" w:firstLine="120"/>
        <w:rPr>
          <w:b/>
          <w:bCs/>
          <w:color w:val="000000" w:themeColor="text1"/>
        </w:rPr>
      </w:pPr>
      <w:r w:rsidRPr="00CD7F66">
        <w:rPr>
          <w:iCs w:val="0"/>
          <w:color w:val="000000" w:themeColor="text1"/>
        </w:rPr>
        <w:t xml:space="preserve">We are grateful to Y. Takahashi, Y. Sasaki, and K. Masuda of NIMS for valuable discussions on this work. IK acknowledges NIMS for the provision of a NIMS junior research assistantship. This work was partly supported by Grants-in-Aid for Scientific Research (Grant Nos. JP17H06152, </w:t>
      </w:r>
      <w:r w:rsidR="0020705F" w:rsidRPr="00CD7F66">
        <w:rPr>
          <w:iCs w:val="0"/>
          <w:color w:val="000000" w:themeColor="text1"/>
        </w:rPr>
        <w:t xml:space="preserve">JP20H00299, </w:t>
      </w:r>
      <w:r w:rsidRPr="00CD7F66">
        <w:rPr>
          <w:iCs w:val="0"/>
          <w:color w:val="000000" w:themeColor="text1"/>
        </w:rPr>
        <w:t>JP20H02190</w:t>
      </w:r>
      <w:r w:rsidR="0020705F" w:rsidRPr="00CD7F66">
        <w:rPr>
          <w:iCs w:val="0"/>
          <w:color w:val="000000" w:themeColor="text1"/>
        </w:rPr>
        <w:t>, and JP22H04966</w:t>
      </w:r>
      <w:r w:rsidRPr="00CD7F66">
        <w:rPr>
          <w:iCs w:val="0"/>
          <w:color w:val="000000" w:themeColor="text1"/>
        </w:rPr>
        <w:t>) from the Japan Society for the Promotion of Science, Center for Spintronics Research Network (CSRN) of Osaka University, the Cooperative Research Project Program of the Research Institute of Electrical Communication in Tohoku University. The computations were performed on a Numerical Materials Simulator at NIMS.</w:t>
      </w:r>
    </w:p>
    <w:p w14:paraId="16791AC5" w14:textId="774814BE" w:rsidR="00A26B58" w:rsidRPr="00CD7F66" w:rsidRDefault="00A26B58" w:rsidP="00D120F1">
      <w:pPr>
        <w:rPr>
          <w:b/>
          <w:bCs/>
          <w:color w:val="000000" w:themeColor="text1"/>
        </w:rPr>
      </w:pPr>
      <w:r w:rsidRPr="00CD7F66">
        <w:rPr>
          <w:b/>
          <w:bCs/>
          <w:color w:val="000000" w:themeColor="text1"/>
        </w:rPr>
        <w:t>Reference</w:t>
      </w:r>
    </w:p>
    <w:p w14:paraId="512D277B" w14:textId="439F4AE1" w:rsidR="00FC4EB3" w:rsidRPr="00CD7F66" w:rsidRDefault="00A26B58" w:rsidP="00FC4EB3">
      <w:pPr>
        <w:widowControl w:val="0"/>
        <w:autoSpaceDE w:val="0"/>
        <w:autoSpaceDN w:val="0"/>
        <w:ind w:left="640" w:hanging="640"/>
        <w:rPr>
          <w:noProof/>
          <w:color w:val="000000" w:themeColor="text1"/>
        </w:rPr>
      </w:pPr>
      <w:r w:rsidRPr="00CD7F66">
        <w:rPr>
          <w:color w:val="000000" w:themeColor="text1"/>
        </w:rPr>
        <w:fldChar w:fldCharType="begin" w:fldLock="1"/>
      </w:r>
      <w:r w:rsidRPr="00CD7F66">
        <w:rPr>
          <w:color w:val="000000" w:themeColor="text1"/>
        </w:rPr>
        <w:instrText xml:space="preserve">ADDIN Mendeley Bibliography CSL_BIBLIOGRAPHY </w:instrText>
      </w:r>
      <w:r w:rsidRPr="00CD7F66">
        <w:rPr>
          <w:color w:val="000000" w:themeColor="text1"/>
        </w:rPr>
        <w:fldChar w:fldCharType="separate"/>
      </w:r>
      <w:r w:rsidR="00FC4EB3" w:rsidRPr="00CD7F66">
        <w:rPr>
          <w:noProof/>
          <w:color w:val="000000" w:themeColor="text1"/>
        </w:rPr>
        <w:t>[1]</w:t>
      </w:r>
      <w:r w:rsidR="00FC4EB3" w:rsidRPr="00CD7F66">
        <w:rPr>
          <w:noProof/>
          <w:color w:val="000000" w:themeColor="text1"/>
        </w:rPr>
        <w:tab/>
        <w:t xml:space="preserve">A. Hirohata, K. Yamada, Y. Nakatani, L. Prejbeanu, B. Diény, P. Pirro, and B. Hillebrands, J. Magn. Magn. Mater. </w:t>
      </w:r>
      <w:r w:rsidR="00FC4EB3" w:rsidRPr="00CD7F66">
        <w:rPr>
          <w:b/>
          <w:bCs/>
          <w:noProof/>
          <w:color w:val="000000" w:themeColor="text1"/>
        </w:rPr>
        <w:t>509</w:t>
      </w:r>
      <w:r w:rsidR="00FC4EB3" w:rsidRPr="00CD7F66">
        <w:rPr>
          <w:noProof/>
          <w:color w:val="000000" w:themeColor="text1"/>
        </w:rPr>
        <w:t>, 166711 (2020).</w:t>
      </w:r>
    </w:p>
    <w:p w14:paraId="4C507A0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w:t>
      </w:r>
      <w:r w:rsidRPr="00CD7F66">
        <w:rPr>
          <w:noProof/>
          <w:color w:val="000000" w:themeColor="text1"/>
        </w:rPr>
        <w:tab/>
        <w:t xml:space="preserve">B. Dieny and M. Chshiev, Rev. Mod. Phys. </w:t>
      </w:r>
      <w:r w:rsidRPr="00CD7F66">
        <w:rPr>
          <w:b/>
          <w:bCs/>
          <w:noProof/>
          <w:color w:val="000000" w:themeColor="text1"/>
        </w:rPr>
        <w:t>89</w:t>
      </w:r>
      <w:r w:rsidRPr="00CD7F66">
        <w:rPr>
          <w:noProof/>
          <w:color w:val="000000" w:themeColor="text1"/>
        </w:rPr>
        <w:t>, 025008 (2017).</w:t>
      </w:r>
    </w:p>
    <w:p w14:paraId="4666C21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w:t>
      </w:r>
      <w:r w:rsidRPr="00CD7F66">
        <w:rPr>
          <w:noProof/>
          <w:color w:val="000000" w:themeColor="text1"/>
        </w:rPr>
        <w:tab/>
        <w:t xml:space="preserve">Y. Shiota, T. Nozaki, S. Tamaru, K. Yakushiji, H. Kubota, A. Fukushima, S. Yuasa, and Y. Suzuki, Appl. Phys. Express </w:t>
      </w:r>
      <w:r w:rsidRPr="00CD7F66">
        <w:rPr>
          <w:b/>
          <w:bCs/>
          <w:noProof/>
          <w:color w:val="000000" w:themeColor="text1"/>
        </w:rPr>
        <w:t>9</w:t>
      </w:r>
      <w:r w:rsidRPr="00CD7F66">
        <w:rPr>
          <w:noProof/>
          <w:color w:val="000000" w:themeColor="text1"/>
        </w:rPr>
        <w:t>, 013001 (2016).</w:t>
      </w:r>
    </w:p>
    <w:p w14:paraId="6F312B92"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[4]</w:t>
      </w:r>
      <w:r w:rsidRPr="00CD7F66">
        <w:rPr>
          <w:noProof/>
          <w:color w:val="000000" w:themeColor="text1"/>
        </w:rPr>
        <w:tab/>
        <w:t xml:space="preserve">N. A. Natekar, Z. Liu, S. Hernandez, and R. H. Victora, AIP Adv. </w:t>
      </w:r>
      <w:r w:rsidRPr="00CD7F66">
        <w:rPr>
          <w:b/>
          <w:bCs/>
          <w:noProof/>
          <w:color w:val="000000" w:themeColor="text1"/>
        </w:rPr>
        <w:t>8</w:t>
      </w:r>
      <w:r w:rsidRPr="00CD7F66">
        <w:rPr>
          <w:noProof/>
          <w:color w:val="000000" w:themeColor="text1"/>
        </w:rPr>
        <w:t>, 056513 (2018).</w:t>
      </w:r>
    </w:p>
    <w:p w14:paraId="4C616EDC"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[5]</w:t>
      </w:r>
      <w:r w:rsidRPr="00CD7F66">
        <w:rPr>
          <w:noProof/>
          <w:color w:val="000000" w:themeColor="text1"/>
        </w:rPr>
        <w:tab/>
        <w:t xml:space="preserve">R. Kikuchi, J. Appl. Phys. </w:t>
      </w:r>
      <w:r w:rsidRPr="00CD7F66">
        <w:rPr>
          <w:b/>
          <w:bCs/>
          <w:noProof/>
          <w:color w:val="000000" w:themeColor="text1"/>
        </w:rPr>
        <w:t>27</w:t>
      </w:r>
      <w:r w:rsidRPr="00CD7F66">
        <w:rPr>
          <w:noProof/>
          <w:color w:val="000000" w:themeColor="text1"/>
        </w:rPr>
        <w:t>, 1352 (1956).</w:t>
      </w:r>
    </w:p>
    <w:p w14:paraId="50E6BA46"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[6]</w:t>
      </w:r>
      <w:r w:rsidRPr="00CD7F66">
        <w:rPr>
          <w:noProof/>
          <w:color w:val="000000" w:themeColor="text1"/>
        </w:rPr>
        <w:tab/>
        <w:t xml:space="preserve">M. Strungaru, S. Ruta, R. F. L. Evans, and R. W. Chantrell, Phys. Rev. Appl. </w:t>
      </w:r>
      <w:r w:rsidRPr="00CD7F66">
        <w:rPr>
          <w:b/>
          <w:bCs/>
          <w:noProof/>
          <w:color w:val="000000" w:themeColor="text1"/>
        </w:rPr>
        <w:t>14</w:t>
      </w:r>
      <w:r w:rsidRPr="00CD7F66">
        <w:rPr>
          <w:noProof/>
          <w:color w:val="000000" w:themeColor="text1"/>
        </w:rPr>
        <w:t>, 014077 (2020).</w:t>
      </w:r>
    </w:p>
    <w:p w14:paraId="3E84ECC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[7]</w:t>
      </w:r>
      <w:r w:rsidRPr="00CD7F66">
        <w:rPr>
          <w:noProof/>
          <w:color w:val="000000" w:themeColor="text1"/>
        </w:rPr>
        <w:tab/>
        <w:t xml:space="preserve">L. Zhang, Y. K. Takahashi, A. Perumal, and K. Hono, J. Magn. Magn. Mater. </w:t>
      </w:r>
      <w:r w:rsidRPr="00CD7F66">
        <w:rPr>
          <w:b/>
          <w:bCs/>
          <w:noProof/>
          <w:color w:val="000000" w:themeColor="text1"/>
        </w:rPr>
        <w:t>322</w:t>
      </w:r>
      <w:r w:rsidRPr="00CD7F66">
        <w:rPr>
          <w:noProof/>
          <w:color w:val="000000" w:themeColor="text1"/>
        </w:rPr>
        <w:t>, 2658 (2010).</w:t>
      </w:r>
    </w:p>
    <w:p w14:paraId="0C7CE7A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[8]</w:t>
      </w:r>
      <w:r w:rsidRPr="00CD7F66">
        <w:rPr>
          <w:noProof/>
          <w:color w:val="000000" w:themeColor="text1"/>
        </w:rPr>
        <w:tab/>
        <w:t xml:space="preserve">D. Weller, G. Parker, O. Mosendz, A. Lyberatos, D. Mitin, N. Y. Safonova, and M. Albrecht, J. Vac. Sci. Technol. B, Nanotechnol. Microelectron. Mater. Process. Meas. Phenom. </w:t>
      </w:r>
      <w:r w:rsidRPr="00CD7F66">
        <w:rPr>
          <w:b/>
          <w:bCs/>
          <w:noProof/>
          <w:color w:val="000000" w:themeColor="text1"/>
        </w:rPr>
        <w:t>34</w:t>
      </w:r>
      <w:r w:rsidRPr="00CD7F66">
        <w:rPr>
          <w:noProof/>
          <w:color w:val="000000" w:themeColor="text1"/>
        </w:rPr>
        <w:t>, 060801 (2016).</w:t>
      </w:r>
    </w:p>
    <w:p w14:paraId="2ED015E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[9]</w:t>
      </w:r>
      <w:r w:rsidRPr="00CD7F66">
        <w:rPr>
          <w:noProof/>
          <w:color w:val="000000" w:themeColor="text1"/>
        </w:rPr>
        <w:tab/>
        <w:t xml:space="preserve">T. Shima, K. Takanashi, Y. K. Takahashi, and K. Hono, Appl. Phys. Lett. </w:t>
      </w:r>
      <w:r w:rsidRPr="00CD7F66">
        <w:rPr>
          <w:b/>
          <w:bCs/>
          <w:noProof/>
          <w:color w:val="000000" w:themeColor="text1"/>
        </w:rPr>
        <w:t>81</w:t>
      </w:r>
      <w:r w:rsidRPr="00CD7F66">
        <w:rPr>
          <w:noProof/>
          <w:color w:val="000000" w:themeColor="text1"/>
        </w:rPr>
        <w:t>, 1050 (2002).</w:t>
      </w:r>
    </w:p>
    <w:p w14:paraId="7FE56B79"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[10]</w:t>
      </w:r>
      <w:r w:rsidRPr="00CD7F66">
        <w:rPr>
          <w:noProof/>
          <w:color w:val="000000" w:themeColor="text1"/>
        </w:rPr>
        <w:tab/>
        <w:t xml:space="preserve">A. Kußmann and G. G. v. Rittberg, Int. J. Mater. Res. </w:t>
      </w:r>
      <w:r w:rsidRPr="00CD7F66">
        <w:rPr>
          <w:b/>
          <w:bCs/>
          <w:noProof/>
          <w:color w:val="000000" w:themeColor="text1"/>
        </w:rPr>
        <w:t>41</w:t>
      </w:r>
      <w:r w:rsidRPr="00CD7F66">
        <w:rPr>
          <w:noProof/>
          <w:color w:val="000000" w:themeColor="text1"/>
        </w:rPr>
        <w:t>, 470 (1950).</w:t>
      </w:r>
    </w:p>
    <w:p w14:paraId="1F590D60"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[11]</w:t>
      </w:r>
      <w:r w:rsidRPr="00CD7F66">
        <w:rPr>
          <w:noProof/>
          <w:color w:val="000000" w:themeColor="text1"/>
        </w:rPr>
        <w:tab/>
        <w:t xml:space="preserve">S. Mizukami, S. Iihama, N. Inami, T. Hiratsuka, G. Kim, H. Naganuma, M. Oogane, and Y. Ando, Appl. Phys. Lett. </w:t>
      </w:r>
      <w:r w:rsidRPr="00CD7F66">
        <w:rPr>
          <w:b/>
          <w:bCs/>
          <w:noProof/>
          <w:color w:val="000000" w:themeColor="text1"/>
        </w:rPr>
        <w:t>98</w:t>
      </w:r>
      <w:r w:rsidRPr="00CD7F66">
        <w:rPr>
          <w:noProof/>
          <w:color w:val="000000" w:themeColor="text1"/>
        </w:rPr>
        <w:t>, 052501 (2011).</w:t>
      </w:r>
    </w:p>
    <w:p w14:paraId="3662DEA3"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[12]</w:t>
      </w:r>
      <w:r w:rsidRPr="00CD7F66">
        <w:rPr>
          <w:noProof/>
          <w:color w:val="000000" w:themeColor="text1"/>
        </w:rPr>
        <w:tab/>
        <w:t xml:space="preserve">J. Becker, O. Mosendz, D. Weller, A. Kirilyuk, J. C. Maan, P. C. M. Christianen, T. Rasing, and A. Kimel, Appl. Phys. Lett. </w:t>
      </w:r>
      <w:r w:rsidRPr="00CD7F66">
        <w:rPr>
          <w:b/>
          <w:bCs/>
          <w:noProof/>
          <w:color w:val="000000" w:themeColor="text1"/>
        </w:rPr>
        <w:t>104</w:t>
      </w:r>
      <w:r w:rsidRPr="00CD7F66">
        <w:rPr>
          <w:noProof/>
          <w:color w:val="000000" w:themeColor="text1"/>
        </w:rPr>
        <w:t>, 152412 (2014).</w:t>
      </w:r>
    </w:p>
    <w:p w14:paraId="0A03E6FD"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[13]</w:t>
      </w:r>
      <w:r w:rsidRPr="00CD7F66">
        <w:rPr>
          <w:noProof/>
          <w:color w:val="000000" w:themeColor="text1"/>
        </w:rPr>
        <w:tab/>
        <w:t xml:space="preserve">K. D. Lee, H. S. Song, J. W. Kim, H. S. Ko, J. W. Sohn, B. G. Park, and S. C. Shin, Appl. Phys. Express </w:t>
      </w:r>
      <w:r w:rsidRPr="00CD7F66">
        <w:rPr>
          <w:b/>
          <w:bCs/>
          <w:noProof/>
          <w:color w:val="000000" w:themeColor="text1"/>
        </w:rPr>
        <w:t>7</w:t>
      </w:r>
      <w:r w:rsidRPr="00CD7F66">
        <w:rPr>
          <w:noProof/>
          <w:color w:val="000000" w:themeColor="text1"/>
        </w:rPr>
        <w:t>, 113004 (2014).</w:t>
      </w:r>
    </w:p>
    <w:p w14:paraId="52C12E3B"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[14]</w:t>
      </w:r>
      <w:r w:rsidRPr="00CD7F66">
        <w:rPr>
          <w:noProof/>
          <w:color w:val="000000" w:themeColor="text1"/>
        </w:rPr>
        <w:tab/>
        <w:t xml:space="preserve">J. W. Kim, H. S. Song, J. W. Jeong, K. D. Lee, J. W. Sohn, T. Shima, and S. C. Shin, Appl. Phys. Lett. </w:t>
      </w:r>
      <w:r w:rsidRPr="00CD7F66">
        <w:rPr>
          <w:b/>
          <w:bCs/>
          <w:noProof/>
          <w:color w:val="000000" w:themeColor="text1"/>
        </w:rPr>
        <w:t>98</w:t>
      </w:r>
      <w:r w:rsidRPr="00CD7F66">
        <w:rPr>
          <w:noProof/>
          <w:color w:val="000000" w:themeColor="text1"/>
        </w:rPr>
        <w:t>, 092509 (2011).</w:t>
      </w:r>
    </w:p>
    <w:p w14:paraId="581781B9"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[15]</w:t>
      </w:r>
      <w:r w:rsidRPr="00CD7F66">
        <w:rPr>
          <w:noProof/>
          <w:color w:val="000000" w:themeColor="text1"/>
        </w:rPr>
        <w:tab/>
        <w:t xml:space="preserve">Z. Xu, K. Zhang, and J. Li, Phys. Rev. B </w:t>
      </w:r>
      <w:r w:rsidRPr="00CD7F66">
        <w:rPr>
          <w:b/>
          <w:bCs/>
          <w:noProof/>
          <w:color w:val="000000" w:themeColor="text1"/>
        </w:rPr>
        <w:t>104</w:t>
      </w:r>
      <w:r w:rsidRPr="00CD7F66">
        <w:rPr>
          <w:noProof/>
          <w:color w:val="000000" w:themeColor="text1"/>
        </w:rPr>
        <w:t>, 224404 (2021).</w:t>
      </w:r>
    </w:p>
    <w:p w14:paraId="18D86C74"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[16]</w:t>
      </w:r>
      <w:r w:rsidRPr="00CD7F66">
        <w:rPr>
          <w:noProof/>
          <w:color w:val="000000" w:themeColor="text1"/>
        </w:rPr>
        <w:tab/>
        <w:t xml:space="preserve">V. Kamberský, Czechoslov. J. Phys. </w:t>
      </w:r>
      <w:r w:rsidRPr="00CD7F66">
        <w:rPr>
          <w:b/>
          <w:bCs/>
          <w:noProof/>
          <w:color w:val="000000" w:themeColor="text1"/>
        </w:rPr>
        <w:t>26</w:t>
      </w:r>
      <w:r w:rsidRPr="00CD7F66">
        <w:rPr>
          <w:noProof/>
          <w:color w:val="000000" w:themeColor="text1"/>
        </w:rPr>
        <w:t>, 1366 (1976).</w:t>
      </w:r>
    </w:p>
    <w:p w14:paraId="41C5543D"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[17]</w:t>
      </w:r>
      <w:r w:rsidRPr="00CD7F66">
        <w:rPr>
          <w:noProof/>
          <w:color w:val="000000" w:themeColor="text1"/>
        </w:rPr>
        <w:tab/>
        <w:t xml:space="preserve">A. Sakuma, J. Phys. Soc. Japan </w:t>
      </w:r>
      <w:r w:rsidRPr="00CD7F66">
        <w:rPr>
          <w:b/>
          <w:bCs/>
          <w:noProof/>
          <w:color w:val="000000" w:themeColor="text1"/>
        </w:rPr>
        <w:t>81</w:t>
      </w:r>
      <w:r w:rsidRPr="00CD7F66">
        <w:rPr>
          <w:noProof/>
          <w:color w:val="000000" w:themeColor="text1"/>
        </w:rPr>
        <w:t>, 084701 (2012).</w:t>
      </w:r>
    </w:p>
    <w:p w14:paraId="4A3D878B"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[18]</w:t>
      </w:r>
      <w:r w:rsidRPr="00CD7F66">
        <w:rPr>
          <w:noProof/>
          <w:color w:val="000000" w:themeColor="text1"/>
        </w:rPr>
        <w:tab/>
        <w:t xml:space="preserve">R. J. Elliott, Phys. Rev. </w:t>
      </w:r>
      <w:r w:rsidRPr="00CD7F66">
        <w:rPr>
          <w:b/>
          <w:bCs/>
          <w:noProof/>
          <w:color w:val="000000" w:themeColor="text1"/>
        </w:rPr>
        <w:t>96</w:t>
      </w:r>
      <w:r w:rsidRPr="00CD7F66">
        <w:rPr>
          <w:noProof/>
          <w:color w:val="000000" w:themeColor="text1"/>
        </w:rPr>
        <w:t>, 266 (1954).</w:t>
      </w:r>
    </w:p>
    <w:p w14:paraId="3585C21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[19]</w:t>
      </w:r>
      <w:r w:rsidRPr="00CD7F66">
        <w:rPr>
          <w:noProof/>
          <w:color w:val="000000" w:themeColor="text1"/>
        </w:rPr>
        <w:tab/>
        <w:t xml:space="preserve">Y. Yafet, in </w:t>
      </w:r>
      <w:r w:rsidRPr="00CD7F66">
        <w:rPr>
          <w:i/>
          <w:iCs w:val="0"/>
          <w:noProof/>
          <w:color w:val="000000" w:themeColor="text1"/>
        </w:rPr>
        <w:t>Solid State Physics - Advances in Research and Applications</w:t>
      </w:r>
      <w:r w:rsidRPr="00CD7F66">
        <w:rPr>
          <w:noProof/>
          <w:color w:val="000000" w:themeColor="text1"/>
        </w:rPr>
        <w:t>, Vol. 14 (Academic Press, 1963), pp. 1–98.</w:t>
      </w:r>
    </w:p>
    <w:p w14:paraId="67743AC8"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[20]</w:t>
      </w:r>
      <w:r w:rsidRPr="00CD7F66">
        <w:rPr>
          <w:noProof/>
          <w:color w:val="000000" w:themeColor="text1"/>
        </w:rPr>
        <w:tab/>
        <w:t xml:space="preserve">P. Fulde and A. Luther, Phys. Rev. </w:t>
      </w:r>
      <w:r w:rsidRPr="00CD7F66">
        <w:rPr>
          <w:b/>
          <w:bCs/>
          <w:noProof/>
          <w:color w:val="000000" w:themeColor="text1"/>
        </w:rPr>
        <w:t>175</w:t>
      </w:r>
      <w:r w:rsidRPr="00CD7F66">
        <w:rPr>
          <w:noProof/>
          <w:color w:val="000000" w:themeColor="text1"/>
        </w:rPr>
        <w:t>, 337 (1968).</w:t>
      </w:r>
    </w:p>
    <w:p w14:paraId="70FFF49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[21]</w:t>
      </w:r>
      <w:r w:rsidRPr="00CD7F66">
        <w:rPr>
          <w:noProof/>
          <w:color w:val="000000" w:themeColor="text1"/>
        </w:rPr>
        <w:tab/>
        <w:t xml:space="preserve">V. Korenman and R. E. Prange, Phys. Rev. B </w:t>
      </w:r>
      <w:r w:rsidRPr="00CD7F66">
        <w:rPr>
          <w:b/>
          <w:bCs/>
          <w:noProof/>
          <w:color w:val="000000" w:themeColor="text1"/>
        </w:rPr>
        <w:t>6</w:t>
      </w:r>
      <w:r w:rsidRPr="00CD7F66">
        <w:rPr>
          <w:noProof/>
          <w:color w:val="000000" w:themeColor="text1"/>
        </w:rPr>
        <w:t>, 2769 (1972).</w:t>
      </w:r>
    </w:p>
    <w:p w14:paraId="2657B201"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[22]</w:t>
      </w:r>
      <w:r w:rsidRPr="00CD7F66">
        <w:rPr>
          <w:noProof/>
          <w:color w:val="000000" w:themeColor="text1"/>
        </w:rPr>
        <w:tab/>
        <w:t xml:space="preserve">F. Beuneu and P. Monod, Phys. Rev. B </w:t>
      </w:r>
      <w:r w:rsidRPr="00CD7F66">
        <w:rPr>
          <w:b/>
          <w:bCs/>
          <w:noProof/>
          <w:color w:val="000000" w:themeColor="text1"/>
        </w:rPr>
        <w:t>18</w:t>
      </w:r>
      <w:r w:rsidRPr="00CD7F66">
        <w:rPr>
          <w:noProof/>
          <w:color w:val="000000" w:themeColor="text1"/>
        </w:rPr>
        <w:t>, 2422 (1978).</w:t>
      </w:r>
    </w:p>
    <w:p w14:paraId="0D54A629"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[23]</w:t>
      </w:r>
      <w:r w:rsidRPr="00CD7F66">
        <w:rPr>
          <w:noProof/>
          <w:color w:val="000000" w:themeColor="text1"/>
        </w:rPr>
        <w:tab/>
        <w:t xml:space="preserve">A. Singh and Z. Teanović, Phys. Rev. B </w:t>
      </w:r>
      <w:r w:rsidRPr="00CD7F66">
        <w:rPr>
          <w:b/>
          <w:bCs/>
          <w:noProof/>
          <w:color w:val="000000" w:themeColor="text1"/>
        </w:rPr>
        <w:t>39</w:t>
      </w:r>
      <w:r w:rsidRPr="00CD7F66">
        <w:rPr>
          <w:noProof/>
          <w:color w:val="000000" w:themeColor="text1"/>
        </w:rPr>
        <w:t>, 7284 (1989).</w:t>
      </w:r>
    </w:p>
    <w:p w14:paraId="0377258D"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[24]</w:t>
      </w:r>
      <w:r w:rsidRPr="00CD7F66">
        <w:rPr>
          <w:noProof/>
          <w:color w:val="000000" w:themeColor="text1"/>
        </w:rPr>
        <w:tab/>
        <w:t xml:space="preserve">K. Gilmore, Y. U. Idzerda, and M. D. Stiles, Phys. Rev. Lett. </w:t>
      </w:r>
      <w:r w:rsidRPr="00CD7F66">
        <w:rPr>
          <w:b/>
          <w:bCs/>
          <w:noProof/>
          <w:color w:val="000000" w:themeColor="text1"/>
        </w:rPr>
        <w:t>99</w:t>
      </w:r>
      <w:r w:rsidRPr="00CD7F66">
        <w:rPr>
          <w:noProof/>
          <w:color w:val="000000" w:themeColor="text1"/>
        </w:rPr>
        <w:t>, 027204 (2007).</w:t>
      </w:r>
    </w:p>
    <w:p w14:paraId="0CE83D9C"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[25]</w:t>
      </w:r>
      <w:r w:rsidRPr="00CD7F66">
        <w:rPr>
          <w:noProof/>
          <w:color w:val="000000" w:themeColor="text1"/>
        </w:rPr>
        <w:tab/>
        <w:t xml:space="preserve">S. M. Bhagat and P. Lubitz, Phys. Rev. B </w:t>
      </w:r>
      <w:r w:rsidRPr="00CD7F66">
        <w:rPr>
          <w:b/>
          <w:bCs/>
          <w:noProof/>
          <w:color w:val="000000" w:themeColor="text1"/>
        </w:rPr>
        <w:t>10</w:t>
      </w:r>
      <w:r w:rsidRPr="00CD7F66">
        <w:rPr>
          <w:noProof/>
          <w:color w:val="000000" w:themeColor="text1"/>
        </w:rPr>
        <w:t>, 179 (1974).</w:t>
      </w:r>
    </w:p>
    <w:p w14:paraId="449043AB"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[26]</w:t>
      </w:r>
      <w:r w:rsidRPr="00CD7F66">
        <w:rPr>
          <w:noProof/>
          <w:color w:val="000000" w:themeColor="text1"/>
        </w:rPr>
        <w:tab/>
        <w:t xml:space="preserve">H. Ebert, S. Mankovsky, K. Chadova, S. Polesya, J. Minár, and D. Ködderitzsch, Phys. Rev. B </w:t>
      </w:r>
      <w:r w:rsidRPr="00CD7F66">
        <w:rPr>
          <w:b/>
          <w:bCs/>
          <w:noProof/>
          <w:color w:val="000000" w:themeColor="text1"/>
        </w:rPr>
        <w:t>91</w:t>
      </w:r>
      <w:r w:rsidRPr="00CD7F66">
        <w:rPr>
          <w:noProof/>
          <w:color w:val="000000" w:themeColor="text1"/>
        </w:rPr>
        <w:t>, 165132 (2015).</w:t>
      </w:r>
    </w:p>
    <w:p w14:paraId="6D80C139"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[27]</w:t>
      </w:r>
      <w:r w:rsidRPr="00CD7F66">
        <w:rPr>
          <w:noProof/>
          <w:color w:val="000000" w:themeColor="text1"/>
        </w:rPr>
        <w:tab/>
        <w:t xml:space="preserve">D. Richardson, S. Katz, J. Wang, Y. K. Takahashi, K. Srinivasan, A. Kalitsov, K. Hono, A. Ajan, and M. Mingzhong, Phys. Rev. Appl. </w:t>
      </w:r>
      <w:r w:rsidRPr="00CD7F66">
        <w:rPr>
          <w:b/>
          <w:bCs/>
          <w:noProof/>
          <w:color w:val="000000" w:themeColor="text1"/>
        </w:rPr>
        <w:t>10</w:t>
      </w:r>
      <w:r w:rsidRPr="00CD7F66">
        <w:rPr>
          <w:noProof/>
          <w:color w:val="000000" w:themeColor="text1"/>
        </w:rPr>
        <w:t>, 054046 (2018).</w:t>
      </w:r>
    </w:p>
    <w:p w14:paraId="7F819A32"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[28]</w:t>
      </w:r>
      <w:r w:rsidRPr="00CD7F66">
        <w:rPr>
          <w:noProof/>
          <w:color w:val="000000" w:themeColor="text1"/>
        </w:rPr>
        <w:tab/>
        <w:t xml:space="preserve">D. Ozaki, D. Miura, and A. Sakuma, IEEE Trans. Magn. </w:t>
      </w:r>
      <w:r w:rsidRPr="00CD7F66">
        <w:rPr>
          <w:b/>
          <w:bCs/>
          <w:noProof/>
          <w:color w:val="000000" w:themeColor="text1"/>
        </w:rPr>
        <w:t>53</w:t>
      </w:r>
      <w:r w:rsidRPr="00CD7F66">
        <w:rPr>
          <w:noProof/>
          <w:color w:val="000000" w:themeColor="text1"/>
        </w:rPr>
        <w:t>, (2017).</w:t>
      </w:r>
    </w:p>
    <w:p w14:paraId="2A055EFC"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[29]</w:t>
      </w:r>
      <w:r w:rsidRPr="00CD7F66">
        <w:rPr>
          <w:noProof/>
          <w:color w:val="000000" w:themeColor="text1"/>
        </w:rPr>
        <w:tab/>
        <w:t xml:space="preserve">R. Hiramatsu, D. Miura, and A. Sakuma, Appl. Phys. Express </w:t>
      </w:r>
      <w:r w:rsidRPr="00CD7F66">
        <w:rPr>
          <w:b/>
          <w:bCs/>
          <w:noProof/>
          <w:color w:val="000000" w:themeColor="text1"/>
        </w:rPr>
        <w:t>15</w:t>
      </w:r>
      <w:r w:rsidRPr="00CD7F66">
        <w:rPr>
          <w:noProof/>
          <w:color w:val="000000" w:themeColor="text1"/>
        </w:rPr>
        <w:t>, 013003 (2021).</w:t>
      </w:r>
    </w:p>
    <w:p w14:paraId="2B19B5E7"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[30]</w:t>
      </w:r>
      <w:r w:rsidRPr="00CD7F66">
        <w:rPr>
          <w:noProof/>
          <w:color w:val="000000" w:themeColor="text1"/>
        </w:rPr>
        <w:tab/>
        <w:t xml:space="preserve">Y. Liu, A. A. Starikov, Z. Yuan, and P. J. Kelly, Phys. Rev. B - Condens. Matter Mater. Phys. </w:t>
      </w:r>
      <w:r w:rsidRPr="00CD7F66">
        <w:rPr>
          <w:b/>
          <w:bCs/>
          <w:noProof/>
          <w:color w:val="000000" w:themeColor="text1"/>
        </w:rPr>
        <w:t>84</w:t>
      </w:r>
      <w:r w:rsidRPr="00CD7F66">
        <w:rPr>
          <w:noProof/>
          <w:color w:val="000000" w:themeColor="text1"/>
        </w:rPr>
        <w:t>, 014412 (2011).</w:t>
      </w:r>
    </w:p>
    <w:p w14:paraId="146415EB"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[31]</w:t>
      </w:r>
      <w:r w:rsidRPr="00CD7F66">
        <w:rPr>
          <w:noProof/>
          <w:color w:val="000000" w:themeColor="text1"/>
        </w:rPr>
        <w:tab/>
        <w:t xml:space="preserve">G. Kresse and J. Furthmüller, Phys. Rev. B </w:t>
      </w:r>
      <w:r w:rsidRPr="00CD7F66">
        <w:rPr>
          <w:b/>
          <w:bCs/>
          <w:noProof/>
          <w:color w:val="000000" w:themeColor="text1"/>
        </w:rPr>
        <w:t>54</w:t>
      </w:r>
      <w:r w:rsidRPr="00CD7F66">
        <w:rPr>
          <w:noProof/>
          <w:color w:val="000000" w:themeColor="text1"/>
        </w:rPr>
        <w:t>, 11169 (1996).</w:t>
      </w:r>
    </w:p>
    <w:p w14:paraId="5EA99849"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[32]</w:t>
      </w:r>
      <w:r w:rsidRPr="00CD7F66">
        <w:rPr>
          <w:noProof/>
          <w:color w:val="000000" w:themeColor="text1"/>
        </w:rPr>
        <w:tab/>
        <w:t xml:space="preserve">P. E. Blöchl, Phys. Rev. B </w:t>
      </w:r>
      <w:r w:rsidRPr="00CD7F66">
        <w:rPr>
          <w:b/>
          <w:bCs/>
          <w:noProof/>
          <w:color w:val="000000" w:themeColor="text1"/>
        </w:rPr>
        <w:t>50</w:t>
      </w:r>
      <w:r w:rsidRPr="00CD7F66">
        <w:rPr>
          <w:noProof/>
          <w:color w:val="000000" w:themeColor="text1"/>
        </w:rPr>
        <w:t>, 17953 (1994).</w:t>
      </w:r>
    </w:p>
    <w:p w14:paraId="2B44000A"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[33]</w:t>
      </w:r>
      <w:r w:rsidRPr="00CD7F66">
        <w:rPr>
          <w:noProof/>
          <w:color w:val="000000" w:themeColor="text1"/>
        </w:rPr>
        <w:tab/>
        <w:t xml:space="preserve">J. P. Perdew, K. Burke, and M. Ernzerhof, Phys. Rev. Lett. </w:t>
      </w:r>
      <w:r w:rsidRPr="00CD7F66">
        <w:rPr>
          <w:b/>
          <w:bCs/>
          <w:noProof/>
          <w:color w:val="000000" w:themeColor="text1"/>
        </w:rPr>
        <w:t>77</w:t>
      </w:r>
      <w:r w:rsidRPr="00CD7F66">
        <w:rPr>
          <w:noProof/>
          <w:color w:val="000000" w:themeColor="text1"/>
        </w:rPr>
        <w:t>, 3865 (1996).</w:t>
      </w:r>
    </w:p>
    <w:p w14:paraId="6AC2391A" w14:textId="70C58A38"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[34]</w:t>
      </w:r>
      <w:r w:rsidRPr="00CD7F66">
        <w:rPr>
          <w:noProof/>
          <w:color w:val="000000" w:themeColor="text1"/>
        </w:rPr>
        <w:tab/>
      </w:r>
      <w:bookmarkStart w:id="60" w:name="_Hlk135665348"/>
      <w:r w:rsidRPr="00CD7F66">
        <w:rPr>
          <w:noProof/>
          <w:color w:val="000000" w:themeColor="text1"/>
        </w:rPr>
        <w:t>See Supplemental Material at [URL will be inserted by publisher] for scattering rate dependence of damping with variation of number k-points; estimation of temperature dependence of damping constant at 4x4x4 supercell; and contribution of cross-term., (unpublished)</w:t>
      </w:r>
      <w:r w:rsidR="003D083C" w:rsidRPr="00CD7F66">
        <w:rPr>
          <w:noProof/>
          <w:color w:val="000000" w:themeColor="text1"/>
        </w:rPr>
        <w:t>.</w:t>
      </w:r>
      <w:bookmarkEnd w:id="60"/>
    </w:p>
    <w:p w14:paraId="38158080"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[35]</w:t>
      </w:r>
      <w:r w:rsidRPr="00CD7F66">
        <w:rPr>
          <w:noProof/>
          <w:color w:val="000000" w:themeColor="text1"/>
        </w:rPr>
        <w:tab/>
        <w:t xml:space="preserve">A. Togo and I. Tanaka, Scr. Mater. </w:t>
      </w:r>
      <w:r w:rsidRPr="00CD7F66">
        <w:rPr>
          <w:b/>
          <w:bCs/>
          <w:noProof/>
          <w:color w:val="000000" w:themeColor="text1"/>
        </w:rPr>
        <w:t>108</w:t>
      </w:r>
      <w:r w:rsidRPr="00CD7F66">
        <w:rPr>
          <w:noProof/>
          <w:color w:val="000000" w:themeColor="text1"/>
        </w:rPr>
        <w:t>, 1 (2015).</w:t>
      </w:r>
    </w:p>
    <w:p w14:paraId="2BEF711D"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[36]</w:t>
      </w:r>
      <w:r w:rsidRPr="00CD7F66">
        <w:rPr>
          <w:noProof/>
          <w:color w:val="000000" w:themeColor="text1"/>
        </w:rPr>
        <w:tab/>
        <w:t xml:space="preserve">Y. N. Wu, W. A. Saidi, J. K. Wuenschell, T. Tadano, P. Ohodnicki, B. Chorpening, and Y. Duan, J. Phys. Chem. Lett. </w:t>
      </w:r>
      <w:r w:rsidRPr="00CD7F66">
        <w:rPr>
          <w:b/>
          <w:bCs/>
          <w:noProof/>
          <w:color w:val="000000" w:themeColor="text1"/>
        </w:rPr>
        <w:t>11</w:t>
      </w:r>
      <w:r w:rsidRPr="00CD7F66">
        <w:rPr>
          <w:noProof/>
          <w:color w:val="000000" w:themeColor="text1"/>
        </w:rPr>
        <w:t>, 2518 (2020).</w:t>
      </w:r>
    </w:p>
    <w:p w14:paraId="1BD32B5F"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[37]</w:t>
      </w:r>
      <w:r w:rsidRPr="00CD7F66">
        <w:rPr>
          <w:noProof/>
          <w:color w:val="000000" w:themeColor="text1"/>
        </w:rPr>
        <w:tab/>
        <w:t xml:space="preserve">F. Giustino, Rev. Mod. Phys. </w:t>
      </w:r>
      <w:r w:rsidRPr="00CD7F66">
        <w:rPr>
          <w:b/>
          <w:bCs/>
          <w:noProof/>
          <w:color w:val="000000" w:themeColor="text1"/>
        </w:rPr>
        <w:t>89</w:t>
      </w:r>
      <w:r w:rsidRPr="00CD7F66">
        <w:rPr>
          <w:noProof/>
          <w:color w:val="000000" w:themeColor="text1"/>
        </w:rPr>
        <w:t>, 015003 (2017).</w:t>
      </w:r>
    </w:p>
    <w:p w14:paraId="0F339A15"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[38]</w:t>
      </w:r>
      <w:r w:rsidRPr="00CD7F66">
        <w:rPr>
          <w:noProof/>
          <w:color w:val="000000" w:themeColor="text1"/>
        </w:rPr>
        <w:tab/>
        <w:t xml:space="preserve">P. Giannozzi, O. Andreussi, T. Brumme, O. Bunau, M. B. Nardelli, M. Calandra, R. Car, C. Cavazzoni, D. Ceresoli, M. Cococcioni, and others, J. Phys. Condens. Matter </w:t>
      </w:r>
      <w:r w:rsidRPr="00CD7F66">
        <w:rPr>
          <w:b/>
          <w:bCs/>
          <w:noProof/>
          <w:color w:val="000000" w:themeColor="text1"/>
        </w:rPr>
        <w:t>29</w:t>
      </w:r>
      <w:r w:rsidRPr="00CD7F66">
        <w:rPr>
          <w:noProof/>
          <w:color w:val="000000" w:themeColor="text1"/>
        </w:rPr>
        <w:t>, 465901 (2017).</w:t>
      </w:r>
    </w:p>
    <w:p w14:paraId="49AABE71"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[39]</w:t>
      </w:r>
      <w:r w:rsidRPr="00CD7F66">
        <w:rPr>
          <w:noProof/>
          <w:color w:val="000000" w:themeColor="text1"/>
        </w:rPr>
        <w:tab/>
        <w:t xml:space="preserve">K. F. Garrity, J. W. Bennett, K. M. Rabe, and D. Vanderbilt, Comput. Mater. Sci. </w:t>
      </w:r>
      <w:r w:rsidRPr="00CD7F66">
        <w:rPr>
          <w:b/>
          <w:bCs/>
          <w:noProof/>
          <w:color w:val="000000" w:themeColor="text1"/>
        </w:rPr>
        <w:t>81</w:t>
      </w:r>
      <w:r w:rsidRPr="00CD7F66">
        <w:rPr>
          <w:noProof/>
          <w:color w:val="000000" w:themeColor="text1"/>
        </w:rPr>
        <w:t>, 446 (2014).</w:t>
      </w:r>
    </w:p>
    <w:p w14:paraId="3658D256"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[40]</w:t>
      </w:r>
      <w:r w:rsidRPr="00CD7F66">
        <w:rPr>
          <w:noProof/>
          <w:color w:val="000000" w:themeColor="text1"/>
        </w:rPr>
        <w:tab/>
        <w:t xml:space="preserve">G. Pizzi, V. Vitale, R. Arita, S. Blügel, F. Freimuth, G. Géranton, M. Gibertini, D. Gresch, C. Johnson, T. Koretsune, J. Ibañez-Azpiroz, H. Lee, J.-M. Lihm, D. Marchand, A. Marrazzo, Y. Mokrousov, J. I. Mustafa, Y. Nohara, Y. Nomura, L. Paulatto, S. Poncé, T. Ponweiser, J. Qiao, F. Thöle, S. S. Tsirkin, M. Wierzbowska, N. Marzari, D. Vanderbilt, I. Souza, A. A. Mostofi, and J. R. Yates, J. Phys. Condens. Matter </w:t>
      </w:r>
      <w:r w:rsidRPr="00CD7F66">
        <w:rPr>
          <w:b/>
          <w:bCs/>
          <w:noProof/>
          <w:color w:val="000000" w:themeColor="text1"/>
        </w:rPr>
        <w:t>32</w:t>
      </w:r>
      <w:r w:rsidRPr="00CD7F66">
        <w:rPr>
          <w:noProof/>
          <w:color w:val="000000" w:themeColor="text1"/>
        </w:rPr>
        <w:t>, 165902 (2020).</w:t>
      </w:r>
    </w:p>
    <w:p w14:paraId="088A0C8E"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[41]</w:t>
      </w:r>
      <w:r w:rsidRPr="00CD7F66">
        <w:rPr>
          <w:noProof/>
          <w:color w:val="000000" w:themeColor="text1"/>
        </w:rPr>
        <w:tab/>
        <w:t xml:space="preserve">J.-J. Zhou, J. Park, I.-T. Lu, I. Maliyov, X. Tong, and M. Bernardi, Comput. Phys. Commun. </w:t>
      </w:r>
      <w:r w:rsidRPr="00CD7F66">
        <w:rPr>
          <w:b/>
          <w:bCs/>
          <w:noProof/>
          <w:color w:val="000000" w:themeColor="text1"/>
        </w:rPr>
        <w:t>264</w:t>
      </w:r>
      <w:r w:rsidRPr="00CD7F66">
        <w:rPr>
          <w:noProof/>
          <w:color w:val="000000" w:themeColor="text1"/>
        </w:rPr>
        <w:t>, 107970 (2021).</w:t>
      </w:r>
    </w:p>
    <w:p w14:paraId="331058DC"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[42]</w:t>
      </w:r>
      <w:r w:rsidRPr="00CD7F66">
        <w:rPr>
          <w:noProof/>
          <w:color w:val="000000" w:themeColor="text1"/>
        </w:rPr>
        <w:tab/>
        <w:t xml:space="preserve">T. Qu and R. H. Victora, Appl. Phys. Lett. </w:t>
      </w:r>
      <w:r w:rsidRPr="00CD7F66">
        <w:rPr>
          <w:b/>
          <w:bCs/>
          <w:noProof/>
          <w:color w:val="000000" w:themeColor="text1"/>
        </w:rPr>
        <w:t>106</w:t>
      </w:r>
      <w:r w:rsidRPr="00CD7F66">
        <w:rPr>
          <w:noProof/>
          <w:color w:val="000000" w:themeColor="text1"/>
        </w:rPr>
        <w:t>, 072404 (2015).</w:t>
      </w:r>
    </w:p>
    <w:p w14:paraId="152DCF62"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[43]</w:t>
      </w:r>
      <w:r w:rsidRPr="00CD7F66">
        <w:rPr>
          <w:noProof/>
          <w:color w:val="000000" w:themeColor="text1"/>
        </w:rPr>
        <w:tab/>
        <w:t xml:space="preserve">C. Liu, K. Srinivasan, A. Ajan, E. McCollum, A. Kalitsov, V. Kalappattil, and M. Wu, J. Magn. Magn. Mater. </w:t>
      </w:r>
      <w:r w:rsidRPr="00CD7F66">
        <w:rPr>
          <w:b/>
          <w:bCs/>
          <w:noProof/>
          <w:color w:val="000000" w:themeColor="text1"/>
        </w:rPr>
        <w:t>563</w:t>
      </w:r>
      <w:r w:rsidRPr="00CD7F66">
        <w:rPr>
          <w:noProof/>
          <w:color w:val="000000" w:themeColor="text1"/>
        </w:rPr>
        <w:t>, 169988 (2022).</w:t>
      </w:r>
    </w:p>
    <w:p w14:paraId="1979A5D1" w14:textId="77777777" w:rsidR="00FC4EB3" w:rsidRPr="00CD7F66" w:rsidRDefault="00FC4EB3" w:rsidP="00FC4EB3">
      <w:pPr>
        <w:widowControl w:val="0"/>
        <w:autoSpaceDE w:val="0"/>
        <w:autoSpaceDN w:val="0"/>
        <w:ind w:left="640" w:hanging="640"/>
        <w:rPr>
          <w:noProof/>
          <w:color w:val="000000" w:themeColor="text1"/>
        </w:rPr>
      </w:pPr>
      <w:r w:rsidRPr="00CD7F66">
        <w:rPr>
          <w:noProof/>
          <w:color w:val="000000" w:themeColor="text1"/>
        </w:rPr>
        <w:t>[44]</w:t>
      </w:r>
      <w:r w:rsidRPr="00CD7F66">
        <w:rPr>
          <w:noProof/>
          <w:color w:val="000000" w:themeColor="text1"/>
        </w:rPr>
        <w:tab/>
        <w:t xml:space="preserve">C. Liu, C. K. A. Mewes, M. Chshiev, T. Mewes, and W. H. Butler, Appl. Phys. Lett. </w:t>
      </w:r>
      <w:r w:rsidRPr="00CD7F66">
        <w:rPr>
          <w:b/>
          <w:bCs/>
          <w:noProof/>
          <w:color w:val="000000" w:themeColor="text1"/>
        </w:rPr>
        <w:t>95</w:t>
      </w:r>
      <w:r w:rsidRPr="00CD7F66">
        <w:rPr>
          <w:noProof/>
          <w:color w:val="000000" w:themeColor="text1"/>
        </w:rPr>
        <w:t>, 022509 (2009).</w:t>
      </w:r>
    </w:p>
    <w:p w14:paraId="60ABA395" w14:textId="3A41DAC6" w:rsidR="00A26B58" w:rsidRPr="00CD7F66" w:rsidRDefault="00A26B58" w:rsidP="00D120F1">
      <w:pPr>
        <w:rPr>
          <w:color w:val="000000" w:themeColor="text1"/>
        </w:rPr>
      </w:pPr>
      <w:r w:rsidRPr="00CD7F66">
        <w:rPr>
          <w:color w:val="000000" w:themeColor="text1"/>
        </w:rPr>
        <w:fldChar w:fldCharType="end"/>
      </w:r>
    </w:p>
    <w:p w14:paraId="0BCD52F3" w14:textId="695174D4" w:rsidR="00183AC7" w:rsidRPr="00CD7F66" w:rsidRDefault="00183AC7" w:rsidP="00D120F1">
      <w:pPr>
        <w:rPr>
          <w:color w:val="000000" w:themeColor="text1"/>
        </w:rPr>
      </w:pPr>
    </w:p>
    <w:sectPr w:rsidR="00183AC7" w:rsidRPr="00CD7F66" w:rsidSect="009E4AF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2B54D" w14:textId="77777777" w:rsidR="00632264" w:rsidRDefault="00632264" w:rsidP="00D120F1">
      <w:r>
        <w:separator/>
      </w:r>
    </w:p>
  </w:endnote>
  <w:endnote w:type="continuationSeparator" w:id="0">
    <w:p w14:paraId="0C2F3ACF" w14:textId="77777777" w:rsidR="00632264" w:rsidRDefault="00632264" w:rsidP="00D1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8A372" w14:textId="77777777" w:rsidR="00632264" w:rsidRDefault="00632264" w:rsidP="00D120F1">
      <w:r>
        <w:separator/>
      </w:r>
    </w:p>
  </w:footnote>
  <w:footnote w:type="continuationSeparator" w:id="0">
    <w:p w14:paraId="0AD86479" w14:textId="77777777" w:rsidR="00632264" w:rsidRDefault="00632264" w:rsidP="00D120F1">
      <w:r>
        <w:continuationSeparator/>
      </w:r>
    </w:p>
  </w:footnote>
  <w:footnote w:id="1">
    <w:p w14:paraId="7C8F495A" w14:textId="77777777" w:rsidR="00670E81" w:rsidRPr="001E4DC2" w:rsidRDefault="00670E81" w:rsidP="00D120F1">
      <w:pPr>
        <w:pStyle w:val="FootnoteText"/>
      </w:pPr>
      <w:r w:rsidRPr="00A01592">
        <w:rPr>
          <w:rStyle w:val="FootnoteReference"/>
        </w:rPr>
        <w:footnoteRef/>
      </w:r>
      <w:r w:rsidRPr="001E4DC2">
        <w:t xml:space="preserve"> Corresponding author: miura.yoshio@nims.go.jp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B62DF"/>
    <w:multiLevelType w:val="multilevel"/>
    <w:tmpl w:val="67CC94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8484041"/>
    <w:multiLevelType w:val="multilevel"/>
    <w:tmpl w:val="A5ECF0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CCE7445"/>
    <w:multiLevelType w:val="multilevel"/>
    <w:tmpl w:val="67CC94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0103157">
    <w:abstractNumId w:val="1"/>
  </w:num>
  <w:num w:numId="2" w16cid:durableId="507795321">
    <w:abstractNumId w:val="0"/>
  </w:num>
  <w:num w:numId="3" w16cid:durableId="1404714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2MDIwMja3NDEyMzJW0lEKTi0uzszPAykwsqgFAMxGjuotAAAA"/>
  </w:docVars>
  <w:rsids>
    <w:rsidRoot w:val="00310A42"/>
    <w:rsid w:val="0000462A"/>
    <w:rsid w:val="0000668B"/>
    <w:rsid w:val="00006810"/>
    <w:rsid w:val="000167C6"/>
    <w:rsid w:val="0001736E"/>
    <w:rsid w:val="00017E64"/>
    <w:rsid w:val="00020808"/>
    <w:rsid w:val="00020D0C"/>
    <w:rsid w:val="00025198"/>
    <w:rsid w:val="000257AF"/>
    <w:rsid w:val="00034273"/>
    <w:rsid w:val="000403FA"/>
    <w:rsid w:val="0004209C"/>
    <w:rsid w:val="00042540"/>
    <w:rsid w:val="00043D37"/>
    <w:rsid w:val="00043D98"/>
    <w:rsid w:val="00044619"/>
    <w:rsid w:val="00045D59"/>
    <w:rsid w:val="00045DA3"/>
    <w:rsid w:val="000461A5"/>
    <w:rsid w:val="00051A58"/>
    <w:rsid w:val="00056503"/>
    <w:rsid w:val="0005705C"/>
    <w:rsid w:val="0006102D"/>
    <w:rsid w:val="000621EC"/>
    <w:rsid w:val="000667F9"/>
    <w:rsid w:val="000718D7"/>
    <w:rsid w:val="000718F7"/>
    <w:rsid w:val="0007211C"/>
    <w:rsid w:val="000722A7"/>
    <w:rsid w:val="00072BF4"/>
    <w:rsid w:val="000808F3"/>
    <w:rsid w:val="00091BC5"/>
    <w:rsid w:val="00095754"/>
    <w:rsid w:val="000A1141"/>
    <w:rsid w:val="000A1FF0"/>
    <w:rsid w:val="000A300F"/>
    <w:rsid w:val="000A372E"/>
    <w:rsid w:val="000A4314"/>
    <w:rsid w:val="000A5988"/>
    <w:rsid w:val="000A6CBB"/>
    <w:rsid w:val="000B0C50"/>
    <w:rsid w:val="000B547D"/>
    <w:rsid w:val="000B72BF"/>
    <w:rsid w:val="000B7301"/>
    <w:rsid w:val="000C0771"/>
    <w:rsid w:val="000C581E"/>
    <w:rsid w:val="000C7B38"/>
    <w:rsid w:val="000C7B80"/>
    <w:rsid w:val="000D12E0"/>
    <w:rsid w:val="000D3E98"/>
    <w:rsid w:val="000D4106"/>
    <w:rsid w:val="000E029B"/>
    <w:rsid w:val="000E1B58"/>
    <w:rsid w:val="000E250D"/>
    <w:rsid w:val="000E4088"/>
    <w:rsid w:val="000E5527"/>
    <w:rsid w:val="000F0040"/>
    <w:rsid w:val="000F10A3"/>
    <w:rsid w:val="000F3CB2"/>
    <w:rsid w:val="000F3CCC"/>
    <w:rsid w:val="00100D5F"/>
    <w:rsid w:val="001015E6"/>
    <w:rsid w:val="0010752C"/>
    <w:rsid w:val="00113064"/>
    <w:rsid w:val="00113E0F"/>
    <w:rsid w:val="00114871"/>
    <w:rsid w:val="00114AE3"/>
    <w:rsid w:val="00114B24"/>
    <w:rsid w:val="0011588B"/>
    <w:rsid w:val="0011675E"/>
    <w:rsid w:val="00117B7D"/>
    <w:rsid w:val="00117C40"/>
    <w:rsid w:val="00130980"/>
    <w:rsid w:val="00133963"/>
    <w:rsid w:val="00133FBD"/>
    <w:rsid w:val="00141F4D"/>
    <w:rsid w:val="00143429"/>
    <w:rsid w:val="00144A73"/>
    <w:rsid w:val="00150BD5"/>
    <w:rsid w:val="001536EA"/>
    <w:rsid w:val="00153830"/>
    <w:rsid w:val="00153E79"/>
    <w:rsid w:val="00154D6C"/>
    <w:rsid w:val="0015688A"/>
    <w:rsid w:val="00161B7F"/>
    <w:rsid w:val="00166BAC"/>
    <w:rsid w:val="0017029D"/>
    <w:rsid w:val="00171D87"/>
    <w:rsid w:val="00171F4A"/>
    <w:rsid w:val="0017371F"/>
    <w:rsid w:val="00173999"/>
    <w:rsid w:val="00173B3B"/>
    <w:rsid w:val="00183417"/>
    <w:rsid w:val="00183AC7"/>
    <w:rsid w:val="0018616E"/>
    <w:rsid w:val="0019708F"/>
    <w:rsid w:val="001A0E93"/>
    <w:rsid w:val="001A665A"/>
    <w:rsid w:val="001B0069"/>
    <w:rsid w:val="001B0C70"/>
    <w:rsid w:val="001B0C75"/>
    <w:rsid w:val="001B41F5"/>
    <w:rsid w:val="001B7DA8"/>
    <w:rsid w:val="001C3F6F"/>
    <w:rsid w:val="001C5AA8"/>
    <w:rsid w:val="001C63B5"/>
    <w:rsid w:val="001C74A8"/>
    <w:rsid w:val="001C792A"/>
    <w:rsid w:val="001D09CC"/>
    <w:rsid w:val="001D3C45"/>
    <w:rsid w:val="001D7010"/>
    <w:rsid w:val="001D7227"/>
    <w:rsid w:val="001E07C3"/>
    <w:rsid w:val="001E3A29"/>
    <w:rsid w:val="001E4FE4"/>
    <w:rsid w:val="001E5FFC"/>
    <w:rsid w:val="001E7A50"/>
    <w:rsid w:val="001F4F88"/>
    <w:rsid w:val="002006B3"/>
    <w:rsid w:val="00201F19"/>
    <w:rsid w:val="00202361"/>
    <w:rsid w:val="00202C5F"/>
    <w:rsid w:val="00203047"/>
    <w:rsid w:val="0020449F"/>
    <w:rsid w:val="00206426"/>
    <w:rsid w:val="0020705F"/>
    <w:rsid w:val="0021235D"/>
    <w:rsid w:val="00213051"/>
    <w:rsid w:val="002136A4"/>
    <w:rsid w:val="00213DE3"/>
    <w:rsid w:val="00217622"/>
    <w:rsid w:val="00220A8A"/>
    <w:rsid w:val="00220B05"/>
    <w:rsid w:val="00221128"/>
    <w:rsid w:val="0022162A"/>
    <w:rsid w:val="00221772"/>
    <w:rsid w:val="0022289C"/>
    <w:rsid w:val="00222CDA"/>
    <w:rsid w:val="00225750"/>
    <w:rsid w:val="00230C9F"/>
    <w:rsid w:val="002338A2"/>
    <w:rsid w:val="0023621A"/>
    <w:rsid w:val="00247F56"/>
    <w:rsid w:val="00254336"/>
    <w:rsid w:val="00270AD9"/>
    <w:rsid w:val="00271BF3"/>
    <w:rsid w:val="00272342"/>
    <w:rsid w:val="00272509"/>
    <w:rsid w:val="002746E4"/>
    <w:rsid w:val="00275D96"/>
    <w:rsid w:val="002846FA"/>
    <w:rsid w:val="002853BE"/>
    <w:rsid w:val="0028567E"/>
    <w:rsid w:val="00290E83"/>
    <w:rsid w:val="002910BF"/>
    <w:rsid w:val="00295CB7"/>
    <w:rsid w:val="0029620B"/>
    <w:rsid w:val="002A1119"/>
    <w:rsid w:val="002A3386"/>
    <w:rsid w:val="002A71F8"/>
    <w:rsid w:val="002B34C5"/>
    <w:rsid w:val="002B36BE"/>
    <w:rsid w:val="002C21E5"/>
    <w:rsid w:val="002C6A8A"/>
    <w:rsid w:val="002C6D50"/>
    <w:rsid w:val="002C71F2"/>
    <w:rsid w:val="002D661B"/>
    <w:rsid w:val="002E1C51"/>
    <w:rsid w:val="002E58C1"/>
    <w:rsid w:val="002E70FC"/>
    <w:rsid w:val="002E7A05"/>
    <w:rsid w:val="002F7E9F"/>
    <w:rsid w:val="0030208D"/>
    <w:rsid w:val="003047E1"/>
    <w:rsid w:val="00305285"/>
    <w:rsid w:val="00306361"/>
    <w:rsid w:val="003071A0"/>
    <w:rsid w:val="00310A42"/>
    <w:rsid w:val="00311972"/>
    <w:rsid w:val="00324A22"/>
    <w:rsid w:val="00327606"/>
    <w:rsid w:val="00327A50"/>
    <w:rsid w:val="0033202A"/>
    <w:rsid w:val="00332AED"/>
    <w:rsid w:val="0033396B"/>
    <w:rsid w:val="0033610E"/>
    <w:rsid w:val="00337DAF"/>
    <w:rsid w:val="00341C4D"/>
    <w:rsid w:val="00342201"/>
    <w:rsid w:val="003433ED"/>
    <w:rsid w:val="00344062"/>
    <w:rsid w:val="00344B91"/>
    <w:rsid w:val="00346155"/>
    <w:rsid w:val="003471DA"/>
    <w:rsid w:val="003518CC"/>
    <w:rsid w:val="00353D46"/>
    <w:rsid w:val="00356A2C"/>
    <w:rsid w:val="0036200D"/>
    <w:rsid w:val="00362B02"/>
    <w:rsid w:val="0036460A"/>
    <w:rsid w:val="00365B6B"/>
    <w:rsid w:val="003664E7"/>
    <w:rsid w:val="00370A51"/>
    <w:rsid w:val="00371C61"/>
    <w:rsid w:val="00372B49"/>
    <w:rsid w:val="0037799A"/>
    <w:rsid w:val="003808BE"/>
    <w:rsid w:val="0038307F"/>
    <w:rsid w:val="00383092"/>
    <w:rsid w:val="003848BB"/>
    <w:rsid w:val="00385A4E"/>
    <w:rsid w:val="00393558"/>
    <w:rsid w:val="00394903"/>
    <w:rsid w:val="00394EF3"/>
    <w:rsid w:val="00397169"/>
    <w:rsid w:val="003971FF"/>
    <w:rsid w:val="003A0859"/>
    <w:rsid w:val="003A14C8"/>
    <w:rsid w:val="003A220B"/>
    <w:rsid w:val="003A2E45"/>
    <w:rsid w:val="003A340E"/>
    <w:rsid w:val="003A3952"/>
    <w:rsid w:val="003A6C6C"/>
    <w:rsid w:val="003A7E2A"/>
    <w:rsid w:val="003B2C4C"/>
    <w:rsid w:val="003B506C"/>
    <w:rsid w:val="003B708A"/>
    <w:rsid w:val="003C1407"/>
    <w:rsid w:val="003C5E58"/>
    <w:rsid w:val="003D083C"/>
    <w:rsid w:val="003D08E5"/>
    <w:rsid w:val="003D0B81"/>
    <w:rsid w:val="003D1C5B"/>
    <w:rsid w:val="003D4085"/>
    <w:rsid w:val="003D7DEA"/>
    <w:rsid w:val="003E0AC1"/>
    <w:rsid w:val="003F519D"/>
    <w:rsid w:val="003F528A"/>
    <w:rsid w:val="003F62D1"/>
    <w:rsid w:val="00402883"/>
    <w:rsid w:val="00402D41"/>
    <w:rsid w:val="004062FC"/>
    <w:rsid w:val="004066C5"/>
    <w:rsid w:val="00407DED"/>
    <w:rsid w:val="0041145D"/>
    <w:rsid w:val="00412634"/>
    <w:rsid w:val="00415AD1"/>
    <w:rsid w:val="00417341"/>
    <w:rsid w:val="00417F44"/>
    <w:rsid w:val="0042367F"/>
    <w:rsid w:val="00423E8F"/>
    <w:rsid w:val="00432B2D"/>
    <w:rsid w:val="00434048"/>
    <w:rsid w:val="0043511A"/>
    <w:rsid w:val="00436678"/>
    <w:rsid w:val="00436DDD"/>
    <w:rsid w:val="0044540F"/>
    <w:rsid w:val="004468EB"/>
    <w:rsid w:val="00454D44"/>
    <w:rsid w:val="00455BC8"/>
    <w:rsid w:val="00456397"/>
    <w:rsid w:val="0045640E"/>
    <w:rsid w:val="004564CF"/>
    <w:rsid w:val="004567D0"/>
    <w:rsid w:val="004568CD"/>
    <w:rsid w:val="00466BF1"/>
    <w:rsid w:val="00473609"/>
    <w:rsid w:val="00474D51"/>
    <w:rsid w:val="00474D77"/>
    <w:rsid w:val="004767C2"/>
    <w:rsid w:val="0048046D"/>
    <w:rsid w:val="004807EE"/>
    <w:rsid w:val="00483AC6"/>
    <w:rsid w:val="004864A9"/>
    <w:rsid w:val="00486BF3"/>
    <w:rsid w:val="0049255C"/>
    <w:rsid w:val="00492CC0"/>
    <w:rsid w:val="004A1FDB"/>
    <w:rsid w:val="004B1B5B"/>
    <w:rsid w:val="004B280B"/>
    <w:rsid w:val="004B4D11"/>
    <w:rsid w:val="004B5BB9"/>
    <w:rsid w:val="004B618A"/>
    <w:rsid w:val="004B747F"/>
    <w:rsid w:val="004C1925"/>
    <w:rsid w:val="004C7BD2"/>
    <w:rsid w:val="004D272C"/>
    <w:rsid w:val="004D58BA"/>
    <w:rsid w:val="004D653C"/>
    <w:rsid w:val="004D654C"/>
    <w:rsid w:val="004D6FAA"/>
    <w:rsid w:val="004D7D69"/>
    <w:rsid w:val="004E38C2"/>
    <w:rsid w:val="004E64C4"/>
    <w:rsid w:val="004E75FA"/>
    <w:rsid w:val="004F7290"/>
    <w:rsid w:val="0050496C"/>
    <w:rsid w:val="005067B4"/>
    <w:rsid w:val="00510A04"/>
    <w:rsid w:val="0051217F"/>
    <w:rsid w:val="0051340F"/>
    <w:rsid w:val="00513AD4"/>
    <w:rsid w:val="00513F75"/>
    <w:rsid w:val="005152F5"/>
    <w:rsid w:val="00517EAB"/>
    <w:rsid w:val="00521351"/>
    <w:rsid w:val="0052195D"/>
    <w:rsid w:val="005250B3"/>
    <w:rsid w:val="0052521A"/>
    <w:rsid w:val="0053043B"/>
    <w:rsid w:val="00536ED1"/>
    <w:rsid w:val="00540A34"/>
    <w:rsid w:val="00541E1D"/>
    <w:rsid w:val="00544061"/>
    <w:rsid w:val="005457C0"/>
    <w:rsid w:val="0054695C"/>
    <w:rsid w:val="00546FE1"/>
    <w:rsid w:val="00560E76"/>
    <w:rsid w:val="0056123F"/>
    <w:rsid w:val="00562C77"/>
    <w:rsid w:val="005723ED"/>
    <w:rsid w:val="00574F14"/>
    <w:rsid w:val="00575AEE"/>
    <w:rsid w:val="00577E9B"/>
    <w:rsid w:val="00580164"/>
    <w:rsid w:val="00583714"/>
    <w:rsid w:val="005877EB"/>
    <w:rsid w:val="005957A1"/>
    <w:rsid w:val="00597372"/>
    <w:rsid w:val="005A0B45"/>
    <w:rsid w:val="005A1C37"/>
    <w:rsid w:val="005A5A78"/>
    <w:rsid w:val="005A6A31"/>
    <w:rsid w:val="005B0DC6"/>
    <w:rsid w:val="005B392B"/>
    <w:rsid w:val="005B7AC0"/>
    <w:rsid w:val="005C131D"/>
    <w:rsid w:val="005C1C10"/>
    <w:rsid w:val="005C546E"/>
    <w:rsid w:val="005C643B"/>
    <w:rsid w:val="005C7B46"/>
    <w:rsid w:val="005D2F58"/>
    <w:rsid w:val="005D4AB3"/>
    <w:rsid w:val="005D60CD"/>
    <w:rsid w:val="005D6BAD"/>
    <w:rsid w:val="005D6D79"/>
    <w:rsid w:val="005E147A"/>
    <w:rsid w:val="005F301E"/>
    <w:rsid w:val="005F514B"/>
    <w:rsid w:val="00600FF2"/>
    <w:rsid w:val="00602AB6"/>
    <w:rsid w:val="0060377C"/>
    <w:rsid w:val="00603FF1"/>
    <w:rsid w:val="0060705B"/>
    <w:rsid w:val="0060747C"/>
    <w:rsid w:val="006108E3"/>
    <w:rsid w:val="00614F01"/>
    <w:rsid w:val="006214E0"/>
    <w:rsid w:val="00623DDF"/>
    <w:rsid w:val="00623ED1"/>
    <w:rsid w:val="00624405"/>
    <w:rsid w:val="00630D36"/>
    <w:rsid w:val="00632264"/>
    <w:rsid w:val="00632A31"/>
    <w:rsid w:val="00632E3B"/>
    <w:rsid w:val="006365EA"/>
    <w:rsid w:val="00637DEF"/>
    <w:rsid w:val="00641C3F"/>
    <w:rsid w:val="0064384A"/>
    <w:rsid w:val="00644927"/>
    <w:rsid w:val="0064532F"/>
    <w:rsid w:val="006509F0"/>
    <w:rsid w:val="00655149"/>
    <w:rsid w:val="0065568F"/>
    <w:rsid w:val="00656098"/>
    <w:rsid w:val="006560CC"/>
    <w:rsid w:val="0065769E"/>
    <w:rsid w:val="006627E9"/>
    <w:rsid w:val="006636C5"/>
    <w:rsid w:val="00667395"/>
    <w:rsid w:val="00670E81"/>
    <w:rsid w:val="00670F78"/>
    <w:rsid w:val="00672DA8"/>
    <w:rsid w:val="00673FE1"/>
    <w:rsid w:val="00675282"/>
    <w:rsid w:val="00676CB6"/>
    <w:rsid w:val="00677716"/>
    <w:rsid w:val="00681C50"/>
    <w:rsid w:val="00686BAF"/>
    <w:rsid w:val="00687B7B"/>
    <w:rsid w:val="00695E52"/>
    <w:rsid w:val="006A16DA"/>
    <w:rsid w:val="006A3CF9"/>
    <w:rsid w:val="006A6E1D"/>
    <w:rsid w:val="006B673E"/>
    <w:rsid w:val="006B6866"/>
    <w:rsid w:val="006C1038"/>
    <w:rsid w:val="006C4CCD"/>
    <w:rsid w:val="006C76B2"/>
    <w:rsid w:val="006D0507"/>
    <w:rsid w:val="006D5478"/>
    <w:rsid w:val="006E446A"/>
    <w:rsid w:val="006E4CDB"/>
    <w:rsid w:val="006E7AEA"/>
    <w:rsid w:val="006E7E0E"/>
    <w:rsid w:val="006F4DBD"/>
    <w:rsid w:val="007029B4"/>
    <w:rsid w:val="00703611"/>
    <w:rsid w:val="0070400F"/>
    <w:rsid w:val="0070434C"/>
    <w:rsid w:val="00704ABE"/>
    <w:rsid w:val="007052AD"/>
    <w:rsid w:val="00705303"/>
    <w:rsid w:val="0070530A"/>
    <w:rsid w:val="00705331"/>
    <w:rsid w:val="007055AE"/>
    <w:rsid w:val="0070638F"/>
    <w:rsid w:val="00706943"/>
    <w:rsid w:val="00707E3A"/>
    <w:rsid w:val="00713783"/>
    <w:rsid w:val="00714204"/>
    <w:rsid w:val="007179CE"/>
    <w:rsid w:val="0072093C"/>
    <w:rsid w:val="00720CBA"/>
    <w:rsid w:val="00721941"/>
    <w:rsid w:val="00723D67"/>
    <w:rsid w:val="00726A6E"/>
    <w:rsid w:val="00736315"/>
    <w:rsid w:val="00740751"/>
    <w:rsid w:val="00740B2F"/>
    <w:rsid w:val="0074191C"/>
    <w:rsid w:val="007440FD"/>
    <w:rsid w:val="0074429A"/>
    <w:rsid w:val="007457C2"/>
    <w:rsid w:val="00745CE4"/>
    <w:rsid w:val="00746731"/>
    <w:rsid w:val="007477A4"/>
    <w:rsid w:val="00747D5C"/>
    <w:rsid w:val="007504E7"/>
    <w:rsid w:val="00751234"/>
    <w:rsid w:val="00753BA5"/>
    <w:rsid w:val="00754E5E"/>
    <w:rsid w:val="007612D8"/>
    <w:rsid w:val="0076155B"/>
    <w:rsid w:val="00764635"/>
    <w:rsid w:val="00772E53"/>
    <w:rsid w:val="007750A8"/>
    <w:rsid w:val="00781C7C"/>
    <w:rsid w:val="00782554"/>
    <w:rsid w:val="0078308B"/>
    <w:rsid w:val="0079238D"/>
    <w:rsid w:val="00792889"/>
    <w:rsid w:val="007948C9"/>
    <w:rsid w:val="00796D0C"/>
    <w:rsid w:val="00796F12"/>
    <w:rsid w:val="007A0300"/>
    <w:rsid w:val="007A12B9"/>
    <w:rsid w:val="007A2D3F"/>
    <w:rsid w:val="007A6167"/>
    <w:rsid w:val="007A7ED8"/>
    <w:rsid w:val="007B1DFE"/>
    <w:rsid w:val="007B36FB"/>
    <w:rsid w:val="007B5169"/>
    <w:rsid w:val="007B6A55"/>
    <w:rsid w:val="007B6FD6"/>
    <w:rsid w:val="007C0031"/>
    <w:rsid w:val="007C1A67"/>
    <w:rsid w:val="007C43AA"/>
    <w:rsid w:val="007C4A5D"/>
    <w:rsid w:val="007C7F1A"/>
    <w:rsid w:val="007D508D"/>
    <w:rsid w:val="007E1FD4"/>
    <w:rsid w:val="007E209A"/>
    <w:rsid w:val="007E76FA"/>
    <w:rsid w:val="007E7B56"/>
    <w:rsid w:val="007F6368"/>
    <w:rsid w:val="007F79BD"/>
    <w:rsid w:val="00801ED2"/>
    <w:rsid w:val="00802C77"/>
    <w:rsid w:val="00804422"/>
    <w:rsid w:val="00806D00"/>
    <w:rsid w:val="008101D2"/>
    <w:rsid w:val="00811D6A"/>
    <w:rsid w:val="00816D59"/>
    <w:rsid w:val="00820A80"/>
    <w:rsid w:val="00820F47"/>
    <w:rsid w:val="0082224A"/>
    <w:rsid w:val="008319B9"/>
    <w:rsid w:val="00835456"/>
    <w:rsid w:val="00841662"/>
    <w:rsid w:val="008418A4"/>
    <w:rsid w:val="00842309"/>
    <w:rsid w:val="00843E25"/>
    <w:rsid w:val="00844C8E"/>
    <w:rsid w:val="00845724"/>
    <w:rsid w:val="00847D66"/>
    <w:rsid w:val="0085177D"/>
    <w:rsid w:val="0085586D"/>
    <w:rsid w:val="00856797"/>
    <w:rsid w:val="00857303"/>
    <w:rsid w:val="00860B1D"/>
    <w:rsid w:val="00860DE5"/>
    <w:rsid w:val="008633E7"/>
    <w:rsid w:val="008650FC"/>
    <w:rsid w:val="0086639F"/>
    <w:rsid w:val="00870923"/>
    <w:rsid w:val="00871AB1"/>
    <w:rsid w:val="00873823"/>
    <w:rsid w:val="008741AB"/>
    <w:rsid w:val="008759E4"/>
    <w:rsid w:val="008802FE"/>
    <w:rsid w:val="00882357"/>
    <w:rsid w:val="00882B13"/>
    <w:rsid w:val="00883D15"/>
    <w:rsid w:val="008901ED"/>
    <w:rsid w:val="008933BF"/>
    <w:rsid w:val="008935B0"/>
    <w:rsid w:val="00894D83"/>
    <w:rsid w:val="0089571D"/>
    <w:rsid w:val="00895D39"/>
    <w:rsid w:val="00895F6B"/>
    <w:rsid w:val="008A2A96"/>
    <w:rsid w:val="008A3A00"/>
    <w:rsid w:val="008A61CD"/>
    <w:rsid w:val="008A624B"/>
    <w:rsid w:val="008B680F"/>
    <w:rsid w:val="008C13C5"/>
    <w:rsid w:val="008C3F75"/>
    <w:rsid w:val="008D0E55"/>
    <w:rsid w:val="008D1235"/>
    <w:rsid w:val="008D3C70"/>
    <w:rsid w:val="008D4FD1"/>
    <w:rsid w:val="008D5EE7"/>
    <w:rsid w:val="008E012A"/>
    <w:rsid w:val="008E27A4"/>
    <w:rsid w:val="008E50DB"/>
    <w:rsid w:val="008F10E6"/>
    <w:rsid w:val="008F5EFB"/>
    <w:rsid w:val="008F675D"/>
    <w:rsid w:val="008F6B64"/>
    <w:rsid w:val="0090142B"/>
    <w:rsid w:val="00906C71"/>
    <w:rsid w:val="0091095C"/>
    <w:rsid w:val="009116C4"/>
    <w:rsid w:val="00911FAD"/>
    <w:rsid w:val="009137E9"/>
    <w:rsid w:val="00922CE1"/>
    <w:rsid w:val="00924681"/>
    <w:rsid w:val="00925AA8"/>
    <w:rsid w:val="00932E9F"/>
    <w:rsid w:val="009421FC"/>
    <w:rsid w:val="0094338B"/>
    <w:rsid w:val="009471CE"/>
    <w:rsid w:val="009510BA"/>
    <w:rsid w:val="00954502"/>
    <w:rsid w:val="00955CD7"/>
    <w:rsid w:val="00956434"/>
    <w:rsid w:val="00963479"/>
    <w:rsid w:val="0096565C"/>
    <w:rsid w:val="00966D89"/>
    <w:rsid w:val="00970EBD"/>
    <w:rsid w:val="00972C3E"/>
    <w:rsid w:val="0097355B"/>
    <w:rsid w:val="0097525D"/>
    <w:rsid w:val="00976D42"/>
    <w:rsid w:val="00984310"/>
    <w:rsid w:val="00986BFC"/>
    <w:rsid w:val="00987222"/>
    <w:rsid w:val="009902D4"/>
    <w:rsid w:val="00996E3C"/>
    <w:rsid w:val="009A17AD"/>
    <w:rsid w:val="009A1FBF"/>
    <w:rsid w:val="009A2B6F"/>
    <w:rsid w:val="009A3D04"/>
    <w:rsid w:val="009A461F"/>
    <w:rsid w:val="009A5199"/>
    <w:rsid w:val="009A52AB"/>
    <w:rsid w:val="009B2921"/>
    <w:rsid w:val="009B49BB"/>
    <w:rsid w:val="009B61C4"/>
    <w:rsid w:val="009B7185"/>
    <w:rsid w:val="009C4E6F"/>
    <w:rsid w:val="009D1C63"/>
    <w:rsid w:val="009D49AF"/>
    <w:rsid w:val="009D4B36"/>
    <w:rsid w:val="009E0157"/>
    <w:rsid w:val="009E373A"/>
    <w:rsid w:val="009E4AFF"/>
    <w:rsid w:val="009E60F3"/>
    <w:rsid w:val="009E7449"/>
    <w:rsid w:val="009E7E35"/>
    <w:rsid w:val="009F439D"/>
    <w:rsid w:val="009F4914"/>
    <w:rsid w:val="009F7956"/>
    <w:rsid w:val="00A01A86"/>
    <w:rsid w:val="00A01EAB"/>
    <w:rsid w:val="00A0635C"/>
    <w:rsid w:val="00A0751E"/>
    <w:rsid w:val="00A1210D"/>
    <w:rsid w:val="00A17D0F"/>
    <w:rsid w:val="00A205EC"/>
    <w:rsid w:val="00A20A39"/>
    <w:rsid w:val="00A213F4"/>
    <w:rsid w:val="00A21C98"/>
    <w:rsid w:val="00A269F0"/>
    <w:rsid w:val="00A26B58"/>
    <w:rsid w:val="00A302E3"/>
    <w:rsid w:val="00A3143F"/>
    <w:rsid w:val="00A31AC7"/>
    <w:rsid w:val="00A32DD2"/>
    <w:rsid w:val="00A34943"/>
    <w:rsid w:val="00A37B3B"/>
    <w:rsid w:val="00A40470"/>
    <w:rsid w:val="00A426A1"/>
    <w:rsid w:val="00A42BD7"/>
    <w:rsid w:val="00A470AF"/>
    <w:rsid w:val="00A526C7"/>
    <w:rsid w:val="00A52D7E"/>
    <w:rsid w:val="00A56617"/>
    <w:rsid w:val="00A61AEA"/>
    <w:rsid w:val="00A638B7"/>
    <w:rsid w:val="00A63AA3"/>
    <w:rsid w:val="00A648F0"/>
    <w:rsid w:val="00A65C6F"/>
    <w:rsid w:val="00A6711C"/>
    <w:rsid w:val="00A701E7"/>
    <w:rsid w:val="00A70832"/>
    <w:rsid w:val="00A71F3F"/>
    <w:rsid w:val="00A770ED"/>
    <w:rsid w:val="00A83FD9"/>
    <w:rsid w:val="00A8627D"/>
    <w:rsid w:val="00A8669B"/>
    <w:rsid w:val="00A908FC"/>
    <w:rsid w:val="00A93961"/>
    <w:rsid w:val="00A95DBA"/>
    <w:rsid w:val="00AA1028"/>
    <w:rsid w:val="00AA5167"/>
    <w:rsid w:val="00AA5E77"/>
    <w:rsid w:val="00AA5ED5"/>
    <w:rsid w:val="00AA72B3"/>
    <w:rsid w:val="00AB104E"/>
    <w:rsid w:val="00AB2155"/>
    <w:rsid w:val="00AB771A"/>
    <w:rsid w:val="00AB7BB2"/>
    <w:rsid w:val="00AC2D1F"/>
    <w:rsid w:val="00AC366D"/>
    <w:rsid w:val="00AC631F"/>
    <w:rsid w:val="00AD1141"/>
    <w:rsid w:val="00AD1B24"/>
    <w:rsid w:val="00AD6078"/>
    <w:rsid w:val="00AE0CF8"/>
    <w:rsid w:val="00AE3AC6"/>
    <w:rsid w:val="00AF10A9"/>
    <w:rsid w:val="00AF1B72"/>
    <w:rsid w:val="00AF44FF"/>
    <w:rsid w:val="00AF6463"/>
    <w:rsid w:val="00AF67F8"/>
    <w:rsid w:val="00AF6C35"/>
    <w:rsid w:val="00B021FD"/>
    <w:rsid w:val="00B03B61"/>
    <w:rsid w:val="00B06CD6"/>
    <w:rsid w:val="00B1407B"/>
    <w:rsid w:val="00B14A10"/>
    <w:rsid w:val="00B20DCE"/>
    <w:rsid w:val="00B22C29"/>
    <w:rsid w:val="00B23E62"/>
    <w:rsid w:val="00B23EB1"/>
    <w:rsid w:val="00B250D0"/>
    <w:rsid w:val="00B33EBE"/>
    <w:rsid w:val="00B351C7"/>
    <w:rsid w:val="00B40FA4"/>
    <w:rsid w:val="00B44FF8"/>
    <w:rsid w:val="00B45DB3"/>
    <w:rsid w:val="00B50CD5"/>
    <w:rsid w:val="00B51A7E"/>
    <w:rsid w:val="00B52DDF"/>
    <w:rsid w:val="00B53E4E"/>
    <w:rsid w:val="00B54A82"/>
    <w:rsid w:val="00B57DAF"/>
    <w:rsid w:val="00B6109F"/>
    <w:rsid w:val="00B61506"/>
    <w:rsid w:val="00B64147"/>
    <w:rsid w:val="00B65836"/>
    <w:rsid w:val="00B65FB7"/>
    <w:rsid w:val="00B70142"/>
    <w:rsid w:val="00B723D5"/>
    <w:rsid w:val="00B8205F"/>
    <w:rsid w:val="00B829FC"/>
    <w:rsid w:val="00B8529A"/>
    <w:rsid w:val="00B9021E"/>
    <w:rsid w:val="00B94A3F"/>
    <w:rsid w:val="00B959DD"/>
    <w:rsid w:val="00B95AAF"/>
    <w:rsid w:val="00B972D2"/>
    <w:rsid w:val="00BA2237"/>
    <w:rsid w:val="00BA234A"/>
    <w:rsid w:val="00BA4721"/>
    <w:rsid w:val="00BA54F2"/>
    <w:rsid w:val="00BA6F80"/>
    <w:rsid w:val="00BA7F9D"/>
    <w:rsid w:val="00BB1CD2"/>
    <w:rsid w:val="00BB1E36"/>
    <w:rsid w:val="00BB5023"/>
    <w:rsid w:val="00BB6B95"/>
    <w:rsid w:val="00BC167C"/>
    <w:rsid w:val="00BC3940"/>
    <w:rsid w:val="00BC4035"/>
    <w:rsid w:val="00BC54D8"/>
    <w:rsid w:val="00BD13E4"/>
    <w:rsid w:val="00BD1F9D"/>
    <w:rsid w:val="00BD30B0"/>
    <w:rsid w:val="00BD4BE0"/>
    <w:rsid w:val="00BD559E"/>
    <w:rsid w:val="00BD65C3"/>
    <w:rsid w:val="00BE150B"/>
    <w:rsid w:val="00BE366F"/>
    <w:rsid w:val="00BE4FC9"/>
    <w:rsid w:val="00BE535D"/>
    <w:rsid w:val="00BF1447"/>
    <w:rsid w:val="00BF1761"/>
    <w:rsid w:val="00BF2E66"/>
    <w:rsid w:val="00BF75A3"/>
    <w:rsid w:val="00BF7874"/>
    <w:rsid w:val="00C004B9"/>
    <w:rsid w:val="00C020AD"/>
    <w:rsid w:val="00C05A5A"/>
    <w:rsid w:val="00C1049A"/>
    <w:rsid w:val="00C118FA"/>
    <w:rsid w:val="00C1278E"/>
    <w:rsid w:val="00C15277"/>
    <w:rsid w:val="00C15BA1"/>
    <w:rsid w:val="00C21C76"/>
    <w:rsid w:val="00C26026"/>
    <w:rsid w:val="00C2646A"/>
    <w:rsid w:val="00C26C7E"/>
    <w:rsid w:val="00C26F91"/>
    <w:rsid w:val="00C32EC8"/>
    <w:rsid w:val="00C33FF0"/>
    <w:rsid w:val="00C36B22"/>
    <w:rsid w:val="00C4099C"/>
    <w:rsid w:val="00C45594"/>
    <w:rsid w:val="00C45873"/>
    <w:rsid w:val="00C47E79"/>
    <w:rsid w:val="00C50799"/>
    <w:rsid w:val="00C519AA"/>
    <w:rsid w:val="00C544FD"/>
    <w:rsid w:val="00C57DE4"/>
    <w:rsid w:val="00C610BB"/>
    <w:rsid w:val="00C62DF6"/>
    <w:rsid w:val="00C64052"/>
    <w:rsid w:val="00C713C5"/>
    <w:rsid w:val="00C73D92"/>
    <w:rsid w:val="00C82549"/>
    <w:rsid w:val="00C86AAD"/>
    <w:rsid w:val="00C91ECC"/>
    <w:rsid w:val="00C9204D"/>
    <w:rsid w:val="00C95194"/>
    <w:rsid w:val="00C97976"/>
    <w:rsid w:val="00CA2294"/>
    <w:rsid w:val="00CA64DD"/>
    <w:rsid w:val="00CB383A"/>
    <w:rsid w:val="00CB685D"/>
    <w:rsid w:val="00CB69D5"/>
    <w:rsid w:val="00CB76F4"/>
    <w:rsid w:val="00CC00AD"/>
    <w:rsid w:val="00CC3407"/>
    <w:rsid w:val="00CC536C"/>
    <w:rsid w:val="00CC5775"/>
    <w:rsid w:val="00CC6562"/>
    <w:rsid w:val="00CD1DC3"/>
    <w:rsid w:val="00CD65ED"/>
    <w:rsid w:val="00CD7F66"/>
    <w:rsid w:val="00CE259B"/>
    <w:rsid w:val="00CE2608"/>
    <w:rsid w:val="00CE4C0C"/>
    <w:rsid w:val="00CE6088"/>
    <w:rsid w:val="00CE6F10"/>
    <w:rsid w:val="00CF0144"/>
    <w:rsid w:val="00CF3A31"/>
    <w:rsid w:val="00CF5E39"/>
    <w:rsid w:val="00D0074F"/>
    <w:rsid w:val="00D01EF6"/>
    <w:rsid w:val="00D02BDC"/>
    <w:rsid w:val="00D04CBE"/>
    <w:rsid w:val="00D10A15"/>
    <w:rsid w:val="00D1175E"/>
    <w:rsid w:val="00D120F1"/>
    <w:rsid w:val="00D127E5"/>
    <w:rsid w:val="00D149E6"/>
    <w:rsid w:val="00D16F11"/>
    <w:rsid w:val="00D17E50"/>
    <w:rsid w:val="00D20C8A"/>
    <w:rsid w:val="00D22739"/>
    <w:rsid w:val="00D24D58"/>
    <w:rsid w:val="00D25138"/>
    <w:rsid w:val="00D25D51"/>
    <w:rsid w:val="00D2642E"/>
    <w:rsid w:val="00D26E15"/>
    <w:rsid w:val="00D331B8"/>
    <w:rsid w:val="00D34449"/>
    <w:rsid w:val="00D36112"/>
    <w:rsid w:val="00D40B68"/>
    <w:rsid w:val="00D41888"/>
    <w:rsid w:val="00D44566"/>
    <w:rsid w:val="00D47EC0"/>
    <w:rsid w:val="00D541F6"/>
    <w:rsid w:val="00D55BF3"/>
    <w:rsid w:val="00D57C4D"/>
    <w:rsid w:val="00D65EAF"/>
    <w:rsid w:val="00D66D39"/>
    <w:rsid w:val="00D67E73"/>
    <w:rsid w:val="00D714AD"/>
    <w:rsid w:val="00D75D49"/>
    <w:rsid w:val="00D75DD8"/>
    <w:rsid w:val="00D76719"/>
    <w:rsid w:val="00D93B44"/>
    <w:rsid w:val="00D952AB"/>
    <w:rsid w:val="00D97198"/>
    <w:rsid w:val="00D97AFE"/>
    <w:rsid w:val="00DA3987"/>
    <w:rsid w:val="00DA7175"/>
    <w:rsid w:val="00DA7AFF"/>
    <w:rsid w:val="00DB139F"/>
    <w:rsid w:val="00DB1B82"/>
    <w:rsid w:val="00DB1D80"/>
    <w:rsid w:val="00DB3CD5"/>
    <w:rsid w:val="00DB72C3"/>
    <w:rsid w:val="00DC26F7"/>
    <w:rsid w:val="00DC2E87"/>
    <w:rsid w:val="00DC4359"/>
    <w:rsid w:val="00DC68CF"/>
    <w:rsid w:val="00DD0C5A"/>
    <w:rsid w:val="00DD1CD7"/>
    <w:rsid w:val="00DD47B4"/>
    <w:rsid w:val="00DE0A82"/>
    <w:rsid w:val="00DE0ED1"/>
    <w:rsid w:val="00DE1DB6"/>
    <w:rsid w:val="00DE35B8"/>
    <w:rsid w:val="00DE56AE"/>
    <w:rsid w:val="00DE6562"/>
    <w:rsid w:val="00DE7608"/>
    <w:rsid w:val="00DF12F3"/>
    <w:rsid w:val="00DF70C2"/>
    <w:rsid w:val="00E02174"/>
    <w:rsid w:val="00E03689"/>
    <w:rsid w:val="00E0387E"/>
    <w:rsid w:val="00E06EA2"/>
    <w:rsid w:val="00E07EFA"/>
    <w:rsid w:val="00E126FA"/>
    <w:rsid w:val="00E13107"/>
    <w:rsid w:val="00E13ACD"/>
    <w:rsid w:val="00E14008"/>
    <w:rsid w:val="00E14615"/>
    <w:rsid w:val="00E14D28"/>
    <w:rsid w:val="00E20BD2"/>
    <w:rsid w:val="00E210D4"/>
    <w:rsid w:val="00E2323D"/>
    <w:rsid w:val="00E24A86"/>
    <w:rsid w:val="00E25EBA"/>
    <w:rsid w:val="00E2635D"/>
    <w:rsid w:val="00E27C08"/>
    <w:rsid w:val="00E3024D"/>
    <w:rsid w:val="00E314E5"/>
    <w:rsid w:val="00E332D2"/>
    <w:rsid w:val="00E33981"/>
    <w:rsid w:val="00E34169"/>
    <w:rsid w:val="00E41C8D"/>
    <w:rsid w:val="00E457BE"/>
    <w:rsid w:val="00E47D07"/>
    <w:rsid w:val="00E5006F"/>
    <w:rsid w:val="00E5096D"/>
    <w:rsid w:val="00E551E9"/>
    <w:rsid w:val="00E61851"/>
    <w:rsid w:val="00E61E1F"/>
    <w:rsid w:val="00E63030"/>
    <w:rsid w:val="00E63E8D"/>
    <w:rsid w:val="00E70E11"/>
    <w:rsid w:val="00E75BCA"/>
    <w:rsid w:val="00E76581"/>
    <w:rsid w:val="00E921E0"/>
    <w:rsid w:val="00E92CEB"/>
    <w:rsid w:val="00E930C7"/>
    <w:rsid w:val="00E96A92"/>
    <w:rsid w:val="00E97493"/>
    <w:rsid w:val="00EA13AF"/>
    <w:rsid w:val="00EA3BE7"/>
    <w:rsid w:val="00EA4F12"/>
    <w:rsid w:val="00EA7C87"/>
    <w:rsid w:val="00EB6185"/>
    <w:rsid w:val="00EB6966"/>
    <w:rsid w:val="00EB7A44"/>
    <w:rsid w:val="00EC1289"/>
    <w:rsid w:val="00EC3734"/>
    <w:rsid w:val="00ED08EF"/>
    <w:rsid w:val="00ED0FCC"/>
    <w:rsid w:val="00ED271A"/>
    <w:rsid w:val="00ED3ED4"/>
    <w:rsid w:val="00EE2624"/>
    <w:rsid w:val="00EE2BD3"/>
    <w:rsid w:val="00EE3DB5"/>
    <w:rsid w:val="00EE45A0"/>
    <w:rsid w:val="00EE72FE"/>
    <w:rsid w:val="00EF0F57"/>
    <w:rsid w:val="00EF2F93"/>
    <w:rsid w:val="00EF3297"/>
    <w:rsid w:val="00EF5807"/>
    <w:rsid w:val="00F01112"/>
    <w:rsid w:val="00F041C1"/>
    <w:rsid w:val="00F04D3A"/>
    <w:rsid w:val="00F07545"/>
    <w:rsid w:val="00F078EA"/>
    <w:rsid w:val="00F2017C"/>
    <w:rsid w:val="00F21F1E"/>
    <w:rsid w:val="00F24EEE"/>
    <w:rsid w:val="00F3175E"/>
    <w:rsid w:val="00F377C0"/>
    <w:rsid w:val="00F43409"/>
    <w:rsid w:val="00F43512"/>
    <w:rsid w:val="00F475C9"/>
    <w:rsid w:val="00F51568"/>
    <w:rsid w:val="00F6393C"/>
    <w:rsid w:val="00F6638E"/>
    <w:rsid w:val="00F71E4B"/>
    <w:rsid w:val="00F71EF2"/>
    <w:rsid w:val="00F7245A"/>
    <w:rsid w:val="00F726BA"/>
    <w:rsid w:val="00F73DAF"/>
    <w:rsid w:val="00F7674E"/>
    <w:rsid w:val="00F769FC"/>
    <w:rsid w:val="00F81DF2"/>
    <w:rsid w:val="00FA3F3B"/>
    <w:rsid w:val="00FA4513"/>
    <w:rsid w:val="00FA5323"/>
    <w:rsid w:val="00FA53C7"/>
    <w:rsid w:val="00FA5F44"/>
    <w:rsid w:val="00FA6357"/>
    <w:rsid w:val="00FA69B4"/>
    <w:rsid w:val="00FA6AAE"/>
    <w:rsid w:val="00FA7B30"/>
    <w:rsid w:val="00FB1942"/>
    <w:rsid w:val="00FB343B"/>
    <w:rsid w:val="00FB750A"/>
    <w:rsid w:val="00FB7C21"/>
    <w:rsid w:val="00FB7CB6"/>
    <w:rsid w:val="00FC4EB3"/>
    <w:rsid w:val="00FC6822"/>
    <w:rsid w:val="00FC731E"/>
    <w:rsid w:val="00FD14A4"/>
    <w:rsid w:val="00FD26E5"/>
    <w:rsid w:val="00FD2EA7"/>
    <w:rsid w:val="00FD59C7"/>
    <w:rsid w:val="00FD5F7A"/>
    <w:rsid w:val="00FE0BD6"/>
    <w:rsid w:val="00FE2A97"/>
    <w:rsid w:val="00FE4384"/>
    <w:rsid w:val="00FE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6352BB"/>
  <w15:docId w15:val="{016214BE-3870-4F10-8899-C1B3DC93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0F1"/>
    <w:pPr>
      <w:adjustRightInd w:val="0"/>
      <w:snapToGrid w:val="0"/>
      <w:spacing w:line="360" w:lineRule="auto"/>
      <w:jc w:val="both"/>
    </w:pPr>
    <w:rPr>
      <w:rFonts w:ascii="Times New Roman" w:hAnsi="Times New Roman" w:cs="Times New Roman"/>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70E81"/>
  </w:style>
  <w:style w:type="character" w:customStyle="1" w:styleId="FootnoteTextChar">
    <w:name w:val="Footnote Text Char"/>
    <w:basedOn w:val="DefaultParagraphFont"/>
    <w:link w:val="FootnoteText"/>
    <w:uiPriority w:val="99"/>
    <w:rsid w:val="00670E81"/>
  </w:style>
  <w:style w:type="character" w:styleId="FootnoteReference">
    <w:name w:val="footnote reference"/>
    <w:basedOn w:val="DefaultParagraphFont"/>
    <w:uiPriority w:val="99"/>
    <w:semiHidden/>
    <w:unhideWhenUsed/>
    <w:rsid w:val="00670E81"/>
    <w:rPr>
      <w:vertAlign w:val="superscript"/>
    </w:rPr>
  </w:style>
  <w:style w:type="paragraph" w:styleId="Header">
    <w:name w:val="header"/>
    <w:basedOn w:val="Normal"/>
    <w:link w:val="HeaderChar"/>
    <w:uiPriority w:val="99"/>
    <w:unhideWhenUsed/>
    <w:rsid w:val="00966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D89"/>
  </w:style>
  <w:style w:type="paragraph" w:styleId="Footer">
    <w:name w:val="footer"/>
    <w:basedOn w:val="Normal"/>
    <w:link w:val="FooterChar"/>
    <w:uiPriority w:val="99"/>
    <w:unhideWhenUsed/>
    <w:rsid w:val="00966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D89"/>
  </w:style>
  <w:style w:type="character" w:styleId="PlaceholderText">
    <w:name w:val="Placeholder Text"/>
    <w:basedOn w:val="DefaultParagraphFont"/>
    <w:uiPriority w:val="99"/>
    <w:semiHidden/>
    <w:rsid w:val="00FA4513"/>
    <w:rPr>
      <w:color w:val="808080"/>
    </w:rPr>
  </w:style>
  <w:style w:type="paragraph" w:styleId="ListParagraph">
    <w:name w:val="List Paragraph"/>
    <w:basedOn w:val="Normal"/>
    <w:uiPriority w:val="34"/>
    <w:qFormat/>
    <w:rsid w:val="00E24A86"/>
    <w:pPr>
      <w:ind w:left="720"/>
      <w:contextualSpacing/>
    </w:pPr>
  </w:style>
  <w:style w:type="paragraph" w:styleId="Revision">
    <w:name w:val="Revision"/>
    <w:hidden/>
    <w:uiPriority w:val="99"/>
    <w:semiHidden/>
    <w:rsid w:val="00672DA8"/>
    <w:pPr>
      <w:spacing w:after="0" w:line="240" w:lineRule="auto"/>
    </w:pPr>
  </w:style>
  <w:style w:type="character" w:styleId="CommentReference">
    <w:name w:val="annotation reference"/>
    <w:basedOn w:val="DefaultParagraphFont"/>
    <w:uiPriority w:val="99"/>
    <w:semiHidden/>
    <w:unhideWhenUsed/>
    <w:rsid w:val="0019708F"/>
    <w:rPr>
      <w:sz w:val="18"/>
      <w:szCs w:val="18"/>
    </w:rPr>
  </w:style>
  <w:style w:type="paragraph" w:styleId="CommentText">
    <w:name w:val="annotation text"/>
    <w:basedOn w:val="Normal"/>
    <w:link w:val="CommentTextChar"/>
    <w:uiPriority w:val="99"/>
    <w:unhideWhenUsed/>
    <w:rsid w:val="0019708F"/>
  </w:style>
  <w:style w:type="character" w:customStyle="1" w:styleId="CommentTextChar">
    <w:name w:val="Comment Text Char"/>
    <w:basedOn w:val="DefaultParagraphFont"/>
    <w:link w:val="CommentText"/>
    <w:uiPriority w:val="99"/>
    <w:rsid w:val="0019708F"/>
  </w:style>
  <w:style w:type="paragraph" w:styleId="CommentSubject">
    <w:name w:val="annotation subject"/>
    <w:basedOn w:val="CommentText"/>
    <w:next w:val="CommentText"/>
    <w:link w:val="CommentSubjectChar"/>
    <w:uiPriority w:val="99"/>
    <w:semiHidden/>
    <w:unhideWhenUsed/>
    <w:rsid w:val="0019708F"/>
    <w:rPr>
      <w:b/>
      <w:bCs/>
    </w:rPr>
  </w:style>
  <w:style w:type="character" w:customStyle="1" w:styleId="CommentSubjectChar">
    <w:name w:val="Comment Subject Char"/>
    <w:basedOn w:val="CommentTextChar"/>
    <w:link w:val="CommentSubject"/>
    <w:uiPriority w:val="99"/>
    <w:semiHidden/>
    <w:rsid w:val="0019708F"/>
    <w:rPr>
      <w:b/>
      <w:bCs/>
    </w:rPr>
  </w:style>
  <w:style w:type="table" w:styleId="TableGrid">
    <w:name w:val="Table Grid"/>
    <w:basedOn w:val="TableNormal"/>
    <w:uiPriority w:val="39"/>
    <w:rsid w:val="00544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A0E93"/>
    <w:pPr>
      <w:spacing w:after="200" w:line="240" w:lineRule="auto"/>
      <w:jc w:val="center"/>
    </w:pPr>
  </w:style>
  <w:style w:type="paragraph" w:styleId="NormalWeb">
    <w:name w:val="Normal (Web)"/>
    <w:basedOn w:val="Normal"/>
    <w:uiPriority w:val="99"/>
    <w:semiHidden/>
    <w:unhideWhenUsed/>
    <w:rsid w:val="000C7B38"/>
    <w:pPr>
      <w:adjustRightInd/>
      <w:snapToGrid/>
      <w:spacing w:before="100" w:beforeAutospacing="1" w:after="100" w:afterAutospacing="1" w:line="240" w:lineRule="auto"/>
      <w:jc w:val="left"/>
    </w:pPr>
    <w:rPr>
      <w:rFonts w:eastAsia="Times New Roman"/>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996647">
      <w:bodyDiv w:val="1"/>
      <w:marLeft w:val="0"/>
      <w:marRight w:val="0"/>
      <w:marTop w:val="0"/>
      <w:marBottom w:val="0"/>
      <w:divBdr>
        <w:top w:val="none" w:sz="0" w:space="0" w:color="auto"/>
        <w:left w:val="none" w:sz="0" w:space="0" w:color="auto"/>
        <w:bottom w:val="none" w:sz="0" w:space="0" w:color="auto"/>
        <w:right w:val="none" w:sz="0" w:space="0" w:color="auto"/>
      </w:divBdr>
    </w:div>
    <w:div w:id="2144040400">
      <w:bodyDiv w:val="1"/>
      <w:marLeft w:val="0"/>
      <w:marRight w:val="0"/>
      <w:marTop w:val="0"/>
      <w:marBottom w:val="0"/>
      <w:divBdr>
        <w:top w:val="none" w:sz="0" w:space="0" w:color="auto"/>
        <w:left w:val="none" w:sz="0" w:space="0" w:color="auto"/>
        <w:bottom w:val="none" w:sz="0" w:space="0" w:color="auto"/>
        <w:right w:val="none" w:sz="0" w:space="0" w:color="auto"/>
      </w:divBdr>
    </w:div>
    <w:div w:id="2146191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65CF20F-75F0-5249-871E-83D4512A9B46}">
  <we:reference id="wa200001011" version="1.2.0.0" store="ja-JP" storeType="OMEX"/>
  <we:alternateReferences>
    <we:reference id="WA200001011" version="1.2.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5AE9B12-8A99-1849-B477-DC34D00F58EB}">
  <we:reference id="f78a3046-9e99-4300-aa2b-5814002b01a2" version="1.46.0.0" store="EXCatalog" storeType="EXCatalog"/>
  <we:alternateReferences>
    <we:reference id="WA104382081" version="1.46.0.0" store="ja-JP" storeType="OMEX"/>
  </we:alternateReferences>
  <we:properties>
    <we:property name="MENDELEY_CITATIONS" value="[]"/>
    <we:property name="MENDELEY_CITATIONS_STYLE" value="{&quot;id&quot;:&quot;https://www.zotero.org/styles/american-physics-society-without-titles&quot;,&quot;title&quot;:&quot;American Physical Society (without titl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9568D-1DAA-491D-9C30-46FFAD67B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29883</Words>
  <Characters>170336</Characters>
  <Application>Microsoft Office Word</Application>
  <DocSecurity>0</DocSecurity>
  <Lines>1419</Lines>
  <Paragraphs>399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199820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Kurniawan</dc:creator>
  <cp:keywords/>
  <dc:description/>
  <cp:lastModifiedBy>KURNIAWAN Ivan</cp:lastModifiedBy>
  <cp:revision>6</cp:revision>
  <dcterms:created xsi:type="dcterms:W3CDTF">2023-08-28T06:24:00Z</dcterms:created>
  <dcterms:modified xsi:type="dcterms:W3CDTF">2024-08-09T07:26:00Z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c0d4610e-9e72-31bd-ab4a-2153a729cd2a</vt:lpwstr>
  </property>
  <property fmtid="{D5CDD505-2E9C-101B-9397-08002B2CF9AE}" pid="4" name="Mendeley Citation Style_1">
    <vt:lpwstr>http://www.zotero.org/styles/american-physics-society-without-titles</vt:lpwstr>
  </property>
  <property fmtid="{D5CDD505-2E9C-101B-9397-08002B2CF9AE}" pid="5" name="Mendeley Recent Style Id 0_1">
    <vt:lpwstr>http://www.zotero.org/styles/american-physics-society</vt:lpwstr>
  </property>
  <property fmtid="{D5CDD505-2E9C-101B-9397-08002B2CF9AE}" pid="6" name="Mendeley Recent Style Name 0_1">
    <vt:lpwstr>American Physical Society</vt:lpwstr>
  </property>
  <property fmtid="{D5CDD505-2E9C-101B-9397-08002B2CF9AE}" pid="7" name="Mendeley Recent Style Id 1_1">
    <vt:lpwstr>http://www.zotero.org/styles/american-physics-society-without-titles</vt:lpwstr>
  </property>
  <property fmtid="{D5CDD505-2E9C-101B-9397-08002B2CF9AE}" pid="8" name="Mendeley Recent Style Name 1_1">
    <vt:lpwstr>American Physical Society (without titles)</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http://www.zotero.org/styles/journal-of-physics-d-applied-physics</vt:lpwstr>
  </property>
  <property fmtid="{D5CDD505-2E9C-101B-9397-08002B2CF9AE}" pid="18" name="Mendeley Recent Style Name 6_1">
    <vt:lpwstr>Journal of Physics D: Applied Physics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_documentId">
    <vt:lpwstr>documentId_3678</vt:lpwstr>
  </property>
  <property fmtid="{D5CDD505-2E9C-101B-9397-08002B2CF9AE}" pid="26" name="grammarly_documentContext">
    <vt:lpwstr>{"goals":["describe"],"domain":"academic","emotions":["confident"],"dialect":"american","audience":"expert","style":"formal"}</vt:lpwstr>
  </property>
</Properties>
</file>