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41338D3" w14:textId="3095FE3A" w:rsidR="00B77340" w:rsidRPr="00950CC7" w:rsidRDefault="006914EC" w:rsidP="00B77340">
      <w:pPr>
        <w:adjustRightInd w:val="0"/>
        <w:spacing w:line="480" w:lineRule="auto"/>
        <w:jc w:val="center"/>
        <w:rPr>
          <w:rFonts w:asciiTheme="majorHAnsi" w:eastAsia="メイリオ" w:hAnsiTheme="majorHAnsi" w:cstheme="majorHAnsi"/>
          <w:spacing w:val="2"/>
          <w:sz w:val="36"/>
          <w:szCs w:val="36"/>
        </w:rPr>
      </w:pPr>
      <w:bookmarkStart w:id="0" w:name="_Hlk214263340"/>
      <w:r w:rsidRPr="006914EC">
        <w:rPr>
          <w:rFonts w:asciiTheme="majorHAnsi" w:eastAsia="メイリオ" w:hAnsiTheme="majorHAnsi" w:cstheme="majorHAnsi"/>
          <w:spacing w:val="2"/>
          <w:sz w:val="36"/>
          <w:szCs w:val="36"/>
        </w:rPr>
        <w:t>Sacrificial carbon</w:t>
      </w:r>
      <w:r>
        <w:rPr>
          <w:rFonts w:asciiTheme="majorHAnsi" w:eastAsia="メイリオ" w:hAnsiTheme="majorHAnsi" w:cstheme="majorHAnsi" w:hint="eastAsia"/>
          <w:spacing w:val="2"/>
          <w:sz w:val="36"/>
          <w:szCs w:val="36"/>
        </w:rPr>
        <w:t xml:space="preserve"> </w:t>
      </w:r>
      <w:r w:rsidRPr="006914EC">
        <w:rPr>
          <w:rFonts w:asciiTheme="majorHAnsi" w:eastAsia="メイリオ" w:hAnsiTheme="majorHAnsi" w:cstheme="majorHAnsi"/>
          <w:spacing w:val="2"/>
          <w:sz w:val="36"/>
          <w:szCs w:val="36"/>
        </w:rPr>
        <w:t>fiber–nickel</w:t>
      </w:r>
      <w:r>
        <w:rPr>
          <w:rFonts w:asciiTheme="majorHAnsi" w:eastAsia="メイリオ" w:hAnsiTheme="majorHAnsi" w:cstheme="majorHAnsi" w:hint="eastAsia"/>
          <w:spacing w:val="2"/>
          <w:sz w:val="36"/>
          <w:szCs w:val="36"/>
        </w:rPr>
        <w:t xml:space="preserve"> </w:t>
      </w:r>
      <w:r w:rsidRPr="006914EC">
        <w:rPr>
          <w:rFonts w:asciiTheme="majorHAnsi" w:eastAsia="メイリオ" w:hAnsiTheme="majorHAnsi" w:cstheme="majorHAnsi"/>
          <w:spacing w:val="2"/>
          <w:sz w:val="36"/>
          <w:szCs w:val="36"/>
        </w:rPr>
        <w:t xml:space="preserve">hydroxide core–shell particles for nickel oxide diffusion from pore surfaces to grain </w:t>
      </w:r>
      <w:r w:rsidR="009C0990">
        <w:rPr>
          <w:rFonts w:asciiTheme="majorHAnsi" w:eastAsia="メイリオ" w:hAnsiTheme="majorHAnsi" w:cstheme="majorHAnsi" w:hint="eastAsia"/>
          <w:spacing w:val="2"/>
          <w:sz w:val="36"/>
          <w:szCs w:val="36"/>
        </w:rPr>
        <w:t>interfaces</w:t>
      </w:r>
      <w:r w:rsidRPr="006914EC">
        <w:rPr>
          <w:rFonts w:asciiTheme="majorHAnsi" w:eastAsia="メイリオ" w:hAnsiTheme="majorHAnsi" w:cstheme="majorHAnsi"/>
          <w:spacing w:val="2"/>
          <w:sz w:val="36"/>
          <w:szCs w:val="36"/>
        </w:rPr>
        <w:t xml:space="preserve"> in zirconia</w:t>
      </w:r>
      <w:bookmarkEnd w:id="0"/>
    </w:p>
    <w:p w14:paraId="7CF8FEB9" w14:textId="455D514D" w:rsidR="00B77340" w:rsidRPr="00762659" w:rsidRDefault="00385111" w:rsidP="00B77340">
      <w:pPr>
        <w:adjustRightInd w:val="0"/>
        <w:spacing w:line="480" w:lineRule="auto"/>
        <w:jc w:val="center"/>
        <w:rPr>
          <w:rFonts w:asciiTheme="majorHAnsi" w:eastAsia="メイリオ" w:hAnsiTheme="majorHAnsi" w:cstheme="majorHAnsi"/>
          <w:i/>
          <w:spacing w:val="2"/>
          <w:sz w:val="24"/>
          <w:szCs w:val="24"/>
        </w:rPr>
      </w:pPr>
      <w:r w:rsidRPr="00FB62BC">
        <w:rPr>
          <w:rFonts w:asciiTheme="majorHAnsi" w:eastAsia="メイリオ" w:hAnsiTheme="majorHAnsi" w:cstheme="majorHAnsi"/>
          <w:i/>
          <w:spacing w:val="2"/>
          <w:sz w:val="24"/>
          <w:szCs w:val="24"/>
        </w:rPr>
        <w:t>Shingo Machid</w:t>
      </w:r>
      <w:r>
        <w:rPr>
          <w:rFonts w:asciiTheme="majorHAnsi" w:eastAsia="メイリオ" w:hAnsiTheme="majorHAnsi" w:cstheme="majorHAnsi" w:hint="eastAsia"/>
          <w:i/>
          <w:spacing w:val="2"/>
          <w:sz w:val="24"/>
          <w:szCs w:val="24"/>
        </w:rPr>
        <w:t>a</w:t>
      </w:r>
      <w:r w:rsidR="00762659">
        <w:rPr>
          <w:rFonts w:asciiTheme="majorHAnsi" w:eastAsia="メイリオ" w:hAnsiTheme="majorHAnsi" w:cstheme="majorHAnsi" w:hint="eastAsia"/>
          <w:i/>
          <w:spacing w:val="2"/>
          <w:sz w:val="24"/>
          <w:szCs w:val="24"/>
          <w:vertAlign w:val="superscript"/>
        </w:rPr>
        <w:t>1</w:t>
      </w:r>
      <w:r w:rsidR="00CA1800">
        <w:rPr>
          <w:rFonts w:asciiTheme="majorHAnsi" w:eastAsia="メイリオ" w:hAnsiTheme="majorHAnsi" w:cstheme="majorHAnsi" w:hint="eastAsia"/>
          <w:i/>
          <w:spacing w:val="2"/>
          <w:sz w:val="24"/>
          <w:szCs w:val="24"/>
          <w:vertAlign w:val="superscript"/>
        </w:rPr>
        <w:t>*</w:t>
      </w:r>
      <w:r w:rsidR="00762659">
        <w:rPr>
          <w:rFonts w:asciiTheme="majorHAnsi" w:eastAsia="メイリオ" w:hAnsiTheme="majorHAnsi" w:cstheme="majorHAnsi" w:hint="eastAsia"/>
          <w:i/>
          <w:spacing w:val="2"/>
          <w:sz w:val="24"/>
          <w:szCs w:val="24"/>
        </w:rPr>
        <w:t>, Daisaku Yokoe</w:t>
      </w:r>
      <w:r w:rsidR="00762659">
        <w:rPr>
          <w:rFonts w:asciiTheme="majorHAnsi" w:eastAsia="メイリオ" w:hAnsiTheme="majorHAnsi" w:cstheme="majorHAnsi" w:hint="eastAsia"/>
          <w:i/>
          <w:spacing w:val="2"/>
          <w:sz w:val="24"/>
          <w:szCs w:val="24"/>
          <w:vertAlign w:val="superscript"/>
        </w:rPr>
        <w:t>1</w:t>
      </w:r>
      <w:r w:rsidR="00762659">
        <w:rPr>
          <w:rFonts w:asciiTheme="majorHAnsi" w:eastAsia="メイリオ" w:hAnsiTheme="majorHAnsi" w:cstheme="majorHAnsi" w:hint="eastAsia"/>
          <w:i/>
          <w:spacing w:val="2"/>
          <w:sz w:val="24"/>
          <w:szCs w:val="24"/>
        </w:rPr>
        <w:t xml:space="preserve">, </w:t>
      </w:r>
      <w:r w:rsidR="00A6289E">
        <w:rPr>
          <w:rFonts w:asciiTheme="majorHAnsi" w:eastAsia="メイリオ" w:hAnsiTheme="majorHAnsi" w:cstheme="majorHAnsi" w:hint="eastAsia"/>
          <w:i/>
          <w:spacing w:val="2"/>
          <w:sz w:val="24"/>
          <w:szCs w:val="24"/>
        </w:rPr>
        <w:t>Yuki Sada</w:t>
      </w:r>
      <w:r w:rsidR="001145DB">
        <w:rPr>
          <w:rFonts w:asciiTheme="majorHAnsi" w:eastAsia="メイリオ" w:hAnsiTheme="majorHAnsi" w:cstheme="majorHAnsi" w:hint="eastAsia"/>
          <w:i/>
          <w:spacing w:val="2"/>
          <w:sz w:val="24"/>
          <w:szCs w:val="24"/>
          <w:vertAlign w:val="superscript"/>
        </w:rPr>
        <w:t>2</w:t>
      </w:r>
      <w:r w:rsidR="00811226">
        <w:rPr>
          <w:rFonts w:asciiTheme="majorHAnsi" w:eastAsia="メイリオ" w:hAnsiTheme="majorHAnsi" w:cstheme="majorHAnsi" w:hint="eastAsia"/>
          <w:i/>
          <w:spacing w:val="2"/>
          <w:sz w:val="24"/>
          <w:szCs w:val="24"/>
        </w:rPr>
        <w:t xml:space="preserve">, </w:t>
      </w:r>
      <w:r w:rsidR="00762659">
        <w:rPr>
          <w:rFonts w:asciiTheme="majorHAnsi" w:eastAsia="メイリオ" w:hAnsiTheme="majorHAnsi" w:cstheme="majorHAnsi" w:hint="eastAsia"/>
          <w:i/>
          <w:spacing w:val="2"/>
          <w:sz w:val="24"/>
          <w:szCs w:val="24"/>
        </w:rPr>
        <w:t>Masayuki Uesugi</w:t>
      </w:r>
      <w:r w:rsidR="001145DB">
        <w:rPr>
          <w:rFonts w:asciiTheme="majorHAnsi" w:eastAsia="メイリオ" w:hAnsiTheme="majorHAnsi" w:cstheme="majorHAnsi" w:hint="eastAsia"/>
          <w:i/>
          <w:spacing w:val="2"/>
          <w:sz w:val="24"/>
          <w:szCs w:val="24"/>
          <w:vertAlign w:val="superscript"/>
        </w:rPr>
        <w:t>2</w:t>
      </w:r>
      <w:r w:rsidR="00762659">
        <w:rPr>
          <w:rFonts w:asciiTheme="majorHAnsi" w:eastAsia="メイリオ" w:hAnsiTheme="majorHAnsi" w:cstheme="majorHAnsi" w:hint="eastAsia"/>
          <w:i/>
          <w:spacing w:val="2"/>
          <w:sz w:val="24"/>
          <w:szCs w:val="24"/>
        </w:rPr>
        <w:t>, Akihisa Takeuchi</w:t>
      </w:r>
      <w:r w:rsidR="001145DB">
        <w:rPr>
          <w:rFonts w:asciiTheme="majorHAnsi" w:eastAsia="メイリオ" w:hAnsiTheme="majorHAnsi" w:cstheme="majorHAnsi" w:hint="eastAsia"/>
          <w:i/>
          <w:spacing w:val="2"/>
          <w:sz w:val="24"/>
          <w:szCs w:val="24"/>
          <w:vertAlign w:val="superscript"/>
        </w:rPr>
        <w:t>2</w:t>
      </w:r>
      <w:r w:rsidR="00762659">
        <w:rPr>
          <w:rFonts w:asciiTheme="majorHAnsi" w:eastAsia="メイリオ" w:hAnsiTheme="majorHAnsi" w:cstheme="majorHAnsi" w:hint="eastAsia"/>
          <w:i/>
          <w:spacing w:val="2"/>
          <w:sz w:val="24"/>
          <w:szCs w:val="24"/>
        </w:rPr>
        <w:t xml:space="preserve">, </w:t>
      </w:r>
      <w:r w:rsidR="001145DB">
        <w:rPr>
          <w:rFonts w:asciiTheme="majorHAnsi" w:eastAsia="メイリオ" w:hAnsiTheme="majorHAnsi" w:cstheme="majorHAnsi" w:hint="eastAsia"/>
          <w:i/>
          <w:spacing w:val="2"/>
          <w:sz w:val="24"/>
          <w:szCs w:val="24"/>
        </w:rPr>
        <w:t>Gaku Okuma</w:t>
      </w:r>
      <w:r w:rsidR="001145DB">
        <w:rPr>
          <w:rFonts w:asciiTheme="majorHAnsi" w:eastAsia="メイリオ" w:hAnsiTheme="majorHAnsi" w:cstheme="majorHAnsi" w:hint="eastAsia"/>
          <w:i/>
          <w:spacing w:val="2"/>
          <w:sz w:val="24"/>
          <w:szCs w:val="24"/>
          <w:vertAlign w:val="superscript"/>
        </w:rPr>
        <w:t>3</w:t>
      </w:r>
      <w:r w:rsidR="001145DB">
        <w:rPr>
          <w:rFonts w:asciiTheme="majorHAnsi" w:eastAsia="メイリオ" w:hAnsiTheme="majorHAnsi" w:cstheme="majorHAnsi" w:hint="eastAsia"/>
          <w:i/>
          <w:spacing w:val="2"/>
          <w:sz w:val="24"/>
          <w:szCs w:val="24"/>
        </w:rPr>
        <w:t xml:space="preserve">, </w:t>
      </w:r>
      <w:r w:rsidR="00AE0972">
        <w:rPr>
          <w:rFonts w:asciiTheme="majorHAnsi" w:eastAsia="メイリオ" w:hAnsiTheme="majorHAnsi" w:cstheme="majorHAnsi" w:hint="eastAsia"/>
          <w:i/>
          <w:spacing w:val="2"/>
          <w:sz w:val="24"/>
          <w:szCs w:val="24"/>
        </w:rPr>
        <w:t>Daiki Takeda</w:t>
      </w:r>
      <w:proofErr w:type="gramStart"/>
      <w:r w:rsidR="00AE0972">
        <w:rPr>
          <w:rFonts w:asciiTheme="majorHAnsi" w:eastAsia="メイリオ" w:hAnsiTheme="majorHAnsi" w:cstheme="majorHAnsi" w:hint="eastAsia"/>
          <w:i/>
          <w:spacing w:val="2"/>
          <w:sz w:val="24"/>
          <w:szCs w:val="24"/>
          <w:vertAlign w:val="superscript"/>
        </w:rPr>
        <w:t>4</w:t>
      </w:r>
      <w:r w:rsidR="00AE0972">
        <w:rPr>
          <w:rFonts w:asciiTheme="majorHAnsi" w:eastAsia="メイリオ" w:hAnsiTheme="majorHAnsi" w:cstheme="majorHAnsi" w:hint="eastAsia"/>
          <w:i/>
          <w:spacing w:val="2"/>
          <w:sz w:val="24"/>
          <w:szCs w:val="24"/>
        </w:rPr>
        <w:t>,</w:t>
      </w:r>
      <w:r w:rsidR="00762659">
        <w:rPr>
          <w:rFonts w:asciiTheme="majorHAnsi" w:eastAsia="メイリオ" w:hAnsiTheme="majorHAnsi" w:cstheme="majorHAnsi" w:hint="eastAsia"/>
          <w:i/>
          <w:spacing w:val="2"/>
          <w:sz w:val="24"/>
          <w:szCs w:val="24"/>
        </w:rPr>
        <w:t>Shint</w:t>
      </w:r>
      <w:r w:rsidR="00D9503A">
        <w:rPr>
          <w:rFonts w:asciiTheme="majorHAnsi" w:eastAsia="メイリオ" w:hAnsiTheme="majorHAnsi" w:cstheme="majorHAnsi" w:hint="eastAsia"/>
          <w:i/>
          <w:spacing w:val="2"/>
          <w:sz w:val="24"/>
          <w:szCs w:val="24"/>
        </w:rPr>
        <w:t>a</w:t>
      </w:r>
      <w:r w:rsidR="00252A2C">
        <w:rPr>
          <w:rFonts w:asciiTheme="majorHAnsi" w:eastAsia="メイリオ" w:hAnsiTheme="majorHAnsi" w:cstheme="majorHAnsi" w:hint="eastAsia"/>
          <w:i/>
          <w:spacing w:val="2"/>
          <w:sz w:val="24"/>
          <w:szCs w:val="24"/>
        </w:rPr>
        <w:t>r</w:t>
      </w:r>
      <w:r w:rsidR="00762659">
        <w:rPr>
          <w:rFonts w:asciiTheme="majorHAnsi" w:eastAsia="メイリオ" w:hAnsiTheme="majorHAnsi" w:cstheme="majorHAnsi" w:hint="eastAsia"/>
          <w:i/>
          <w:spacing w:val="2"/>
          <w:sz w:val="24"/>
          <w:szCs w:val="24"/>
        </w:rPr>
        <w:t>o</w:t>
      </w:r>
      <w:proofErr w:type="gramEnd"/>
      <w:r w:rsidR="00762659">
        <w:rPr>
          <w:rFonts w:asciiTheme="majorHAnsi" w:eastAsia="メイリオ" w:hAnsiTheme="majorHAnsi" w:cstheme="majorHAnsi" w:hint="eastAsia"/>
          <w:i/>
          <w:spacing w:val="2"/>
          <w:sz w:val="24"/>
          <w:szCs w:val="24"/>
        </w:rPr>
        <w:t xml:space="preserve"> Matsushita</w:t>
      </w:r>
      <w:r w:rsidR="00762659">
        <w:rPr>
          <w:rFonts w:asciiTheme="majorHAnsi" w:eastAsia="メイリオ" w:hAnsiTheme="majorHAnsi" w:cstheme="majorHAnsi" w:hint="eastAsia"/>
          <w:i/>
          <w:spacing w:val="2"/>
          <w:sz w:val="24"/>
          <w:szCs w:val="24"/>
          <w:vertAlign w:val="superscript"/>
        </w:rPr>
        <w:t>5</w:t>
      </w:r>
      <w:r w:rsidR="00762659">
        <w:rPr>
          <w:rFonts w:asciiTheme="majorHAnsi" w:eastAsia="メイリオ" w:hAnsiTheme="majorHAnsi" w:cstheme="majorHAnsi" w:hint="eastAsia"/>
          <w:i/>
          <w:spacing w:val="2"/>
          <w:sz w:val="24"/>
          <w:szCs w:val="24"/>
        </w:rPr>
        <w:t>, and Tetsuya Yamada</w:t>
      </w:r>
      <w:r w:rsidR="009D1215">
        <w:rPr>
          <w:rFonts w:asciiTheme="majorHAnsi" w:eastAsia="メイリオ" w:hAnsiTheme="majorHAnsi" w:cstheme="majorHAnsi" w:hint="eastAsia"/>
          <w:i/>
          <w:spacing w:val="2"/>
          <w:sz w:val="24"/>
          <w:szCs w:val="24"/>
          <w:vertAlign w:val="superscript"/>
        </w:rPr>
        <w:t>6</w:t>
      </w:r>
      <w:r w:rsidR="00762659">
        <w:rPr>
          <w:rFonts w:asciiTheme="majorHAnsi" w:eastAsia="メイリオ" w:hAnsiTheme="majorHAnsi" w:cstheme="majorHAnsi" w:hint="eastAsia"/>
          <w:i/>
          <w:spacing w:val="2"/>
          <w:sz w:val="24"/>
          <w:szCs w:val="24"/>
        </w:rPr>
        <w:t xml:space="preserve"> </w:t>
      </w:r>
    </w:p>
    <w:p w14:paraId="58C6AC20" w14:textId="5DA01827" w:rsidR="00385111" w:rsidRDefault="00762659" w:rsidP="001145DB">
      <w:pPr>
        <w:autoSpaceDE w:val="0"/>
        <w:autoSpaceDN w:val="0"/>
        <w:adjustRightInd w:val="0"/>
        <w:spacing w:line="480" w:lineRule="auto"/>
        <w:jc w:val="center"/>
        <w:rPr>
          <w:rFonts w:asciiTheme="majorHAnsi" w:eastAsiaTheme="minorEastAsia" w:hAnsiTheme="majorHAnsi" w:cstheme="majorHAnsi"/>
          <w:kern w:val="0"/>
          <w:sz w:val="19"/>
          <w:szCs w:val="19"/>
        </w:rPr>
      </w:pPr>
      <w:r>
        <w:rPr>
          <w:rFonts w:asciiTheme="majorHAnsi" w:eastAsiaTheme="minorEastAsia" w:hAnsiTheme="majorHAnsi" w:cstheme="majorHAnsi" w:hint="eastAsia"/>
          <w:kern w:val="0"/>
          <w:sz w:val="19"/>
          <w:szCs w:val="19"/>
          <w:vertAlign w:val="superscript"/>
        </w:rPr>
        <w:t>1</w:t>
      </w:r>
      <w:r w:rsidR="00385111">
        <w:rPr>
          <w:rFonts w:asciiTheme="majorHAnsi" w:eastAsiaTheme="minorEastAsia" w:hAnsiTheme="majorHAnsi" w:cstheme="majorHAnsi" w:hint="eastAsia"/>
          <w:kern w:val="0"/>
          <w:sz w:val="19"/>
          <w:szCs w:val="19"/>
        </w:rPr>
        <w:t xml:space="preserve">Materials Research and Development Laboratory, Japan Fine Ceramics Center, 2-4-1, </w:t>
      </w:r>
      <w:proofErr w:type="spellStart"/>
      <w:r w:rsidR="00385111">
        <w:rPr>
          <w:rFonts w:asciiTheme="majorHAnsi" w:eastAsiaTheme="minorEastAsia" w:hAnsiTheme="majorHAnsi" w:cstheme="majorHAnsi" w:hint="eastAsia"/>
          <w:kern w:val="0"/>
          <w:sz w:val="19"/>
          <w:szCs w:val="19"/>
        </w:rPr>
        <w:t>Mutsuno</w:t>
      </w:r>
      <w:proofErr w:type="spellEnd"/>
      <w:r w:rsidR="00385111">
        <w:rPr>
          <w:rFonts w:asciiTheme="majorHAnsi" w:eastAsiaTheme="minorEastAsia" w:hAnsiTheme="majorHAnsi" w:cstheme="majorHAnsi" w:hint="eastAsia"/>
          <w:kern w:val="0"/>
          <w:sz w:val="19"/>
          <w:szCs w:val="19"/>
        </w:rPr>
        <w:t>, Atsuta-</w:t>
      </w:r>
      <w:proofErr w:type="spellStart"/>
      <w:r w:rsidR="00385111">
        <w:rPr>
          <w:rFonts w:asciiTheme="majorHAnsi" w:eastAsiaTheme="minorEastAsia" w:hAnsiTheme="majorHAnsi" w:cstheme="majorHAnsi" w:hint="eastAsia"/>
          <w:kern w:val="0"/>
          <w:sz w:val="19"/>
          <w:szCs w:val="19"/>
        </w:rPr>
        <w:t>ku</w:t>
      </w:r>
      <w:proofErr w:type="spellEnd"/>
      <w:r w:rsidR="00385111">
        <w:rPr>
          <w:rFonts w:asciiTheme="majorHAnsi" w:eastAsiaTheme="minorEastAsia" w:hAnsiTheme="majorHAnsi" w:cstheme="majorHAnsi" w:hint="eastAsia"/>
          <w:kern w:val="0"/>
          <w:sz w:val="19"/>
          <w:szCs w:val="19"/>
        </w:rPr>
        <w:t>, Nagoya, Aichi, 456-8587, Japan</w:t>
      </w:r>
    </w:p>
    <w:p w14:paraId="20FA0D7F" w14:textId="65593BD6" w:rsidR="00AE0972" w:rsidRDefault="001145DB" w:rsidP="001145DB">
      <w:pPr>
        <w:autoSpaceDE w:val="0"/>
        <w:autoSpaceDN w:val="0"/>
        <w:adjustRightInd w:val="0"/>
        <w:spacing w:line="480" w:lineRule="auto"/>
        <w:jc w:val="center"/>
        <w:rPr>
          <w:rFonts w:asciiTheme="majorHAnsi" w:hAnsiTheme="majorHAnsi" w:cstheme="majorHAnsi"/>
          <w:sz w:val="19"/>
          <w:szCs w:val="19"/>
        </w:rPr>
      </w:pPr>
      <w:r>
        <w:rPr>
          <w:rFonts w:asciiTheme="majorHAnsi" w:hAnsiTheme="majorHAnsi" w:cstheme="majorHAnsi" w:hint="eastAsia"/>
          <w:sz w:val="19"/>
          <w:szCs w:val="19"/>
          <w:vertAlign w:val="superscript"/>
        </w:rPr>
        <w:t>2</w:t>
      </w:r>
      <w:r w:rsidR="00AE0972" w:rsidRPr="00FB62BC">
        <w:rPr>
          <w:rFonts w:asciiTheme="majorHAnsi" w:eastAsiaTheme="minorEastAsia" w:hAnsiTheme="majorHAnsi" w:cstheme="majorHAnsi"/>
          <w:kern w:val="0"/>
          <w:sz w:val="19"/>
          <w:szCs w:val="19"/>
        </w:rPr>
        <w:t xml:space="preserve">Japan Synchrotron Radiation Research Institute, JASRI/SPring-8, </w:t>
      </w:r>
      <w:proofErr w:type="spellStart"/>
      <w:r w:rsidR="00AE0972" w:rsidRPr="00FB62BC">
        <w:rPr>
          <w:rFonts w:asciiTheme="majorHAnsi" w:eastAsiaTheme="minorEastAsia" w:hAnsiTheme="majorHAnsi" w:cstheme="majorHAnsi"/>
          <w:kern w:val="0"/>
          <w:sz w:val="19"/>
          <w:szCs w:val="19"/>
        </w:rPr>
        <w:t>Kouto</w:t>
      </w:r>
      <w:proofErr w:type="spellEnd"/>
      <w:r w:rsidR="00AE0972" w:rsidRPr="00FB62BC">
        <w:rPr>
          <w:rFonts w:asciiTheme="majorHAnsi" w:eastAsiaTheme="minorEastAsia" w:hAnsiTheme="majorHAnsi" w:cstheme="majorHAnsi"/>
          <w:kern w:val="0"/>
          <w:sz w:val="19"/>
          <w:szCs w:val="19"/>
        </w:rPr>
        <w:t xml:space="preserve"> 1</w:t>
      </w:r>
      <w:r w:rsidR="00AE0972" w:rsidRPr="00FB62BC">
        <w:rPr>
          <w:rFonts w:ascii="ＭＳ 明朝" w:hAnsi="ＭＳ 明朝" w:cs="ＭＳ 明朝" w:hint="eastAsia"/>
          <w:kern w:val="0"/>
          <w:sz w:val="19"/>
          <w:szCs w:val="19"/>
        </w:rPr>
        <w:t>‑</w:t>
      </w:r>
      <w:r w:rsidR="00AE0972" w:rsidRPr="00FB62BC">
        <w:rPr>
          <w:rFonts w:asciiTheme="majorHAnsi" w:eastAsiaTheme="minorEastAsia" w:hAnsiTheme="majorHAnsi" w:cstheme="majorHAnsi"/>
          <w:kern w:val="0"/>
          <w:sz w:val="19"/>
          <w:szCs w:val="19"/>
        </w:rPr>
        <w:t>1</w:t>
      </w:r>
      <w:r w:rsidR="00AE0972" w:rsidRPr="00FB62BC">
        <w:rPr>
          <w:rFonts w:ascii="ＭＳ 明朝" w:hAnsi="ＭＳ 明朝" w:cs="ＭＳ 明朝" w:hint="eastAsia"/>
          <w:kern w:val="0"/>
          <w:sz w:val="19"/>
          <w:szCs w:val="19"/>
        </w:rPr>
        <w:t>‑</w:t>
      </w:r>
      <w:r w:rsidR="00AE0972" w:rsidRPr="00FB62BC">
        <w:rPr>
          <w:rFonts w:asciiTheme="majorHAnsi" w:eastAsiaTheme="minorEastAsia" w:hAnsiTheme="majorHAnsi" w:cstheme="majorHAnsi"/>
          <w:kern w:val="0"/>
          <w:sz w:val="19"/>
          <w:szCs w:val="19"/>
        </w:rPr>
        <w:t>1, Sayo, Hyogo 679</w:t>
      </w:r>
      <w:r w:rsidR="00AE0972" w:rsidRPr="00FB62BC">
        <w:rPr>
          <w:rFonts w:ascii="ＭＳ 明朝" w:hAnsi="ＭＳ 明朝" w:cs="ＭＳ 明朝" w:hint="eastAsia"/>
          <w:kern w:val="0"/>
          <w:sz w:val="19"/>
          <w:szCs w:val="19"/>
        </w:rPr>
        <w:t>‑</w:t>
      </w:r>
      <w:r w:rsidR="00AE0972" w:rsidRPr="00FB62BC">
        <w:rPr>
          <w:rFonts w:asciiTheme="majorHAnsi" w:eastAsiaTheme="minorEastAsia" w:hAnsiTheme="majorHAnsi" w:cstheme="majorHAnsi"/>
          <w:kern w:val="0"/>
          <w:sz w:val="19"/>
          <w:szCs w:val="19"/>
        </w:rPr>
        <w:t>5198, Japan</w:t>
      </w:r>
    </w:p>
    <w:p w14:paraId="3DCD3143" w14:textId="03E79D67" w:rsidR="001145DB" w:rsidRDefault="001145DB" w:rsidP="001145DB">
      <w:pPr>
        <w:autoSpaceDE w:val="0"/>
        <w:autoSpaceDN w:val="0"/>
        <w:adjustRightInd w:val="0"/>
        <w:spacing w:line="480" w:lineRule="auto"/>
        <w:jc w:val="center"/>
        <w:rPr>
          <w:rFonts w:asciiTheme="majorHAnsi" w:hAnsiTheme="majorHAnsi" w:cstheme="majorHAnsi"/>
          <w:sz w:val="19"/>
          <w:szCs w:val="19"/>
        </w:rPr>
      </w:pPr>
      <w:r>
        <w:rPr>
          <w:rFonts w:asciiTheme="majorHAnsi" w:eastAsiaTheme="minorEastAsia" w:hAnsiTheme="majorHAnsi" w:cstheme="majorHAnsi" w:hint="eastAsia"/>
          <w:kern w:val="0"/>
          <w:sz w:val="19"/>
          <w:szCs w:val="19"/>
          <w:vertAlign w:val="superscript"/>
        </w:rPr>
        <w:t>3</w:t>
      </w:r>
      <w:r w:rsidRPr="00FB62BC">
        <w:rPr>
          <w:rFonts w:asciiTheme="majorHAnsi" w:eastAsiaTheme="minorEastAsia" w:hAnsiTheme="majorHAnsi" w:cstheme="majorHAnsi"/>
          <w:kern w:val="0"/>
          <w:sz w:val="19"/>
          <w:szCs w:val="19"/>
        </w:rPr>
        <w:t>Research Center for Structural Materials, National Institute for Materials Science, 1</w:t>
      </w:r>
      <w:r w:rsidRPr="00FB62BC">
        <w:rPr>
          <w:rFonts w:ascii="ＭＳ 明朝" w:hAnsi="ＭＳ 明朝" w:cs="ＭＳ 明朝" w:hint="eastAsia"/>
          <w:kern w:val="0"/>
          <w:sz w:val="19"/>
          <w:szCs w:val="19"/>
        </w:rPr>
        <w:t>‑</w:t>
      </w:r>
      <w:r w:rsidRPr="00FB62BC">
        <w:rPr>
          <w:rFonts w:asciiTheme="majorHAnsi" w:eastAsiaTheme="minorEastAsia" w:hAnsiTheme="majorHAnsi" w:cstheme="majorHAnsi"/>
          <w:kern w:val="0"/>
          <w:sz w:val="19"/>
          <w:szCs w:val="19"/>
        </w:rPr>
        <w:t>2</w:t>
      </w:r>
      <w:r w:rsidRPr="00FB62BC">
        <w:rPr>
          <w:rFonts w:ascii="ＭＳ 明朝" w:hAnsi="ＭＳ 明朝" w:cs="ＭＳ 明朝" w:hint="eastAsia"/>
          <w:kern w:val="0"/>
          <w:sz w:val="19"/>
          <w:szCs w:val="19"/>
        </w:rPr>
        <w:t>‑</w:t>
      </w:r>
      <w:r w:rsidRPr="00FB62BC">
        <w:rPr>
          <w:rFonts w:asciiTheme="majorHAnsi" w:eastAsiaTheme="minorEastAsia" w:hAnsiTheme="majorHAnsi" w:cstheme="majorHAnsi"/>
          <w:kern w:val="0"/>
          <w:sz w:val="19"/>
          <w:szCs w:val="19"/>
        </w:rPr>
        <w:t xml:space="preserve">1 </w:t>
      </w:r>
      <w:proofErr w:type="spellStart"/>
      <w:r w:rsidRPr="00FB62BC">
        <w:rPr>
          <w:rFonts w:asciiTheme="majorHAnsi" w:eastAsiaTheme="minorEastAsia" w:hAnsiTheme="majorHAnsi" w:cstheme="majorHAnsi"/>
          <w:kern w:val="0"/>
          <w:sz w:val="19"/>
          <w:szCs w:val="19"/>
        </w:rPr>
        <w:t>Sengen</w:t>
      </w:r>
      <w:proofErr w:type="spellEnd"/>
      <w:r w:rsidRPr="00FB62BC">
        <w:rPr>
          <w:rFonts w:asciiTheme="majorHAnsi" w:eastAsiaTheme="minorEastAsia" w:hAnsiTheme="majorHAnsi" w:cstheme="majorHAnsi"/>
          <w:kern w:val="0"/>
          <w:sz w:val="19"/>
          <w:szCs w:val="19"/>
        </w:rPr>
        <w:t>, Tsukuba, Ibaraki 305</w:t>
      </w:r>
      <w:r w:rsidRPr="00FB62BC">
        <w:rPr>
          <w:rFonts w:ascii="ＭＳ 明朝" w:hAnsi="ＭＳ 明朝" w:cs="ＭＳ 明朝" w:hint="eastAsia"/>
          <w:kern w:val="0"/>
          <w:sz w:val="19"/>
          <w:szCs w:val="19"/>
        </w:rPr>
        <w:t>‑</w:t>
      </w:r>
      <w:r w:rsidRPr="00FB62BC">
        <w:rPr>
          <w:rFonts w:asciiTheme="majorHAnsi" w:eastAsiaTheme="minorEastAsia" w:hAnsiTheme="majorHAnsi" w:cstheme="majorHAnsi"/>
          <w:kern w:val="0"/>
          <w:sz w:val="19"/>
          <w:szCs w:val="19"/>
        </w:rPr>
        <w:t>0047, Japan</w:t>
      </w:r>
    </w:p>
    <w:p w14:paraId="52F41490" w14:textId="6AC2C7BA" w:rsidR="00B77340" w:rsidRDefault="00AE0972" w:rsidP="001145DB">
      <w:pPr>
        <w:autoSpaceDE w:val="0"/>
        <w:autoSpaceDN w:val="0"/>
        <w:adjustRightInd w:val="0"/>
        <w:spacing w:line="480" w:lineRule="auto"/>
        <w:jc w:val="center"/>
        <w:rPr>
          <w:rFonts w:asciiTheme="majorHAnsi" w:hAnsiTheme="majorHAnsi" w:cstheme="majorHAnsi"/>
          <w:sz w:val="19"/>
          <w:szCs w:val="19"/>
        </w:rPr>
      </w:pPr>
      <w:r>
        <w:rPr>
          <w:rFonts w:asciiTheme="majorHAnsi" w:hAnsiTheme="majorHAnsi" w:cstheme="majorHAnsi" w:hint="eastAsia"/>
          <w:sz w:val="19"/>
          <w:szCs w:val="19"/>
          <w:vertAlign w:val="superscript"/>
        </w:rPr>
        <w:t>4</w:t>
      </w:r>
      <w:r w:rsidR="00E95E19">
        <w:rPr>
          <w:rFonts w:asciiTheme="majorHAnsi" w:hAnsiTheme="majorHAnsi" w:cstheme="majorHAnsi" w:hint="eastAsia"/>
          <w:sz w:val="19"/>
          <w:szCs w:val="19"/>
        </w:rPr>
        <w:t xml:space="preserve">Departiment of Chemical and Food, Industrial Research Institute of Ishikawa, 2-1, </w:t>
      </w:r>
      <w:proofErr w:type="spellStart"/>
      <w:r w:rsidR="00E95E19">
        <w:rPr>
          <w:rFonts w:asciiTheme="majorHAnsi" w:hAnsiTheme="majorHAnsi" w:cstheme="majorHAnsi" w:hint="eastAsia"/>
          <w:sz w:val="19"/>
          <w:szCs w:val="19"/>
        </w:rPr>
        <w:t>Kuratsuki</w:t>
      </w:r>
      <w:proofErr w:type="spellEnd"/>
      <w:r w:rsidR="00E95E19">
        <w:rPr>
          <w:rFonts w:asciiTheme="majorHAnsi" w:hAnsiTheme="majorHAnsi" w:cstheme="majorHAnsi" w:hint="eastAsia"/>
          <w:sz w:val="19"/>
          <w:szCs w:val="19"/>
        </w:rPr>
        <w:t>, Kanazawa, Ishikawa, 920-8203, Japan</w:t>
      </w:r>
    </w:p>
    <w:p w14:paraId="6D81B4D3" w14:textId="12DCE379" w:rsidR="009D1215" w:rsidRPr="009D2881" w:rsidRDefault="009D1215" w:rsidP="001145DB">
      <w:pPr>
        <w:autoSpaceDE w:val="0"/>
        <w:autoSpaceDN w:val="0"/>
        <w:adjustRightInd w:val="0"/>
        <w:spacing w:line="480" w:lineRule="auto"/>
        <w:jc w:val="center"/>
        <w:rPr>
          <w:rFonts w:asciiTheme="majorHAnsi" w:hAnsiTheme="majorHAnsi" w:cstheme="majorHAnsi"/>
          <w:sz w:val="19"/>
          <w:szCs w:val="19"/>
        </w:rPr>
      </w:pPr>
      <w:r>
        <w:rPr>
          <w:rFonts w:asciiTheme="majorHAnsi" w:hAnsiTheme="majorHAnsi" w:cstheme="majorHAnsi" w:hint="eastAsia"/>
          <w:sz w:val="19"/>
          <w:szCs w:val="19"/>
          <w:vertAlign w:val="superscript"/>
        </w:rPr>
        <w:t>5</w:t>
      </w:r>
      <w:r w:rsidR="00950CC7" w:rsidRPr="00950CC7">
        <w:rPr>
          <w:rFonts w:ascii="Arial" w:hAnsi="Arial" w:cs="Arial"/>
          <w:color w:val="707070"/>
        </w:rPr>
        <w:t xml:space="preserve"> </w:t>
      </w:r>
      <w:r w:rsidR="00950CC7" w:rsidRPr="00950CC7">
        <w:rPr>
          <w:rFonts w:asciiTheme="majorHAnsi" w:eastAsiaTheme="minorEastAsia" w:hAnsiTheme="majorHAnsi" w:cstheme="majorHAnsi"/>
          <w:kern w:val="0"/>
          <w:sz w:val="19"/>
          <w:szCs w:val="19"/>
        </w:rPr>
        <w:t xml:space="preserve">Department of Mechanical Engineering, Institute of </w:t>
      </w:r>
      <w:r w:rsidR="00335473">
        <w:rPr>
          <w:rFonts w:asciiTheme="majorHAnsi" w:eastAsiaTheme="minorEastAsia" w:hAnsiTheme="majorHAnsi" w:cstheme="majorHAnsi" w:hint="eastAsia"/>
          <w:kern w:val="0"/>
          <w:sz w:val="19"/>
          <w:szCs w:val="19"/>
        </w:rPr>
        <w:t>Science Toky</w:t>
      </w:r>
      <w:r w:rsidR="00D31449">
        <w:rPr>
          <w:rFonts w:asciiTheme="majorHAnsi" w:eastAsiaTheme="minorEastAsia" w:hAnsiTheme="majorHAnsi" w:cstheme="majorHAnsi" w:hint="eastAsia"/>
          <w:kern w:val="0"/>
          <w:sz w:val="19"/>
          <w:szCs w:val="19"/>
        </w:rPr>
        <w:t>o</w:t>
      </w:r>
      <w:r w:rsidR="00950CC7" w:rsidRPr="00950CC7">
        <w:rPr>
          <w:rFonts w:asciiTheme="majorHAnsi" w:eastAsiaTheme="minorEastAsia" w:hAnsiTheme="majorHAnsi" w:cstheme="majorHAnsi"/>
          <w:kern w:val="0"/>
          <w:sz w:val="19"/>
          <w:szCs w:val="19"/>
        </w:rPr>
        <w:t xml:space="preserve">, 2-12-1-I6-33, </w:t>
      </w:r>
      <w:proofErr w:type="spellStart"/>
      <w:r w:rsidR="00950CC7" w:rsidRPr="00950CC7">
        <w:rPr>
          <w:rFonts w:asciiTheme="majorHAnsi" w:eastAsiaTheme="minorEastAsia" w:hAnsiTheme="majorHAnsi" w:cstheme="majorHAnsi"/>
          <w:kern w:val="0"/>
          <w:sz w:val="19"/>
          <w:szCs w:val="19"/>
        </w:rPr>
        <w:t>Ookayama</w:t>
      </w:r>
      <w:proofErr w:type="spellEnd"/>
      <w:r w:rsidR="00950CC7" w:rsidRPr="00950CC7">
        <w:rPr>
          <w:rFonts w:asciiTheme="majorHAnsi" w:eastAsiaTheme="minorEastAsia" w:hAnsiTheme="majorHAnsi" w:cstheme="majorHAnsi"/>
          <w:kern w:val="0"/>
          <w:sz w:val="19"/>
          <w:szCs w:val="19"/>
        </w:rPr>
        <w:t>, Meguro-</w:t>
      </w:r>
      <w:proofErr w:type="spellStart"/>
      <w:r w:rsidR="00950CC7" w:rsidRPr="00950CC7">
        <w:rPr>
          <w:rFonts w:asciiTheme="majorHAnsi" w:eastAsiaTheme="minorEastAsia" w:hAnsiTheme="majorHAnsi" w:cstheme="majorHAnsi"/>
          <w:kern w:val="0"/>
          <w:sz w:val="19"/>
          <w:szCs w:val="19"/>
        </w:rPr>
        <w:t>ku</w:t>
      </w:r>
      <w:proofErr w:type="spellEnd"/>
      <w:r w:rsidR="00950CC7" w:rsidRPr="00950CC7">
        <w:rPr>
          <w:rFonts w:asciiTheme="majorHAnsi" w:eastAsiaTheme="minorEastAsia" w:hAnsiTheme="majorHAnsi" w:cstheme="majorHAnsi"/>
          <w:kern w:val="0"/>
          <w:sz w:val="19"/>
          <w:szCs w:val="19"/>
        </w:rPr>
        <w:t xml:space="preserve">, Tokyo, </w:t>
      </w:r>
      <w:r w:rsidR="00950CC7" w:rsidRPr="009D2881">
        <w:rPr>
          <w:rFonts w:asciiTheme="majorHAnsi" w:eastAsiaTheme="minorEastAsia" w:hAnsiTheme="majorHAnsi" w:cstheme="majorHAnsi"/>
          <w:kern w:val="0"/>
          <w:sz w:val="19"/>
          <w:szCs w:val="19"/>
        </w:rPr>
        <w:t>152-8550, Japan</w:t>
      </w:r>
    </w:p>
    <w:p w14:paraId="3E77BBD4" w14:textId="77777777" w:rsidR="00CF5E03" w:rsidRPr="00E95E19" w:rsidRDefault="009D1215" w:rsidP="00CF5E03">
      <w:pPr>
        <w:autoSpaceDE w:val="0"/>
        <w:autoSpaceDN w:val="0"/>
        <w:adjustRightInd w:val="0"/>
        <w:spacing w:line="480" w:lineRule="auto"/>
        <w:jc w:val="center"/>
        <w:rPr>
          <w:rFonts w:asciiTheme="majorHAnsi" w:hAnsiTheme="majorHAnsi" w:cstheme="majorHAnsi"/>
          <w:sz w:val="19"/>
          <w:szCs w:val="19"/>
        </w:rPr>
      </w:pPr>
      <w:r w:rsidRPr="009D2881">
        <w:rPr>
          <w:rFonts w:asciiTheme="majorHAnsi" w:eastAsiaTheme="minorEastAsia" w:hAnsiTheme="majorHAnsi" w:cstheme="majorHAnsi" w:hint="eastAsia"/>
          <w:kern w:val="0"/>
          <w:sz w:val="19"/>
          <w:szCs w:val="19"/>
          <w:vertAlign w:val="superscript"/>
        </w:rPr>
        <w:t>6</w:t>
      </w:r>
      <w:r w:rsidR="00CF5E03" w:rsidRPr="009D2881">
        <w:t xml:space="preserve"> </w:t>
      </w:r>
      <w:r w:rsidR="00CF5E03" w:rsidRPr="009D2881">
        <w:rPr>
          <w:rFonts w:asciiTheme="majorHAnsi" w:eastAsiaTheme="minorEastAsia" w:hAnsiTheme="majorHAnsi" w:cstheme="majorHAnsi"/>
          <w:kern w:val="0"/>
          <w:sz w:val="19"/>
          <w:szCs w:val="19"/>
        </w:rPr>
        <w:t xml:space="preserve">Laboratory for Future Interdisciplinary Research of Science and Technology, Institute of Integrated research, Institute of Science Tokyo, 4259 </w:t>
      </w:r>
      <w:proofErr w:type="spellStart"/>
      <w:r w:rsidR="00CF5E03" w:rsidRPr="009D2881">
        <w:rPr>
          <w:rFonts w:asciiTheme="majorHAnsi" w:eastAsiaTheme="minorEastAsia" w:hAnsiTheme="majorHAnsi" w:cstheme="majorHAnsi"/>
          <w:kern w:val="0"/>
          <w:sz w:val="19"/>
          <w:szCs w:val="19"/>
        </w:rPr>
        <w:t>Nagatsuta</w:t>
      </w:r>
      <w:proofErr w:type="spellEnd"/>
      <w:r w:rsidR="00CF5E03" w:rsidRPr="009D2881">
        <w:rPr>
          <w:rFonts w:asciiTheme="majorHAnsi" w:eastAsiaTheme="minorEastAsia" w:hAnsiTheme="majorHAnsi" w:cstheme="majorHAnsi"/>
          <w:kern w:val="0"/>
          <w:sz w:val="19"/>
          <w:szCs w:val="19"/>
        </w:rPr>
        <w:t>, Midori, Yokohama, Kanagawa 226-8503, Japan</w:t>
      </w:r>
      <w:r w:rsidR="00CF5E03" w:rsidRPr="009D2881">
        <w:rPr>
          <w:rFonts w:asciiTheme="majorHAnsi" w:eastAsiaTheme="minorEastAsia" w:hAnsiTheme="majorHAnsi" w:cstheme="majorHAnsi" w:hint="eastAsia"/>
          <w:kern w:val="0"/>
          <w:sz w:val="19"/>
          <w:szCs w:val="19"/>
        </w:rPr>
        <w:t>.</w:t>
      </w:r>
    </w:p>
    <w:p w14:paraId="077F25E0" w14:textId="13692FD9" w:rsidR="008234AE" w:rsidRPr="00EA24B8" w:rsidRDefault="008234AE" w:rsidP="001145DB">
      <w:pPr>
        <w:spacing w:line="480" w:lineRule="auto"/>
        <w:jc w:val="center"/>
        <w:rPr>
          <w:rFonts w:asciiTheme="majorHAnsi" w:hAnsiTheme="majorHAnsi" w:cstheme="majorHAnsi"/>
          <w:sz w:val="19"/>
          <w:szCs w:val="19"/>
          <w:vertAlign w:val="superscript"/>
        </w:rPr>
      </w:pPr>
    </w:p>
    <w:p w14:paraId="5F855926" w14:textId="7954E162" w:rsidR="00232C4F" w:rsidRDefault="00090218" w:rsidP="001145DB">
      <w:pPr>
        <w:spacing w:line="480" w:lineRule="auto"/>
        <w:jc w:val="center"/>
        <w:rPr>
          <w:rFonts w:asciiTheme="majorHAnsi" w:hAnsiTheme="majorHAnsi" w:cstheme="majorHAnsi"/>
          <w:b/>
          <w:bCs/>
          <w:sz w:val="19"/>
          <w:szCs w:val="19"/>
        </w:rPr>
      </w:pPr>
      <w:r w:rsidRPr="00FB62BC">
        <w:rPr>
          <w:rFonts w:asciiTheme="majorHAnsi" w:hAnsiTheme="majorHAnsi" w:cstheme="majorHAnsi"/>
          <w:sz w:val="19"/>
          <w:szCs w:val="19"/>
          <w:vertAlign w:val="superscript"/>
        </w:rPr>
        <w:t>*</w:t>
      </w:r>
      <w:r w:rsidRPr="00FB62BC">
        <w:rPr>
          <w:rFonts w:asciiTheme="majorHAnsi" w:hAnsiTheme="majorHAnsi" w:cstheme="majorHAnsi"/>
          <w:sz w:val="19"/>
          <w:szCs w:val="19"/>
        </w:rPr>
        <w:t xml:space="preserve">E-mail: </w:t>
      </w:r>
      <w:bookmarkStart w:id="1" w:name="_Hlk13303855"/>
      <w:r w:rsidRPr="00FB62BC">
        <w:rPr>
          <w:rFonts w:asciiTheme="majorHAnsi" w:hAnsiTheme="majorHAnsi" w:cstheme="majorHAnsi"/>
          <w:sz w:val="19"/>
          <w:szCs w:val="19"/>
        </w:rPr>
        <w:t>shingo.machida@</w:t>
      </w:r>
      <w:r w:rsidR="00A565FE">
        <w:rPr>
          <w:rFonts w:asciiTheme="majorHAnsi" w:hAnsiTheme="majorHAnsi" w:cstheme="majorHAnsi" w:hint="eastAsia"/>
          <w:sz w:val="19"/>
          <w:szCs w:val="19"/>
        </w:rPr>
        <w:t>jfcc.or.jp</w:t>
      </w:r>
      <w:r w:rsidRPr="00073FBB">
        <w:rPr>
          <w:rFonts w:asciiTheme="majorHAnsi" w:hAnsiTheme="majorHAnsi" w:cstheme="majorHAnsi"/>
          <w:bCs/>
          <w:sz w:val="19"/>
          <w:szCs w:val="19"/>
        </w:rPr>
        <w:tab/>
      </w:r>
      <w:bookmarkEnd w:id="1"/>
      <w:r w:rsidR="00232C4F">
        <w:rPr>
          <w:rFonts w:asciiTheme="majorHAnsi" w:hAnsiTheme="majorHAnsi" w:cstheme="majorHAnsi"/>
          <w:b/>
          <w:bCs/>
          <w:sz w:val="19"/>
          <w:szCs w:val="19"/>
        </w:rPr>
        <w:br w:type="page"/>
      </w:r>
    </w:p>
    <w:p w14:paraId="21C87A86" w14:textId="77777777" w:rsidR="00EA24B8" w:rsidRDefault="00EA24B8" w:rsidP="00EA24B8">
      <w:pPr>
        <w:widowControl/>
        <w:spacing w:line="480" w:lineRule="auto"/>
        <w:jc w:val="left"/>
        <w:rPr>
          <w:rFonts w:asciiTheme="majorHAnsi" w:hAnsiTheme="majorHAnsi" w:cstheme="majorHAnsi"/>
          <w:b/>
          <w:sz w:val="19"/>
          <w:szCs w:val="19"/>
        </w:rPr>
      </w:pPr>
      <w:r w:rsidRPr="00FB62BC">
        <w:rPr>
          <w:rFonts w:asciiTheme="majorHAnsi" w:hAnsiTheme="majorHAnsi" w:cstheme="majorHAnsi"/>
          <w:b/>
          <w:sz w:val="19"/>
          <w:szCs w:val="19"/>
        </w:rPr>
        <w:lastRenderedPageBreak/>
        <w:t>Abstract:</w:t>
      </w:r>
    </w:p>
    <w:p w14:paraId="2311294B" w14:textId="6608CB3E" w:rsidR="00336908" w:rsidRPr="00B6690C" w:rsidRDefault="00EA24B8" w:rsidP="00336908">
      <w:pPr>
        <w:widowControl/>
        <w:spacing w:line="480" w:lineRule="auto"/>
        <w:rPr>
          <w:rFonts w:asciiTheme="majorHAnsi" w:hAnsiTheme="majorHAnsi" w:cstheme="majorHAnsi"/>
          <w:bCs/>
          <w:color w:val="FF0000"/>
          <w:sz w:val="19"/>
          <w:szCs w:val="19"/>
        </w:rPr>
      </w:pPr>
      <w:r>
        <w:rPr>
          <w:rFonts w:asciiTheme="majorHAnsi" w:hAnsiTheme="majorHAnsi" w:cstheme="majorHAnsi"/>
          <w:b/>
          <w:sz w:val="19"/>
          <w:szCs w:val="19"/>
        </w:rPr>
        <w:tab/>
      </w:r>
      <w:r w:rsidR="004D354C" w:rsidRPr="004D354C">
        <w:rPr>
          <w:rFonts w:asciiTheme="majorHAnsi" w:hAnsiTheme="majorHAnsi" w:cstheme="majorHAnsi"/>
          <w:bCs/>
          <w:sz w:val="19"/>
          <w:szCs w:val="19"/>
        </w:rPr>
        <w:t xml:space="preserve">The sacrificial use of core–shell particles </w:t>
      </w:r>
      <w:proofErr w:type="gramStart"/>
      <w:r w:rsidR="004D354C" w:rsidRPr="004D354C">
        <w:rPr>
          <w:rFonts w:asciiTheme="majorHAnsi" w:hAnsiTheme="majorHAnsi" w:cstheme="majorHAnsi"/>
          <w:bCs/>
          <w:sz w:val="19"/>
          <w:szCs w:val="19"/>
        </w:rPr>
        <w:t>offers</w:t>
      </w:r>
      <w:proofErr w:type="gramEnd"/>
      <w:r w:rsidR="004D354C" w:rsidRPr="004D354C">
        <w:rPr>
          <w:rFonts w:asciiTheme="majorHAnsi" w:hAnsiTheme="majorHAnsi" w:cstheme="majorHAnsi"/>
          <w:bCs/>
          <w:sz w:val="19"/>
          <w:szCs w:val="19"/>
        </w:rPr>
        <w:t xml:space="preserve"> a versatile strategy for generating porous structures while </w:t>
      </w:r>
      <w:r w:rsidR="004D354C" w:rsidRPr="009D2881">
        <w:rPr>
          <w:rFonts w:asciiTheme="majorHAnsi" w:hAnsiTheme="majorHAnsi" w:cstheme="majorHAnsi"/>
          <w:bCs/>
          <w:sz w:val="19"/>
          <w:szCs w:val="19"/>
        </w:rPr>
        <w:t>increasing oxi</w:t>
      </w:r>
      <w:r w:rsidR="004D354C" w:rsidRPr="009D2881">
        <w:rPr>
          <w:rFonts w:asciiTheme="majorHAnsi" w:hAnsiTheme="majorHAnsi" w:cstheme="majorHAnsi"/>
          <w:bCs/>
          <w:color w:val="000000" w:themeColor="text1"/>
          <w:sz w:val="19"/>
          <w:szCs w:val="19"/>
        </w:rPr>
        <w:t xml:space="preserve">de–oxide interfaces within porous </w:t>
      </w:r>
      <w:r w:rsidR="00E418D0" w:rsidRPr="009D2881">
        <w:rPr>
          <w:rFonts w:asciiTheme="majorHAnsi" w:hAnsiTheme="majorHAnsi" w:cstheme="majorHAnsi" w:hint="eastAsia"/>
          <w:bCs/>
          <w:color w:val="000000" w:themeColor="text1"/>
          <w:sz w:val="19"/>
          <w:szCs w:val="19"/>
        </w:rPr>
        <w:t>m</w:t>
      </w:r>
      <w:r w:rsidR="004D354C" w:rsidRPr="009D2881">
        <w:rPr>
          <w:rFonts w:asciiTheme="majorHAnsi" w:hAnsiTheme="majorHAnsi" w:cstheme="majorHAnsi"/>
          <w:bCs/>
          <w:color w:val="000000" w:themeColor="text1"/>
          <w:sz w:val="19"/>
          <w:szCs w:val="19"/>
        </w:rPr>
        <w:t xml:space="preserve">aterials through diffusion of oxide species from pore surfaces to </w:t>
      </w:r>
      <w:r w:rsidR="0079075E" w:rsidRPr="009D2881">
        <w:rPr>
          <w:rFonts w:asciiTheme="majorHAnsi" w:hAnsiTheme="majorHAnsi" w:cstheme="majorHAnsi"/>
          <w:bCs/>
          <w:color w:val="000000" w:themeColor="text1"/>
          <w:sz w:val="19"/>
          <w:szCs w:val="19"/>
        </w:rPr>
        <w:t xml:space="preserve">grain </w:t>
      </w:r>
      <w:r w:rsidR="009C0990">
        <w:rPr>
          <w:rFonts w:asciiTheme="majorHAnsi" w:hAnsiTheme="majorHAnsi" w:cstheme="majorHAnsi" w:hint="eastAsia"/>
          <w:bCs/>
          <w:color w:val="000000" w:themeColor="text1"/>
          <w:sz w:val="19"/>
          <w:szCs w:val="19"/>
        </w:rPr>
        <w:t>interfaces</w:t>
      </w:r>
      <w:r w:rsidR="004D354C" w:rsidRPr="009D2881">
        <w:rPr>
          <w:rFonts w:asciiTheme="majorHAnsi" w:hAnsiTheme="majorHAnsi" w:cstheme="majorHAnsi"/>
          <w:bCs/>
          <w:color w:val="000000" w:themeColor="text1"/>
          <w:sz w:val="19"/>
          <w:szCs w:val="19"/>
        </w:rPr>
        <w:t>.</w:t>
      </w:r>
      <w:r w:rsidR="00B6690C" w:rsidRPr="009D2881">
        <w:rPr>
          <w:rFonts w:asciiTheme="majorHAnsi" w:hAnsiTheme="majorHAnsi" w:cstheme="majorHAnsi"/>
          <w:bCs/>
          <w:color w:val="000000" w:themeColor="text1"/>
          <w:sz w:val="19"/>
          <w:szCs w:val="19"/>
        </w:rPr>
        <w:t xml:space="preserve"> </w:t>
      </w:r>
      <w:r w:rsidR="00856630" w:rsidRPr="009D2881">
        <w:rPr>
          <w:rFonts w:asciiTheme="majorHAnsi" w:hAnsiTheme="majorHAnsi" w:cstheme="majorHAnsi"/>
          <w:bCs/>
          <w:color w:val="000000" w:themeColor="text1"/>
          <w:sz w:val="19"/>
          <w:szCs w:val="19"/>
        </w:rPr>
        <w:t xml:space="preserve">In this study, carbon fiber (CF)–nickel hydroxide core–shell particles were combined with zirconia and calcined to produce porous </w:t>
      </w:r>
      <w:r w:rsidR="00E418D0" w:rsidRPr="009D2881">
        <w:rPr>
          <w:rFonts w:asciiTheme="majorHAnsi" w:hAnsiTheme="majorHAnsi" w:cstheme="majorHAnsi" w:hint="eastAsia"/>
          <w:bCs/>
          <w:color w:val="000000" w:themeColor="text1"/>
          <w:sz w:val="19"/>
          <w:szCs w:val="19"/>
        </w:rPr>
        <w:t xml:space="preserve">zirconia </w:t>
      </w:r>
      <w:r w:rsidR="00856630" w:rsidRPr="009D2881">
        <w:rPr>
          <w:rFonts w:asciiTheme="majorHAnsi" w:hAnsiTheme="majorHAnsi" w:cstheme="majorHAnsi"/>
          <w:bCs/>
          <w:color w:val="000000" w:themeColor="text1"/>
          <w:sz w:val="19"/>
          <w:szCs w:val="19"/>
        </w:rPr>
        <w:t xml:space="preserve">sintered bodies containing nickel oxide at </w:t>
      </w:r>
      <w:r w:rsidR="00272CAA" w:rsidRPr="009D2881">
        <w:rPr>
          <w:rFonts w:asciiTheme="majorHAnsi" w:hAnsiTheme="majorHAnsi" w:cstheme="majorHAnsi" w:hint="eastAsia"/>
          <w:bCs/>
          <w:color w:val="000000" w:themeColor="text1"/>
          <w:sz w:val="19"/>
          <w:szCs w:val="19"/>
        </w:rPr>
        <w:t>zirconia</w:t>
      </w:r>
      <w:r w:rsidR="00856630" w:rsidRPr="009D2881">
        <w:rPr>
          <w:rFonts w:asciiTheme="majorHAnsi" w:hAnsiTheme="majorHAnsi" w:cstheme="majorHAnsi"/>
          <w:bCs/>
          <w:color w:val="000000" w:themeColor="text1"/>
          <w:sz w:val="19"/>
          <w:szCs w:val="19"/>
        </w:rPr>
        <w:t xml:space="preserve"> </w:t>
      </w:r>
      <w:r w:rsidR="00181463" w:rsidRPr="009D2881">
        <w:rPr>
          <w:rFonts w:asciiTheme="majorHAnsi" w:hAnsiTheme="majorHAnsi" w:cstheme="majorHAnsi"/>
          <w:bCs/>
          <w:color w:val="000000" w:themeColor="text1"/>
          <w:sz w:val="19"/>
          <w:szCs w:val="19"/>
        </w:rPr>
        <w:t>grain boundaries</w:t>
      </w:r>
      <w:r w:rsidR="00856630" w:rsidRPr="009D2881">
        <w:rPr>
          <w:rFonts w:asciiTheme="majorHAnsi" w:hAnsiTheme="majorHAnsi" w:cstheme="majorHAnsi"/>
          <w:bCs/>
          <w:color w:val="000000" w:themeColor="text1"/>
          <w:sz w:val="19"/>
          <w:szCs w:val="19"/>
        </w:rPr>
        <w:t xml:space="preserve">. </w:t>
      </w:r>
      <w:r w:rsidR="00EC7E46" w:rsidRPr="009D2881">
        <w:rPr>
          <w:rFonts w:asciiTheme="majorHAnsi" w:hAnsiTheme="majorHAnsi" w:cstheme="majorHAnsi" w:hint="eastAsia"/>
          <w:bCs/>
          <w:color w:val="000000" w:themeColor="text1"/>
          <w:sz w:val="19"/>
          <w:szCs w:val="19"/>
        </w:rPr>
        <w:t>C</w:t>
      </w:r>
      <w:r w:rsidR="00856630" w:rsidRPr="009D2881">
        <w:rPr>
          <w:rFonts w:asciiTheme="majorHAnsi" w:hAnsiTheme="majorHAnsi" w:cstheme="majorHAnsi"/>
          <w:bCs/>
          <w:color w:val="000000" w:themeColor="text1"/>
          <w:sz w:val="19"/>
          <w:szCs w:val="19"/>
        </w:rPr>
        <w:t>ore–shell particles bearing vertically aligned platy nickel hydroxide on CF surfaces</w:t>
      </w:r>
      <w:r w:rsidR="00EC7E46" w:rsidRPr="009D2881">
        <w:rPr>
          <w:rFonts w:asciiTheme="majorHAnsi" w:hAnsiTheme="majorHAnsi" w:cstheme="majorHAnsi" w:hint="eastAsia"/>
          <w:bCs/>
          <w:color w:val="000000" w:themeColor="text1"/>
          <w:sz w:val="19"/>
          <w:szCs w:val="19"/>
        </w:rPr>
        <w:t xml:space="preserve"> are prepared by </w:t>
      </w:r>
      <w:r w:rsidR="00BF223A" w:rsidRPr="009D2881">
        <w:rPr>
          <w:rFonts w:asciiTheme="majorHAnsi" w:hAnsiTheme="majorHAnsi" w:cstheme="majorHAnsi" w:hint="eastAsia"/>
          <w:bCs/>
          <w:color w:val="000000" w:themeColor="text1"/>
          <w:sz w:val="19"/>
          <w:szCs w:val="19"/>
        </w:rPr>
        <w:t xml:space="preserve">a </w:t>
      </w:r>
      <w:r w:rsidR="00EC7E46" w:rsidRPr="009D2881">
        <w:rPr>
          <w:rFonts w:asciiTheme="majorHAnsi" w:hAnsiTheme="majorHAnsi" w:cstheme="majorHAnsi"/>
          <w:bCs/>
          <w:color w:val="000000" w:themeColor="text1"/>
          <w:sz w:val="19"/>
          <w:szCs w:val="19"/>
        </w:rPr>
        <w:t>hydrothermal</w:t>
      </w:r>
      <w:r w:rsidR="00EC7E46" w:rsidRPr="009D2881">
        <w:rPr>
          <w:rFonts w:asciiTheme="majorHAnsi" w:hAnsiTheme="majorHAnsi" w:cstheme="majorHAnsi" w:hint="eastAsia"/>
          <w:bCs/>
          <w:color w:val="000000" w:themeColor="text1"/>
          <w:sz w:val="19"/>
          <w:szCs w:val="19"/>
        </w:rPr>
        <w:t xml:space="preserve"> reaction</w:t>
      </w:r>
      <w:r w:rsidR="00856630" w:rsidRPr="009D2881">
        <w:rPr>
          <w:rFonts w:asciiTheme="majorHAnsi" w:hAnsiTheme="majorHAnsi" w:cstheme="majorHAnsi"/>
          <w:bCs/>
          <w:color w:val="000000" w:themeColor="text1"/>
          <w:sz w:val="19"/>
          <w:szCs w:val="19"/>
        </w:rPr>
        <w:t xml:space="preserve">. Upon calcination with </w:t>
      </w:r>
      <w:r w:rsidR="007F38E2" w:rsidRPr="009D2881">
        <w:rPr>
          <w:rFonts w:asciiTheme="majorHAnsi" w:hAnsiTheme="majorHAnsi" w:cstheme="majorHAnsi"/>
          <w:bCs/>
          <w:color w:val="000000" w:themeColor="text1"/>
          <w:sz w:val="19"/>
          <w:szCs w:val="19"/>
        </w:rPr>
        <w:t>zirconia</w:t>
      </w:r>
      <w:r w:rsidR="00856630" w:rsidRPr="009D2881">
        <w:rPr>
          <w:rFonts w:asciiTheme="majorHAnsi" w:hAnsiTheme="majorHAnsi" w:cstheme="majorHAnsi"/>
          <w:bCs/>
          <w:color w:val="000000" w:themeColor="text1"/>
          <w:sz w:val="19"/>
          <w:szCs w:val="19"/>
        </w:rPr>
        <w:t xml:space="preserve"> at 1300°C for 12 h, the CF cores were removed by combustion, and the nickel hydroxide shells were converted into tubular nickel oxide hollow particles, whose interiors acted as pores within the </w:t>
      </w:r>
      <w:r w:rsidR="00696404" w:rsidRPr="009D2881">
        <w:rPr>
          <w:rFonts w:asciiTheme="majorHAnsi" w:hAnsiTheme="majorHAnsi" w:cstheme="majorHAnsi" w:hint="eastAsia"/>
          <w:bCs/>
          <w:color w:val="000000" w:themeColor="text1"/>
          <w:sz w:val="19"/>
          <w:szCs w:val="19"/>
        </w:rPr>
        <w:t>zirconia</w:t>
      </w:r>
      <w:r w:rsidR="00856630" w:rsidRPr="009D2881">
        <w:rPr>
          <w:rFonts w:asciiTheme="majorHAnsi" w:hAnsiTheme="majorHAnsi" w:cstheme="majorHAnsi"/>
          <w:bCs/>
          <w:color w:val="000000" w:themeColor="text1"/>
          <w:sz w:val="19"/>
          <w:szCs w:val="19"/>
        </w:rPr>
        <w:t xml:space="preserve"> matrix. Complementary analyses—including X-ray diffraction, electron microscopy, elemental mapping, and multiscale synchrotron X-ray computed tomography—revealed that nickel oxide is present in minute amounts, forming thin layers at </w:t>
      </w:r>
      <w:r w:rsidR="007B607E" w:rsidRPr="009D2881">
        <w:rPr>
          <w:rFonts w:asciiTheme="majorHAnsi" w:hAnsiTheme="majorHAnsi" w:cstheme="majorHAnsi" w:hint="eastAsia"/>
          <w:bCs/>
          <w:color w:val="000000" w:themeColor="text1"/>
          <w:sz w:val="19"/>
          <w:szCs w:val="19"/>
        </w:rPr>
        <w:t>zir</w:t>
      </w:r>
      <w:r w:rsidR="000101C2" w:rsidRPr="009D2881">
        <w:rPr>
          <w:rFonts w:asciiTheme="majorHAnsi" w:hAnsiTheme="majorHAnsi" w:cstheme="majorHAnsi" w:hint="eastAsia"/>
          <w:bCs/>
          <w:color w:val="000000" w:themeColor="text1"/>
          <w:sz w:val="19"/>
          <w:szCs w:val="19"/>
        </w:rPr>
        <w:t>conia</w:t>
      </w:r>
      <w:r w:rsidR="00856630" w:rsidRPr="009D2881">
        <w:rPr>
          <w:rFonts w:asciiTheme="majorHAnsi" w:hAnsiTheme="majorHAnsi" w:cstheme="majorHAnsi"/>
          <w:bCs/>
          <w:color w:val="000000" w:themeColor="text1"/>
          <w:sz w:val="19"/>
          <w:szCs w:val="19"/>
        </w:rPr>
        <w:t xml:space="preserve"> </w:t>
      </w:r>
      <w:r w:rsidR="00181463" w:rsidRPr="009D2881">
        <w:rPr>
          <w:rFonts w:asciiTheme="majorHAnsi" w:hAnsiTheme="majorHAnsi" w:cstheme="majorHAnsi"/>
          <w:bCs/>
          <w:color w:val="000000" w:themeColor="text1"/>
          <w:sz w:val="19"/>
          <w:szCs w:val="19"/>
        </w:rPr>
        <w:t>grain boundaries</w:t>
      </w:r>
      <w:r w:rsidR="00856630" w:rsidRPr="009D2881">
        <w:rPr>
          <w:rFonts w:asciiTheme="majorHAnsi" w:hAnsiTheme="majorHAnsi" w:cstheme="majorHAnsi"/>
          <w:bCs/>
          <w:color w:val="000000" w:themeColor="text1"/>
          <w:sz w:val="19"/>
          <w:szCs w:val="19"/>
        </w:rPr>
        <w:t xml:space="preserve"> and on portions of the pore surfaces. Compared with </w:t>
      </w:r>
      <w:r w:rsidR="000101C2" w:rsidRPr="009D2881">
        <w:rPr>
          <w:rFonts w:asciiTheme="majorHAnsi" w:hAnsiTheme="majorHAnsi" w:cstheme="majorHAnsi" w:hint="eastAsia"/>
          <w:bCs/>
          <w:color w:val="000000" w:themeColor="text1"/>
          <w:sz w:val="19"/>
          <w:szCs w:val="19"/>
        </w:rPr>
        <w:t>zirconia</w:t>
      </w:r>
      <w:r w:rsidR="00856630" w:rsidRPr="009D2881">
        <w:rPr>
          <w:rFonts w:asciiTheme="majorHAnsi" w:hAnsiTheme="majorHAnsi" w:cstheme="majorHAnsi"/>
          <w:bCs/>
          <w:color w:val="000000" w:themeColor="text1"/>
          <w:sz w:val="19"/>
          <w:szCs w:val="19"/>
        </w:rPr>
        <w:t xml:space="preserve"> sintered without the core–shell particles, the </w:t>
      </w:r>
      <w:r w:rsidR="00FF2714" w:rsidRPr="009D2881">
        <w:rPr>
          <w:rFonts w:asciiTheme="majorHAnsi" w:hAnsiTheme="majorHAnsi" w:cstheme="majorHAnsi" w:hint="eastAsia"/>
          <w:bCs/>
          <w:color w:val="000000" w:themeColor="text1"/>
          <w:sz w:val="19"/>
          <w:szCs w:val="19"/>
        </w:rPr>
        <w:t>zirconia</w:t>
      </w:r>
      <w:r w:rsidR="00D0672C" w:rsidRPr="009D2881">
        <w:rPr>
          <w:rFonts w:asciiTheme="majorHAnsi" w:hAnsiTheme="majorHAnsi" w:cstheme="majorHAnsi" w:hint="eastAsia"/>
          <w:bCs/>
          <w:color w:val="000000" w:themeColor="text1"/>
          <w:sz w:val="19"/>
          <w:szCs w:val="19"/>
        </w:rPr>
        <w:t xml:space="preserve">-core-shell particle </w:t>
      </w:r>
      <w:r w:rsidR="00856630" w:rsidRPr="009D2881">
        <w:rPr>
          <w:rFonts w:asciiTheme="majorHAnsi" w:hAnsiTheme="majorHAnsi" w:cstheme="majorHAnsi"/>
          <w:bCs/>
          <w:color w:val="000000" w:themeColor="text1"/>
          <w:sz w:val="19"/>
          <w:szCs w:val="19"/>
        </w:rPr>
        <w:t xml:space="preserve">system suggests that interfacial diffusion of nickel oxide suppresses zirconia grain growth. </w:t>
      </w:r>
      <w:r w:rsidR="00FC6B02" w:rsidRPr="009D2881">
        <w:rPr>
          <w:rFonts w:asciiTheme="majorHAnsi" w:hAnsiTheme="majorHAnsi" w:cstheme="majorHAnsi"/>
          <w:bCs/>
          <w:color w:val="000000" w:themeColor="text1"/>
          <w:sz w:val="19"/>
          <w:szCs w:val="19"/>
        </w:rPr>
        <w:t xml:space="preserve">These results demonstrate that </w:t>
      </w:r>
      <w:r w:rsidR="00FC6B02" w:rsidRPr="009D2881">
        <w:rPr>
          <w:rFonts w:asciiTheme="majorHAnsi" w:hAnsiTheme="majorHAnsi" w:cstheme="majorHAnsi"/>
          <w:bCs/>
          <w:sz w:val="19"/>
          <w:szCs w:val="19"/>
        </w:rPr>
        <w:t xml:space="preserve">both the CF core and the nickel hydroxide shell act sacrificially to create interconnected pores while </w:t>
      </w:r>
      <w:r w:rsidR="0025296C" w:rsidRPr="009D2881">
        <w:rPr>
          <w:rFonts w:asciiTheme="majorHAnsi" w:hAnsiTheme="majorHAnsi" w:cstheme="majorHAnsi"/>
          <w:bCs/>
          <w:sz w:val="19"/>
          <w:szCs w:val="19"/>
        </w:rPr>
        <w:t xml:space="preserve">designing </w:t>
      </w:r>
      <w:r w:rsidR="00FC6B02" w:rsidRPr="009D2881">
        <w:rPr>
          <w:rFonts w:asciiTheme="majorHAnsi" w:hAnsiTheme="majorHAnsi" w:cstheme="majorHAnsi"/>
          <w:bCs/>
          <w:sz w:val="19"/>
          <w:szCs w:val="19"/>
        </w:rPr>
        <w:t>additional oxide–oxide</w:t>
      </w:r>
      <w:r w:rsidR="00FC6B02" w:rsidRPr="00FC6B02">
        <w:rPr>
          <w:rFonts w:asciiTheme="majorHAnsi" w:hAnsiTheme="majorHAnsi" w:cstheme="majorHAnsi"/>
          <w:bCs/>
          <w:sz w:val="19"/>
          <w:szCs w:val="19"/>
        </w:rPr>
        <w:t xml:space="preserve"> interfaces at pore surfaces, thereby generating an increased three-phase oxide–oxide–pore interfacial environment within the sintered bodies.</w:t>
      </w:r>
    </w:p>
    <w:p w14:paraId="2050A539" w14:textId="25CB0730" w:rsidR="00137EDD" w:rsidRPr="007D1CA0" w:rsidRDefault="00137EDD" w:rsidP="00EA24B8">
      <w:pPr>
        <w:widowControl/>
        <w:spacing w:line="480" w:lineRule="auto"/>
        <w:rPr>
          <w:rFonts w:asciiTheme="majorHAnsi" w:hAnsiTheme="majorHAnsi" w:cstheme="majorHAnsi"/>
          <w:bCs/>
          <w:color w:val="FF0000"/>
          <w:sz w:val="19"/>
          <w:szCs w:val="19"/>
        </w:rPr>
      </w:pPr>
    </w:p>
    <w:p w14:paraId="4628AED8" w14:textId="77777777" w:rsidR="00EA24B8" w:rsidRDefault="00EA24B8">
      <w:pPr>
        <w:widowControl/>
        <w:jc w:val="left"/>
        <w:rPr>
          <w:rFonts w:asciiTheme="majorHAnsi" w:hAnsiTheme="majorHAnsi" w:cstheme="majorHAnsi"/>
          <w:b/>
          <w:bCs/>
          <w:sz w:val="19"/>
          <w:szCs w:val="19"/>
        </w:rPr>
      </w:pPr>
      <w:r>
        <w:rPr>
          <w:rFonts w:asciiTheme="majorHAnsi" w:hAnsiTheme="majorHAnsi" w:cstheme="majorHAnsi"/>
          <w:b/>
          <w:bCs/>
          <w:sz w:val="19"/>
          <w:szCs w:val="19"/>
        </w:rPr>
        <w:br w:type="page"/>
      </w:r>
    </w:p>
    <w:p w14:paraId="0F0C7EC8" w14:textId="2DF5B4E0" w:rsidR="00090218" w:rsidRPr="003A466D" w:rsidRDefault="006C2D7B" w:rsidP="003A466D">
      <w:pPr>
        <w:spacing w:line="480" w:lineRule="auto"/>
        <w:rPr>
          <w:rFonts w:asciiTheme="majorHAnsi" w:hAnsiTheme="majorHAnsi" w:cstheme="majorHAnsi"/>
          <w:b/>
          <w:bCs/>
          <w:sz w:val="19"/>
          <w:szCs w:val="19"/>
        </w:rPr>
      </w:pPr>
      <w:r w:rsidRPr="003A466D">
        <w:rPr>
          <w:rFonts w:asciiTheme="majorHAnsi" w:hAnsiTheme="majorHAnsi" w:cstheme="majorHAnsi"/>
          <w:b/>
          <w:bCs/>
          <w:sz w:val="19"/>
          <w:szCs w:val="19"/>
        </w:rPr>
        <w:lastRenderedPageBreak/>
        <w:t>Introduction</w:t>
      </w:r>
    </w:p>
    <w:p w14:paraId="603086ED" w14:textId="58A3419F" w:rsidR="00DB0D5B" w:rsidRPr="00DF5671" w:rsidRDefault="00DB0D5B" w:rsidP="00DB0D5B">
      <w:pPr>
        <w:spacing w:line="480" w:lineRule="auto"/>
        <w:ind w:firstLine="840"/>
        <w:rPr>
          <w:rFonts w:ascii="Arial" w:hAnsi="Arial" w:cs="Arial"/>
          <w:color w:val="FF0000"/>
          <w:sz w:val="19"/>
          <w:szCs w:val="19"/>
        </w:rPr>
      </w:pPr>
      <w:r w:rsidRPr="00DB0D5B">
        <w:rPr>
          <w:rFonts w:ascii="Arial" w:hAnsi="Arial" w:cs="Arial"/>
          <w:sz w:val="19"/>
          <w:szCs w:val="19"/>
        </w:rPr>
        <w:t>The formation of new interfaces on material surfaces plays a crucial role in both functionalization and prote</w:t>
      </w:r>
      <w:r w:rsidRPr="009D2881">
        <w:rPr>
          <w:rFonts w:ascii="Arial" w:hAnsi="Arial" w:cs="Arial"/>
          <w:sz w:val="19"/>
          <w:szCs w:val="19"/>
        </w:rPr>
        <w:t xml:space="preserve">ction. Coating pristine surfaces with particles or films creates tailored surface layers whose thickness and interfacial </w:t>
      </w:r>
      <w:r w:rsidR="00505D61" w:rsidRPr="009D2881">
        <w:rPr>
          <w:rFonts w:ascii="Arial" w:hAnsi="Arial" w:cs="Arial" w:hint="eastAsia"/>
          <w:sz w:val="19"/>
          <w:szCs w:val="19"/>
        </w:rPr>
        <w:t>adhesion and stability</w:t>
      </w:r>
      <w:r w:rsidRPr="009D2881">
        <w:rPr>
          <w:rFonts w:ascii="Arial" w:hAnsi="Arial" w:cs="Arial"/>
          <w:sz w:val="19"/>
          <w:szCs w:val="19"/>
        </w:rPr>
        <w:t xml:space="preserve"> can be precisely controlled</w:t>
      </w:r>
      <w:r w:rsidR="00505D61" w:rsidRPr="009D2881">
        <w:rPr>
          <w:rFonts w:ascii="Arial" w:hAnsi="Arial" w:cs="Arial" w:hint="eastAsia"/>
          <w:sz w:val="19"/>
          <w:szCs w:val="19"/>
        </w:rPr>
        <w:t xml:space="preserve"> for both fundamental properties and practical application </w:t>
      </w:r>
      <w:r w:rsidR="00505D61" w:rsidRPr="009D2881">
        <w:rPr>
          <w:rFonts w:ascii="Arial" w:hAnsi="Arial" w:cs="Arial"/>
          <w:sz w:val="19"/>
          <w:szCs w:val="19"/>
        </w:rPr>
        <w:t>beyond</w:t>
      </w:r>
      <w:r w:rsidR="00505D61" w:rsidRPr="009D2881">
        <w:rPr>
          <w:rFonts w:ascii="Arial" w:hAnsi="Arial" w:cs="Arial" w:hint="eastAsia"/>
          <w:sz w:val="19"/>
          <w:szCs w:val="19"/>
        </w:rPr>
        <w:t xml:space="preserve"> interfacial reactions</w:t>
      </w:r>
      <w:r w:rsidRPr="009D2881">
        <w:rPr>
          <w:rFonts w:ascii="Arial" w:hAnsi="Arial" w:cs="Arial"/>
          <w:sz w:val="19"/>
          <w:szCs w:val="19"/>
        </w:rPr>
        <w:t>.</w:t>
      </w:r>
      <w:r w:rsidR="00ED1F54" w:rsidRPr="009D2881">
        <w:rPr>
          <w:rFonts w:ascii="Arial" w:hAnsi="Arial" w:cs="Arial" w:hint="eastAsia"/>
          <w:sz w:val="19"/>
          <w:szCs w:val="19"/>
          <w:vertAlign w:val="superscript"/>
        </w:rPr>
        <w:t>1-6</w:t>
      </w:r>
      <w:r w:rsidRPr="009D2881">
        <w:rPr>
          <w:rFonts w:ascii="Arial" w:hAnsi="Arial" w:cs="Arial"/>
          <w:sz w:val="19"/>
          <w:szCs w:val="19"/>
        </w:rPr>
        <w:t xml:space="preserve"> Such design consider</w:t>
      </w:r>
      <w:r w:rsidRPr="00DB0D5B">
        <w:rPr>
          <w:rFonts w:ascii="Arial" w:hAnsi="Arial" w:cs="Arial"/>
          <w:sz w:val="19"/>
          <w:szCs w:val="19"/>
        </w:rPr>
        <w:t>ations become more critical within pore interiors, where diffusion behavior differs from that on external surfaces. The porous structure increases the number of accessible interfaces and active surfaces.</w:t>
      </w:r>
      <w:r w:rsidR="00F2101E">
        <w:rPr>
          <w:rFonts w:ascii="Arial" w:hAnsi="Arial" w:cs="Arial" w:hint="eastAsia"/>
          <w:sz w:val="19"/>
          <w:szCs w:val="19"/>
        </w:rPr>
        <w:t xml:space="preserve"> </w:t>
      </w:r>
      <w:r w:rsidRPr="00DB0D5B">
        <w:rPr>
          <w:rFonts w:ascii="Arial" w:hAnsi="Arial" w:cs="Arial"/>
          <w:sz w:val="19"/>
          <w:szCs w:val="19"/>
        </w:rPr>
        <w:t xml:space="preserve">To </w:t>
      </w:r>
      <w:r w:rsidR="001437DB">
        <w:rPr>
          <w:rFonts w:ascii="Arial" w:hAnsi="Arial" w:cs="Arial" w:hint="eastAsia"/>
          <w:sz w:val="19"/>
          <w:szCs w:val="19"/>
        </w:rPr>
        <w:t xml:space="preserve">easily </w:t>
      </w:r>
      <w:r w:rsidRPr="00DB0D5B">
        <w:rPr>
          <w:rFonts w:ascii="Arial" w:hAnsi="Arial" w:cs="Arial"/>
          <w:sz w:val="19"/>
          <w:szCs w:val="19"/>
        </w:rPr>
        <w:t>design and control these interfaces, special attention is paid here to the sacrificial use of core–shell particles. Removal of the core typically produces hollow particles</w:t>
      </w:r>
      <w:r w:rsidR="00906D6F">
        <w:rPr>
          <w:rFonts w:ascii="Arial" w:hAnsi="Arial" w:cs="Arial" w:hint="eastAsia"/>
          <w:sz w:val="19"/>
          <w:szCs w:val="19"/>
        </w:rPr>
        <w:t xml:space="preserve"> </w:t>
      </w:r>
      <w:r w:rsidRPr="00DB0D5B">
        <w:rPr>
          <w:rFonts w:ascii="Arial" w:hAnsi="Arial" w:cs="Arial"/>
          <w:sz w:val="19"/>
          <w:szCs w:val="19"/>
        </w:rPr>
        <w:t>defining pore interiors</w:t>
      </w:r>
      <w:r w:rsidR="00E840E3">
        <w:rPr>
          <w:rFonts w:ascii="Arial" w:hAnsi="Arial" w:cs="Arial" w:hint="eastAsia"/>
          <w:sz w:val="19"/>
          <w:szCs w:val="19"/>
          <w:vertAlign w:val="superscript"/>
        </w:rPr>
        <w:t>4-6</w:t>
      </w:r>
      <w:r w:rsidRPr="00DB0D5B">
        <w:rPr>
          <w:rFonts w:ascii="Arial" w:hAnsi="Arial" w:cs="Arial"/>
          <w:sz w:val="19"/>
          <w:szCs w:val="19"/>
        </w:rPr>
        <w:t>, while the shell componen</w:t>
      </w:r>
      <w:r w:rsidRPr="009D2881">
        <w:rPr>
          <w:rFonts w:ascii="Arial" w:hAnsi="Arial" w:cs="Arial"/>
          <w:color w:val="000000" w:themeColor="text1"/>
          <w:sz w:val="19"/>
          <w:szCs w:val="19"/>
        </w:rPr>
        <w:t xml:space="preserve">ts </w:t>
      </w:r>
      <w:r w:rsidR="00400519" w:rsidRPr="009D2881">
        <w:rPr>
          <w:rFonts w:ascii="Arial" w:hAnsi="Arial" w:cs="Arial"/>
          <w:color w:val="000000" w:themeColor="text1"/>
          <w:sz w:val="19"/>
          <w:szCs w:val="19"/>
        </w:rPr>
        <w:t xml:space="preserve">can subsequently diffuse from pore surfaces to grain </w:t>
      </w:r>
      <w:r w:rsidR="009C0990">
        <w:rPr>
          <w:rFonts w:ascii="Arial" w:hAnsi="Arial" w:cs="Arial" w:hint="eastAsia"/>
          <w:color w:val="000000" w:themeColor="text1"/>
          <w:sz w:val="19"/>
          <w:szCs w:val="19"/>
        </w:rPr>
        <w:t>interface</w:t>
      </w:r>
      <w:r w:rsidR="00400519" w:rsidRPr="009D2881">
        <w:rPr>
          <w:rFonts w:ascii="Arial" w:hAnsi="Arial" w:cs="Arial"/>
          <w:color w:val="000000" w:themeColor="text1"/>
          <w:sz w:val="19"/>
          <w:szCs w:val="19"/>
        </w:rPr>
        <w:t>s</w:t>
      </w:r>
      <w:r w:rsidRPr="009D2881">
        <w:rPr>
          <w:rFonts w:ascii="Arial" w:hAnsi="Arial" w:cs="Arial"/>
          <w:color w:val="000000" w:themeColor="text1"/>
          <w:sz w:val="19"/>
          <w:szCs w:val="19"/>
        </w:rPr>
        <w:t>, leading to</w:t>
      </w:r>
      <w:r w:rsidR="007B22EF" w:rsidRPr="009D2881">
        <w:rPr>
          <w:rFonts w:ascii="Arial" w:hAnsi="Arial" w:cs="Arial" w:hint="eastAsia"/>
          <w:color w:val="000000" w:themeColor="text1"/>
          <w:sz w:val="19"/>
          <w:szCs w:val="19"/>
        </w:rPr>
        <w:t xml:space="preserve"> </w:t>
      </w:r>
      <w:r w:rsidRPr="009D2881">
        <w:rPr>
          <w:rFonts w:ascii="Arial" w:hAnsi="Arial" w:cs="Arial"/>
          <w:color w:val="000000" w:themeColor="text1"/>
          <w:sz w:val="19"/>
          <w:szCs w:val="19"/>
        </w:rPr>
        <w:t>interfacial modifi</w:t>
      </w:r>
      <w:r w:rsidRPr="00DB0D5B">
        <w:rPr>
          <w:rFonts w:ascii="Arial" w:hAnsi="Arial" w:cs="Arial"/>
          <w:sz w:val="19"/>
          <w:szCs w:val="19"/>
        </w:rPr>
        <w:t>cation.</w:t>
      </w:r>
      <w:r w:rsidR="00635162">
        <w:rPr>
          <w:rFonts w:ascii="Arial" w:hAnsi="Arial" w:cs="Arial" w:hint="eastAsia"/>
          <w:sz w:val="19"/>
          <w:szCs w:val="19"/>
        </w:rPr>
        <w:t xml:space="preserve"> </w:t>
      </w:r>
      <w:r w:rsidR="00251B8E">
        <w:rPr>
          <w:rFonts w:ascii="Arial" w:hAnsi="Arial" w:cs="Arial" w:hint="eastAsia"/>
          <w:sz w:val="19"/>
          <w:szCs w:val="19"/>
        </w:rPr>
        <w:t xml:space="preserve">In this context, </w:t>
      </w:r>
      <w:r w:rsidR="00251B8E" w:rsidRPr="00251B8E">
        <w:rPr>
          <w:rFonts w:ascii="Arial" w:hAnsi="Arial" w:cs="Arial"/>
          <w:sz w:val="19"/>
          <w:szCs w:val="19"/>
        </w:rPr>
        <w:t>the combination of zirconia</w:t>
      </w:r>
      <w:r w:rsidR="00D8478D">
        <w:rPr>
          <w:rFonts w:ascii="Arial" w:hAnsi="Arial" w:cs="Arial" w:hint="eastAsia"/>
          <w:sz w:val="19"/>
          <w:szCs w:val="19"/>
        </w:rPr>
        <w:t xml:space="preserve"> </w:t>
      </w:r>
      <w:r w:rsidR="00251B8E" w:rsidRPr="00251B8E">
        <w:rPr>
          <w:rFonts w:ascii="Arial" w:hAnsi="Arial" w:cs="Arial"/>
          <w:sz w:val="19"/>
          <w:szCs w:val="19"/>
        </w:rPr>
        <w:t xml:space="preserve">and nickel oxide serves as a suitable model system. </w:t>
      </w:r>
      <w:r w:rsidR="00D8478D">
        <w:rPr>
          <w:rFonts w:ascii="Arial" w:hAnsi="Arial" w:cs="Arial" w:hint="eastAsia"/>
          <w:sz w:val="19"/>
          <w:szCs w:val="19"/>
        </w:rPr>
        <w:t>Z</w:t>
      </w:r>
      <w:r w:rsidR="00250ADE">
        <w:rPr>
          <w:rFonts w:ascii="Arial" w:hAnsi="Arial" w:cs="Arial" w:hint="eastAsia"/>
          <w:sz w:val="19"/>
          <w:szCs w:val="19"/>
        </w:rPr>
        <w:t>irconia</w:t>
      </w:r>
      <w:r w:rsidR="00251B8E" w:rsidRPr="00251B8E">
        <w:rPr>
          <w:rFonts w:ascii="Arial" w:hAnsi="Arial" w:cs="Arial"/>
          <w:sz w:val="19"/>
          <w:szCs w:val="19"/>
        </w:rPr>
        <w:t xml:space="preserve"> is a representative ceramic material that exhibits sintering behavior for forming </w:t>
      </w:r>
      <w:r w:rsidR="00906D6F">
        <w:rPr>
          <w:rFonts w:ascii="Arial" w:hAnsi="Arial" w:cs="Arial" w:hint="eastAsia"/>
          <w:sz w:val="19"/>
          <w:szCs w:val="19"/>
        </w:rPr>
        <w:t>sintered bodies</w:t>
      </w:r>
      <w:r w:rsidR="00251B8E" w:rsidRPr="00251B8E">
        <w:rPr>
          <w:rFonts w:ascii="Arial" w:hAnsi="Arial" w:cs="Arial"/>
          <w:sz w:val="19"/>
          <w:szCs w:val="19"/>
        </w:rPr>
        <w:t>.</w:t>
      </w:r>
      <w:r w:rsidR="00F1397D">
        <w:rPr>
          <w:rFonts w:ascii="Arial" w:hAnsi="Arial" w:cs="Arial" w:hint="eastAsia"/>
          <w:sz w:val="19"/>
          <w:szCs w:val="19"/>
          <w:vertAlign w:val="superscript"/>
        </w:rPr>
        <w:t>7</w:t>
      </w:r>
      <w:r w:rsidR="00251B8E" w:rsidRPr="00251B8E">
        <w:rPr>
          <w:rFonts w:ascii="Arial" w:hAnsi="Arial" w:cs="Arial"/>
          <w:sz w:val="19"/>
          <w:szCs w:val="19"/>
        </w:rPr>
        <w:t xml:space="preserve"> Alumina also forms typical </w:t>
      </w:r>
      <w:r w:rsidR="00906D6F">
        <w:rPr>
          <w:rFonts w:ascii="Arial" w:hAnsi="Arial" w:cs="Arial" w:hint="eastAsia"/>
          <w:sz w:val="19"/>
          <w:szCs w:val="19"/>
        </w:rPr>
        <w:t>sintered bodies</w:t>
      </w:r>
      <w:r w:rsidR="00F1397D">
        <w:rPr>
          <w:rFonts w:ascii="Arial" w:hAnsi="Arial" w:cs="Arial" w:hint="eastAsia"/>
          <w:sz w:val="19"/>
          <w:szCs w:val="19"/>
          <w:vertAlign w:val="superscript"/>
        </w:rPr>
        <w:t>7</w:t>
      </w:r>
      <w:r w:rsidR="00251B8E" w:rsidRPr="00251B8E">
        <w:rPr>
          <w:rFonts w:ascii="Arial" w:hAnsi="Arial" w:cs="Arial"/>
          <w:sz w:val="19"/>
          <w:szCs w:val="19"/>
        </w:rPr>
        <w:t xml:space="preserve">, while spinel-type compounds </w:t>
      </w:r>
      <w:r w:rsidR="00D8478D">
        <w:rPr>
          <w:rFonts w:ascii="Arial" w:hAnsi="Arial" w:cs="Arial" w:hint="eastAsia"/>
          <w:sz w:val="19"/>
          <w:szCs w:val="19"/>
        </w:rPr>
        <w:t xml:space="preserve">easily </w:t>
      </w:r>
      <w:r w:rsidR="00251B8E" w:rsidRPr="00251B8E">
        <w:rPr>
          <w:rFonts w:ascii="Arial" w:hAnsi="Arial" w:cs="Arial"/>
          <w:sz w:val="19"/>
          <w:szCs w:val="19"/>
        </w:rPr>
        <w:t>develop with various cations.</w:t>
      </w:r>
      <w:r w:rsidR="00F1397D">
        <w:rPr>
          <w:rFonts w:ascii="Arial" w:hAnsi="Arial" w:cs="Arial" w:hint="eastAsia"/>
          <w:sz w:val="19"/>
          <w:szCs w:val="19"/>
          <w:vertAlign w:val="superscript"/>
        </w:rPr>
        <w:t>8,9</w:t>
      </w:r>
      <w:r w:rsidR="00251B8E" w:rsidRPr="00251B8E">
        <w:rPr>
          <w:rFonts w:ascii="Arial" w:hAnsi="Arial" w:cs="Arial"/>
          <w:sz w:val="19"/>
          <w:szCs w:val="19"/>
        </w:rPr>
        <w:t xml:space="preserve"> </w:t>
      </w:r>
      <w:r w:rsidR="008830A7" w:rsidRPr="008830A7">
        <w:rPr>
          <w:rFonts w:ascii="Arial" w:hAnsi="Arial" w:cs="Arial"/>
          <w:sz w:val="19"/>
          <w:szCs w:val="19"/>
        </w:rPr>
        <w:t xml:space="preserve">For simplicity, coloration of the </w:t>
      </w:r>
      <w:r w:rsidR="00906D6F">
        <w:rPr>
          <w:rFonts w:ascii="Arial" w:hAnsi="Arial" w:cs="Arial" w:hint="eastAsia"/>
          <w:sz w:val="19"/>
          <w:szCs w:val="19"/>
        </w:rPr>
        <w:t>sintered bodies</w:t>
      </w:r>
      <w:r w:rsidR="008830A7" w:rsidRPr="008830A7">
        <w:rPr>
          <w:rFonts w:ascii="Arial" w:hAnsi="Arial" w:cs="Arial"/>
          <w:sz w:val="19"/>
          <w:szCs w:val="19"/>
        </w:rPr>
        <w:t xml:space="preserve"> is useful when the </w:t>
      </w:r>
      <w:proofErr w:type="gramStart"/>
      <w:r w:rsidR="008830A7" w:rsidRPr="008830A7">
        <w:rPr>
          <w:rFonts w:ascii="Arial" w:hAnsi="Arial" w:cs="Arial"/>
          <w:sz w:val="19"/>
          <w:szCs w:val="19"/>
        </w:rPr>
        <w:t>amount</w:t>
      </w:r>
      <w:proofErr w:type="gramEnd"/>
      <w:r w:rsidR="008830A7" w:rsidRPr="008830A7">
        <w:rPr>
          <w:rFonts w:ascii="Arial" w:hAnsi="Arial" w:cs="Arial"/>
          <w:sz w:val="19"/>
          <w:szCs w:val="19"/>
        </w:rPr>
        <w:t xml:space="preserve"> of components other than </w:t>
      </w:r>
      <w:r w:rsidR="00906D6F">
        <w:rPr>
          <w:rFonts w:ascii="Arial" w:hAnsi="Arial" w:cs="Arial" w:hint="eastAsia"/>
          <w:sz w:val="19"/>
          <w:szCs w:val="19"/>
        </w:rPr>
        <w:t>z</w:t>
      </w:r>
      <w:r w:rsidR="00250ADE">
        <w:rPr>
          <w:rFonts w:ascii="Arial" w:hAnsi="Arial" w:cs="Arial" w:hint="eastAsia"/>
          <w:sz w:val="19"/>
          <w:szCs w:val="19"/>
        </w:rPr>
        <w:t>irconia</w:t>
      </w:r>
      <w:r w:rsidR="008830A7" w:rsidRPr="008830A7">
        <w:rPr>
          <w:rFonts w:ascii="Arial" w:hAnsi="Arial" w:cs="Arial"/>
          <w:sz w:val="19"/>
          <w:szCs w:val="19"/>
        </w:rPr>
        <w:t xml:space="preserve"> is small and their valence states remain unchanged; in this regard, </w:t>
      </w:r>
      <w:r w:rsidR="00250ADE">
        <w:rPr>
          <w:rFonts w:ascii="Arial" w:hAnsi="Arial" w:cs="Arial" w:hint="eastAsia"/>
          <w:sz w:val="19"/>
          <w:szCs w:val="19"/>
        </w:rPr>
        <w:t>nickel oxide</w:t>
      </w:r>
      <w:r w:rsidR="008830A7" w:rsidRPr="008830A7">
        <w:rPr>
          <w:rFonts w:ascii="Arial" w:hAnsi="Arial" w:cs="Arial"/>
          <w:sz w:val="19"/>
          <w:szCs w:val="19"/>
        </w:rPr>
        <w:t xml:space="preserve"> is a suitable candidate.</w:t>
      </w:r>
      <w:r w:rsidR="008830A7">
        <w:rPr>
          <w:rFonts w:ascii="Arial" w:hAnsi="Arial" w:cs="Arial" w:hint="eastAsia"/>
          <w:sz w:val="19"/>
          <w:szCs w:val="19"/>
        </w:rPr>
        <w:t xml:space="preserve"> </w:t>
      </w:r>
      <w:r w:rsidR="00957D5B" w:rsidRPr="00957D5B">
        <w:rPr>
          <w:rFonts w:ascii="Arial" w:hAnsi="Arial" w:cs="Arial"/>
          <w:sz w:val="19"/>
          <w:szCs w:val="19"/>
        </w:rPr>
        <w:t xml:space="preserve">During heat treatment of the mixed powder </w:t>
      </w:r>
      <w:r w:rsidR="00E82DAA">
        <w:rPr>
          <w:rFonts w:ascii="Arial" w:hAnsi="Arial" w:cs="Arial" w:hint="eastAsia"/>
          <w:sz w:val="19"/>
          <w:szCs w:val="19"/>
        </w:rPr>
        <w:t>compact</w:t>
      </w:r>
      <w:r w:rsidR="00901D46">
        <w:rPr>
          <w:rFonts w:ascii="Arial" w:hAnsi="Arial" w:cs="Arial" w:hint="eastAsia"/>
          <w:sz w:val="19"/>
          <w:szCs w:val="19"/>
        </w:rPr>
        <w:t xml:space="preserve"> of </w:t>
      </w:r>
      <w:r w:rsidR="00250ADE">
        <w:rPr>
          <w:rFonts w:ascii="Arial" w:hAnsi="Arial" w:cs="Arial" w:hint="eastAsia"/>
          <w:sz w:val="19"/>
          <w:szCs w:val="19"/>
        </w:rPr>
        <w:t>zirconia</w:t>
      </w:r>
      <w:r w:rsidR="00901D46">
        <w:rPr>
          <w:rFonts w:ascii="Arial" w:hAnsi="Arial" w:cs="Arial" w:hint="eastAsia"/>
          <w:sz w:val="19"/>
          <w:szCs w:val="19"/>
          <w:vertAlign w:val="superscript"/>
        </w:rPr>
        <w:t xml:space="preserve"> </w:t>
      </w:r>
      <w:r w:rsidR="00901D46">
        <w:rPr>
          <w:rFonts w:ascii="Arial" w:hAnsi="Arial" w:cs="Arial" w:hint="eastAsia"/>
          <w:sz w:val="19"/>
          <w:szCs w:val="19"/>
        </w:rPr>
        <w:t>and carbon fiber</w:t>
      </w:r>
      <w:r w:rsidR="00901D46" w:rsidRPr="00957D5B">
        <w:rPr>
          <w:rFonts w:ascii="Arial" w:hAnsi="Arial" w:cs="Arial"/>
          <w:sz w:val="19"/>
          <w:szCs w:val="19"/>
        </w:rPr>
        <w:t>–</w:t>
      </w:r>
      <w:r w:rsidR="00901D46">
        <w:rPr>
          <w:rFonts w:ascii="Arial" w:hAnsi="Arial" w:cs="Arial" w:hint="eastAsia"/>
          <w:sz w:val="19"/>
          <w:szCs w:val="19"/>
        </w:rPr>
        <w:t>nickel hydroxide</w:t>
      </w:r>
      <w:r w:rsidR="00901D46" w:rsidRPr="00957D5B">
        <w:rPr>
          <w:rFonts w:ascii="Arial" w:hAnsi="Arial" w:cs="Arial"/>
          <w:sz w:val="19"/>
          <w:szCs w:val="19"/>
        </w:rPr>
        <w:t xml:space="preserve"> core–shell</w:t>
      </w:r>
      <w:r w:rsidR="00901D46">
        <w:rPr>
          <w:rFonts w:ascii="Arial" w:hAnsi="Arial" w:cs="Arial" w:hint="eastAsia"/>
          <w:sz w:val="19"/>
          <w:szCs w:val="19"/>
        </w:rPr>
        <w:t xml:space="preserve"> particles</w:t>
      </w:r>
      <w:r w:rsidR="00957D5B" w:rsidRPr="00957D5B">
        <w:rPr>
          <w:rFonts w:ascii="Arial" w:hAnsi="Arial" w:cs="Arial"/>
          <w:sz w:val="19"/>
          <w:szCs w:val="19"/>
        </w:rPr>
        <w:t xml:space="preserve">, the </w:t>
      </w:r>
      <w:r w:rsidR="00071B6F">
        <w:rPr>
          <w:rFonts w:ascii="Arial" w:hAnsi="Arial" w:cs="Arial" w:hint="eastAsia"/>
          <w:sz w:val="19"/>
          <w:szCs w:val="19"/>
        </w:rPr>
        <w:t>carbon fiber</w:t>
      </w:r>
      <w:r w:rsidR="00250ADE">
        <w:rPr>
          <w:rFonts w:ascii="Arial" w:hAnsi="Arial" w:cs="Arial" w:hint="eastAsia"/>
          <w:sz w:val="19"/>
          <w:szCs w:val="19"/>
        </w:rPr>
        <w:t xml:space="preserve"> </w:t>
      </w:r>
      <w:r w:rsidR="00957D5B" w:rsidRPr="00957D5B">
        <w:rPr>
          <w:rFonts w:ascii="Arial" w:hAnsi="Arial" w:cs="Arial"/>
          <w:sz w:val="19"/>
          <w:szCs w:val="19"/>
        </w:rPr>
        <w:t xml:space="preserve">cores are removed, forming pores. This process ensures the presence of </w:t>
      </w:r>
      <w:r w:rsidR="00250ADE">
        <w:rPr>
          <w:rFonts w:ascii="Arial" w:hAnsi="Arial" w:cs="Arial" w:hint="eastAsia"/>
          <w:sz w:val="19"/>
          <w:szCs w:val="19"/>
        </w:rPr>
        <w:t>nickel oxide</w:t>
      </w:r>
      <w:r w:rsidR="00957D5B" w:rsidRPr="00957D5B">
        <w:rPr>
          <w:rFonts w:ascii="Arial" w:hAnsi="Arial" w:cs="Arial"/>
          <w:sz w:val="19"/>
          <w:szCs w:val="19"/>
        </w:rPr>
        <w:t xml:space="preserve">, converted from the nickel hydroxide shells, </w:t>
      </w:r>
      <w:r w:rsidR="00957D5B">
        <w:rPr>
          <w:rFonts w:ascii="Arial" w:hAnsi="Arial" w:cs="Arial" w:hint="eastAsia"/>
          <w:sz w:val="19"/>
          <w:szCs w:val="19"/>
        </w:rPr>
        <w:t>in</w:t>
      </w:r>
      <w:r w:rsidR="00957D5B" w:rsidRPr="00957D5B">
        <w:rPr>
          <w:rFonts w:ascii="Arial" w:hAnsi="Arial" w:cs="Arial"/>
          <w:sz w:val="19"/>
          <w:szCs w:val="19"/>
        </w:rPr>
        <w:t xml:space="preserve"> the pore interiors</w:t>
      </w:r>
      <w:r w:rsidR="00235ED1">
        <w:rPr>
          <w:rFonts w:ascii="Arial" w:hAnsi="Arial" w:cs="Arial" w:hint="eastAsia"/>
          <w:sz w:val="19"/>
          <w:szCs w:val="19"/>
        </w:rPr>
        <w:t xml:space="preserve"> (Scheme 1)</w:t>
      </w:r>
      <w:r w:rsidR="00957D5B" w:rsidRPr="00957D5B">
        <w:rPr>
          <w:rFonts w:ascii="Arial" w:hAnsi="Arial" w:cs="Arial"/>
          <w:sz w:val="19"/>
          <w:szCs w:val="19"/>
        </w:rPr>
        <w:t xml:space="preserve">. As </w:t>
      </w:r>
      <w:r w:rsidR="00250ADE">
        <w:rPr>
          <w:rFonts w:ascii="Arial" w:hAnsi="Arial" w:cs="Arial" w:hint="eastAsia"/>
          <w:sz w:val="19"/>
          <w:szCs w:val="19"/>
        </w:rPr>
        <w:t>zirconia</w:t>
      </w:r>
      <w:r w:rsidR="00957D5B" w:rsidRPr="00957D5B">
        <w:rPr>
          <w:rFonts w:ascii="Arial" w:hAnsi="Arial" w:cs="Arial"/>
          <w:sz w:val="19"/>
          <w:szCs w:val="19"/>
        </w:rPr>
        <w:t xml:space="preserve"> sintering proceeds, </w:t>
      </w:r>
      <w:r w:rsidR="00250ADE">
        <w:rPr>
          <w:rFonts w:ascii="Arial" w:hAnsi="Arial" w:cs="Arial" w:hint="eastAsia"/>
          <w:sz w:val="19"/>
          <w:szCs w:val="19"/>
        </w:rPr>
        <w:t>nickel oxide</w:t>
      </w:r>
      <w:r w:rsidR="00957D5B" w:rsidRPr="00957D5B">
        <w:rPr>
          <w:rFonts w:ascii="Arial" w:hAnsi="Arial" w:cs="Arial"/>
          <w:sz w:val="19"/>
          <w:szCs w:val="19"/>
        </w:rPr>
        <w:t xml:space="preserve"> diffuses from the pore interiors into the grain interfaces within the </w:t>
      </w:r>
      <w:r w:rsidR="00250ADE">
        <w:rPr>
          <w:rFonts w:ascii="Arial" w:hAnsi="Arial" w:cs="Arial" w:hint="eastAsia"/>
          <w:sz w:val="19"/>
          <w:szCs w:val="19"/>
        </w:rPr>
        <w:t>zirconia</w:t>
      </w:r>
      <w:r w:rsidR="00957D5B" w:rsidRPr="00957D5B">
        <w:rPr>
          <w:rFonts w:ascii="Arial" w:hAnsi="Arial" w:cs="Arial"/>
          <w:sz w:val="19"/>
          <w:szCs w:val="19"/>
        </w:rPr>
        <w:t xml:space="preserve"> </w:t>
      </w:r>
      <w:r w:rsidR="00906D6F">
        <w:rPr>
          <w:rFonts w:ascii="Arial" w:hAnsi="Arial" w:cs="Arial" w:hint="eastAsia"/>
          <w:sz w:val="19"/>
          <w:szCs w:val="19"/>
        </w:rPr>
        <w:t>porous sintered bodies</w:t>
      </w:r>
      <w:r w:rsidR="00235ED1">
        <w:rPr>
          <w:rFonts w:ascii="Arial" w:hAnsi="Arial" w:cs="Arial" w:hint="eastAsia"/>
          <w:sz w:val="19"/>
          <w:szCs w:val="19"/>
        </w:rPr>
        <w:t xml:space="preserve"> (Scheme 1)</w:t>
      </w:r>
      <w:r w:rsidR="00957D5B" w:rsidRPr="00957D5B">
        <w:rPr>
          <w:rFonts w:ascii="Arial" w:hAnsi="Arial" w:cs="Arial"/>
          <w:sz w:val="19"/>
          <w:szCs w:val="19"/>
        </w:rPr>
        <w:t xml:space="preserve">. This diffusion suppresses </w:t>
      </w:r>
      <w:r w:rsidR="00250ADE">
        <w:rPr>
          <w:rFonts w:ascii="Arial" w:hAnsi="Arial" w:cs="Arial" w:hint="eastAsia"/>
          <w:sz w:val="19"/>
          <w:szCs w:val="19"/>
        </w:rPr>
        <w:t>zirconia</w:t>
      </w:r>
      <w:r w:rsidR="00957D5B" w:rsidRPr="00957D5B">
        <w:rPr>
          <w:rFonts w:ascii="Arial" w:hAnsi="Arial" w:cs="Arial"/>
          <w:sz w:val="19"/>
          <w:szCs w:val="19"/>
        </w:rPr>
        <w:t xml:space="preserve"> grain growth, indicating an increased number of interfaces between </w:t>
      </w:r>
      <w:r w:rsidR="00250ADE">
        <w:rPr>
          <w:rFonts w:ascii="Arial" w:hAnsi="Arial" w:cs="Arial" w:hint="eastAsia"/>
          <w:sz w:val="19"/>
          <w:szCs w:val="19"/>
        </w:rPr>
        <w:t>nickel oxide</w:t>
      </w:r>
      <w:r w:rsidR="00957D5B" w:rsidRPr="00957D5B">
        <w:rPr>
          <w:rFonts w:ascii="Arial" w:hAnsi="Arial" w:cs="Arial"/>
          <w:sz w:val="19"/>
          <w:szCs w:val="19"/>
        </w:rPr>
        <w:t xml:space="preserve"> and </w:t>
      </w:r>
      <w:r w:rsidR="00250ADE">
        <w:rPr>
          <w:rFonts w:ascii="Arial" w:hAnsi="Arial" w:cs="Arial" w:hint="eastAsia"/>
          <w:sz w:val="19"/>
          <w:szCs w:val="19"/>
        </w:rPr>
        <w:t>zirconia</w:t>
      </w:r>
      <w:r w:rsidR="00957D5B" w:rsidRPr="00957D5B">
        <w:rPr>
          <w:rFonts w:ascii="Arial" w:hAnsi="Arial" w:cs="Arial"/>
          <w:sz w:val="19"/>
          <w:szCs w:val="19"/>
        </w:rPr>
        <w:t xml:space="preserve">. </w:t>
      </w:r>
      <w:r w:rsidR="00DF5671" w:rsidRPr="00DF5671">
        <w:rPr>
          <w:rFonts w:ascii="Arial" w:hAnsi="Arial" w:cs="Arial"/>
          <w:color w:val="FF0000"/>
          <w:sz w:val="19"/>
          <w:szCs w:val="19"/>
        </w:rPr>
        <w:t xml:space="preserve">Based on these observations, </w:t>
      </w:r>
      <w:r w:rsidR="00DF5671" w:rsidRPr="00DF5671">
        <w:rPr>
          <w:rFonts w:ascii="Arial" w:hAnsi="Arial" w:cs="Arial"/>
          <w:color w:val="FF0000"/>
          <w:sz w:val="19"/>
          <w:szCs w:val="19"/>
        </w:rPr>
        <w:lastRenderedPageBreak/>
        <w:t>possible mechanisms governing interfacial modification are discussed.</w:t>
      </w:r>
    </w:p>
    <w:p w14:paraId="2C020622" w14:textId="2D7FC9AE" w:rsidR="009874AE" w:rsidRPr="00816B4D" w:rsidRDefault="00894055" w:rsidP="00815FFD">
      <w:pPr>
        <w:spacing w:line="480" w:lineRule="auto"/>
        <w:rPr>
          <w:rFonts w:ascii="Arial" w:hAnsi="Arial" w:cs="Arial"/>
          <w:b/>
          <w:bCs/>
          <w:sz w:val="19"/>
          <w:szCs w:val="19"/>
        </w:rPr>
      </w:pPr>
      <w:r>
        <w:rPr>
          <w:noProof/>
        </w:rPr>
        <w:drawing>
          <wp:anchor distT="0" distB="0" distL="114300" distR="114300" simplePos="0" relativeHeight="251669504" behindDoc="0" locked="0" layoutInCell="1" allowOverlap="1" wp14:anchorId="26015D34" wp14:editId="150835B2">
            <wp:simplePos x="0" y="0"/>
            <wp:positionH relativeFrom="margin">
              <wp:align>center</wp:align>
            </wp:positionH>
            <wp:positionV relativeFrom="paragraph">
              <wp:posOffset>0</wp:posOffset>
            </wp:positionV>
            <wp:extent cx="5041265" cy="1548130"/>
            <wp:effectExtent l="0" t="0" r="6985" b="0"/>
            <wp:wrapTopAndBottom/>
            <wp:docPr id="8143083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973" b="3862"/>
                    <a:stretch>
                      <a:fillRect/>
                    </a:stretch>
                  </pic:blipFill>
                  <pic:spPr bwMode="auto">
                    <a:xfrm>
                      <a:off x="0" y="0"/>
                      <a:ext cx="5041265" cy="15481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874AE">
        <w:rPr>
          <w:rFonts w:ascii="Arial" w:hAnsi="Arial" w:cs="Arial" w:hint="eastAsia"/>
          <w:b/>
          <w:bCs/>
          <w:sz w:val="19"/>
          <w:szCs w:val="19"/>
        </w:rPr>
        <w:t xml:space="preserve">Scheme 1. </w:t>
      </w:r>
      <w:r w:rsidR="00BA4816">
        <w:rPr>
          <w:rFonts w:ascii="Arial" w:hAnsi="Arial" w:cs="Arial" w:hint="eastAsia"/>
          <w:b/>
          <w:bCs/>
          <w:sz w:val="19"/>
          <w:szCs w:val="19"/>
        </w:rPr>
        <w:t>Schematic</w:t>
      </w:r>
      <w:r w:rsidR="009874AE">
        <w:rPr>
          <w:rFonts w:ascii="Arial" w:hAnsi="Arial" w:cs="Arial" w:hint="eastAsia"/>
          <w:b/>
          <w:bCs/>
          <w:sz w:val="19"/>
          <w:szCs w:val="19"/>
        </w:rPr>
        <w:t xml:space="preserve"> overview of </w:t>
      </w:r>
      <w:r w:rsidR="00DC1F51">
        <w:rPr>
          <w:rFonts w:ascii="Arial" w:hAnsi="Arial" w:cs="Arial" w:hint="eastAsia"/>
          <w:b/>
          <w:bCs/>
          <w:sz w:val="19"/>
          <w:szCs w:val="19"/>
        </w:rPr>
        <w:t>this study.</w:t>
      </w:r>
    </w:p>
    <w:p w14:paraId="1CBE3530" w14:textId="77777777" w:rsidR="009874AE" w:rsidRPr="006E4704" w:rsidRDefault="009874AE" w:rsidP="00815FFD">
      <w:pPr>
        <w:spacing w:line="480" w:lineRule="auto"/>
        <w:rPr>
          <w:rFonts w:ascii="Arial" w:hAnsi="Arial" w:cs="Arial"/>
          <w:sz w:val="19"/>
          <w:szCs w:val="19"/>
        </w:rPr>
      </w:pPr>
    </w:p>
    <w:p w14:paraId="433A59E9" w14:textId="3D48FB9F" w:rsidR="00EE25A5" w:rsidRPr="003A466D" w:rsidRDefault="00C3452B" w:rsidP="003A466D">
      <w:pPr>
        <w:spacing w:line="480" w:lineRule="auto"/>
        <w:rPr>
          <w:rFonts w:ascii="Arial" w:hAnsi="Arial" w:cs="Arial"/>
          <w:b/>
          <w:bCs/>
          <w:sz w:val="19"/>
          <w:szCs w:val="19"/>
        </w:rPr>
      </w:pPr>
      <w:r w:rsidRPr="003A466D">
        <w:rPr>
          <w:rFonts w:ascii="Arial" w:hAnsi="Arial" w:cs="Arial"/>
          <w:b/>
          <w:bCs/>
          <w:sz w:val="19"/>
          <w:szCs w:val="19"/>
        </w:rPr>
        <w:t>Experimental</w:t>
      </w:r>
    </w:p>
    <w:p w14:paraId="3842D5A0" w14:textId="77777777" w:rsidR="008E5E01" w:rsidRDefault="00E0533A" w:rsidP="008E5E01">
      <w:pPr>
        <w:spacing w:line="480" w:lineRule="auto"/>
        <w:rPr>
          <w:rFonts w:ascii="Arial" w:hAnsi="Arial" w:cs="Arial"/>
          <w:b/>
          <w:bCs/>
          <w:sz w:val="19"/>
          <w:szCs w:val="19"/>
        </w:rPr>
      </w:pPr>
      <w:r>
        <w:rPr>
          <w:rFonts w:ascii="Arial" w:hAnsi="Arial" w:cs="Arial"/>
          <w:b/>
          <w:bCs/>
          <w:sz w:val="19"/>
          <w:szCs w:val="19"/>
        </w:rPr>
        <w:t>Materials</w:t>
      </w:r>
    </w:p>
    <w:p w14:paraId="3CA3525D" w14:textId="6823B9BE" w:rsidR="00F50482" w:rsidRDefault="002636C9" w:rsidP="008E5E01">
      <w:pPr>
        <w:spacing w:line="480" w:lineRule="auto"/>
        <w:ind w:firstLine="840"/>
        <w:rPr>
          <w:rFonts w:asciiTheme="majorHAnsi" w:hAnsiTheme="majorHAnsi" w:cstheme="majorHAnsi"/>
          <w:sz w:val="19"/>
          <w:szCs w:val="19"/>
        </w:rPr>
      </w:pPr>
      <w:r w:rsidRPr="002636C9">
        <w:rPr>
          <w:rFonts w:asciiTheme="majorHAnsi" w:hAnsiTheme="majorHAnsi" w:cstheme="majorHAnsi"/>
          <w:sz w:val="19"/>
          <w:szCs w:val="19"/>
        </w:rPr>
        <w:t>Notably, yttria-stabilized zirconia (YSZ) has been widely used to stabilize the crystal</w:t>
      </w:r>
      <w:r w:rsidR="004970E7">
        <w:rPr>
          <w:rFonts w:asciiTheme="majorHAnsi" w:hAnsiTheme="majorHAnsi" w:cstheme="majorHAnsi" w:hint="eastAsia"/>
          <w:sz w:val="19"/>
          <w:szCs w:val="19"/>
        </w:rPr>
        <w:t xml:space="preserve"> phase</w:t>
      </w:r>
      <w:r w:rsidRPr="002636C9">
        <w:rPr>
          <w:rFonts w:asciiTheme="majorHAnsi" w:hAnsiTheme="majorHAnsi" w:cstheme="majorHAnsi"/>
          <w:sz w:val="19"/>
          <w:szCs w:val="19"/>
        </w:rPr>
        <w:t xml:space="preserve"> of zirconia. </w:t>
      </w:r>
      <w:r>
        <w:rPr>
          <w:rFonts w:asciiTheme="majorHAnsi" w:hAnsiTheme="majorHAnsi" w:cstheme="majorHAnsi" w:hint="eastAsia"/>
          <w:sz w:val="19"/>
          <w:szCs w:val="19"/>
        </w:rPr>
        <w:t>In</w:t>
      </w:r>
      <w:r w:rsidRPr="002636C9">
        <w:rPr>
          <w:rFonts w:asciiTheme="majorHAnsi" w:hAnsiTheme="majorHAnsi" w:cstheme="majorHAnsi"/>
          <w:sz w:val="19"/>
          <w:szCs w:val="19"/>
        </w:rPr>
        <w:t xml:space="preserve"> addition, YSZ with good sintering behavior is desirable in this study. Therefore, a commercial 3 mol%</w:t>
      </w:r>
      <w:r w:rsidR="000219E7">
        <w:rPr>
          <w:rFonts w:asciiTheme="majorHAnsi" w:hAnsiTheme="majorHAnsi" w:cstheme="majorHAnsi" w:hint="eastAsia"/>
          <w:sz w:val="19"/>
          <w:szCs w:val="19"/>
        </w:rPr>
        <w:t xml:space="preserve"> YSZ</w:t>
      </w:r>
      <w:r w:rsidRPr="002636C9">
        <w:rPr>
          <w:rFonts w:asciiTheme="majorHAnsi" w:hAnsiTheme="majorHAnsi" w:cstheme="majorHAnsi"/>
          <w:sz w:val="19"/>
          <w:szCs w:val="19"/>
        </w:rPr>
        <w:t xml:space="preserve"> powder (TZ-3Y-E, T</w:t>
      </w:r>
      <w:r w:rsidR="00D179B0">
        <w:rPr>
          <w:rFonts w:asciiTheme="majorHAnsi" w:hAnsiTheme="majorHAnsi" w:cstheme="majorHAnsi" w:hint="eastAsia"/>
          <w:sz w:val="19"/>
          <w:szCs w:val="19"/>
        </w:rPr>
        <w:t>OSHO</w:t>
      </w:r>
      <w:r w:rsidRPr="002636C9">
        <w:rPr>
          <w:rFonts w:asciiTheme="majorHAnsi" w:hAnsiTheme="majorHAnsi" w:cstheme="majorHAnsi"/>
          <w:sz w:val="19"/>
          <w:szCs w:val="19"/>
        </w:rPr>
        <w:t xml:space="preserve"> Co.) was selected.</w:t>
      </w:r>
      <w:r w:rsidR="008E5E01" w:rsidRPr="008E5E01">
        <w:rPr>
          <w:rFonts w:asciiTheme="majorHAnsi" w:hAnsiTheme="majorHAnsi" w:cstheme="majorHAnsi"/>
          <w:sz w:val="19"/>
          <w:szCs w:val="19"/>
        </w:rPr>
        <w:t xml:space="preserve"> </w:t>
      </w:r>
      <w:r w:rsidR="0030672B" w:rsidRPr="0030672B">
        <w:rPr>
          <w:rFonts w:asciiTheme="majorHAnsi" w:hAnsiTheme="majorHAnsi" w:cstheme="majorHAnsi"/>
          <w:sz w:val="19"/>
          <w:szCs w:val="19"/>
        </w:rPr>
        <w:t>Powdered carbon fiber was obtained from NEWS Co. As commonly reported</w:t>
      </w:r>
      <w:r w:rsidR="007834A5">
        <w:rPr>
          <w:rFonts w:asciiTheme="majorHAnsi" w:hAnsiTheme="majorHAnsi" w:cstheme="majorHAnsi" w:hint="eastAsia"/>
          <w:sz w:val="19"/>
          <w:szCs w:val="19"/>
          <w:vertAlign w:val="superscript"/>
        </w:rPr>
        <w:t>10-13</w:t>
      </w:r>
      <w:r w:rsidR="0030672B" w:rsidRPr="0030672B">
        <w:rPr>
          <w:rFonts w:asciiTheme="majorHAnsi" w:hAnsiTheme="majorHAnsi" w:cstheme="majorHAnsi"/>
          <w:sz w:val="19"/>
          <w:szCs w:val="19"/>
        </w:rPr>
        <w:t>, the hydrophilicity of the carbon fiber was improved by sequentially washing it with acetone, nitric acid, and deionized water, followed by drying at 100 °C. For simplicity, this carbon fiber is denoted herein as CF.</w:t>
      </w:r>
      <w:r w:rsidR="001113D8">
        <w:rPr>
          <w:rFonts w:ascii="Arial" w:hAnsi="Arial" w:cs="Arial" w:hint="eastAsia"/>
          <w:sz w:val="19"/>
          <w:szCs w:val="19"/>
        </w:rPr>
        <w:t xml:space="preserve"> The </w:t>
      </w:r>
      <w:r w:rsidR="002F753F">
        <w:rPr>
          <w:rFonts w:asciiTheme="majorHAnsi" w:hAnsiTheme="majorHAnsi" w:cstheme="majorHAnsi" w:hint="eastAsia"/>
          <w:sz w:val="19"/>
          <w:szCs w:val="19"/>
        </w:rPr>
        <w:t>n</w:t>
      </w:r>
      <w:r w:rsidR="0095706E">
        <w:rPr>
          <w:rFonts w:asciiTheme="majorHAnsi" w:hAnsiTheme="majorHAnsi" w:cstheme="majorHAnsi" w:hint="eastAsia"/>
          <w:sz w:val="19"/>
          <w:szCs w:val="19"/>
        </w:rPr>
        <w:t>ickel</w:t>
      </w:r>
      <w:r w:rsidR="00261092">
        <w:rPr>
          <w:rFonts w:asciiTheme="majorHAnsi" w:hAnsiTheme="majorHAnsi" w:cstheme="majorHAnsi" w:hint="eastAsia"/>
          <w:sz w:val="19"/>
          <w:szCs w:val="19"/>
        </w:rPr>
        <w:t xml:space="preserve"> chloride hexahydrate </w:t>
      </w:r>
      <w:r w:rsidR="00966EFA">
        <w:rPr>
          <w:rFonts w:asciiTheme="majorHAnsi" w:hAnsiTheme="majorHAnsi" w:cstheme="majorHAnsi" w:hint="eastAsia"/>
          <w:sz w:val="19"/>
          <w:szCs w:val="19"/>
        </w:rPr>
        <w:t>(NiCl</w:t>
      </w:r>
      <w:r w:rsidR="00966EFA">
        <w:rPr>
          <w:rFonts w:asciiTheme="majorHAnsi" w:hAnsiTheme="majorHAnsi" w:cstheme="majorHAnsi" w:hint="eastAsia"/>
          <w:sz w:val="19"/>
          <w:szCs w:val="19"/>
          <w:vertAlign w:val="subscript"/>
        </w:rPr>
        <w:t>6</w:t>
      </w:r>
      <w:r w:rsidR="00966EFA">
        <w:rPr>
          <w:rFonts w:asciiTheme="majorHAnsi" w:hAnsiTheme="majorHAnsi" w:cstheme="majorHAnsi" w:hint="eastAsia"/>
          <w:sz w:val="19"/>
          <w:szCs w:val="19"/>
        </w:rPr>
        <w:t>・</w:t>
      </w:r>
      <w:r w:rsidR="00966EFA">
        <w:rPr>
          <w:rFonts w:asciiTheme="majorHAnsi" w:hAnsiTheme="majorHAnsi" w:cstheme="majorHAnsi" w:hint="eastAsia"/>
          <w:sz w:val="19"/>
          <w:szCs w:val="19"/>
        </w:rPr>
        <w:t>6H</w:t>
      </w:r>
      <w:r w:rsidR="00966EFA">
        <w:rPr>
          <w:rFonts w:asciiTheme="majorHAnsi" w:hAnsiTheme="majorHAnsi" w:cstheme="majorHAnsi" w:hint="eastAsia"/>
          <w:sz w:val="19"/>
          <w:szCs w:val="19"/>
          <w:vertAlign w:val="subscript"/>
        </w:rPr>
        <w:t>2</w:t>
      </w:r>
      <w:r w:rsidR="00966EFA">
        <w:rPr>
          <w:rFonts w:asciiTheme="majorHAnsi" w:hAnsiTheme="majorHAnsi" w:cstheme="majorHAnsi" w:hint="eastAsia"/>
          <w:sz w:val="19"/>
          <w:szCs w:val="19"/>
        </w:rPr>
        <w:t>O)</w:t>
      </w:r>
      <w:r>
        <w:rPr>
          <w:rFonts w:asciiTheme="majorHAnsi" w:hAnsiTheme="majorHAnsi" w:cstheme="majorHAnsi" w:hint="eastAsia"/>
          <w:sz w:val="19"/>
          <w:szCs w:val="19"/>
        </w:rPr>
        <w:t>, nickel oxide,</w:t>
      </w:r>
      <w:r w:rsidR="00966EFA">
        <w:rPr>
          <w:rFonts w:asciiTheme="majorHAnsi" w:hAnsiTheme="majorHAnsi" w:cstheme="majorHAnsi" w:hint="eastAsia"/>
          <w:sz w:val="19"/>
          <w:szCs w:val="19"/>
        </w:rPr>
        <w:t xml:space="preserve"> </w:t>
      </w:r>
      <w:r w:rsidR="00261092">
        <w:rPr>
          <w:rFonts w:asciiTheme="majorHAnsi" w:hAnsiTheme="majorHAnsi" w:cstheme="majorHAnsi" w:hint="eastAsia"/>
          <w:sz w:val="19"/>
          <w:szCs w:val="19"/>
        </w:rPr>
        <w:t>urea</w:t>
      </w:r>
      <w:r w:rsidR="00F07F53">
        <w:rPr>
          <w:rFonts w:asciiTheme="majorHAnsi" w:hAnsiTheme="majorHAnsi" w:cstheme="majorHAnsi" w:hint="eastAsia"/>
          <w:sz w:val="19"/>
          <w:szCs w:val="19"/>
        </w:rPr>
        <w:t>, 1 mol/L nitric acid, and aceton</w:t>
      </w:r>
      <w:r w:rsidR="000757BE">
        <w:rPr>
          <w:rFonts w:asciiTheme="majorHAnsi" w:hAnsiTheme="majorHAnsi" w:cstheme="majorHAnsi" w:hint="eastAsia"/>
          <w:sz w:val="19"/>
          <w:szCs w:val="19"/>
        </w:rPr>
        <w:t>e</w:t>
      </w:r>
      <w:r w:rsidR="00261092">
        <w:rPr>
          <w:rFonts w:asciiTheme="majorHAnsi" w:hAnsiTheme="majorHAnsi" w:cstheme="majorHAnsi" w:hint="eastAsia"/>
          <w:sz w:val="19"/>
          <w:szCs w:val="19"/>
        </w:rPr>
        <w:t xml:space="preserve"> were purchased from Wako.</w:t>
      </w:r>
    </w:p>
    <w:p w14:paraId="5595D50D" w14:textId="1A68E40A" w:rsidR="009874AE" w:rsidRDefault="009874AE">
      <w:pPr>
        <w:widowControl/>
        <w:jc w:val="left"/>
        <w:rPr>
          <w:rFonts w:ascii="Arial" w:hAnsi="Arial" w:cs="Arial"/>
          <w:sz w:val="19"/>
          <w:szCs w:val="19"/>
        </w:rPr>
      </w:pPr>
    </w:p>
    <w:p w14:paraId="5D7081D4" w14:textId="609BA0CF" w:rsidR="00E0533A" w:rsidRDefault="00E0533A" w:rsidP="00E0533A">
      <w:pPr>
        <w:spacing w:line="480" w:lineRule="auto"/>
        <w:rPr>
          <w:rFonts w:ascii="Arial" w:hAnsi="Arial" w:cs="Arial"/>
          <w:b/>
          <w:bCs/>
          <w:sz w:val="19"/>
          <w:szCs w:val="19"/>
        </w:rPr>
      </w:pPr>
      <w:r>
        <w:rPr>
          <w:rFonts w:ascii="Arial" w:hAnsi="Arial" w:cs="Arial" w:hint="eastAsia"/>
          <w:b/>
          <w:bCs/>
          <w:sz w:val="19"/>
          <w:szCs w:val="19"/>
        </w:rPr>
        <w:t>S</w:t>
      </w:r>
      <w:r>
        <w:rPr>
          <w:rFonts w:ascii="Arial" w:hAnsi="Arial" w:cs="Arial"/>
          <w:b/>
          <w:bCs/>
          <w:sz w:val="19"/>
          <w:szCs w:val="19"/>
        </w:rPr>
        <w:t>ample preparation</w:t>
      </w:r>
    </w:p>
    <w:p w14:paraId="5A7FFDDD" w14:textId="433577D2" w:rsidR="00170C9F" w:rsidRDefault="00F50482" w:rsidP="00170C9F">
      <w:pPr>
        <w:spacing w:line="480" w:lineRule="auto"/>
        <w:rPr>
          <w:rFonts w:ascii="Arial" w:hAnsi="Arial" w:cs="Arial"/>
          <w:sz w:val="19"/>
          <w:szCs w:val="19"/>
        </w:rPr>
      </w:pPr>
      <w:r>
        <w:rPr>
          <w:rFonts w:ascii="Arial" w:hAnsi="Arial" w:cs="Arial"/>
          <w:sz w:val="19"/>
          <w:szCs w:val="19"/>
        </w:rPr>
        <w:tab/>
      </w:r>
      <w:r w:rsidR="00170C9F" w:rsidRPr="00170C9F">
        <w:rPr>
          <w:rFonts w:ascii="Arial" w:hAnsi="Arial" w:cs="Arial"/>
          <w:sz w:val="19"/>
          <w:szCs w:val="19"/>
        </w:rPr>
        <w:t>First,</w:t>
      </w:r>
      <w:r w:rsidR="00881904" w:rsidRPr="00881904">
        <w:rPr>
          <w:rFonts w:ascii="Arial" w:hAnsi="Arial" w:cs="Arial"/>
          <w:sz w:val="19"/>
          <w:szCs w:val="19"/>
        </w:rPr>
        <w:t xml:space="preserve"> </w:t>
      </w:r>
      <w:r w:rsidR="00881904" w:rsidRPr="00170C9F">
        <w:rPr>
          <w:rFonts w:ascii="Arial" w:hAnsi="Arial" w:cs="Arial"/>
          <w:sz w:val="19"/>
          <w:szCs w:val="19"/>
        </w:rPr>
        <w:t>the hydrothermal conditions for producing suitable core–shell particles were investigated, and corresponding specimens were also prepared in the absence of core particles to compare their morphologies</w:t>
      </w:r>
      <w:r w:rsidR="00881904">
        <w:rPr>
          <w:rFonts w:ascii="Arial" w:hAnsi="Arial" w:cs="Arial" w:hint="eastAsia"/>
          <w:sz w:val="19"/>
          <w:szCs w:val="19"/>
        </w:rPr>
        <w:t>.</w:t>
      </w:r>
      <w:r w:rsidR="00170C9F" w:rsidRPr="00170C9F">
        <w:rPr>
          <w:rFonts w:ascii="Arial" w:hAnsi="Arial" w:cs="Arial"/>
          <w:sz w:val="19"/>
          <w:szCs w:val="19"/>
        </w:rPr>
        <w:t xml:space="preserve"> </w:t>
      </w:r>
      <w:r w:rsidR="00881904">
        <w:rPr>
          <w:rFonts w:ascii="Arial" w:hAnsi="Arial" w:cs="Arial" w:hint="eastAsia"/>
          <w:sz w:val="19"/>
          <w:szCs w:val="19"/>
        </w:rPr>
        <w:t xml:space="preserve">Second, </w:t>
      </w:r>
      <w:r w:rsidR="00170C9F" w:rsidRPr="00170C9F">
        <w:rPr>
          <w:rFonts w:ascii="Arial" w:hAnsi="Arial" w:cs="Arial"/>
          <w:sz w:val="19"/>
          <w:szCs w:val="19"/>
        </w:rPr>
        <w:t xml:space="preserve">the conditions required to obtain YSZ </w:t>
      </w:r>
      <w:r w:rsidR="0069580A">
        <w:rPr>
          <w:rFonts w:ascii="Arial" w:hAnsi="Arial" w:cs="Arial" w:hint="eastAsia"/>
          <w:sz w:val="19"/>
          <w:szCs w:val="19"/>
        </w:rPr>
        <w:t>sintered bodies</w:t>
      </w:r>
      <w:r w:rsidR="00170C9F" w:rsidRPr="00170C9F">
        <w:rPr>
          <w:rFonts w:ascii="Arial" w:hAnsi="Arial" w:cs="Arial"/>
          <w:sz w:val="19"/>
          <w:szCs w:val="19"/>
        </w:rPr>
        <w:t xml:space="preserve"> were examined, and comparable powder and </w:t>
      </w:r>
      <w:r w:rsidR="0069580A">
        <w:rPr>
          <w:rFonts w:ascii="Arial" w:hAnsi="Arial" w:cs="Arial" w:hint="eastAsia"/>
          <w:sz w:val="19"/>
          <w:szCs w:val="19"/>
        </w:rPr>
        <w:t xml:space="preserve">sintered </w:t>
      </w:r>
      <w:r w:rsidR="00170C9F" w:rsidRPr="00170C9F">
        <w:rPr>
          <w:rFonts w:ascii="Arial" w:hAnsi="Arial" w:cs="Arial"/>
          <w:sz w:val="19"/>
          <w:szCs w:val="19"/>
        </w:rPr>
        <w:lastRenderedPageBreak/>
        <w:t>specimens were prepared for comparison of crystalline phases</w:t>
      </w:r>
      <w:r w:rsidR="00E841DE">
        <w:rPr>
          <w:rFonts w:ascii="Arial" w:hAnsi="Arial" w:cs="Arial" w:hint="eastAsia"/>
          <w:sz w:val="19"/>
          <w:szCs w:val="19"/>
        </w:rPr>
        <w:t xml:space="preserve">, </w:t>
      </w:r>
      <w:r w:rsidR="00170C9F" w:rsidRPr="00170C9F">
        <w:rPr>
          <w:rFonts w:ascii="Arial" w:hAnsi="Arial" w:cs="Arial"/>
          <w:sz w:val="19"/>
          <w:szCs w:val="19"/>
        </w:rPr>
        <w:t>as well as pore structures and surfaces.</w:t>
      </w:r>
    </w:p>
    <w:p w14:paraId="7009E372" w14:textId="6FE540B8" w:rsidR="007A1A99" w:rsidRDefault="00881904" w:rsidP="00881904">
      <w:pPr>
        <w:spacing w:line="480" w:lineRule="auto"/>
        <w:ind w:firstLine="840"/>
        <w:rPr>
          <w:rFonts w:ascii="Arial" w:hAnsi="Arial" w:cs="Arial"/>
          <w:sz w:val="19"/>
          <w:szCs w:val="19"/>
        </w:rPr>
      </w:pPr>
      <w:r w:rsidRPr="00AD42A7">
        <w:rPr>
          <w:rFonts w:ascii="Arial" w:hAnsi="Arial" w:cs="Arial"/>
          <w:sz w:val="19"/>
          <w:szCs w:val="19"/>
        </w:rPr>
        <w:t>The precipitation of nickel hydroxide on CF was carried out by modifying a previously reported procedure for obtaining well-defined and uniform hydroxide particles via urea hydrolysis.</w:t>
      </w:r>
      <w:r w:rsidR="007C2C3A">
        <w:rPr>
          <w:rFonts w:ascii="Arial" w:hAnsi="Arial" w:cs="Arial" w:hint="eastAsia"/>
          <w:sz w:val="19"/>
          <w:szCs w:val="19"/>
          <w:vertAlign w:val="superscript"/>
        </w:rPr>
        <w:t>14</w:t>
      </w:r>
      <w:r w:rsidRPr="00AD42A7">
        <w:rPr>
          <w:rFonts w:ascii="Arial" w:hAnsi="Arial" w:cs="Arial"/>
          <w:sz w:val="19"/>
          <w:szCs w:val="19"/>
        </w:rPr>
        <w:t xml:space="preserve"> </w:t>
      </w:r>
      <w:r w:rsidR="001113D8">
        <w:rPr>
          <w:rFonts w:ascii="Arial" w:hAnsi="Arial" w:cs="Arial" w:hint="eastAsia"/>
          <w:sz w:val="19"/>
          <w:szCs w:val="19"/>
        </w:rPr>
        <w:t>T</w:t>
      </w:r>
      <w:r w:rsidRPr="0077068B">
        <w:rPr>
          <w:rFonts w:ascii="Arial" w:hAnsi="Arial" w:cs="Arial"/>
          <w:sz w:val="19"/>
          <w:szCs w:val="19"/>
        </w:rPr>
        <w:t xml:space="preserve">he CF (2.5 g) was dispersed in a </w:t>
      </w:r>
      <w:r w:rsidR="008879E7">
        <w:rPr>
          <w:rFonts w:ascii="Arial" w:hAnsi="Arial" w:cs="Arial" w:hint="eastAsia"/>
          <w:sz w:val="19"/>
          <w:szCs w:val="19"/>
        </w:rPr>
        <w:t xml:space="preserve">green </w:t>
      </w:r>
      <w:r w:rsidRPr="0077068B">
        <w:rPr>
          <w:rFonts w:ascii="Arial" w:hAnsi="Arial" w:cs="Arial"/>
          <w:sz w:val="19"/>
          <w:szCs w:val="19"/>
        </w:rPr>
        <w:t>aqueous solution (12.5 mL) containing 0.67 mol</w:t>
      </w:r>
      <w:r>
        <w:rPr>
          <w:rFonts w:ascii="Arial" w:hAnsi="Arial" w:cs="Arial" w:hint="eastAsia"/>
          <w:sz w:val="19"/>
          <w:szCs w:val="19"/>
        </w:rPr>
        <w:t>/</w:t>
      </w:r>
      <w:r w:rsidRPr="0077068B">
        <w:rPr>
          <w:rFonts w:ascii="Arial" w:hAnsi="Arial" w:cs="Arial"/>
          <w:sz w:val="19"/>
          <w:szCs w:val="19"/>
        </w:rPr>
        <w:t>L NiCl</w:t>
      </w:r>
      <w:r>
        <w:rPr>
          <w:rFonts w:ascii="Arial" w:hAnsi="Arial" w:cs="Arial" w:hint="eastAsia"/>
          <w:sz w:val="19"/>
          <w:szCs w:val="19"/>
          <w:vertAlign w:val="subscript"/>
        </w:rPr>
        <w:t>2</w:t>
      </w:r>
      <w:r w:rsidRPr="0077068B">
        <w:rPr>
          <w:rFonts w:ascii="Arial" w:hAnsi="Arial" w:cs="Arial"/>
          <w:sz w:val="19"/>
          <w:szCs w:val="19"/>
        </w:rPr>
        <w:t>·6HO and 1.7 mol</w:t>
      </w:r>
      <w:r>
        <w:rPr>
          <w:rFonts w:ascii="Arial" w:hAnsi="Arial" w:cs="Arial" w:hint="eastAsia"/>
          <w:sz w:val="19"/>
          <w:szCs w:val="19"/>
        </w:rPr>
        <w:t>/</w:t>
      </w:r>
      <w:r w:rsidRPr="0077068B">
        <w:rPr>
          <w:rFonts w:ascii="Arial" w:hAnsi="Arial" w:cs="Arial"/>
          <w:sz w:val="19"/>
          <w:szCs w:val="19"/>
        </w:rPr>
        <w:t>L urea.</w:t>
      </w:r>
      <w:r>
        <w:rPr>
          <w:rFonts w:ascii="Arial" w:hAnsi="Arial" w:cs="Arial" w:hint="eastAsia"/>
          <w:sz w:val="19"/>
          <w:szCs w:val="19"/>
        </w:rPr>
        <w:t xml:space="preserve"> T</w:t>
      </w:r>
      <w:r w:rsidRPr="00AD42A7">
        <w:rPr>
          <w:rFonts w:ascii="Arial" w:hAnsi="Arial" w:cs="Arial"/>
          <w:sz w:val="19"/>
          <w:szCs w:val="19"/>
        </w:rPr>
        <w:t xml:space="preserve">he resulting slurry was transferred to a Teflon vessel enclosed in a stainless-steel jacket and heated at 150°C for 6 h. </w:t>
      </w:r>
      <w:r w:rsidR="00B84C32" w:rsidRPr="00B84C32">
        <w:rPr>
          <w:rFonts w:ascii="Arial" w:hAnsi="Arial" w:cs="Arial"/>
          <w:sz w:val="19"/>
          <w:szCs w:val="19"/>
        </w:rPr>
        <w:t xml:space="preserve">After the reaction, the solid product was separated from the resulting slurry by centrifugation at 4000 rpm for 5 min (the difference in dispersibility between CF and the solid </w:t>
      </w:r>
      <w:r w:rsidR="00B84C32">
        <w:rPr>
          <w:rFonts w:ascii="Arial" w:hAnsi="Arial" w:cs="Arial" w:hint="eastAsia"/>
          <w:sz w:val="19"/>
          <w:szCs w:val="19"/>
        </w:rPr>
        <w:t xml:space="preserve">product </w:t>
      </w:r>
      <w:r w:rsidR="00B84C32" w:rsidRPr="00B84C32">
        <w:rPr>
          <w:rFonts w:ascii="Arial" w:hAnsi="Arial" w:cs="Arial"/>
          <w:sz w:val="19"/>
          <w:szCs w:val="19"/>
        </w:rPr>
        <w:t>was hardly distinguishable by eye).</w:t>
      </w:r>
      <w:r w:rsidR="00B84C32">
        <w:rPr>
          <w:rFonts w:ascii="Arial" w:hAnsi="Arial" w:cs="Arial" w:hint="eastAsia"/>
          <w:sz w:val="19"/>
          <w:szCs w:val="19"/>
        </w:rPr>
        <w:t xml:space="preserve"> </w:t>
      </w:r>
      <w:r w:rsidR="00B84C32" w:rsidRPr="00B84C32">
        <w:rPr>
          <w:rFonts w:ascii="Arial" w:hAnsi="Arial" w:cs="Arial"/>
          <w:sz w:val="19"/>
          <w:szCs w:val="19"/>
        </w:rPr>
        <w:t>The collected solid was then washed thoroughly with deionized water and dried at 100 °C. The obtained specimen is denoted as CF@</w:t>
      </w:r>
      <w:r w:rsidR="001113D8">
        <w:rPr>
          <w:rFonts w:ascii="Arial" w:hAnsi="Arial" w:cs="Arial" w:hint="eastAsia"/>
          <w:sz w:val="19"/>
          <w:szCs w:val="19"/>
        </w:rPr>
        <w:t>1</w:t>
      </w:r>
      <w:proofErr w:type="gramStart"/>
      <w:r w:rsidR="00B84C32" w:rsidRPr="00B84C32">
        <w:rPr>
          <w:rFonts w:ascii="Arial" w:hAnsi="Arial" w:cs="Arial"/>
          <w:sz w:val="19"/>
          <w:szCs w:val="19"/>
        </w:rPr>
        <w:t>Ni(</w:t>
      </w:r>
      <w:proofErr w:type="gramEnd"/>
      <w:r w:rsidR="00B84C32" w:rsidRPr="00B84C32">
        <w:rPr>
          <w:rFonts w:ascii="Arial" w:hAnsi="Arial" w:cs="Arial"/>
          <w:sz w:val="19"/>
          <w:szCs w:val="19"/>
        </w:rPr>
        <w:t>OH)</w:t>
      </w:r>
      <w:r w:rsidR="001113D8">
        <w:rPr>
          <w:rFonts w:ascii="Arial" w:hAnsi="Arial" w:cs="Arial" w:hint="eastAsia"/>
          <w:sz w:val="19"/>
          <w:szCs w:val="19"/>
          <w:vertAlign w:val="subscript"/>
        </w:rPr>
        <w:t>2</w:t>
      </w:r>
      <w:r w:rsidR="00B84C32" w:rsidRPr="00B84C32">
        <w:rPr>
          <w:rFonts w:ascii="Arial" w:hAnsi="Arial" w:cs="Arial"/>
          <w:sz w:val="19"/>
          <w:szCs w:val="19"/>
        </w:rPr>
        <w:t xml:space="preserve">, and this material was used for mixing with YSZ as described </w:t>
      </w:r>
      <w:r w:rsidR="00C630E1">
        <w:rPr>
          <w:rFonts w:ascii="Arial" w:hAnsi="Arial" w:cs="Arial" w:hint="eastAsia"/>
          <w:sz w:val="19"/>
          <w:szCs w:val="19"/>
        </w:rPr>
        <w:t>below</w:t>
      </w:r>
      <w:r w:rsidR="00B84C32" w:rsidRPr="00B84C32">
        <w:rPr>
          <w:rFonts w:ascii="Arial" w:hAnsi="Arial" w:cs="Arial"/>
          <w:sz w:val="19"/>
          <w:szCs w:val="19"/>
        </w:rPr>
        <w:t>. The resulting supernatant was transparent and colorless, indicating that Ni²</w:t>
      </w:r>
      <w:r w:rsidR="00B84C32" w:rsidRPr="00B84C32">
        <w:rPr>
          <w:rFonts w:ascii="Cambria Math" w:hAnsi="Cambria Math" w:cs="Cambria Math"/>
          <w:sz w:val="19"/>
          <w:szCs w:val="19"/>
        </w:rPr>
        <w:t>⁺</w:t>
      </w:r>
      <w:r w:rsidR="00B84C32" w:rsidRPr="00B84C32">
        <w:rPr>
          <w:rFonts w:ascii="Arial" w:hAnsi="Arial" w:cs="Arial"/>
          <w:sz w:val="19"/>
          <w:szCs w:val="19"/>
        </w:rPr>
        <w:t xml:space="preserve"> had been fully consumed</w:t>
      </w:r>
      <w:r w:rsidR="003347AA">
        <w:rPr>
          <w:rFonts w:ascii="Arial" w:hAnsi="Arial" w:cs="Arial" w:hint="eastAsia"/>
          <w:sz w:val="19"/>
          <w:szCs w:val="19"/>
        </w:rPr>
        <w:t xml:space="preserve"> </w:t>
      </w:r>
      <w:r w:rsidR="00397942">
        <w:rPr>
          <w:rFonts w:ascii="Arial" w:hAnsi="Arial" w:cs="Arial" w:hint="eastAsia"/>
          <w:sz w:val="19"/>
          <w:szCs w:val="19"/>
        </w:rPr>
        <w:t>under</w:t>
      </w:r>
      <w:r w:rsidR="003347AA">
        <w:rPr>
          <w:rFonts w:ascii="Arial" w:hAnsi="Arial" w:cs="Arial" w:hint="eastAsia"/>
          <w:sz w:val="19"/>
          <w:szCs w:val="19"/>
        </w:rPr>
        <w:t xml:space="preserve"> the present </w:t>
      </w:r>
      <w:r w:rsidR="003347AA">
        <w:rPr>
          <w:rFonts w:ascii="Arial" w:hAnsi="Arial" w:cs="Arial"/>
          <w:sz w:val="19"/>
          <w:szCs w:val="19"/>
        </w:rPr>
        <w:t>hydrothermal</w:t>
      </w:r>
      <w:r w:rsidR="003347AA">
        <w:rPr>
          <w:rFonts w:ascii="Arial" w:hAnsi="Arial" w:cs="Arial" w:hint="eastAsia"/>
          <w:sz w:val="19"/>
          <w:szCs w:val="19"/>
        </w:rPr>
        <w:t xml:space="preserve"> condition</w:t>
      </w:r>
      <w:r w:rsidR="00B84C32" w:rsidRPr="00B84C32">
        <w:rPr>
          <w:rFonts w:ascii="Arial" w:hAnsi="Arial" w:cs="Arial"/>
          <w:sz w:val="19"/>
          <w:szCs w:val="19"/>
        </w:rPr>
        <w:t>.</w:t>
      </w:r>
    </w:p>
    <w:p w14:paraId="7C4C919C" w14:textId="402EA9AB" w:rsidR="00881904" w:rsidRDefault="00881904" w:rsidP="00881904">
      <w:pPr>
        <w:spacing w:line="480" w:lineRule="auto"/>
        <w:ind w:firstLine="840"/>
        <w:rPr>
          <w:rFonts w:ascii="Arial" w:hAnsi="Arial" w:cs="Arial"/>
          <w:sz w:val="19"/>
          <w:szCs w:val="19"/>
        </w:rPr>
      </w:pPr>
      <w:r w:rsidRPr="006077E5">
        <w:rPr>
          <w:rFonts w:ascii="Arial" w:hAnsi="Arial" w:cs="Arial"/>
          <w:sz w:val="19"/>
          <w:szCs w:val="19"/>
        </w:rPr>
        <w:t>For comparison, additional</w:t>
      </w:r>
      <w:r>
        <w:rPr>
          <w:rFonts w:ascii="Arial" w:hAnsi="Arial" w:cs="Arial" w:hint="eastAsia"/>
          <w:sz w:val="19"/>
          <w:szCs w:val="19"/>
        </w:rPr>
        <w:t xml:space="preserve"> preparations</w:t>
      </w:r>
      <w:r w:rsidRPr="006077E5">
        <w:rPr>
          <w:rFonts w:ascii="Arial" w:hAnsi="Arial" w:cs="Arial"/>
          <w:sz w:val="19"/>
          <w:szCs w:val="19"/>
        </w:rPr>
        <w:t xml:space="preserve"> using two-fold and four-fold Ni</w:t>
      </w:r>
      <w:r>
        <w:rPr>
          <w:rFonts w:ascii="Arial" w:hAnsi="Arial" w:cs="Arial" w:hint="eastAsia"/>
          <w:sz w:val="19"/>
          <w:szCs w:val="19"/>
          <w:vertAlign w:val="superscript"/>
        </w:rPr>
        <w:t>2+</w:t>
      </w:r>
      <w:r w:rsidRPr="006077E5">
        <w:rPr>
          <w:rFonts w:ascii="Arial" w:hAnsi="Arial" w:cs="Arial"/>
          <w:sz w:val="19"/>
          <w:szCs w:val="19"/>
        </w:rPr>
        <w:t xml:space="preserve"> concentrations were performed, and the resulting specimens were de</w:t>
      </w:r>
      <w:r>
        <w:rPr>
          <w:rFonts w:ascii="Arial" w:hAnsi="Arial" w:cs="Arial" w:hint="eastAsia"/>
          <w:sz w:val="19"/>
          <w:szCs w:val="19"/>
        </w:rPr>
        <w:t>noted a</w:t>
      </w:r>
      <w:r w:rsidR="00DA2070">
        <w:rPr>
          <w:rFonts w:ascii="Arial" w:hAnsi="Arial" w:cs="Arial" w:hint="eastAsia"/>
          <w:sz w:val="19"/>
          <w:szCs w:val="19"/>
        </w:rPr>
        <w:t>s</w:t>
      </w:r>
      <w:r>
        <w:rPr>
          <w:rFonts w:ascii="Arial" w:hAnsi="Arial" w:cs="Arial" w:hint="eastAsia"/>
          <w:sz w:val="19"/>
          <w:szCs w:val="19"/>
        </w:rPr>
        <w:t xml:space="preserve"> </w:t>
      </w:r>
      <w:r w:rsidRPr="006077E5">
        <w:rPr>
          <w:rFonts w:ascii="Arial" w:hAnsi="Arial" w:cs="Arial"/>
          <w:sz w:val="19"/>
          <w:szCs w:val="19"/>
        </w:rPr>
        <w:t>CF@2</w:t>
      </w:r>
      <w:proofErr w:type="gramStart"/>
      <w:r w:rsidRPr="006077E5">
        <w:rPr>
          <w:rFonts w:ascii="Arial" w:hAnsi="Arial" w:cs="Arial"/>
          <w:sz w:val="19"/>
          <w:szCs w:val="19"/>
        </w:rPr>
        <w:t>Ni(</w:t>
      </w:r>
      <w:proofErr w:type="gramEnd"/>
      <w:r w:rsidRPr="006077E5">
        <w:rPr>
          <w:rFonts w:ascii="Arial" w:hAnsi="Arial" w:cs="Arial"/>
          <w:sz w:val="19"/>
          <w:szCs w:val="19"/>
        </w:rPr>
        <w:t>OH)</w:t>
      </w:r>
      <w:r>
        <w:rPr>
          <w:rFonts w:ascii="Arial" w:hAnsi="Arial" w:cs="Arial" w:hint="eastAsia"/>
          <w:sz w:val="19"/>
          <w:szCs w:val="19"/>
          <w:vertAlign w:val="subscript"/>
        </w:rPr>
        <w:t>2</w:t>
      </w:r>
      <w:r w:rsidRPr="006077E5">
        <w:rPr>
          <w:rFonts w:ascii="Arial" w:hAnsi="Arial" w:cs="Arial"/>
          <w:sz w:val="19"/>
          <w:szCs w:val="19"/>
        </w:rPr>
        <w:t xml:space="preserve"> and CF@4</w:t>
      </w:r>
      <w:proofErr w:type="gramStart"/>
      <w:r w:rsidRPr="006077E5">
        <w:rPr>
          <w:rFonts w:ascii="Arial" w:hAnsi="Arial" w:cs="Arial"/>
          <w:sz w:val="19"/>
          <w:szCs w:val="19"/>
        </w:rPr>
        <w:t>Ni(</w:t>
      </w:r>
      <w:proofErr w:type="gramEnd"/>
      <w:r w:rsidRPr="006077E5">
        <w:rPr>
          <w:rFonts w:ascii="Arial" w:hAnsi="Arial" w:cs="Arial"/>
          <w:sz w:val="19"/>
          <w:szCs w:val="19"/>
        </w:rPr>
        <w:t>OH)</w:t>
      </w:r>
      <w:r>
        <w:rPr>
          <w:rFonts w:ascii="Arial" w:hAnsi="Arial" w:cs="Arial" w:hint="eastAsia"/>
          <w:sz w:val="19"/>
          <w:szCs w:val="19"/>
          <w:vertAlign w:val="subscript"/>
        </w:rPr>
        <w:t>2</w:t>
      </w:r>
      <w:r w:rsidRPr="006077E5">
        <w:rPr>
          <w:rFonts w:ascii="Arial" w:hAnsi="Arial" w:cs="Arial"/>
          <w:sz w:val="19"/>
          <w:szCs w:val="19"/>
        </w:rPr>
        <w:t xml:space="preserve">, respectively. Furthermore, hydrothermal reactions were also conducted for 6 h or 0.5 h in the absence of CF to obtain specimens denoted as </w:t>
      </w:r>
      <w:r w:rsidR="0016203B">
        <w:rPr>
          <w:rFonts w:ascii="Arial" w:hAnsi="Arial" w:cs="Arial" w:hint="eastAsia"/>
          <w:sz w:val="19"/>
          <w:szCs w:val="19"/>
        </w:rPr>
        <w:t>1</w:t>
      </w:r>
      <w:proofErr w:type="gramStart"/>
      <w:r>
        <w:rPr>
          <w:rFonts w:ascii="Arial" w:hAnsi="Arial" w:cs="Arial" w:hint="eastAsia"/>
          <w:sz w:val="19"/>
          <w:szCs w:val="19"/>
        </w:rPr>
        <w:t>Ni(</w:t>
      </w:r>
      <w:proofErr w:type="gramEnd"/>
      <w:r>
        <w:rPr>
          <w:rFonts w:ascii="Arial" w:hAnsi="Arial" w:cs="Arial" w:hint="eastAsia"/>
          <w:sz w:val="19"/>
          <w:szCs w:val="19"/>
        </w:rPr>
        <w:t>OH)</w:t>
      </w:r>
      <w:r>
        <w:rPr>
          <w:rFonts w:ascii="Arial" w:hAnsi="Arial" w:cs="Arial" w:hint="eastAsia"/>
          <w:sz w:val="19"/>
          <w:szCs w:val="19"/>
          <w:vertAlign w:val="subscript"/>
        </w:rPr>
        <w:t>2</w:t>
      </w:r>
      <w:r>
        <w:rPr>
          <w:rFonts w:ascii="Arial" w:hAnsi="Arial" w:cs="Arial" w:hint="eastAsia"/>
          <w:sz w:val="19"/>
          <w:szCs w:val="19"/>
        </w:rPr>
        <w:t>, 2</w:t>
      </w:r>
      <w:proofErr w:type="gramStart"/>
      <w:r w:rsidRPr="006077E5">
        <w:rPr>
          <w:rFonts w:ascii="Arial" w:hAnsi="Arial" w:cs="Arial"/>
          <w:sz w:val="19"/>
          <w:szCs w:val="19"/>
        </w:rPr>
        <w:t>Ni(</w:t>
      </w:r>
      <w:proofErr w:type="gramEnd"/>
      <w:r w:rsidRPr="006077E5">
        <w:rPr>
          <w:rFonts w:ascii="Arial" w:hAnsi="Arial" w:cs="Arial"/>
          <w:sz w:val="19"/>
          <w:szCs w:val="19"/>
        </w:rPr>
        <w:t>OH)</w:t>
      </w:r>
      <w:r>
        <w:rPr>
          <w:rFonts w:ascii="Arial" w:hAnsi="Arial" w:cs="Arial" w:hint="eastAsia"/>
          <w:sz w:val="19"/>
          <w:szCs w:val="19"/>
          <w:vertAlign w:val="subscript"/>
        </w:rPr>
        <w:t>2</w:t>
      </w:r>
      <w:r>
        <w:rPr>
          <w:rFonts w:ascii="Arial" w:hAnsi="Arial" w:cs="Arial" w:hint="eastAsia"/>
          <w:sz w:val="19"/>
          <w:szCs w:val="19"/>
        </w:rPr>
        <w:t>, 4</w:t>
      </w:r>
      <w:proofErr w:type="gramStart"/>
      <w:r w:rsidRPr="006077E5">
        <w:rPr>
          <w:rFonts w:ascii="Arial" w:hAnsi="Arial" w:cs="Arial"/>
          <w:sz w:val="19"/>
          <w:szCs w:val="19"/>
        </w:rPr>
        <w:t>Ni(</w:t>
      </w:r>
      <w:proofErr w:type="gramEnd"/>
      <w:r w:rsidRPr="006077E5">
        <w:rPr>
          <w:rFonts w:ascii="Arial" w:hAnsi="Arial" w:cs="Arial"/>
          <w:sz w:val="19"/>
          <w:szCs w:val="19"/>
        </w:rPr>
        <w:t>OH)</w:t>
      </w:r>
      <w:r>
        <w:rPr>
          <w:rFonts w:ascii="Arial" w:hAnsi="Arial" w:cs="Arial" w:hint="eastAsia"/>
          <w:sz w:val="19"/>
          <w:szCs w:val="19"/>
          <w:vertAlign w:val="subscript"/>
        </w:rPr>
        <w:t>2</w:t>
      </w:r>
      <w:r>
        <w:rPr>
          <w:rFonts w:ascii="Arial" w:hAnsi="Arial" w:cs="Arial" w:hint="eastAsia"/>
          <w:sz w:val="19"/>
          <w:szCs w:val="19"/>
        </w:rPr>
        <w:t xml:space="preserve">, and </w:t>
      </w:r>
      <w:r w:rsidR="001113D8">
        <w:rPr>
          <w:rFonts w:ascii="Arial" w:hAnsi="Arial" w:cs="Arial" w:hint="eastAsia"/>
          <w:sz w:val="19"/>
          <w:szCs w:val="19"/>
        </w:rPr>
        <w:t>1</w:t>
      </w:r>
      <w:proofErr w:type="gramStart"/>
      <w:r w:rsidRPr="006077E5">
        <w:rPr>
          <w:rFonts w:ascii="Arial" w:hAnsi="Arial" w:cs="Arial"/>
          <w:sz w:val="19"/>
          <w:szCs w:val="19"/>
        </w:rPr>
        <w:t>Ni(</w:t>
      </w:r>
      <w:proofErr w:type="gramEnd"/>
      <w:r w:rsidRPr="006077E5">
        <w:rPr>
          <w:rFonts w:ascii="Arial" w:hAnsi="Arial" w:cs="Arial"/>
          <w:sz w:val="19"/>
          <w:szCs w:val="19"/>
        </w:rPr>
        <w:t>OH)</w:t>
      </w:r>
      <w:r>
        <w:rPr>
          <w:rFonts w:ascii="Arial" w:hAnsi="Arial" w:cs="Arial" w:hint="eastAsia"/>
          <w:sz w:val="19"/>
          <w:szCs w:val="19"/>
          <w:vertAlign w:val="subscript"/>
        </w:rPr>
        <w:t>2</w:t>
      </w:r>
      <w:r>
        <w:rPr>
          <w:rFonts w:ascii="Arial" w:hAnsi="Arial" w:cs="Arial" w:hint="eastAsia"/>
          <w:sz w:val="19"/>
          <w:szCs w:val="19"/>
        </w:rPr>
        <w:t>-0.5h.</w:t>
      </w:r>
      <w:r w:rsidRPr="006077E5">
        <w:rPr>
          <w:rFonts w:ascii="Arial" w:hAnsi="Arial" w:cs="Arial"/>
          <w:sz w:val="19"/>
          <w:szCs w:val="19"/>
        </w:rPr>
        <w:t xml:space="preserve"> </w:t>
      </w:r>
    </w:p>
    <w:p w14:paraId="283F4E95" w14:textId="75F9E104" w:rsidR="0024469A" w:rsidRPr="0024469A" w:rsidRDefault="00E32ED1" w:rsidP="0024469A">
      <w:pPr>
        <w:spacing w:line="480" w:lineRule="auto"/>
        <w:ind w:firstLine="840"/>
        <w:rPr>
          <w:rFonts w:ascii="Arial" w:hAnsi="Arial" w:cs="Arial"/>
          <w:sz w:val="19"/>
          <w:szCs w:val="19"/>
        </w:rPr>
      </w:pPr>
      <w:r w:rsidRPr="00E32ED1">
        <w:rPr>
          <w:rFonts w:ascii="Arial" w:hAnsi="Arial" w:cs="Arial"/>
          <w:sz w:val="19"/>
          <w:szCs w:val="19"/>
        </w:rPr>
        <w:t xml:space="preserve">Disk-shaped powder compacts were prepared by uniaxial pressing, using 2.0 g of YSZ as the base amount and adjusting the CF content as required. The compacts had a diameter of 25 mm. YSZ and CF were mixed using an agate mortar and pestle until the color of the resulting powder became visibly uniform. The thickness of the compacts increased in proportion to the amount of CF added (approximately </w:t>
      </w:r>
      <w:r>
        <w:rPr>
          <w:rFonts w:ascii="Arial" w:hAnsi="Arial" w:cs="Arial" w:hint="eastAsia"/>
          <w:sz w:val="19"/>
          <w:szCs w:val="19"/>
        </w:rPr>
        <w:t>2.5</w:t>
      </w:r>
      <w:r w:rsidRPr="00E32ED1">
        <w:rPr>
          <w:rFonts w:ascii="Arial" w:hAnsi="Arial" w:cs="Arial"/>
          <w:sz w:val="19"/>
          <w:szCs w:val="19"/>
        </w:rPr>
        <w:t xml:space="preserve"> mm </w:t>
      </w:r>
      <w:r>
        <w:rPr>
          <w:rFonts w:ascii="Arial" w:hAnsi="Arial" w:cs="Arial" w:hint="eastAsia"/>
          <w:sz w:val="19"/>
          <w:szCs w:val="19"/>
        </w:rPr>
        <w:t>/ 0.5</w:t>
      </w:r>
      <w:r w:rsidRPr="00E32ED1">
        <w:rPr>
          <w:rFonts w:ascii="Arial" w:hAnsi="Arial" w:cs="Arial"/>
          <w:sz w:val="19"/>
          <w:szCs w:val="19"/>
        </w:rPr>
        <w:t xml:space="preserve"> g of CF; the thickness of the YSZ-only compact was 2.5 mm).</w:t>
      </w:r>
      <w:r>
        <w:rPr>
          <w:rFonts w:ascii="Arial" w:hAnsi="Arial" w:cs="Arial" w:hint="eastAsia"/>
          <w:sz w:val="19"/>
          <w:szCs w:val="19"/>
        </w:rPr>
        <w:t xml:space="preserve"> </w:t>
      </w:r>
      <w:r w:rsidR="009C783C" w:rsidRPr="009C783C">
        <w:rPr>
          <w:rFonts w:ascii="Arial" w:hAnsi="Arial" w:cs="Arial"/>
          <w:sz w:val="19"/>
          <w:szCs w:val="19"/>
        </w:rPr>
        <w:t xml:space="preserve">Thus, uniform mixing of CF with the other powders was achieved relatively </w:t>
      </w:r>
      <w:r w:rsidR="009C783C" w:rsidRPr="009C783C">
        <w:rPr>
          <w:rFonts w:ascii="Arial" w:hAnsi="Arial" w:cs="Arial"/>
          <w:sz w:val="19"/>
          <w:szCs w:val="19"/>
        </w:rPr>
        <w:lastRenderedPageBreak/>
        <w:t>easily using this conventional mixing method.</w:t>
      </w:r>
      <w:r w:rsidR="009C783C">
        <w:rPr>
          <w:rFonts w:ascii="Arial" w:hAnsi="Arial" w:cs="Arial" w:hint="eastAsia"/>
          <w:sz w:val="19"/>
          <w:szCs w:val="19"/>
        </w:rPr>
        <w:t xml:space="preserve"> </w:t>
      </w:r>
      <w:r w:rsidR="00E3528D" w:rsidRPr="00E3528D">
        <w:rPr>
          <w:rFonts w:ascii="Arial" w:hAnsi="Arial" w:cs="Arial"/>
          <w:sz w:val="19"/>
          <w:szCs w:val="19"/>
        </w:rPr>
        <w:t xml:space="preserve">When these compacts were calcined at 1300 °C, those containing higher CF contents </w:t>
      </w:r>
      <w:r w:rsidR="00CA3BC9">
        <w:rPr>
          <w:rFonts w:ascii="Arial" w:hAnsi="Arial" w:cs="Arial" w:hint="eastAsia"/>
          <w:sz w:val="19"/>
          <w:szCs w:val="19"/>
        </w:rPr>
        <w:t>(exceeding</w:t>
      </w:r>
      <w:r w:rsidR="00801BAD">
        <w:rPr>
          <w:rFonts w:ascii="Arial" w:hAnsi="Arial" w:cs="Arial" w:hint="eastAsia"/>
          <w:sz w:val="19"/>
          <w:szCs w:val="19"/>
        </w:rPr>
        <w:t xml:space="preserve"> </w:t>
      </w:r>
      <w:r>
        <w:rPr>
          <w:rFonts w:ascii="Arial" w:hAnsi="Arial" w:cs="Arial" w:hint="eastAsia"/>
          <w:sz w:val="19"/>
          <w:szCs w:val="19"/>
        </w:rPr>
        <w:t>0.5</w:t>
      </w:r>
      <w:r w:rsidR="00235938">
        <w:rPr>
          <w:rFonts w:ascii="Arial" w:hAnsi="Arial" w:cs="Arial" w:hint="eastAsia"/>
          <w:sz w:val="19"/>
          <w:szCs w:val="19"/>
        </w:rPr>
        <w:t>0</w:t>
      </w:r>
      <w:r w:rsidR="00E3528D" w:rsidRPr="00E3528D">
        <w:rPr>
          <w:rFonts w:ascii="Arial" w:hAnsi="Arial" w:cs="Arial"/>
          <w:sz w:val="19"/>
          <w:szCs w:val="19"/>
        </w:rPr>
        <w:t xml:space="preserve"> g CF </w:t>
      </w:r>
      <w:r w:rsidR="00E3528D">
        <w:rPr>
          <w:rFonts w:ascii="Arial" w:hAnsi="Arial" w:cs="Arial" w:hint="eastAsia"/>
          <w:sz w:val="19"/>
          <w:szCs w:val="19"/>
        </w:rPr>
        <w:t>/</w:t>
      </w:r>
      <w:r w:rsidR="00E3528D" w:rsidRPr="00E3528D">
        <w:rPr>
          <w:rFonts w:ascii="Arial" w:hAnsi="Arial" w:cs="Arial"/>
          <w:sz w:val="19"/>
          <w:szCs w:val="19"/>
        </w:rPr>
        <w:t xml:space="preserve"> </w:t>
      </w:r>
      <w:r>
        <w:rPr>
          <w:rFonts w:ascii="Arial" w:hAnsi="Arial" w:cs="Arial" w:hint="eastAsia"/>
          <w:sz w:val="19"/>
          <w:szCs w:val="19"/>
        </w:rPr>
        <w:t>2</w:t>
      </w:r>
      <w:r w:rsidR="00E3528D" w:rsidRPr="00E3528D">
        <w:rPr>
          <w:rFonts w:ascii="Arial" w:hAnsi="Arial" w:cs="Arial"/>
          <w:sz w:val="19"/>
          <w:szCs w:val="19"/>
        </w:rPr>
        <w:t>.0 g YSZ) were exhibited powder-like surfaces</w:t>
      </w:r>
      <w:r w:rsidRPr="00E32ED1">
        <w:rPr>
          <w:rFonts w:ascii="Arial" w:hAnsi="Arial" w:cs="Arial"/>
          <w:sz w:val="19"/>
          <w:szCs w:val="19"/>
        </w:rPr>
        <w:t xml:space="preserve"> </w:t>
      </w:r>
      <w:r>
        <w:rPr>
          <w:rFonts w:ascii="Arial" w:hAnsi="Arial" w:cs="Arial" w:hint="eastAsia"/>
          <w:sz w:val="19"/>
          <w:szCs w:val="19"/>
        </w:rPr>
        <w:t xml:space="preserve">or </w:t>
      </w:r>
      <w:r w:rsidRPr="00E3528D">
        <w:rPr>
          <w:rFonts w:ascii="Arial" w:hAnsi="Arial" w:cs="Arial"/>
          <w:sz w:val="19"/>
          <w:szCs w:val="19"/>
        </w:rPr>
        <w:t>easily crumbled</w:t>
      </w:r>
      <w:r w:rsidR="00E3528D" w:rsidRPr="00E3528D">
        <w:rPr>
          <w:rFonts w:ascii="Arial" w:hAnsi="Arial" w:cs="Arial"/>
          <w:sz w:val="19"/>
          <w:szCs w:val="19"/>
        </w:rPr>
        <w:t>. Therefore, the CF content was fixed at 0.</w:t>
      </w:r>
      <w:r>
        <w:rPr>
          <w:rFonts w:ascii="Arial" w:hAnsi="Arial" w:cs="Arial" w:hint="eastAsia"/>
          <w:sz w:val="19"/>
          <w:szCs w:val="19"/>
        </w:rPr>
        <w:t>50</w:t>
      </w:r>
      <w:r w:rsidR="00E3528D" w:rsidRPr="00E3528D">
        <w:rPr>
          <w:rFonts w:ascii="Arial" w:hAnsi="Arial" w:cs="Arial"/>
          <w:sz w:val="19"/>
          <w:szCs w:val="19"/>
        </w:rPr>
        <w:t xml:space="preserve"> g </w:t>
      </w:r>
      <w:r w:rsidR="00A339FB">
        <w:rPr>
          <w:rFonts w:ascii="Arial" w:hAnsi="Arial" w:cs="Arial" w:hint="eastAsia"/>
          <w:sz w:val="19"/>
          <w:szCs w:val="19"/>
        </w:rPr>
        <w:t xml:space="preserve">/ </w:t>
      </w:r>
      <w:r>
        <w:rPr>
          <w:rFonts w:ascii="Arial" w:hAnsi="Arial" w:cs="Arial" w:hint="eastAsia"/>
          <w:sz w:val="19"/>
          <w:szCs w:val="19"/>
        </w:rPr>
        <w:t>2</w:t>
      </w:r>
      <w:r w:rsidR="00E3528D" w:rsidRPr="00E3528D">
        <w:rPr>
          <w:rFonts w:ascii="Arial" w:hAnsi="Arial" w:cs="Arial"/>
          <w:sz w:val="19"/>
          <w:szCs w:val="19"/>
        </w:rPr>
        <w:t xml:space="preserve">.0 g YSZ. Nevertheless, the formation of </w:t>
      </w:r>
      <w:r w:rsidR="00396CBB">
        <w:rPr>
          <w:rFonts w:ascii="Arial" w:hAnsi="Arial" w:cs="Arial" w:hint="eastAsia"/>
          <w:sz w:val="19"/>
          <w:szCs w:val="19"/>
        </w:rPr>
        <w:t>sintered bodies</w:t>
      </w:r>
      <w:r w:rsidR="00E3528D" w:rsidRPr="00E3528D">
        <w:rPr>
          <w:rFonts w:ascii="Arial" w:hAnsi="Arial" w:cs="Arial"/>
          <w:sz w:val="19"/>
          <w:szCs w:val="19"/>
        </w:rPr>
        <w:t xml:space="preserve"> required calcination </w:t>
      </w:r>
      <w:r w:rsidR="002636C9">
        <w:rPr>
          <w:rFonts w:ascii="Arial" w:hAnsi="Arial" w:cs="Arial" w:hint="eastAsia"/>
          <w:sz w:val="19"/>
          <w:szCs w:val="19"/>
        </w:rPr>
        <w:t xml:space="preserve">at </w:t>
      </w:r>
      <w:r w:rsidR="002636C9" w:rsidRPr="00E3528D">
        <w:rPr>
          <w:rFonts w:ascii="Arial" w:hAnsi="Arial" w:cs="Arial"/>
          <w:sz w:val="19"/>
          <w:szCs w:val="19"/>
        </w:rPr>
        <w:t xml:space="preserve">1300 °C </w:t>
      </w:r>
      <w:r w:rsidR="00E3528D" w:rsidRPr="00E3528D">
        <w:rPr>
          <w:rFonts w:ascii="Arial" w:hAnsi="Arial" w:cs="Arial"/>
          <w:sz w:val="19"/>
          <w:szCs w:val="19"/>
        </w:rPr>
        <w:t>for 12 h.</w:t>
      </w:r>
      <w:r w:rsidR="002636C9" w:rsidRPr="002636C9">
        <w:rPr>
          <w:rFonts w:ascii="Arial" w:hAnsi="Arial" w:cs="Arial"/>
          <w:sz w:val="19"/>
          <w:szCs w:val="19"/>
        </w:rPr>
        <w:t xml:space="preserve"> </w:t>
      </w:r>
      <w:r w:rsidR="000800D6" w:rsidRPr="000800D6">
        <w:rPr>
          <w:rFonts w:ascii="Arial" w:hAnsi="Arial" w:cs="Arial"/>
          <w:sz w:val="19"/>
          <w:szCs w:val="19"/>
        </w:rPr>
        <w:t>The result</w:t>
      </w:r>
      <w:r w:rsidR="004F3B5D">
        <w:rPr>
          <w:rFonts w:ascii="Arial" w:hAnsi="Arial" w:cs="Arial" w:hint="eastAsia"/>
          <w:sz w:val="19"/>
          <w:szCs w:val="19"/>
        </w:rPr>
        <w:t>ing</w:t>
      </w:r>
      <w:r w:rsidR="000800D6" w:rsidRPr="000800D6">
        <w:rPr>
          <w:rFonts w:ascii="Arial" w:hAnsi="Arial" w:cs="Arial"/>
          <w:sz w:val="19"/>
          <w:szCs w:val="19"/>
        </w:rPr>
        <w:t xml:space="preserve"> specimen is </w:t>
      </w:r>
      <w:r w:rsidR="000800D6">
        <w:rPr>
          <w:rFonts w:ascii="Arial" w:hAnsi="Arial" w:cs="Arial" w:hint="eastAsia"/>
          <w:sz w:val="19"/>
          <w:szCs w:val="19"/>
        </w:rPr>
        <w:t>denoted</w:t>
      </w:r>
      <w:r w:rsidR="000800D6" w:rsidRPr="000800D6">
        <w:rPr>
          <w:rFonts w:ascii="Arial" w:hAnsi="Arial" w:cs="Arial"/>
          <w:sz w:val="19"/>
          <w:szCs w:val="19"/>
        </w:rPr>
        <w:t xml:space="preserve"> as YSZ-CF</w:t>
      </w:r>
      <w:r w:rsidR="004F3B5D">
        <w:rPr>
          <w:rFonts w:ascii="Arial" w:hAnsi="Arial" w:cs="Arial" w:hint="eastAsia"/>
          <w:sz w:val="19"/>
          <w:szCs w:val="19"/>
        </w:rPr>
        <w:t>-1300-12</w:t>
      </w:r>
      <w:r w:rsidR="000800D6" w:rsidRPr="000800D6">
        <w:rPr>
          <w:rFonts w:ascii="Arial" w:hAnsi="Arial" w:cs="Arial"/>
          <w:sz w:val="19"/>
          <w:szCs w:val="19"/>
        </w:rPr>
        <w:t>. For comparison, YSZ without CF was calcined under the same conditions.</w:t>
      </w:r>
      <w:r w:rsidR="000800D6">
        <w:rPr>
          <w:rFonts w:ascii="Arial" w:hAnsi="Arial" w:cs="Arial" w:hint="eastAsia"/>
          <w:sz w:val="19"/>
          <w:szCs w:val="19"/>
        </w:rPr>
        <w:t xml:space="preserve"> </w:t>
      </w:r>
      <w:r w:rsidR="004F3B5D">
        <w:rPr>
          <w:rFonts w:ascii="Arial" w:hAnsi="Arial" w:cs="Arial" w:hint="eastAsia"/>
          <w:sz w:val="19"/>
          <w:szCs w:val="19"/>
        </w:rPr>
        <w:t xml:space="preserve">The resulting </w:t>
      </w:r>
      <w:r w:rsidR="004F3B5D">
        <w:rPr>
          <w:rFonts w:ascii="Arial" w:hAnsi="Arial" w:cs="Arial"/>
          <w:sz w:val="19"/>
          <w:szCs w:val="19"/>
        </w:rPr>
        <w:t>specimen</w:t>
      </w:r>
      <w:r w:rsidR="004F3B5D">
        <w:rPr>
          <w:rFonts w:ascii="Arial" w:hAnsi="Arial" w:cs="Arial" w:hint="eastAsia"/>
          <w:sz w:val="19"/>
          <w:szCs w:val="19"/>
        </w:rPr>
        <w:t xml:space="preserve"> is denoted as YSZ-1300-12. </w:t>
      </w:r>
      <w:r w:rsidR="00E3528D" w:rsidRPr="00E3528D">
        <w:rPr>
          <w:rFonts w:ascii="Arial" w:hAnsi="Arial" w:cs="Arial"/>
          <w:sz w:val="19"/>
          <w:szCs w:val="19"/>
        </w:rPr>
        <w:t xml:space="preserve">In addition, curved </w:t>
      </w:r>
      <w:r w:rsidR="004B2A82">
        <w:rPr>
          <w:rFonts w:ascii="Arial" w:hAnsi="Arial" w:cs="Arial" w:hint="eastAsia"/>
          <w:sz w:val="19"/>
          <w:szCs w:val="19"/>
        </w:rPr>
        <w:t xml:space="preserve">sintered bodies </w:t>
      </w:r>
      <w:r w:rsidR="00E3528D" w:rsidRPr="00E3528D">
        <w:rPr>
          <w:rFonts w:ascii="Arial" w:hAnsi="Arial" w:cs="Arial"/>
          <w:sz w:val="19"/>
          <w:szCs w:val="19"/>
        </w:rPr>
        <w:t>were obtained when heating was performed directly at 1300°C without a prior hold at 800°C for 2 h</w:t>
      </w:r>
      <w:r w:rsidR="00A507E2">
        <w:rPr>
          <w:rFonts w:ascii="Arial" w:hAnsi="Arial" w:cs="Arial" w:hint="eastAsia"/>
          <w:sz w:val="19"/>
          <w:szCs w:val="19"/>
        </w:rPr>
        <w:t xml:space="preserve"> to ensure complete carbon </w:t>
      </w:r>
      <w:r w:rsidR="00A507E2">
        <w:rPr>
          <w:rFonts w:ascii="Arial" w:hAnsi="Arial" w:cs="Arial"/>
          <w:sz w:val="19"/>
          <w:szCs w:val="19"/>
        </w:rPr>
        <w:t>removal</w:t>
      </w:r>
      <w:r w:rsidR="00E3528D" w:rsidRPr="00E3528D">
        <w:rPr>
          <w:rFonts w:ascii="Arial" w:hAnsi="Arial" w:cs="Arial"/>
          <w:sz w:val="19"/>
          <w:szCs w:val="19"/>
        </w:rPr>
        <w:t>. Accordingly, the optimized heat-treatment condition was determined to be calcination at 1300°C for 12 h with a preliminary hold at 800 °C for 2 h. The heating rate was 10°C</w:t>
      </w:r>
      <w:r w:rsidR="0063758F">
        <w:rPr>
          <w:rFonts w:ascii="Arial" w:hAnsi="Arial" w:cs="Arial" w:hint="eastAsia"/>
          <w:sz w:val="19"/>
          <w:szCs w:val="19"/>
        </w:rPr>
        <w:t xml:space="preserve"> </w:t>
      </w:r>
      <w:r w:rsidR="00A339FB">
        <w:rPr>
          <w:rFonts w:ascii="Arial" w:hAnsi="Arial" w:cs="Arial" w:hint="eastAsia"/>
          <w:sz w:val="19"/>
          <w:szCs w:val="19"/>
        </w:rPr>
        <w:t>/</w:t>
      </w:r>
      <w:r w:rsidR="0063758F">
        <w:rPr>
          <w:rFonts w:ascii="Arial" w:hAnsi="Arial" w:cs="Arial" w:hint="eastAsia"/>
          <w:sz w:val="19"/>
          <w:szCs w:val="19"/>
        </w:rPr>
        <w:t xml:space="preserve"> </w:t>
      </w:r>
      <w:r w:rsidR="00E3528D" w:rsidRPr="00E3528D">
        <w:rPr>
          <w:rFonts w:ascii="Arial" w:hAnsi="Arial" w:cs="Arial"/>
          <w:sz w:val="19"/>
          <w:szCs w:val="19"/>
        </w:rPr>
        <w:t>min</w:t>
      </w:r>
      <w:r w:rsidR="00E3528D" w:rsidRPr="00E3528D">
        <w:rPr>
          <w:rFonts w:ascii="Cambria Math" w:hAnsi="Cambria Math" w:cs="Cambria Math"/>
          <w:sz w:val="19"/>
          <w:szCs w:val="19"/>
        </w:rPr>
        <w:t>⁻</w:t>
      </w:r>
      <w:r w:rsidR="00A339FB">
        <w:rPr>
          <w:rFonts w:ascii="Arial" w:hAnsi="Arial" w:cs="Arial" w:hint="eastAsia"/>
          <w:sz w:val="19"/>
          <w:szCs w:val="19"/>
          <w:vertAlign w:val="superscript"/>
        </w:rPr>
        <w:t>1</w:t>
      </w:r>
      <w:r w:rsidR="00E3528D" w:rsidRPr="00E3528D">
        <w:rPr>
          <w:rFonts w:ascii="Arial" w:hAnsi="Arial" w:cs="Arial"/>
          <w:sz w:val="19"/>
          <w:szCs w:val="19"/>
        </w:rPr>
        <w:t>, followed by furnace cooling after the heat treatment.</w:t>
      </w:r>
      <w:r w:rsidR="00A96B0D">
        <w:rPr>
          <w:rFonts w:ascii="Arial" w:hAnsi="Arial" w:cs="Arial" w:hint="eastAsia"/>
          <w:sz w:val="19"/>
          <w:szCs w:val="19"/>
        </w:rPr>
        <w:t xml:space="preserve"> </w:t>
      </w:r>
      <w:r w:rsidR="00EB4360" w:rsidRPr="00EB4360">
        <w:rPr>
          <w:rFonts w:ascii="Arial" w:hAnsi="Arial" w:cs="Arial"/>
          <w:sz w:val="19"/>
          <w:szCs w:val="19"/>
        </w:rPr>
        <w:t xml:space="preserve">Notably, this calcination condition was also applied to the powder compacts of YSZ containing </w:t>
      </w:r>
      <w:r w:rsidR="00881904" w:rsidRPr="006077E5">
        <w:rPr>
          <w:rFonts w:ascii="Arial" w:hAnsi="Arial" w:cs="Arial"/>
          <w:sz w:val="19"/>
          <w:szCs w:val="19"/>
        </w:rPr>
        <w:t>CF@</w:t>
      </w:r>
      <w:r w:rsidR="001113D8">
        <w:rPr>
          <w:rFonts w:ascii="Arial" w:hAnsi="Arial" w:cs="Arial" w:hint="eastAsia"/>
          <w:sz w:val="19"/>
          <w:szCs w:val="19"/>
        </w:rPr>
        <w:t>1</w:t>
      </w:r>
      <w:proofErr w:type="gramStart"/>
      <w:r w:rsidR="00881904" w:rsidRPr="006077E5">
        <w:rPr>
          <w:rFonts w:ascii="Arial" w:hAnsi="Arial" w:cs="Arial"/>
          <w:sz w:val="19"/>
          <w:szCs w:val="19"/>
        </w:rPr>
        <w:t>Ni(</w:t>
      </w:r>
      <w:proofErr w:type="gramEnd"/>
      <w:r w:rsidR="00881904" w:rsidRPr="006077E5">
        <w:rPr>
          <w:rFonts w:ascii="Arial" w:hAnsi="Arial" w:cs="Arial"/>
          <w:sz w:val="19"/>
          <w:szCs w:val="19"/>
        </w:rPr>
        <w:t>OH)</w:t>
      </w:r>
      <w:r w:rsidR="00736C27">
        <w:rPr>
          <w:rFonts w:ascii="Arial" w:hAnsi="Arial" w:cs="Arial" w:hint="eastAsia"/>
          <w:sz w:val="19"/>
          <w:szCs w:val="19"/>
          <w:vertAlign w:val="subscript"/>
        </w:rPr>
        <w:t>2</w:t>
      </w:r>
      <w:r w:rsidR="00EB4360" w:rsidRPr="00EB4360">
        <w:rPr>
          <w:rFonts w:ascii="Arial" w:hAnsi="Arial" w:cs="Arial"/>
          <w:sz w:val="19"/>
          <w:szCs w:val="19"/>
        </w:rPr>
        <w:t xml:space="preserve">. The amount of CF in </w:t>
      </w:r>
      <w:r w:rsidR="00881904" w:rsidRPr="006077E5">
        <w:rPr>
          <w:rFonts w:ascii="Arial" w:hAnsi="Arial" w:cs="Arial"/>
          <w:sz w:val="19"/>
          <w:szCs w:val="19"/>
        </w:rPr>
        <w:t>CF@</w:t>
      </w:r>
      <w:r w:rsidR="001113D8">
        <w:rPr>
          <w:rFonts w:ascii="Arial" w:hAnsi="Arial" w:cs="Arial" w:hint="eastAsia"/>
          <w:sz w:val="19"/>
          <w:szCs w:val="19"/>
        </w:rPr>
        <w:t>1</w:t>
      </w:r>
      <w:proofErr w:type="gramStart"/>
      <w:r w:rsidR="00881904" w:rsidRPr="006077E5">
        <w:rPr>
          <w:rFonts w:ascii="Arial" w:hAnsi="Arial" w:cs="Arial"/>
          <w:sz w:val="19"/>
          <w:szCs w:val="19"/>
        </w:rPr>
        <w:t>Ni(</w:t>
      </w:r>
      <w:proofErr w:type="gramEnd"/>
      <w:r w:rsidR="00881904" w:rsidRPr="006077E5">
        <w:rPr>
          <w:rFonts w:ascii="Arial" w:hAnsi="Arial" w:cs="Arial"/>
          <w:sz w:val="19"/>
          <w:szCs w:val="19"/>
        </w:rPr>
        <w:t>OH)</w:t>
      </w:r>
      <w:r w:rsidR="00881904">
        <w:rPr>
          <w:rFonts w:ascii="Arial" w:hAnsi="Arial" w:cs="Arial" w:hint="eastAsia"/>
          <w:sz w:val="19"/>
          <w:szCs w:val="19"/>
          <w:vertAlign w:val="subscript"/>
        </w:rPr>
        <w:t>2</w:t>
      </w:r>
      <w:r w:rsidR="00EB4360" w:rsidRPr="00EB4360">
        <w:rPr>
          <w:rFonts w:ascii="Arial" w:hAnsi="Arial" w:cs="Arial"/>
          <w:sz w:val="19"/>
          <w:szCs w:val="19"/>
        </w:rPr>
        <w:t xml:space="preserve"> was identical to that used in the CF-only system.</w:t>
      </w:r>
      <w:r w:rsidR="004F3B5D">
        <w:rPr>
          <w:rFonts w:ascii="Arial" w:hAnsi="Arial" w:cs="Arial" w:hint="eastAsia"/>
          <w:sz w:val="19"/>
          <w:szCs w:val="19"/>
        </w:rPr>
        <w:t xml:space="preserve"> F</w:t>
      </w:r>
      <w:r w:rsidR="004F3B5D" w:rsidRPr="004F3B5D">
        <w:rPr>
          <w:rFonts w:ascii="Arial" w:hAnsi="Arial" w:cs="Arial"/>
          <w:sz w:val="19"/>
          <w:szCs w:val="19"/>
        </w:rPr>
        <w:t>or simplicity, the resulting specimen is denoted as YSZ-</w:t>
      </w:r>
      <w:r w:rsidR="00881904" w:rsidRPr="006077E5">
        <w:rPr>
          <w:rFonts w:ascii="Arial" w:hAnsi="Arial" w:cs="Arial"/>
          <w:sz w:val="19"/>
          <w:szCs w:val="19"/>
        </w:rPr>
        <w:t>CF@</w:t>
      </w:r>
      <w:r w:rsidR="001113D8">
        <w:rPr>
          <w:rFonts w:ascii="Arial" w:hAnsi="Arial" w:cs="Arial" w:hint="eastAsia"/>
          <w:sz w:val="19"/>
          <w:szCs w:val="19"/>
        </w:rPr>
        <w:t>1</w:t>
      </w:r>
      <w:proofErr w:type="gramStart"/>
      <w:r w:rsidR="00881904" w:rsidRPr="006077E5">
        <w:rPr>
          <w:rFonts w:ascii="Arial" w:hAnsi="Arial" w:cs="Arial"/>
          <w:sz w:val="19"/>
          <w:szCs w:val="19"/>
        </w:rPr>
        <w:t>Ni(</w:t>
      </w:r>
      <w:proofErr w:type="gramEnd"/>
      <w:r w:rsidR="00881904" w:rsidRPr="006077E5">
        <w:rPr>
          <w:rFonts w:ascii="Arial" w:hAnsi="Arial" w:cs="Arial"/>
          <w:sz w:val="19"/>
          <w:szCs w:val="19"/>
        </w:rPr>
        <w:t>OH)</w:t>
      </w:r>
      <w:r w:rsidR="00881904">
        <w:rPr>
          <w:rFonts w:ascii="Arial" w:hAnsi="Arial" w:cs="Arial" w:hint="eastAsia"/>
          <w:sz w:val="19"/>
          <w:szCs w:val="19"/>
          <w:vertAlign w:val="subscript"/>
        </w:rPr>
        <w:t>2</w:t>
      </w:r>
      <w:r w:rsidR="004F3B5D" w:rsidRPr="004F3B5D">
        <w:rPr>
          <w:rFonts w:ascii="Arial" w:hAnsi="Arial" w:cs="Arial"/>
          <w:sz w:val="19"/>
          <w:szCs w:val="19"/>
        </w:rPr>
        <w:t>-1300-12</w:t>
      </w:r>
      <w:r w:rsidR="00FB4179">
        <w:rPr>
          <w:rFonts w:ascii="Arial" w:hAnsi="Arial" w:cs="Arial" w:hint="eastAsia"/>
          <w:sz w:val="19"/>
          <w:szCs w:val="19"/>
        </w:rPr>
        <w:t>.</w:t>
      </w:r>
      <w:r w:rsidR="006A2E13">
        <w:rPr>
          <w:rFonts w:ascii="Arial" w:hAnsi="Arial" w:cs="Arial" w:hint="eastAsia"/>
          <w:sz w:val="19"/>
          <w:szCs w:val="19"/>
        </w:rPr>
        <w:t xml:space="preserve"> </w:t>
      </w:r>
      <w:r w:rsidR="0024469A" w:rsidRPr="0024469A">
        <w:rPr>
          <w:rFonts w:ascii="Arial" w:hAnsi="Arial" w:cs="Arial"/>
          <w:sz w:val="19"/>
          <w:szCs w:val="19"/>
        </w:rPr>
        <w:t>As mentioned above, because rigid sintered bodies were obtained after calcination at 1300°C for 12 h, the specimens prepared by calcining the powder compacts at 800 °C for 2 h were easily crumbled.</w:t>
      </w:r>
    </w:p>
    <w:p w14:paraId="46AC0BE1" w14:textId="218B43F8" w:rsidR="000800D6" w:rsidRPr="000800D6" w:rsidRDefault="000800D6" w:rsidP="000800D6">
      <w:pPr>
        <w:spacing w:line="480" w:lineRule="auto"/>
        <w:ind w:firstLine="840"/>
        <w:rPr>
          <w:rFonts w:ascii="Arial" w:hAnsi="Arial" w:cs="Arial"/>
          <w:sz w:val="19"/>
          <w:szCs w:val="19"/>
        </w:rPr>
      </w:pPr>
      <w:r w:rsidRPr="000800D6">
        <w:rPr>
          <w:rFonts w:ascii="Arial" w:hAnsi="Arial" w:cs="Arial"/>
          <w:sz w:val="19"/>
          <w:szCs w:val="19"/>
        </w:rPr>
        <w:t xml:space="preserve">For comparison, powder forms of YSZ, YSZ containing CF, and YSZ containing </w:t>
      </w:r>
      <w:r w:rsidR="00881904" w:rsidRPr="006077E5">
        <w:rPr>
          <w:rFonts w:ascii="Arial" w:hAnsi="Arial" w:cs="Arial"/>
          <w:sz w:val="19"/>
          <w:szCs w:val="19"/>
        </w:rPr>
        <w:t>CF@</w:t>
      </w:r>
      <w:r w:rsidR="001113D8">
        <w:rPr>
          <w:rFonts w:ascii="Arial" w:hAnsi="Arial" w:cs="Arial" w:hint="eastAsia"/>
          <w:sz w:val="19"/>
          <w:szCs w:val="19"/>
        </w:rPr>
        <w:t>1</w:t>
      </w:r>
      <w:proofErr w:type="gramStart"/>
      <w:r w:rsidR="00881904" w:rsidRPr="006077E5">
        <w:rPr>
          <w:rFonts w:ascii="Arial" w:hAnsi="Arial" w:cs="Arial"/>
          <w:sz w:val="19"/>
          <w:szCs w:val="19"/>
        </w:rPr>
        <w:t>Ni(</w:t>
      </w:r>
      <w:proofErr w:type="gramEnd"/>
      <w:r w:rsidR="00881904" w:rsidRPr="006077E5">
        <w:rPr>
          <w:rFonts w:ascii="Arial" w:hAnsi="Arial" w:cs="Arial"/>
          <w:sz w:val="19"/>
          <w:szCs w:val="19"/>
        </w:rPr>
        <w:t>OH)</w:t>
      </w:r>
      <w:r w:rsidR="00881904">
        <w:rPr>
          <w:rFonts w:ascii="Arial" w:hAnsi="Arial" w:cs="Arial" w:hint="eastAsia"/>
          <w:sz w:val="19"/>
          <w:szCs w:val="19"/>
          <w:vertAlign w:val="subscript"/>
        </w:rPr>
        <w:t>2</w:t>
      </w:r>
      <w:r w:rsidR="00881904">
        <w:rPr>
          <w:rFonts w:ascii="Arial" w:hAnsi="Arial" w:cs="Arial" w:hint="eastAsia"/>
          <w:sz w:val="19"/>
          <w:szCs w:val="19"/>
        </w:rPr>
        <w:t>,</w:t>
      </w:r>
      <w:r w:rsidR="00881904" w:rsidRPr="00881904">
        <w:rPr>
          <w:rFonts w:ascii="Arial" w:hAnsi="Arial" w:cs="Arial"/>
          <w:sz w:val="19"/>
          <w:szCs w:val="19"/>
        </w:rPr>
        <w:t xml:space="preserve"> </w:t>
      </w:r>
      <w:r w:rsidR="00881904" w:rsidRPr="006077E5">
        <w:rPr>
          <w:rFonts w:ascii="Arial" w:hAnsi="Arial" w:cs="Arial"/>
          <w:sz w:val="19"/>
          <w:szCs w:val="19"/>
        </w:rPr>
        <w:t>CF@</w:t>
      </w:r>
      <w:r w:rsidR="001113D8">
        <w:rPr>
          <w:rFonts w:ascii="Arial" w:hAnsi="Arial" w:cs="Arial" w:hint="eastAsia"/>
          <w:sz w:val="19"/>
          <w:szCs w:val="19"/>
        </w:rPr>
        <w:t>1</w:t>
      </w:r>
      <w:proofErr w:type="gramStart"/>
      <w:r w:rsidR="00881904" w:rsidRPr="006077E5">
        <w:rPr>
          <w:rFonts w:ascii="Arial" w:hAnsi="Arial" w:cs="Arial"/>
          <w:sz w:val="19"/>
          <w:szCs w:val="19"/>
        </w:rPr>
        <w:t>Ni(</w:t>
      </w:r>
      <w:proofErr w:type="gramEnd"/>
      <w:r w:rsidR="00881904" w:rsidRPr="006077E5">
        <w:rPr>
          <w:rFonts w:ascii="Arial" w:hAnsi="Arial" w:cs="Arial"/>
          <w:sz w:val="19"/>
          <w:szCs w:val="19"/>
        </w:rPr>
        <w:t>OH)</w:t>
      </w:r>
      <w:r w:rsidR="00881904">
        <w:rPr>
          <w:rFonts w:ascii="Arial" w:hAnsi="Arial" w:cs="Arial" w:hint="eastAsia"/>
          <w:sz w:val="19"/>
          <w:szCs w:val="19"/>
          <w:vertAlign w:val="subscript"/>
        </w:rPr>
        <w:t>2</w:t>
      </w:r>
      <w:r w:rsidR="005F73CA">
        <w:rPr>
          <w:rFonts w:ascii="Arial" w:hAnsi="Arial" w:cs="Arial" w:hint="eastAsia"/>
          <w:sz w:val="19"/>
          <w:szCs w:val="19"/>
        </w:rPr>
        <w:t xml:space="preserve">, </w:t>
      </w:r>
      <w:r w:rsidR="00B07AE1">
        <w:rPr>
          <w:rFonts w:ascii="Arial" w:hAnsi="Arial" w:cs="Arial" w:hint="eastAsia"/>
          <w:sz w:val="19"/>
          <w:szCs w:val="19"/>
        </w:rPr>
        <w:t xml:space="preserve">nickel oxide </w:t>
      </w:r>
      <w:r w:rsidR="005F73CA">
        <w:rPr>
          <w:rFonts w:ascii="Arial" w:hAnsi="Arial" w:cs="Arial" w:hint="eastAsia"/>
          <w:sz w:val="19"/>
          <w:szCs w:val="19"/>
        </w:rPr>
        <w:t>(Wako)</w:t>
      </w:r>
      <w:r w:rsidR="004522AC">
        <w:rPr>
          <w:rFonts w:ascii="Arial" w:hAnsi="Arial" w:cs="Arial" w:hint="eastAsia"/>
          <w:sz w:val="19"/>
          <w:szCs w:val="19"/>
        </w:rPr>
        <w:t>, and nickel oxide (Wako) containing CF</w:t>
      </w:r>
      <w:r w:rsidR="005F73CA">
        <w:rPr>
          <w:rFonts w:ascii="Arial" w:hAnsi="Arial" w:cs="Arial" w:hint="eastAsia"/>
          <w:sz w:val="19"/>
          <w:szCs w:val="19"/>
        </w:rPr>
        <w:t xml:space="preserve"> </w:t>
      </w:r>
      <w:r w:rsidRPr="000800D6">
        <w:rPr>
          <w:rFonts w:ascii="Arial" w:hAnsi="Arial" w:cs="Arial"/>
          <w:sz w:val="19"/>
          <w:szCs w:val="19"/>
        </w:rPr>
        <w:t xml:space="preserve">were calcined under the conditions described above. In this context, these specimens were obtained by stopping the preliminary hold step mentioned </w:t>
      </w:r>
      <w:r>
        <w:rPr>
          <w:rFonts w:ascii="Arial" w:hAnsi="Arial" w:cs="Arial" w:hint="eastAsia"/>
          <w:sz w:val="19"/>
          <w:szCs w:val="19"/>
        </w:rPr>
        <w:t>above</w:t>
      </w:r>
      <w:r w:rsidRPr="000800D6">
        <w:rPr>
          <w:rFonts w:ascii="Arial" w:hAnsi="Arial" w:cs="Arial"/>
          <w:sz w:val="19"/>
          <w:szCs w:val="19"/>
        </w:rPr>
        <w:t xml:space="preserve">. </w:t>
      </w:r>
      <w:r w:rsidR="00BF1A75" w:rsidRPr="00BF1A75">
        <w:rPr>
          <w:rFonts w:ascii="Arial" w:hAnsi="Arial" w:cs="Arial"/>
          <w:sz w:val="19"/>
          <w:szCs w:val="19"/>
        </w:rPr>
        <w:t>The YSZ or CF@</w:t>
      </w:r>
      <w:r w:rsidR="001113D8">
        <w:rPr>
          <w:rFonts w:ascii="Arial" w:hAnsi="Arial" w:cs="Arial" w:hint="eastAsia"/>
          <w:sz w:val="19"/>
          <w:szCs w:val="19"/>
        </w:rPr>
        <w:t>1</w:t>
      </w:r>
      <w:proofErr w:type="gramStart"/>
      <w:r w:rsidR="00BF1A75" w:rsidRPr="00BF1A75">
        <w:rPr>
          <w:rFonts w:ascii="Arial" w:hAnsi="Arial" w:cs="Arial"/>
          <w:sz w:val="19"/>
          <w:szCs w:val="19"/>
        </w:rPr>
        <w:t>Ni(</w:t>
      </w:r>
      <w:proofErr w:type="gramEnd"/>
      <w:r w:rsidR="00BF1A75" w:rsidRPr="00BF1A75">
        <w:rPr>
          <w:rFonts w:ascii="Arial" w:hAnsi="Arial" w:cs="Arial"/>
          <w:sz w:val="19"/>
          <w:szCs w:val="19"/>
        </w:rPr>
        <w:t>OH)</w:t>
      </w:r>
      <w:r w:rsidR="008370AE">
        <w:rPr>
          <w:rFonts w:ascii="Arial" w:hAnsi="Arial" w:cs="Arial" w:hint="eastAsia"/>
          <w:sz w:val="19"/>
          <w:szCs w:val="19"/>
          <w:vertAlign w:val="subscript"/>
        </w:rPr>
        <w:t>2</w:t>
      </w:r>
      <w:r w:rsidR="00BF1A75" w:rsidRPr="00BF1A75">
        <w:rPr>
          <w:rFonts w:ascii="Arial" w:hAnsi="Arial" w:cs="Arial"/>
          <w:sz w:val="19"/>
          <w:szCs w:val="19"/>
        </w:rPr>
        <w:t xml:space="preserve"> specimens are denoted as </w:t>
      </w:r>
      <w:r w:rsidR="00232656">
        <w:rPr>
          <w:rFonts w:ascii="Arial" w:hAnsi="Arial" w:cs="Arial" w:hint="eastAsia"/>
          <w:sz w:val="19"/>
          <w:szCs w:val="19"/>
        </w:rPr>
        <w:t>p</w:t>
      </w:r>
      <w:r w:rsidR="00BF1A75" w:rsidRPr="00BF1A75">
        <w:rPr>
          <w:rFonts w:ascii="Arial" w:hAnsi="Arial" w:cs="Arial"/>
          <w:sz w:val="19"/>
          <w:szCs w:val="19"/>
        </w:rPr>
        <w:t>-</w:t>
      </w:r>
      <w:r w:rsidR="00BF1A75">
        <w:rPr>
          <w:rFonts w:ascii="Arial" w:hAnsi="Arial" w:cs="Arial" w:hint="eastAsia"/>
          <w:sz w:val="19"/>
          <w:szCs w:val="19"/>
        </w:rPr>
        <w:t xml:space="preserve">YSZ </w:t>
      </w:r>
      <w:r w:rsidR="00BF1A75" w:rsidRPr="00BF1A75">
        <w:rPr>
          <w:rFonts w:ascii="Arial" w:hAnsi="Arial" w:cs="Arial"/>
          <w:sz w:val="19"/>
          <w:szCs w:val="19"/>
        </w:rPr>
        <w:t>sample name-x-y</w:t>
      </w:r>
      <w:r w:rsidR="00B07AE1">
        <w:rPr>
          <w:rFonts w:ascii="Arial" w:hAnsi="Arial" w:cs="Arial" w:hint="eastAsia"/>
          <w:sz w:val="19"/>
          <w:szCs w:val="19"/>
        </w:rPr>
        <w:t xml:space="preserve">, </w:t>
      </w:r>
      <w:r w:rsidR="00BF1A75" w:rsidRPr="00BF1A75">
        <w:rPr>
          <w:rFonts w:ascii="Arial" w:hAnsi="Arial" w:cs="Arial"/>
          <w:sz w:val="19"/>
          <w:szCs w:val="19"/>
        </w:rPr>
        <w:t>CF@</w:t>
      </w:r>
      <w:r w:rsidR="001113D8">
        <w:rPr>
          <w:rFonts w:ascii="Arial" w:hAnsi="Arial" w:cs="Arial" w:hint="eastAsia"/>
          <w:sz w:val="19"/>
          <w:szCs w:val="19"/>
        </w:rPr>
        <w:t>1</w:t>
      </w:r>
      <w:proofErr w:type="gramStart"/>
      <w:r w:rsidR="00BF1A75" w:rsidRPr="00BF1A75">
        <w:rPr>
          <w:rFonts w:ascii="Arial" w:hAnsi="Arial" w:cs="Arial"/>
          <w:sz w:val="19"/>
          <w:szCs w:val="19"/>
        </w:rPr>
        <w:t>Ni(</w:t>
      </w:r>
      <w:proofErr w:type="gramEnd"/>
      <w:r w:rsidR="00BF1A75" w:rsidRPr="00BF1A75">
        <w:rPr>
          <w:rFonts w:ascii="Arial" w:hAnsi="Arial" w:cs="Arial"/>
          <w:sz w:val="19"/>
          <w:szCs w:val="19"/>
        </w:rPr>
        <w:t>OH)</w:t>
      </w:r>
      <w:r w:rsidR="00BF1A75">
        <w:rPr>
          <w:rFonts w:ascii="Cambria Math" w:hAnsi="Cambria Math" w:cs="Cambria Math" w:hint="eastAsia"/>
          <w:sz w:val="19"/>
          <w:szCs w:val="19"/>
          <w:vertAlign w:val="subscript"/>
        </w:rPr>
        <w:t>2</w:t>
      </w:r>
      <w:r w:rsidR="00BF1A75" w:rsidRPr="00BF1A75">
        <w:rPr>
          <w:rFonts w:ascii="Arial" w:hAnsi="Arial" w:cs="Arial"/>
          <w:sz w:val="19"/>
          <w:szCs w:val="19"/>
        </w:rPr>
        <w:t xml:space="preserve">-x-y, </w:t>
      </w:r>
      <w:proofErr w:type="spellStart"/>
      <w:r w:rsidR="00B07AE1">
        <w:rPr>
          <w:rFonts w:ascii="Arial" w:hAnsi="Arial" w:cs="Arial" w:hint="eastAsia"/>
          <w:sz w:val="19"/>
          <w:szCs w:val="19"/>
        </w:rPr>
        <w:t>NiO</w:t>
      </w:r>
      <w:proofErr w:type="spellEnd"/>
      <w:r w:rsidR="00B07AE1">
        <w:rPr>
          <w:rFonts w:ascii="Arial" w:hAnsi="Arial" w:cs="Arial" w:hint="eastAsia"/>
          <w:sz w:val="19"/>
          <w:szCs w:val="19"/>
        </w:rPr>
        <w:t xml:space="preserve"> (Wako)-x-y, </w:t>
      </w:r>
      <w:r w:rsidR="004522AC">
        <w:rPr>
          <w:rFonts w:ascii="Arial" w:hAnsi="Arial" w:cs="Arial" w:hint="eastAsia"/>
          <w:sz w:val="19"/>
          <w:szCs w:val="19"/>
        </w:rPr>
        <w:t xml:space="preserve">or </w:t>
      </w:r>
      <w:proofErr w:type="spellStart"/>
      <w:proofErr w:type="gramStart"/>
      <w:r w:rsidR="004522AC">
        <w:rPr>
          <w:rFonts w:ascii="Arial" w:hAnsi="Arial" w:cs="Arial" w:hint="eastAsia"/>
          <w:sz w:val="19"/>
          <w:szCs w:val="19"/>
        </w:rPr>
        <w:t>NiO</w:t>
      </w:r>
      <w:proofErr w:type="spellEnd"/>
      <w:r w:rsidR="004522AC">
        <w:rPr>
          <w:rFonts w:ascii="Arial" w:hAnsi="Arial" w:cs="Arial" w:hint="eastAsia"/>
          <w:sz w:val="19"/>
          <w:szCs w:val="19"/>
        </w:rPr>
        <w:t>(</w:t>
      </w:r>
      <w:proofErr w:type="gramEnd"/>
      <w:r w:rsidR="004522AC">
        <w:rPr>
          <w:rFonts w:ascii="Arial" w:hAnsi="Arial" w:cs="Arial" w:hint="eastAsia"/>
          <w:sz w:val="19"/>
          <w:szCs w:val="19"/>
        </w:rPr>
        <w:t>Wako)-</w:t>
      </w:r>
      <w:r w:rsidR="005A4136">
        <w:rPr>
          <w:rFonts w:ascii="Arial" w:hAnsi="Arial" w:cs="Arial" w:hint="eastAsia"/>
          <w:sz w:val="19"/>
          <w:szCs w:val="19"/>
        </w:rPr>
        <w:t>CF-</w:t>
      </w:r>
      <w:r w:rsidR="004522AC">
        <w:rPr>
          <w:rFonts w:ascii="Arial" w:hAnsi="Arial" w:cs="Arial" w:hint="eastAsia"/>
          <w:sz w:val="19"/>
          <w:szCs w:val="19"/>
        </w:rPr>
        <w:t xml:space="preserve">x-y, </w:t>
      </w:r>
      <w:r w:rsidR="00BF1A75" w:rsidRPr="00BF1A75">
        <w:rPr>
          <w:rFonts w:ascii="Arial" w:hAnsi="Arial" w:cs="Arial"/>
          <w:sz w:val="19"/>
          <w:szCs w:val="19"/>
        </w:rPr>
        <w:t xml:space="preserve">where </w:t>
      </w:r>
      <w:r w:rsidR="00BF1A75" w:rsidRPr="00BF1A75">
        <w:rPr>
          <w:rFonts w:ascii="Arial" w:hAnsi="Arial" w:cs="Arial"/>
          <w:i/>
          <w:iCs/>
          <w:sz w:val="19"/>
          <w:szCs w:val="19"/>
        </w:rPr>
        <w:t>x</w:t>
      </w:r>
      <w:r w:rsidR="00BF1A75" w:rsidRPr="00BF1A75">
        <w:rPr>
          <w:rFonts w:ascii="Arial" w:hAnsi="Arial" w:cs="Arial"/>
          <w:sz w:val="19"/>
          <w:szCs w:val="19"/>
        </w:rPr>
        <w:t xml:space="preserve"> and </w:t>
      </w:r>
      <w:r w:rsidR="00BF1A75" w:rsidRPr="00BF1A75">
        <w:rPr>
          <w:rFonts w:ascii="Arial" w:hAnsi="Arial" w:cs="Arial"/>
          <w:i/>
          <w:iCs/>
          <w:sz w:val="19"/>
          <w:szCs w:val="19"/>
        </w:rPr>
        <w:t>y</w:t>
      </w:r>
      <w:r w:rsidR="00BF1A75" w:rsidRPr="00BF1A75">
        <w:rPr>
          <w:rFonts w:ascii="Arial" w:hAnsi="Arial" w:cs="Arial"/>
          <w:sz w:val="19"/>
          <w:szCs w:val="19"/>
        </w:rPr>
        <w:t xml:space="preserve"> represent the calcination temperature and time, respectively (</w:t>
      </w:r>
      <w:r w:rsidR="00232656">
        <w:rPr>
          <w:rFonts w:ascii="Arial" w:hAnsi="Arial" w:cs="Arial" w:hint="eastAsia"/>
          <w:sz w:val="19"/>
          <w:szCs w:val="19"/>
        </w:rPr>
        <w:t>p</w:t>
      </w:r>
      <w:r w:rsidR="00BF1A75" w:rsidRPr="00BF1A75">
        <w:rPr>
          <w:rFonts w:ascii="Arial" w:hAnsi="Arial" w:cs="Arial"/>
          <w:sz w:val="19"/>
          <w:szCs w:val="19"/>
        </w:rPr>
        <w:t xml:space="preserve">: powder). </w:t>
      </w:r>
      <w:r w:rsidR="00A43F4F">
        <w:rPr>
          <w:rFonts w:ascii="Arial" w:hAnsi="Arial" w:cs="Arial" w:hint="eastAsia"/>
          <w:sz w:val="19"/>
          <w:szCs w:val="19"/>
        </w:rPr>
        <w:t>Notably</w:t>
      </w:r>
      <w:r w:rsidR="00A43F4F" w:rsidRPr="00A43F4F">
        <w:rPr>
          <w:rFonts w:ascii="Arial" w:hAnsi="Arial" w:cs="Arial"/>
          <w:sz w:val="19"/>
          <w:szCs w:val="19"/>
        </w:rPr>
        <w:t xml:space="preserve">, a calcination time of 0 indicates that heating was stopped immediately upon reaching the target </w:t>
      </w:r>
      <w:r w:rsidR="00A43F4F" w:rsidRPr="00A43F4F">
        <w:rPr>
          <w:rFonts w:ascii="Arial" w:hAnsi="Arial" w:cs="Arial"/>
          <w:sz w:val="19"/>
          <w:szCs w:val="19"/>
        </w:rPr>
        <w:lastRenderedPageBreak/>
        <w:t>temperature.</w:t>
      </w:r>
      <w:r w:rsidR="00A43F4F">
        <w:rPr>
          <w:rFonts w:ascii="Arial" w:hAnsi="Arial" w:cs="Arial" w:hint="eastAsia"/>
          <w:sz w:val="19"/>
          <w:szCs w:val="19"/>
        </w:rPr>
        <w:t xml:space="preserve"> </w:t>
      </w:r>
      <w:r w:rsidRPr="000800D6">
        <w:rPr>
          <w:rFonts w:ascii="Arial" w:hAnsi="Arial" w:cs="Arial"/>
          <w:sz w:val="19"/>
          <w:szCs w:val="19"/>
        </w:rPr>
        <w:t xml:space="preserve">In addition, a YSZ–nickel oxide </w:t>
      </w:r>
      <w:r w:rsidR="00F95D54">
        <w:rPr>
          <w:rFonts w:ascii="Arial" w:hAnsi="Arial" w:cs="Arial" w:hint="eastAsia"/>
          <w:sz w:val="19"/>
          <w:szCs w:val="19"/>
        </w:rPr>
        <w:t xml:space="preserve">(Wako) </w:t>
      </w:r>
      <w:r w:rsidRPr="000800D6">
        <w:rPr>
          <w:rFonts w:ascii="Arial" w:hAnsi="Arial" w:cs="Arial"/>
          <w:sz w:val="19"/>
          <w:szCs w:val="19"/>
        </w:rPr>
        <w:t>powder compact (1:1 weight ratio) containing CF (0.</w:t>
      </w:r>
      <w:r w:rsidR="002F60A8">
        <w:rPr>
          <w:rFonts w:ascii="Arial" w:hAnsi="Arial" w:cs="Arial" w:hint="eastAsia"/>
          <w:sz w:val="19"/>
          <w:szCs w:val="19"/>
        </w:rPr>
        <w:t>5</w:t>
      </w:r>
      <w:r w:rsidRPr="000800D6">
        <w:rPr>
          <w:rFonts w:ascii="Arial" w:hAnsi="Arial" w:cs="Arial"/>
          <w:sz w:val="19"/>
          <w:szCs w:val="19"/>
        </w:rPr>
        <w:t xml:space="preserve">0 g </w:t>
      </w:r>
      <w:r w:rsidR="00E01A71">
        <w:rPr>
          <w:rFonts w:ascii="Arial" w:hAnsi="Arial" w:cs="Arial" w:hint="eastAsia"/>
          <w:sz w:val="19"/>
          <w:szCs w:val="19"/>
        </w:rPr>
        <w:t xml:space="preserve">/ </w:t>
      </w:r>
      <w:r w:rsidR="002F60A8">
        <w:rPr>
          <w:rFonts w:ascii="Arial" w:hAnsi="Arial" w:cs="Arial" w:hint="eastAsia"/>
          <w:sz w:val="19"/>
          <w:szCs w:val="19"/>
        </w:rPr>
        <w:t>2</w:t>
      </w:r>
      <w:r w:rsidRPr="000800D6">
        <w:rPr>
          <w:rFonts w:ascii="Arial" w:hAnsi="Arial" w:cs="Arial"/>
          <w:sz w:val="19"/>
          <w:szCs w:val="19"/>
        </w:rPr>
        <w:t xml:space="preserve">.0 g of the mixed powder) was </w:t>
      </w:r>
      <w:r w:rsidR="00BF238F">
        <w:rPr>
          <w:rFonts w:ascii="Arial" w:hAnsi="Arial" w:cs="Arial" w:hint="eastAsia"/>
          <w:sz w:val="19"/>
          <w:szCs w:val="19"/>
        </w:rPr>
        <w:t>calcined at 1</w:t>
      </w:r>
      <w:r w:rsidR="00BF238F" w:rsidRPr="00E3528D">
        <w:rPr>
          <w:rFonts w:ascii="Arial" w:hAnsi="Arial" w:cs="Arial"/>
          <w:sz w:val="19"/>
          <w:szCs w:val="19"/>
        </w:rPr>
        <w:t>300°C for 12 h</w:t>
      </w:r>
      <w:r w:rsidR="00AC19F6">
        <w:rPr>
          <w:rFonts w:ascii="Arial" w:hAnsi="Arial" w:cs="Arial" w:hint="eastAsia"/>
          <w:sz w:val="19"/>
          <w:szCs w:val="19"/>
        </w:rPr>
        <w:t xml:space="preserve"> with the preliminary hold</w:t>
      </w:r>
      <w:r w:rsidR="00BF238F">
        <w:rPr>
          <w:rFonts w:ascii="Arial" w:hAnsi="Arial" w:cs="Arial" w:hint="eastAsia"/>
          <w:sz w:val="19"/>
          <w:szCs w:val="19"/>
        </w:rPr>
        <w:t xml:space="preserve">, </w:t>
      </w:r>
      <w:r w:rsidRPr="000800D6">
        <w:rPr>
          <w:rFonts w:ascii="Arial" w:hAnsi="Arial" w:cs="Arial"/>
          <w:sz w:val="19"/>
          <w:szCs w:val="19"/>
        </w:rPr>
        <w:t xml:space="preserve">to obtain the specimen </w:t>
      </w:r>
      <w:r w:rsidR="00612A5F">
        <w:rPr>
          <w:rFonts w:ascii="Arial" w:hAnsi="Arial" w:cs="Arial" w:hint="eastAsia"/>
          <w:sz w:val="19"/>
          <w:szCs w:val="19"/>
        </w:rPr>
        <w:t>denoted</w:t>
      </w:r>
      <w:r w:rsidRPr="000800D6">
        <w:rPr>
          <w:rFonts w:ascii="Arial" w:hAnsi="Arial" w:cs="Arial"/>
          <w:sz w:val="19"/>
          <w:szCs w:val="19"/>
        </w:rPr>
        <w:t xml:space="preserve"> as YSZ-CF</w:t>
      </w:r>
      <w:r w:rsidR="004F3B5D">
        <w:rPr>
          <w:rFonts w:ascii="Arial" w:hAnsi="Arial" w:cs="Arial" w:hint="eastAsia"/>
          <w:sz w:val="19"/>
          <w:szCs w:val="19"/>
        </w:rPr>
        <w:t>-</w:t>
      </w:r>
      <w:proofErr w:type="spellStart"/>
      <w:r w:rsidR="004F3B5D">
        <w:rPr>
          <w:rFonts w:ascii="Arial" w:hAnsi="Arial" w:cs="Arial" w:hint="eastAsia"/>
          <w:sz w:val="19"/>
          <w:szCs w:val="19"/>
        </w:rPr>
        <w:t>NiO</w:t>
      </w:r>
      <w:proofErr w:type="spellEnd"/>
      <w:r w:rsidR="00BC3A0B">
        <w:rPr>
          <w:rFonts w:ascii="Arial" w:hAnsi="Arial" w:cs="Arial" w:hint="eastAsia"/>
          <w:sz w:val="19"/>
          <w:szCs w:val="19"/>
        </w:rPr>
        <w:t xml:space="preserve"> (Wako)</w:t>
      </w:r>
      <w:r w:rsidR="00BF1A75">
        <w:rPr>
          <w:rFonts w:ascii="Arial" w:hAnsi="Arial" w:cs="Arial" w:hint="eastAsia"/>
          <w:sz w:val="19"/>
          <w:szCs w:val="19"/>
        </w:rPr>
        <w:t>-1300-12</w:t>
      </w:r>
      <w:r w:rsidRPr="000800D6">
        <w:rPr>
          <w:rFonts w:ascii="Arial" w:hAnsi="Arial" w:cs="Arial"/>
          <w:sz w:val="19"/>
          <w:szCs w:val="19"/>
        </w:rPr>
        <w:t>.</w:t>
      </w:r>
    </w:p>
    <w:p w14:paraId="2AFF5EB4" w14:textId="028316F2" w:rsidR="00261092" w:rsidRPr="00E74762" w:rsidRDefault="00261092" w:rsidP="00E0533A">
      <w:pPr>
        <w:spacing w:line="480" w:lineRule="auto"/>
        <w:rPr>
          <w:rFonts w:ascii="Arial" w:hAnsi="Arial" w:cs="Arial"/>
          <w:sz w:val="19"/>
          <w:szCs w:val="19"/>
        </w:rPr>
      </w:pPr>
    </w:p>
    <w:p w14:paraId="6B3C0393" w14:textId="4DAACB23" w:rsidR="00E85C33" w:rsidRDefault="005E4BED" w:rsidP="005E4BED">
      <w:pPr>
        <w:spacing w:line="480" w:lineRule="auto"/>
        <w:rPr>
          <w:rFonts w:ascii="Arial" w:hAnsi="Arial" w:cs="Arial"/>
          <w:b/>
          <w:bCs/>
          <w:sz w:val="19"/>
          <w:szCs w:val="19"/>
        </w:rPr>
      </w:pPr>
      <w:r>
        <w:rPr>
          <w:rFonts w:ascii="Arial" w:hAnsi="Arial" w:cs="Arial" w:hint="eastAsia"/>
          <w:b/>
          <w:bCs/>
          <w:sz w:val="19"/>
          <w:szCs w:val="19"/>
        </w:rPr>
        <w:t>C</w:t>
      </w:r>
      <w:r>
        <w:rPr>
          <w:rFonts w:ascii="Arial" w:hAnsi="Arial" w:cs="Arial"/>
          <w:b/>
          <w:bCs/>
          <w:sz w:val="19"/>
          <w:szCs w:val="19"/>
        </w:rPr>
        <w:t>haracterization</w:t>
      </w:r>
    </w:p>
    <w:p w14:paraId="5BB2ABE4" w14:textId="6EEB5506" w:rsidR="00EE1AA0" w:rsidRDefault="00ED7C6E" w:rsidP="00515699">
      <w:pPr>
        <w:spacing w:line="480" w:lineRule="auto"/>
        <w:ind w:firstLine="840"/>
        <w:rPr>
          <w:rFonts w:asciiTheme="majorHAnsi" w:hAnsiTheme="majorHAnsi" w:cstheme="majorHAnsi"/>
          <w:color w:val="000000" w:themeColor="text1"/>
          <w:sz w:val="19"/>
          <w:szCs w:val="19"/>
        </w:rPr>
      </w:pPr>
      <w:r w:rsidRPr="00D55A1D">
        <w:rPr>
          <w:rFonts w:asciiTheme="majorHAnsi" w:hAnsiTheme="majorHAnsi" w:cstheme="majorHAnsi" w:hint="eastAsia"/>
          <w:color w:val="000000" w:themeColor="text1"/>
          <w:sz w:val="19"/>
          <w:szCs w:val="19"/>
        </w:rPr>
        <w:t>T</w:t>
      </w:r>
      <w:r w:rsidRPr="00D55A1D">
        <w:rPr>
          <w:rFonts w:ascii="Arial" w:hAnsi="Arial" w:cs="Arial" w:hint="eastAsia"/>
          <w:color w:val="000000" w:themeColor="text1"/>
          <w:sz w:val="19"/>
          <w:szCs w:val="19"/>
        </w:rPr>
        <w:t xml:space="preserve">he crystal phases of the </w:t>
      </w:r>
      <w:r w:rsidR="008159F4">
        <w:rPr>
          <w:rFonts w:ascii="Arial" w:hAnsi="Arial" w:cs="Arial" w:hint="eastAsia"/>
          <w:color w:val="000000" w:themeColor="text1"/>
          <w:sz w:val="19"/>
          <w:szCs w:val="19"/>
        </w:rPr>
        <w:t xml:space="preserve">powdered and sintered </w:t>
      </w:r>
      <w:r w:rsidRPr="00D55A1D">
        <w:rPr>
          <w:rFonts w:ascii="Arial" w:hAnsi="Arial" w:cs="Arial" w:hint="eastAsia"/>
          <w:color w:val="000000" w:themeColor="text1"/>
          <w:sz w:val="19"/>
          <w:szCs w:val="19"/>
        </w:rPr>
        <w:t xml:space="preserve">specimens </w:t>
      </w:r>
      <w:r w:rsidRPr="00D55A1D">
        <w:rPr>
          <w:rFonts w:ascii="Arial" w:hAnsi="Arial" w:cs="Arial"/>
          <w:color w:val="000000" w:themeColor="text1"/>
          <w:sz w:val="19"/>
          <w:szCs w:val="19"/>
        </w:rPr>
        <w:t xml:space="preserve">were characterized by X-ray diffraction (XRD) using a diffractometer (Empyrean, </w:t>
      </w:r>
      <w:proofErr w:type="spellStart"/>
      <w:r w:rsidRPr="00D55A1D">
        <w:rPr>
          <w:rFonts w:ascii="Arial" w:hAnsi="Arial" w:cs="Arial"/>
          <w:color w:val="000000" w:themeColor="text1"/>
          <w:sz w:val="19"/>
          <w:szCs w:val="19"/>
        </w:rPr>
        <w:t>PANalyical</w:t>
      </w:r>
      <w:proofErr w:type="spellEnd"/>
      <w:r w:rsidRPr="00D55A1D">
        <w:rPr>
          <w:rFonts w:ascii="Arial" w:hAnsi="Arial" w:cs="Arial"/>
          <w:color w:val="000000" w:themeColor="text1"/>
          <w:sz w:val="19"/>
          <w:szCs w:val="19"/>
        </w:rPr>
        <w:t xml:space="preserve">) operated at 40 mA and 45 kV with </w:t>
      </w:r>
      <w:proofErr w:type="spellStart"/>
      <w:r w:rsidRPr="00D55A1D">
        <w:rPr>
          <w:rFonts w:ascii="Arial" w:hAnsi="Arial" w:cs="Arial"/>
          <w:color w:val="000000" w:themeColor="text1"/>
          <w:sz w:val="19"/>
          <w:szCs w:val="19"/>
        </w:rPr>
        <w:t>monochromated</w:t>
      </w:r>
      <w:proofErr w:type="spellEnd"/>
      <w:r w:rsidRPr="00D55A1D">
        <w:rPr>
          <w:rFonts w:ascii="Arial" w:hAnsi="Arial" w:cs="Arial"/>
          <w:color w:val="000000" w:themeColor="text1"/>
          <w:sz w:val="19"/>
          <w:szCs w:val="19"/>
        </w:rPr>
        <w:t xml:space="preserve"> Cu Kα radiation. The step size and scan time were 0.01 ° (2</w:t>
      </w:r>
      <w:r w:rsidRPr="00D55A1D">
        <w:rPr>
          <w:rFonts w:ascii="Arial" w:hAnsi="Arial" w:cs="Arial"/>
          <w:i/>
          <w:iCs/>
          <w:color w:val="000000" w:themeColor="text1"/>
          <w:sz w:val="19"/>
          <w:szCs w:val="19"/>
        </w:rPr>
        <w:t>θ</w:t>
      </w:r>
      <w:r w:rsidRPr="00D55A1D">
        <w:rPr>
          <w:rFonts w:ascii="Arial" w:hAnsi="Arial" w:cs="Arial"/>
          <w:color w:val="000000" w:themeColor="text1"/>
          <w:sz w:val="19"/>
          <w:szCs w:val="19"/>
        </w:rPr>
        <w:t>) and 1.0 s, respectively.</w:t>
      </w:r>
      <w:r w:rsidRPr="00D55A1D">
        <w:rPr>
          <w:rFonts w:asciiTheme="majorHAnsi" w:hAnsiTheme="majorHAnsi" w:cstheme="majorHAnsi" w:hint="eastAsia"/>
          <w:color w:val="000000" w:themeColor="text1"/>
          <w:sz w:val="19"/>
          <w:szCs w:val="19"/>
        </w:rPr>
        <w:t xml:space="preserve"> </w:t>
      </w:r>
    </w:p>
    <w:p w14:paraId="76119DFC" w14:textId="5E2DE852" w:rsidR="00EE1AA0" w:rsidRDefault="00ED7C6E" w:rsidP="00515699">
      <w:pPr>
        <w:spacing w:line="480" w:lineRule="auto"/>
        <w:ind w:firstLine="840"/>
        <w:rPr>
          <w:color w:val="000000" w:themeColor="text1"/>
        </w:rPr>
      </w:pPr>
      <w:r w:rsidRPr="00D55A1D">
        <w:rPr>
          <w:rFonts w:asciiTheme="majorHAnsi" w:hAnsiTheme="majorHAnsi" w:cstheme="majorHAnsi" w:hint="eastAsia"/>
          <w:color w:val="000000" w:themeColor="text1"/>
          <w:sz w:val="19"/>
          <w:szCs w:val="19"/>
        </w:rPr>
        <w:t>S</w:t>
      </w:r>
      <w:r w:rsidRPr="00D55A1D">
        <w:rPr>
          <w:rFonts w:asciiTheme="majorHAnsi" w:eastAsia="AdvGulliv-R" w:hAnsiTheme="majorHAnsi" w:cstheme="majorHAnsi"/>
          <w:color w:val="000000" w:themeColor="text1"/>
          <w:sz w:val="19"/>
          <w:szCs w:val="19"/>
        </w:rPr>
        <w:t xml:space="preserve">pecimen morphologies were </w:t>
      </w:r>
      <w:r w:rsidRPr="00D55A1D">
        <w:rPr>
          <w:rFonts w:asciiTheme="majorHAnsi" w:eastAsia="AdvGulliv-R" w:hAnsiTheme="majorHAnsi" w:cstheme="majorHAnsi" w:hint="eastAsia"/>
          <w:color w:val="000000" w:themeColor="text1"/>
          <w:sz w:val="19"/>
          <w:szCs w:val="19"/>
        </w:rPr>
        <w:t>examined using</w:t>
      </w:r>
      <w:r w:rsidRPr="00D55A1D">
        <w:rPr>
          <w:rFonts w:asciiTheme="majorHAnsi" w:eastAsia="AdvGulliv-R" w:hAnsiTheme="majorHAnsi" w:cstheme="majorHAnsi"/>
          <w:color w:val="000000" w:themeColor="text1"/>
          <w:sz w:val="19"/>
          <w:szCs w:val="19"/>
        </w:rPr>
        <w:t xml:space="preserve"> field-emission scanning electron microscop</w:t>
      </w:r>
      <w:r w:rsidRPr="00D55A1D">
        <w:rPr>
          <w:rFonts w:asciiTheme="majorHAnsi" w:eastAsia="AdvGulliv-R" w:hAnsiTheme="majorHAnsi" w:cstheme="majorHAnsi" w:hint="eastAsia"/>
          <w:color w:val="000000" w:themeColor="text1"/>
          <w:sz w:val="19"/>
          <w:szCs w:val="19"/>
        </w:rPr>
        <w:t>y</w:t>
      </w:r>
      <w:r w:rsidRPr="00D55A1D">
        <w:rPr>
          <w:rFonts w:asciiTheme="majorHAnsi" w:eastAsia="AdvGulliv-R" w:hAnsiTheme="majorHAnsi" w:cstheme="majorHAnsi"/>
          <w:color w:val="000000" w:themeColor="text1"/>
          <w:sz w:val="19"/>
          <w:szCs w:val="19"/>
        </w:rPr>
        <w:t xml:space="preserve"> (FE-SEM</w:t>
      </w:r>
      <w:r w:rsidRPr="00D55A1D">
        <w:rPr>
          <w:rFonts w:asciiTheme="majorHAnsi" w:eastAsia="AdvGulliv-R" w:hAnsiTheme="majorHAnsi" w:cstheme="majorHAnsi" w:hint="eastAsia"/>
          <w:color w:val="000000" w:themeColor="text1"/>
          <w:sz w:val="19"/>
          <w:szCs w:val="19"/>
        </w:rPr>
        <w:t xml:space="preserve">: </w:t>
      </w:r>
      <w:r w:rsidRPr="00D55A1D">
        <w:rPr>
          <w:rFonts w:asciiTheme="majorHAnsi" w:eastAsia="AdvGulliv-R" w:hAnsiTheme="majorHAnsi" w:cstheme="majorHAnsi"/>
          <w:color w:val="000000" w:themeColor="text1"/>
          <w:sz w:val="19"/>
          <w:szCs w:val="19"/>
        </w:rPr>
        <w:t xml:space="preserve">SU8000, HITACHI) </w:t>
      </w:r>
      <w:r w:rsidRPr="00D55A1D">
        <w:rPr>
          <w:rFonts w:asciiTheme="majorHAnsi" w:eastAsia="AdvGulliv-R" w:hAnsiTheme="majorHAnsi" w:cstheme="majorHAnsi" w:hint="eastAsia"/>
          <w:color w:val="000000" w:themeColor="text1"/>
          <w:sz w:val="19"/>
          <w:szCs w:val="19"/>
        </w:rPr>
        <w:t xml:space="preserve">at </w:t>
      </w:r>
      <w:r w:rsidRPr="00D55A1D">
        <w:rPr>
          <w:rFonts w:asciiTheme="majorHAnsi" w:hAnsiTheme="majorHAnsi" w:cstheme="majorHAnsi"/>
          <w:color w:val="000000" w:themeColor="text1"/>
          <w:sz w:val="19"/>
          <w:szCs w:val="19"/>
        </w:rPr>
        <w:t xml:space="preserve">an acceleration voltage of 2.0 kV, </w:t>
      </w:r>
      <w:r w:rsidRPr="00D55A1D">
        <w:rPr>
          <w:rFonts w:asciiTheme="majorHAnsi" w:hAnsiTheme="majorHAnsi" w:cstheme="majorHAnsi" w:hint="eastAsia"/>
          <w:color w:val="000000" w:themeColor="text1"/>
          <w:sz w:val="19"/>
          <w:szCs w:val="19"/>
        </w:rPr>
        <w:t xml:space="preserve">with </w:t>
      </w:r>
      <w:r w:rsidRPr="00D55A1D">
        <w:rPr>
          <w:rFonts w:asciiTheme="majorHAnsi" w:hAnsiTheme="majorHAnsi" w:cstheme="majorHAnsi"/>
          <w:color w:val="000000" w:themeColor="text1"/>
          <w:sz w:val="19"/>
          <w:szCs w:val="19"/>
        </w:rPr>
        <w:t xml:space="preserve">an electron beam energy of </w:t>
      </w:r>
      <w:r w:rsidR="00483B01">
        <w:rPr>
          <w:rFonts w:asciiTheme="majorHAnsi" w:hAnsiTheme="majorHAnsi" w:cstheme="majorHAnsi" w:hint="eastAsia"/>
          <w:color w:val="000000" w:themeColor="text1"/>
          <w:sz w:val="19"/>
          <w:szCs w:val="19"/>
        </w:rPr>
        <w:t>2.0</w:t>
      </w:r>
      <w:r w:rsidRPr="00D55A1D">
        <w:rPr>
          <w:rFonts w:asciiTheme="majorHAnsi" w:hAnsiTheme="majorHAnsi" w:cstheme="majorHAnsi"/>
          <w:color w:val="000000" w:themeColor="text1"/>
          <w:sz w:val="19"/>
          <w:szCs w:val="19"/>
        </w:rPr>
        <w:t xml:space="preserve"> µV and </w:t>
      </w:r>
      <w:r w:rsidRPr="00D55A1D">
        <w:rPr>
          <w:rFonts w:asciiTheme="majorHAnsi" w:hAnsiTheme="majorHAnsi" w:cstheme="majorHAnsi" w:hint="eastAsia"/>
          <w:color w:val="000000" w:themeColor="text1"/>
          <w:sz w:val="19"/>
          <w:szCs w:val="19"/>
        </w:rPr>
        <w:t xml:space="preserve">a </w:t>
      </w:r>
      <w:r w:rsidRPr="00D55A1D">
        <w:rPr>
          <w:rFonts w:asciiTheme="majorHAnsi" w:hAnsiTheme="majorHAnsi" w:cstheme="majorHAnsi"/>
          <w:color w:val="000000" w:themeColor="text1"/>
          <w:sz w:val="19"/>
          <w:szCs w:val="19"/>
        </w:rPr>
        <w:t xml:space="preserve">working distance of 8 </w:t>
      </w:r>
      <w:r w:rsidR="00483B01">
        <w:rPr>
          <w:rFonts w:asciiTheme="majorHAnsi" w:hAnsiTheme="majorHAnsi" w:cstheme="majorHAnsi" w:hint="eastAsia"/>
          <w:color w:val="000000" w:themeColor="text1"/>
          <w:sz w:val="19"/>
          <w:szCs w:val="19"/>
        </w:rPr>
        <w:t>m</w:t>
      </w:r>
      <w:r w:rsidRPr="00D55A1D">
        <w:rPr>
          <w:rFonts w:asciiTheme="majorHAnsi" w:hAnsiTheme="majorHAnsi" w:cstheme="majorHAnsi"/>
          <w:color w:val="000000" w:themeColor="text1"/>
          <w:sz w:val="19"/>
          <w:szCs w:val="19"/>
        </w:rPr>
        <w:t>m</w:t>
      </w:r>
      <w:r w:rsidRPr="00D55A1D">
        <w:rPr>
          <w:rFonts w:asciiTheme="majorHAnsi" w:hAnsiTheme="majorHAnsi" w:cstheme="majorHAnsi" w:hint="eastAsia"/>
          <w:color w:val="000000" w:themeColor="text1"/>
          <w:sz w:val="19"/>
          <w:szCs w:val="19"/>
        </w:rPr>
        <w:t xml:space="preserve">, used for </w:t>
      </w:r>
      <w:r w:rsidRPr="00D55A1D">
        <w:rPr>
          <w:rFonts w:asciiTheme="majorHAnsi" w:hAnsiTheme="majorHAnsi" w:cstheme="majorHAnsi"/>
          <w:color w:val="000000" w:themeColor="text1"/>
          <w:sz w:val="19"/>
          <w:szCs w:val="19"/>
        </w:rPr>
        <w:t xml:space="preserve">secondary electron imaging. </w:t>
      </w:r>
      <w:r w:rsidRPr="00D55A1D">
        <w:rPr>
          <w:rFonts w:asciiTheme="majorHAnsi" w:hAnsiTheme="majorHAnsi" w:cstheme="majorHAnsi" w:hint="eastAsia"/>
          <w:color w:val="000000" w:themeColor="text1"/>
          <w:sz w:val="19"/>
          <w:szCs w:val="19"/>
        </w:rPr>
        <w:t>Prior to observation</w:t>
      </w:r>
      <w:r w:rsidRPr="00D55A1D">
        <w:rPr>
          <w:rFonts w:asciiTheme="majorHAnsi" w:hAnsiTheme="majorHAnsi" w:cstheme="majorHAnsi"/>
          <w:color w:val="000000" w:themeColor="text1"/>
          <w:sz w:val="19"/>
          <w:szCs w:val="19"/>
        </w:rPr>
        <w:t xml:space="preserve">, the samples were sputter-coated with a 3-nm osmium. </w:t>
      </w:r>
      <w:r w:rsidR="0064256C">
        <w:rPr>
          <w:rFonts w:asciiTheme="majorHAnsi" w:hAnsiTheme="majorHAnsi" w:cstheme="majorHAnsi" w:hint="eastAsia"/>
          <w:color w:val="000000" w:themeColor="text1"/>
          <w:sz w:val="19"/>
          <w:szCs w:val="19"/>
        </w:rPr>
        <w:t xml:space="preserve">Regarding </w:t>
      </w:r>
      <w:r w:rsidR="0064256C" w:rsidRPr="007223DB">
        <w:rPr>
          <w:rFonts w:ascii="Arial" w:hAnsi="Arial" w:cs="Arial"/>
          <w:color w:val="000000" w:themeColor="text1"/>
          <w:sz w:val="19"/>
          <w:szCs w:val="19"/>
        </w:rPr>
        <w:t>YSZ-CF@</w:t>
      </w:r>
      <w:r w:rsidR="0064256C">
        <w:rPr>
          <w:rFonts w:ascii="Arial" w:hAnsi="Arial" w:cs="Arial" w:hint="eastAsia"/>
          <w:color w:val="000000" w:themeColor="text1"/>
          <w:sz w:val="19"/>
          <w:szCs w:val="19"/>
        </w:rPr>
        <w:t>1</w:t>
      </w:r>
      <w:proofErr w:type="gramStart"/>
      <w:r w:rsidR="0064256C" w:rsidRPr="007223DB">
        <w:rPr>
          <w:rFonts w:ascii="Arial" w:hAnsi="Arial" w:cs="Arial"/>
          <w:color w:val="000000" w:themeColor="text1"/>
          <w:sz w:val="19"/>
          <w:szCs w:val="19"/>
        </w:rPr>
        <w:t>Ni(</w:t>
      </w:r>
      <w:proofErr w:type="gramEnd"/>
      <w:r w:rsidR="0064256C" w:rsidRPr="007223DB">
        <w:rPr>
          <w:rFonts w:ascii="Arial" w:hAnsi="Arial" w:cs="Arial"/>
          <w:color w:val="000000" w:themeColor="text1"/>
          <w:sz w:val="19"/>
          <w:szCs w:val="19"/>
        </w:rPr>
        <w:t>OH)</w:t>
      </w:r>
      <w:r w:rsidR="0064256C">
        <w:rPr>
          <w:rFonts w:ascii="Arial" w:hAnsi="Arial" w:cs="Arial" w:hint="eastAsia"/>
          <w:color w:val="000000" w:themeColor="text1"/>
          <w:sz w:val="19"/>
          <w:szCs w:val="19"/>
          <w:vertAlign w:val="subscript"/>
        </w:rPr>
        <w:t>2</w:t>
      </w:r>
      <w:r w:rsidR="0064256C">
        <w:rPr>
          <w:rFonts w:ascii="Arial" w:hAnsi="Arial" w:cs="Arial" w:hint="eastAsia"/>
          <w:color w:val="000000" w:themeColor="text1"/>
          <w:sz w:val="19"/>
          <w:szCs w:val="19"/>
        </w:rPr>
        <w:t>-1300-12,</w:t>
      </w:r>
      <w:r w:rsidR="007E2652" w:rsidRPr="007E2652">
        <w:t xml:space="preserve"> </w:t>
      </w:r>
      <w:r w:rsidR="007E2652" w:rsidRPr="007E2652">
        <w:rPr>
          <w:rFonts w:ascii="Arial" w:hAnsi="Arial" w:cs="Arial"/>
          <w:color w:val="000000" w:themeColor="text1"/>
          <w:sz w:val="19"/>
          <w:szCs w:val="19"/>
        </w:rPr>
        <w:t>the cross-sections of the processed surfaces of the cylindrical specimens described below were examined.</w:t>
      </w:r>
      <w:r w:rsidR="0064256C">
        <w:rPr>
          <w:rFonts w:ascii="Arial" w:hAnsi="Arial" w:cs="Arial" w:hint="eastAsia"/>
          <w:color w:val="000000" w:themeColor="text1"/>
          <w:sz w:val="19"/>
          <w:szCs w:val="19"/>
        </w:rPr>
        <w:t xml:space="preserve"> </w:t>
      </w:r>
      <w:r w:rsidRPr="00D55A1D">
        <w:rPr>
          <w:rFonts w:asciiTheme="majorHAnsi" w:hAnsiTheme="majorHAnsi" w:cstheme="majorHAnsi"/>
          <w:color w:val="000000" w:themeColor="text1"/>
          <w:sz w:val="19"/>
          <w:szCs w:val="19"/>
        </w:rPr>
        <w:t>For simplicity, FE-SEM image</w:t>
      </w:r>
      <w:r w:rsidRPr="00D55A1D">
        <w:rPr>
          <w:rFonts w:asciiTheme="majorHAnsi" w:hAnsiTheme="majorHAnsi" w:cstheme="majorHAnsi" w:hint="eastAsia"/>
          <w:color w:val="000000" w:themeColor="text1"/>
          <w:sz w:val="19"/>
          <w:szCs w:val="19"/>
        </w:rPr>
        <w:t>s</w:t>
      </w:r>
      <w:r w:rsidRPr="00D55A1D">
        <w:rPr>
          <w:rFonts w:asciiTheme="majorHAnsi" w:hAnsiTheme="majorHAnsi" w:cstheme="majorHAnsi"/>
          <w:color w:val="000000" w:themeColor="text1"/>
          <w:sz w:val="19"/>
          <w:szCs w:val="19"/>
        </w:rPr>
        <w:t xml:space="preserve"> </w:t>
      </w:r>
      <w:r w:rsidRPr="00D55A1D">
        <w:rPr>
          <w:rFonts w:asciiTheme="majorHAnsi" w:hAnsiTheme="majorHAnsi" w:cstheme="majorHAnsi" w:hint="eastAsia"/>
          <w:color w:val="000000" w:themeColor="text1"/>
          <w:sz w:val="19"/>
          <w:szCs w:val="19"/>
        </w:rPr>
        <w:t>are</w:t>
      </w:r>
      <w:r w:rsidRPr="00D55A1D">
        <w:rPr>
          <w:rFonts w:asciiTheme="majorHAnsi" w:hAnsiTheme="majorHAnsi" w:cstheme="majorHAnsi"/>
          <w:color w:val="000000" w:themeColor="text1"/>
          <w:sz w:val="19"/>
          <w:szCs w:val="19"/>
        </w:rPr>
        <w:t xml:space="preserve"> hereafter </w:t>
      </w:r>
      <w:r w:rsidRPr="00D55A1D">
        <w:rPr>
          <w:rFonts w:asciiTheme="majorHAnsi" w:hAnsiTheme="majorHAnsi" w:cstheme="majorHAnsi" w:hint="eastAsia"/>
          <w:color w:val="000000" w:themeColor="text1"/>
          <w:sz w:val="19"/>
          <w:szCs w:val="19"/>
        </w:rPr>
        <w:t xml:space="preserve">referred to </w:t>
      </w:r>
      <w:r w:rsidRPr="00D55A1D">
        <w:rPr>
          <w:rFonts w:asciiTheme="majorHAnsi" w:hAnsiTheme="majorHAnsi" w:cstheme="majorHAnsi"/>
          <w:color w:val="000000" w:themeColor="text1"/>
          <w:sz w:val="19"/>
          <w:szCs w:val="19"/>
        </w:rPr>
        <w:t>as SEM image</w:t>
      </w:r>
      <w:r w:rsidRPr="00D55A1D">
        <w:rPr>
          <w:rFonts w:asciiTheme="majorHAnsi" w:hAnsiTheme="majorHAnsi" w:cstheme="majorHAnsi" w:hint="eastAsia"/>
          <w:color w:val="000000" w:themeColor="text1"/>
          <w:sz w:val="19"/>
          <w:szCs w:val="19"/>
        </w:rPr>
        <w:t>s</w:t>
      </w:r>
      <w:r w:rsidRPr="00D55A1D">
        <w:rPr>
          <w:rFonts w:asciiTheme="majorHAnsi" w:hAnsiTheme="majorHAnsi" w:cstheme="majorHAnsi"/>
          <w:color w:val="000000" w:themeColor="text1"/>
          <w:sz w:val="19"/>
          <w:szCs w:val="19"/>
        </w:rPr>
        <w:t>.</w:t>
      </w:r>
      <w:r w:rsidRPr="00D55A1D">
        <w:rPr>
          <w:color w:val="000000" w:themeColor="text1"/>
        </w:rPr>
        <w:t xml:space="preserve"> </w:t>
      </w:r>
    </w:p>
    <w:p w14:paraId="4A764FC4" w14:textId="6EA31A7B" w:rsidR="00261092" w:rsidRDefault="00090D9E" w:rsidP="00515699">
      <w:pPr>
        <w:spacing w:line="480" w:lineRule="auto"/>
        <w:ind w:firstLine="840"/>
        <w:rPr>
          <w:rFonts w:asciiTheme="majorHAnsi" w:hAnsiTheme="majorHAnsi" w:cstheme="majorHAnsi"/>
          <w:color w:val="000000" w:themeColor="text1"/>
          <w:sz w:val="19"/>
          <w:szCs w:val="19"/>
        </w:rPr>
      </w:pPr>
      <w:r w:rsidRPr="00090D9E">
        <w:rPr>
          <w:rFonts w:asciiTheme="majorHAnsi" w:hAnsiTheme="majorHAnsi" w:cstheme="majorHAnsi"/>
          <w:color w:val="000000" w:themeColor="text1"/>
          <w:sz w:val="19"/>
          <w:szCs w:val="19"/>
        </w:rPr>
        <w:t xml:space="preserve">Cross-sections of </w:t>
      </w:r>
      <w:r w:rsidR="00B545E9" w:rsidRPr="007223DB">
        <w:rPr>
          <w:rFonts w:ascii="Arial" w:hAnsi="Arial" w:cs="Arial"/>
          <w:color w:val="000000" w:themeColor="text1"/>
          <w:sz w:val="19"/>
          <w:szCs w:val="19"/>
        </w:rPr>
        <w:t>YSZ-CF@</w:t>
      </w:r>
      <w:r w:rsidR="001113D8">
        <w:rPr>
          <w:rFonts w:ascii="Arial" w:hAnsi="Arial" w:cs="Arial" w:hint="eastAsia"/>
          <w:color w:val="000000" w:themeColor="text1"/>
          <w:sz w:val="19"/>
          <w:szCs w:val="19"/>
        </w:rPr>
        <w:t>1</w:t>
      </w:r>
      <w:proofErr w:type="gramStart"/>
      <w:r w:rsidR="00B545E9" w:rsidRPr="007223DB">
        <w:rPr>
          <w:rFonts w:ascii="Arial" w:hAnsi="Arial" w:cs="Arial"/>
          <w:color w:val="000000" w:themeColor="text1"/>
          <w:sz w:val="19"/>
          <w:szCs w:val="19"/>
        </w:rPr>
        <w:t>Ni(</w:t>
      </w:r>
      <w:proofErr w:type="gramEnd"/>
      <w:r w:rsidR="00B545E9" w:rsidRPr="007223DB">
        <w:rPr>
          <w:rFonts w:ascii="Arial" w:hAnsi="Arial" w:cs="Arial"/>
          <w:color w:val="000000" w:themeColor="text1"/>
          <w:sz w:val="19"/>
          <w:szCs w:val="19"/>
        </w:rPr>
        <w:t>OH)</w:t>
      </w:r>
      <w:r w:rsidR="00B545E9">
        <w:rPr>
          <w:rFonts w:ascii="Arial" w:hAnsi="Arial" w:cs="Arial" w:hint="eastAsia"/>
          <w:color w:val="000000" w:themeColor="text1"/>
          <w:sz w:val="19"/>
          <w:szCs w:val="19"/>
          <w:vertAlign w:val="subscript"/>
        </w:rPr>
        <w:t>2</w:t>
      </w:r>
      <w:r w:rsidR="00B545E9">
        <w:rPr>
          <w:rFonts w:ascii="Arial" w:hAnsi="Arial" w:cs="Arial" w:hint="eastAsia"/>
          <w:color w:val="000000" w:themeColor="text1"/>
          <w:sz w:val="19"/>
          <w:szCs w:val="19"/>
        </w:rPr>
        <w:t>-1300-12</w:t>
      </w:r>
      <w:r w:rsidRPr="00090D9E">
        <w:rPr>
          <w:rFonts w:asciiTheme="majorHAnsi" w:hAnsiTheme="majorHAnsi" w:cstheme="majorHAnsi"/>
          <w:color w:val="000000" w:themeColor="text1"/>
          <w:sz w:val="19"/>
          <w:szCs w:val="19"/>
        </w:rPr>
        <w:t xml:space="preserve"> were characterized by transmission electron microscopy (TEM; JEM-F200, JEOL) operated at an accelerating voltage of 200 kV. Elemental analyses were conducted during </w:t>
      </w:r>
      <w:r w:rsidR="008159F4">
        <w:rPr>
          <w:rFonts w:asciiTheme="majorHAnsi" w:hAnsiTheme="majorHAnsi" w:cstheme="majorHAnsi" w:hint="eastAsia"/>
          <w:color w:val="000000" w:themeColor="text1"/>
          <w:sz w:val="19"/>
          <w:szCs w:val="19"/>
        </w:rPr>
        <w:t xml:space="preserve">TEM and </w:t>
      </w:r>
      <w:r w:rsidRPr="00090D9E">
        <w:rPr>
          <w:rFonts w:asciiTheme="majorHAnsi" w:hAnsiTheme="majorHAnsi" w:cstheme="majorHAnsi"/>
          <w:color w:val="000000" w:themeColor="text1"/>
          <w:sz w:val="19"/>
          <w:szCs w:val="19"/>
        </w:rPr>
        <w:t xml:space="preserve">bright-field scanning TEM (BF-STEM) observations using energy-dispersive X-ray spectroscopy (EDS; JED-2300 SDD, JEOL) at the same accelerating voltage. For cross-sectional preparation, the samples were embedded in epoxy resin and subsequently processed with a focused ion beam (FIB) system (NB5000, Hitachi) </w:t>
      </w:r>
      <w:r w:rsidRPr="00090D9E">
        <w:rPr>
          <w:rFonts w:asciiTheme="majorHAnsi" w:hAnsiTheme="majorHAnsi" w:cstheme="majorHAnsi"/>
          <w:color w:val="000000" w:themeColor="text1"/>
          <w:sz w:val="19"/>
          <w:szCs w:val="19"/>
        </w:rPr>
        <w:lastRenderedPageBreak/>
        <w:t>operated at 40 kV. Prior to cross-section milling, metallic tungsten, carbon, and platinum were deposited as protective layers.</w:t>
      </w:r>
    </w:p>
    <w:p w14:paraId="7C5D0C19" w14:textId="7DC896E0" w:rsidR="00776CD0" w:rsidRDefault="002F5BD5" w:rsidP="00E26D19">
      <w:pPr>
        <w:spacing w:line="480" w:lineRule="auto"/>
        <w:ind w:firstLine="840"/>
        <w:rPr>
          <w:rFonts w:ascii="Arial" w:hAnsi="Arial" w:cs="Arial"/>
          <w:color w:val="000000" w:themeColor="text1"/>
          <w:sz w:val="19"/>
          <w:szCs w:val="19"/>
        </w:rPr>
      </w:pPr>
      <w:r w:rsidRPr="009D2881">
        <w:rPr>
          <w:rFonts w:asciiTheme="majorHAnsi" w:hAnsiTheme="majorHAnsi" w:cstheme="majorHAnsi"/>
          <w:sz w:val="19"/>
          <w:szCs w:val="19"/>
        </w:rPr>
        <w:t xml:space="preserve">To clarify and visualize the porous structures </w:t>
      </w:r>
      <w:r w:rsidRPr="009D2881">
        <w:rPr>
          <w:rFonts w:asciiTheme="majorHAnsi" w:hAnsiTheme="majorHAnsi" w:cstheme="majorHAnsi" w:hint="eastAsia"/>
          <w:sz w:val="19"/>
          <w:szCs w:val="19"/>
        </w:rPr>
        <w:t xml:space="preserve">and </w:t>
      </w:r>
      <w:r w:rsidRPr="009D2881">
        <w:rPr>
          <w:rFonts w:asciiTheme="majorHAnsi" w:hAnsiTheme="majorHAnsi" w:cstheme="majorHAnsi"/>
          <w:sz w:val="19"/>
          <w:szCs w:val="19"/>
        </w:rPr>
        <w:t>of YSZ–CF–NiO-1300-12 and YSZ–CF@1</w:t>
      </w:r>
      <w:proofErr w:type="gramStart"/>
      <w:r w:rsidRPr="009D2881">
        <w:rPr>
          <w:rFonts w:asciiTheme="majorHAnsi" w:hAnsiTheme="majorHAnsi" w:cstheme="majorHAnsi"/>
          <w:sz w:val="19"/>
          <w:szCs w:val="19"/>
        </w:rPr>
        <w:t>Ni(</w:t>
      </w:r>
      <w:proofErr w:type="gramEnd"/>
      <w:r w:rsidRPr="009D2881">
        <w:rPr>
          <w:rFonts w:asciiTheme="majorHAnsi" w:hAnsiTheme="majorHAnsi" w:cstheme="majorHAnsi"/>
          <w:sz w:val="19"/>
          <w:szCs w:val="19"/>
        </w:rPr>
        <w:t>OH)</w:t>
      </w:r>
      <w:r w:rsidRPr="009D2881">
        <w:rPr>
          <w:rFonts w:ascii="Cambria Math" w:hAnsi="Cambria Math" w:cs="Cambria Math"/>
          <w:sz w:val="19"/>
          <w:szCs w:val="19"/>
        </w:rPr>
        <w:t>₂</w:t>
      </w:r>
      <w:r w:rsidRPr="009D2881">
        <w:rPr>
          <w:rFonts w:asciiTheme="majorHAnsi" w:hAnsiTheme="majorHAnsi" w:cstheme="majorHAnsi"/>
          <w:sz w:val="19"/>
          <w:szCs w:val="19"/>
        </w:rPr>
        <w:t>-1300-12, their cross-sections</w:t>
      </w:r>
      <w:r w:rsidRPr="009D2881">
        <w:rPr>
          <w:rFonts w:asciiTheme="majorHAnsi" w:hAnsiTheme="majorHAnsi" w:cstheme="majorHAnsi" w:hint="eastAsia"/>
          <w:sz w:val="19"/>
          <w:szCs w:val="19"/>
        </w:rPr>
        <w:t xml:space="preserve"> </w:t>
      </w:r>
      <w:r w:rsidRPr="009D2881">
        <w:rPr>
          <w:rFonts w:ascii="Arial" w:hAnsi="Arial" w:cs="Arial"/>
          <w:color w:val="000000" w:themeColor="text1"/>
          <w:sz w:val="19"/>
          <w:szCs w:val="19"/>
        </w:rPr>
        <w:t>were</w:t>
      </w:r>
      <w:r w:rsidR="00E46C2D" w:rsidRPr="009D2881">
        <w:rPr>
          <w:rFonts w:ascii="Arial" w:hAnsi="Arial" w:cs="Arial"/>
          <w:color w:val="000000" w:themeColor="text1"/>
          <w:sz w:val="19"/>
          <w:szCs w:val="19"/>
        </w:rPr>
        <w:t xml:space="preserve"> also characterized using synchrotron radiation multiscale X-ray computed tomography (CT) at beamline BL20XU of the SPring-8 synchrotron radiation facility (Japan)</w:t>
      </w:r>
      <w:r w:rsidR="007E6A8D" w:rsidRPr="009D2881">
        <w:rPr>
          <w:rFonts w:ascii="Arial" w:hAnsi="Arial" w:cs="Arial" w:hint="eastAsia"/>
          <w:color w:val="000000" w:themeColor="text1"/>
          <w:sz w:val="19"/>
          <w:szCs w:val="19"/>
          <w:vertAlign w:val="superscript"/>
        </w:rPr>
        <w:t>15-17</w:t>
      </w:r>
      <w:r w:rsidR="00E46C2D" w:rsidRPr="009D2881">
        <w:rPr>
          <w:rFonts w:ascii="Arial" w:hAnsi="Arial" w:cs="Arial"/>
          <w:color w:val="000000" w:themeColor="text1"/>
          <w:sz w:val="19"/>
          <w:szCs w:val="19"/>
        </w:rPr>
        <w:t>, with an X-ray energy of 30 keV. This multiscale CT system comprises a micro-CT mod</w:t>
      </w:r>
      <w:r w:rsidR="00E46C2D" w:rsidRPr="00E46C2D">
        <w:rPr>
          <w:rFonts w:ascii="Arial" w:hAnsi="Arial" w:cs="Arial"/>
          <w:color w:val="000000" w:themeColor="text1"/>
          <w:sz w:val="19"/>
          <w:szCs w:val="19"/>
        </w:rPr>
        <w:t>e (wide field, low resolution) for acquiring the overall structure and a nano-CT mode (narrow field, high resolution, ~100 nm) for detailed structural observation. The voxel sizes of the micro- and nano-CT modes wer</w:t>
      </w:r>
      <w:r w:rsidR="00E46C2D" w:rsidRPr="009D2881">
        <w:rPr>
          <w:rFonts w:ascii="Arial" w:hAnsi="Arial" w:cs="Arial"/>
          <w:color w:val="000000" w:themeColor="text1"/>
          <w:sz w:val="19"/>
          <w:szCs w:val="19"/>
        </w:rPr>
        <w:t xml:space="preserve">e 0.5 µm and </w:t>
      </w:r>
      <w:r w:rsidR="009D2881" w:rsidRPr="009D2881">
        <w:rPr>
          <w:rFonts w:ascii="Arial" w:hAnsi="Arial" w:cs="Arial" w:hint="eastAsia"/>
          <w:color w:val="000000" w:themeColor="text1"/>
          <w:sz w:val="19"/>
          <w:szCs w:val="19"/>
        </w:rPr>
        <w:t>3</w:t>
      </w:r>
      <w:r w:rsidR="00E46C2D" w:rsidRPr="009D2881">
        <w:rPr>
          <w:rFonts w:ascii="Arial" w:hAnsi="Arial" w:cs="Arial"/>
          <w:color w:val="000000" w:themeColor="text1"/>
          <w:sz w:val="19"/>
          <w:szCs w:val="19"/>
        </w:rPr>
        <w:t>0 nm,</w:t>
      </w:r>
      <w:r w:rsidR="00E46C2D" w:rsidRPr="00E46C2D">
        <w:rPr>
          <w:rFonts w:ascii="Arial" w:hAnsi="Arial" w:cs="Arial"/>
          <w:color w:val="000000" w:themeColor="text1"/>
          <w:sz w:val="19"/>
          <w:szCs w:val="19"/>
        </w:rPr>
        <w:t xml:space="preserve"> respectively. Sample preparation and measurement conditions, including the X-ray CT setup in the experimental hutch, were identical to those reported in previous studies.</w:t>
      </w:r>
      <w:r w:rsidR="00E26D19">
        <w:rPr>
          <w:rFonts w:ascii="Arial" w:hAnsi="Arial" w:cs="Arial" w:hint="eastAsia"/>
          <w:color w:val="000000" w:themeColor="text1"/>
          <w:sz w:val="19"/>
          <w:szCs w:val="19"/>
          <w:vertAlign w:val="superscript"/>
        </w:rPr>
        <w:t>15-17</w:t>
      </w:r>
      <w:r w:rsidR="00E46C2D" w:rsidRPr="00E46C2D">
        <w:rPr>
          <w:rFonts w:ascii="Arial" w:hAnsi="Arial" w:cs="Arial"/>
          <w:color w:val="000000" w:themeColor="text1"/>
          <w:sz w:val="19"/>
          <w:szCs w:val="19"/>
        </w:rPr>
        <w:t xml:space="preserve"> The central portions of the specimens were laser-processed into cylindrical samples with a diameter of 0.85 mm and a height of </w:t>
      </w:r>
      <w:r w:rsidR="00580C9C">
        <w:rPr>
          <w:rFonts w:ascii="Arial" w:hAnsi="Arial" w:cs="Arial" w:hint="eastAsia"/>
          <w:color w:val="000000" w:themeColor="text1"/>
          <w:sz w:val="19"/>
          <w:szCs w:val="19"/>
        </w:rPr>
        <w:t>5</w:t>
      </w:r>
      <w:r w:rsidR="00E46C2D" w:rsidRPr="00E46C2D">
        <w:rPr>
          <w:rFonts w:ascii="Arial" w:hAnsi="Arial" w:cs="Arial"/>
          <w:color w:val="000000" w:themeColor="text1"/>
          <w:sz w:val="19"/>
          <w:szCs w:val="19"/>
        </w:rPr>
        <w:t xml:space="preserve">.00 mm, which were then rotated on the sample stage at BL20XU. </w:t>
      </w:r>
      <w:r w:rsidR="00866479" w:rsidRPr="00866479">
        <w:rPr>
          <w:rFonts w:ascii="Arial" w:hAnsi="Arial" w:cs="Arial"/>
          <w:color w:val="000000" w:themeColor="text1"/>
          <w:sz w:val="19"/>
          <w:szCs w:val="19"/>
        </w:rPr>
        <w:t>However, because of the high atomic number of Zr, the upper chipped regions of the cylindrical samples were selected as the observation area. Thus, the CT images correspond to cross-sections of the disk-shaped specimens along their thickness direction (Scheme 2).</w:t>
      </w:r>
      <w:r w:rsidR="00473671">
        <w:rPr>
          <w:rFonts w:ascii="Arial" w:hAnsi="Arial" w:cs="Arial" w:hint="eastAsia"/>
          <w:color w:val="000000" w:themeColor="text1"/>
          <w:sz w:val="19"/>
          <w:szCs w:val="19"/>
        </w:rPr>
        <w:t xml:space="preserve"> </w:t>
      </w:r>
      <w:r w:rsidR="007223DB" w:rsidRPr="007223DB">
        <w:rPr>
          <w:rFonts w:ascii="Arial" w:hAnsi="Arial" w:cs="Arial"/>
          <w:color w:val="000000" w:themeColor="text1"/>
          <w:sz w:val="19"/>
          <w:szCs w:val="19"/>
        </w:rPr>
        <w:t>The three-dimensional (3D) pore structure of YSZ-CF@</w:t>
      </w:r>
      <w:r w:rsidR="001113D8">
        <w:rPr>
          <w:rFonts w:ascii="Arial" w:hAnsi="Arial" w:cs="Arial" w:hint="eastAsia"/>
          <w:color w:val="000000" w:themeColor="text1"/>
          <w:sz w:val="19"/>
          <w:szCs w:val="19"/>
        </w:rPr>
        <w:t>1</w:t>
      </w:r>
      <w:proofErr w:type="gramStart"/>
      <w:r w:rsidR="007223DB" w:rsidRPr="007223DB">
        <w:rPr>
          <w:rFonts w:ascii="Arial" w:hAnsi="Arial" w:cs="Arial"/>
          <w:color w:val="000000" w:themeColor="text1"/>
          <w:sz w:val="19"/>
          <w:szCs w:val="19"/>
        </w:rPr>
        <w:t>Ni(</w:t>
      </w:r>
      <w:proofErr w:type="gramEnd"/>
      <w:r w:rsidR="007223DB" w:rsidRPr="007223DB">
        <w:rPr>
          <w:rFonts w:ascii="Arial" w:hAnsi="Arial" w:cs="Arial"/>
          <w:color w:val="000000" w:themeColor="text1"/>
          <w:sz w:val="19"/>
          <w:szCs w:val="19"/>
        </w:rPr>
        <w:t>OH)</w:t>
      </w:r>
      <w:r w:rsidR="007223DB">
        <w:rPr>
          <w:rFonts w:ascii="Arial" w:hAnsi="Arial" w:cs="Arial" w:hint="eastAsia"/>
          <w:color w:val="000000" w:themeColor="text1"/>
          <w:sz w:val="19"/>
          <w:szCs w:val="19"/>
          <w:vertAlign w:val="subscript"/>
        </w:rPr>
        <w:t>2</w:t>
      </w:r>
      <w:r w:rsidR="007223DB">
        <w:rPr>
          <w:rFonts w:ascii="Arial" w:hAnsi="Arial" w:cs="Arial" w:hint="eastAsia"/>
          <w:color w:val="000000" w:themeColor="text1"/>
          <w:sz w:val="19"/>
          <w:szCs w:val="19"/>
        </w:rPr>
        <w:t>-1300-12</w:t>
      </w:r>
      <w:r w:rsidR="007223DB" w:rsidRPr="007223DB">
        <w:rPr>
          <w:rFonts w:ascii="Arial" w:hAnsi="Arial" w:cs="Arial"/>
          <w:color w:val="000000" w:themeColor="text1"/>
          <w:sz w:val="19"/>
          <w:szCs w:val="19"/>
        </w:rPr>
        <w:t xml:space="preserve"> was reconstructed and visualized from the acquired CT images, which were first binarized and noise-reduced by Gaussian filtering using Avizo.</w:t>
      </w:r>
    </w:p>
    <w:p w14:paraId="46A944C4" w14:textId="1EAAD527" w:rsidR="00776CD0" w:rsidRDefault="00776CD0">
      <w:pPr>
        <w:widowControl/>
        <w:jc w:val="left"/>
        <w:rPr>
          <w:rFonts w:ascii="Arial" w:hAnsi="Arial" w:cs="Arial"/>
          <w:color w:val="000000" w:themeColor="text1"/>
          <w:sz w:val="19"/>
          <w:szCs w:val="19"/>
        </w:rPr>
      </w:pPr>
      <w:r>
        <w:rPr>
          <w:rFonts w:ascii="Arial" w:hAnsi="Arial" w:cs="Arial"/>
          <w:color w:val="000000" w:themeColor="text1"/>
          <w:sz w:val="19"/>
          <w:szCs w:val="19"/>
        </w:rPr>
        <w:br w:type="page"/>
      </w:r>
    </w:p>
    <w:p w14:paraId="6387784E" w14:textId="2B4DEE8F" w:rsidR="00D77B8C" w:rsidRDefault="00776CD0" w:rsidP="00776CD0">
      <w:pPr>
        <w:spacing w:line="480" w:lineRule="auto"/>
        <w:ind w:firstLine="840"/>
        <w:rPr>
          <w:rFonts w:ascii="Arial" w:hAnsi="Arial" w:cs="Arial"/>
          <w:sz w:val="19"/>
          <w:szCs w:val="19"/>
        </w:rPr>
      </w:pPr>
      <w:r>
        <w:rPr>
          <w:noProof/>
        </w:rPr>
        <w:lastRenderedPageBreak/>
        <w:drawing>
          <wp:anchor distT="0" distB="0" distL="114300" distR="114300" simplePos="0" relativeHeight="251670528" behindDoc="0" locked="0" layoutInCell="1" allowOverlap="1" wp14:anchorId="2EF23A0B" wp14:editId="432F9F89">
            <wp:simplePos x="0" y="0"/>
            <wp:positionH relativeFrom="margin">
              <wp:align>center</wp:align>
            </wp:positionH>
            <wp:positionV relativeFrom="paragraph">
              <wp:posOffset>0</wp:posOffset>
            </wp:positionV>
            <wp:extent cx="4110355" cy="1193800"/>
            <wp:effectExtent l="0" t="0" r="4445" b="6350"/>
            <wp:wrapTopAndBottom/>
            <wp:docPr id="152226674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5435" b="9781"/>
                    <a:stretch>
                      <a:fillRect/>
                    </a:stretch>
                  </pic:blipFill>
                  <pic:spPr bwMode="auto">
                    <a:xfrm>
                      <a:off x="0" y="0"/>
                      <a:ext cx="4110355" cy="1193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722AB">
        <w:rPr>
          <w:rFonts w:ascii="Arial" w:hAnsi="Arial" w:cs="Arial" w:hint="eastAsia"/>
          <w:b/>
          <w:bCs/>
          <w:sz w:val="19"/>
          <w:szCs w:val="19"/>
        </w:rPr>
        <w:t xml:space="preserve">Scheme 2. Schematic illustration of </w:t>
      </w:r>
      <w:r w:rsidR="00C76EB4">
        <w:rPr>
          <w:rFonts w:ascii="Arial" w:hAnsi="Arial" w:cs="Arial" w:hint="eastAsia"/>
          <w:b/>
          <w:bCs/>
          <w:sz w:val="19"/>
          <w:szCs w:val="19"/>
        </w:rPr>
        <w:t xml:space="preserve">the </w:t>
      </w:r>
      <w:r w:rsidR="00E722AB">
        <w:rPr>
          <w:rFonts w:ascii="Arial" w:hAnsi="Arial" w:cs="Arial" w:hint="eastAsia"/>
          <w:b/>
          <w:bCs/>
          <w:sz w:val="19"/>
          <w:szCs w:val="19"/>
        </w:rPr>
        <w:t>(a) observation and (b)</w:t>
      </w:r>
      <w:r w:rsidR="00C76EB4">
        <w:rPr>
          <w:rFonts w:ascii="Arial" w:hAnsi="Arial" w:cs="Arial" w:hint="eastAsia"/>
          <w:b/>
          <w:bCs/>
          <w:sz w:val="19"/>
          <w:szCs w:val="19"/>
        </w:rPr>
        <w:t xml:space="preserve"> </w:t>
      </w:r>
      <w:r w:rsidR="00E722AB">
        <w:rPr>
          <w:rFonts w:ascii="Arial" w:hAnsi="Arial" w:cs="Arial" w:hint="eastAsia"/>
          <w:b/>
          <w:bCs/>
          <w:sz w:val="19"/>
          <w:szCs w:val="19"/>
        </w:rPr>
        <w:t xml:space="preserve">laser-processed directions of </w:t>
      </w:r>
      <w:r w:rsidR="00C76EB4">
        <w:rPr>
          <w:rFonts w:ascii="Arial" w:hAnsi="Arial" w:cs="Arial" w:hint="eastAsia"/>
          <w:b/>
          <w:bCs/>
          <w:sz w:val="19"/>
          <w:szCs w:val="19"/>
        </w:rPr>
        <w:t xml:space="preserve">the </w:t>
      </w:r>
      <w:r w:rsidR="00E722AB">
        <w:rPr>
          <w:rFonts w:ascii="Arial" w:hAnsi="Arial" w:cs="Arial" w:hint="eastAsia"/>
          <w:b/>
          <w:bCs/>
          <w:sz w:val="19"/>
          <w:szCs w:val="19"/>
        </w:rPr>
        <w:t>cylindrical samples</w:t>
      </w:r>
      <w:r w:rsidR="00A710D3">
        <w:rPr>
          <w:rFonts w:ascii="Arial" w:hAnsi="Arial" w:cs="Arial" w:hint="eastAsia"/>
          <w:b/>
          <w:bCs/>
          <w:sz w:val="19"/>
          <w:szCs w:val="19"/>
        </w:rPr>
        <w:t xml:space="preserve"> </w:t>
      </w:r>
      <w:r w:rsidR="007F292C">
        <w:rPr>
          <w:rFonts w:ascii="Arial" w:hAnsi="Arial" w:cs="Arial" w:hint="eastAsia"/>
          <w:b/>
          <w:bCs/>
          <w:sz w:val="19"/>
          <w:szCs w:val="19"/>
        </w:rPr>
        <w:t xml:space="preserve">prepared </w:t>
      </w:r>
      <w:r w:rsidR="0088600C">
        <w:rPr>
          <w:rFonts w:ascii="Arial" w:hAnsi="Arial" w:cs="Arial" w:hint="eastAsia"/>
          <w:b/>
          <w:bCs/>
          <w:sz w:val="19"/>
          <w:szCs w:val="19"/>
        </w:rPr>
        <w:t xml:space="preserve">from the disk-shaped specimen </w:t>
      </w:r>
      <w:r w:rsidR="00A710D3">
        <w:rPr>
          <w:rFonts w:ascii="Arial" w:hAnsi="Arial" w:cs="Arial" w:hint="eastAsia"/>
          <w:b/>
          <w:bCs/>
          <w:sz w:val="19"/>
          <w:szCs w:val="19"/>
        </w:rPr>
        <w:t>used</w:t>
      </w:r>
      <w:r w:rsidR="00E722AB">
        <w:rPr>
          <w:rFonts w:ascii="Arial" w:hAnsi="Arial" w:cs="Arial" w:hint="eastAsia"/>
          <w:b/>
          <w:bCs/>
          <w:sz w:val="19"/>
          <w:szCs w:val="19"/>
        </w:rPr>
        <w:t xml:space="preserve"> </w:t>
      </w:r>
      <w:r w:rsidR="00C76EB4">
        <w:rPr>
          <w:rFonts w:ascii="Arial" w:hAnsi="Arial" w:cs="Arial" w:hint="eastAsia"/>
          <w:b/>
          <w:bCs/>
          <w:sz w:val="19"/>
          <w:szCs w:val="19"/>
        </w:rPr>
        <w:t>for</w:t>
      </w:r>
      <w:r w:rsidR="00E722AB">
        <w:rPr>
          <w:rFonts w:ascii="Arial" w:hAnsi="Arial" w:cs="Arial" w:hint="eastAsia"/>
          <w:b/>
          <w:bCs/>
          <w:sz w:val="19"/>
          <w:szCs w:val="19"/>
        </w:rPr>
        <w:t xml:space="preserve"> CT measurements. </w:t>
      </w:r>
    </w:p>
    <w:p w14:paraId="2D400E72" w14:textId="79E1DEBA" w:rsidR="00EB1EFA" w:rsidRPr="003A466D" w:rsidRDefault="00D77B8C" w:rsidP="003A466D">
      <w:pPr>
        <w:spacing w:line="480" w:lineRule="auto"/>
        <w:rPr>
          <w:rFonts w:asciiTheme="majorHAnsi" w:hAnsiTheme="majorHAnsi" w:cstheme="majorHAnsi"/>
          <w:sz w:val="19"/>
          <w:szCs w:val="19"/>
        </w:rPr>
      </w:pPr>
      <w:r>
        <w:rPr>
          <w:noProof/>
        </w:rPr>
        <w:drawing>
          <wp:anchor distT="0" distB="0" distL="114300" distR="114300" simplePos="0" relativeHeight="251671552" behindDoc="0" locked="0" layoutInCell="1" allowOverlap="1" wp14:anchorId="4F5A5213" wp14:editId="690B0A41">
            <wp:simplePos x="0" y="0"/>
            <wp:positionH relativeFrom="margin">
              <wp:align>center</wp:align>
            </wp:positionH>
            <wp:positionV relativeFrom="paragraph">
              <wp:posOffset>344205</wp:posOffset>
            </wp:positionV>
            <wp:extent cx="2671048" cy="2880000"/>
            <wp:effectExtent l="0" t="0" r="0" b="0"/>
            <wp:wrapTopAndBottom/>
            <wp:docPr id="2052932511"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1048" cy="28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B5E95" w:rsidRPr="003A466D">
        <w:rPr>
          <w:rFonts w:ascii="Arial" w:hAnsi="Arial" w:cs="Arial"/>
          <w:b/>
          <w:bCs/>
          <w:sz w:val="19"/>
          <w:szCs w:val="19"/>
        </w:rPr>
        <w:t>Res</w:t>
      </w:r>
      <w:r w:rsidR="00EB1EFA" w:rsidRPr="003A466D">
        <w:rPr>
          <w:rFonts w:ascii="Arial" w:hAnsi="Arial" w:cs="Arial" w:hint="eastAsia"/>
          <w:b/>
          <w:bCs/>
          <w:sz w:val="19"/>
          <w:szCs w:val="19"/>
        </w:rPr>
        <w:t>u</w:t>
      </w:r>
      <w:r w:rsidR="00EB1EFA" w:rsidRPr="003A466D">
        <w:rPr>
          <w:rFonts w:ascii="Arial" w:hAnsi="Arial" w:cs="Arial"/>
          <w:b/>
          <w:bCs/>
          <w:sz w:val="19"/>
          <w:szCs w:val="19"/>
        </w:rPr>
        <w:t>l</w:t>
      </w:r>
      <w:r w:rsidR="00E9226C" w:rsidRPr="003A466D">
        <w:rPr>
          <w:rFonts w:ascii="Arial" w:hAnsi="Arial" w:cs="Arial"/>
          <w:b/>
          <w:bCs/>
          <w:sz w:val="19"/>
          <w:szCs w:val="19"/>
        </w:rPr>
        <w:t>t</w:t>
      </w:r>
      <w:r w:rsidR="00EB1EFA" w:rsidRPr="003A466D">
        <w:rPr>
          <w:rFonts w:ascii="Arial" w:hAnsi="Arial" w:cs="Arial"/>
          <w:b/>
          <w:bCs/>
          <w:sz w:val="19"/>
          <w:szCs w:val="19"/>
        </w:rPr>
        <w:t>s and Discussion</w:t>
      </w:r>
    </w:p>
    <w:p w14:paraId="028D20A3" w14:textId="30FE1077" w:rsidR="00D77B8C" w:rsidRPr="005E0BFD" w:rsidRDefault="00D77B8C" w:rsidP="005E0BFD">
      <w:pPr>
        <w:pStyle w:val="ReferencesChar"/>
        <w:framePr w:wrap="auto" w:vAnchor="margin" w:yAlign="inline"/>
        <w:numPr>
          <w:ilvl w:val="0"/>
          <w:numId w:val="0"/>
        </w:numPr>
        <w:tabs>
          <w:tab w:val="left" w:pos="25"/>
        </w:tabs>
        <w:spacing w:line="480" w:lineRule="auto"/>
        <w:rPr>
          <w:rFonts w:ascii="Arial" w:hAnsi="Arial" w:cs="Arial"/>
          <w:b/>
          <w:bCs/>
          <w:color w:val="000000" w:themeColor="text1"/>
          <w:sz w:val="19"/>
          <w:szCs w:val="19"/>
        </w:rPr>
      </w:pPr>
      <w:r>
        <w:rPr>
          <w:rFonts w:ascii="Arial" w:hAnsi="Arial" w:cs="Arial" w:hint="eastAsia"/>
          <w:b/>
          <w:bCs/>
          <w:color w:val="000000" w:themeColor="text1"/>
          <w:sz w:val="19"/>
          <w:szCs w:val="19"/>
        </w:rPr>
        <w:t>Figure 1. XRD patterns of (a) CF, (b) CF@1</w:t>
      </w:r>
      <w:proofErr w:type="gramStart"/>
      <w:r>
        <w:rPr>
          <w:rFonts w:ascii="Arial" w:hAnsi="Arial" w:cs="Arial" w:hint="eastAsia"/>
          <w:b/>
          <w:bCs/>
          <w:color w:val="000000" w:themeColor="text1"/>
          <w:sz w:val="19"/>
          <w:szCs w:val="19"/>
        </w:rPr>
        <w:t>Ni(</w:t>
      </w:r>
      <w:proofErr w:type="gramEnd"/>
      <w:r>
        <w:rPr>
          <w:rFonts w:ascii="Arial" w:hAnsi="Arial" w:cs="Arial" w:hint="eastAsia"/>
          <w:b/>
          <w:bCs/>
          <w:color w:val="000000" w:themeColor="text1"/>
          <w:sz w:val="19"/>
          <w:szCs w:val="19"/>
        </w:rPr>
        <w:t>OH)</w:t>
      </w:r>
      <w:r>
        <w:rPr>
          <w:rFonts w:ascii="Arial" w:hAnsi="Arial" w:cs="Arial" w:hint="eastAsia"/>
          <w:b/>
          <w:bCs/>
          <w:color w:val="000000" w:themeColor="text1"/>
          <w:sz w:val="19"/>
          <w:szCs w:val="19"/>
          <w:vertAlign w:val="subscript"/>
        </w:rPr>
        <w:t>2</w:t>
      </w:r>
      <w:r>
        <w:rPr>
          <w:rFonts w:ascii="Arial" w:hAnsi="Arial" w:cs="Arial" w:hint="eastAsia"/>
          <w:b/>
          <w:bCs/>
          <w:color w:val="000000" w:themeColor="text1"/>
          <w:sz w:val="19"/>
          <w:szCs w:val="19"/>
        </w:rPr>
        <w:t>, and (c) 1</w:t>
      </w:r>
      <w:proofErr w:type="gramStart"/>
      <w:r>
        <w:rPr>
          <w:rFonts w:ascii="Arial" w:hAnsi="Arial" w:cs="Arial" w:hint="eastAsia"/>
          <w:b/>
          <w:bCs/>
          <w:color w:val="000000" w:themeColor="text1"/>
          <w:sz w:val="19"/>
          <w:szCs w:val="19"/>
        </w:rPr>
        <w:t>Ni(</w:t>
      </w:r>
      <w:proofErr w:type="gramEnd"/>
      <w:r>
        <w:rPr>
          <w:rFonts w:ascii="Arial" w:hAnsi="Arial" w:cs="Arial" w:hint="eastAsia"/>
          <w:b/>
          <w:bCs/>
          <w:color w:val="000000" w:themeColor="text1"/>
          <w:sz w:val="19"/>
          <w:szCs w:val="19"/>
        </w:rPr>
        <w:t>OH)</w:t>
      </w:r>
      <w:r>
        <w:rPr>
          <w:rFonts w:ascii="Arial" w:hAnsi="Arial" w:cs="Arial" w:hint="eastAsia"/>
          <w:b/>
          <w:bCs/>
          <w:color w:val="000000" w:themeColor="text1"/>
          <w:sz w:val="19"/>
          <w:szCs w:val="19"/>
          <w:vertAlign w:val="subscript"/>
        </w:rPr>
        <w:t>2</w:t>
      </w:r>
      <w:r>
        <w:rPr>
          <w:rFonts w:ascii="Arial" w:hAnsi="Arial" w:cs="Arial" w:hint="eastAsia"/>
          <w:b/>
          <w:bCs/>
          <w:color w:val="000000" w:themeColor="text1"/>
          <w:sz w:val="19"/>
          <w:szCs w:val="19"/>
        </w:rPr>
        <w:t>.</w:t>
      </w:r>
    </w:p>
    <w:p w14:paraId="70F1E2E3" w14:textId="77777777" w:rsidR="00D77B8C" w:rsidRDefault="00D77B8C" w:rsidP="00336908">
      <w:pPr>
        <w:pStyle w:val="ReferencesChar"/>
        <w:framePr w:wrap="auto" w:vAnchor="margin" w:yAlign="inline"/>
        <w:numPr>
          <w:ilvl w:val="0"/>
          <w:numId w:val="0"/>
        </w:numPr>
        <w:tabs>
          <w:tab w:val="left" w:pos="840"/>
        </w:tabs>
        <w:spacing w:line="480" w:lineRule="auto"/>
        <w:rPr>
          <w:rFonts w:ascii="Arial" w:hAnsi="Arial" w:cs="Arial"/>
          <w:color w:val="000000" w:themeColor="text1"/>
          <w:sz w:val="19"/>
          <w:szCs w:val="19"/>
        </w:rPr>
      </w:pPr>
    </w:p>
    <w:p w14:paraId="624F26DB" w14:textId="04D33AB4" w:rsidR="00D77B8C" w:rsidRDefault="00D77B8C" w:rsidP="00776CD0">
      <w:pPr>
        <w:pStyle w:val="ReferencesChar"/>
        <w:framePr w:wrap="auto" w:vAnchor="margin" w:yAlign="inline"/>
        <w:numPr>
          <w:ilvl w:val="0"/>
          <w:numId w:val="0"/>
        </w:numPr>
        <w:tabs>
          <w:tab w:val="left" w:pos="840"/>
        </w:tabs>
        <w:spacing w:line="480" w:lineRule="auto"/>
        <w:rPr>
          <w:rFonts w:ascii="Arial" w:hAnsi="Arial" w:cs="Arial"/>
          <w:color w:val="000000" w:themeColor="text1"/>
          <w:sz w:val="19"/>
          <w:szCs w:val="19"/>
        </w:rPr>
      </w:pPr>
      <w:r>
        <w:rPr>
          <w:rFonts w:ascii="Arial" w:hAnsi="Arial" w:cs="Arial"/>
          <w:color w:val="000000" w:themeColor="text1"/>
          <w:sz w:val="19"/>
          <w:szCs w:val="19"/>
        </w:rPr>
        <w:tab/>
      </w:r>
      <w:r w:rsidR="009666CC" w:rsidRPr="009666CC">
        <w:rPr>
          <w:rFonts w:ascii="Arial" w:hAnsi="Arial" w:cs="Arial"/>
          <w:color w:val="000000" w:themeColor="text1"/>
          <w:sz w:val="19"/>
          <w:szCs w:val="19"/>
        </w:rPr>
        <w:t>Figure 1 shows the XRD patterns of CF, CF@1</w:t>
      </w:r>
      <w:proofErr w:type="gramStart"/>
      <w:r w:rsidR="009666CC" w:rsidRPr="009666CC">
        <w:rPr>
          <w:rFonts w:ascii="Arial" w:hAnsi="Arial" w:cs="Arial"/>
          <w:color w:val="000000" w:themeColor="text1"/>
          <w:sz w:val="19"/>
          <w:szCs w:val="19"/>
        </w:rPr>
        <w:t>Ni(</w:t>
      </w:r>
      <w:proofErr w:type="gramEnd"/>
      <w:r w:rsidR="009666CC" w:rsidRPr="009666CC">
        <w:rPr>
          <w:rFonts w:ascii="Arial" w:hAnsi="Arial" w:cs="Arial"/>
          <w:color w:val="000000" w:themeColor="text1"/>
          <w:sz w:val="19"/>
          <w:szCs w:val="19"/>
        </w:rPr>
        <w:t>OH)</w:t>
      </w:r>
      <w:r w:rsidR="009666CC">
        <w:rPr>
          <w:rFonts w:ascii="Arial" w:hAnsi="Arial" w:cs="Arial" w:hint="eastAsia"/>
          <w:color w:val="000000" w:themeColor="text1"/>
          <w:sz w:val="19"/>
          <w:szCs w:val="19"/>
          <w:vertAlign w:val="subscript"/>
        </w:rPr>
        <w:t>2</w:t>
      </w:r>
      <w:r w:rsidR="009666CC" w:rsidRPr="009666CC">
        <w:rPr>
          <w:rFonts w:ascii="Arial" w:hAnsi="Arial" w:cs="Arial"/>
          <w:color w:val="000000" w:themeColor="text1"/>
          <w:sz w:val="19"/>
          <w:szCs w:val="19"/>
        </w:rPr>
        <w:t>, and 1</w:t>
      </w:r>
      <w:proofErr w:type="gramStart"/>
      <w:r w:rsidR="009666CC" w:rsidRPr="009666CC">
        <w:rPr>
          <w:rFonts w:ascii="Arial" w:hAnsi="Arial" w:cs="Arial"/>
          <w:color w:val="000000" w:themeColor="text1"/>
          <w:sz w:val="19"/>
          <w:szCs w:val="19"/>
        </w:rPr>
        <w:t>Ni(</w:t>
      </w:r>
      <w:proofErr w:type="gramEnd"/>
      <w:r w:rsidR="009666CC" w:rsidRPr="009666CC">
        <w:rPr>
          <w:rFonts w:ascii="Arial" w:hAnsi="Arial" w:cs="Arial"/>
          <w:color w:val="000000" w:themeColor="text1"/>
          <w:sz w:val="19"/>
          <w:szCs w:val="19"/>
        </w:rPr>
        <w:t>OH)</w:t>
      </w:r>
      <w:r w:rsidR="009666CC">
        <w:rPr>
          <w:rFonts w:ascii="Arial" w:hAnsi="Arial" w:cs="Arial" w:hint="eastAsia"/>
          <w:color w:val="000000" w:themeColor="text1"/>
          <w:sz w:val="19"/>
          <w:szCs w:val="19"/>
          <w:vertAlign w:val="subscript"/>
        </w:rPr>
        <w:t>2</w:t>
      </w:r>
      <w:r w:rsidR="009666CC" w:rsidRPr="009666CC">
        <w:rPr>
          <w:rFonts w:ascii="Arial" w:hAnsi="Arial" w:cs="Arial"/>
          <w:color w:val="000000" w:themeColor="text1"/>
          <w:sz w:val="19"/>
          <w:szCs w:val="19"/>
        </w:rPr>
        <w:t>. The pattern of CF@1</w:t>
      </w:r>
      <w:proofErr w:type="gramStart"/>
      <w:r w:rsidR="009666CC" w:rsidRPr="009666CC">
        <w:rPr>
          <w:rFonts w:ascii="Arial" w:hAnsi="Arial" w:cs="Arial"/>
          <w:color w:val="000000" w:themeColor="text1"/>
          <w:sz w:val="19"/>
          <w:szCs w:val="19"/>
        </w:rPr>
        <w:t>Ni(</w:t>
      </w:r>
      <w:proofErr w:type="gramEnd"/>
      <w:r w:rsidR="009666CC" w:rsidRPr="009666CC">
        <w:rPr>
          <w:rFonts w:ascii="Arial" w:hAnsi="Arial" w:cs="Arial"/>
          <w:color w:val="000000" w:themeColor="text1"/>
          <w:sz w:val="19"/>
          <w:szCs w:val="19"/>
        </w:rPr>
        <w:t>OH)</w:t>
      </w:r>
      <w:r w:rsidR="009666CC">
        <w:rPr>
          <w:rFonts w:ascii="Arial" w:hAnsi="Arial" w:cs="Arial" w:hint="eastAsia"/>
          <w:color w:val="000000" w:themeColor="text1"/>
          <w:sz w:val="19"/>
          <w:szCs w:val="19"/>
          <w:vertAlign w:val="subscript"/>
        </w:rPr>
        <w:t>2</w:t>
      </w:r>
      <w:r w:rsidR="009666CC" w:rsidRPr="009666CC">
        <w:rPr>
          <w:rFonts w:ascii="Arial" w:hAnsi="Arial" w:cs="Arial"/>
          <w:color w:val="000000" w:themeColor="text1"/>
          <w:sz w:val="19"/>
          <w:szCs w:val="19"/>
        </w:rPr>
        <w:t xml:space="preserve"> exhibits reflections attributed to α-</w:t>
      </w:r>
      <w:r w:rsidR="009666CC">
        <w:rPr>
          <w:rFonts w:ascii="Arial" w:hAnsi="Arial" w:cs="Arial" w:hint="eastAsia"/>
          <w:color w:val="000000" w:themeColor="text1"/>
          <w:sz w:val="19"/>
          <w:szCs w:val="19"/>
        </w:rPr>
        <w:t xml:space="preserve">phase nickel hydroxide along </w:t>
      </w:r>
      <w:r w:rsidR="009666CC" w:rsidRPr="009666CC">
        <w:rPr>
          <w:rFonts w:ascii="Arial" w:hAnsi="Arial" w:cs="Arial"/>
          <w:color w:val="000000" w:themeColor="text1"/>
          <w:sz w:val="19"/>
          <w:szCs w:val="19"/>
        </w:rPr>
        <w:t>with a halo originating from CF (Figure 1a</w:t>
      </w:r>
      <w:r w:rsidR="009666CC">
        <w:rPr>
          <w:rFonts w:ascii="Arial" w:hAnsi="Arial" w:cs="Arial" w:hint="eastAsia"/>
          <w:color w:val="000000" w:themeColor="text1"/>
          <w:sz w:val="19"/>
          <w:szCs w:val="19"/>
        </w:rPr>
        <w:t xml:space="preserve"> and </w:t>
      </w:r>
      <w:r w:rsidR="009666CC" w:rsidRPr="009666CC">
        <w:rPr>
          <w:rFonts w:ascii="Arial" w:hAnsi="Arial" w:cs="Arial"/>
          <w:color w:val="000000" w:themeColor="text1"/>
          <w:sz w:val="19"/>
          <w:szCs w:val="19"/>
        </w:rPr>
        <w:t>b). In the pattern of 1</w:t>
      </w:r>
      <w:proofErr w:type="gramStart"/>
      <w:r w:rsidR="009666CC" w:rsidRPr="009666CC">
        <w:rPr>
          <w:rFonts w:ascii="Arial" w:hAnsi="Arial" w:cs="Arial"/>
          <w:color w:val="000000" w:themeColor="text1"/>
          <w:sz w:val="19"/>
          <w:szCs w:val="19"/>
        </w:rPr>
        <w:t>Ni(</w:t>
      </w:r>
      <w:proofErr w:type="gramEnd"/>
      <w:r w:rsidR="009666CC" w:rsidRPr="009666CC">
        <w:rPr>
          <w:rFonts w:ascii="Arial" w:hAnsi="Arial" w:cs="Arial"/>
          <w:color w:val="000000" w:themeColor="text1"/>
          <w:sz w:val="19"/>
          <w:szCs w:val="19"/>
        </w:rPr>
        <w:t>OH)</w:t>
      </w:r>
      <w:r w:rsidR="009666CC">
        <w:rPr>
          <w:rFonts w:ascii="Arial" w:hAnsi="Arial" w:cs="Arial" w:hint="eastAsia"/>
          <w:color w:val="000000" w:themeColor="text1"/>
          <w:sz w:val="19"/>
          <w:szCs w:val="19"/>
          <w:vertAlign w:val="subscript"/>
        </w:rPr>
        <w:t>2</w:t>
      </w:r>
      <w:r w:rsidR="009666CC" w:rsidRPr="009666CC">
        <w:rPr>
          <w:rFonts w:ascii="Arial" w:hAnsi="Arial" w:cs="Arial"/>
          <w:color w:val="000000" w:themeColor="text1"/>
          <w:sz w:val="19"/>
          <w:szCs w:val="19"/>
        </w:rPr>
        <w:t>, the reflections are broad but can be assigned to α-</w:t>
      </w:r>
      <w:r w:rsidR="009666CC">
        <w:rPr>
          <w:rFonts w:ascii="Arial" w:hAnsi="Arial" w:cs="Arial" w:hint="eastAsia"/>
          <w:color w:val="000000" w:themeColor="text1"/>
          <w:sz w:val="19"/>
          <w:szCs w:val="19"/>
        </w:rPr>
        <w:t xml:space="preserve">phase nickel hydroxide </w:t>
      </w:r>
      <w:r w:rsidR="009666CC" w:rsidRPr="009666CC">
        <w:rPr>
          <w:rFonts w:ascii="Arial" w:hAnsi="Arial" w:cs="Arial"/>
          <w:color w:val="000000" w:themeColor="text1"/>
          <w:sz w:val="19"/>
          <w:szCs w:val="19"/>
        </w:rPr>
        <w:t>(Figure 1c). These results indicate that the hydrothermal condition used for 1</w:t>
      </w:r>
      <w:proofErr w:type="gramStart"/>
      <w:r w:rsidR="009666CC" w:rsidRPr="009666CC">
        <w:rPr>
          <w:rFonts w:ascii="Arial" w:hAnsi="Arial" w:cs="Arial"/>
          <w:color w:val="000000" w:themeColor="text1"/>
          <w:sz w:val="19"/>
          <w:szCs w:val="19"/>
        </w:rPr>
        <w:t>Ni(</w:t>
      </w:r>
      <w:proofErr w:type="gramEnd"/>
      <w:r w:rsidR="009666CC" w:rsidRPr="009666CC">
        <w:rPr>
          <w:rFonts w:ascii="Arial" w:hAnsi="Arial" w:cs="Arial"/>
          <w:color w:val="000000" w:themeColor="text1"/>
          <w:sz w:val="19"/>
          <w:szCs w:val="19"/>
        </w:rPr>
        <w:t>OH)</w:t>
      </w:r>
      <w:r w:rsidR="009666CC">
        <w:rPr>
          <w:rFonts w:ascii="Arial" w:hAnsi="Arial" w:cs="Arial" w:hint="eastAsia"/>
          <w:color w:val="000000" w:themeColor="text1"/>
          <w:sz w:val="19"/>
          <w:szCs w:val="19"/>
          <w:vertAlign w:val="subscript"/>
        </w:rPr>
        <w:t>2</w:t>
      </w:r>
      <w:r w:rsidR="009666CC" w:rsidRPr="009666CC">
        <w:rPr>
          <w:rFonts w:ascii="Arial" w:hAnsi="Arial" w:cs="Arial"/>
          <w:color w:val="000000" w:themeColor="text1"/>
          <w:sz w:val="19"/>
          <w:szCs w:val="19"/>
        </w:rPr>
        <w:t xml:space="preserve"> yields a single phase of α-</w:t>
      </w:r>
      <w:r w:rsidR="009666CC">
        <w:rPr>
          <w:rFonts w:ascii="Arial" w:hAnsi="Arial" w:cs="Arial" w:hint="eastAsia"/>
          <w:color w:val="000000" w:themeColor="text1"/>
          <w:sz w:val="19"/>
          <w:szCs w:val="19"/>
        </w:rPr>
        <w:t>phase nickel hydroxide</w:t>
      </w:r>
      <w:r w:rsidR="009666CC" w:rsidRPr="009666CC">
        <w:rPr>
          <w:rFonts w:ascii="Arial" w:hAnsi="Arial" w:cs="Arial"/>
          <w:color w:val="000000" w:themeColor="text1"/>
          <w:sz w:val="19"/>
          <w:szCs w:val="19"/>
        </w:rPr>
        <w:t>, even in the presence of</w:t>
      </w:r>
      <w:r w:rsidR="009666CC">
        <w:rPr>
          <w:rFonts w:ascii="Arial" w:hAnsi="Arial" w:cs="Arial" w:hint="eastAsia"/>
          <w:color w:val="000000" w:themeColor="text1"/>
          <w:sz w:val="19"/>
          <w:szCs w:val="19"/>
        </w:rPr>
        <w:t xml:space="preserve"> CF.</w:t>
      </w:r>
      <w:r>
        <w:rPr>
          <w:rFonts w:ascii="Arial" w:hAnsi="Arial" w:cs="Arial"/>
          <w:color w:val="000000" w:themeColor="text1"/>
          <w:sz w:val="19"/>
          <w:szCs w:val="19"/>
        </w:rPr>
        <w:br w:type="page"/>
      </w:r>
    </w:p>
    <w:p w14:paraId="7D1671A9" w14:textId="4432C5CF" w:rsidR="00D77B8C" w:rsidRPr="003E3441" w:rsidRDefault="003E3441" w:rsidP="00D77B8C">
      <w:pPr>
        <w:pStyle w:val="ReferencesChar"/>
        <w:framePr w:wrap="auto" w:vAnchor="margin" w:yAlign="inline"/>
        <w:numPr>
          <w:ilvl w:val="0"/>
          <w:numId w:val="0"/>
        </w:numPr>
        <w:tabs>
          <w:tab w:val="left" w:pos="25"/>
        </w:tabs>
        <w:spacing w:line="480" w:lineRule="auto"/>
        <w:rPr>
          <w:rFonts w:ascii="Arial" w:hAnsi="Arial" w:cs="Arial"/>
          <w:b/>
          <w:bCs/>
          <w:color w:val="000000" w:themeColor="text1"/>
          <w:sz w:val="19"/>
          <w:szCs w:val="19"/>
        </w:rPr>
      </w:pPr>
      <w:r>
        <w:rPr>
          <w:noProof/>
        </w:rPr>
        <w:lastRenderedPageBreak/>
        <w:drawing>
          <wp:anchor distT="0" distB="0" distL="114300" distR="114300" simplePos="0" relativeHeight="251672576" behindDoc="0" locked="0" layoutInCell="1" allowOverlap="1" wp14:anchorId="6E63D976" wp14:editId="6B6D77FD">
            <wp:simplePos x="0" y="0"/>
            <wp:positionH relativeFrom="margin">
              <wp:align>right</wp:align>
            </wp:positionH>
            <wp:positionV relativeFrom="paragraph">
              <wp:posOffset>103</wp:posOffset>
            </wp:positionV>
            <wp:extent cx="6120130" cy="2214245"/>
            <wp:effectExtent l="0" t="0" r="0" b="0"/>
            <wp:wrapTopAndBottom/>
            <wp:docPr id="10278266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20130" cy="2214245"/>
                    </a:xfrm>
                    <a:prstGeom prst="rect">
                      <a:avLst/>
                    </a:prstGeom>
                    <a:noFill/>
                    <a:ln>
                      <a:noFill/>
                    </a:ln>
                  </pic:spPr>
                </pic:pic>
              </a:graphicData>
            </a:graphic>
            <wp14:sizeRelH relativeFrom="page">
              <wp14:pctWidth>0</wp14:pctWidth>
            </wp14:sizeRelH>
            <wp14:sizeRelV relativeFrom="page">
              <wp14:pctHeight>0</wp14:pctHeight>
            </wp14:sizeRelV>
          </wp:anchor>
        </w:drawing>
      </w:r>
      <w:r w:rsidR="00D77B8C">
        <w:rPr>
          <w:rFonts w:ascii="Arial" w:hAnsi="Arial" w:cs="Arial"/>
          <w:color w:val="000000" w:themeColor="text1"/>
          <w:sz w:val="19"/>
          <w:szCs w:val="19"/>
        </w:rPr>
        <w:tab/>
      </w:r>
      <w:r>
        <w:rPr>
          <w:rFonts w:ascii="Arial" w:hAnsi="Arial" w:cs="Arial" w:hint="eastAsia"/>
          <w:b/>
          <w:bCs/>
          <w:color w:val="000000" w:themeColor="text1"/>
          <w:sz w:val="19"/>
          <w:szCs w:val="19"/>
        </w:rPr>
        <w:t xml:space="preserve">Figure 2. SEM images of (a) </w:t>
      </w:r>
      <w:r w:rsidRPr="003E3441">
        <w:rPr>
          <w:rFonts w:ascii="Arial" w:hAnsi="Arial" w:cs="Arial"/>
          <w:b/>
          <w:bCs/>
          <w:color w:val="000000" w:themeColor="text1"/>
          <w:sz w:val="19"/>
          <w:szCs w:val="19"/>
        </w:rPr>
        <w:t>1</w:t>
      </w:r>
      <w:proofErr w:type="gramStart"/>
      <w:r w:rsidRPr="003E3441">
        <w:rPr>
          <w:rFonts w:ascii="Arial" w:hAnsi="Arial" w:cs="Arial"/>
          <w:b/>
          <w:bCs/>
          <w:color w:val="000000" w:themeColor="text1"/>
          <w:sz w:val="19"/>
          <w:szCs w:val="19"/>
        </w:rPr>
        <w:t>Ni(</w:t>
      </w:r>
      <w:proofErr w:type="gramEnd"/>
      <w:r w:rsidRPr="003E3441">
        <w:rPr>
          <w:rFonts w:ascii="Arial" w:hAnsi="Arial" w:cs="Arial"/>
          <w:b/>
          <w:bCs/>
          <w:color w:val="000000" w:themeColor="text1"/>
          <w:sz w:val="19"/>
          <w:szCs w:val="19"/>
        </w:rPr>
        <w:t>OH)</w:t>
      </w:r>
      <w:r w:rsidRPr="003E3441">
        <w:rPr>
          <w:rFonts w:ascii="Arial" w:hAnsi="Arial" w:cs="Arial" w:hint="eastAsia"/>
          <w:b/>
          <w:bCs/>
          <w:color w:val="000000" w:themeColor="text1"/>
          <w:sz w:val="19"/>
          <w:szCs w:val="19"/>
          <w:vertAlign w:val="subscript"/>
        </w:rPr>
        <w:t>2</w:t>
      </w:r>
      <w:r>
        <w:rPr>
          <w:rFonts w:ascii="Arial" w:hAnsi="Arial" w:cs="Arial" w:hint="eastAsia"/>
          <w:b/>
          <w:bCs/>
          <w:color w:val="000000" w:themeColor="text1"/>
          <w:sz w:val="19"/>
          <w:szCs w:val="19"/>
        </w:rPr>
        <w:t xml:space="preserve">, (b) an enlarged </w:t>
      </w:r>
      <w:r w:rsidR="008608CD">
        <w:rPr>
          <w:rFonts w:ascii="Arial" w:hAnsi="Arial" w:cs="Arial" w:hint="eastAsia"/>
          <w:b/>
          <w:bCs/>
          <w:color w:val="000000" w:themeColor="text1"/>
          <w:sz w:val="19"/>
          <w:szCs w:val="19"/>
        </w:rPr>
        <w:t>view</w:t>
      </w:r>
      <w:r>
        <w:rPr>
          <w:rFonts w:ascii="Arial" w:hAnsi="Arial" w:cs="Arial" w:hint="eastAsia"/>
          <w:b/>
          <w:bCs/>
          <w:color w:val="000000" w:themeColor="text1"/>
          <w:sz w:val="19"/>
          <w:szCs w:val="19"/>
        </w:rPr>
        <w:t xml:space="preserve"> of (a), (c) CF, (d) an enlarged </w:t>
      </w:r>
      <w:r w:rsidR="008608CD">
        <w:rPr>
          <w:rFonts w:ascii="Arial" w:hAnsi="Arial" w:cs="Arial" w:hint="eastAsia"/>
          <w:b/>
          <w:bCs/>
          <w:color w:val="000000" w:themeColor="text1"/>
          <w:sz w:val="19"/>
          <w:szCs w:val="19"/>
        </w:rPr>
        <w:t>view</w:t>
      </w:r>
      <w:r>
        <w:rPr>
          <w:rFonts w:ascii="Arial" w:hAnsi="Arial" w:cs="Arial" w:hint="eastAsia"/>
          <w:b/>
          <w:bCs/>
          <w:color w:val="000000" w:themeColor="text1"/>
          <w:sz w:val="19"/>
          <w:szCs w:val="19"/>
        </w:rPr>
        <w:t xml:space="preserve"> of (c), (e) CF@1</w:t>
      </w:r>
      <w:proofErr w:type="gramStart"/>
      <w:r>
        <w:rPr>
          <w:rFonts w:ascii="Arial" w:hAnsi="Arial" w:cs="Arial" w:hint="eastAsia"/>
          <w:b/>
          <w:bCs/>
          <w:color w:val="000000" w:themeColor="text1"/>
          <w:sz w:val="19"/>
          <w:szCs w:val="19"/>
        </w:rPr>
        <w:t>Ni(</w:t>
      </w:r>
      <w:proofErr w:type="gramEnd"/>
      <w:r>
        <w:rPr>
          <w:rFonts w:ascii="Arial" w:hAnsi="Arial" w:cs="Arial" w:hint="eastAsia"/>
          <w:b/>
          <w:bCs/>
          <w:color w:val="000000" w:themeColor="text1"/>
          <w:sz w:val="19"/>
          <w:szCs w:val="19"/>
        </w:rPr>
        <w:t>OH)</w:t>
      </w:r>
      <w:r>
        <w:rPr>
          <w:rFonts w:ascii="Arial" w:hAnsi="Arial" w:cs="Arial" w:hint="eastAsia"/>
          <w:b/>
          <w:bCs/>
          <w:color w:val="000000" w:themeColor="text1"/>
          <w:sz w:val="19"/>
          <w:szCs w:val="19"/>
          <w:vertAlign w:val="subscript"/>
        </w:rPr>
        <w:t>2</w:t>
      </w:r>
      <w:r>
        <w:rPr>
          <w:rFonts w:ascii="Arial" w:hAnsi="Arial" w:cs="Arial" w:hint="eastAsia"/>
          <w:b/>
          <w:bCs/>
          <w:color w:val="000000" w:themeColor="text1"/>
          <w:sz w:val="19"/>
          <w:szCs w:val="19"/>
        </w:rPr>
        <w:t xml:space="preserve">, (f) an enlarged </w:t>
      </w:r>
      <w:r w:rsidR="008608CD">
        <w:rPr>
          <w:rFonts w:ascii="Arial" w:hAnsi="Arial" w:cs="Arial" w:hint="eastAsia"/>
          <w:b/>
          <w:bCs/>
          <w:color w:val="000000" w:themeColor="text1"/>
          <w:sz w:val="19"/>
          <w:szCs w:val="19"/>
        </w:rPr>
        <w:t>view</w:t>
      </w:r>
      <w:r>
        <w:rPr>
          <w:rFonts w:ascii="Arial" w:hAnsi="Arial" w:cs="Arial" w:hint="eastAsia"/>
          <w:b/>
          <w:bCs/>
          <w:color w:val="000000" w:themeColor="text1"/>
          <w:sz w:val="19"/>
          <w:szCs w:val="19"/>
        </w:rPr>
        <w:t xml:space="preserve"> of (e), (g) an enlarged </w:t>
      </w:r>
      <w:r w:rsidR="008608CD">
        <w:rPr>
          <w:rFonts w:ascii="Arial" w:hAnsi="Arial" w:cs="Arial" w:hint="eastAsia"/>
          <w:b/>
          <w:bCs/>
          <w:color w:val="000000" w:themeColor="text1"/>
          <w:sz w:val="19"/>
          <w:szCs w:val="19"/>
        </w:rPr>
        <w:t>view</w:t>
      </w:r>
      <w:r>
        <w:rPr>
          <w:rFonts w:ascii="Arial" w:hAnsi="Arial" w:cs="Arial" w:hint="eastAsia"/>
          <w:b/>
          <w:bCs/>
          <w:color w:val="000000" w:themeColor="text1"/>
          <w:sz w:val="19"/>
          <w:szCs w:val="19"/>
        </w:rPr>
        <w:t xml:space="preserve"> of (f), and (h) 1</w:t>
      </w:r>
      <w:proofErr w:type="gramStart"/>
      <w:r>
        <w:rPr>
          <w:rFonts w:ascii="Arial" w:hAnsi="Arial" w:cs="Arial" w:hint="eastAsia"/>
          <w:b/>
          <w:bCs/>
          <w:color w:val="000000" w:themeColor="text1"/>
          <w:sz w:val="19"/>
          <w:szCs w:val="19"/>
        </w:rPr>
        <w:t>Ni(</w:t>
      </w:r>
      <w:proofErr w:type="gramEnd"/>
      <w:r>
        <w:rPr>
          <w:rFonts w:ascii="Arial" w:hAnsi="Arial" w:cs="Arial" w:hint="eastAsia"/>
          <w:b/>
          <w:bCs/>
          <w:color w:val="000000" w:themeColor="text1"/>
          <w:sz w:val="19"/>
          <w:szCs w:val="19"/>
        </w:rPr>
        <w:t>OH)</w:t>
      </w:r>
      <w:r>
        <w:rPr>
          <w:rFonts w:ascii="Arial" w:hAnsi="Arial" w:cs="Arial" w:hint="eastAsia"/>
          <w:b/>
          <w:bCs/>
          <w:color w:val="000000" w:themeColor="text1"/>
          <w:sz w:val="19"/>
          <w:szCs w:val="19"/>
          <w:vertAlign w:val="subscript"/>
        </w:rPr>
        <w:t>2</w:t>
      </w:r>
      <w:r>
        <w:rPr>
          <w:rFonts w:ascii="Arial" w:hAnsi="Arial" w:cs="Arial" w:hint="eastAsia"/>
          <w:b/>
          <w:bCs/>
          <w:color w:val="000000" w:themeColor="text1"/>
          <w:sz w:val="19"/>
          <w:szCs w:val="19"/>
        </w:rPr>
        <w:t>-0.5h.</w:t>
      </w:r>
    </w:p>
    <w:p w14:paraId="408472B6" w14:textId="77777777" w:rsidR="00D77B8C" w:rsidRDefault="00D77B8C" w:rsidP="00336908">
      <w:pPr>
        <w:pStyle w:val="ReferencesChar"/>
        <w:framePr w:wrap="auto" w:vAnchor="margin" w:yAlign="inline"/>
        <w:numPr>
          <w:ilvl w:val="0"/>
          <w:numId w:val="0"/>
        </w:numPr>
        <w:tabs>
          <w:tab w:val="left" w:pos="840"/>
        </w:tabs>
        <w:spacing w:line="480" w:lineRule="auto"/>
        <w:rPr>
          <w:rFonts w:ascii="Arial" w:hAnsi="Arial" w:cs="Arial"/>
          <w:color w:val="000000" w:themeColor="text1"/>
          <w:sz w:val="19"/>
          <w:szCs w:val="19"/>
        </w:rPr>
      </w:pPr>
    </w:p>
    <w:p w14:paraId="61C0ABA0" w14:textId="3D4AB7B2" w:rsidR="006672CD" w:rsidRPr="009D2881" w:rsidRDefault="00D77B8C" w:rsidP="00336908">
      <w:pPr>
        <w:pStyle w:val="ReferencesChar"/>
        <w:framePr w:wrap="auto" w:vAnchor="margin" w:yAlign="inline"/>
        <w:numPr>
          <w:ilvl w:val="0"/>
          <w:numId w:val="0"/>
        </w:numPr>
        <w:tabs>
          <w:tab w:val="left" w:pos="840"/>
        </w:tabs>
        <w:spacing w:line="480" w:lineRule="auto"/>
        <w:rPr>
          <w:rFonts w:ascii="Arial" w:hAnsi="Arial" w:cs="Arial"/>
          <w:color w:val="000000" w:themeColor="text1"/>
          <w:sz w:val="19"/>
          <w:szCs w:val="19"/>
        </w:rPr>
      </w:pPr>
      <w:r>
        <w:rPr>
          <w:rFonts w:ascii="Arial" w:hAnsi="Arial" w:cs="Arial"/>
          <w:color w:val="000000" w:themeColor="text1"/>
          <w:sz w:val="19"/>
          <w:szCs w:val="19"/>
        </w:rPr>
        <w:tab/>
      </w:r>
      <w:r w:rsidR="00675ED7">
        <w:rPr>
          <w:rFonts w:ascii="Arial" w:hAnsi="Arial" w:cs="Arial" w:hint="eastAsia"/>
          <w:color w:val="000000" w:themeColor="text1"/>
          <w:sz w:val="19"/>
          <w:szCs w:val="19"/>
        </w:rPr>
        <w:t xml:space="preserve">Figure 2 shows the SEM images of </w:t>
      </w:r>
      <w:r w:rsidR="00675ED7" w:rsidRPr="009666CC">
        <w:rPr>
          <w:rFonts w:ascii="Arial" w:hAnsi="Arial" w:cs="Arial"/>
          <w:color w:val="000000" w:themeColor="text1"/>
          <w:sz w:val="19"/>
          <w:szCs w:val="19"/>
        </w:rPr>
        <w:t>1</w:t>
      </w:r>
      <w:proofErr w:type="gramStart"/>
      <w:r w:rsidR="00675ED7" w:rsidRPr="009666CC">
        <w:rPr>
          <w:rFonts w:ascii="Arial" w:hAnsi="Arial" w:cs="Arial"/>
          <w:color w:val="000000" w:themeColor="text1"/>
          <w:sz w:val="19"/>
          <w:szCs w:val="19"/>
        </w:rPr>
        <w:t>Ni(</w:t>
      </w:r>
      <w:proofErr w:type="gramEnd"/>
      <w:r w:rsidR="00675ED7" w:rsidRPr="009666CC">
        <w:rPr>
          <w:rFonts w:ascii="Arial" w:hAnsi="Arial" w:cs="Arial"/>
          <w:color w:val="000000" w:themeColor="text1"/>
          <w:sz w:val="19"/>
          <w:szCs w:val="19"/>
        </w:rPr>
        <w:t>OH)</w:t>
      </w:r>
      <w:r w:rsidR="00675ED7">
        <w:rPr>
          <w:rFonts w:ascii="Arial" w:hAnsi="Arial" w:cs="Arial" w:hint="eastAsia"/>
          <w:color w:val="000000" w:themeColor="text1"/>
          <w:sz w:val="19"/>
          <w:szCs w:val="19"/>
          <w:vertAlign w:val="subscript"/>
        </w:rPr>
        <w:t>2</w:t>
      </w:r>
      <w:r w:rsidR="00675ED7">
        <w:rPr>
          <w:rFonts w:ascii="Arial" w:hAnsi="Arial" w:cs="Arial" w:hint="eastAsia"/>
          <w:color w:val="000000" w:themeColor="text1"/>
          <w:sz w:val="19"/>
          <w:szCs w:val="19"/>
        </w:rPr>
        <w:t xml:space="preserve">, </w:t>
      </w:r>
      <w:r w:rsidR="00B9622D">
        <w:rPr>
          <w:rFonts w:ascii="Arial" w:hAnsi="Arial" w:cs="Arial" w:hint="eastAsia"/>
          <w:color w:val="000000" w:themeColor="text1"/>
          <w:sz w:val="19"/>
          <w:szCs w:val="19"/>
        </w:rPr>
        <w:t xml:space="preserve">CF, </w:t>
      </w:r>
      <w:r w:rsidR="00B9622D" w:rsidRPr="009666CC">
        <w:rPr>
          <w:rFonts w:ascii="Arial" w:hAnsi="Arial" w:cs="Arial"/>
          <w:color w:val="000000" w:themeColor="text1"/>
          <w:sz w:val="19"/>
          <w:szCs w:val="19"/>
        </w:rPr>
        <w:t>CF@1</w:t>
      </w:r>
      <w:proofErr w:type="gramStart"/>
      <w:r w:rsidR="00B9622D" w:rsidRPr="009666CC">
        <w:rPr>
          <w:rFonts w:ascii="Arial" w:hAnsi="Arial" w:cs="Arial"/>
          <w:color w:val="000000" w:themeColor="text1"/>
          <w:sz w:val="19"/>
          <w:szCs w:val="19"/>
        </w:rPr>
        <w:t>Ni(</w:t>
      </w:r>
      <w:proofErr w:type="gramEnd"/>
      <w:r w:rsidR="00B9622D" w:rsidRPr="009666CC">
        <w:rPr>
          <w:rFonts w:ascii="Arial" w:hAnsi="Arial" w:cs="Arial"/>
          <w:color w:val="000000" w:themeColor="text1"/>
          <w:sz w:val="19"/>
          <w:szCs w:val="19"/>
        </w:rPr>
        <w:t>OH)</w:t>
      </w:r>
      <w:r w:rsidR="00B9622D">
        <w:rPr>
          <w:rFonts w:ascii="Arial" w:hAnsi="Arial" w:cs="Arial" w:hint="eastAsia"/>
          <w:color w:val="000000" w:themeColor="text1"/>
          <w:sz w:val="19"/>
          <w:szCs w:val="19"/>
          <w:vertAlign w:val="subscript"/>
        </w:rPr>
        <w:t>2</w:t>
      </w:r>
      <w:r w:rsidR="00B9622D" w:rsidRPr="009666CC">
        <w:rPr>
          <w:rFonts w:ascii="Arial" w:hAnsi="Arial" w:cs="Arial"/>
          <w:color w:val="000000" w:themeColor="text1"/>
          <w:sz w:val="19"/>
          <w:szCs w:val="19"/>
        </w:rPr>
        <w:t xml:space="preserve">, </w:t>
      </w:r>
      <w:r w:rsidR="00675ED7">
        <w:rPr>
          <w:rFonts w:ascii="Arial" w:hAnsi="Arial" w:cs="Arial" w:hint="eastAsia"/>
          <w:color w:val="000000" w:themeColor="text1"/>
          <w:sz w:val="19"/>
          <w:szCs w:val="19"/>
        </w:rPr>
        <w:t>and 1</w:t>
      </w:r>
      <w:proofErr w:type="gramStart"/>
      <w:r w:rsidR="00675ED7">
        <w:rPr>
          <w:rFonts w:ascii="Arial" w:hAnsi="Arial" w:cs="Arial" w:hint="eastAsia"/>
          <w:color w:val="000000" w:themeColor="text1"/>
          <w:sz w:val="19"/>
          <w:szCs w:val="19"/>
        </w:rPr>
        <w:t>Ni(</w:t>
      </w:r>
      <w:proofErr w:type="gramEnd"/>
      <w:r w:rsidR="00675ED7">
        <w:rPr>
          <w:rFonts w:ascii="Arial" w:hAnsi="Arial" w:cs="Arial" w:hint="eastAsia"/>
          <w:color w:val="000000" w:themeColor="text1"/>
          <w:sz w:val="19"/>
          <w:szCs w:val="19"/>
        </w:rPr>
        <w:t>OH)</w:t>
      </w:r>
      <w:r w:rsidR="00675ED7">
        <w:rPr>
          <w:rFonts w:ascii="Arial" w:hAnsi="Arial" w:cs="Arial" w:hint="eastAsia"/>
          <w:color w:val="000000" w:themeColor="text1"/>
          <w:sz w:val="19"/>
          <w:szCs w:val="19"/>
          <w:vertAlign w:val="subscript"/>
        </w:rPr>
        <w:t>2</w:t>
      </w:r>
      <w:r w:rsidR="00675ED7">
        <w:rPr>
          <w:rFonts w:ascii="Arial" w:hAnsi="Arial" w:cs="Arial" w:hint="eastAsia"/>
          <w:color w:val="000000" w:themeColor="text1"/>
          <w:sz w:val="19"/>
          <w:szCs w:val="19"/>
        </w:rPr>
        <w:t xml:space="preserve">-0.5h. </w:t>
      </w:r>
      <w:r w:rsidR="00B9622D">
        <w:rPr>
          <w:rFonts w:ascii="Arial" w:hAnsi="Arial" w:cs="Arial" w:hint="eastAsia"/>
          <w:color w:val="000000" w:themeColor="text1"/>
          <w:sz w:val="19"/>
          <w:szCs w:val="19"/>
        </w:rPr>
        <w:t xml:space="preserve">The image of </w:t>
      </w:r>
      <w:r w:rsidR="00C47B2D">
        <w:rPr>
          <w:rFonts w:ascii="Arial" w:hAnsi="Arial" w:cs="Arial" w:hint="eastAsia"/>
          <w:color w:val="000000" w:themeColor="text1"/>
          <w:sz w:val="19"/>
          <w:szCs w:val="19"/>
        </w:rPr>
        <w:t>1</w:t>
      </w:r>
      <w:proofErr w:type="gramStart"/>
      <w:r w:rsidR="00C47B2D">
        <w:rPr>
          <w:rFonts w:ascii="Arial" w:hAnsi="Arial" w:cs="Arial" w:hint="eastAsia"/>
          <w:color w:val="000000" w:themeColor="text1"/>
          <w:sz w:val="19"/>
          <w:szCs w:val="19"/>
        </w:rPr>
        <w:t>Ni(</w:t>
      </w:r>
      <w:proofErr w:type="gramEnd"/>
      <w:r w:rsidR="00C47B2D">
        <w:rPr>
          <w:rFonts w:ascii="Arial" w:hAnsi="Arial" w:cs="Arial" w:hint="eastAsia"/>
          <w:color w:val="000000" w:themeColor="text1"/>
          <w:sz w:val="19"/>
          <w:szCs w:val="19"/>
        </w:rPr>
        <w:t>OH)</w:t>
      </w:r>
      <w:r w:rsidR="00C47B2D">
        <w:rPr>
          <w:rFonts w:ascii="Arial" w:hAnsi="Arial" w:cs="Arial" w:hint="eastAsia"/>
          <w:color w:val="000000" w:themeColor="text1"/>
          <w:sz w:val="19"/>
          <w:szCs w:val="19"/>
          <w:vertAlign w:val="subscript"/>
        </w:rPr>
        <w:t>2</w:t>
      </w:r>
      <w:r w:rsidR="00C47B2D">
        <w:rPr>
          <w:rFonts w:ascii="Arial" w:hAnsi="Arial" w:cs="Arial" w:hint="eastAsia"/>
          <w:color w:val="000000" w:themeColor="text1"/>
          <w:sz w:val="19"/>
          <w:szCs w:val="19"/>
        </w:rPr>
        <w:t xml:space="preserve"> shows </w:t>
      </w:r>
      <w:r w:rsidR="00C47B2D">
        <w:rPr>
          <w:rFonts w:ascii="Arial" w:hAnsi="Arial" w:cs="Arial"/>
          <w:color w:val="000000" w:themeColor="text1"/>
          <w:sz w:val="19"/>
          <w:szCs w:val="19"/>
        </w:rPr>
        <w:t>spherical</w:t>
      </w:r>
      <w:r w:rsidR="00C47B2D">
        <w:rPr>
          <w:rFonts w:ascii="Arial" w:hAnsi="Arial" w:cs="Arial" w:hint="eastAsia"/>
          <w:color w:val="000000" w:themeColor="text1"/>
          <w:sz w:val="19"/>
          <w:szCs w:val="19"/>
        </w:rPr>
        <w:t xml:space="preserve"> particles on which platy particles are vertically </w:t>
      </w:r>
      <w:r w:rsidR="00C47B2D">
        <w:rPr>
          <w:rFonts w:ascii="Arial" w:hAnsi="Arial" w:cs="Arial"/>
          <w:color w:val="000000" w:themeColor="text1"/>
          <w:sz w:val="19"/>
          <w:szCs w:val="19"/>
        </w:rPr>
        <w:t>aligned</w:t>
      </w:r>
      <w:r w:rsidR="00C47B2D">
        <w:rPr>
          <w:rFonts w:ascii="Arial" w:hAnsi="Arial" w:cs="Arial" w:hint="eastAsia"/>
          <w:color w:val="000000" w:themeColor="text1"/>
          <w:sz w:val="19"/>
          <w:szCs w:val="19"/>
        </w:rPr>
        <w:t xml:space="preserve">, a result consistent with </w:t>
      </w:r>
      <w:r w:rsidR="00C47B2D">
        <w:rPr>
          <w:rFonts w:ascii="Arial" w:hAnsi="Arial" w:cs="Arial"/>
          <w:color w:val="000000" w:themeColor="text1"/>
          <w:sz w:val="19"/>
          <w:szCs w:val="19"/>
        </w:rPr>
        <w:t>previous</w:t>
      </w:r>
      <w:r w:rsidR="00C47B2D">
        <w:rPr>
          <w:rFonts w:ascii="Arial" w:hAnsi="Arial" w:cs="Arial" w:hint="eastAsia"/>
          <w:color w:val="000000" w:themeColor="text1"/>
          <w:sz w:val="19"/>
          <w:szCs w:val="19"/>
        </w:rPr>
        <w:t xml:space="preserve"> reports</w:t>
      </w:r>
      <w:r w:rsidR="00BF1906">
        <w:rPr>
          <w:rFonts w:ascii="Arial" w:hAnsi="Arial" w:cs="Arial" w:hint="eastAsia"/>
          <w:color w:val="000000" w:themeColor="text1"/>
          <w:sz w:val="19"/>
          <w:szCs w:val="19"/>
          <w:vertAlign w:val="superscript"/>
        </w:rPr>
        <w:t>18-19</w:t>
      </w:r>
      <w:r w:rsidR="00C47B2D">
        <w:rPr>
          <w:rFonts w:ascii="Arial" w:hAnsi="Arial" w:cs="Arial" w:hint="eastAsia"/>
          <w:color w:val="000000" w:themeColor="text1"/>
          <w:sz w:val="19"/>
          <w:szCs w:val="19"/>
        </w:rPr>
        <w:t xml:space="preserve"> describing spherical aggregates </w:t>
      </w:r>
      <w:r w:rsidR="007B19CF">
        <w:rPr>
          <w:rFonts w:ascii="Arial" w:hAnsi="Arial" w:cs="Arial" w:hint="eastAsia"/>
          <w:color w:val="000000" w:themeColor="text1"/>
          <w:sz w:val="19"/>
          <w:szCs w:val="19"/>
        </w:rPr>
        <w:t>composed of</w:t>
      </w:r>
      <w:r w:rsidR="00C47B2D">
        <w:rPr>
          <w:rFonts w:ascii="Arial" w:hAnsi="Arial" w:cs="Arial" w:hint="eastAsia"/>
          <w:color w:val="000000" w:themeColor="text1"/>
          <w:sz w:val="19"/>
          <w:szCs w:val="19"/>
        </w:rPr>
        <w:t xml:space="preserve"> </w:t>
      </w:r>
      <w:r w:rsidR="009E0CF7">
        <w:rPr>
          <w:rFonts w:ascii="Arial" w:hAnsi="Arial" w:cs="Arial" w:hint="eastAsia"/>
          <w:color w:val="000000" w:themeColor="text1"/>
          <w:sz w:val="19"/>
          <w:szCs w:val="19"/>
        </w:rPr>
        <w:t xml:space="preserve">platy </w:t>
      </w:r>
      <w:r w:rsidR="00C47B2D">
        <w:rPr>
          <w:rFonts w:ascii="Arial" w:hAnsi="Arial" w:cs="Arial" w:hint="eastAsia"/>
          <w:color w:val="000000" w:themeColor="text1"/>
          <w:sz w:val="19"/>
          <w:szCs w:val="19"/>
        </w:rPr>
        <w:t>nickel hydroxide</w:t>
      </w:r>
      <w:r w:rsidR="007B19CF">
        <w:rPr>
          <w:rFonts w:ascii="Arial" w:hAnsi="Arial" w:cs="Arial" w:hint="eastAsia"/>
          <w:color w:val="000000" w:themeColor="text1"/>
          <w:sz w:val="19"/>
          <w:szCs w:val="19"/>
        </w:rPr>
        <w:t xml:space="preserve"> particles</w:t>
      </w:r>
      <w:r w:rsidR="00C47B2D">
        <w:rPr>
          <w:rFonts w:ascii="Arial" w:hAnsi="Arial" w:cs="Arial" w:hint="eastAsia"/>
          <w:color w:val="000000" w:themeColor="text1"/>
          <w:sz w:val="19"/>
          <w:szCs w:val="19"/>
        </w:rPr>
        <w:t xml:space="preserve"> (Figure 2a and b). Fiber-shapes do not differ between CF and </w:t>
      </w:r>
      <w:r w:rsidR="00C47B2D" w:rsidRPr="009666CC">
        <w:rPr>
          <w:rFonts w:ascii="Arial" w:hAnsi="Arial" w:cs="Arial"/>
          <w:color w:val="000000" w:themeColor="text1"/>
          <w:sz w:val="19"/>
          <w:szCs w:val="19"/>
        </w:rPr>
        <w:t>CF@1</w:t>
      </w:r>
      <w:proofErr w:type="gramStart"/>
      <w:r w:rsidR="00C47B2D" w:rsidRPr="009666CC">
        <w:rPr>
          <w:rFonts w:ascii="Arial" w:hAnsi="Arial" w:cs="Arial"/>
          <w:color w:val="000000" w:themeColor="text1"/>
          <w:sz w:val="19"/>
          <w:szCs w:val="19"/>
        </w:rPr>
        <w:t>Ni(</w:t>
      </w:r>
      <w:proofErr w:type="gramEnd"/>
      <w:r w:rsidR="00C47B2D" w:rsidRPr="009666CC">
        <w:rPr>
          <w:rFonts w:ascii="Arial" w:hAnsi="Arial" w:cs="Arial"/>
          <w:color w:val="000000" w:themeColor="text1"/>
          <w:sz w:val="19"/>
          <w:szCs w:val="19"/>
        </w:rPr>
        <w:t>OH)</w:t>
      </w:r>
      <w:r w:rsidR="00C47B2D">
        <w:rPr>
          <w:rFonts w:ascii="Arial" w:hAnsi="Arial" w:cs="Arial" w:hint="eastAsia"/>
          <w:color w:val="000000" w:themeColor="text1"/>
          <w:sz w:val="19"/>
          <w:szCs w:val="19"/>
          <w:vertAlign w:val="subscript"/>
        </w:rPr>
        <w:t>2</w:t>
      </w:r>
      <w:r w:rsidR="00C47B2D">
        <w:rPr>
          <w:rFonts w:ascii="Arial" w:hAnsi="Arial" w:cs="Arial" w:hint="eastAsia"/>
          <w:color w:val="000000" w:themeColor="text1"/>
          <w:sz w:val="19"/>
          <w:szCs w:val="19"/>
        </w:rPr>
        <w:t>, whereas vertically</w:t>
      </w:r>
      <w:r w:rsidR="00236EA5">
        <w:rPr>
          <w:rFonts w:ascii="Arial" w:hAnsi="Arial" w:cs="Arial" w:hint="eastAsia"/>
          <w:color w:val="000000" w:themeColor="text1"/>
          <w:sz w:val="19"/>
          <w:szCs w:val="19"/>
        </w:rPr>
        <w:t xml:space="preserve"> a</w:t>
      </w:r>
      <w:r w:rsidR="00C47B2D">
        <w:rPr>
          <w:rFonts w:ascii="Arial" w:hAnsi="Arial" w:cs="Arial" w:hint="eastAsia"/>
          <w:color w:val="000000" w:themeColor="text1"/>
          <w:sz w:val="19"/>
          <w:szCs w:val="19"/>
        </w:rPr>
        <w:t xml:space="preserve">ligned platy particles are present on </w:t>
      </w:r>
      <w:r w:rsidR="00236EA5">
        <w:rPr>
          <w:rFonts w:ascii="Arial" w:hAnsi="Arial" w:cs="Arial" w:hint="eastAsia"/>
          <w:color w:val="000000" w:themeColor="text1"/>
          <w:sz w:val="19"/>
          <w:szCs w:val="19"/>
        </w:rPr>
        <w:t xml:space="preserve">the </w:t>
      </w:r>
      <w:r w:rsidR="00C47B2D">
        <w:rPr>
          <w:rFonts w:ascii="Arial" w:hAnsi="Arial" w:cs="Arial" w:hint="eastAsia"/>
          <w:color w:val="000000" w:themeColor="text1"/>
          <w:sz w:val="19"/>
          <w:szCs w:val="19"/>
        </w:rPr>
        <w:t xml:space="preserve">fiber surfaces of </w:t>
      </w:r>
      <w:r w:rsidR="00C47B2D" w:rsidRPr="009666CC">
        <w:rPr>
          <w:rFonts w:ascii="Arial" w:hAnsi="Arial" w:cs="Arial"/>
          <w:color w:val="000000" w:themeColor="text1"/>
          <w:sz w:val="19"/>
          <w:szCs w:val="19"/>
        </w:rPr>
        <w:t>CF@1</w:t>
      </w:r>
      <w:proofErr w:type="gramStart"/>
      <w:r w:rsidR="00C47B2D" w:rsidRPr="009666CC">
        <w:rPr>
          <w:rFonts w:ascii="Arial" w:hAnsi="Arial" w:cs="Arial"/>
          <w:color w:val="000000" w:themeColor="text1"/>
          <w:sz w:val="19"/>
          <w:szCs w:val="19"/>
        </w:rPr>
        <w:t>Ni(</w:t>
      </w:r>
      <w:proofErr w:type="gramEnd"/>
      <w:r w:rsidR="00C47B2D" w:rsidRPr="009666CC">
        <w:rPr>
          <w:rFonts w:ascii="Arial" w:hAnsi="Arial" w:cs="Arial"/>
          <w:color w:val="000000" w:themeColor="text1"/>
          <w:sz w:val="19"/>
          <w:szCs w:val="19"/>
        </w:rPr>
        <w:t>OH)</w:t>
      </w:r>
      <w:r w:rsidR="00C47B2D">
        <w:rPr>
          <w:rFonts w:ascii="Arial" w:hAnsi="Arial" w:cs="Arial" w:hint="eastAsia"/>
          <w:color w:val="000000" w:themeColor="text1"/>
          <w:sz w:val="19"/>
          <w:szCs w:val="19"/>
          <w:vertAlign w:val="subscript"/>
        </w:rPr>
        <w:t>2</w:t>
      </w:r>
      <w:r w:rsidR="00C47B2D">
        <w:rPr>
          <w:rFonts w:ascii="Arial" w:hAnsi="Arial" w:cs="Arial" w:hint="eastAsia"/>
          <w:color w:val="000000" w:themeColor="text1"/>
          <w:sz w:val="19"/>
          <w:szCs w:val="19"/>
        </w:rPr>
        <w:t xml:space="preserve"> (Figure 2c-g). </w:t>
      </w:r>
      <w:r w:rsidR="00073864" w:rsidRPr="00073864">
        <w:rPr>
          <w:rFonts w:ascii="Arial" w:hAnsi="Arial" w:cs="Arial"/>
          <w:color w:val="000000" w:themeColor="text1"/>
          <w:sz w:val="19"/>
          <w:szCs w:val="19"/>
        </w:rPr>
        <w:t>Although these vertically aligned platy particles only partially cover the fiber surfaces</w:t>
      </w:r>
      <w:r w:rsidR="00B41902" w:rsidRPr="00073864">
        <w:rPr>
          <w:rFonts w:ascii="Arial" w:hAnsi="Arial" w:cs="Arial"/>
          <w:color w:val="000000" w:themeColor="text1"/>
          <w:sz w:val="19"/>
          <w:szCs w:val="19"/>
        </w:rPr>
        <w:t xml:space="preserve"> (Figure</w:t>
      </w:r>
      <w:r w:rsidR="00B41902" w:rsidRPr="009D2881">
        <w:rPr>
          <w:rFonts w:ascii="Arial" w:hAnsi="Arial" w:cs="Arial"/>
          <w:color w:val="000000" w:themeColor="text1"/>
          <w:sz w:val="19"/>
          <w:szCs w:val="19"/>
        </w:rPr>
        <w:t xml:space="preserve"> 2e–g)</w:t>
      </w:r>
      <w:r w:rsidR="00073864" w:rsidRPr="009D2881">
        <w:rPr>
          <w:rFonts w:ascii="Arial" w:hAnsi="Arial" w:cs="Arial"/>
          <w:color w:val="000000" w:themeColor="text1"/>
          <w:sz w:val="19"/>
          <w:szCs w:val="19"/>
        </w:rPr>
        <w:t xml:space="preserve">, </w:t>
      </w:r>
      <w:r w:rsidR="00913463" w:rsidRPr="009D2881">
        <w:rPr>
          <w:rFonts w:ascii="Arial" w:hAnsi="Arial" w:cs="Arial"/>
          <w:color w:val="000000" w:themeColor="text1"/>
          <w:sz w:val="19"/>
          <w:szCs w:val="19"/>
        </w:rPr>
        <w:t>this degree of coverage is considered sufficient.</w:t>
      </w:r>
    </w:p>
    <w:p w14:paraId="129E6B72" w14:textId="6C3926B3" w:rsidR="00A35067" w:rsidRDefault="00FD525A" w:rsidP="00A35067">
      <w:pPr>
        <w:pStyle w:val="ReferencesChar"/>
        <w:framePr w:wrap="auto" w:vAnchor="margin" w:yAlign="inline"/>
        <w:numPr>
          <w:ilvl w:val="0"/>
          <w:numId w:val="0"/>
        </w:numPr>
        <w:tabs>
          <w:tab w:val="left" w:pos="840"/>
        </w:tabs>
        <w:spacing w:line="480" w:lineRule="auto"/>
        <w:rPr>
          <w:rFonts w:ascii="Arial" w:hAnsi="Arial" w:cs="Arial"/>
          <w:color w:val="000000" w:themeColor="text1"/>
          <w:sz w:val="19"/>
          <w:szCs w:val="19"/>
        </w:rPr>
      </w:pPr>
      <w:r>
        <w:rPr>
          <w:rFonts w:ascii="Arial" w:hAnsi="Arial" w:cs="Arial"/>
          <w:color w:val="000000" w:themeColor="text1"/>
          <w:sz w:val="19"/>
          <w:szCs w:val="19"/>
        </w:rPr>
        <w:tab/>
      </w:r>
      <w:r w:rsidR="008E4F64" w:rsidRPr="008E4F64">
        <w:rPr>
          <w:rFonts w:ascii="Arial" w:hAnsi="Arial" w:cs="Arial"/>
          <w:color w:val="000000" w:themeColor="text1"/>
          <w:sz w:val="19"/>
          <w:szCs w:val="19"/>
        </w:rPr>
        <w:t>These results indicate the successful formation of CF–nickel hydroxide core–shell particles, although the coverage of the nickel hydroxide shell does not change with increasing Ni</w:t>
      </w:r>
      <w:r w:rsidR="008E4F64">
        <w:rPr>
          <w:rFonts w:ascii="Arial" w:hAnsi="Arial" w:cs="Arial" w:hint="eastAsia"/>
          <w:color w:val="000000" w:themeColor="text1"/>
          <w:sz w:val="19"/>
          <w:szCs w:val="19"/>
          <w:vertAlign w:val="superscript"/>
        </w:rPr>
        <w:t>2+</w:t>
      </w:r>
      <w:r w:rsidR="008E4F64" w:rsidRPr="008E4F64">
        <w:rPr>
          <w:rFonts w:ascii="Arial" w:hAnsi="Arial" w:cs="Arial"/>
          <w:color w:val="000000" w:themeColor="text1"/>
          <w:sz w:val="19"/>
          <w:szCs w:val="19"/>
        </w:rPr>
        <w:t xml:space="preserve"> concentration in the starting solution, as confirmed by the SEM images of CF@2</w:t>
      </w:r>
      <w:proofErr w:type="gramStart"/>
      <w:r w:rsidR="008E4F64" w:rsidRPr="008E4F64">
        <w:rPr>
          <w:rFonts w:ascii="Arial" w:hAnsi="Arial" w:cs="Arial"/>
          <w:color w:val="000000" w:themeColor="text1"/>
          <w:sz w:val="19"/>
          <w:szCs w:val="19"/>
        </w:rPr>
        <w:t>Ni(</w:t>
      </w:r>
      <w:proofErr w:type="gramEnd"/>
      <w:r w:rsidR="008E4F64" w:rsidRPr="008E4F64">
        <w:rPr>
          <w:rFonts w:ascii="Arial" w:hAnsi="Arial" w:cs="Arial"/>
          <w:color w:val="000000" w:themeColor="text1"/>
          <w:sz w:val="19"/>
          <w:szCs w:val="19"/>
        </w:rPr>
        <w:t>OH)</w:t>
      </w:r>
      <w:r w:rsidR="0080130B">
        <w:rPr>
          <w:rFonts w:ascii="Arial" w:hAnsi="Arial" w:cs="Arial" w:hint="eastAsia"/>
          <w:color w:val="000000" w:themeColor="text1"/>
          <w:sz w:val="19"/>
          <w:szCs w:val="19"/>
          <w:vertAlign w:val="subscript"/>
        </w:rPr>
        <w:t>2</w:t>
      </w:r>
      <w:r w:rsidR="008E4F64" w:rsidRPr="008E4F64">
        <w:rPr>
          <w:rFonts w:ascii="Arial" w:hAnsi="Arial" w:cs="Arial"/>
          <w:color w:val="000000" w:themeColor="text1"/>
          <w:sz w:val="19"/>
          <w:szCs w:val="19"/>
        </w:rPr>
        <w:t xml:space="preserve"> and CF@4</w:t>
      </w:r>
      <w:proofErr w:type="gramStart"/>
      <w:r w:rsidR="008E4F64" w:rsidRPr="008E4F64">
        <w:rPr>
          <w:rFonts w:ascii="Arial" w:hAnsi="Arial" w:cs="Arial"/>
          <w:color w:val="000000" w:themeColor="text1"/>
          <w:sz w:val="19"/>
          <w:szCs w:val="19"/>
        </w:rPr>
        <w:t>Ni(</w:t>
      </w:r>
      <w:proofErr w:type="gramEnd"/>
      <w:r w:rsidR="008E4F64" w:rsidRPr="008E4F64">
        <w:rPr>
          <w:rFonts w:ascii="Arial" w:hAnsi="Arial" w:cs="Arial"/>
          <w:color w:val="000000" w:themeColor="text1"/>
          <w:sz w:val="19"/>
          <w:szCs w:val="19"/>
        </w:rPr>
        <w:t>OH)</w:t>
      </w:r>
      <w:r w:rsidR="0080130B">
        <w:rPr>
          <w:rFonts w:ascii="Arial" w:hAnsi="Arial" w:cs="Arial" w:hint="eastAsia"/>
          <w:color w:val="000000" w:themeColor="text1"/>
          <w:sz w:val="19"/>
          <w:szCs w:val="19"/>
          <w:vertAlign w:val="subscript"/>
        </w:rPr>
        <w:t>2</w:t>
      </w:r>
      <w:r w:rsidR="008E4F64" w:rsidRPr="008E4F64">
        <w:rPr>
          <w:rFonts w:ascii="Arial" w:hAnsi="Arial" w:cs="Arial"/>
          <w:color w:val="000000" w:themeColor="text1"/>
          <w:sz w:val="19"/>
          <w:szCs w:val="19"/>
        </w:rPr>
        <w:t xml:space="preserve"> (Figure S</w:t>
      </w:r>
      <w:r w:rsidR="007D658B">
        <w:rPr>
          <w:rFonts w:ascii="Arial" w:hAnsi="Arial" w:cs="Arial" w:hint="eastAsia"/>
          <w:color w:val="000000" w:themeColor="text1"/>
          <w:sz w:val="19"/>
          <w:szCs w:val="19"/>
        </w:rPr>
        <w:t>1a</w:t>
      </w:r>
      <w:r w:rsidR="008E4F64" w:rsidRPr="008E4F64">
        <w:rPr>
          <w:rFonts w:ascii="Arial" w:hAnsi="Arial" w:cs="Arial"/>
          <w:color w:val="000000" w:themeColor="text1"/>
          <w:sz w:val="19"/>
          <w:szCs w:val="19"/>
        </w:rPr>
        <w:t xml:space="preserve">, </w:t>
      </w:r>
      <w:r w:rsidR="007D658B">
        <w:rPr>
          <w:rFonts w:ascii="Arial" w:hAnsi="Arial" w:cs="Arial" w:hint="eastAsia"/>
          <w:color w:val="000000" w:themeColor="text1"/>
          <w:sz w:val="19"/>
          <w:szCs w:val="19"/>
        </w:rPr>
        <w:t>b</w:t>
      </w:r>
      <w:r w:rsidR="008E4F64" w:rsidRPr="008E4F64">
        <w:rPr>
          <w:rFonts w:ascii="Arial" w:hAnsi="Arial" w:cs="Arial"/>
          <w:color w:val="000000" w:themeColor="text1"/>
          <w:sz w:val="19"/>
          <w:szCs w:val="19"/>
        </w:rPr>
        <w:t xml:space="preserve">, </w:t>
      </w:r>
      <w:r w:rsidR="0080130B">
        <w:rPr>
          <w:rFonts w:ascii="Arial" w:hAnsi="Arial" w:cs="Arial" w:hint="eastAsia"/>
          <w:color w:val="000000" w:themeColor="text1"/>
          <w:sz w:val="19"/>
          <w:szCs w:val="19"/>
        </w:rPr>
        <w:t xml:space="preserve">and </w:t>
      </w:r>
      <w:r w:rsidR="007D658B">
        <w:rPr>
          <w:rFonts w:ascii="Arial" w:hAnsi="Arial" w:cs="Arial" w:hint="eastAsia"/>
          <w:color w:val="000000" w:themeColor="text1"/>
          <w:sz w:val="19"/>
          <w:szCs w:val="19"/>
        </w:rPr>
        <w:t>e</w:t>
      </w:r>
      <w:r w:rsidR="0080130B">
        <w:rPr>
          <w:rFonts w:ascii="Arial" w:hAnsi="Arial" w:cs="Arial" w:hint="eastAsia"/>
          <w:color w:val="000000" w:themeColor="text1"/>
          <w:sz w:val="19"/>
          <w:szCs w:val="19"/>
        </w:rPr>
        <w:t>-</w:t>
      </w:r>
      <w:r w:rsidR="007D658B">
        <w:rPr>
          <w:rFonts w:ascii="Arial" w:hAnsi="Arial" w:cs="Arial" w:hint="eastAsia"/>
          <w:color w:val="000000" w:themeColor="text1"/>
          <w:sz w:val="19"/>
          <w:szCs w:val="19"/>
        </w:rPr>
        <w:t>g</w:t>
      </w:r>
      <w:r w:rsidR="008E4F64" w:rsidRPr="008E4F64">
        <w:rPr>
          <w:rFonts w:ascii="Arial" w:hAnsi="Arial" w:cs="Arial"/>
          <w:color w:val="000000" w:themeColor="text1"/>
          <w:sz w:val="19"/>
          <w:szCs w:val="19"/>
        </w:rPr>
        <w:t>).</w:t>
      </w:r>
      <w:r w:rsidR="008E4F64">
        <w:rPr>
          <w:rFonts w:ascii="Arial" w:hAnsi="Arial" w:cs="Arial" w:hint="eastAsia"/>
          <w:color w:val="000000" w:themeColor="text1"/>
          <w:sz w:val="19"/>
          <w:szCs w:val="19"/>
        </w:rPr>
        <w:t xml:space="preserve"> </w:t>
      </w:r>
      <w:r w:rsidR="0088004E" w:rsidRPr="00A87FA8">
        <w:rPr>
          <w:rFonts w:ascii="Arial" w:hAnsi="Arial" w:cs="Arial"/>
          <w:color w:val="000000" w:themeColor="text1"/>
          <w:sz w:val="19"/>
          <w:szCs w:val="19"/>
        </w:rPr>
        <w:t>This is likely due to the nature of the starting dispersion, in which CF particles form a slurry; therefore, platy particles are scarcely deposited on surface areas where CF particles are in contact with one another</w:t>
      </w:r>
      <w:r w:rsidR="0088004E">
        <w:rPr>
          <w:rFonts w:ascii="Arial" w:hAnsi="Arial" w:cs="Arial" w:hint="eastAsia"/>
          <w:color w:val="000000" w:themeColor="text1"/>
          <w:sz w:val="19"/>
          <w:szCs w:val="19"/>
        </w:rPr>
        <w:t>. Furthermore</w:t>
      </w:r>
      <w:r w:rsidR="0088004E" w:rsidRPr="00A87FA8">
        <w:rPr>
          <w:rFonts w:ascii="Arial" w:hAnsi="Arial" w:cs="Arial"/>
          <w:color w:val="000000" w:themeColor="text1"/>
          <w:sz w:val="19"/>
          <w:szCs w:val="19"/>
        </w:rPr>
        <w:t xml:space="preserve">, spherical aggregates of vertically </w:t>
      </w:r>
      <w:r w:rsidR="0088004E" w:rsidRPr="00A87FA8">
        <w:rPr>
          <w:rFonts w:ascii="Arial" w:hAnsi="Arial" w:cs="Arial"/>
          <w:color w:val="000000" w:themeColor="text1"/>
          <w:sz w:val="19"/>
          <w:szCs w:val="19"/>
        </w:rPr>
        <w:lastRenderedPageBreak/>
        <w:t>aligned platy particles are absent in the images of CF@4</w:t>
      </w:r>
      <w:proofErr w:type="gramStart"/>
      <w:r w:rsidR="0088004E" w:rsidRPr="00A87FA8">
        <w:rPr>
          <w:rFonts w:ascii="Arial" w:hAnsi="Arial" w:cs="Arial"/>
          <w:color w:val="000000" w:themeColor="text1"/>
          <w:sz w:val="19"/>
          <w:szCs w:val="19"/>
        </w:rPr>
        <w:t>Ni(</w:t>
      </w:r>
      <w:proofErr w:type="gramEnd"/>
      <w:r w:rsidR="0088004E" w:rsidRPr="00A87FA8">
        <w:rPr>
          <w:rFonts w:ascii="Arial" w:hAnsi="Arial" w:cs="Arial"/>
          <w:color w:val="000000" w:themeColor="text1"/>
          <w:sz w:val="19"/>
          <w:szCs w:val="19"/>
        </w:rPr>
        <w:t>OH)</w:t>
      </w:r>
      <w:r w:rsidR="0088004E">
        <w:rPr>
          <w:rFonts w:ascii="Arial" w:hAnsi="Arial" w:cs="Arial" w:hint="eastAsia"/>
          <w:color w:val="000000" w:themeColor="text1"/>
          <w:sz w:val="19"/>
          <w:szCs w:val="19"/>
          <w:vertAlign w:val="subscript"/>
        </w:rPr>
        <w:t>2</w:t>
      </w:r>
      <w:r w:rsidR="0088004E" w:rsidRPr="00A87FA8">
        <w:rPr>
          <w:rFonts w:ascii="Arial" w:hAnsi="Arial" w:cs="Arial"/>
          <w:color w:val="000000" w:themeColor="text1"/>
          <w:sz w:val="19"/>
          <w:szCs w:val="19"/>
        </w:rPr>
        <w:t xml:space="preserve"> (Figure S1</w:t>
      </w:r>
      <w:r w:rsidR="007D658B">
        <w:rPr>
          <w:rFonts w:ascii="Arial" w:hAnsi="Arial" w:cs="Arial" w:hint="eastAsia"/>
          <w:color w:val="000000" w:themeColor="text1"/>
          <w:sz w:val="19"/>
          <w:szCs w:val="19"/>
        </w:rPr>
        <w:t>e-g</w:t>
      </w:r>
      <w:r w:rsidR="0088004E" w:rsidRPr="00A87FA8">
        <w:rPr>
          <w:rFonts w:ascii="Arial" w:hAnsi="Arial" w:cs="Arial"/>
          <w:color w:val="000000" w:themeColor="text1"/>
          <w:sz w:val="19"/>
          <w:szCs w:val="19"/>
        </w:rPr>
        <w:t>). The particle shapes of 2</w:t>
      </w:r>
      <w:proofErr w:type="gramStart"/>
      <w:r w:rsidR="0088004E" w:rsidRPr="00A87FA8">
        <w:rPr>
          <w:rFonts w:ascii="Arial" w:hAnsi="Arial" w:cs="Arial"/>
          <w:color w:val="000000" w:themeColor="text1"/>
          <w:sz w:val="19"/>
          <w:szCs w:val="19"/>
        </w:rPr>
        <w:t>Ni(</w:t>
      </w:r>
      <w:proofErr w:type="gramEnd"/>
      <w:r w:rsidR="0088004E" w:rsidRPr="00A87FA8">
        <w:rPr>
          <w:rFonts w:ascii="Arial" w:hAnsi="Arial" w:cs="Arial"/>
          <w:color w:val="000000" w:themeColor="text1"/>
          <w:sz w:val="19"/>
          <w:szCs w:val="19"/>
        </w:rPr>
        <w:t>OH)</w:t>
      </w:r>
      <w:r w:rsidR="0088004E">
        <w:rPr>
          <w:rFonts w:ascii="Arial" w:hAnsi="Arial" w:cs="Arial" w:hint="eastAsia"/>
          <w:color w:val="000000" w:themeColor="text1"/>
          <w:sz w:val="19"/>
          <w:szCs w:val="19"/>
          <w:vertAlign w:val="subscript"/>
        </w:rPr>
        <w:t>2</w:t>
      </w:r>
      <w:r w:rsidR="0088004E" w:rsidRPr="00A87FA8">
        <w:rPr>
          <w:rFonts w:ascii="Arial" w:hAnsi="Arial" w:cs="Arial"/>
          <w:color w:val="000000" w:themeColor="text1"/>
          <w:sz w:val="19"/>
          <w:szCs w:val="19"/>
        </w:rPr>
        <w:t xml:space="preserve"> and 4</w:t>
      </w:r>
      <w:proofErr w:type="gramStart"/>
      <w:r w:rsidR="0088004E" w:rsidRPr="00A87FA8">
        <w:rPr>
          <w:rFonts w:ascii="Arial" w:hAnsi="Arial" w:cs="Arial"/>
          <w:color w:val="000000" w:themeColor="text1"/>
          <w:sz w:val="19"/>
          <w:szCs w:val="19"/>
        </w:rPr>
        <w:t>Ni(</w:t>
      </w:r>
      <w:proofErr w:type="gramEnd"/>
      <w:r w:rsidR="0088004E" w:rsidRPr="00A87FA8">
        <w:rPr>
          <w:rFonts w:ascii="Arial" w:hAnsi="Arial" w:cs="Arial"/>
          <w:color w:val="000000" w:themeColor="text1"/>
          <w:sz w:val="19"/>
          <w:szCs w:val="19"/>
        </w:rPr>
        <w:t>OH)</w:t>
      </w:r>
      <w:r w:rsidR="0088004E">
        <w:rPr>
          <w:rFonts w:ascii="Arial" w:hAnsi="Arial" w:cs="Arial" w:hint="eastAsia"/>
          <w:color w:val="000000" w:themeColor="text1"/>
          <w:sz w:val="19"/>
          <w:szCs w:val="19"/>
          <w:vertAlign w:val="subscript"/>
        </w:rPr>
        <w:t xml:space="preserve">2 </w:t>
      </w:r>
      <w:r w:rsidR="0088004E" w:rsidRPr="00A87FA8">
        <w:rPr>
          <w:rFonts w:ascii="Arial" w:hAnsi="Arial" w:cs="Arial"/>
          <w:color w:val="000000" w:themeColor="text1"/>
          <w:sz w:val="19"/>
          <w:szCs w:val="19"/>
        </w:rPr>
        <w:t>are similar to those observed for CF@2</w:t>
      </w:r>
      <w:proofErr w:type="gramStart"/>
      <w:r w:rsidR="0088004E" w:rsidRPr="00A87FA8">
        <w:rPr>
          <w:rFonts w:ascii="Arial" w:hAnsi="Arial" w:cs="Arial"/>
          <w:color w:val="000000" w:themeColor="text1"/>
          <w:sz w:val="19"/>
          <w:szCs w:val="19"/>
        </w:rPr>
        <w:t>Ni(</w:t>
      </w:r>
      <w:proofErr w:type="gramEnd"/>
      <w:r w:rsidR="0088004E" w:rsidRPr="00A87FA8">
        <w:rPr>
          <w:rFonts w:ascii="Arial" w:hAnsi="Arial" w:cs="Arial"/>
          <w:color w:val="000000" w:themeColor="text1"/>
          <w:sz w:val="19"/>
          <w:szCs w:val="19"/>
        </w:rPr>
        <w:t>OH)</w:t>
      </w:r>
      <w:r w:rsidR="0088004E">
        <w:rPr>
          <w:rFonts w:ascii="Arial" w:hAnsi="Arial" w:cs="Arial" w:hint="eastAsia"/>
          <w:color w:val="000000" w:themeColor="text1"/>
          <w:sz w:val="19"/>
          <w:szCs w:val="19"/>
          <w:vertAlign w:val="subscript"/>
        </w:rPr>
        <w:t>2</w:t>
      </w:r>
      <w:r w:rsidR="0088004E" w:rsidRPr="00A87FA8">
        <w:rPr>
          <w:rFonts w:ascii="Arial" w:hAnsi="Arial" w:cs="Arial"/>
          <w:color w:val="000000" w:themeColor="text1"/>
          <w:sz w:val="19"/>
          <w:szCs w:val="19"/>
        </w:rPr>
        <w:t xml:space="preserve"> and CF@4</w:t>
      </w:r>
      <w:proofErr w:type="gramStart"/>
      <w:r w:rsidR="0088004E" w:rsidRPr="00A87FA8">
        <w:rPr>
          <w:rFonts w:ascii="Arial" w:hAnsi="Arial" w:cs="Arial"/>
          <w:color w:val="000000" w:themeColor="text1"/>
          <w:sz w:val="19"/>
          <w:szCs w:val="19"/>
        </w:rPr>
        <w:t>Ni(</w:t>
      </w:r>
      <w:proofErr w:type="gramEnd"/>
      <w:r w:rsidR="0088004E" w:rsidRPr="00A87FA8">
        <w:rPr>
          <w:rFonts w:ascii="Arial" w:hAnsi="Arial" w:cs="Arial"/>
          <w:color w:val="000000" w:themeColor="text1"/>
          <w:sz w:val="19"/>
          <w:szCs w:val="19"/>
        </w:rPr>
        <w:t>OH)</w:t>
      </w:r>
      <w:r w:rsidR="0088004E">
        <w:rPr>
          <w:rFonts w:ascii="Arial" w:hAnsi="Arial" w:cs="Arial" w:hint="eastAsia"/>
          <w:color w:val="000000" w:themeColor="text1"/>
          <w:sz w:val="19"/>
          <w:szCs w:val="19"/>
          <w:vertAlign w:val="subscript"/>
        </w:rPr>
        <w:t>2</w:t>
      </w:r>
      <w:r w:rsidR="0088004E" w:rsidRPr="00A87FA8">
        <w:rPr>
          <w:rFonts w:ascii="Arial" w:hAnsi="Arial" w:cs="Arial"/>
          <w:color w:val="000000" w:themeColor="text1"/>
          <w:sz w:val="19"/>
          <w:szCs w:val="19"/>
        </w:rPr>
        <w:t xml:space="preserve"> (Figure S1</w:t>
      </w:r>
      <w:r w:rsidR="007D658B">
        <w:rPr>
          <w:rFonts w:ascii="Arial" w:hAnsi="Arial" w:cs="Arial" w:hint="eastAsia"/>
          <w:color w:val="000000" w:themeColor="text1"/>
          <w:sz w:val="19"/>
          <w:szCs w:val="19"/>
        </w:rPr>
        <w:t>c</w:t>
      </w:r>
      <w:r w:rsidR="0088004E" w:rsidRPr="00A87FA8">
        <w:rPr>
          <w:rFonts w:ascii="Arial" w:hAnsi="Arial" w:cs="Arial"/>
          <w:color w:val="000000" w:themeColor="text1"/>
          <w:sz w:val="19"/>
          <w:szCs w:val="19"/>
        </w:rPr>
        <w:t xml:space="preserve">, </w:t>
      </w:r>
      <w:r w:rsidR="007D658B">
        <w:rPr>
          <w:rFonts w:ascii="Arial" w:hAnsi="Arial" w:cs="Arial" w:hint="eastAsia"/>
          <w:color w:val="000000" w:themeColor="text1"/>
          <w:sz w:val="19"/>
          <w:szCs w:val="19"/>
        </w:rPr>
        <w:t>d</w:t>
      </w:r>
      <w:r w:rsidR="0088004E" w:rsidRPr="00A87FA8">
        <w:rPr>
          <w:rFonts w:ascii="Arial" w:hAnsi="Arial" w:cs="Arial"/>
          <w:color w:val="000000" w:themeColor="text1"/>
          <w:sz w:val="19"/>
          <w:szCs w:val="19"/>
        </w:rPr>
        <w:t>,</w:t>
      </w:r>
      <w:r w:rsidR="0088004E">
        <w:rPr>
          <w:rFonts w:ascii="Arial" w:hAnsi="Arial" w:cs="Arial" w:hint="eastAsia"/>
          <w:color w:val="000000" w:themeColor="text1"/>
          <w:sz w:val="19"/>
          <w:szCs w:val="19"/>
        </w:rPr>
        <w:t xml:space="preserve"> and </w:t>
      </w:r>
      <w:r w:rsidR="007D658B">
        <w:rPr>
          <w:rFonts w:ascii="Arial" w:hAnsi="Arial" w:cs="Arial" w:hint="eastAsia"/>
          <w:color w:val="000000" w:themeColor="text1"/>
          <w:sz w:val="19"/>
          <w:szCs w:val="19"/>
        </w:rPr>
        <w:t>h</w:t>
      </w:r>
      <w:r w:rsidR="0088004E" w:rsidRPr="00A87FA8">
        <w:rPr>
          <w:rFonts w:ascii="Arial" w:hAnsi="Arial" w:cs="Arial"/>
          <w:color w:val="000000" w:themeColor="text1"/>
          <w:sz w:val="19"/>
          <w:szCs w:val="19"/>
        </w:rPr>
        <w:t>). The XRD pattern of 4</w:t>
      </w:r>
      <w:proofErr w:type="gramStart"/>
      <w:r w:rsidR="0088004E" w:rsidRPr="00A87FA8">
        <w:rPr>
          <w:rFonts w:ascii="Arial" w:hAnsi="Arial" w:cs="Arial"/>
          <w:color w:val="000000" w:themeColor="text1"/>
          <w:sz w:val="19"/>
          <w:szCs w:val="19"/>
        </w:rPr>
        <w:t>Ni(</w:t>
      </w:r>
      <w:proofErr w:type="gramEnd"/>
      <w:r w:rsidR="0088004E" w:rsidRPr="00A87FA8">
        <w:rPr>
          <w:rFonts w:ascii="Arial" w:hAnsi="Arial" w:cs="Arial"/>
          <w:color w:val="000000" w:themeColor="text1"/>
          <w:sz w:val="19"/>
          <w:szCs w:val="19"/>
        </w:rPr>
        <w:t>OH)</w:t>
      </w:r>
      <w:r w:rsidR="0088004E">
        <w:rPr>
          <w:rFonts w:ascii="Arial" w:hAnsi="Arial" w:cs="Arial" w:hint="eastAsia"/>
          <w:color w:val="000000" w:themeColor="text1"/>
          <w:sz w:val="19"/>
          <w:szCs w:val="19"/>
          <w:vertAlign w:val="subscript"/>
        </w:rPr>
        <w:t>2</w:t>
      </w:r>
      <w:r w:rsidR="0088004E" w:rsidRPr="00A87FA8">
        <w:rPr>
          <w:rFonts w:ascii="Arial" w:hAnsi="Arial" w:cs="Arial"/>
          <w:color w:val="000000" w:themeColor="text1"/>
          <w:sz w:val="19"/>
          <w:szCs w:val="19"/>
        </w:rPr>
        <w:t xml:space="preserve"> shows reflections attributed to the </w:t>
      </w:r>
      <w:r w:rsidR="0088004E" w:rsidRPr="006672CD">
        <w:rPr>
          <w:rFonts w:ascii="Arial" w:hAnsi="Arial" w:cs="Arial"/>
          <w:i/>
          <w:iCs/>
          <w:color w:val="000000" w:themeColor="text1"/>
          <w:sz w:val="19"/>
          <w:szCs w:val="19"/>
        </w:rPr>
        <w:t>β-</w:t>
      </w:r>
      <w:r w:rsidR="0088004E" w:rsidRPr="00A87FA8">
        <w:rPr>
          <w:rFonts w:ascii="Arial" w:hAnsi="Arial" w:cs="Arial"/>
          <w:color w:val="000000" w:themeColor="text1"/>
          <w:sz w:val="19"/>
          <w:szCs w:val="19"/>
        </w:rPr>
        <w:t>phase of nickel hydroxide (data not shown)</w:t>
      </w:r>
      <w:r w:rsidR="0088004E">
        <w:rPr>
          <w:rFonts w:ascii="Arial" w:hAnsi="Arial" w:cs="Arial" w:hint="eastAsia"/>
          <w:color w:val="000000" w:themeColor="text1"/>
          <w:sz w:val="19"/>
          <w:szCs w:val="19"/>
        </w:rPr>
        <w:t xml:space="preserve">. </w:t>
      </w:r>
      <w:r w:rsidR="0088004E" w:rsidRPr="007B19CF">
        <w:rPr>
          <w:rFonts w:ascii="Arial" w:hAnsi="Arial" w:cs="Arial"/>
          <w:color w:val="000000" w:themeColor="text1"/>
          <w:sz w:val="19"/>
          <w:szCs w:val="19"/>
        </w:rPr>
        <w:t>Meanwhile, mechanisms for the formation of spherical aggregates composed of platy nickel hydroxide particles have been proposed</w:t>
      </w:r>
      <w:r w:rsidR="00FC687E">
        <w:rPr>
          <w:rFonts w:ascii="Arial" w:hAnsi="Arial" w:cs="Arial" w:hint="eastAsia"/>
          <w:color w:val="000000" w:themeColor="text1"/>
          <w:sz w:val="19"/>
          <w:szCs w:val="19"/>
          <w:vertAlign w:val="superscript"/>
        </w:rPr>
        <w:t>18-</w:t>
      </w:r>
      <w:r w:rsidR="00842370">
        <w:rPr>
          <w:rFonts w:ascii="Arial" w:hAnsi="Arial" w:cs="Arial" w:hint="eastAsia"/>
          <w:color w:val="000000" w:themeColor="text1"/>
          <w:sz w:val="19"/>
          <w:szCs w:val="19"/>
          <w:vertAlign w:val="superscript"/>
        </w:rPr>
        <w:t>21</w:t>
      </w:r>
      <w:r w:rsidR="0088004E" w:rsidRPr="007B19CF">
        <w:rPr>
          <w:rFonts w:ascii="Arial" w:hAnsi="Arial" w:cs="Arial"/>
          <w:color w:val="000000" w:themeColor="text1"/>
          <w:sz w:val="19"/>
          <w:szCs w:val="19"/>
        </w:rPr>
        <w:t>, and vertically aligned platy particles on various substrates have also been widely reported.</w:t>
      </w:r>
      <w:r w:rsidR="00F82FEC">
        <w:rPr>
          <w:rFonts w:ascii="Arial" w:hAnsi="Arial" w:cs="Arial" w:hint="eastAsia"/>
          <w:color w:val="000000" w:themeColor="text1"/>
          <w:sz w:val="19"/>
          <w:szCs w:val="19"/>
          <w:vertAlign w:val="superscript"/>
        </w:rPr>
        <w:t>22-26</w:t>
      </w:r>
      <w:r w:rsidR="0088004E" w:rsidRPr="007B19CF">
        <w:rPr>
          <w:rFonts w:ascii="Arial" w:hAnsi="Arial" w:cs="Arial"/>
          <w:color w:val="000000" w:themeColor="text1"/>
          <w:sz w:val="19"/>
          <w:szCs w:val="19"/>
        </w:rPr>
        <w:t xml:space="preserve"> In this study, such spherical aggregates were already formed after a reaction time of 0.5 h, as s</w:t>
      </w:r>
      <w:r w:rsidR="0088004E">
        <w:rPr>
          <w:rFonts w:ascii="Arial" w:hAnsi="Arial" w:cs="Arial" w:hint="eastAsia"/>
          <w:color w:val="000000" w:themeColor="text1"/>
          <w:sz w:val="19"/>
          <w:szCs w:val="19"/>
        </w:rPr>
        <w:t>hown</w:t>
      </w:r>
      <w:r w:rsidR="0088004E" w:rsidRPr="007B19CF">
        <w:rPr>
          <w:rFonts w:ascii="Arial" w:hAnsi="Arial" w:cs="Arial"/>
          <w:color w:val="000000" w:themeColor="text1"/>
          <w:sz w:val="19"/>
          <w:szCs w:val="19"/>
        </w:rPr>
        <w:t xml:space="preserve"> in the SEM image of 1</w:t>
      </w:r>
      <w:proofErr w:type="gramStart"/>
      <w:r w:rsidR="0088004E" w:rsidRPr="007B19CF">
        <w:rPr>
          <w:rFonts w:ascii="Arial" w:hAnsi="Arial" w:cs="Arial"/>
          <w:color w:val="000000" w:themeColor="text1"/>
          <w:sz w:val="19"/>
          <w:szCs w:val="19"/>
        </w:rPr>
        <w:t>Ni(</w:t>
      </w:r>
      <w:proofErr w:type="gramEnd"/>
      <w:r w:rsidR="0088004E" w:rsidRPr="007B19CF">
        <w:rPr>
          <w:rFonts w:ascii="Arial" w:hAnsi="Arial" w:cs="Arial"/>
          <w:color w:val="000000" w:themeColor="text1"/>
          <w:sz w:val="19"/>
          <w:szCs w:val="19"/>
        </w:rPr>
        <w:t>OH)</w:t>
      </w:r>
      <w:r w:rsidR="0088004E">
        <w:rPr>
          <w:rFonts w:ascii="Arial" w:hAnsi="Arial" w:cs="Arial" w:hint="eastAsia"/>
          <w:color w:val="000000" w:themeColor="text1"/>
          <w:sz w:val="19"/>
          <w:szCs w:val="19"/>
          <w:vertAlign w:val="subscript"/>
        </w:rPr>
        <w:t>2</w:t>
      </w:r>
      <w:r w:rsidR="0088004E" w:rsidRPr="007B19CF">
        <w:rPr>
          <w:rFonts w:ascii="Arial" w:hAnsi="Arial" w:cs="Arial"/>
          <w:color w:val="000000" w:themeColor="text1"/>
          <w:sz w:val="19"/>
          <w:szCs w:val="19"/>
        </w:rPr>
        <w:t>-0.5 (Figure 2h).</w:t>
      </w:r>
      <w:r w:rsidR="007C330C" w:rsidRPr="007C330C">
        <w:rPr>
          <w:rFonts w:ascii="Century" w:hAnsi="Century"/>
          <w:kern w:val="2"/>
          <w:sz w:val="21"/>
        </w:rPr>
        <w:t xml:space="preserve"> </w:t>
      </w:r>
      <w:r w:rsidR="007C330C" w:rsidRPr="007C330C">
        <w:rPr>
          <w:rFonts w:ascii="Arial" w:hAnsi="Arial" w:cs="Arial"/>
          <w:color w:val="000000" w:themeColor="text1"/>
          <w:sz w:val="19"/>
          <w:szCs w:val="19"/>
        </w:rPr>
        <w:t>Therefore, the detailed precipitation behavior and precise coating of vertically aligned platy particles on different materials</w:t>
      </w:r>
      <w:r w:rsidR="00C05C26">
        <w:rPr>
          <w:rFonts w:ascii="Arial" w:hAnsi="Arial" w:cs="Arial" w:hint="eastAsia"/>
          <w:color w:val="000000" w:themeColor="text1"/>
          <w:sz w:val="19"/>
          <w:szCs w:val="19"/>
          <w:vertAlign w:val="superscript"/>
        </w:rPr>
        <w:t>26</w:t>
      </w:r>
      <w:r w:rsidR="007C330C" w:rsidRPr="007C330C">
        <w:rPr>
          <w:rFonts w:ascii="Arial" w:hAnsi="Arial" w:cs="Arial"/>
          <w:color w:val="000000" w:themeColor="text1"/>
          <w:sz w:val="19"/>
          <w:szCs w:val="19"/>
        </w:rPr>
        <w:t xml:space="preserve"> are left for future work</w:t>
      </w:r>
      <w:r w:rsidR="007C330C">
        <w:rPr>
          <w:rFonts w:ascii="Arial" w:hAnsi="Arial" w:cs="Arial" w:hint="eastAsia"/>
          <w:color w:val="000000" w:themeColor="text1"/>
          <w:sz w:val="19"/>
          <w:szCs w:val="19"/>
        </w:rPr>
        <w:t>.</w:t>
      </w:r>
      <w:r w:rsidR="00BE33D1">
        <w:rPr>
          <w:rFonts w:ascii="Arial" w:hAnsi="Arial" w:cs="Arial" w:hint="eastAsia"/>
          <w:color w:val="000000" w:themeColor="text1"/>
          <w:sz w:val="19"/>
          <w:szCs w:val="19"/>
        </w:rPr>
        <w:t xml:space="preserve"> </w:t>
      </w:r>
      <w:r w:rsidR="001B2EA4" w:rsidRPr="001B2EA4">
        <w:rPr>
          <w:rFonts w:ascii="Arial" w:hAnsi="Arial" w:cs="Arial"/>
          <w:color w:val="000000" w:themeColor="text1"/>
          <w:sz w:val="19"/>
          <w:szCs w:val="19"/>
        </w:rPr>
        <w:t xml:space="preserve">However, as mentioned above, the coverage of the platy nickel hydroxide particles is sufficient (Figure 2e–g) for the mixing and calcination with </w:t>
      </w:r>
      <w:r w:rsidR="001B2EA4">
        <w:rPr>
          <w:rFonts w:ascii="Arial" w:hAnsi="Arial" w:cs="Arial" w:hint="eastAsia"/>
          <w:color w:val="000000" w:themeColor="text1"/>
          <w:sz w:val="19"/>
          <w:szCs w:val="19"/>
        </w:rPr>
        <w:t xml:space="preserve">powdered </w:t>
      </w:r>
      <w:r w:rsidR="001B2EA4" w:rsidRPr="001B2EA4">
        <w:rPr>
          <w:rFonts w:ascii="Arial" w:hAnsi="Arial" w:cs="Arial"/>
          <w:color w:val="000000" w:themeColor="text1"/>
          <w:sz w:val="19"/>
          <w:szCs w:val="19"/>
        </w:rPr>
        <w:t>YSZ described below.</w:t>
      </w:r>
    </w:p>
    <w:p w14:paraId="287BB9A0" w14:textId="77777777" w:rsidR="00E55EBD" w:rsidRDefault="00E55EBD" w:rsidP="00A35067">
      <w:pPr>
        <w:pStyle w:val="ReferencesChar"/>
        <w:framePr w:wrap="auto" w:vAnchor="margin" w:yAlign="inline"/>
        <w:numPr>
          <w:ilvl w:val="0"/>
          <w:numId w:val="0"/>
        </w:numPr>
        <w:tabs>
          <w:tab w:val="left" w:pos="840"/>
        </w:tabs>
        <w:spacing w:line="480" w:lineRule="auto"/>
        <w:rPr>
          <w:rFonts w:asciiTheme="majorHAnsi" w:hAnsiTheme="majorHAnsi" w:cstheme="majorHAnsi"/>
          <w:sz w:val="19"/>
          <w:szCs w:val="19"/>
        </w:rPr>
      </w:pPr>
    </w:p>
    <w:p w14:paraId="1323ECDB" w14:textId="7F7C9A3E" w:rsidR="00E55EBD" w:rsidRPr="00E55EBD" w:rsidRDefault="00E55EBD" w:rsidP="00E55EBD">
      <w:pPr>
        <w:pStyle w:val="ReferencesChar"/>
        <w:framePr w:wrap="auto" w:vAnchor="margin" w:yAlign="inline"/>
        <w:numPr>
          <w:ilvl w:val="0"/>
          <w:numId w:val="0"/>
        </w:numPr>
        <w:spacing w:line="480" w:lineRule="auto"/>
        <w:rPr>
          <w:rFonts w:asciiTheme="majorHAnsi" w:hAnsiTheme="majorHAnsi" w:cstheme="majorHAnsi"/>
          <w:b/>
          <w:bCs/>
          <w:sz w:val="19"/>
          <w:szCs w:val="19"/>
        </w:rPr>
      </w:pPr>
      <w:r>
        <w:rPr>
          <w:noProof/>
        </w:rPr>
        <w:lastRenderedPageBreak/>
        <w:drawing>
          <wp:anchor distT="0" distB="0" distL="114300" distR="114300" simplePos="0" relativeHeight="251673600" behindDoc="0" locked="0" layoutInCell="1" allowOverlap="1" wp14:anchorId="100D43BC" wp14:editId="2F6E29A1">
            <wp:simplePos x="0" y="0"/>
            <wp:positionH relativeFrom="margin">
              <wp:align>center</wp:align>
            </wp:positionH>
            <wp:positionV relativeFrom="paragraph">
              <wp:posOffset>223</wp:posOffset>
            </wp:positionV>
            <wp:extent cx="3738174" cy="2880000"/>
            <wp:effectExtent l="0" t="0" r="0" b="0"/>
            <wp:wrapTopAndBottom/>
            <wp:docPr id="193054474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38174" cy="2880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HAnsi" w:hAnsiTheme="majorHAnsi" w:cstheme="majorHAnsi" w:hint="eastAsia"/>
          <w:b/>
          <w:bCs/>
          <w:sz w:val="19"/>
          <w:szCs w:val="19"/>
        </w:rPr>
        <w:t>Figure 3. XRD patterns of (a) powdered pristine YSZ, (b) p-YSZ-1300-12, (c) p-YSZ-CF-1</w:t>
      </w:r>
      <w:r w:rsidR="00202B3D">
        <w:rPr>
          <w:rFonts w:asciiTheme="majorHAnsi" w:hAnsiTheme="majorHAnsi" w:cstheme="majorHAnsi" w:hint="eastAsia"/>
          <w:b/>
          <w:bCs/>
          <w:sz w:val="19"/>
          <w:szCs w:val="19"/>
        </w:rPr>
        <w:t>3</w:t>
      </w:r>
      <w:r>
        <w:rPr>
          <w:rFonts w:asciiTheme="majorHAnsi" w:hAnsiTheme="majorHAnsi" w:cstheme="majorHAnsi" w:hint="eastAsia"/>
          <w:b/>
          <w:bCs/>
          <w:sz w:val="19"/>
          <w:szCs w:val="19"/>
        </w:rPr>
        <w:t>00-12, (d) YSZ-1300-12, and (e) YSZ-CF-1300-12.</w:t>
      </w:r>
    </w:p>
    <w:p w14:paraId="44F9AA0B" w14:textId="77777777" w:rsidR="00A35067" w:rsidRPr="00F10483" w:rsidRDefault="00A35067" w:rsidP="00E22B50">
      <w:pPr>
        <w:pStyle w:val="ReferencesChar"/>
        <w:framePr w:wrap="auto" w:vAnchor="margin" w:yAlign="inline"/>
        <w:numPr>
          <w:ilvl w:val="0"/>
          <w:numId w:val="0"/>
        </w:numPr>
        <w:tabs>
          <w:tab w:val="left" w:pos="840"/>
        </w:tabs>
        <w:spacing w:line="480" w:lineRule="auto"/>
        <w:rPr>
          <w:rFonts w:asciiTheme="majorHAnsi" w:hAnsiTheme="majorHAnsi" w:cstheme="majorHAnsi"/>
          <w:sz w:val="19"/>
          <w:szCs w:val="19"/>
        </w:rPr>
      </w:pPr>
    </w:p>
    <w:p w14:paraId="7E7FDE4D" w14:textId="181BDA02" w:rsidR="00A87FA8" w:rsidRDefault="00E55EBD" w:rsidP="00E22B50">
      <w:pPr>
        <w:pStyle w:val="ReferencesChar"/>
        <w:framePr w:wrap="auto" w:vAnchor="margin" w:yAlign="inline"/>
        <w:numPr>
          <w:ilvl w:val="0"/>
          <w:numId w:val="0"/>
        </w:numPr>
        <w:tabs>
          <w:tab w:val="left" w:pos="840"/>
        </w:tabs>
        <w:spacing w:line="480" w:lineRule="auto"/>
        <w:rPr>
          <w:rFonts w:asciiTheme="majorHAnsi" w:hAnsiTheme="majorHAnsi" w:cstheme="majorHAnsi"/>
          <w:sz w:val="19"/>
          <w:szCs w:val="19"/>
        </w:rPr>
      </w:pPr>
      <w:r>
        <w:rPr>
          <w:rFonts w:asciiTheme="majorHAnsi" w:hAnsiTheme="majorHAnsi" w:cstheme="majorHAnsi"/>
          <w:sz w:val="19"/>
          <w:szCs w:val="19"/>
        </w:rPr>
        <w:tab/>
      </w:r>
      <w:r w:rsidR="001E7A8F" w:rsidRPr="001E7A8F">
        <w:rPr>
          <w:rFonts w:asciiTheme="majorHAnsi" w:hAnsiTheme="majorHAnsi" w:cstheme="majorHAnsi"/>
          <w:sz w:val="19"/>
          <w:szCs w:val="19"/>
        </w:rPr>
        <w:t xml:space="preserve">Figure 3 shows the XRD patterns of the YSZ specimens. The YSZ powder used in this study exhibits primarily reflections of the tetragonal phase of zirconia, with relatively weak reflections from the monoclinic phase (Figure 3a). The latter phase disappears as the crystallinity of the tetragonal phase increases upon calcination at 1300°C for 12 h, regardless of the presence of CF or the specimen form (Figure 3b–d). </w:t>
      </w:r>
      <w:r w:rsidR="003A12FF" w:rsidRPr="003A12FF">
        <w:rPr>
          <w:rFonts w:asciiTheme="majorHAnsi" w:hAnsiTheme="majorHAnsi" w:cstheme="majorHAnsi"/>
          <w:sz w:val="19"/>
          <w:szCs w:val="19"/>
        </w:rPr>
        <w:t>This indicates that neither zirconia crystallinity nor crystal phase is affected by the atmosphere generated during carbon combustion</w:t>
      </w:r>
      <w:r w:rsidR="008F64B4">
        <w:rPr>
          <w:rFonts w:asciiTheme="majorHAnsi" w:hAnsiTheme="majorHAnsi" w:cstheme="majorHAnsi" w:hint="eastAsia"/>
          <w:sz w:val="19"/>
          <w:szCs w:val="19"/>
          <w:vertAlign w:val="superscript"/>
        </w:rPr>
        <w:t>27</w:t>
      </w:r>
      <w:r w:rsidR="003A12FF" w:rsidRPr="003A12FF">
        <w:rPr>
          <w:rFonts w:asciiTheme="majorHAnsi" w:hAnsiTheme="majorHAnsi" w:cstheme="majorHAnsi"/>
          <w:sz w:val="19"/>
          <w:szCs w:val="19"/>
        </w:rPr>
        <w:t xml:space="preserve"> or by compact formation, whose interior can present a locally reducing environment</w:t>
      </w:r>
      <w:r w:rsidR="00C05C26">
        <w:rPr>
          <w:rFonts w:asciiTheme="majorHAnsi" w:hAnsiTheme="majorHAnsi" w:cstheme="majorHAnsi" w:hint="eastAsia"/>
          <w:sz w:val="19"/>
          <w:szCs w:val="19"/>
          <w:vertAlign w:val="superscript"/>
        </w:rPr>
        <w:t>28</w:t>
      </w:r>
      <w:r w:rsidR="003A12FF" w:rsidRPr="003A12FF">
        <w:rPr>
          <w:rFonts w:asciiTheme="majorHAnsi" w:hAnsiTheme="majorHAnsi" w:cstheme="majorHAnsi"/>
          <w:sz w:val="19"/>
          <w:szCs w:val="19"/>
        </w:rPr>
        <w:t>, under the experimental conditions employed in this study</w:t>
      </w:r>
      <w:r w:rsidR="001E7A8F" w:rsidRPr="001E7A8F">
        <w:rPr>
          <w:rFonts w:asciiTheme="majorHAnsi" w:hAnsiTheme="majorHAnsi" w:cstheme="majorHAnsi"/>
          <w:sz w:val="19"/>
          <w:szCs w:val="19"/>
        </w:rPr>
        <w:t>. The exclusive presence of the tetragonal zirconia phase in all YSZ specimens is also consistent with a previous report.</w:t>
      </w:r>
      <w:r w:rsidR="004579DA">
        <w:rPr>
          <w:rFonts w:asciiTheme="majorHAnsi" w:hAnsiTheme="majorHAnsi" w:cstheme="majorHAnsi" w:hint="eastAsia"/>
          <w:sz w:val="19"/>
          <w:szCs w:val="19"/>
          <w:vertAlign w:val="superscript"/>
        </w:rPr>
        <w:t>29</w:t>
      </w:r>
      <w:r w:rsidR="001E7A8F" w:rsidRPr="001E7A8F">
        <w:rPr>
          <w:rFonts w:asciiTheme="majorHAnsi" w:hAnsiTheme="majorHAnsi" w:cstheme="majorHAnsi"/>
          <w:sz w:val="19"/>
          <w:szCs w:val="19"/>
        </w:rPr>
        <w:t xml:space="preserve"> As discussed previously, although tetragonal zirconia typically reverts to </w:t>
      </w:r>
      <w:r w:rsidR="001E7A8F" w:rsidRPr="001E7A8F">
        <w:rPr>
          <w:rFonts w:asciiTheme="majorHAnsi" w:hAnsiTheme="majorHAnsi" w:cstheme="majorHAnsi"/>
          <w:sz w:val="19"/>
          <w:szCs w:val="19"/>
        </w:rPr>
        <w:lastRenderedPageBreak/>
        <w:t>monoclinic zirconia during cooling in the 1000–800°C range</w:t>
      </w:r>
      <w:r w:rsidR="00640599">
        <w:rPr>
          <w:rFonts w:asciiTheme="majorHAnsi" w:hAnsiTheme="majorHAnsi" w:cstheme="majorHAnsi" w:hint="eastAsia"/>
          <w:sz w:val="19"/>
          <w:szCs w:val="19"/>
          <w:vertAlign w:val="superscript"/>
        </w:rPr>
        <w:t>30</w:t>
      </w:r>
      <w:r w:rsidR="001E7A8F" w:rsidRPr="001E7A8F">
        <w:rPr>
          <w:rFonts w:asciiTheme="majorHAnsi" w:hAnsiTheme="majorHAnsi" w:cstheme="majorHAnsi"/>
          <w:sz w:val="19"/>
          <w:szCs w:val="19"/>
        </w:rPr>
        <w:t xml:space="preserve">, the YSZ specimens were insufficiently held within this temperature </w:t>
      </w:r>
      <w:r w:rsidR="001E7A8F">
        <w:rPr>
          <w:rFonts w:asciiTheme="majorHAnsi" w:hAnsiTheme="majorHAnsi" w:cstheme="majorHAnsi" w:hint="eastAsia"/>
          <w:sz w:val="19"/>
          <w:szCs w:val="19"/>
        </w:rPr>
        <w:t>range</w:t>
      </w:r>
      <w:r w:rsidR="001E7A8F" w:rsidRPr="001E7A8F">
        <w:rPr>
          <w:rFonts w:asciiTheme="majorHAnsi" w:hAnsiTheme="majorHAnsi" w:cstheme="majorHAnsi"/>
          <w:sz w:val="19"/>
          <w:szCs w:val="19"/>
        </w:rPr>
        <w:t xml:space="preserve"> during furnace cooling from 1300°C</w:t>
      </w:r>
      <w:r w:rsidR="006E1998">
        <w:rPr>
          <w:rFonts w:asciiTheme="majorHAnsi" w:hAnsiTheme="majorHAnsi" w:cstheme="majorHAnsi" w:hint="eastAsia"/>
          <w:sz w:val="19"/>
          <w:szCs w:val="19"/>
        </w:rPr>
        <w:t xml:space="preserve"> (see Experimental</w:t>
      </w:r>
      <w:r w:rsidR="00433E86">
        <w:rPr>
          <w:rFonts w:asciiTheme="majorHAnsi" w:hAnsiTheme="majorHAnsi" w:cstheme="majorHAnsi" w:hint="eastAsia"/>
          <w:sz w:val="19"/>
          <w:szCs w:val="19"/>
        </w:rPr>
        <w:t>)</w:t>
      </w:r>
      <w:r w:rsidR="00A510A9">
        <w:rPr>
          <w:rFonts w:asciiTheme="majorHAnsi" w:hAnsiTheme="majorHAnsi" w:cstheme="majorHAnsi" w:hint="eastAsia"/>
          <w:sz w:val="19"/>
          <w:szCs w:val="19"/>
          <w:vertAlign w:val="superscript"/>
        </w:rPr>
        <w:t>2</w:t>
      </w:r>
      <w:r w:rsidR="002C5B36">
        <w:rPr>
          <w:rFonts w:asciiTheme="majorHAnsi" w:hAnsiTheme="majorHAnsi" w:cstheme="majorHAnsi" w:hint="eastAsia"/>
          <w:sz w:val="19"/>
          <w:szCs w:val="19"/>
          <w:vertAlign w:val="superscript"/>
        </w:rPr>
        <w:t>9</w:t>
      </w:r>
      <w:r w:rsidR="001E7A8F" w:rsidRPr="001E7A8F">
        <w:rPr>
          <w:rFonts w:asciiTheme="majorHAnsi" w:hAnsiTheme="majorHAnsi" w:cstheme="majorHAnsi"/>
          <w:sz w:val="19"/>
          <w:szCs w:val="19"/>
        </w:rPr>
        <w:t>, preventing this transformation</w:t>
      </w:r>
      <w:r w:rsidR="001E7A8F">
        <w:rPr>
          <w:rFonts w:asciiTheme="majorHAnsi" w:hAnsiTheme="majorHAnsi" w:cstheme="majorHAnsi" w:hint="eastAsia"/>
          <w:sz w:val="19"/>
          <w:szCs w:val="19"/>
        </w:rPr>
        <w:t>.</w:t>
      </w:r>
    </w:p>
    <w:p w14:paraId="4A38824A" w14:textId="1A0AF8C2" w:rsidR="00D550F8" w:rsidRDefault="00E22B50" w:rsidP="00816B4D">
      <w:pPr>
        <w:pStyle w:val="ReferencesChar"/>
        <w:framePr w:wrap="auto" w:vAnchor="margin" w:yAlign="inline"/>
        <w:numPr>
          <w:ilvl w:val="0"/>
          <w:numId w:val="0"/>
        </w:numPr>
        <w:tabs>
          <w:tab w:val="left" w:pos="25"/>
        </w:tabs>
        <w:spacing w:line="480" w:lineRule="auto"/>
        <w:rPr>
          <w:rFonts w:asciiTheme="majorHAnsi" w:hAnsiTheme="majorHAnsi" w:cstheme="majorHAnsi"/>
          <w:sz w:val="19"/>
          <w:szCs w:val="19"/>
        </w:rPr>
      </w:pPr>
      <w:r>
        <w:rPr>
          <w:rFonts w:asciiTheme="majorHAnsi" w:hAnsiTheme="majorHAnsi" w:cstheme="majorHAnsi"/>
          <w:sz w:val="19"/>
          <w:szCs w:val="19"/>
        </w:rPr>
        <w:tab/>
      </w:r>
      <w:r w:rsidR="00E60CC8">
        <w:rPr>
          <w:noProof/>
        </w:rPr>
        <w:drawing>
          <wp:anchor distT="0" distB="0" distL="114300" distR="114300" simplePos="0" relativeHeight="251674624" behindDoc="0" locked="0" layoutInCell="1" allowOverlap="1" wp14:anchorId="50CFE5F1" wp14:editId="4B457E9D">
            <wp:simplePos x="0" y="0"/>
            <wp:positionH relativeFrom="margin">
              <wp:align>center</wp:align>
            </wp:positionH>
            <wp:positionV relativeFrom="paragraph">
              <wp:posOffset>373380</wp:posOffset>
            </wp:positionV>
            <wp:extent cx="3904886" cy="2880000"/>
            <wp:effectExtent l="0" t="0" r="635" b="0"/>
            <wp:wrapTopAndBottom/>
            <wp:docPr id="348956880"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04886" cy="288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B6114E" w14:textId="0CE14A7C" w:rsidR="00D550F8" w:rsidRPr="00E60CC8" w:rsidRDefault="00E60CC8" w:rsidP="00E60CC8">
      <w:pPr>
        <w:pStyle w:val="ReferencesChar"/>
        <w:framePr w:wrap="auto" w:vAnchor="margin" w:yAlign="inline"/>
        <w:numPr>
          <w:ilvl w:val="0"/>
          <w:numId w:val="0"/>
        </w:numPr>
        <w:spacing w:line="480" w:lineRule="auto"/>
        <w:rPr>
          <w:rFonts w:asciiTheme="majorHAnsi" w:hAnsiTheme="majorHAnsi" w:cstheme="majorHAnsi"/>
          <w:b/>
          <w:bCs/>
          <w:sz w:val="19"/>
          <w:szCs w:val="19"/>
        </w:rPr>
      </w:pPr>
      <w:r>
        <w:rPr>
          <w:rFonts w:asciiTheme="majorHAnsi" w:hAnsiTheme="majorHAnsi" w:cstheme="majorHAnsi" w:hint="eastAsia"/>
          <w:b/>
          <w:bCs/>
          <w:sz w:val="19"/>
          <w:szCs w:val="19"/>
        </w:rPr>
        <w:t>Figure 4. XRD patterns of (a) p-YSZ-CF@1Ni(OH)</w:t>
      </w:r>
      <w:r>
        <w:rPr>
          <w:rFonts w:asciiTheme="majorHAnsi" w:hAnsiTheme="majorHAnsi" w:cstheme="majorHAnsi" w:hint="eastAsia"/>
          <w:b/>
          <w:bCs/>
          <w:sz w:val="19"/>
          <w:szCs w:val="19"/>
          <w:vertAlign w:val="subscript"/>
        </w:rPr>
        <w:t>2</w:t>
      </w:r>
      <w:r>
        <w:rPr>
          <w:rFonts w:asciiTheme="majorHAnsi" w:hAnsiTheme="majorHAnsi" w:cstheme="majorHAnsi" w:hint="eastAsia"/>
          <w:b/>
          <w:bCs/>
          <w:sz w:val="19"/>
          <w:szCs w:val="19"/>
        </w:rPr>
        <w:t>-1300-12, (b) YSZ-CF@1Ni(OH)</w:t>
      </w:r>
      <w:r>
        <w:rPr>
          <w:rFonts w:asciiTheme="majorHAnsi" w:hAnsiTheme="majorHAnsi" w:cstheme="majorHAnsi" w:hint="eastAsia"/>
          <w:b/>
          <w:bCs/>
          <w:sz w:val="19"/>
          <w:szCs w:val="19"/>
          <w:vertAlign w:val="subscript"/>
        </w:rPr>
        <w:t>2</w:t>
      </w:r>
      <w:r>
        <w:rPr>
          <w:rFonts w:asciiTheme="majorHAnsi" w:hAnsiTheme="majorHAnsi" w:cstheme="majorHAnsi" w:hint="eastAsia"/>
          <w:b/>
          <w:bCs/>
          <w:sz w:val="19"/>
          <w:szCs w:val="19"/>
        </w:rPr>
        <w:t>-1300-12 (inset</w:t>
      </w:r>
      <w:r w:rsidR="00202B3D">
        <w:rPr>
          <w:rFonts w:asciiTheme="majorHAnsi" w:hAnsiTheme="majorHAnsi" w:cstheme="majorHAnsi" w:hint="eastAsia"/>
          <w:b/>
          <w:bCs/>
          <w:sz w:val="19"/>
          <w:szCs w:val="19"/>
        </w:rPr>
        <w:t>:</w:t>
      </w:r>
      <w:r>
        <w:rPr>
          <w:rFonts w:asciiTheme="majorHAnsi" w:hAnsiTheme="majorHAnsi" w:cstheme="majorHAnsi" w:hint="eastAsia"/>
          <w:b/>
          <w:bCs/>
          <w:sz w:val="19"/>
          <w:szCs w:val="19"/>
        </w:rPr>
        <w:t xml:space="preserve"> </w:t>
      </w:r>
      <w:r w:rsidR="00202B3D">
        <w:rPr>
          <w:rFonts w:asciiTheme="majorHAnsi" w:hAnsiTheme="majorHAnsi" w:cstheme="majorHAnsi" w:hint="eastAsia"/>
          <w:b/>
          <w:bCs/>
          <w:sz w:val="19"/>
          <w:szCs w:val="19"/>
        </w:rPr>
        <w:t>photograph of</w:t>
      </w:r>
      <w:r>
        <w:rPr>
          <w:rFonts w:asciiTheme="majorHAnsi" w:hAnsiTheme="majorHAnsi" w:cstheme="majorHAnsi" w:hint="eastAsia"/>
          <w:b/>
          <w:bCs/>
          <w:sz w:val="19"/>
          <w:szCs w:val="19"/>
        </w:rPr>
        <w:t xml:space="preserve"> this </w:t>
      </w:r>
      <w:r w:rsidR="00202B3D">
        <w:rPr>
          <w:rFonts w:asciiTheme="majorHAnsi" w:hAnsiTheme="majorHAnsi" w:cstheme="majorHAnsi" w:hint="eastAsia"/>
          <w:b/>
          <w:bCs/>
          <w:sz w:val="19"/>
          <w:szCs w:val="19"/>
        </w:rPr>
        <w:t>specimen</w:t>
      </w:r>
      <w:r>
        <w:rPr>
          <w:rFonts w:asciiTheme="majorHAnsi" w:hAnsiTheme="majorHAnsi" w:cstheme="majorHAnsi" w:hint="eastAsia"/>
          <w:b/>
          <w:bCs/>
          <w:sz w:val="19"/>
          <w:szCs w:val="19"/>
        </w:rPr>
        <w:t xml:space="preserve">), (c) </w:t>
      </w:r>
      <w:r w:rsidR="00516660">
        <w:rPr>
          <w:rFonts w:asciiTheme="majorHAnsi" w:hAnsiTheme="majorHAnsi" w:cstheme="majorHAnsi" w:hint="eastAsia"/>
          <w:b/>
          <w:bCs/>
          <w:sz w:val="19"/>
          <w:szCs w:val="19"/>
        </w:rPr>
        <w:t>CF@</w:t>
      </w:r>
      <w:r>
        <w:rPr>
          <w:rFonts w:asciiTheme="majorHAnsi" w:hAnsiTheme="majorHAnsi" w:cstheme="majorHAnsi" w:hint="eastAsia"/>
          <w:b/>
          <w:bCs/>
          <w:sz w:val="19"/>
          <w:szCs w:val="19"/>
        </w:rPr>
        <w:t>1Ni(OH)</w:t>
      </w:r>
      <w:r>
        <w:rPr>
          <w:rFonts w:asciiTheme="majorHAnsi" w:hAnsiTheme="majorHAnsi" w:cstheme="majorHAnsi" w:hint="eastAsia"/>
          <w:b/>
          <w:bCs/>
          <w:sz w:val="19"/>
          <w:szCs w:val="19"/>
          <w:vertAlign w:val="subscript"/>
        </w:rPr>
        <w:t>2</w:t>
      </w:r>
      <w:r>
        <w:rPr>
          <w:rFonts w:asciiTheme="majorHAnsi" w:hAnsiTheme="majorHAnsi" w:cstheme="majorHAnsi" w:hint="eastAsia"/>
          <w:b/>
          <w:bCs/>
          <w:sz w:val="19"/>
          <w:szCs w:val="19"/>
        </w:rPr>
        <w:t xml:space="preserve">-800-2, (d) </w:t>
      </w:r>
      <w:r w:rsidR="00516660">
        <w:rPr>
          <w:rFonts w:asciiTheme="majorHAnsi" w:hAnsiTheme="majorHAnsi" w:cstheme="majorHAnsi" w:hint="eastAsia"/>
          <w:b/>
          <w:bCs/>
          <w:sz w:val="19"/>
          <w:szCs w:val="19"/>
        </w:rPr>
        <w:t>CF@</w:t>
      </w:r>
      <w:r>
        <w:rPr>
          <w:rFonts w:asciiTheme="majorHAnsi" w:hAnsiTheme="majorHAnsi" w:cstheme="majorHAnsi" w:hint="eastAsia"/>
          <w:b/>
          <w:bCs/>
          <w:sz w:val="19"/>
          <w:szCs w:val="19"/>
        </w:rPr>
        <w:t>1Ni(OH)</w:t>
      </w:r>
      <w:r>
        <w:rPr>
          <w:rFonts w:asciiTheme="majorHAnsi" w:hAnsiTheme="majorHAnsi" w:cstheme="majorHAnsi" w:hint="eastAsia"/>
          <w:b/>
          <w:bCs/>
          <w:sz w:val="19"/>
          <w:szCs w:val="19"/>
          <w:vertAlign w:val="subscript"/>
        </w:rPr>
        <w:t>2</w:t>
      </w:r>
      <w:r>
        <w:rPr>
          <w:rFonts w:asciiTheme="majorHAnsi" w:hAnsiTheme="majorHAnsi" w:cstheme="majorHAnsi" w:hint="eastAsia"/>
          <w:b/>
          <w:bCs/>
          <w:sz w:val="19"/>
          <w:szCs w:val="19"/>
        </w:rPr>
        <w:t xml:space="preserve">-CF-800-2, (e) </w:t>
      </w:r>
      <w:r w:rsidR="00516660">
        <w:rPr>
          <w:rFonts w:asciiTheme="majorHAnsi" w:hAnsiTheme="majorHAnsi" w:cstheme="majorHAnsi" w:hint="eastAsia"/>
          <w:b/>
          <w:bCs/>
          <w:sz w:val="19"/>
          <w:szCs w:val="19"/>
        </w:rPr>
        <w:t>CF@</w:t>
      </w:r>
      <w:r>
        <w:rPr>
          <w:rFonts w:asciiTheme="majorHAnsi" w:hAnsiTheme="majorHAnsi" w:cstheme="majorHAnsi" w:hint="eastAsia"/>
          <w:b/>
          <w:bCs/>
          <w:sz w:val="19"/>
          <w:szCs w:val="19"/>
        </w:rPr>
        <w:t>1Ni(OH)</w:t>
      </w:r>
      <w:r>
        <w:rPr>
          <w:rFonts w:asciiTheme="majorHAnsi" w:hAnsiTheme="majorHAnsi" w:cstheme="majorHAnsi" w:hint="eastAsia"/>
          <w:b/>
          <w:bCs/>
          <w:sz w:val="19"/>
          <w:szCs w:val="19"/>
          <w:vertAlign w:val="subscript"/>
        </w:rPr>
        <w:t>2</w:t>
      </w:r>
      <w:r>
        <w:rPr>
          <w:rFonts w:asciiTheme="majorHAnsi" w:hAnsiTheme="majorHAnsi" w:cstheme="majorHAnsi" w:hint="eastAsia"/>
          <w:b/>
          <w:bCs/>
          <w:sz w:val="19"/>
          <w:szCs w:val="19"/>
        </w:rPr>
        <w:t xml:space="preserve">-1300-12, (f) </w:t>
      </w:r>
      <w:r w:rsidR="00516660">
        <w:rPr>
          <w:rFonts w:asciiTheme="majorHAnsi" w:hAnsiTheme="majorHAnsi" w:cstheme="majorHAnsi" w:hint="eastAsia"/>
          <w:b/>
          <w:bCs/>
          <w:sz w:val="19"/>
          <w:szCs w:val="19"/>
        </w:rPr>
        <w:t>CF@</w:t>
      </w:r>
      <w:r>
        <w:rPr>
          <w:rFonts w:asciiTheme="majorHAnsi" w:hAnsiTheme="majorHAnsi" w:cstheme="majorHAnsi" w:hint="eastAsia"/>
          <w:b/>
          <w:bCs/>
          <w:sz w:val="19"/>
          <w:szCs w:val="19"/>
        </w:rPr>
        <w:t>1Ni(OH)</w:t>
      </w:r>
      <w:r>
        <w:rPr>
          <w:rFonts w:asciiTheme="majorHAnsi" w:hAnsiTheme="majorHAnsi" w:cstheme="majorHAnsi" w:hint="eastAsia"/>
          <w:b/>
          <w:bCs/>
          <w:sz w:val="19"/>
          <w:szCs w:val="19"/>
          <w:vertAlign w:val="subscript"/>
        </w:rPr>
        <w:t>2</w:t>
      </w:r>
      <w:r>
        <w:rPr>
          <w:rFonts w:asciiTheme="majorHAnsi" w:hAnsiTheme="majorHAnsi" w:cstheme="majorHAnsi" w:hint="eastAsia"/>
          <w:b/>
          <w:bCs/>
          <w:sz w:val="19"/>
          <w:szCs w:val="19"/>
        </w:rPr>
        <w:t xml:space="preserve">-CF-1300-12, (g) </w:t>
      </w:r>
      <w:proofErr w:type="spellStart"/>
      <w:r>
        <w:rPr>
          <w:rFonts w:asciiTheme="majorHAnsi" w:hAnsiTheme="majorHAnsi" w:cstheme="majorHAnsi" w:hint="eastAsia"/>
          <w:b/>
          <w:bCs/>
          <w:sz w:val="19"/>
          <w:szCs w:val="19"/>
        </w:rPr>
        <w:t>NiO</w:t>
      </w:r>
      <w:proofErr w:type="spellEnd"/>
      <w:r>
        <w:rPr>
          <w:rFonts w:asciiTheme="majorHAnsi" w:hAnsiTheme="majorHAnsi" w:cstheme="majorHAnsi" w:hint="eastAsia"/>
          <w:b/>
          <w:bCs/>
          <w:sz w:val="19"/>
          <w:szCs w:val="19"/>
        </w:rPr>
        <w:t xml:space="preserve">(Wako)-1300-12, and (h) </w:t>
      </w:r>
      <w:proofErr w:type="spellStart"/>
      <w:r>
        <w:rPr>
          <w:rFonts w:asciiTheme="majorHAnsi" w:hAnsiTheme="majorHAnsi" w:cstheme="majorHAnsi" w:hint="eastAsia"/>
          <w:b/>
          <w:bCs/>
          <w:sz w:val="19"/>
          <w:szCs w:val="19"/>
        </w:rPr>
        <w:t>NiO</w:t>
      </w:r>
      <w:proofErr w:type="spellEnd"/>
      <w:r>
        <w:rPr>
          <w:rFonts w:asciiTheme="majorHAnsi" w:hAnsiTheme="majorHAnsi" w:cstheme="majorHAnsi" w:hint="eastAsia"/>
          <w:b/>
          <w:bCs/>
          <w:sz w:val="19"/>
          <w:szCs w:val="19"/>
        </w:rPr>
        <w:t xml:space="preserve">(Wako)-CF-1300-12. </w:t>
      </w:r>
      <w:r w:rsidR="006B43AA">
        <w:rPr>
          <w:rFonts w:asciiTheme="majorHAnsi" w:hAnsiTheme="majorHAnsi" w:cstheme="majorHAnsi" w:hint="eastAsia"/>
          <w:b/>
          <w:bCs/>
          <w:sz w:val="19"/>
          <w:szCs w:val="19"/>
        </w:rPr>
        <w:t xml:space="preserve">Open circles indicate the second-strongest reflections of </w:t>
      </w:r>
      <w:proofErr w:type="spellStart"/>
      <w:r w:rsidR="00C63876">
        <w:rPr>
          <w:rFonts w:asciiTheme="majorHAnsi" w:hAnsiTheme="majorHAnsi" w:cstheme="majorHAnsi" w:hint="eastAsia"/>
          <w:b/>
          <w:bCs/>
          <w:sz w:val="19"/>
          <w:szCs w:val="19"/>
        </w:rPr>
        <w:t>NiO</w:t>
      </w:r>
      <w:proofErr w:type="spellEnd"/>
      <w:r w:rsidR="006B43AA">
        <w:rPr>
          <w:rFonts w:asciiTheme="majorHAnsi" w:hAnsiTheme="majorHAnsi" w:cstheme="majorHAnsi" w:hint="eastAsia"/>
          <w:b/>
          <w:bCs/>
          <w:sz w:val="19"/>
          <w:szCs w:val="19"/>
        </w:rPr>
        <w:t>.</w:t>
      </w:r>
    </w:p>
    <w:p w14:paraId="5EEE460D" w14:textId="31F5E0BA" w:rsidR="00E60CC8" w:rsidRDefault="00E60CC8">
      <w:pPr>
        <w:widowControl/>
        <w:jc w:val="left"/>
        <w:rPr>
          <w:rFonts w:asciiTheme="majorHAnsi" w:hAnsiTheme="majorHAnsi" w:cstheme="majorHAnsi"/>
          <w:kern w:val="0"/>
          <w:sz w:val="19"/>
          <w:szCs w:val="19"/>
        </w:rPr>
      </w:pPr>
    </w:p>
    <w:p w14:paraId="50CA5CEA" w14:textId="1F8F792A" w:rsidR="00227784" w:rsidRPr="009D2881" w:rsidRDefault="00D550F8" w:rsidP="00227784">
      <w:pPr>
        <w:pStyle w:val="ReferencesChar"/>
        <w:framePr w:wrap="auto" w:vAnchor="margin" w:yAlign="inline"/>
        <w:numPr>
          <w:ilvl w:val="0"/>
          <w:numId w:val="0"/>
        </w:numPr>
        <w:tabs>
          <w:tab w:val="left" w:pos="840"/>
        </w:tabs>
        <w:spacing w:line="480" w:lineRule="auto"/>
        <w:rPr>
          <w:rFonts w:asciiTheme="majorHAnsi" w:hAnsiTheme="majorHAnsi" w:cstheme="majorHAnsi"/>
          <w:color w:val="000000" w:themeColor="text1"/>
          <w:sz w:val="19"/>
          <w:szCs w:val="19"/>
        </w:rPr>
      </w:pPr>
      <w:r>
        <w:rPr>
          <w:rFonts w:asciiTheme="majorHAnsi" w:hAnsiTheme="majorHAnsi" w:cstheme="majorHAnsi"/>
          <w:sz w:val="19"/>
          <w:szCs w:val="19"/>
        </w:rPr>
        <w:tab/>
      </w:r>
      <w:r w:rsidR="00186A7A" w:rsidRPr="00186A7A">
        <w:rPr>
          <w:rFonts w:asciiTheme="majorHAnsi" w:hAnsiTheme="majorHAnsi" w:cstheme="majorHAnsi"/>
          <w:sz w:val="19"/>
          <w:szCs w:val="19"/>
        </w:rPr>
        <w:t xml:space="preserve">Figure 4 shows the XRD patterns of the </w:t>
      </w:r>
      <w:r w:rsidR="00652A5F" w:rsidRPr="00186A7A">
        <w:rPr>
          <w:rFonts w:asciiTheme="majorHAnsi" w:hAnsiTheme="majorHAnsi" w:cstheme="majorHAnsi"/>
          <w:sz w:val="19"/>
          <w:szCs w:val="19"/>
        </w:rPr>
        <w:t>YSZ-CF@1</w:t>
      </w:r>
      <w:proofErr w:type="gramStart"/>
      <w:r w:rsidR="00652A5F" w:rsidRPr="00186A7A">
        <w:rPr>
          <w:rFonts w:asciiTheme="majorHAnsi" w:hAnsiTheme="majorHAnsi" w:cstheme="majorHAnsi"/>
          <w:sz w:val="19"/>
          <w:szCs w:val="19"/>
        </w:rPr>
        <w:t>Ni(</w:t>
      </w:r>
      <w:proofErr w:type="gramEnd"/>
      <w:r w:rsidR="00652A5F" w:rsidRPr="00186A7A">
        <w:rPr>
          <w:rFonts w:asciiTheme="majorHAnsi" w:hAnsiTheme="majorHAnsi" w:cstheme="majorHAnsi"/>
          <w:sz w:val="19"/>
          <w:szCs w:val="19"/>
        </w:rPr>
        <w:t>OH)</w:t>
      </w:r>
      <w:r w:rsidR="00652A5F">
        <w:rPr>
          <w:rFonts w:asciiTheme="majorHAnsi" w:hAnsiTheme="majorHAnsi" w:cstheme="majorHAnsi" w:hint="eastAsia"/>
          <w:sz w:val="19"/>
          <w:szCs w:val="19"/>
          <w:vertAlign w:val="subscript"/>
        </w:rPr>
        <w:t>2</w:t>
      </w:r>
      <w:r w:rsidR="00652A5F" w:rsidRPr="00186A7A">
        <w:rPr>
          <w:rFonts w:asciiTheme="majorHAnsi" w:hAnsiTheme="majorHAnsi" w:cstheme="majorHAnsi"/>
          <w:sz w:val="19"/>
          <w:szCs w:val="19"/>
        </w:rPr>
        <w:t>-1300-12</w:t>
      </w:r>
      <w:r w:rsidR="00652A5F">
        <w:rPr>
          <w:rFonts w:asciiTheme="majorHAnsi" w:hAnsiTheme="majorHAnsi" w:cstheme="majorHAnsi" w:hint="eastAsia"/>
          <w:sz w:val="19"/>
          <w:szCs w:val="19"/>
        </w:rPr>
        <w:t xml:space="preserve">, </w:t>
      </w:r>
      <w:r w:rsidR="00186A7A" w:rsidRPr="00186A7A">
        <w:rPr>
          <w:rFonts w:asciiTheme="majorHAnsi" w:hAnsiTheme="majorHAnsi" w:cstheme="majorHAnsi"/>
          <w:sz w:val="19"/>
          <w:szCs w:val="19"/>
        </w:rPr>
        <w:t>CF@1</w:t>
      </w:r>
      <w:proofErr w:type="gramStart"/>
      <w:r w:rsidR="00186A7A" w:rsidRPr="00186A7A">
        <w:rPr>
          <w:rFonts w:asciiTheme="majorHAnsi" w:hAnsiTheme="majorHAnsi" w:cstheme="majorHAnsi"/>
          <w:sz w:val="19"/>
          <w:szCs w:val="19"/>
        </w:rPr>
        <w:t>Ni(</w:t>
      </w:r>
      <w:proofErr w:type="gramEnd"/>
      <w:r w:rsidR="00186A7A" w:rsidRPr="00186A7A">
        <w:rPr>
          <w:rFonts w:asciiTheme="majorHAnsi" w:hAnsiTheme="majorHAnsi" w:cstheme="majorHAnsi"/>
          <w:sz w:val="19"/>
          <w:szCs w:val="19"/>
        </w:rPr>
        <w:t>OH)</w:t>
      </w:r>
      <w:r w:rsidR="003D2A15">
        <w:rPr>
          <w:rFonts w:asciiTheme="majorHAnsi" w:hAnsiTheme="majorHAnsi" w:cstheme="majorHAnsi" w:hint="eastAsia"/>
          <w:sz w:val="19"/>
          <w:szCs w:val="19"/>
          <w:vertAlign w:val="subscript"/>
        </w:rPr>
        <w:t>2</w:t>
      </w:r>
      <w:r w:rsidR="00652A5F">
        <w:rPr>
          <w:rFonts w:asciiTheme="majorHAnsi" w:hAnsiTheme="majorHAnsi" w:cstheme="majorHAnsi" w:hint="eastAsia"/>
          <w:sz w:val="19"/>
          <w:szCs w:val="19"/>
        </w:rPr>
        <w:t xml:space="preserve">, </w:t>
      </w:r>
      <w:r w:rsidR="00C80EC7">
        <w:rPr>
          <w:rFonts w:asciiTheme="majorHAnsi" w:hAnsiTheme="majorHAnsi" w:cstheme="majorHAnsi" w:hint="eastAsia"/>
          <w:sz w:val="19"/>
          <w:szCs w:val="19"/>
        </w:rPr>
        <w:t xml:space="preserve">and nickel oxide (Wako) </w:t>
      </w:r>
      <w:r w:rsidR="00186A7A" w:rsidRPr="00186A7A">
        <w:rPr>
          <w:rFonts w:asciiTheme="majorHAnsi" w:hAnsiTheme="majorHAnsi" w:cstheme="majorHAnsi"/>
          <w:sz w:val="19"/>
          <w:szCs w:val="19"/>
        </w:rPr>
        <w:t>specimens. The patterns, dominated by tetragonal zirconia, do not differ between the powder and compact forms of YSZ-CF@1</w:t>
      </w:r>
      <w:proofErr w:type="gramStart"/>
      <w:r w:rsidR="00186A7A" w:rsidRPr="00186A7A">
        <w:rPr>
          <w:rFonts w:asciiTheme="majorHAnsi" w:hAnsiTheme="majorHAnsi" w:cstheme="majorHAnsi"/>
          <w:sz w:val="19"/>
          <w:szCs w:val="19"/>
        </w:rPr>
        <w:t>Ni(</w:t>
      </w:r>
      <w:proofErr w:type="gramEnd"/>
      <w:r w:rsidR="00186A7A" w:rsidRPr="00186A7A">
        <w:rPr>
          <w:rFonts w:asciiTheme="majorHAnsi" w:hAnsiTheme="majorHAnsi" w:cstheme="majorHAnsi"/>
          <w:sz w:val="19"/>
          <w:szCs w:val="19"/>
        </w:rPr>
        <w:t>OH)</w:t>
      </w:r>
      <w:r w:rsidR="00186A7A">
        <w:rPr>
          <w:rFonts w:asciiTheme="majorHAnsi" w:hAnsiTheme="majorHAnsi" w:cstheme="majorHAnsi" w:hint="eastAsia"/>
          <w:sz w:val="19"/>
          <w:szCs w:val="19"/>
          <w:vertAlign w:val="subscript"/>
        </w:rPr>
        <w:t>2</w:t>
      </w:r>
      <w:r w:rsidR="00186A7A" w:rsidRPr="00186A7A">
        <w:rPr>
          <w:rFonts w:asciiTheme="majorHAnsi" w:hAnsiTheme="majorHAnsi" w:cstheme="majorHAnsi"/>
          <w:sz w:val="19"/>
          <w:szCs w:val="19"/>
        </w:rPr>
        <w:t>-1300-12 (Figure 4a and b). Although the main reflection of the tetragonal zirconia phase (Figures 3, 4a, and 4b</w:t>
      </w:r>
      <w:r w:rsidR="00186A7A" w:rsidRPr="009D2881">
        <w:rPr>
          <w:rFonts w:asciiTheme="majorHAnsi" w:hAnsiTheme="majorHAnsi" w:cstheme="majorHAnsi"/>
          <w:color w:val="000000" w:themeColor="text1"/>
          <w:sz w:val="19"/>
          <w:szCs w:val="19"/>
        </w:rPr>
        <w:t xml:space="preserve">) </w:t>
      </w:r>
      <w:r w:rsidR="009942E3" w:rsidRPr="009D2881">
        <w:rPr>
          <w:rFonts w:asciiTheme="majorHAnsi" w:hAnsiTheme="majorHAnsi" w:cstheme="majorHAnsi"/>
          <w:color w:val="000000" w:themeColor="text1"/>
          <w:sz w:val="19"/>
          <w:szCs w:val="19"/>
        </w:rPr>
        <w:t xml:space="preserve">may overlap with the strongest reflection of </w:t>
      </w:r>
      <w:proofErr w:type="spellStart"/>
      <w:r w:rsidR="009942E3" w:rsidRPr="009D2881">
        <w:rPr>
          <w:rFonts w:asciiTheme="majorHAnsi" w:hAnsiTheme="majorHAnsi" w:cstheme="majorHAnsi"/>
          <w:color w:val="000000" w:themeColor="text1"/>
          <w:sz w:val="19"/>
          <w:szCs w:val="19"/>
        </w:rPr>
        <w:t>NiO</w:t>
      </w:r>
      <w:proofErr w:type="spellEnd"/>
      <w:r w:rsidR="00186A7A" w:rsidRPr="009942E3">
        <w:rPr>
          <w:rFonts w:asciiTheme="majorHAnsi" w:hAnsiTheme="majorHAnsi" w:cstheme="majorHAnsi"/>
          <w:color w:val="FF0000"/>
          <w:sz w:val="19"/>
          <w:szCs w:val="19"/>
        </w:rPr>
        <w:t xml:space="preserve">, </w:t>
      </w:r>
      <w:r w:rsidR="00186A7A" w:rsidRPr="00186A7A">
        <w:rPr>
          <w:rFonts w:asciiTheme="majorHAnsi" w:hAnsiTheme="majorHAnsi" w:cstheme="majorHAnsi"/>
          <w:sz w:val="19"/>
          <w:szCs w:val="19"/>
        </w:rPr>
        <w:t>the second</w:t>
      </w:r>
      <w:r w:rsidR="00186A7A">
        <w:rPr>
          <w:rFonts w:asciiTheme="majorHAnsi" w:hAnsiTheme="majorHAnsi" w:cstheme="majorHAnsi" w:hint="eastAsia"/>
          <w:sz w:val="19"/>
          <w:szCs w:val="19"/>
        </w:rPr>
        <w:t>-</w:t>
      </w:r>
      <w:r w:rsidR="00186A7A" w:rsidRPr="00186A7A">
        <w:rPr>
          <w:rFonts w:asciiTheme="majorHAnsi" w:hAnsiTheme="majorHAnsi" w:cstheme="majorHAnsi"/>
          <w:sz w:val="19"/>
          <w:szCs w:val="19"/>
        </w:rPr>
        <w:t xml:space="preserve">strongest </w:t>
      </w:r>
      <w:proofErr w:type="spellStart"/>
      <w:r w:rsidR="00186A7A" w:rsidRPr="00186A7A">
        <w:rPr>
          <w:rFonts w:asciiTheme="majorHAnsi" w:hAnsiTheme="majorHAnsi" w:cstheme="majorHAnsi"/>
          <w:sz w:val="19"/>
          <w:szCs w:val="19"/>
        </w:rPr>
        <w:t>NiO</w:t>
      </w:r>
      <w:proofErr w:type="spellEnd"/>
      <w:r w:rsidR="00186A7A" w:rsidRPr="00186A7A">
        <w:rPr>
          <w:rFonts w:asciiTheme="majorHAnsi" w:hAnsiTheme="majorHAnsi" w:cstheme="majorHAnsi"/>
          <w:sz w:val="19"/>
          <w:szCs w:val="19"/>
        </w:rPr>
        <w:t xml:space="preserve"> reflection is clearly observed in the XRD patterns of YSZ-CF@1</w:t>
      </w:r>
      <w:proofErr w:type="gramStart"/>
      <w:r w:rsidR="00186A7A" w:rsidRPr="00186A7A">
        <w:rPr>
          <w:rFonts w:asciiTheme="majorHAnsi" w:hAnsiTheme="majorHAnsi" w:cstheme="majorHAnsi"/>
          <w:sz w:val="19"/>
          <w:szCs w:val="19"/>
        </w:rPr>
        <w:t>Ni(</w:t>
      </w:r>
      <w:proofErr w:type="gramEnd"/>
      <w:r w:rsidR="00186A7A" w:rsidRPr="00186A7A">
        <w:rPr>
          <w:rFonts w:asciiTheme="majorHAnsi" w:hAnsiTheme="majorHAnsi" w:cstheme="majorHAnsi"/>
          <w:sz w:val="19"/>
          <w:szCs w:val="19"/>
        </w:rPr>
        <w:t>OH)</w:t>
      </w:r>
      <w:r w:rsidR="00D64D13">
        <w:rPr>
          <w:rFonts w:asciiTheme="majorHAnsi" w:hAnsiTheme="majorHAnsi" w:cstheme="majorHAnsi" w:hint="eastAsia"/>
          <w:sz w:val="19"/>
          <w:szCs w:val="19"/>
          <w:vertAlign w:val="subscript"/>
        </w:rPr>
        <w:t>2</w:t>
      </w:r>
      <w:r w:rsidR="00186A7A" w:rsidRPr="00186A7A">
        <w:rPr>
          <w:rFonts w:asciiTheme="majorHAnsi" w:hAnsiTheme="majorHAnsi" w:cstheme="majorHAnsi"/>
          <w:sz w:val="19"/>
          <w:szCs w:val="19"/>
        </w:rPr>
        <w:t xml:space="preserve">-1300-12. In addition, the specimens exhibit green coloration </w:t>
      </w:r>
      <w:r w:rsidR="00186A7A" w:rsidRPr="00186A7A">
        <w:rPr>
          <w:rFonts w:asciiTheme="majorHAnsi" w:hAnsiTheme="majorHAnsi" w:cstheme="majorHAnsi"/>
          <w:sz w:val="19"/>
          <w:szCs w:val="19"/>
        </w:rPr>
        <w:lastRenderedPageBreak/>
        <w:t>characteristic of nickel compounds</w:t>
      </w:r>
      <w:r w:rsidR="00CE58CE">
        <w:rPr>
          <w:rFonts w:asciiTheme="majorHAnsi" w:hAnsiTheme="majorHAnsi" w:cstheme="majorHAnsi" w:hint="eastAsia"/>
          <w:sz w:val="19"/>
          <w:szCs w:val="19"/>
        </w:rPr>
        <w:t>, as shown in the inset near Figure 4b</w:t>
      </w:r>
      <w:r w:rsidR="00186A7A" w:rsidRPr="00186A7A">
        <w:rPr>
          <w:rFonts w:asciiTheme="majorHAnsi" w:hAnsiTheme="majorHAnsi" w:cstheme="majorHAnsi"/>
          <w:sz w:val="19"/>
          <w:szCs w:val="19"/>
        </w:rPr>
        <w:t xml:space="preserve">. </w:t>
      </w:r>
      <w:r w:rsidR="00707F23" w:rsidRPr="00707F23">
        <w:rPr>
          <w:rFonts w:asciiTheme="majorHAnsi" w:hAnsiTheme="majorHAnsi" w:cstheme="majorHAnsi"/>
          <w:sz w:val="19"/>
          <w:szCs w:val="19"/>
        </w:rPr>
        <w:t>Therefore, nickel oxide is certainly present in YSZ-CF@1</w:t>
      </w:r>
      <w:proofErr w:type="gramStart"/>
      <w:r w:rsidR="00707F23" w:rsidRPr="00707F23">
        <w:rPr>
          <w:rFonts w:asciiTheme="majorHAnsi" w:hAnsiTheme="majorHAnsi" w:cstheme="majorHAnsi"/>
          <w:sz w:val="19"/>
          <w:szCs w:val="19"/>
        </w:rPr>
        <w:t>Ni(</w:t>
      </w:r>
      <w:proofErr w:type="gramEnd"/>
      <w:r w:rsidR="00707F23" w:rsidRPr="00707F23">
        <w:rPr>
          <w:rFonts w:asciiTheme="majorHAnsi" w:hAnsiTheme="majorHAnsi" w:cstheme="majorHAnsi"/>
          <w:sz w:val="19"/>
          <w:szCs w:val="19"/>
        </w:rPr>
        <w:t>OH)</w:t>
      </w:r>
      <w:r w:rsidR="00707F23">
        <w:rPr>
          <w:rFonts w:asciiTheme="majorHAnsi" w:hAnsiTheme="majorHAnsi" w:cstheme="majorHAnsi" w:hint="eastAsia"/>
          <w:sz w:val="19"/>
          <w:szCs w:val="19"/>
          <w:vertAlign w:val="subscript"/>
        </w:rPr>
        <w:t>2</w:t>
      </w:r>
      <w:r w:rsidR="00707F23" w:rsidRPr="00707F23">
        <w:rPr>
          <w:rFonts w:asciiTheme="majorHAnsi" w:hAnsiTheme="majorHAnsi" w:cstheme="majorHAnsi"/>
          <w:sz w:val="19"/>
          <w:szCs w:val="19"/>
        </w:rPr>
        <w:t xml:space="preserve">-1300-12. Furthermore, in addition to the absence of reflections attributable to metallic Ni, the crystalline phase of </w:t>
      </w:r>
      <w:proofErr w:type="spellStart"/>
      <w:r w:rsidR="00707F23" w:rsidRPr="00707F23">
        <w:rPr>
          <w:rFonts w:asciiTheme="majorHAnsi" w:hAnsiTheme="majorHAnsi" w:cstheme="majorHAnsi"/>
          <w:sz w:val="19"/>
          <w:szCs w:val="19"/>
        </w:rPr>
        <w:t>NiO</w:t>
      </w:r>
      <w:proofErr w:type="spellEnd"/>
      <w:r w:rsidR="00707F23" w:rsidRPr="00707F23">
        <w:rPr>
          <w:rFonts w:asciiTheme="majorHAnsi" w:hAnsiTheme="majorHAnsi" w:cstheme="majorHAnsi"/>
          <w:sz w:val="19"/>
          <w:szCs w:val="19"/>
        </w:rPr>
        <w:t xml:space="preserve"> does not differ among the CF@1</w:t>
      </w:r>
      <w:proofErr w:type="gramStart"/>
      <w:r w:rsidR="00707F23" w:rsidRPr="00707F23">
        <w:rPr>
          <w:rFonts w:asciiTheme="majorHAnsi" w:hAnsiTheme="majorHAnsi" w:cstheme="majorHAnsi"/>
          <w:sz w:val="19"/>
          <w:szCs w:val="19"/>
        </w:rPr>
        <w:t>Ni(</w:t>
      </w:r>
      <w:proofErr w:type="gramEnd"/>
      <w:r w:rsidR="00707F23" w:rsidRPr="00707F23">
        <w:rPr>
          <w:rFonts w:asciiTheme="majorHAnsi" w:hAnsiTheme="majorHAnsi" w:cstheme="majorHAnsi"/>
          <w:sz w:val="19"/>
          <w:szCs w:val="19"/>
        </w:rPr>
        <w:t>OH)</w:t>
      </w:r>
      <w:r w:rsidR="00707F23">
        <w:rPr>
          <w:rFonts w:asciiTheme="majorHAnsi" w:hAnsiTheme="majorHAnsi" w:cstheme="majorHAnsi" w:hint="eastAsia"/>
          <w:sz w:val="19"/>
          <w:szCs w:val="19"/>
          <w:vertAlign w:val="subscript"/>
        </w:rPr>
        <w:t>2</w:t>
      </w:r>
      <w:r w:rsidR="00707F23" w:rsidRPr="00707F23">
        <w:rPr>
          <w:rFonts w:asciiTheme="majorHAnsi" w:hAnsiTheme="majorHAnsi" w:cstheme="majorHAnsi"/>
          <w:sz w:val="19"/>
          <w:szCs w:val="19"/>
        </w:rPr>
        <w:t xml:space="preserve"> specimens (Figure 4a</w:t>
      </w:r>
      <w:r w:rsidR="00707F23" w:rsidRPr="00707F23">
        <w:rPr>
          <w:rFonts w:ascii="Arial" w:hAnsi="Arial" w:cs="Arial"/>
          <w:sz w:val="19"/>
          <w:szCs w:val="19"/>
        </w:rPr>
        <w:t>–</w:t>
      </w:r>
      <w:r w:rsidR="00707F23" w:rsidRPr="00707F23">
        <w:rPr>
          <w:rFonts w:asciiTheme="majorHAnsi" w:hAnsiTheme="majorHAnsi" w:cstheme="majorHAnsi"/>
          <w:sz w:val="19"/>
          <w:szCs w:val="19"/>
        </w:rPr>
        <w:t>f). Thus, the nickel hydroxide in CF@1</w:t>
      </w:r>
      <w:proofErr w:type="gramStart"/>
      <w:r w:rsidR="00707F23" w:rsidRPr="00707F23">
        <w:rPr>
          <w:rFonts w:asciiTheme="majorHAnsi" w:hAnsiTheme="majorHAnsi" w:cstheme="majorHAnsi"/>
          <w:sz w:val="19"/>
          <w:szCs w:val="19"/>
        </w:rPr>
        <w:t>Ni(</w:t>
      </w:r>
      <w:proofErr w:type="gramEnd"/>
      <w:r w:rsidR="00707F23" w:rsidRPr="00707F23">
        <w:rPr>
          <w:rFonts w:asciiTheme="majorHAnsi" w:hAnsiTheme="majorHAnsi" w:cstheme="majorHAnsi"/>
          <w:sz w:val="19"/>
          <w:szCs w:val="19"/>
        </w:rPr>
        <w:t>OH)</w:t>
      </w:r>
      <w:r w:rsidR="00707F23">
        <w:rPr>
          <w:rFonts w:asciiTheme="majorHAnsi" w:hAnsiTheme="majorHAnsi" w:cstheme="majorHAnsi" w:hint="eastAsia"/>
          <w:sz w:val="19"/>
          <w:szCs w:val="19"/>
          <w:vertAlign w:val="subscript"/>
        </w:rPr>
        <w:t>2</w:t>
      </w:r>
      <w:r w:rsidR="00707F23" w:rsidRPr="00707F23">
        <w:rPr>
          <w:rFonts w:asciiTheme="majorHAnsi" w:hAnsiTheme="majorHAnsi" w:cstheme="majorHAnsi"/>
          <w:sz w:val="19"/>
          <w:szCs w:val="19"/>
        </w:rPr>
        <w:t xml:space="preserve"> is indeed converted into nickel oxide </w:t>
      </w:r>
      <w:r w:rsidR="00735826">
        <w:rPr>
          <w:rFonts w:asciiTheme="majorHAnsi" w:hAnsiTheme="majorHAnsi" w:cstheme="majorHAnsi" w:hint="eastAsia"/>
          <w:sz w:val="19"/>
          <w:szCs w:val="19"/>
        </w:rPr>
        <w:t>at temperatures below 800</w:t>
      </w:r>
      <w:r w:rsidR="00735826" w:rsidRPr="001E7A8F">
        <w:rPr>
          <w:rFonts w:asciiTheme="majorHAnsi" w:hAnsiTheme="majorHAnsi" w:cstheme="majorHAnsi"/>
          <w:sz w:val="19"/>
          <w:szCs w:val="19"/>
        </w:rPr>
        <w:t>°C</w:t>
      </w:r>
      <w:r w:rsidR="00735826" w:rsidRPr="00707F23">
        <w:rPr>
          <w:rFonts w:asciiTheme="majorHAnsi" w:hAnsiTheme="majorHAnsi" w:cstheme="majorHAnsi"/>
          <w:sz w:val="19"/>
          <w:szCs w:val="19"/>
        </w:rPr>
        <w:t xml:space="preserve"> </w:t>
      </w:r>
      <w:r w:rsidR="00707F23" w:rsidRPr="00707F23">
        <w:rPr>
          <w:rFonts w:asciiTheme="majorHAnsi" w:hAnsiTheme="majorHAnsi" w:cstheme="majorHAnsi"/>
          <w:sz w:val="19"/>
          <w:szCs w:val="19"/>
        </w:rPr>
        <w:t>without undergoing reduction to metallic Ni</w:t>
      </w:r>
      <w:r w:rsidR="00DC3438">
        <w:rPr>
          <w:rFonts w:asciiTheme="majorHAnsi" w:hAnsiTheme="majorHAnsi" w:cstheme="majorHAnsi" w:hint="eastAsia"/>
          <w:sz w:val="19"/>
          <w:szCs w:val="19"/>
          <w:vertAlign w:val="superscript"/>
        </w:rPr>
        <w:t>31</w:t>
      </w:r>
      <w:r w:rsidR="00887730">
        <w:rPr>
          <w:rFonts w:asciiTheme="majorHAnsi" w:hAnsiTheme="majorHAnsi" w:cstheme="majorHAnsi" w:hint="eastAsia"/>
          <w:sz w:val="19"/>
          <w:szCs w:val="19"/>
          <w:vertAlign w:val="superscript"/>
        </w:rPr>
        <w:t>,32</w:t>
      </w:r>
      <w:r w:rsidR="00707F23" w:rsidRPr="00707F23">
        <w:rPr>
          <w:rFonts w:asciiTheme="majorHAnsi" w:hAnsiTheme="majorHAnsi" w:cstheme="majorHAnsi"/>
          <w:sz w:val="19"/>
          <w:szCs w:val="19"/>
        </w:rPr>
        <w:t xml:space="preserve"> by the atmosphere generated during carbon combustion</w:t>
      </w:r>
      <w:r w:rsidR="00DC3438">
        <w:rPr>
          <w:rFonts w:asciiTheme="majorHAnsi" w:hAnsiTheme="majorHAnsi" w:cstheme="majorHAnsi" w:hint="eastAsia"/>
          <w:sz w:val="19"/>
          <w:szCs w:val="19"/>
          <w:vertAlign w:val="superscript"/>
        </w:rPr>
        <w:t>27</w:t>
      </w:r>
      <w:r w:rsidR="00707F23" w:rsidRPr="00707F23">
        <w:rPr>
          <w:rFonts w:asciiTheme="majorHAnsi" w:hAnsiTheme="majorHAnsi" w:cstheme="majorHAnsi"/>
          <w:sz w:val="19"/>
          <w:szCs w:val="19"/>
        </w:rPr>
        <w:t xml:space="preserve"> or by the locally reducing environment that may develop inside compacts</w:t>
      </w:r>
      <w:r w:rsidR="00DC3438">
        <w:rPr>
          <w:rFonts w:asciiTheme="majorHAnsi" w:hAnsiTheme="majorHAnsi" w:cstheme="majorHAnsi" w:hint="eastAsia"/>
          <w:sz w:val="19"/>
          <w:szCs w:val="19"/>
          <w:vertAlign w:val="superscript"/>
        </w:rPr>
        <w:t>28</w:t>
      </w:r>
      <w:r w:rsidR="00707F23" w:rsidRPr="00707F23">
        <w:rPr>
          <w:rFonts w:asciiTheme="majorHAnsi" w:hAnsiTheme="majorHAnsi" w:cstheme="majorHAnsi"/>
          <w:sz w:val="19"/>
          <w:szCs w:val="19"/>
        </w:rPr>
        <w:t xml:space="preserve"> under the experimental conditions employed in this study.</w:t>
      </w:r>
      <w:r w:rsidR="00A07C86" w:rsidRPr="00A07C86">
        <w:rPr>
          <w:rFonts w:ascii="Century" w:hAnsi="Century"/>
          <w:kern w:val="2"/>
          <w:sz w:val="21"/>
        </w:rPr>
        <w:t xml:space="preserve"> </w:t>
      </w:r>
      <w:r w:rsidR="00A07C86" w:rsidRPr="00A07C86">
        <w:rPr>
          <w:rFonts w:asciiTheme="majorHAnsi" w:hAnsiTheme="majorHAnsi" w:cstheme="majorHAnsi"/>
          <w:sz w:val="19"/>
          <w:szCs w:val="19"/>
        </w:rPr>
        <w:t>Meanwhile, the reflections in the XRD patterns of CF@1</w:t>
      </w:r>
      <w:proofErr w:type="gramStart"/>
      <w:r w:rsidR="00A07C86" w:rsidRPr="00A07C86">
        <w:rPr>
          <w:rFonts w:asciiTheme="majorHAnsi" w:hAnsiTheme="majorHAnsi" w:cstheme="majorHAnsi"/>
          <w:sz w:val="19"/>
          <w:szCs w:val="19"/>
        </w:rPr>
        <w:t>Ni(</w:t>
      </w:r>
      <w:proofErr w:type="gramEnd"/>
      <w:r w:rsidR="00A07C86" w:rsidRPr="00A07C86">
        <w:rPr>
          <w:rFonts w:asciiTheme="majorHAnsi" w:hAnsiTheme="majorHAnsi" w:cstheme="majorHAnsi"/>
          <w:sz w:val="19"/>
          <w:szCs w:val="19"/>
        </w:rPr>
        <w:t>OH)</w:t>
      </w:r>
      <w:r w:rsidR="00A07C86">
        <w:rPr>
          <w:rFonts w:asciiTheme="majorHAnsi" w:hAnsiTheme="majorHAnsi" w:cstheme="majorHAnsi" w:hint="eastAsia"/>
          <w:sz w:val="19"/>
          <w:szCs w:val="19"/>
          <w:vertAlign w:val="subscript"/>
        </w:rPr>
        <w:t>2</w:t>
      </w:r>
      <w:r w:rsidR="00A07C86" w:rsidRPr="00A07C86">
        <w:rPr>
          <w:rFonts w:asciiTheme="majorHAnsi" w:hAnsiTheme="majorHAnsi" w:cstheme="majorHAnsi"/>
          <w:sz w:val="19"/>
          <w:szCs w:val="19"/>
        </w:rPr>
        <w:t xml:space="preserve"> </w:t>
      </w:r>
      <w:r w:rsidR="00A07C86">
        <w:rPr>
          <w:rFonts w:asciiTheme="majorHAnsi" w:hAnsiTheme="majorHAnsi" w:cstheme="majorHAnsi" w:hint="eastAsia"/>
          <w:sz w:val="19"/>
          <w:szCs w:val="19"/>
        </w:rPr>
        <w:t>specimens</w:t>
      </w:r>
      <w:r w:rsidR="00192FFF">
        <w:rPr>
          <w:rFonts w:asciiTheme="majorHAnsi" w:hAnsiTheme="majorHAnsi" w:cstheme="majorHAnsi" w:hint="eastAsia"/>
          <w:sz w:val="19"/>
          <w:szCs w:val="19"/>
        </w:rPr>
        <w:t xml:space="preserve"> </w:t>
      </w:r>
      <w:r w:rsidR="00A07C86" w:rsidRPr="00A07C86">
        <w:rPr>
          <w:rFonts w:asciiTheme="majorHAnsi" w:hAnsiTheme="majorHAnsi" w:cstheme="majorHAnsi"/>
          <w:sz w:val="19"/>
          <w:szCs w:val="19"/>
        </w:rPr>
        <w:t>are broadened due to the presence of carbon</w:t>
      </w:r>
      <w:r w:rsidR="00A07C86">
        <w:rPr>
          <w:rFonts w:asciiTheme="majorHAnsi" w:hAnsiTheme="majorHAnsi" w:cstheme="majorHAnsi" w:hint="eastAsia"/>
          <w:sz w:val="19"/>
          <w:szCs w:val="19"/>
        </w:rPr>
        <w:t xml:space="preserve"> </w:t>
      </w:r>
      <w:r w:rsidR="00A07C86" w:rsidRPr="00A07C86">
        <w:rPr>
          <w:rFonts w:asciiTheme="majorHAnsi" w:hAnsiTheme="majorHAnsi" w:cstheme="majorHAnsi"/>
          <w:sz w:val="19"/>
          <w:szCs w:val="19"/>
        </w:rPr>
        <w:t>(Figure 4b</w:t>
      </w:r>
      <w:r w:rsidR="00A07C86" w:rsidRPr="00A07C86">
        <w:rPr>
          <w:rFonts w:ascii="Arial" w:hAnsi="Arial" w:cs="Arial"/>
          <w:sz w:val="19"/>
          <w:szCs w:val="19"/>
        </w:rPr>
        <w:t>–</w:t>
      </w:r>
      <w:r w:rsidR="00A07C86" w:rsidRPr="00A07C86">
        <w:rPr>
          <w:rFonts w:asciiTheme="majorHAnsi" w:hAnsiTheme="majorHAnsi" w:cstheme="majorHAnsi"/>
          <w:sz w:val="19"/>
          <w:szCs w:val="19"/>
        </w:rPr>
        <w:t xml:space="preserve">f). This behavior is identical to that observed for commercially available nickel oxide (Wako), as shown in the XRD patterns of </w:t>
      </w:r>
      <w:proofErr w:type="spellStart"/>
      <w:proofErr w:type="gramStart"/>
      <w:r w:rsidR="00A07C86" w:rsidRPr="00A07C86">
        <w:rPr>
          <w:rFonts w:asciiTheme="majorHAnsi" w:hAnsiTheme="majorHAnsi" w:cstheme="majorHAnsi"/>
          <w:sz w:val="19"/>
          <w:szCs w:val="19"/>
        </w:rPr>
        <w:t>NiO</w:t>
      </w:r>
      <w:proofErr w:type="spellEnd"/>
      <w:r w:rsidR="00A07C86" w:rsidRPr="00A07C86">
        <w:rPr>
          <w:rFonts w:asciiTheme="majorHAnsi" w:hAnsiTheme="majorHAnsi" w:cstheme="majorHAnsi"/>
          <w:sz w:val="19"/>
          <w:szCs w:val="19"/>
        </w:rPr>
        <w:t>(</w:t>
      </w:r>
      <w:proofErr w:type="gramEnd"/>
      <w:r w:rsidR="00A07C86" w:rsidRPr="00A07C86">
        <w:rPr>
          <w:rFonts w:asciiTheme="majorHAnsi" w:hAnsiTheme="majorHAnsi" w:cstheme="majorHAnsi"/>
          <w:sz w:val="19"/>
          <w:szCs w:val="19"/>
        </w:rPr>
        <w:t xml:space="preserve">Wako)-1300-12 and </w:t>
      </w:r>
      <w:proofErr w:type="spellStart"/>
      <w:proofErr w:type="gramStart"/>
      <w:r w:rsidR="00A07C86" w:rsidRPr="00A07C86">
        <w:rPr>
          <w:rFonts w:asciiTheme="majorHAnsi" w:hAnsiTheme="majorHAnsi" w:cstheme="majorHAnsi"/>
          <w:sz w:val="19"/>
          <w:szCs w:val="19"/>
        </w:rPr>
        <w:t>NiO</w:t>
      </w:r>
      <w:proofErr w:type="spellEnd"/>
      <w:r w:rsidR="00A07C86" w:rsidRPr="00A07C86">
        <w:rPr>
          <w:rFonts w:asciiTheme="majorHAnsi" w:hAnsiTheme="majorHAnsi" w:cstheme="majorHAnsi"/>
          <w:sz w:val="19"/>
          <w:szCs w:val="19"/>
        </w:rPr>
        <w:t>(</w:t>
      </w:r>
      <w:proofErr w:type="gramEnd"/>
      <w:r w:rsidR="00A07C86" w:rsidRPr="00A07C86">
        <w:rPr>
          <w:rFonts w:asciiTheme="majorHAnsi" w:hAnsiTheme="majorHAnsi" w:cstheme="majorHAnsi"/>
          <w:sz w:val="19"/>
          <w:szCs w:val="19"/>
        </w:rPr>
        <w:t>Wako)-CF-1300-12</w:t>
      </w:r>
      <w:r w:rsidR="00D31F68">
        <w:rPr>
          <w:rFonts w:asciiTheme="majorHAnsi" w:hAnsiTheme="majorHAnsi" w:cstheme="majorHAnsi" w:hint="eastAsia"/>
          <w:sz w:val="19"/>
          <w:szCs w:val="19"/>
        </w:rPr>
        <w:t xml:space="preserve"> (Figure 4g and h)</w:t>
      </w:r>
      <w:r w:rsidR="00A07C86" w:rsidRPr="00A07C86">
        <w:rPr>
          <w:rFonts w:asciiTheme="majorHAnsi" w:hAnsiTheme="majorHAnsi" w:cstheme="majorHAnsi"/>
          <w:sz w:val="19"/>
          <w:szCs w:val="19"/>
        </w:rPr>
        <w:t>.</w:t>
      </w:r>
      <w:r w:rsidR="00A07C86" w:rsidRPr="009D2881">
        <w:rPr>
          <w:rFonts w:asciiTheme="majorHAnsi" w:hAnsiTheme="majorHAnsi" w:cstheme="majorHAnsi"/>
          <w:color w:val="000000" w:themeColor="text1"/>
          <w:sz w:val="19"/>
          <w:szCs w:val="19"/>
        </w:rPr>
        <w:t xml:space="preserve"> </w:t>
      </w:r>
      <w:r w:rsidR="00A97EFA" w:rsidRPr="009D2881">
        <w:rPr>
          <w:rFonts w:asciiTheme="majorHAnsi" w:hAnsiTheme="majorHAnsi" w:cstheme="majorHAnsi"/>
          <w:color w:val="000000" w:themeColor="text1"/>
          <w:sz w:val="19"/>
          <w:szCs w:val="19"/>
        </w:rPr>
        <w:t>Thus, this broadening is not intrinsic to CF@1</w:t>
      </w:r>
      <w:proofErr w:type="gramStart"/>
      <w:r w:rsidR="00A97EFA" w:rsidRPr="009D2881">
        <w:rPr>
          <w:rFonts w:asciiTheme="majorHAnsi" w:hAnsiTheme="majorHAnsi" w:cstheme="majorHAnsi"/>
          <w:color w:val="000000" w:themeColor="text1"/>
          <w:sz w:val="19"/>
          <w:szCs w:val="19"/>
        </w:rPr>
        <w:t>Ni(</w:t>
      </w:r>
      <w:proofErr w:type="gramEnd"/>
      <w:r w:rsidR="00A97EFA" w:rsidRPr="009D2881">
        <w:rPr>
          <w:rFonts w:asciiTheme="majorHAnsi" w:hAnsiTheme="majorHAnsi" w:cstheme="majorHAnsi"/>
          <w:color w:val="000000" w:themeColor="text1"/>
          <w:sz w:val="19"/>
          <w:szCs w:val="19"/>
        </w:rPr>
        <w:t>OH)</w:t>
      </w:r>
      <w:r w:rsidR="00A97EFA" w:rsidRPr="009D2881">
        <w:rPr>
          <w:rFonts w:asciiTheme="majorHAnsi" w:hAnsiTheme="majorHAnsi" w:cstheme="majorHAnsi" w:hint="eastAsia"/>
          <w:color w:val="000000" w:themeColor="text1"/>
          <w:sz w:val="19"/>
          <w:szCs w:val="19"/>
          <w:vertAlign w:val="subscript"/>
        </w:rPr>
        <w:t>2</w:t>
      </w:r>
      <w:r w:rsidR="00A97EFA" w:rsidRPr="009D2881">
        <w:rPr>
          <w:rFonts w:asciiTheme="majorHAnsi" w:hAnsiTheme="majorHAnsi" w:cstheme="majorHAnsi"/>
          <w:color w:val="000000" w:themeColor="text1"/>
          <w:sz w:val="19"/>
          <w:szCs w:val="19"/>
        </w:rPr>
        <w:t>, as discussed below.</w:t>
      </w:r>
    </w:p>
    <w:p w14:paraId="11609A42" w14:textId="77777777" w:rsidR="00E60CC8" w:rsidRPr="00A97EFA" w:rsidRDefault="00227784" w:rsidP="00227784">
      <w:pPr>
        <w:pStyle w:val="ReferencesChar"/>
        <w:framePr w:wrap="auto" w:vAnchor="margin" w:yAlign="inline"/>
        <w:numPr>
          <w:ilvl w:val="0"/>
          <w:numId w:val="0"/>
        </w:numPr>
        <w:tabs>
          <w:tab w:val="left" w:pos="840"/>
        </w:tabs>
        <w:spacing w:line="480" w:lineRule="auto"/>
        <w:rPr>
          <w:rFonts w:asciiTheme="majorHAnsi" w:hAnsiTheme="majorHAnsi" w:cstheme="majorHAnsi"/>
          <w:color w:val="FF0000"/>
          <w:sz w:val="19"/>
          <w:szCs w:val="19"/>
        </w:rPr>
      </w:pPr>
      <w:r w:rsidRPr="00A97EFA">
        <w:rPr>
          <w:rFonts w:asciiTheme="majorHAnsi" w:hAnsiTheme="majorHAnsi" w:cstheme="majorHAnsi"/>
          <w:color w:val="FF0000"/>
          <w:sz w:val="19"/>
          <w:szCs w:val="19"/>
        </w:rPr>
        <w:tab/>
      </w:r>
    </w:p>
    <w:p w14:paraId="2C4A5628" w14:textId="77777777" w:rsidR="00E60CC8" w:rsidRDefault="00E60CC8">
      <w:pPr>
        <w:widowControl/>
        <w:jc w:val="left"/>
        <w:rPr>
          <w:rFonts w:asciiTheme="majorHAnsi" w:hAnsiTheme="majorHAnsi" w:cstheme="majorHAnsi"/>
          <w:kern w:val="0"/>
          <w:sz w:val="19"/>
          <w:szCs w:val="19"/>
        </w:rPr>
      </w:pPr>
      <w:r>
        <w:rPr>
          <w:rFonts w:asciiTheme="majorHAnsi" w:hAnsiTheme="majorHAnsi" w:cstheme="majorHAnsi"/>
          <w:sz w:val="19"/>
          <w:szCs w:val="19"/>
        </w:rPr>
        <w:br w:type="page"/>
      </w:r>
    </w:p>
    <w:p w14:paraId="011DA94C" w14:textId="0997D0DD" w:rsidR="00E60CC8" w:rsidRPr="006B73B5" w:rsidRDefault="00516660" w:rsidP="00E60CC8">
      <w:pPr>
        <w:pStyle w:val="ReferencesChar"/>
        <w:framePr w:wrap="auto" w:vAnchor="margin" w:yAlign="inline"/>
        <w:numPr>
          <w:ilvl w:val="0"/>
          <w:numId w:val="0"/>
        </w:numPr>
        <w:tabs>
          <w:tab w:val="left" w:pos="25"/>
        </w:tabs>
        <w:spacing w:line="480" w:lineRule="auto"/>
        <w:rPr>
          <w:rFonts w:asciiTheme="majorHAnsi" w:hAnsiTheme="majorHAnsi" w:cstheme="majorHAnsi"/>
          <w:b/>
          <w:bCs/>
          <w:sz w:val="19"/>
          <w:szCs w:val="19"/>
        </w:rPr>
      </w:pPr>
      <w:r>
        <w:rPr>
          <w:noProof/>
        </w:rPr>
        <w:lastRenderedPageBreak/>
        <w:drawing>
          <wp:anchor distT="0" distB="0" distL="114300" distR="114300" simplePos="0" relativeHeight="251675648" behindDoc="0" locked="0" layoutInCell="1" allowOverlap="1" wp14:anchorId="539F5A9D" wp14:editId="3627BB86">
            <wp:simplePos x="0" y="0"/>
            <wp:positionH relativeFrom="margin">
              <wp:align>right</wp:align>
            </wp:positionH>
            <wp:positionV relativeFrom="paragraph">
              <wp:posOffset>121</wp:posOffset>
            </wp:positionV>
            <wp:extent cx="6120130" cy="4286250"/>
            <wp:effectExtent l="0" t="0" r="0" b="0"/>
            <wp:wrapTopAndBottom/>
            <wp:docPr id="1267914920"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20130" cy="428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E60CC8">
        <w:rPr>
          <w:rFonts w:asciiTheme="majorHAnsi" w:hAnsiTheme="majorHAnsi" w:cstheme="majorHAnsi"/>
          <w:sz w:val="19"/>
          <w:szCs w:val="19"/>
        </w:rPr>
        <w:tab/>
      </w:r>
      <w:r>
        <w:rPr>
          <w:rFonts w:asciiTheme="majorHAnsi" w:hAnsiTheme="majorHAnsi" w:cstheme="majorHAnsi" w:hint="eastAsia"/>
          <w:b/>
          <w:bCs/>
          <w:sz w:val="19"/>
          <w:szCs w:val="19"/>
        </w:rPr>
        <w:t xml:space="preserve">Figure 5. SEM images of (a) </w:t>
      </w:r>
      <w:r w:rsidR="00671219">
        <w:rPr>
          <w:rFonts w:asciiTheme="majorHAnsi" w:hAnsiTheme="majorHAnsi" w:cstheme="majorHAnsi" w:hint="eastAsia"/>
          <w:b/>
          <w:bCs/>
          <w:sz w:val="19"/>
          <w:szCs w:val="19"/>
        </w:rPr>
        <w:t>1Ni(OH)</w:t>
      </w:r>
      <w:r w:rsidR="00671219">
        <w:rPr>
          <w:rFonts w:asciiTheme="majorHAnsi" w:hAnsiTheme="majorHAnsi" w:cstheme="majorHAnsi" w:hint="eastAsia"/>
          <w:b/>
          <w:bCs/>
          <w:sz w:val="19"/>
          <w:szCs w:val="19"/>
          <w:vertAlign w:val="subscript"/>
        </w:rPr>
        <w:t>2</w:t>
      </w:r>
      <w:r w:rsidR="00671219">
        <w:rPr>
          <w:rFonts w:asciiTheme="majorHAnsi" w:hAnsiTheme="majorHAnsi" w:cstheme="majorHAnsi" w:hint="eastAsia"/>
          <w:b/>
          <w:bCs/>
          <w:sz w:val="19"/>
          <w:szCs w:val="19"/>
        </w:rPr>
        <w:t>-800-12, (b) an enlarged view of (a), (c) 1Ni(OH)</w:t>
      </w:r>
      <w:r w:rsidR="00671219">
        <w:rPr>
          <w:rFonts w:asciiTheme="majorHAnsi" w:hAnsiTheme="majorHAnsi" w:cstheme="majorHAnsi" w:hint="eastAsia"/>
          <w:b/>
          <w:bCs/>
          <w:sz w:val="19"/>
          <w:szCs w:val="19"/>
          <w:vertAlign w:val="subscript"/>
        </w:rPr>
        <w:t>2</w:t>
      </w:r>
      <w:r w:rsidR="00671219">
        <w:rPr>
          <w:rFonts w:asciiTheme="majorHAnsi" w:hAnsiTheme="majorHAnsi" w:cstheme="majorHAnsi" w:hint="eastAsia"/>
          <w:b/>
          <w:bCs/>
          <w:sz w:val="19"/>
          <w:szCs w:val="19"/>
        </w:rPr>
        <w:t>-1300-12, (d) an enlarged view of (d), (e) CF@1Ni(OH)</w:t>
      </w:r>
      <w:r w:rsidR="00671219">
        <w:rPr>
          <w:rFonts w:asciiTheme="majorHAnsi" w:hAnsiTheme="majorHAnsi" w:cstheme="majorHAnsi" w:hint="eastAsia"/>
          <w:b/>
          <w:bCs/>
          <w:sz w:val="19"/>
          <w:szCs w:val="19"/>
          <w:vertAlign w:val="subscript"/>
        </w:rPr>
        <w:t>2</w:t>
      </w:r>
      <w:r w:rsidR="00671219">
        <w:rPr>
          <w:rFonts w:asciiTheme="majorHAnsi" w:hAnsiTheme="majorHAnsi" w:cstheme="majorHAnsi" w:hint="eastAsia"/>
          <w:b/>
          <w:bCs/>
          <w:sz w:val="19"/>
          <w:szCs w:val="19"/>
        </w:rPr>
        <w:t xml:space="preserve">-800-2, (f) an enlarged </w:t>
      </w:r>
      <w:r w:rsidR="00671219">
        <w:rPr>
          <w:rFonts w:asciiTheme="majorHAnsi" w:hAnsiTheme="majorHAnsi" w:cstheme="majorHAnsi"/>
          <w:b/>
          <w:bCs/>
          <w:sz w:val="19"/>
          <w:szCs w:val="19"/>
        </w:rPr>
        <w:t>view</w:t>
      </w:r>
      <w:r w:rsidR="00671219">
        <w:rPr>
          <w:rFonts w:asciiTheme="majorHAnsi" w:hAnsiTheme="majorHAnsi" w:cstheme="majorHAnsi" w:hint="eastAsia"/>
          <w:b/>
          <w:bCs/>
          <w:sz w:val="19"/>
          <w:szCs w:val="19"/>
        </w:rPr>
        <w:t xml:space="preserve"> of (f), (g) CF@1Ni(OH)</w:t>
      </w:r>
      <w:r w:rsidR="00671219">
        <w:rPr>
          <w:rFonts w:asciiTheme="majorHAnsi" w:hAnsiTheme="majorHAnsi" w:cstheme="majorHAnsi" w:hint="eastAsia"/>
          <w:b/>
          <w:bCs/>
          <w:sz w:val="19"/>
          <w:szCs w:val="19"/>
          <w:vertAlign w:val="subscript"/>
        </w:rPr>
        <w:t>2</w:t>
      </w:r>
      <w:r w:rsidR="00671219">
        <w:rPr>
          <w:rFonts w:asciiTheme="majorHAnsi" w:hAnsiTheme="majorHAnsi" w:cstheme="majorHAnsi" w:hint="eastAsia"/>
          <w:b/>
          <w:bCs/>
          <w:sz w:val="19"/>
          <w:szCs w:val="19"/>
        </w:rPr>
        <w:t>-1300-0, (h) an enlarged view of (g), (</w:t>
      </w:r>
      <w:proofErr w:type="spellStart"/>
      <w:r w:rsidR="00671219">
        <w:rPr>
          <w:rFonts w:asciiTheme="majorHAnsi" w:hAnsiTheme="majorHAnsi" w:cstheme="majorHAnsi" w:hint="eastAsia"/>
          <w:b/>
          <w:bCs/>
          <w:sz w:val="19"/>
          <w:szCs w:val="19"/>
        </w:rPr>
        <w:t>i</w:t>
      </w:r>
      <w:proofErr w:type="spellEnd"/>
      <w:r w:rsidR="00671219">
        <w:rPr>
          <w:rFonts w:asciiTheme="majorHAnsi" w:hAnsiTheme="majorHAnsi" w:cstheme="majorHAnsi" w:hint="eastAsia"/>
          <w:b/>
          <w:bCs/>
          <w:sz w:val="19"/>
          <w:szCs w:val="19"/>
        </w:rPr>
        <w:t xml:space="preserve">) </w:t>
      </w:r>
      <w:r w:rsidR="00202B3D">
        <w:rPr>
          <w:rFonts w:asciiTheme="majorHAnsi" w:hAnsiTheme="majorHAnsi" w:cstheme="majorHAnsi" w:hint="eastAsia"/>
          <w:b/>
          <w:bCs/>
          <w:sz w:val="19"/>
          <w:szCs w:val="19"/>
        </w:rPr>
        <w:t>CF@1Ni(OH)</w:t>
      </w:r>
      <w:r w:rsidR="00202B3D">
        <w:rPr>
          <w:rFonts w:asciiTheme="majorHAnsi" w:hAnsiTheme="majorHAnsi" w:cstheme="majorHAnsi" w:hint="eastAsia"/>
          <w:b/>
          <w:bCs/>
          <w:sz w:val="19"/>
          <w:szCs w:val="19"/>
          <w:vertAlign w:val="subscript"/>
        </w:rPr>
        <w:t>2</w:t>
      </w:r>
      <w:r w:rsidR="00202B3D">
        <w:rPr>
          <w:rFonts w:asciiTheme="majorHAnsi" w:hAnsiTheme="majorHAnsi" w:cstheme="majorHAnsi" w:hint="eastAsia"/>
          <w:b/>
          <w:bCs/>
          <w:sz w:val="19"/>
          <w:szCs w:val="19"/>
        </w:rPr>
        <w:t xml:space="preserve">-1300-12, (j) an enlarged view of (j), </w:t>
      </w:r>
      <w:r w:rsidR="00D6174E">
        <w:rPr>
          <w:rFonts w:asciiTheme="majorHAnsi" w:hAnsiTheme="majorHAnsi" w:cstheme="majorHAnsi" w:hint="eastAsia"/>
          <w:b/>
          <w:bCs/>
          <w:sz w:val="19"/>
          <w:szCs w:val="19"/>
        </w:rPr>
        <w:t xml:space="preserve">(k) powdered </w:t>
      </w:r>
      <w:r w:rsidR="00D6174E">
        <w:rPr>
          <w:rFonts w:asciiTheme="majorHAnsi" w:hAnsiTheme="majorHAnsi" w:cstheme="majorHAnsi"/>
          <w:b/>
          <w:bCs/>
          <w:sz w:val="19"/>
          <w:szCs w:val="19"/>
        </w:rPr>
        <w:t>pristine</w:t>
      </w:r>
      <w:r w:rsidR="00D6174E">
        <w:rPr>
          <w:rFonts w:asciiTheme="majorHAnsi" w:hAnsiTheme="majorHAnsi" w:cstheme="majorHAnsi" w:hint="eastAsia"/>
          <w:b/>
          <w:bCs/>
          <w:sz w:val="19"/>
          <w:szCs w:val="19"/>
        </w:rPr>
        <w:t xml:space="preserve"> YSZ, (l) p-YSZ-1300-12, (m)</w:t>
      </w:r>
      <w:r w:rsidR="006B73B5">
        <w:rPr>
          <w:rFonts w:asciiTheme="majorHAnsi" w:hAnsiTheme="majorHAnsi" w:cstheme="majorHAnsi" w:hint="eastAsia"/>
          <w:b/>
          <w:bCs/>
          <w:sz w:val="19"/>
          <w:szCs w:val="19"/>
        </w:rPr>
        <w:t xml:space="preserve"> the cross-section of YSZ-CF@1Ni(OH)</w:t>
      </w:r>
      <w:r w:rsidR="006B73B5">
        <w:rPr>
          <w:rFonts w:asciiTheme="majorHAnsi" w:hAnsiTheme="majorHAnsi" w:cstheme="majorHAnsi" w:hint="eastAsia"/>
          <w:b/>
          <w:bCs/>
          <w:sz w:val="19"/>
          <w:szCs w:val="19"/>
          <w:vertAlign w:val="subscript"/>
        </w:rPr>
        <w:t>2</w:t>
      </w:r>
      <w:r w:rsidR="006B73B5">
        <w:rPr>
          <w:rFonts w:asciiTheme="majorHAnsi" w:hAnsiTheme="majorHAnsi" w:cstheme="majorHAnsi" w:hint="eastAsia"/>
          <w:b/>
          <w:bCs/>
          <w:sz w:val="19"/>
          <w:szCs w:val="19"/>
        </w:rPr>
        <w:t xml:space="preserve">-1300-12, (n) an enlarged </w:t>
      </w:r>
      <w:r w:rsidR="006B73B5">
        <w:rPr>
          <w:rFonts w:asciiTheme="majorHAnsi" w:hAnsiTheme="majorHAnsi" w:cstheme="majorHAnsi"/>
          <w:b/>
          <w:bCs/>
          <w:sz w:val="19"/>
          <w:szCs w:val="19"/>
        </w:rPr>
        <w:t>view</w:t>
      </w:r>
      <w:r w:rsidR="006B73B5">
        <w:rPr>
          <w:rFonts w:asciiTheme="majorHAnsi" w:hAnsiTheme="majorHAnsi" w:cstheme="majorHAnsi" w:hint="eastAsia"/>
          <w:b/>
          <w:bCs/>
          <w:sz w:val="19"/>
          <w:szCs w:val="19"/>
        </w:rPr>
        <w:t xml:space="preserve"> of (n), (o) an enlarged view of (n), and (p) nickel oxide (Wako).</w:t>
      </w:r>
    </w:p>
    <w:p w14:paraId="583E1515" w14:textId="77777777" w:rsidR="002E6EB7" w:rsidRDefault="002E6EB7" w:rsidP="00227784">
      <w:pPr>
        <w:pStyle w:val="ReferencesChar"/>
        <w:framePr w:wrap="auto" w:vAnchor="margin" w:yAlign="inline"/>
        <w:numPr>
          <w:ilvl w:val="0"/>
          <w:numId w:val="0"/>
        </w:numPr>
        <w:tabs>
          <w:tab w:val="left" w:pos="840"/>
        </w:tabs>
        <w:spacing w:line="480" w:lineRule="auto"/>
        <w:rPr>
          <w:rFonts w:asciiTheme="majorHAnsi" w:hAnsiTheme="majorHAnsi" w:cstheme="majorHAnsi"/>
          <w:sz w:val="19"/>
          <w:szCs w:val="19"/>
        </w:rPr>
      </w:pPr>
    </w:p>
    <w:p w14:paraId="2BFE7305" w14:textId="34A4D7A1" w:rsidR="00E22B50" w:rsidRDefault="00E60CC8" w:rsidP="00227784">
      <w:pPr>
        <w:pStyle w:val="ReferencesChar"/>
        <w:framePr w:wrap="auto" w:vAnchor="margin" w:yAlign="inline"/>
        <w:numPr>
          <w:ilvl w:val="0"/>
          <w:numId w:val="0"/>
        </w:numPr>
        <w:tabs>
          <w:tab w:val="left" w:pos="840"/>
        </w:tabs>
        <w:spacing w:line="480" w:lineRule="auto"/>
        <w:rPr>
          <w:rFonts w:asciiTheme="majorHAnsi" w:hAnsiTheme="majorHAnsi" w:cstheme="majorHAnsi"/>
          <w:sz w:val="19"/>
          <w:szCs w:val="19"/>
        </w:rPr>
      </w:pPr>
      <w:r>
        <w:rPr>
          <w:rFonts w:asciiTheme="majorHAnsi" w:hAnsiTheme="majorHAnsi" w:cstheme="majorHAnsi"/>
          <w:sz w:val="19"/>
          <w:szCs w:val="19"/>
        </w:rPr>
        <w:tab/>
      </w:r>
      <w:r w:rsidR="00227784" w:rsidRPr="00227784">
        <w:rPr>
          <w:rFonts w:asciiTheme="majorHAnsi" w:hAnsiTheme="majorHAnsi" w:cstheme="majorHAnsi"/>
          <w:sz w:val="19"/>
          <w:szCs w:val="19"/>
        </w:rPr>
        <w:t>Figure 5 shows SEM images of the calcined YSZ, CF@1</w:t>
      </w:r>
      <w:proofErr w:type="gramStart"/>
      <w:r w:rsidR="00227784" w:rsidRPr="00227784">
        <w:rPr>
          <w:rFonts w:asciiTheme="majorHAnsi" w:hAnsiTheme="majorHAnsi" w:cstheme="majorHAnsi"/>
          <w:sz w:val="19"/>
          <w:szCs w:val="19"/>
        </w:rPr>
        <w:t>Ni(</w:t>
      </w:r>
      <w:proofErr w:type="gramEnd"/>
      <w:r w:rsidR="00227784" w:rsidRPr="00227784">
        <w:rPr>
          <w:rFonts w:asciiTheme="majorHAnsi" w:hAnsiTheme="majorHAnsi" w:cstheme="majorHAnsi"/>
          <w:sz w:val="19"/>
          <w:szCs w:val="19"/>
        </w:rPr>
        <w:t>OH)</w:t>
      </w:r>
      <w:r w:rsidR="00227784">
        <w:rPr>
          <w:rFonts w:asciiTheme="majorHAnsi" w:hAnsiTheme="majorHAnsi" w:cstheme="majorHAnsi" w:hint="eastAsia"/>
          <w:sz w:val="19"/>
          <w:szCs w:val="19"/>
          <w:vertAlign w:val="subscript"/>
        </w:rPr>
        <w:t>2</w:t>
      </w:r>
      <w:r w:rsidR="00227784" w:rsidRPr="00227784">
        <w:rPr>
          <w:rFonts w:asciiTheme="majorHAnsi" w:hAnsiTheme="majorHAnsi" w:cstheme="majorHAnsi"/>
          <w:sz w:val="19"/>
          <w:szCs w:val="19"/>
        </w:rPr>
        <w:t>, and nickel oxide (Wako) specimens. In the SEM images of 1</w:t>
      </w:r>
      <w:proofErr w:type="gramStart"/>
      <w:r w:rsidR="00227784" w:rsidRPr="00227784">
        <w:rPr>
          <w:rFonts w:asciiTheme="majorHAnsi" w:hAnsiTheme="majorHAnsi" w:cstheme="majorHAnsi"/>
          <w:sz w:val="19"/>
          <w:szCs w:val="19"/>
        </w:rPr>
        <w:t>Ni(</w:t>
      </w:r>
      <w:proofErr w:type="gramEnd"/>
      <w:r w:rsidR="00227784" w:rsidRPr="00227784">
        <w:rPr>
          <w:rFonts w:asciiTheme="majorHAnsi" w:hAnsiTheme="majorHAnsi" w:cstheme="majorHAnsi"/>
          <w:sz w:val="19"/>
          <w:szCs w:val="19"/>
        </w:rPr>
        <w:t>OH)</w:t>
      </w:r>
      <w:r w:rsidR="00227784">
        <w:rPr>
          <w:rFonts w:asciiTheme="majorHAnsi" w:hAnsiTheme="majorHAnsi" w:cstheme="majorHAnsi" w:hint="eastAsia"/>
          <w:sz w:val="19"/>
          <w:szCs w:val="19"/>
          <w:vertAlign w:val="subscript"/>
        </w:rPr>
        <w:t>2</w:t>
      </w:r>
      <w:r w:rsidR="00227784" w:rsidRPr="00227784">
        <w:rPr>
          <w:rFonts w:asciiTheme="majorHAnsi" w:hAnsiTheme="majorHAnsi" w:cstheme="majorHAnsi"/>
          <w:sz w:val="19"/>
          <w:szCs w:val="19"/>
        </w:rPr>
        <w:t>-800-2 and 1</w:t>
      </w:r>
      <w:proofErr w:type="gramStart"/>
      <w:r w:rsidR="00227784" w:rsidRPr="00227784">
        <w:rPr>
          <w:rFonts w:asciiTheme="majorHAnsi" w:hAnsiTheme="majorHAnsi" w:cstheme="majorHAnsi"/>
          <w:sz w:val="19"/>
          <w:szCs w:val="19"/>
        </w:rPr>
        <w:t>Ni(</w:t>
      </w:r>
      <w:proofErr w:type="gramEnd"/>
      <w:r w:rsidR="00227784" w:rsidRPr="00227784">
        <w:rPr>
          <w:rFonts w:asciiTheme="majorHAnsi" w:hAnsiTheme="majorHAnsi" w:cstheme="majorHAnsi"/>
          <w:sz w:val="19"/>
          <w:szCs w:val="19"/>
        </w:rPr>
        <w:t>OH)</w:t>
      </w:r>
      <w:r w:rsidR="00227784">
        <w:rPr>
          <w:rFonts w:asciiTheme="majorHAnsi" w:hAnsiTheme="majorHAnsi" w:cstheme="majorHAnsi" w:hint="eastAsia"/>
          <w:sz w:val="19"/>
          <w:szCs w:val="19"/>
          <w:vertAlign w:val="subscript"/>
        </w:rPr>
        <w:t>2</w:t>
      </w:r>
      <w:r w:rsidR="00227784" w:rsidRPr="00227784">
        <w:rPr>
          <w:rFonts w:asciiTheme="majorHAnsi" w:hAnsiTheme="majorHAnsi" w:cstheme="majorHAnsi"/>
          <w:sz w:val="19"/>
          <w:szCs w:val="19"/>
        </w:rPr>
        <w:t>-1300-12 (Figure 5a and c), the spherical morphology does not differ from that of 1</w:t>
      </w:r>
      <w:proofErr w:type="gramStart"/>
      <w:r w:rsidR="00227784" w:rsidRPr="00227784">
        <w:rPr>
          <w:rFonts w:asciiTheme="majorHAnsi" w:hAnsiTheme="majorHAnsi" w:cstheme="majorHAnsi"/>
          <w:sz w:val="19"/>
          <w:szCs w:val="19"/>
        </w:rPr>
        <w:t>Ni(</w:t>
      </w:r>
      <w:proofErr w:type="gramEnd"/>
      <w:r w:rsidR="00227784" w:rsidRPr="00227784">
        <w:rPr>
          <w:rFonts w:asciiTheme="majorHAnsi" w:hAnsiTheme="majorHAnsi" w:cstheme="majorHAnsi"/>
          <w:sz w:val="19"/>
          <w:szCs w:val="19"/>
        </w:rPr>
        <w:t>OH)</w:t>
      </w:r>
      <w:r w:rsidR="00227784">
        <w:rPr>
          <w:rFonts w:asciiTheme="majorHAnsi" w:hAnsiTheme="majorHAnsi" w:cstheme="majorHAnsi" w:hint="eastAsia"/>
          <w:sz w:val="19"/>
          <w:szCs w:val="19"/>
          <w:vertAlign w:val="subscript"/>
        </w:rPr>
        <w:t>2</w:t>
      </w:r>
      <w:r w:rsidR="00227784" w:rsidRPr="00227784">
        <w:rPr>
          <w:rFonts w:asciiTheme="majorHAnsi" w:hAnsiTheme="majorHAnsi" w:cstheme="majorHAnsi"/>
          <w:sz w:val="19"/>
          <w:szCs w:val="19"/>
        </w:rPr>
        <w:t xml:space="preserve"> (Figure 2a). In contrast, the vertically aligned platy particles observed in 1</w:t>
      </w:r>
      <w:proofErr w:type="gramStart"/>
      <w:r w:rsidR="00227784" w:rsidRPr="00227784">
        <w:rPr>
          <w:rFonts w:asciiTheme="majorHAnsi" w:hAnsiTheme="majorHAnsi" w:cstheme="majorHAnsi"/>
          <w:sz w:val="19"/>
          <w:szCs w:val="19"/>
        </w:rPr>
        <w:t>Ni(</w:t>
      </w:r>
      <w:proofErr w:type="gramEnd"/>
      <w:r w:rsidR="00227784" w:rsidRPr="00227784">
        <w:rPr>
          <w:rFonts w:asciiTheme="majorHAnsi" w:hAnsiTheme="majorHAnsi" w:cstheme="majorHAnsi"/>
          <w:sz w:val="19"/>
          <w:szCs w:val="19"/>
        </w:rPr>
        <w:t>OH)</w:t>
      </w:r>
      <w:r w:rsidR="00227784">
        <w:rPr>
          <w:rFonts w:ascii="Cambria Math" w:hAnsi="Cambria Math" w:cs="Cambria Math" w:hint="eastAsia"/>
          <w:sz w:val="19"/>
          <w:szCs w:val="19"/>
          <w:vertAlign w:val="subscript"/>
        </w:rPr>
        <w:t>2</w:t>
      </w:r>
      <w:r w:rsidR="00227784" w:rsidRPr="00227784">
        <w:rPr>
          <w:rFonts w:asciiTheme="majorHAnsi" w:hAnsiTheme="majorHAnsi" w:cstheme="majorHAnsi"/>
          <w:sz w:val="19"/>
          <w:szCs w:val="19"/>
        </w:rPr>
        <w:t xml:space="preserve"> (Figure </w:t>
      </w:r>
      <w:r w:rsidR="00227784" w:rsidRPr="00227784">
        <w:rPr>
          <w:rFonts w:asciiTheme="majorHAnsi" w:hAnsiTheme="majorHAnsi" w:cstheme="majorHAnsi"/>
          <w:sz w:val="19"/>
          <w:szCs w:val="19"/>
        </w:rPr>
        <w:lastRenderedPageBreak/>
        <w:t>2b) disappear, and crystal face</w:t>
      </w:r>
      <w:r w:rsidR="00227784" w:rsidRPr="00227784">
        <w:rPr>
          <w:rFonts w:ascii="Arial" w:hAnsi="Arial" w:cs="Arial"/>
          <w:sz w:val="19"/>
          <w:szCs w:val="19"/>
        </w:rPr>
        <w:t>–</w:t>
      </w:r>
      <w:r w:rsidR="00227784" w:rsidRPr="00227784">
        <w:rPr>
          <w:rFonts w:asciiTheme="majorHAnsi" w:hAnsiTheme="majorHAnsi" w:cstheme="majorHAnsi"/>
          <w:sz w:val="19"/>
          <w:szCs w:val="19"/>
        </w:rPr>
        <w:t xml:space="preserve">bearing particles appear, increasing in size with increasing calcination temperature (Figure 5c and d). Considering the </w:t>
      </w:r>
      <w:proofErr w:type="spellStart"/>
      <w:r w:rsidR="00227784" w:rsidRPr="00227784">
        <w:rPr>
          <w:rFonts w:asciiTheme="majorHAnsi" w:hAnsiTheme="majorHAnsi" w:cstheme="majorHAnsi"/>
          <w:sz w:val="19"/>
          <w:szCs w:val="19"/>
        </w:rPr>
        <w:t>NiO</w:t>
      </w:r>
      <w:proofErr w:type="spellEnd"/>
      <w:r w:rsidR="00227784" w:rsidRPr="00227784">
        <w:rPr>
          <w:rFonts w:asciiTheme="majorHAnsi" w:hAnsiTheme="majorHAnsi" w:cstheme="majorHAnsi"/>
          <w:sz w:val="19"/>
          <w:szCs w:val="19"/>
        </w:rPr>
        <w:t xml:space="preserve"> reflections in the XRD patterns of 1</w:t>
      </w:r>
      <w:proofErr w:type="gramStart"/>
      <w:r w:rsidR="00227784" w:rsidRPr="00227784">
        <w:rPr>
          <w:rFonts w:asciiTheme="majorHAnsi" w:hAnsiTheme="majorHAnsi" w:cstheme="majorHAnsi"/>
          <w:sz w:val="19"/>
          <w:szCs w:val="19"/>
        </w:rPr>
        <w:t>Ni(</w:t>
      </w:r>
      <w:proofErr w:type="gramEnd"/>
      <w:r w:rsidR="00227784" w:rsidRPr="00227784">
        <w:rPr>
          <w:rFonts w:asciiTheme="majorHAnsi" w:hAnsiTheme="majorHAnsi" w:cstheme="majorHAnsi"/>
          <w:sz w:val="19"/>
          <w:szCs w:val="19"/>
        </w:rPr>
        <w:t>OH)</w:t>
      </w:r>
      <w:r w:rsidR="00227784">
        <w:rPr>
          <w:rFonts w:ascii="Cambria Math" w:hAnsi="Cambria Math" w:cs="Cambria Math" w:hint="eastAsia"/>
          <w:sz w:val="19"/>
          <w:szCs w:val="19"/>
          <w:vertAlign w:val="subscript"/>
        </w:rPr>
        <w:t>2</w:t>
      </w:r>
      <w:r w:rsidR="00227784" w:rsidRPr="00227784">
        <w:rPr>
          <w:rFonts w:asciiTheme="majorHAnsi" w:hAnsiTheme="majorHAnsi" w:cstheme="majorHAnsi"/>
          <w:sz w:val="19"/>
          <w:szCs w:val="19"/>
        </w:rPr>
        <w:t>-800-2 and 1</w:t>
      </w:r>
      <w:proofErr w:type="gramStart"/>
      <w:r w:rsidR="00227784" w:rsidRPr="00227784">
        <w:rPr>
          <w:rFonts w:asciiTheme="majorHAnsi" w:hAnsiTheme="majorHAnsi" w:cstheme="majorHAnsi"/>
          <w:sz w:val="19"/>
          <w:szCs w:val="19"/>
        </w:rPr>
        <w:t>Ni(</w:t>
      </w:r>
      <w:proofErr w:type="gramEnd"/>
      <w:r w:rsidR="00227784" w:rsidRPr="00227784">
        <w:rPr>
          <w:rFonts w:asciiTheme="majorHAnsi" w:hAnsiTheme="majorHAnsi" w:cstheme="majorHAnsi"/>
          <w:sz w:val="19"/>
          <w:szCs w:val="19"/>
        </w:rPr>
        <w:t>OH)</w:t>
      </w:r>
      <w:r w:rsidR="00227784">
        <w:rPr>
          <w:rFonts w:ascii="Cambria Math" w:hAnsi="Cambria Math" w:cs="Cambria Math" w:hint="eastAsia"/>
          <w:sz w:val="19"/>
          <w:szCs w:val="19"/>
          <w:vertAlign w:val="subscript"/>
        </w:rPr>
        <w:t>2</w:t>
      </w:r>
      <w:r w:rsidR="00227784" w:rsidRPr="00227784">
        <w:rPr>
          <w:rFonts w:asciiTheme="majorHAnsi" w:hAnsiTheme="majorHAnsi" w:cstheme="majorHAnsi"/>
          <w:sz w:val="19"/>
          <w:szCs w:val="19"/>
        </w:rPr>
        <w:t>-1300-12 (Figure 4d and f), this particle growth is attributed to grain growth of nickel oxide</w:t>
      </w:r>
      <w:r w:rsidR="00227784">
        <w:rPr>
          <w:rFonts w:asciiTheme="majorHAnsi" w:hAnsiTheme="majorHAnsi" w:cstheme="majorHAnsi" w:hint="eastAsia"/>
          <w:sz w:val="19"/>
          <w:szCs w:val="19"/>
        </w:rPr>
        <w:t xml:space="preserve">. </w:t>
      </w:r>
      <w:r w:rsidR="00DC64B8" w:rsidRPr="00DC64B8">
        <w:rPr>
          <w:rFonts w:asciiTheme="majorHAnsi" w:hAnsiTheme="majorHAnsi" w:cstheme="majorHAnsi"/>
          <w:sz w:val="19"/>
          <w:szCs w:val="19"/>
        </w:rPr>
        <w:t>In contrast, relatively small platy particles are observed in CF@1</w:t>
      </w:r>
      <w:proofErr w:type="gramStart"/>
      <w:r w:rsidR="00DC64B8" w:rsidRPr="00DC64B8">
        <w:rPr>
          <w:rFonts w:asciiTheme="majorHAnsi" w:hAnsiTheme="majorHAnsi" w:cstheme="majorHAnsi"/>
          <w:sz w:val="19"/>
          <w:szCs w:val="19"/>
        </w:rPr>
        <w:t>Ni(</w:t>
      </w:r>
      <w:proofErr w:type="gramEnd"/>
      <w:r w:rsidR="00DC64B8" w:rsidRPr="00DC64B8">
        <w:rPr>
          <w:rFonts w:asciiTheme="majorHAnsi" w:hAnsiTheme="majorHAnsi" w:cstheme="majorHAnsi"/>
          <w:sz w:val="19"/>
          <w:szCs w:val="19"/>
        </w:rPr>
        <w:t>OH)</w:t>
      </w:r>
      <w:r w:rsidR="00DC64B8">
        <w:rPr>
          <w:rFonts w:asciiTheme="majorHAnsi" w:hAnsiTheme="majorHAnsi" w:cstheme="majorHAnsi" w:hint="eastAsia"/>
          <w:sz w:val="19"/>
          <w:szCs w:val="19"/>
          <w:vertAlign w:val="subscript"/>
        </w:rPr>
        <w:t>2</w:t>
      </w:r>
      <w:r w:rsidR="00DC64B8" w:rsidRPr="00DC64B8">
        <w:rPr>
          <w:rFonts w:asciiTheme="majorHAnsi" w:hAnsiTheme="majorHAnsi" w:cstheme="majorHAnsi"/>
          <w:sz w:val="19"/>
          <w:szCs w:val="19"/>
        </w:rPr>
        <w:t>-800-2 and CF@1</w:t>
      </w:r>
      <w:proofErr w:type="gramStart"/>
      <w:r w:rsidR="00DC64B8" w:rsidRPr="00DC64B8">
        <w:rPr>
          <w:rFonts w:asciiTheme="majorHAnsi" w:hAnsiTheme="majorHAnsi" w:cstheme="majorHAnsi"/>
          <w:sz w:val="19"/>
          <w:szCs w:val="19"/>
        </w:rPr>
        <w:t>Ni(</w:t>
      </w:r>
      <w:proofErr w:type="gramEnd"/>
      <w:r w:rsidR="00DC64B8" w:rsidRPr="00DC64B8">
        <w:rPr>
          <w:rFonts w:asciiTheme="majorHAnsi" w:hAnsiTheme="majorHAnsi" w:cstheme="majorHAnsi"/>
          <w:sz w:val="19"/>
          <w:szCs w:val="19"/>
        </w:rPr>
        <w:t>OH)</w:t>
      </w:r>
      <w:r w:rsidR="00DC64B8">
        <w:rPr>
          <w:rFonts w:ascii="Cambria Math" w:hAnsi="Cambria Math" w:cs="Cambria Math" w:hint="eastAsia"/>
          <w:sz w:val="19"/>
          <w:szCs w:val="19"/>
          <w:vertAlign w:val="subscript"/>
        </w:rPr>
        <w:t>2</w:t>
      </w:r>
      <w:r w:rsidR="00DC64B8" w:rsidRPr="00DC64B8">
        <w:rPr>
          <w:rFonts w:asciiTheme="majorHAnsi" w:hAnsiTheme="majorHAnsi" w:cstheme="majorHAnsi"/>
          <w:sz w:val="19"/>
          <w:szCs w:val="19"/>
        </w:rPr>
        <w:t>-1300-0 (Figure 5f and h). Compared with the former, the latter shows tubular particles composed of interconnected platy particles (Figure 5e</w:t>
      </w:r>
      <w:r w:rsidR="00DC64B8" w:rsidRPr="00DC64B8">
        <w:rPr>
          <w:rFonts w:ascii="Arial" w:hAnsi="Arial" w:cs="Arial"/>
          <w:sz w:val="19"/>
          <w:szCs w:val="19"/>
        </w:rPr>
        <w:t>–</w:t>
      </w:r>
      <w:r w:rsidR="00DC64B8" w:rsidRPr="00DC64B8">
        <w:rPr>
          <w:rFonts w:asciiTheme="majorHAnsi" w:hAnsiTheme="majorHAnsi" w:cstheme="majorHAnsi"/>
          <w:sz w:val="19"/>
          <w:szCs w:val="19"/>
        </w:rPr>
        <w:t xml:space="preserve">h). These tubular </w:t>
      </w:r>
      <w:r w:rsidR="004E10D5">
        <w:rPr>
          <w:rFonts w:asciiTheme="majorHAnsi" w:hAnsiTheme="majorHAnsi" w:cstheme="majorHAnsi" w:hint="eastAsia"/>
          <w:sz w:val="19"/>
          <w:szCs w:val="19"/>
        </w:rPr>
        <w:t xml:space="preserve">particles </w:t>
      </w:r>
      <w:r w:rsidR="00DC64B8" w:rsidRPr="00DC64B8">
        <w:rPr>
          <w:rFonts w:asciiTheme="majorHAnsi" w:hAnsiTheme="majorHAnsi" w:cstheme="majorHAnsi"/>
          <w:sz w:val="19"/>
          <w:szCs w:val="19"/>
        </w:rPr>
        <w:t>decrease in CF@1</w:t>
      </w:r>
      <w:proofErr w:type="gramStart"/>
      <w:r w:rsidR="00DC64B8" w:rsidRPr="00DC64B8">
        <w:rPr>
          <w:rFonts w:asciiTheme="majorHAnsi" w:hAnsiTheme="majorHAnsi" w:cstheme="majorHAnsi"/>
          <w:sz w:val="19"/>
          <w:szCs w:val="19"/>
        </w:rPr>
        <w:t>Ni(</w:t>
      </w:r>
      <w:proofErr w:type="gramEnd"/>
      <w:r w:rsidR="00DC64B8" w:rsidRPr="00DC64B8">
        <w:rPr>
          <w:rFonts w:asciiTheme="majorHAnsi" w:hAnsiTheme="majorHAnsi" w:cstheme="majorHAnsi"/>
          <w:sz w:val="19"/>
          <w:szCs w:val="19"/>
        </w:rPr>
        <w:t>OH)</w:t>
      </w:r>
      <w:r w:rsidR="00DC64B8">
        <w:rPr>
          <w:rFonts w:ascii="Cambria Math" w:hAnsi="Cambria Math" w:cs="Cambria Math" w:hint="eastAsia"/>
          <w:sz w:val="19"/>
          <w:szCs w:val="19"/>
          <w:vertAlign w:val="subscript"/>
        </w:rPr>
        <w:t>2</w:t>
      </w:r>
      <w:r w:rsidR="00DC64B8" w:rsidRPr="00DC64B8">
        <w:rPr>
          <w:rFonts w:asciiTheme="majorHAnsi" w:hAnsiTheme="majorHAnsi" w:cstheme="majorHAnsi"/>
          <w:sz w:val="19"/>
          <w:szCs w:val="19"/>
        </w:rPr>
        <w:t>-1300-12, and the tube walls consist of particles with ambiguous shapes (Figure 5i and j). Based on the SEM images of CF@1Ni(OH)</w:t>
      </w:r>
      <w:r w:rsidR="004E10D5">
        <w:rPr>
          <w:rFonts w:ascii="Cambria Math" w:hAnsi="Cambria Math" w:cs="Cambria Math" w:hint="eastAsia"/>
          <w:sz w:val="19"/>
          <w:szCs w:val="19"/>
          <w:vertAlign w:val="subscript"/>
        </w:rPr>
        <w:t>2</w:t>
      </w:r>
      <w:r w:rsidR="00DC64B8" w:rsidRPr="00DC64B8">
        <w:rPr>
          <w:rFonts w:asciiTheme="majorHAnsi" w:hAnsiTheme="majorHAnsi" w:cstheme="majorHAnsi"/>
          <w:sz w:val="19"/>
          <w:szCs w:val="19"/>
        </w:rPr>
        <w:t xml:space="preserve"> (Figure 2e</w:t>
      </w:r>
      <w:r w:rsidR="00DC64B8" w:rsidRPr="00DC64B8">
        <w:rPr>
          <w:rFonts w:ascii="Arial" w:hAnsi="Arial" w:cs="Arial"/>
          <w:sz w:val="19"/>
          <w:szCs w:val="19"/>
        </w:rPr>
        <w:t>–</w:t>
      </w:r>
      <w:r w:rsidR="00DC64B8" w:rsidRPr="00DC64B8">
        <w:rPr>
          <w:rFonts w:asciiTheme="majorHAnsi" w:hAnsiTheme="majorHAnsi" w:cstheme="majorHAnsi"/>
          <w:sz w:val="19"/>
          <w:szCs w:val="19"/>
        </w:rPr>
        <w:t>g) and the XRD patterns of CF@1Ni(OH)</w:t>
      </w:r>
      <w:r w:rsidR="00FB1B7B">
        <w:rPr>
          <w:rFonts w:asciiTheme="majorHAnsi" w:hAnsiTheme="majorHAnsi" w:cstheme="majorHAnsi" w:hint="eastAsia"/>
          <w:sz w:val="19"/>
          <w:szCs w:val="19"/>
          <w:vertAlign w:val="subscript"/>
        </w:rPr>
        <w:t>2</w:t>
      </w:r>
      <w:r w:rsidR="00DC64B8" w:rsidRPr="00DC64B8">
        <w:rPr>
          <w:rFonts w:asciiTheme="majorHAnsi" w:hAnsiTheme="majorHAnsi" w:cstheme="majorHAnsi"/>
          <w:sz w:val="19"/>
          <w:szCs w:val="19"/>
        </w:rPr>
        <w:t>, CF@1Ni(OH)</w:t>
      </w:r>
      <w:r w:rsidR="00F12FE4">
        <w:rPr>
          <w:rFonts w:ascii="Cambria Math" w:hAnsi="Cambria Math" w:cs="Cambria Math" w:hint="eastAsia"/>
          <w:sz w:val="19"/>
          <w:szCs w:val="19"/>
          <w:vertAlign w:val="subscript"/>
        </w:rPr>
        <w:t>2</w:t>
      </w:r>
      <w:r w:rsidR="00DC64B8" w:rsidRPr="00DC64B8">
        <w:rPr>
          <w:rFonts w:asciiTheme="majorHAnsi" w:hAnsiTheme="majorHAnsi" w:cstheme="majorHAnsi"/>
          <w:sz w:val="19"/>
          <w:szCs w:val="19"/>
        </w:rPr>
        <w:t>-800-2, and CF@1Ni(OH)</w:t>
      </w:r>
      <w:r w:rsidR="00F12FE4">
        <w:rPr>
          <w:rFonts w:ascii="Cambria Math" w:hAnsi="Cambria Math" w:cs="Cambria Math" w:hint="eastAsia"/>
          <w:sz w:val="19"/>
          <w:szCs w:val="19"/>
          <w:vertAlign w:val="subscript"/>
        </w:rPr>
        <w:t>2</w:t>
      </w:r>
      <w:r w:rsidR="00DC64B8" w:rsidRPr="00DC64B8">
        <w:rPr>
          <w:rFonts w:asciiTheme="majorHAnsi" w:hAnsiTheme="majorHAnsi" w:cstheme="majorHAnsi"/>
          <w:sz w:val="19"/>
          <w:szCs w:val="19"/>
        </w:rPr>
        <w:t>-1300-12 (Figures 1a, 4d, and 4f), the nickel hydroxide shell is converted into a nickel oxide shell, resulting in the formation of tubular nickel oxide hollow particles in CF@1Ni(OH)</w:t>
      </w:r>
      <w:r w:rsidR="00746FC7">
        <w:rPr>
          <w:rFonts w:ascii="Cambria Math" w:hAnsi="Cambria Math" w:cs="Cambria Math" w:hint="eastAsia"/>
          <w:sz w:val="19"/>
          <w:szCs w:val="19"/>
          <w:vertAlign w:val="subscript"/>
        </w:rPr>
        <w:t>2</w:t>
      </w:r>
      <w:r w:rsidR="00DC64B8" w:rsidRPr="00DC64B8">
        <w:rPr>
          <w:rFonts w:asciiTheme="majorHAnsi" w:hAnsiTheme="majorHAnsi" w:cstheme="majorHAnsi"/>
          <w:sz w:val="19"/>
          <w:szCs w:val="19"/>
        </w:rPr>
        <w:t>-1300-</w:t>
      </w:r>
      <w:r w:rsidR="00746FC7">
        <w:rPr>
          <w:rFonts w:asciiTheme="majorHAnsi" w:hAnsiTheme="majorHAnsi" w:cstheme="majorHAnsi" w:hint="eastAsia"/>
          <w:sz w:val="19"/>
          <w:szCs w:val="19"/>
        </w:rPr>
        <w:t xml:space="preserve">0 and </w:t>
      </w:r>
      <w:r w:rsidR="00746FC7" w:rsidRPr="00DC64B8">
        <w:rPr>
          <w:rFonts w:asciiTheme="majorHAnsi" w:hAnsiTheme="majorHAnsi" w:cstheme="majorHAnsi"/>
          <w:sz w:val="19"/>
          <w:szCs w:val="19"/>
        </w:rPr>
        <w:t>CF@1Ni(OH)</w:t>
      </w:r>
      <w:r w:rsidR="00746FC7">
        <w:rPr>
          <w:rFonts w:ascii="Cambria Math" w:hAnsi="Cambria Math" w:cs="Cambria Math" w:hint="eastAsia"/>
          <w:sz w:val="19"/>
          <w:szCs w:val="19"/>
          <w:vertAlign w:val="subscript"/>
        </w:rPr>
        <w:t>2</w:t>
      </w:r>
      <w:r w:rsidR="00746FC7" w:rsidRPr="00DC64B8">
        <w:rPr>
          <w:rFonts w:asciiTheme="majorHAnsi" w:hAnsiTheme="majorHAnsi" w:cstheme="majorHAnsi"/>
          <w:sz w:val="19"/>
          <w:szCs w:val="19"/>
        </w:rPr>
        <w:t>-1300-</w:t>
      </w:r>
      <w:r w:rsidR="00746FC7">
        <w:rPr>
          <w:rFonts w:asciiTheme="majorHAnsi" w:hAnsiTheme="majorHAnsi" w:cstheme="majorHAnsi" w:hint="eastAsia"/>
          <w:sz w:val="19"/>
          <w:szCs w:val="19"/>
        </w:rPr>
        <w:t>12</w:t>
      </w:r>
      <w:r w:rsidR="00DC64B8" w:rsidRPr="00DC64B8">
        <w:rPr>
          <w:rFonts w:asciiTheme="majorHAnsi" w:hAnsiTheme="majorHAnsi" w:cstheme="majorHAnsi"/>
          <w:sz w:val="19"/>
          <w:szCs w:val="19"/>
        </w:rPr>
        <w:t xml:space="preserve"> (Figure 5g</w:t>
      </w:r>
      <w:r w:rsidR="00746FC7">
        <w:rPr>
          <w:rFonts w:asciiTheme="majorHAnsi" w:hAnsiTheme="majorHAnsi" w:cstheme="majorHAnsi" w:hint="eastAsia"/>
          <w:sz w:val="19"/>
          <w:szCs w:val="19"/>
        </w:rPr>
        <w:t>-j</w:t>
      </w:r>
      <w:r w:rsidR="00DC64B8" w:rsidRPr="00DC64B8">
        <w:rPr>
          <w:rFonts w:asciiTheme="majorHAnsi" w:hAnsiTheme="majorHAnsi" w:cstheme="majorHAnsi"/>
          <w:sz w:val="19"/>
          <w:szCs w:val="19"/>
        </w:rPr>
        <w:t>).</w:t>
      </w:r>
      <w:r w:rsidR="00DC64B8">
        <w:rPr>
          <w:rFonts w:asciiTheme="majorHAnsi" w:hAnsiTheme="majorHAnsi" w:cstheme="majorHAnsi" w:hint="eastAsia"/>
          <w:sz w:val="19"/>
          <w:szCs w:val="19"/>
        </w:rPr>
        <w:t xml:space="preserve"> </w:t>
      </w:r>
      <w:r w:rsidR="00554383" w:rsidRPr="00554383">
        <w:rPr>
          <w:rFonts w:asciiTheme="majorHAnsi" w:hAnsiTheme="majorHAnsi" w:cstheme="majorHAnsi"/>
          <w:sz w:val="19"/>
          <w:szCs w:val="19"/>
        </w:rPr>
        <w:t>The absence of these tubular shapes in CF@1</w:t>
      </w:r>
      <w:proofErr w:type="gramStart"/>
      <w:r w:rsidR="00554383" w:rsidRPr="00554383">
        <w:rPr>
          <w:rFonts w:asciiTheme="majorHAnsi" w:hAnsiTheme="majorHAnsi" w:cstheme="majorHAnsi"/>
          <w:sz w:val="19"/>
          <w:szCs w:val="19"/>
        </w:rPr>
        <w:t>Ni(</w:t>
      </w:r>
      <w:proofErr w:type="gramEnd"/>
      <w:r w:rsidR="00554383" w:rsidRPr="00554383">
        <w:rPr>
          <w:rFonts w:asciiTheme="majorHAnsi" w:hAnsiTheme="majorHAnsi" w:cstheme="majorHAnsi"/>
          <w:sz w:val="19"/>
          <w:szCs w:val="19"/>
        </w:rPr>
        <w:t>OH</w:t>
      </w:r>
      <w:r w:rsidR="00554383">
        <w:rPr>
          <w:rFonts w:asciiTheme="majorHAnsi" w:hAnsiTheme="majorHAnsi" w:cstheme="majorHAnsi" w:hint="eastAsia"/>
          <w:sz w:val="19"/>
          <w:szCs w:val="19"/>
        </w:rPr>
        <w:t>)</w:t>
      </w:r>
      <w:r w:rsidR="00554383">
        <w:rPr>
          <w:rFonts w:asciiTheme="majorHAnsi" w:hAnsiTheme="majorHAnsi" w:cstheme="majorHAnsi" w:hint="eastAsia"/>
          <w:sz w:val="19"/>
          <w:szCs w:val="19"/>
          <w:vertAlign w:val="subscript"/>
        </w:rPr>
        <w:t>2</w:t>
      </w:r>
      <w:r w:rsidR="00554383" w:rsidRPr="00554383">
        <w:rPr>
          <w:rFonts w:asciiTheme="majorHAnsi" w:hAnsiTheme="majorHAnsi" w:cstheme="majorHAnsi"/>
          <w:sz w:val="19"/>
          <w:szCs w:val="19"/>
        </w:rPr>
        <w:t>-800-2 (Figure 5e and f) is likely due to the ease of crumbling the nickel oxide shell during calcination or SEM sample preparation, as the shell consists of weakly connected particles formed under relatively short calcination times and low temperatures. With increasing calcination time, the shells tend to collapse, likely due to grain growth of nickel oxide.</w:t>
      </w:r>
      <w:r w:rsidR="00554383">
        <w:rPr>
          <w:rFonts w:asciiTheme="majorHAnsi" w:hAnsiTheme="majorHAnsi" w:cstheme="majorHAnsi" w:hint="eastAsia"/>
          <w:sz w:val="19"/>
          <w:szCs w:val="19"/>
        </w:rPr>
        <w:t xml:space="preserve"> </w:t>
      </w:r>
      <w:r w:rsidR="001F685A" w:rsidRPr="001F685A">
        <w:rPr>
          <w:rFonts w:asciiTheme="majorHAnsi" w:hAnsiTheme="majorHAnsi" w:cstheme="majorHAnsi"/>
          <w:sz w:val="19"/>
          <w:szCs w:val="19"/>
        </w:rPr>
        <w:t>Meanwhile, grain growth of YSZ particles is also observed after calcination at 1300°C for 12 h, based on the SEM images and XRD patterns of pristine powdered YSZ and p-YSZ-1300-12 (Figures 1a, 1b, 5k, and 5l). Notably, the spherical aggregates of these particles remain unchanged after calcination (Figure S2). In contrast, these distinct CF@1</w:t>
      </w:r>
      <w:proofErr w:type="gramStart"/>
      <w:r w:rsidR="001F685A" w:rsidRPr="001F685A">
        <w:rPr>
          <w:rFonts w:asciiTheme="majorHAnsi" w:hAnsiTheme="majorHAnsi" w:cstheme="majorHAnsi"/>
          <w:sz w:val="19"/>
          <w:szCs w:val="19"/>
        </w:rPr>
        <w:t>Ni(</w:t>
      </w:r>
      <w:proofErr w:type="gramEnd"/>
      <w:r w:rsidR="001F685A" w:rsidRPr="001F685A">
        <w:rPr>
          <w:rFonts w:asciiTheme="majorHAnsi" w:hAnsiTheme="majorHAnsi" w:cstheme="majorHAnsi"/>
          <w:sz w:val="19"/>
          <w:szCs w:val="19"/>
        </w:rPr>
        <w:t>OH)</w:t>
      </w:r>
      <w:r w:rsidR="0093682C">
        <w:rPr>
          <w:rFonts w:asciiTheme="majorHAnsi" w:hAnsiTheme="majorHAnsi" w:cstheme="majorHAnsi" w:hint="eastAsia"/>
          <w:sz w:val="19"/>
          <w:szCs w:val="19"/>
          <w:vertAlign w:val="subscript"/>
        </w:rPr>
        <w:t>2</w:t>
      </w:r>
      <w:r w:rsidR="001F685A" w:rsidRPr="001F685A">
        <w:rPr>
          <w:rFonts w:asciiTheme="majorHAnsi" w:hAnsiTheme="majorHAnsi" w:cstheme="majorHAnsi"/>
          <w:sz w:val="19"/>
          <w:szCs w:val="19"/>
        </w:rPr>
        <w:t>- or YSZ-derived particles are absent, and more fin</w:t>
      </w:r>
      <w:r w:rsidR="00284B65">
        <w:rPr>
          <w:rFonts w:asciiTheme="majorHAnsi" w:hAnsiTheme="majorHAnsi" w:cstheme="majorHAnsi" w:hint="eastAsia"/>
          <w:sz w:val="19"/>
          <w:szCs w:val="19"/>
        </w:rPr>
        <w:t xml:space="preserve">ite </w:t>
      </w:r>
      <w:r w:rsidR="001F685A" w:rsidRPr="001F685A">
        <w:rPr>
          <w:rFonts w:asciiTheme="majorHAnsi" w:hAnsiTheme="majorHAnsi" w:cstheme="majorHAnsi"/>
          <w:sz w:val="19"/>
          <w:szCs w:val="19"/>
        </w:rPr>
        <w:t xml:space="preserve">particles appear </w:t>
      </w:r>
      <w:r w:rsidR="00A01066">
        <w:rPr>
          <w:rFonts w:asciiTheme="majorHAnsi" w:hAnsiTheme="majorHAnsi" w:cstheme="majorHAnsi" w:hint="eastAsia"/>
          <w:sz w:val="19"/>
          <w:szCs w:val="19"/>
        </w:rPr>
        <w:t>a</w:t>
      </w:r>
      <w:r w:rsidR="00A01066" w:rsidRPr="00A01066">
        <w:rPr>
          <w:rFonts w:ascii="Century" w:hAnsi="Century"/>
          <w:kern w:val="2"/>
          <w:sz w:val="21"/>
        </w:rPr>
        <w:t xml:space="preserve"> </w:t>
      </w:r>
      <w:r w:rsidR="00A01066" w:rsidRPr="00A01066">
        <w:rPr>
          <w:rFonts w:asciiTheme="majorHAnsi" w:hAnsiTheme="majorHAnsi" w:cstheme="majorHAnsi"/>
          <w:sz w:val="19"/>
          <w:szCs w:val="19"/>
        </w:rPr>
        <w:t xml:space="preserve">as the walls of </w:t>
      </w:r>
      <w:r w:rsidR="009C3867">
        <w:rPr>
          <w:rFonts w:asciiTheme="majorHAnsi" w:hAnsiTheme="majorHAnsi" w:cstheme="majorHAnsi" w:hint="eastAsia"/>
          <w:sz w:val="19"/>
          <w:szCs w:val="19"/>
        </w:rPr>
        <w:t>rod</w:t>
      </w:r>
      <w:r w:rsidR="00A01066" w:rsidRPr="00A01066">
        <w:rPr>
          <w:rFonts w:asciiTheme="majorHAnsi" w:hAnsiTheme="majorHAnsi" w:cstheme="majorHAnsi"/>
          <w:sz w:val="19"/>
          <w:szCs w:val="19"/>
        </w:rPr>
        <w:t>-like pores formed by the shape of CF in</w:t>
      </w:r>
      <w:r w:rsidR="001F685A" w:rsidRPr="001F685A">
        <w:rPr>
          <w:rFonts w:asciiTheme="majorHAnsi" w:hAnsiTheme="majorHAnsi" w:cstheme="majorHAnsi"/>
          <w:sz w:val="19"/>
          <w:szCs w:val="19"/>
        </w:rPr>
        <w:t xml:space="preserve"> the cross-sectional SEM images of YSZ</w:t>
      </w:r>
      <w:r w:rsidR="001F685A" w:rsidRPr="001F685A">
        <w:rPr>
          <w:rFonts w:ascii="Arial" w:hAnsi="Arial" w:cs="Arial"/>
          <w:sz w:val="19"/>
          <w:szCs w:val="19"/>
        </w:rPr>
        <w:t>–</w:t>
      </w:r>
      <w:r w:rsidR="001F685A" w:rsidRPr="001F685A">
        <w:rPr>
          <w:rFonts w:asciiTheme="majorHAnsi" w:hAnsiTheme="majorHAnsi" w:cstheme="majorHAnsi"/>
          <w:sz w:val="19"/>
          <w:szCs w:val="19"/>
        </w:rPr>
        <w:t>CF@1</w:t>
      </w:r>
      <w:proofErr w:type="gramStart"/>
      <w:r w:rsidR="001F685A" w:rsidRPr="001F685A">
        <w:rPr>
          <w:rFonts w:asciiTheme="majorHAnsi" w:hAnsiTheme="majorHAnsi" w:cstheme="majorHAnsi"/>
          <w:sz w:val="19"/>
          <w:szCs w:val="19"/>
        </w:rPr>
        <w:t>Ni(</w:t>
      </w:r>
      <w:proofErr w:type="gramEnd"/>
      <w:r w:rsidR="001F685A" w:rsidRPr="001F685A">
        <w:rPr>
          <w:rFonts w:asciiTheme="majorHAnsi" w:hAnsiTheme="majorHAnsi" w:cstheme="majorHAnsi"/>
          <w:sz w:val="19"/>
          <w:szCs w:val="19"/>
        </w:rPr>
        <w:t>OH)</w:t>
      </w:r>
      <w:r w:rsidR="0093682C">
        <w:rPr>
          <w:rFonts w:asciiTheme="majorHAnsi" w:hAnsiTheme="majorHAnsi" w:cstheme="majorHAnsi" w:hint="eastAsia"/>
          <w:sz w:val="19"/>
          <w:szCs w:val="19"/>
          <w:vertAlign w:val="subscript"/>
        </w:rPr>
        <w:t>2</w:t>
      </w:r>
      <w:r w:rsidR="001F685A" w:rsidRPr="001F685A">
        <w:rPr>
          <w:rFonts w:asciiTheme="majorHAnsi" w:hAnsiTheme="majorHAnsi" w:cstheme="majorHAnsi"/>
          <w:sz w:val="19"/>
          <w:szCs w:val="19"/>
        </w:rPr>
        <w:t>-1300-12 (Figure 5m</w:t>
      </w:r>
      <w:r w:rsidR="001F685A" w:rsidRPr="001F685A">
        <w:rPr>
          <w:rFonts w:ascii="Arial" w:hAnsi="Arial" w:cs="Arial"/>
          <w:sz w:val="19"/>
          <w:szCs w:val="19"/>
        </w:rPr>
        <w:t>–</w:t>
      </w:r>
      <w:r w:rsidR="001F685A" w:rsidRPr="001F685A">
        <w:rPr>
          <w:rFonts w:asciiTheme="majorHAnsi" w:hAnsiTheme="majorHAnsi" w:cstheme="majorHAnsi"/>
          <w:sz w:val="19"/>
          <w:szCs w:val="19"/>
        </w:rPr>
        <w:t>o). Thus, different grain growth behaviors are plausible in this specimen</w:t>
      </w:r>
      <w:r w:rsidR="000930BE">
        <w:rPr>
          <w:rFonts w:asciiTheme="majorHAnsi" w:hAnsiTheme="majorHAnsi" w:cstheme="majorHAnsi" w:hint="eastAsia"/>
          <w:sz w:val="19"/>
          <w:szCs w:val="19"/>
        </w:rPr>
        <w:t xml:space="preserve">. </w:t>
      </w:r>
      <w:r w:rsidR="008B5ABC" w:rsidRPr="008B5ABC">
        <w:rPr>
          <w:rFonts w:asciiTheme="majorHAnsi" w:hAnsiTheme="majorHAnsi" w:cstheme="majorHAnsi"/>
          <w:sz w:val="19"/>
          <w:szCs w:val="19"/>
        </w:rPr>
        <w:t xml:space="preserve">Given the broadening of </w:t>
      </w:r>
      <w:proofErr w:type="spellStart"/>
      <w:r w:rsidR="008B5ABC" w:rsidRPr="008B5ABC">
        <w:rPr>
          <w:rFonts w:asciiTheme="majorHAnsi" w:hAnsiTheme="majorHAnsi" w:cstheme="majorHAnsi"/>
          <w:sz w:val="19"/>
          <w:szCs w:val="19"/>
        </w:rPr>
        <w:t>NiO</w:t>
      </w:r>
      <w:proofErr w:type="spellEnd"/>
      <w:r w:rsidR="008B5ABC" w:rsidRPr="008B5ABC">
        <w:rPr>
          <w:rFonts w:asciiTheme="majorHAnsi" w:hAnsiTheme="majorHAnsi" w:cstheme="majorHAnsi"/>
          <w:sz w:val="19"/>
          <w:szCs w:val="19"/>
        </w:rPr>
        <w:t xml:space="preserve"> diffraction lines in the </w:t>
      </w:r>
      <w:r w:rsidR="008B5ABC" w:rsidRPr="008B5ABC">
        <w:rPr>
          <w:rFonts w:asciiTheme="majorHAnsi" w:hAnsiTheme="majorHAnsi" w:cstheme="majorHAnsi"/>
          <w:sz w:val="19"/>
          <w:szCs w:val="19"/>
        </w:rPr>
        <w:lastRenderedPageBreak/>
        <w:t xml:space="preserve">presence of carbon (Figure 5c–h), the grain growth of platy particles is suppressed to some extent when CF and/or YSZ are present. </w:t>
      </w:r>
      <w:r w:rsidR="00AD6D77" w:rsidRPr="00AD6D77">
        <w:rPr>
          <w:rFonts w:asciiTheme="majorHAnsi" w:hAnsiTheme="majorHAnsi" w:cstheme="majorHAnsi"/>
          <w:sz w:val="19"/>
          <w:szCs w:val="19"/>
        </w:rPr>
        <w:t>Notably, the particle sizes and morphologies observed in the CF@1</w:t>
      </w:r>
      <w:proofErr w:type="gramStart"/>
      <w:r w:rsidR="00AD6D77" w:rsidRPr="00AD6D77">
        <w:rPr>
          <w:rFonts w:asciiTheme="majorHAnsi" w:hAnsiTheme="majorHAnsi" w:cstheme="majorHAnsi"/>
          <w:sz w:val="19"/>
          <w:szCs w:val="19"/>
        </w:rPr>
        <w:t>Ni(</w:t>
      </w:r>
      <w:proofErr w:type="gramEnd"/>
      <w:r w:rsidR="00AD6D77" w:rsidRPr="00AD6D77">
        <w:rPr>
          <w:rFonts w:asciiTheme="majorHAnsi" w:hAnsiTheme="majorHAnsi" w:cstheme="majorHAnsi"/>
          <w:sz w:val="19"/>
          <w:szCs w:val="19"/>
        </w:rPr>
        <w:t>OH)</w:t>
      </w:r>
      <w:r w:rsidR="00AD6D77" w:rsidRPr="00AD6D77">
        <w:rPr>
          <w:rFonts w:ascii="Cambria Math" w:hAnsi="Cambria Math" w:cs="Cambria Math"/>
          <w:sz w:val="19"/>
          <w:szCs w:val="19"/>
        </w:rPr>
        <w:t>₂</w:t>
      </w:r>
      <w:r w:rsidR="00AD6D77" w:rsidRPr="00AD6D77">
        <w:rPr>
          <w:rFonts w:asciiTheme="majorHAnsi" w:hAnsiTheme="majorHAnsi" w:cstheme="majorHAnsi"/>
          <w:sz w:val="19"/>
          <w:szCs w:val="19"/>
        </w:rPr>
        <w:t xml:space="preserve"> specimens (Figure 5a</w:t>
      </w:r>
      <w:r w:rsidR="00AD6D77" w:rsidRPr="00AD6D77">
        <w:rPr>
          <w:rFonts w:ascii="Arial" w:hAnsi="Arial" w:cs="Arial"/>
          <w:sz w:val="19"/>
          <w:szCs w:val="19"/>
        </w:rPr>
        <w:t>–</w:t>
      </w:r>
      <w:r w:rsidR="00AD6D77" w:rsidRPr="00AD6D77">
        <w:rPr>
          <w:rFonts w:asciiTheme="majorHAnsi" w:hAnsiTheme="majorHAnsi" w:cstheme="majorHAnsi"/>
          <w:sz w:val="19"/>
          <w:szCs w:val="19"/>
        </w:rPr>
        <w:t>j) are not present in the nickel oxide (Wako) specimen (Figure 5p), confirming that the particles prepared in this study differ distinctly from the commercially available material.</w:t>
      </w:r>
    </w:p>
    <w:p w14:paraId="26AEC4CE" w14:textId="0E920375" w:rsidR="00F906C3" w:rsidRDefault="009325CA" w:rsidP="00F906C3">
      <w:pPr>
        <w:pStyle w:val="ReferencesChar"/>
        <w:framePr w:wrap="auto" w:vAnchor="margin" w:yAlign="inline"/>
        <w:numPr>
          <w:ilvl w:val="0"/>
          <w:numId w:val="0"/>
        </w:numPr>
        <w:spacing w:line="480" w:lineRule="auto"/>
        <w:rPr>
          <w:rFonts w:asciiTheme="majorHAnsi" w:hAnsiTheme="majorHAnsi" w:cstheme="majorHAnsi"/>
          <w:sz w:val="19"/>
          <w:szCs w:val="19"/>
        </w:rPr>
      </w:pPr>
      <w:r>
        <w:rPr>
          <w:noProof/>
        </w:rPr>
        <w:drawing>
          <wp:anchor distT="0" distB="0" distL="114300" distR="114300" simplePos="0" relativeHeight="251676672" behindDoc="0" locked="0" layoutInCell="1" allowOverlap="1" wp14:anchorId="10477914" wp14:editId="20345600">
            <wp:simplePos x="0" y="0"/>
            <wp:positionH relativeFrom="margin">
              <wp:align>center</wp:align>
            </wp:positionH>
            <wp:positionV relativeFrom="paragraph">
              <wp:posOffset>410364</wp:posOffset>
            </wp:positionV>
            <wp:extent cx="4358005" cy="2907665"/>
            <wp:effectExtent l="0" t="0" r="4445" b="6985"/>
            <wp:wrapTopAndBottom/>
            <wp:docPr id="1455674995"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58005" cy="2907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152682" w14:textId="43712B67" w:rsidR="00F906C3" w:rsidRPr="00C03451" w:rsidRDefault="009325CA" w:rsidP="00F906C3">
      <w:pPr>
        <w:pStyle w:val="ReferencesChar"/>
        <w:framePr w:wrap="auto" w:vAnchor="margin" w:yAlign="inline"/>
        <w:numPr>
          <w:ilvl w:val="0"/>
          <w:numId w:val="0"/>
        </w:numPr>
        <w:tabs>
          <w:tab w:val="left" w:pos="65"/>
        </w:tabs>
        <w:spacing w:line="480" w:lineRule="auto"/>
        <w:rPr>
          <w:rFonts w:asciiTheme="majorHAnsi" w:hAnsiTheme="majorHAnsi" w:cstheme="majorHAnsi"/>
          <w:b/>
          <w:bCs/>
          <w:sz w:val="19"/>
          <w:szCs w:val="19"/>
        </w:rPr>
      </w:pPr>
      <w:r>
        <w:rPr>
          <w:rFonts w:asciiTheme="majorHAnsi" w:hAnsiTheme="majorHAnsi" w:cstheme="majorHAnsi" w:hint="eastAsia"/>
          <w:b/>
          <w:bCs/>
          <w:sz w:val="19"/>
          <w:szCs w:val="19"/>
        </w:rPr>
        <w:t>Figure 6. BF-STEM image of the cross-section</w:t>
      </w:r>
      <w:r w:rsidR="00C03451">
        <w:rPr>
          <w:rFonts w:asciiTheme="majorHAnsi" w:hAnsiTheme="majorHAnsi" w:cstheme="majorHAnsi" w:hint="eastAsia"/>
          <w:b/>
          <w:bCs/>
          <w:sz w:val="19"/>
          <w:szCs w:val="19"/>
        </w:rPr>
        <w:t xml:space="preserve"> of YSZ-CF@1</w:t>
      </w:r>
      <w:proofErr w:type="gramStart"/>
      <w:r w:rsidR="00C03451">
        <w:rPr>
          <w:rFonts w:asciiTheme="majorHAnsi" w:hAnsiTheme="majorHAnsi" w:cstheme="majorHAnsi" w:hint="eastAsia"/>
          <w:b/>
          <w:bCs/>
          <w:sz w:val="19"/>
          <w:szCs w:val="19"/>
        </w:rPr>
        <w:t>Ni(</w:t>
      </w:r>
      <w:proofErr w:type="gramEnd"/>
      <w:r w:rsidR="00C03451">
        <w:rPr>
          <w:rFonts w:asciiTheme="majorHAnsi" w:hAnsiTheme="majorHAnsi" w:cstheme="majorHAnsi" w:hint="eastAsia"/>
          <w:b/>
          <w:bCs/>
          <w:sz w:val="19"/>
          <w:szCs w:val="19"/>
        </w:rPr>
        <w:t>OH)</w:t>
      </w:r>
      <w:r w:rsidR="00C03451">
        <w:rPr>
          <w:rFonts w:asciiTheme="majorHAnsi" w:hAnsiTheme="majorHAnsi" w:cstheme="majorHAnsi" w:hint="eastAsia"/>
          <w:b/>
          <w:bCs/>
          <w:sz w:val="19"/>
          <w:szCs w:val="19"/>
          <w:vertAlign w:val="subscript"/>
        </w:rPr>
        <w:t>2</w:t>
      </w:r>
      <w:r w:rsidR="00C03451">
        <w:rPr>
          <w:rFonts w:asciiTheme="majorHAnsi" w:hAnsiTheme="majorHAnsi" w:cstheme="majorHAnsi" w:hint="eastAsia"/>
          <w:b/>
          <w:bCs/>
          <w:sz w:val="19"/>
          <w:szCs w:val="19"/>
        </w:rPr>
        <w:t xml:space="preserve">-1300-12 and the </w:t>
      </w:r>
      <w:r w:rsidR="00C03451">
        <w:rPr>
          <w:rFonts w:asciiTheme="majorHAnsi" w:hAnsiTheme="majorHAnsi" w:cstheme="majorHAnsi"/>
          <w:b/>
          <w:bCs/>
          <w:sz w:val="19"/>
          <w:szCs w:val="19"/>
        </w:rPr>
        <w:t>corresponding</w:t>
      </w:r>
      <w:r w:rsidR="00C03451">
        <w:rPr>
          <w:rFonts w:asciiTheme="majorHAnsi" w:hAnsiTheme="majorHAnsi" w:cstheme="majorHAnsi" w:hint="eastAsia"/>
          <w:b/>
          <w:bCs/>
          <w:sz w:val="19"/>
          <w:szCs w:val="19"/>
        </w:rPr>
        <w:t xml:space="preserve"> elemental mappings. </w:t>
      </w:r>
    </w:p>
    <w:p w14:paraId="17A3AD46" w14:textId="77777777" w:rsidR="00F906C3" w:rsidRDefault="00F906C3" w:rsidP="00227784">
      <w:pPr>
        <w:pStyle w:val="ReferencesChar"/>
        <w:framePr w:wrap="auto" w:vAnchor="margin" w:yAlign="inline"/>
        <w:numPr>
          <w:ilvl w:val="0"/>
          <w:numId w:val="0"/>
        </w:numPr>
        <w:tabs>
          <w:tab w:val="left" w:pos="840"/>
        </w:tabs>
        <w:spacing w:line="480" w:lineRule="auto"/>
        <w:rPr>
          <w:rFonts w:asciiTheme="majorHAnsi" w:hAnsiTheme="majorHAnsi" w:cstheme="majorHAnsi"/>
          <w:sz w:val="19"/>
          <w:szCs w:val="19"/>
        </w:rPr>
      </w:pPr>
    </w:p>
    <w:p w14:paraId="78F2AF96" w14:textId="6F7B87D0" w:rsidR="00C759F0" w:rsidRDefault="00F906C3" w:rsidP="00227784">
      <w:pPr>
        <w:pStyle w:val="ReferencesChar"/>
        <w:framePr w:wrap="auto" w:vAnchor="margin" w:yAlign="inline"/>
        <w:numPr>
          <w:ilvl w:val="0"/>
          <w:numId w:val="0"/>
        </w:numPr>
        <w:tabs>
          <w:tab w:val="left" w:pos="840"/>
        </w:tabs>
        <w:spacing w:line="480" w:lineRule="auto"/>
        <w:rPr>
          <w:rFonts w:asciiTheme="majorHAnsi" w:hAnsiTheme="majorHAnsi" w:cstheme="majorHAnsi"/>
          <w:sz w:val="19"/>
          <w:szCs w:val="19"/>
        </w:rPr>
      </w:pPr>
      <w:r>
        <w:rPr>
          <w:rFonts w:asciiTheme="majorHAnsi" w:hAnsiTheme="majorHAnsi" w:cstheme="majorHAnsi"/>
          <w:sz w:val="19"/>
          <w:szCs w:val="19"/>
        </w:rPr>
        <w:tab/>
      </w:r>
      <w:r w:rsidR="00D3631E" w:rsidRPr="00D3631E">
        <w:rPr>
          <w:rFonts w:asciiTheme="majorHAnsi" w:hAnsiTheme="majorHAnsi" w:cstheme="majorHAnsi"/>
          <w:sz w:val="19"/>
          <w:szCs w:val="19"/>
        </w:rPr>
        <w:t>Figure 6 shows the BF-STEM image and the corresponding elemental mappings of the cross-section of YSZ–CF@1</w:t>
      </w:r>
      <w:proofErr w:type="gramStart"/>
      <w:r w:rsidR="00D3631E" w:rsidRPr="00D3631E">
        <w:rPr>
          <w:rFonts w:asciiTheme="majorHAnsi" w:hAnsiTheme="majorHAnsi" w:cstheme="majorHAnsi"/>
          <w:sz w:val="19"/>
          <w:szCs w:val="19"/>
        </w:rPr>
        <w:t>Ni(</w:t>
      </w:r>
      <w:proofErr w:type="gramEnd"/>
      <w:r w:rsidR="00D3631E" w:rsidRPr="00D3631E">
        <w:rPr>
          <w:rFonts w:asciiTheme="majorHAnsi" w:hAnsiTheme="majorHAnsi" w:cstheme="majorHAnsi"/>
          <w:sz w:val="19"/>
          <w:szCs w:val="19"/>
        </w:rPr>
        <w:t>OH)</w:t>
      </w:r>
      <w:r w:rsidR="00D3631E">
        <w:rPr>
          <w:rFonts w:asciiTheme="majorHAnsi" w:hAnsiTheme="majorHAnsi" w:cstheme="majorHAnsi" w:hint="eastAsia"/>
          <w:sz w:val="19"/>
          <w:szCs w:val="19"/>
          <w:vertAlign w:val="subscript"/>
        </w:rPr>
        <w:t>2</w:t>
      </w:r>
      <w:r w:rsidR="00D3631E" w:rsidRPr="00D3631E">
        <w:rPr>
          <w:rFonts w:asciiTheme="majorHAnsi" w:hAnsiTheme="majorHAnsi" w:cstheme="majorHAnsi"/>
          <w:sz w:val="19"/>
          <w:szCs w:val="19"/>
        </w:rPr>
        <w:t>-1300-12. Based on the BF-STEM image and the Zr and Y mappings (Figure 6), the smaller particles observed in the SEM image of YSZ</w:t>
      </w:r>
      <w:r w:rsidR="00D3631E" w:rsidRPr="00D3631E">
        <w:rPr>
          <w:rFonts w:ascii="Arial" w:hAnsi="Arial" w:cs="Arial"/>
          <w:sz w:val="19"/>
          <w:szCs w:val="19"/>
        </w:rPr>
        <w:t>–</w:t>
      </w:r>
      <w:r w:rsidR="00D3631E" w:rsidRPr="00D3631E">
        <w:rPr>
          <w:rFonts w:asciiTheme="majorHAnsi" w:hAnsiTheme="majorHAnsi" w:cstheme="majorHAnsi"/>
          <w:sz w:val="19"/>
          <w:szCs w:val="19"/>
        </w:rPr>
        <w:t>CF@1</w:t>
      </w:r>
      <w:proofErr w:type="gramStart"/>
      <w:r w:rsidR="00D3631E" w:rsidRPr="00D3631E">
        <w:rPr>
          <w:rFonts w:asciiTheme="majorHAnsi" w:hAnsiTheme="majorHAnsi" w:cstheme="majorHAnsi"/>
          <w:sz w:val="19"/>
          <w:szCs w:val="19"/>
        </w:rPr>
        <w:t>Ni(</w:t>
      </w:r>
      <w:proofErr w:type="gramEnd"/>
      <w:r w:rsidR="00D3631E" w:rsidRPr="00D3631E">
        <w:rPr>
          <w:rFonts w:asciiTheme="majorHAnsi" w:hAnsiTheme="majorHAnsi" w:cstheme="majorHAnsi"/>
          <w:sz w:val="19"/>
          <w:szCs w:val="19"/>
        </w:rPr>
        <w:t>OH)</w:t>
      </w:r>
      <w:r w:rsidR="00D3631E">
        <w:rPr>
          <w:rFonts w:asciiTheme="majorHAnsi" w:hAnsiTheme="majorHAnsi" w:cstheme="majorHAnsi" w:hint="eastAsia"/>
          <w:sz w:val="19"/>
          <w:szCs w:val="19"/>
          <w:vertAlign w:val="subscript"/>
        </w:rPr>
        <w:t>2</w:t>
      </w:r>
      <w:r w:rsidR="00D3631E" w:rsidRPr="00D3631E">
        <w:rPr>
          <w:rFonts w:asciiTheme="majorHAnsi" w:hAnsiTheme="majorHAnsi" w:cstheme="majorHAnsi"/>
          <w:sz w:val="19"/>
          <w:szCs w:val="19"/>
        </w:rPr>
        <w:t>-1300-12 (Figure 5o) are identified as YSZ. Furthermore, according to the Ni and O mappings (Figure 6) and the XRD patterns of the YSZ</w:t>
      </w:r>
      <w:r w:rsidR="00D3631E" w:rsidRPr="00D3631E">
        <w:rPr>
          <w:rFonts w:ascii="Arial" w:hAnsi="Arial" w:cs="Arial"/>
          <w:sz w:val="19"/>
          <w:szCs w:val="19"/>
        </w:rPr>
        <w:t>–</w:t>
      </w:r>
      <w:r w:rsidR="00D3631E" w:rsidRPr="00D3631E">
        <w:rPr>
          <w:rFonts w:asciiTheme="majorHAnsi" w:hAnsiTheme="majorHAnsi" w:cstheme="majorHAnsi"/>
          <w:sz w:val="19"/>
          <w:szCs w:val="19"/>
        </w:rPr>
        <w:t>CF@1</w:t>
      </w:r>
      <w:proofErr w:type="gramStart"/>
      <w:r w:rsidR="00D3631E" w:rsidRPr="00D3631E">
        <w:rPr>
          <w:rFonts w:asciiTheme="majorHAnsi" w:hAnsiTheme="majorHAnsi" w:cstheme="majorHAnsi"/>
          <w:sz w:val="19"/>
          <w:szCs w:val="19"/>
        </w:rPr>
        <w:t>Ni(</w:t>
      </w:r>
      <w:proofErr w:type="gramEnd"/>
      <w:r w:rsidR="00D3631E" w:rsidRPr="00D3631E">
        <w:rPr>
          <w:rFonts w:asciiTheme="majorHAnsi" w:hAnsiTheme="majorHAnsi" w:cstheme="majorHAnsi"/>
          <w:sz w:val="19"/>
          <w:szCs w:val="19"/>
        </w:rPr>
        <w:t>OH)</w:t>
      </w:r>
      <w:r w:rsidR="00114939">
        <w:rPr>
          <w:rFonts w:asciiTheme="majorHAnsi" w:hAnsiTheme="majorHAnsi" w:cstheme="majorHAnsi" w:hint="eastAsia"/>
          <w:sz w:val="19"/>
          <w:szCs w:val="19"/>
          <w:vertAlign w:val="subscript"/>
        </w:rPr>
        <w:t>2</w:t>
      </w:r>
      <w:r w:rsidR="00D3631E" w:rsidRPr="00D3631E">
        <w:rPr>
          <w:rFonts w:asciiTheme="majorHAnsi" w:hAnsiTheme="majorHAnsi" w:cstheme="majorHAnsi"/>
          <w:sz w:val="19"/>
          <w:szCs w:val="19"/>
        </w:rPr>
        <w:t xml:space="preserve"> and CF@1</w:t>
      </w:r>
      <w:proofErr w:type="gramStart"/>
      <w:r w:rsidR="00D3631E" w:rsidRPr="00D3631E">
        <w:rPr>
          <w:rFonts w:asciiTheme="majorHAnsi" w:hAnsiTheme="majorHAnsi" w:cstheme="majorHAnsi"/>
          <w:sz w:val="19"/>
          <w:szCs w:val="19"/>
        </w:rPr>
        <w:t>Ni(</w:t>
      </w:r>
      <w:proofErr w:type="gramEnd"/>
      <w:r w:rsidR="00D3631E" w:rsidRPr="00D3631E">
        <w:rPr>
          <w:rFonts w:asciiTheme="majorHAnsi" w:hAnsiTheme="majorHAnsi" w:cstheme="majorHAnsi"/>
          <w:sz w:val="19"/>
          <w:szCs w:val="19"/>
        </w:rPr>
        <w:t>OH)</w:t>
      </w:r>
      <w:r w:rsidR="00EC340C">
        <w:rPr>
          <w:rFonts w:asciiTheme="majorHAnsi" w:hAnsiTheme="majorHAnsi" w:cstheme="majorHAnsi" w:hint="eastAsia"/>
          <w:sz w:val="19"/>
          <w:szCs w:val="19"/>
          <w:vertAlign w:val="subscript"/>
        </w:rPr>
        <w:t>2</w:t>
      </w:r>
      <w:r w:rsidR="00D3631E" w:rsidRPr="00D3631E">
        <w:rPr>
          <w:rFonts w:asciiTheme="majorHAnsi" w:hAnsiTheme="majorHAnsi" w:cstheme="majorHAnsi"/>
          <w:sz w:val="19"/>
          <w:szCs w:val="19"/>
        </w:rPr>
        <w:t xml:space="preserve"> </w:t>
      </w:r>
      <w:r w:rsidR="00D3631E" w:rsidRPr="00D3631E">
        <w:rPr>
          <w:rFonts w:asciiTheme="majorHAnsi" w:hAnsiTheme="majorHAnsi" w:cstheme="majorHAnsi"/>
          <w:sz w:val="19"/>
          <w:szCs w:val="19"/>
        </w:rPr>
        <w:lastRenderedPageBreak/>
        <w:t xml:space="preserve">specimens (Figure 4), nickel oxide layers are present at the grain </w:t>
      </w:r>
      <w:r w:rsidR="009C0990">
        <w:rPr>
          <w:rFonts w:asciiTheme="majorHAnsi" w:hAnsiTheme="majorHAnsi" w:cstheme="majorHAnsi" w:hint="eastAsia"/>
          <w:sz w:val="19"/>
          <w:szCs w:val="19"/>
        </w:rPr>
        <w:t>boundaries</w:t>
      </w:r>
      <w:r w:rsidR="00D3631E" w:rsidRPr="00D3631E">
        <w:rPr>
          <w:rFonts w:asciiTheme="majorHAnsi" w:hAnsiTheme="majorHAnsi" w:cstheme="majorHAnsi"/>
          <w:sz w:val="19"/>
          <w:szCs w:val="19"/>
        </w:rPr>
        <w:t xml:space="preserve"> of YSZ as well as on portions of the pore surfaces</w:t>
      </w:r>
      <w:r w:rsidR="00D3631E">
        <w:rPr>
          <w:rFonts w:asciiTheme="majorHAnsi" w:hAnsiTheme="majorHAnsi" w:cstheme="majorHAnsi" w:hint="eastAsia"/>
          <w:sz w:val="19"/>
          <w:szCs w:val="19"/>
        </w:rPr>
        <w:t>.</w:t>
      </w:r>
      <w:r w:rsidR="00657AD7">
        <w:rPr>
          <w:rFonts w:asciiTheme="majorHAnsi" w:hAnsiTheme="majorHAnsi" w:cstheme="majorHAnsi" w:hint="eastAsia"/>
          <w:sz w:val="19"/>
          <w:szCs w:val="19"/>
        </w:rPr>
        <w:t xml:space="preserve"> </w:t>
      </w:r>
      <w:r w:rsidR="00F25712" w:rsidRPr="00F25712">
        <w:rPr>
          <w:rFonts w:asciiTheme="majorHAnsi" w:hAnsiTheme="majorHAnsi" w:cstheme="majorHAnsi"/>
          <w:sz w:val="19"/>
          <w:szCs w:val="19"/>
        </w:rPr>
        <w:t>Similar elemental distributions are also observed in another cross-section of YSZ–CF@1</w:t>
      </w:r>
      <w:proofErr w:type="gramStart"/>
      <w:r w:rsidR="00F25712" w:rsidRPr="00F25712">
        <w:rPr>
          <w:rFonts w:asciiTheme="majorHAnsi" w:hAnsiTheme="majorHAnsi" w:cstheme="majorHAnsi"/>
          <w:sz w:val="19"/>
          <w:szCs w:val="19"/>
        </w:rPr>
        <w:t>Ni(</w:t>
      </w:r>
      <w:proofErr w:type="gramEnd"/>
      <w:r w:rsidR="00F25712" w:rsidRPr="00F25712">
        <w:rPr>
          <w:rFonts w:asciiTheme="majorHAnsi" w:hAnsiTheme="majorHAnsi" w:cstheme="majorHAnsi"/>
          <w:sz w:val="19"/>
          <w:szCs w:val="19"/>
        </w:rPr>
        <w:t>OH)</w:t>
      </w:r>
      <w:r w:rsidR="00532F8E">
        <w:rPr>
          <w:rFonts w:asciiTheme="majorHAnsi" w:hAnsiTheme="majorHAnsi" w:cstheme="majorHAnsi" w:hint="eastAsia"/>
          <w:sz w:val="19"/>
          <w:szCs w:val="19"/>
          <w:vertAlign w:val="subscript"/>
        </w:rPr>
        <w:t>2</w:t>
      </w:r>
      <w:r w:rsidR="00F25712" w:rsidRPr="00F25712">
        <w:rPr>
          <w:rFonts w:asciiTheme="majorHAnsi" w:hAnsiTheme="majorHAnsi" w:cstheme="majorHAnsi"/>
          <w:sz w:val="19"/>
          <w:szCs w:val="19"/>
        </w:rPr>
        <w:t xml:space="preserve">-1300-12, where the Ni intensity is pronounced in the line mappings along the YSZ grain </w:t>
      </w:r>
      <w:r w:rsidR="009C0990">
        <w:rPr>
          <w:rFonts w:asciiTheme="majorHAnsi" w:hAnsiTheme="majorHAnsi" w:cstheme="majorHAnsi" w:hint="eastAsia"/>
          <w:sz w:val="19"/>
          <w:szCs w:val="19"/>
        </w:rPr>
        <w:t>boundaries</w:t>
      </w:r>
      <w:r w:rsidR="00F25712" w:rsidRPr="00F25712">
        <w:rPr>
          <w:rFonts w:asciiTheme="majorHAnsi" w:hAnsiTheme="majorHAnsi" w:cstheme="majorHAnsi"/>
          <w:sz w:val="19"/>
          <w:szCs w:val="19"/>
        </w:rPr>
        <w:t xml:space="preserve"> (Figur</w:t>
      </w:r>
      <w:r w:rsidR="00F25712" w:rsidRPr="009D2881">
        <w:rPr>
          <w:rFonts w:asciiTheme="majorHAnsi" w:hAnsiTheme="majorHAnsi" w:cstheme="majorHAnsi"/>
          <w:sz w:val="19"/>
          <w:szCs w:val="19"/>
        </w:rPr>
        <w:t>e S3).</w:t>
      </w:r>
      <w:r w:rsidR="00236A7C" w:rsidRPr="009D2881">
        <w:rPr>
          <w:rFonts w:asciiTheme="majorHAnsi" w:hAnsiTheme="majorHAnsi" w:cstheme="majorHAnsi" w:hint="eastAsia"/>
          <w:sz w:val="19"/>
          <w:szCs w:val="19"/>
        </w:rPr>
        <w:t xml:space="preserve"> </w:t>
      </w:r>
      <w:r w:rsidR="00236A7C" w:rsidRPr="009D2881">
        <w:rPr>
          <w:rFonts w:asciiTheme="majorHAnsi" w:hAnsiTheme="majorHAnsi" w:cstheme="majorHAnsi"/>
          <w:sz w:val="19"/>
          <w:szCs w:val="19"/>
        </w:rPr>
        <w:t xml:space="preserve">To clarify whether such </w:t>
      </w:r>
      <w:proofErr w:type="spellStart"/>
      <w:r w:rsidR="00236A7C" w:rsidRPr="009D2881">
        <w:rPr>
          <w:rFonts w:asciiTheme="majorHAnsi" w:hAnsiTheme="majorHAnsi" w:cstheme="majorHAnsi"/>
          <w:sz w:val="19"/>
          <w:szCs w:val="19"/>
        </w:rPr>
        <w:t>NiO</w:t>
      </w:r>
      <w:proofErr w:type="spellEnd"/>
      <w:r w:rsidR="00236A7C" w:rsidRPr="009D2881">
        <w:rPr>
          <w:rFonts w:asciiTheme="majorHAnsi" w:hAnsiTheme="majorHAnsi" w:cstheme="majorHAnsi"/>
          <w:sz w:val="19"/>
          <w:szCs w:val="19"/>
        </w:rPr>
        <w:t>-containing interfaces are distributed throughout the entire porous structure of YSZ–CF@1</w:t>
      </w:r>
      <w:proofErr w:type="gramStart"/>
      <w:r w:rsidR="00236A7C" w:rsidRPr="009D2881">
        <w:rPr>
          <w:rFonts w:asciiTheme="majorHAnsi" w:hAnsiTheme="majorHAnsi" w:cstheme="majorHAnsi"/>
          <w:sz w:val="19"/>
          <w:szCs w:val="19"/>
        </w:rPr>
        <w:t>Ni(</w:t>
      </w:r>
      <w:proofErr w:type="gramEnd"/>
      <w:r w:rsidR="00236A7C" w:rsidRPr="009D2881">
        <w:rPr>
          <w:rFonts w:asciiTheme="majorHAnsi" w:hAnsiTheme="majorHAnsi" w:cstheme="majorHAnsi"/>
          <w:sz w:val="19"/>
          <w:szCs w:val="19"/>
        </w:rPr>
        <w:t>OH)</w:t>
      </w:r>
      <w:r w:rsidR="00236A7C" w:rsidRPr="009D2881">
        <w:rPr>
          <w:rFonts w:ascii="Cambria Math" w:hAnsi="Cambria Math" w:cs="Cambria Math" w:hint="eastAsia"/>
          <w:sz w:val="19"/>
          <w:szCs w:val="19"/>
          <w:vertAlign w:val="subscript"/>
        </w:rPr>
        <w:t>2</w:t>
      </w:r>
      <w:r w:rsidR="00236A7C" w:rsidRPr="009D2881">
        <w:rPr>
          <w:rFonts w:asciiTheme="majorHAnsi" w:hAnsiTheme="majorHAnsi" w:cstheme="majorHAnsi"/>
          <w:sz w:val="19"/>
          <w:szCs w:val="19"/>
        </w:rPr>
        <w:t>, the X-ray CT analyses (Figure 7) are helpful, as described below.</w:t>
      </w:r>
    </w:p>
    <w:p w14:paraId="1BAE64C9" w14:textId="0C526262" w:rsidR="00852CB5" w:rsidRDefault="00852CB5" w:rsidP="00852CB5">
      <w:pPr>
        <w:pStyle w:val="ReferencesChar"/>
        <w:framePr w:wrap="auto" w:vAnchor="margin" w:yAlign="inline"/>
        <w:numPr>
          <w:ilvl w:val="0"/>
          <w:numId w:val="0"/>
        </w:numPr>
        <w:tabs>
          <w:tab w:val="left" w:pos="25"/>
        </w:tabs>
        <w:spacing w:line="480" w:lineRule="auto"/>
        <w:rPr>
          <w:rFonts w:asciiTheme="majorHAnsi" w:hAnsiTheme="majorHAnsi" w:cstheme="majorHAnsi"/>
          <w:sz w:val="19"/>
          <w:szCs w:val="19"/>
        </w:rPr>
      </w:pPr>
      <w:r>
        <w:rPr>
          <w:noProof/>
        </w:rPr>
        <w:drawing>
          <wp:anchor distT="0" distB="0" distL="114300" distR="114300" simplePos="0" relativeHeight="251677696" behindDoc="0" locked="0" layoutInCell="1" allowOverlap="1" wp14:anchorId="57E618C9" wp14:editId="3C65026F">
            <wp:simplePos x="0" y="0"/>
            <wp:positionH relativeFrom="margin">
              <wp:align>center</wp:align>
            </wp:positionH>
            <wp:positionV relativeFrom="paragraph">
              <wp:posOffset>348907</wp:posOffset>
            </wp:positionV>
            <wp:extent cx="5058410" cy="3220720"/>
            <wp:effectExtent l="0" t="0" r="8890" b="0"/>
            <wp:wrapTopAndBottom/>
            <wp:docPr id="870607867"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621" t="5429" r="3559" b="3427"/>
                    <a:stretch>
                      <a:fillRect/>
                    </a:stretch>
                  </pic:blipFill>
                  <pic:spPr bwMode="auto">
                    <a:xfrm>
                      <a:off x="0" y="0"/>
                      <a:ext cx="5058410" cy="3220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949E0">
        <w:rPr>
          <w:rFonts w:asciiTheme="majorHAnsi" w:hAnsiTheme="majorHAnsi" w:cstheme="majorHAnsi"/>
          <w:sz w:val="19"/>
          <w:szCs w:val="19"/>
        </w:rPr>
        <w:tab/>
      </w:r>
    </w:p>
    <w:p w14:paraId="6B8686DA" w14:textId="5D398250" w:rsidR="00813573" w:rsidRDefault="00C33E54" w:rsidP="00227784">
      <w:pPr>
        <w:pStyle w:val="ReferencesChar"/>
        <w:framePr w:wrap="auto" w:vAnchor="margin" w:yAlign="inline"/>
        <w:numPr>
          <w:ilvl w:val="0"/>
          <w:numId w:val="0"/>
        </w:numPr>
        <w:tabs>
          <w:tab w:val="left" w:pos="840"/>
        </w:tabs>
        <w:spacing w:line="480" w:lineRule="auto"/>
        <w:rPr>
          <w:rFonts w:asciiTheme="majorHAnsi" w:hAnsiTheme="majorHAnsi" w:cstheme="majorHAnsi"/>
          <w:sz w:val="19"/>
          <w:szCs w:val="19"/>
        </w:rPr>
      </w:pPr>
      <w:r>
        <w:rPr>
          <w:rFonts w:asciiTheme="majorHAnsi" w:hAnsiTheme="majorHAnsi" w:cstheme="majorHAnsi" w:hint="eastAsia"/>
          <w:b/>
          <w:bCs/>
          <w:sz w:val="19"/>
          <w:szCs w:val="19"/>
        </w:rPr>
        <w:t xml:space="preserve">Figure 7. </w:t>
      </w:r>
      <w:r w:rsidRPr="00C33E54">
        <w:rPr>
          <w:rFonts w:asciiTheme="majorHAnsi" w:hAnsiTheme="majorHAnsi" w:cstheme="majorHAnsi"/>
          <w:b/>
          <w:bCs/>
          <w:sz w:val="19"/>
          <w:szCs w:val="19"/>
        </w:rPr>
        <w:t>Micro-CT images of (a) YSZ–CF–NiO-1300-12 and (b) YSZ–CF@1</w:t>
      </w:r>
      <w:proofErr w:type="gramStart"/>
      <w:r w:rsidRPr="00C33E54">
        <w:rPr>
          <w:rFonts w:asciiTheme="majorHAnsi" w:hAnsiTheme="majorHAnsi" w:cstheme="majorHAnsi"/>
          <w:b/>
          <w:bCs/>
          <w:sz w:val="19"/>
          <w:szCs w:val="19"/>
        </w:rPr>
        <w:t>Ni(</w:t>
      </w:r>
      <w:proofErr w:type="gramEnd"/>
      <w:r w:rsidRPr="00C33E54">
        <w:rPr>
          <w:rFonts w:asciiTheme="majorHAnsi" w:hAnsiTheme="majorHAnsi" w:cstheme="majorHAnsi"/>
          <w:b/>
          <w:bCs/>
          <w:sz w:val="19"/>
          <w:szCs w:val="19"/>
        </w:rPr>
        <w:t>OH)</w:t>
      </w:r>
      <w:r w:rsidRPr="00C33E54">
        <w:rPr>
          <w:rFonts w:ascii="Cambria Math" w:hAnsi="Cambria Math" w:cs="Cambria Math"/>
          <w:b/>
          <w:bCs/>
          <w:sz w:val="19"/>
          <w:szCs w:val="19"/>
        </w:rPr>
        <w:t>₂</w:t>
      </w:r>
      <w:r w:rsidRPr="00C33E54">
        <w:rPr>
          <w:rFonts w:asciiTheme="majorHAnsi" w:hAnsiTheme="majorHAnsi" w:cstheme="majorHAnsi"/>
          <w:b/>
          <w:bCs/>
          <w:sz w:val="19"/>
          <w:szCs w:val="19"/>
        </w:rPr>
        <w:t xml:space="preserve">-1300-12, and (c) nano-CT image of the region indicated by the orange circle in (b). </w:t>
      </w:r>
      <w:r>
        <w:rPr>
          <w:rFonts w:asciiTheme="majorHAnsi" w:hAnsiTheme="majorHAnsi" w:cstheme="majorHAnsi" w:hint="eastAsia"/>
          <w:b/>
          <w:bCs/>
          <w:sz w:val="19"/>
          <w:szCs w:val="19"/>
        </w:rPr>
        <w:t>3D</w:t>
      </w:r>
      <w:r w:rsidRPr="00C33E54">
        <w:rPr>
          <w:rFonts w:asciiTheme="majorHAnsi" w:hAnsiTheme="majorHAnsi" w:cstheme="majorHAnsi"/>
          <w:b/>
          <w:bCs/>
          <w:sz w:val="19"/>
          <w:szCs w:val="19"/>
        </w:rPr>
        <w:t xml:space="preserve"> </w:t>
      </w:r>
      <w:r w:rsidR="007F4BD9">
        <w:rPr>
          <w:rFonts w:asciiTheme="majorHAnsi" w:hAnsiTheme="majorHAnsi" w:cstheme="majorHAnsi" w:hint="eastAsia"/>
          <w:b/>
          <w:bCs/>
          <w:sz w:val="19"/>
          <w:szCs w:val="19"/>
        </w:rPr>
        <w:t xml:space="preserve">images </w:t>
      </w:r>
      <w:r w:rsidRPr="00C33E54">
        <w:rPr>
          <w:rFonts w:asciiTheme="majorHAnsi" w:hAnsiTheme="majorHAnsi" w:cstheme="majorHAnsi"/>
          <w:b/>
          <w:bCs/>
          <w:sz w:val="19"/>
          <w:szCs w:val="19"/>
        </w:rPr>
        <w:t>of the pore structure of YSZ</w:t>
      </w:r>
      <w:r w:rsidRPr="00C33E54">
        <w:rPr>
          <w:rFonts w:ascii="Arial" w:hAnsi="Arial" w:cs="Arial"/>
          <w:b/>
          <w:bCs/>
          <w:sz w:val="19"/>
          <w:szCs w:val="19"/>
        </w:rPr>
        <w:t>–</w:t>
      </w:r>
      <w:r w:rsidRPr="00C33E54">
        <w:rPr>
          <w:rFonts w:asciiTheme="majorHAnsi" w:hAnsiTheme="majorHAnsi" w:cstheme="majorHAnsi"/>
          <w:b/>
          <w:bCs/>
          <w:sz w:val="19"/>
          <w:szCs w:val="19"/>
        </w:rPr>
        <w:t>CF@1</w:t>
      </w:r>
      <w:proofErr w:type="gramStart"/>
      <w:r w:rsidRPr="00C33E54">
        <w:rPr>
          <w:rFonts w:asciiTheme="majorHAnsi" w:hAnsiTheme="majorHAnsi" w:cstheme="majorHAnsi"/>
          <w:b/>
          <w:bCs/>
          <w:sz w:val="19"/>
          <w:szCs w:val="19"/>
        </w:rPr>
        <w:t>Ni(</w:t>
      </w:r>
      <w:proofErr w:type="gramEnd"/>
      <w:r w:rsidRPr="00C33E54">
        <w:rPr>
          <w:rFonts w:asciiTheme="majorHAnsi" w:hAnsiTheme="majorHAnsi" w:cstheme="majorHAnsi"/>
          <w:b/>
          <w:bCs/>
          <w:sz w:val="19"/>
          <w:szCs w:val="19"/>
        </w:rPr>
        <w:t>OH)</w:t>
      </w:r>
      <w:r w:rsidRPr="00C33E54">
        <w:rPr>
          <w:rFonts w:ascii="Cambria Math" w:hAnsi="Cambria Math" w:cs="Cambria Math"/>
          <w:b/>
          <w:bCs/>
          <w:sz w:val="19"/>
          <w:szCs w:val="19"/>
        </w:rPr>
        <w:t>₂</w:t>
      </w:r>
      <w:r w:rsidRPr="00C33E54">
        <w:rPr>
          <w:rFonts w:asciiTheme="majorHAnsi" w:hAnsiTheme="majorHAnsi" w:cstheme="majorHAnsi"/>
          <w:b/>
          <w:bCs/>
          <w:sz w:val="19"/>
          <w:szCs w:val="19"/>
        </w:rPr>
        <w:t>-1300-12 in the (d) x</w:t>
      </w:r>
      <w:r w:rsidRPr="00C33E54">
        <w:rPr>
          <w:rFonts w:ascii="Arial" w:hAnsi="Arial" w:cs="Arial"/>
          <w:b/>
          <w:bCs/>
          <w:sz w:val="19"/>
          <w:szCs w:val="19"/>
        </w:rPr>
        <w:t>–</w:t>
      </w:r>
      <w:r w:rsidRPr="00C33E54">
        <w:rPr>
          <w:rFonts w:asciiTheme="majorHAnsi" w:hAnsiTheme="majorHAnsi" w:cstheme="majorHAnsi"/>
          <w:b/>
          <w:bCs/>
          <w:sz w:val="19"/>
          <w:szCs w:val="19"/>
        </w:rPr>
        <w:t>y, (e) x</w:t>
      </w:r>
      <w:r w:rsidRPr="00C33E54">
        <w:rPr>
          <w:rFonts w:ascii="Arial" w:hAnsi="Arial" w:cs="Arial"/>
          <w:b/>
          <w:bCs/>
          <w:sz w:val="19"/>
          <w:szCs w:val="19"/>
        </w:rPr>
        <w:t>–</w:t>
      </w:r>
      <w:r w:rsidRPr="00C33E54">
        <w:rPr>
          <w:rFonts w:asciiTheme="majorHAnsi" w:hAnsiTheme="majorHAnsi" w:cstheme="majorHAnsi"/>
          <w:b/>
          <w:bCs/>
          <w:sz w:val="19"/>
          <w:szCs w:val="19"/>
        </w:rPr>
        <w:t>z, and (f) y</w:t>
      </w:r>
      <w:r w:rsidRPr="00C33E54">
        <w:rPr>
          <w:rFonts w:ascii="Arial" w:hAnsi="Arial" w:cs="Arial"/>
          <w:b/>
          <w:bCs/>
          <w:sz w:val="19"/>
          <w:szCs w:val="19"/>
        </w:rPr>
        <w:t>–</w:t>
      </w:r>
      <w:r w:rsidRPr="00C33E54">
        <w:rPr>
          <w:rFonts w:asciiTheme="majorHAnsi" w:hAnsiTheme="majorHAnsi" w:cstheme="majorHAnsi"/>
          <w:b/>
          <w:bCs/>
          <w:sz w:val="19"/>
          <w:szCs w:val="19"/>
        </w:rPr>
        <w:t>z planes</w:t>
      </w:r>
      <w:r w:rsidR="003D2401">
        <w:rPr>
          <w:rFonts w:asciiTheme="majorHAnsi" w:hAnsiTheme="majorHAnsi" w:cstheme="majorHAnsi" w:hint="eastAsia"/>
          <w:b/>
          <w:bCs/>
          <w:sz w:val="19"/>
          <w:szCs w:val="19"/>
        </w:rPr>
        <w:t>.</w:t>
      </w:r>
    </w:p>
    <w:p w14:paraId="3C90C7C6" w14:textId="77777777" w:rsidR="003D2401" w:rsidRDefault="003D2401" w:rsidP="00227784">
      <w:pPr>
        <w:pStyle w:val="ReferencesChar"/>
        <w:framePr w:wrap="auto" w:vAnchor="margin" w:yAlign="inline"/>
        <w:numPr>
          <w:ilvl w:val="0"/>
          <w:numId w:val="0"/>
        </w:numPr>
        <w:tabs>
          <w:tab w:val="left" w:pos="840"/>
        </w:tabs>
        <w:spacing w:line="480" w:lineRule="auto"/>
        <w:rPr>
          <w:rFonts w:asciiTheme="majorHAnsi" w:hAnsiTheme="majorHAnsi" w:cstheme="majorHAnsi"/>
          <w:sz w:val="19"/>
          <w:szCs w:val="19"/>
        </w:rPr>
      </w:pPr>
    </w:p>
    <w:p w14:paraId="5E0F2C08" w14:textId="376CD249" w:rsidR="009949E0" w:rsidRDefault="00813573" w:rsidP="00227784">
      <w:pPr>
        <w:pStyle w:val="ReferencesChar"/>
        <w:framePr w:wrap="auto" w:vAnchor="margin" w:yAlign="inline"/>
        <w:numPr>
          <w:ilvl w:val="0"/>
          <w:numId w:val="0"/>
        </w:numPr>
        <w:tabs>
          <w:tab w:val="left" w:pos="840"/>
        </w:tabs>
        <w:spacing w:line="480" w:lineRule="auto"/>
        <w:rPr>
          <w:rFonts w:asciiTheme="majorHAnsi" w:hAnsiTheme="majorHAnsi" w:cstheme="majorHAnsi"/>
          <w:sz w:val="19"/>
          <w:szCs w:val="19"/>
        </w:rPr>
      </w:pPr>
      <w:r>
        <w:rPr>
          <w:rFonts w:asciiTheme="majorHAnsi" w:hAnsiTheme="majorHAnsi" w:cstheme="majorHAnsi"/>
          <w:sz w:val="19"/>
          <w:szCs w:val="19"/>
        </w:rPr>
        <w:tab/>
      </w:r>
      <w:r w:rsidR="003C3950" w:rsidRPr="003C3950">
        <w:rPr>
          <w:rFonts w:asciiTheme="majorHAnsi" w:hAnsiTheme="majorHAnsi" w:cstheme="majorHAnsi"/>
          <w:sz w:val="19"/>
          <w:szCs w:val="19"/>
        </w:rPr>
        <w:t>As shown in the XRD patterns (Figure 4a and b) and elemental mappings (Figures 6 and S3), the amount of nickel oxide in YSZ–CF@1</w:t>
      </w:r>
      <w:proofErr w:type="gramStart"/>
      <w:r w:rsidR="003C3950" w:rsidRPr="003C3950">
        <w:rPr>
          <w:rFonts w:asciiTheme="majorHAnsi" w:hAnsiTheme="majorHAnsi" w:cstheme="majorHAnsi"/>
          <w:sz w:val="19"/>
          <w:szCs w:val="19"/>
        </w:rPr>
        <w:t>Ni(</w:t>
      </w:r>
      <w:proofErr w:type="gramEnd"/>
      <w:r w:rsidR="003C3950" w:rsidRPr="003C3950">
        <w:rPr>
          <w:rFonts w:asciiTheme="majorHAnsi" w:hAnsiTheme="majorHAnsi" w:cstheme="majorHAnsi"/>
          <w:sz w:val="19"/>
          <w:szCs w:val="19"/>
        </w:rPr>
        <w:t>OH)</w:t>
      </w:r>
      <w:r w:rsidR="003C3950">
        <w:rPr>
          <w:rFonts w:asciiTheme="majorHAnsi" w:hAnsiTheme="majorHAnsi" w:cstheme="majorHAnsi" w:hint="eastAsia"/>
          <w:sz w:val="19"/>
          <w:szCs w:val="19"/>
          <w:vertAlign w:val="subscript"/>
        </w:rPr>
        <w:t>2</w:t>
      </w:r>
      <w:r w:rsidR="003C3950" w:rsidRPr="003C3950">
        <w:rPr>
          <w:rFonts w:asciiTheme="majorHAnsi" w:hAnsiTheme="majorHAnsi" w:cstheme="majorHAnsi"/>
          <w:sz w:val="19"/>
          <w:szCs w:val="19"/>
        </w:rPr>
        <w:t xml:space="preserve">-1300-12 is minute. Consequently, no discernible contrast is observed in the </w:t>
      </w:r>
      <w:r w:rsidR="003C3950" w:rsidRPr="003C3950">
        <w:rPr>
          <w:rFonts w:asciiTheme="majorHAnsi" w:hAnsiTheme="majorHAnsi" w:cstheme="majorHAnsi"/>
          <w:sz w:val="19"/>
          <w:szCs w:val="19"/>
        </w:rPr>
        <w:lastRenderedPageBreak/>
        <w:t>CT images of YSZ</w:t>
      </w:r>
      <w:r w:rsidR="003C3950" w:rsidRPr="003C3950">
        <w:rPr>
          <w:rFonts w:ascii="Arial" w:hAnsi="Arial" w:cs="Arial"/>
          <w:sz w:val="19"/>
          <w:szCs w:val="19"/>
        </w:rPr>
        <w:t>–</w:t>
      </w:r>
      <w:r w:rsidR="003C3950" w:rsidRPr="003C3950">
        <w:rPr>
          <w:rFonts w:asciiTheme="majorHAnsi" w:hAnsiTheme="majorHAnsi" w:cstheme="majorHAnsi"/>
          <w:sz w:val="19"/>
          <w:szCs w:val="19"/>
        </w:rPr>
        <w:t>CF@1</w:t>
      </w:r>
      <w:proofErr w:type="gramStart"/>
      <w:r w:rsidR="003C3950" w:rsidRPr="003C3950">
        <w:rPr>
          <w:rFonts w:asciiTheme="majorHAnsi" w:hAnsiTheme="majorHAnsi" w:cstheme="majorHAnsi"/>
          <w:sz w:val="19"/>
          <w:szCs w:val="19"/>
        </w:rPr>
        <w:t>Ni(</w:t>
      </w:r>
      <w:proofErr w:type="gramEnd"/>
      <w:r w:rsidR="003C3950" w:rsidRPr="003C3950">
        <w:rPr>
          <w:rFonts w:asciiTheme="majorHAnsi" w:hAnsiTheme="majorHAnsi" w:cstheme="majorHAnsi"/>
          <w:sz w:val="19"/>
          <w:szCs w:val="19"/>
        </w:rPr>
        <w:t>OH)</w:t>
      </w:r>
      <w:r w:rsidR="000B33F3">
        <w:rPr>
          <w:rFonts w:asciiTheme="majorHAnsi" w:hAnsiTheme="majorHAnsi" w:cstheme="majorHAnsi" w:hint="eastAsia"/>
          <w:sz w:val="19"/>
          <w:szCs w:val="19"/>
          <w:vertAlign w:val="subscript"/>
        </w:rPr>
        <w:t>2</w:t>
      </w:r>
      <w:r w:rsidR="003C3950" w:rsidRPr="003C3950">
        <w:rPr>
          <w:rFonts w:asciiTheme="majorHAnsi" w:hAnsiTheme="majorHAnsi" w:cstheme="majorHAnsi"/>
          <w:sz w:val="19"/>
          <w:szCs w:val="19"/>
        </w:rPr>
        <w:t>-1300-12 compared with YSZ</w:t>
      </w:r>
      <w:r w:rsidR="003C3950" w:rsidRPr="003C3950">
        <w:rPr>
          <w:rFonts w:ascii="Arial" w:hAnsi="Arial" w:cs="Arial"/>
          <w:sz w:val="19"/>
          <w:szCs w:val="19"/>
        </w:rPr>
        <w:t>–</w:t>
      </w:r>
      <w:r w:rsidR="003C3950" w:rsidRPr="003C3950">
        <w:rPr>
          <w:rFonts w:asciiTheme="majorHAnsi" w:hAnsiTheme="majorHAnsi" w:cstheme="majorHAnsi"/>
          <w:sz w:val="19"/>
          <w:szCs w:val="19"/>
        </w:rPr>
        <w:t>CF-NiO-1300-12 (Figure 7a</w:t>
      </w:r>
      <w:r w:rsidR="003C3950" w:rsidRPr="003C3950">
        <w:rPr>
          <w:rFonts w:ascii="Arial" w:hAnsi="Arial" w:cs="Arial"/>
          <w:sz w:val="19"/>
          <w:szCs w:val="19"/>
        </w:rPr>
        <w:t>–</w:t>
      </w:r>
      <w:r w:rsidR="003C3950" w:rsidRPr="003C3950">
        <w:rPr>
          <w:rFonts w:asciiTheme="majorHAnsi" w:hAnsiTheme="majorHAnsi" w:cstheme="majorHAnsi"/>
          <w:sz w:val="19"/>
          <w:szCs w:val="19"/>
        </w:rPr>
        <w:t>c). Considering the atomic numbers of Ni and Zr, the relatively bright regions in the micro-CT images of YSZ</w:t>
      </w:r>
      <w:r w:rsidR="003C3950" w:rsidRPr="003C3950">
        <w:rPr>
          <w:rFonts w:ascii="Arial" w:hAnsi="Arial" w:cs="Arial"/>
          <w:sz w:val="19"/>
          <w:szCs w:val="19"/>
        </w:rPr>
        <w:t>–</w:t>
      </w:r>
      <w:r w:rsidR="003C3950" w:rsidRPr="003C3950">
        <w:rPr>
          <w:rFonts w:asciiTheme="majorHAnsi" w:hAnsiTheme="majorHAnsi" w:cstheme="majorHAnsi"/>
          <w:sz w:val="19"/>
          <w:szCs w:val="19"/>
        </w:rPr>
        <w:t>CF-NiO-1300-12 correspond to nickel oxide, whereas no such distinguishable regions appear in either the micro- or nano-CT images of YSZ–CF@1</w:t>
      </w:r>
      <w:proofErr w:type="gramStart"/>
      <w:r w:rsidR="003C3950" w:rsidRPr="003C3950">
        <w:rPr>
          <w:rFonts w:asciiTheme="majorHAnsi" w:hAnsiTheme="majorHAnsi" w:cstheme="majorHAnsi"/>
          <w:sz w:val="19"/>
          <w:szCs w:val="19"/>
        </w:rPr>
        <w:t>Ni(</w:t>
      </w:r>
      <w:proofErr w:type="gramEnd"/>
      <w:r w:rsidR="003C3950" w:rsidRPr="003C3950">
        <w:rPr>
          <w:rFonts w:asciiTheme="majorHAnsi" w:hAnsiTheme="majorHAnsi" w:cstheme="majorHAnsi"/>
          <w:sz w:val="19"/>
          <w:szCs w:val="19"/>
        </w:rPr>
        <w:t>OH)</w:t>
      </w:r>
      <w:r w:rsidR="00B40E08">
        <w:rPr>
          <w:rFonts w:asciiTheme="majorHAnsi" w:hAnsiTheme="majorHAnsi" w:cstheme="majorHAnsi" w:hint="eastAsia"/>
          <w:sz w:val="19"/>
          <w:szCs w:val="19"/>
          <w:vertAlign w:val="subscript"/>
        </w:rPr>
        <w:t>2</w:t>
      </w:r>
      <w:r w:rsidR="003C3950" w:rsidRPr="003C3950">
        <w:rPr>
          <w:rFonts w:asciiTheme="majorHAnsi" w:hAnsiTheme="majorHAnsi" w:cstheme="majorHAnsi"/>
          <w:sz w:val="19"/>
          <w:szCs w:val="19"/>
        </w:rPr>
        <w:t>-1300-12.</w:t>
      </w:r>
      <w:r w:rsidR="003C3950">
        <w:rPr>
          <w:rFonts w:asciiTheme="majorHAnsi" w:hAnsiTheme="majorHAnsi" w:cstheme="majorHAnsi" w:hint="eastAsia"/>
          <w:sz w:val="19"/>
          <w:szCs w:val="19"/>
        </w:rPr>
        <w:t xml:space="preserve"> </w:t>
      </w:r>
      <w:r w:rsidR="00210732" w:rsidRPr="00210732">
        <w:rPr>
          <w:rFonts w:asciiTheme="majorHAnsi" w:hAnsiTheme="majorHAnsi" w:cstheme="majorHAnsi"/>
          <w:sz w:val="19"/>
          <w:szCs w:val="19"/>
        </w:rPr>
        <w:t xml:space="preserve">However, based on the CT images (Figure 7a–c), in which round fiber cross-sections are predominantly observed, together with the observation and laser-processing directions (Scheme 2), the </w:t>
      </w:r>
      <w:r w:rsidR="00AC5B68">
        <w:rPr>
          <w:rFonts w:asciiTheme="majorHAnsi" w:hAnsiTheme="majorHAnsi" w:cstheme="majorHAnsi" w:hint="eastAsia"/>
          <w:sz w:val="19"/>
          <w:szCs w:val="19"/>
        </w:rPr>
        <w:t>CF</w:t>
      </w:r>
      <w:r w:rsidR="00210732" w:rsidRPr="00210732">
        <w:rPr>
          <w:rFonts w:asciiTheme="majorHAnsi" w:hAnsiTheme="majorHAnsi" w:cstheme="majorHAnsi"/>
          <w:sz w:val="19"/>
          <w:szCs w:val="19"/>
        </w:rPr>
        <w:t xml:space="preserve"> </w:t>
      </w:r>
      <w:r w:rsidR="00AC5B68">
        <w:rPr>
          <w:rFonts w:asciiTheme="majorHAnsi" w:hAnsiTheme="majorHAnsi" w:cstheme="majorHAnsi" w:hint="eastAsia"/>
          <w:sz w:val="19"/>
          <w:szCs w:val="19"/>
        </w:rPr>
        <w:t xml:space="preserve">particles </w:t>
      </w:r>
      <w:r w:rsidR="00210732" w:rsidRPr="00210732">
        <w:rPr>
          <w:rFonts w:asciiTheme="majorHAnsi" w:hAnsiTheme="majorHAnsi" w:cstheme="majorHAnsi"/>
          <w:sz w:val="19"/>
          <w:szCs w:val="19"/>
        </w:rPr>
        <w:t>(Figure 2c and d) are aligned predominantly in the horizontal direction of the disk-shaped specimens.</w:t>
      </w:r>
      <w:r w:rsidR="00210732">
        <w:rPr>
          <w:rFonts w:asciiTheme="majorHAnsi" w:hAnsiTheme="majorHAnsi" w:cstheme="majorHAnsi" w:hint="eastAsia"/>
          <w:sz w:val="19"/>
          <w:szCs w:val="19"/>
        </w:rPr>
        <w:t xml:space="preserve"> </w:t>
      </w:r>
      <w:r w:rsidR="007F4BD9" w:rsidRPr="007F4BD9">
        <w:rPr>
          <w:rFonts w:asciiTheme="majorHAnsi" w:hAnsiTheme="majorHAnsi" w:cstheme="majorHAnsi"/>
          <w:sz w:val="19"/>
          <w:szCs w:val="19"/>
        </w:rPr>
        <w:t xml:space="preserve">These fibers, which convert into rod-like pores upon calcination, form interconnected pores throughout the disk specimens, as confirmed by the </w:t>
      </w:r>
      <w:r w:rsidR="007F4BD9">
        <w:rPr>
          <w:rFonts w:asciiTheme="majorHAnsi" w:hAnsiTheme="majorHAnsi" w:cstheme="majorHAnsi" w:hint="eastAsia"/>
          <w:sz w:val="19"/>
          <w:szCs w:val="19"/>
        </w:rPr>
        <w:t>3D</w:t>
      </w:r>
      <w:r w:rsidR="007F4BD9" w:rsidRPr="007F4BD9">
        <w:rPr>
          <w:rFonts w:asciiTheme="majorHAnsi" w:hAnsiTheme="majorHAnsi" w:cstheme="majorHAnsi"/>
          <w:sz w:val="19"/>
          <w:szCs w:val="19"/>
        </w:rPr>
        <w:t xml:space="preserve"> images of the pore structure of YSZ–CF@1</w:t>
      </w:r>
      <w:proofErr w:type="gramStart"/>
      <w:r w:rsidR="007F4BD9" w:rsidRPr="007F4BD9">
        <w:rPr>
          <w:rFonts w:asciiTheme="majorHAnsi" w:hAnsiTheme="majorHAnsi" w:cstheme="majorHAnsi"/>
          <w:sz w:val="19"/>
          <w:szCs w:val="19"/>
        </w:rPr>
        <w:t>Ni(</w:t>
      </w:r>
      <w:proofErr w:type="gramEnd"/>
      <w:r w:rsidR="007F4BD9" w:rsidRPr="007F4BD9">
        <w:rPr>
          <w:rFonts w:asciiTheme="majorHAnsi" w:hAnsiTheme="majorHAnsi" w:cstheme="majorHAnsi"/>
          <w:sz w:val="19"/>
          <w:szCs w:val="19"/>
        </w:rPr>
        <w:t>OH)</w:t>
      </w:r>
      <w:r w:rsidR="007F4BD9">
        <w:rPr>
          <w:rFonts w:asciiTheme="majorHAnsi" w:hAnsiTheme="majorHAnsi" w:cstheme="majorHAnsi" w:hint="eastAsia"/>
          <w:sz w:val="19"/>
          <w:szCs w:val="19"/>
          <w:vertAlign w:val="subscript"/>
        </w:rPr>
        <w:t>2</w:t>
      </w:r>
      <w:r w:rsidR="007F4BD9" w:rsidRPr="007F4BD9">
        <w:rPr>
          <w:rFonts w:asciiTheme="majorHAnsi" w:hAnsiTheme="majorHAnsi" w:cstheme="majorHAnsi"/>
          <w:sz w:val="19"/>
          <w:szCs w:val="19"/>
        </w:rPr>
        <w:t>-1300-12</w:t>
      </w:r>
      <w:r w:rsidR="00E60BC0">
        <w:rPr>
          <w:rFonts w:asciiTheme="majorHAnsi" w:hAnsiTheme="majorHAnsi" w:cstheme="majorHAnsi" w:hint="eastAsia"/>
          <w:sz w:val="19"/>
          <w:szCs w:val="19"/>
        </w:rPr>
        <w:t xml:space="preserve"> (Figure 7d-f)</w:t>
      </w:r>
      <w:r w:rsidR="007F4BD9" w:rsidRPr="007F4BD9">
        <w:rPr>
          <w:rFonts w:asciiTheme="majorHAnsi" w:hAnsiTheme="majorHAnsi" w:cstheme="majorHAnsi"/>
          <w:sz w:val="19"/>
          <w:szCs w:val="19"/>
        </w:rPr>
        <w:t>.</w:t>
      </w:r>
      <w:r w:rsidR="007F4BD9">
        <w:rPr>
          <w:rFonts w:asciiTheme="majorHAnsi" w:hAnsiTheme="majorHAnsi" w:cstheme="majorHAnsi" w:hint="eastAsia"/>
          <w:sz w:val="19"/>
          <w:szCs w:val="19"/>
        </w:rPr>
        <w:t xml:space="preserve"> </w:t>
      </w:r>
      <w:r w:rsidR="00A45003" w:rsidRPr="00A45003">
        <w:rPr>
          <w:rFonts w:asciiTheme="majorHAnsi" w:hAnsiTheme="majorHAnsi" w:cstheme="majorHAnsi"/>
          <w:sz w:val="19"/>
          <w:szCs w:val="19"/>
        </w:rPr>
        <w:t xml:space="preserve">Given the presence of nickel oxide at YSZ grain </w:t>
      </w:r>
      <w:r w:rsidR="009C0990">
        <w:rPr>
          <w:rFonts w:asciiTheme="majorHAnsi" w:hAnsiTheme="majorHAnsi" w:cstheme="majorHAnsi" w:hint="eastAsia"/>
          <w:sz w:val="19"/>
          <w:szCs w:val="19"/>
        </w:rPr>
        <w:t>boundaries</w:t>
      </w:r>
      <w:r w:rsidR="00A45003" w:rsidRPr="00A45003">
        <w:rPr>
          <w:rFonts w:asciiTheme="majorHAnsi" w:hAnsiTheme="majorHAnsi" w:cstheme="majorHAnsi"/>
          <w:sz w:val="19"/>
          <w:szCs w:val="19"/>
        </w:rPr>
        <w:t xml:space="preserve"> and pore surfaces (Figures 6 and S3), together with the green coloration and the </w:t>
      </w:r>
      <w:proofErr w:type="spellStart"/>
      <w:r w:rsidR="00A45003" w:rsidRPr="00A45003">
        <w:rPr>
          <w:rFonts w:asciiTheme="majorHAnsi" w:hAnsiTheme="majorHAnsi" w:cstheme="majorHAnsi"/>
          <w:sz w:val="19"/>
          <w:szCs w:val="19"/>
        </w:rPr>
        <w:t>NiO</w:t>
      </w:r>
      <w:proofErr w:type="spellEnd"/>
      <w:r w:rsidR="00A45003" w:rsidRPr="00A45003">
        <w:rPr>
          <w:rFonts w:asciiTheme="majorHAnsi" w:hAnsiTheme="majorHAnsi" w:cstheme="majorHAnsi"/>
          <w:sz w:val="19"/>
          <w:szCs w:val="19"/>
        </w:rPr>
        <w:t xml:space="preserve"> reflections (Figure 4), such </w:t>
      </w:r>
      <w:proofErr w:type="spellStart"/>
      <w:r w:rsidR="00A45003" w:rsidRPr="00A45003">
        <w:rPr>
          <w:rFonts w:asciiTheme="majorHAnsi" w:hAnsiTheme="majorHAnsi" w:cstheme="majorHAnsi"/>
          <w:sz w:val="19"/>
          <w:szCs w:val="19"/>
        </w:rPr>
        <w:t>NiO</w:t>
      </w:r>
      <w:proofErr w:type="spellEnd"/>
      <w:r w:rsidR="00A45003" w:rsidRPr="00A45003">
        <w:rPr>
          <w:rFonts w:asciiTheme="majorHAnsi" w:hAnsiTheme="majorHAnsi" w:cstheme="majorHAnsi"/>
          <w:sz w:val="19"/>
          <w:szCs w:val="19"/>
        </w:rPr>
        <w:t>-containing interfaces are distributed near pore surfaces across the entire porous structure of YSZ–CF@1</w:t>
      </w:r>
      <w:proofErr w:type="gramStart"/>
      <w:r w:rsidR="00A45003" w:rsidRPr="00A45003">
        <w:rPr>
          <w:rFonts w:asciiTheme="majorHAnsi" w:hAnsiTheme="majorHAnsi" w:cstheme="majorHAnsi"/>
          <w:sz w:val="19"/>
          <w:szCs w:val="19"/>
        </w:rPr>
        <w:t>Ni(</w:t>
      </w:r>
      <w:proofErr w:type="gramEnd"/>
      <w:r w:rsidR="00A45003" w:rsidRPr="00A45003">
        <w:rPr>
          <w:rFonts w:asciiTheme="majorHAnsi" w:hAnsiTheme="majorHAnsi" w:cstheme="majorHAnsi"/>
          <w:sz w:val="19"/>
          <w:szCs w:val="19"/>
        </w:rPr>
        <w:t>OH)</w:t>
      </w:r>
      <w:r w:rsidR="00570CF8">
        <w:rPr>
          <w:rFonts w:asciiTheme="majorHAnsi" w:hAnsiTheme="majorHAnsi" w:cstheme="majorHAnsi" w:hint="eastAsia"/>
          <w:sz w:val="19"/>
          <w:szCs w:val="19"/>
          <w:vertAlign w:val="subscript"/>
        </w:rPr>
        <w:t>2</w:t>
      </w:r>
      <w:r w:rsidR="00A45003" w:rsidRPr="00A45003">
        <w:rPr>
          <w:rFonts w:asciiTheme="majorHAnsi" w:hAnsiTheme="majorHAnsi" w:cstheme="majorHAnsi"/>
          <w:sz w:val="19"/>
          <w:szCs w:val="19"/>
        </w:rPr>
        <w:t>-1300-12</w:t>
      </w:r>
      <w:r w:rsidR="005B670C">
        <w:rPr>
          <w:rFonts w:asciiTheme="majorHAnsi" w:hAnsiTheme="majorHAnsi" w:cstheme="majorHAnsi" w:hint="eastAsia"/>
          <w:sz w:val="19"/>
          <w:szCs w:val="19"/>
        </w:rPr>
        <w:t>.</w:t>
      </w:r>
    </w:p>
    <w:p w14:paraId="73129CAD" w14:textId="0FDE58C5" w:rsidR="00A87FA8" w:rsidRPr="00C11907" w:rsidRDefault="000F779E" w:rsidP="001E5D41">
      <w:pPr>
        <w:pStyle w:val="ReferencesChar"/>
        <w:framePr w:wrap="auto" w:vAnchor="margin" w:yAlign="inline"/>
        <w:numPr>
          <w:ilvl w:val="0"/>
          <w:numId w:val="0"/>
        </w:numPr>
        <w:tabs>
          <w:tab w:val="left" w:pos="840"/>
        </w:tabs>
        <w:spacing w:line="480" w:lineRule="auto"/>
        <w:rPr>
          <w:rFonts w:asciiTheme="majorHAnsi" w:hAnsiTheme="majorHAnsi" w:cstheme="majorHAnsi"/>
          <w:sz w:val="19"/>
          <w:szCs w:val="19"/>
        </w:rPr>
      </w:pPr>
      <w:r>
        <w:rPr>
          <w:rFonts w:asciiTheme="majorHAnsi" w:hAnsiTheme="majorHAnsi" w:cstheme="majorHAnsi"/>
          <w:sz w:val="19"/>
          <w:szCs w:val="19"/>
        </w:rPr>
        <w:tab/>
      </w:r>
      <w:r w:rsidR="000132BB" w:rsidRPr="000132BB">
        <w:rPr>
          <w:rFonts w:asciiTheme="majorHAnsi" w:hAnsiTheme="majorHAnsi" w:cstheme="majorHAnsi"/>
          <w:sz w:val="19"/>
          <w:szCs w:val="19"/>
        </w:rPr>
        <w:t>Based on the results described above, the mechanisms underlying the thermal behavior of YSZ–CF@1</w:t>
      </w:r>
      <w:proofErr w:type="gramStart"/>
      <w:r w:rsidR="000132BB" w:rsidRPr="000132BB">
        <w:rPr>
          <w:rFonts w:asciiTheme="majorHAnsi" w:hAnsiTheme="majorHAnsi" w:cstheme="majorHAnsi"/>
          <w:sz w:val="19"/>
          <w:szCs w:val="19"/>
        </w:rPr>
        <w:t>Ni(</w:t>
      </w:r>
      <w:proofErr w:type="gramEnd"/>
      <w:r w:rsidR="000132BB" w:rsidRPr="000132BB">
        <w:rPr>
          <w:rFonts w:asciiTheme="majorHAnsi" w:hAnsiTheme="majorHAnsi" w:cstheme="majorHAnsi"/>
          <w:sz w:val="19"/>
          <w:szCs w:val="19"/>
        </w:rPr>
        <w:t>OH)</w:t>
      </w:r>
      <w:r w:rsidR="000132BB" w:rsidRPr="000132BB">
        <w:rPr>
          <w:rFonts w:ascii="Cambria Math" w:hAnsi="Cambria Math" w:cs="Cambria Math"/>
          <w:sz w:val="19"/>
          <w:szCs w:val="19"/>
        </w:rPr>
        <w:t>₂</w:t>
      </w:r>
      <w:r w:rsidR="000132BB" w:rsidRPr="000132BB">
        <w:rPr>
          <w:rFonts w:asciiTheme="majorHAnsi" w:hAnsiTheme="majorHAnsi" w:cstheme="majorHAnsi"/>
          <w:sz w:val="19"/>
          <w:szCs w:val="19"/>
        </w:rPr>
        <w:t>-1300-12 are proposed below, although the specimens subjected to calcination of the powder compacts at 800</w:t>
      </w:r>
      <w:r w:rsidR="000132BB" w:rsidRPr="000132BB">
        <w:rPr>
          <w:rFonts w:ascii="Arial" w:hAnsi="Arial" w:cs="Arial"/>
          <w:sz w:val="19"/>
          <w:szCs w:val="19"/>
        </w:rPr>
        <w:t>°</w:t>
      </w:r>
      <w:r w:rsidR="000132BB" w:rsidRPr="000132BB">
        <w:rPr>
          <w:rFonts w:asciiTheme="majorHAnsi" w:hAnsiTheme="majorHAnsi" w:cstheme="majorHAnsi"/>
          <w:sz w:val="19"/>
          <w:szCs w:val="19"/>
        </w:rPr>
        <w:t>C for 2 h were easily crumbled (see Experimental). Considering the interconnected, rod-like pores observed in the SEM, CT, and 3D images (Figures 5g</w:t>
      </w:r>
      <w:r w:rsidR="000132BB" w:rsidRPr="000132BB">
        <w:rPr>
          <w:rFonts w:ascii="Arial" w:hAnsi="Arial" w:cs="Arial"/>
          <w:sz w:val="19"/>
          <w:szCs w:val="19"/>
        </w:rPr>
        <w:t>–</w:t>
      </w:r>
      <w:r w:rsidR="000132BB" w:rsidRPr="000132BB">
        <w:rPr>
          <w:rFonts w:asciiTheme="majorHAnsi" w:hAnsiTheme="majorHAnsi" w:cstheme="majorHAnsi"/>
          <w:sz w:val="19"/>
          <w:szCs w:val="19"/>
        </w:rPr>
        <w:t>j, 5m</w:t>
      </w:r>
      <w:r w:rsidR="000132BB" w:rsidRPr="000132BB">
        <w:rPr>
          <w:rFonts w:ascii="Arial" w:hAnsi="Arial" w:cs="Arial"/>
          <w:sz w:val="19"/>
          <w:szCs w:val="19"/>
        </w:rPr>
        <w:t>–</w:t>
      </w:r>
      <w:r w:rsidR="000132BB" w:rsidRPr="000132BB">
        <w:rPr>
          <w:rFonts w:asciiTheme="majorHAnsi" w:hAnsiTheme="majorHAnsi" w:cstheme="majorHAnsi"/>
          <w:sz w:val="19"/>
          <w:szCs w:val="19"/>
        </w:rPr>
        <w:t>o, and 7), as well as the XRD patterns (Figures 1 and 4), the CF</w:t>
      </w:r>
      <w:r w:rsidR="000132BB" w:rsidRPr="000132BB">
        <w:rPr>
          <w:rFonts w:ascii="Arial" w:hAnsi="Arial" w:cs="Arial"/>
          <w:sz w:val="19"/>
          <w:szCs w:val="19"/>
        </w:rPr>
        <w:t>–</w:t>
      </w:r>
      <w:r w:rsidR="000132BB" w:rsidRPr="000132BB">
        <w:rPr>
          <w:rFonts w:asciiTheme="majorHAnsi" w:hAnsiTheme="majorHAnsi" w:cstheme="majorHAnsi"/>
          <w:sz w:val="19"/>
          <w:szCs w:val="19"/>
        </w:rPr>
        <w:t>nickel hydroxide core</w:t>
      </w:r>
      <w:r w:rsidR="000132BB" w:rsidRPr="000132BB">
        <w:rPr>
          <w:rFonts w:ascii="Arial" w:hAnsi="Arial" w:cs="Arial"/>
          <w:sz w:val="19"/>
          <w:szCs w:val="19"/>
        </w:rPr>
        <w:t>–</w:t>
      </w:r>
      <w:r w:rsidR="000132BB" w:rsidRPr="000132BB">
        <w:rPr>
          <w:rFonts w:asciiTheme="majorHAnsi" w:hAnsiTheme="majorHAnsi" w:cstheme="majorHAnsi"/>
          <w:sz w:val="19"/>
          <w:szCs w:val="19"/>
        </w:rPr>
        <w:t>shell particles are converted into tubular nickel oxide hollow particles, whose interiors act as pores within the YSZ matrix following the removal of CF by combustion during calcination. The tubular nickel oxide walls—formed from the nickel hydroxide shells—remain on the pore surfaces of the YSZ matrix. Given the absence of particles derived from the calcined CF@1Ni(OH)</w:t>
      </w:r>
      <w:r w:rsidR="000132BB">
        <w:rPr>
          <w:rFonts w:asciiTheme="majorHAnsi" w:hAnsiTheme="majorHAnsi" w:cstheme="majorHAnsi" w:hint="eastAsia"/>
          <w:sz w:val="19"/>
          <w:szCs w:val="19"/>
          <w:vertAlign w:val="subscript"/>
        </w:rPr>
        <w:t>2</w:t>
      </w:r>
      <w:r w:rsidR="000132BB" w:rsidRPr="000132BB">
        <w:rPr>
          <w:rFonts w:asciiTheme="majorHAnsi" w:hAnsiTheme="majorHAnsi" w:cstheme="majorHAnsi"/>
          <w:sz w:val="19"/>
          <w:szCs w:val="19"/>
        </w:rPr>
        <w:t xml:space="preserve"> specimens on the pore surfaces and pore walls of </w:t>
      </w:r>
      <w:r w:rsidR="000132BB" w:rsidRPr="000132BB">
        <w:rPr>
          <w:rFonts w:asciiTheme="majorHAnsi" w:hAnsiTheme="majorHAnsi" w:cstheme="majorHAnsi"/>
          <w:sz w:val="19"/>
          <w:szCs w:val="19"/>
        </w:rPr>
        <w:lastRenderedPageBreak/>
        <w:t>YSZ</w:t>
      </w:r>
      <w:r w:rsidR="000132BB" w:rsidRPr="000132BB">
        <w:rPr>
          <w:rFonts w:ascii="Arial" w:hAnsi="Arial" w:cs="Arial"/>
          <w:sz w:val="19"/>
          <w:szCs w:val="19"/>
        </w:rPr>
        <w:t>–</w:t>
      </w:r>
      <w:r w:rsidR="000132BB" w:rsidRPr="000132BB">
        <w:rPr>
          <w:rFonts w:asciiTheme="majorHAnsi" w:hAnsiTheme="majorHAnsi" w:cstheme="majorHAnsi"/>
          <w:sz w:val="19"/>
          <w:szCs w:val="19"/>
        </w:rPr>
        <w:t>CF@1Ni(OH)</w:t>
      </w:r>
      <w:r w:rsidR="00E7355A">
        <w:rPr>
          <w:rFonts w:asciiTheme="majorHAnsi" w:hAnsiTheme="majorHAnsi" w:cstheme="majorHAnsi" w:hint="eastAsia"/>
          <w:sz w:val="19"/>
          <w:szCs w:val="19"/>
          <w:vertAlign w:val="subscript"/>
        </w:rPr>
        <w:t>2</w:t>
      </w:r>
      <w:r w:rsidR="000132BB" w:rsidRPr="000132BB">
        <w:rPr>
          <w:rFonts w:asciiTheme="majorHAnsi" w:hAnsiTheme="majorHAnsi" w:cstheme="majorHAnsi"/>
          <w:sz w:val="19"/>
          <w:szCs w:val="19"/>
        </w:rPr>
        <w:t>-1300-12 (Figures 5g</w:t>
      </w:r>
      <w:r w:rsidR="000132BB" w:rsidRPr="000132BB">
        <w:rPr>
          <w:rFonts w:ascii="Arial" w:hAnsi="Arial" w:cs="Arial"/>
          <w:sz w:val="19"/>
          <w:szCs w:val="19"/>
        </w:rPr>
        <w:t>–</w:t>
      </w:r>
      <w:r w:rsidR="000132BB" w:rsidRPr="000132BB">
        <w:rPr>
          <w:rFonts w:asciiTheme="majorHAnsi" w:hAnsiTheme="majorHAnsi" w:cstheme="majorHAnsi"/>
          <w:sz w:val="19"/>
          <w:szCs w:val="19"/>
        </w:rPr>
        <w:t>j, 5m</w:t>
      </w:r>
      <w:r w:rsidR="000132BB" w:rsidRPr="000132BB">
        <w:rPr>
          <w:rFonts w:ascii="Arial" w:hAnsi="Arial" w:cs="Arial"/>
          <w:sz w:val="19"/>
          <w:szCs w:val="19"/>
        </w:rPr>
        <w:t>–</w:t>
      </w:r>
      <w:r w:rsidR="000132BB" w:rsidRPr="000132BB">
        <w:rPr>
          <w:rFonts w:asciiTheme="majorHAnsi" w:hAnsiTheme="majorHAnsi" w:cstheme="majorHAnsi"/>
          <w:sz w:val="19"/>
          <w:szCs w:val="19"/>
        </w:rPr>
        <w:t>o, 6, S3, and 7), it is suggested that the tubular nickel oxide walls diffuse into the YSZ grain interfaces and partially remain as thin nickel oxide layers on the pore surfaces</w:t>
      </w:r>
      <w:r w:rsidR="00FD28DC">
        <w:rPr>
          <w:rFonts w:asciiTheme="majorHAnsi" w:hAnsiTheme="majorHAnsi" w:cstheme="majorHAnsi" w:hint="eastAsia"/>
          <w:sz w:val="19"/>
          <w:szCs w:val="19"/>
        </w:rPr>
        <w:t xml:space="preserve"> as the calcination temperature and time increase</w:t>
      </w:r>
      <w:r w:rsidR="000132BB" w:rsidRPr="000132BB">
        <w:rPr>
          <w:rFonts w:asciiTheme="majorHAnsi" w:hAnsiTheme="majorHAnsi" w:cstheme="majorHAnsi"/>
          <w:sz w:val="19"/>
          <w:szCs w:val="19"/>
        </w:rPr>
        <w:t>.</w:t>
      </w:r>
      <w:r w:rsidR="000132BB">
        <w:rPr>
          <w:rFonts w:asciiTheme="majorHAnsi" w:hAnsiTheme="majorHAnsi" w:cstheme="majorHAnsi" w:hint="eastAsia"/>
          <w:sz w:val="19"/>
          <w:szCs w:val="19"/>
        </w:rPr>
        <w:t xml:space="preserve"> </w:t>
      </w:r>
      <w:r w:rsidR="000132BB" w:rsidRPr="000132BB">
        <w:rPr>
          <w:rFonts w:asciiTheme="majorHAnsi" w:hAnsiTheme="majorHAnsi" w:cstheme="majorHAnsi"/>
          <w:sz w:val="19"/>
          <w:szCs w:val="19"/>
        </w:rPr>
        <w:t xml:space="preserve">Thus, the nickel hydroxide shells in the core–shell particles serve as precursors for supplying nickel oxide that diffuses from the pore surfaces into neighboring grain interfaces. </w:t>
      </w:r>
      <w:r w:rsidR="00DF0CD2" w:rsidRPr="00DF0CD2">
        <w:rPr>
          <w:rFonts w:asciiTheme="majorHAnsi" w:hAnsiTheme="majorHAnsi" w:cstheme="majorHAnsi"/>
          <w:sz w:val="19"/>
          <w:szCs w:val="19"/>
        </w:rPr>
        <w:t>Consequently, both the CF core and the nickel hydroxide shell act sacrificially during the calcination of the CF–nickel hydroxide core–shell particles mixed with YSZ</w:t>
      </w:r>
      <w:r w:rsidR="000132BB">
        <w:rPr>
          <w:rFonts w:asciiTheme="majorHAnsi" w:hAnsiTheme="majorHAnsi" w:cstheme="majorHAnsi" w:hint="eastAsia"/>
          <w:sz w:val="19"/>
          <w:szCs w:val="19"/>
        </w:rPr>
        <w:t>.</w:t>
      </w:r>
      <w:r w:rsidR="00DF0CD2">
        <w:rPr>
          <w:rFonts w:asciiTheme="majorHAnsi" w:hAnsiTheme="majorHAnsi" w:cstheme="majorHAnsi" w:hint="eastAsia"/>
          <w:sz w:val="19"/>
          <w:szCs w:val="19"/>
        </w:rPr>
        <w:t xml:space="preserve"> </w:t>
      </w:r>
      <w:r w:rsidR="000132BB" w:rsidRPr="000132BB">
        <w:rPr>
          <w:rFonts w:asciiTheme="majorHAnsi" w:hAnsiTheme="majorHAnsi" w:cstheme="majorHAnsi"/>
          <w:sz w:val="19"/>
          <w:szCs w:val="19"/>
        </w:rPr>
        <w:t xml:space="preserve">In general, impurities </w:t>
      </w:r>
      <w:r w:rsidR="00E62ABF">
        <w:rPr>
          <w:rFonts w:asciiTheme="majorHAnsi" w:hAnsiTheme="majorHAnsi" w:cstheme="majorHAnsi"/>
          <w:sz w:val="19"/>
          <w:szCs w:val="19"/>
        </w:rPr>
        <w:t>and</w:t>
      </w:r>
      <w:r w:rsidR="00E62ABF">
        <w:rPr>
          <w:rFonts w:asciiTheme="majorHAnsi" w:hAnsiTheme="majorHAnsi" w:cstheme="majorHAnsi" w:hint="eastAsia"/>
          <w:sz w:val="19"/>
          <w:szCs w:val="19"/>
        </w:rPr>
        <w:t xml:space="preserve"> </w:t>
      </w:r>
      <w:r w:rsidR="00E62ABF">
        <w:rPr>
          <w:rFonts w:asciiTheme="majorHAnsi" w:hAnsiTheme="majorHAnsi" w:cstheme="majorHAnsi"/>
          <w:sz w:val="19"/>
          <w:szCs w:val="19"/>
        </w:rPr>
        <w:t>additional</w:t>
      </w:r>
      <w:r w:rsidR="00E62ABF">
        <w:rPr>
          <w:rFonts w:asciiTheme="majorHAnsi" w:hAnsiTheme="majorHAnsi" w:cstheme="majorHAnsi" w:hint="eastAsia"/>
          <w:sz w:val="19"/>
          <w:szCs w:val="19"/>
        </w:rPr>
        <w:t xml:space="preserve"> compounds </w:t>
      </w:r>
      <w:r w:rsidR="000132BB" w:rsidRPr="000132BB">
        <w:rPr>
          <w:rFonts w:asciiTheme="majorHAnsi" w:hAnsiTheme="majorHAnsi" w:cstheme="majorHAnsi"/>
          <w:sz w:val="19"/>
          <w:szCs w:val="19"/>
        </w:rPr>
        <w:t xml:space="preserve">within sintered inorganic materials migrate to grain </w:t>
      </w:r>
      <w:r w:rsidR="009C0990">
        <w:rPr>
          <w:rFonts w:asciiTheme="majorHAnsi" w:hAnsiTheme="majorHAnsi" w:cstheme="majorHAnsi" w:hint="eastAsia"/>
          <w:sz w:val="19"/>
          <w:szCs w:val="19"/>
        </w:rPr>
        <w:t>boundaries</w:t>
      </w:r>
      <w:r w:rsidR="000132BB" w:rsidRPr="000132BB">
        <w:rPr>
          <w:rFonts w:asciiTheme="majorHAnsi" w:hAnsiTheme="majorHAnsi" w:cstheme="majorHAnsi"/>
          <w:sz w:val="19"/>
          <w:szCs w:val="19"/>
        </w:rPr>
        <w:t>.</w:t>
      </w:r>
      <w:r w:rsidR="00E62ABF">
        <w:rPr>
          <w:rFonts w:asciiTheme="majorHAnsi" w:hAnsiTheme="majorHAnsi" w:cstheme="majorHAnsi" w:hint="eastAsia"/>
          <w:sz w:val="19"/>
          <w:szCs w:val="19"/>
          <w:vertAlign w:val="superscript"/>
        </w:rPr>
        <w:t>3</w:t>
      </w:r>
      <w:r w:rsidR="00887730">
        <w:rPr>
          <w:rFonts w:asciiTheme="majorHAnsi" w:hAnsiTheme="majorHAnsi" w:cstheme="majorHAnsi" w:hint="eastAsia"/>
          <w:sz w:val="19"/>
          <w:szCs w:val="19"/>
          <w:vertAlign w:val="superscript"/>
        </w:rPr>
        <w:t>3</w:t>
      </w:r>
      <w:r w:rsidR="002D3E92">
        <w:rPr>
          <w:rFonts w:asciiTheme="majorHAnsi" w:hAnsiTheme="majorHAnsi" w:cstheme="majorHAnsi" w:hint="eastAsia"/>
          <w:sz w:val="19"/>
          <w:szCs w:val="19"/>
          <w:vertAlign w:val="superscript"/>
        </w:rPr>
        <w:t>,</w:t>
      </w:r>
      <w:r w:rsidR="00E62ABF">
        <w:rPr>
          <w:rFonts w:asciiTheme="majorHAnsi" w:hAnsiTheme="majorHAnsi" w:cstheme="majorHAnsi" w:hint="eastAsia"/>
          <w:sz w:val="19"/>
          <w:szCs w:val="19"/>
          <w:vertAlign w:val="superscript"/>
        </w:rPr>
        <w:t>3</w:t>
      </w:r>
      <w:r w:rsidR="00887730">
        <w:rPr>
          <w:rFonts w:asciiTheme="majorHAnsi" w:hAnsiTheme="majorHAnsi" w:cstheme="majorHAnsi" w:hint="eastAsia"/>
          <w:sz w:val="19"/>
          <w:szCs w:val="19"/>
          <w:vertAlign w:val="superscript"/>
        </w:rPr>
        <w:t>4</w:t>
      </w:r>
      <w:r w:rsidR="000132BB" w:rsidRPr="000132BB">
        <w:rPr>
          <w:rFonts w:asciiTheme="majorHAnsi" w:hAnsiTheme="majorHAnsi" w:cstheme="majorHAnsi"/>
          <w:sz w:val="19"/>
          <w:szCs w:val="19"/>
        </w:rPr>
        <w:t xml:space="preserve"> In </w:t>
      </w:r>
      <w:r w:rsidR="00E62ABF">
        <w:rPr>
          <w:rFonts w:asciiTheme="majorHAnsi" w:hAnsiTheme="majorHAnsi" w:cstheme="majorHAnsi" w:hint="eastAsia"/>
          <w:sz w:val="19"/>
          <w:szCs w:val="19"/>
        </w:rPr>
        <w:t>this study</w:t>
      </w:r>
      <w:r w:rsidR="000132BB" w:rsidRPr="000132BB">
        <w:rPr>
          <w:rFonts w:asciiTheme="majorHAnsi" w:hAnsiTheme="majorHAnsi" w:cstheme="majorHAnsi"/>
          <w:sz w:val="19"/>
          <w:szCs w:val="19"/>
        </w:rPr>
        <w:t xml:space="preserve">, because the YSZ particles used in this study originally do not contain nickel oxide as an impurity, it is </w:t>
      </w:r>
      <w:r w:rsidR="000132BB">
        <w:rPr>
          <w:rFonts w:asciiTheme="majorHAnsi" w:hAnsiTheme="majorHAnsi" w:cstheme="majorHAnsi" w:hint="eastAsia"/>
          <w:sz w:val="19"/>
          <w:szCs w:val="19"/>
        </w:rPr>
        <w:t xml:space="preserve">suggested </w:t>
      </w:r>
      <w:r w:rsidR="000132BB" w:rsidRPr="000132BB">
        <w:rPr>
          <w:rFonts w:asciiTheme="majorHAnsi" w:hAnsiTheme="majorHAnsi" w:cstheme="majorHAnsi"/>
          <w:sz w:val="19"/>
          <w:szCs w:val="19"/>
        </w:rPr>
        <w:t>that components introduced onto zirconia surfaces can also diffuse into grain interfaces concurrently with or subsequent to zirconia sintering. Based on the differences in particle and grain sizes between YSZ-1300-12 and YSZ–CF@1</w:t>
      </w:r>
      <w:proofErr w:type="gramStart"/>
      <w:r w:rsidR="000132BB" w:rsidRPr="000132BB">
        <w:rPr>
          <w:rFonts w:asciiTheme="majorHAnsi" w:hAnsiTheme="majorHAnsi" w:cstheme="majorHAnsi"/>
          <w:sz w:val="19"/>
          <w:szCs w:val="19"/>
        </w:rPr>
        <w:t>Ni(</w:t>
      </w:r>
      <w:proofErr w:type="gramEnd"/>
      <w:r w:rsidR="000132BB" w:rsidRPr="000132BB">
        <w:rPr>
          <w:rFonts w:asciiTheme="majorHAnsi" w:hAnsiTheme="majorHAnsi" w:cstheme="majorHAnsi"/>
          <w:sz w:val="19"/>
          <w:szCs w:val="19"/>
        </w:rPr>
        <w:t>OH)</w:t>
      </w:r>
      <w:r w:rsidR="000132BB">
        <w:rPr>
          <w:rFonts w:asciiTheme="majorHAnsi" w:hAnsiTheme="majorHAnsi" w:cstheme="majorHAnsi" w:hint="eastAsia"/>
          <w:sz w:val="19"/>
          <w:szCs w:val="19"/>
          <w:vertAlign w:val="subscript"/>
        </w:rPr>
        <w:t>2</w:t>
      </w:r>
      <w:r w:rsidR="000132BB" w:rsidRPr="000132BB">
        <w:rPr>
          <w:rFonts w:asciiTheme="majorHAnsi" w:hAnsiTheme="majorHAnsi" w:cstheme="majorHAnsi"/>
          <w:sz w:val="19"/>
          <w:szCs w:val="19"/>
        </w:rPr>
        <w:t>-1300-12 (Figures 5l</w:t>
      </w:r>
      <w:r w:rsidR="000132BB" w:rsidRPr="000132BB">
        <w:rPr>
          <w:rFonts w:ascii="Arial" w:hAnsi="Arial" w:cs="Arial"/>
          <w:sz w:val="19"/>
          <w:szCs w:val="19"/>
        </w:rPr>
        <w:t>–</w:t>
      </w:r>
      <w:r w:rsidR="000132BB" w:rsidRPr="000132BB">
        <w:rPr>
          <w:rFonts w:asciiTheme="majorHAnsi" w:hAnsiTheme="majorHAnsi" w:cstheme="majorHAnsi"/>
          <w:sz w:val="19"/>
          <w:szCs w:val="19"/>
        </w:rPr>
        <w:t>o, 6, and S3), it is suggested that the diffusion of nickel oxide into YSZ grains suppresses grain growth. Although further investigation using flat-substrate systems</w:t>
      </w:r>
      <w:r w:rsidR="00075050">
        <w:rPr>
          <w:rFonts w:asciiTheme="majorHAnsi" w:hAnsiTheme="majorHAnsi" w:cstheme="majorHAnsi" w:hint="eastAsia"/>
          <w:sz w:val="19"/>
          <w:szCs w:val="19"/>
          <w:vertAlign w:val="superscript"/>
        </w:rPr>
        <w:t>3</w:t>
      </w:r>
      <w:r w:rsidR="00887730">
        <w:rPr>
          <w:rFonts w:asciiTheme="majorHAnsi" w:hAnsiTheme="majorHAnsi" w:cstheme="majorHAnsi" w:hint="eastAsia"/>
          <w:sz w:val="19"/>
          <w:szCs w:val="19"/>
          <w:vertAlign w:val="superscript"/>
        </w:rPr>
        <w:t>5</w:t>
      </w:r>
      <w:r w:rsidR="0040673D">
        <w:rPr>
          <w:rFonts w:asciiTheme="majorHAnsi" w:hAnsiTheme="majorHAnsi" w:cstheme="majorHAnsi" w:hint="eastAsia"/>
          <w:sz w:val="19"/>
          <w:szCs w:val="19"/>
          <w:vertAlign w:val="superscript"/>
        </w:rPr>
        <w:t>,3</w:t>
      </w:r>
      <w:r w:rsidR="00887730">
        <w:rPr>
          <w:rFonts w:asciiTheme="majorHAnsi" w:hAnsiTheme="majorHAnsi" w:cstheme="majorHAnsi" w:hint="eastAsia"/>
          <w:sz w:val="19"/>
          <w:szCs w:val="19"/>
          <w:vertAlign w:val="superscript"/>
        </w:rPr>
        <w:t>6</w:t>
      </w:r>
      <w:r w:rsidR="000132BB" w:rsidRPr="000132BB">
        <w:rPr>
          <w:rFonts w:asciiTheme="majorHAnsi" w:hAnsiTheme="majorHAnsi" w:cstheme="majorHAnsi"/>
          <w:sz w:val="19"/>
          <w:szCs w:val="19"/>
        </w:rPr>
        <w:t xml:space="preserve"> is warranted to simplify the analysis, this interfacial diffusion of nickel oxide within YSZ grains is advantageous for increasing the interfacial area between YSZ and nickel oxide, some of which is exposed on pore surfaces.</w:t>
      </w:r>
      <w:r w:rsidR="00CF60FE">
        <w:rPr>
          <w:rFonts w:asciiTheme="majorHAnsi" w:hAnsiTheme="majorHAnsi" w:cstheme="majorHAnsi" w:hint="eastAsia"/>
          <w:sz w:val="19"/>
          <w:szCs w:val="19"/>
          <w:vertAlign w:val="superscript"/>
        </w:rPr>
        <w:t>3</w:t>
      </w:r>
      <w:r w:rsidR="00887730">
        <w:rPr>
          <w:rFonts w:asciiTheme="majorHAnsi" w:hAnsiTheme="majorHAnsi" w:cstheme="majorHAnsi" w:hint="eastAsia"/>
          <w:sz w:val="19"/>
          <w:szCs w:val="19"/>
          <w:vertAlign w:val="superscript"/>
        </w:rPr>
        <w:t>7</w:t>
      </w:r>
      <w:r w:rsidR="004C0516">
        <w:rPr>
          <w:rFonts w:asciiTheme="majorHAnsi" w:hAnsiTheme="majorHAnsi" w:cstheme="majorHAnsi" w:hint="eastAsia"/>
          <w:sz w:val="19"/>
          <w:szCs w:val="19"/>
          <w:vertAlign w:val="superscript"/>
        </w:rPr>
        <w:t>,3</w:t>
      </w:r>
      <w:r w:rsidR="00887730">
        <w:rPr>
          <w:rFonts w:asciiTheme="majorHAnsi" w:hAnsiTheme="majorHAnsi" w:cstheme="majorHAnsi" w:hint="eastAsia"/>
          <w:sz w:val="19"/>
          <w:szCs w:val="19"/>
          <w:vertAlign w:val="superscript"/>
        </w:rPr>
        <w:t>8</w:t>
      </w:r>
      <w:r w:rsidR="000132BB" w:rsidRPr="000132BB">
        <w:rPr>
          <w:rFonts w:asciiTheme="majorHAnsi" w:hAnsiTheme="majorHAnsi" w:cstheme="majorHAnsi"/>
          <w:sz w:val="19"/>
          <w:szCs w:val="19"/>
        </w:rPr>
        <w:t xml:space="preserve"> This also warrants additional studies involving systems containing nickel oxide within YSZ matrices, for which the YSZ–CF–</w:t>
      </w:r>
      <w:proofErr w:type="spellStart"/>
      <w:r w:rsidR="000132BB" w:rsidRPr="000132BB">
        <w:rPr>
          <w:rFonts w:asciiTheme="majorHAnsi" w:hAnsiTheme="majorHAnsi" w:cstheme="majorHAnsi"/>
          <w:sz w:val="19"/>
          <w:szCs w:val="19"/>
        </w:rPr>
        <w:t>NiO</w:t>
      </w:r>
      <w:proofErr w:type="spellEnd"/>
      <w:r w:rsidR="000132BB" w:rsidRPr="000132BB">
        <w:rPr>
          <w:rFonts w:asciiTheme="majorHAnsi" w:hAnsiTheme="majorHAnsi" w:cstheme="majorHAnsi"/>
          <w:sz w:val="19"/>
          <w:szCs w:val="19"/>
        </w:rPr>
        <w:t xml:space="preserve"> specimens may serve as promising candidates. Results of such studies will be reported subsequently</w:t>
      </w:r>
    </w:p>
    <w:p w14:paraId="208305A7" w14:textId="77777777" w:rsidR="00DD1D3D" w:rsidRPr="00D87D56" w:rsidRDefault="00DD1D3D" w:rsidP="001E5D41">
      <w:pPr>
        <w:pStyle w:val="ReferencesChar"/>
        <w:framePr w:wrap="auto" w:vAnchor="margin" w:yAlign="inline"/>
        <w:numPr>
          <w:ilvl w:val="0"/>
          <w:numId w:val="0"/>
        </w:numPr>
        <w:tabs>
          <w:tab w:val="left" w:pos="840"/>
        </w:tabs>
        <w:spacing w:line="480" w:lineRule="auto"/>
        <w:rPr>
          <w:rFonts w:asciiTheme="majorHAnsi" w:hAnsiTheme="majorHAnsi" w:cstheme="majorHAnsi"/>
          <w:sz w:val="19"/>
          <w:szCs w:val="19"/>
        </w:rPr>
      </w:pPr>
    </w:p>
    <w:p w14:paraId="26EFF791" w14:textId="3CFF567F" w:rsidR="00336908" w:rsidRDefault="006A4F5C" w:rsidP="00336908">
      <w:pPr>
        <w:spacing w:line="480" w:lineRule="auto"/>
        <w:rPr>
          <w:rFonts w:ascii="Arial" w:hAnsi="Arial" w:cs="Arial"/>
          <w:sz w:val="19"/>
          <w:szCs w:val="19"/>
        </w:rPr>
      </w:pPr>
      <w:r w:rsidRPr="003A466D">
        <w:rPr>
          <w:rFonts w:ascii="Arial" w:hAnsi="Arial" w:cs="Arial"/>
          <w:b/>
          <w:bCs/>
          <w:sz w:val="19"/>
          <w:szCs w:val="19"/>
        </w:rPr>
        <w:t>Conclusio</w:t>
      </w:r>
      <w:r w:rsidR="00336908">
        <w:rPr>
          <w:rFonts w:ascii="Arial" w:hAnsi="Arial" w:cs="Arial" w:hint="eastAsia"/>
          <w:b/>
          <w:bCs/>
          <w:sz w:val="19"/>
          <w:szCs w:val="19"/>
        </w:rPr>
        <w:t>ns</w:t>
      </w:r>
    </w:p>
    <w:p w14:paraId="58562BC1" w14:textId="06D251BF" w:rsidR="005A7594" w:rsidRPr="0096203C" w:rsidRDefault="00DB3F94" w:rsidP="00E10CDA">
      <w:pPr>
        <w:spacing w:line="480" w:lineRule="auto"/>
        <w:rPr>
          <w:rFonts w:ascii="Arial" w:hAnsi="Arial" w:cs="Arial"/>
          <w:sz w:val="19"/>
          <w:szCs w:val="19"/>
        </w:rPr>
      </w:pPr>
      <w:r>
        <w:rPr>
          <w:rFonts w:ascii="Arial" w:hAnsi="Arial" w:cs="Arial"/>
          <w:sz w:val="19"/>
          <w:szCs w:val="19"/>
        </w:rPr>
        <w:tab/>
      </w:r>
      <w:r w:rsidR="00E836FC">
        <w:rPr>
          <w:rFonts w:ascii="Arial" w:hAnsi="Arial" w:cs="Arial" w:hint="eastAsia"/>
          <w:sz w:val="19"/>
          <w:szCs w:val="19"/>
        </w:rPr>
        <w:t>CF</w:t>
      </w:r>
      <w:r w:rsidR="002148C7" w:rsidRPr="002148C7">
        <w:rPr>
          <w:rFonts w:ascii="Arial" w:hAnsi="Arial" w:cs="Arial"/>
          <w:sz w:val="19"/>
          <w:szCs w:val="19"/>
        </w:rPr>
        <w:t>–</w:t>
      </w:r>
      <w:r w:rsidR="00C82F09" w:rsidRPr="00C82F09">
        <w:rPr>
          <w:rFonts w:ascii="Arial" w:hAnsi="Arial" w:cs="Arial"/>
          <w:sz w:val="19"/>
          <w:szCs w:val="19"/>
        </w:rPr>
        <w:t xml:space="preserve">nickel-hydroxide core–shell particles were successfully employed as sacrificial templates to construct </w:t>
      </w:r>
      <w:r w:rsidR="00C82F09" w:rsidRPr="00C82F09">
        <w:rPr>
          <w:rFonts w:ascii="Arial" w:hAnsi="Arial" w:cs="Arial"/>
          <w:sz w:val="19"/>
          <w:szCs w:val="19"/>
        </w:rPr>
        <w:lastRenderedPageBreak/>
        <w:t>interconnected pore networks and to increase grain</w:t>
      </w:r>
      <w:r w:rsidR="009C0990">
        <w:rPr>
          <w:rFonts w:ascii="Arial" w:hAnsi="Arial" w:cs="Arial" w:hint="eastAsia"/>
          <w:sz w:val="19"/>
          <w:szCs w:val="19"/>
        </w:rPr>
        <w:t xml:space="preserve"> boundaries</w:t>
      </w:r>
      <w:r w:rsidR="00C82F09" w:rsidRPr="00C82F09">
        <w:rPr>
          <w:rFonts w:ascii="Arial" w:hAnsi="Arial" w:cs="Arial"/>
          <w:sz w:val="19"/>
          <w:szCs w:val="19"/>
        </w:rPr>
        <w:t xml:space="preserve"> in porous</w:t>
      </w:r>
      <w:r w:rsidR="004209AE">
        <w:rPr>
          <w:rFonts w:ascii="Arial" w:hAnsi="Arial" w:cs="Arial" w:hint="eastAsia"/>
          <w:sz w:val="19"/>
          <w:szCs w:val="19"/>
        </w:rPr>
        <w:t xml:space="preserve"> YSZ</w:t>
      </w:r>
      <w:r w:rsidR="00C82F09" w:rsidRPr="00C82F09">
        <w:rPr>
          <w:rFonts w:ascii="Arial" w:hAnsi="Arial" w:cs="Arial"/>
          <w:sz w:val="19"/>
          <w:szCs w:val="19"/>
        </w:rPr>
        <w:t xml:space="preserve"> sintered bodies.</w:t>
      </w:r>
      <w:r w:rsidR="002148C7" w:rsidRPr="002148C7">
        <w:rPr>
          <w:rFonts w:ascii="Arial" w:hAnsi="Arial" w:cs="Arial"/>
          <w:sz w:val="19"/>
          <w:szCs w:val="19"/>
        </w:rPr>
        <w:t xml:space="preserve"> Hydrothermal synthesis produced </w:t>
      </w:r>
      <w:r w:rsidR="004C7CEC">
        <w:rPr>
          <w:rFonts w:ascii="Arial" w:hAnsi="Arial" w:cs="Arial" w:hint="eastAsia"/>
          <w:sz w:val="19"/>
          <w:szCs w:val="19"/>
        </w:rPr>
        <w:t>CF</w:t>
      </w:r>
      <w:r w:rsidR="002148C7" w:rsidRPr="002148C7">
        <w:rPr>
          <w:rFonts w:ascii="Arial" w:hAnsi="Arial" w:cs="Arial"/>
          <w:sz w:val="19"/>
          <w:szCs w:val="19"/>
        </w:rPr>
        <w:t xml:space="preserve"> particles coated with vertically aligned platy nickel hydroxide</w:t>
      </w:r>
      <w:r w:rsidR="00D57B47">
        <w:rPr>
          <w:rFonts w:ascii="Arial" w:hAnsi="Arial" w:cs="Arial" w:hint="eastAsia"/>
          <w:sz w:val="19"/>
          <w:szCs w:val="19"/>
        </w:rPr>
        <w:t xml:space="preserve"> particles</w:t>
      </w:r>
      <w:r w:rsidR="002148C7" w:rsidRPr="002148C7">
        <w:rPr>
          <w:rFonts w:ascii="Arial" w:hAnsi="Arial" w:cs="Arial"/>
          <w:sz w:val="19"/>
          <w:szCs w:val="19"/>
        </w:rPr>
        <w:t xml:space="preserve">, which, upon calcination with </w:t>
      </w:r>
      <w:r w:rsidR="00A17644">
        <w:rPr>
          <w:rFonts w:ascii="Arial" w:hAnsi="Arial" w:cs="Arial" w:hint="eastAsia"/>
          <w:sz w:val="19"/>
          <w:szCs w:val="19"/>
        </w:rPr>
        <w:t>YSZ</w:t>
      </w:r>
      <w:r w:rsidR="002148C7" w:rsidRPr="002148C7">
        <w:rPr>
          <w:rFonts w:ascii="Arial" w:hAnsi="Arial" w:cs="Arial"/>
          <w:sz w:val="19"/>
          <w:szCs w:val="19"/>
        </w:rPr>
        <w:t xml:space="preserve">, were transformed into tubular nickel oxide hollow particles, while the </w:t>
      </w:r>
      <w:r w:rsidR="00594B30">
        <w:rPr>
          <w:rFonts w:ascii="Arial" w:hAnsi="Arial" w:cs="Arial" w:hint="eastAsia"/>
          <w:sz w:val="19"/>
          <w:szCs w:val="19"/>
        </w:rPr>
        <w:t>CF</w:t>
      </w:r>
      <w:r w:rsidR="000412C8">
        <w:rPr>
          <w:rFonts w:ascii="Arial" w:hAnsi="Arial" w:cs="Arial" w:hint="eastAsia"/>
          <w:sz w:val="19"/>
          <w:szCs w:val="19"/>
        </w:rPr>
        <w:t xml:space="preserve"> </w:t>
      </w:r>
      <w:r w:rsidR="002148C7" w:rsidRPr="002148C7">
        <w:rPr>
          <w:rFonts w:ascii="Arial" w:hAnsi="Arial" w:cs="Arial"/>
          <w:sz w:val="19"/>
          <w:szCs w:val="19"/>
        </w:rPr>
        <w:t>cores were removed to form rod-like interconnected pores.</w:t>
      </w:r>
      <w:r w:rsidR="00EA621E">
        <w:rPr>
          <w:rFonts w:ascii="Arial" w:hAnsi="Arial" w:cs="Arial" w:hint="eastAsia"/>
          <w:sz w:val="19"/>
          <w:szCs w:val="19"/>
        </w:rPr>
        <w:t xml:space="preserve"> </w:t>
      </w:r>
      <w:r w:rsidR="002148C7" w:rsidRPr="002148C7">
        <w:rPr>
          <w:rFonts w:ascii="Arial" w:hAnsi="Arial" w:cs="Arial"/>
          <w:sz w:val="19"/>
          <w:szCs w:val="19"/>
        </w:rPr>
        <w:t>X</w:t>
      </w:r>
      <w:r w:rsidR="00EA621E">
        <w:rPr>
          <w:rFonts w:ascii="Arial" w:hAnsi="Arial" w:cs="Arial" w:hint="eastAsia"/>
          <w:sz w:val="19"/>
          <w:szCs w:val="19"/>
        </w:rPr>
        <w:t>RD patterns</w:t>
      </w:r>
      <w:r w:rsidR="002148C7" w:rsidRPr="002148C7">
        <w:rPr>
          <w:rFonts w:ascii="Arial" w:hAnsi="Arial" w:cs="Arial"/>
          <w:sz w:val="19"/>
          <w:szCs w:val="19"/>
        </w:rPr>
        <w:t xml:space="preserve">, </w:t>
      </w:r>
      <w:r w:rsidR="00EA621E">
        <w:rPr>
          <w:rFonts w:ascii="Arial" w:hAnsi="Arial" w:cs="Arial" w:hint="eastAsia"/>
          <w:sz w:val="19"/>
          <w:szCs w:val="19"/>
        </w:rPr>
        <w:t xml:space="preserve">SEM images, BF-STEM images with </w:t>
      </w:r>
      <w:r w:rsidR="00EA621E">
        <w:rPr>
          <w:rFonts w:ascii="Arial" w:hAnsi="Arial" w:cs="Arial"/>
          <w:sz w:val="19"/>
          <w:szCs w:val="19"/>
        </w:rPr>
        <w:t>elemental</w:t>
      </w:r>
      <w:r w:rsidR="00EA621E">
        <w:rPr>
          <w:rFonts w:ascii="Arial" w:hAnsi="Arial" w:cs="Arial" w:hint="eastAsia"/>
          <w:sz w:val="19"/>
          <w:szCs w:val="19"/>
        </w:rPr>
        <w:t xml:space="preserve"> mappings</w:t>
      </w:r>
      <w:r w:rsidR="002148C7" w:rsidRPr="002148C7">
        <w:rPr>
          <w:rFonts w:ascii="Arial" w:hAnsi="Arial" w:cs="Arial"/>
          <w:sz w:val="19"/>
          <w:szCs w:val="19"/>
        </w:rPr>
        <w:t xml:space="preserve">, and multiscale synchrotron X-ray </w:t>
      </w:r>
      <w:r w:rsidR="00EA621E">
        <w:rPr>
          <w:rFonts w:ascii="Arial" w:hAnsi="Arial" w:cs="Arial" w:hint="eastAsia"/>
          <w:sz w:val="19"/>
          <w:szCs w:val="19"/>
        </w:rPr>
        <w:t xml:space="preserve">CT images </w:t>
      </w:r>
      <w:r w:rsidR="002148C7" w:rsidRPr="002148C7">
        <w:rPr>
          <w:rFonts w:ascii="Arial" w:hAnsi="Arial" w:cs="Arial"/>
          <w:sz w:val="19"/>
          <w:szCs w:val="19"/>
        </w:rPr>
        <w:t xml:space="preserve">revealed that nickel oxide derived from the shells is present in minute amounts, </w:t>
      </w:r>
      <w:r w:rsidR="006B42D0">
        <w:rPr>
          <w:rFonts w:ascii="Arial" w:hAnsi="Arial" w:cs="Arial" w:hint="eastAsia"/>
          <w:sz w:val="19"/>
          <w:szCs w:val="19"/>
        </w:rPr>
        <w:t xml:space="preserve">eventually </w:t>
      </w:r>
      <w:r w:rsidR="002148C7" w:rsidRPr="002148C7">
        <w:rPr>
          <w:rFonts w:ascii="Arial" w:hAnsi="Arial" w:cs="Arial"/>
          <w:sz w:val="19"/>
          <w:szCs w:val="19"/>
        </w:rPr>
        <w:t xml:space="preserve">distributed as thin layers at </w:t>
      </w:r>
      <w:r w:rsidR="00EA621E">
        <w:rPr>
          <w:rFonts w:ascii="Arial" w:hAnsi="Arial" w:cs="Arial" w:hint="eastAsia"/>
          <w:sz w:val="19"/>
          <w:szCs w:val="19"/>
        </w:rPr>
        <w:t xml:space="preserve">YSZ </w:t>
      </w:r>
      <w:r w:rsidR="002148C7" w:rsidRPr="002148C7">
        <w:rPr>
          <w:rFonts w:ascii="Arial" w:hAnsi="Arial" w:cs="Arial"/>
          <w:sz w:val="19"/>
          <w:szCs w:val="19"/>
        </w:rPr>
        <w:t xml:space="preserve">grain </w:t>
      </w:r>
      <w:r w:rsidR="009C0990">
        <w:rPr>
          <w:rFonts w:ascii="Arial" w:hAnsi="Arial" w:cs="Arial" w:hint="eastAsia"/>
          <w:sz w:val="19"/>
          <w:szCs w:val="19"/>
        </w:rPr>
        <w:t>boundaries</w:t>
      </w:r>
      <w:r w:rsidR="002148C7" w:rsidRPr="002148C7">
        <w:rPr>
          <w:rFonts w:ascii="Arial" w:hAnsi="Arial" w:cs="Arial"/>
          <w:sz w:val="19"/>
          <w:szCs w:val="19"/>
        </w:rPr>
        <w:t xml:space="preserve"> and partially on pore surfaces. The absence of nickel oxide tubular particles in the </w:t>
      </w:r>
      <w:r w:rsidR="006A348B">
        <w:rPr>
          <w:rFonts w:ascii="Arial" w:hAnsi="Arial" w:cs="Arial" w:hint="eastAsia"/>
          <w:sz w:val="19"/>
          <w:szCs w:val="19"/>
        </w:rPr>
        <w:t>obtained</w:t>
      </w:r>
      <w:r w:rsidR="002148C7" w:rsidRPr="002148C7">
        <w:rPr>
          <w:rFonts w:ascii="Arial" w:hAnsi="Arial" w:cs="Arial"/>
          <w:sz w:val="19"/>
          <w:szCs w:val="19"/>
        </w:rPr>
        <w:t xml:space="preserve"> microstructure, together with the grain size compared with zirconia sintered without the core–shell particles, indicates that nickel oxide diffuses from pore surfaces into neighboring grain interfaces and suppresses zirconia grain growth.</w:t>
      </w:r>
      <w:r w:rsidR="009D0223" w:rsidRPr="009D0223">
        <w:t xml:space="preserve"> </w:t>
      </w:r>
      <w:r w:rsidR="00706ED8" w:rsidRPr="00706ED8">
        <w:rPr>
          <w:rFonts w:ascii="Arial" w:hAnsi="Arial" w:cs="Arial"/>
          <w:sz w:val="19"/>
          <w:szCs w:val="19"/>
        </w:rPr>
        <w:t>Consequently, both the</w:t>
      </w:r>
      <w:r w:rsidR="00706ED8">
        <w:rPr>
          <w:rFonts w:ascii="Arial" w:hAnsi="Arial" w:cs="Arial" w:hint="eastAsia"/>
          <w:sz w:val="19"/>
          <w:szCs w:val="19"/>
        </w:rPr>
        <w:t xml:space="preserve"> CF</w:t>
      </w:r>
      <w:r w:rsidR="00706ED8" w:rsidRPr="00706ED8">
        <w:rPr>
          <w:rFonts w:ascii="Arial" w:hAnsi="Arial" w:cs="Arial"/>
          <w:sz w:val="19"/>
          <w:szCs w:val="19"/>
        </w:rPr>
        <w:t xml:space="preserve"> core and the nickel hydroxide shell act sacrificially: the core defines the interconnected pore architecture, while the shell serves as a precursor that supplies nickel oxide diffusing from pore surfaces to grain interfaces, resulting in the formation and expansion of three-phase oxide–oxide–pore interfaces along the pore surfaces.</w:t>
      </w:r>
      <w:r w:rsidR="00667DE4">
        <w:rPr>
          <w:rFonts w:ascii="Arial" w:hAnsi="Arial" w:cs="Arial" w:hint="eastAsia"/>
          <w:sz w:val="19"/>
          <w:szCs w:val="19"/>
          <w:vertAlign w:val="superscript"/>
        </w:rPr>
        <w:t>3</w:t>
      </w:r>
      <w:r w:rsidR="00887730">
        <w:rPr>
          <w:rFonts w:ascii="Arial" w:hAnsi="Arial" w:cs="Arial" w:hint="eastAsia"/>
          <w:sz w:val="19"/>
          <w:szCs w:val="19"/>
          <w:vertAlign w:val="superscript"/>
        </w:rPr>
        <w:t>7</w:t>
      </w:r>
      <w:r w:rsidR="008E5579">
        <w:rPr>
          <w:rFonts w:ascii="Arial" w:hAnsi="Arial" w:cs="Arial" w:hint="eastAsia"/>
          <w:sz w:val="19"/>
          <w:szCs w:val="19"/>
          <w:vertAlign w:val="superscript"/>
        </w:rPr>
        <w:t>,3</w:t>
      </w:r>
      <w:r w:rsidR="00C168A1">
        <w:rPr>
          <w:rFonts w:ascii="Arial" w:hAnsi="Arial" w:cs="Arial" w:hint="eastAsia"/>
          <w:sz w:val="19"/>
          <w:szCs w:val="19"/>
          <w:vertAlign w:val="superscript"/>
        </w:rPr>
        <w:t>8</w:t>
      </w:r>
      <w:r w:rsidR="00706ED8" w:rsidRPr="00706ED8">
        <w:rPr>
          <w:rFonts w:ascii="Arial" w:hAnsi="Arial" w:cs="Arial"/>
          <w:sz w:val="19"/>
          <w:szCs w:val="19"/>
        </w:rPr>
        <w:t xml:space="preserve"> This dual-sacrificial use of the core–shell components—through their controlled decomposition and diffusion—paves the way for designing porous sintered bodies in which pore structure and interfacial chemistry are co-designed.</w:t>
      </w:r>
    </w:p>
    <w:p w14:paraId="393B5A75" w14:textId="77777777" w:rsidR="00A663B9" w:rsidRPr="006D4B43" w:rsidRDefault="00A663B9" w:rsidP="00E10CDA">
      <w:pPr>
        <w:spacing w:line="480" w:lineRule="auto"/>
        <w:rPr>
          <w:rFonts w:asciiTheme="majorHAnsi" w:hAnsiTheme="majorHAnsi" w:cstheme="majorHAnsi"/>
          <w:sz w:val="19"/>
          <w:szCs w:val="19"/>
        </w:rPr>
      </w:pPr>
    </w:p>
    <w:p w14:paraId="2E0B79C9" w14:textId="77777777" w:rsidR="006D777B" w:rsidRPr="006D4B43" w:rsidRDefault="006D777B" w:rsidP="006D777B">
      <w:pPr>
        <w:pStyle w:val="TAMainText"/>
        <w:ind w:firstLine="0"/>
        <w:rPr>
          <w:rFonts w:ascii="Arial" w:hAnsi="Arial" w:cs="Arial"/>
          <w:b/>
          <w:bCs/>
          <w:sz w:val="19"/>
          <w:szCs w:val="19"/>
          <w:shd w:val="clear" w:color="auto" w:fill="FFFFFF"/>
          <w:lang w:eastAsia="ja-JP"/>
        </w:rPr>
      </w:pPr>
      <w:r w:rsidRPr="006D4B43">
        <w:rPr>
          <w:rFonts w:ascii="Arial" w:hAnsi="Arial" w:cs="Arial"/>
          <w:b/>
          <w:bCs/>
          <w:sz w:val="19"/>
          <w:szCs w:val="19"/>
          <w:shd w:val="clear" w:color="auto" w:fill="FFFFFF"/>
          <w:lang w:eastAsia="ja-JP"/>
        </w:rPr>
        <w:t>Acknowledgement</w:t>
      </w:r>
    </w:p>
    <w:p w14:paraId="2CEF7DC2" w14:textId="12E2E7F9" w:rsidR="00BD4622" w:rsidRPr="00D47A10" w:rsidRDefault="006502F4" w:rsidP="005C7189">
      <w:pPr>
        <w:pStyle w:val="ReferencesChar"/>
        <w:framePr w:wrap="auto" w:vAnchor="margin" w:yAlign="inline"/>
        <w:numPr>
          <w:ilvl w:val="0"/>
          <w:numId w:val="0"/>
        </w:numPr>
        <w:spacing w:line="480" w:lineRule="auto"/>
        <w:rPr>
          <w:rFonts w:asciiTheme="majorHAnsi" w:hAnsiTheme="majorHAnsi" w:cstheme="majorHAnsi"/>
          <w:sz w:val="19"/>
          <w:szCs w:val="19"/>
        </w:rPr>
      </w:pPr>
      <w:r>
        <w:rPr>
          <w:rFonts w:asciiTheme="majorHAnsi" w:hAnsiTheme="majorHAnsi" w:cstheme="majorHAnsi"/>
          <w:sz w:val="19"/>
          <w:szCs w:val="19"/>
        </w:rPr>
        <w:tab/>
      </w:r>
      <w:r w:rsidR="001A1DA2" w:rsidRPr="00444901">
        <w:rPr>
          <w:rFonts w:ascii="Arial" w:hAnsi="Arial" w:cs="Arial"/>
          <w:color w:val="000000" w:themeColor="text1"/>
          <w:sz w:val="19"/>
          <w:szCs w:val="19"/>
        </w:rPr>
        <w:t xml:space="preserve">This study was performed with the approval of JASRI (Proposal No. </w:t>
      </w:r>
      <w:r w:rsidR="001A1DA2" w:rsidRPr="00444901">
        <w:rPr>
          <w:rFonts w:ascii="Arial" w:hAnsi="Arial" w:cs="Arial" w:hint="eastAsia"/>
          <w:color w:val="000000" w:themeColor="text1"/>
          <w:sz w:val="19"/>
          <w:szCs w:val="19"/>
        </w:rPr>
        <w:t>2025A1007</w:t>
      </w:r>
      <w:r w:rsidR="001A1DA2">
        <w:rPr>
          <w:rFonts w:ascii="Arial" w:hAnsi="Arial" w:cs="Arial" w:hint="eastAsia"/>
          <w:color w:val="000000" w:themeColor="text1"/>
          <w:sz w:val="19"/>
          <w:szCs w:val="19"/>
        </w:rPr>
        <w:t xml:space="preserve"> and 2025B1010</w:t>
      </w:r>
      <w:r w:rsidR="001A1DA2" w:rsidRPr="00444901">
        <w:rPr>
          <w:rFonts w:ascii="Arial" w:hAnsi="Arial" w:cs="Arial"/>
          <w:color w:val="000000" w:themeColor="text1"/>
          <w:sz w:val="19"/>
          <w:szCs w:val="19"/>
        </w:rPr>
        <w:t>).</w:t>
      </w:r>
      <w:r w:rsidR="001A1DA2" w:rsidRPr="00444901">
        <w:rPr>
          <w:rFonts w:ascii="Arial" w:hAnsi="Arial" w:cs="Arial" w:hint="eastAsia"/>
          <w:color w:val="000000" w:themeColor="text1"/>
          <w:sz w:val="19"/>
          <w:szCs w:val="19"/>
        </w:rPr>
        <w:t xml:space="preserve"> </w:t>
      </w:r>
      <w:r w:rsidR="001A1DA2" w:rsidRPr="00444901">
        <w:rPr>
          <w:rFonts w:ascii="Arial" w:hAnsi="Arial" w:cs="Arial"/>
          <w:color w:val="000000" w:themeColor="text1"/>
          <w:sz w:val="19"/>
          <w:szCs w:val="19"/>
          <w:shd w:val="clear" w:color="auto" w:fill="FFFFFF"/>
        </w:rPr>
        <w:t>This research was supported</w:t>
      </w:r>
      <w:r w:rsidR="001A1DA2" w:rsidRPr="005C7189">
        <w:rPr>
          <w:rFonts w:ascii="Arial" w:hAnsi="Arial" w:cs="Arial"/>
          <w:color w:val="000000" w:themeColor="text1"/>
          <w:sz w:val="19"/>
          <w:szCs w:val="19"/>
          <w:shd w:val="clear" w:color="auto" w:fill="FFFFFF"/>
        </w:rPr>
        <w:t xml:space="preserve"> by </w:t>
      </w:r>
      <w:r w:rsidR="005C7189" w:rsidRPr="005C7189">
        <w:rPr>
          <w:rFonts w:ascii="Arial" w:hAnsi="Arial" w:cs="Arial"/>
          <w:color w:val="000000" w:themeColor="text1"/>
          <w:sz w:val="19"/>
          <w:szCs w:val="19"/>
          <w:shd w:val="clear" w:color="auto" w:fill="FFFFFF"/>
        </w:rPr>
        <w:t>Environmental Restoration and Conservation Agency</w:t>
      </w:r>
      <w:r w:rsidR="005C7189" w:rsidRPr="005C7189">
        <w:rPr>
          <w:rFonts w:ascii="Arial" w:hAnsi="Arial" w:cs="Arial" w:hint="eastAsia"/>
          <w:color w:val="000000" w:themeColor="text1"/>
          <w:sz w:val="19"/>
          <w:szCs w:val="19"/>
          <w:shd w:val="clear" w:color="auto" w:fill="FFFFFF"/>
        </w:rPr>
        <w:t xml:space="preserve"> (3RL-2301)</w:t>
      </w:r>
      <w:r w:rsidR="005C7189" w:rsidRPr="005C7189">
        <w:rPr>
          <w:rFonts w:asciiTheme="majorHAnsi" w:hAnsiTheme="majorHAnsi" w:cstheme="majorHAnsi" w:hint="eastAsia"/>
          <w:sz w:val="19"/>
          <w:szCs w:val="19"/>
        </w:rPr>
        <w:t>.</w:t>
      </w:r>
    </w:p>
    <w:p w14:paraId="1BCD897F" w14:textId="77777777" w:rsidR="005C7189" w:rsidRDefault="005C7189" w:rsidP="00411ACC">
      <w:pPr>
        <w:pStyle w:val="TAMainText"/>
        <w:ind w:firstLine="0"/>
        <w:rPr>
          <w:rFonts w:ascii="Arial" w:hAnsi="Arial" w:cs="Arial"/>
          <w:b/>
          <w:bCs/>
          <w:sz w:val="19"/>
          <w:szCs w:val="19"/>
          <w:lang w:eastAsia="ja-JP"/>
        </w:rPr>
      </w:pPr>
    </w:p>
    <w:p w14:paraId="1FD6FEA8" w14:textId="25E9F7A0" w:rsidR="00411ACC" w:rsidRPr="00721480" w:rsidRDefault="003A466D" w:rsidP="00411ACC">
      <w:pPr>
        <w:pStyle w:val="TAMainText"/>
        <w:ind w:firstLine="0"/>
        <w:rPr>
          <w:rFonts w:ascii="Arial" w:hAnsi="Arial" w:cs="Arial"/>
          <w:b/>
          <w:bCs/>
          <w:sz w:val="19"/>
          <w:szCs w:val="19"/>
          <w:lang w:eastAsia="ja-JP"/>
        </w:rPr>
      </w:pPr>
      <w:r>
        <w:rPr>
          <w:rFonts w:ascii="Arial" w:hAnsi="Arial" w:cs="Arial"/>
          <w:b/>
          <w:bCs/>
          <w:sz w:val="19"/>
          <w:szCs w:val="19"/>
          <w:lang w:eastAsia="ja-JP"/>
        </w:rPr>
        <w:lastRenderedPageBreak/>
        <w:t>Author contribution</w:t>
      </w:r>
    </w:p>
    <w:p w14:paraId="15F42FA7" w14:textId="6F266A11" w:rsidR="00411ACC" w:rsidRPr="00721480" w:rsidRDefault="00411ACC" w:rsidP="00411ACC">
      <w:pPr>
        <w:pStyle w:val="TAMainText"/>
        <w:ind w:firstLine="0"/>
        <w:rPr>
          <w:rFonts w:ascii="Arial" w:hAnsi="Arial" w:cs="Arial"/>
          <w:sz w:val="18"/>
          <w:szCs w:val="18"/>
          <w:shd w:val="clear" w:color="auto" w:fill="FFFFFF"/>
        </w:rPr>
      </w:pPr>
      <w:r w:rsidRPr="00721480">
        <w:rPr>
          <w:rFonts w:ascii="Arial" w:hAnsi="Arial" w:cs="Arial"/>
          <w:kern w:val="2"/>
          <w:sz w:val="18"/>
          <w:szCs w:val="18"/>
          <w:shd w:val="clear" w:color="auto" w:fill="FFFFFF"/>
        </w:rPr>
        <w:t>Shingo Machida</w:t>
      </w:r>
      <w:r w:rsidRPr="00721480">
        <w:rPr>
          <w:rFonts w:ascii="Arial" w:hAnsi="Arial" w:cs="Arial"/>
          <w:sz w:val="18"/>
          <w:szCs w:val="18"/>
          <w:shd w:val="clear" w:color="auto" w:fill="FFFFFF"/>
        </w:rPr>
        <w:t>: conceptualization</w:t>
      </w:r>
      <w:r w:rsidRPr="00721480">
        <w:rPr>
          <w:rFonts w:ascii="Arial" w:hAnsi="Arial" w:cs="Arial" w:hint="eastAsia"/>
          <w:sz w:val="18"/>
          <w:szCs w:val="18"/>
          <w:shd w:val="clear" w:color="auto" w:fill="FFFFFF"/>
          <w:lang w:eastAsia="ja-JP"/>
        </w:rPr>
        <w:t>,</w:t>
      </w:r>
      <w:r w:rsidRPr="00721480">
        <w:rPr>
          <w:rFonts w:ascii="Arial" w:hAnsi="Arial" w:cs="Arial"/>
          <w:sz w:val="18"/>
          <w:szCs w:val="18"/>
          <w:shd w:val="clear" w:color="auto" w:fill="FFFFFF"/>
        </w:rPr>
        <w:t xml:space="preserve"> data curation, </w:t>
      </w:r>
      <w:r w:rsidR="00C14148">
        <w:rPr>
          <w:rFonts w:ascii="Arial" w:hAnsi="Arial" w:cs="Arial"/>
          <w:sz w:val="18"/>
          <w:szCs w:val="18"/>
          <w:shd w:val="clear" w:color="auto" w:fill="FFFFFF"/>
        </w:rPr>
        <w:t xml:space="preserve">investigation, </w:t>
      </w:r>
      <w:r w:rsidRPr="00721480">
        <w:rPr>
          <w:rFonts w:ascii="Arial" w:hAnsi="Arial" w:cs="Arial"/>
          <w:sz w:val="18"/>
          <w:szCs w:val="18"/>
          <w:shd w:val="clear" w:color="auto" w:fill="FFFFFF"/>
        </w:rPr>
        <w:t xml:space="preserve">writing—original draft, </w:t>
      </w:r>
      <w:r w:rsidR="00CA3FE2">
        <w:rPr>
          <w:rFonts w:ascii="Arial" w:hAnsi="Arial" w:cs="Arial" w:hint="eastAsia"/>
          <w:sz w:val="18"/>
          <w:szCs w:val="18"/>
          <w:shd w:val="clear" w:color="auto" w:fill="FFFFFF"/>
          <w:lang w:eastAsia="ja-JP"/>
        </w:rPr>
        <w:t xml:space="preserve">project </w:t>
      </w:r>
      <w:r w:rsidR="00CA3FE2">
        <w:rPr>
          <w:rFonts w:ascii="Arial" w:hAnsi="Arial" w:cs="Arial"/>
          <w:sz w:val="18"/>
          <w:szCs w:val="18"/>
          <w:shd w:val="clear" w:color="auto" w:fill="FFFFFF"/>
          <w:lang w:eastAsia="ja-JP"/>
        </w:rPr>
        <w:t>administration</w:t>
      </w:r>
      <w:r w:rsidR="00CA3FE2">
        <w:rPr>
          <w:rFonts w:ascii="Arial" w:hAnsi="Arial" w:cs="Arial" w:hint="eastAsia"/>
          <w:sz w:val="18"/>
          <w:szCs w:val="18"/>
          <w:shd w:val="clear" w:color="auto" w:fill="FFFFFF"/>
          <w:lang w:eastAsia="ja-JP"/>
        </w:rPr>
        <w:t xml:space="preserve">, </w:t>
      </w:r>
      <w:r w:rsidRPr="00721480">
        <w:rPr>
          <w:rFonts w:ascii="Arial" w:hAnsi="Arial" w:cs="Arial"/>
          <w:sz w:val="18"/>
          <w:szCs w:val="18"/>
          <w:shd w:val="clear" w:color="auto" w:fill="FFFFFF"/>
        </w:rPr>
        <w:t>supervision</w:t>
      </w:r>
      <w:r w:rsidR="008A14C4">
        <w:rPr>
          <w:rFonts w:ascii="Arial" w:hAnsi="Arial" w:cs="Arial"/>
          <w:sz w:val="18"/>
          <w:szCs w:val="18"/>
          <w:shd w:val="clear" w:color="auto" w:fill="FFFFFF"/>
        </w:rPr>
        <w:t xml:space="preserve">. </w:t>
      </w:r>
      <w:r w:rsidR="00336908">
        <w:rPr>
          <w:rFonts w:ascii="Arial" w:hAnsi="Arial" w:cs="Arial" w:hint="eastAsia"/>
          <w:sz w:val="18"/>
          <w:szCs w:val="18"/>
          <w:shd w:val="clear" w:color="auto" w:fill="FFFFFF"/>
          <w:lang w:eastAsia="ja-JP"/>
        </w:rPr>
        <w:t xml:space="preserve">Daisaku </w:t>
      </w:r>
      <w:proofErr w:type="spellStart"/>
      <w:r w:rsidR="00336908">
        <w:rPr>
          <w:rFonts w:ascii="Arial" w:hAnsi="Arial" w:cs="Arial" w:hint="eastAsia"/>
          <w:sz w:val="18"/>
          <w:szCs w:val="18"/>
          <w:shd w:val="clear" w:color="auto" w:fill="FFFFFF"/>
          <w:lang w:eastAsia="ja-JP"/>
        </w:rPr>
        <w:t>Yokoe</w:t>
      </w:r>
      <w:proofErr w:type="spellEnd"/>
      <w:r w:rsidR="00336908">
        <w:rPr>
          <w:rFonts w:ascii="Arial" w:hAnsi="Arial" w:cs="Arial" w:hint="eastAsia"/>
          <w:sz w:val="18"/>
          <w:szCs w:val="18"/>
          <w:shd w:val="clear" w:color="auto" w:fill="FFFFFF"/>
          <w:lang w:eastAsia="ja-JP"/>
        </w:rPr>
        <w:t>: investigation, data curation</w:t>
      </w:r>
      <w:r w:rsidR="005126FF">
        <w:rPr>
          <w:rFonts w:ascii="Arial" w:hAnsi="Arial" w:cs="Arial" w:hint="eastAsia"/>
          <w:sz w:val="18"/>
          <w:szCs w:val="18"/>
          <w:shd w:val="clear" w:color="auto" w:fill="FFFFFF"/>
          <w:lang w:eastAsia="ja-JP"/>
        </w:rPr>
        <w:t>,</w:t>
      </w:r>
      <w:r w:rsidR="005126FF" w:rsidRPr="005126FF">
        <w:rPr>
          <w:rFonts w:ascii="Arial" w:hAnsi="Arial" w:cs="Arial"/>
          <w:sz w:val="18"/>
          <w:szCs w:val="18"/>
          <w:shd w:val="clear" w:color="auto" w:fill="FFFFFF"/>
        </w:rPr>
        <w:t xml:space="preserve"> </w:t>
      </w:r>
      <w:r w:rsidR="005126FF" w:rsidRPr="00721480">
        <w:rPr>
          <w:rFonts w:ascii="Arial" w:hAnsi="Arial" w:cs="Arial"/>
          <w:sz w:val="18"/>
          <w:szCs w:val="18"/>
          <w:shd w:val="clear" w:color="auto" w:fill="FFFFFF"/>
        </w:rPr>
        <w:t>writing—</w:t>
      </w:r>
      <w:r w:rsidR="005126FF">
        <w:rPr>
          <w:rFonts w:ascii="Arial" w:hAnsi="Arial" w:cs="Arial"/>
          <w:sz w:val="18"/>
          <w:szCs w:val="18"/>
          <w:shd w:val="clear" w:color="auto" w:fill="FFFFFF"/>
        </w:rPr>
        <w:t>review and editing</w:t>
      </w:r>
      <w:r w:rsidR="00336908">
        <w:rPr>
          <w:rFonts w:ascii="Arial" w:hAnsi="Arial" w:cs="Arial" w:hint="eastAsia"/>
          <w:sz w:val="18"/>
          <w:szCs w:val="18"/>
          <w:shd w:val="clear" w:color="auto" w:fill="FFFFFF"/>
          <w:lang w:eastAsia="ja-JP"/>
        </w:rPr>
        <w:t>.</w:t>
      </w:r>
      <w:r w:rsidR="00AE0972">
        <w:rPr>
          <w:rFonts w:ascii="Arial" w:hAnsi="Arial" w:cs="Arial" w:hint="eastAsia"/>
          <w:sz w:val="18"/>
          <w:szCs w:val="18"/>
          <w:shd w:val="clear" w:color="auto" w:fill="FFFFFF"/>
          <w:lang w:eastAsia="ja-JP"/>
        </w:rPr>
        <w:t xml:space="preserve"> Yuki Sada: investigation, </w:t>
      </w:r>
      <w:r w:rsidR="00AE0972" w:rsidRPr="00721480">
        <w:rPr>
          <w:rFonts w:ascii="Arial" w:hAnsi="Arial" w:cs="Arial"/>
          <w:sz w:val="18"/>
          <w:szCs w:val="18"/>
          <w:shd w:val="clear" w:color="auto" w:fill="FFFFFF"/>
        </w:rPr>
        <w:t>writing—</w:t>
      </w:r>
      <w:r w:rsidR="00AE0972">
        <w:rPr>
          <w:rFonts w:ascii="Arial" w:hAnsi="Arial" w:cs="Arial"/>
          <w:sz w:val="18"/>
          <w:szCs w:val="18"/>
          <w:shd w:val="clear" w:color="auto" w:fill="FFFFFF"/>
        </w:rPr>
        <w:t>review and editing</w:t>
      </w:r>
      <w:r w:rsidR="00AE0972">
        <w:rPr>
          <w:rFonts w:ascii="Arial" w:hAnsi="Arial" w:cs="Arial" w:hint="eastAsia"/>
          <w:sz w:val="18"/>
          <w:szCs w:val="18"/>
          <w:shd w:val="clear" w:color="auto" w:fill="FFFFFF"/>
          <w:lang w:eastAsia="ja-JP"/>
        </w:rPr>
        <w:t>.</w:t>
      </w:r>
      <w:r w:rsidR="00AE0972">
        <w:rPr>
          <w:rFonts w:ascii="Arial" w:hAnsi="Arial" w:cs="Arial"/>
          <w:sz w:val="18"/>
          <w:szCs w:val="18"/>
          <w:shd w:val="clear" w:color="auto" w:fill="FFFFFF"/>
        </w:rPr>
        <w:t xml:space="preserve"> </w:t>
      </w:r>
      <w:r w:rsidR="00AE0972">
        <w:rPr>
          <w:rFonts w:ascii="Arial" w:hAnsi="Arial" w:cs="Arial" w:hint="eastAsia"/>
          <w:sz w:val="18"/>
          <w:szCs w:val="18"/>
          <w:shd w:val="clear" w:color="auto" w:fill="FFFFFF"/>
          <w:lang w:eastAsia="ja-JP"/>
        </w:rPr>
        <w:t xml:space="preserve">Masayuki Uesugi: investigation, </w:t>
      </w:r>
      <w:r w:rsidR="00AE0972" w:rsidRPr="00721480">
        <w:rPr>
          <w:rFonts w:ascii="Arial" w:hAnsi="Arial" w:cs="Arial"/>
          <w:sz w:val="18"/>
          <w:szCs w:val="18"/>
          <w:shd w:val="clear" w:color="auto" w:fill="FFFFFF"/>
        </w:rPr>
        <w:t>writing—</w:t>
      </w:r>
      <w:r w:rsidR="00AE0972">
        <w:rPr>
          <w:rFonts w:ascii="Arial" w:hAnsi="Arial" w:cs="Arial"/>
          <w:sz w:val="18"/>
          <w:szCs w:val="18"/>
          <w:shd w:val="clear" w:color="auto" w:fill="FFFFFF"/>
        </w:rPr>
        <w:t>review and editing</w:t>
      </w:r>
      <w:r w:rsidR="00BC1FE1">
        <w:rPr>
          <w:rFonts w:ascii="Arial" w:hAnsi="Arial" w:cs="Arial" w:hint="eastAsia"/>
          <w:sz w:val="18"/>
          <w:szCs w:val="18"/>
          <w:shd w:val="clear" w:color="auto" w:fill="FFFFFF"/>
          <w:lang w:eastAsia="ja-JP"/>
        </w:rPr>
        <w:t>.</w:t>
      </w:r>
      <w:r w:rsidR="00AE0972">
        <w:rPr>
          <w:rFonts w:ascii="Arial" w:hAnsi="Arial" w:cs="Arial"/>
          <w:sz w:val="18"/>
          <w:szCs w:val="18"/>
          <w:shd w:val="clear" w:color="auto" w:fill="FFFFFF"/>
        </w:rPr>
        <w:t xml:space="preserve"> Akihisa Takeuchi: </w:t>
      </w:r>
      <w:r w:rsidR="00AE0972">
        <w:rPr>
          <w:rFonts w:ascii="Arial" w:hAnsi="Arial" w:cs="Arial" w:hint="eastAsia"/>
          <w:sz w:val="18"/>
          <w:szCs w:val="18"/>
          <w:shd w:val="clear" w:color="auto" w:fill="FFFFFF"/>
          <w:lang w:eastAsia="ja-JP"/>
        </w:rPr>
        <w:t xml:space="preserve">investigation, </w:t>
      </w:r>
      <w:r w:rsidR="00AE0972" w:rsidRPr="00721480">
        <w:rPr>
          <w:rFonts w:ascii="Arial" w:hAnsi="Arial" w:cs="Arial"/>
          <w:sz w:val="18"/>
          <w:szCs w:val="18"/>
          <w:shd w:val="clear" w:color="auto" w:fill="FFFFFF"/>
        </w:rPr>
        <w:t>writing—</w:t>
      </w:r>
      <w:r w:rsidR="00AE0972">
        <w:rPr>
          <w:rFonts w:ascii="Arial" w:hAnsi="Arial" w:cs="Arial"/>
          <w:sz w:val="18"/>
          <w:szCs w:val="18"/>
          <w:shd w:val="clear" w:color="auto" w:fill="FFFFFF"/>
        </w:rPr>
        <w:t>review and editing.</w:t>
      </w:r>
      <w:r w:rsidR="00AE0972">
        <w:rPr>
          <w:rFonts w:ascii="Arial" w:hAnsi="Arial" w:cs="Arial" w:hint="eastAsia"/>
          <w:sz w:val="18"/>
          <w:szCs w:val="18"/>
          <w:shd w:val="clear" w:color="auto" w:fill="FFFFFF"/>
          <w:lang w:eastAsia="ja-JP"/>
        </w:rPr>
        <w:t xml:space="preserve"> </w:t>
      </w:r>
      <w:r w:rsidR="00E02DBE">
        <w:rPr>
          <w:rFonts w:ascii="Arial" w:hAnsi="Arial" w:cs="Arial"/>
          <w:sz w:val="18"/>
          <w:szCs w:val="18"/>
          <w:shd w:val="clear" w:color="auto" w:fill="FFFFFF"/>
        </w:rPr>
        <w:t xml:space="preserve">Gaku Okuma: </w:t>
      </w:r>
      <w:r w:rsidR="00E02DBE" w:rsidRPr="00721480">
        <w:rPr>
          <w:rFonts w:ascii="Arial" w:hAnsi="Arial" w:cs="Arial"/>
          <w:sz w:val="18"/>
          <w:szCs w:val="18"/>
          <w:shd w:val="clear" w:color="auto" w:fill="FFFFFF"/>
        </w:rPr>
        <w:t>writing—</w:t>
      </w:r>
      <w:r w:rsidR="00E02DBE">
        <w:rPr>
          <w:rFonts w:ascii="Arial" w:hAnsi="Arial" w:cs="Arial"/>
          <w:sz w:val="18"/>
          <w:szCs w:val="18"/>
          <w:shd w:val="clear" w:color="auto" w:fill="FFFFFF"/>
        </w:rPr>
        <w:t>review and editing</w:t>
      </w:r>
      <w:r w:rsidR="00E02DBE">
        <w:rPr>
          <w:rFonts w:ascii="Arial" w:hAnsi="Arial" w:cs="Arial" w:hint="eastAsia"/>
          <w:sz w:val="18"/>
          <w:szCs w:val="18"/>
          <w:shd w:val="clear" w:color="auto" w:fill="FFFFFF"/>
          <w:lang w:eastAsia="ja-JP"/>
        </w:rPr>
        <w:t xml:space="preserve">. </w:t>
      </w:r>
      <w:r w:rsidR="00336908">
        <w:rPr>
          <w:rFonts w:ascii="Arial" w:hAnsi="Arial" w:cs="Arial" w:hint="eastAsia"/>
          <w:sz w:val="18"/>
          <w:szCs w:val="18"/>
          <w:shd w:val="clear" w:color="auto" w:fill="FFFFFF"/>
          <w:lang w:eastAsia="ja-JP"/>
        </w:rPr>
        <w:t xml:space="preserve">Daiki Takeda: </w:t>
      </w:r>
      <w:r w:rsidR="008A14C4" w:rsidRPr="00721480">
        <w:rPr>
          <w:rFonts w:ascii="Arial" w:hAnsi="Arial" w:cs="Arial"/>
          <w:sz w:val="18"/>
          <w:szCs w:val="18"/>
          <w:shd w:val="clear" w:color="auto" w:fill="FFFFFF"/>
        </w:rPr>
        <w:t>writing—</w:t>
      </w:r>
      <w:r w:rsidR="008A14C4">
        <w:rPr>
          <w:rFonts w:ascii="Arial" w:hAnsi="Arial" w:cs="Arial"/>
          <w:sz w:val="18"/>
          <w:szCs w:val="18"/>
          <w:shd w:val="clear" w:color="auto" w:fill="FFFFFF"/>
        </w:rPr>
        <w:t xml:space="preserve">review and editing. </w:t>
      </w:r>
      <w:r w:rsidR="00336908">
        <w:rPr>
          <w:rFonts w:ascii="Arial" w:hAnsi="Arial" w:cs="Arial" w:hint="eastAsia"/>
          <w:sz w:val="18"/>
          <w:szCs w:val="18"/>
          <w:shd w:val="clear" w:color="auto" w:fill="FFFFFF"/>
          <w:lang w:eastAsia="ja-JP"/>
        </w:rPr>
        <w:t xml:space="preserve">Shintaro Matsushita: </w:t>
      </w:r>
      <w:r w:rsidR="00336908" w:rsidRPr="00721480">
        <w:rPr>
          <w:rFonts w:ascii="Arial" w:hAnsi="Arial" w:cs="Arial"/>
          <w:sz w:val="18"/>
          <w:szCs w:val="18"/>
          <w:shd w:val="clear" w:color="auto" w:fill="FFFFFF"/>
        </w:rPr>
        <w:t>writing—</w:t>
      </w:r>
      <w:r w:rsidR="00336908">
        <w:rPr>
          <w:rFonts w:ascii="Arial" w:hAnsi="Arial" w:cs="Arial"/>
          <w:sz w:val="18"/>
          <w:szCs w:val="18"/>
          <w:shd w:val="clear" w:color="auto" w:fill="FFFFFF"/>
        </w:rPr>
        <w:t>review and editing</w:t>
      </w:r>
      <w:r w:rsidR="00336908">
        <w:rPr>
          <w:rFonts w:ascii="Arial" w:hAnsi="Arial" w:cs="Arial" w:hint="eastAsia"/>
          <w:sz w:val="18"/>
          <w:szCs w:val="18"/>
          <w:shd w:val="clear" w:color="auto" w:fill="FFFFFF"/>
          <w:lang w:eastAsia="ja-JP"/>
        </w:rPr>
        <w:t>.</w:t>
      </w:r>
      <w:r w:rsidR="00336908">
        <w:rPr>
          <w:rFonts w:ascii="Arial" w:hAnsi="Arial" w:cs="Arial"/>
          <w:sz w:val="18"/>
          <w:szCs w:val="18"/>
          <w:shd w:val="clear" w:color="auto" w:fill="FFFFFF"/>
        </w:rPr>
        <w:t xml:space="preserve"> </w:t>
      </w:r>
      <w:r w:rsidR="00336908">
        <w:rPr>
          <w:rFonts w:ascii="Arial" w:hAnsi="Arial" w:cs="Arial" w:hint="eastAsia"/>
          <w:sz w:val="18"/>
          <w:szCs w:val="18"/>
          <w:shd w:val="clear" w:color="auto" w:fill="FFFFFF"/>
          <w:lang w:eastAsia="ja-JP"/>
        </w:rPr>
        <w:t xml:space="preserve">Tetsuya Yamada: </w:t>
      </w:r>
      <w:r w:rsidR="008A14C4" w:rsidRPr="00721480">
        <w:rPr>
          <w:rFonts w:ascii="Arial" w:hAnsi="Arial" w:cs="Arial"/>
          <w:sz w:val="18"/>
          <w:szCs w:val="18"/>
          <w:shd w:val="clear" w:color="auto" w:fill="FFFFFF"/>
        </w:rPr>
        <w:t>writing—</w:t>
      </w:r>
      <w:r w:rsidR="008A14C4">
        <w:rPr>
          <w:rFonts w:ascii="Arial" w:hAnsi="Arial" w:cs="Arial"/>
          <w:sz w:val="18"/>
          <w:szCs w:val="18"/>
          <w:shd w:val="clear" w:color="auto" w:fill="FFFFFF"/>
        </w:rPr>
        <w:t>review and editing.</w:t>
      </w:r>
      <w:r w:rsidRPr="00721480">
        <w:rPr>
          <w:rFonts w:ascii="Arial" w:hAnsi="Arial" w:cs="Arial"/>
          <w:sz w:val="18"/>
          <w:szCs w:val="18"/>
          <w:shd w:val="clear" w:color="auto" w:fill="FFFFFF"/>
        </w:rPr>
        <w:t xml:space="preserve"> </w:t>
      </w:r>
    </w:p>
    <w:p w14:paraId="6E167F2D" w14:textId="77777777" w:rsidR="00336908" w:rsidRPr="00721480" w:rsidRDefault="00336908" w:rsidP="00411ACC">
      <w:pPr>
        <w:pStyle w:val="TAMainText"/>
        <w:ind w:firstLine="0"/>
        <w:rPr>
          <w:rFonts w:ascii="Arial" w:hAnsi="Arial" w:cs="Arial"/>
          <w:sz w:val="18"/>
          <w:szCs w:val="18"/>
          <w:shd w:val="clear" w:color="auto" w:fill="FFFFFF"/>
          <w:lang w:eastAsia="ja-JP"/>
        </w:rPr>
      </w:pPr>
    </w:p>
    <w:p w14:paraId="2BC2F5F2" w14:textId="77777777" w:rsidR="00411ACC" w:rsidRPr="00721480" w:rsidRDefault="00411ACC" w:rsidP="00411ACC">
      <w:pPr>
        <w:pStyle w:val="TAMainText"/>
        <w:ind w:firstLine="0"/>
        <w:rPr>
          <w:rFonts w:asciiTheme="majorHAnsi" w:hAnsiTheme="majorHAnsi" w:cstheme="majorHAnsi"/>
          <w:b/>
          <w:bCs/>
          <w:sz w:val="19"/>
          <w:szCs w:val="19"/>
          <w:lang w:eastAsia="ja-JP"/>
        </w:rPr>
      </w:pPr>
      <w:r w:rsidRPr="00721480">
        <w:rPr>
          <w:rFonts w:asciiTheme="majorHAnsi" w:hAnsiTheme="majorHAnsi" w:cstheme="majorHAnsi"/>
          <w:b/>
          <w:bCs/>
          <w:sz w:val="19"/>
          <w:szCs w:val="19"/>
          <w:lang w:eastAsia="ja-JP"/>
        </w:rPr>
        <w:t>Conflicts of Interest</w:t>
      </w:r>
    </w:p>
    <w:p w14:paraId="1CE532B5" w14:textId="16300798" w:rsidR="00A20C24" w:rsidRDefault="00411ACC" w:rsidP="00411ACC">
      <w:pPr>
        <w:pStyle w:val="ReferencesChar"/>
        <w:framePr w:wrap="auto" w:vAnchor="margin" w:yAlign="inline"/>
        <w:numPr>
          <w:ilvl w:val="0"/>
          <w:numId w:val="0"/>
        </w:numPr>
        <w:tabs>
          <w:tab w:val="left" w:pos="840"/>
        </w:tabs>
        <w:spacing w:line="480" w:lineRule="auto"/>
        <w:rPr>
          <w:rFonts w:ascii="Arial" w:hAnsi="Arial" w:cs="Arial"/>
          <w:sz w:val="19"/>
          <w:szCs w:val="19"/>
        </w:rPr>
      </w:pPr>
      <w:r w:rsidRPr="00721480">
        <w:rPr>
          <w:rFonts w:ascii="Arial" w:hAnsi="Arial" w:cs="Arial"/>
          <w:sz w:val="19"/>
          <w:szCs w:val="19"/>
        </w:rPr>
        <w:t>The authors declare no conflict of interest.</w:t>
      </w:r>
    </w:p>
    <w:p w14:paraId="03534095" w14:textId="25A5C366" w:rsidR="00260ABD" w:rsidRDefault="00260ABD">
      <w:pPr>
        <w:widowControl/>
        <w:jc w:val="left"/>
        <w:rPr>
          <w:rFonts w:ascii="Arial" w:hAnsi="Arial" w:cs="Arial"/>
          <w:kern w:val="0"/>
          <w:sz w:val="19"/>
          <w:szCs w:val="19"/>
        </w:rPr>
      </w:pPr>
      <w:r>
        <w:rPr>
          <w:rFonts w:ascii="Arial" w:hAnsi="Arial" w:cs="Arial"/>
          <w:sz w:val="19"/>
          <w:szCs w:val="19"/>
        </w:rPr>
        <w:br w:type="page"/>
      </w:r>
    </w:p>
    <w:p w14:paraId="6C3C4E20" w14:textId="77777777" w:rsidR="00A5271A" w:rsidRDefault="00A5271A" w:rsidP="00A5271A">
      <w:pPr>
        <w:pStyle w:val="ReferencesChar"/>
        <w:framePr w:wrap="auto" w:vAnchor="margin" w:yAlign="inline"/>
        <w:numPr>
          <w:ilvl w:val="0"/>
          <w:numId w:val="0"/>
        </w:numPr>
        <w:spacing w:line="480" w:lineRule="auto"/>
        <w:rPr>
          <w:rFonts w:ascii="Arial" w:hAnsi="Arial" w:cs="Arial"/>
          <w:b/>
          <w:bCs/>
          <w:sz w:val="19"/>
          <w:szCs w:val="19"/>
        </w:rPr>
      </w:pPr>
      <w:r>
        <w:rPr>
          <w:rFonts w:ascii="Arial" w:hAnsi="Arial" w:cs="Arial" w:hint="eastAsia"/>
          <w:b/>
          <w:bCs/>
          <w:sz w:val="19"/>
          <w:szCs w:val="19"/>
        </w:rPr>
        <w:lastRenderedPageBreak/>
        <w:t>References</w:t>
      </w:r>
    </w:p>
    <w:p w14:paraId="608E11F1" w14:textId="77777777" w:rsidR="00A5271A" w:rsidRDefault="00A5271A" w:rsidP="00A5271A">
      <w:pPr>
        <w:pStyle w:val="ReferencesChar"/>
        <w:framePr w:wrap="auto" w:vAnchor="margin" w:yAlign="inline"/>
        <w:numPr>
          <w:ilvl w:val="0"/>
          <w:numId w:val="7"/>
        </w:numPr>
        <w:spacing w:line="480" w:lineRule="auto"/>
        <w:rPr>
          <w:rFonts w:asciiTheme="majorHAnsi" w:hAnsiTheme="majorHAnsi" w:cstheme="majorHAnsi"/>
          <w:sz w:val="19"/>
          <w:szCs w:val="19"/>
        </w:rPr>
      </w:pPr>
      <w:r>
        <w:rPr>
          <w:rFonts w:asciiTheme="majorHAnsi" w:hAnsiTheme="majorHAnsi" w:cstheme="majorHAnsi" w:hint="eastAsia"/>
          <w:sz w:val="19"/>
          <w:szCs w:val="19"/>
        </w:rPr>
        <w:t xml:space="preserve">Le, T. C.; Nguyen, D.-N.; Kaminski, D.; </w:t>
      </w:r>
      <w:proofErr w:type="spellStart"/>
      <w:r>
        <w:rPr>
          <w:rFonts w:asciiTheme="majorHAnsi" w:hAnsiTheme="majorHAnsi" w:cstheme="majorHAnsi" w:hint="eastAsia"/>
          <w:sz w:val="19"/>
          <w:szCs w:val="19"/>
        </w:rPr>
        <w:t>Kolver</w:t>
      </w:r>
      <w:proofErr w:type="spellEnd"/>
      <w:r>
        <w:rPr>
          <w:rFonts w:asciiTheme="majorHAnsi" w:hAnsiTheme="majorHAnsi" w:cstheme="majorHAnsi" w:hint="eastAsia"/>
          <w:sz w:val="19"/>
          <w:szCs w:val="19"/>
        </w:rPr>
        <w:t xml:space="preserve">, T.; Subramanian, P.; Bateman, S. Harnessing Machine </w:t>
      </w:r>
      <w:proofErr w:type="spellStart"/>
      <w:r>
        <w:rPr>
          <w:rFonts w:asciiTheme="majorHAnsi" w:hAnsiTheme="majorHAnsi" w:cstheme="majorHAnsi" w:hint="eastAsia"/>
          <w:sz w:val="19"/>
          <w:szCs w:val="19"/>
        </w:rPr>
        <w:t>Learing</w:t>
      </w:r>
      <w:proofErr w:type="spellEnd"/>
      <w:r>
        <w:rPr>
          <w:rFonts w:asciiTheme="majorHAnsi" w:hAnsiTheme="majorHAnsi" w:cstheme="majorHAnsi" w:hint="eastAsia"/>
          <w:sz w:val="19"/>
          <w:szCs w:val="19"/>
        </w:rPr>
        <w:t xml:space="preserve"> for the Design of Surface Coatings: Challenges and Opportunities. </w:t>
      </w:r>
      <w:r>
        <w:rPr>
          <w:rFonts w:asciiTheme="majorHAnsi" w:hAnsiTheme="majorHAnsi" w:cstheme="majorHAnsi" w:hint="eastAsia"/>
          <w:i/>
          <w:iCs/>
          <w:sz w:val="19"/>
          <w:szCs w:val="19"/>
        </w:rPr>
        <w:t xml:space="preserve">ACS Appl. Mater. Interfaces. </w:t>
      </w:r>
      <w:r>
        <w:rPr>
          <w:rFonts w:asciiTheme="majorHAnsi" w:hAnsiTheme="majorHAnsi" w:cstheme="majorHAnsi" w:hint="eastAsia"/>
          <w:b/>
          <w:bCs/>
          <w:sz w:val="19"/>
          <w:szCs w:val="19"/>
        </w:rPr>
        <w:t>2025</w:t>
      </w:r>
      <w:r>
        <w:rPr>
          <w:rFonts w:asciiTheme="majorHAnsi" w:hAnsiTheme="majorHAnsi" w:cstheme="majorHAnsi" w:hint="eastAsia"/>
          <w:sz w:val="19"/>
          <w:szCs w:val="19"/>
        </w:rPr>
        <w:t xml:space="preserve">, </w:t>
      </w:r>
      <w:r>
        <w:rPr>
          <w:rFonts w:asciiTheme="majorHAnsi" w:hAnsiTheme="majorHAnsi" w:cstheme="majorHAnsi" w:hint="eastAsia"/>
          <w:i/>
          <w:iCs/>
          <w:sz w:val="19"/>
          <w:szCs w:val="19"/>
        </w:rPr>
        <w:t>17</w:t>
      </w:r>
      <w:r>
        <w:rPr>
          <w:rFonts w:asciiTheme="majorHAnsi" w:hAnsiTheme="majorHAnsi" w:cstheme="majorHAnsi" w:hint="eastAsia"/>
          <w:sz w:val="19"/>
          <w:szCs w:val="19"/>
        </w:rPr>
        <w:t>, 39795-39808.</w:t>
      </w:r>
    </w:p>
    <w:p w14:paraId="45532F2E" w14:textId="77777777" w:rsidR="00A5271A" w:rsidRDefault="00A5271A" w:rsidP="00A5271A">
      <w:pPr>
        <w:pStyle w:val="ReferencesChar"/>
        <w:framePr w:wrap="auto" w:vAnchor="margin" w:yAlign="inline"/>
        <w:numPr>
          <w:ilvl w:val="0"/>
          <w:numId w:val="7"/>
        </w:numPr>
        <w:spacing w:line="480" w:lineRule="auto"/>
        <w:rPr>
          <w:rFonts w:ascii="Arial" w:hAnsi="Arial" w:cs="Arial"/>
          <w:sz w:val="19"/>
          <w:szCs w:val="19"/>
        </w:rPr>
      </w:pPr>
      <w:r>
        <w:rPr>
          <w:rFonts w:ascii="Arial" w:hAnsi="Arial" w:cs="Arial" w:hint="eastAsia"/>
          <w:sz w:val="19"/>
          <w:szCs w:val="19"/>
        </w:rPr>
        <w:t xml:space="preserve">Jiang, S.; Dyk, A. V.; Maurice, A.; Bohling, J.; Fasano, D.; Brownell. S. Design Colloidal Particle Morphology and Self-Assembly for Coating Applications. </w:t>
      </w:r>
      <w:r>
        <w:rPr>
          <w:rFonts w:ascii="Arial" w:hAnsi="Arial" w:cs="Arial" w:hint="eastAsia"/>
          <w:i/>
          <w:iCs/>
          <w:sz w:val="19"/>
          <w:szCs w:val="19"/>
        </w:rPr>
        <w:t xml:space="preserve">Chem, Soc. Rev. </w:t>
      </w:r>
      <w:r>
        <w:rPr>
          <w:rFonts w:ascii="Arial" w:hAnsi="Arial" w:cs="Arial" w:hint="eastAsia"/>
          <w:b/>
          <w:bCs/>
          <w:sz w:val="19"/>
          <w:szCs w:val="19"/>
        </w:rPr>
        <w:t>2017</w:t>
      </w:r>
      <w:r>
        <w:rPr>
          <w:rFonts w:ascii="Arial" w:hAnsi="Arial" w:cs="Arial" w:hint="eastAsia"/>
          <w:sz w:val="19"/>
          <w:szCs w:val="19"/>
        </w:rPr>
        <w:t xml:space="preserve">, </w:t>
      </w:r>
      <w:r>
        <w:rPr>
          <w:rFonts w:ascii="Arial" w:hAnsi="Arial" w:cs="Arial" w:hint="eastAsia"/>
          <w:i/>
          <w:iCs/>
          <w:sz w:val="19"/>
          <w:szCs w:val="19"/>
        </w:rPr>
        <w:t>46</w:t>
      </w:r>
      <w:r>
        <w:rPr>
          <w:rFonts w:ascii="Arial" w:hAnsi="Arial" w:cs="Arial" w:hint="eastAsia"/>
          <w:sz w:val="19"/>
          <w:szCs w:val="19"/>
        </w:rPr>
        <w:t>, 3792-3807.</w:t>
      </w:r>
    </w:p>
    <w:p w14:paraId="2345CF61" w14:textId="77777777" w:rsidR="00A5271A" w:rsidRDefault="00A5271A" w:rsidP="00A5271A">
      <w:pPr>
        <w:pStyle w:val="ReferencesChar"/>
        <w:framePr w:wrap="auto" w:vAnchor="margin" w:yAlign="inline"/>
        <w:numPr>
          <w:ilvl w:val="0"/>
          <w:numId w:val="7"/>
        </w:numPr>
        <w:spacing w:line="480" w:lineRule="auto"/>
        <w:rPr>
          <w:rFonts w:ascii="Arial" w:hAnsi="Arial" w:cs="Arial"/>
          <w:sz w:val="19"/>
          <w:szCs w:val="19"/>
        </w:rPr>
      </w:pPr>
      <w:r>
        <w:rPr>
          <w:rFonts w:ascii="Arial" w:hAnsi="Arial" w:cs="Arial" w:hint="eastAsia"/>
          <w:sz w:val="19"/>
          <w:szCs w:val="19"/>
        </w:rPr>
        <w:t xml:space="preserve">Ogawa, M. Mesoporous Silica Layer: Preparation and Opportunity. </w:t>
      </w:r>
      <w:r>
        <w:rPr>
          <w:rFonts w:ascii="Arial" w:hAnsi="Arial" w:cs="Arial" w:hint="eastAsia"/>
          <w:i/>
          <w:iCs/>
          <w:sz w:val="19"/>
          <w:szCs w:val="19"/>
        </w:rPr>
        <w:t xml:space="preserve">Chem. Rec. </w:t>
      </w:r>
      <w:r w:rsidRPr="00973B09">
        <w:rPr>
          <w:rFonts w:ascii="Arial" w:hAnsi="Arial" w:cs="Arial" w:hint="eastAsia"/>
          <w:b/>
          <w:bCs/>
          <w:sz w:val="19"/>
          <w:szCs w:val="19"/>
        </w:rPr>
        <w:t>201</w:t>
      </w:r>
      <w:r>
        <w:rPr>
          <w:rFonts w:ascii="Arial" w:hAnsi="Arial" w:cs="Arial" w:hint="eastAsia"/>
          <w:b/>
          <w:bCs/>
          <w:sz w:val="19"/>
          <w:szCs w:val="19"/>
        </w:rPr>
        <w:t>7</w:t>
      </w:r>
      <w:r>
        <w:rPr>
          <w:rFonts w:ascii="Arial" w:hAnsi="Arial" w:cs="Arial" w:hint="eastAsia"/>
          <w:sz w:val="19"/>
          <w:szCs w:val="19"/>
        </w:rPr>
        <w:t xml:space="preserve">, </w:t>
      </w:r>
      <w:r>
        <w:rPr>
          <w:rFonts w:ascii="Arial" w:hAnsi="Arial" w:cs="Arial" w:hint="eastAsia"/>
          <w:i/>
          <w:iCs/>
          <w:sz w:val="19"/>
          <w:szCs w:val="19"/>
        </w:rPr>
        <w:t>17</w:t>
      </w:r>
      <w:r>
        <w:rPr>
          <w:rFonts w:ascii="Arial" w:hAnsi="Arial" w:cs="Arial" w:hint="eastAsia"/>
          <w:sz w:val="19"/>
          <w:szCs w:val="19"/>
        </w:rPr>
        <w:t>, 217-232.</w:t>
      </w:r>
    </w:p>
    <w:p w14:paraId="483183A5" w14:textId="77777777" w:rsidR="00A5271A" w:rsidRDefault="00A5271A" w:rsidP="00A5271A">
      <w:pPr>
        <w:pStyle w:val="ReferencesChar"/>
        <w:framePr w:wrap="auto" w:vAnchor="margin" w:yAlign="inline"/>
        <w:numPr>
          <w:ilvl w:val="0"/>
          <w:numId w:val="7"/>
        </w:numPr>
        <w:spacing w:line="480" w:lineRule="auto"/>
        <w:rPr>
          <w:rFonts w:ascii="Arial" w:hAnsi="Arial" w:cs="Arial"/>
          <w:sz w:val="19"/>
          <w:szCs w:val="19"/>
        </w:rPr>
      </w:pPr>
      <w:r>
        <w:rPr>
          <w:rFonts w:ascii="Arial" w:hAnsi="Arial" w:cs="Arial" w:hint="eastAsia"/>
          <w:sz w:val="19"/>
          <w:szCs w:val="19"/>
        </w:rPr>
        <w:t xml:space="preserve">Fuji, M. Hollow Particles as Controlled Small Space to Functionalize Materials. </w:t>
      </w:r>
      <w:r>
        <w:rPr>
          <w:rFonts w:ascii="Arial" w:hAnsi="Arial" w:cs="Arial" w:hint="eastAsia"/>
          <w:i/>
          <w:iCs/>
          <w:sz w:val="19"/>
          <w:szCs w:val="19"/>
        </w:rPr>
        <w:t xml:space="preserve">J. Ceram. Soc. </w:t>
      </w:r>
      <w:proofErr w:type="spellStart"/>
      <w:r>
        <w:rPr>
          <w:rFonts w:ascii="Arial" w:hAnsi="Arial" w:cs="Arial" w:hint="eastAsia"/>
          <w:i/>
          <w:iCs/>
          <w:sz w:val="19"/>
          <w:szCs w:val="19"/>
        </w:rPr>
        <w:t>Jpn</w:t>
      </w:r>
      <w:proofErr w:type="spellEnd"/>
      <w:r>
        <w:rPr>
          <w:rFonts w:ascii="Arial" w:hAnsi="Arial" w:cs="Arial" w:hint="eastAsia"/>
          <w:i/>
          <w:iCs/>
          <w:sz w:val="19"/>
          <w:szCs w:val="19"/>
        </w:rPr>
        <w:t>.</w:t>
      </w:r>
      <w:r w:rsidRPr="00973B09">
        <w:rPr>
          <w:rFonts w:ascii="Arial" w:hAnsi="Arial" w:cs="Arial" w:hint="eastAsia"/>
          <w:b/>
          <w:bCs/>
          <w:i/>
          <w:iCs/>
          <w:sz w:val="19"/>
          <w:szCs w:val="19"/>
        </w:rPr>
        <w:t xml:space="preserve"> </w:t>
      </w:r>
      <w:r w:rsidRPr="00973B09">
        <w:rPr>
          <w:rFonts w:ascii="Arial" w:hAnsi="Arial" w:cs="Arial" w:hint="eastAsia"/>
          <w:b/>
          <w:bCs/>
          <w:sz w:val="19"/>
          <w:szCs w:val="19"/>
        </w:rPr>
        <w:t>2015</w:t>
      </w:r>
      <w:r>
        <w:rPr>
          <w:rFonts w:ascii="Arial" w:hAnsi="Arial" w:cs="Arial" w:hint="eastAsia"/>
          <w:sz w:val="19"/>
          <w:szCs w:val="19"/>
        </w:rPr>
        <w:t xml:space="preserve">, </w:t>
      </w:r>
      <w:r>
        <w:rPr>
          <w:rFonts w:ascii="Arial" w:hAnsi="Arial" w:cs="Arial" w:hint="eastAsia"/>
          <w:i/>
          <w:iCs/>
          <w:sz w:val="19"/>
          <w:szCs w:val="19"/>
        </w:rPr>
        <w:t>123,</w:t>
      </w:r>
      <w:r>
        <w:rPr>
          <w:rFonts w:ascii="Arial" w:hAnsi="Arial" w:cs="Arial" w:hint="eastAsia"/>
          <w:sz w:val="19"/>
          <w:szCs w:val="19"/>
        </w:rPr>
        <w:t xml:space="preserve"> 835-844.</w:t>
      </w:r>
    </w:p>
    <w:p w14:paraId="2E942EC1" w14:textId="77777777" w:rsidR="00A5271A" w:rsidRDefault="00A5271A" w:rsidP="00A5271A">
      <w:pPr>
        <w:pStyle w:val="ReferencesChar"/>
        <w:framePr w:wrap="auto" w:vAnchor="margin" w:yAlign="inline"/>
        <w:numPr>
          <w:ilvl w:val="0"/>
          <w:numId w:val="7"/>
        </w:numPr>
        <w:spacing w:line="480" w:lineRule="auto"/>
        <w:rPr>
          <w:rFonts w:ascii="Arial" w:hAnsi="Arial" w:cs="Arial"/>
          <w:sz w:val="19"/>
          <w:szCs w:val="19"/>
        </w:rPr>
      </w:pPr>
      <w:r>
        <w:rPr>
          <w:rFonts w:ascii="Arial" w:hAnsi="Arial" w:cs="Arial" w:hint="eastAsia"/>
          <w:sz w:val="19"/>
          <w:szCs w:val="19"/>
        </w:rPr>
        <w:t xml:space="preserve">Chaudhuri, R. G.; Paria, S. Core/Shell Nanoparticles: Classes, Properties, Synthesis Mechanisms, Characterization and Applications. </w:t>
      </w:r>
      <w:r>
        <w:rPr>
          <w:rFonts w:ascii="Arial" w:hAnsi="Arial" w:cs="Arial" w:hint="eastAsia"/>
          <w:i/>
          <w:iCs/>
          <w:sz w:val="19"/>
          <w:szCs w:val="19"/>
        </w:rPr>
        <w:t xml:space="preserve">Chem. Rev. </w:t>
      </w:r>
      <w:r>
        <w:rPr>
          <w:rFonts w:ascii="Arial" w:hAnsi="Arial" w:cs="Arial" w:hint="eastAsia"/>
          <w:b/>
          <w:bCs/>
          <w:sz w:val="19"/>
          <w:szCs w:val="19"/>
        </w:rPr>
        <w:t>2012</w:t>
      </w:r>
      <w:r>
        <w:rPr>
          <w:rFonts w:ascii="Arial" w:hAnsi="Arial" w:cs="Arial" w:hint="eastAsia"/>
          <w:sz w:val="19"/>
          <w:szCs w:val="19"/>
        </w:rPr>
        <w:t xml:space="preserve">, </w:t>
      </w:r>
      <w:r>
        <w:rPr>
          <w:rFonts w:ascii="Arial" w:hAnsi="Arial" w:cs="Arial" w:hint="eastAsia"/>
          <w:i/>
          <w:iCs/>
          <w:sz w:val="19"/>
          <w:szCs w:val="19"/>
        </w:rPr>
        <w:t>112</w:t>
      </w:r>
      <w:r>
        <w:rPr>
          <w:rFonts w:ascii="Arial" w:hAnsi="Arial" w:cs="Arial" w:hint="eastAsia"/>
          <w:sz w:val="19"/>
          <w:szCs w:val="19"/>
        </w:rPr>
        <w:t>, 2373-2433.</w:t>
      </w:r>
    </w:p>
    <w:p w14:paraId="05D2657A" w14:textId="77777777" w:rsidR="00A5271A" w:rsidRDefault="00A5271A" w:rsidP="00A5271A">
      <w:pPr>
        <w:pStyle w:val="ReferencesChar"/>
        <w:framePr w:wrap="auto" w:vAnchor="margin" w:yAlign="inline"/>
        <w:numPr>
          <w:ilvl w:val="0"/>
          <w:numId w:val="7"/>
        </w:numPr>
        <w:spacing w:line="480" w:lineRule="auto"/>
        <w:rPr>
          <w:rFonts w:asciiTheme="majorHAnsi" w:hAnsiTheme="majorHAnsi" w:cstheme="majorHAnsi"/>
          <w:sz w:val="19"/>
          <w:szCs w:val="19"/>
        </w:rPr>
      </w:pPr>
      <w:r>
        <w:rPr>
          <w:rFonts w:asciiTheme="majorHAnsi" w:hAnsiTheme="majorHAnsi" w:cstheme="majorHAnsi" w:hint="eastAsia"/>
          <w:sz w:val="19"/>
          <w:szCs w:val="19"/>
        </w:rPr>
        <w:t xml:space="preserve">Bordia, R. K.; Kang, S.-J.; Olevsky, E. A. Current Understanding and Future Research Directions at </w:t>
      </w:r>
      <w:r>
        <w:rPr>
          <w:rFonts w:asciiTheme="majorHAnsi" w:hAnsiTheme="majorHAnsi" w:cstheme="majorHAnsi"/>
          <w:sz w:val="19"/>
          <w:szCs w:val="19"/>
        </w:rPr>
        <w:t>the</w:t>
      </w:r>
      <w:r>
        <w:rPr>
          <w:rFonts w:asciiTheme="majorHAnsi" w:hAnsiTheme="majorHAnsi" w:cstheme="majorHAnsi" w:hint="eastAsia"/>
          <w:sz w:val="19"/>
          <w:szCs w:val="19"/>
        </w:rPr>
        <w:t xml:space="preserve"> O</w:t>
      </w:r>
      <w:r>
        <w:rPr>
          <w:rFonts w:asciiTheme="majorHAnsi" w:hAnsiTheme="majorHAnsi" w:cstheme="majorHAnsi"/>
          <w:sz w:val="19"/>
          <w:szCs w:val="19"/>
        </w:rPr>
        <w:t>n</w:t>
      </w:r>
      <w:r>
        <w:rPr>
          <w:rFonts w:asciiTheme="majorHAnsi" w:hAnsiTheme="majorHAnsi" w:cstheme="majorHAnsi" w:hint="eastAsia"/>
          <w:sz w:val="19"/>
          <w:szCs w:val="19"/>
        </w:rPr>
        <w:t xml:space="preserve">set of Next Century of Sintering Science and Technology. </w:t>
      </w:r>
      <w:r>
        <w:rPr>
          <w:rFonts w:asciiTheme="majorHAnsi" w:hAnsiTheme="majorHAnsi" w:cstheme="majorHAnsi" w:hint="eastAsia"/>
          <w:i/>
          <w:iCs/>
          <w:sz w:val="19"/>
          <w:szCs w:val="19"/>
        </w:rPr>
        <w:t xml:space="preserve">J. Am. Ceram. Soc. </w:t>
      </w:r>
      <w:r>
        <w:rPr>
          <w:rFonts w:asciiTheme="majorHAnsi" w:hAnsiTheme="majorHAnsi" w:cstheme="majorHAnsi" w:hint="eastAsia"/>
          <w:b/>
          <w:bCs/>
          <w:sz w:val="19"/>
          <w:szCs w:val="19"/>
        </w:rPr>
        <w:t>2017</w:t>
      </w:r>
      <w:r>
        <w:rPr>
          <w:rFonts w:asciiTheme="majorHAnsi" w:hAnsiTheme="majorHAnsi" w:cstheme="majorHAnsi" w:hint="eastAsia"/>
          <w:sz w:val="19"/>
          <w:szCs w:val="19"/>
        </w:rPr>
        <w:t xml:space="preserve">, </w:t>
      </w:r>
      <w:r>
        <w:rPr>
          <w:rFonts w:asciiTheme="majorHAnsi" w:hAnsiTheme="majorHAnsi" w:cstheme="majorHAnsi" w:hint="eastAsia"/>
          <w:i/>
          <w:iCs/>
          <w:sz w:val="19"/>
          <w:szCs w:val="19"/>
        </w:rPr>
        <w:t>100</w:t>
      </w:r>
      <w:r>
        <w:rPr>
          <w:rFonts w:asciiTheme="majorHAnsi" w:hAnsiTheme="majorHAnsi" w:cstheme="majorHAnsi" w:hint="eastAsia"/>
          <w:sz w:val="19"/>
          <w:szCs w:val="19"/>
        </w:rPr>
        <w:t>, 2314-2352.</w:t>
      </w:r>
    </w:p>
    <w:p w14:paraId="738BB81B" w14:textId="77777777" w:rsidR="00A5271A" w:rsidRDefault="00A5271A" w:rsidP="00A5271A">
      <w:pPr>
        <w:pStyle w:val="ReferencesChar"/>
        <w:framePr w:wrap="auto" w:vAnchor="margin" w:yAlign="inline"/>
        <w:numPr>
          <w:ilvl w:val="0"/>
          <w:numId w:val="7"/>
        </w:numPr>
        <w:spacing w:line="480" w:lineRule="auto"/>
        <w:rPr>
          <w:rFonts w:asciiTheme="majorHAnsi" w:hAnsiTheme="majorHAnsi" w:cstheme="majorHAnsi"/>
          <w:sz w:val="19"/>
          <w:szCs w:val="19"/>
        </w:rPr>
      </w:pPr>
      <w:r>
        <w:rPr>
          <w:rFonts w:asciiTheme="majorHAnsi" w:hAnsiTheme="majorHAnsi" w:cstheme="majorHAnsi" w:hint="eastAsia"/>
          <w:sz w:val="19"/>
          <w:szCs w:val="19"/>
        </w:rPr>
        <w:t>S</w:t>
      </w:r>
      <w:r w:rsidRPr="00E004DF">
        <w:rPr>
          <w:rFonts w:asciiTheme="majorHAnsi" w:hAnsiTheme="majorHAnsi" w:cstheme="majorHAnsi"/>
          <w:sz w:val="19"/>
          <w:szCs w:val="19"/>
        </w:rPr>
        <w:t>chä</w:t>
      </w:r>
      <w:r>
        <w:rPr>
          <w:rFonts w:asciiTheme="majorHAnsi" w:hAnsiTheme="majorHAnsi" w:cstheme="majorHAnsi" w:hint="eastAsia"/>
          <w:sz w:val="19"/>
          <w:szCs w:val="19"/>
        </w:rPr>
        <w:t xml:space="preserve">atl, W. Current Directions in Core-Shell Nanoparticles Design. </w:t>
      </w:r>
      <w:r>
        <w:rPr>
          <w:rFonts w:asciiTheme="majorHAnsi" w:hAnsiTheme="majorHAnsi" w:cstheme="majorHAnsi" w:hint="eastAsia"/>
          <w:i/>
          <w:iCs/>
          <w:sz w:val="19"/>
          <w:szCs w:val="19"/>
        </w:rPr>
        <w:t xml:space="preserve">Nanoscale. </w:t>
      </w:r>
      <w:r>
        <w:rPr>
          <w:rFonts w:asciiTheme="majorHAnsi" w:hAnsiTheme="majorHAnsi" w:cstheme="majorHAnsi" w:hint="eastAsia"/>
          <w:b/>
          <w:bCs/>
          <w:sz w:val="19"/>
          <w:szCs w:val="19"/>
        </w:rPr>
        <w:t>2010</w:t>
      </w:r>
      <w:r>
        <w:rPr>
          <w:rFonts w:asciiTheme="majorHAnsi" w:hAnsiTheme="majorHAnsi" w:cstheme="majorHAnsi" w:hint="eastAsia"/>
          <w:sz w:val="19"/>
          <w:szCs w:val="19"/>
        </w:rPr>
        <w:t xml:space="preserve">, </w:t>
      </w:r>
      <w:r>
        <w:rPr>
          <w:rFonts w:asciiTheme="majorHAnsi" w:hAnsiTheme="majorHAnsi" w:cstheme="majorHAnsi" w:hint="eastAsia"/>
          <w:i/>
          <w:iCs/>
          <w:sz w:val="19"/>
          <w:szCs w:val="19"/>
        </w:rPr>
        <w:t>2</w:t>
      </w:r>
      <w:r>
        <w:rPr>
          <w:rFonts w:asciiTheme="majorHAnsi" w:hAnsiTheme="majorHAnsi" w:cstheme="majorHAnsi" w:hint="eastAsia"/>
          <w:sz w:val="19"/>
          <w:szCs w:val="19"/>
        </w:rPr>
        <w:t>, 829-843.</w:t>
      </w:r>
    </w:p>
    <w:p w14:paraId="5222EC41" w14:textId="77777777" w:rsidR="00A5271A" w:rsidRDefault="00A5271A" w:rsidP="00A5271A">
      <w:pPr>
        <w:pStyle w:val="ReferencesChar"/>
        <w:framePr w:wrap="auto" w:vAnchor="margin" w:yAlign="inline"/>
        <w:numPr>
          <w:ilvl w:val="0"/>
          <w:numId w:val="7"/>
        </w:numPr>
        <w:spacing w:line="480" w:lineRule="auto"/>
        <w:rPr>
          <w:rFonts w:asciiTheme="majorHAnsi" w:hAnsiTheme="majorHAnsi" w:cstheme="majorHAnsi"/>
          <w:sz w:val="19"/>
          <w:szCs w:val="19"/>
        </w:rPr>
      </w:pPr>
      <w:r>
        <w:rPr>
          <w:rFonts w:asciiTheme="majorHAnsi" w:hAnsiTheme="majorHAnsi" w:cstheme="majorHAnsi" w:hint="eastAsia"/>
          <w:sz w:val="19"/>
          <w:szCs w:val="19"/>
        </w:rPr>
        <w:t xml:space="preserve">Okada, K.; Hattori, A.; Taniguchi T.; </w:t>
      </w:r>
      <w:proofErr w:type="spellStart"/>
      <w:r>
        <w:rPr>
          <w:rFonts w:asciiTheme="majorHAnsi" w:hAnsiTheme="majorHAnsi" w:cstheme="majorHAnsi" w:hint="eastAsia"/>
          <w:sz w:val="19"/>
          <w:szCs w:val="19"/>
        </w:rPr>
        <w:t>Nukui</w:t>
      </w:r>
      <w:proofErr w:type="spellEnd"/>
      <w:r>
        <w:rPr>
          <w:rFonts w:asciiTheme="majorHAnsi" w:hAnsiTheme="majorHAnsi" w:cstheme="majorHAnsi" w:hint="eastAsia"/>
          <w:sz w:val="19"/>
          <w:szCs w:val="19"/>
        </w:rPr>
        <w:t xml:space="preserve">, A.; Das, R. N. Effect of Divalent Cations Additives on the </w:t>
      </w:r>
      <w:r w:rsidRPr="00CF6354">
        <w:rPr>
          <w:rFonts w:asciiTheme="majorHAnsi" w:hAnsiTheme="majorHAnsi" w:cstheme="majorHAnsi"/>
          <w:sz w:val="19"/>
          <w:szCs w:val="19"/>
        </w:rPr>
        <w:t>γ-</w:t>
      </w:r>
      <w:r>
        <w:rPr>
          <w:rFonts w:asciiTheme="majorHAnsi" w:hAnsiTheme="majorHAnsi" w:cstheme="majorHAnsi" w:hint="eastAsia"/>
          <w:sz w:val="19"/>
          <w:szCs w:val="19"/>
        </w:rPr>
        <w:t>Al</w:t>
      </w:r>
      <w:r>
        <w:rPr>
          <w:rFonts w:asciiTheme="majorHAnsi" w:hAnsiTheme="majorHAnsi" w:cstheme="majorHAnsi" w:hint="eastAsia"/>
          <w:sz w:val="19"/>
          <w:szCs w:val="19"/>
          <w:vertAlign w:val="subscript"/>
        </w:rPr>
        <w:t>2</w:t>
      </w:r>
      <w:r>
        <w:rPr>
          <w:rFonts w:asciiTheme="majorHAnsi" w:hAnsiTheme="majorHAnsi" w:cstheme="majorHAnsi" w:hint="eastAsia"/>
          <w:sz w:val="19"/>
          <w:szCs w:val="19"/>
        </w:rPr>
        <w:t>O</w:t>
      </w:r>
      <w:r>
        <w:rPr>
          <w:rFonts w:asciiTheme="majorHAnsi" w:hAnsiTheme="majorHAnsi" w:cstheme="majorHAnsi" w:hint="eastAsia"/>
          <w:sz w:val="19"/>
          <w:szCs w:val="19"/>
          <w:vertAlign w:val="subscript"/>
        </w:rPr>
        <w:t>3</w:t>
      </w:r>
      <w:r>
        <w:rPr>
          <w:rFonts w:asciiTheme="majorHAnsi" w:hAnsiTheme="majorHAnsi" w:cstheme="majorHAnsi" w:hint="eastAsia"/>
          <w:sz w:val="19"/>
          <w:szCs w:val="19"/>
        </w:rPr>
        <w:t>-to-</w:t>
      </w:r>
      <w:r w:rsidRPr="00CF6354">
        <w:rPr>
          <w:rFonts w:asciiTheme="majorHAnsi" w:hAnsiTheme="majorHAnsi" w:cstheme="majorHAnsi"/>
          <w:sz w:val="19"/>
          <w:szCs w:val="19"/>
        </w:rPr>
        <w:t>α-Al</w:t>
      </w:r>
      <w:r w:rsidRPr="00CF6354">
        <w:rPr>
          <w:rFonts w:asciiTheme="majorHAnsi" w:hAnsiTheme="majorHAnsi" w:cstheme="majorHAnsi"/>
          <w:sz w:val="19"/>
          <w:szCs w:val="19"/>
          <w:vertAlign w:val="subscript"/>
        </w:rPr>
        <w:t>2</w:t>
      </w:r>
      <w:r w:rsidRPr="00CF6354">
        <w:rPr>
          <w:rFonts w:asciiTheme="majorHAnsi" w:hAnsiTheme="majorHAnsi" w:cstheme="majorHAnsi"/>
          <w:sz w:val="19"/>
          <w:szCs w:val="19"/>
        </w:rPr>
        <w:t>O</w:t>
      </w:r>
      <w:r w:rsidRPr="00CF6354">
        <w:rPr>
          <w:rFonts w:asciiTheme="majorHAnsi" w:hAnsiTheme="majorHAnsi" w:cstheme="majorHAnsi"/>
          <w:sz w:val="19"/>
          <w:szCs w:val="19"/>
          <w:vertAlign w:val="subscript"/>
        </w:rPr>
        <w:t>3</w:t>
      </w:r>
      <w:r>
        <w:rPr>
          <w:rFonts w:asciiTheme="majorHAnsi" w:hAnsiTheme="majorHAnsi" w:cstheme="majorHAnsi" w:hint="eastAsia"/>
          <w:sz w:val="19"/>
          <w:szCs w:val="19"/>
        </w:rPr>
        <w:t xml:space="preserve"> Phase Transition. </w:t>
      </w:r>
      <w:r>
        <w:rPr>
          <w:rFonts w:asciiTheme="majorHAnsi" w:hAnsiTheme="majorHAnsi" w:cstheme="majorHAnsi" w:hint="eastAsia"/>
          <w:i/>
          <w:iCs/>
          <w:sz w:val="19"/>
          <w:szCs w:val="19"/>
        </w:rPr>
        <w:t xml:space="preserve">J. Am. Chem. Soc. </w:t>
      </w:r>
      <w:r>
        <w:rPr>
          <w:rFonts w:asciiTheme="majorHAnsi" w:hAnsiTheme="majorHAnsi" w:cstheme="majorHAnsi" w:hint="eastAsia"/>
          <w:b/>
          <w:bCs/>
          <w:sz w:val="19"/>
          <w:szCs w:val="19"/>
        </w:rPr>
        <w:t>2000</w:t>
      </w:r>
      <w:r>
        <w:rPr>
          <w:rFonts w:asciiTheme="majorHAnsi" w:hAnsiTheme="majorHAnsi" w:cstheme="majorHAnsi" w:hint="eastAsia"/>
          <w:sz w:val="19"/>
          <w:szCs w:val="19"/>
        </w:rPr>
        <w:t xml:space="preserve">, </w:t>
      </w:r>
      <w:r>
        <w:rPr>
          <w:rFonts w:asciiTheme="majorHAnsi" w:hAnsiTheme="majorHAnsi" w:cstheme="majorHAnsi" w:hint="eastAsia"/>
          <w:i/>
          <w:iCs/>
          <w:sz w:val="19"/>
          <w:szCs w:val="19"/>
        </w:rPr>
        <w:t>83</w:t>
      </w:r>
      <w:r>
        <w:rPr>
          <w:rFonts w:asciiTheme="majorHAnsi" w:hAnsiTheme="majorHAnsi" w:cstheme="majorHAnsi" w:hint="eastAsia"/>
          <w:sz w:val="19"/>
          <w:szCs w:val="19"/>
        </w:rPr>
        <w:t>, 928-932.</w:t>
      </w:r>
    </w:p>
    <w:p w14:paraId="20CE4A9D" w14:textId="77777777" w:rsidR="00A5271A" w:rsidRDefault="00A5271A" w:rsidP="00A5271A">
      <w:pPr>
        <w:pStyle w:val="ReferencesChar"/>
        <w:framePr w:wrap="auto" w:vAnchor="margin" w:yAlign="inline"/>
        <w:numPr>
          <w:ilvl w:val="0"/>
          <w:numId w:val="7"/>
        </w:numPr>
        <w:spacing w:line="480" w:lineRule="auto"/>
        <w:rPr>
          <w:rFonts w:asciiTheme="majorHAnsi" w:hAnsiTheme="majorHAnsi" w:cstheme="majorHAnsi"/>
          <w:sz w:val="19"/>
          <w:szCs w:val="19"/>
        </w:rPr>
      </w:pPr>
      <w:r>
        <w:rPr>
          <w:rFonts w:asciiTheme="majorHAnsi" w:hAnsiTheme="majorHAnsi" w:cstheme="majorHAnsi" w:hint="eastAsia"/>
          <w:sz w:val="19"/>
          <w:szCs w:val="19"/>
        </w:rPr>
        <w:t xml:space="preserve">Okada, K.; Hattori, A.; </w:t>
      </w:r>
      <w:proofErr w:type="spellStart"/>
      <w:r>
        <w:rPr>
          <w:rFonts w:asciiTheme="majorHAnsi" w:hAnsiTheme="majorHAnsi" w:cstheme="majorHAnsi" w:hint="eastAsia"/>
          <w:sz w:val="19"/>
          <w:szCs w:val="19"/>
        </w:rPr>
        <w:t>Kameshima</w:t>
      </w:r>
      <w:proofErr w:type="spellEnd"/>
      <w:r>
        <w:rPr>
          <w:rFonts w:asciiTheme="majorHAnsi" w:hAnsiTheme="majorHAnsi" w:cstheme="majorHAnsi" w:hint="eastAsia"/>
          <w:sz w:val="19"/>
          <w:szCs w:val="19"/>
        </w:rPr>
        <w:t xml:space="preserve">, Y.; Yasumori, A.; Das, R. N. Effect of Monovalent Cations Additives on the </w:t>
      </w:r>
      <w:r w:rsidRPr="00CF6354">
        <w:rPr>
          <w:rFonts w:asciiTheme="majorHAnsi" w:hAnsiTheme="majorHAnsi" w:cstheme="majorHAnsi"/>
          <w:sz w:val="19"/>
          <w:szCs w:val="19"/>
        </w:rPr>
        <w:t>γ-</w:t>
      </w:r>
      <w:r>
        <w:rPr>
          <w:rFonts w:asciiTheme="majorHAnsi" w:hAnsiTheme="majorHAnsi" w:cstheme="majorHAnsi" w:hint="eastAsia"/>
          <w:sz w:val="19"/>
          <w:szCs w:val="19"/>
        </w:rPr>
        <w:t>Al</w:t>
      </w:r>
      <w:r>
        <w:rPr>
          <w:rFonts w:asciiTheme="majorHAnsi" w:hAnsiTheme="majorHAnsi" w:cstheme="majorHAnsi" w:hint="eastAsia"/>
          <w:sz w:val="19"/>
          <w:szCs w:val="19"/>
          <w:vertAlign w:val="subscript"/>
        </w:rPr>
        <w:t>2</w:t>
      </w:r>
      <w:r>
        <w:rPr>
          <w:rFonts w:asciiTheme="majorHAnsi" w:hAnsiTheme="majorHAnsi" w:cstheme="majorHAnsi" w:hint="eastAsia"/>
          <w:sz w:val="19"/>
          <w:szCs w:val="19"/>
        </w:rPr>
        <w:t>O</w:t>
      </w:r>
      <w:r>
        <w:rPr>
          <w:rFonts w:asciiTheme="majorHAnsi" w:hAnsiTheme="majorHAnsi" w:cstheme="majorHAnsi" w:hint="eastAsia"/>
          <w:sz w:val="19"/>
          <w:szCs w:val="19"/>
          <w:vertAlign w:val="subscript"/>
        </w:rPr>
        <w:t>3</w:t>
      </w:r>
      <w:r>
        <w:rPr>
          <w:rFonts w:asciiTheme="majorHAnsi" w:hAnsiTheme="majorHAnsi" w:cstheme="majorHAnsi" w:hint="eastAsia"/>
          <w:sz w:val="19"/>
          <w:szCs w:val="19"/>
        </w:rPr>
        <w:t>-to-</w:t>
      </w:r>
      <w:r w:rsidRPr="00CF6354">
        <w:rPr>
          <w:rFonts w:asciiTheme="majorHAnsi" w:hAnsiTheme="majorHAnsi" w:cstheme="majorHAnsi"/>
          <w:sz w:val="19"/>
          <w:szCs w:val="19"/>
        </w:rPr>
        <w:t>α-Al</w:t>
      </w:r>
      <w:r w:rsidRPr="00CF6354">
        <w:rPr>
          <w:rFonts w:asciiTheme="majorHAnsi" w:hAnsiTheme="majorHAnsi" w:cstheme="majorHAnsi"/>
          <w:sz w:val="19"/>
          <w:szCs w:val="19"/>
          <w:vertAlign w:val="subscript"/>
        </w:rPr>
        <w:t>2</w:t>
      </w:r>
      <w:r w:rsidRPr="00CF6354">
        <w:rPr>
          <w:rFonts w:asciiTheme="majorHAnsi" w:hAnsiTheme="majorHAnsi" w:cstheme="majorHAnsi"/>
          <w:sz w:val="19"/>
          <w:szCs w:val="19"/>
        </w:rPr>
        <w:t>O</w:t>
      </w:r>
      <w:r w:rsidRPr="00CF6354">
        <w:rPr>
          <w:rFonts w:asciiTheme="majorHAnsi" w:hAnsiTheme="majorHAnsi" w:cstheme="majorHAnsi"/>
          <w:sz w:val="19"/>
          <w:szCs w:val="19"/>
          <w:vertAlign w:val="subscript"/>
        </w:rPr>
        <w:t>3</w:t>
      </w:r>
      <w:r>
        <w:rPr>
          <w:rFonts w:asciiTheme="majorHAnsi" w:hAnsiTheme="majorHAnsi" w:cstheme="majorHAnsi" w:hint="eastAsia"/>
          <w:sz w:val="19"/>
          <w:szCs w:val="19"/>
        </w:rPr>
        <w:t xml:space="preserve"> Phase Transition. </w:t>
      </w:r>
      <w:r>
        <w:rPr>
          <w:rFonts w:asciiTheme="majorHAnsi" w:hAnsiTheme="majorHAnsi" w:cstheme="majorHAnsi" w:hint="eastAsia"/>
          <w:i/>
          <w:iCs/>
          <w:sz w:val="19"/>
          <w:szCs w:val="19"/>
        </w:rPr>
        <w:t xml:space="preserve">J. Am. Chem. Soc. </w:t>
      </w:r>
      <w:r>
        <w:rPr>
          <w:rFonts w:asciiTheme="majorHAnsi" w:hAnsiTheme="majorHAnsi" w:cstheme="majorHAnsi" w:hint="eastAsia"/>
          <w:b/>
          <w:bCs/>
          <w:sz w:val="19"/>
          <w:szCs w:val="19"/>
        </w:rPr>
        <w:t>2000</w:t>
      </w:r>
      <w:r>
        <w:rPr>
          <w:rFonts w:asciiTheme="majorHAnsi" w:hAnsiTheme="majorHAnsi" w:cstheme="majorHAnsi" w:hint="eastAsia"/>
          <w:sz w:val="19"/>
          <w:szCs w:val="19"/>
        </w:rPr>
        <w:t xml:space="preserve">, </w:t>
      </w:r>
      <w:r>
        <w:rPr>
          <w:rFonts w:asciiTheme="majorHAnsi" w:hAnsiTheme="majorHAnsi" w:cstheme="majorHAnsi" w:hint="eastAsia"/>
          <w:i/>
          <w:iCs/>
          <w:sz w:val="19"/>
          <w:szCs w:val="19"/>
        </w:rPr>
        <w:t>83</w:t>
      </w:r>
      <w:r>
        <w:rPr>
          <w:rFonts w:asciiTheme="majorHAnsi" w:hAnsiTheme="majorHAnsi" w:cstheme="majorHAnsi" w:hint="eastAsia"/>
          <w:sz w:val="19"/>
          <w:szCs w:val="19"/>
        </w:rPr>
        <w:t>, 1233-1236.</w:t>
      </w:r>
    </w:p>
    <w:p w14:paraId="25112A13" w14:textId="77777777" w:rsidR="00A5271A" w:rsidRPr="004C2531" w:rsidRDefault="00A5271A" w:rsidP="00A5271A">
      <w:pPr>
        <w:pStyle w:val="ReferencesChar"/>
        <w:framePr w:wrap="auto" w:vAnchor="margin" w:yAlign="inline"/>
        <w:numPr>
          <w:ilvl w:val="0"/>
          <w:numId w:val="7"/>
        </w:numPr>
        <w:spacing w:line="480" w:lineRule="auto"/>
        <w:rPr>
          <w:rFonts w:ascii="Arial" w:hAnsi="Arial" w:cs="Arial"/>
          <w:sz w:val="19"/>
          <w:szCs w:val="19"/>
        </w:rPr>
      </w:pPr>
      <w:r w:rsidRPr="004C2531">
        <w:rPr>
          <w:rFonts w:ascii="Arial" w:hAnsi="Arial" w:cs="Arial" w:hint="eastAsia"/>
          <w:sz w:val="19"/>
          <w:szCs w:val="19"/>
        </w:rPr>
        <w:lastRenderedPageBreak/>
        <w:t xml:space="preserve">Ma, Y.; Wang, </w:t>
      </w:r>
      <w:r w:rsidRPr="004C2531">
        <w:rPr>
          <w:rFonts w:ascii="Arial" w:hAnsi="Arial" w:cs="Arial"/>
          <w:sz w:val="19"/>
          <w:szCs w:val="19"/>
        </w:rPr>
        <w:t>Y</w:t>
      </w:r>
      <w:r w:rsidRPr="004C2531">
        <w:rPr>
          <w:rFonts w:ascii="Arial" w:hAnsi="Arial" w:cs="Arial" w:hint="eastAsia"/>
          <w:sz w:val="19"/>
          <w:szCs w:val="19"/>
        </w:rPr>
        <w:t xml:space="preserve">.; </w:t>
      </w:r>
      <w:r w:rsidRPr="004C2531">
        <w:rPr>
          <w:rFonts w:ascii="Arial" w:hAnsi="Arial" w:cs="Arial"/>
          <w:sz w:val="19"/>
          <w:szCs w:val="19"/>
        </w:rPr>
        <w:t>Xie</w:t>
      </w:r>
      <w:r w:rsidRPr="004C2531">
        <w:rPr>
          <w:rFonts w:ascii="Arial" w:hAnsi="Arial" w:cs="Arial" w:hint="eastAsia"/>
          <w:sz w:val="19"/>
          <w:szCs w:val="19"/>
        </w:rPr>
        <w:t xml:space="preserve">, </w:t>
      </w:r>
      <w:r w:rsidRPr="004C2531">
        <w:rPr>
          <w:rFonts w:ascii="Arial" w:hAnsi="Arial" w:cs="Arial"/>
          <w:sz w:val="19"/>
          <w:szCs w:val="19"/>
        </w:rPr>
        <w:t>D</w:t>
      </w:r>
      <w:r w:rsidRPr="004C2531">
        <w:rPr>
          <w:rFonts w:ascii="Arial" w:hAnsi="Arial" w:cs="Arial" w:hint="eastAsia"/>
          <w:sz w:val="19"/>
          <w:szCs w:val="19"/>
        </w:rPr>
        <w:t xml:space="preserve">.: </w:t>
      </w:r>
      <w:r w:rsidRPr="004C2531">
        <w:rPr>
          <w:rFonts w:ascii="Arial" w:hAnsi="Arial" w:cs="Arial"/>
          <w:sz w:val="19"/>
          <w:szCs w:val="19"/>
        </w:rPr>
        <w:t>Gu</w:t>
      </w:r>
      <w:r w:rsidRPr="004C2531">
        <w:rPr>
          <w:rFonts w:ascii="Arial" w:hAnsi="Arial" w:cs="Arial" w:hint="eastAsia"/>
          <w:sz w:val="19"/>
          <w:szCs w:val="19"/>
        </w:rPr>
        <w:t xml:space="preserve">, </w:t>
      </w:r>
      <w:r w:rsidRPr="004C2531">
        <w:rPr>
          <w:rFonts w:ascii="Arial" w:hAnsi="Arial" w:cs="Arial"/>
          <w:sz w:val="19"/>
          <w:szCs w:val="19"/>
        </w:rPr>
        <w:t>Y</w:t>
      </w:r>
      <w:r w:rsidRPr="004C2531">
        <w:rPr>
          <w:rFonts w:ascii="Arial" w:hAnsi="Arial" w:cs="Arial" w:hint="eastAsia"/>
          <w:sz w:val="19"/>
          <w:szCs w:val="19"/>
        </w:rPr>
        <w:t xml:space="preserve">.; </w:t>
      </w:r>
      <w:r w:rsidRPr="004C2531">
        <w:rPr>
          <w:rFonts w:ascii="Arial" w:hAnsi="Arial" w:cs="Arial"/>
          <w:sz w:val="19"/>
          <w:szCs w:val="19"/>
        </w:rPr>
        <w:t>Zhang</w:t>
      </w:r>
      <w:r w:rsidRPr="004C2531">
        <w:rPr>
          <w:rFonts w:ascii="Arial" w:hAnsi="Arial" w:cs="Arial" w:hint="eastAsia"/>
          <w:sz w:val="19"/>
          <w:szCs w:val="19"/>
        </w:rPr>
        <w:t>,</w:t>
      </w:r>
      <w:r w:rsidRPr="004C2531">
        <w:rPr>
          <w:rFonts w:ascii="Arial" w:hAnsi="Arial" w:cs="Arial"/>
          <w:sz w:val="19"/>
          <w:szCs w:val="19"/>
        </w:rPr>
        <w:t xml:space="preserve"> H</w:t>
      </w:r>
      <w:r w:rsidRPr="004C2531">
        <w:rPr>
          <w:rFonts w:ascii="Arial" w:hAnsi="Arial" w:cs="Arial" w:hint="eastAsia"/>
          <w:sz w:val="19"/>
          <w:szCs w:val="19"/>
        </w:rPr>
        <w:t>.; W</w:t>
      </w:r>
      <w:r w:rsidRPr="004C2531">
        <w:rPr>
          <w:rFonts w:ascii="Arial" w:hAnsi="Arial" w:cs="Arial"/>
          <w:sz w:val="19"/>
          <w:szCs w:val="19"/>
        </w:rPr>
        <w:t>ang</w:t>
      </w:r>
      <w:r w:rsidRPr="004C2531">
        <w:rPr>
          <w:rFonts w:ascii="Arial" w:hAnsi="Arial" w:cs="Arial" w:hint="eastAsia"/>
          <w:sz w:val="19"/>
          <w:szCs w:val="19"/>
        </w:rPr>
        <w:t>,</w:t>
      </w:r>
      <w:r w:rsidRPr="004C2531">
        <w:rPr>
          <w:rFonts w:ascii="Arial" w:hAnsi="Arial" w:cs="Arial"/>
          <w:sz w:val="19"/>
          <w:szCs w:val="19"/>
        </w:rPr>
        <w:t xml:space="preserve"> G</w:t>
      </w:r>
      <w:r w:rsidRPr="004C2531">
        <w:rPr>
          <w:rFonts w:ascii="Arial" w:hAnsi="Arial" w:cs="Arial" w:hint="eastAsia"/>
          <w:sz w:val="19"/>
          <w:szCs w:val="19"/>
        </w:rPr>
        <w:t>.; Zhang, Y.; Z</w:t>
      </w:r>
      <w:r w:rsidRPr="004C2531">
        <w:rPr>
          <w:rFonts w:ascii="Arial" w:hAnsi="Arial" w:cs="Arial"/>
          <w:sz w:val="19"/>
          <w:szCs w:val="19"/>
        </w:rPr>
        <w:t>h</w:t>
      </w:r>
      <w:r w:rsidRPr="004C2531">
        <w:rPr>
          <w:rFonts w:ascii="Arial" w:hAnsi="Arial" w:cs="Arial" w:hint="eastAsia"/>
          <w:sz w:val="19"/>
          <w:szCs w:val="19"/>
        </w:rPr>
        <w:t>ao, H.; Wong, P. K.</w:t>
      </w:r>
      <w:r w:rsidRPr="004C2531">
        <w:rPr>
          <w:rFonts w:ascii="Arial" w:hAnsi="Arial" w:cs="Arial"/>
          <w:sz w:val="19"/>
          <w:szCs w:val="19"/>
        </w:rPr>
        <w:t xml:space="preserve"> </w:t>
      </w:r>
      <w:proofErr w:type="spellStart"/>
      <w:r w:rsidRPr="004C2531">
        <w:rPr>
          <w:rFonts w:ascii="Arial" w:hAnsi="Arial" w:cs="Arial"/>
          <w:sz w:val="19"/>
          <w:szCs w:val="19"/>
        </w:rPr>
        <w:t>NiF</w:t>
      </w:r>
      <w:r w:rsidRPr="004C2531">
        <w:rPr>
          <w:rFonts w:ascii="Arial" w:hAnsi="Arial" w:cs="Arial" w:hint="eastAsia"/>
          <w:sz w:val="19"/>
          <w:szCs w:val="19"/>
        </w:rPr>
        <w:t>e</w:t>
      </w:r>
      <w:proofErr w:type="spellEnd"/>
      <w:r w:rsidRPr="004C2531">
        <w:rPr>
          <w:rFonts w:ascii="Arial" w:hAnsi="Arial" w:cs="Arial"/>
          <w:sz w:val="19"/>
          <w:szCs w:val="19"/>
        </w:rPr>
        <w:t>-layered</w:t>
      </w:r>
      <w:r w:rsidRPr="004C2531">
        <w:rPr>
          <w:rFonts w:ascii="Arial" w:hAnsi="Arial" w:cs="Arial" w:hint="eastAsia"/>
          <w:sz w:val="19"/>
          <w:szCs w:val="19"/>
        </w:rPr>
        <w:t xml:space="preserve"> </w:t>
      </w:r>
      <w:r w:rsidRPr="004C2531">
        <w:rPr>
          <w:rFonts w:ascii="Arial" w:hAnsi="Arial" w:cs="Arial"/>
          <w:sz w:val="19"/>
          <w:szCs w:val="19"/>
        </w:rPr>
        <w:t>double hydroxide nanosheet arrays supported on carbon cloth</w:t>
      </w:r>
      <w:r w:rsidRPr="004C2531">
        <w:rPr>
          <w:rFonts w:ascii="Arial" w:hAnsi="Arial" w:cs="Arial" w:hint="eastAsia"/>
          <w:sz w:val="19"/>
          <w:szCs w:val="19"/>
        </w:rPr>
        <w:t xml:space="preserve"> </w:t>
      </w:r>
      <w:r w:rsidRPr="004C2531">
        <w:rPr>
          <w:rFonts w:ascii="Arial" w:hAnsi="Arial" w:cs="Arial"/>
          <w:sz w:val="19"/>
          <w:szCs w:val="19"/>
        </w:rPr>
        <w:t>for highly sensitive detection of nitrite.</w:t>
      </w:r>
      <w:r w:rsidRPr="004C2531">
        <w:rPr>
          <w:rFonts w:ascii="Arial" w:hAnsi="Arial" w:cs="Arial"/>
          <w:i/>
          <w:iCs/>
          <w:sz w:val="19"/>
          <w:szCs w:val="19"/>
        </w:rPr>
        <w:t xml:space="preserve"> Appl Mater Interfaces</w:t>
      </w:r>
      <w:r>
        <w:rPr>
          <w:rFonts w:ascii="Arial" w:hAnsi="Arial" w:cs="Arial" w:hint="eastAsia"/>
          <w:i/>
          <w:iCs/>
          <w:sz w:val="19"/>
          <w:szCs w:val="19"/>
        </w:rPr>
        <w:t>.</w:t>
      </w:r>
      <w:r w:rsidRPr="004C2531">
        <w:rPr>
          <w:rFonts w:ascii="Arial" w:hAnsi="Arial" w:cs="Arial" w:hint="eastAsia"/>
          <w:i/>
          <w:iCs/>
          <w:sz w:val="19"/>
          <w:szCs w:val="19"/>
        </w:rPr>
        <w:t xml:space="preserve"> </w:t>
      </w:r>
      <w:r>
        <w:rPr>
          <w:rFonts w:ascii="Arial" w:hAnsi="Arial" w:cs="Arial" w:hint="eastAsia"/>
          <w:b/>
          <w:bCs/>
          <w:sz w:val="19"/>
          <w:szCs w:val="19"/>
        </w:rPr>
        <w:t>2018</w:t>
      </w:r>
      <w:r>
        <w:rPr>
          <w:rFonts w:ascii="Arial" w:hAnsi="Arial" w:cs="Arial" w:hint="eastAsia"/>
          <w:sz w:val="19"/>
          <w:szCs w:val="19"/>
        </w:rPr>
        <w:t xml:space="preserve">, </w:t>
      </w:r>
      <w:r>
        <w:rPr>
          <w:rFonts w:ascii="Arial" w:hAnsi="Arial" w:cs="Arial" w:hint="eastAsia"/>
          <w:i/>
          <w:iCs/>
          <w:sz w:val="19"/>
          <w:szCs w:val="19"/>
        </w:rPr>
        <w:t xml:space="preserve">10, </w:t>
      </w:r>
      <w:r w:rsidRPr="004C2531">
        <w:rPr>
          <w:rFonts w:ascii="Arial" w:hAnsi="Arial" w:cs="Arial"/>
          <w:sz w:val="19"/>
          <w:szCs w:val="19"/>
        </w:rPr>
        <w:t>6541</w:t>
      </w:r>
      <w:r>
        <w:rPr>
          <w:rFonts w:ascii="Arial" w:hAnsi="Arial" w:cs="Arial" w:hint="eastAsia"/>
          <w:sz w:val="19"/>
          <w:szCs w:val="19"/>
        </w:rPr>
        <w:t>-65</w:t>
      </w:r>
      <w:r w:rsidRPr="004C2531">
        <w:rPr>
          <w:rFonts w:ascii="Arial" w:hAnsi="Arial" w:cs="Arial"/>
          <w:sz w:val="19"/>
          <w:szCs w:val="19"/>
        </w:rPr>
        <w:t>51.</w:t>
      </w:r>
    </w:p>
    <w:p w14:paraId="1E87E7DB" w14:textId="77777777" w:rsidR="00A5271A" w:rsidRDefault="00A5271A" w:rsidP="00A5271A">
      <w:pPr>
        <w:pStyle w:val="ReferencesChar"/>
        <w:framePr w:wrap="auto" w:vAnchor="margin" w:yAlign="inline"/>
        <w:numPr>
          <w:ilvl w:val="0"/>
          <w:numId w:val="7"/>
        </w:numPr>
        <w:spacing w:line="480" w:lineRule="auto"/>
        <w:rPr>
          <w:rFonts w:ascii="Arial" w:hAnsi="Arial" w:cs="Arial"/>
          <w:sz w:val="19"/>
          <w:szCs w:val="19"/>
        </w:rPr>
      </w:pPr>
      <w:r>
        <w:rPr>
          <w:rFonts w:ascii="Arial" w:hAnsi="Arial" w:cs="Arial" w:hint="eastAsia"/>
          <w:sz w:val="19"/>
          <w:szCs w:val="19"/>
        </w:rPr>
        <w:t>W</w:t>
      </w:r>
      <w:r>
        <w:rPr>
          <w:rFonts w:ascii="Arial" w:hAnsi="Arial" w:cs="Arial"/>
          <w:sz w:val="19"/>
          <w:szCs w:val="19"/>
        </w:rPr>
        <w:t>ang</w:t>
      </w:r>
      <w:r>
        <w:rPr>
          <w:rFonts w:ascii="Arial" w:hAnsi="Arial" w:cs="Arial" w:hint="eastAsia"/>
          <w:sz w:val="19"/>
          <w:szCs w:val="19"/>
        </w:rPr>
        <w:t>,</w:t>
      </w:r>
      <w:r>
        <w:rPr>
          <w:rFonts w:ascii="Arial" w:hAnsi="Arial" w:cs="Arial"/>
          <w:sz w:val="19"/>
          <w:szCs w:val="19"/>
        </w:rPr>
        <w:t xml:space="preserve"> L</w:t>
      </w:r>
      <w:r>
        <w:rPr>
          <w:rFonts w:ascii="Arial" w:hAnsi="Arial" w:cs="Arial" w:hint="eastAsia"/>
          <w:sz w:val="19"/>
          <w:szCs w:val="19"/>
        </w:rPr>
        <w:t>.;</w:t>
      </w:r>
      <w:r>
        <w:rPr>
          <w:rFonts w:ascii="Arial" w:hAnsi="Arial" w:cs="Arial"/>
          <w:sz w:val="19"/>
          <w:szCs w:val="19"/>
        </w:rPr>
        <w:t xml:space="preserve"> Li</w:t>
      </w:r>
      <w:r>
        <w:rPr>
          <w:rFonts w:ascii="Arial" w:hAnsi="Arial" w:cs="Arial" w:hint="eastAsia"/>
          <w:sz w:val="19"/>
          <w:szCs w:val="19"/>
        </w:rPr>
        <w:t>,</w:t>
      </w:r>
      <w:r>
        <w:rPr>
          <w:rFonts w:ascii="Arial" w:hAnsi="Arial" w:cs="Arial"/>
          <w:sz w:val="19"/>
          <w:szCs w:val="19"/>
        </w:rPr>
        <w:t xml:space="preserve"> Y</w:t>
      </w:r>
      <w:r>
        <w:rPr>
          <w:rFonts w:ascii="Arial" w:hAnsi="Arial" w:cs="Arial" w:hint="eastAsia"/>
          <w:sz w:val="19"/>
          <w:szCs w:val="19"/>
        </w:rPr>
        <w:t xml:space="preserve">.; </w:t>
      </w:r>
      <w:r>
        <w:rPr>
          <w:rFonts w:ascii="Arial" w:hAnsi="Arial" w:cs="Arial"/>
          <w:sz w:val="19"/>
          <w:szCs w:val="19"/>
        </w:rPr>
        <w:t>Zhang</w:t>
      </w:r>
      <w:r>
        <w:rPr>
          <w:rFonts w:ascii="Arial" w:hAnsi="Arial" w:cs="Arial" w:hint="eastAsia"/>
          <w:sz w:val="19"/>
          <w:szCs w:val="19"/>
        </w:rPr>
        <w:t>,</w:t>
      </w:r>
      <w:r>
        <w:rPr>
          <w:rFonts w:ascii="Arial" w:hAnsi="Arial" w:cs="Arial"/>
          <w:sz w:val="19"/>
          <w:szCs w:val="19"/>
        </w:rPr>
        <w:t xml:space="preserve"> C</w:t>
      </w:r>
      <w:r>
        <w:rPr>
          <w:rFonts w:ascii="Arial" w:hAnsi="Arial" w:cs="Arial" w:hint="eastAsia"/>
          <w:sz w:val="19"/>
          <w:szCs w:val="19"/>
        </w:rPr>
        <w:t>.;</w:t>
      </w:r>
      <w:r>
        <w:rPr>
          <w:rFonts w:ascii="Arial" w:hAnsi="Arial" w:cs="Arial"/>
          <w:sz w:val="19"/>
          <w:szCs w:val="19"/>
        </w:rPr>
        <w:t xml:space="preserve"> Deng</w:t>
      </w:r>
      <w:r>
        <w:rPr>
          <w:rFonts w:ascii="Arial" w:hAnsi="Arial" w:cs="Arial" w:hint="eastAsia"/>
          <w:sz w:val="19"/>
          <w:szCs w:val="19"/>
        </w:rPr>
        <w:t>,</w:t>
      </w:r>
      <w:r>
        <w:rPr>
          <w:rFonts w:ascii="Arial" w:hAnsi="Arial" w:cs="Arial"/>
          <w:sz w:val="19"/>
          <w:szCs w:val="19"/>
        </w:rPr>
        <w:t xml:space="preserve"> D</w:t>
      </w:r>
      <w:r>
        <w:rPr>
          <w:rFonts w:ascii="Arial" w:hAnsi="Arial" w:cs="Arial" w:hint="eastAsia"/>
          <w:sz w:val="19"/>
          <w:szCs w:val="19"/>
        </w:rPr>
        <w:t>.;</w:t>
      </w:r>
      <w:r>
        <w:rPr>
          <w:rFonts w:ascii="Arial" w:hAnsi="Arial" w:cs="Arial"/>
          <w:sz w:val="19"/>
          <w:szCs w:val="19"/>
        </w:rPr>
        <w:t xml:space="preserve"> He</w:t>
      </w:r>
      <w:r>
        <w:rPr>
          <w:rFonts w:ascii="Arial" w:hAnsi="Arial" w:cs="Arial" w:hint="eastAsia"/>
          <w:sz w:val="19"/>
          <w:szCs w:val="19"/>
        </w:rPr>
        <w:t>,</w:t>
      </w:r>
      <w:r>
        <w:rPr>
          <w:rFonts w:ascii="Arial" w:hAnsi="Arial" w:cs="Arial"/>
          <w:sz w:val="19"/>
          <w:szCs w:val="19"/>
        </w:rPr>
        <w:t xml:space="preserve"> H</w:t>
      </w:r>
      <w:r>
        <w:rPr>
          <w:rFonts w:ascii="Arial" w:hAnsi="Arial" w:cs="Arial" w:hint="eastAsia"/>
          <w:sz w:val="19"/>
          <w:szCs w:val="19"/>
        </w:rPr>
        <w:t>.;</w:t>
      </w:r>
      <w:r>
        <w:rPr>
          <w:rFonts w:ascii="Arial" w:hAnsi="Arial" w:cs="Arial"/>
          <w:sz w:val="19"/>
          <w:szCs w:val="19"/>
        </w:rPr>
        <w:t xml:space="preserve"> Yan</w:t>
      </w:r>
      <w:r>
        <w:rPr>
          <w:rFonts w:ascii="Arial" w:hAnsi="Arial" w:cs="Arial" w:hint="eastAsia"/>
          <w:sz w:val="19"/>
          <w:szCs w:val="19"/>
        </w:rPr>
        <w:t>,</w:t>
      </w:r>
      <w:r>
        <w:rPr>
          <w:rFonts w:ascii="Arial" w:hAnsi="Arial" w:cs="Arial"/>
          <w:sz w:val="19"/>
          <w:szCs w:val="19"/>
        </w:rPr>
        <w:t xml:space="preserve"> X</w:t>
      </w:r>
      <w:r>
        <w:rPr>
          <w:rFonts w:ascii="Arial" w:hAnsi="Arial" w:cs="Arial" w:hint="eastAsia"/>
          <w:sz w:val="19"/>
          <w:szCs w:val="19"/>
        </w:rPr>
        <w:t>.;</w:t>
      </w:r>
      <w:r>
        <w:rPr>
          <w:rFonts w:ascii="Arial" w:hAnsi="Arial" w:cs="Arial"/>
          <w:sz w:val="19"/>
          <w:szCs w:val="19"/>
        </w:rPr>
        <w:t xml:space="preserve"> Li</w:t>
      </w:r>
      <w:r>
        <w:rPr>
          <w:rFonts w:ascii="Arial" w:hAnsi="Arial" w:cs="Arial" w:hint="eastAsia"/>
          <w:sz w:val="19"/>
          <w:szCs w:val="19"/>
        </w:rPr>
        <w:t>,</w:t>
      </w:r>
      <w:r>
        <w:rPr>
          <w:rFonts w:ascii="Arial" w:hAnsi="Arial" w:cs="Arial"/>
          <w:sz w:val="19"/>
          <w:szCs w:val="19"/>
        </w:rPr>
        <w:t xml:space="preserve"> Z</w:t>
      </w:r>
      <w:r>
        <w:rPr>
          <w:rFonts w:ascii="Arial" w:hAnsi="Arial" w:cs="Arial" w:hint="eastAsia"/>
          <w:sz w:val="19"/>
          <w:szCs w:val="19"/>
        </w:rPr>
        <w:t>.;</w:t>
      </w:r>
      <w:r>
        <w:rPr>
          <w:rFonts w:ascii="Arial" w:hAnsi="Arial" w:cs="Arial"/>
          <w:sz w:val="19"/>
          <w:szCs w:val="19"/>
        </w:rPr>
        <w:t xml:space="preserve"> Luo</w:t>
      </w:r>
      <w:r>
        <w:rPr>
          <w:rFonts w:ascii="Arial" w:hAnsi="Arial" w:cs="Arial" w:hint="eastAsia"/>
          <w:sz w:val="19"/>
          <w:szCs w:val="19"/>
        </w:rPr>
        <w:t>,</w:t>
      </w:r>
      <w:r>
        <w:rPr>
          <w:rFonts w:ascii="Arial" w:hAnsi="Arial" w:cs="Arial"/>
          <w:sz w:val="19"/>
          <w:szCs w:val="19"/>
        </w:rPr>
        <w:t xml:space="preserve"> L. Hierarchical </w:t>
      </w:r>
      <w:proofErr w:type="spellStart"/>
      <w:r>
        <w:rPr>
          <w:rFonts w:ascii="Arial" w:hAnsi="Arial" w:cs="Arial"/>
          <w:sz w:val="19"/>
          <w:szCs w:val="19"/>
        </w:rPr>
        <w:t>NiMn</w:t>
      </w:r>
      <w:proofErr w:type="spellEnd"/>
      <w:r>
        <w:rPr>
          <w:rFonts w:ascii="Arial" w:hAnsi="Arial" w:cs="Arial"/>
          <w:sz w:val="19"/>
          <w:szCs w:val="19"/>
        </w:rPr>
        <w:t xml:space="preserve"> layered double hydroxide nanostructures on carbon cloth for electrochemical detection of hydrogen peroxide. </w:t>
      </w:r>
      <w:r w:rsidRPr="004C2531">
        <w:rPr>
          <w:rFonts w:ascii="Arial" w:hAnsi="Arial" w:cs="Arial"/>
          <w:i/>
          <w:iCs/>
          <w:sz w:val="19"/>
          <w:szCs w:val="19"/>
        </w:rPr>
        <w:t>Appl Nano Mater</w:t>
      </w:r>
      <w:r>
        <w:rPr>
          <w:rFonts w:ascii="Arial" w:hAnsi="Arial" w:cs="Arial"/>
          <w:sz w:val="19"/>
          <w:szCs w:val="19"/>
        </w:rPr>
        <w:t>.</w:t>
      </w:r>
      <w:r>
        <w:rPr>
          <w:rFonts w:ascii="Arial" w:hAnsi="Arial" w:cs="Arial" w:hint="eastAsia"/>
          <w:sz w:val="19"/>
          <w:szCs w:val="19"/>
        </w:rPr>
        <w:t xml:space="preserve"> </w:t>
      </w:r>
      <w:r>
        <w:rPr>
          <w:rFonts w:ascii="Arial" w:hAnsi="Arial" w:cs="Arial" w:hint="eastAsia"/>
          <w:b/>
          <w:bCs/>
          <w:sz w:val="19"/>
          <w:szCs w:val="19"/>
        </w:rPr>
        <w:t>2022</w:t>
      </w:r>
      <w:r>
        <w:rPr>
          <w:rFonts w:ascii="Arial" w:hAnsi="Arial" w:cs="Arial" w:hint="eastAsia"/>
          <w:sz w:val="19"/>
          <w:szCs w:val="19"/>
        </w:rPr>
        <w:t xml:space="preserve">, </w:t>
      </w:r>
      <w:r>
        <w:rPr>
          <w:rFonts w:ascii="Arial" w:hAnsi="Arial" w:cs="Arial" w:hint="eastAsia"/>
          <w:i/>
          <w:iCs/>
          <w:sz w:val="19"/>
          <w:szCs w:val="19"/>
        </w:rPr>
        <w:t>5</w:t>
      </w:r>
      <w:r>
        <w:rPr>
          <w:rFonts w:ascii="Arial" w:hAnsi="Arial" w:cs="Arial" w:hint="eastAsia"/>
          <w:sz w:val="19"/>
          <w:szCs w:val="19"/>
        </w:rPr>
        <w:t>, 1</w:t>
      </w:r>
      <w:r>
        <w:rPr>
          <w:rFonts w:ascii="Arial" w:hAnsi="Arial" w:cs="Arial"/>
          <w:sz w:val="19"/>
          <w:szCs w:val="19"/>
        </w:rPr>
        <w:t>7741-17749.</w:t>
      </w:r>
    </w:p>
    <w:p w14:paraId="5ED684F0" w14:textId="77777777" w:rsidR="00A5271A" w:rsidRDefault="00A5271A" w:rsidP="00A5271A">
      <w:pPr>
        <w:pStyle w:val="ReferencesChar"/>
        <w:framePr w:wrap="auto" w:vAnchor="margin" w:yAlign="inline"/>
        <w:numPr>
          <w:ilvl w:val="0"/>
          <w:numId w:val="7"/>
        </w:numPr>
        <w:spacing w:line="480" w:lineRule="auto"/>
        <w:rPr>
          <w:rFonts w:ascii="Arial" w:hAnsi="Arial" w:cs="Arial"/>
          <w:sz w:val="19"/>
          <w:szCs w:val="19"/>
        </w:rPr>
      </w:pPr>
      <w:r>
        <w:rPr>
          <w:rFonts w:ascii="Arial" w:hAnsi="Arial" w:cs="Arial" w:hint="eastAsia"/>
          <w:sz w:val="19"/>
          <w:szCs w:val="19"/>
        </w:rPr>
        <w:t>W</w:t>
      </w:r>
      <w:r>
        <w:rPr>
          <w:rFonts w:ascii="Arial" w:hAnsi="Arial" w:cs="Arial"/>
          <w:sz w:val="19"/>
          <w:szCs w:val="19"/>
        </w:rPr>
        <w:t>en</w:t>
      </w:r>
      <w:r>
        <w:rPr>
          <w:rFonts w:ascii="Arial" w:hAnsi="Arial" w:cs="Arial" w:hint="eastAsia"/>
          <w:sz w:val="19"/>
          <w:szCs w:val="19"/>
        </w:rPr>
        <w:t>,</w:t>
      </w:r>
      <w:r>
        <w:rPr>
          <w:rFonts w:ascii="Arial" w:hAnsi="Arial" w:cs="Arial"/>
          <w:sz w:val="19"/>
          <w:szCs w:val="19"/>
        </w:rPr>
        <w:t xml:space="preserve"> L</w:t>
      </w:r>
      <w:r>
        <w:rPr>
          <w:rFonts w:ascii="Arial" w:hAnsi="Arial" w:cs="Arial" w:hint="eastAsia"/>
          <w:sz w:val="19"/>
          <w:szCs w:val="19"/>
        </w:rPr>
        <w:t>.;</w:t>
      </w:r>
      <w:r>
        <w:rPr>
          <w:rFonts w:ascii="Arial" w:hAnsi="Arial" w:cs="Arial"/>
          <w:sz w:val="19"/>
          <w:szCs w:val="19"/>
        </w:rPr>
        <w:t xml:space="preserve"> Yu</w:t>
      </w:r>
      <w:r>
        <w:rPr>
          <w:rFonts w:ascii="Arial" w:hAnsi="Arial" w:cs="Arial" w:hint="eastAsia"/>
          <w:sz w:val="19"/>
          <w:szCs w:val="19"/>
        </w:rPr>
        <w:t>,</w:t>
      </w:r>
      <w:r>
        <w:rPr>
          <w:rFonts w:ascii="Arial" w:hAnsi="Arial" w:cs="Arial"/>
          <w:sz w:val="19"/>
          <w:szCs w:val="19"/>
        </w:rPr>
        <w:t xml:space="preserve"> J</w:t>
      </w:r>
      <w:r>
        <w:rPr>
          <w:rFonts w:ascii="Arial" w:hAnsi="Arial" w:cs="Arial" w:hint="eastAsia"/>
          <w:sz w:val="19"/>
          <w:szCs w:val="19"/>
        </w:rPr>
        <w:t>.;</w:t>
      </w:r>
      <w:r>
        <w:rPr>
          <w:rFonts w:ascii="Arial" w:hAnsi="Arial" w:cs="Arial"/>
          <w:sz w:val="19"/>
          <w:szCs w:val="19"/>
        </w:rPr>
        <w:t xml:space="preserve"> Xing</w:t>
      </w:r>
      <w:r>
        <w:rPr>
          <w:rFonts w:ascii="Arial" w:hAnsi="Arial" w:cs="Arial" w:hint="eastAsia"/>
          <w:sz w:val="19"/>
          <w:szCs w:val="19"/>
        </w:rPr>
        <w:t>,</w:t>
      </w:r>
      <w:r>
        <w:rPr>
          <w:rFonts w:ascii="Arial" w:hAnsi="Arial" w:cs="Arial"/>
          <w:sz w:val="19"/>
          <w:szCs w:val="19"/>
        </w:rPr>
        <w:t xml:space="preserve"> C</w:t>
      </w:r>
      <w:r>
        <w:rPr>
          <w:rFonts w:ascii="Arial" w:hAnsi="Arial" w:cs="Arial" w:hint="eastAsia"/>
          <w:sz w:val="19"/>
          <w:szCs w:val="19"/>
        </w:rPr>
        <w:t>.;</w:t>
      </w:r>
      <w:r>
        <w:rPr>
          <w:rFonts w:ascii="Arial" w:hAnsi="Arial" w:cs="Arial"/>
          <w:sz w:val="19"/>
          <w:szCs w:val="19"/>
        </w:rPr>
        <w:t xml:space="preserve"> Liu</w:t>
      </w:r>
      <w:r>
        <w:rPr>
          <w:rFonts w:ascii="Arial" w:hAnsi="Arial" w:cs="Arial" w:hint="eastAsia"/>
          <w:sz w:val="19"/>
          <w:szCs w:val="19"/>
        </w:rPr>
        <w:t>,</w:t>
      </w:r>
      <w:r>
        <w:rPr>
          <w:rFonts w:ascii="Arial" w:hAnsi="Arial" w:cs="Arial"/>
          <w:sz w:val="19"/>
          <w:szCs w:val="19"/>
        </w:rPr>
        <w:t xml:space="preserve"> D</w:t>
      </w:r>
      <w:r>
        <w:rPr>
          <w:rFonts w:ascii="Arial" w:hAnsi="Arial" w:cs="Arial" w:hint="eastAsia"/>
          <w:sz w:val="19"/>
          <w:szCs w:val="19"/>
        </w:rPr>
        <w:t>.;</w:t>
      </w:r>
      <w:r>
        <w:rPr>
          <w:rFonts w:ascii="Arial" w:hAnsi="Arial" w:cs="Arial"/>
          <w:sz w:val="19"/>
          <w:szCs w:val="19"/>
        </w:rPr>
        <w:t xml:space="preserve"> Lyu</w:t>
      </w:r>
      <w:r>
        <w:rPr>
          <w:rFonts w:ascii="Arial" w:hAnsi="Arial" w:cs="Arial" w:hint="eastAsia"/>
          <w:sz w:val="19"/>
          <w:szCs w:val="19"/>
        </w:rPr>
        <w:t>,</w:t>
      </w:r>
      <w:r>
        <w:rPr>
          <w:rFonts w:ascii="Arial" w:hAnsi="Arial" w:cs="Arial"/>
          <w:sz w:val="19"/>
          <w:szCs w:val="19"/>
        </w:rPr>
        <w:t xml:space="preserve"> X</w:t>
      </w:r>
      <w:r>
        <w:rPr>
          <w:rFonts w:ascii="Arial" w:hAnsi="Arial" w:cs="Arial" w:hint="eastAsia"/>
          <w:sz w:val="19"/>
          <w:szCs w:val="19"/>
        </w:rPr>
        <w:t>.;</w:t>
      </w:r>
      <w:r>
        <w:rPr>
          <w:rFonts w:ascii="Arial" w:hAnsi="Arial" w:cs="Arial"/>
          <w:sz w:val="19"/>
          <w:szCs w:val="19"/>
        </w:rPr>
        <w:t xml:space="preserve"> Cai</w:t>
      </w:r>
      <w:r>
        <w:rPr>
          <w:rFonts w:ascii="Arial" w:hAnsi="Arial" w:cs="Arial" w:hint="eastAsia"/>
          <w:sz w:val="19"/>
          <w:szCs w:val="19"/>
        </w:rPr>
        <w:t>,</w:t>
      </w:r>
      <w:r>
        <w:rPr>
          <w:rFonts w:ascii="Arial" w:hAnsi="Arial" w:cs="Arial"/>
          <w:sz w:val="19"/>
          <w:szCs w:val="19"/>
        </w:rPr>
        <w:t xml:space="preserve"> W</w:t>
      </w:r>
      <w:r>
        <w:rPr>
          <w:rFonts w:ascii="Arial" w:hAnsi="Arial" w:cs="Arial" w:hint="eastAsia"/>
          <w:sz w:val="19"/>
          <w:szCs w:val="19"/>
        </w:rPr>
        <w:t>.;</w:t>
      </w:r>
      <w:r>
        <w:rPr>
          <w:rFonts w:ascii="Arial" w:hAnsi="Arial" w:cs="Arial"/>
          <w:sz w:val="19"/>
          <w:szCs w:val="19"/>
        </w:rPr>
        <w:t xml:space="preserve"> Li</w:t>
      </w:r>
      <w:r>
        <w:rPr>
          <w:rFonts w:ascii="Arial" w:hAnsi="Arial" w:cs="Arial" w:hint="eastAsia"/>
          <w:sz w:val="19"/>
          <w:szCs w:val="19"/>
        </w:rPr>
        <w:t>,</w:t>
      </w:r>
      <w:r>
        <w:rPr>
          <w:rFonts w:ascii="Arial" w:hAnsi="Arial" w:cs="Arial"/>
          <w:sz w:val="19"/>
          <w:szCs w:val="19"/>
        </w:rPr>
        <w:t xml:space="preserve"> X. Flexible vanadium-doped Ni</w:t>
      </w:r>
      <w:r>
        <w:rPr>
          <w:rFonts w:ascii="Arial" w:hAnsi="Arial" w:cs="Arial"/>
          <w:sz w:val="19"/>
          <w:szCs w:val="19"/>
          <w:vertAlign w:val="subscript"/>
        </w:rPr>
        <w:t>2</w:t>
      </w:r>
      <w:r>
        <w:rPr>
          <w:rFonts w:ascii="Arial" w:hAnsi="Arial" w:cs="Arial"/>
          <w:sz w:val="19"/>
          <w:szCs w:val="19"/>
        </w:rPr>
        <w:t xml:space="preserve">P nanosheet arrays grown on carbon cloth for an efficient hydrogen evolution reaction. </w:t>
      </w:r>
      <w:r w:rsidRPr="004C2531">
        <w:rPr>
          <w:rFonts w:ascii="Arial" w:hAnsi="Arial" w:cs="Arial"/>
          <w:i/>
          <w:iCs/>
          <w:sz w:val="19"/>
          <w:szCs w:val="19"/>
        </w:rPr>
        <w:t>Nanoscale</w:t>
      </w:r>
      <w:r>
        <w:rPr>
          <w:rFonts w:ascii="Arial" w:hAnsi="Arial" w:cs="Arial" w:hint="eastAsia"/>
          <w:sz w:val="19"/>
          <w:szCs w:val="19"/>
        </w:rPr>
        <w:t>.</w:t>
      </w:r>
      <w:r>
        <w:rPr>
          <w:rFonts w:ascii="Arial" w:hAnsi="Arial" w:cs="Arial"/>
          <w:sz w:val="19"/>
          <w:szCs w:val="19"/>
        </w:rPr>
        <w:t xml:space="preserve"> </w:t>
      </w:r>
      <w:r>
        <w:rPr>
          <w:rFonts w:ascii="Arial" w:hAnsi="Arial" w:cs="Arial" w:hint="eastAsia"/>
          <w:b/>
          <w:bCs/>
          <w:sz w:val="19"/>
          <w:szCs w:val="19"/>
        </w:rPr>
        <w:t>2019</w:t>
      </w:r>
      <w:r>
        <w:rPr>
          <w:rFonts w:ascii="Arial" w:hAnsi="Arial" w:cs="Arial" w:hint="eastAsia"/>
          <w:sz w:val="19"/>
          <w:szCs w:val="19"/>
        </w:rPr>
        <w:t xml:space="preserve">, </w:t>
      </w:r>
      <w:r>
        <w:rPr>
          <w:rFonts w:ascii="Arial" w:hAnsi="Arial" w:cs="Arial" w:hint="eastAsia"/>
          <w:i/>
          <w:iCs/>
          <w:sz w:val="19"/>
          <w:szCs w:val="19"/>
        </w:rPr>
        <w:t>11</w:t>
      </w:r>
      <w:r>
        <w:rPr>
          <w:rFonts w:ascii="Arial" w:hAnsi="Arial" w:cs="Arial" w:hint="eastAsia"/>
          <w:sz w:val="19"/>
          <w:szCs w:val="19"/>
        </w:rPr>
        <w:t xml:space="preserve">, </w:t>
      </w:r>
      <w:r>
        <w:rPr>
          <w:rFonts w:ascii="Arial" w:hAnsi="Arial" w:cs="Arial"/>
          <w:sz w:val="19"/>
          <w:szCs w:val="19"/>
        </w:rPr>
        <w:t>4198-4203.</w:t>
      </w:r>
    </w:p>
    <w:p w14:paraId="66B6D6DB" w14:textId="77777777" w:rsidR="00A5271A" w:rsidRDefault="00A5271A" w:rsidP="00A5271A">
      <w:pPr>
        <w:pStyle w:val="ReferencesChar"/>
        <w:framePr w:wrap="auto" w:vAnchor="margin" w:yAlign="inline"/>
        <w:numPr>
          <w:ilvl w:val="0"/>
          <w:numId w:val="7"/>
        </w:numPr>
        <w:spacing w:line="480" w:lineRule="auto"/>
        <w:rPr>
          <w:rFonts w:ascii="Arial" w:hAnsi="Arial" w:cs="Arial"/>
          <w:sz w:val="19"/>
          <w:szCs w:val="19"/>
        </w:rPr>
      </w:pPr>
      <w:r>
        <w:rPr>
          <w:rFonts w:ascii="Arial" w:hAnsi="Arial" w:cs="Arial" w:hint="eastAsia"/>
          <w:sz w:val="19"/>
          <w:szCs w:val="19"/>
        </w:rPr>
        <w:t>L</w:t>
      </w:r>
      <w:r>
        <w:rPr>
          <w:rFonts w:ascii="Arial" w:hAnsi="Arial" w:cs="Arial"/>
          <w:sz w:val="19"/>
          <w:szCs w:val="19"/>
        </w:rPr>
        <w:t>iang</w:t>
      </w:r>
      <w:r>
        <w:rPr>
          <w:rFonts w:ascii="Arial" w:hAnsi="Arial" w:cs="Arial" w:hint="eastAsia"/>
          <w:sz w:val="19"/>
          <w:szCs w:val="19"/>
        </w:rPr>
        <w:t>,</w:t>
      </w:r>
      <w:r>
        <w:rPr>
          <w:rFonts w:ascii="Arial" w:hAnsi="Arial" w:cs="Arial"/>
          <w:sz w:val="19"/>
          <w:szCs w:val="19"/>
        </w:rPr>
        <w:t xml:space="preserve"> H</w:t>
      </w:r>
      <w:r>
        <w:rPr>
          <w:rFonts w:ascii="Arial" w:hAnsi="Arial" w:cs="Arial" w:hint="eastAsia"/>
          <w:sz w:val="19"/>
          <w:szCs w:val="19"/>
        </w:rPr>
        <w:t>.;</w:t>
      </w:r>
      <w:r>
        <w:rPr>
          <w:rFonts w:ascii="Arial" w:hAnsi="Arial" w:cs="Arial"/>
          <w:sz w:val="19"/>
          <w:szCs w:val="19"/>
        </w:rPr>
        <w:t xml:space="preserve"> Lin</w:t>
      </w:r>
      <w:r>
        <w:rPr>
          <w:rFonts w:ascii="Arial" w:hAnsi="Arial" w:cs="Arial" w:hint="eastAsia"/>
          <w:sz w:val="19"/>
          <w:szCs w:val="19"/>
        </w:rPr>
        <w:t>,</w:t>
      </w:r>
      <w:r>
        <w:rPr>
          <w:rFonts w:ascii="Arial" w:hAnsi="Arial" w:cs="Arial"/>
          <w:sz w:val="19"/>
          <w:szCs w:val="19"/>
        </w:rPr>
        <w:t xml:space="preserve"> J</w:t>
      </w:r>
      <w:r>
        <w:rPr>
          <w:rFonts w:ascii="Arial" w:hAnsi="Arial" w:cs="Arial" w:hint="eastAsia"/>
          <w:sz w:val="19"/>
          <w:szCs w:val="19"/>
        </w:rPr>
        <w:t>.;</w:t>
      </w:r>
      <w:r>
        <w:rPr>
          <w:rFonts w:ascii="Arial" w:hAnsi="Arial" w:cs="Arial"/>
          <w:sz w:val="19"/>
          <w:szCs w:val="19"/>
        </w:rPr>
        <w:t xml:space="preserve"> Jia</w:t>
      </w:r>
      <w:r>
        <w:rPr>
          <w:rFonts w:ascii="Arial" w:hAnsi="Arial" w:cs="Arial" w:hint="eastAsia"/>
          <w:sz w:val="19"/>
          <w:szCs w:val="19"/>
        </w:rPr>
        <w:t>,</w:t>
      </w:r>
      <w:r>
        <w:rPr>
          <w:rFonts w:ascii="Arial" w:hAnsi="Arial" w:cs="Arial"/>
          <w:sz w:val="19"/>
          <w:szCs w:val="19"/>
        </w:rPr>
        <w:t xml:space="preserve"> H</w:t>
      </w:r>
      <w:r>
        <w:rPr>
          <w:rFonts w:ascii="Arial" w:hAnsi="Arial" w:cs="Arial" w:hint="eastAsia"/>
          <w:sz w:val="19"/>
          <w:szCs w:val="19"/>
        </w:rPr>
        <w:t>.;</w:t>
      </w:r>
      <w:r>
        <w:rPr>
          <w:rFonts w:ascii="Arial" w:hAnsi="Arial" w:cs="Arial"/>
          <w:sz w:val="19"/>
          <w:szCs w:val="19"/>
        </w:rPr>
        <w:t xml:space="preserve"> Chen</w:t>
      </w:r>
      <w:r>
        <w:rPr>
          <w:rFonts w:ascii="Arial" w:hAnsi="Arial" w:cs="Arial" w:hint="eastAsia"/>
          <w:sz w:val="19"/>
          <w:szCs w:val="19"/>
        </w:rPr>
        <w:t>,</w:t>
      </w:r>
      <w:r>
        <w:rPr>
          <w:rFonts w:ascii="Arial" w:hAnsi="Arial" w:cs="Arial"/>
          <w:sz w:val="19"/>
          <w:szCs w:val="19"/>
        </w:rPr>
        <w:t xml:space="preserve"> S</w:t>
      </w:r>
      <w:r>
        <w:rPr>
          <w:rFonts w:ascii="Arial" w:hAnsi="Arial" w:cs="Arial" w:hint="eastAsia"/>
          <w:sz w:val="19"/>
          <w:szCs w:val="19"/>
        </w:rPr>
        <w:t>.;</w:t>
      </w:r>
      <w:r>
        <w:rPr>
          <w:rFonts w:ascii="Arial" w:hAnsi="Arial" w:cs="Arial"/>
          <w:sz w:val="19"/>
          <w:szCs w:val="19"/>
        </w:rPr>
        <w:t xml:space="preserve"> Qi</w:t>
      </w:r>
      <w:r>
        <w:rPr>
          <w:rFonts w:ascii="Arial" w:hAnsi="Arial" w:cs="Arial" w:hint="eastAsia"/>
          <w:sz w:val="19"/>
          <w:szCs w:val="19"/>
        </w:rPr>
        <w:t>,</w:t>
      </w:r>
      <w:r>
        <w:rPr>
          <w:rFonts w:ascii="Arial" w:hAnsi="Arial" w:cs="Arial"/>
          <w:sz w:val="19"/>
          <w:szCs w:val="19"/>
        </w:rPr>
        <w:t xml:space="preserve"> J</w:t>
      </w:r>
      <w:r>
        <w:rPr>
          <w:rFonts w:ascii="Arial" w:hAnsi="Arial" w:cs="Arial" w:hint="eastAsia"/>
          <w:sz w:val="19"/>
          <w:szCs w:val="19"/>
        </w:rPr>
        <w:t>.;</w:t>
      </w:r>
      <w:r>
        <w:rPr>
          <w:rFonts w:ascii="Arial" w:hAnsi="Arial" w:cs="Arial"/>
          <w:sz w:val="19"/>
          <w:szCs w:val="19"/>
        </w:rPr>
        <w:t xml:space="preserve"> Cao</w:t>
      </w:r>
      <w:r>
        <w:rPr>
          <w:rFonts w:ascii="Arial" w:hAnsi="Arial" w:cs="Arial" w:hint="eastAsia"/>
          <w:sz w:val="19"/>
          <w:szCs w:val="19"/>
        </w:rPr>
        <w:t>,</w:t>
      </w:r>
      <w:r>
        <w:rPr>
          <w:rFonts w:ascii="Arial" w:hAnsi="Arial" w:cs="Arial"/>
          <w:sz w:val="19"/>
          <w:szCs w:val="19"/>
        </w:rPr>
        <w:t xml:space="preserve"> J</w:t>
      </w:r>
      <w:r>
        <w:rPr>
          <w:rFonts w:ascii="Arial" w:hAnsi="Arial" w:cs="Arial" w:hint="eastAsia"/>
          <w:sz w:val="19"/>
          <w:szCs w:val="19"/>
        </w:rPr>
        <w:t>.;</w:t>
      </w:r>
      <w:r>
        <w:rPr>
          <w:rFonts w:ascii="Arial" w:hAnsi="Arial" w:cs="Arial"/>
          <w:sz w:val="19"/>
          <w:szCs w:val="19"/>
        </w:rPr>
        <w:t xml:space="preserve"> Lin</w:t>
      </w:r>
      <w:r>
        <w:rPr>
          <w:rFonts w:ascii="Arial" w:hAnsi="Arial" w:cs="Arial" w:hint="eastAsia"/>
          <w:sz w:val="19"/>
          <w:szCs w:val="19"/>
        </w:rPr>
        <w:t>,</w:t>
      </w:r>
      <w:r>
        <w:rPr>
          <w:rFonts w:ascii="Arial" w:hAnsi="Arial" w:cs="Arial"/>
          <w:sz w:val="19"/>
          <w:szCs w:val="19"/>
        </w:rPr>
        <w:t xml:space="preserve"> T</w:t>
      </w:r>
      <w:r>
        <w:rPr>
          <w:rFonts w:ascii="Arial" w:hAnsi="Arial" w:cs="Arial" w:hint="eastAsia"/>
          <w:sz w:val="19"/>
          <w:szCs w:val="19"/>
        </w:rPr>
        <w:t>.;</w:t>
      </w:r>
      <w:r>
        <w:rPr>
          <w:rFonts w:ascii="Arial" w:hAnsi="Arial" w:cs="Arial"/>
          <w:sz w:val="19"/>
          <w:szCs w:val="19"/>
        </w:rPr>
        <w:t xml:space="preserve"> Fei</w:t>
      </w:r>
      <w:r>
        <w:rPr>
          <w:rFonts w:ascii="Arial" w:hAnsi="Arial" w:cs="Arial" w:hint="eastAsia"/>
          <w:sz w:val="19"/>
          <w:szCs w:val="19"/>
        </w:rPr>
        <w:t>,</w:t>
      </w:r>
      <w:r>
        <w:rPr>
          <w:rFonts w:ascii="Arial" w:hAnsi="Arial" w:cs="Arial"/>
          <w:sz w:val="19"/>
          <w:szCs w:val="19"/>
        </w:rPr>
        <w:t xml:space="preserve"> W</w:t>
      </w:r>
      <w:r>
        <w:rPr>
          <w:rFonts w:ascii="Arial" w:hAnsi="Arial" w:cs="Arial" w:hint="eastAsia"/>
          <w:sz w:val="19"/>
          <w:szCs w:val="19"/>
        </w:rPr>
        <w:t>.;</w:t>
      </w:r>
      <w:r>
        <w:rPr>
          <w:rFonts w:ascii="Arial" w:hAnsi="Arial" w:cs="Arial"/>
          <w:sz w:val="19"/>
          <w:szCs w:val="19"/>
        </w:rPr>
        <w:t xml:space="preserve"> Feng</w:t>
      </w:r>
      <w:r>
        <w:rPr>
          <w:rFonts w:ascii="Arial" w:hAnsi="Arial" w:cs="Arial" w:hint="eastAsia"/>
          <w:sz w:val="19"/>
          <w:szCs w:val="19"/>
        </w:rPr>
        <w:t>,</w:t>
      </w:r>
      <w:r>
        <w:rPr>
          <w:rFonts w:ascii="Arial" w:hAnsi="Arial" w:cs="Arial"/>
          <w:sz w:val="19"/>
          <w:szCs w:val="19"/>
        </w:rPr>
        <w:t xml:space="preserve"> J. Hierarchical </w:t>
      </w:r>
      <w:proofErr w:type="spellStart"/>
      <w:r>
        <w:rPr>
          <w:rFonts w:ascii="Arial" w:hAnsi="Arial" w:cs="Arial"/>
          <w:sz w:val="19"/>
          <w:szCs w:val="19"/>
        </w:rPr>
        <w:t>NiCo</w:t>
      </w:r>
      <w:proofErr w:type="spellEnd"/>
      <w:r>
        <w:rPr>
          <w:rFonts w:ascii="Arial" w:hAnsi="Arial" w:cs="Arial"/>
          <w:sz w:val="19"/>
          <w:szCs w:val="19"/>
        </w:rPr>
        <w:t>-LDH/</w:t>
      </w:r>
      <w:proofErr w:type="spellStart"/>
      <w:r>
        <w:rPr>
          <w:rFonts w:ascii="Arial" w:hAnsi="Arial" w:cs="Arial"/>
          <w:sz w:val="19"/>
          <w:szCs w:val="19"/>
        </w:rPr>
        <w:t>NiCoP@NiMn-LDH</w:t>
      </w:r>
      <w:proofErr w:type="spellEnd"/>
      <w:r>
        <w:rPr>
          <w:rFonts w:ascii="Arial" w:hAnsi="Arial" w:cs="Arial"/>
          <w:sz w:val="19"/>
          <w:szCs w:val="19"/>
        </w:rPr>
        <w:t xml:space="preserve"> hybrid electrodes on carbon cloth for excellent supercapacitors. </w:t>
      </w:r>
      <w:r w:rsidRPr="004C2531">
        <w:rPr>
          <w:rFonts w:ascii="Arial" w:hAnsi="Arial" w:cs="Arial"/>
          <w:i/>
          <w:iCs/>
          <w:sz w:val="19"/>
          <w:szCs w:val="19"/>
        </w:rPr>
        <w:t>J</w:t>
      </w:r>
      <w:r>
        <w:rPr>
          <w:rFonts w:ascii="Arial" w:hAnsi="Arial" w:cs="Arial" w:hint="eastAsia"/>
          <w:i/>
          <w:iCs/>
          <w:sz w:val="19"/>
          <w:szCs w:val="19"/>
        </w:rPr>
        <w:t>.</w:t>
      </w:r>
      <w:r w:rsidRPr="004C2531">
        <w:rPr>
          <w:rFonts w:ascii="Arial" w:hAnsi="Arial" w:cs="Arial"/>
          <w:i/>
          <w:iCs/>
          <w:sz w:val="19"/>
          <w:szCs w:val="19"/>
        </w:rPr>
        <w:t xml:space="preserve"> Mater</w:t>
      </w:r>
      <w:r>
        <w:rPr>
          <w:rFonts w:ascii="Arial" w:hAnsi="Arial" w:cs="Arial" w:hint="eastAsia"/>
          <w:i/>
          <w:iCs/>
          <w:sz w:val="19"/>
          <w:szCs w:val="19"/>
        </w:rPr>
        <w:t>.</w:t>
      </w:r>
      <w:r w:rsidRPr="004C2531">
        <w:rPr>
          <w:rFonts w:ascii="Arial" w:hAnsi="Arial" w:cs="Arial"/>
          <w:i/>
          <w:iCs/>
          <w:sz w:val="19"/>
          <w:szCs w:val="19"/>
        </w:rPr>
        <w:t xml:space="preserve"> Chem</w:t>
      </w:r>
      <w:r>
        <w:rPr>
          <w:rFonts w:ascii="Arial" w:hAnsi="Arial" w:cs="Arial" w:hint="eastAsia"/>
          <w:i/>
          <w:iCs/>
          <w:sz w:val="19"/>
          <w:szCs w:val="19"/>
        </w:rPr>
        <w:t>.</w:t>
      </w:r>
      <w:r w:rsidRPr="004C2531">
        <w:rPr>
          <w:rFonts w:ascii="Arial" w:hAnsi="Arial" w:cs="Arial"/>
          <w:i/>
          <w:iCs/>
          <w:sz w:val="19"/>
          <w:szCs w:val="19"/>
        </w:rPr>
        <w:t xml:space="preserve"> A</w:t>
      </w:r>
      <w:r>
        <w:rPr>
          <w:rFonts w:ascii="Arial" w:hAnsi="Arial" w:cs="Arial" w:hint="eastAsia"/>
          <w:i/>
          <w:iCs/>
          <w:sz w:val="19"/>
          <w:szCs w:val="19"/>
        </w:rPr>
        <w:t>.</w:t>
      </w:r>
      <w:r>
        <w:rPr>
          <w:rFonts w:ascii="Arial" w:hAnsi="Arial" w:cs="Arial"/>
          <w:sz w:val="19"/>
          <w:szCs w:val="19"/>
        </w:rPr>
        <w:t xml:space="preserve"> </w:t>
      </w:r>
      <w:r>
        <w:rPr>
          <w:rFonts w:ascii="Arial" w:hAnsi="Arial" w:cs="Arial" w:hint="eastAsia"/>
          <w:b/>
          <w:bCs/>
          <w:sz w:val="19"/>
          <w:szCs w:val="19"/>
        </w:rPr>
        <w:t>2018</w:t>
      </w:r>
      <w:r>
        <w:rPr>
          <w:rFonts w:ascii="Arial" w:hAnsi="Arial" w:cs="Arial" w:hint="eastAsia"/>
          <w:sz w:val="19"/>
          <w:szCs w:val="19"/>
        </w:rPr>
        <w:t xml:space="preserve">, </w:t>
      </w:r>
      <w:r>
        <w:rPr>
          <w:rFonts w:ascii="Arial" w:hAnsi="Arial" w:cs="Arial" w:hint="eastAsia"/>
          <w:i/>
          <w:iCs/>
          <w:sz w:val="19"/>
          <w:szCs w:val="19"/>
        </w:rPr>
        <w:t>6</w:t>
      </w:r>
      <w:r>
        <w:rPr>
          <w:rFonts w:ascii="Arial" w:hAnsi="Arial" w:cs="Arial" w:hint="eastAsia"/>
          <w:sz w:val="19"/>
          <w:szCs w:val="19"/>
        </w:rPr>
        <w:t>,</w:t>
      </w:r>
      <w:r>
        <w:rPr>
          <w:rFonts w:ascii="Arial" w:hAnsi="Arial" w:cs="Arial"/>
          <w:sz w:val="19"/>
          <w:szCs w:val="19"/>
        </w:rPr>
        <w:t>15040-15046.</w:t>
      </w:r>
    </w:p>
    <w:p w14:paraId="0F5D9070" w14:textId="77777777" w:rsidR="00A5271A" w:rsidRDefault="00A5271A" w:rsidP="00A5271A">
      <w:pPr>
        <w:pStyle w:val="ReferencesChar"/>
        <w:framePr w:wrap="auto" w:vAnchor="margin" w:yAlign="inline"/>
        <w:numPr>
          <w:ilvl w:val="0"/>
          <w:numId w:val="7"/>
        </w:numPr>
        <w:spacing w:line="480" w:lineRule="auto"/>
        <w:rPr>
          <w:rFonts w:ascii="Arial" w:hAnsi="Arial" w:cs="Arial"/>
          <w:sz w:val="19"/>
          <w:szCs w:val="19"/>
        </w:rPr>
      </w:pPr>
      <w:r>
        <w:rPr>
          <w:rFonts w:ascii="Arial" w:hAnsi="Arial" w:cs="Arial" w:hint="eastAsia"/>
          <w:sz w:val="19"/>
          <w:szCs w:val="19"/>
        </w:rPr>
        <w:t xml:space="preserve">Ogawa, </w:t>
      </w:r>
      <w:proofErr w:type="gramStart"/>
      <w:r>
        <w:rPr>
          <w:rFonts w:ascii="Arial" w:hAnsi="Arial" w:cs="Arial" w:hint="eastAsia"/>
          <w:sz w:val="19"/>
          <w:szCs w:val="19"/>
        </w:rPr>
        <w:t>M,;</w:t>
      </w:r>
      <w:proofErr w:type="gramEnd"/>
      <w:r>
        <w:rPr>
          <w:rFonts w:ascii="Arial" w:hAnsi="Arial" w:cs="Arial" w:hint="eastAsia"/>
          <w:sz w:val="19"/>
          <w:szCs w:val="19"/>
        </w:rPr>
        <w:t xml:space="preserve"> </w:t>
      </w:r>
      <w:proofErr w:type="spellStart"/>
      <w:r>
        <w:rPr>
          <w:rFonts w:ascii="Arial" w:hAnsi="Arial" w:cs="Arial" w:hint="eastAsia"/>
          <w:sz w:val="19"/>
          <w:szCs w:val="19"/>
        </w:rPr>
        <w:t>Kaiho</w:t>
      </w:r>
      <w:proofErr w:type="spellEnd"/>
      <w:r>
        <w:rPr>
          <w:rFonts w:ascii="Arial" w:hAnsi="Arial" w:cs="Arial" w:hint="eastAsia"/>
          <w:sz w:val="19"/>
          <w:szCs w:val="19"/>
        </w:rPr>
        <w:t xml:space="preserve">, H. Homogenous Precipitation of Uniform Hydroxide Particles. </w:t>
      </w:r>
      <w:r>
        <w:rPr>
          <w:rFonts w:ascii="Arial" w:hAnsi="Arial" w:cs="Arial" w:hint="eastAsia"/>
          <w:i/>
          <w:iCs/>
          <w:sz w:val="19"/>
          <w:szCs w:val="19"/>
        </w:rPr>
        <w:t xml:space="preserve">Langmuir. </w:t>
      </w:r>
      <w:r>
        <w:rPr>
          <w:rFonts w:ascii="Arial" w:hAnsi="Arial" w:cs="Arial" w:hint="eastAsia"/>
          <w:b/>
          <w:bCs/>
          <w:sz w:val="19"/>
          <w:szCs w:val="19"/>
        </w:rPr>
        <w:t>2002</w:t>
      </w:r>
      <w:r>
        <w:rPr>
          <w:rFonts w:ascii="Arial" w:hAnsi="Arial" w:cs="Arial" w:hint="eastAsia"/>
          <w:sz w:val="19"/>
          <w:szCs w:val="19"/>
        </w:rPr>
        <w:t xml:space="preserve">, </w:t>
      </w:r>
      <w:r>
        <w:rPr>
          <w:rFonts w:ascii="Arial" w:hAnsi="Arial" w:cs="Arial" w:hint="eastAsia"/>
          <w:i/>
          <w:iCs/>
          <w:sz w:val="19"/>
          <w:szCs w:val="19"/>
        </w:rPr>
        <w:t>18</w:t>
      </w:r>
      <w:r>
        <w:rPr>
          <w:rFonts w:ascii="Arial" w:hAnsi="Arial" w:cs="Arial" w:hint="eastAsia"/>
          <w:sz w:val="19"/>
          <w:szCs w:val="19"/>
        </w:rPr>
        <w:t>, 4240-4242.</w:t>
      </w:r>
    </w:p>
    <w:p w14:paraId="137ADC5A" w14:textId="77777777" w:rsidR="00A5271A" w:rsidRPr="00444901" w:rsidRDefault="00A5271A" w:rsidP="00A5271A">
      <w:pPr>
        <w:pStyle w:val="ReferencesChar"/>
        <w:framePr w:wrap="auto" w:vAnchor="margin" w:yAlign="inline"/>
        <w:numPr>
          <w:ilvl w:val="0"/>
          <w:numId w:val="7"/>
        </w:numPr>
        <w:spacing w:line="480" w:lineRule="auto"/>
        <w:rPr>
          <w:rFonts w:ascii="Arial" w:hAnsi="Arial" w:cs="Arial"/>
          <w:color w:val="000000" w:themeColor="text1"/>
          <w:sz w:val="19"/>
          <w:szCs w:val="19"/>
        </w:rPr>
      </w:pPr>
      <w:r w:rsidRPr="00444901">
        <w:rPr>
          <w:rFonts w:ascii="Arial" w:hAnsi="Arial" w:cs="Arial"/>
          <w:color w:val="000000" w:themeColor="text1"/>
          <w:sz w:val="19"/>
          <w:szCs w:val="19"/>
        </w:rPr>
        <w:t xml:space="preserve">Xue, </w:t>
      </w:r>
      <w:r w:rsidRPr="00444901">
        <w:rPr>
          <w:rFonts w:ascii="Arial" w:hAnsi="Arial" w:cs="Arial" w:hint="eastAsia"/>
          <w:color w:val="000000" w:themeColor="text1"/>
          <w:sz w:val="19"/>
          <w:szCs w:val="19"/>
        </w:rPr>
        <w:t xml:space="preserve">G.; </w:t>
      </w:r>
      <w:proofErr w:type="spellStart"/>
      <w:r w:rsidRPr="00444901">
        <w:rPr>
          <w:rFonts w:ascii="Arial" w:hAnsi="Arial" w:cs="Arial"/>
          <w:color w:val="000000" w:themeColor="text1"/>
          <w:sz w:val="19"/>
          <w:szCs w:val="19"/>
        </w:rPr>
        <w:t>Tomoda</w:t>
      </w:r>
      <w:proofErr w:type="spellEnd"/>
      <w:r w:rsidRPr="00444901">
        <w:rPr>
          <w:rFonts w:ascii="Arial" w:hAnsi="Arial" w:cs="Arial"/>
          <w:color w:val="000000" w:themeColor="text1"/>
          <w:sz w:val="19"/>
          <w:szCs w:val="19"/>
        </w:rPr>
        <w:t xml:space="preserve">, </w:t>
      </w:r>
      <w:r w:rsidRPr="00444901">
        <w:rPr>
          <w:rFonts w:ascii="Arial" w:hAnsi="Arial" w:cs="Arial" w:hint="eastAsia"/>
          <w:color w:val="000000" w:themeColor="text1"/>
          <w:sz w:val="19"/>
          <w:szCs w:val="19"/>
        </w:rPr>
        <w:t xml:space="preserve">Y.; </w:t>
      </w:r>
      <w:r w:rsidRPr="00444901">
        <w:rPr>
          <w:rFonts w:ascii="Arial" w:hAnsi="Arial" w:cs="Arial"/>
          <w:color w:val="000000" w:themeColor="text1"/>
          <w:sz w:val="19"/>
          <w:szCs w:val="19"/>
        </w:rPr>
        <w:t xml:space="preserve">Nakamura, </w:t>
      </w:r>
      <w:r w:rsidRPr="00444901">
        <w:rPr>
          <w:rFonts w:ascii="Arial" w:hAnsi="Arial" w:cs="Arial" w:hint="eastAsia"/>
          <w:color w:val="000000" w:themeColor="text1"/>
          <w:sz w:val="19"/>
          <w:szCs w:val="19"/>
        </w:rPr>
        <w:t xml:space="preserve">T.; </w:t>
      </w:r>
      <w:r w:rsidRPr="00444901">
        <w:rPr>
          <w:rFonts w:ascii="Arial" w:hAnsi="Arial" w:cs="Arial"/>
          <w:color w:val="000000" w:themeColor="text1"/>
          <w:sz w:val="19"/>
          <w:szCs w:val="19"/>
        </w:rPr>
        <w:t xml:space="preserve">Fujimura, </w:t>
      </w:r>
      <w:r w:rsidRPr="00444901">
        <w:rPr>
          <w:rFonts w:ascii="Arial" w:hAnsi="Arial" w:cs="Arial" w:hint="eastAsia"/>
          <w:color w:val="000000" w:themeColor="text1"/>
          <w:sz w:val="19"/>
          <w:szCs w:val="19"/>
        </w:rPr>
        <w:t xml:space="preserve">N.; </w:t>
      </w:r>
      <w:r w:rsidRPr="00444901">
        <w:rPr>
          <w:rFonts w:ascii="Arial" w:hAnsi="Arial" w:cs="Arial"/>
          <w:color w:val="000000" w:themeColor="text1"/>
          <w:sz w:val="19"/>
          <w:szCs w:val="19"/>
        </w:rPr>
        <w:t xml:space="preserve">Takahashi, </w:t>
      </w:r>
      <w:r w:rsidRPr="00444901">
        <w:rPr>
          <w:rFonts w:ascii="Arial" w:hAnsi="Arial" w:cs="Arial" w:hint="eastAsia"/>
          <w:color w:val="000000" w:themeColor="text1"/>
          <w:sz w:val="19"/>
          <w:szCs w:val="19"/>
        </w:rPr>
        <w:t xml:space="preserve">K.; </w:t>
      </w:r>
      <w:r w:rsidRPr="00444901">
        <w:rPr>
          <w:rFonts w:ascii="Arial" w:hAnsi="Arial" w:cs="Arial"/>
          <w:color w:val="000000" w:themeColor="text1"/>
          <w:sz w:val="19"/>
          <w:szCs w:val="19"/>
        </w:rPr>
        <w:t xml:space="preserve">Yoshinaka, </w:t>
      </w:r>
      <w:r w:rsidRPr="00444901">
        <w:rPr>
          <w:rFonts w:ascii="Arial" w:hAnsi="Arial" w:cs="Arial" w:hint="eastAsia"/>
          <w:color w:val="000000" w:themeColor="text1"/>
          <w:sz w:val="19"/>
          <w:szCs w:val="19"/>
        </w:rPr>
        <w:t xml:space="preserve">F.; </w:t>
      </w:r>
      <w:r w:rsidRPr="00444901">
        <w:rPr>
          <w:rFonts w:ascii="Arial" w:hAnsi="Arial" w:cs="Arial"/>
          <w:color w:val="000000" w:themeColor="text1"/>
          <w:sz w:val="19"/>
          <w:szCs w:val="19"/>
        </w:rPr>
        <w:t xml:space="preserve">Takeuchi, </w:t>
      </w:r>
      <w:r w:rsidRPr="00444901">
        <w:rPr>
          <w:rFonts w:ascii="Arial" w:hAnsi="Arial" w:cs="Arial" w:hint="eastAsia"/>
          <w:color w:val="000000" w:themeColor="text1"/>
          <w:sz w:val="19"/>
          <w:szCs w:val="19"/>
        </w:rPr>
        <w:t xml:space="preserve">A.; </w:t>
      </w:r>
      <w:r w:rsidRPr="00444901">
        <w:rPr>
          <w:rFonts w:ascii="Arial" w:hAnsi="Arial" w:cs="Arial"/>
          <w:color w:val="000000" w:themeColor="text1"/>
          <w:sz w:val="19"/>
          <w:szCs w:val="19"/>
        </w:rPr>
        <w:t xml:space="preserve">Uesugi, </w:t>
      </w:r>
      <w:r w:rsidRPr="00444901">
        <w:rPr>
          <w:rFonts w:ascii="Arial" w:hAnsi="Arial" w:cs="Arial" w:hint="eastAsia"/>
          <w:color w:val="000000" w:themeColor="text1"/>
          <w:sz w:val="19"/>
          <w:szCs w:val="19"/>
        </w:rPr>
        <w:t xml:space="preserve">M.; </w:t>
      </w:r>
      <w:r w:rsidRPr="00444901">
        <w:rPr>
          <w:rFonts w:ascii="Arial" w:hAnsi="Arial" w:cs="Arial"/>
          <w:color w:val="000000" w:themeColor="text1"/>
          <w:sz w:val="19"/>
          <w:szCs w:val="19"/>
        </w:rPr>
        <w:t>Uesugi,</w:t>
      </w:r>
      <w:r w:rsidRPr="00444901">
        <w:rPr>
          <w:rFonts w:ascii="Arial" w:hAnsi="Arial" w:cs="Arial" w:hint="eastAsia"/>
          <w:color w:val="000000" w:themeColor="text1"/>
          <w:sz w:val="19"/>
          <w:szCs w:val="19"/>
        </w:rPr>
        <w:t xml:space="preserve"> </w:t>
      </w:r>
      <w:r w:rsidRPr="00444901">
        <w:rPr>
          <w:rFonts w:ascii="Arial" w:hAnsi="Arial" w:cs="Arial"/>
          <w:color w:val="000000" w:themeColor="text1"/>
          <w:sz w:val="19"/>
          <w:szCs w:val="19"/>
        </w:rPr>
        <w:t xml:space="preserve">K. </w:t>
      </w:r>
      <w:r w:rsidRPr="00444901">
        <w:rPr>
          <w:rFonts w:ascii="Arial" w:eastAsiaTheme="minorEastAsia" w:hAnsi="Arial" w:cs="Arial"/>
          <w:color w:val="000000" w:themeColor="text1"/>
          <w:sz w:val="19"/>
          <w:szCs w:val="19"/>
        </w:rPr>
        <w:t xml:space="preserve">Detection of </w:t>
      </w:r>
      <w:r w:rsidRPr="00444901">
        <w:rPr>
          <w:rFonts w:ascii="Arial" w:eastAsiaTheme="minorEastAsia" w:hAnsi="Arial" w:cs="Arial" w:hint="eastAsia"/>
          <w:color w:val="000000" w:themeColor="text1"/>
          <w:sz w:val="19"/>
          <w:szCs w:val="19"/>
        </w:rPr>
        <w:t>S</w:t>
      </w:r>
      <w:r w:rsidRPr="00444901">
        <w:rPr>
          <w:rFonts w:ascii="Arial" w:eastAsiaTheme="minorEastAsia" w:hAnsi="Arial" w:cs="Arial"/>
          <w:color w:val="000000" w:themeColor="text1"/>
          <w:sz w:val="19"/>
          <w:szCs w:val="19"/>
        </w:rPr>
        <w:t xml:space="preserve">mall </w:t>
      </w:r>
      <w:r w:rsidRPr="00444901">
        <w:rPr>
          <w:rFonts w:ascii="Arial" w:eastAsiaTheme="minorEastAsia" w:hAnsi="Arial" w:cs="Arial" w:hint="eastAsia"/>
          <w:color w:val="000000" w:themeColor="text1"/>
          <w:sz w:val="19"/>
          <w:szCs w:val="19"/>
        </w:rPr>
        <w:t>I</w:t>
      </w:r>
      <w:r w:rsidRPr="00444901">
        <w:rPr>
          <w:rFonts w:ascii="Arial" w:eastAsiaTheme="minorEastAsia" w:hAnsi="Arial" w:cs="Arial"/>
          <w:color w:val="000000" w:themeColor="text1"/>
          <w:sz w:val="19"/>
          <w:szCs w:val="19"/>
        </w:rPr>
        <w:t xml:space="preserve">nternal </w:t>
      </w:r>
      <w:r w:rsidRPr="00444901">
        <w:rPr>
          <w:rFonts w:ascii="Arial" w:eastAsiaTheme="minorEastAsia" w:hAnsi="Arial" w:cs="Arial" w:hint="eastAsia"/>
          <w:color w:val="000000" w:themeColor="text1"/>
          <w:sz w:val="19"/>
          <w:szCs w:val="19"/>
        </w:rPr>
        <w:t>F</w:t>
      </w:r>
      <w:r w:rsidRPr="00444901">
        <w:rPr>
          <w:rFonts w:ascii="Arial" w:eastAsiaTheme="minorEastAsia" w:hAnsi="Arial" w:cs="Arial"/>
          <w:color w:val="000000" w:themeColor="text1"/>
          <w:sz w:val="19"/>
          <w:szCs w:val="19"/>
        </w:rPr>
        <w:t xml:space="preserve">atigue </w:t>
      </w:r>
      <w:r w:rsidRPr="00444901">
        <w:rPr>
          <w:rFonts w:ascii="Arial" w:eastAsiaTheme="minorEastAsia" w:hAnsi="Arial" w:cs="Arial" w:hint="eastAsia"/>
          <w:color w:val="000000" w:themeColor="text1"/>
          <w:sz w:val="19"/>
          <w:szCs w:val="19"/>
        </w:rPr>
        <w:t>C</w:t>
      </w:r>
      <w:r w:rsidRPr="00444901">
        <w:rPr>
          <w:rFonts w:ascii="Arial" w:eastAsiaTheme="minorEastAsia" w:hAnsi="Arial" w:cs="Arial"/>
          <w:color w:val="000000" w:themeColor="text1"/>
          <w:sz w:val="19"/>
          <w:szCs w:val="19"/>
        </w:rPr>
        <w:t xml:space="preserve">racks in Ti-6Al-4V via </w:t>
      </w:r>
      <w:r w:rsidRPr="00444901">
        <w:rPr>
          <w:rFonts w:ascii="Arial" w:eastAsiaTheme="minorEastAsia" w:hAnsi="Arial" w:cs="Arial" w:hint="eastAsia"/>
          <w:color w:val="000000" w:themeColor="text1"/>
          <w:sz w:val="19"/>
          <w:szCs w:val="19"/>
        </w:rPr>
        <w:t>S</w:t>
      </w:r>
      <w:r w:rsidRPr="00444901">
        <w:rPr>
          <w:rFonts w:ascii="Arial" w:eastAsiaTheme="minorEastAsia" w:hAnsi="Arial" w:cs="Arial"/>
          <w:color w:val="000000" w:themeColor="text1"/>
          <w:sz w:val="19"/>
          <w:szCs w:val="19"/>
        </w:rPr>
        <w:t xml:space="preserve">ynchrotron </w:t>
      </w:r>
      <w:r w:rsidRPr="00444901">
        <w:rPr>
          <w:rFonts w:ascii="Arial" w:eastAsiaTheme="minorEastAsia" w:hAnsi="Arial" w:cs="Arial" w:hint="eastAsia"/>
          <w:color w:val="000000" w:themeColor="text1"/>
          <w:sz w:val="19"/>
          <w:szCs w:val="19"/>
        </w:rPr>
        <w:t>R</w:t>
      </w:r>
      <w:r w:rsidRPr="00444901">
        <w:rPr>
          <w:rFonts w:ascii="Arial" w:eastAsiaTheme="minorEastAsia" w:hAnsi="Arial" w:cs="Arial"/>
          <w:color w:val="000000" w:themeColor="text1"/>
          <w:sz w:val="19"/>
          <w:szCs w:val="19"/>
        </w:rPr>
        <w:t xml:space="preserve">adiation </w:t>
      </w:r>
      <w:proofErr w:type="spellStart"/>
      <w:r w:rsidRPr="00444901">
        <w:rPr>
          <w:rFonts w:ascii="Arial" w:eastAsiaTheme="minorEastAsia" w:hAnsi="Arial" w:cs="Arial" w:hint="eastAsia"/>
          <w:color w:val="000000" w:themeColor="text1"/>
          <w:sz w:val="19"/>
          <w:szCs w:val="19"/>
        </w:rPr>
        <w:t>N</w:t>
      </w:r>
      <w:r w:rsidRPr="00444901">
        <w:rPr>
          <w:rFonts w:ascii="Arial" w:eastAsiaTheme="minorEastAsia" w:hAnsi="Arial" w:cs="Arial"/>
          <w:color w:val="000000" w:themeColor="text1"/>
          <w:sz w:val="19"/>
          <w:szCs w:val="19"/>
        </w:rPr>
        <w:t>anocomputed</w:t>
      </w:r>
      <w:proofErr w:type="spellEnd"/>
      <w:r w:rsidRPr="00444901">
        <w:rPr>
          <w:rFonts w:ascii="Arial" w:eastAsiaTheme="minorEastAsia" w:hAnsi="Arial" w:cs="Arial"/>
          <w:color w:val="000000" w:themeColor="text1"/>
          <w:sz w:val="19"/>
          <w:szCs w:val="19"/>
        </w:rPr>
        <w:t xml:space="preserve"> </w:t>
      </w:r>
      <w:r w:rsidRPr="00444901">
        <w:rPr>
          <w:rFonts w:ascii="Arial" w:eastAsiaTheme="minorEastAsia" w:hAnsi="Arial" w:cs="Arial" w:hint="eastAsia"/>
          <w:color w:val="000000" w:themeColor="text1"/>
          <w:sz w:val="19"/>
          <w:szCs w:val="19"/>
        </w:rPr>
        <w:t>T</w:t>
      </w:r>
      <w:r w:rsidRPr="00444901">
        <w:rPr>
          <w:rFonts w:ascii="Arial" w:eastAsiaTheme="minorEastAsia" w:hAnsi="Arial" w:cs="Arial"/>
          <w:color w:val="000000" w:themeColor="text1"/>
          <w:sz w:val="19"/>
          <w:szCs w:val="19"/>
        </w:rPr>
        <w:t xml:space="preserve">omography. </w:t>
      </w:r>
      <w:r w:rsidRPr="00444901">
        <w:rPr>
          <w:rFonts w:ascii="Arial" w:eastAsiaTheme="minorEastAsia" w:hAnsi="Arial" w:cs="Arial"/>
          <w:i/>
          <w:iCs/>
          <w:color w:val="000000" w:themeColor="text1"/>
          <w:sz w:val="19"/>
          <w:szCs w:val="19"/>
        </w:rPr>
        <w:t xml:space="preserve">Fatigue </w:t>
      </w:r>
      <w:proofErr w:type="spellStart"/>
      <w:r w:rsidRPr="00444901">
        <w:rPr>
          <w:rFonts w:ascii="Arial" w:eastAsiaTheme="minorEastAsia" w:hAnsi="Arial" w:cs="Arial"/>
          <w:i/>
          <w:iCs/>
          <w:color w:val="000000" w:themeColor="text1"/>
          <w:sz w:val="19"/>
          <w:szCs w:val="19"/>
        </w:rPr>
        <w:t>Fract</w:t>
      </w:r>
      <w:proofErr w:type="spellEnd"/>
      <w:r w:rsidRPr="00444901">
        <w:rPr>
          <w:rFonts w:ascii="Arial" w:eastAsiaTheme="minorEastAsia" w:hAnsi="Arial" w:cs="Arial"/>
          <w:i/>
          <w:iCs/>
          <w:color w:val="000000" w:themeColor="text1"/>
          <w:sz w:val="19"/>
          <w:szCs w:val="19"/>
        </w:rPr>
        <w:t xml:space="preserve">. Eng. Struct. </w:t>
      </w:r>
      <w:r w:rsidRPr="00444901">
        <w:rPr>
          <w:rFonts w:ascii="Arial" w:eastAsiaTheme="minorEastAsia" w:hAnsi="Arial" w:cs="Arial" w:hint="eastAsia"/>
          <w:b/>
          <w:bCs/>
          <w:color w:val="000000" w:themeColor="text1"/>
          <w:sz w:val="19"/>
          <w:szCs w:val="19"/>
        </w:rPr>
        <w:t>2022</w:t>
      </w:r>
      <w:r w:rsidRPr="00444901">
        <w:rPr>
          <w:rFonts w:ascii="Arial" w:eastAsiaTheme="minorEastAsia" w:hAnsi="Arial" w:cs="Arial" w:hint="eastAsia"/>
          <w:color w:val="000000" w:themeColor="text1"/>
          <w:sz w:val="19"/>
          <w:szCs w:val="19"/>
        </w:rPr>
        <w:t xml:space="preserve">, </w:t>
      </w:r>
      <w:r w:rsidRPr="00444901">
        <w:rPr>
          <w:rFonts w:ascii="Arial" w:eastAsiaTheme="minorEastAsia" w:hAnsi="Arial" w:cs="Arial" w:hint="eastAsia"/>
          <w:i/>
          <w:iCs/>
          <w:color w:val="000000" w:themeColor="text1"/>
          <w:sz w:val="19"/>
          <w:szCs w:val="19"/>
        </w:rPr>
        <w:t>45</w:t>
      </w:r>
      <w:r w:rsidRPr="00444901">
        <w:rPr>
          <w:rFonts w:ascii="Arial" w:eastAsiaTheme="minorEastAsia" w:hAnsi="Arial" w:cs="Arial" w:hint="eastAsia"/>
          <w:color w:val="000000" w:themeColor="text1"/>
          <w:sz w:val="19"/>
          <w:szCs w:val="19"/>
        </w:rPr>
        <w:t xml:space="preserve">, </w:t>
      </w:r>
      <w:r w:rsidRPr="00444901">
        <w:rPr>
          <w:rFonts w:ascii="Arial" w:eastAsiaTheme="minorEastAsia" w:hAnsi="Arial" w:cs="Arial"/>
          <w:color w:val="000000" w:themeColor="text1"/>
          <w:sz w:val="19"/>
          <w:szCs w:val="19"/>
        </w:rPr>
        <w:t>2693-2702.</w:t>
      </w:r>
    </w:p>
    <w:p w14:paraId="6B641CFE" w14:textId="77777777" w:rsidR="00A5271A" w:rsidRPr="00444901" w:rsidRDefault="00A5271A" w:rsidP="00A5271A">
      <w:pPr>
        <w:pStyle w:val="ReferencesChar"/>
        <w:framePr w:wrap="auto" w:vAnchor="margin" w:yAlign="inline"/>
        <w:numPr>
          <w:ilvl w:val="0"/>
          <w:numId w:val="7"/>
        </w:numPr>
        <w:spacing w:line="480" w:lineRule="auto"/>
        <w:rPr>
          <w:rFonts w:ascii="Arial" w:hAnsi="Arial" w:cs="Arial"/>
          <w:color w:val="000000" w:themeColor="text1"/>
          <w:sz w:val="19"/>
          <w:szCs w:val="19"/>
        </w:rPr>
      </w:pPr>
      <w:r w:rsidRPr="00444901">
        <w:rPr>
          <w:rFonts w:ascii="Arial" w:hAnsi="Arial" w:cs="Arial" w:hint="eastAsia"/>
          <w:color w:val="000000" w:themeColor="text1"/>
          <w:sz w:val="19"/>
          <w:szCs w:val="19"/>
        </w:rPr>
        <w:t>T</w:t>
      </w:r>
      <w:r w:rsidRPr="00444901">
        <w:rPr>
          <w:rFonts w:ascii="Arial" w:hAnsi="Arial" w:cs="Arial"/>
          <w:color w:val="000000" w:themeColor="text1"/>
          <w:sz w:val="19"/>
          <w:szCs w:val="19"/>
        </w:rPr>
        <w:t>akeuchi</w:t>
      </w:r>
      <w:r w:rsidRPr="00444901">
        <w:rPr>
          <w:rFonts w:ascii="Arial" w:hAnsi="Arial" w:cs="Arial" w:hint="eastAsia"/>
          <w:color w:val="000000" w:themeColor="text1"/>
          <w:sz w:val="19"/>
          <w:szCs w:val="19"/>
        </w:rPr>
        <w:t xml:space="preserve">, A.; </w:t>
      </w:r>
      <w:r w:rsidRPr="00444901">
        <w:rPr>
          <w:rFonts w:ascii="Arial" w:hAnsi="Arial" w:cs="Arial"/>
          <w:color w:val="000000" w:themeColor="text1"/>
          <w:sz w:val="19"/>
          <w:szCs w:val="19"/>
        </w:rPr>
        <w:t xml:space="preserve">Uesugi, </w:t>
      </w:r>
      <w:r w:rsidRPr="00444901">
        <w:rPr>
          <w:rFonts w:ascii="Arial" w:hAnsi="Arial" w:cs="Arial" w:hint="eastAsia"/>
          <w:color w:val="000000" w:themeColor="text1"/>
          <w:sz w:val="19"/>
          <w:szCs w:val="19"/>
        </w:rPr>
        <w:t xml:space="preserve">K.; </w:t>
      </w:r>
      <w:r w:rsidRPr="00444901">
        <w:rPr>
          <w:rFonts w:ascii="Arial" w:hAnsi="Arial" w:cs="Arial"/>
          <w:color w:val="000000" w:themeColor="text1"/>
          <w:sz w:val="19"/>
          <w:szCs w:val="19"/>
        </w:rPr>
        <w:t xml:space="preserve">Uesugi, </w:t>
      </w:r>
      <w:r w:rsidRPr="00444901">
        <w:rPr>
          <w:rFonts w:ascii="Arial" w:hAnsi="Arial" w:cs="Arial" w:hint="eastAsia"/>
          <w:color w:val="000000" w:themeColor="text1"/>
          <w:sz w:val="19"/>
          <w:szCs w:val="19"/>
        </w:rPr>
        <w:t xml:space="preserve">M.; </w:t>
      </w:r>
      <w:r w:rsidRPr="00444901">
        <w:rPr>
          <w:rFonts w:ascii="Arial" w:hAnsi="Arial" w:cs="Arial"/>
          <w:color w:val="000000" w:themeColor="text1"/>
          <w:sz w:val="19"/>
          <w:szCs w:val="19"/>
        </w:rPr>
        <w:t xml:space="preserve">Toda, </w:t>
      </w:r>
      <w:r w:rsidRPr="00444901">
        <w:rPr>
          <w:rFonts w:ascii="Arial" w:hAnsi="Arial" w:cs="Arial" w:hint="eastAsia"/>
          <w:color w:val="000000" w:themeColor="text1"/>
          <w:sz w:val="19"/>
          <w:szCs w:val="19"/>
        </w:rPr>
        <w:t xml:space="preserve">H.; </w:t>
      </w:r>
      <w:r w:rsidRPr="00444901">
        <w:rPr>
          <w:rFonts w:ascii="Arial" w:hAnsi="Arial" w:cs="Arial"/>
          <w:color w:val="000000" w:themeColor="text1"/>
          <w:sz w:val="19"/>
          <w:szCs w:val="19"/>
        </w:rPr>
        <w:t xml:space="preserve">Hirayama, </w:t>
      </w:r>
      <w:r w:rsidRPr="00444901">
        <w:rPr>
          <w:rFonts w:ascii="Arial" w:hAnsi="Arial" w:cs="Arial" w:hint="eastAsia"/>
          <w:color w:val="000000" w:themeColor="text1"/>
          <w:sz w:val="19"/>
          <w:szCs w:val="19"/>
        </w:rPr>
        <w:t xml:space="preserve">K.; </w:t>
      </w:r>
      <w:r w:rsidRPr="00444901">
        <w:rPr>
          <w:rFonts w:ascii="Arial" w:hAnsi="Arial" w:cs="Arial"/>
          <w:color w:val="000000" w:themeColor="text1"/>
          <w:sz w:val="19"/>
          <w:szCs w:val="19"/>
        </w:rPr>
        <w:t xml:space="preserve">Shimizu, </w:t>
      </w:r>
      <w:r w:rsidRPr="00444901">
        <w:rPr>
          <w:rFonts w:ascii="Arial" w:hAnsi="Arial" w:cs="Arial" w:hint="eastAsia"/>
          <w:color w:val="000000" w:themeColor="text1"/>
          <w:sz w:val="19"/>
          <w:szCs w:val="19"/>
        </w:rPr>
        <w:t xml:space="preserve">K.; </w:t>
      </w:r>
      <w:r w:rsidRPr="00444901">
        <w:rPr>
          <w:rFonts w:ascii="Arial" w:hAnsi="Arial" w:cs="Arial"/>
          <w:color w:val="000000" w:themeColor="text1"/>
          <w:sz w:val="19"/>
          <w:szCs w:val="19"/>
        </w:rPr>
        <w:t xml:space="preserve">Matsuo, </w:t>
      </w:r>
      <w:r w:rsidRPr="00444901">
        <w:rPr>
          <w:rFonts w:ascii="Arial" w:hAnsi="Arial" w:cs="Arial" w:hint="eastAsia"/>
          <w:color w:val="000000" w:themeColor="text1"/>
          <w:sz w:val="19"/>
          <w:szCs w:val="19"/>
        </w:rPr>
        <w:t xml:space="preserve">K.; </w:t>
      </w:r>
      <w:r w:rsidRPr="00444901">
        <w:rPr>
          <w:rFonts w:ascii="Arial" w:hAnsi="Arial" w:cs="Arial"/>
          <w:color w:val="000000" w:themeColor="text1"/>
          <w:sz w:val="19"/>
          <w:szCs w:val="19"/>
        </w:rPr>
        <w:t>Nakamura,</w:t>
      </w:r>
      <w:r w:rsidRPr="00444901">
        <w:rPr>
          <w:rFonts w:ascii="Arial" w:hAnsi="Arial" w:cs="Arial" w:hint="eastAsia"/>
          <w:color w:val="000000" w:themeColor="text1"/>
          <w:sz w:val="19"/>
          <w:szCs w:val="19"/>
        </w:rPr>
        <w:t xml:space="preserve"> T. </w:t>
      </w:r>
      <w:r w:rsidRPr="00444901">
        <w:rPr>
          <w:rFonts w:ascii="Arial" w:hAnsi="Arial" w:cs="Arial"/>
          <w:color w:val="000000" w:themeColor="text1"/>
          <w:sz w:val="19"/>
          <w:szCs w:val="19"/>
        </w:rPr>
        <w:t>High-</w:t>
      </w:r>
      <w:r w:rsidRPr="00444901">
        <w:rPr>
          <w:rFonts w:ascii="Arial" w:hAnsi="Arial" w:cs="Arial" w:hint="eastAsia"/>
          <w:color w:val="000000" w:themeColor="text1"/>
          <w:sz w:val="19"/>
          <w:szCs w:val="19"/>
        </w:rPr>
        <w:t>E</w:t>
      </w:r>
      <w:r w:rsidRPr="00444901">
        <w:rPr>
          <w:rFonts w:ascii="Arial" w:hAnsi="Arial" w:cs="Arial"/>
          <w:color w:val="000000" w:themeColor="text1"/>
          <w:sz w:val="19"/>
          <w:szCs w:val="19"/>
        </w:rPr>
        <w:t xml:space="preserve">nergy </w:t>
      </w:r>
      <w:r w:rsidRPr="00444901">
        <w:rPr>
          <w:rFonts w:ascii="Arial" w:hAnsi="Arial" w:cs="Arial" w:hint="eastAsia"/>
          <w:color w:val="000000" w:themeColor="text1"/>
          <w:sz w:val="19"/>
          <w:szCs w:val="19"/>
        </w:rPr>
        <w:t>X</w:t>
      </w:r>
      <w:r w:rsidRPr="00444901">
        <w:rPr>
          <w:rFonts w:ascii="Arial" w:hAnsi="Arial" w:cs="Arial"/>
          <w:color w:val="000000" w:themeColor="text1"/>
          <w:sz w:val="19"/>
          <w:szCs w:val="19"/>
        </w:rPr>
        <w:t xml:space="preserve">-ray </w:t>
      </w:r>
      <w:proofErr w:type="spellStart"/>
      <w:r w:rsidRPr="00444901">
        <w:rPr>
          <w:rFonts w:ascii="Arial" w:hAnsi="Arial" w:cs="Arial" w:hint="eastAsia"/>
          <w:color w:val="000000" w:themeColor="text1"/>
          <w:sz w:val="19"/>
          <w:szCs w:val="19"/>
        </w:rPr>
        <w:t>N</w:t>
      </w:r>
      <w:r w:rsidRPr="00444901">
        <w:rPr>
          <w:rFonts w:ascii="Arial" w:hAnsi="Arial" w:cs="Arial"/>
          <w:color w:val="000000" w:themeColor="text1"/>
          <w:sz w:val="19"/>
          <w:szCs w:val="19"/>
        </w:rPr>
        <w:t>anotomography</w:t>
      </w:r>
      <w:proofErr w:type="spellEnd"/>
      <w:r w:rsidRPr="00444901">
        <w:rPr>
          <w:rFonts w:ascii="Arial" w:hAnsi="Arial" w:cs="Arial"/>
          <w:color w:val="000000" w:themeColor="text1"/>
          <w:sz w:val="19"/>
          <w:szCs w:val="19"/>
        </w:rPr>
        <w:t xml:space="preserve"> </w:t>
      </w:r>
      <w:r w:rsidRPr="00444901">
        <w:rPr>
          <w:rFonts w:ascii="Arial" w:hAnsi="Arial" w:cs="Arial" w:hint="eastAsia"/>
          <w:color w:val="000000" w:themeColor="text1"/>
          <w:sz w:val="19"/>
          <w:szCs w:val="19"/>
        </w:rPr>
        <w:t>I</w:t>
      </w:r>
      <w:r w:rsidRPr="00444901">
        <w:rPr>
          <w:rFonts w:ascii="Arial" w:hAnsi="Arial" w:cs="Arial"/>
          <w:color w:val="000000" w:themeColor="text1"/>
          <w:sz w:val="19"/>
          <w:szCs w:val="19"/>
        </w:rPr>
        <w:t xml:space="preserve">ntroducing an </w:t>
      </w:r>
      <w:r w:rsidRPr="00444901">
        <w:rPr>
          <w:rFonts w:ascii="Arial" w:hAnsi="Arial" w:cs="Arial" w:hint="eastAsia"/>
          <w:color w:val="000000" w:themeColor="text1"/>
          <w:sz w:val="19"/>
          <w:szCs w:val="19"/>
        </w:rPr>
        <w:t>A</w:t>
      </w:r>
      <w:r w:rsidRPr="00444901">
        <w:rPr>
          <w:rFonts w:ascii="Arial" w:hAnsi="Arial" w:cs="Arial"/>
          <w:color w:val="000000" w:themeColor="text1"/>
          <w:sz w:val="19"/>
          <w:szCs w:val="19"/>
        </w:rPr>
        <w:t xml:space="preserve">podization Fresnel </w:t>
      </w:r>
      <w:r w:rsidRPr="00444901">
        <w:rPr>
          <w:rFonts w:ascii="Arial" w:hAnsi="Arial" w:cs="Arial" w:hint="eastAsia"/>
          <w:color w:val="000000" w:themeColor="text1"/>
          <w:sz w:val="19"/>
          <w:szCs w:val="19"/>
        </w:rPr>
        <w:t>Z</w:t>
      </w:r>
      <w:r w:rsidRPr="00444901">
        <w:rPr>
          <w:rFonts w:ascii="Arial" w:hAnsi="Arial" w:cs="Arial"/>
          <w:color w:val="000000" w:themeColor="text1"/>
          <w:sz w:val="19"/>
          <w:szCs w:val="19"/>
        </w:rPr>
        <w:t xml:space="preserve">one </w:t>
      </w:r>
      <w:r w:rsidRPr="00444901">
        <w:rPr>
          <w:rFonts w:ascii="Arial" w:hAnsi="Arial" w:cs="Arial" w:hint="eastAsia"/>
          <w:color w:val="000000" w:themeColor="text1"/>
          <w:sz w:val="19"/>
          <w:szCs w:val="19"/>
        </w:rPr>
        <w:t>P</w:t>
      </w:r>
      <w:r w:rsidRPr="00444901">
        <w:rPr>
          <w:rFonts w:ascii="Arial" w:hAnsi="Arial" w:cs="Arial"/>
          <w:color w:val="000000" w:themeColor="text1"/>
          <w:sz w:val="19"/>
          <w:szCs w:val="19"/>
        </w:rPr>
        <w:t xml:space="preserve">late </w:t>
      </w:r>
      <w:r w:rsidRPr="00444901">
        <w:rPr>
          <w:rFonts w:ascii="Arial" w:hAnsi="Arial" w:cs="Arial" w:hint="eastAsia"/>
          <w:color w:val="000000" w:themeColor="text1"/>
          <w:sz w:val="19"/>
          <w:szCs w:val="19"/>
        </w:rPr>
        <w:t>O</w:t>
      </w:r>
      <w:r w:rsidRPr="00444901">
        <w:rPr>
          <w:rFonts w:ascii="Arial" w:hAnsi="Arial" w:cs="Arial"/>
          <w:color w:val="000000" w:themeColor="text1"/>
          <w:sz w:val="19"/>
          <w:szCs w:val="19"/>
        </w:rPr>
        <w:t xml:space="preserve">bjective </w:t>
      </w:r>
      <w:r w:rsidRPr="00444901">
        <w:rPr>
          <w:rFonts w:ascii="Arial" w:hAnsi="Arial" w:cs="Arial" w:hint="eastAsia"/>
          <w:color w:val="000000" w:themeColor="text1"/>
          <w:sz w:val="19"/>
          <w:szCs w:val="19"/>
        </w:rPr>
        <w:t>L</w:t>
      </w:r>
      <w:r w:rsidRPr="00444901">
        <w:rPr>
          <w:rFonts w:ascii="Arial" w:hAnsi="Arial" w:cs="Arial"/>
          <w:color w:val="000000" w:themeColor="text1"/>
          <w:sz w:val="19"/>
          <w:szCs w:val="19"/>
        </w:rPr>
        <w:t xml:space="preserve">ens. </w:t>
      </w:r>
      <w:r w:rsidRPr="00444901">
        <w:rPr>
          <w:rFonts w:ascii="Arial" w:hAnsi="Arial" w:cs="Arial"/>
          <w:i/>
          <w:iCs/>
          <w:color w:val="000000" w:themeColor="text1"/>
          <w:sz w:val="19"/>
          <w:szCs w:val="19"/>
        </w:rPr>
        <w:t xml:space="preserve">Rev. Sci. </w:t>
      </w:r>
      <w:proofErr w:type="spellStart"/>
      <w:r w:rsidRPr="00444901">
        <w:rPr>
          <w:rFonts w:ascii="Arial" w:hAnsi="Arial" w:cs="Arial"/>
          <w:i/>
          <w:iCs/>
          <w:color w:val="000000" w:themeColor="text1"/>
          <w:sz w:val="19"/>
          <w:szCs w:val="19"/>
        </w:rPr>
        <w:t>Instrum</w:t>
      </w:r>
      <w:proofErr w:type="spellEnd"/>
      <w:r w:rsidRPr="00444901">
        <w:rPr>
          <w:rFonts w:ascii="Arial" w:hAnsi="Arial" w:cs="Arial"/>
          <w:i/>
          <w:iCs/>
          <w:color w:val="000000" w:themeColor="text1"/>
          <w:sz w:val="19"/>
          <w:szCs w:val="19"/>
        </w:rPr>
        <w:t xml:space="preserve">. </w:t>
      </w:r>
      <w:r w:rsidRPr="00444901">
        <w:rPr>
          <w:rFonts w:ascii="Arial" w:hAnsi="Arial" w:cs="Arial" w:hint="eastAsia"/>
          <w:b/>
          <w:bCs/>
          <w:color w:val="000000" w:themeColor="text1"/>
          <w:sz w:val="19"/>
          <w:szCs w:val="19"/>
        </w:rPr>
        <w:t>2021</w:t>
      </w:r>
      <w:r w:rsidRPr="00444901">
        <w:rPr>
          <w:rFonts w:ascii="Arial" w:hAnsi="Arial" w:cs="Arial" w:hint="eastAsia"/>
          <w:color w:val="000000" w:themeColor="text1"/>
          <w:sz w:val="19"/>
          <w:szCs w:val="19"/>
        </w:rPr>
        <w:t xml:space="preserve">, </w:t>
      </w:r>
      <w:r w:rsidRPr="00444901">
        <w:rPr>
          <w:rFonts w:ascii="Arial" w:hAnsi="Arial" w:cs="Arial" w:hint="eastAsia"/>
          <w:i/>
          <w:iCs/>
          <w:color w:val="000000" w:themeColor="text1"/>
          <w:sz w:val="19"/>
          <w:szCs w:val="19"/>
        </w:rPr>
        <w:t>92,</w:t>
      </w:r>
      <w:r w:rsidRPr="00444901">
        <w:rPr>
          <w:rFonts w:ascii="Arial" w:hAnsi="Arial" w:cs="Arial"/>
          <w:color w:val="000000" w:themeColor="text1"/>
          <w:sz w:val="19"/>
          <w:szCs w:val="19"/>
        </w:rPr>
        <w:t xml:space="preserve"> 023701.</w:t>
      </w:r>
    </w:p>
    <w:p w14:paraId="7AB9343B" w14:textId="77777777" w:rsidR="00A5271A" w:rsidRPr="007B4D73" w:rsidRDefault="00A5271A" w:rsidP="00A5271A">
      <w:pPr>
        <w:pStyle w:val="ReferencesChar"/>
        <w:framePr w:wrap="auto" w:vAnchor="margin" w:yAlign="inline"/>
        <w:numPr>
          <w:ilvl w:val="0"/>
          <w:numId w:val="7"/>
        </w:numPr>
        <w:spacing w:line="480" w:lineRule="auto"/>
        <w:rPr>
          <w:rFonts w:ascii="Arial" w:hAnsi="Arial" w:cs="Arial"/>
          <w:sz w:val="19"/>
          <w:szCs w:val="19"/>
        </w:rPr>
      </w:pPr>
      <w:r w:rsidRPr="00444901">
        <w:rPr>
          <w:rFonts w:ascii="Arial" w:hAnsi="Arial" w:cs="Arial" w:hint="eastAsia"/>
          <w:color w:val="000000" w:themeColor="text1"/>
          <w:sz w:val="19"/>
          <w:szCs w:val="19"/>
        </w:rPr>
        <w:lastRenderedPageBreak/>
        <w:t>T</w:t>
      </w:r>
      <w:r w:rsidRPr="00444901">
        <w:rPr>
          <w:rFonts w:ascii="Arial" w:hAnsi="Arial" w:cs="Arial"/>
          <w:color w:val="000000" w:themeColor="text1"/>
          <w:sz w:val="19"/>
          <w:szCs w:val="19"/>
        </w:rPr>
        <w:t xml:space="preserve">akeuchi, </w:t>
      </w:r>
      <w:r w:rsidRPr="00444901">
        <w:rPr>
          <w:rFonts w:ascii="Arial" w:hAnsi="Arial" w:cs="Arial" w:hint="eastAsia"/>
          <w:color w:val="000000" w:themeColor="text1"/>
          <w:sz w:val="19"/>
          <w:szCs w:val="19"/>
        </w:rPr>
        <w:t xml:space="preserve">A.; </w:t>
      </w:r>
      <w:proofErr w:type="spellStart"/>
      <w:r w:rsidRPr="00444901">
        <w:rPr>
          <w:rFonts w:ascii="Arial" w:hAnsi="Arial" w:cs="Arial"/>
          <w:color w:val="000000" w:themeColor="text1"/>
          <w:sz w:val="19"/>
          <w:szCs w:val="19"/>
        </w:rPr>
        <w:t>Ueasugi</w:t>
      </w:r>
      <w:proofErr w:type="spellEnd"/>
      <w:r w:rsidRPr="00444901">
        <w:rPr>
          <w:rFonts w:ascii="Arial" w:hAnsi="Arial" w:cs="Arial"/>
          <w:color w:val="000000" w:themeColor="text1"/>
          <w:sz w:val="19"/>
          <w:szCs w:val="19"/>
        </w:rPr>
        <w:t xml:space="preserve">, </w:t>
      </w:r>
      <w:r w:rsidRPr="00444901">
        <w:rPr>
          <w:rFonts w:ascii="Arial" w:hAnsi="Arial" w:cs="Arial" w:hint="eastAsia"/>
          <w:color w:val="000000" w:themeColor="text1"/>
          <w:sz w:val="19"/>
          <w:szCs w:val="19"/>
        </w:rPr>
        <w:t xml:space="preserve">K.; </w:t>
      </w:r>
      <w:r w:rsidRPr="00444901">
        <w:rPr>
          <w:rFonts w:ascii="Arial" w:hAnsi="Arial" w:cs="Arial"/>
          <w:color w:val="000000" w:themeColor="text1"/>
          <w:sz w:val="19"/>
          <w:szCs w:val="19"/>
        </w:rPr>
        <w:t xml:space="preserve">Uesugi, </w:t>
      </w:r>
      <w:r w:rsidRPr="00444901">
        <w:rPr>
          <w:rFonts w:ascii="Arial" w:hAnsi="Arial" w:cs="Arial" w:hint="eastAsia"/>
          <w:color w:val="000000" w:themeColor="text1"/>
          <w:sz w:val="19"/>
          <w:szCs w:val="19"/>
        </w:rPr>
        <w:t xml:space="preserve">M.; </w:t>
      </w:r>
      <w:r w:rsidRPr="00444901">
        <w:rPr>
          <w:rFonts w:ascii="Arial" w:hAnsi="Arial" w:cs="Arial"/>
          <w:color w:val="000000" w:themeColor="text1"/>
          <w:sz w:val="19"/>
          <w:szCs w:val="19"/>
        </w:rPr>
        <w:t xml:space="preserve">Yoshinaka, </w:t>
      </w:r>
      <w:r w:rsidRPr="00444901">
        <w:rPr>
          <w:rFonts w:ascii="Arial" w:hAnsi="Arial" w:cs="Arial" w:hint="eastAsia"/>
          <w:color w:val="000000" w:themeColor="text1"/>
          <w:sz w:val="19"/>
          <w:szCs w:val="19"/>
        </w:rPr>
        <w:t xml:space="preserve">F.; </w:t>
      </w:r>
      <w:r w:rsidRPr="00444901">
        <w:rPr>
          <w:rFonts w:ascii="Arial" w:hAnsi="Arial" w:cs="Arial"/>
          <w:color w:val="000000" w:themeColor="text1"/>
          <w:sz w:val="19"/>
          <w:szCs w:val="19"/>
        </w:rPr>
        <w:t>Nakamura,</w:t>
      </w:r>
      <w:r w:rsidRPr="00444901">
        <w:rPr>
          <w:rStyle w:val="cf11"/>
          <w:rFonts w:ascii="Arial" w:hAnsi="Arial" w:cs="Arial" w:hint="default"/>
          <w:color w:val="000000" w:themeColor="text1"/>
          <w:sz w:val="19"/>
          <w:szCs w:val="19"/>
        </w:rPr>
        <w:t xml:space="preserve"> T. Nondestructive Multiscale X-Ray Tomography by Combining Microtomography and High-Energy Phase-Contrast </w:t>
      </w:r>
      <w:proofErr w:type="spellStart"/>
      <w:r w:rsidRPr="00444901">
        <w:rPr>
          <w:rStyle w:val="cf11"/>
          <w:rFonts w:ascii="Arial" w:hAnsi="Arial" w:cs="Arial" w:hint="default"/>
          <w:color w:val="000000" w:themeColor="text1"/>
          <w:sz w:val="19"/>
          <w:szCs w:val="19"/>
        </w:rPr>
        <w:t>Nanotomography</w:t>
      </w:r>
      <w:proofErr w:type="spellEnd"/>
      <w:r w:rsidRPr="00444901">
        <w:rPr>
          <w:rFonts w:ascii="Arial" w:eastAsia="Montserrat-Bold" w:hAnsi="Arial" w:cs="Arial" w:hint="eastAsia"/>
          <w:color w:val="000000" w:themeColor="text1"/>
          <w:sz w:val="19"/>
          <w:szCs w:val="19"/>
        </w:rPr>
        <w:t xml:space="preserve">. </w:t>
      </w:r>
      <w:r w:rsidRPr="00444901">
        <w:rPr>
          <w:rFonts w:ascii="Arial" w:eastAsia="Montserrat-Bold" w:hAnsi="Arial" w:cs="Arial"/>
          <w:i/>
          <w:iCs/>
          <w:color w:val="000000" w:themeColor="text1"/>
          <w:sz w:val="19"/>
          <w:szCs w:val="19"/>
        </w:rPr>
        <w:t xml:space="preserve">Proc. </w:t>
      </w:r>
      <w:proofErr w:type="spellStart"/>
      <w:r w:rsidRPr="00444901">
        <w:rPr>
          <w:rFonts w:ascii="Arial" w:eastAsia="Montserrat-Bold" w:hAnsi="Arial" w:cs="Arial"/>
          <w:i/>
          <w:iCs/>
          <w:color w:val="000000" w:themeColor="text1"/>
          <w:sz w:val="19"/>
          <w:szCs w:val="19"/>
        </w:rPr>
        <w:t>Microsc</w:t>
      </w:r>
      <w:proofErr w:type="spellEnd"/>
      <w:r w:rsidRPr="00444901">
        <w:rPr>
          <w:rFonts w:ascii="Arial" w:eastAsia="Montserrat-Bold" w:hAnsi="Arial" w:cs="Arial"/>
          <w:i/>
          <w:iCs/>
          <w:color w:val="000000" w:themeColor="text1"/>
          <w:sz w:val="19"/>
          <w:szCs w:val="19"/>
        </w:rPr>
        <w:t xml:space="preserve">. </w:t>
      </w:r>
      <w:proofErr w:type="spellStart"/>
      <w:r w:rsidRPr="00444901">
        <w:rPr>
          <w:rFonts w:ascii="Arial" w:eastAsia="Montserrat-Bold" w:hAnsi="Arial" w:cs="Arial"/>
          <w:i/>
          <w:iCs/>
          <w:color w:val="000000" w:themeColor="text1"/>
          <w:sz w:val="19"/>
          <w:szCs w:val="19"/>
        </w:rPr>
        <w:t>Microanal</w:t>
      </w:r>
      <w:proofErr w:type="spellEnd"/>
      <w:r w:rsidRPr="00444901">
        <w:rPr>
          <w:rFonts w:ascii="Arial" w:eastAsia="Montserrat-Bold" w:hAnsi="Arial" w:cs="Arial"/>
          <w:i/>
          <w:iCs/>
          <w:color w:val="000000" w:themeColor="text1"/>
          <w:sz w:val="19"/>
          <w:szCs w:val="19"/>
        </w:rPr>
        <w:t xml:space="preserve">. </w:t>
      </w:r>
      <w:r w:rsidRPr="00444901">
        <w:rPr>
          <w:rFonts w:ascii="Arial" w:eastAsia="Montserrat-Bold" w:hAnsi="Arial" w:cs="Arial" w:hint="eastAsia"/>
          <w:b/>
          <w:bCs/>
          <w:color w:val="000000" w:themeColor="text1"/>
          <w:sz w:val="19"/>
          <w:szCs w:val="19"/>
        </w:rPr>
        <w:t>2011</w:t>
      </w:r>
      <w:r w:rsidRPr="00444901">
        <w:rPr>
          <w:rFonts w:ascii="Arial" w:eastAsia="Montserrat-Bold" w:hAnsi="Arial" w:cs="Arial" w:hint="eastAsia"/>
          <w:color w:val="000000" w:themeColor="text1"/>
          <w:sz w:val="19"/>
          <w:szCs w:val="19"/>
        </w:rPr>
        <w:t xml:space="preserve">, </w:t>
      </w:r>
      <w:r w:rsidRPr="00444901">
        <w:rPr>
          <w:rFonts w:ascii="Arial" w:eastAsia="Montserrat-Bold" w:hAnsi="Arial" w:cs="Arial" w:hint="eastAsia"/>
          <w:i/>
          <w:iCs/>
          <w:color w:val="000000" w:themeColor="text1"/>
          <w:sz w:val="19"/>
          <w:szCs w:val="19"/>
        </w:rPr>
        <w:t>24</w:t>
      </w:r>
      <w:r w:rsidRPr="00444901">
        <w:rPr>
          <w:rFonts w:ascii="Arial" w:eastAsia="Montserrat-Bold" w:hAnsi="Arial" w:cs="Arial"/>
          <w:color w:val="000000" w:themeColor="text1"/>
          <w:sz w:val="19"/>
          <w:szCs w:val="19"/>
        </w:rPr>
        <w:t>, 106-108</w:t>
      </w:r>
      <w:r>
        <w:rPr>
          <w:rFonts w:ascii="Arial" w:eastAsia="Montserrat-Bold" w:hAnsi="Arial" w:cs="Arial" w:hint="eastAsia"/>
          <w:color w:val="000000" w:themeColor="text1"/>
          <w:sz w:val="19"/>
          <w:szCs w:val="19"/>
        </w:rPr>
        <w:t>.</w:t>
      </w:r>
    </w:p>
    <w:p w14:paraId="2E15B44B" w14:textId="77777777" w:rsidR="00A5271A" w:rsidRDefault="00A5271A" w:rsidP="00A5271A">
      <w:pPr>
        <w:pStyle w:val="ReferencesChar"/>
        <w:framePr w:wrap="auto" w:vAnchor="margin" w:yAlign="inline"/>
        <w:numPr>
          <w:ilvl w:val="0"/>
          <w:numId w:val="7"/>
        </w:numPr>
        <w:spacing w:line="480" w:lineRule="auto"/>
        <w:rPr>
          <w:rFonts w:ascii="Arial" w:hAnsi="Arial" w:cs="Arial"/>
          <w:sz w:val="19"/>
          <w:szCs w:val="19"/>
        </w:rPr>
      </w:pPr>
      <w:r>
        <w:rPr>
          <w:rFonts w:ascii="Arial" w:hAnsi="Arial" w:cs="Arial" w:hint="eastAsia"/>
          <w:sz w:val="19"/>
          <w:szCs w:val="19"/>
        </w:rPr>
        <w:t xml:space="preserve">Yi, X.; Sun, H.; Robertson, N.; Krik, C. Nanoflower </w:t>
      </w:r>
      <w:proofErr w:type="gramStart"/>
      <w:r>
        <w:rPr>
          <w:rFonts w:ascii="Arial" w:hAnsi="Arial" w:cs="Arial" w:hint="eastAsia"/>
          <w:sz w:val="19"/>
          <w:szCs w:val="19"/>
        </w:rPr>
        <w:t>Ni(</w:t>
      </w:r>
      <w:proofErr w:type="gramEnd"/>
      <w:r>
        <w:rPr>
          <w:rFonts w:ascii="Arial" w:hAnsi="Arial" w:cs="Arial" w:hint="eastAsia"/>
          <w:sz w:val="19"/>
          <w:szCs w:val="19"/>
        </w:rPr>
        <w:t>OH)</w:t>
      </w:r>
      <w:r>
        <w:rPr>
          <w:rFonts w:ascii="Arial" w:hAnsi="Arial" w:cs="Arial" w:hint="eastAsia"/>
          <w:sz w:val="19"/>
          <w:szCs w:val="19"/>
          <w:vertAlign w:val="subscript"/>
        </w:rPr>
        <w:t>2</w:t>
      </w:r>
      <w:r>
        <w:rPr>
          <w:rFonts w:ascii="Arial" w:hAnsi="Arial" w:cs="Arial" w:hint="eastAsia"/>
          <w:sz w:val="19"/>
          <w:szCs w:val="19"/>
        </w:rPr>
        <w:t xml:space="preserve"> Grown </w:t>
      </w:r>
      <w:r>
        <w:rPr>
          <w:rFonts w:ascii="Arial" w:hAnsi="Arial" w:cs="Arial" w:hint="eastAsia"/>
          <w:i/>
          <w:iCs/>
          <w:sz w:val="19"/>
          <w:szCs w:val="19"/>
        </w:rPr>
        <w:t xml:space="preserve">in situ </w:t>
      </w:r>
      <w:r>
        <w:rPr>
          <w:rFonts w:ascii="Arial" w:hAnsi="Arial" w:cs="Arial" w:hint="eastAsia"/>
          <w:sz w:val="19"/>
          <w:szCs w:val="19"/>
        </w:rPr>
        <w:t xml:space="preserve">on Ni Form for High-Performance Supercapacitor Electrode Materials. </w:t>
      </w:r>
      <w:r>
        <w:rPr>
          <w:rFonts w:ascii="Arial" w:hAnsi="Arial" w:cs="Arial" w:hint="eastAsia"/>
          <w:i/>
          <w:iCs/>
          <w:sz w:val="19"/>
          <w:szCs w:val="19"/>
        </w:rPr>
        <w:t xml:space="preserve">Sustainable Energy Fuels. </w:t>
      </w:r>
      <w:r>
        <w:rPr>
          <w:rFonts w:ascii="Arial" w:hAnsi="Arial" w:cs="Arial" w:hint="eastAsia"/>
          <w:b/>
          <w:bCs/>
          <w:sz w:val="19"/>
          <w:szCs w:val="19"/>
        </w:rPr>
        <w:t>2021</w:t>
      </w:r>
      <w:r>
        <w:rPr>
          <w:rFonts w:ascii="Arial" w:hAnsi="Arial" w:cs="Arial" w:hint="eastAsia"/>
          <w:sz w:val="19"/>
          <w:szCs w:val="19"/>
        </w:rPr>
        <w:t xml:space="preserve">, </w:t>
      </w:r>
      <w:r>
        <w:rPr>
          <w:rFonts w:ascii="Arial" w:hAnsi="Arial" w:cs="Arial" w:hint="eastAsia"/>
          <w:i/>
          <w:iCs/>
          <w:sz w:val="19"/>
          <w:szCs w:val="19"/>
        </w:rPr>
        <w:t>5</w:t>
      </w:r>
      <w:r>
        <w:rPr>
          <w:rFonts w:ascii="Arial" w:hAnsi="Arial" w:cs="Arial" w:hint="eastAsia"/>
          <w:sz w:val="19"/>
          <w:szCs w:val="19"/>
        </w:rPr>
        <w:t>, 5236-5246.</w:t>
      </w:r>
    </w:p>
    <w:p w14:paraId="11B27AA4" w14:textId="77777777" w:rsidR="00A5271A" w:rsidRDefault="00A5271A" w:rsidP="00A5271A">
      <w:pPr>
        <w:pStyle w:val="ReferencesChar"/>
        <w:framePr w:wrap="auto" w:vAnchor="margin" w:yAlign="inline"/>
        <w:numPr>
          <w:ilvl w:val="0"/>
          <w:numId w:val="7"/>
        </w:numPr>
        <w:spacing w:line="480" w:lineRule="auto"/>
        <w:rPr>
          <w:rFonts w:ascii="Arial" w:hAnsi="Arial" w:cs="Arial"/>
          <w:sz w:val="19"/>
          <w:szCs w:val="19"/>
        </w:rPr>
      </w:pPr>
      <w:r>
        <w:rPr>
          <w:rFonts w:ascii="Arial" w:hAnsi="Arial" w:cs="Arial" w:hint="eastAsia"/>
          <w:sz w:val="19"/>
          <w:szCs w:val="19"/>
        </w:rPr>
        <w:t>Zheng, Y.; Zhu, B.; Chen, H.; You, W.; Jiang, C.; Yu, J. Hierarchical Flower-like Nicke (</w:t>
      </w:r>
      <w:r>
        <w:rPr>
          <w:rFonts w:ascii="Arial" w:hAnsi="Arial" w:cs="Arial" w:hint="eastAsia"/>
          <w:sz w:val="19"/>
          <w:szCs w:val="19"/>
        </w:rPr>
        <w:t>Ⅱ</w:t>
      </w:r>
      <w:r>
        <w:rPr>
          <w:rFonts w:ascii="Arial" w:hAnsi="Arial" w:cs="Arial" w:hint="eastAsia"/>
          <w:sz w:val="19"/>
          <w:szCs w:val="19"/>
        </w:rPr>
        <w:t xml:space="preserve">) Oxide Microspheres with High Adsorption Capacity of Congo Red in Water. </w:t>
      </w:r>
      <w:r>
        <w:rPr>
          <w:rFonts w:ascii="Arial" w:hAnsi="Arial" w:cs="Arial" w:hint="eastAsia"/>
          <w:i/>
          <w:iCs/>
          <w:sz w:val="19"/>
          <w:szCs w:val="19"/>
        </w:rPr>
        <w:t xml:space="preserve">J. Colloid Interface Sci. </w:t>
      </w:r>
      <w:r>
        <w:rPr>
          <w:rFonts w:ascii="Arial" w:hAnsi="Arial" w:cs="Arial" w:hint="eastAsia"/>
          <w:b/>
          <w:bCs/>
          <w:sz w:val="19"/>
          <w:szCs w:val="19"/>
        </w:rPr>
        <w:t>2017</w:t>
      </w:r>
      <w:r>
        <w:rPr>
          <w:rFonts w:ascii="Arial" w:hAnsi="Arial" w:cs="Arial" w:hint="eastAsia"/>
          <w:sz w:val="19"/>
          <w:szCs w:val="19"/>
        </w:rPr>
        <w:t xml:space="preserve">, </w:t>
      </w:r>
      <w:r>
        <w:rPr>
          <w:rFonts w:ascii="Arial" w:hAnsi="Arial" w:cs="Arial" w:hint="eastAsia"/>
          <w:i/>
          <w:iCs/>
          <w:sz w:val="19"/>
          <w:szCs w:val="19"/>
        </w:rPr>
        <w:t>504</w:t>
      </w:r>
      <w:r>
        <w:rPr>
          <w:rFonts w:ascii="Arial" w:hAnsi="Arial" w:cs="Arial" w:hint="eastAsia"/>
          <w:sz w:val="19"/>
          <w:szCs w:val="19"/>
        </w:rPr>
        <w:t>, 688-696.</w:t>
      </w:r>
    </w:p>
    <w:p w14:paraId="07178D72" w14:textId="77777777" w:rsidR="00A5271A" w:rsidRDefault="00A5271A" w:rsidP="00A5271A">
      <w:pPr>
        <w:pStyle w:val="ReferencesChar"/>
        <w:framePr w:wrap="auto" w:vAnchor="margin" w:yAlign="inline"/>
        <w:numPr>
          <w:ilvl w:val="0"/>
          <w:numId w:val="7"/>
        </w:numPr>
        <w:spacing w:line="480" w:lineRule="auto"/>
        <w:rPr>
          <w:rFonts w:ascii="Arial" w:hAnsi="Arial" w:cs="Arial"/>
          <w:sz w:val="19"/>
          <w:szCs w:val="19"/>
        </w:rPr>
      </w:pPr>
      <w:r>
        <w:rPr>
          <w:rFonts w:ascii="Arial" w:hAnsi="Arial" w:cs="Arial" w:hint="eastAsia"/>
          <w:sz w:val="19"/>
          <w:szCs w:val="19"/>
        </w:rPr>
        <w:t xml:space="preserve">Parveen, N.; Cho, M. H. Self-Assembled 3D Flower-Like Nickel Hydroxide Nanostructures and </w:t>
      </w:r>
      <w:r>
        <w:rPr>
          <w:rFonts w:ascii="Arial" w:hAnsi="Arial" w:cs="Arial"/>
          <w:sz w:val="19"/>
          <w:szCs w:val="19"/>
        </w:rPr>
        <w:t>Their</w:t>
      </w:r>
      <w:r>
        <w:rPr>
          <w:rFonts w:ascii="Arial" w:hAnsi="Arial" w:cs="Arial" w:hint="eastAsia"/>
          <w:sz w:val="19"/>
          <w:szCs w:val="19"/>
        </w:rPr>
        <w:t xml:space="preserve"> Supercapacitor </w:t>
      </w:r>
      <w:r>
        <w:rPr>
          <w:rFonts w:ascii="Arial" w:hAnsi="Arial" w:cs="Arial"/>
          <w:sz w:val="19"/>
          <w:szCs w:val="19"/>
        </w:rPr>
        <w:t>Applications</w:t>
      </w:r>
      <w:r>
        <w:rPr>
          <w:rFonts w:ascii="Arial" w:hAnsi="Arial" w:cs="Arial" w:hint="eastAsia"/>
          <w:sz w:val="19"/>
          <w:szCs w:val="19"/>
        </w:rPr>
        <w:t xml:space="preserve">. </w:t>
      </w:r>
      <w:r>
        <w:rPr>
          <w:rFonts w:ascii="Arial" w:hAnsi="Arial" w:cs="Arial" w:hint="eastAsia"/>
          <w:i/>
          <w:iCs/>
          <w:sz w:val="19"/>
          <w:szCs w:val="19"/>
        </w:rPr>
        <w:t xml:space="preserve">Sci. Rep. </w:t>
      </w:r>
      <w:r w:rsidRPr="000763ED">
        <w:rPr>
          <w:rFonts w:ascii="Arial" w:hAnsi="Arial" w:cs="Arial" w:hint="eastAsia"/>
          <w:b/>
          <w:bCs/>
          <w:sz w:val="19"/>
          <w:szCs w:val="19"/>
        </w:rPr>
        <w:t>2016</w:t>
      </w:r>
      <w:r>
        <w:rPr>
          <w:rFonts w:ascii="Arial" w:hAnsi="Arial" w:cs="Arial" w:hint="eastAsia"/>
          <w:sz w:val="19"/>
          <w:szCs w:val="19"/>
        </w:rPr>
        <w:t xml:space="preserve">, </w:t>
      </w:r>
      <w:r>
        <w:rPr>
          <w:rFonts w:ascii="Arial" w:hAnsi="Arial" w:cs="Arial" w:hint="eastAsia"/>
          <w:i/>
          <w:iCs/>
          <w:sz w:val="19"/>
          <w:szCs w:val="19"/>
        </w:rPr>
        <w:t>6</w:t>
      </w:r>
      <w:r>
        <w:rPr>
          <w:rFonts w:ascii="Arial" w:hAnsi="Arial" w:cs="Arial" w:hint="eastAsia"/>
          <w:sz w:val="19"/>
          <w:szCs w:val="19"/>
        </w:rPr>
        <w:t>, 27318.</w:t>
      </w:r>
    </w:p>
    <w:p w14:paraId="2D99F3CE" w14:textId="77777777" w:rsidR="00A5271A" w:rsidRDefault="00A5271A" w:rsidP="00A5271A">
      <w:pPr>
        <w:pStyle w:val="ReferencesChar"/>
        <w:framePr w:wrap="auto" w:vAnchor="margin" w:yAlign="inline"/>
        <w:numPr>
          <w:ilvl w:val="0"/>
          <w:numId w:val="7"/>
        </w:numPr>
        <w:spacing w:line="480" w:lineRule="auto"/>
        <w:rPr>
          <w:rFonts w:ascii="Arial" w:hAnsi="Arial" w:cs="Arial"/>
          <w:sz w:val="19"/>
          <w:szCs w:val="19"/>
        </w:rPr>
      </w:pPr>
      <w:r>
        <w:rPr>
          <w:rFonts w:ascii="Arial" w:hAnsi="Arial" w:cs="Arial" w:hint="eastAsia"/>
          <w:sz w:val="19"/>
          <w:szCs w:val="19"/>
        </w:rPr>
        <w:t xml:space="preserve">Xu, L.; Ding, Y.-S.; Chen, C.-H.; Zhao. L.; Rimkus, C.; Joesten, R.; Suib, S. L. 3D Flowerlike </w:t>
      </w:r>
      <w:r w:rsidRPr="00543C4F">
        <w:rPr>
          <w:rFonts w:asciiTheme="majorHAnsi" w:hAnsiTheme="majorHAnsi" w:cstheme="majorHAnsi"/>
          <w:sz w:val="19"/>
          <w:szCs w:val="19"/>
        </w:rPr>
        <w:t>α</w:t>
      </w:r>
      <w:r>
        <w:rPr>
          <w:rFonts w:asciiTheme="majorHAnsi" w:hAnsiTheme="majorHAnsi" w:cstheme="majorHAnsi" w:hint="eastAsia"/>
          <w:sz w:val="19"/>
          <w:szCs w:val="19"/>
        </w:rPr>
        <w:t xml:space="preserve">-Nickel Hydroxide with Enhanced Electrochemical Activity Synthesized by Microwave-Assisted Hydrothermal Method. </w:t>
      </w:r>
      <w:r>
        <w:rPr>
          <w:rFonts w:asciiTheme="majorHAnsi" w:hAnsiTheme="majorHAnsi" w:cstheme="majorHAnsi" w:hint="eastAsia"/>
          <w:i/>
          <w:iCs/>
          <w:sz w:val="19"/>
          <w:szCs w:val="19"/>
        </w:rPr>
        <w:t xml:space="preserve">Chem. Mater. </w:t>
      </w:r>
      <w:r>
        <w:rPr>
          <w:rFonts w:asciiTheme="majorHAnsi" w:hAnsiTheme="majorHAnsi" w:cstheme="majorHAnsi" w:hint="eastAsia"/>
          <w:b/>
          <w:bCs/>
          <w:sz w:val="19"/>
          <w:szCs w:val="19"/>
        </w:rPr>
        <w:t>2008</w:t>
      </w:r>
      <w:r>
        <w:rPr>
          <w:rFonts w:asciiTheme="majorHAnsi" w:hAnsiTheme="majorHAnsi" w:cstheme="majorHAnsi" w:hint="eastAsia"/>
          <w:sz w:val="19"/>
          <w:szCs w:val="19"/>
        </w:rPr>
        <w:t xml:space="preserve">, </w:t>
      </w:r>
      <w:r>
        <w:rPr>
          <w:rFonts w:asciiTheme="majorHAnsi" w:hAnsiTheme="majorHAnsi" w:cstheme="majorHAnsi" w:hint="eastAsia"/>
          <w:i/>
          <w:iCs/>
          <w:sz w:val="19"/>
          <w:szCs w:val="19"/>
        </w:rPr>
        <w:t xml:space="preserve">20, </w:t>
      </w:r>
      <w:r>
        <w:rPr>
          <w:rFonts w:asciiTheme="majorHAnsi" w:hAnsiTheme="majorHAnsi" w:cstheme="majorHAnsi" w:hint="eastAsia"/>
          <w:sz w:val="19"/>
          <w:szCs w:val="19"/>
        </w:rPr>
        <w:t xml:space="preserve">308-316. </w:t>
      </w:r>
    </w:p>
    <w:p w14:paraId="062AF1D1" w14:textId="77777777" w:rsidR="00A5271A" w:rsidRPr="00543C4F" w:rsidRDefault="00A5271A" w:rsidP="00A5271A">
      <w:pPr>
        <w:pStyle w:val="ReferencesChar"/>
        <w:framePr w:wrap="auto" w:vAnchor="margin" w:yAlign="inline"/>
        <w:numPr>
          <w:ilvl w:val="0"/>
          <w:numId w:val="7"/>
        </w:numPr>
        <w:spacing w:line="480" w:lineRule="auto"/>
        <w:rPr>
          <w:rFonts w:ascii="Arial" w:hAnsi="Arial" w:cs="Arial"/>
          <w:sz w:val="19"/>
          <w:szCs w:val="19"/>
        </w:rPr>
      </w:pPr>
      <w:proofErr w:type="spellStart"/>
      <w:r w:rsidRPr="00444901">
        <w:rPr>
          <w:rFonts w:ascii="Arial" w:hAnsi="Arial" w:cs="Arial"/>
          <w:color w:val="000000" w:themeColor="text1"/>
          <w:sz w:val="19"/>
          <w:szCs w:val="19"/>
        </w:rPr>
        <w:t>Laipan</w:t>
      </w:r>
      <w:proofErr w:type="spellEnd"/>
      <w:r w:rsidRPr="00444901">
        <w:rPr>
          <w:rFonts w:ascii="Arial" w:hAnsi="Arial" w:cs="Arial"/>
          <w:color w:val="000000" w:themeColor="text1"/>
          <w:sz w:val="19"/>
          <w:szCs w:val="19"/>
        </w:rPr>
        <w:t xml:space="preserve">, </w:t>
      </w:r>
      <w:r w:rsidRPr="00444901">
        <w:rPr>
          <w:rFonts w:ascii="Arial" w:hAnsi="Arial" w:cs="Arial" w:hint="eastAsia"/>
          <w:color w:val="000000" w:themeColor="text1"/>
          <w:sz w:val="19"/>
          <w:szCs w:val="19"/>
        </w:rPr>
        <w:t xml:space="preserve">M.; </w:t>
      </w:r>
      <w:r w:rsidRPr="00444901">
        <w:rPr>
          <w:rFonts w:ascii="Arial" w:hAnsi="Arial" w:cs="Arial"/>
          <w:color w:val="000000" w:themeColor="text1"/>
          <w:sz w:val="19"/>
          <w:szCs w:val="19"/>
        </w:rPr>
        <w:t xml:space="preserve">Yu, </w:t>
      </w:r>
      <w:r w:rsidRPr="00444901">
        <w:rPr>
          <w:rFonts w:ascii="Arial" w:hAnsi="Arial" w:cs="Arial" w:hint="eastAsia"/>
          <w:color w:val="000000" w:themeColor="text1"/>
          <w:sz w:val="19"/>
          <w:szCs w:val="19"/>
        </w:rPr>
        <w:t xml:space="preserve">J.; </w:t>
      </w:r>
      <w:r w:rsidRPr="00444901">
        <w:rPr>
          <w:rFonts w:ascii="Arial" w:hAnsi="Arial" w:cs="Arial"/>
          <w:color w:val="000000" w:themeColor="text1"/>
          <w:sz w:val="19"/>
          <w:szCs w:val="19"/>
        </w:rPr>
        <w:t xml:space="preserve">Zhu, </w:t>
      </w:r>
      <w:r w:rsidRPr="00444901">
        <w:rPr>
          <w:rFonts w:ascii="Arial" w:hAnsi="Arial" w:cs="Arial" w:hint="eastAsia"/>
          <w:color w:val="000000" w:themeColor="text1"/>
          <w:sz w:val="19"/>
          <w:szCs w:val="19"/>
        </w:rPr>
        <w:t xml:space="preserve">R.; </w:t>
      </w:r>
      <w:r w:rsidRPr="00444901">
        <w:rPr>
          <w:rFonts w:ascii="Arial" w:hAnsi="Arial" w:cs="Arial"/>
          <w:color w:val="000000" w:themeColor="text1"/>
          <w:sz w:val="19"/>
          <w:szCs w:val="19"/>
        </w:rPr>
        <w:t xml:space="preserve">Zhu, </w:t>
      </w:r>
      <w:r w:rsidRPr="00444901">
        <w:rPr>
          <w:rFonts w:ascii="Arial" w:hAnsi="Arial" w:cs="Arial" w:hint="eastAsia"/>
          <w:color w:val="000000" w:themeColor="text1"/>
          <w:sz w:val="19"/>
          <w:szCs w:val="19"/>
        </w:rPr>
        <w:t xml:space="preserve">J.; </w:t>
      </w:r>
      <w:r w:rsidRPr="00444901">
        <w:rPr>
          <w:rFonts w:ascii="Arial" w:hAnsi="Arial" w:cs="Arial"/>
          <w:color w:val="000000" w:themeColor="text1"/>
          <w:sz w:val="19"/>
          <w:szCs w:val="19"/>
        </w:rPr>
        <w:t>Smith,</w:t>
      </w:r>
      <w:r w:rsidRPr="00444901">
        <w:rPr>
          <w:rFonts w:ascii="Arial" w:hAnsi="Arial" w:cs="Arial" w:hint="eastAsia"/>
          <w:color w:val="000000" w:themeColor="text1"/>
          <w:sz w:val="19"/>
          <w:szCs w:val="19"/>
        </w:rPr>
        <w:t xml:space="preserve"> A. T.; </w:t>
      </w:r>
      <w:r w:rsidRPr="00444901">
        <w:rPr>
          <w:rFonts w:ascii="Arial" w:hAnsi="Arial" w:cs="Arial"/>
          <w:color w:val="000000" w:themeColor="text1"/>
          <w:sz w:val="19"/>
          <w:szCs w:val="19"/>
        </w:rPr>
        <w:t xml:space="preserve">He, </w:t>
      </w:r>
      <w:r w:rsidRPr="00444901">
        <w:rPr>
          <w:rFonts w:ascii="Arial" w:hAnsi="Arial" w:cs="Arial" w:hint="eastAsia"/>
          <w:color w:val="000000" w:themeColor="text1"/>
          <w:sz w:val="19"/>
          <w:szCs w:val="19"/>
        </w:rPr>
        <w:t xml:space="preserve">H.; </w:t>
      </w:r>
      <w:r w:rsidRPr="00444901">
        <w:rPr>
          <w:rFonts w:ascii="Arial" w:hAnsi="Arial" w:cs="Arial"/>
          <w:color w:val="000000" w:themeColor="text1"/>
          <w:sz w:val="19"/>
          <w:szCs w:val="19"/>
        </w:rPr>
        <w:t xml:space="preserve">O’Hare, </w:t>
      </w:r>
      <w:r w:rsidRPr="00444901">
        <w:rPr>
          <w:rFonts w:ascii="Arial" w:hAnsi="Arial" w:cs="Arial" w:hint="eastAsia"/>
          <w:color w:val="000000" w:themeColor="text1"/>
          <w:sz w:val="19"/>
          <w:szCs w:val="19"/>
        </w:rPr>
        <w:t xml:space="preserve">D.; </w:t>
      </w:r>
      <w:r w:rsidRPr="00444901">
        <w:rPr>
          <w:rFonts w:ascii="Arial" w:hAnsi="Arial" w:cs="Arial"/>
          <w:color w:val="000000" w:themeColor="text1"/>
          <w:sz w:val="19"/>
          <w:szCs w:val="19"/>
        </w:rPr>
        <w:t>Sun</w:t>
      </w:r>
      <w:r w:rsidRPr="00444901">
        <w:rPr>
          <w:rFonts w:ascii="Arial" w:hAnsi="Arial" w:cs="Arial" w:hint="eastAsia"/>
          <w:color w:val="000000" w:themeColor="text1"/>
          <w:sz w:val="19"/>
          <w:szCs w:val="19"/>
        </w:rPr>
        <w:t>,</w:t>
      </w:r>
      <w:r w:rsidRPr="00444901">
        <w:rPr>
          <w:rFonts w:ascii="Arial" w:hAnsi="Arial" w:cs="Arial"/>
          <w:color w:val="000000" w:themeColor="text1"/>
          <w:sz w:val="19"/>
          <w:szCs w:val="19"/>
        </w:rPr>
        <w:t xml:space="preserve"> </w:t>
      </w:r>
      <w:r w:rsidRPr="00444901">
        <w:rPr>
          <w:rFonts w:ascii="Arial" w:hAnsi="Arial" w:cs="Arial" w:hint="eastAsia"/>
          <w:color w:val="000000" w:themeColor="text1"/>
          <w:sz w:val="19"/>
          <w:szCs w:val="19"/>
        </w:rPr>
        <w:t xml:space="preserve">L. </w:t>
      </w:r>
      <w:r w:rsidRPr="00444901">
        <w:rPr>
          <w:rFonts w:ascii="Arial" w:hAnsi="Arial" w:cs="Arial"/>
          <w:color w:val="000000" w:themeColor="text1"/>
          <w:sz w:val="19"/>
          <w:szCs w:val="19"/>
        </w:rPr>
        <w:t xml:space="preserve">Functionalized layered double hydroxides for innovative applications. </w:t>
      </w:r>
      <w:r w:rsidRPr="00444901">
        <w:rPr>
          <w:rFonts w:ascii="Arial" w:hAnsi="Arial" w:cs="Arial" w:hint="eastAsia"/>
          <w:i/>
          <w:iCs/>
          <w:color w:val="000000" w:themeColor="text1"/>
          <w:sz w:val="19"/>
          <w:szCs w:val="19"/>
        </w:rPr>
        <w:t xml:space="preserve">Mater. </w:t>
      </w:r>
      <w:proofErr w:type="spellStart"/>
      <w:r w:rsidRPr="00444901">
        <w:rPr>
          <w:rFonts w:ascii="Arial" w:hAnsi="Arial" w:cs="Arial" w:hint="eastAsia"/>
          <w:i/>
          <w:iCs/>
          <w:color w:val="000000" w:themeColor="text1"/>
          <w:sz w:val="19"/>
          <w:szCs w:val="19"/>
        </w:rPr>
        <w:t>Horiz</w:t>
      </w:r>
      <w:proofErr w:type="spellEnd"/>
      <w:r w:rsidRPr="00444901">
        <w:rPr>
          <w:rFonts w:ascii="Arial" w:hAnsi="Arial" w:cs="Arial" w:hint="eastAsia"/>
          <w:i/>
          <w:iCs/>
          <w:color w:val="000000" w:themeColor="text1"/>
          <w:sz w:val="19"/>
          <w:szCs w:val="19"/>
        </w:rPr>
        <w:t xml:space="preserve">. </w:t>
      </w:r>
      <w:r w:rsidRPr="00444901">
        <w:rPr>
          <w:rFonts w:ascii="Arial" w:hAnsi="Arial" w:cs="Arial" w:hint="eastAsia"/>
          <w:b/>
          <w:bCs/>
          <w:color w:val="000000" w:themeColor="text1"/>
          <w:sz w:val="19"/>
          <w:szCs w:val="19"/>
        </w:rPr>
        <w:t>2020</w:t>
      </w:r>
      <w:r w:rsidRPr="00444901">
        <w:rPr>
          <w:rFonts w:ascii="Arial" w:hAnsi="Arial" w:cs="Arial" w:hint="eastAsia"/>
          <w:color w:val="000000" w:themeColor="text1"/>
          <w:sz w:val="19"/>
          <w:szCs w:val="19"/>
        </w:rPr>
        <w:t xml:space="preserve">, </w:t>
      </w:r>
      <w:r w:rsidRPr="00444901">
        <w:rPr>
          <w:rFonts w:ascii="Arial" w:hAnsi="Arial" w:cs="Arial" w:hint="eastAsia"/>
          <w:i/>
          <w:iCs/>
          <w:color w:val="000000" w:themeColor="text1"/>
          <w:sz w:val="19"/>
          <w:szCs w:val="19"/>
        </w:rPr>
        <w:t>7</w:t>
      </w:r>
      <w:r w:rsidRPr="00444901">
        <w:rPr>
          <w:rFonts w:ascii="Arial" w:hAnsi="Arial" w:cs="Arial" w:hint="eastAsia"/>
          <w:color w:val="000000" w:themeColor="text1"/>
          <w:sz w:val="19"/>
          <w:szCs w:val="19"/>
        </w:rPr>
        <w:t xml:space="preserve">, </w:t>
      </w:r>
      <w:r w:rsidRPr="00444901">
        <w:rPr>
          <w:rFonts w:ascii="Arial" w:hAnsi="Arial" w:cs="Arial"/>
          <w:color w:val="000000" w:themeColor="text1"/>
          <w:sz w:val="19"/>
          <w:szCs w:val="19"/>
        </w:rPr>
        <w:t>715-745.</w:t>
      </w:r>
    </w:p>
    <w:p w14:paraId="388B9972" w14:textId="77777777" w:rsidR="00A5271A" w:rsidRPr="00543C4F" w:rsidRDefault="00A5271A" w:rsidP="00A5271A">
      <w:pPr>
        <w:pStyle w:val="ReferencesChar"/>
        <w:framePr w:wrap="auto" w:vAnchor="margin" w:yAlign="inline"/>
        <w:numPr>
          <w:ilvl w:val="0"/>
          <w:numId w:val="7"/>
        </w:numPr>
        <w:spacing w:line="480" w:lineRule="auto"/>
        <w:rPr>
          <w:rFonts w:ascii="Arial" w:hAnsi="Arial" w:cs="Arial"/>
          <w:sz w:val="19"/>
          <w:szCs w:val="19"/>
        </w:rPr>
      </w:pPr>
      <w:proofErr w:type="spellStart"/>
      <w:r w:rsidRPr="00444901">
        <w:rPr>
          <w:rFonts w:ascii="Arial" w:hAnsi="Arial" w:cs="Arial" w:hint="eastAsia"/>
          <w:color w:val="000000" w:themeColor="text1"/>
          <w:sz w:val="19"/>
          <w:szCs w:val="19"/>
        </w:rPr>
        <w:t>Wijitwongwan</w:t>
      </w:r>
      <w:proofErr w:type="spellEnd"/>
      <w:r w:rsidRPr="00444901">
        <w:rPr>
          <w:rFonts w:ascii="Arial" w:hAnsi="Arial" w:cs="Arial" w:hint="eastAsia"/>
          <w:color w:val="000000" w:themeColor="text1"/>
          <w:sz w:val="19"/>
          <w:szCs w:val="19"/>
        </w:rPr>
        <w:t xml:space="preserve">, R. P.; </w:t>
      </w:r>
      <w:proofErr w:type="spellStart"/>
      <w:r w:rsidRPr="00444901">
        <w:rPr>
          <w:rFonts w:ascii="Arial" w:hAnsi="Arial" w:cs="Arial" w:hint="eastAsia"/>
          <w:color w:val="000000" w:themeColor="text1"/>
          <w:sz w:val="19"/>
          <w:szCs w:val="19"/>
        </w:rPr>
        <w:t>Intasa-ard</w:t>
      </w:r>
      <w:proofErr w:type="spellEnd"/>
      <w:r w:rsidRPr="00444901">
        <w:rPr>
          <w:rFonts w:ascii="Arial" w:hAnsi="Arial" w:cs="Arial" w:hint="eastAsia"/>
          <w:color w:val="000000" w:themeColor="text1"/>
          <w:sz w:val="19"/>
          <w:szCs w:val="19"/>
        </w:rPr>
        <w:t>, S. G.; Ogawa, M. Hybridization of L</w:t>
      </w:r>
      <w:r w:rsidRPr="00444901">
        <w:rPr>
          <w:rFonts w:ascii="Arial" w:hAnsi="Arial" w:cs="Arial"/>
          <w:color w:val="000000" w:themeColor="text1"/>
          <w:sz w:val="19"/>
          <w:szCs w:val="19"/>
        </w:rPr>
        <w:t>ayered</w:t>
      </w:r>
      <w:r w:rsidRPr="00444901">
        <w:rPr>
          <w:rFonts w:ascii="Arial" w:hAnsi="Arial" w:cs="Arial" w:hint="eastAsia"/>
          <w:color w:val="000000" w:themeColor="text1"/>
          <w:sz w:val="19"/>
          <w:szCs w:val="19"/>
        </w:rPr>
        <w:t xml:space="preserve"> Double Hydroxide with Functional P</w:t>
      </w:r>
      <w:r w:rsidRPr="00444901">
        <w:rPr>
          <w:rFonts w:ascii="Arial" w:hAnsi="Arial" w:cs="Arial"/>
          <w:color w:val="000000" w:themeColor="text1"/>
          <w:sz w:val="19"/>
          <w:szCs w:val="19"/>
        </w:rPr>
        <w:t>articles</w:t>
      </w:r>
      <w:r w:rsidRPr="00444901">
        <w:rPr>
          <w:rFonts w:ascii="Arial" w:hAnsi="Arial" w:cs="Arial" w:hint="eastAsia"/>
          <w:color w:val="000000" w:themeColor="text1"/>
          <w:sz w:val="19"/>
          <w:szCs w:val="19"/>
        </w:rPr>
        <w:t>.</w:t>
      </w:r>
      <w:r w:rsidRPr="00444901">
        <w:rPr>
          <w:rFonts w:ascii="Arial" w:hAnsi="Arial" w:cs="Arial"/>
          <w:color w:val="000000" w:themeColor="text1"/>
          <w:sz w:val="19"/>
          <w:szCs w:val="19"/>
        </w:rPr>
        <w:t xml:space="preserve"> </w:t>
      </w:r>
      <w:r w:rsidRPr="00444901">
        <w:rPr>
          <w:rFonts w:ascii="Arial" w:hAnsi="Arial" w:cs="Arial"/>
          <w:i/>
          <w:iCs/>
          <w:color w:val="000000" w:themeColor="text1"/>
          <w:sz w:val="19"/>
          <w:szCs w:val="19"/>
        </w:rPr>
        <w:t xml:space="preserve">Dalton Trans. </w:t>
      </w:r>
      <w:r w:rsidRPr="00444901">
        <w:rPr>
          <w:rFonts w:ascii="Arial" w:hAnsi="Arial" w:cs="Arial" w:hint="eastAsia"/>
          <w:b/>
          <w:bCs/>
          <w:color w:val="000000" w:themeColor="text1"/>
          <w:sz w:val="19"/>
          <w:szCs w:val="19"/>
        </w:rPr>
        <w:t>2024</w:t>
      </w:r>
      <w:r w:rsidRPr="00444901">
        <w:rPr>
          <w:rFonts w:ascii="Arial" w:hAnsi="Arial" w:cs="Arial" w:hint="eastAsia"/>
          <w:color w:val="000000" w:themeColor="text1"/>
          <w:sz w:val="19"/>
          <w:szCs w:val="19"/>
        </w:rPr>
        <w:t xml:space="preserve">, </w:t>
      </w:r>
      <w:r w:rsidRPr="00444901">
        <w:rPr>
          <w:rFonts w:ascii="Arial" w:hAnsi="Arial" w:cs="Arial" w:hint="eastAsia"/>
          <w:i/>
          <w:iCs/>
          <w:color w:val="000000" w:themeColor="text1"/>
          <w:sz w:val="19"/>
          <w:szCs w:val="19"/>
        </w:rPr>
        <w:t>53</w:t>
      </w:r>
      <w:r w:rsidRPr="00444901">
        <w:rPr>
          <w:rFonts w:ascii="Arial" w:hAnsi="Arial" w:cs="Arial"/>
          <w:color w:val="000000" w:themeColor="text1"/>
          <w:sz w:val="19"/>
          <w:szCs w:val="19"/>
        </w:rPr>
        <w:t>, 6144-6156.</w:t>
      </w:r>
    </w:p>
    <w:p w14:paraId="5E8A7EEE" w14:textId="77777777" w:rsidR="00A5271A" w:rsidRPr="00543C4F" w:rsidRDefault="00A5271A" w:rsidP="00A5271A">
      <w:pPr>
        <w:pStyle w:val="ReferencesChar"/>
        <w:framePr w:wrap="auto" w:vAnchor="margin" w:yAlign="inline"/>
        <w:numPr>
          <w:ilvl w:val="0"/>
          <w:numId w:val="7"/>
        </w:numPr>
        <w:spacing w:line="480" w:lineRule="auto"/>
        <w:rPr>
          <w:rFonts w:ascii="Arial" w:hAnsi="Arial" w:cs="Arial"/>
          <w:color w:val="000000" w:themeColor="text1"/>
          <w:sz w:val="19"/>
          <w:szCs w:val="19"/>
        </w:rPr>
      </w:pPr>
      <w:r w:rsidRPr="00444901">
        <w:rPr>
          <w:rFonts w:ascii="Arial" w:hAnsi="Arial" w:cs="Arial"/>
          <w:color w:val="000000" w:themeColor="text1"/>
          <w:sz w:val="19"/>
          <w:szCs w:val="19"/>
        </w:rPr>
        <w:t xml:space="preserve">Machida, </w:t>
      </w:r>
      <w:r w:rsidRPr="00444901">
        <w:rPr>
          <w:rFonts w:ascii="Arial" w:hAnsi="Arial" w:cs="Arial" w:hint="eastAsia"/>
          <w:color w:val="000000" w:themeColor="text1"/>
          <w:sz w:val="19"/>
          <w:szCs w:val="19"/>
        </w:rPr>
        <w:t xml:space="preserve">S.; </w:t>
      </w:r>
      <w:r w:rsidRPr="00444901">
        <w:rPr>
          <w:rFonts w:ascii="Arial" w:hAnsi="Arial" w:cs="Arial"/>
          <w:color w:val="000000" w:themeColor="text1"/>
          <w:sz w:val="19"/>
          <w:szCs w:val="19"/>
        </w:rPr>
        <w:t xml:space="preserve">Katsumata, </w:t>
      </w:r>
      <w:r w:rsidRPr="00444901">
        <w:rPr>
          <w:rFonts w:ascii="Arial" w:hAnsi="Arial" w:cs="Arial" w:hint="eastAsia"/>
          <w:color w:val="000000" w:themeColor="text1"/>
          <w:sz w:val="19"/>
          <w:szCs w:val="19"/>
        </w:rPr>
        <w:t xml:space="preserve">K.; </w:t>
      </w:r>
      <w:r w:rsidRPr="00444901">
        <w:rPr>
          <w:rFonts w:ascii="Arial" w:hAnsi="Arial" w:cs="Arial"/>
          <w:color w:val="000000" w:themeColor="text1"/>
          <w:sz w:val="19"/>
          <w:szCs w:val="19"/>
        </w:rPr>
        <w:t xml:space="preserve">Yasumori, </w:t>
      </w:r>
      <w:r w:rsidRPr="00444901">
        <w:rPr>
          <w:rFonts w:ascii="Arial" w:hAnsi="Arial" w:cs="Arial" w:hint="eastAsia"/>
          <w:color w:val="000000" w:themeColor="text1"/>
          <w:sz w:val="19"/>
          <w:szCs w:val="19"/>
        </w:rPr>
        <w:t xml:space="preserve">A. </w:t>
      </w:r>
      <w:r w:rsidRPr="00444901">
        <w:rPr>
          <w:rFonts w:ascii="Arial" w:eastAsia="メイリオ" w:hAnsi="Arial" w:cs="Arial"/>
          <w:color w:val="000000" w:themeColor="text1"/>
          <w:spacing w:val="2"/>
          <w:sz w:val="19"/>
          <w:szCs w:val="19"/>
        </w:rPr>
        <w:t xml:space="preserve">Preparation of an </w:t>
      </w:r>
      <w:r w:rsidRPr="00444901">
        <w:rPr>
          <w:rFonts w:ascii="Arial" w:eastAsia="メイリオ" w:hAnsi="Arial" w:cs="Arial" w:hint="eastAsia"/>
          <w:color w:val="000000" w:themeColor="text1"/>
          <w:spacing w:val="2"/>
          <w:sz w:val="19"/>
          <w:szCs w:val="19"/>
        </w:rPr>
        <w:t>A</w:t>
      </w:r>
      <w:r w:rsidRPr="00444901">
        <w:rPr>
          <w:rFonts w:ascii="Arial" w:eastAsia="メイリオ" w:hAnsi="Arial" w:cs="Arial"/>
          <w:color w:val="000000" w:themeColor="text1"/>
          <w:spacing w:val="2"/>
          <w:sz w:val="19"/>
          <w:szCs w:val="19"/>
        </w:rPr>
        <w:t>nion-</w:t>
      </w:r>
      <w:r w:rsidRPr="00444901">
        <w:rPr>
          <w:rFonts w:ascii="Arial" w:eastAsia="メイリオ" w:hAnsi="Arial" w:cs="Arial" w:hint="eastAsia"/>
          <w:color w:val="000000" w:themeColor="text1"/>
          <w:spacing w:val="2"/>
          <w:sz w:val="19"/>
          <w:szCs w:val="19"/>
        </w:rPr>
        <w:t>A</w:t>
      </w:r>
      <w:r w:rsidRPr="00444901">
        <w:rPr>
          <w:rFonts w:ascii="Arial" w:eastAsia="メイリオ" w:hAnsi="Arial" w:cs="Arial"/>
          <w:color w:val="000000" w:themeColor="text1"/>
          <w:spacing w:val="2"/>
          <w:sz w:val="19"/>
          <w:szCs w:val="19"/>
        </w:rPr>
        <w:t xml:space="preserve">dsorbed </w:t>
      </w:r>
      <w:r w:rsidRPr="00444901">
        <w:rPr>
          <w:rFonts w:ascii="Arial" w:eastAsia="メイリオ" w:hAnsi="Arial" w:cs="Arial" w:hint="eastAsia"/>
          <w:color w:val="000000" w:themeColor="text1"/>
          <w:spacing w:val="2"/>
          <w:sz w:val="19"/>
          <w:szCs w:val="19"/>
        </w:rPr>
        <w:t>I</w:t>
      </w:r>
      <w:r w:rsidRPr="00444901">
        <w:rPr>
          <w:rFonts w:ascii="Arial" w:eastAsia="メイリオ" w:hAnsi="Arial" w:cs="Arial"/>
          <w:color w:val="000000" w:themeColor="text1"/>
          <w:spacing w:val="2"/>
          <w:sz w:val="19"/>
          <w:szCs w:val="19"/>
        </w:rPr>
        <w:t xml:space="preserve">norganic </w:t>
      </w:r>
      <w:r w:rsidRPr="00444901">
        <w:rPr>
          <w:rFonts w:ascii="Arial" w:eastAsia="メイリオ" w:hAnsi="Arial" w:cs="Arial" w:hint="eastAsia"/>
          <w:color w:val="000000" w:themeColor="text1"/>
          <w:spacing w:val="2"/>
          <w:sz w:val="19"/>
          <w:szCs w:val="19"/>
        </w:rPr>
        <w:t>F</w:t>
      </w:r>
      <w:r w:rsidRPr="00444901">
        <w:rPr>
          <w:rFonts w:ascii="Arial" w:eastAsia="メイリオ" w:hAnsi="Arial" w:cs="Arial"/>
          <w:color w:val="000000" w:themeColor="text1"/>
          <w:spacing w:val="2"/>
          <w:sz w:val="19"/>
          <w:szCs w:val="19"/>
        </w:rPr>
        <w:t xml:space="preserve">ilter by </w:t>
      </w:r>
      <w:r w:rsidRPr="00444901">
        <w:rPr>
          <w:rFonts w:ascii="Arial" w:eastAsia="メイリオ" w:hAnsi="Arial" w:cs="Arial" w:hint="eastAsia"/>
          <w:color w:val="000000" w:themeColor="text1"/>
          <w:spacing w:val="2"/>
          <w:sz w:val="19"/>
          <w:szCs w:val="19"/>
        </w:rPr>
        <w:t>C</w:t>
      </w:r>
      <w:r w:rsidRPr="00444901">
        <w:rPr>
          <w:rFonts w:ascii="Arial" w:eastAsia="メイリオ" w:hAnsi="Arial" w:cs="Arial"/>
          <w:color w:val="000000" w:themeColor="text1"/>
          <w:spacing w:val="2"/>
          <w:sz w:val="19"/>
          <w:szCs w:val="19"/>
        </w:rPr>
        <w:t xml:space="preserve">oating of </w:t>
      </w:r>
      <w:r w:rsidRPr="00444901">
        <w:rPr>
          <w:rFonts w:ascii="Arial" w:eastAsia="メイリオ" w:hAnsi="Arial" w:cs="Arial" w:hint="eastAsia"/>
          <w:color w:val="000000" w:themeColor="text1"/>
          <w:spacing w:val="2"/>
          <w:sz w:val="19"/>
          <w:szCs w:val="19"/>
        </w:rPr>
        <w:t>L</w:t>
      </w:r>
      <w:r w:rsidRPr="00444901">
        <w:rPr>
          <w:rFonts w:ascii="Arial" w:eastAsia="メイリオ" w:hAnsi="Arial" w:cs="Arial"/>
          <w:color w:val="000000" w:themeColor="text1"/>
          <w:spacing w:val="2"/>
          <w:sz w:val="19"/>
          <w:szCs w:val="19"/>
        </w:rPr>
        <w:t xml:space="preserve">ayered </w:t>
      </w:r>
      <w:r w:rsidRPr="00444901">
        <w:rPr>
          <w:rFonts w:ascii="Arial" w:eastAsia="メイリオ" w:hAnsi="Arial" w:cs="Arial" w:hint="eastAsia"/>
          <w:color w:val="000000" w:themeColor="text1"/>
          <w:spacing w:val="2"/>
          <w:sz w:val="19"/>
          <w:szCs w:val="19"/>
        </w:rPr>
        <w:t>D</w:t>
      </w:r>
      <w:r w:rsidRPr="00444901">
        <w:rPr>
          <w:rFonts w:ascii="Arial" w:eastAsia="メイリオ" w:hAnsi="Arial" w:cs="Arial"/>
          <w:color w:val="000000" w:themeColor="text1"/>
          <w:spacing w:val="2"/>
          <w:sz w:val="19"/>
          <w:szCs w:val="19"/>
        </w:rPr>
        <w:t xml:space="preserve">ouble </w:t>
      </w:r>
      <w:r w:rsidRPr="00444901">
        <w:rPr>
          <w:rFonts w:ascii="Arial" w:eastAsia="メイリオ" w:hAnsi="Arial" w:cs="Arial" w:hint="eastAsia"/>
          <w:color w:val="000000" w:themeColor="text1"/>
          <w:spacing w:val="2"/>
          <w:sz w:val="19"/>
          <w:szCs w:val="19"/>
        </w:rPr>
        <w:t>H</w:t>
      </w:r>
      <w:r w:rsidRPr="00444901">
        <w:rPr>
          <w:rFonts w:ascii="Arial" w:eastAsia="メイリオ" w:hAnsi="Arial" w:cs="Arial"/>
          <w:color w:val="000000" w:themeColor="text1"/>
          <w:spacing w:val="2"/>
          <w:sz w:val="19"/>
          <w:szCs w:val="19"/>
        </w:rPr>
        <w:t xml:space="preserve">ydroxide on </w:t>
      </w:r>
      <w:r w:rsidRPr="00444901">
        <w:rPr>
          <w:rFonts w:ascii="Arial" w:eastAsia="メイリオ" w:hAnsi="Arial" w:cs="Arial" w:hint="eastAsia"/>
          <w:color w:val="000000" w:themeColor="text1"/>
          <w:spacing w:val="2"/>
          <w:sz w:val="19"/>
          <w:szCs w:val="19"/>
        </w:rPr>
        <w:t>G</w:t>
      </w:r>
      <w:r w:rsidRPr="00444901">
        <w:rPr>
          <w:rFonts w:ascii="Arial" w:eastAsia="メイリオ" w:hAnsi="Arial" w:cs="Arial"/>
          <w:color w:val="000000" w:themeColor="text1"/>
          <w:spacing w:val="2"/>
          <w:sz w:val="19"/>
          <w:szCs w:val="19"/>
        </w:rPr>
        <w:t>lass-</w:t>
      </w:r>
      <w:r w:rsidRPr="00444901">
        <w:rPr>
          <w:rFonts w:ascii="Arial" w:eastAsia="メイリオ" w:hAnsi="Arial" w:cs="Arial" w:hint="eastAsia"/>
          <w:color w:val="000000" w:themeColor="text1"/>
          <w:spacing w:val="2"/>
          <w:sz w:val="19"/>
          <w:szCs w:val="19"/>
        </w:rPr>
        <w:t>B</w:t>
      </w:r>
      <w:r w:rsidRPr="00444901">
        <w:rPr>
          <w:rFonts w:ascii="Arial" w:eastAsia="メイリオ" w:hAnsi="Arial" w:cs="Arial"/>
          <w:color w:val="000000" w:themeColor="text1"/>
          <w:spacing w:val="2"/>
          <w:sz w:val="19"/>
          <w:szCs w:val="19"/>
        </w:rPr>
        <w:t xml:space="preserve">ead </w:t>
      </w:r>
      <w:r w:rsidRPr="00444901">
        <w:rPr>
          <w:rFonts w:ascii="Arial" w:eastAsia="メイリオ" w:hAnsi="Arial" w:cs="Arial" w:hint="eastAsia"/>
          <w:color w:val="000000" w:themeColor="text1"/>
          <w:spacing w:val="2"/>
          <w:sz w:val="19"/>
          <w:szCs w:val="19"/>
        </w:rPr>
        <w:t>F</w:t>
      </w:r>
      <w:r w:rsidRPr="00444901">
        <w:rPr>
          <w:rFonts w:ascii="Arial" w:eastAsia="メイリオ" w:hAnsi="Arial" w:cs="Arial"/>
          <w:color w:val="000000" w:themeColor="text1"/>
          <w:spacing w:val="2"/>
          <w:sz w:val="19"/>
          <w:szCs w:val="19"/>
        </w:rPr>
        <w:t xml:space="preserve">ilter </w:t>
      </w:r>
      <w:r w:rsidRPr="00444901">
        <w:rPr>
          <w:rFonts w:ascii="Arial" w:eastAsia="メイリオ" w:hAnsi="Arial" w:cs="Arial" w:hint="eastAsia"/>
          <w:color w:val="000000" w:themeColor="text1"/>
          <w:spacing w:val="2"/>
          <w:sz w:val="19"/>
          <w:szCs w:val="19"/>
        </w:rPr>
        <w:t>D</w:t>
      </w:r>
      <w:r w:rsidRPr="00444901">
        <w:rPr>
          <w:rFonts w:ascii="Arial" w:eastAsia="メイリオ" w:hAnsi="Arial" w:cs="Arial"/>
          <w:color w:val="000000" w:themeColor="text1"/>
          <w:spacing w:val="2"/>
          <w:sz w:val="19"/>
          <w:szCs w:val="19"/>
        </w:rPr>
        <w:t>isk</w:t>
      </w:r>
      <w:r w:rsidRPr="00444901">
        <w:rPr>
          <w:rFonts w:ascii="Arial" w:eastAsia="メイリオ" w:hAnsi="Arial" w:cs="Arial" w:hint="eastAsia"/>
          <w:color w:val="000000" w:themeColor="text1"/>
          <w:spacing w:val="2"/>
          <w:sz w:val="19"/>
          <w:szCs w:val="19"/>
        </w:rPr>
        <w:t>.</w:t>
      </w:r>
      <w:r w:rsidRPr="00444901">
        <w:rPr>
          <w:rFonts w:ascii="Arial" w:eastAsia="メイリオ" w:hAnsi="Arial" w:cs="Arial"/>
          <w:color w:val="000000" w:themeColor="text1"/>
          <w:spacing w:val="2"/>
          <w:sz w:val="19"/>
          <w:szCs w:val="19"/>
        </w:rPr>
        <w:t xml:space="preserve"> </w:t>
      </w:r>
      <w:r w:rsidRPr="00444901">
        <w:rPr>
          <w:rFonts w:ascii="Arial" w:eastAsia="メイリオ" w:hAnsi="Arial" w:cs="Arial"/>
          <w:i/>
          <w:iCs/>
          <w:color w:val="000000" w:themeColor="text1"/>
          <w:spacing w:val="2"/>
          <w:sz w:val="19"/>
          <w:szCs w:val="19"/>
        </w:rPr>
        <w:t xml:space="preserve">Clay Sci. </w:t>
      </w:r>
      <w:r w:rsidRPr="00444901">
        <w:rPr>
          <w:rFonts w:ascii="Arial" w:eastAsia="メイリオ" w:hAnsi="Arial" w:cs="Arial" w:hint="eastAsia"/>
          <w:b/>
          <w:bCs/>
          <w:color w:val="000000" w:themeColor="text1"/>
          <w:spacing w:val="2"/>
          <w:sz w:val="19"/>
          <w:szCs w:val="19"/>
        </w:rPr>
        <w:t>2021</w:t>
      </w:r>
      <w:r w:rsidRPr="00444901">
        <w:rPr>
          <w:rFonts w:ascii="Arial" w:eastAsia="メイリオ" w:hAnsi="Arial" w:cs="Arial" w:hint="eastAsia"/>
          <w:color w:val="000000" w:themeColor="text1"/>
          <w:spacing w:val="2"/>
          <w:sz w:val="19"/>
          <w:szCs w:val="19"/>
        </w:rPr>
        <w:t xml:space="preserve">, </w:t>
      </w:r>
      <w:r w:rsidRPr="00444901">
        <w:rPr>
          <w:rFonts w:ascii="Arial" w:eastAsia="メイリオ" w:hAnsi="Arial" w:cs="Arial" w:hint="eastAsia"/>
          <w:i/>
          <w:iCs/>
          <w:color w:val="000000" w:themeColor="text1"/>
          <w:spacing w:val="2"/>
          <w:sz w:val="19"/>
          <w:szCs w:val="19"/>
        </w:rPr>
        <w:t>25</w:t>
      </w:r>
      <w:r w:rsidRPr="00444901">
        <w:rPr>
          <w:rFonts w:ascii="Arial" w:eastAsia="メイリオ" w:hAnsi="Arial" w:cs="Arial" w:hint="eastAsia"/>
          <w:color w:val="000000" w:themeColor="text1"/>
          <w:spacing w:val="2"/>
          <w:sz w:val="19"/>
          <w:szCs w:val="19"/>
        </w:rPr>
        <w:t xml:space="preserve">, </w:t>
      </w:r>
      <w:r w:rsidRPr="00444901">
        <w:rPr>
          <w:rFonts w:ascii="Arial" w:eastAsia="メイリオ" w:hAnsi="Arial" w:cs="Arial"/>
          <w:color w:val="000000" w:themeColor="text1"/>
          <w:spacing w:val="2"/>
          <w:sz w:val="19"/>
          <w:szCs w:val="19"/>
        </w:rPr>
        <w:t>1-5.</w:t>
      </w:r>
    </w:p>
    <w:p w14:paraId="02346C79" w14:textId="77777777" w:rsidR="00A5271A" w:rsidRPr="00444901" w:rsidRDefault="00A5271A" w:rsidP="00A5271A">
      <w:pPr>
        <w:pStyle w:val="ReferencesChar"/>
        <w:framePr w:wrap="auto" w:vAnchor="margin" w:yAlign="inline"/>
        <w:numPr>
          <w:ilvl w:val="0"/>
          <w:numId w:val="7"/>
        </w:numPr>
        <w:spacing w:line="480" w:lineRule="auto"/>
        <w:rPr>
          <w:rFonts w:ascii="Arial" w:hAnsi="Arial" w:cs="Arial"/>
          <w:color w:val="000000" w:themeColor="text1"/>
          <w:sz w:val="19"/>
          <w:szCs w:val="19"/>
        </w:rPr>
      </w:pPr>
      <w:r w:rsidRPr="00444901">
        <w:rPr>
          <w:rFonts w:ascii="Arial" w:eastAsia="ＭＳ Ｐゴシック" w:hAnsi="Arial" w:cs="Arial"/>
          <w:color w:val="000000" w:themeColor="text1"/>
          <w:sz w:val="19"/>
          <w:szCs w:val="19"/>
        </w:rPr>
        <w:lastRenderedPageBreak/>
        <w:t xml:space="preserve">Machida, </w:t>
      </w:r>
      <w:r w:rsidRPr="00444901">
        <w:rPr>
          <w:rFonts w:ascii="Arial" w:eastAsia="ＭＳ Ｐゴシック" w:hAnsi="Arial" w:cs="Arial" w:hint="eastAsia"/>
          <w:color w:val="000000" w:themeColor="text1"/>
          <w:sz w:val="19"/>
          <w:szCs w:val="19"/>
        </w:rPr>
        <w:t xml:space="preserve">S.; </w:t>
      </w:r>
      <w:r w:rsidRPr="00444901">
        <w:rPr>
          <w:rFonts w:ascii="Arial" w:eastAsia="ＭＳ Ｐゴシック" w:hAnsi="Arial" w:cs="Arial"/>
          <w:color w:val="000000" w:themeColor="text1"/>
          <w:sz w:val="19"/>
          <w:szCs w:val="19"/>
        </w:rPr>
        <w:t xml:space="preserve">Hasegawa, </w:t>
      </w:r>
      <w:r w:rsidRPr="00444901">
        <w:rPr>
          <w:rFonts w:ascii="Arial" w:eastAsia="ＭＳ Ｐゴシック" w:hAnsi="Arial" w:cs="Arial" w:hint="eastAsia"/>
          <w:color w:val="000000" w:themeColor="text1"/>
          <w:sz w:val="19"/>
          <w:szCs w:val="19"/>
        </w:rPr>
        <w:t xml:space="preserve">K.; </w:t>
      </w:r>
      <w:r w:rsidRPr="00444901">
        <w:rPr>
          <w:rFonts w:ascii="Arial" w:eastAsia="ＭＳ Ｐゴシック" w:hAnsi="Arial" w:cs="Arial"/>
          <w:color w:val="000000" w:themeColor="text1"/>
          <w:sz w:val="19"/>
          <w:szCs w:val="19"/>
        </w:rPr>
        <w:t xml:space="preserve">Katsumata, </w:t>
      </w:r>
      <w:r w:rsidRPr="00444901">
        <w:rPr>
          <w:rFonts w:ascii="Arial" w:eastAsia="ＭＳ Ｐゴシック" w:hAnsi="Arial" w:cs="Arial" w:hint="eastAsia"/>
          <w:color w:val="000000" w:themeColor="text1"/>
          <w:sz w:val="19"/>
          <w:szCs w:val="19"/>
        </w:rPr>
        <w:t xml:space="preserve">K.; </w:t>
      </w:r>
      <w:r w:rsidRPr="00444901">
        <w:rPr>
          <w:rFonts w:ascii="Arial" w:eastAsia="ＭＳ Ｐゴシック" w:hAnsi="Arial" w:cs="Arial"/>
          <w:color w:val="000000" w:themeColor="text1"/>
          <w:sz w:val="19"/>
          <w:szCs w:val="19"/>
        </w:rPr>
        <w:t>Yasumori</w:t>
      </w:r>
      <w:r w:rsidRPr="00444901">
        <w:rPr>
          <w:rFonts w:ascii="Arial" w:eastAsia="ＭＳ Ｐゴシック" w:hAnsi="Arial" w:cs="Arial" w:hint="eastAsia"/>
          <w:color w:val="000000" w:themeColor="text1"/>
          <w:sz w:val="19"/>
          <w:szCs w:val="19"/>
        </w:rPr>
        <w:t>,</w:t>
      </w:r>
      <w:r w:rsidRPr="00444901">
        <w:rPr>
          <w:rFonts w:ascii="Arial" w:eastAsia="ＭＳ Ｐゴシック" w:hAnsi="Arial" w:cs="Arial"/>
          <w:color w:val="000000" w:themeColor="text1"/>
          <w:sz w:val="19"/>
          <w:szCs w:val="19"/>
        </w:rPr>
        <w:t xml:space="preserve"> </w:t>
      </w:r>
      <w:r w:rsidRPr="00444901">
        <w:rPr>
          <w:rFonts w:ascii="Arial" w:eastAsia="ＭＳ Ｐゴシック" w:hAnsi="Arial" w:cs="Arial" w:hint="eastAsia"/>
          <w:color w:val="000000" w:themeColor="text1"/>
          <w:sz w:val="19"/>
          <w:szCs w:val="19"/>
        </w:rPr>
        <w:t xml:space="preserve">A. </w:t>
      </w:r>
      <w:r w:rsidRPr="00444901">
        <w:rPr>
          <w:rFonts w:ascii="Arial" w:eastAsia="ＭＳ Ｐゴシック" w:hAnsi="Arial" w:cs="Arial"/>
          <w:color w:val="000000" w:themeColor="text1"/>
          <w:sz w:val="19"/>
          <w:szCs w:val="19"/>
        </w:rPr>
        <w:t xml:space="preserve">Preparation and </w:t>
      </w:r>
      <w:r w:rsidRPr="00444901">
        <w:rPr>
          <w:rFonts w:ascii="Arial" w:eastAsia="ＭＳ Ｐゴシック" w:hAnsi="Arial" w:cs="Arial" w:hint="eastAsia"/>
          <w:color w:val="000000" w:themeColor="text1"/>
          <w:sz w:val="19"/>
          <w:szCs w:val="19"/>
        </w:rPr>
        <w:t>C</w:t>
      </w:r>
      <w:r w:rsidRPr="00444901">
        <w:rPr>
          <w:rFonts w:ascii="Arial" w:eastAsia="ＭＳ Ｐゴシック" w:hAnsi="Arial" w:cs="Arial"/>
          <w:color w:val="000000" w:themeColor="text1"/>
          <w:sz w:val="19"/>
          <w:szCs w:val="19"/>
        </w:rPr>
        <w:t xml:space="preserve">haracterization of </w:t>
      </w:r>
      <w:r w:rsidRPr="00444901">
        <w:rPr>
          <w:rFonts w:ascii="Arial" w:eastAsia="ＭＳ Ｐゴシック" w:hAnsi="Arial" w:cs="Arial" w:hint="eastAsia"/>
          <w:color w:val="000000" w:themeColor="text1"/>
          <w:sz w:val="19"/>
          <w:szCs w:val="19"/>
        </w:rPr>
        <w:t>T</w:t>
      </w:r>
      <w:r w:rsidRPr="00444901">
        <w:rPr>
          <w:rFonts w:ascii="Arial" w:eastAsia="ＭＳ Ｐゴシック" w:hAnsi="Arial" w:cs="Arial"/>
          <w:color w:val="000000" w:themeColor="text1"/>
          <w:sz w:val="19"/>
          <w:szCs w:val="19"/>
        </w:rPr>
        <w:t xml:space="preserve">itania </w:t>
      </w:r>
      <w:r w:rsidRPr="00444901">
        <w:rPr>
          <w:rFonts w:ascii="Arial" w:eastAsia="ＭＳ Ｐゴシック" w:hAnsi="Arial" w:cs="Arial" w:hint="eastAsia"/>
          <w:color w:val="000000" w:themeColor="text1"/>
          <w:sz w:val="19"/>
          <w:szCs w:val="19"/>
        </w:rPr>
        <w:t>S</w:t>
      </w:r>
      <w:r w:rsidRPr="00444901">
        <w:rPr>
          <w:rFonts w:ascii="Arial" w:eastAsia="ＭＳ Ｐゴシック" w:hAnsi="Arial" w:cs="Arial"/>
          <w:color w:val="000000" w:themeColor="text1"/>
          <w:sz w:val="19"/>
          <w:szCs w:val="19"/>
        </w:rPr>
        <w:t xml:space="preserve">upported on </w:t>
      </w:r>
      <w:r w:rsidRPr="00444901">
        <w:rPr>
          <w:rFonts w:ascii="Arial" w:eastAsia="ＭＳ Ｐゴシック" w:hAnsi="Arial" w:cs="Arial" w:hint="eastAsia"/>
          <w:color w:val="000000" w:themeColor="text1"/>
          <w:sz w:val="19"/>
          <w:szCs w:val="19"/>
        </w:rPr>
        <w:t>L</w:t>
      </w:r>
      <w:r w:rsidRPr="00444901">
        <w:rPr>
          <w:rFonts w:ascii="Arial" w:eastAsia="ＭＳ Ｐゴシック" w:hAnsi="Arial" w:cs="Arial"/>
          <w:color w:val="000000" w:themeColor="text1"/>
          <w:sz w:val="19"/>
          <w:szCs w:val="19"/>
        </w:rPr>
        <w:t xml:space="preserve">ayered </w:t>
      </w:r>
      <w:r w:rsidRPr="00444901">
        <w:rPr>
          <w:rFonts w:ascii="Arial" w:eastAsia="ＭＳ Ｐゴシック" w:hAnsi="Arial" w:cs="Arial" w:hint="eastAsia"/>
          <w:color w:val="000000" w:themeColor="text1"/>
          <w:sz w:val="19"/>
          <w:szCs w:val="19"/>
        </w:rPr>
        <w:t>D</w:t>
      </w:r>
      <w:r w:rsidRPr="00444901">
        <w:rPr>
          <w:rFonts w:ascii="Arial" w:eastAsia="ＭＳ Ｐゴシック" w:hAnsi="Arial" w:cs="Arial"/>
          <w:color w:val="000000" w:themeColor="text1"/>
          <w:sz w:val="19"/>
          <w:szCs w:val="19"/>
        </w:rPr>
        <w:t xml:space="preserve">ouble </w:t>
      </w:r>
      <w:r w:rsidRPr="00444901">
        <w:rPr>
          <w:rFonts w:ascii="Arial" w:eastAsia="ＭＳ Ｐゴシック" w:hAnsi="Arial" w:cs="Arial" w:hint="eastAsia"/>
          <w:color w:val="000000" w:themeColor="text1"/>
          <w:sz w:val="19"/>
          <w:szCs w:val="19"/>
        </w:rPr>
        <w:t>H</w:t>
      </w:r>
      <w:r w:rsidRPr="00444901">
        <w:rPr>
          <w:rFonts w:ascii="Arial" w:eastAsia="ＭＳ Ｐゴシック" w:hAnsi="Arial" w:cs="Arial"/>
          <w:color w:val="000000" w:themeColor="text1"/>
          <w:sz w:val="19"/>
          <w:szCs w:val="19"/>
        </w:rPr>
        <w:t xml:space="preserve">ydroxide </w:t>
      </w:r>
      <w:r w:rsidRPr="00444901">
        <w:rPr>
          <w:rFonts w:ascii="Arial" w:eastAsia="ＭＳ Ｐゴシック" w:hAnsi="Arial" w:cs="Arial" w:hint="eastAsia"/>
          <w:color w:val="000000" w:themeColor="text1"/>
          <w:sz w:val="19"/>
          <w:szCs w:val="19"/>
        </w:rPr>
        <w:t>P</w:t>
      </w:r>
      <w:r w:rsidRPr="00444901">
        <w:rPr>
          <w:rFonts w:ascii="Arial" w:eastAsia="ＭＳ Ｐゴシック" w:hAnsi="Arial" w:cs="Arial"/>
          <w:color w:val="000000" w:themeColor="text1"/>
          <w:sz w:val="19"/>
          <w:szCs w:val="19"/>
        </w:rPr>
        <w:t xml:space="preserve">recipitated on </w:t>
      </w:r>
      <w:r w:rsidRPr="00444901">
        <w:rPr>
          <w:rFonts w:ascii="Arial" w:eastAsia="ＭＳ Ｐゴシック" w:hAnsi="Arial" w:cs="Arial" w:hint="eastAsia"/>
          <w:color w:val="000000" w:themeColor="text1"/>
          <w:sz w:val="19"/>
          <w:szCs w:val="19"/>
        </w:rPr>
        <w:t>G</w:t>
      </w:r>
      <w:r w:rsidRPr="00444901">
        <w:rPr>
          <w:rFonts w:ascii="Arial" w:eastAsia="ＭＳ Ｐゴシック" w:hAnsi="Arial" w:cs="Arial"/>
          <w:color w:val="000000" w:themeColor="text1"/>
          <w:sz w:val="19"/>
          <w:szCs w:val="19"/>
        </w:rPr>
        <w:t xml:space="preserve">lass </w:t>
      </w:r>
      <w:r w:rsidRPr="00444901">
        <w:rPr>
          <w:rFonts w:ascii="Arial" w:eastAsia="ＭＳ Ｐゴシック" w:hAnsi="Arial" w:cs="Arial" w:hint="eastAsia"/>
          <w:color w:val="000000" w:themeColor="text1"/>
          <w:sz w:val="19"/>
          <w:szCs w:val="19"/>
        </w:rPr>
        <w:t>F</w:t>
      </w:r>
      <w:r w:rsidRPr="00444901">
        <w:rPr>
          <w:rFonts w:ascii="Arial" w:eastAsia="ＭＳ Ｐゴシック" w:hAnsi="Arial" w:cs="Arial"/>
          <w:color w:val="000000" w:themeColor="text1"/>
          <w:sz w:val="19"/>
          <w:szCs w:val="19"/>
        </w:rPr>
        <w:t xml:space="preserve">iber </w:t>
      </w:r>
      <w:r w:rsidRPr="00444901">
        <w:rPr>
          <w:rFonts w:ascii="Arial" w:eastAsia="ＭＳ Ｐゴシック" w:hAnsi="Arial" w:cs="Arial" w:hint="eastAsia"/>
          <w:color w:val="000000" w:themeColor="text1"/>
          <w:sz w:val="19"/>
          <w:szCs w:val="19"/>
        </w:rPr>
        <w:t>C</w:t>
      </w:r>
      <w:r w:rsidRPr="00444901">
        <w:rPr>
          <w:rFonts w:ascii="Arial" w:eastAsia="ＭＳ Ｐゴシック" w:hAnsi="Arial" w:cs="Arial"/>
          <w:color w:val="000000" w:themeColor="text1"/>
          <w:sz w:val="19"/>
          <w:szCs w:val="19"/>
        </w:rPr>
        <w:t>loth</w:t>
      </w:r>
      <w:r w:rsidRPr="00444901">
        <w:rPr>
          <w:rFonts w:ascii="Arial" w:eastAsia="ＭＳ Ｐゴシック" w:hAnsi="Arial" w:cs="Arial" w:hint="eastAsia"/>
          <w:color w:val="000000" w:themeColor="text1"/>
          <w:sz w:val="19"/>
          <w:szCs w:val="19"/>
        </w:rPr>
        <w:t xml:space="preserve">. </w:t>
      </w:r>
      <w:r w:rsidRPr="00444901">
        <w:rPr>
          <w:rFonts w:ascii="Arial" w:eastAsia="ＭＳ Ｐゴシック" w:hAnsi="Arial" w:cs="Arial" w:hint="eastAsia"/>
          <w:i/>
          <w:iCs/>
          <w:color w:val="000000" w:themeColor="text1"/>
          <w:sz w:val="19"/>
          <w:szCs w:val="19"/>
        </w:rPr>
        <w:t xml:space="preserve">Appl. Clay Sci. </w:t>
      </w:r>
      <w:r w:rsidRPr="00444901">
        <w:rPr>
          <w:rFonts w:ascii="Arial" w:eastAsia="ＭＳ Ｐゴシック" w:hAnsi="Arial" w:cs="Arial" w:hint="eastAsia"/>
          <w:b/>
          <w:bCs/>
          <w:color w:val="000000" w:themeColor="text1"/>
          <w:sz w:val="19"/>
          <w:szCs w:val="19"/>
        </w:rPr>
        <w:t>2023</w:t>
      </w:r>
      <w:r w:rsidRPr="00444901">
        <w:rPr>
          <w:rFonts w:ascii="Arial" w:eastAsia="ＭＳ Ｐゴシック" w:hAnsi="Arial" w:cs="Arial" w:hint="eastAsia"/>
          <w:color w:val="000000" w:themeColor="text1"/>
          <w:sz w:val="19"/>
          <w:szCs w:val="19"/>
        </w:rPr>
        <w:t xml:space="preserve">, </w:t>
      </w:r>
      <w:r w:rsidRPr="00444901">
        <w:rPr>
          <w:rFonts w:ascii="Arial" w:eastAsia="ＭＳ Ｐゴシック" w:hAnsi="Arial" w:cs="Arial" w:hint="eastAsia"/>
          <w:i/>
          <w:iCs/>
          <w:color w:val="000000" w:themeColor="text1"/>
          <w:sz w:val="19"/>
          <w:szCs w:val="19"/>
        </w:rPr>
        <w:t>238</w:t>
      </w:r>
      <w:r w:rsidRPr="00444901">
        <w:rPr>
          <w:rFonts w:ascii="Arial" w:eastAsia="ＭＳ Ｐゴシック" w:hAnsi="Arial" w:cs="Arial" w:hint="eastAsia"/>
          <w:color w:val="000000" w:themeColor="text1"/>
          <w:sz w:val="19"/>
          <w:szCs w:val="19"/>
        </w:rPr>
        <w:t>, 106935</w:t>
      </w:r>
      <w:r w:rsidRPr="00444901">
        <w:rPr>
          <w:rFonts w:ascii="Arial" w:eastAsia="ＭＳ Ｐゴシック" w:hAnsi="Arial" w:cs="Arial"/>
          <w:color w:val="000000" w:themeColor="text1"/>
          <w:sz w:val="19"/>
          <w:szCs w:val="19"/>
        </w:rPr>
        <w:t>.</w:t>
      </w:r>
    </w:p>
    <w:p w14:paraId="303202AC" w14:textId="77777777" w:rsidR="00A5271A" w:rsidRPr="00444901" w:rsidRDefault="00A5271A" w:rsidP="00A5271A">
      <w:pPr>
        <w:pStyle w:val="ReferencesChar"/>
        <w:framePr w:wrap="auto" w:vAnchor="margin" w:yAlign="inline"/>
        <w:numPr>
          <w:ilvl w:val="0"/>
          <w:numId w:val="7"/>
        </w:numPr>
        <w:spacing w:line="480" w:lineRule="auto"/>
        <w:rPr>
          <w:rFonts w:ascii="Arial" w:hAnsi="Arial" w:cs="Arial"/>
          <w:color w:val="000000" w:themeColor="text1"/>
          <w:sz w:val="19"/>
          <w:szCs w:val="19"/>
        </w:rPr>
      </w:pPr>
      <w:r w:rsidRPr="00444901">
        <w:rPr>
          <w:rFonts w:ascii="Arial" w:eastAsia="ＭＳ Ｐゴシック" w:hAnsi="Arial" w:cs="Arial"/>
          <w:color w:val="000000" w:themeColor="text1"/>
          <w:sz w:val="19"/>
          <w:szCs w:val="19"/>
        </w:rPr>
        <w:t xml:space="preserve">Machida, </w:t>
      </w:r>
      <w:r w:rsidRPr="00444901">
        <w:rPr>
          <w:rFonts w:ascii="Arial" w:eastAsia="ＭＳ Ｐゴシック" w:hAnsi="Arial" w:cs="Arial" w:hint="eastAsia"/>
          <w:color w:val="000000" w:themeColor="text1"/>
          <w:sz w:val="19"/>
          <w:szCs w:val="19"/>
        </w:rPr>
        <w:t xml:space="preserve">S.; </w:t>
      </w:r>
      <w:r w:rsidRPr="00444901">
        <w:rPr>
          <w:rFonts w:ascii="Arial" w:eastAsia="ＭＳ Ｐゴシック" w:hAnsi="Arial" w:cs="Arial"/>
          <w:color w:val="000000" w:themeColor="text1"/>
          <w:sz w:val="19"/>
          <w:szCs w:val="19"/>
        </w:rPr>
        <w:t xml:space="preserve">Hasegawa, </w:t>
      </w:r>
      <w:r w:rsidRPr="00444901">
        <w:rPr>
          <w:rFonts w:ascii="Arial" w:eastAsia="ＭＳ Ｐゴシック" w:hAnsi="Arial" w:cs="Arial" w:hint="eastAsia"/>
          <w:color w:val="000000" w:themeColor="text1"/>
          <w:sz w:val="19"/>
          <w:szCs w:val="19"/>
        </w:rPr>
        <w:t xml:space="preserve">K.; </w:t>
      </w:r>
      <w:r w:rsidRPr="00444901">
        <w:rPr>
          <w:rFonts w:ascii="Arial" w:eastAsia="ＭＳ Ｐゴシック" w:hAnsi="Arial" w:cs="Arial"/>
          <w:color w:val="000000" w:themeColor="text1"/>
          <w:sz w:val="19"/>
          <w:szCs w:val="19"/>
        </w:rPr>
        <w:t xml:space="preserve">Katsumata, </w:t>
      </w:r>
      <w:r w:rsidRPr="00444901">
        <w:rPr>
          <w:rFonts w:ascii="Arial" w:eastAsia="ＭＳ Ｐゴシック" w:hAnsi="Arial" w:cs="Arial" w:hint="eastAsia"/>
          <w:color w:val="000000" w:themeColor="text1"/>
          <w:sz w:val="19"/>
          <w:szCs w:val="19"/>
        </w:rPr>
        <w:t xml:space="preserve">K.; </w:t>
      </w:r>
      <w:r w:rsidRPr="00444901">
        <w:rPr>
          <w:rFonts w:ascii="Arial" w:eastAsia="ＭＳ Ｐゴシック" w:hAnsi="Arial" w:cs="Arial"/>
          <w:color w:val="000000" w:themeColor="text1"/>
          <w:sz w:val="19"/>
          <w:szCs w:val="19"/>
        </w:rPr>
        <w:t xml:space="preserve">Yasumori, </w:t>
      </w:r>
      <w:r w:rsidRPr="00444901">
        <w:rPr>
          <w:rFonts w:ascii="Arial" w:eastAsia="ＭＳ Ｐゴシック" w:hAnsi="Arial" w:cs="Arial" w:hint="eastAsia"/>
          <w:color w:val="000000" w:themeColor="text1"/>
          <w:sz w:val="19"/>
          <w:szCs w:val="19"/>
        </w:rPr>
        <w:t xml:space="preserve">A. </w:t>
      </w:r>
      <w:r w:rsidRPr="00444901">
        <w:rPr>
          <w:rFonts w:ascii="Arial" w:eastAsia="ＭＳ Ｐ明朝" w:hAnsi="Arial" w:cs="Arial"/>
          <w:color w:val="000000" w:themeColor="text1"/>
          <w:sz w:val="19"/>
          <w:szCs w:val="19"/>
        </w:rPr>
        <w:t xml:space="preserve">Deposition of </w:t>
      </w:r>
      <w:r w:rsidRPr="00444901">
        <w:rPr>
          <w:rFonts w:ascii="Arial" w:eastAsia="ＭＳ Ｐ明朝" w:hAnsi="Arial" w:cs="Arial" w:hint="eastAsia"/>
          <w:color w:val="000000" w:themeColor="text1"/>
          <w:sz w:val="19"/>
          <w:szCs w:val="19"/>
        </w:rPr>
        <w:t>L</w:t>
      </w:r>
      <w:r w:rsidRPr="00444901">
        <w:rPr>
          <w:rFonts w:ascii="Arial" w:eastAsia="ＭＳ Ｐ明朝" w:hAnsi="Arial" w:cs="Arial"/>
          <w:color w:val="000000" w:themeColor="text1"/>
          <w:sz w:val="19"/>
          <w:szCs w:val="19"/>
        </w:rPr>
        <w:t xml:space="preserve">ayered </w:t>
      </w:r>
      <w:r w:rsidRPr="00444901">
        <w:rPr>
          <w:rFonts w:ascii="Arial" w:eastAsia="ＭＳ Ｐ明朝" w:hAnsi="Arial" w:cs="Arial" w:hint="eastAsia"/>
          <w:color w:val="000000" w:themeColor="text1"/>
          <w:sz w:val="19"/>
          <w:szCs w:val="19"/>
        </w:rPr>
        <w:t>D</w:t>
      </w:r>
      <w:r w:rsidRPr="00444901">
        <w:rPr>
          <w:rFonts w:ascii="Arial" w:eastAsia="ＭＳ Ｐ明朝" w:hAnsi="Arial" w:cs="Arial"/>
          <w:color w:val="000000" w:themeColor="text1"/>
          <w:sz w:val="19"/>
          <w:szCs w:val="19"/>
        </w:rPr>
        <w:t xml:space="preserve">ouble </w:t>
      </w:r>
      <w:r w:rsidRPr="00444901">
        <w:rPr>
          <w:rFonts w:ascii="Arial" w:eastAsia="ＭＳ Ｐ明朝" w:hAnsi="Arial" w:cs="Arial" w:hint="eastAsia"/>
          <w:color w:val="000000" w:themeColor="text1"/>
          <w:sz w:val="19"/>
          <w:szCs w:val="19"/>
        </w:rPr>
        <w:t>H</w:t>
      </w:r>
      <w:r w:rsidRPr="00444901">
        <w:rPr>
          <w:rFonts w:ascii="Arial" w:eastAsia="ＭＳ Ｐ明朝" w:hAnsi="Arial" w:cs="Arial"/>
          <w:color w:val="000000" w:themeColor="text1"/>
          <w:sz w:val="19"/>
          <w:szCs w:val="19"/>
        </w:rPr>
        <w:t xml:space="preserve">ydroxide on </w:t>
      </w:r>
      <w:r w:rsidRPr="00444901">
        <w:rPr>
          <w:rFonts w:ascii="Arial" w:eastAsia="ＭＳ Ｐ明朝" w:hAnsi="Arial" w:cs="Arial" w:hint="eastAsia"/>
          <w:color w:val="000000" w:themeColor="text1"/>
          <w:sz w:val="19"/>
          <w:szCs w:val="19"/>
        </w:rPr>
        <w:t>N</w:t>
      </w:r>
      <w:r w:rsidRPr="00444901">
        <w:rPr>
          <w:rFonts w:ascii="Arial" w:eastAsia="ＭＳ Ｐ明朝" w:hAnsi="Arial" w:cs="Arial"/>
          <w:color w:val="000000" w:themeColor="text1"/>
          <w:sz w:val="19"/>
          <w:szCs w:val="19"/>
        </w:rPr>
        <w:t>on-</w:t>
      </w:r>
      <w:r w:rsidRPr="00444901">
        <w:rPr>
          <w:rFonts w:ascii="Arial" w:eastAsia="ＭＳ Ｐ明朝" w:hAnsi="Arial" w:cs="Arial" w:hint="eastAsia"/>
          <w:color w:val="000000" w:themeColor="text1"/>
          <w:sz w:val="19"/>
          <w:szCs w:val="19"/>
        </w:rPr>
        <w:t>P</w:t>
      </w:r>
      <w:r w:rsidRPr="00444901">
        <w:rPr>
          <w:rFonts w:ascii="Arial" w:eastAsia="ＭＳ Ｐ明朝" w:hAnsi="Arial" w:cs="Arial"/>
          <w:color w:val="000000" w:themeColor="text1"/>
          <w:sz w:val="19"/>
          <w:szCs w:val="19"/>
        </w:rPr>
        <w:t xml:space="preserve">retreated </w:t>
      </w:r>
      <w:r w:rsidRPr="00444901">
        <w:rPr>
          <w:rFonts w:ascii="Arial" w:eastAsia="ＭＳ Ｐ明朝" w:hAnsi="Arial" w:cs="Arial" w:hint="eastAsia"/>
          <w:color w:val="000000" w:themeColor="text1"/>
          <w:sz w:val="19"/>
          <w:szCs w:val="19"/>
        </w:rPr>
        <w:t>C</w:t>
      </w:r>
      <w:r w:rsidRPr="00444901">
        <w:rPr>
          <w:rFonts w:ascii="Arial" w:eastAsia="ＭＳ Ｐ明朝" w:hAnsi="Arial" w:cs="Arial"/>
          <w:color w:val="000000" w:themeColor="text1"/>
          <w:sz w:val="19"/>
          <w:szCs w:val="19"/>
        </w:rPr>
        <w:t xml:space="preserve">arbon </w:t>
      </w:r>
      <w:r w:rsidRPr="00444901">
        <w:rPr>
          <w:rFonts w:ascii="Arial" w:eastAsia="ＭＳ Ｐ明朝" w:hAnsi="Arial" w:cs="Arial" w:hint="eastAsia"/>
          <w:color w:val="000000" w:themeColor="text1"/>
          <w:sz w:val="19"/>
          <w:szCs w:val="19"/>
        </w:rPr>
        <w:t>C</w:t>
      </w:r>
      <w:r w:rsidRPr="00444901">
        <w:rPr>
          <w:rFonts w:ascii="Arial" w:eastAsia="ＭＳ Ｐ明朝" w:hAnsi="Arial" w:cs="Arial"/>
          <w:color w:val="000000" w:themeColor="text1"/>
          <w:sz w:val="19"/>
          <w:szCs w:val="19"/>
        </w:rPr>
        <w:t xml:space="preserve">loth </w:t>
      </w:r>
      <w:r w:rsidRPr="00444901">
        <w:rPr>
          <w:rFonts w:ascii="Arial" w:eastAsia="ＭＳ Ｐ明朝" w:hAnsi="Arial" w:cs="Arial" w:hint="eastAsia"/>
          <w:color w:val="000000" w:themeColor="text1"/>
          <w:sz w:val="19"/>
          <w:szCs w:val="19"/>
        </w:rPr>
        <w:t>U</w:t>
      </w:r>
      <w:r w:rsidRPr="00444901">
        <w:rPr>
          <w:rFonts w:ascii="Arial" w:eastAsia="ＭＳ Ｐ明朝" w:hAnsi="Arial" w:cs="Arial"/>
          <w:color w:val="000000" w:themeColor="text1"/>
          <w:sz w:val="19"/>
          <w:szCs w:val="19"/>
        </w:rPr>
        <w:t xml:space="preserve">sing </w:t>
      </w:r>
      <w:r w:rsidRPr="00444901">
        <w:rPr>
          <w:rFonts w:ascii="Arial" w:eastAsia="ＭＳ Ｐ明朝" w:hAnsi="Arial" w:cs="Arial" w:hint="eastAsia"/>
          <w:color w:val="000000" w:themeColor="text1"/>
          <w:sz w:val="19"/>
          <w:szCs w:val="19"/>
        </w:rPr>
        <w:t>L</w:t>
      </w:r>
      <w:r w:rsidRPr="00444901">
        <w:rPr>
          <w:rFonts w:ascii="Arial" w:eastAsia="ＭＳ Ｐ明朝" w:hAnsi="Arial" w:cs="Arial"/>
          <w:color w:val="000000" w:themeColor="text1"/>
          <w:sz w:val="19"/>
          <w:szCs w:val="19"/>
        </w:rPr>
        <w:t xml:space="preserve">actate </w:t>
      </w:r>
      <w:r w:rsidRPr="00444901">
        <w:rPr>
          <w:rFonts w:ascii="Arial" w:eastAsia="ＭＳ Ｐ明朝" w:hAnsi="Arial" w:cs="Arial" w:hint="eastAsia"/>
          <w:color w:val="000000" w:themeColor="text1"/>
          <w:sz w:val="19"/>
          <w:szCs w:val="19"/>
        </w:rPr>
        <w:t>S</w:t>
      </w:r>
      <w:r w:rsidRPr="00444901">
        <w:rPr>
          <w:rFonts w:ascii="Arial" w:eastAsia="ＭＳ Ｐ明朝" w:hAnsi="Arial" w:cs="Arial"/>
          <w:color w:val="000000" w:themeColor="text1"/>
          <w:sz w:val="19"/>
          <w:szCs w:val="19"/>
        </w:rPr>
        <w:t xml:space="preserve">alts as </w:t>
      </w:r>
      <w:r w:rsidRPr="00444901">
        <w:rPr>
          <w:rFonts w:ascii="Arial" w:eastAsia="ＭＳ Ｐ明朝" w:hAnsi="Arial" w:cs="Arial" w:hint="eastAsia"/>
          <w:color w:val="000000" w:themeColor="text1"/>
          <w:sz w:val="19"/>
          <w:szCs w:val="19"/>
        </w:rPr>
        <w:t>R</w:t>
      </w:r>
      <w:r w:rsidRPr="00444901">
        <w:rPr>
          <w:rFonts w:ascii="Arial" w:eastAsia="ＭＳ Ｐ明朝" w:hAnsi="Arial" w:cs="Arial"/>
          <w:color w:val="000000" w:themeColor="text1"/>
          <w:sz w:val="19"/>
          <w:szCs w:val="19"/>
        </w:rPr>
        <w:t xml:space="preserve">aw </w:t>
      </w:r>
      <w:r w:rsidRPr="00444901">
        <w:rPr>
          <w:rFonts w:ascii="Arial" w:eastAsia="ＭＳ Ｐ明朝" w:hAnsi="Arial" w:cs="Arial" w:hint="eastAsia"/>
          <w:color w:val="000000" w:themeColor="text1"/>
          <w:sz w:val="19"/>
          <w:szCs w:val="19"/>
        </w:rPr>
        <w:t>M</w:t>
      </w:r>
      <w:r w:rsidRPr="00444901">
        <w:rPr>
          <w:rFonts w:ascii="Arial" w:eastAsia="ＭＳ Ｐ明朝" w:hAnsi="Arial" w:cs="Arial"/>
          <w:color w:val="000000" w:themeColor="text1"/>
          <w:sz w:val="19"/>
          <w:szCs w:val="19"/>
        </w:rPr>
        <w:t>aterials</w:t>
      </w:r>
      <w:r w:rsidRPr="00444901">
        <w:rPr>
          <w:rFonts w:ascii="Arial" w:eastAsia="ＭＳ Ｐ明朝" w:hAnsi="Arial" w:cs="Arial" w:hint="eastAsia"/>
          <w:color w:val="000000" w:themeColor="text1"/>
          <w:sz w:val="19"/>
          <w:szCs w:val="19"/>
        </w:rPr>
        <w:t>.</w:t>
      </w:r>
      <w:r w:rsidRPr="00444901">
        <w:rPr>
          <w:rFonts w:ascii="Arial" w:eastAsia="ＭＳ Ｐ明朝" w:hAnsi="Arial" w:cs="Arial"/>
          <w:color w:val="000000" w:themeColor="text1"/>
          <w:sz w:val="19"/>
          <w:szCs w:val="19"/>
        </w:rPr>
        <w:t xml:space="preserve"> </w:t>
      </w:r>
      <w:r w:rsidRPr="00444901">
        <w:rPr>
          <w:rFonts w:ascii="Arial" w:eastAsia="ＭＳ Ｐ明朝" w:hAnsi="Arial" w:cs="Arial"/>
          <w:i/>
          <w:iCs/>
          <w:color w:val="000000" w:themeColor="text1"/>
          <w:sz w:val="19"/>
          <w:szCs w:val="19"/>
        </w:rPr>
        <w:t xml:space="preserve">Int. J. Ceram. Eng. Sci. </w:t>
      </w:r>
      <w:r w:rsidRPr="00444901">
        <w:rPr>
          <w:rFonts w:ascii="Arial" w:eastAsia="ＭＳ Ｐ明朝" w:hAnsi="Arial" w:cs="Arial" w:hint="eastAsia"/>
          <w:b/>
          <w:bCs/>
          <w:color w:val="000000" w:themeColor="text1"/>
          <w:sz w:val="19"/>
          <w:szCs w:val="19"/>
        </w:rPr>
        <w:t>2023</w:t>
      </w:r>
      <w:r w:rsidRPr="00444901">
        <w:rPr>
          <w:rFonts w:ascii="Arial" w:eastAsia="ＭＳ Ｐ明朝" w:hAnsi="Arial" w:cs="Arial" w:hint="eastAsia"/>
          <w:color w:val="000000" w:themeColor="text1"/>
          <w:sz w:val="19"/>
          <w:szCs w:val="19"/>
        </w:rPr>
        <w:t xml:space="preserve">, </w:t>
      </w:r>
      <w:r w:rsidRPr="00444901">
        <w:rPr>
          <w:rFonts w:ascii="Arial" w:eastAsia="ＭＳ Ｐ明朝" w:hAnsi="Arial" w:cs="Arial" w:hint="eastAsia"/>
          <w:i/>
          <w:iCs/>
          <w:color w:val="000000" w:themeColor="text1"/>
          <w:sz w:val="19"/>
          <w:szCs w:val="19"/>
        </w:rPr>
        <w:t>5,</w:t>
      </w:r>
      <w:r w:rsidRPr="00444901">
        <w:rPr>
          <w:rFonts w:ascii="Arial" w:eastAsia="ＭＳ Ｐ明朝" w:hAnsi="Arial" w:cs="Arial"/>
          <w:color w:val="000000" w:themeColor="text1"/>
          <w:sz w:val="19"/>
          <w:szCs w:val="19"/>
        </w:rPr>
        <w:t xml:space="preserve"> e10190.</w:t>
      </w:r>
    </w:p>
    <w:p w14:paraId="099D5A7B" w14:textId="77777777" w:rsidR="00A5271A" w:rsidRDefault="00A5271A" w:rsidP="00A5271A">
      <w:pPr>
        <w:pStyle w:val="ReferencesChar"/>
        <w:framePr w:wrap="auto" w:vAnchor="margin" w:yAlign="inline"/>
        <w:numPr>
          <w:ilvl w:val="0"/>
          <w:numId w:val="7"/>
        </w:numPr>
        <w:spacing w:line="480" w:lineRule="auto"/>
        <w:rPr>
          <w:rFonts w:ascii="Arial" w:hAnsi="Arial" w:cs="Arial"/>
          <w:sz w:val="19"/>
          <w:szCs w:val="19"/>
        </w:rPr>
      </w:pPr>
      <w:r>
        <w:rPr>
          <w:rFonts w:ascii="Arial" w:hAnsi="Arial" w:cs="Arial" w:hint="eastAsia"/>
          <w:sz w:val="19"/>
          <w:szCs w:val="19"/>
        </w:rPr>
        <w:t>Machida, S.; Maeda, M.; Katsumata, K.; Yasumori, A. Effect of Starting Materials of Nucleation Agents on Crystallization of CaO-Al</w:t>
      </w:r>
      <w:r>
        <w:rPr>
          <w:rFonts w:ascii="Arial" w:hAnsi="Arial" w:cs="Arial" w:hint="eastAsia"/>
          <w:sz w:val="19"/>
          <w:szCs w:val="19"/>
          <w:vertAlign w:val="subscript"/>
        </w:rPr>
        <w:t>2</w:t>
      </w:r>
      <w:r>
        <w:rPr>
          <w:rFonts w:ascii="Arial" w:hAnsi="Arial" w:cs="Arial" w:hint="eastAsia"/>
          <w:sz w:val="19"/>
          <w:szCs w:val="19"/>
        </w:rPr>
        <w:t>O</w:t>
      </w:r>
      <w:r>
        <w:rPr>
          <w:rFonts w:ascii="Arial" w:hAnsi="Arial" w:cs="Arial" w:hint="eastAsia"/>
          <w:sz w:val="19"/>
          <w:szCs w:val="19"/>
          <w:vertAlign w:val="subscript"/>
        </w:rPr>
        <w:t>3</w:t>
      </w:r>
      <w:r>
        <w:rPr>
          <w:rFonts w:ascii="Arial" w:hAnsi="Arial" w:cs="Arial" w:hint="eastAsia"/>
          <w:sz w:val="19"/>
          <w:szCs w:val="19"/>
        </w:rPr>
        <w:t>-SiO</w:t>
      </w:r>
      <w:r>
        <w:rPr>
          <w:rFonts w:ascii="Arial" w:hAnsi="Arial" w:cs="Arial" w:hint="eastAsia"/>
          <w:sz w:val="19"/>
          <w:szCs w:val="19"/>
          <w:vertAlign w:val="subscript"/>
        </w:rPr>
        <w:t>2</w:t>
      </w:r>
      <w:r>
        <w:rPr>
          <w:rFonts w:ascii="Arial" w:hAnsi="Arial" w:cs="Arial" w:hint="eastAsia"/>
          <w:sz w:val="19"/>
          <w:szCs w:val="19"/>
        </w:rPr>
        <w:t xml:space="preserve"> Glass. </w:t>
      </w:r>
      <w:r>
        <w:rPr>
          <w:rFonts w:ascii="Arial" w:hAnsi="Arial" w:cs="Arial" w:hint="eastAsia"/>
          <w:i/>
          <w:iCs/>
          <w:sz w:val="19"/>
          <w:szCs w:val="19"/>
        </w:rPr>
        <w:t xml:space="preserve">Int. J. Appl. Glass Sci. </w:t>
      </w:r>
      <w:r>
        <w:rPr>
          <w:rFonts w:ascii="Arial" w:hAnsi="Arial" w:cs="Arial" w:hint="eastAsia"/>
          <w:b/>
          <w:bCs/>
          <w:sz w:val="19"/>
          <w:szCs w:val="19"/>
        </w:rPr>
        <w:t>2023</w:t>
      </w:r>
      <w:r>
        <w:rPr>
          <w:rFonts w:ascii="Arial" w:hAnsi="Arial" w:cs="Arial" w:hint="eastAsia"/>
          <w:sz w:val="19"/>
          <w:szCs w:val="19"/>
        </w:rPr>
        <w:t xml:space="preserve">, </w:t>
      </w:r>
      <w:r>
        <w:rPr>
          <w:rFonts w:ascii="Arial" w:hAnsi="Arial" w:cs="Arial" w:hint="eastAsia"/>
          <w:i/>
          <w:iCs/>
          <w:sz w:val="19"/>
          <w:szCs w:val="19"/>
        </w:rPr>
        <w:t>14</w:t>
      </w:r>
      <w:r>
        <w:rPr>
          <w:rFonts w:ascii="Arial" w:hAnsi="Arial" w:cs="Arial" w:hint="eastAsia"/>
          <w:sz w:val="19"/>
          <w:szCs w:val="19"/>
        </w:rPr>
        <w:t>, 88-96.</w:t>
      </w:r>
    </w:p>
    <w:p w14:paraId="74A4CA91" w14:textId="77777777" w:rsidR="00A5271A" w:rsidRDefault="00A5271A" w:rsidP="00A5271A">
      <w:pPr>
        <w:pStyle w:val="ReferencesChar"/>
        <w:framePr w:wrap="auto" w:vAnchor="margin" w:yAlign="inline"/>
        <w:numPr>
          <w:ilvl w:val="0"/>
          <w:numId w:val="7"/>
        </w:numPr>
        <w:spacing w:line="480" w:lineRule="auto"/>
        <w:rPr>
          <w:rFonts w:ascii="Arial" w:hAnsi="Arial" w:cs="Arial"/>
          <w:sz w:val="19"/>
          <w:szCs w:val="19"/>
        </w:rPr>
      </w:pPr>
      <w:r>
        <w:rPr>
          <w:rFonts w:ascii="Arial" w:hAnsi="Arial" w:cs="Arial" w:hint="eastAsia"/>
          <w:sz w:val="19"/>
          <w:szCs w:val="19"/>
        </w:rPr>
        <w:t xml:space="preserve">Machida, S.; Katsumata, K.; Yasumori, A. Promotion of Oxidation in the Powder Compact: Effect of Nitrate as Raw Material on the Solid-State Reaction Forming </w:t>
      </w:r>
      <w:proofErr w:type="spellStart"/>
      <w:r>
        <w:rPr>
          <w:rFonts w:ascii="Arial" w:hAnsi="Arial" w:cs="Arial" w:hint="eastAsia"/>
          <w:sz w:val="19"/>
          <w:szCs w:val="19"/>
        </w:rPr>
        <w:t>Hexacelsian</w:t>
      </w:r>
      <w:proofErr w:type="spellEnd"/>
      <w:r>
        <w:rPr>
          <w:rFonts w:ascii="Arial" w:hAnsi="Arial" w:cs="Arial" w:hint="eastAsia"/>
          <w:sz w:val="19"/>
          <w:szCs w:val="19"/>
        </w:rPr>
        <w:t xml:space="preserve"> Probed with Europium I</w:t>
      </w:r>
      <w:r>
        <w:rPr>
          <w:rFonts w:ascii="Arial" w:hAnsi="Arial" w:cs="Arial"/>
          <w:sz w:val="19"/>
          <w:szCs w:val="19"/>
        </w:rPr>
        <w:t>o</w:t>
      </w:r>
      <w:r>
        <w:rPr>
          <w:rFonts w:ascii="Arial" w:hAnsi="Arial" w:cs="Arial" w:hint="eastAsia"/>
          <w:sz w:val="19"/>
          <w:szCs w:val="19"/>
        </w:rPr>
        <w:t xml:space="preserve">n. </w:t>
      </w:r>
      <w:r>
        <w:rPr>
          <w:rFonts w:ascii="Arial" w:hAnsi="Arial" w:cs="Arial" w:hint="eastAsia"/>
          <w:i/>
          <w:iCs/>
          <w:sz w:val="19"/>
          <w:szCs w:val="19"/>
        </w:rPr>
        <w:t xml:space="preserve">J. Solid State Chem. </w:t>
      </w:r>
      <w:r>
        <w:rPr>
          <w:rFonts w:ascii="Arial" w:hAnsi="Arial" w:cs="Arial" w:hint="eastAsia"/>
          <w:b/>
          <w:bCs/>
          <w:sz w:val="19"/>
          <w:szCs w:val="19"/>
        </w:rPr>
        <w:t>2023</w:t>
      </w:r>
      <w:r>
        <w:rPr>
          <w:rFonts w:ascii="Arial" w:hAnsi="Arial" w:cs="Arial" w:hint="eastAsia"/>
          <w:sz w:val="19"/>
          <w:szCs w:val="19"/>
        </w:rPr>
        <w:t xml:space="preserve">, </w:t>
      </w:r>
      <w:r>
        <w:rPr>
          <w:rFonts w:ascii="Arial" w:hAnsi="Arial" w:cs="Arial" w:hint="eastAsia"/>
          <w:i/>
          <w:iCs/>
          <w:sz w:val="19"/>
          <w:szCs w:val="19"/>
        </w:rPr>
        <w:t xml:space="preserve">326, </w:t>
      </w:r>
      <w:r>
        <w:rPr>
          <w:rFonts w:ascii="Arial" w:hAnsi="Arial" w:cs="Arial" w:hint="eastAsia"/>
          <w:sz w:val="19"/>
          <w:szCs w:val="19"/>
        </w:rPr>
        <w:t>124218.</w:t>
      </w:r>
    </w:p>
    <w:p w14:paraId="70FC0B1E" w14:textId="77777777" w:rsidR="00A5271A" w:rsidRDefault="00A5271A" w:rsidP="00A5271A">
      <w:pPr>
        <w:pStyle w:val="ReferencesChar"/>
        <w:framePr w:wrap="auto" w:vAnchor="margin" w:yAlign="inline"/>
        <w:numPr>
          <w:ilvl w:val="0"/>
          <w:numId w:val="7"/>
        </w:numPr>
        <w:spacing w:line="480" w:lineRule="auto"/>
        <w:rPr>
          <w:rFonts w:ascii="Arial" w:hAnsi="Arial" w:cs="Arial"/>
          <w:sz w:val="19"/>
          <w:szCs w:val="19"/>
        </w:rPr>
      </w:pPr>
      <w:r>
        <w:rPr>
          <w:rFonts w:ascii="Arial" w:hAnsi="Arial" w:cs="Arial" w:hint="eastAsia"/>
          <w:sz w:val="19"/>
          <w:szCs w:val="19"/>
        </w:rPr>
        <w:t xml:space="preserve">Machida, S.; </w:t>
      </w:r>
      <w:proofErr w:type="spellStart"/>
      <w:r>
        <w:rPr>
          <w:rFonts w:ascii="Arial" w:hAnsi="Arial" w:cs="Arial" w:hint="eastAsia"/>
          <w:sz w:val="19"/>
          <w:szCs w:val="19"/>
        </w:rPr>
        <w:t>Yokoe</w:t>
      </w:r>
      <w:proofErr w:type="spellEnd"/>
      <w:r>
        <w:rPr>
          <w:rFonts w:ascii="Arial" w:hAnsi="Arial" w:cs="Arial" w:hint="eastAsia"/>
          <w:sz w:val="19"/>
          <w:szCs w:val="19"/>
        </w:rPr>
        <w:t xml:space="preserve">, D.; Suzuki, M.; </w:t>
      </w:r>
      <w:proofErr w:type="spellStart"/>
      <w:r>
        <w:rPr>
          <w:rFonts w:ascii="Arial" w:hAnsi="Arial" w:cs="Arial" w:hint="eastAsia"/>
          <w:sz w:val="19"/>
          <w:szCs w:val="19"/>
        </w:rPr>
        <w:t>Shibue</w:t>
      </w:r>
      <w:proofErr w:type="spellEnd"/>
      <w:r>
        <w:rPr>
          <w:rFonts w:ascii="Arial" w:hAnsi="Arial" w:cs="Arial" w:hint="eastAsia"/>
          <w:sz w:val="19"/>
          <w:szCs w:val="19"/>
        </w:rPr>
        <w:t xml:space="preserve">, T.; Okuma, G.; Takeda, D. Mutual Phase Stability between Kaolinite-Derived </w:t>
      </w:r>
      <w:proofErr w:type="spellStart"/>
      <w:r>
        <w:rPr>
          <w:rFonts w:ascii="Arial" w:hAnsi="Arial" w:cs="Arial" w:hint="eastAsia"/>
          <w:sz w:val="19"/>
          <w:szCs w:val="19"/>
        </w:rPr>
        <w:t>Hexacelsian</w:t>
      </w:r>
      <w:proofErr w:type="spellEnd"/>
      <w:r>
        <w:rPr>
          <w:rFonts w:ascii="Arial" w:hAnsi="Arial" w:cs="Arial" w:hint="eastAsia"/>
          <w:sz w:val="19"/>
          <w:szCs w:val="19"/>
        </w:rPr>
        <w:t xml:space="preserve"> and Zirconia in a Mixed Systeme. </w:t>
      </w:r>
      <w:proofErr w:type="spellStart"/>
      <w:r>
        <w:rPr>
          <w:rFonts w:ascii="Arial" w:hAnsi="Arial" w:cs="Arial" w:hint="eastAsia"/>
          <w:i/>
          <w:iCs/>
          <w:sz w:val="19"/>
          <w:szCs w:val="19"/>
        </w:rPr>
        <w:t>Inorg</w:t>
      </w:r>
      <w:proofErr w:type="spellEnd"/>
      <w:r>
        <w:rPr>
          <w:rFonts w:ascii="Arial" w:hAnsi="Arial" w:cs="Arial" w:hint="eastAsia"/>
          <w:i/>
          <w:iCs/>
          <w:sz w:val="19"/>
          <w:szCs w:val="19"/>
        </w:rPr>
        <w:t xml:space="preserve">. Chem. </w:t>
      </w:r>
      <w:r>
        <w:rPr>
          <w:rFonts w:ascii="Arial" w:hAnsi="Arial" w:cs="Arial" w:hint="eastAsia"/>
          <w:b/>
          <w:bCs/>
          <w:sz w:val="19"/>
          <w:szCs w:val="19"/>
        </w:rPr>
        <w:t>2025</w:t>
      </w:r>
      <w:r>
        <w:rPr>
          <w:rFonts w:ascii="Arial" w:hAnsi="Arial" w:cs="Arial" w:hint="eastAsia"/>
          <w:sz w:val="19"/>
          <w:szCs w:val="19"/>
        </w:rPr>
        <w:t xml:space="preserve">, </w:t>
      </w:r>
      <w:r>
        <w:rPr>
          <w:rFonts w:ascii="Arial" w:hAnsi="Arial" w:cs="Arial" w:hint="eastAsia"/>
          <w:i/>
          <w:iCs/>
          <w:sz w:val="19"/>
          <w:szCs w:val="19"/>
        </w:rPr>
        <w:t>64</w:t>
      </w:r>
      <w:r>
        <w:rPr>
          <w:rFonts w:ascii="Arial" w:hAnsi="Arial" w:cs="Arial" w:hint="eastAsia"/>
          <w:sz w:val="19"/>
          <w:szCs w:val="19"/>
        </w:rPr>
        <w:t>, 18479-18489.</w:t>
      </w:r>
    </w:p>
    <w:p w14:paraId="10437437" w14:textId="77777777" w:rsidR="00A5271A" w:rsidRDefault="00A5271A" w:rsidP="00A5271A">
      <w:pPr>
        <w:pStyle w:val="ReferencesChar"/>
        <w:framePr w:wrap="auto" w:vAnchor="margin" w:yAlign="inline"/>
        <w:numPr>
          <w:ilvl w:val="0"/>
          <w:numId w:val="7"/>
        </w:numPr>
        <w:spacing w:line="480" w:lineRule="auto"/>
        <w:rPr>
          <w:rFonts w:ascii="Arial" w:hAnsi="Arial" w:cs="Arial"/>
          <w:sz w:val="19"/>
          <w:szCs w:val="19"/>
        </w:rPr>
      </w:pPr>
      <w:r w:rsidRPr="000763ED">
        <w:rPr>
          <w:rFonts w:ascii="Arial" w:hAnsi="Arial" w:cs="Arial"/>
          <w:sz w:val="19"/>
          <w:szCs w:val="19"/>
        </w:rPr>
        <w:t xml:space="preserve">Chevalier, J.; </w:t>
      </w:r>
      <w:proofErr w:type="spellStart"/>
      <w:r w:rsidRPr="000763ED">
        <w:rPr>
          <w:rFonts w:ascii="Arial" w:hAnsi="Arial" w:cs="Arial"/>
          <w:sz w:val="19"/>
          <w:szCs w:val="19"/>
        </w:rPr>
        <w:t>Gremillard</w:t>
      </w:r>
      <w:proofErr w:type="spellEnd"/>
      <w:r w:rsidRPr="000763ED">
        <w:rPr>
          <w:rFonts w:ascii="Arial" w:hAnsi="Arial" w:cs="Arial"/>
          <w:sz w:val="19"/>
          <w:szCs w:val="19"/>
        </w:rPr>
        <w:t xml:space="preserve">, L.; Virkar, A. V.; Clarke, D. R. The Tetragonal-Monoclinic Transformation in </w:t>
      </w:r>
      <w:proofErr w:type="spellStart"/>
      <w:r w:rsidRPr="000763ED">
        <w:rPr>
          <w:rFonts w:ascii="Arial" w:hAnsi="Arial" w:cs="Arial"/>
          <w:sz w:val="19"/>
          <w:szCs w:val="19"/>
        </w:rPr>
        <w:t>Zriconia</w:t>
      </w:r>
      <w:proofErr w:type="spellEnd"/>
      <w:r w:rsidRPr="000763ED">
        <w:rPr>
          <w:rFonts w:ascii="Arial" w:hAnsi="Arial" w:cs="Arial"/>
          <w:sz w:val="19"/>
          <w:szCs w:val="19"/>
        </w:rPr>
        <w:t xml:space="preserve">: Lessons Learned and Future Trends. </w:t>
      </w:r>
      <w:r w:rsidRPr="000763ED">
        <w:rPr>
          <w:rFonts w:ascii="Arial" w:hAnsi="Arial" w:cs="Arial"/>
          <w:i/>
          <w:iCs/>
          <w:sz w:val="19"/>
          <w:szCs w:val="19"/>
        </w:rPr>
        <w:t>J. Am. Ceram. Soc.</w:t>
      </w:r>
      <w:r w:rsidRPr="000763ED">
        <w:rPr>
          <w:rFonts w:ascii="Arial" w:hAnsi="Arial" w:cs="Arial"/>
          <w:b/>
          <w:bCs/>
          <w:sz w:val="19"/>
          <w:szCs w:val="19"/>
        </w:rPr>
        <w:t xml:space="preserve"> 2009</w:t>
      </w:r>
      <w:r w:rsidRPr="000763ED">
        <w:rPr>
          <w:rFonts w:ascii="Arial" w:hAnsi="Arial" w:cs="Arial"/>
          <w:sz w:val="19"/>
          <w:szCs w:val="19"/>
        </w:rPr>
        <w:t>, 92, 1901−1920.</w:t>
      </w:r>
    </w:p>
    <w:p w14:paraId="0CAC4FE9" w14:textId="49824701" w:rsidR="00EB23EB" w:rsidRDefault="00EB23EB" w:rsidP="00A5271A">
      <w:pPr>
        <w:pStyle w:val="ReferencesChar"/>
        <w:framePr w:wrap="auto" w:vAnchor="margin" w:yAlign="inline"/>
        <w:numPr>
          <w:ilvl w:val="0"/>
          <w:numId w:val="7"/>
        </w:numPr>
        <w:spacing w:line="480" w:lineRule="auto"/>
        <w:rPr>
          <w:rFonts w:ascii="Arial" w:hAnsi="Arial" w:cs="Arial"/>
          <w:sz w:val="19"/>
          <w:szCs w:val="19"/>
        </w:rPr>
      </w:pPr>
      <w:r>
        <w:rPr>
          <w:rFonts w:ascii="Arial" w:hAnsi="Arial" w:cs="Arial" w:hint="eastAsia"/>
          <w:sz w:val="19"/>
          <w:szCs w:val="19"/>
        </w:rPr>
        <w:t>Noori, S. M. Synthesis and Characterization of Ni-Si</w:t>
      </w:r>
      <w:r>
        <w:rPr>
          <w:rFonts w:ascii="Arial" w:hAnsi="Arial" w:cs="Arial" w:hint="eastAsia"/>
          <w:sz w:val="19"/>
          <w:szCs w:val="19"/>
          <w:vertAlign w:val="subscript"/>
        </w:rPr>
        <w:t>3</w:t>
      </w:r>
      <w:r>
        <w:rPr>
          <w:rFonts w:ascii="Arial" w:hAnsi="Arial" w:cs="Arial" w:hint="eastAsia"/>
          <w:sz w:val="19"/>
          <w:szCs w:val="19"/>
        </w:rPr>
        <w:t>N</w:t>
      </w:r>
      <w:r>
        <w:rPr>
          <w:rFonts w:ascii="Arial" w:hAnsi="Arial" w:cs="Arial" w:hint="eastAsia"/>
          <w:sz w:val="19"/>
          <w:szCs w:val="19"/>
          <w:vertAlign w:val="subscript"/>
        </w:rPr>
        <w:t>4</w:t>
      </w:r>
      <w:r>
        <w:rPr>
          <w:rFonts w:ascii="Arial" w:hAnsi="Arial" w:cs="Arial" w:hint="eastAsia"/>
          <w:sz w:val="19"/>
          <w:szCs w:val="19"/>
        </w:rPr>
        <w:t xml:space="preserve"> Nanocomposite Coating Fabricated by Pulse Electrodeposition. </w:t>
      </w:r>
      <w:r>
        <w:rPr>
          <w:rFonts w:ascii="Arial" w:hAnsi="Arial" w:cs="Arial" w:hint="eastAsia"/>
          <w:i/>
          <w:iCs/>
          <w:sz w:val="19"/>
          <w:szCs w:val="19"/>
        </w:rPr>
        <w:t xml:space="preserve">Bull. Mater. Sci. </w:t>
      </w:r>
      <w:r>
        <w:rPr>
          <w:rFonts w:ascii="Arial" w:hAnsi="Arial" w:cs="Arial" w:hint="eastAsia"/>
          <w:b/>
          <w:bCs/>
          <w:sz w:val="19"/>
          <w:szCs w:val="19"/>
        </w:rPr>
        <w:t>2019</w:t>
      </w:r>
      <w:r>
        <w:rPr>
          <w:rFonts w:ascii="Arial" w:hAnsi="Arial" w:cs="Arial" w:hint="eastAsia"/>
          <w:sz w:val="19"/>
          <w:szCs w:val="19"/>
        </w:rPr>
        <w:t xml:space="preserve">, </w:t>
      </w:r>
      <w:r>
        <w:rPr>
          <w:rFonts w:ascii="Arial" w:hAnsi="Arial" w:cs="Arial" w:hint="eastAsia"/>
          <w:i/>
          <w:iCs/>
          <w:sz w:val="19"/>
          <w:szCs w:val="19"/>
        </w:rPr>
        <w:t>42</w:t>
      </w:r>
      <w:r>
        <w:rPr>
          <w:rFonts w:ascii="Arial" w:hAnsi="Arial" w:cs="Arial" w:hint="eastAsia"/>
          <w:sz w:val="19"/>
          <w:szCs w:val="19"/>
        </w:rPr>
        <w:t>, 44.</w:t>
      </w:r>
    </w:p>
    <w:p w14:paraId="06CE0E44" w14:textId="1C373300" w:rsidR="00A5271A" w:rsidRDefault="00A5271A" w:rsidP="00A5271A">
      <w:pPr>
        <w:pStyle w:val="ReferencesChar"/>
        <w:framePr w:wrap="auto" w:vAnchor="margin" w:yAlign="inline"/>
        <w:numPr>
          <w:ilvl w:val="0"/>
          <w:numId w:val="7"/>
        </w:numPr>
        <w:spacing w:line="480" w:lineRule="auto"/>
        <w:rPr>
          <w:rFonts w:ascii="Arial" w:hAnsi="Arial" w:cs="Arial"/>
          <w:sz w:val="19"/>
          <w:szCs w:val="19"/>
        </w:rPr>
      </w:pPr>
      <w:r>
        <w:rPr>
          <w:rFonts w:ascii="Arial" w:hAnsi="Arial" w:cs="Arial" w:hint="eastAsia"/>
          <w:sz w:val="19"/>
          <w:szCs w:val="19"/>
        </w:rPr>
        <w:t xml:space="preserve">Wang, H.; Kou, X.; Zhang, J.; Li, J. Large Scale Synthesis and Characterization of Ni Nanoparticles by Solution Reduction Method. </w:t>
      </w:r>
      <w:r>
        <w:rPr>
          <w:rFonts w:ascii="Arial" w:hAnsi="Arial" w:cs="Arial" w:hint="eastAsia"/>
          <w:i/>
          <w:iCs/>
          <w:sz w:val="19"/>
          <w:szCs w:val="19"/>
        </w:rPr>
        <w:t xml:space="preserve">Bull. Mater. Sci. </w:t>
      </w:r>
      <w:r>
        <w:rPr>
          <w:rFonts w:ascii="Arial" w:hAnsi="Arial" w:cs="Arial" w:hint="eastAsia"/>
          <w:b/>
          <w:bCs/>
          <w:sz w:val="19"/>
          <w:szCs w:val="19"/>
        </w:rPr>
        <w:t>2008</w:t>
      </w:r>
      <w:r>
        <w:rPr>
          <w:rFonts w:ascii="Arial" w:hAnsi="Arial" w:cs="Arial" w:hint="eastAsia"/>
          <w:sz w:val="19"/>
          <w:szCs w:val="19"/>
        </w:rPr>
        <w:t xml:space="preserve">, </w:t>
      </w:r>
      <w:r>
        <w:rPr>
          <w:rFonts w:ascii="Arial" w:hAnsi="Arial" w:cs="Arial" w:hint="eastAsia"/>
          <w:i/>
          <w:iCs/>
          <w:sz w:val="19"/>
          <w:szCs w:val="19"/>
        </w:rPr>
        <w:t>31</w:t>
      </w:r>
      <w:r>
        <w:rPr>
          <w:rFonts w:ascii="Arial" w:hAnsi="Arial" w:cs="Arial" w:hint="eastAsia"/>
          <w:sz w:val="19"/>
          <w:szCs w:val="19"/>
        </w:rPr>
        <w:t>, 97-100.</w:t>
      </w:r>
    </w:p>
    <w:p w14:paraId="2A060798" w14:textId="77777777" w:rsidR="00A5271A" w:rsidRDefault="00A5271A" w:rsidP="00A5271A">
      <w:pPr>
        <w:pStyle w:val="ReferencesChar"/>
        <w:framePr w:wrap="auto" w:vAnchor="margin" w:yAlign="inline"/>
        <w:numPr>
          <w:ilvl w:val="0"/>
          <w:numId w:val="7"/>
        </w:numPr>
        <w:spacing w:line="480" w:lineRule="auto"/>
        <w:rPr>
          <w:rFonts w:ascii="Arial" w:hAnsi="Arial" w:cs="Arial"/>
          <w:sz w:val="19"/>
          <w:szCs w:val="19"/>
        </w:rPr>
      </w:pPr>
      <w:r>
        <w:rPr>
          <w:rFonts w:ascii="Arial" w:hAnsi="Arial" w:cs="Arial" w:hint="eastAsia"/>
          <w:sz w:val="19"/>
          <w:szCs w:val="19"/>
        </w:rPr>
        <w:lastRenderedPageBreak/>
        <w:t>Lei, J.; Zhao, K.; Liao, J.; Yang, S.; Zhang, Z.; Wei, T.-R.; Qui, P.; Zhu, M.; Chen, L.; Shi, X. Approaching Crystal</w:t>
      </w:r>
      <w:r>
        <w:rPr>
          <w:rFonts w:ascii="Arial" w:hAnsi="Arial" w:cs="Arial"/>
          <w:sz w:val="19"/>
          <w:szCs w:val="19"/>
        </w:rPr>
        <w:t>’</w:t>
      </w:r>
      <w:r>
        <w:rPr>
          <w:rFonts w:ascii="Arial" w:hAnsi="Arial" w:cs="Arial" w:hint="eastAsia"/>
          <w:sz w:val="19"/>
          <w:szCs w:val="19"/>
        </w:rPr>
        <w:t xml:space="preserve">s Limit of </w:t>
      </w:r>
      <w:proofErr w:type="spellStart"/>
      <w:r>
        <w:rPr>
          <w:rFonts w:ascii="Arial" w:hAnsi="Arial" w:cs="Arial" w:hint="eastAsia"/>
          <w:sz w:val="19"/>
          <w:szCs w:val="19"/>
        </w:rPr>
        <w:t>Thermoelectrics</w:t>
      </w:r>
      <w:proofErr w:type="spellEnd"/>
      <w:r>
        <w:rPr>
          <w:rFonts w:ascii="Arial" w:hAnsi="Arial" w:cs="Arial" w:hint="eastAsia"/>
          <w:sz w:val="19"/>
          <w:szCs w:val="19"/>
        </w:rPr>
        <w:t xml:space="preserve"> by Nano-Sintering-Aid at Grain Boundaries. </w:t>
      </w:r>
      <w:r>
        <w:rPr>
          <w:rFonts w:ascii="Arial" w:hAnsi="Arial" w:cs="Arial" w:hint="eastAsia"/>
          <w:i/>
          <w:iCs/>
          <w:sz w:val="19"/>
          <w:szCs w:val="19"/>
        </w:rPr>
        <w:t xml:space="preserve">Nature Commun. </w:t>
      </w:r>
      <w:r>
        <w:rPr>
          <w:rFonts w:ascii="Arial" w:hAnsi="Arial" w:cs="Arial" w:hint="eastAsia"/>
          <w:b/>
          <w:bCs/>
          <w:sz w:val="19"/>
          <w:szCs w:val="19"/>
        </w:rPr>
        <w:t>2024</w:t>
      </w:r>
      <w:r>
        <w:rPr>
          <w:rFonts w:ascii="Arial" w:hAnsi="Arial" w:cs="Arial" w:hint="eastAsia"/>
          <w:sz w:val="19"/>
          <w:szCs w:val="19"/>
        </w:rPr>
        <w:t xml:space="preserve">, </w:t>
      </w:r>
      <w:r>
        <w:rPr>
          <w:rFonts w:ascii="Arial" w:hAnsi="Arial" w:cs="Arial" w:hint="eastAsia"/>
          <w:i/>
          <w:iCs/>
          <w:sz w:val="19"/>
          <w:szCs w:val="19"/>
        </w:rPr>
        <w:t xml:space="preserve">15, </w:t>
      </w:r>
      <w:r>
        <w:rPr>
          <w:rFonts w:ascii="Arial" w:hAnsi="Arial" w:cs="Arial" w:hint="eastAsia"/>
          <w:sz w:val="19"/>
          <w:szCs w:val="19"/>
        </w:rPr>
        <w:t>6588.</w:t>
      </w:r>
    </w:p>
    <w:p w14:paraId="445E113C" w14:textId="77777777" w:rsidR="00A5271A" w:rsidRDefault="00A5271A" w:rsidP="00A5271A">
      <w:pPr>
        <w:pStyle w:val="ReferencesChar"/>
        <w:framePr w:wrap="auto" w:vAnchor="margin" w:yAlign="inline"/>
        <w:numPr>
          <w:ilvl w:val="0"/>
          <w:numId w:val="7"/>
        </w:numPr>
        <w:spacing w:line="480" w:lineRule="auto"/>
        <w:rPr>
          <w:rFonts w:ascii="Arial" w:hAnsi="Arial" w:cs="Arial"/>
          <w:sz w:val="19"/>
          <w:szCs w:val="19"/>
        </w:rPr>
      </w:pPr>
      <w:r>
        <w:rPr>
          <w:rFonts w:ascii="Arial" w:hAnsi="Arial" w:cs="Arial" w:hint="eastAsia"/>
          <w:sz w:val="19"/>
          <w:szCs w:val="19"/>
        </w:rPr>
        <w:t xml:space="preserve">Yang, C.; Feng, B.; </w:t>
      </w:r>
      <w:proofErr w:type="spellStart"/>
      <w:r>
        <w:rPr>
          <w:rFonts w:ascii="Arial" w:hAnsi="Arial" w:cs="Arial" w:hint="eastAsia"/>
          <w:sz w:val="19"/>
          <w:szCs w:val="19"/>
        </w:rPr>
        <w:t>Futazuka</w:t>
      </w:r>
      <w:proofErr w:type="spellEnd"/>
      <w:r>
        <w:rPr>
          <w:rFonts w:ascii="Arial" w:hAnsi="Arial" w:cs="Arial" w:hint="eastAsia"/>
          <w:sz w:val="19"/>
          <w:szCs w:val="19"/>
        </w:rPr>
        <w:t xml:space="preserve">, T.; Shibata, N.; </w:t>
      </w:r>
      <w:proofErr w:type="spellStart"/>
      <w:r>
        <w:rPr>
          <w:rFonts w:ascii="Arial" w:hAnsi="Arial" w:cs="Arial" w:hint="eastAsia"/>
          <w:sz w:val="19"/>
          <w:szCs w:val="19"/>
        </w:rPr>
        <w:t>Ikuhara</w:t>
      </w:r>
      <w:proofErr w:type="spellEnd"/>
      <w:r>
        <w:rPr>
          <w:rFonts w:ascii="Arial" w:hAnsi="Arial" w:cs="Arial" w:hint="eastAsia"/>
          <w:sz w:val="19"/>
          <w:szCs w:val="19"/>
        </w:rPr>
        <w:t xml:space="preserve">, Y. Two-Step Grain Boundary Diffusion Mechanisms of a Dopant Accompanied by Structural Transformation. </w:t>
      </w:r>
      <w:r>
        <w:rPr>
          <w:rFonts w:ascii="Arial" w:hAnsi="Arial" w:cs="Arial" w:hint="eastAsia"/>
          <w:i/>
          <w:iCs/>
          <w:sz w:val="19"/>
          <w:szCs w:val="19"/>
        </w:rPr>
        <w:t xml:space="preserve">Nature Commun. </w:t>
      </w:r>
      <w:r>
        <w:rPr>
          <w:rFonts w:ascii="Arial" w:hAnsi="Arial" w:cs="Arial" w:hint="eastAsia"/>
          <w:b/>
          <w:bCs/>
          <w:sz w:val="19"/>
          <w:szCs w:val="19"/>
        </w:rPr>
        <w:t>2025</w:t>
      </w:r>
      <w:r>
        <w:rPr>
          <w:rFonts w:ascii="Arial" w:hAnsi="Arial" w:cs="Arial" w:hint="eastAsia"/>
          <w:sz w:val="19"/>
          <w:szCs w:val="19"/>
        </w:rPr>
        <w:t xml:space="preserve">, </w:t>
      </w:r>
      <w:r>
        <w:rPr>
          <w:rFonts w:ascii="Arial" w:hAnsi="Arial" w:cs="Arial" w:hint="eastAsia"/>
          <w:i/>
          <w:iCs/>
          <w:sz w:val="19"/>
          <w:szCs w:val="19"/>
        </w:rPr>
        <w:t>16</w:t>
      </w:r>
      <w:r>
        <w:rPr>
          <w:rFonts w:ascii="Arial" w:hAnsi="Arial" w:cs="Arial" w:hint="eastAsia"/>
          <w:sz w:val="19"/>
          <w:szCs w:val="19"/>
        </w:rPr>
        <w:t>, 9707.</w:t>
      </w:r>
    </w:p>
    <w:p w14:paraId="67C7FB6B" w14:textId="77777777" w:rsidR="00A5271A" w:rsidRDefault="00A5271A" w:rsidP="00A5271A">
      <w:pPr>
        <w:pStyle w:val="ReferencesChar"/>
        <w:framePr w:wrap="auto" w:vAnchor="margin" w:yAlign="inline"/>
        <w:numPr>
          <w:ilvl w:val="0"/>
          <w:numId w:val="7"/>
        </w:numPr>
        <w:spacing w:line="480" w:lineRule="auto"/>
        <w:rPr>
          <w:rFonts w:ascii="Arial" w:hAnsi="Arial" w:cs="Arial"/>
          <w:sz w:val="19"/>
          <w:szCs w:val="19"/>
        </w:rPr>
      </w:pPr>
      <w:r>
        <w:rPr>
          <w:rFonts w:ascii="Arial" w:hAnsi="Arial" w:cs="Arial" w:hint="eastAsia"/>
          <w:sz w:val="19"/>
          <w:szCs w:val="19"/>
        </w:rPr>
        <w:t xml:space="preserve">Okuhara, Y.; Kamida, R.; </w:t>
      </w:r>
      <w:proofErr w:type="spellStart"/>
      <w:r>
        <w:rPr>
          <w:rFonts w:ascii="Arial" w:hAnsi="Arial" w:cs="Arial" w:hint="eastAsia"/>
          <w:sz w:val="19"/>
          <w:szCs w:val="19"/>
        </w:rPr>
        <w:t>Yokoe</w:t>
      </w:r>
      <w:proofErr w:type="spellEnd"/>
      <w:r>
        <w:rPr>
          <w:rFonts w:ascii="Arial" w:hAnsi="Arial" w:cs="Arial" w:hint="eastAsia"/>
          <w:sz w:val="19"/>
          <w:szCs w:val="19"/>
        </w:rPr>
        <w:t xml:space="preserve">, D.; </w:t>
      </w:r>
      <w:proofErr w:type="spellStart"/>
      <w:r>
        <w:rPr>
          <w:rFonts w:ascii="Arial" w:hAnsi="Arial" w:cs="Arial" w:hint="eastAsia"/>
          <w:sz w:val="19"/>
          <w:szCs w:val="19"/>
        </w:rPr>
        <w:t>Kuroyama</w:t>
      </w:r>
      <w:proofErr w:type="spellEnd"/>
      <w:r>
        <w:rPr>
          <w:rFonts w:ascii="Arial" w:hAnsi="Arial" w:cs="Arial" w:hint="eastAsia"/>
          <w:sz w:val="19"/>
          <w:szCs w:val="19"/>
        </w:rPr>
        <w:t>, T. Localized Surface Plasmon of Ag Nanoparticles Dispersed in</w:t>
      </w:r>
      <w:r w:rsidRPr="00A740D1">
        <w:rPr>
          <w:rFonts w:asciiTheme="majorHAnsi" w:hAnsiTheme="majorHAnsi" w:cstheme="majorHAnsi"/>
          <w:sz w:val="19"/>
          <w:szCs w:val="19"/>
        </w:rPr>
        <w:t xml:space="preserve"> </w:t>
      </w:r>
      <w:r w:rsidRPr="00A740D1">
        <w:rPr>
          <w:rFonts w:asciiTheme="majorHAnsi" w:hAnsiTheme="majorHAnsi" w:cstheme="majorHAnsi"/>
          <w:i/>
          <w:iCs/>
          <w:sz w:val="19"/>
          <w:szCs w:val="19"/>
        </w:rPr>
        <w:t>β</w:t>
      </w:r>
      <w:r>
        <w:rPr>
          <w:rFonts w:asciiTheme="majorHAnsi" w:hAnsiTheme="majorHAnsi" w:cstheme="majorHAnsi" w:hint="eastAsia"/>
          <w:sz w:val="19"/>
          <w:szCs w:val="19"/>
        </w:rPr>
        <w:t>-FeSi</w:t>
      </w:r>
      <w:r>
        <w:rPr>
          <w:rFonts w:asciiTheme="majorHAnsi" w:hAnsiTheme="majorHAnsi" w:cstheme="majorHAnsi" w:hint="eastAsia"/>
          <w:sz w:val="19"/>
          <w:szCs w:val="19"/>
          <w:vertAlign w:val="subscript"/>
        </w:rPr>
        <w:t>2</w:t>
      </w:r>
      <w:r>
        <w:rPr>
          <w:rFonts w:asciiTheme="majorHAnsi" w:hAnsiTheme="majorHAnsi" w:cstheme="majorHAnsi" w:hint="eastAsia"/>
          <w:sz w:val="19"/>
          <w:szCs w:val="19"/>
        </w:rPr>
        <w:t xml:space="preserve"> Matrix for Enhancing Infrared Refractive Index. </w:t>
      </w:r>
      <w:r>
        <w:rPr>
          <w:rFonts w:asciiTheme="majorHAnsi" w:hAnsiTheme="majorHAnsi" w:cstheme="majorHAnsi" w:hint="eastAsia"/>
          <w:i/>
          <w:iCs/>
          <w:sz w:val="19"/>
          <w:szCs w:val="19"/>
        </w:rPr>
        <w:t xml:space="preserve">ASC Appl. Opt. Mater. </w:t>
      </w:r>
      <w:r>
        <w:rPr>
          <w:rFonts w:asciiTheme="majorHAnsi" w:hAnsiTheme="majorHAnsi" w:cstheme="majorHAnsi" w:hint="eastAsia"/>
          <w:b/>
          <w:bCs/>
          <w:sz w:val="19"/>
          <w:szCs w:val="19"/>
        </w:rPr>
        <w:t>2024</w:t>
      </w:r>
      <w:r>
        <w:rPr>
          <w:rFonts w:asciiTheme="majorHAnsi" w:hAnsiTheme="majorHAnsi" w:cstheme="majorHAnsi" w:hint="eastAsia"/>
          <w:sz w:val="19"/>
          <w:szCs w:val="19"/>
        </w:rPr>
        <w:t xml:space="preserve">, </w:t>
      </w:r>
      <w:r>
        <w:rPr>
          <w:rFonts w:asciiTheme="majorHAnsi" w:hAnsiTheme="majorHAnsi" w:cstheme="majorHAnsi" w:hint="eastAsia"/>
          <w:i/>
          <w:iCs/>
          <w:sz w:val="19"/>
          <w:szCs w:val="19"/>
        </w:rPr>
        <w:t>2</w:t>
      </w:r>
      <w:r>
        <w:rPr>
          <w:rFonts w:asciiTheme="majorHAnsi" w:hAnsiTheme="majorHAnsi" w:cstheme="majorHAnsi" w:hint="eastAsia"/>
          <w:sz w:val="19"/>
          <w:szCs w:val="19"/>
        </w:rPr>
        <w:t>, 1600-1609.</w:t>
      </w:r>
    </w:p>
    <w:p w14:paraId="7E0522CA" w14:textId="77777777" w:rsidR="00A5271A" w:rsidRDefault="00A5271A" w:rsidP="00A5271A">
      <w:pPr>
        <w:pStyle w:val="ReferencesChar"/>
        <w:framePr w:wrap="auto" w:vAnchor="margin" w:yAlign="inline"/>
        <w:numPr>
          <w:ilvl w:val="0"/>
          <w:numId w:val="7"/>
        </w:numPr>
        <w:spacing w:line="480" w:lineRule="auto"/>
        <w:rPr>
          <w:rFonts w:ascii="Arial" w:hAnsi="Arial" w:cs="Arial"/>
          <w:sz w:val="19"/>
          <w:szCs w:val="19"/>
        </w:rPr>
      </w:pPr>
      <w:r>
        <w:rPr>
          <w:rFonts w:ascii="Arial" w:hAnsi="Arial" w:cs="Arial" w:hint="eastAsia"/>
          <w:sz w:val="19"/>
          <w:szCs w:val="19"/>
        </w:rPr>
        <w:t xml:space="preserve">Okuhara, Y.; </w:t>
      </w:r>
      <w:proofErr w:type="spellStart"/>
      <w:r>
        <w:rPr>
          <w:rFonts w:ascii="Arial" w:hAnsi="Arial" w:cs="Arial" w:hint="eastAsia"/>
          <w:sz w:val="19"/>
          <w:szCs w:val="19"/>
        </w:rPr>
        <w:t>Kuroyama</w:t>
      </w:r>
      <w:proofErr w:type="spellEnd"/>
      <w:r>
        <w:rPr>
          <w:rFonts w:ascii="Arial" w:hAnsi="Arial" w:cs="Arial" w:hint="eastAsia"/>
          <w:sz w:val="19"/>
          <w:szCs w:val="19"/>
        </w:rPr>
        <w:t xml:space="preserve">, T.; </w:t>
      </w:r>
      <w:proofErr w:type="spellStart"/>
      <w:r>
        <w:rPr>
          <w:rFonts w:ascii="Arial" w:hAnsi="Arial" w:cs="Arial" w:hint="eastAsia"/>
          <w:sz w:val="19"/>
          <w:szCs w:val="19"/>
        </w:rPr>
        <w:t>Yokoe</w:t>
      </w:r>
      <w:proofErr w:type="spellEnd"/>
      <w:r>
        <w:rPr>
          <w:rFonts w:ascii="Arial" w:hAnsi="Arial" w:cs="Arial" w:hint="eastAsia"/>
          <w:sz w:val="19"/>
          <w:szCs w:val="19"/>
        </w:rPr>
        <w:t xml:space="preserve">, D.; Kato, T.; Takata, M.; Tsutsui, T.; Noritake, K. Thermal Durability of Solar Selective Absorbers Consisting of </w:t>
      </w:r>
      <w:r w:rsidRPr="002B5C8F">
        <w:rPr>
          <w:rFonts w:asciiTheme="majorHAnsi" w:hAnsiTheme="majorHAnsi" w:cstheme="majorHAnsi"/>
          <w:i/>
          <w:iCs/>
          <w:sz w:val="19"/>
          <w:szCs w:val="19"/>
        </w:rPr>
        <w:t>β</w:t>
      </w:r>
      <w:r>
        <w:rPr>
          <w:rFonts w:asciiTheme="majorHAnsi" w:hAnsiTheme="majorHAnsi" w:cstheme="majorHAnsi" w:hint="eastAsia"/>
          <w:sz w:val="19"/>
          <w:szCs w:val="19"/>
        </w:rPr>
        <w:t>-FeSi</w:t>
      </w:r>
      <w:r>
        <w:rPr>
          <w:rFonts w:asciiTheme="majorHAnsi" w:hAnsiTheme="majorHAnsi" w:cstheme="majorHAnsi" w:hint="eastAsia"/>
          <w:sz w:val="19"/>
          <w:szCs w:val="19"/>
          <w:vertAlign w:val="subscript"/>
        </w:rPr>
        <w:t>2</w:t>
      </w:r>
      <w:r>
        <w:rPr>
          <w:rFonts w:asciiTheme="majorHAnsi" w:hAnsiTheme="majorHAnsi" w:cstheme="majorHAnsi" w:hint="eastAsia"/>
          <w:sz w:val="19"/>
          <w:szCs w:val="19"/>
        </w:rPr>
        <w:t xml:space="preserve"> with Low Emissive Ag Layers on Stainless Steel.</w:t>
      </w:r>
      <w:r w:rsidRPr="002B5C8F">
        <w:rPr>
          <w:rFonts w:asciiTheme="majorHAnsi" w:hAnsiTheme="majorHAnsi" w:cstheme="majorHAnsi"/>
          <w:sz w:val="19"/>
          <w:szCs w:val="19"/>
        </w:rPr>
        <w:t xml:space="preserve"> </w:t>
      </w:r>
      <w:r w:rsidRPr="002B5C8F">
        <w:rPr>
          <w:rFonts w:ascii="Arial" w:hAnsi="Arial" w:cs="Arial"/>
          <w:i/>
          <w:iCs/>
          <w:sz w:val="19"/>
          <w:szCs w:val="19"/>
        </w:rPr>
        <w:t>Sol</w:t>
      </w:r>
      <w:r w:rsidRPr="002B5C8F">
        <w:rPr>
          <w:rFonts w:ascii="Arial" w:hAnsi="Arial" w:cs="Arial" w:hint="eastAsia"/>
          <w:i/>
          <w:iCs/>
          <w:sz w:val="19"/>
          <w:szCs w:val="19"/>
        </w:rPr>
        <w:t>.</w:t>
      </w:r>
      <w:r w:rsidRPr="002B5C8F">
        <w:rPr>
          <w:rFonts w:ascii="Arial" w:hAnsi="Arial" w:cs="Arial"/>
          <w:i/>
          <w:iCs/>
          <w:sz w:val="19"/>
          <w:szCs w:val="19"/>
        </w:rPr>
        <w:t xml:space="preserve"> Energy Mater</w:t>
      </w:r>
      <w:r>
        <w:rPr>
          <w:rFonts w:ascii="Arial" w:hAnsi="Arial" w:cs="Arial" w:hint="eastAsia"/>
          <w:i/>
          <w:iCs/>
          <w:sz w:val="19"/>
          <w:szCs w:val="19"/>
        </w:rPr>
        <w:t>.</w:t>
      </w:r>
      <w:r w:rsidRPr="002B5C8F">
        <w:rPr>
          <w:rFonts w:ascii="Arial" w:hAnsi="Arial" w:cs="Arial"/>
          <w:i/>
          <w:iCs/>
          <w:sz w:val="19"/>
          <w:szCs w:val="19"/>
        </w:rPr>
        <w:t xml:space="preserve"> Sol</w:t>
      </w:r>
      <w:r>
        <w:rPr>
          <w:rFonts w:ascii="Arial" w:hAnsi="Arial" w:cs="Arial" w:hint="eastAsia"/>
          <w:i/>
          <w:iCs/>
          <w:sz w:val="19"/>
          <w:szCs w:val="19"/>
        </w:rPr>
        <w:t>.</w:t>
      </w:r>
      <w:r w:rsidRPr="002B5C8F">
        <w:rPr>
          <w:rFonts w:ascii="Arial" w:hAnsi="Arial" w:cs="Arial"/>
          <w:i/>
          <w:iCs/>
          <w:sz w:val="19"/>
          <w:szCs w:val="19"/>
        </w:rPr>
        <w:t xml:space="preserve"> Cell</w:t>
      </w:r>
      <w:r w:rsidRPr="002B5C8F">
        <w:rPr>
          <w:rFonts w:ascii="Arial" w:hAnsi="Arial" w:cs="Arial" w:hint="eastAsia"/>
          <w:i/>
          <w:iCs/>
          <w:sz w:val="19"/>
          <w:szCs w:val="19"/>
        </w:rPr>
        <w:t>s</w:t>
      </w:r>
      <w:r>
        <w:rPr>
          <w:rFonts w:ascii="Arial" w:hAnsi="Arial" w:cs="Arial" w:hint="eastAsia"/>
          <w:i/>
          <w:iCs/>
          <w:sz w:val="19"/>
          <w:szCs w:val="19"/>
        </w:rPr>
        <w:t xml:space="preserve">. </w:t>
      </w:r>
      <w:r>
        <w:rPr>
          <w:rFonts w:ascii="Arial" w:hAnsi="Arial" w:cs="Arial" w:hint="eastAsia"/>
          <w:b/>
          <w:bCs/>
          <w:sz w:val="19"/>
          <w:szCs w:val="19"/>
        </w:rPr>
        <w:t>2020</w:t>
      </w:r>
      <w:r>
        <w:rPr>
          <w:rFonts w:ascii="Arial" w:hAnsi="Arial" w:cs="Arial" w:hint="eastAsia"/>
          <w:sz w:val="19"/>
          <w:szCs w:val="19"/>
        </w:rPr>
        <w:t xml:space="preserve">, </w:t>
      </w:r>
      <w:r>
        <w:rPr>
          <w:rFonts w:ascii="Arial" w:hAnsi="Arial" w:cs="Arial" w:hint="eastAsia"/>
          <w:i/>
          <w:iCs/>
          <w:sz w:val="19"/>
          <w:szCs w:val="19"/>
        </w:rPr>
        <w:t xml:space="preserve">206, </w:t>
      </w:r>
      <w:r>
        <w:rPr>
          <w:rFonts w:ascii="Arial" w:hAnsi="Arial" w:cs="Arial" w:hint="eastAsia"/>
          <w:sz w:val="19"/>
          <w:szCs w:val="19"/>
        </w:rPr>
        <w:t>110304.</w:t>
      </w:r>
    </w:p>
    <w:p w14:paraId="2614A74E" w14:textId="77777777" w:rsidR="00A5271A" w:rsidRDefault="00A5271A" w:rsidP="00A5271A">
      <w:pPr>
        <w:pStyle w:val="ReferencesChar"/>
        <w:framePr w:wrap="auto" w:vAnchor="margin" w:yAlign="inline"/>
        <w:numPr>
          <w:ilvl w:val="0"/>
          <w:numId w:val="7"/>
        </w:numPr>
        <w:spacing w:line="480" w:lineRule="auto"/>
        <w:rPr>
          <w:rFonts w:ascii="Arial" w:hAnsi="Arial" w:cs="Arial"/>
          <w:sz w:val="19"/>
          <w:szCs w:val="19"/>
        </w:rPr>
      </w:pPr>
      <w:r>
        <w:rPr>
          <w:rFonts w:ascii="Arial" w:hAnsi="Arial" w:cs="Arial" w:hint="eastAsia"/>
          <w:sz w:val="19"/>
          <w:szCs w:val="19"/>
        </w:rPr>
        <w:t xml:space="preserve">Wu, Z.; Zhu, P.; Huang, Y.; Yao, J.; Yang, F.; Zhang. Z.; Meng, N. A Comprehensive Review of Modeling of Solid Oxide Fuel Cells: From Large Systems to Fine Electrodes. </w:t>
      </w:r>
      <w:r>
        <w:rPr>
          <w:rFonts w:ascii="Arial" w:hAnsi="Arial" w:cs="Arial" w:hint="eastAsia"/>
          <w:i/>
          <w:iCs/>
          <w:sz w:val="19"/>
          <w:szCs w:val="19"/>
        </w:rPr>
        <w:t xml:space="preserve">Chem. Rev., </w:t>
      </w:r>
      <w:r>
        <w:rPr>
          <w:rFonts w:ascii="Arial" w:hAnsi="Arial" w:cs="Arial" w:hint="eastAsia"/>
          <w:b/>
          <w:bCs/>
          <w:sz w:val="19"/>
          <w:szCs w:val="19"/>
        </w:rPr>
        <w:t>2025</w:t>
      </w:r>
      <w:r>
        <w:rPr>
          <w:rFonts w:ascii="Arial" w:hAnsi="Arial" w:cs="Arial" w:hint="eastAsia"/>
          <w:sz w:val="19"/>
          <w:szCs w:val="19"/>
        </w:rPr>
        <w:t xml:space="preserve">, </w:t>
      </w:r>
      <w:r>
        <w:rPr>
          <w:rFonts w:ascii="Arial" w:hAnsi="Arial" w:cs="Arial" w:hint="eastAsia"/>
          <w:i/>
          <w:iCs/>
          <w:sz w:val="19"/>
          <w:szCs w:val="19"/>
        </w:rPr>
        <w:t xml:space="preserve">125, </w:t>
      </w:r>
      <w:r>
        <w:rPr>
          <w:rFonts w:ascii="Arial" w:hAnsi="Arial" w:cs="Arial" w:hint="eastAsia"/>
          <w:sz w:val="19"/>
          <w:szCs w:val="19"/>
        </w:rPr>
        <w:t>2184-2268.</w:t>
      </w:r>
    </w:p>
    <w:p w14:paraId="016321FF" w14:textId="77777777" w:rsidR="00A5271A" w:rsidRPr="004C2531" w:rsidRDefault="00A5271A" w:rsidP="00A5271A">
      <w:pPr>
        <w:pStyle w:val="ReferencesChar"/>
        <w:framePr w:wrap="auto" w:vAnchor="margin" w:yAlign="inline"/>
        <w:numPr>
          <w:ilvl w:val="0"/>
          <w:numId w:val="7"/>
        </w:numPr>
        <w:spacing w:line="480" w:lineRule="auto"/>
        <w:rPr>
          <w:rFonts w:ascii="Arial" w:hAnsi="Arial" w:cs="Arial"/>
          <w:sz w:val="19"/>
          <w:szCs w:val="19"/>
        </w:rPr>
      </w:pPr>
      <w:r>
        <w:rPr>
          <w:rFonts w:ascii="Arial" w:hAnsi="Arial" w:cs="Arial" w:hint="eastAsia"/>
          <w:sz w:val="19"/>
          <w:szCs w:val="19"/>
        </w:rPr>
        <w:t>Jang, I.; Carneiro, J. S. A.; Crawford, J. O.; Cho, Y. J.; Parvin, S.; Gonzalez-</w:t>
      </w:r>
      <w:proofErr w:type="spellStart"/>
      <w:r>
        <w:rPr>
          <w:rFonts w:ascii="Arial" w:hAnsi="Arial" w:cs="Arial" w:hint="eastAsia"/>
          <w:sz w:val="19"/>
          <w:szCs w:val="19"/>
        </w:rPr>
        <w:t>Casamachin</w:t>
      </w:r>
      <w:proofErr w:type="spellEnd"/>
      <w:r>
        <w:rPr>
          <w:rFonts w:ascii="Arial" w:hAnsi="Arial" w:cs="Arial" w:hint="eastAsia"/>
          <w:sz w:val="19"/>
          <w:szCs w:val="19"/>
        </w:rPr>
        <w:t xml:space="preserve">, D. A.; Baltrusaitis, J.; Lively, R. P.; Nikolla, E. Electrocatalysis in Solid Oxide Fuel Cells </w:t>
      </w:r>
      <w:r>
        <w:rPr>
          <w:rFonts w:ascii="Arial" w:hAnsi="Arial" w:cs="Arial"/>
          <w:sz w:val="19"/>
          <w:szCs w:val="19"/>
        </w:rPr>
        <w:t>and</w:t>
      </w:r>
      <w:r>
        <w:rPr>
          <w:rFonts w:ascii="Arial" w:hAnsi="Arial" w:cs="Arial" w:hint="eastAsia"/>
          <w:sz w:val="19"/>
          <w:szCs w:val="19"/>
        </w:rPr>
        <w:t xml:space="preserve"> </w:t>
      </w:r>
      <w:proofErr w:type="spellStart"/>
      <w:r>
        <w:rPr>
          <w:rFonts w:ascii="Arial" w:hAnsi="Arial" w:cs="Arial" w:hint="eastAsia"/>
          <w:sz w:val="19"/>
          <w:szCs w:val="19"/>
        </w:rPr>
        <w:t>Electrolyzers</w:t>
      </w:r>
      <w:proofErr w:type="spellEnd"/>
      <w:r>
        <w:rPr>
          <w:rFonts w:ascii="Arial" w:hAnsi="Arial" w:cs="Arial" w:hint="eastAsia"/>
          <w:sz w:val="19"/>
          <w:szCs w:val="19"/>
        </w:rPr>
        <w:t xml:space="preserve">. </w:t>
      </w:r>
      <w:r>
        <w:rPr>
          <w:rFonts w:ascii="Arial" w:hAnsi="Arial" w:cs="Arial" w:hint="eastAsia"/>
          <w:i/>
          <w:iCs/>
          <w:sz w:val="19"/>
          <w:szCs w:val="19"/>
        </w:rPr>
        <w:t xml:space="preserve">Chem. Rev., </w:t>
      </w:r>
      <w:r>
        <w:rPr>
          <w:rFonts w:ascii="Arial" w:hAnsi="Arial" w:cs="Arial" w:hint="eastAsia"/>
          <w:b/>
          <w:bCs/>
          <w:sz w:val="19"/>
          <w:szCs w:val="19"/>
        </w:rPr>
        <w:t>2024</w:t>
      </w:r>
      <w:r>
        <w:rPr>
          <w:rFonts w:ascii="Arial" w:hAnsi="Arial" w:cs="Arial" w:hint="eastAsia"/>
          <w:sz w:val="19"/>
          <w:szCs w:val="19"/>
        </w:rPr>
        <w:t xml:space="preserve">, </w:t>
      </w:r>
      <w:r>
        <w:rPr>
          <w:rFonts w:ascii="Arial" w:hAnsi="Arial" w:cs="Arial" w:hint="eastAsia"/>
          <w:i/>
          <w:iCs/>
          <w:sz w:val="19"/>
          <w:szCs w:val="19"/>
        </w:rPr>
        <w:t>124,</w:t>
      </w:r>
      <w:r>
        <w:rPr>
          <w:rFonts w:ascii="Arial" w:hAnsi="Arial" w:cs="Arial" w:hint="eastAsia"/>
          <w:sz w:val="19"/>
          <w:szCs w:val="19"/>
        </w:rPr>
        <w:t xml:space="preserve"> 8233-8306.</w:t>
      </w:r>
    </w:p>
    <w:p w14:paraId="531BF220" w14:textId="77777777" w:rsidR="00A5271A" w:rsidRPr="00E80775" w:rsidRDefault="00A5271A" w:rsidP="00A5271A">
      <w:pPr>
        <w:widowControl/>
        <w:jc w:val="left"/>
        <w:rPr>
          <w:rFonts w:ascii="Arial" w:hAnsi="Arial" w:cs="Arial"/>
          <w:sz w:val="19"/>
          <w:szCs w:val="19"/>
        </w:rPr>
      </w:pPr>
    </w:p>
    <w:p w14:paraId="4E38E461" w14:textId="3DD974EA" w:rsidR="00E80775" w:rsidRDefault="00E80775">
      <w:pPr>
        <w:widowControl/>
        <w:jc w:val="left"/>
        <w:rPr>
          <w:rFonts w:ascii="Arial" w:hAnsi="Arial" w:cs="Arial"/>
          <w:sz w:val="19"/>
          <w:szCs w:val="19"/>
        </w:rPr>
      </w:pPr>
      <w:r>
        <w:rPr>
          <w:rFonts w:ascii="Arial" w:hAnsi="Arial" w:cs="Arial"/>
          <w:sz w:val="19"/>
          <w:szCs w:val="19"/>
        </w:rPr>
        <w:br w:type="page"/>
      </w:r>
    </w:p>
    <w:p w14:paraId="5A670D92" w14:textId="1752DFFA" w:rsidR="001F348A" w:rsidRDefault="00E139CB" w:rsidP="00CF0610">
      <w:pPr>
        <w:widowControl/>
        <w:spacing w:line="480" w:lineRule="auto"/>
        <w:jc w:val="left"/>
        <w:rPr>
          <w:rFonts w:ascii="Arial" w:hAnsi="Arial" w:cs="Arial"/>
          <w:b/>
          <w:bCs/>
          <w:sz w:val="19"/>
          <w:szCs w:val="19"/>
        </w:rPr>
      </w:pPr>
      <w:r>
        <w:rPr>
          <w:noProof/>
        </w:rPr>
        <w:lastRenderedPageBreak/>
        <w:drawing>
          <wp:anchor distT="0" distB="0" distL="114300" distR="114300" simplePos="0" relativeHeight="251678720" behindDoc="0" locked="0" layoutInCell="1" allowOverlap="1" wp14:anchorId="1CBA4386" wp14:editId="51E20482">
            <wp:simplePos x="0" y="0"/>
            <wp:positionH relativeFrom="margin">
              <wp:align>center</wp:align>
            </wp:positionH>
            <wp:positionV relativeFrom="paragraph">
              <wp:posOffset>314067</wp:posOffset>
            </wp:positionV>
            <wp:extent cx="2969260" cy="1955800"/>
            <wp:effectExtent l="0" t="0" r="2540" b="6350"/>
            <wp:wrapTopAndBottom/>
            <wp:docPr id="258265900"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69260" cy="195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0775">
        <w:rPr>
          <w:rFonts w:ascii="Arial" w:hAnsi="Arial" w:cs="Arial" w:hint="eastAsia"/>
          <w:b/>
          <w:bCs/>
          <w:sz w:val="19"/>
          <w:szCs w:val="19"/>
        </w:rPr>
        <w:t>TOC</w:t>
      </w:r>
    </w:p>
    <w:p w14:paraId="1F5F9E7E" w14:textId="22F7CBD1" w:rsidR="00E80775" w:rsidRPr="00E80775" w:rsidRDefault="00E80775" w:rsidP="00CF0610">
      <w:pPr>
        <w:widowControl/>
        <w:spacing w:line="480" w:lineRule="auto"/>
        <w:jc w:val="left"/>
        <w:rPr>
          <w:rFonts w:ascii="Arial" w:hAnsi="Arial" w:cs="Arial"/>
          <w:sz w:val="19"/>
          <w:szCs w:val="19"/>
        </w:rPr>
      </w:pPr>
    </w:p>
    <w:sectPr w:rsidR="00E80775" w:rsidRPr="00E80775" w:rsidSect="009B34C5">
      <w:footerReference w:type="default" r:id="rId18"/>
      <w:pgSz w:w="11906" w:h="16838"/>
      <w:pgMar w:top="1701" w:right="1134"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6DC2F" w14:textId="77777777" w:rsidR="0074706D" w:rsidRDefault="0074706D" w:rsidP="00CE4B0A">
      <w:r>
        <w:separator/>
      </w:r>
    </w:p>
  </w:endnote>
  <w:endnote w:type="continuationSeparator" w:id="0">
    <w:p w14:paraId="0D9D2D23" w14:textId="77777777" w:rsidR="0074706D" w:rsidRDefault="0074706D" w:rsidP="00CE4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dvGulliv-R">
    <w:altName w:val="游ゴシック"/>
    <w:panose1 w:val="00000000000000000000"/>
    <w:charset w:val="80"/>
    <w:family w:val="auto"/>
    <w:notTrueType/>
    <w:pitch w:val="default"/>
    <w:sig w:usb0="00000001" w:usb1="08070000" w:usb2="00000010" w:usb3="00000000" w:csb0="00020000" w:csb1="00000000"/>
  </w:font>
  <w:font w:name="Montserrat-Bold">
    <w:altName w:val="游ゴシック"/>
    <w:panose1 w:val="00000000000000000000"/>
    <w:charset w:val="80"/>
    <w:family w:val="auto"/>
    <w:notTrueType/>
    <w:pitch w:val="default"/>
    <w:sig w:usb0="00000001" w:usb1="08070000" w:usb2="00000010" w:usb3="00000000" w:csb0="00020000" w:csb1="00000000"/>
  </w:font>
  <w:font w:name="ＭＳ Ｐ明朝">
    <w:altName w:val="MS PMincho"/>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HAnsi"/>
        <w:sz w:val="19"/>
        <w:szCs w:val="19"/>
      </w:rPr>
      <w:id w:val="-1880242661"/>
      <w:docPartObj>
        <w:docPartGallery w:val="Page Numbers (Bottom of Page)"/>
        <w:docPartUnique/>
      </w:docPartObj>
    </w:sdtPr>
    <w:sdtContent>
      <w:p w14:paraId="66CBC595" w14:textId="52E1ED13" w:rsidR="005C28C4" w:rsidRPr="005C28C4" w:rsidRDefault="005C28C4">
        <w:pPr>
          <w:pStyle w:val="a6"/>
          <w:jc w:val="center"/>
          <w:rPr>
            <w:rFonts w:asciiTheme="majorHAnsi" w:hAnsiTheme="majorHAnsi" w:cstheme="majorHAnsi"/>
            <w:sz w:val="19"/>
            <w:szCs w:val="19"/>
          </w:rPr>
        </w:pPr>
        <w:r w:rsidRPr="005C28C4">
          <w:rPr>
            <w:rFonts w:asciiTheme="majorHAnsi" w:hAnsiTheme="majorHAnsi" w:cstheme="majorHAnsi"/>
            <w:sz w:val="19"/>
            <w:szCs w:val="19"/>
          </w:rPr>
          <w:fldChar w:fldCharType="begin"/>
        </w:r>
        <w:r w:rsidRPr="005C28C4">
          <w:rPr>
            <w:rFonts w:asciiTheme="majorHAnsi" w:hAnsiTheme="majorHAnsi" w:cstheme="majorHAnsi"/>
            <w:sz w:val="19"/>
            <w:szCs w:val="19"/>
          </w:rPr>
          <w:instrText>PAGE   \* MERGEFORMAT</w:instrText>
        </w:r>
        <w:r w:rsidRPr="005C28C4">
          <w:rPr>
            <w:rFonts w:asciiTheme="majorHAnsi" w:hAnsiTheme="majorHAnsi" w:cstheme="majorHAnsi"/>
            <w:sz w:val="19"/>
            <w:szCs w:val="19"/>
          </w:rPr>
          <w:fldChar w:fldCharType="separate"/>
        </w:r>
        <w:r w:rsidRPr="005C28C4">
          <w:rPr>
            <w:rFonts w:asciiTheme="majorHAnsi" w:hAnsiTheme="majorHAnsi" w:cstheme="majorHAnsi"/>
            <w:sz w:val="19"/>
            <w:szCs w:val="19"/>
            <w:lang w:val="ja-JP"/>
          </w:rPr>
          <w:t>2</w:t>
        </w:r>
        <w:r w:rsidRPr="005C28C4">
          <w:rPr>
            <w:rFonts w:asciiTheme="majorHAnsi" w:hAnsiTheme="majorHAnsi" w:cstheme="majorHAnsi"/>
            <w:sz w:val="19"/>
            <w:szCs w:val="19"/>
          </w:rPr>
          <w:fldChar w:fldCharType="end"/>
        </w:r>
      </w:p>
    </w:sdtContent>
  </w:sdt>
  <w:p w14:paraId="4216FA97" w14:textId="77777777" w:rsidR="00407A36" w:rsidRPr="005C28C4" w:rsidRDefault="00407A36">
    <w:pPr>
      <w:pStyle w:val="a6"/>
      <w:rPr>
        <w:rFonts w:asciiTheme="majorHAnsi" w:hAnsiTheme="majorHAnsi" w:cstheme="majorHAnsi"/>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E15E5" w14:textId="77777777" w:rsidR="0074706D" w:rsidRDefault="0074706D" w:rsidP="00CE4B0A">
      <w:r>
        <w:separator/>
      </w:r>
    </w:p>
  </w:footnote>
  <w:footnote w:type="continuationSeparator" w:id="0">
    <w:p w14:paraId="400B322B" w14:textId="77777777" w:rsidR="0074706D" w:rsidRDefault="0074706D" w:rsidP="00CE4B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36CB610"/>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00ED2F1E"/>
    <w:multiLevelType w:val="hybridMultilevel"/>
    <w:tmpl w:val="AEB28B46"/>
    <w:lvl w:ilvl="0" w:tplc="8E0CC99E">
      <w:start w:val="1"/>
      <w:numFmt w:val="decimal"/>
      <w:lvlText w:val="%1."/>
      <w:lvlJc w:val="left"/>
      <w:pPr>
        <w:ind w:left="360" w:hanging="360"/>
      </w:pPr>
      <w:rPr>
        <w:rFonts w:hint="default"/>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C5E1CFC"/>
    <w:multiLevelType w:val="hybridMultilevel"/>
    <w:tmpl w:val="5118609E"/>
    <w:lvl w:ilvl="0" w:tplc="15F6C36A">
      <w:start w:val="1"/>
      <w:numFmt w:val="decimal"/>
      <w:lvlText w:val="%1."/>
      <w:lvlJc w:val="left"/>
      <w:pPr>
        <w:ind w:left="510" w:hanging="360"/>
      </w:pPr>
      <w:rPr>
        <w:rFonts w:ascii="Arial" w:hAnsi="Arial" w:cs="Arial" w:hint="default"/>
        <w:b w:val="0"/>
        <w:bCs w:val="0"/>
        <w:i w:val="0"/>
        <w:iCs w:val="0"/>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3" w15:restartNumberingAfterBreak="0">
    <w:nsid w:val="3D6054EF"/>
    <w:multiLevelType w:val="hybridMultilevel"/>
    <w:tmpl w:val="5118609E"/>
    <w:lvl w:ilvl="0" w:tplc="FFFFFFFF">
      <w:start w:val="1"/>
      <w:numFmt w:val="decimal"/>
      <w:lvlText w:val="%1."/>
      <w:lvlJc w:val="left"/>
      <w:pPr>
        <w:ind w:left="510" w:hanging="360"/>
      </w:pPr>
      <w:rPr>
        <w:rFonts w:ascii="Arial" w:hAnsi="Arial" w:cs="Arial" w:hint="default"/>
        <w:b w:val="0"/>
        <w:bCs w:val="0"/>
        <w:i w:val="0"/>
        <w:iCs w:val="0"/>
      </w:rPr>
    </w:lvl>
    <w:lvl w:ilvl="1" w:tplc="FFFFFFFF" w:tentative="1">
      <w:start w:val="1"/>
      <w:numFmt w:val="aiueoFullWidth"/>
      <w:lvlText w:val="(%2)"/>
      <w:lvlJc w:val="left"/>
      <w:pPr>
        <w:ind w:left="990" w:hanging="420"/>
      </w:pPr>
    </w:lvl>
    <w:lvl w:ilvl="2" w:tplc="FFFFFFFF" w:tentative="1">
      <w:start w:val="1"/>
      <w:numFmt w:val="decimalEnclosedCircle"/>
      <w:lvlText w:val="%3"/>
      <w:lvlJc w:val="left"/>
      <w:pPr>
        <w:ind w:left="1410" w:hanging="420"/>
      </w:pPr>
    </w:lvl>
    <w:lvl w:ilvl="3" w:tplc="FFFFFFFF" w:tentative="1">
      <w:start w:val="1"/>
      <w:numFmt w:val="decimal"/>
      <w:lvlText w:val="%4."/>
      <w:lvlJc w:val="left"/>
      <w:pPr>
        <w:ind w:left="1830" w:hanging="420"/>
      </w:pPr>
    </w:lvl>
    <w:lvl w:ilvl="4" w:tplc="FFFFFFFF" w:tentative="1">
      <w:start w:val="1"/>
      <w:numFmt w:val="aiueoFullWidth"/>
      <w:lvlText w:val="(%5)"/>
      <w:lvlJc w:val="left"/>
      <w:pPr>
        <w:ind w:left="2250" w:hanging="420"/>
      </w:pPr>
    </w:lvl>
    <w:lvl w:ilvl="5" w:tplc="FFFFFFFF" w:tentative="1">
      <w:start w:val="1"/>
      <w:numFmt w:val="decimalEnclosedCircle"/>
      <w:lvlText w:val="%6"/>
      <w:lvlJc w:val="left"/>
      <w:pPr>
        <w:ind w:left="2670" w:hanging="420"/>
      </w:pPr>
    </w:lvl>
    <w:lvl w:ilvl="6" w:tplc="FFFFFFFF" w:tentative="1">
      <w:start w:val="1"/>
      <w:numFmt w:val="decimal"/>
      <w:lvlText w:val="%7."/>
      <w:lvlJc w:val="left"/>
      <w:pPr>
        <w:ind w:left="3090" w:hanging="420"/>
      </w:pPr>
    </w:lvl>
    <w:lvl w:ilvl="7" w:tplc="FFFFFFFF" w:tentative="1">
      <w:start w:val="1"/>
      <w:numFmt w:val="aiueoFullWidth"/>
      <w:lvlText w:val="(%8)"/>
      <w:lvlJc w:val="left"/>
      <w:pPr>
        <w:ind w:left="3510" w:hanging="420"/>
      </w:pPr>
    </w:lvl>
    <w:lvl w:ilvl="8" w:tplc="FFFFFFFF" w:tentative="1">
      <w:start w:val="1"/>
      <w:numFmt w:val="decimalEnclosedCircle"/>
      <w:lvlText w:val="%9"/>
      <w:lvlJc w:val="left"/>
      <w:pPr>
        <w:ind w:left="3930" w:hanging="420"/>
      </w:pPr>
    </w:lvl>
  </w:abstractNum>
  <w:abstractNum w:abstractNumId="4" w15:restartNumberingAfterBreak="0">
    <w:nsid w:val="493545E0"/>
    <w:multiLevelType w:val="hybridMultilevel"/>
    <w:tmpl w:val="BF12CF1A"/>
    <w:lvl w:ilvl="0" w:tplc="73DC37E6">
      <w:start w:val="1"/>
      <w:numFmt w:val="decimal"/>
      <w:lvlText w:val="%1."/>
      <w:lvlJc w:val="left"/>
      <w:pPr>
        <w:ind w:left="562" w:hanging="360"/>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5" w15:restartNumberingAfterBreak="0">
    <w:nsid w:val="5F230D98"/>
    <w:multiLevelType w:val="hybridMultilevel"/>
    <w:tmpl w:val="E8E2CCE2"/>
    <w:lvl w:ilvl="0" w:tplc="2EE2EC32">
      <w:start w:val="1"/>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65275C0D"/>
    <w:multiLevelType w:val="singleLevel"/>
    <w:tmpl w:val="C8ECBF1C"/>
    <w:lvl w:ilvl="0">
      <w:start w:val="1"/>
      <w:numFmt w:val="decimal"/>
      <w:pStyle w:val="ReferencesChar"/>
      <w:lvlText w:val="%1"/>
      <w:lvlJc w:val="left"/>
      <w:pPr>
        <w:tabs>
          <w:tab w:val="num" w:pos="360"/>
        </w:tabs>
        <w:ind w:left="360" w:hanging="360"/>
      </w:pPr>
      <w:rPr>
        <w:rFonts w:asciiTheme="majorHAnsi" w:hAnsiTheme="majorHAnsi" w:cstheme="majorHAnsi" w:hint="default"/>
        <w:b w:val="0"/>
        <w:i w:val="0"/>
        <w:sz w:val="19"/>
        <w:szCs w:val="19"/>
      </w:rPr>
    </w:lvl>
  </w:abstractNum>
  <w:num w:numId="1" w16cid:durableId="1416440439">
    <w:abstractNumId w:val="0"/>
  </w:num>
  <w:num w:numId="2" w16cid:durableId="19867272">
    <w:abstractNumId w:val="6"/>
  </w:num>
  <w:num w:numId="3" w16cid:durableId="1228767228">
    <w:abstractNumId w:val="5"/>
  </w:num>
  <w:num w:numId="4" w16cid:durableId="1071124925">
    <w:abstractNumId w:val="4"/>
  </w:num>
  <w:num w:numId="5" w16cid:durableId="1210606936">
    <w:abstractNumId w:val="1"/>
  </w:num>
  <w:num w:numId="6" w16cid:durableId="569772325">
    <w:abstractNumId w:val="2"/>
  </w:num>
  <w:num w:numId="7" w16cid:durableId="146478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hideGrammaticalErrors/>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F47"/>
    <w:rsid w:val="000000EF"/>
    <w:rsid w:val="000002A8"/>
    <w:rsid w:val="000002BD"/>
    <w:rsid w:val="00000362"/>
    <w:rsid w:val="00000425"/>
    <w:rsid w:val="0000065D"/>
    <w:rsid w:val="000007D8"/>
    <w:rsid w:val="00000A91"/>
    <w:rsid w:val="00000D29"/>
    <w:rsid w:val="0000144A"/>
    <w:rsid w:val="00001553"/>
    <w:rsid w:val="000018B5"/>
    <w:rsid w:val="00001AEE"/>
    <w:rsid w:val="00001E0A"/>
    <w:rsid w:val="0000204E"/>
    <w:rsid w:val="0000207D"/>
    <w:rsid w:val="00002121"/>
    <w:rsid w:val="000022C1"/>
    <w:rsid w:val="00002589"/>
    <w:rsid w:val="00002903"/>
    <w:rsid w:val="00002B13"/>
    <w:rsid w:val="00002F97"/>
    <w:rsid w:val="000034E8"/>
    <w:rsid w:val="000035D5"/>
    <w:rsid w:val="00003702"/>
    <w:rsid w:val="000039C8"/>
    <w:rsid w:val="00003F5D"/>
    <w:rsid w:val="000040E7"/>
    <w:rsid w:val="000040E9"/>
    <w:rsid w:val="000042AD"/>
    <w:rsid w:val="000048A7"/>
    <w:rsid w:val="00004935"/>
    <w:rsid w:val="00004B21"/>
    <w:rsid w:val="00004DDE"/>
    <w:rsid w:val="00005502"/>
    <w:rsid w:val="000055FD"/>
    <w:rsid w:val="000056CC"/>
    <w:rsid w:val="0000574D"/>
    <w:rsid w:val="000057A0"/>
    <w:rsid w:val="00005B53"/>
    <w:rsid w:val="00005C1C"/>
    <w:rsid w:val="0000607C"/>
    <w:rsid w:val="00006176"/>
    <w:rsid w:val="00006471"/>
    <w:rsid w:val="000065C9"/>
    <w:rsid w:val="00006698"/>
    <w:rsid w:val="0000670C"/>
    <w:rsid w:val="00006795"/>
    <w:rsid w:val="000067A9"/>
    <w:rsid w:val="00006EB6"/>
    <w:rsid w:val="000071FB"/>
    <w:rsid w:val="000073D0"/>
    <w:rsid w:val="00007411"/>
    <w:rsid w:val="000077AB"/>
    <w:rsid w:val="00007EDD"/>
    <w:rsid w:val="0001007C"/>
    <w:rsid w:val="000101C2"/>
    <w:rsid w:val="000106CE"/>
    <w:rsid w:val="00010884"/>
    <w:rsid w:val="00010BAD"/>
    <w:rsid w:val="00010C08"/>
    <w:rsid w:val="00010CE9"/>
    <w:rsid w:val="00011087"/>
    <w:rsid w:val="00011112"/>
    <w:rsid w:val="00011859"/>
    <w:rsid w:val="000118B7"/>
    <w:rsid w:val="00011C77"/>
    <w:rsid w:val="00011E5A"/>
    <w:rsid w:val="000121EB"/>
    <w:rsid w:val="0001267B"/>
    <w:rsid w:val="00012A76"/>
    <w:rsid w:val="000132BB"/>
    <w:rsid w:val="000133C8"/>
    <w:rsid w:val="00013720"/>
    <w:rsid w:val="00013946"/>
    <w:rsid w:val="00013AD5"/>
    <w:rsid w:val="00013D99"/>
    <w:rsid w:val="0001402C"/>
    <w:rsid w:val="000140C6"/>
    <w:rsid w:val="000144B6"/>
    <w:rsid w:val="00014572"/>
    <w:rsid w:val="0001467E"/>
    <w:rsid w:val="00014D8B"/>
    <w:rsid w:val="00014E81"/>
    <w:rsid w:val="00014FB0"/>
    <w:rsid w:val="000150C5"/>
    <w:rsid w:val="00015664"/>
    <w:rsid w:val="00015787"/>
    <w:rsid w:val="000157E1"/>
    <w:rsid w:val="00015A49"/>
    <w:rsid w:val="00015ADC"/>
    <w:rsid w:val="000169D9"/>
    <w:rsid w:val="00016C07"/>
    <w:rsid w:val="00016FD5"/>
    <w:rsid w:val="0001750A"/>
    <w:rsid w:val="0001759E"/>
    <w:rsid w:val="00017B7B"/>
    <w:rsid w:val="00020364"/>
    <w:rsid w:val="000203DC"/>
    <w:rsid w:val="00020481"/>
    <w:rsid w:val="000206B9"/>
    <w:rsid w:val="00020703"/>
    <w:rsid w:val="00020786"/>
    <w:rsid w:val="000207E2"/>
    <w:rsid w:val="000209CA"/>
    <w:rsid w:val="00020A2A"/>
    <w:rsid w:val="00020C3B"/>
    <w:rsid w:val="00020D2C"/>
    <w:rsid w:val="00020DA9"/>
    <w:rsid w:val="00020EAC"/>
    <w:rsid w:val="00020EB7"/>
    <w:rsid w:val="00021066"/>
    <w:rsid w:val="000210DF"/>
    <w:rsid w:val="000211E4"/>
    <w:rsid w:val="00021227"/>
    <w:rsid w:val="000214C2"/>
    <w:rsid w:val="000218DA"/>
    <w:rsid w:val="000219E7"/>
    <w:rsid w:val="00021AD4"/>
    <w:rsid w:val="00021DFE"/>
    <w:rsid w:val="00021E27"/>
    <w:rsid w:val="00021E39"/>
    <w:rsid w:val="000221A4"/>
    <w:rsid w:val="0002229B"/>
    <w:rsid w:val="0002307C"/>
    <w:rsid w:val="000230D6"/>
    <w:rsid w:val="00023213"/>
    <w:rsid w:val="00023377"/>
    <w:rsid w:val="000233E9"/>
    <w:rsid w:val="00023509"/>
    <w:rsid w:val="00023688"/>
    <w:rsid w:val="00023997"/>
    <w:rsid w:val="000243A6"/>
    <w:rsid w:val="000244CE"/>
    <w:rsid w:val="00024718"/>
    <w:rsid w:val="00024888"/>
    <w:rsid w:val="00024C95"/>
    <w:rsid w:val="00024E8F"/>
    <w:rsid w:val="000251A1"/>
    <w:rsid w:val="0002537E"/>
    <w:rsid w:val="00025645"/>
    <w:rsid w:val="00025C31"/>
    <w:rsid w:val="00025C4F"/>
    <w:rsid w:val="00025EFC"/>
    <w:rsid w:val="00025F24"/>
    <w:rsid w:val="00026097"/>
    <w:rsid w:val="0002653F"/>
    <w:rsid w:val="0002687B"/>
    <w:rsid w:val="00026DDC"/>
    <w:rsid w:val="00027272"/>
    <w:rsid w:val="00027533"/>
    <w:rsid w:val="000275B6"/>
    <w:rsid w:val="0002762E"/>
    <w:rsid w:val="00027942"/>
    <w:rsid w:val="00027D03"/>
    <w:rsid w:val="00027E38"/>
    <w:rsid w:val="00030050"/>
    <w:rsid w:val="000301F2"/>
    <w:rsid w:val="000304A8"/>
    <w:rsid w:val="00030716"/>
    <w:rsid w:val="00030985"/>
    <w:rsid w:val="000312C9"/>
    <w:rsid w:val="00031D68"/>
    <w:rsid w:val="00031E4E"/>
    <w:rsid w:val="0003253C"/>
    <w:rsid w:val="00032619"/>
    <w:rsid w:val="00032DF8"/>
    <w:rsid w:val="00032E46"/>
    <w:rsid w:val="0003300E"/>
    <w:rsid w:val="00033086"/>
    <w:rsid w:val="00033374"/>
    <w:rsid w:val="0003377B"/>
    <w:rsid w:val="00033988"/>
    <w:rsid w:val="00033DA3"/>
    <w:rsid w:val="00033E0D"/>
    <w:rsid w:val="00034144"/>
    <w:rsid w:val="000341FA"/>
    <w:rsid w:val="00034369"/>
    <w:rsid w:val="000343C9"/>
    <w:rsid w:val="0003446C"/>
    <w:rsid w:val="0003480B"/>
    <w:rsid w:val="00034837"/>
    <w:rsid w:val="00034FEC"/>
    <w:rsid w:val="000351E8"/>
    <w:rsid w:val="0003546B"/>
    <w:rsid w:val="000359B5"/>
    <w:rsid w:val="00035B57"/>
    <w:rsid w:val="00035BFA"/>
    <w:rsid w:val="000365BE"/>
    <w:rsid w:val="00036660"/>
    <w:rsid w:val="00036762"/>
    <w:rsid w:val="000368A1"/>
    <w:rsid w:val="000368EA"/>
    <w:rsid w:val="00036FDB"/>
    <w:rsid w:val="000371A7"/>
    <w:rsid w:val="000374AD"/>
    <w:rsid w:val="00037802"/>
    <w:rsid w:val="0003780E"/>
    <w:rsid w:val="000378B8"/>
    <w:rsid w:val="00037959"/>
    <w:rsid w:val="000379C5"/>
    <w:rsid w:val="00037B59"/>
    <w:rsid w:val="00037B74"/>
    <w:rsid w:val="00037B82"/>
    <w:rsid w:val="000401D2"/>
    <w:rsid w:val="00040212"/>
    <w:rsid w:val="00040384"/>
    <w:rsid w:val="00040459"/>
    <w:rsid w:val="00040478"/>
    <w:rsid w:val="0004077B"/>
    <w:rsid w:val="00040F66"/>
    <w:rsid w:val="000410F6"/>
    <w:rsid w:val="000412C8"/>
    <w:rsid w:val="000416C5"/>
    <w:rsid w:val="000418D2"/>
    <w:rsid w:val="00041C50"/>
    <w:rsid w:val="00041CA4"/>
    <w:rsid w:val="00041E8C"/>
    <w:rsid w:val="00041F77"/>
    <w:rsid w:val="0004218C"/>
    <w:rsid w:val="0004257B"/>
    <w:rsid w:val="00042600"/>
    <w:rsid w:val="0004260F"/>
    <w:rsid w:val="00042C62"/>
    <w:rsid w:val="00043496"/>
    <w:rsid w:val="00043613"/>
    <w:rsid w:val="00043D52"/>
    <w:rsid w:val="00043E83"/>
    <w:rsid w:val="00044717"/>
    <w:rsid w:val="00044E02"/>
    <w:rsid w:val="00045073"/>
    <w:rsid w:val="0004536A"/>
    <w:rsid w:val="00045637"/>
    <w:rsid w:val="00045812"/>
    <w:rsid w:val="000459F7"/>
    <w:rsid w:val="00045C4F"/>
    <w:rsid w:val="00045D96"/>
    <w:rsid w:val="00045D9A"/>
    <w:rsid w:val="00045DF9"/>
    <w:rsid w:val="00045F78"/>
    <w:rsid w:val="00046111"/>
    <w:rsid w:val="0004689E"/>
    <w:rsid w:val="0004744D"/>
    <w:rsid w:val="00047EA6"/>
    <w:rsid w:val="00047EB5"/>
    <w:rsid w:val="00047FCB"/>
    <w:rsid w:val="000501CA"/>
    <w:rsid w:val="0005060F"/>
    <w:rsid w:val="0005077D"/>
    <w:rsid w:val="000507EF"/>
    <w:rsid w:val="00050918"/>
    <w:rsid w:val="000509E5"/>
    <w:rsid w:val="00050A59"/>
    <w:rsid w:val="00050D49"/>
    <w:rsid w:val="00050F36"/>
    <w:rsid w:val="00050F86"/>
    <w:rsid w:val="00050FFD"/>
    <w:rsid w:val="00051314"/>
    <w:rsid w:val="000516D5"/>
    <w:rsid w:val="000518DE"/>
    <w:rsid w:val="00051D77"/>
    <w:rsid w:val="00052670"/>
    <w:rsid w:val="00052889"/>
    <w:rsid w:val="00053089"/>
    <w:rsid w:val="000531A8"/>
    <w:rsid w:val="00053399"/>
    <w:rsid w:val="0005349F"/>
    <w:rsid w:val="0005363F"/>
    <w:rsid w:val="00053658"/>
    <w:rsid w:val="000537BF"/>
    <w:rsid w:val="00053BAC"/>
    <w:rsid w:val="00053F19"/>
    <w:rsid w:val="00054220"/>
    <w:rsid w:val="000543D2"/>
    <w:rsid w:val="0005467D"/>
    <w:rsid w:val="000546B8"/>
    <w:rsid w:val="000546F4"/>
    <w:rsid w:val="000549D6"/>
    <w:rsid w:val="0005501B"/>
    <w:rsid w:val="000551D5"/>
    <w:rsid w:val="000557CF"/>
    <w:rsid w:val="00055A05"/>
    <w:rsid w:val="00055AEB"/>
    <w:rsid w:val="00055B08"/>
    <w:rsid w:val="00055E12"/>
    <w:rsid w:val="000562EE"/>
    <w:rsid w:val="00056711"/>
    <w:rsid w:val="00056E66"/>
    <w:rsid w:val="00056F96"/>
    <w:rsid w:val="00057355"/>
    <w:rsid w:val="00057517"/>
    <w:rsid w:val="000576B1"/>
    <w:rsid w:val="00057C46"/>
    <w:rsid w:val="00057D56"/>
    <w:rsid w:val="00057F1B"/>
    <w:rsid w:val="00057F49"/>
    <w:rsid w:val="000600D1"/>
    <w:rsid w:val="0006040B"/>
    <w:rsid w:val="000605B5"/>
    <w:rsid w:val="000606E4"/>
    <w:rsid w:val="000608DA"/>
    <w:rsid w:val="00060AD0"/>
    <w:rsid w:val="00060DC6"/>
    <w:rsid w:val="00060F8C"/>
    <w:rsid w:val="0006101D"/>
    <w:rsid w:val="00061093"/>
    <w:rsid w:val="000613A3"/>
    <w:rsid w:val="0006178A"/>
    <w:rsid w:val="000618C2"/>
    <w:rsid w:val="00061B50"/>
    <w:rsid w:val="00061C52"/>
    <w:rsid w:val="00061E0B"/>
    <w:rsid w:val="00062289"/>
    <w:rsid w:val="0006257F"/>
    <w:rsid w:val="00062810"/>
    <w:rsid w:val="00062841"/>
    <w:rsid w:val="00062A02"/>
    <w:rsid w:val="00062ADC"/>
    <w:rsid w:val="00062D88"/>
    <w:rsid w:val="0006315B"/>
    <w:rsid w:val="0006373F"/>
    <w:rsid w:val="00063D62"/>
    <w:rsid w:val="00063DE1"/>
    <w:rsid w:val="00064163"/>
    <w:rsid w:val="000645FA"/>
    <w:rsid w:val="00064B5E"/>
    <w:rsid w:val="000650B1"/>
    <w:rsid w:val="000651FF"/>
    <w:rsid w:val="000654AC"/>
    <w:rsid w:val="0006550B"/>
    <w:rsid w:val="00065604"/>
    <w:rsid w:val="00065932"/>
    <w:rsid w:val="0006608E"/>
    <w:rsid w:val="00066722"/>
    <w:rsid w:val="00066CCF"/>
    <w:rsid w:val="00066FB6"/>
    <w:rsid w:val="0006705E"/>
    <w:rsid w:val="000671D5"/>
    <w:rsid w:val="00067229"/>
    <w:rsid w:val="000675F1"/>
    <w:rsid w:val="00067688"/>
    <w:rsid w:val="000676CA"/>
    <w:rsid w:val="00067DFF"/>
    <w:rsid w:val="000702E7"/>
    <w:rsid w:val="000703A9"/>
    <w:rsid w:val="00070474"/>
    <w:rsid w:val="000705C6"/>
    <w:rsid w:val="000706C6"/>
    <w:rsid w:val="000709FA"/>
    <w:rsid w:val="000709FE"/>
    <w:rsid w:val="00070B3E"/>
    <w:rsid w:val="00070CB0"/>
    <w:rsid w:val="00070D13"/>
    <w:rsid w:val="00070F9D"/>
    <w:rsid w:val="00071092"/>
    <w:rsid w:val="0007116A"/>
    <w:rsid w:val="000715C3"/>
    <w:rsid w:val="00071761"/>
    <w:rsid w:val="00071B1F"/>
    <w:rsid w:val="00071B63"/>
    <w:rsid w:val="00071B6F"/>
    <w:rsid w:val="00071BDA"/>
    <w:rsid w:val="00071EE5"/>
    <w:rsid w:val="00072220"/>
    <w:rsid w:val="00072362"/>
    <w:rsid w:val="00072683"/>
    <w:rsid w:val="00072AD4"/>
    <w:rsid w:val="00072BAD"/>
    <w:rsid w:val="00073018"/>
    <w:rsid w:val="0007373D"/>
    <w:rsid w:val="00073864"/>
    <w:rsid w:val="00073916"/>
    <w:rsid w:val="00073B1B"/>
    <w:rsid w:val="00073B6C"/>
    <w:rsid w:val="00073CAC"/>
    <w:rsid w:val="00073D93"/>
    <w:rsid w:val="00073F65"/>
    <w:rsid w:val="00073FBB"/>
    <w:rsid w:val="00074058"/>
    <w:rsid w:val="000740BB"/>
    <w:rsid w:val="000740DF"/>
    <w:rsid w:val="00074458"/>
    <w:rsid w:val="00075050"/>
    <w:rsid w:val="000751E0"/>
    <w:rsid w:val="0007528C"/>
    <w:rsid w:val="0007532A"/>
    <w:rsid w:val="000757BE"/>
    <w:rsid w:val="0007589E"/>
    <w:rsid w:val="000759D8"/>
    <w:rsid w:val="00076827"/>
    <w:rsid w:val="000779BA"/>
    <w:rsid w:val="00077C68"/>
    <w:rsid w:val="00077C8F"/>
    <w:rsid w:val="00077CBF"/>
    <w:rsid w:val="00077DB4"/>
    <w:rsid w:val="00077E9D"/>
    <w:rsid w:val="000800D6"/>
    <w:rsid w:val="000803C8"/>
    <w:rsid w:val="00080455"/>
    <w:rsid w:val="000806BF"/>
    <w:rsid w:val="00080B9A"/>
    <w:rsid w:val="00080D75"/>
    <w:rsid w:val="00080E81"/>
    <w:rsid w:val="00080F9D"/>
    <w:rsid w:val="00081232"/>
    <w:rsid w:val="00081620"/>
    <w:rsid w:val="00081918"/>
    <w:rsid w:val="00081B4E"/>
    <w:rsid w:val="00081BCC"/>
    <w:rsid w:val="00081CD2"/>
    <w:rsid w:val="00081DE8"/>
    <w:rsid w:val="000827F4"/>
    <w:rsid w:val="00082822"/>
    <w:rsid w:val="0008292B"/>
    <w:rsid w:val="00082C03"/>
    <w:rsid w:val="00082CBE"/>
    <w:rsid w:val="00082D7C"/>
    <w:rsid w:val="0008311B"/>
    <w:rsid w:val="00083139"/>
    <w:rsid w:val="000831E0"/>
    <w:rsid w:val="000832C2"/>
    <w:rsid w:val="0008353F"/>
    <w:rsid w:val="00083A48"/>
    <w:rsid w:val="00083ADA"/>
    <w:rsid w:val="00083CD2"/>
    <w:rsid w:val="00084F23"/>
    <w:rsid w:val="00084F96"/>
    <w:rsid w:val="00084FE5"/>
    <w:rsid w:val="00085308"/>
    <w:rsid w:val="0008545C"/>
    <w:rsid w:val="000856F6"/>
    <w:rsid w:val="00085766"/>
    <w:rsid w:val="00085768"/>
    <w:rsid w:val="0008581F"/>
    <w:rsid w:val="00085893"/>
    <w:rsid w:val="00085A7F"/>
    <w:rsid w:val="00085EDC"/>
    <w:rsid w:val="0008656C"/>
    <w:rsid w:val="0008659E"/>
    <w:rsid w:val="00086A66"/>
    <w:rsid w:val="00086BB6"/>
    <w:rsid w:val="0008712B"/>
    <w:rsid w:val="00087145"/>
    <w:rsid w:val="000871C1"/>
    <w:rsid w:val="00087288"/>
    <w:rsid w:val="000875C2"/>
    <w:rsid w:val="0008777A"/>
    <w:rsid w:val="0008780B"/>
    <w:rsid w:val="00087852"/>
    <w:rsid w:val="00087AAB"/>
    <w:rsid w:val="00090144"/>
    <w:rsid w:val="00090218"/>
    <w:rsid w:val="000906A5"/>
    <w:rsid w:val="0009089C"/>
    <w:rsid w:val="00090ACD"/>
    <w:rsid w:val="00090B95"/>
    <w:rsid w:val="00090D9E"/>
    <w:rsid w:val="00091139"/>
    <w:rsid w:val="00091D78"/>
    <w:rsid w:val="000923F8"/>
    <w:rsid w:val="000923FB"/>
    <w:rsid w:val="00092A13"/>
    <w:rsid w:val="00092B46"/>
    <w:rsid w:val="00092BFF"/>
    <w:rsid w:val="00092DA8"/>
    <w:rsid w:val="00092F30"/>
    <w:rsid w:val="000930BE"/>
    <w:rsid w:val="00093202"/>
    <w:rsid w:val="00093457"/>
    <w:rsid w:val="0009438E"/>
    <w:rsid w:val="00094655"/>
    <w:rsid w:val="00094B90"/>
    <w:rsid w:val="00094C39"/>
    <w:rsid w:val="00094DD3"/>
    <w:rsid w:val="00094E52"/>
    <w:rsid w:val="00094E60"/>
    <w:rsid w:val="000952EA"/>
    <w:rsid w:val="000952FF"/>
    <w:rsid w:val="000953AF"/>
    <w:rsid w:val="00095C46"/>
    <w:rsid w:val="00095DDB"/>
    <w:rsid w:val="000960C2"/>
    <w:rsid w:val="00096456"/>
    <w:rsid w:val="00096497"/>
    <w:rsid w:val="00096C1B"/>
    <w:rsid w:val="00097594"/>
    <w:rsid w:val="0009780E"/>
    <w:rsid w:val="00097831"/>
    <w:rsid w:val="00097AA7"/>
    <w:rsid w:val="00097ACA"/>
    <w:rsid w:val="00097BB9"/>
    <w:rsid w:val="00097C43"/>
    <w:rsid w:val="00097E45"/>
    <w:rsid w:val="00097F98"/>
    <w:rsid w:val="000A0320"/>
    <w:rsid w:val="000A05D0"/>
    <w:rsid w:val="000A0633"/>
    <w:rsid w:val="000A0BE2"/>
    <w:rsid w:val="000A0D6C"/>
    <w:rsid w:val="000A1614"/>
    <w:rsid w:val="000A1704"/>
    <w:rsid w:val="000A1864"/>
    <w:rsid w:val="000A1982"/>
    <w:rsid w:val="000A1BAD"/>
    <w:rsid w:val="000A1E90"/>
    <w:rsid w:val="000A20C4"/>
    <w:rsid w:val="000A2592"/>
    <w:rsid w:val="000A25CF"/>
    <w:rsid w:val="000A2611"/>
    <w:rsid w:val="000A277E"/>
    <w:rsid w:val="000A2846"/>
    <w:rsid w:val="000A2859"/>
    <w:rsid w:val="000A2CDE"/>
    <w:rsid w:val="000A2E7E"/>
    <w:rsid w:val="000A2ECB"/>
    <w:rsid w:val="000A3458"/>
    <w:rsid w:val="000A359A"/>
    <w:rsid w:val="000A3995"/>
    <w:rsid w:val="000A3AE2"/>
    <w:rsid w:val="000A3FBA"/>
    <w:rsid w:val="000A4246"/>
    <w:rsid w:val="000A4258"/>
    <w:rsid w:val="000A44FA"/>
    <w:rsid w:val="000A4C36"/>
    <w:rsid w:val="000A5688"/>
    <w:rsid w:val="000A5726"/>
    <w:rsid w:val="000A6426"/>
    <w:rsid w:val="000A6444"/>
    <w:rsid w:val="000A661C"/>
    <w:rsid w:val="000A66F2"/>
    <w:rsid w:val="000A6C98"/>
    <w:rsid w:val="000A6E20"/>
    <w:rsid w:val="000A75AD"/>
    <w:rsid w:val="000A7653"/>
    <w:rsid w:val="000A7BAD"/>
    <w:rsid w:val="000B0069"/>
    <w:rsid w:val="000B022E"/>
    <w:rsid w:val="000B03EF"/>
    <w:rsid w:val="000B040A"/>
    <w:rsid w:val="000B091B"/>
    <w:rsid w:val="000B0A46"/>
    <w:rsid w:val="000B0CB2"/>
    <w:rsid w:val="000B124C"/>
    <w:rsid w:val="000B13D2"/>
    <w:rsid w:val="000B14F1"/>
    <w:rsid w:val="000B15E0"/>
    <w:rsid w:val="000B15FB"/>
    <w:rsid w:val="000B1B83"/>
    <w:rsid w:val="000B1FC5"/>
    <w:rsid w:val="000B20A4"/>
    <w:rsid w:val="000B2106"/>
    <w:rsid w:val="000B2281"/>
    <w:rsid w:val="000B22F7"/>
    <w:rsid w:val="000B2458"/>
    <w:rsid w:val="000B249A"/>
    <w:rsid w:val="000B2765"/>
    <w:rsid w:val="000B2785"/>
    <w:rsid w:val="000B2F27"/>
    <w:rsid w:val="000B3170"/>
    <w:rsid w:val="000B33F3"/>
    <w:rsid w:val="000B3BB0"/>
    <w:rsid w:val="000B3D9B"/>
    <w:rsid w:val="000B4207"/>
    <w:rsid w:val="000B4349"/>
    <w:rsid w:val="000B43D0"/>
    <w:rsid w:val="000B4685"/>
    <w:rsid w:val="000B46F2"/>
    <w:rsid w:val="000B4C90"/>
    <w:rsid w:val="000B4D4E"/>
    <w:rsid w:val="000B4DAD"/>
    <w:rsid w:val="000B4E92"/>
    <w:rsid w:val="000B4FA3"/>
    <w:rsid w:val="000B52E0"/>
    <w:rsid w:val="000B54FA"/>
    <w:rsid w:val="000B5657"/>
    <w:rsid w:val="000B5DE1"/>
    <w:rsid w:val="000B5E13"/>
    <w:rsid w:val="000B61F3"/>
    <w:rsid w:val="000B6752"/>
    <w:rsid w:val="000B67D6"/>
    <w:rsid w:val="000B6814"/>
    <w:rsid w:val="000B681A"/>
    <w:rsid w:val="000B6AC7"/>
    <w:rsid w:val="000B6B5F"/>
    <w:rsid w:val="000B6C8E"/>
    <w:rsid w:val="000B71DE"/>
    <w:rsid w:val="000B751B"/>
    <w:rsid w:val="000B7662"/>
    <w:rsid w:val="000B78C5"/>
    <w:rsid w:val="000B7A1B"/>
    <w:rsid w:val="000B7BBE"/>
    <w:rsid w:val="000B7D66"/>
    <w:rsid w:val="000B7DBC"/>
    <w:rsid w:val="000B7E0D"/>
    <w:rsid w:val="000C0014"/>
    <w:rsid w:val="000C00A8"/>
    <w:rsid w:val="000C0239"/>
    <w:rsid w:val="000C0495"/>
    <w:rsid w:val="000C06C1"/>
    <w:rsid w:val="000C0783"/>
    <w:rsid w:val="000C087A"/>
    <w:rsid w:val="000C08F8"/>
    <w:rsid w:val="000C0BA7"/>
    <w:rsid w:val="000C0E14"/>
    <w:rsid w:val="000C0E75"/>
    <w:rsid w:val="000C0ED9"/>
    <w:rsid w:val="000C0EF5"/>
    <w:rsid w:val="000C1153"/>
    <w:rsid w:val="000C17C0"/>
    <w:rsid w:val="000C1828"/>
    <w:rsid w:val="000C20D6"/>
    <w:rsid w:val="000C2945"/>
    <w:rsid w:val="000C2B84"/>
    <w:rsid w:val="000C2F09"/>
    <w:rsid w:val="000C30CC"/>
    <w:rsid w:val="000C3242"/>
    <w:rsid w:val="000C34A1"/>
    <w:rsid w:val="000C3ABA"/>
    <w:rsid w:val="000C3AE7"/>
    <w:rsid w:val="000C3C87"/>
    <w:rsid w:val="000C4023"/>
    <w:rsid w:val="000C44C9"/>
    <w:rsid w:val="000C497A"/>
    <w:rsid w:val="000C4F31"/>
    <w:rsid w:val="000C51DF"/>
    <w:rsid w:val="000C51F6"/>
    <w:rsid w:val="000C5327"/>
    <w:rsid w:val="000C53BE"/>
    <w:rsid w:val="000C56E0"/>
    <w:rsid w:val="000C57F4"/>
    <w:rsid w:val="000C5908"/>
    <w:rsid w:val="000C5A13"/>
    <w:rsid w:val="000C5FD0"/>
    <w:rsid w:val="000C6196"/>
    <w:rsid w:val="000C65F4"/>
    <w:rsid w:val="000C6793"/>
    <w:rsid w:val="000C68DB"/>
    <w:rsid w:val="000C6A1D"/>
    <w:rsid w:val="000C6B0E"/>
    <w:rsid w:val="000C6BEB"/>
    <w:rsid w:val="000C6EFE"/>
    <w:rsid w:val="000C7C44"/>
    <w:rsid w:val="000C7EEE"/>
    <w:rsid w:val="000D0134"/>
    <w:rsid w:val="000D0221"/>
    <w:rsid w:val="000D0273"/>
    <w:rsid w:val="000D0CAA"/>
    <w:rsid w:val="000D0D92"/>
    <w:rsid w:val="000D0FF5"/>
    <w:rsid w:val="000D1001"/>
    <w:rsid w:val="000D1240"/>
    <w:rsid w:val="000D1351"/>
    <w:rsid w:val="000D14A5"/>
    <w:rsid w:val="000D18BC"/>
    <w:rsid w:val="000D1D14"/>
    <w:rsid w:val="000D1FEA"/>
    <w:rsid w:val="000D2016"/>
    <w:rsid w:val="000D21E9"/>
    <w:rsid w:val="000D25BF"/>
    <w:rsid w:val="000D2735"/>
    <w:rsid w:val="000D27DE"/>
    <w:rsid w:val="000D28A0"/>
    <w:rsid w:val="000D28E9"/>
    <w:rsid w:val="000D2B6B"/>
    <w:rsid w:val="000D2D20"/>
    <w:rsid w:val="000D2E95"/>
    <w:rsid w:val="000D329D"/>
    <w:rsid w:val="000D34D6"/>
    <w:rsid w:val="000D3CB5"/>
    <w:rsid w:val="000D3E95"/>
    <w:rsid w:val="000D4181"/>
    <w:rsid w:val="000D423B"/>
    <w:rsid w:val="000D4868"/>
    <w:rsid w:val="000D49BC"/>
    <w:rsid w:val="000D49D1"/>
    <w:rsid w:val="000D4C32"/>
    <w:rsid w:val="000D4CCD"/>
    <w:rsid w:val="000D4FE6"/>
    <w:rsid w:val="000D50CB"/>
    <w:rsid w:val="000D524E"/>
    <w:rsid w:val="000D54BF"/>
    <w:rsid w:val="000D5C26"/>
    <w:rsid w:val="000D5C31"/>
    <w:rsid w:val="000D5CD5"/>
    <w:rsid w:val="000D5D7F"/>
    <w:rsid w:val="000D5F3D"/>
    <w:rsid w:val="000D5F54"/>
    <w:rsid w:val="000D66C4"/>
    <w:rsid w:val="000D6865"/>
    <w:rsid w:val="000D6BF2"/>
    <w:rsid w:val="000D6C72"/>
    <w:rsid w:val="000D6DFA"/>
    <w:rsid w:val="000D6F9B"/>
    <w:rsid w:val="000D72DA"/>
    <w:rsid w:val="000D757B"/>
    <w:rsid w:val="000D7797"/>
    <w:rsid w:val="000D7A68"/>
    <w:rsid w:val="000D7B31"/>
    <w:rsid w:val="000D7B79"/>
    <w:rsid w:val="000D7DB7"/>
    <w:rsid w:val="000E013E"/>
    <w:rsid w:val="000E0146"/>
    <w:rsid w:val="000E01B8"/>
    <w:rsid w:val="000E036B"/>
    <w:rsid w:val="000E0458"/>
    <w:rsid w:val="000E0643"/>
    <w:rsid w:val="000E0876"/>
    <w:rsid w:val="000E0B16"/>
    <w:rsid w:val="000E0D0D"/>
    <w:rsid w:val="000E0F87"/>
    <w:rsid w:val="000E1055"/>
    <w:rsid w:val="000E1090"/>
    <w:rsid w:val="000E1389"/>
    <w:rsid w:val="000E154D"/>
    <w:rsid w:val="000E1DD6"/>
    <w:rsid w:val="000E1E61"/>
    <w:rsid w:val="000E2001"/>
    <w:rsid w:val="000E2275"/>
    <w:rsid w:val="000E2384"/>
    <w:rsid w:val="000E2835"/>
    <w:rsid w:val="000E2841"/>
    <w:rsid w:val="000E2D29"/>
    <w:rsid w:val="000E2D94"/>
    <w:rsid w:val="000E32E7"/>
    <w:rsid w:val="000E373C"/>
    <w:rsid w:val="000E37FD"/>
    <w:rsid w:val="000E39C7"/>
    <w:rsid w:val="000E4244"/>
    <w:rsid w:val="000E4262"/>
    <w:rsid w:val="000E434D"/>
    <w:rsid w:val="000E441D"/>
    <w:rsid w:val="000E46B1"/>
    <w:rsid w:val="000E4949"/>
    <w:rsid w:val="000E4C80"/>
    <w:rsid w:val="000E4D04"/>
    <w:rsid w:val="000E5655"/>
    <w:rsid w:val="000E5AB0"/>
    <w:rsid w:val="000E5C04"/>
    <w:rsid w:val="000E6294"/>
    <w:rsid w:val="000E633F"/>
    <w:rsid w:val="000E63CF"/>
    <w:rsid w:val="000E64BC"/>
    <w:rsid w:val="000E6763"/>
    <w:rsid w:val="000E6DA9"/>
    <w:rsid w:val="000E6F1F"/>
    <w:rsid w:val="000E6F6B"/>
    <w:rsid w:val="000E7347"/>
    <w:rsid w:val="000E7935"/>
    <w:rsid w:val="000E7ECB"/>
    <w:rsid w:val="000E7FD9"/>
    <w:rsid w:val="000F037A"/>
    <w:rsid w:val="000F0691"/>
    <w:rsid w:val="000F0DB1"/>
    <w:rsid w:val="000F0F46"/>
    <w:rsid w:val="000F0FFA"/>
    <w:rsid w:val="000F105C"/>
    <w:rsid w:val="000F15A1"/>
    <w:rsid w:val="000F190B"/>
    <w:rsid w:val="000F1A64"/>
    <w:rsid w:val="000F1BC0"/>
    <w:rsid w:val="000F22C9"/>
    <w:rsid w:val="000F2576"/>
    <w:rsid w:val="000F2650"/>
    <w:rsid w:val="000F29D1"/>
    <w:rsid w:val="000F2E1A"/>
    <w:rsid w:val="000F2F12"/>
    <w:rsid w:val="000F30A5"/>
    <w:rsid w:val="000F30B5"/>
    <w:rsid w:val="000F362F"/>
    <w:rsid w:val="000F36B3"/>
    <w:rsid w:val="000F3A6D"/>
    <w:rsid w:val="000F3B28"/>
    <w:rsid w:val="000F3B4A"/>
    <w:rsid w:val="000F3CFD"/>
    <w:rsid w:val="000F4148"/>
    <w:rsid w:val="000F41D1"/>
    <w:rsid w:val="000F4294"/>
    <w:rsid w:val="000F4468"/>
    <w:rsid w:val="000F4C44"/>
    <w:rsid w:val="000F504F"/>
    <w:rsid w:val="000F543C"/>
    <w:rsid w:val="000F54DF"/>
    <w:rsid w:val="000F571A"/>
    <w:rsid w:val="000F6055"/>
    <w:rsid w:val="000F6082"/>
    <w:rsid w:val="000F69BE"/>
    <w:rsid w:val="000F6A2B"/>
    <w:rsid w:val="000F6FE9"/>
    <w:rsid w:val="000F7287"/>
    <w:rsid w:val="000F73D1"/>
    <w:rsid w:val="000F73F1"/>
    <w:rsid w:val="000F7480"/>
    <w:rsid w:val="000F779E"/>
    <w:rsid w:val="000F7C20"/>
    <w:rsid w:val="000F7D77"/>
    <w:rsid w:val="000F7E0E"/>
    <w:rsid w:val="000F7E57"/>
    <w:rsid w:val="001000DB"/>
    <w:rsid w:val="00100118"/>
    <w:rsid w:val="0010054B"/>
    <w:rsid w:val="00100628"/>
    <w:rsid w:val="00100634"/>
    <w:rsid w:val="0010064B"/>
    <w:rsid w:val="00100A45"/>
    <w:rsid w:val="00100AB8"/>
    <w:rsid w:val="00100F5A"/>
    <w:rsid w:val="00100F69"/>
    <w:rsid w:val="0010126F"/>
    <w:rsid w:val="001012F9"/>
    <w:rsid w:val="001013E9"/>
    <w:rsid w:val="00101804"/>
    <w:rsid w:val="00102290"/>
    <w:rsid w:val="0010301B"/>
    <w:rsid w:val="001035C4"/>
    <w:rsid w:val="001038DA"/>
    <w:rsid w:val="001039EF"/>
    <w:rsid w:val="001041C9"/>
    <w:rsid w:val="001045F4"/>
    <w:rsid w:val="001046D8"/>
    <w:rsid w:val="00104AB3"/>
    <w:rsid w:val="00104F02"/>
    <w:rsid w:val="00104FC2"/>
    <w:rsid w:val="001051C6"/>
    <w:rsid w:val="001051CC"/>
    <w:rsid w:val="00105262"/>
    <w:rsid w:val="00105337"/>
    <w:rsid w:val="00105737"/>
    <w:rsid w:val="001058C3"/>
    <w:rsid w:val="001061AA"/>
    <w:rsid w:val="001061D6"/>
    <w:rsid w:val="001064BF"/>
    <w:rsid w:val="00106638"/>
    <w:rsid w:val="001066DF"/>
    <w:rsid w:val="00106931"/>
    <w:rsid w:val="00106BEC"/>
    <w:rsid w:val="00106C7B"/>
    <w:rsid w:val="00106E03"/>
    <w:rsid w:val="00107029"/>
    <w:rsid w:val="00107700"/>
    <w:rsid w:val="00107814"/>
    <w:rsid w:val="00107A14"/>
    <w:rsid w:val="00107ECB"/>
    <w:rsid w:val="00107F8E"/>
    <w:rsid w:val="001106D8"/>
    <w:rsid w:val="001107CF"/>
    <w:rsid w:val="00110F54"/>
    <w:rsid w:val="00110FB2"/>
    <w:rsid w:val="00111290"/>
    <w:rsid w:val="001113D8"/>
    <w:rsid w:val="0011145E"/>
    <w:rsid w:val="00111567"/>
    <w:rsid w:val="001118B0"/>
    <w:rsid w:val="00111926"/>
    <w:rsid w:val="001119A7"/>
    <w:rsid w:val="00111CE2"/>
    <w:rsid w:val="00112752"/>
    <w:rsid w:val="00112997"/>
    <w:rsid w:val="00112B0D"/>
    <w:rsid w:val="0011316A"/>
    <w:rsid w:val="00113464"/>
    <w:rsid w:val="00113488"/>
    <w:rsid w:val="00113597"/>
    <w:rsid w:val="001138C3"/>
    <w:rsid w:val="001138D9"/>
    <w:rsid w:val="00113D26"/>
    <w:rsid w:val="00113E08"/>
    <w:rsid w:val="00114104"/>
    <w:rsid w:val="00114105"/>
    <w:rsid w:val="001145DB"/>
    <w:rsid w:val="00114939"/>
    <w:rsid w:val="00114951"/>
    <w:rsid w:val="00114A8A"/>
    <w:rsid w:val="00114D04"/>
    <w:rsid w:val="00115B38"/>
    <w:rsid w:val="00115F34"/>
    <w:rsid w:val="00115F84"/>
    <w:rsid w:val="00116095"/>
    <w:rsid w:val="001160D0"/>
    <w:rsid w:val="00116326"/>
    <w:rsid w:val="0011643D"/>
    <w:rsid w:val="0011651A"/>
    <w:rsid w:val="00116672"/>
    <w:rsid w:val="00116693"/>
    <w:rsid w:val="001166D4"/>
    <w:rsid w:val="00116A06"/>
    <w:rsid w:val="00117115"/>
    <w:rsid w:val="00117407"/>
    <w:rsid w:val="001174F4"/>
    <w:rsid w:val="00117590"/>
    <w:rsid w:val="001175A0"/>
    <w:rsid w:val="00117C2B"/>
    <w:rsid w:val="00117F42"/>
    <w:rsid w:val="00120266"/>
    <w:rsid w:val="00120566"/>
    <w:rsid w:val="0012064D"/>
    <w:rsid w:val="00120892"/>
    <w:rsid w:val="00120A0E"/>
    <w:rsid w:val="00120BBF"/>
    <w:rsid w:val="00120EB6"/>
    <w:rsid w:val="00120EE0"/>
    <w:rsid w:val="00121154"/>
    <w:rsid w:val="0012128F"/>
    <w:rsid w:val="00121418"/>
    <w:rsid w:val="0012153A"/>
    <w:rsid w:val="001218CA"/>
    <w:rsid w:val="0012191D"/>
    <w:rsid w:val="00121CBB"/>
    <w:rsid w:val="00121D40"/>
    <w:rsid w:val="00121E00"/>
    <w:rsid w:val="001220B6"/>
    <w:rsid w:val="0012214B"/>
    <w:rsid w:val="001223EE"/>
    <w:rsid w:val="00122425"/>
    <w:rsid w:val="001226D5"/>
    <w:rsid w:val="00122C6F"/>
    <w:rsid w:val="00122CD0"/>
    <w:rsid w:val="00122E27"/>
    <w:rsid w:val="001232F0"/>
    <w:rsid w:val="00124119"/>
    <w:rsid w:val="00124243"/>
    <w:rsid w:val="001246D7"/>
    <w:rsid w:val="0012478F"/>
    <w:rsid w:val="001249D5"/>
    <w:rsid w:val="00124C51"/>
    <w:rsid w:val="00124EC2"/>
    <w:rsid w:val="00124F41"/>
    <w:rsid w:val="00125129"/>
    <w:rsid w:val="00125140"/>
    <w:rsid w:val="00125323"/>
    <w:rsid w:val="00125573"/>
    <w:rsid w:val="00125627"/>
    <w:rsid w:val="001256E8"/>
    <w:rsid w:val="00125740"/>
    <w:rsid w:val="00125DF4"/>
    <w:rsid w:val="00125E51"/>
    <w:rsid w:val="00125EB2"/>
    <w:rsid w:val="0012604B"/>
    <w:rsid w:val="001261E2"/>
    <w:rsid w:val="00126467"/>
    <w:rsid w:val="001267ED"/>
    <w:rsid w:val="00126D7B"/>
    <w:rsid w:val="00126F54"/>
    <w:rsid w:val="00126F65"/>
    <w:rsid w:val="001271EF"/>
    <w:rsid w:val="00127A18"/>
    <w:rsid w:val="00127BDF"/>
    <w:rsid w:val="0013014F"/>
    <w:rsid w:val="0013018F"/>
    <w:rsid w:val="001302A7"/>
    <w:rsid w:val="00130525"/>
    <w:rsid w:val="001307EF"/>
    <w:rsid w:val="00130AA7"/>
    <w:rsid w:val="00130B41"/>
    <w:rsid w:val="00130EAE"/>
    <w:rsid w:val="00130FEB"/>
    <w:rsid w:val="001311C2"/>
    <w:rsid w:val="001314A9"/>
    <w:rsid w:val="00131758"/>
    <w:rsid w:val="00131CD3"/>
    <w:rsid w:val="00131CF0"/>
    <w:rsid w:val="0013263F"/>
    <w:rsid w:val="0013298F"/>
    <w:rsid w:val="00132C4B"/>
    <w:rsid w:val="00132E4D"/>
    <w:rsid w:val="00133338"/>
    <w:rsid w:val="00133634"/>
    <w:rsid w:val="00133AA3"/>
    <w:rsid w:val="00133CC1"/>
    <w:rsid w:val="001341BD"/>
    <w:rsid w:val="00134297"/>
    <w:rsid w:val="001346D4"/>
    <w:rsid w:val="0013471E"/>
    <w:rsid w:val="00134877"/>
    <w:rsid w:val="00134A65"/>
    <w:rsid w:val="00134B47"/>
    <w:rsid w:val="00134CE4"/>
    <w:rsid w:val="001351BD"/>
    <w:rsid w:val="001352BA"/>
    <w:rsid w:val="0013581C"/>
    <w:rsid w:val="001358A0"/>
    <w:rsid w:val="001359A7"/>
    <w:rsid w:val="00135AB6"/>
    <w:rsid w:val="00135BD3"/>
    <w:rsid w:val="00135ED9"/>
    <w:rsid w:val="00136B1A"/>
    <w:rsid w:val="00136D42"/>
    <w:rsid w:val="00137006"/>
    <w:rsid w:val="001374DE"/>
    <w:rsid w:val="00137762"/>
    <w:rsid w:val="0013784B"/>
    <w:rsid w:val="00137C8C"/>
    <w:rsid w:val="00137EDD"/>
    <w:rsid w:val="001404C5"/>
    <w:rsid w:val="00140686"/>
    <w:rsid w:val="00140D64"/>
    <w:rsid w:val="00140EE6"/>
    <w:rsid w:val="00141267"/>
    <w:rsid w:val="00141461"/>
    <w:rsid w:val="001416CE"/>
    <w:rsid w:val="001416D4"/>
    <w:rsid w:val="00141983"/>
    <w:rsid w:val="00141A5A"/>
    <w:rsid w:val="00142138"/>
    <w:rsid w:val="00142468"/>
    <w:rsid w:val="0014254A"/>
    <w:rsid w:val="0014299A"/>
    <w:rsid w:val="00142A0D"/>
    <w:rsid w:val="00142FE0"/>
    <w:rsid w:val="0014346A"/>
    <w:rsid w:val="001434A3"/>
    <w:rsid w:val="0014360E"/>
    <w:rsid w:val="001437DB"/>
    <w:rsid w:val="00143CCD"/>
    <w:rsid w:val="0014404A"/>
    <w:rsid w:val="0014405B"/>
    <w:rsid w:val="00144166"/>
    <w:rsid w:val="00144214"/>
    <w:rsid w:val="0014428E"/>
    <w:rsid w:val="001444FF"/>
    <w:rsid w:val="001446C6"/>
    <w:rsid w:val="00144845"/>
    <w:rsid w:val="00144C22"/>
    <w:rsid w:val="00145130"/>
    <w:rsid w:val="00145135"/>
    <w:rsid w:val="00145526"/>
    <w:rsid w:val="00145AFC"/>
    <w:rsid w:val="00145ED1"/>
    <w:rsid w:val="0014629A"/>
    <w:rsid w:val="0014632F"/>
    <w:rsid w:val="00146559"/>
    <w:rsid w:val="0014678F"/>
    <w:rsid w:val="0014679C"/>
    <w:rsid w:val="0014741D"/>
    <w:rsid w:val="001474FC"/>
    <w:rsid w:val="00147758"/>
    <w:rsid w:val="00147974"/>
    <w:rsid w:val="00147DC6"/>
    <w:rsid w:val="00147E94"/>
    <w:rsid w:val="00147EA1"/>
    <w:rsid w:val="00147F25"/>
    <w:rsid w:val="00150155"/>
    <w:rsid w:val="00150325"/>
    <w:rsid w:val="0015037A"/>
    <w:rsid w:val="00150446"/>
    <w:rsid w:val="0015050F"/>
    <w:rsid w:val="00150796"/>
    <w:rsid w:val="00150D0C"/>
    <w:rsid w:val="001516D8"/>
    <w:rsid w:val="00151ED0"/>
    <w:rsid w:val="00151F17"/>
    <w:rsid w:val="001521CC"/>
    <w:rsid w:val="0015229A"/>
    <w:rsid w:val="001522F5"/>
    <w:rsid w:val="001524EC"/>
    <w:rsid w:val="001528CB"/>
    <w:rsid w:val="00152AC0"/>
    <w:rsid w:val="00152FE8"/>
    <w:rsid w:val="0015310B"/>
    <w:rsid w:val="001537A5"/>
    <w:rsid w:val="00153976"/>
    <w:rsid w:val="001544DD"/>
    <w:rsid w:val="0015485B"/>
    <w:rsid w:val="001551EC"/>
    <w:rsid w:val="00155380"/>
    <w:rsid w:val="00155872"/>
    <w:rsid w:val="00155B94"/>
    <w:rsid w:val="00155BF0"/>
    <w:rsid w:val="00155C92"/>
    <w:rsid w:val="00155D0A"/>
    <w:rsid w:val="00156072"/>
    <w:rsid w:val="00156245"/>
    <w:rsid w:val="0015671C"/>
    <w:rsid w:val="00156AEE"/>
    <w:rsid w:val="00156BD7"/>
    <w:rsid w:val="00156C8E"/>
    <w:rsid w:val="00156F70"/>
    <w:rsid w:val="001571E1"/>
    <w:rsid w:val="00157524"/>
    <w:rsid w:val="001577BC"/>
    <w:rsid w:val="00157882"/>
    <w:rsid w:val="00157B40"/>
    <w:rsid w:val="00157F5A"/>
    <w:rsid w:val="001600B1"/>
    <w:rsid w:val="0016056E"/>
    <w:rsid w:val="0016061F"/>
    <w:rsid w:val="001606C3"/>
    <w:rsid w:val="00160746"/>
    <w:rsid w:val="00160A4B"/>
    <w:rsid w:val="00160E3C"/>
    <w:rsid w:val="00160F9C"/>
    <w:rsid w:val="001611F7"/>
    <w:rsid w:val="00161334"/>
    <w:rsid w:val="001614FE"/>
    <w:rsid w:val="00161C74"/>
    <w:rsid w:val="00161C9A"/>
    <w:rsid w:val="0016203B"/>
    <w:rsid w:val="00162062"/>
    <w:rsid w:val="001620B3"/>
    <w:rsid w:val="0016257F"/>
    <w:rsid w:val="001626C7"/>
    <w:rsid w:val="001634F7"/>
    <w:rsid w:val="00163882"/>
    <w:rsid w:val="00163B76"/>
    <w:rsid w:val="00163E11"/>
    <w:rsid w:val="0016412C"/>
    <w:rsid w:val="00164801"/>
    <w:rsid w:val="0016484B"/>
    <w:rsid w:val="00164968"/>
    <w:rsid w:val="00164A87"/>
    <w:rsid w:val="00164C7D"/>
    <w:rsid w:val="001652A6"/>
    <w:rsid w:val="0016539D"/>
    <w:rsid w:val="00165A2B"/>
    <w:rsid w:val="00165AB9"/>
    <w:rsid w:val="00165E21"/>
    <w:rsid w:val="00165F31"/>
    <w:rsid w:val="00165F8F"/>
    <w:rsid w:val="001667BC"/>
    <w:rsid w:val="001669F3"/>
    <w:rsid w:val="00166A34"/>
    <w:rsid w:val="00166DC7"/>
    <w:rsid w:val="00166F2E"/>
    <w:rsid w:val="00167E69"/>
    <w:rsid w:val="00167FBD"/>
    <w:rsid w:val="00170951"/>
    <w:rsid w:val="00170981"/>
    <w:rsid w:val="00170AF9"/>
    <w:rsid w:val="00170BB2"/>
    <w:rsid w:val="00170C9F"/>
    <w:rsid w:val="00170D69"/>
    <w:rsid w:val="0017102B"/>
    <w:rsid w:val="00171081"/>
    <w:rsid w:val="001710DB"/>
    <w:rsid w:val="00171145"/>
    <w:rsid w:val="00171448"/>
    <w:rsid w:val="001714BF"/>
    <w:rsid w:val="00171584"/>
    <w:rsid w:val="00171872"/>
    <w:rsid w:val="00171D69"/>
    <w:rsid w:val="00171E3E"/>
    <w:rsid w:val="00171E40"/>
    <w:rsid w:val="001720A5"/>
    <w:rsid w:val="0017212F"/>
    <w:rsid w:val="00172343"/>
    <w:rsid w:val="0017250C"/>
    <w:rsid w:val="00172743"/>
    <w:rsid w:val="001727B4"/>
    <w:rsid w:val="00172C7E"/>
    <w:rsid w:val="00172E4E"/>
    <w:rsid w:val="001730F7"/>
    <w:rsid w:val="0017343D"/>
    <w:rsid w:val="00173553"/>
    <w:rsid w:val="001736C8"/>
    <w:rsid w:val="00173B3D"/>
    <w:rsid w:val="00173F64"/>
    <w:rsid w:val="00174311"/>
    <w:rsid w:val="00174320"/>
    <w:rsid w:val="001748F4"/>
    <w:rsid w:val="00174C26"/>
    <w:rsid w:val="00174D80"/>
    <w:rsid w:val="00175304"/>
    <w:rsid w:val="00175569"/>
    <w:rsid w:val="0017589A"/>
    <w:rsid w:val="00175AE2"/>
    <w:rsid w:val="00175DEA"/>
    <w:rsid w:val="00176884"/>
    <w:rsid w:val="00176C9F"/>
    <w:rsid w:val="001776E9"/>
    <w:rsid w:val="001777DD"/>
    <w:rsid w:val="001779CC"/>
    <w:rsid w:val="00177F6B"/>
    <w:rsid w:val="001801C3"/>
    <w:rsid w:val="001802A1"/>
    <w:rsid w:val="001802F2"/>
    <w:rsid w:val="0018051E"/>
    <w:rsid w:val="00180F3C"/>
    <w:rsid w:val="0018105A"/>
    <w:rsid w:val="00181463"/>
    <w:rsid w:val="001814D2"/>
    <w:rsid w:val="001817FE"/>
    <w:rsid w:val="00181F79"/>
    <w:rsid w:val="00182187"/>
    <w:rsid w:val="001823C3"/>
    <w:rsid w:val="001824B0"/>
    <w:rsid w:val="001827FF"/>
    <w:rsid w:val="00183198"/>
    <w:rsid w:val="0018364E"/>
    <w:rsid w:val="00183838"/>
    <w:rsid w:val="00183E04"/>
    <w:rsid w:val="00183ED1"/>
    <w:rsid w:val="00183F26"/>
    <w:rsid w:val="001843B4"/>
    <w:rsid w:val="00184416"/>
    <w:rsid w:val="0018442B"/>
    <w:rsid w:val="0018453A"/>
    <w:rsid w:val="00184957"/>
    <w:rsid w:val="00184A51"/>
    <w:rsid w:val="00184C40"/>
    <w:rsid w:val="00184ED8"/>
    <w:rsid w:val="001854A1"/>
    <w:rsid w:val="00185827"/>
    <w:rsid w:val="00185D22"/>
    <w:rsid w:val="00185E55"/>
    <w:rsid w:val="00185FDE"/>
    <w:rsid w:val="00186160"/>
    <w:rsid w:val="00186246"/>
    <w:rsid w:val="001865E7"/>
    <w:rsid w:val="001865F8"/>
    <w:rsid w:val="0018669F"/>
    <w:rsid w:val="0018674A"/>
    <w:rsid w:val="00186A7A"/>
    <w:rsid w:val="00186EF3"/>
    <w:rsid w:val="001870DE"/>
    <w:rsid w:val="001871FF"/>
    <w:rsid w:val="00187989"/>
    <w:rsid w:val="00190327"/>
    <w:rsid w:val="00190352"/>
    <w:rsid w:val="00190431"/>
    <w:rsid w:val="00190525"/>
    <w:rsid w:val="0019061F"/>
    <w:rsid w:val="001906C2"/>
    <w:rsid w:val="00190944"/>
    <w:rsid w:val="0019138F"/>
    <w:rsid w:val="0019144E"/>
    <w:rsid w:val="00191A50"/>
    <w:rsid w:val="00191CC7"/>
    <w:rsid w:val="001920D4"/>
    <w:rsid w:val="00192801"/>
    <w:rsid w:val="00192904"/>
    <w:rsid w:val="00192FFF"/>
    <w:rsid w:val="001930C3"/>
    <w:rsid w:val="00193259"/>
    <w:rsid w:val="0019342D"/>
    <w:rsid w:val="0019343B"/>
    <w:rsid w:val="00193589"/>
    <w:rsid w:val="00193929"/>
    <w:rsid w:val="0019400B"/>
    <w:rsid w:val="00194248"/>
    <w:rsid w:val="00194385"/>
    <w:rsid w:val="0019446D"/>
    <w:rsid w:val="00194504"/>
    <w:rsid w:val="00194637"/>
    <w:rsid w:val="00195388"/>
    <w:rsid w:val="00195720"/>
    <w:rsid w:val="00195A53"/>
    <w:rsid w:val="00195B94"/>
    <w:rsid w:val="00195C4A"/>
    <w:rsid w:val="00195D89"/>
    <w:rsid w:val="00196011"/>
    <w:rsid w:val="00196133"/>
    <w:rsid w:val="00196542"/>
    <w:rsid w:val="001969C6"/>
    <w:rsid w:val="00196B6E"/>
    <w:rsid w:val="00196C47"/>
    <w:rsid w:val="00196D98"/>
    <w:rsid w:val="00196EA3"/>
    <w:rsid w:val="00197427"/>
    <w:rsid w:val="001975A8"/>
    <w:rsid w:val="001975F5"/>
    <w:rsid w:val="00197717"/>
    <w:rsid w:val="001977B2"/>
    <w:rsid w:val="001977CC"/>
    <w:rsid w:val="00197951"/>
    <w:rsid w:val="0019797E"/>
    <w:rsid w:val="00197B5A"/>
    <w:rsid w:val="00197D76"/>
    <w:rsid w:val="00197DDA"/>
    <w:rsid w:val="001A00D0"/>
    <w:rsid w:val="001A0443"/>
    <w:rsid w:val="001A0528"/>
    <w:rsid w:val="001A06A2"/>
    <w:rsid w:val="001A0B10"/>
    <w:rsid w:val="001A0D06"/>
    <w:rsid w:val="001A0D71"/>
    <w:rsid w:val="001A0DF8"/>
    <w:rsid w:val="001A0FE2"/>
    <w:rsid w:val="001A13A9"/>
    <w:rsid w:val="001A190B"/>
    <w:rsid w:val="001A1AC1"/>
    <w:rsid w:val="001A1B2B"/>
    <w:rsid w:val="001A1DA2"/>
    <w:rsid w:val="001A1F0C"/>
    <w:rsid w:val="001A1F20"/>
    <w:rsid w:val="001A20C4"/>
    <w:rsid w:val="001A20CF"/>
    <w:rsid w:val="001A218F"/>
    <w:rsid w:val="001A287E"/>
    <w:rsid w:val="001A299D"/>
    <w:rsid w:val="001A2A2F"/>
    <w:rsid w:val="001A2BD2"/>
    <w:rsid w:val="001A2E61"/>
    <w:rsid w:val="001A3102"/>
    <w:rsid w:val="001A325B"/>
    <w:rsid w:val="001A3562"/>
    <w:rsid w:val="001A3871"/>
    <w:rsid w:val="001A3A92"/>
    <w:rsid w:val="001A3F41"/>
    <w:rsid w:val="001A42B2"/>
    <w:rsid w:val="001A4328"/>
    <w:rsid w:val="001A43E6"/>
    <w:rsid w:val="001A44B6"/>
    <w:rsid w:val="001A464D"/>
    <w:rsid w:val="001A474F"/>
    <w:rsid w:val="001A4A6C"/>
    <w:rsid w:val="001A4A72"/>
    <w:rsid w:val="001A4B66"/>
    <w:rsid w:val="001A50B1"/>
    <w:rsid w:val="001A516F"/>
    <w:rsid w:val="001A520A"/>
    <w:rsid w:val="001A535B"/>
    <w:rsid w:val="001A5911"/>
    <w:rsid w:val="001A5926"/>
    <w:rsid w:val="001A5AC6"/>
    <w:rsid w:val="001A607E"/>
    <w:rsid w:val="001A6135"/>
    <w:rsid w:val="001A62BD"/>
    <w:rsid w:val="001A62F5"/>
    <w:rsid w:val="001A648E"/>
    <w:rsid w:val="001A6516"/>
    <w:rsid w:val="001A6852"/>
    <w:rsid w:val="001A6A1C"/>
    <w:rsid w:val="001A6C71"/>
    <w:rsid w:val="001A6EAF"/>
    <w:rsid w:val="001A7125"/>
    <w:rsid w:val="001A7251"/>
    <w:rsid w:val="001A751A"/>
    <w:rsid w:val="001A7A21"/>
    <w:rsid w:val="001A7C42"/>
    <w:rsid w:val="001B05CF"/>
    <w:rsid w:val="001B07A3"/>
    <w:rsid w:val="001B07EB"/>
    <w:rsid w:val="001B092E"/>
    <w:rsid w:val="001B0AD8"/>
    <w:rsid w:val="001B0B73"/>
    <w:rsid w:val="001B0BC1"/>
    <w:rsid w:val="001B0C53"/>
    <w:rsid w:val="001B0C91"/>
    <w:rsid w:val="001B0D5C"/>
    <w:rsid w:val="001B0EAA"/>
    <w:rsid w:val="001B11DE"/>
    <w:rsid w:val="001B158B"/>
    <w:rsid w:val="001B194D"/>
    <w:rsid w:val="001B1AB3"/>
    <w:rsid w:val="001B1C24"/>
    <w:rsid w:val="001B1C4A"/>
    <w:rsid w:val="001B1DF3"/>
    <w:rsid w:val="001B1F1E"/>
    <w:rsid w:val="001B2160"/>
    <w:rsid w:val="001B2245"/>
    <w:rsid w:val="001B25B1"/>
    <w:rsid w:val="001B2960"/>
    <w:rsid w:val="001B2A35"/>
    <w:rsid w:val="001B2A6B"/>
    <w:rsid w:val="001B2A82"/>
    <w:rsid w:val="001B2AC4"/>
    <w:rsid w:val="001B2AC6"/>
    <w:rsid w:val="001B2D5D"/>
    <w:rsid w:val="001B2EA4"/>
    <w:rsid w:val="001B2FD9"/>
    <w:rsid w:val="001B338A"/>
    <w:rsid w:val="001B33FD"/>
    <w:rsid w:val="001B34F9"/>
    <w:rsid w:val="001B3551"/>
    <w:rsid w:val="001B3950"/>
    <w:rsid w:val="001B3BBC"/>
    <w:rsid w:val="001B42EC"/>
    <w:rsid w:val="001B481E"/>
    <w:rsid w:val="001B4DB0"/>
    <w:rsid w:val="001B4DD0"/>
    <w:rsid w:val="001B5069"/>
    <w:rsid w:val="001B5321"/>
    <w:rsid w:val="001B5A31"/>
    <w:rsid w:val="001B5C02"/>
    <w:rsid w:val="001B60F4"/>
    <w:rsid w:val="001B6CBC"/>
    <w:rsid w:val="001B6E12"/>
    <w:rsid w:val="001B6FB0"/>
    <w:rsid w:val="001B7086"/>
    <w:rsid w:val="001B7287"/>
    <w:rsid w:val="001B7342"/>
    <w:rsid w:val="001B74FF"/>
    <w:rsid w:val="001B7BDE"/>
    <w:rsid w:val="001B7F4E"/>
    <w:rsid w:val="001C01AB"/>
    <w:rsid w:val="001C0416"/>
    <w:rsid w:val="001C06BC"/>
    <w:rsid w:val="001C0A21"/>
    <w:rsid w:val="001C0C7E"/>
    <w:rsid w:val="001C0CAD"/>
    <w:rsid w:val="001C123A"/>
    <w:rsid w:val="001C1764"/>
    <w:rsid w:val="001C1D1D"/>
    <w:rsid w:val="001C1DBC"/>
    <w:rsid w:val="001C2134"/>
    <w:rsid w:val="001C280D"/>
    <w:rsid w:val="001C2EE2"/>
    <w:rsid w:val="001C2FE1"/>
    <w:rsid w:val="001C32E2"/>
    <w:rsid w:val="001C370D"/>
    <w:rsid w:val="001C3799"/>
    <w:rsid w:val="001C37E7"/>
    <w:rsid w:val="001C3830"/>
    <w:rsid w:val="001C3E6D"/>
    <w:rsid w:val="001C3FAE"/>
    <w:rsid w:val="001C4020"/>
    <w:rsid w:val="001C43B1"/>
    <w:rsid w:val="001C4481"/>
    <w:rsid w:val="001C4717"/>
    <w:rsid w:val="001C4797"/>
    <w:rsid w:val="001C4B8B"/>
    <w:rsid w:val="001C4FE0"/>
    <w:rsid w:val="001C51D0"/>
    <w:rsid w:val="001C53BA"/>
    <w:rsid w:val="001C5B4C"/>
    <w:rsid w:val="001C5CC1"/>
    <w:rsid w:val="001C5D1C"/>
    <w:rsid w:val="001C5FAE"/>
    <w:rsid w:val="001C5FEB"/>
    <w:rsid w:val="001C605A"/>
    <w:rsid w:val="001C60C3"/>
    <w:rsid w:val="001C6371"/>
    <w:rsid w:val="001C65AB"/>
    <w:rsid w:val="001C69CA"/>
    <w:rsid w:val="001C6AD6"/>
    <w:rsid w:val="001C6FF4"/>
    <w:rsid w:val="001C7527"/>
    <w:rsid w:val="001C76DE"/>
    <w:rsid w:val="001C7D18"/>
    <w:rsid w:val="001C7D72"/>
    <w:rsid w:val="001C7F7F"/>
    <w:rsid w:val="001D020F"/>
    <w:rsid w:val="001D082B"/>
    <w:rsid w:val="001D0C19"/>
    <w:rsid w:val="001D0FFB"/>
    <w:rsid w:val="001D133C"/>
    <w:rsid w:val="001D145E"/>
    <w:rsid w:val="001D14AB"/>
    <w:rsid w:val="001D17C1"/>
    <w:rsid w:val="001D1826"/>
    <w:rsid w:val="001D1E8C"/>
    <w:rsid w:val="001D2279"/>
    <w:rsid w:val="001D2420"/>
    <w:rsid w:val="001D2704"/>
    <w:rsid w:val="001D27B6"/>
    <w:rsid w:val="001D27FF"/>
    <w:rsid w:val="001D2AF8"/>
    <w:rsid w:val="001D2EEF"/>
    <w:rsid w:val="001D2FE3"/>
    <w:rsid w:val="001D3181"/>
    <w:rsid w:val="001D3483"/>
    <w:rsid w:val="001D3ABD"/>
    <w:rsid w:val="001D4649"/>
    <w:rsid w:val="001D4DC3"/>
    <w:rsid w:val="001D4DF9"/>
    <w:rsid w:val="001D5313"/>
    <w:rsid w:val="001D56BD"/>
    <w:rsid w:val="001D5BD5"/>
    <w:rsid w:val="001D5DFC"/>
    <w:rsid w:val="001D6156"/>
    <w:rsid w:val="001D639E"/>
    <w:rsid w:val="001D686B"/>
    <w:rsid w:val="001D6B98"/>
    <w:rsid w:val="001D6C68"/>
    <w:rsid w:val="001D6DC1"/>
    <w:rsid w:val="001D7259"/>
    <w:rsid w:val="001D7773"/>
    <w:rsid w:val="001D7A9A"/>
    <w:rsid w:val="001E014A"/>
    <w:rsid w:val="001E0191"/>
    <w:rsid w:val="001E09CB"/>
    <w:rsid w:val="001E0DBE"/>
    <w:rsid w:val="001E11A1"/>
    <w:rsid w:val="001E11FD"/>
    <w:rsid w:val="001E1572"/>
    <w:rsid w:val="001E1979"/>
    <w:rsid w:val="001E1BD0"/>
    <w:rsid w:val="001E24F5"/>
    <w:rsid w:val="001E2673"/>
    <w:rsid w:val="001E2BA6"/>
    <w:rsid w:val="001E2FD7"/>
    <w:rsid w:val="001E33E3"/>
    <w:rsid w:val="001E3567"/>
    <w:rsid w:val="001E38A5"/>
    <w:rsid w:val="001E394D"/>
    <w:rsid w:val="001E3A8E"/>
    <w:rsid w:val="001E3C18"/>
    <w:rsid w:val="001E3C58"/>
    <w:rsid w:val="001E401F"/>
    <w:rsid w:val="001E40A5"/>
    <w:rsid w:val="001E41A1"/>
    <w:rsid w:val="001E42EA"/>
    <w:rsid w:val="001E49AF"/>
    <w:rsid w:val="001E4A9F"/>
    <w:rsid w:val="001E4E36"/>
    <w:rsid w:val="001E5147"/>
    <w:rsid w:val="001E5442"/>
    <w:rsid w:val="001E55AC"/>
    <w:rsid w:val="001E5D41"/>
    <w:rsid w:val="001E60B3"/>
    <w:rsid w:val="001E63C1"/>
    <w:rsid w:val="001E648D"/>
    <w:rsid w:val="001E6681"/>
    <w:rsid w:val="001E7396"/>
    <w:rsid w:val="001E74E7"/>
    <w:rsid w:val="001E77C2"/>
    <w:rsid w:val="001E79DD"/>
    <w:rsid w:val="001E7A8F"/>
    <w:rsid w:val="001E7C34"/>
    <w:rsid w:val="001E7C9C"/>
    <w:rsid w:val="001E7D11"/>
    <w:rsid w:val="001E7E46"/>
    <w:rsid w:val="001E7EE0"/>
    <w:rsid w:val="001E7F3A"/>
    <w:rsid w:val="001E7FFD"/>
    <w:rsid w:val="001F0497"/>
    <w:rsid w:val="001F0B04"/>
    <w:rsid w:val="001F0BB9"/>
    <w:rsid w:val="001F0CDA"/>
    <w:rsid w:val="001F126A"/>
    <w:rsid w:val="001F12A2"/>
    <w:rsid w:val="001F12C9"/>
    <w:rsid w:val="001F144B"/>
    <w:rsid w:val="001F14BC"/>
    <w:rsid w:val="001F18CB"/>
    <w:rsid w:val="001F1D0E"/>
    <w:rsid w:val="001F1ED0"/>
    <w:rsid w:val="001F233E"/>
    <w:rsid w:val="001F23B4"/>
    <w:rsid w:val="001F2491"/>
    <w:rsid w:val="001F24E8"/>
    <w:rsid w:val="001F268F"/>
    <w:rsid w:val="001F2729"/>
    <w:rsid w:val="001F27E7"/>
    <w:rsid w:val="001F28AA"/>
    <w:rsid w:val="001F2A3A"/>
    <w:rsid w:val="001F2D54"/>
    <w:rsid w:val="001F2E46"/>
    <w:rsid w:val="001F309C"/>
    <w:rsid w:val="001F325F"/>
    <w:rsid w:val="001F3379"/>
    <w:rsid w:val="001F33AE"/>
    <w:rsid w:val="001F348A"/>
    <w:rsid w:val="001F37C9"/>
    <w:rsid w:val="001F3CC5"/>
    <w:rsid w:val="001F40EE"/>
    <w:rsid w:val="001F45D4"/>
    <w:rsid w:val="001F4641"/>
    <w:rsid w:val="001F467E"/>
    <w:rsid w:val="001F4B39"/>
    <w:rsid w:val="001F4CA3"/>
    <w:rsid w:val="001F4E02"/>
    <w:rsid w:val="001F500A"/>
    <w:rsid w:val="001F5403"/>
    <w:rsid w:val="001F555E"/>
    <w:rsid w:val="001F56D9"/>
    <w:rsid w:val="001F57AF"/>
    <w:rsid w:val="001F57D7"/>
    <w:rsid w:val="001F5DA5"/>
    <w:rsid w:val="001F5FBF"/>
    <w:rsid w:val="001F6486"/>
    <w:rsid w:val="001F678B"/>
    <w:rsid w:val="001F685A"/>
    <w:rsid w:val="001F686D"/>
    <w:rsid w:val="001F6D2F"/>
    <w:rsid w:val="001F6F43"/>
    <w:rsid w:val="001F77E0"/>
    <w:rsid w:val="001F7893"/>
    <w:rsid w:val="001F78AE"/>
    <w:rsid w:val="001F7A41"/>
    <w:rsid w:val="001F7BBF"/>
    <w:rsid w:val="001F7C2B"/>
    <w:rsid w:val="001F7CBC"/>
    <w:rsid w:val="00200162"/>
    <w:rsid w:val="00200328"/>
    <w:rsid w:val="002003D2"/>
    <w:rsid w:val="0020053A"/>
    <w:rsid w:val="0020072E"/>
    <w:rsid w:val="002009BE"/>
    <w:rsid w:val="00200A6B"/>
    <w:rsid w:val="00200D20"/>
    <w:rsid w:val="00200DB3"/>
    <w:rsid w:val="00200F89"/>
    <w:rsid w:val="00201501"/>
    <w:rsid w:val="00201551"/>
    <w:rsid w:val="00201599"/>
    <w:rsid w:val="002019CF"/>
    <w:rsid w:val="002024A2"/>
    <w:rsid w:val="002024BB"/>
    <w:rsid w:val="00202A01"/>
    <w:rsid w:val="00202A8F"/>
    <w:rsid w:val="00202B3D"/>
    <w:rsid w:val="0020308B"/>
    <w:rsid w:val="002030C7"/>
    <w:rsid w:val="00203364"/>
    <w:rsid w:val="00203C1F"/>
    <w:rsid w:val="00204101"/>
    <w:rsid w:val="00204C5E"/>
    <w:rsid w:val="00205131"/>
    <w:rsid w:val="002054EA"/>
    <w:rsid w:val="00205604"/>
    <w:rsid w:val="002056D5"/>
    <w:rsid w:val="0020570E"/>
    <w:rsid w:val="00205930"/>
    <w:rsid w:val="002062BC"/>
    <w:rsid w:val="002063FA"/>
    <w:rsid w:val="002067FC"/>
    <w:rsid w:val="00206A45"/>
    <w:rsid w:val="00206B42"/>
    <w:rsid w:val="00207644"/>
    <w:rsid w:val="0020768F"/>
    <w:rsid w:val="0020796F"/>
    <w:rsid w:val="00207AC6"/>
    <w:rsid w:val="0021001A"/>
    <w:rsid w:val="00210082"/>
    <w:rsid w:val="00210085"/>
    <w:rsid w:val="00210196"/>
    <w:rsid w:val="0021023C"/>
    <w:rsid w:val="00210368"/>
    <w:rsid w:val="00210377"/>
    <w:rsid w:val="0021072B"/>
    <w:rsid w:val="00210732"/>
    <w:rsid w:val="0021100E"/>
    <w:rsid w:val="0021133D"/>
    <w:rsid w:val="0021141C"/>
    <w:rsid w:val="00211DAD"/>
    <w:rsid w:val="0021231F"/>
    <w:rsid w:val="0021258C"/>
    <w:rsid w:val="00212816"/>
    <w:rsid w:val="00212883"/>
    <w:rsid w:val="00212AD8"/>
    <w:rsid w:val="00212BBC"/>
    <w:rsid w:val="00213104"/>
    <w:rsid w:val="00213129"/>
    <w:rsid w:val="00213822"/>
    <w:rsid w:val="00213929"/>
    <w:rsid w:val="00213B27"/>
    <w:rsid w:val="00213EC1"/>
    <w:rsid w:val="00214234"/>
    <w:rsid w:val="002142CC"/>
    <w:rsid w:val="002143E1"/>
    <w:rsid w:val="002145EE"/>
    <w:rsid w:val="002148C7"/>
    <w:rsid w:val="00214AC2"/>
    <w:rsid w:val="00214D14"/>
    <w:rsid w:val="00214D23"/>
    <w:rsid w:val="00214EE8"/>
    <w:rsid w:val="00214FF5"/>
    <w:rsid w:val="002153FB"/>
    <w:rsid w:val="00215404"/>
    <w:rsid w:val="0021551B"/>
    <w:rsid w:val="00215672"/>
    <w:rsid w:val="002159B1"/>
    <w:rsid w:val="00215AE8"/>
    <w:rsid w:val="00215DA6"/>
    <w:rsid w:val="00215F75"/>
    <w:rsid w:val="002162F3"/>
    <w:rsid w:val="00216671"/>
    <w:rsid w:val="002166FC"/>
    <w:rsid w:val="00216F9A"/>
    <w:rsid w:val="002170A6"/>
    <w:rsid w:val="002172F9"/>
    <w:rsid w:val="00217305"/>
    <w:rsid w:val="00217365"/>
    <w:rsid w:val="00217561"/>
    <w:rsid w:val="002176CC"/>
    <w:rsid w:val="00217797"/>
    <w:rsid w:val="00217AAE"/>
    <w:rsid w:val="00220117"/>
    <w:rsid w:val="002202CE"/>
    <w:rsid w:val="00220361"/>
    <w:rsid w:val="0022046E"/>
    <w:rsid w:val="00220656"/>
    <w:rsid w:val="002206DC"/>
    <w:rsid w:val="00220788"/>
    <w:rsid w:val="002207EC"/>
    <w:rsid w:val="00220A40"/>
    <w:rsid w:val="00220D11"/>
    <w:rsid w:val="0022139D"/>
    <w:rsid w:val="002218A7"/>
    <w:rsid w:val="00222069"/>
    <w:rsid w:val="00222144"/>
    <w:rsid w:val="00222A0E"/>
    <w:rsid w:val="00222B24"/>
    <w:rsid w:val="00222B73"/>
    <w:rsid w:val="00222BFC"/>
    <w:rsid w:val="00223805"/>
    <w:rsid w:val="00223863"/>
    <w:rsid w:val="00223A25"/>
    <w:rsid w:val="00224154"/>
    <w:rsid w:val="002241B5"/>
    <w:rsid w:val="0022425E"/>
    <w:rsid w:val="00224734"/>
    <w:rsid w:val="00224899"/>
    <w:rsid w:val="00224ABB"/>
    <w:rsid w:val="00224B4A"/>
    <w:rsid w:val="00224F77"/>
    <w:rsid w:val="00225683"/>
    <w:rsid w:val="0022589B"/>
    <w:rsid w:val="00225E69"/>
    <w:rsid w:val="002263E3"/>
    <w:rsid w:val="00226425"/>
    <w:rsid w:val="002266BE"/>
    <w:rsid w:val="002268C9"/>
    <w:rsid w:val="0022691A"/>
    <w:rsid w:val="00226D30"/>
    <w:rsid w:val="00226FA0"/>
    <w:rsid w:val="00227001"/>
    <w:rsid w:val="00227176"/>
    <w:rsid w:val="0022759F"/>
    <w:rsid w:val="00227784"/>
    <w:rsid w:val="0022790D"/>
    <w:rsid w:val="00227A0D"/>
    <w:rsid w:val="00227EB9"/>
    <w:rsid w:val="00230115"/>
    <w:rsid w:val="00230425"/>
    <w:rsid w:val="00230A22"/>
    <w:rsid w:val="002312D8"/>
    <w:rsid w:val="00231987"/>
    <w:rsid w:val="00231BD9"/>
    <w:rsid w:val="00231CF4"/>
    <w:rsid w:val="002325E3"/>
    <w:rsid w:val="00232656"/>
    <w:rsid w:val="002329AF"/>
    <w:rsid w:val="00232BC7"/>
    <w:rsid w:val="00232C19"/>
    <w:rsid w:val="00232C4F"/>
    <w:rsid w:val="002331DB"/>
    <w:rsid w:val="002336ED"/>
    <w:rsid w:val="0023376B"/>
    <w:rsid w:val="00233C2A"/>
    <w:rsid w:val="002340BE"/>
    <w:rsid w:val="002342BE"/>
    <w:rsid w:val="002347D6"/>
    <w:rsid w:val="002348BC"/>
    <w:rsid w:val="0023492B"/>
    <w:rsid w:val="00234CD3"/>
    <w:rsid w:val="0023504B"/>
    <w:rsid w:val="002357F6"/>
    <w:rsid w:val="00235938"/>
    <w:rsid w:val="00235ED1"/>
    <w:rsid w:val="00236177"/>
    <w:rsid w:val="002361D1"/>
    <w:rsid w:val="002361EB"/>
    <w:rsid w:val="0023635A"/>
    <w:rsid w:val="0023685B"/>
    <w:rsid w:val="00236A13"/>
    <w:rsid w:val="00236A7C"/>
    <w:rsid w:val="00236C36"/>
    <w:rsid w:val="00236D1A"/>
    <w:rsid w:val="00236DD1"/>
    <w:rsid w:val="00236E1C"/>
    <w:rsid w:val="00236EA5"/>
    <w:rsid w:val="00236F53"/>
    <w:rsid w:val="00236FCA"/>
    <w:rsid w:val="00237678"/>
    <w:rsid w:val="002376EF"/>
    <w:rsid w:val="00237927"/>
    <w:rsid w:val="00240105"/>
    <w:rsid w:val="0024014F"/>
    <w:rsid w:val="002401FD"/>
    <w:rsid w:val="002404C0"/>
    <w:rsid w:val="00240C6C"/>
    <w:rsid w:val="00240D62"/>
    <w:rsid w:val="002410DF"/>
    <w:rsid w:val="0024130D"/>
    <w:rsid w:val="0024130E"/>
    <w:rsid w:val="00241605"/>
    <w:rsid w:val="002417AF"/>
    <w:rsid w:val="00241A46"/>
    <w:rsid w:val="00241FEF"/>
    <w:rsid w:val="0024222F"/>
    <w:rsid w:val="002422E6"/>
    <w:rsid w:val="00242459"/>
    <w:rsid w:val="002427C1"/>
    <w:rsid w:val="00243770"/>
    <w:rsid w:val="002437E0"/>
    <w:rsid w:val="002439B2"/>
    <w:rsid w:val="00243AAD"/>
    <w:rsid w:val="00243EF5"/>
    <w:rsid w:val="00243FFB"/>
    <w:rsid w:val="0024429E"/>
    <w:rsid w:val="0024469A"/>
    <w:rsid w:val="00244839"/>
    <w:rsid w:val="00244B61"/>
    <w:rsid w:val="00244D00"/>
    <w:rsid w:val="00245104"/>
    <w:rsid w:val="00245221"/>
    <w:rsid w:val="00245F3B"/>
    <w:rsid w:val="002463B6"/>
    <w:rsid w:val="00246711"/>
    <w:rsid w:val="00246784"/>
    <w:rsid w:val="0024684B"/>
    <w:rsid w:val="00246B5F"/>
    <w:rsid w:val="00246C76"/>
    <w:rsid w:val="00246CCE"/>
    <w:rsid w:val="002474C4"/>
    <w:rsid w:val="002475B0"/>
    <w:rsid w:val="002476BC"/>
    <w:rsid w:val="00247959"/>
    <w:rsid w:val="00247D5F"/>
    <w:rsid w:val="00247F15"/>
    <w:rsid w:val="00250372"/>
    <w:rsid w:val="00250674"/>
    <w:rsid w:val="0025091F"/>
    <w:rsid w:val="00250ADE"/>
    <w:rsid w:val="00250B06"/>
    <w:rsid w:val="00250EC5"/>
    <w:rsid w:val="00251074"/>
    <w:rsid w:val="0025122B"/>
    <w:rsid w:val="002513FF"/>
    <w:rsid w:val="0025167B"/>
    <w:rsid w:val="0025180F"/>
    <w:rsid w:val="0025185D"/>
    <w:rsid w:val="002519FA"/>
    <w:rsid w:val="00251A4B"/>
    <w:rsid w:val="00251B8E"/>
    <w:rsid w:val="00251FCB"/>
    <w:rsid w:val="002520F5"/>
    <w:rsid w:val="00252112"/>
    <w:rsid w:val="002522B0"/>
    <w:rsid w:val="002524F1"/>
    <w:rsid w:val="002526B4"/>
    <w:rsid w:val="0025289B"/>
    <w:rsid w:val="0025296C"/>
    <w:rsid w:val="00252A2C"/>
    <w:rsid w:val="0025320D"/>
    <w:rsid w:val="0025330E"/>
    <w:rsid w:val="002536B1"/>
    <w:rsid w:val="00253D12"/>
    <w:rsid w:val="00253ED0"/>
    <w:rsid w:val="002540C8"/>
    <w:rsid w:val="00254931"/>
    <w:rsid w:val="0025497D"/>
    <w:rsid w:val="002549D9"/>
    <w:rsid w:val="00254B38"/>
    <w:rsid w:val="00254D15"/>
    <w:rsid w:val="00254DD4"/>
    <w:rsid w:val="00254E3D"/>
    <w:rsid w:val="0025519B"/>
    <w:rsid w:val="00255318"/>
    <w:rsid w:val="0025548B"/>
    <w:rsid w:val="00255875"/>
    <w:rsid w:val="00255892"/>
    <w:rsid w:val="00255E2F"/>
    <w:rsid w:val="00255E4A"/>
    <w:rsid w:val="00255E97"/>
    <w:rsid w:val="0025613A"/>
    <w:rsid w:val="00256168"/>
    <w:rsid w:val="002562B3"/>
    <w:rsid w:val="002563EC"/>
    <w:rsid w:val="00256431"/>
    <w:rsid w:val="00256838"/>
    <w:rsid w:val="0025683B"/>
    <w:rsid w:val="00256AE6"/>
    <w:rsid w:val="00256BE6"/>
    <w:rsid w:val="00256CB5"/>
    <w:rsid w:val="0025764E"/>
    <w:rsid w:val="00257713"/>
    <w:rsid w:val="00257761"/>
    <w:rsid w:val="00257811"/>
    <w:rsid w:val="00257BE9"/>
    <w:rsid w:val="00257C0B"/>
    <w:rsid w:val="002602F9"/>
    <w:rsid w:val="00260616"/>
    <w:rsid w:val="00260833"/>
    <w:rsid w:val="0026084B"/>
    <w:rsid w:val="00260A3C"/>
    <w:rsid w:val="00260ABD"/>
    <w:rsid w:val="00260BBF"/>
    <w:rsid w:val="00260CC2"/>
    <w:rsid w:val="00261092"/>
    <w:rsid w:val="0026127A"/>
    <w:rsid w:val="00261557"/>
    <w:rsid w:val="00261649"/>
    <w:rsid w:val="00261718"/>
    <w:rsid w:val="002617F6"/>
    <w:rsid w:val="002619A1"/>
    <w:rsid w:val="00261A83"/>
    <w:rsid w:val="00261D09"/>
    <w:rsid w:val="002620DC"/>
    <w:rsid w:val="00262524"/>
    <w:rsid w:val="00262767"/>
    <w:rsid w:val="002628F8"/>
    <w:rsid w:val="0026295C"/>
    <w:rsid w:val="00262AAF"/>
    <w:rsid w:val="00262BF0"/>
    <w:rsid w:val="0026311B"/>
    <w:rsid w:val="00263412"/>
    <w:rsid w:val="00263499"/>
    <w:rsid w:val="00263531"/>
    <w:rsid w:val="002636C9"/>
    <w:rsid w:val="002636F5"/>
    <w:rsid w:val="00263857"/>
    <w:rsid w:val="0026385F"/>
    <w:rsid w:val="0026399E"/>
    <w:rsid w:val="00263EB0"/>
    <w:rsid w:val="00263F5D"/>
    <w:rsid w:val="00264087"/>
    <w:rsid w:val="0026419F"/>
    <w:rsid w:val="00264437"/>
    <w:rsid w:val="0026456D"/>
    <w:rsid w:val="002648D5"/>
    <w:rsid w:val="00264C2D"/>
    <w:rsid w:val="0026556E"/>
    <w:rsid w:val="00265BBF"/>
    <w:rsid w:val="0026647F"/>
    <w:rsid w:val="00266CF1"/>
    <w:rsid w:val="00266F9F"/>
    <w:rsid w:val="00267729"/>
    <w:rsid w:val="002678D9"/>
    <w:rsid w:val="0027049F"/>
    <w:rsid w:val="002704DA"/>
    <w:rsid w:val="002705E9"/>
    <w:rsid w:val="0027073B"/>
    <w:rsid w:val="00270EE9"/>
    <w:rsid w:val="00270EF0"/>
    <w:rsid w:val="0027134C"/>
    <w:rsid w:val="00272043"/>
    <w:rsid w:val="0027210E"/>
    <w:rsid w:val="00272131"/>
    <w:rsid w:val="00272337"/>
    <w:rsid w:val="002725CB"/>
    <w:rsid w:val="0027281F"/>
    <w:rsid w:val="00272C8B"/>
    <w:rsid w:val="00272CAA"/>
    <w:rsid w:val="00272E5E"/>
    <w:rsid w:val="00272FD5"/>
    <w:rsid w:val="00273038"/>
    <w:rsid w:val="002734E4"/>
    <w:rsid w:val="002734F4"/>
    <w:rsid w:val="0027356B"/>
    <w:rsid w:val="0027381C"/>
    <w:rsid w:val="0027383A"/>
    <w:rsid w:val="00273899"/>
    <w:rsid w:val="002740FE"/>
    <w:rsid w:val="002743E9"/>
    <w:rsid w:val="00274456"/>
    <w:rsid w:val="00274971"/>
    <w:rsid w:val="00274AA1"/>
    <w:rsid w:val="00274F01"/>
    <w:rsid w:val="002754E8"/>
    <w:rsid w:val="002756B5"/>
    <w:rsid w:val="00275CAC"/>
    <w:rsid w:val="002760BA"/>
    <w:rsid w:val="00276678"/>
    <w:rsid w:val="00276999"/>
    <w:rsid w:val="00276AB5"/>
    <w:rsid w:val="00276ED1"/>
    <w:rsid w:val="0027713E"/>
    <w:rsid w:val="00277223"/>
    <w:rsid w:val="002772EE"/>
    <w:rsid w:val="0027744D"/>
    <w:rsid w:val="00277517"/>
    <w:rsid w:val="00277594"/>
    <w:rsid w:val="00277869"/>
    <w:rsid w:val="0028082A"/>
    <w:rsid w:val="00280AA0"/>
    <w:rsid w:val="00280B56"/>
    <w:rsid w:val="00281235"/>
    <w:rsid w:val="0028168B"/>
    <w:rsid w:val="002816C1"/>
    <w:rsid w:val="00281FB4"/>
    <w:rsid w:val="00282137"/>
    <w:rsid w:val="00282481"/>
    <w:rsid w:val="00282A07"/>
    <w:rsid w:val="00282D19"/>
    <w:rsid w:val="00283065"/>
    <w:rsid w:val="00283290"/>
    <w:rsid w:val="002832CE"/>
    <w:rsid w:val="002832DE"/>
    <w:rsid w:val="00283370"/>
    <w:rsid w:val="00283520"/>
    <w:rsid w:val="002836E2"/>
    <w:rsid w:val="00284128"/>
    <w:rsid w:val="00284842"/>
    <w:rsid w:val="00284A70"/>
    <w:rsid w:val="00284B11"/>
    <w:rsid w:val="00284B34"/>
    <w:rsid w:val="00284B65"/>
    <w:rsid w:val="00284D95"/>
    <w:rsid w:val="002852AC"/>
    <w:rsid w:val="00285328"/>
    <w:rsid w:val="00285478"/>
    <w:rsid w:val="00285AD0"/>
    <w:rsid w:val="00285B02"/>
    <w:rsid w:val="00286029"/>
    <w:rsid w:val="00286397"/>
    <w:rsid w:val="00286781"/>
    <w:rsid w:val="00286CB2"/>
    <w:rsid w:val="0028700C"/>
    <w:rsid w:val="00287249"/>
    <w:rsid w:val="00287483"/>
    <w:rsid w:val="00287548"/>
    <w:rsid w:val="002875BF"/>
    <w:rsid w:val="0028763C"/>
    <w:rsid w:val="002876B5"/>
    <w:rsid w:val="002879A7"/>
    <w:rsid w:val="00287A0B"/>
    <w:rsid w:val="00287D2C"/>
    <w:rsid w:val="00287D2E"/>
    <w:rsid w:val="00290414"/>
    <w:rsid w:val="0029042F"/>
    <w:rsid w:val="0029071B"/>
    <w:rsid w:val="00290C8A"/>
    <w:rsid w:val="002913A6"/>
    <w:rsid w:val="002913AC"/>
    <w:rsid w:val="00291488"/>
    <w:rsid w:val="00291502"/>
    <w:rsid w:val="002915AA"/>
    <w:rsid w:val="00291B4E"/>
    <w:rsid w:val="00292140"/>
    <w:rsid w:val="0029261F"/>
    <w:rsid w:val="0029278A"/>
    <w:rsid w:val="00292C10"/>
    <w:rsid w:val="00292CB4"/>
    <w:rsid w:val="00292CCE"/>
    <w:rsid w:val="00292E25"/>
    <w:rsid w:val="0029385C"/>
    <w:rsid w:val="00293876"/>
    <w:rsid w:val="00293A46"/>
    <w:rsid w:val="00294507"/>
    <w:rsid w:val="00294D7E"/>
    <w:rsid w:val="00295022"/>
    <w:rsid w:val="00295366"/>
    <w:rsid w:val="002954FA"/>
    <w:rsid w:val="00295918"/>
    <w:rsid w:val="00295AEB"/>
    <w:rsid w:val="00295EF4"/>
    <w:rsid w:val="00296068"/>
    <w:rsid w:val="0029622E"/>
    <w:rsid w:val="002962B5"/>
    <w:rsid w:val="0029680A"/>
    <w:rsid w:val="00296B97"/>
    <w:rsid w:val="00296E16"/>
    <w:rsid w:val="00296FBD"/>
    <w:rsid w:val="0029734F"/>
    <w:rsid w:val="0029750C"/>
    <w:rsid w:val="002976B3"/>
    <w:rsid w:val="002A005A"/>
    <w:rsid w:val="002A071D"/>
    <w:rsid w:val="002A0C32"/>
    <w:rsid w:val="002A0FE8"/>
    <w:rsid w:val="002A10DA"/>
    <w:rsid w:val="002A1572"/>
    <w:rsid w:val="002A1879"/>
    <w:rsid w:val="002A1A93"/>
    <w:rsid w:val="002A1ADE"/>
    <w:rsid w:val="002A1C21"/>
    <w:rsid w:val="002A1F32"/>
    <w:rsid w:val="002A2155"/>
    <w:rsid w:val="002A21BD"/>
    <w:rsid w:val="002A2724"/>
    <w:rsid w:val="002A2964"/>
    <w:rsid w:val="002A2B39"/>
    <w:rsid w:val="002A2B4C"/>
    <w:rsid w:val="002A35EB"/>
    <w:rsid w:val="002A37FC"/>
    <w:rsid w:val="002A3903"/>
    <w:rsid w:val="002A396D"/>
    <w:rsid w:val="002A3AD5"/>
    <w:rsid w:val="002A3EE6"/>
    <w:rsid w:val="002A3FD8"/>
    <w:rsid w:val="002A4183"/>
    <w:rsid w:val="002A4221"/>
    <w:rsid w:val="002A4406"/>
    <w:rsid w:val="002A447E"/>
    <w:rsid w:val="002A451B"/>
    <w:rsid w:val="002A4979"/>
    <w:rsid w:val="002A4A49"/>
    <w:rsid w:val="002A4AB2"/>
    <w:rsid w:val="002A4F2A"/>
    <w:rsid w:val="002A568E"/>
    <w:rsid w:val="002A5790"/>
    <w:rsid w:val="002A5ADA"/>
    <w:rsid w:val="002A5D1E"/>
    <w:rsid w:val="002A665A"/>
    <w:rsid w:val="002A67E3"/>
    <w:rsid w:val="002A6F0E"/>
    <w:rsid w:val="002A7013"/>
    <w:rsid w:val="002A70C5"/>
    <w:rsid w:val="002A73F6"/>
    <w:rsid w:val="002A74DC"/>
    <w:rsid w:val="002A752B"/>
    <w:rsid w:val="002A75EC"/>
    <w:rsid w:val="002A7B31"/>
    <w:rsid w:val="002A7E0B"/>
    <w:rsid w:val="002A7E97"/>
    <w:rsid w:val="002A7EEA"/>
    <w:rsid w:val="002A7EFB"/>
    <w:rsid w:val="002B0306"/>
    <w:rsid w:val="002B0B07"/>
    <w:rsid w:val="002B0BC2"/>
    <w:rsid w:val="002B0CA2"/>
    <w:rsid w:val="002B13D4"/>
    <w:rsid w:val="002B1418"/>
    <w:rsid w:val="002B146A"/>
    <w:rsid w:val="002B1818"/>
    <w:rsid w:val="002B1D52"/>
    <w:rsid w:val="002B213A"/>
    <w:rsid w:val="002B23C9"/>
    <w:rsid w:val="002B282F"/>
    <w:rsid w:val="002B2836"/>
    <w:rsid w:val="002B28B6"/>
    <w:rsid w:val="002B2B10"/>
    <w:rsid w:val="002B2C36"/>
    <w:rsid w:val="002B30D1"/>
    <w:rsid w:val="002B323C"/>
    <w:rsid w:val="002B329C"/>
    <w:rsid w:val="002B3317"/>
    <w:rsid w:val="002B34D0"/>
    <w:rsid w:val="002B3721"/>
    <w:rsid w:val="002B388D"/>
    <w:rsid w:val="002B39B1"/>
    <w:rsid w:val="002B3C50"/>
    <w:rsid w:val="002B3CB1"/>
    <w:rsid w:val="002B435B"/>
    <w:rsid w:val="002B456F"/>
    <w:rsid w:val="002B45BD"/>
    <w:rsid w:val="002B4C92"/>
    <w:rsid w:val="002B4F8D"/>
    <w:rsid w:val="002B5302"/>
    <w:rsid w:val="002B568E"/>
    <w:rsid w:val="002B58C6"/>
    <w:rsid w:val="002B5B27"/>
    <w:rsid w:val="002B5CEE"/>
    <w:rsid w:val="002B5EB6"/>
    <w:rsid w:val="002B5EDF"/>
    <w:rsid w:val="002B6070"/>
    <w:rsid w:val="002B6084"/>
    <w:rsid w:val="002B613C"/>
    <w:rsid w:val="002B615A"/>
    <w:rsid w:val="002B67B0"/>
    <w:rsid w:val="002B6859"/>
    <w:rsid w:val="002B688B"/>
    <w:rsid w:val="002B6A79"/>
    <w:rsid w:val="002B6D56"/>
    <w:rsid w:val="002B6E7B"/>
    <w:rsid w:val="002B6F6A"/>
    <w:rsid w:val="002B74D3"/>
    <w:rsid w:val="002B76B8"/>
    <w:rsid w:val="002B7779"/>
    <w:rsid w:val="002B78E4"/>
    <w:rsid w:val="002B794F"/>
    <w:rsid w:val="002B7956"/>
    <w:rsid w:val="002B7D38"/>
    <w:rsid w:val="002B7EEC"/>
    <w:rsid w:val="002C00AD"/>
    <w:rsid w:val="002C0114"/>
    <w:rsid w:val="002C0323"/>
    <w:rsid w:val="002C03A8"/>
    <w:rsid w:val="002C03F2"/>
    <w:rsid w:val="002C0A09"/>
    <w:rsid w:val="002C0D3C"/>
    <w:rsid w:val="002C1243"/>
    <w:rsid w:val="002C129B"/>
    <w:rsid w:val="002C1408"/>
    <w:rsid w:val="002C15B9"/>
    <w:rsid w:val="002C16E0"/>
    <w:rsid w:val="002C16F2"/>
    <w:rsid w:val="002C18AE"/>
    <w:rsid w:val="002C1C9F"/>
    <w:rsid w:val="002C1CC4"/>
    <w:rsid w:val="002C2115"/>
    <w:rsid w:val="002C2283"/>
    <w:rsid w:val="002C238A"/>
    <w:rsid w:val="002C27EB"/>
    <w:rsid w:val="002C2BD5"/>
    <w:rsid w:val="002C2C82"/>
    <w:rsid w:val="002C301A"/>
    <w:rsid w:val="002C30AE"/>
    <w:rsid w:val="002C3666"/>
    <w:rsid w:val="002C36E0"/>
    <w:rsid w:val="002C3B11"/>
    <w:rsid w:val="002C3C43"/>
    <w:rsid w:val="002C3F05"/>
    <w:rsid w:val="002C3F5D"/>
    <w:rsid w:val="002C4252"/>
    <w:rsid w:val="002C43A0"/>
    <w:rsid w:val="002C46CD"/>
    <w:rsid w:val="002C477D"/>
    <w:rsid w:val="002C4C64"/>
    <w:rsid w:val="002C4E48"/>
    <w:rsid w:val="002C50AE"/>
    <w:rsid w:val="002C50BD"/>
    <w:rsid w:val="002C53B4"/>
    <w:rsid w:val="002C591B"/>
    <w:rsid w:val="002C5B36"/>
    <w:rsid w:val="002C5BB4"/>
    <w:rsid w:val="002C5D11"/>
    <w:rsid w:val="002C5D56"/>
    <w:rsid w:val="002C68D2"/>
    <w:rsid w:val="002C6FC1"/>
    <w:rsid w:val="002C7251"/>
    <w:rsid w:val="002C727C"/>
    <w:rsid w:val="002C75FA"/>
    <w:rsid w:val="002C7EFA"/>
    <w:rsid w:val="002D00D5"/>
    <w:rsid w:val="002D028D"/>
    <w:rsid w:val="002D0579"/>
    <w:rsid w:val="002D0711"/>
    <w:rsid w:val="002D0BBD"/>
    <w:rsid w:val="002D0D72"/>
    <w:rsid w:val="002D0D80"/>
    <w:rsid w:val="002D0E89"/>
    <w:rsid w:val="002D0F2C"/>
    <w:rsid w:val="002D11F4"/>
    <w:rsid w:val="002D1946"/>
    <w:rsid w:val="002D1A1E"/>
    <w:rsid w:val="002D1CB6"/>
    <w:rsid w:val="002D1D24"/>
    <w:rsid w:val="002D22F5"/>
    <w:rsid w:val="002D259C"/>
    <w:rsid w:val="002D28AF"/>
    <w:rsid w:val="002D2EF2"/>
    <w:rsid w:val="002D324D"/>
    <w:rsid w:val="002D3292"/>
    <w:rsid w:val="002D34BE"/>
    <w:rsid w:val="002D34FE"/>
    <w:rsid w:val="002D351A"/>
    <w:rsid w:val="002D3B7B"/>
    <w:rsid w:val="002D3D44"/>
    <w:rsid w:val="002D3DC7"/>
    <w:rsid w:val="002D3E71"/>
    <w:rsid w:val="002D3E92"/>
    <w:rsid w:val="002D4198"/>
    <w:rsid w:val="002D4303"/>
    <w:rsid w:val="002D446D"/>
    <w:rsid w:val="002D48F7"/>
    <w:rsid w:val="002D4B5F"/>
    <w:rsid w:val="002D4D1C"/>
    <w:rsid w:val="002D4EE0"/>
    <w:rsid w:val="002D5297"/>
    <w:rsid w:val="002D59F1"/>
    <w:rsid w:val="002D5A7B"/>
    <w:rsid w:val="002D5AD5"/>
    <w:rsid w:val="002D5E95"/>
    <w:rsid w:val="002D6038"/>
    <w:rsid w:val="002D6112"/>
    <w:rsid w:val="002D61F0"/>
    <w:rsid w:val="002D67DD"/>
    <w:rsid w:val="002D6A0E"/>
    <w:rsid w:val="002D6AF3"/>
    <w:rsid w:val="002D6EA2"/>
    <w:rsid w:val="002D704B"/>
    <w:rsid w:val="002D70C9"/>
    <w:rsid w:val="002D7678"/>
    <w:rsid w:val="002D7B37"/>
    <w:rsid w:val="002D7B7C"/>
    <w:rsid w:val="002E0301"/>
    <w:rsid w:val="002E06FB"/>
    <w:rsid w:val="002E08F1"/>
    <w:rsid w:val="002E0ECA"/>
    <w:rsid w:val="002E1495"/>
    <w:rsid w:val="002E14D6"/>
    <w:rsid w:val="002E1716"/>
    <w:rsid w:val="002E1758"/>
    <w:rsid w:val="002E1795"/>
    <w:rsid w:val="002E1D3E"/>
    <w:rsid w:val="002E1E28"/>
    <w:rsid w:val="002E215F"/>
    <w:rsid w:val="002E2A49"/>
    <w:rsid w:val="002E350E"/>
    <w:rsid w:val="002E35AE"/>
    <w:rsid w:val="002E37C4"/>
    <w:rsid w:val="002E3C48"/>
    <w:rsid w:val="002E3C4B"/>
    <w:rsid w:val="002E3F84"/>
    <w:rsid w:val="002E410C"/>
    <w:rsid w:val="002E45A0"/>
    <w:rsid w:val="002E4681"/>
    <w:rsid w:val="002E4BF4"/>
    <w:rsid w:val="002E4C50"/>
    <w:rsid w:val="002E50BD"/>
    <w:rsid w:val="002E5178"/>
    <w:rsid w:val="002E53CB"/>
    <w:rsid w:val="002E5422"/>
    <w:rsid w:val="002E5F08"/>
    <w:rsid w:val="002E5FBF"/>
    <w:rsid w:val="002E6050"/>
    <w:rsid w:val="002E61EC"/>
    <w:rsid w:val="002E6846"/>
    <w:rsid w:val="002E68F2"/>
    <w:rsid w:val="002E6939"/>
    <w:rsid w:val="002E6AC5"/>
    <w:rsid w:val="002E6ADA"/>
    <w:rsid w:val="002E6DB8"/>
    <w:rsid w:val="002E6DEF"/>
    <w:rsid w:val="002E6EB7"/>
    <w:rsid w:val="002E72A4"/>
    <w:rsid w:val="002E74BC"/>
    <w:rsid w:val="002E77D2"/>
    <w:rsid w:val="002E7A9A"/>
    <w:rsid w:val="002E7ACE"/>
    <w:rsid w:val="002E7F3B"/>
    <w:rsid w:val="002F0433"/>
    <w:rsid w:val="002F04AD"/>
    <w:rsid w:val="002F05E2"/>
    <w:rsid w:val="002F05EA"/>
    <w:rsid w:val="002F0C9C"/>
    <w:rsid w:val="002F0D33"/>
    <w:rsid w:val="002F0D36"/>
    <w:rsid w:val="002F0E85"/>
    <w:rsid w:val="002F120F"/>
    <w:rsid w:val="002F1481"/>
    <w:rsid w:val="002F14D0"/>
    <w:rsid w:val="002F1977"/>
    <w:rsid w:val="002F1A20"/>
    <w:rsid w:val="002F1C41"/>
    <w:rsid w:val="002F1DFD"/>
    <w:rsid w:val="002F1EC2"/>
    <w:rsid w:val="002F21E6"/>
    <w:rsid w:val="002F2213"/>
    <w:rsid w:val="002F228C"/>
    <w:rsid w:val="002F2713"/>
    <w:rsid w:val="002F2D45"/>
    <w:rsid w:val="002F2F36"/>
    <w:rsid w:val="002F3074"/>
    <w:rsid w:val="002F3673"/>
    <w:rsid w:val="002F3761"/>
    <w:rsid w:val="002F3980"/>
    <w:rsid w:val="002F3BE3"/>
    <w:rsid w:val="002F3F2F"/>
    <w:rsid w:val="002F49FA"/>
    <w:rsid w:val="002F4EC6"/>
    <w:rsid w:val="002F50CC"/>
    <w:rsid w:val="002F52FF"/>
    <w:rsid w:val="002F56C6"/>
    <w:rsid w:val="002F592A"/>
    <w:rsid w:val="002F5AA2"/>
    <w:rsid w:val="002F5B8D"/>
    <w:rsid w:val="002F5BD5"/>
    <w:rsid w:val="002F608C"/>
    <w:rsid w:val="002F60A8"/>
    <w:rsid w:val="002F6DE8"/>
    <w:rsid w:val="002F6F02"/>
    <w:rsid w:val="002F7139"/>
    <w:rsid w:val="002F73BE"/>
    <w:rsid w:val="002F753F"/>
    <w:rsid w:val="002F763F"/>
    <w:rsid w:val="002F7771"/>
    <w:rsid w:val="002F793A"/>
    <w:rsid w:val="002F7D8E"/>
    <w:rsid w:val="00300153"/>
    <w:rsid w:val="0030027D"/>
    <w:rsid w:val="00300550"/>
    <w:rsid w:val="0030061B"/>
    <w:rsid w:val="0030078C"/>
    <w:rsid w:val="00300A37"/>
    <w:rsid w:val="00300C84"/>
    <w:rsid w:val="00300F58"/>
    <w:rsid w:val="00300FF8"/>
    <w:rsid w:val="00301872"/>
    <w:rsid w:val="003021CC"/>
    <w:rsid w:val="00302395"/>
    <w:rsid w:val="003024B5"/>
    <w:rsid w:val="003024D4"/>
    <w:rsid w:val="00302833"/>
    <w:rsid w:val="00302CCC"/>
    <w:rsid w:val="00302D45"/>
    <w:rsid w:val="00302E0F"/>
    <w:rsid w:val="00302EDD"/>
    <w:rsid w:val="0030331C"/>
    <w:rsid w:val="00303A12"/>
    <w:rsid w:val="00303AD7"/>
    <w:rsid w:val="00303D9B"/>
    <w:rsid w:val="003040C3"/>
    <w:rsid w:val="003041B4"/>
    <w:rsid w:val="00304542"/>
    <w:rsid w:val="0030476A"/>
    <w:rsid w:val="00304A99"/>
    <w:rsid w:val="00305158"/>
    <w:rsid w:val="003051CE"/>
    <w:rsid w:val="003054F8"/>
    <w:rsid w:val="00305516"/>
    <w:rsid w:val="00305D48"/>
    <w:rsid w:val="0030672B"/>
    <w:rsid w:val="003067FD"/>
    <w:rsid w:val="00306A2C"/>
    <w:rsid w:val="00310078"/>
    <w:rsid w:val="003100EA"/>
    <w:rsid w:val="0031060B"/>
    <w:rsid w:val="00310732"/>
    <w:rsid w:val="003109D0"/>
    <w:rsid w:val="00310E38"/>
    <w:rsid w:val="00310FFD"/>
    <w:rsid w:val="0031105D"/>
    <w:rsid w:val="00311259"/>
    <w:rsid w:val="0031159A"/>
    <w:rsid w:val="00311800"/>
    <w:rsid w:val="00311B83"/>
    <w:rsid w:val="00311F08"/>
    <w:rsid w:val="0031268C"/>
    <w:rsid w:val="0031278F"/>
    <w:rsid w:val="00312AA0"/>
    <w:rsid w:val="003132D6"/>
    <w:rsid w:val="0031392D"/>
    <w:rsid w:val="00313AFB"/>
    <w:rsid w:val="00313EBE"/>
    <w:rsid w:val="003148A7"/>
    <w:rsid w:val="003148DD"/>
    <w:rsid w:val="0031490B"/>
    <w:rsid w:val="00314E9C"/>
    <w:rsid w:val="00315290"/>
    <w:rsid w:val="0031582A"/>
    <w:rsid w:val="0031586D"/>
    <w:rsid w:val="003158D2"/>
    <w:rsid w:val="003158D6"/>
    <w:rsid w:val="00315948"/>
    <w:rsid w:val="003159E0"/>
    <w:rsid w:val="00315BFD"/>
    <w:rsid w:val="003162E4"/>
    <w:rsid w:val="0031638E"/>
    <w:rsid w:val="00316533"/>
    <w:rsid w:val="003166B9"/>
    <w:rsid w:val="00316C6C"/>
    <w:rsid w:val="00316D0E"/>
    <w:rsid w:val="00316DC4"/>
    <w:rsid w:val="0031735A"/>
    <w:rsid w:val="00317479"/>
    <w:rsid w:val="0031754F"/>
    <w:rsid w:val="00317696"/>
    <w:rsid w:val="003176EF"/>
    <w:rsid w:val="00317953"/>
    <w:rsid w:val="00317954"/>
    <w:rsid w:val="00317A6F"/>
    <w:rsid w:val="00317AA4"/>
    <w:rsid w:val="00317C99"/>
    <w:rsid w:val="00317EF8"/>
    <w:rsid w:val="0032047A"/>
    <w:rsid w:val="0032056F"/>
    <w:rsid w:val="0032077A"/>
    <w:rsid w:val="00320D59"/>
    <w:rsid w:val="00320F6C"/>
    <w:rsid w:val="003211C9"/>
    <w:rsid w:val="0032133C"/>
    <w:rsid w:val="003213D2"/>
    <w:rsid w:val="00321486"/>
    <w:rsid w:val="0032158A"/>
    <w:rsid w:val="00321650"/>
    <w:rsid w:val="00321F1B"/>
    <w:rsid w:val="00321F57"/>
    <w:rsid w:val="00322176"/>
    <w:rsid w:val="00322508"/>
    <w:rsid w:val="003226C3"/>
    <w:rsid w:val="0032284F"/>
    <w:rsid w:val="00322925"/>
    <w:rsid w:val="003229AA"/>
    <w:rsid w:val="00322C63"/>
    <w:rsid w:val="00322D23"/>
    <w:rsid w:val="00322D96"/>
    <w:rsid w:val="0032333C"/>
    <w:rsid w:val="00323385"/>
    <w:rsid w:val="003233A5"/>
    <w:rsid w:val="0032355B"/>
    <w:rsid w:val="003237CF"/>
    <w:rsid w:val="0032383F"/>
    <w:rsid w:val="00323AA7"/>
    <w:rsid w:val="00323ABA"/>
    <w:rsid w:val="00323F29"/>
    <w:rsid w:val="00324187"/>
    <w:rsid w:val="00324584"/>
    <w:rsid w:val="003245E2"/>
    <w:rsid w:val="003247E9"/>
    <w:rsid w:val="003249AC"/>
    <w:rsid w:val="00324CDA"/>
    <w:rsid w:val="003251E2"/>
    <w:rsid w:val="00325214"/>
    <w:rsid w:val="003252E5"/>
    <w:rsid w:val="00325734"/>
    <w:rsid w:val="0032582D"/>
    <w:rsid w:val="0032589C"/>
    <w:rsid w:val="00325994"/>
    <w:rsid w:val="00325B34"/>
    <w:rsid w:val="00325E5B"/>
    <w:rsid w:val="00325E8F"/>
    <w:rsid w:val="003263A6"/>
    <w:rsid w:val="003263D9"/>
    <w:rsid w:val="0032660D"/>
    <w:rsid w:val="00326810"/>
    <w:rsid w:val="00326B06"/>
    <w:rsid w:val="003274B4"/>
    <w:rsid w:val="00327712"/>
    <w:rsid w:val="00327B4B"/>
    <w:rsid w:val="00327D0D"/>
    <w:rsid w:val="00327DB9"/>
    <w:rsid w:val="00330126"/>
    <w:rsid w:val="00330175"/>
    <w:rsid w:val="00330189"/>
    <w:rsid w:val="0033024A"/>
    <w:rsid w:val="003308A3"/>
    <w:rsid w:val="00330A56"/>
    <w:rsid w:val="00330FA7"/>
    <w:rsid w:val="00330FDD"/>
    <w:rsid w:val="00331304"/>
    <w:rsid w:val="00331351"/>
    <w:rsid w:val="00331550"/>
    <w:rsid w:val="00331896"/>
    <w:rsid w:val="00331DB0"/>
    <w:rsid w:val="00332109"/>
    <w:rsid w:val="003328B5"/>
    <w:rsid w:val="00332995"/>
    <w:rsid w:val="00332A01"/>
    <w:rsid w:val="00332DCF"/>
    <w:rsid w:val="00332ED5"/>
    <w:rsid w:val="00332F0F"/>
    <w:rsid w:val="00333080"/>
    <w:rsid w:val="00333234"/>
    <w:rsid w:val="003332EC"/>
    <w:rsid w:val="00333371"/>
    <w:rsid w:val="0033341F"/>
    <w:rsid w:val="003334ED"/>
    <w:rsid w:val="00333816"/>
    <w:rsid w:val="0033427B"/>
    <w:rsid w:val="00334578"/>
    <w:rsid w:val="0033477D"/>
    <w:rsid w:val="003347AA"/>
    <w:rsid w:val="00334D59"/>
    <w:rsid w:val="00334F5F"/>
    <w:rsid w:val="00335111"/>
    <w:rsid w:val="00335259"/>
    <w:rsid w:val="0033534B"/>
    <w:rsid w:val="00335473"/>
    <w:rsid w:val="003354F8"/>
    <w:rsid w:val="00335851"/>
    <w:rsid w:val="00335D49"/>
    <w:rsid w:val="00335EE9"/>
    <w:rsid w:val="0033602F"/>
    <w:rsid w:val="003363F9"/>
    <w:rsid w:val="0033640A"/>
    <w:rsid w:val="00336908"/>
    <w:rsid w:val="00336AEF"/>
    <w:rsid w:val="00336B9E"/>
    <w:rsid w:val="00336EF7"/>
    <w:rsid w:val="0033735F"/>
    <w:rsid w:val="003377CA"/>
    <w:rsid w:val="0033793A"/>
    <w:rsid w:val="00337B03"/>
    <w:rsid w:val="00340136"/>
    <w:rsid w:val="00340399"/>
    <w:rsid w:val="00340407"/>
    <w:rsid w:val="003406C8"/>
    <w:rsid w:val="00340ABA"/>
    <w:rsid w:val="00340C29"/>
    <w:rsid w:val="00340E41"/>
    <w:rsid w:val="0034107D"/>
    <w:rsid w:val="00341135"/>
    <w:rsid w:val="003412BC"/>
    <w:rsid w:val="003416DE"/>
    <w:rsid w:val="00341945"/>
    <w:rsid w:val="00341F24"/>
    <w:rsid w:val="00342923"/>
    <w:rsid w:val="00342E6B"/>
    <w:rsid w:val="0034326B"/>
    <w:rsid w:val="003432A6"/>
    <w:rsid w:val="003434E8"/>
    <w:rsid w:val="00343DEA"/>
    <w:rsid w:val="00344254"/>
    <w:rsid w:val="00344486"/>
    <w:rsid w:val="00344946"/>
    <w:rsid w:val="00344BBD"/>
    <w:rsid w:val="00344CD4"/>
    <w:rsid w:val="00344E41"/>
    <w:rsid w:val="00344F88"/>
    <w:rsid w:val="00345019"/>
    <w:rsid w:val="00345120"/>
    <w:rsid w:val="00345490"/>
    <w:rsid w:val="003457EC"/>
    <w:rsid w:val="00345B7F"/>
    <w:rsid w:val="00345DAD"/>
    <w:rsid w:val="00345EF3"/>
    <w:rsid w:val="00346253"/>
    <w:rsid w:val="003463F4"/>
    <w:rsid w:val="003464F2"/>
    <w:rsid w:val="00346584"/>
    <w:rsid w:val="003468B5"/>
    <w:rsid w:val="003468FD"/>
    <w:rsid w:val="00346926"/>
    <w:rsid w:val="0034692E"/>
    <w:rsid w:val="00346A69"/>
    <w:rsid w:val="00346CF5"/>
    <w:rsid w:val="00346D46"/>
    <w:rsid w:val="00346E09"/>
    <w:rsid w:val="00346FC7"/>
    <w:rsid w:val="00347107"/>
    <w:rsid w:val="003471CA"/>
    <w:rsid w:val="003477B0"/>
    <w:rsid w:val="00347E36"/>
    <w:rsid w:val="0035005F"/>
    <w:rsid w:val="00350216"/>
    <w:rsid w:val="00350781"/>
    <w:rsid w:val="003507AE"/>
    <w:rsid w:val="00350EDD"/>
    <w:rsid w:val="00351241"/>
    <w:rsid w:val="0035129B"/>
    <w:rsid w:val="003516FC"/>
    <w:rsid w:val="00351A40"/>
    <w:rsid w:val="00351AC5"/>
    <w:rsid w:val="00351AD6"/>
    <w:rsid w:val="00351B1A"/>
    <w:rsid w:val="00351BD2"/>
    <w:rsid w:val="00351C45"/>
    <w:rsid w:val="00351C75"/>
    <w:rsid w:val="00351E25"/>
    <w:rsid w:val="00352285"/>
    <w:rsid w:val="00352309"/>
    <w:rsid w:val="003525CE"/>
    <w:rsid w:val="00352625"/>
    <w:rsid w:val="00352966"/>
    <w:rsid w:val="003529C9"/>
    <w:rsid w:val="003530DA"/>
    <w:rsid w:val="0035311C"/>
    <w:rsid w:val="00353728"/>
    <w:rsid w:val="003539CC"/>
    <w:rsid w:val="00353B0A"/>
    <w:rsid w:val="003547B6"/>
    <w:rsid w:val="00354C53"/>
    <w:rsid w:val="00354C7F"/>
    <w:rsid w:val="00354DF7"/>
    <w:rsid w:val="003559F9"/>
    <w:rsid w:val="0035630E"/>
    <w:rsid w:val="00356802"/>
    <w:rsid w:val="0035693C"/>
    <w:rsid w:val="003569AE"/>
    <w:rsid w:val="00356DF8"/>
    <w:rsid w:val="00357091"/>
    <w:rsid w:val="0035742C"/>
    <w:rsid w:val="0035755E"/>
    <w:rsid w:val="003577F0"/>
    <w:rsid w:val="00357D74"/>
    <w:rsid w:val="003600E1"/>
    <w:rsid w:val="003603F4"/>
    <w:rsid w:val="003608CD"/>
    <w:rsid w:val="003608F9"/>
    <w:rsid w:val="00360A00"/>
    <w:rsid w:val="00360C57"/>
    <w:rsid w:val="00360D42"/>
    <w:rsid w:val="00360F63"/>
    <w:rsid w:val="003623C6"/>
    <w:rsid w:val="0036244A"/>
    <w:rsid w:val="003625F6"/>
    <w:rsid w:val="00362BD6"/>
    <w:rsid w:val="00363505"/>
    <w:rsid w:val="0036376F"/>
    <w:rsid w:val="0036385E"/>
    <w:rsid w:val="0036394D"/>
    <w:rsid w:val="00363A4B"/>
    <w:rsid w:val="00363D75"/>
    <w:rsid w:val="00363E74"/>
    <w:rsid w:val="00363ECC"/>
    <w:rsid w:val="003642BB"/>
    <w:rsid w:val="00364433"/>
    <w:rsid w:val="00364894"/>
    <w:rsid w:val="00364BEF"/>
    <w:rsid w:val="00364C1E"/>
    <w:rsid w:val="00365316"/>
    <w:rsid w:val="00365321"/>
    <w:rsid w:val="00365834"/>
    <w:rsid w:val="0036589F"/>
    <w:rsid w:val="00365CF9"/>
    <w:rsid w:val="003660FD"/>
    <w:rsid w:val="00366280"/>
    <w:rsid w:val="00366460"/>
    <w:rsid w:val="00366560"/>
    <w:rsid w:val="0036686D"/>
    <w:rsid w:val="00366A85"/>
    <w:rsid w:val="00366B84"/>
    <w:rsid w:val="00366C26"/>
    <w:rsid w:val="00366C88"/>
    <w:rsid w:val="00366FD3"/>
    <w:rsid w:val="00367707"/>
    <w:rsid w:val="003678B6"/>
    <w:rsid w:val="00367967"/>
    <w:rsid w:val="00367C33"/>
    <w:rsid w:val="00367C9A"/>
    <w:rsid w:val="00367CEF"/>
    <w:rsid w:val="00367D11"/>
    <w:rsid w:val="00367E8D"/>
    <w:rsid w:val="00370055"/>
    <w:rsid w:val="003705DD"/>
    <w:rsid w:val="00370840"/>
    <w:rsid w:val="00370865"/>
    <w:rsid w:val="0037093E"/>
    <w:rsid w:val="00370D30"/>
    <w:rsid w:val="00370F69"/>
    <w:rsid w:val="0037103D"/>
    <w:rsid w:val="00371B59"/>
    <w:rsid w:val="00371C1F"/>
    <w:rsid w:val="00371CA3"/>
    <w:rsid w:val="00371EB0"/>
    <w:rsid w:val="003721EA"/>
    <w:rsid w:val="0037238D"/>
    <w:rsid w:val="00372407"/>
    <w:rsid w:val="00372749"/>
    <w:rsid w:val="00372C5D"/>
    <w:rsid w:val="00372D0C"/>
    <w:rsid w:val="00372E35"/>
    <w:rsid w:val="00373362"/>
    <w:rsid w:val="0037352E"/>
    <w:rsid w:val="0037371A"/>
    <w:rsid w:val="00373913"/>
    <w:rsid w:val="00373C25"/>
    <w:rsid w:val="003740EF"/>
    <w:rsid w:val="00374234"/>
    <w:rsid w:val="003746AF"/>
    <w:rsid w:val="00374897"/>
    <w:rsid w:val="0037492D"/>
    <w:rsid w:val="00375229"/>
    <w:rsid w:val="0037523E"/>
    <w:rsid w:val="003755B4"/>
    <w:rsid w:val="00375974"/>
    <w:rsid w:val="00375A2C"/>
    <w:rsid w:val="00375FE9"/>
    <w:rsid w:val="00376128"/>
    <w:rsid w:val="00376394"/>
    <w:rsid w:val="00376473"/>
    <w:rsid w:val="00376C65"/>
    <w:rsid w:val="00376D82"/>
    <w:rsid w:val="0037726D"/>
    <w:rsid w:val="00377588"/>
    <w:rsid w:val="00377716"/>
    <w:rsid w:val="00377B17"/>
    <w:rsid w:val="00377C9F"/>
    <w:rsid w:val="003800D9"/>
    <w:rsid w:val="00380106"/>
    <w:rsid w:val="00380601"/>
    <w:rsid w:val="00380B06"/>
    <w:rsid w:val="00380B40"/>
    <w:rsid w:val="00380E28"/>
    <w:rsid w:val="00381277"/>
    <w:rsid w:val="0038127A"/>
    <w:rsid w:val="003813E1"/>
    <w:rsid w:val="00381726"/>
    <w:rsid w:val="00381992"/>
    <w:rsid w:val="00381DBA"/>
    <w:rsid w:val="00381DEE"/>
    <w:rsid w:val="00381E93"/>
    <w:rsid w:val="00382191"/>
    <w:rsid w:val="003822FE"/>
    <w:rsid w:val="003829A9"/>
    <w:rsid w:val="00382B42"/>
    <w:rsid w:val="00382DA7"/>
    <w:rsid w:val="00382F46"/>
    <w:rsid w:val="00383120"/>
    <w:rsid w:val="0038326A"/>
    <w:rsid w:val="003833D2"/>
    <w:rsid w:val="00383788"/>
    <w:rsid w:val="003838C4"/>
    <w:rsid w:val="003839DE"/>
    <w:rsid w:val="00383A2E"/>
    <w:rsid w:val="00383AD7"/>
    <w:rsid w:val="00383BF4"/>
    <w:rsid w:val="00383E2B"/>
    <w:rsid w:val="003841B3"/>
    <w:rsid w:val="00384261"/>
    <w:rsid w:val="003842AE"/>
    <w:rsid w:val="00384422"/>
    <w:rsid w:val="003844DD"/>
    <w:rsid w:val="00384C19"/>
    <w:rsid w:val="00384DEA"/>
    <w:rsid w:val="00385095"/>
    <w:rsid w:val="00385111"/>
    <w:rsid w:val="0038556F"/>
    <w:rsid w:val="0038571C"/>
    <w:rsid w:val="00386159"/>
    <w:rsid w:val="0038631A"/>
    <w:rsid w:val="00386540"/>
    <w:rsid w:val="0038671B"/>
    <w:rsid w:val="003867FA"/>
    <w:rsid w:val="003868E9"/>
    <w:rsid w:val="00386F9A"/>
    <w:rsid w:val="00386FA2"/>
    <w:rsid w:val="0038704B"/>
    <w:rsid w:val="00387147"/>
    <w:rsid w:val="003871FE"/>
    <w:rsid w:val="00387624"/>
    <w:rsid w:val="0038787B"/>
    <w:rsid w:val="00387A11"/>
    <w:rsid w:val="00387C1A"/>
    <w:rsid w:val="003900A5"/>
    <w:rsid w:val="00390247"/>
    <w:rsid w:val="00390933"/>
    <w:rsid w:val="00390A7D"/>
    <w:rsid w:val="00390AD7"/>
    <w:rsid w:val="0039141E"/>
    <w:rsid w:val="00391425"/>
    <w:rsid w:val="003914D0"/>
    <w:rsid w:val="003916A2"/>
    <w:rsid w:val="00391704"/>
    <w:rsid w:val="00391F15"/>
    <w:rsid w:val="003920E8"/>
    <w:rsid w:val="003922AC"/>
    <w:rsid w:val="003924DE"/>
    <w:rsid w:val="00392D05"/>
    <w:rsid w:val="00392F32"/>
    <w:rsid w:val="003930A0"/>
    <w:rsid w:val="003930D4"/>
    <w:rsid w:val="003932FD"/>
    <w:rsid w:val="003935EA"/>
    <w:rsid w:val="00393611"/>
    <w:rsid w:val="00393669"/>
    <w:rsid w:val="00393AA7"/>
    <w:rsid w:val="00393B54"/>
    <w:rsid w:val="00393CCF"/>
    <w:rsid w:val="00393DDE"/>
    <w:rsid w:val="00393DF3"/>
    <w:rsid w:val="00394282"/>
    <w:rsid w:val="00394584"/>
    <w:rsid w:val="003946BB"/>
    <w:rsid w:val="00394C4C"/>
    <w:rsid w:val="003950C8"/>
    <w:rsid w:val="003954B6"/>
    <w:rsid w:val="00395AE9"/>
    <w:rsid w:val="00396905"/>
    <w:rsid w:val="00396944"/>
    <w:rsid w:val="00396A80"/>
    <w:rsid w:val="00396B42"/>
    <w:rsid w:val="00396CBB"/>
    <w:rsid w:val="00397273"/>
    <w:rsid w:val="00397911"/>
    <w:rsid w:val="00397942"/>
    <w:rsid w:val="00397C10"/>
    <w:rsid w:val="00397DD5"/>
    <w:rsid w:val="00397FFE"/>
    <w:rsid w:val="003A05D9"/>
    <w:rsid w:val="003A06CB"/>
    <w:rsid w:val="003A0A9C"/>
    <w:rsid w:val="003A0CA1"/>
    <w:rsid w:val="003A0CF5"/>
    <w:rsid w:val="003A0D2D"/>
    <w:rsid w:val="003A0E15"/>
    <w:rsid w:val="003A12FF"/>
    <w:rsid w:val="003A1C5F"/>
    <w:rsid w:val="003A1CB1"/>
    <w:rsid w:val="003A2695"/>
    <w:rsid w:val="003A2D47"/>
    <w:rsid w:val="003A2D8F"/>
    <w:rsid w:val="003A3876"/>
    <w:rsid w:val="003A3A6E"/>
    <w:rsid w:val="003A3B20"/>
    <w:rsid w:val="003A40C9"/>
    <w:rsid w:val="003A42D1"/>
    <w:rsid w:val="003A450A"/>
    <w:rsid w:val="003A4603"/>
    <w:rsid w:val="003A466D"/>
    <w:rsid w:val="003A4888"/>
    <w:rsid w:val="003A4F43"/>
    <w:rsid w:val="003A4F98"/>
    <w:rsid w:val="003A4FEF"/>
    <w:rsid w:val="003A572E"/>
    <w:rsid w:val="003A5BB6"/>
    <w:rsid w:val="003A5C2D"/>
    <w:rsid w:val="003A5DA0"/>
    <w:rsid w:val="003A5E59"/>
    <w:rsid w:val="003A621B"/>
    <w:rsid w:val="003A62B3"/>
    <w:rsid w:val="003A62B7"/>
    <w:rsid w:val="003A63FE"/>
    <w:rsid w:val="003A6639"/>
    <w:rsid w:val="003A6826"/>
    <w:rsid w:val="003A6A10"/>
    <w:rsid w:val="003A6C35"/>
    <w:rsid w:val="003A6C8C"/>
    <w:rsid w:val="003A6E26"/>
    <w:rsid w:val="003A6E93"/>
    <w:rsid w:val="003A6FBA"/>
    <w:rsid w:val="003A7006"/>
    <w:rsid w:val="003A7243"/>
    <w:rsid w:val="003A727E"/>
    <w:rsid w:val="003A72E8"/>
    <w:rsid w:val="003A7764"/>
    <w:rsid w:val="003A7997"/>
    <w:rsid w:val="003A7C71"/>
    <w:rsid w:val="003A7D33"/>
    <w:rsid w:val="003A7FDE"/>
    <w:rsid w:val="003A7FEB"/>
    <w:rsid w:val="003B015B"/>
    <w:rsid w:val="003B02A1"/>
    <w:rsid w:val="003B02CF"/>
    <w:rsid w:val="003B05F8"/>
    <w:rsid w:val="003B0988"/>
    <w:rsid w:val="003B0DE7"/>
    <w:rsid w:val="003B0F44"/>
    <w:rsid w:val="003B11C2"/>
    <w:rsid w:val="003B1269"/>
    <w:rsid w:val="003B140F"/>
    <w:rsid w:val="003B1421"/>
    <w:rsid w:val="003B151C"/>
    <w:rsid w:val="003B15A7"/>
    <w:rsid w:val="003B19DB"/>
    <w:rsid w:val="003B2069"/>
    <w:rsid w:val="003B29A1"/>
    <w:rsid w:val="003B2AC2"/>
    <w:rsid w:val="003B2D2F"/>
    <w:rsid w:val="003B2DF4"/>
    <w:rsid w:val="003B2E50"/>
    <w:rsid w:val="003B2F4C"/>
    <w:rsid w:val="003B3100"/>
    <w:rsid w:val="003B318D"/>
    <w:rsid w:val="003B31FD"/>
    <w:rsid w:val="003B360C"/>
    <w:rsid w:val="003B37CD"/>
    <w:rsid w:val="003B3AD2"/>
    <w:rsid w:val="003B3BF4"/>
    <w:rsid w:val="003B3DB8"/>
    <w:rsid w:val="003B3FD9"/>
    <w:rsid w:val="003B4696"/>
    <w:rsid w:val="003B474D"/>
    <w:rsid w:val="003B4946"/>
    <w:rsid w:val="003B49B0"/>
    <w:rsid w:val="003B4B42"/>
    <w:rsid w:val="003B5044"/>
    <w:rsid w:val="003B5446"/>
    <w:rsid w:val="003B5515"/>
    <w:rsid w:val="003B5699"/>
    <w:rsid w:val="003B5AFE"/>
    <w:rsid w:val="003B5C6F"/>
    <w:rsid w:val="003B67E2"/>
    <w:rsid w:val="003B6949"/>
    <w:rsid w:val="003B7257"/>
    <w:rsid w:val="003B7359"/>
    <w:rsid w:val="003B75C2"/>
    <w:rsid w:val="003B7633"/>
    <w:rsid w:val="003B77B5"/>
    <w:rsid w:val="003B7C4E"/>
    <w:rsid w:val="003B7C87"/>
    <w:rsid w:val="003C00FB"/>
    <w:rsid w:val="003C02DF"/>
    <w:rsid w:val="003C02E1"/>
    <w:rsid w:val="003C060F"/>
    <w:rsid w:val="003C074E"/>
    <w:rsid w:val="003C0779"/>
    <w:rsid w:val="003C0C0A"/>
    <w:rsid w:val="003C0EB3"/>
    <w:rsid w:val="003C10CC"/>
    <w:rsid w:val="003C119F"/>
    <w:rsid w:val="003C1371"/>
    <w:rsid w:val="003C17CA"/>
    <w:rsid w:val="003C185C"/>
    <w:rsid w:val="003C18DE"/>
    <w:rsid w:val="003C1AD9"/>
    <w:rsid w:val="003C1CEE"/>
    <w:rsid w:val="003C1D5A"/>
    <w:rsid w:val="003C1E45"/>
    <w:rsid w:val="003C20E0"/>
    <w:rsid w:val="003C2156"/>
    <w:rsid w:val="003C257B"/>
    <w:rsid w:val="003C2912"/>
    <w:rsid w:val="003C2B6F"/>
    <w:rsid w:val="003C304F"/>
    <w:rsid w:val="003C3154"/>
    <w:rsid w:val="003C334D"/>
    <w:rsid w:val="003C33AF"/>
    <w:rsid w:val="003C369D"/>
    <w:rsid w:val="003C36CD"/>
    <w:rsid w:val="003C37BE"/>
    <w:rsid w:val="003C3950"/>
    <w:rsid w:val="003C3D07"/>
    <w:rsid w:val="003C426D"/>
    <w:rsid w:val="003C46E7"/>
    <w:rsid w:val="003C488A"/>
    <w:rsid w:val="003C4A5B"/>
    <w:rsid w:val="003C4B5F"/>
    <w:rsid w:val="003C4DE1"/>
    <w:rsid w:val="003C57EE"/>
    <w:rsid w:val="003C5CEC"/>
    <w:rsid w:val="003C5E1F"/>
    <w:rsid w:val="003C5ECD"/>
    <w:rsid w:val="003C65D0"/>
    <w:rsid w:val="003C6705"/>
    <w:rsid w:val="003C68C3"/>
    <w:rsid w:val="003C6DE4"/>
    <w:rsid w:val="003C6F03"/>
    <w:rsid w:val="003C773D"/>
    <w:rsid w:val="003C796B"/>
    <w:rsid w:val="003C7B4D"/>
    <w:rsid w:val="003C7C37"/>
    <w:rsid w:val="003C7E18"/>
    <w:rsid w:val="003D0EA8"/>
    <w:rsid w:val="003D10B6"/>
    <w:rsid w:val="003D1444"/>
    <w:rsid w:val="003D190A"/>
    <w:rsid w:val="003D2401"/>
    <w:rsid w:val="003D2409"/>
    <w:rsid w:val="003D2596"/>
    <w:rsid w:val="003D2A15"/>
    <w:rsid w:val="003D2B86"/>
    <w:rsid w:val="003D2FDF"/>
    <w:rsid w:val="003D336A"/>
    <w:rsid w:val="003D39CF"/>
    <w:rsid w:val="003D3D33"/>
    <w:rsid w:val="003D3F30"/>
    <w:rsid w:val="003D41AD"/>
    <w:rsid w:val="003D45C5"/>
    <w:rsid w:val="003D4EF1"/>
    <w:rsid w:val="003D4FF7"/>
    <w:rsid w:val="003D501D"/>
    <w:rsid w:val="003D50CD"/>
    <w:rsid w:val="003D5247"/>
    <w:rsid w:val="003D5283"/>
    <w:rsid w:val="003D563B"/>
    <w:rsid w:val="003D5B5A"/>
    <w:rsid w:val="003D6090"/>
    <w:rsid w:val="003D654B"/>
    <w:rsid w:val="003D66BB"/>
    <w:rsid w:val="003D69EB"/>
    <w:rsid w:val="003D6A31"/>
    <w:rsid w:val="003D6BB4"/>
    <w:rsid w:val="003D7369"/>
    <w:rsid w:val="003D7BD3"/>
    <w:rsid w:val="003D7E26"/>
    <w:rsid w:val="003E0CC2"/>
    <w:rsid w:val="003E1577"/>
    <w:rsid w:val="003E15CB"/>
    <w:rsid w:val="003E16D3"/>
    <w:rsid w:val="003E1D53"/>
    <w:rsid w:val="003E1FB7"/>
    <w:rsid w:val="003E20A6"/>
    <w:rsid w:val="003E215B"/>
    <w:rsid w:val="003E21D4"/>
    <w:rsid w:val="003E246A"/>
    <w:rsid w:val="003E24E9"/>
    <w:rsid w:val="003E26AD"/>
    <w:rsid w:val="003E2FC9"/>
    <w:rsid w:val="003E340D"/>
    <w:rsid w:val="003E3441"/>
    <w:rsid w:val="003E36A8"/>
    <w:rsid w:val="003E36CA"/>
    <w:rsid w:val="003E37A5"/>
    <w:rsid w:val="003E3B1D"/>
    <w:rsid w:val="003E3B3E"/>
    <w:rsid w:val="003E3ED1"/>
    <w:rsid w:val="003E3FF4"/>
    <w:rsid w:val="003E4540"/>
    <w:rsid w:val="003E4556"/>
    <w:rsid w:val="003E4A43"/>
    <w:rsid w:val="003E50F7"/>
    <w:rsid w:val="003E5577"/>
    <w:rsid w:val="003E58A7"/>
    <w:rsid w:val="003E58EF"/>
    <w:rsid w:val="003E5B06"/>
    <w:rsid w:val="003E5B14"/>
    <w:rsid w:val="003E60A5"/>
    <w:rsid w:val="003E62B8"/>
    <w:rsid w:val="003E6489"/>
    <w:rsid w:val="003E6598"/>
    <w:rsid w:val="003E6723"/>
    <w:rsid w:val="003E678B"/>
    <w:rsid w:val="003E67B9"/>
    <w:rsid w:val="003E6B0C"/>
    <w:rsid w:val="003E6D86"/>
    <w:rsid w:val="003E6EF6"/>
    <w:rsid w:val="003E72FF"/>
    <w:rsid w:val="003E73FC"/>
    <w:rsid w:val="003E7479"/>
    <w:rsid w:val="003E76DE"/>
    <w:rsid w:val="003E7803"/>
    <w:rsid w:val="003E796A"/>
    <w:rsid w:val="003E7C79"/>
    <w:rsid w:val="003E7F53"/>
    <w:rsid w:val="003F0134"/>
    <w:rsid w:val="003F0149"/>
    <w:rsid w:val="003F0978"/>
    <w:rsid w:val="003F0E3A"/>
    <w:rsid w:val="003F10E0"/>
    <w:rsid w:val="003F1365"/>
    <w:rsid w:val="003F1547"/>
    <w:rsid w:val="003F1667"/>
    <w:rsid w:val="003F193D"/>
    <w:rsid w:val="003F1B46"/>
    <w:rsid w:val="003F1D15"/>
    <w:rsid w:val="003F25A6"/>
    <w:rsid w:val="003F296D"/>
    <w:rsid w:val="003F298C"/>
    <w:rsid w:val="003F2AF9"/>
    <w:rsid w:val="003F2B36"/>
    <w:rsid w:val="003F2CFB"/>
    <w:rsid w:val="003F2F17"/>
    <w:rsid w:val="003F3108"/>
    <w:rsid w:val="003F3943"/>
    <w:rsid w:val="003F397B"/>
    <w:rsid w:val="003F3B65"/>
    <w:rsid w:val="003F453C"/>
    <w:rsid w:val="003F49C7"/>
    <w:rsid w:val="003F49D5"/>
    <w:rsid w:val="003F4A16"/>
    <w:rsid w:val="003F4AFC"/>
    <w:rsid w:val="003F4BEB"/>
    <w:rsid w:val="003F4F27"/>
    <w:rsid w:val="003F509B"/>
    <w:rsid w:val="003F509F"/>
    <w:rsid w:val="003F524B"/>
    <w:rsid w:val="003F53D8"/>
    <w:rsid w:val="003F544A"/>
    <w:rsid w:val="003F54FD"/>
    <w:rsid w:val="003F58EA"/>
    <w:rsid w:val="003F5B07"/>
    <w:rsid w:val="003F5B94"/>
    <w:rsid w:val="003F5C51"/>
    <w:rsid w:val="003F66E4"/>
    <w:rsid w:val="003F6807"/>
    <w:rsid w:val="003F686C"/>
    <w:rsid w:val="003F69B6"/>
    <w:rsid w:val="003F6C20"/>
    <w:rsid w:val="003F6E9A"/>
    <w:rsid w:val="003F6FCE"/>
    <w:rsid w:val="003F6FE2"/>
    <w:rsid w:val="003F6FF3"/>
    <w:rsid w:val="003F7741"/>
    <w:rsid w:val="003F77AD"/>
    <w:rsid w:val="003F77FB"/>
    <w:rsid w:val="003F781B"/>
    <w:rsid w:val="003F7C16"/>
    <w:rsid w:val="004000A0"/>
    <w:rsid w:val="00400103"/>
    <w:rsid w:val="00400182"/>
    <w:rsid w:val="004002B4"/>
    <w:rsid w:val="00400519"/>
    <w:rsid w:val="004009AA"/>
    <w:rsid w:val="00400ACF"/>
    <w:rsid w:val="0040151D"/>
    <w:rsid w:val="004016D9"/>
    <w:rsid w:val="004018FB"/>
    <w:rsid w:val="00401956"/>
    <w:rsid w:val="00401C18"/>
    <w:rsid w:val="00401C5A"/>
    <w:rsid w:val="00401C8A"/>
    <w:rsid w:val="0040212A"/>
    <w:rsid w:val="004024AE"/>
    <w:rsid w:val="00402531"/>
    <w:rsid w:val="00402619"/>
    <w:rsid w:val="0040266F"/>
    <w:rsid w:val="00402C8E"/>
    <w:rsid w:val="00402C96"/>
    <w:rsid w:val="00402EB3"/>
    <w:rsid w:val="00402FC7"/>
    <w:rsid w:val="00403227"/>
    <w:rsid w:val="004035A4"/>
    <w:rsid w:val="004035D8"/>
    <w:rsid w:val="004036C1"/>
    <w:rsid w:val="00404C06"/>
    <w:rsid w:val="00404D37"/>
    <w:rsid w:val="004054D1"/>
    <w:rsid w:val="00405534"/>
    <w:rsid w:val="0040557E"/>
    <w:rsid w:val="004055B9"/>
    <w:rsid w:val="00405AC4"/>
    <w:rsid w:val="00405C2A"/>
    <w:rsid w:val="00406351"/>
    <w:rsid w:val="004064D3"/>
    <w:rsid w:val="0040673D"/>
    <w:rsid w:val="00406CAF"/>
    <w:rsid w:val="00406FF2"/>
    <w:rsid w:val="0040715E"/>
    <w:rsid w:val="00407515"/>
    <w:rsid w:val="00407803"/>
    <w:rsid w:val="00407A36"/>
    <w:rsid w:val="00407AC9"/>
    <w:rsid w:val="00407BD0"/>
    <w:rsid w:val="00407E78"/>
    <w:rsid w:val="00407F93"/>
    <w:rsid w:val="00410C28"/>
    <w:rsid w:val="0041113B"/>
    <w:rsid w:val="004111E8"/>
    <w:rsid w:val="00411ACC"/>
    <w:rsid w:val="00411C44"/>
    <w:rsid w:val="00411D5E"/>
    <w:rsid w:val="00411F81"/>
    <w:rsid w:val="00412157"/>
    <w:rsid w:val="00412945"/>
    <w:rsid w:val="00412B7F"/>
    <w:rsid w:val="0041301D"/>
    <w:rsid w:val="004130FD"/>
    <w:rsid w:val="00413450"/>
    <w:rsid w:val="00413601"/>
    <w:rsid w:val="004139B7"/>
    <w:rsid w:val="00413A17"/>
    <w:rsid w:val="00413B24"/>
    <w:rsid w:val="00413DF7"/>
    <w:rsid w:val="00413E09"/>
    <w:rsid w:val="00413E9E"/>
    <w:rsid w:val="00414158"/>
    <w:rsid w:val="0041433A"/>
    <w:rsid w:val="004143DC"/>
    <w:rsid w:val="00414544"/>
    <w:rsid w:val="004150A9"/>
    <w:rsid w:val="00415672"/>
    <w:rsid w:val="004157D6"/>
    <w:rsid w:val="00415B51"/>
    <w:rsid w:val="00415E9E"/>
    <w:rsid w:val="004164F4"/>
    <w:rsid w:val="0041658E"/>
    <w:rsid w:val="00416AA8"/>
    <w:rsid w:val="00416DD7"/>
    <w:rsid w:val="00416EDA"/>
    <w:rsid w:val="0041712B"/>
    <w:rsid w:val="004172EC"/>
    <w:rsid w:val="00417ADB"/>
    <w:rsid w:val="00417D74"/>
    <w:rsid w:val="0042005F"/>
    <w:rsid w:val="00420860"/>
    <w:rsid w:val="004209AE"/>
    <w:rsid w:val="00420D14"/>
    <w:rsid w:val="0042152F"/>
    <w:rsid w:val="00421AD3"/>
    <w:rsid w:val="00421BAA"/>
    <w:rsid w:val="00421E29"/>
    <w:rsid w:val="0042209B"/>
    <w:rsid w:val="004224E7"/>
    <w:rsid w:val="00422614"/>
    <w:rsid w:val="0042293E"/>
    <w:rsid w:val="00422C0B"/>
    <w:rsid w:val="00422CE2"/>
    <w:rsid w:val="004230D2"/>
    <w:rsid w:val="00423276"/>
    <w:rsid w:val="0042377E"/>
    <w:rsid w:val="00423D27"/>
    <w:rsid w:val="0042403B"/>
    <w:rsid w:val="00424133"/>
    <w:rsid w:val="004242D7"/>
    <w:rsid w:val="00424ACC"/>
    <w:rsid w:val="0042506F"/>
    <w:rsid w:val="004250CE"/>
    <w:rsid w:val="004252A4"/>
    <w:rsid w:val="004252F9"/>
    <w:rsid w:val="00425414"/>
    <w:rsid w:val="004266DA"/>
    <w:rsid w:val="0042692D"/>
    <w:rsid w:val="0042699E"/>
    <w:rsid w:val="00426B02"/>
    <w:rsid w:val="00426B4B"/>
    <w:rsid w:val="00426CE6"/>
    <w:rsid w:val="00426E26"/>
    <w:rsid w:val="00426ECF"/>
    <w:rsid w:val="004274BB"/>
    <w:rsid w:val="00427534"/>
    <w:rsid w:val="0042772C"/>
    <w:rsid w:val="0042774D"/>
    <w:rsid w:val="00427D9F"/>
    <w:rsid w:val="00427FF0"/>
    <w:rsid w:val="00430598"/>
    <w:rsid w:val="00430B16"/>
    <w:rsid w:val="00430F7B"/>
    <w:rsid w:val="00431572"/>
    <w:rsid w:val="004319D4"/>
    <w:rsid w:val="004319D6"/>
    <w:rsid w:val="00431CDB"/>
    <w:rsid w:val="00431F27"/>
    <w:rsid w:val="0043244F"/>
    <w:rsid w:val="004324E0"/>
    <w:rsid w:val="00432580"/>
    <w:rsid w:val="00432684"/>
    <w:rsid w:val="00432791"/>
    <w:rsid w:val="00432797"/>
    <w:rsid w:val="0043293B"/>
    <w:rsid w:val="00432A8F"/>
    <w:rsid w:val="00433020"/>
    <w:rsid w:val="0043357F"/>
    <w:rsid w:val="004335A6"/>
    <w:rsid w:val="004336B6"/>
    <w:rsid w:val="00433723"/>
    <w:rsid w:val="00433756"/>
    <w:rsid w:val="004337AC"/>
    <w:rsid w:val="00433A68"/>
    <w:rsid w:val="00433BE4"/>
    <w:rsid w:val="00433D41"/>
    <w:rsid w:val="00433E03"/>
    <w:rsid w:val="00433E86"/>
    <w:rsid w:val="00433EE0"/>
    <w:rsid w:val="00433F64"/>
    <w:rsid w:val="00433F9C"/>
    <w:rsid w:val="00433FE1"/>
    <w:rsid w:val="00434033"/>
    <w:rsid w:val="0043409C"/>
    <w:rsid w:val="004341A7"/>
    <w:rsid w:val="00434828"/>
    <w:rsid w:val="004348D9"/>
    <w:rsid w:val="00434A7F"/>
    <w:rsid w:val="00434C1C"/>
    <w:rsid w:val="00435084"/>
    <w:rsid w:val="0043515A"/>
    <w:rsid w:val="00435E44"/>
    <w:rsid w:val="00435E4A"/>
    <w:rsid w:val="00436098"/>
    <w:rsid w:val="00436681"/>
    <w:rsid w:val="00436769"/>
    <w:rsid w:val="00436863"/>
    <w:rsid w:val="004368AC"/>
    <w:rsid w:val="00436DC5"/>
    <w:rsid w:val="00436E74"/>
    <w:rsid w:val="00436F05"/>
    <w:rsid w:val="00437028"/>
    <w:rsid w:val="0043762B"/>
    <w:rsid w:val="00437B80"/>
    <w:rsid w:val="00437E7F"/>
    <w:rsid w:val="00437ECB"/>
    <w:rsid w:val="00437ED1"/>
    <w:rsid w:val="0044038A"/>
    <w:rsid w:val="00440931"/>
    <w:rsid w:val="004409A0"/>
    <w:rsid w:val="00440AEB"/>
    <w:rsid w:val="00441280"/>
    <w:rsid w:val="00441336"/>
    <w:rsid w:val="0044136C"/>
    <w:rsid w:val="0044146B"/>
    <w:rsid w:val="0044147C"/>
    <w:rsid w:val="00441A01"/>
    <w:rsid w:val="00441A09"/>
    <w:rsid w:val="00441C9D"/>
    <w:rsid w:val="00441DEE"/>
    <w:rsid w:val="00441FB2"/>
    <w:rsid w:val="0044225B"/>
    <w:rsid w:val="00442C7D"/>
    <w:rsid w:val="00442F34"/>
    <w:rsid w:val="00442F8D"/>
    <w:rsid w:val="0044316A"/>
    <w:rsid w:val="00443E7C"/>
    <w:rsid w:val="004440CD"/>
    <w:rsid w:val="00444192"/>
    <w:rsid w:val="00444194"/>
    <w:rsid w:val="00444365"/>
    <w:rsid w:val="00444C3F"/>
    <w:rsid w:val="00444CF0"/>
    <w:rsid w:val="00444F6D"/>
    <w:rsid w:val="00444FA3"/>
    <w:rsid w:val="00444FB2"/>
    <w:rsid w:val="00445461"/>
    <w:rsid w:val="00445581"/>
    <w:rsid w:val="00445C49"/>
    <w:rsid w:val="00445D24"/>
    <w:rsid w:val="00445D6A"/>
    <w:rsid w:val="00445E94"/>
    <w:rsid w:val="00445F82"/>
    <w:rsid w:val="004461E0"/>
    <w:rsid w:val="0044627C"/>
    <w:rsid w:val="004462EA"/>
    <w:rsid w:val="0044677F"/>
    <w:rsid w:val="004470E9"/>
    <w:rsid w:val="00447227"/>
    <w:rsid w:val="004472ED"/>
    <w:rsid w:val="004472FB"/>
    <w:rsid w:val="00447A9F"/>
    <w:rsid w:val="00447AAD"/>
    <w:rsid w:val="00447B73"/>
    <w:rsid w:val="00447CD7"/>
    <w:rsid w:val="00447D53"/>
    <w:rsid w:val="004502D5"/>
    <w:rsid w:val="0045040C"/>
    <w:rsid w:val="00450576"/>
    <w:rsid w:val="0045063C"/>
    <w:rsid w:val="00451035"/>
    <w:rsid w:val="00451689"/>
    <w:rsid w:val="00451729"/>
    <w:rsid w:val="0045187B"/>
    <w:rsid w:val="00451C05"/>
    <w:rsid w:val="00451FC7"/>
    <w:rsid w:val="004521C6"/>
    <w:rsid w:val="00452245"/>
    <w:rsid w:val="004522AC"/>
    <w:rsid w:val="00452C15"/>
    <w:rsid w:val="00453219"/>
    <w:rsid w:val="0045353B"/>
    <w:rsid w:val="00453690"/>
    <w:rsid w:val="0045388B"/>
    <w:rsid w:val="00453922"/>
    <w:rsid w:val="00453C64"/>
    <w:rsid w:val="00453CF8"/>
    <w:rsid w:val="00453D41"/>
    <w:rsid w:val="00453DC8"/>
    <w:rsid w:val="00453E63"/>
    <w:rsid w:val="004548BE"/>
    <w:rsid w:val="00454A35"/>
    <w:rsid w:val="00454FB5"/>
    <w:rsid w:val="00454FD4"/>
    <w:rsid w:val="00455154"/>
    <w:rsid w:val="00455883"/>
    <w:rsid w:val="00455AD7"/>
    <w:rsid w:val="00455B02"/>
    <w:rsid w:val="00455C2B"/>
    <w:rsid w:val="0045654A"/>
    <w:rsid w:val="00456664"/>
    <w:rsid w:val="00456754"/>
    <w:rsid w:val="00456AA7"/>
    <w:rsid w:val="00456AFC"/>
    <w:rsid w:val="00456B79"/>
    <w:rsid w:val="00457418"/>
    <w:rsid w:val="00457482"/>
    <w:rsid w:val="00457538"/>
    <w:rsid w:val="00457541"/>
    <w:rsid w:val="004575CA"/>
    <w:rsid w:val="004576D2"/>
    <w:rsid w:val="004579DA"/>
    <w:rsid w:val="00457BBD"/>
    <w:rsid w:val="00457C50"/>
    <w:rsid w:val="00457D29"/>
    <w:rsid w:val="00457F32"/>
    <w:rsid w:val="0046033B"/>
    <w:rsid w:val="00460613"/>
    <w:rsid w:val="00460B5B"/>
    <w:rsid w:val="004611DF"/>
    <w:rsid w:val="0046127E"/>
    <w:rsid w:val="00461487"/>
    <w:rsid w:val="004614B6"/>
    <w:rsid w:val="0046154A"/>
    <w:rsid w:val="004618A1"/>
    <w:rsid w:val="0046246B"/>
    <w:rsid w:val="00462644"/>
    <w:rsid w:val="00462D85"/>
    <w:rsid w:val="00462F81"/>
    <w:rsid w:val="0046310C"/>
    <w:rsid w:val="004632FB"/>
    <w:rsid w:val="00463581"/>
    <w:rsid w:val="004635DF"/>
    <w:rsid w:val="00463642"/>
    <w:rsid w:val="00463A6B"/>
    <w:rsid w:val="00463AE7"/>
    <w:rsid w:val="00463E82"/>
    <w:rsid w:val="0046400B"/>
    <w:rsid w:val="004640A2"/>
    <w:rsid w:val="00464951"/>
    <w:rsid w:val="00464C72"/>
    <w:rsid w:val="00464DD1"/>
    <w:rsid w:val="00464E33"/>
    <w:rsid w:val="004650A5"/>
    <w:rsid w:val="00465AA9"/>
    <w:rsid w:val="00465B1F"/>
    <w:rsid w:val="00465DF2"/>
    <w:rsid w:val="0046650F"/>
    <w:rsid w:val="004665FA"/>
    <w:rsid w:val="00466C2F"/>
    <w:rsid w:val="00466D00"/>
    <w:rsid w:val="0046720C"/>
    <w:rsid w:val="00467252"/>
    <w:rsid w:val="00467276"/>
    <w:rsid w:val="004673C7"/>
    <w:rsid w:val="00467774"/>
    <w:rsid w:val="00467A1C"/>
    <w:rsid w:val="00470234"/>
    <w:rsid w:val="00470DFE"/>
    <w:rsid w:val="00470E64"/>
    <w:rsid w:val="0047122F"/>
    <w:rsid w:val="004712F7"/>
    <w:rsid w:val="0047133A"/>
    <w:rsid w:val="004715D4"/>
    <w:rsid w:val="00471679"/>
    <w:rsid w:val="00471C70"/>
    <w:rsid w:val="00471E54"/>
    <w:rsid w:val="004722C3"/>
    <w:rsid w:val="004728DF"/>
    <w:rsid w:val="00472C0F"/>
    <w:rsid w:val="0047315B"/>
    <w:rsid w:val="0047320D"/>
    <w:rsid w:val="0047338C"/>
    <w:rsid w:val="00473671"/>
    <w:rsid w:val="004739C5"/>
    <w:rsid w:val="00473A2A"/>
    <w:rsid w:val="00473BCF"/>
    <w:rsid w:val="00473BEE"/>
    <w:rsid w:val="00473DA2"/>
    <w:rsid w:val="00473EA0"/>
    <w:rsid w:val="004740F0"/>
    <w:rsid w:val="00474393"/>
    <w:rsid w:val="0047441E"/>
    <w:rsid w:val="0047444F"/>
    <w:rsid w:val="004747BC"/>
    <w:rsid w:val="004747BD"/>
    <w:rsid w:val="00474853"/>
    <w:rsid w:val="0047486C"/>
    <w:rsid w:val="00475555"/>
    <w:rsid w:val="00475EAD"/>
    <w:rsid w:val="00475F16"/>
    <w:rsid w:val="00475FDF"/>
    <w:rsid w:val="00476618"/>
    <w:rsid w:val="00476984"/>
    <w:rsid w:val="00476C78"/>
    <w:rsid w:val="00476EFC"/>
    <w:rsid w:val="00477023"/>
    <w:rsid w:val="004770AA"/>
    <w:rsid w:val="0047714B"/>
    <w:rsid w:val="0047727D"/>
    <w:rsid w:val="00477547"/>
    <w:rsid w:val="00477D93"/>
    <w:rsid w:val="004801C9"/>
    <w:rsid w:val="004802D4"/>
    <w:rsid w:val="00480558"/>
    <w:rsid w:val="004807EF"/>
    <w:rsid w:val="00480A62"/>
    <w:rsid w:val="00480B13"/>
    <w:rsid w:val="00480E9D"/>
    <w:rsid w:val="00480ED4"/>
    <w:rsid w:val="00480FD9"/>
    <w:rsid w:val="004810E2"/>
    <w:rsid w:val="004810F4"/>
    <w:rsid w:val="00481753"/>
    <w:rsid w:val="00481EC6"/>
    <w:rsid w:val="00482480"/>
    <w:rsid w:val="00482D04"/>
    <w:rsid w:val="00482D73"/>
    <w:rsid w:val="00483026"/>
    <w:rsid w:val="004831B4"/>
    <w:rsid w:val="004834CD"/>
    <w:rsid w:val="0048366B"/>
    <w:rsid w:val="00483883"/>
    <w:rsid w:val="004838B1"/>
    <w:rsid w:val="004839B9"/>
    <w:rsid w:val="00483B01"/>
    <w:rsid w:val="00484128"/>
    <w:rsid w:val="00484169"/>
    <w:rsid w:val="004842DC"/>
    <w:rsid w:val="00484739"/>
    <w:rsid w:val="004848F7"/>
    <w:rsid w:val="00484E37"/>
    <w:rsid w:val="00485119"/>
    <w:rsid w:val="0048554E"/>
    <w:rsid w:val="004857E8"/>
    <w:rsid w:val="00485800"/>
    <w:rsid w:val="00485A13"/>
    <w:rsid w:val="00485E06"/>
    <w:rsid w:val="00485E6A"/>
    <w:rsid w:val="00485F77"/>
    <w:rsid w:val="00485FD0"/>
    <w:rsid w:val="00485FEA"/>
    <w:rsid w:val="00486291"/>
    <w:rsid w:val="00486417"/>
    <w:rsid w:val="004866C4"/>
    <w:rsid w:val="004869FE"/>
    <w:rsid w:val="00486D60"/>
    <w:rsid w:val="0048757F"/>
    <w:rsid w:val="0048773F"/>
    <w:rsid w:val="00487B6F"/>
    <w:rsid w:val="00487ECC"/>
    <w:rsid w:val="004903C8"/>
    <w:rsid w:val="00490700"/>
    <w:rsid w:val="0049076B"/>
    <w:rsid w:val="00490881"/>
    <w:rsid w:val="004908A5"/>
    <w:rsid w:val="00490B8B"/>
    <w:rsid w:val="00490BB5"/>
    <w:rsid w:val="004910AB"/>
    <w:rsid w:val="00491133"/>
    <w:rsid w:val="004912AB"/>
    <w:rsid w:val="00491361"/>
    <w:rsid w:val="00491466"/>
    <w:rsid w:val="00491653"/>
    <w:rsid w:val="00491774"/>
    <w:rsid w:val="004919B0"/>
    <w:rsid w:val="004924E5"/>
    <w:rsid w:val="004926FF"/>
    <w:rsid w:val="004929DF"/>
    <w:rsid w:val="00492C3B"/>
    <w:rsid w:val="00492D74"/>
    <w:rsid w:val="0049301A"/>
    <w:rsid w:val="0049308D"/>
    <w:rsid w:val="004930EC"/>
    <w:rsid w:val="004934F0"/>
    <w:rsid w:val="00493732"/>
    <w:rsid w:val="00493769"/>
    <w:rsid w:val="00493DF5"/>
    <w:rsid w:val="00494138"/>
    <w:rsid w:val="004942EA"/>
    <w:rsid w:val="00494397"/>
    <w:rsid w:val="00494565"/>
    <w:rsid w:val="004948F4"/>
    <w:rsid w:val="00494CBF"/>
    <w:rsid w:val="0049515B"/>
    <w:rsid w:val="004955D6"/>
    <w:rsid w:val="00495920"/>
    <w:rsid w:val="0049594E"/>
    <w:rsid w:val="00495961"/>
    <w:rsid w:val="00495A77"/>
    <w:rsid w:val="00496A60"/>
    <w:rsid w:val="00496AB7"/>
    <w:rsid w:val="00496BE9"/>
    <w:rsid w:val="004970E7"/>
    <w:rsid w:val="004975B2"/>
    <w:rsid w:val="0049790F"/>
    <w:rsid w:val="00497B8E"/>
    <w:rsid w:val="00497D89"/>
    <w:rsid w:val="004A0268"/>
    <w:rsid w:val="004A0785"/>
    <w:rsid w:val="004A07ED"/>
    <w:rsid w:val="004A087F"/>
    <w:rsid w:val="004A088F"/>
    <w:rsid w:val="004A0ABF"/>
    <w:rsid w:val="004A0BA4"/>
    <w:rsid w:val="004A0CA0"/>
    <w:rsid w:val="004A1247"/>
    <w:rsid w:val="004A1273"/>
    <w:rsid w:val="004A1623"/>
    <w:rsid w:val="004A179C"/>
    <w:rsid w:val="004A19D6"/>
    <w:rsid w:val="004A1C19"/>
    <w:rsid w:val="004A1CD8"/>
    <w:rsid w:val="004A1DF5"/>
    <w:rsid w:val="004A1F6B"/>
    <w:rsid w:val="004A1F6D"/>
    <w:rsid w:val="004A203E"/>
    <w:rsid w:val="004A29F8"/>
    <w:rsid w:val="004A2C50"/>
    <w:rsid w:val="004A31CB"/>
    <w:rsid w:val="004A38FA"/>
    <w:rsid w:val="004A39AB"/>
    <w:rsid w:val="004A3A44"/>
    <w:rsid w:val="004A3CF6"/>
    <w:rsid w:val="004A4169"/>
    <w:rsid w:val="004A41F2"/>
    <w:rsid w:val="004A4507"/>
    <w:rsid w:val="004A488D"/>
    <w:rsid w:val="004A497B"/>
    <w:rsid w:val="004A4A72"/>
    <w:rsid w:val="004A5262"/>
    <w:rsid w:val="004A5CFF"/>
    <w:rsid w:val="004A6169"/>
    <w:rsid w:val="004A6414"/>
    <w:rsid w:val="004A64DC"/>
    <w:rsid w:val="004A65F9"/>
    <w:rsid w:val="004A6675"/>
    <w:rsid w:val="004A695E"/>
    <w:rsid w:val="004A6A53"/>
    <w:rsid w:val="004A72A2"/>
    <w:rsid w:val="004A72E0"/>
    <w:rsid w:val="004A7315"/>
    <w:rsid w:val="004A7DCC"/>
    <w:rsid w:val="004A7DF4"/>
    <w:rsid w:val="004A7F63"/>
    <w:rsid w:val="004B00CA"/>
    <w:rsid w:val="004B01BF"/>
    <w:rsid w:val="004B0398"/>
    <w:rsid w:val="004B04A7"/>
    <w:rsid w:val="004B07CE"/>
    <w:rsid w:val="004B0D6D"/>
    <w:rsid w:val="004B0F85"/>
    <w:rsid w:val="004B10F7"/>
    <w:rsid w:val="004B19D1"/>
    <w:rsid w:val="004B1A10"/>
    <w:rsid w:val="004B1A92"/>
    <w:rsid w:val="004B1D95"/>
    <w:rsid w:val="004B1F08"/>
    <w:rsid w:val="004B200D"/>
    <w:rsid w:val="004B2296"/>
    <w:rsid w:val="004B24E3"/>
    <w:rsid w:val="004B25B9"/>
    <w:rsid w:val="004B2A82"/>
    <w:rsid w:val="004B2C21"/>
    <w:rsid w:val="004B2F31"/>
    <w:rsid w:val="004B2FF9"/>
    <w:rsid w:val="004B3047"/>
    <w:rsid w:val="004B3876"/>
    <w:rsid w:val="004B3879"/>
    <w:rsid w:val="004B38A4"/>
    <w:rsid w:val="004B39FA"/>
    <w:rsid w:val="004B4133"/>
    <w:rsid w:val="004B4137"/>
    <w:rsid w:val="004B41A0"/>
    <w:rsid w:val="004B4313"/>
    <w:rsid w:val="004B47DA"/>
    <w:rsid w:val="004B4879"/>
    <w:rsid w:val="004B489C"/>
    <w:rsid w:val="004B48EC"/>
    <w:rsid w:val="004B4EF2"/>
    <w:rsid w:val="004B4FE5"/>
    <w:rsid w:val="004B527E"/>
    <w:rsid w:val="004B58FE"/>
    <w:rsid w:val="004B5A0C"/>
    <w:rsid w:val="004B5A5D"/>
    <w:rsid w:val="004B5A67"/>
    <w:rsid w:val="004B5C59"/>
    <w:rsid w:val="004B5F6E"/>
    <w:rsid w:val="004B5FE2"/>
    <w:rsid w:val="004B62D1"/>
    <w:rsid w:val="004B63C2"/>
    <w:rsid w:val="004B67AD"/>
    <w:rsid w:val="004B67E3"/>
    <w:rsid w:val="004B68B1"/>
    <w:rsid w:val="004B6D52"/>
    <w:rsid w:val="004B6F9A"/>
    <w:rsid w:val="004B772E"/>
    <w:rsid w:val="004B7BED"/>
    <w:rsid w:val="004B7C59"/>
    <w:rsid w:val="004B7F88"/>
    <w:rsid w:val="004C0273"/>
    <w:rsid w:val="004C0467"/>
    <w:rsid w:val="004C0516"/>
    <w:rsid w:val="004C0736"/>
    <w:rsid w:val="004C07CD"/>
    <w:rsid w:val="004C0E5B"/>
    <w:rsid w:val="004C10D2"/>
    <w:rsid w:val="004C13A5"/>
    <w:rsid w:val="004C176B"/>
    <w:rsid w:val="004C1AA8"/>
    <w:rsid w:val="004C20E0"/>
    <w:rsid w:val="004C234B"/>
    <w:rsid w:val="004C2389"/>
    <w:rsid w:val="004C2424"/>
    <w:rsid w:val="004C2445"/>
    <w:rsid w:val="004C24B6"/>
    <w:rsid w:val="004C28D1"/>
    <w:rsid w:val="004C29A7"/>
    <w:rsid w:val="004C2D34"/>
    <w:rsid w:val="004C2E15"/>
    <w:rsid w:val="004C30B9"/>
    <w:rsid w:val="004C3103"/>
    <w:rsid w:val="004C31A5"/>
    <w:rsid w:val="004C325D"/>
    <w:rsid w:val="004C3498"/>
    <w:rsid w:val="004C34EE"/>
    <w:rsid w:val="004C38EC"/>
    <w:rsid w:val="004C3D75"/>
    <w:rsid w:val="004C3F13"/>
    <w:rsid w:val="004C3F3A"/>
    <w:rsid w:val="004C4067"/>
    <w:rsid w:val="004C436C"/>
    <w:rsid w:val="004C4736"/>
    <w:rsid w:val="004C4791"/>
    <w:rsid w:val="004C4C82"/>
    <w:rsid w:val="004C5119"/>
    <w:rsid w:val="004C5141"/>
    <w:rsid w:val="004C5199"/>
    <w:rsid w:val="004C59CC"/>
    <w:rsid w:val="004C5CAC"/>
    <w:rsid w:val="004C6AE0"/>
    <w:rsid w:val="004C6CAB"/>
    <w:rsid w:val="004C6E5E"/>
    <w:rsid w:val="004C6F24"/>
    <w:rsid w:val="004C70E1"/>
    <w:rsid w:val="004C722F"/>
    <w:rsid w:val="004C7372"/>
    <w:rsid w:val="004C7578"/>
    <w:rsid w:val="004C7979"/>
    <w:rsid w:val="004C7CEC"/>
    <w:rsid w:val="004D01BE"/>
    <w:rsid w:val="004D093F"/>
    <w:rsid w:val="004D0CCC"/>
    <w:rsid w:val="004D195F"/>
    <w:rsid w:val="004D19B7"/>
    <w:rsid w:val="004D1B05"/>
    <w:rsid w:val="004D252C"/>
    <w:rsid w:val="004D25D9"/>
    <w:rsid w:val="004D26C2"/>
    <w:rsid w:val="004D2774"/>
    <w:rsid w:val="004D2823"/>
    <w:rsid w:val="004D2832"/>
    <w:rsid w:val="004D2B38"/>
    <w:rsid w:val="004D2C1D"/>
    <w:rsid w:val="004D2D13"/>
    <w:rsid w:val="004D308B"/>
    <w:rsid w:val="004D3476"/>
    <w:rsid w:val="004D3519"/>
    <w:rsid w:val="004D354C"/>
    <w:rsid w:val="004D35B1"/>
    <w:rsid w:val="004D3979"/>
    <w:rsid w:val="004D3F72"/>
    <w:rsid w:val="004D4518"/>
    <w:rsid w:val="004D4591"/>
    <w:rsid w:val="004D482C"/>
    <w:rsid w:val="004D4A91"/>
    <w:rsid w:val="004D4D11"/>
    <w:rsid w:val="004D5089"/>
    <w:rsid w:val="004D52B0"/>
    <w:rsid w:val="004D5549"/>
    <w:rsid w:val="004D5D4B"/>
    <w:rsid w:val="004D603C"/>
    <w:rsid w:val="004D632A"/>
    <w:rsid w:val="004D668B"/>
    <w:rsid w:val="004D6739"/>
    <w:rsid w:val="004D6801"/>
    <w:rsid w:val="004D6AFF"/>
    <w:rsid w:val="004D6D2A"/>
    <w:rsid w:val="004D702E"/>
    <w:rsid w:val="004D7270"/>
    <w:rsid w:val="004E0083"/>
    <w:rsid w:val="004E00FC"/>
    <w:rsid w:val="004E0604"/>
    <w:rsid w:val="004E068D"/>
    <w:rsid w:val="004E0822"/>
    <w:rsid w:val="004E0D4C"/>
    <w:rsid w:val="004E10D5"/>
    <w:rsid w:val="004E1228"/>
    <w:rsid w:val="004E123E"/>
    <w:rsid w:val="004E13A0"/>
    <w:rsid w:val="004E14D0"/>
    <w:rsid w:val="004E1A3E"/>
    <w:rsid w:val="004E1BDE"/>
    <w:rsid w:val="004E1CBC"/>
    <w:rsid w:val="004E1E81"/>
    <w:rsid w:val="004E21E4"/>
    <w:rsid w:val="004E22C3"/>
    <w:rsid w:val="004E244F"/>
    <w:rsid w:val="004E2538"/>
    <w:rsid w:val="004E253F"/>
    <w:rsid w:val="004E28BB"/>
    <w:rsid w:val="004E2A61"/>
    <w:rsid w:val="004E2BE5"/>
    <w:rsid w:val="004E3374"/>
    <w:rsid w:val="004E381C"/>
    <w:rsid w:val="004E38B1"/>
    <w:rsid w:val="004E3988"/>
    <w:rsid w:val="004E3D2C"/>
    <w:rsid w:val="004E3F38"/>
    <w:rsid w:val="004E42AC"/>
    <w:rsid w:val="004E44EE"/>
    <w:rsid w:val="004E46CA"/>
    <w:rsid w:val="004E4CEC"/>
    <w:rsid w:val="004E51CF"/>
    <w:rsid w:val="004E53FB"/>
    <w:rsid w:val="004E56A6"/>
    <w:rsid w:val="004E56F5"/>
    <w:rsid w:val="004E5944"/>
    <w:rsid w:val="004E5A39"/>
    <w:rsid w:val="004E5C51"/>
    <w:rsid w:val="004E68F9"/>
    <w:rsid w:val="004E6A3A"/>
    <w:rsid w:val="004E7423"/>
    <w:rsid w:val="004E776D"/>
    <w:rsid w:val="004E7B2C"/>
    <w:rsid w:val="004E7F8F"/>
    <w:rsid w:val="004F032E"/>
    <w:rsid w:val="004F03A3"/>
    <w:rsid w:val="004F07FB"/>
    <w:rsid w:val="004F0AF9"/>
    <w:rsid w:val="004F0B7F"/>
    <w:rsid w:val="004F0BF6"/>
    <w:rsid w:val="004F0C43"/>
    <w:rsid w:val="004F0FFB"/>
    <w:rsid w:val="004F154C"/>
    <w:rsid w:val="004F15C7"/>
    <w:rsid w:val="004F17A2"/>
    <w:rsid w:val="004F1A16"/>
    <w:rsid w:val="004F1BCC"/>
    <w:rsid w:val="004F1E9C"/>
    <w:rsid w:val="004F21D9"/>
    <w:rsid w:val="004F2208"/>
    <w:rsid w:val="004F23A5"/>
    <w:rsid w:val="004F2558"/>
    <w:rsid w:val="004F25B2"/>
    <w:rsid w:val="004F2799"/>
    <w:rsid w:val="004F3006"/>
    <w:rsid w:val="004F335E"/>
    <w:rsid w:val="004F356E"/>
    <w:rsid w:val="004F3B0A"/>
    <w:rsid w:val="004F3B5D"/>
    <w:rsid w:val="004F3DC0"/>
    <w:rsid w:val="004F3E3C"/>
    <w:rsid w:val="004F3EA3"/>
    <w:rsid w:val="004F3F89"/>
    <w:rsid w:val="004F41B5"/>
    <w:rsid w:val="004F472E"/>
    <w:rsid w:val="004F47E5"/>
    <w:rsid w:val="004F4F54"/>
    <w:rsid w:val="004F52A0"/>
    <w:rsid w:val="004F57C0"/>
    <w:rsid w:val="004F5800"/>
    <w:rsid w:val="004F58DA"/>
    <w:rsid w:val="004F5940"/>
    <w:rsid w:val="004F5CBA"/>
    <w:rsid w:val="004F5FAC"/>
    <w:rsid w:val="004F65A5"/>
    <w:rsid w:val="004F6B98"/>
    <w:rsid w:val="004F700E"/>
    <w:rsid w:val="004F7790"/>
    <w:rsid w:val="004F78AD"/>
    <w:rsid w:val="004F7D1E"/>
    <w:rsid w:val="00500265"/>
    <w:rsid w:val="005002F6"/>
    <w:rsid w:val="0050036E"/>
    <w:rsid w:val="00500599"/>
    <w:rsid w:val="0050076D"/>
    <w:rsid w:val="00501052"/>
    <w:rsid w:val="00501092"/>
    <w:rsid w:val="0050139C"/>
    <w:rsid w:val="005013B5"/>
    <w:rsid w:val="0050172D"/>
    <w:rsid w:val="00501968"/>
    <w:rsid w:val="005019DB"/>
    <w:rsid w:val="00501D9C"/>
    <w:rsid w:val="0050200B"/>
    <w:rsid w:val="00502551"/>
    <w:rsid w:val="005026A4"/>
    <w:rsid w:val="00502712"/>
    <w:rsid w:val="005027B7"/>
    <w:rsid w:val="005029EE"/>
    <w:rsid w:val="00502FDC"/>
    <w:rsid w:val="00503B5F"/>
    <w:rsid w:val="00503D66"/>
    <w:rsid w:val="00503D6C"/>
    <w:rsid w:val="00503E56"/>
    <w:rsid w:val="005041FD"/>
    <w:rsid w:val="00504254"/>
    <w:rsid w:val="0050446C"/>
    <w:rsid w:val="0050456F"/>
    <w:rsid w:val="00504B45"/>
    <w:rsid w:val="00504D5C"/>
    <w:rsid w:val="00505024"/>
    <w:rsid w:val="00505595"/>
    <w:rsid w:val="00505D61"/>
    <w:rsid w:val="00505E31"/>
    <w:rsid w:val="00505FC6"/>
    <w:rsid w:val="005060DA"/>
    <w:rsid w:val="00506190"/>
    <w:rsid w:val="00506352"/>
    <w:rsid w:val="00506397"/>
    <w:rsid w:val="005065BE"/>
    <w:rsid w:val="005065C8"/>
    <w:rsid w:val="0050696F"/>
    <w:rsid w:val="00506A91"/>
    <w:rsid w:val="00506AFE"/>
    <w:rsid w:val="00506B4D"/>
    <w:rsid w:val="00506B71"/>
    <w:rsid w:val="00506C6A"/>
    <w:rsid w:val="00507236"/>
    <w:rsid w:val="0050726C"/>
    <w:rsid w:val="00507300"/>
    <w:rsid w:val="0050757E"/>
    <w:rsid w:val="0050770D"/>
    <w:rsid w:val="00507739"/>
    <w:rsid w:val="0050779D"/>
    <w:rsid w:val="005079AC"/>
    <w:rsid w:val="00507AE4"/>
    <w:rsid w:val="00507CE1"/>
    <w:rsid w:val="00507DAF"/>
    <w:rsid w:val="00507E04"/>
    <w:rsid w:val="00507E59"/>
    <w:rsid w:val="00510062"/>
    <w:rsid w:val="005100E8"/>
    <w:rsid w:val="00510337"/>
    <w:rsid w:val="005104FD"/>
    <w:rsid w:val="00510675"/>
    <w:rsid w:val="00510B51"/>
    <w:rsid w:val="005110AB"/>
    <w:rsid w:val="00511667"/>
    <w:rsid w:val="00511755"/>
    <w:rsid w:val="005118B8"/>
    <w:rsid w:val="005118EC"/>
    <w:rsid w:val="00511DAC"/>
    <w:rsid w:val="0051210F"/>
    <w:rsid w:val="0051213E"/>
    <w:rsid w:val="005126FF"/>
    <w:rsid w:val="00512802"/>
    <w:rsid w:val="00512D76"/>
    <w:rsid w:val="00512DD4"/>
    <w:rsid w:val="00512EB3"/>
    <w:rsid w:val="00512F55"/>
    <w:rsid w:val="00512FBC"/>
    <w:rsid w:val="0051304C"/>
    <w:rsid w:val="005133EC"/>
    <w:rsid w:val="00513496"/>
    <w:rsid w:val="005134E7"/>
    <w:rsid w:val="00513559"/>
    <w:rsid w:val="00513B01"/>
    <w:rsid w:val="00513C42"/>
    <w:rsid w:val="00513EAF"/>
    <w:rsid w:val="0051405F"/>
    <w:rsid w:val="005141D7"/>
    <w:rsid w:val="00514265"/>
    <w:rsid w:val="0051426C"/>
    <w:rsid w:val="005147BD"/>
    <w:rsid w:val="00514E4A"/>
    <w:rsid w:val="00515017"/>
    <w:rsid w:val="00515150"/>
    <w:rsid w:val="00515185"/>
    <w:rsid w:val="00515303"/>
    <w:rsid w:val="005154A8"/>
    <w:rsid w:val="00515567"/>
    <w:rsid w:val="00515699"/>
    <w:rsid w:val="005157EE"/>
    <w:rsid w:val="00515A91"/>
    <w:rsid w:val="00515AC2"/>
    <w:rsid w:val="00515BE1"/>
    <w:rsid w:val="005160D7"/>
    <w:rsid w:val="005161D6"/>
    <w:rsid w:val="0051636A"/>
    <w:rsid w:val="005163F5"/>
    <w:rsid w:val="00516527"/>
    <w:rsid w:val="00516660"/>
    <w:rsid w:val="00516B56"/>
    <w:rsid w:val="00516E82"/>
    <w:rsid w:val="005173C3"/>
    <w:rsid w:val="005174DA"/>
    <w:rsid w:val="005179B6"/>
    <w:rsid w:val="00517A9B"/>
    <w:rsid w:val="00517AF1"/>
    <w:rsid w:val="00517CFD"/>
    <w:rsid w:val="005201D9"/>
    <w:rsid w:val="00520514"/>
    <w:rsid w:val="00520585"/>
    <w:rsid w:val="005205E0"/>
    <w:rsid w:val="0052097B"/>
    <w:rsid w:val="00521214"/>
    <w:rsid w:val="00521A31"/>
    <w:rsid w:val="00521AE1"/>
    <w:rsid w:val="00521AFD"/>
    <w:rsid w:val="00521E52"/>
    <w:rsid w:val="00521EA7"/>
    <w:rsid w:val="00522009"/>
    <w:rsid w:val="0052211B"/>
    <w:rsid w:val="005222CE"/>
    <w:rsid w:val="005223AE"/>
    <w:rsid w:val="00522648"/>
    <w:rsid w:val="00522E42"/>
    <w:rsid w:val="00523023"/>
    <w:rsid w:val="00523739"/>
    <w:rsid w:val="005238D7"/>
    <w:rsid w:val="005238E6"/>
    <w:rsid w:val="005240D9"/>
    <w:rsid w:val="0052468D"/>
    <w:rsid w:val="00524934"/>
    <w:rsid w:val="00524D68"/>
    <w:rsid w:val="00525140"/>
    <w:rsid w:val="00525240"/>
    <w:rsid w:val="00525645"/>
    <w:rsid w:val="00525B38"/>
    <w:rsid w:val="00525BBE"/>
    <w:rsid w:val="00525C31"/>
    <w:rsid w:val="00525C74"/>
    <w:rsid w:val="00525F4A"/>
    <w:rsid w:val="00526507"/>
    <w:rsid w:val="00526A19"/>
    <w:rsid w:val="00526DF7"/>
    <w:rsid w:val="00526EEE"/>
    <w:rsid w:val="00527043"/>
    <w:rsid w:val="0052743C"/>
    <w:rsid w:val="00527B93"/>
    <w:rsid w:val="00527F77"/>
    <w:rsid w:val="0053010F"/>
    <w:rsid w:val="0053063A"/>
    <w:rsid w:val="00530FE0"/>
    <w:rsid w:val="00531178"/>
    <w:rsid w:val="00531532"/>
    <w:rsid w:val="00531543"/>
    <w:rsid w:val="005315A3"/>
    <w:rsid w:val="00531BDF"/>
    <w:rsid w:val="00531C05"/>
    <w:rsid w:val="00531EC3"/>
    <w:rsid w:val="00532388"/>
    <w:rsid w:val="005323D1"/>
    <w:rsid w:val="005323DD"/>
    <w:rsid w:val="005325CC"/>
    <w:rsid w:val="005325FD"/>
    <w:rsid w:val="00532662"/>
    <w:rsid w:val="005327F8"/>
    <w:rsid w:val="005328B9"/>
    <w:rsid w:val="00532B2F"/>
    <w:rsid w:val="00532CD9"/>
    <w:rsid w:val="00532F8E"/>
    <w:rsid w:val="00533135"/>
    <w:rsid w:val="00533757"/>
    <w:rsid w:val="0053395C"/>
    <w:rsid w:val="00534545"/>
    <w:rsid w:val="005345C1"/>
    <w:rsid w:val="0053472B"/>
    <w:rsid w:val="00534807"/>
    <w:rsid w:val="00534990"/>
    <w:rsid w:val="00534D86"/>
    <w:rsid w:val="00534ED0"/>
    <w:rsid w:val="00535075"/>
    <w:rsid w:val="00535388"/>
    <w:rsid w:val="005353D3"/>
    <w:rsid w:val="00535BC0"/>
    <w:rsid w:val="00535CCD"/>
    <w:rsid w:val="00535D35"/>
    <w:rsid w:val="0053601C"/>
    <w:rsid w:val="0053609F"/>
    <w:rsid w:val="00536128"/>
    <w:rsid w:val="00536525"/>
    <w:rsid w:val="00536676"/>
    <w:rsid w:val="0053674C"/>
    <w:rsid w:val="005369A2"/>
    <w:rsid w:val="00536DAB"/>
    <w:rsid w:val="00536DC4"/>
    <w:rsid w:val="00536FE9"/>
    <w:rsid w:val="005372F9"/>
    <w:rsid w:val="00537506"/>
    <w:rsid w:val="0053755F"/>
    <w:rsid w:val="0054000F"/>
    <w:rsid w:val="00540145"/>
    <w:rsid w:val="00540331"/>
    <w:rsid w:val="0054085E"/>
    <w:rsid w:val="005408CF"/>
    <w:rsid w:val="0054129C"/>
    <w:rsid w:val="00541375"/>
    <w:rsid w:val="0054142A"/>
    <w:rsid w:val="00541AF9"/>
    <w:rsid w:val="00542835"/>
    <w:rsid w:val="00542C88"/>
    <w:rsid w:val="00542DB7"/>
    <w:rsid w:val="00542F6F"/>
    <w:rsid w:val="00543218"/>
    <w:rsid w:val="00543554"/>
    <w:rsid w:val="005435C7"/>
    <w:rsid w:val="00543ABE"/>
    <w:rsid w:val="00543CD0"/>
    <w:rsid w:val="005444B5"/>
    <w:rsid w:val="00544670"/>
    <w:rsid w:val="00544D11"/>
    <w:rsid w:val="00544D98"/>
    <w:rsid w:val="00544DF5"/>
    <w:rsid w:val="00544E91"/>
    <w:rsid w:val="0054501E"/>
    <w:rsid w:val="0054523E"/>
    <w:rsid w:val="00545E65"/>
    <w:rsid w:val="00545F10"/>
    <w:rsid w:val="00545FC1"/>
    <w:rsid w:val="005462CD"/>
    <w:rsid w:val="0054653E"/>
    <w:rsid w:val="0054666A"/>
    <w:rsid w:val="00546737"/>
    <w:rsid w:val="0054675E"/>
    <w:rsid w:val="0054676E"/>
    <w:rsid w:val="00546B66"/>
    <w:rsid w:val="00546C65"/>
    <w:rsid w:val="00546D42"/>
    <w:rsid w:val="005472FB"/>
    <w:rsid w:val="005474FC"/>
    <w:rsid w:val="0054759C"/>
    <w:rsid w:val="00547819"/>
    <w:rsid w:val="005478C9"/>
    <w:rsid w:val="00547A7C"/>
    <w:rsid w:val="00547DC9"/>
    <w:rsid w:val="00550242"/>
    <w:rsid w:val="0055064C"/>
    <w:rsid w:val="00550C4B"/>
    <w:rsid w:val="00550F93"/>
    <w:rsid w:val="00550FA6"/>
    <w:rsid w:val="005510A0"/>
    <w:rsid w:val="00551227"/>
    <w:rsid w:val="005515B6"/>
    <w:rsid w:val="00551A16"/>
    <w:rsid w:val="00551A7B"/>
    <w:rsid w:val="00551CE8"/>
    <w:rsid w:val="00551FEB"/>
    <w:rsid w:val="00551FF7"/>
    <w:rsid w:val="00552265"/>
    <w:rsid w:val="005529BE"/>
    <w:rsid w:val="00553311"/>
    <w:rsid w:val="00553969"/>
    <w:rsid w:val="00553ACA"/>
    <w:rsid w:val="00553C02"/>
    <w:rsid w:val="00554383"/>
    <w:rsid w:val="00554524"/>
    <w:rsid w:val="00554732"/>
    <w:rsid w:val="00554807"/>
    <w:rsid w:val="00554B05"/>
    <w:rsid w:val="00554EBA"/>
    <w:rsid w:val="00555052"/>
    <w:rsid w:val="005551C7"/>
    <w:rsid w:val="00555331"/>
    <w:rsid w:val="0055572D"/>
    <w:rsid w:val="0055584F"/>
    <w:rsid w:val="005558EB"/>
    <w:rsid w:val="00555CE0"/>
    <w:rsid w:val="0055618A"/>
    <w:rsid w:val="0055677A"/>
    <w:rsid w:val="00556E60"/>
    <w:rsid w:val="005576CC"/>
    <w:rsid w:val="005577AF"/>
    <w:rsid w:val="005578C3"/>
    <w:rsid w:val="005579B9"/>
    <w:rsid w:val="00557B4C"/>
    <w:rsid w:val="00557B7B"/>
    <w:rsid w:val="00557C33"/>
    <w:rsid w:val="00557C6C"/>
    <w:rsid w:val="00557D45"/>
    <w:rsid w:val="00557E6B"/>
    <w:rsid w:val="00557F17"/>
    <w:rsid w:val="0056014D"/>
    <w:rsid w:val="00560256"/>
    <w:rsid w:val="0056064E"/>
    <w:rsid w:val="00560D34"/>
    <w:rsid w:val="00561184"/>
    <w:rsid w:val="00561354"/>
    <w:rsid w:val="00561535"/>
    <w:rsid w:val="005619BC"/>
    <w:rsid w:val="005619C4"/>
    <w:rsid w:val="00561C80"/>
    <w:rsid w:val="00562638"/>
    <w:rsid w:val="00562672"/>
    <w:rsid w:val="005626BF"/>
    <w:rsid w:val="005626C8"/>
    <w:rsid w:val="00562751"/>
    <w:rsid w:val="00562A7B"/>
    <w:rsid w:val="00562BB9"/>
    <w:rsid w:val="00562D85"/>
    <w:rsid w:val="00562D98"/>
    <w:rsid w:val="0056319F"/>
    <w:rsid w:val="005635B6"/>
    <w:rsid w:val="00563B1F"/>
    <w:rsid w:val="00563F47"/>
    <w:rsid w:val="00563F98"/>
    <w:rsid w:val="0056420F"/>
    <w:rsid w:val="0056426A"/>
    <w:rsid w:val="00564322"/>
    <w:rsid w:val="00564461"/>
    <w:rsid w:val="00564534"/>
    <w:rsid w:val="00564BAF"/>
    <w:rsid w:val="00565183"/>
    <w:rsid w:val="0056525B"/>
    <w:rsid w:val="005652F2"/>
    <w:rsid w:val="005656AD"/>
    <w:rsid w:val="0056570F"/>
    <w:rsid w:val="00565BC7"/>
    <w:rsid w:val="00565CD9"/>
    <w:rsid w:val="00565FEE"/>
    <w:rsid w:val="0056635A"/>
    <w:rsid w:val="0056675F"/>
    <w:rsid w:val="00566C98"/>
    <w:rsid w:val="00566CCB"/>
    <w:rsid w:val="00566EFC"/>
    <w:rsid w:val="00567123"/>
    <w:rsid w:val="00567ABC"/>
    <w:rsid w:val="00567D8B"/>
    <w:rsid w:val="00567EA1"/>
    <w:rsid w:val="0057013F"/>
    <w:rsid w:val="0057032A"/>
    <w:rsid w:val="0057072B"/>
    <w:rsid w:val="005707BD"/>
    <w:rsid w:val="005708CE"/>
    <w:rsid w:val="00570A4A"/>
    <w:rsid w:val="00570A4D"/>
    <w:rsid w:val="00570C72"/>
    <w:rsid w:val="00570CF8"/>
    <w:rsid w:val="00570ECD"/>
    <w:rsid w:val="00570F38"/>
    <w:rsid w:val="0057153B"/>
    <w:rsid w:val="0057157B"/>
    <w:rsid w:val="005717B8"/>
    <w:rsid w:val="00571B31"/>
    <w:rsid w:val="00571E34"/>
    <w:rsid w:val="00572489"/>
    <w:rsid w:val="005725D4"/>
    <w:rsid w:val="005726AD"/>
    <w:rsid w:val="00572A1A"/>
    <w:rsid w:val="00572BA3"/>
    <w:rsid w:val="00572E05"/>
    <w:rsid w:val="00572EB9"/>
    <w:rsid w:val="00572FE3"/>
    <w:rsid w:val="005730EA"/>
    <w:rsid w:val="005732C9"/>
    <w:rsid w:val="0057355C"/>
    <w:rsid w:val="0057386F"/>
    <w:rsid w:val="005739D0"/>
    <w:rsid w:val="00573CCC"/>
    <w:rsid w:val="00574AD9"/>
    <w:rsid w:val="00574B3B"/>
    <w:rsid w:val="00574E60"/>
    <w:rsid w:val="00575257"/>
    <w:rsid w:val="005755C5"/>
    <w:rsid w:val="0057566E"/>
    <w:rsid w:val="00575707"/>
    <w:rsid w:val="00575765"/>
    <w:rsid w:val="0057576B"/>
    <w:rsid w:val="00575AF6"/>
    <w:rsid w:val="00576032"/>
    <w:rsid w:val="005760A4"/>
    <w:rsid w:val="00576113"/>
    <w:rsid w:val="00576336"/>
    <w:rsid w:val="005765EE"/>
    <w:rsid w:val="0057693F"/>
    <w:rsid w:val="00576A3F"/>
    <w:rsid w:val="00577F17"/>
    <w:rsid w:val="00580663"/>
    <w:rsid w:val="00580B29"/>
    <w:rsid w:val="00580C9C"/>
    <w:rsid w:val="00581103"/>
    <w:rsid w:val="00581307"/>
    <w:rsid w:val="0058146B"/>
    <w:rsid w:val="00581737"/>
    <w:rsid w:val="005818D5"/>
    <w:rsid w:val="0058196E"/>
    <w:rsid w:val="00581A91"/>
    <w:rsid w:val="00581B4E"/>
    <w:rsid w:val="00582296"/>
    <w:rsid w:val="00582370"/>
    <w:rsid w:val="00582868"/>
    <w:rsid w:val="00582BA9"/>
    <w:rsid w:val="00582BF9"/>
    <w:rsid w:val="00582DEC"/>
    <w:rsid w:val="00582E5D"/>
    <w:rsid w:val="005831D0"/>
    <w:rsid w:val="0058368D"/>
    <w:rsid w:val="005836CB"/>
    <w:rsid w:val="005837FC"/>
    <w:rsid w:val="00583D56"/>
    <w:rsid w:val="00583FEA"/>
    <w:rsid w:val="005841D4"/>
    <w:rsid w:val="005842D7"/>
    <w:rsid w:val="00584CE2"/>
    <w:rsid w:val="00584E71"/>
    <w:rsid w:val="0058503C"/>
    <w:rsid w:val="0058559C"/>
    <w:rsid w:val="0058589E"/>
    <w:rsid w:val="005859BC"/>
    <w:rsid w:val="00585BC8"/>
    <w:rsid w:val="00585BCF"/>
    <w:rsid w:val="00585E12"/>
    <w:rsid w:val="005861E2"/>
    <w:rsid w:val="00586B7B"/>
    <w:rsid w:val="005871C9"/>
    <w:rsid w:val="005878B8"/>
    <w:rsid w:val="00587A66"/>
    <w:rsid w:val="00587B61"/>
    <w:rsid w:val="00587E16"/>
    <w:rsid w:val="005900B2"/>
    <w:rsid w:val="005901F4"/>
    <w:rsid w:val="00590298"/>
    <w:rsid w:val="005905FD"/>
    <w:rsid w:val="00590835"/>
    <w:rsid w:val="005908D4"/>
    <w:rsid w:val="005908DF"/>
    <w:rsid w:val="0059092E"/>
    <w:rsid w:val="00590A5B"/>
    <w:rsid w:val="00590A7A"/>
    <w:rsid w:val="00590A8D"/>
    <w:rsid w:val="00590AC0"/>
    <w:rsid w:val="00590C3A"/>
    <w:rsid w:val="00590DBD"/>
    <w:rsid w:val="005912E8"/>
    <w:rsid w:val="00591621"/>
    <w:rsid w:val="005916DC"/>
    <w:rsid w:val="005919E5"/>
    <w:rsid w:val="0059200B"/>
    <w:rsid w:val="005921E7"/>
    <w:rsid w:val="00592395"/>
    <w:rsid w:val="0059275F"/>
    <w:rsid w:val="00592762"/>
    <w:rsid w:val="005927B8"/>
    <w:rsid w:val="0059284A"/>
    <w:rsid w:val="00592DA4"/>
    <w:rsid w:val="00593137"/>
    <w:rsid w:val="00594020"/>
    <w:rsid w:val="00594124"/>
    <w:rsid w:val="00594499"/>
    <w:rsid w:val="005945C3"/>
    <w:rsid w:val="0059487A"/>
    <w:rsid w:val="005949F9"/>
    <w:rsid w:val="00594B0A"/>
    <w:rsid w:val="00594B30"/>
    <w:rsid w:val="00594EE5"/>
    <w:rsid w:val="005958EF"/>
    <w:rsid w:val="00595FBF"/>
    <w:rsid w:val="005960AE"/>
    <w:rsid w:val="005962E3"/>
    <w:rsid w:val="00596335"/>
    <w:rsid w:val="00596471"/>
    <w:rsid w:val="0059693B"/>
    <w:rsid w:val="00596A6B"/>
    <w:rsid w:val="00596B0A"/>
    <w:rsid w:val="0059708A"/>
    <w:rsid w:val="005978B3"/>
    <w:rsid w:val="005A017D"/>
    <w:rsid w:val="005A04BB"/>
    <w:rsid w:val="005A071F"/>
    <w:rsid w:val="005A09AC"/>
    <w:rsid w:val="005A0CF7"/>
    <w:rsid w:val="005A0E6E"/>
    <w:rsid w:val="005A14AD"/>
    <w:rsid w:val="005A14B4"/>
    <w:rsid w:val="005A1C0F"/>
    <w:rsid w:val="005A21A5"/>
    <w:rsid w:val="005A23E1"/>
    <w:rsid w:val="005A245D"/>
    <w:rsid w:val="005A28BB"/>
    <w:rsid w:val="005A2A58"/>
    <w:rsid w:val="005A2B71"/>
    <w:rsid w:val="005A2F78"/>
    <w:rsid w:val="005A2F94"/>
    <w:rsid w:val="005A3009"/>
    <w:rsid w:val="005A333A"/>
    <w:rsid w:val="005A3661"/>
    <w:rsid w:val="005A3827"/>
    <w:rsid w:val="005A38D1"/>
    <w:rsid w:val="005A3956"/>
    <w:rsid w:val="005A3B02"/>
    <w:rsid w:val="005A3B91"/>
    <w:rsid w:val="005A3BFD"/>
    <w:rsid w:val="005A3D35"/>
    <w:rsid w:val="005A3D55"/>
    <w:rsid w:val="005A4009"/>
    <w:rsid w:val="005A4136"/>
    <w:rsid w:val="005A462C"/>
    <w:rsid w:val="005A4687"/>
    <w:rsid w:val="005A469F"/>
    <w:rsid w:val="005A4870"/>
    <w:rsid w:val="005A51AD"/>
    <w:rsid w:val="005A51B2"/>
    <w:rsid w:val="005A598B"/>
    <w:rsid w:val="005A5D07"/>
    <w:rsid w:val="005A5D09"/>
    <w:rsid w:val="005A674E"/>
    <w:rsid w:val="005A6810"/>
    <w:rsid w:val="005A6904"/>
    <w:rsid w:val="005A69F1"/>
    <w:rsid w:val="005A6BBE"/>
    <w:rsid w:val="005A6CF1"/>
    <w:rsid w:val="005A6FC5"/>
    <w:rsid w:val="005A7271"/>
    <w:rsid w:val="005A73F8"/>
    <w:rsid w:val="005A7594"/>
    <w:rsid w:val="005A7721"/>
    <w:rsid w:val="005A7723"/>
    <w:rsid w:val="005A7728"/>
    <w:rsid w:val="005A7A80"/>
    <w:rsid w:val="005A7AB9"/>
    <w:rsid w:val="005A7D94"/>
    <w:rsid w:val="005A7E05"/>
    <w:rsid w:val="005A7F9D"/>
    <w:rsid w:val="005B0173"/>
    <w:rsid w:val="005B0401"/>
    <w:rsid w:val="005B0586"/>
    <w:rsid w:val="005B0711"/>
    <w:rsid w:val="005B094E"/>
    <w:rsid w:val="005B0AE4"/>
    <w:rsid w:val="005B0B2F"/>
    <w:rsid w:val="005B0BBE"/>
    <w:rsid w:val="005B0EBF"/>
    <w:rsid w:val="005B11EA"/>
    <w:rsid w:val="005B19DF"/>
    <w:rsid w:val="005B1B08"/>
    <w:rsid w:val="005B1BF2"/>
    <w:rsid w:val="005B1E48"/>
    <w:rsid w:val="005B20A5"/>
    <w:rsid w:val="005B22EA"/>
    <w:rsid w:val="005B2B3B"/>
    <w:rsid w:val="005B2B6E"/>
    <w:rsid w:val="005B2BD7"/>
    <w:rsid w:val="005B30B1"/>
    <w:rsid w:val="005B34F4"/>
    <w:rsid w:val="005B37B7"/>
    <w:rsid w:val="005B3E53"/>
    <w:rsid w:val="005B45D1"/>
    <w:rsid w:val="005B488E"/>
    <w:rsid w:val="005B4BA4"/>
    <w:rsid w:val="005B50AC"/>
    <w:rsid w:val="005B5477"/>
    <w:rsid w:val="005B56BD"/>
    <w:rsid w:val="005B5726"/>
    <w:rsid w:val="005B57F6"/>
    <w:rsid w:val="005B670C"/>
    <w:rsid w:val="005B6DAF"/>
    <w:rsid w:val="005B6FE2"/>
    <w:rsid w:val="005B7027"/>
    <w:rsid w:val="005B7339"/>
    <w:rsid w:val="005B7F27"/>
    <w:rsid w:val="005C0003"/>
    <w:rsid w:val="005C062A"/>
    <w:rsid w:val="005C0B10"/>
    <w:rsid w:val="005C0FAE"/>
    <w:rsid w:val="005C117E"/>
    <w:rsid w:val="005C12CA"/>
    <w:rsid w:val="005C138B"/>
    <w:rsid w:val="005C174B"/>
    <w:rsid w:val="005C176A"/>
    <w:rsid w:val="005C18CC"/>
    <w:rsid w:val="005C19AF"/>
    <w:rsid w:val="005C1BBC"/>
    <w:rsid w:val="005C2166"/>
    <w:rsid w:val="005C27F3"/>
    <w:rsid w:val="005C28C4"/>
    <w:rsid w:val="005C28CA"/>
    <w:rsid w:val="005C29E7"/>
    <w:rsid w:val="005C2EFB"/>
    <w:rsid w:val="005C316B"/>
    <w:rsid w:val="005C31DD"/>
    <w:rsid w:val="005C3597"/>
    <w:rsid w:val="005C3829"/>
    <w:rsid w:val="005C38E4"/>
    <w:rsid w:val="005C3C2E"/>
    <w:rsid w:val="005C3D02"/>
    <w:rsid w:val="005C3D0A"/>
    <w:rsid w:val="005C3F87"/>
    <w:rsid w:val="005C4619"/>
    <w:rsid w:val="005C49EF"/>
    <w:rsid w:val="005C4C6A"/>
    <w:rsid w:val="005C512C"/>
    <w:rsid w:val="005C525E"/>
    <w:rsid w:val="005C5309"/>
    <w:rsid w:val="005C5EFB"/>
    <w:rsid w:val="005C5FDD"/>
    <w:rsid w:val="005C6062"/>
    <w:rsid w:val="005C6135"/>
    <w:rsid w:val="005C6228"/>
    <w:rsid w:val="005C626A"/>
    <w:rsid w:val="005C66E2"/>
    <w:rsid w:val="005C6704"/>
    <w:rsid w:val="005C6832"/>
    <w:rsid w:val="005C6C6A"/>
    <w:rsid w:val="005C6F56"/>
    <w:rsid w:val="005C7093"/>
    <w:rsid w:val="005C7189"/>
    <w:rsid w:val="005C7419"/>
    <w:rsid w:val="005C7470"/>
    <w:rsid w:val="005C7690"/>
    <w:rsid w:val="005C77DC"/>
    <w:rsid w:val="005C7C70"/>
    <w:rsid w:val="005C7FE2"/>
    <w:rsid w:val="005D011A"/>
    <w:rsid w:val="005D0491"/>
    <w:rsid w:val="005D0798"/>
    <w:rsid w:val="005D101B"/>
    <w:rsid w:val="005D12A9"/>
    <w:rsid w:val="005D1310"/>
    <w:rsid w:val="005D1372"/>
    <w:rsid w:val="005D1860"/>
    <w:rsid w:val="005D1C05"/>
    <w:rsid w:val="005D1C40"/>
    <w:rsid w:val="005D2CB5"/>
    <w:rsid w:val="005D2E2B"/>
    <w:rsid w:val="005D380A"/>
    <w:rsid w:val="005D3B15"/>
    <w:rsid w:val="005D3BBB"/>
    <w:rsid w:val="005D3CF8"/>
    <w:rsid w:val="005D3D02"/>
    <w:rsid w:val="005D3D32"/>
    <w:rsid w:val="005D43B4"/>
    <w:rsid w:val="005D475F"/>
    <w:rsid w:val="005D497C"/>
    <w:rsid w:val="005D49F2"/>
    <w:rsid w:val="005D4D05"/>
    <w:rsid w:val="005D4DC0"/>
    <w:rsid w:val="005D4F9E"/>
    <w:rsid w:val="005D5041"/>
    <w:rsid w:val="005D50C9"/>
    <w:rsid w:val="005D5330"/>
    <w:rsid w:val="005D53C0"/>
    <w:rsid w:val="005D5572"/>
    <w:rsid w:val="005D58BC"/>
    <w:rsid w:val="005D591E"/>
    <w:rsid w:val="005D5D86"/>
    <w:rsid w:val="005D63F0"/>
    <w:rsid w:val="005D6A5E"/>
    <w:rsid w:val="005D6B43"/>
    <w:rsid w:val="005D6B74"/>
    <w:rsid w:val="005D6BA3"/>
    <w:rsid w:val="005D6E4F"/>
    <w:rsid w:val="005D6E95"/>
    <w:rsid w:val="005D70A9"/>
    <w:rsid w:val="005D71FC"/>
    <w:rsid w:val="005D734B"/>
    <w:rsid w:val="005D76C8"/>
    <w:rsid w:val="005D7726"/>
    <w:rsid w:val="005D7DC7"/>
    <w:rsid w:val="005E05B8"/>
    <w:rsid w:val="005E08A8"/>
    <w:rsid w:val="005E0B87"/>
    <w:rsid w:val="005E0BFD"/>
    <w:rsid w:val="005E10A2"/>
    <w:rsid w:val="005E1281"/>
    <w:rsid w:val="005E1741"/>
    <w:rsid w:val="005E178C"/>
    <w:rsid w:val="005E1B0C"/>
    <w:rsid w:val="005E1F65"/>
    <w:rsid w:val="005E26D3"/>
    <w:rsid w:val="005E2E75"/>
    <w:rsid w:val="005E2F12"/>
    <w:rsid w:val="005E30BC"/>
    <w:rsid w:val="005E3209"/>
    <w:rsid w:val="005E3402"/>
    <w:rsid w:val="005E37D1"/>
    <w:rsid w:val="005E38C1"/>
    <w:rsid w:val="005E3999"/>
    <w:rsid w:val="005E39A9"/>
    <w:rsid w:val="005E3CDC"/>
    <w:rsid w:val="005E3D87"/>
    <w:rsid w:val="005E3FEC"/>
    <w:rsid w:val="005E4542"/>
    <w:rsid w:val="005E45CC"/>
    <w:rsid w:val="005E4BED"/>
    <w:rsid w:val="005E547A"/>
    <w:rsid w:val="005E55F1"/>
    <w:rsid w:val="005E574D"/>
    <w:rsid w:val="005E594A"/>
    <w:rsid w:val="005E5AED"/>
    <w:rsid w:val="005E5C4E"/>
    <w:rsid w:val="005E6137"/>
    <w:rsid w:val="005E62D5"/>
    <w:rsid w:val="005E62F3"/>
    <w:rsid w:val="005E6449"/>
    <w:rsid w:val="005E666E"/>
    <w:rsid w:val="005E6714"/>
    <w:rsid w:val="005E6815"/>
    <w:rsid w:val="005E6BE5"/>
    <w:rsid w:val="005E6C17"/>
    <w:rsid w:val="005E71DF"/>
    <w:rsid w:val="005E7216"/>
    <w:rsid w:val="005E72C6"/>
    <w:rsid w:val="005E7687"/>
    <w:rsid w:val="005E795C"/>
    <w:rsid w:val="005E7D95"/>
    <w:rsid w:val="005E7DB0"/>
    <w:rsid w:val="005E7FFC"/>
    <w:rsid w:val="005F0171"/>
    <w:rsid w:val="005F0C33"/>
    <w:rsid w:val="005F0E2A"/>
    <w:rsid w:val="005F13D7"/>
    <w:rsid w:val="005F158D"/>
    <w:rsid w:val="005F1CD3"/>
    <w:rsid w:val="005F1EAB"/>
    <w:rsid w:val="005F29A0"/>
    <w:rsid w:val="005F2B22"/>
    <w:rsid w:val="005F2B27"/>
    <w:rsid w:val="005F2BA0"/>
    <w:rsid w:val="005F2BFE"/>
    <w:rsid w:val="005F2E29"/>
    <w:rsid w:val="005F3167"/>
    <w:rsid w:val="005F333A"/>
    <w:rsid w:val="005F350E"/>
    <w:rsid w:val="005F385E"/>
    <w:rsid w:val="005F38B9"/>
    <w:rsid w:val="005F3AE3"/>
    <w:rsid w:val="005F3C30"/>
    <w:rsid w:val="005F4276"/>
    <w:rsid w:val="005F4338"/>
    <w:rsid w:val="005F45DF"/>
    <w:rsid w:val="005F488D"/>
    <w:rsid w:val="005F4CF7"/>
    <w:rsid w:val="005F4D2A"/>
    <w:rsid w:val="005F4F87"/>
    <w:rsid w:val="005F5044"/>
    <w:rsid w:val="005F50ED"/>
    <w:rsid w:val="005F5E42"/>
    <w:rsid w:val="005F61EC"/>
    <w:rsid w:val="005F6C2B"/>
    <w:rsid w:val="005F6CCD"/>
    <w:rsid w:val="005F6FFD"/>
    <w:rsid w:val="005F7312"/>
    <w:rsid w:val="005F73CA"/>
    <w:rsid w:val="005F7599"/>
    <w:rsid w:val="005F765A"/>
    <w:rsid w:val="005F7696"/>
    <w:rsid w:val="005F7889"/>
    <w:rsid w:val="005F79A8"/>
    <w:rsid w:val="005F7BA4"/>
    <w:rsid w:val="005F7D54"/>
    <w:rsid w:val="005F7F7E"/>
    <w:rsid w:val="006003FB"/>
    <w:rsid w:val="0060067A"/>
    <w:rsid w:val="0060080A"/>
    <w:rsid w:val="00600A46"/>
    <w:rsid w:val="00600C89"/>
    <w:rsid w:val="00600DED"/>
    <w:rsid w:val="00600F0D"/>
    <w:rsid w:val="00601347"/>
    <w:rsid w:val="0060189D"/>
    <w:rsid w:val="00601D9D"/>
    <w:rsid w:val="00601DF3"/>
    <w:rsid w:val="00601EE5"/>
    <w:rsid w:val="0060232B"/>
    <w:rsid w:val="006024F4"/>
    <w:rsid w:val="0060281C"/>
    <w:rsid w:val="00602847"/>
    <w:rsid w:val="0060312F"/>
    <w:rsid w:val="006033E4"/>
    <w:rsid w:val="006035F0"/>
    <w:rsid w:val="006039E4"/>
    <w:rsid w:val="00603B4B"/>
    <w:rsid w:val="00603E67"/>
    <w:rsid w:val="00604487"/>
    <w:rsid w:val="00604664"/>
    <w:rsid w:val="00604A0C"/>
    <w:rsid w:val="00604AB1"/>
    <w:rsid w:val="006052C9"/>
    <w:rsid w:val="00605581"/>
    <w:rsid w:val="006055DA"/>
    <w:rsid w:val="00605B6A"/>
    <w:rsid w:val="00605C46"/>
    <w:rsid w:val="00605F7A"/>
    <w:rsid w:val="00606077"/>
    <w:rsid w:val="00606734"/>
    <w:rsid w:val="006073E7"/>
    <w:rsid w:val="00607533"/>
    <w:rsid w:val="006077E5"/>
    <w:rsid w:val="00607B5C"/>
    <w:rsid w:val="0061015A"/>
    <w:rsid w:val="006102F6"/>
    <w:rsid w:val="006103B2"/>
    <w:rsid w:val="0061071A"/>
    <w:rsid w:val="006107B8"/>
    <w:rsid w:val="00610805"/>
    <w:rsid w:val="006109F7"/>
    <w:rsid w:val="00610F26"/>
    <w:rsid w:val="00611062"/>
    <w:rsid w:val="00611213"/>
    <w:rsid w:val="006113CB"/>
    <w:rsid w:val="0061148B"/>
    <w:rsid w:val="00611629"/>
    <w:rsid w:val="0061171A"/>
    <w:rsid w:val="00611729"/>
    <w:rsid w:val="0061215E"/>
    <w:rsid w:val="006125E9"/>
    <w:rsid w:val="00612717"/>
    <w:rsid w:val="00612955"/>
    <w:rsid w:val="00612A5F"/>
    <w:rsid w:val="00612BFC"/>
    <w:rsid w:val="0061337F"/>
    <w:rsid w:val="00613571"/>
    <w:rsid w:val="0061376E"/>
    <w:rsid w:val="00613814"/>
    <w:rsid w:val="006139B4"/>
    <w:rsid w:val="006139CA"/>
    <w:rsid w:val="00613CEC"/>
    <w:rsid w:val="00613E18"/>
    <w:rsid w:val="00613EF5"/>
    <w:rsid w:val="00614748"/>
    <w:rsid w:val="00614D18"/>
    <w:rsid w:val="00615891"/>
    <w:rsid w:val="006159FA"/>
    <w:rsid w:val="00616230"/>
    <w:rsid w:val="0061680C"/>
    <w:rsid w:val="00616D7D"/>
    <w:rsid w:val="00617158"/>
    <w:rsid w:val="00617C5E"/>
    <w:rsid w:val="00617E83"/>
    <w:rsid w:val="0062026F"/>
    <w:rsid w:val="00620394"/>
    <w:rsid w:val="00620443"/>
    <w:rsid w:val="00620C29"/>
    <w:rsid w:val="00620D40"/>
    <w:rsid w:val="00620F15"/>
    <w:rsid w:val="00620F34"/>
    <w:rsid w:val="00620FBB"/>
    <w:rsid w:val="00621093"/>
    <w:rsid w:val="00621111"/>
    <w:rsid w:val="00621274"/>
    <w:rsid w:val="00621307"/>
    <w:rsid w:val="006213F2"/>
    <w:rsid w:val="00621732"/>
    <w:rsid w:val="00621796"/>
    <w:rsid w:val="00621AC3"/>
    <w:rsid w:val="00621D36"/>
    <w:rsid w:val="00621F7C"/>
    <w:rsid w:val="00622276"/>
    <w:rsid w:val="0062236E"/>
    <w:rsid w:val="00622582"/>
    <w:rsid w:val="00622604"/>
    <w:rsid w:val="006235CF"/>
    <w:rsid w:val="00623668"/>
    <w:rsid w:val="006238E1"/>
    <w:rsid w:val="00623EFB"/>
    <w:rsid w:val="00623FBF"/>
    <w:rsid w:val="00624273"/>
    <w:rsid w:val="00624318"/>
    <w:rsid w:val="0062461B"/>
    <w:rsid w:val="00624643"/>
    <w:rsid w:val="00624B7F"/>
    <w:rsid w:val="00624CDD"/>
    <w:rsid w:val="00624D66"/>
    <w:rsid w:val="006252B9"/>
    <w:rsid w:val="006257E1"/>
    <w:rsid w:val="00626042"/>
    <w:rsid w:val="006264CF"/>
    <w:rsid w:val="00626621"/>
    <w:rsid w:val="00626E52"/>
    <w:rsid w:val="00626FC6"/>
    <w:rsid w:val="0062705E"/>
    <w:rsid w:val="0062731C"/>
    <w:rsid w:val="00627475"/>
    <w:rsid w:val="0062767E"/>
    <w:rsid w:val="006276E2"/>
    <w:rsid w:val="006277F0"/>
    <w:rsid w:val="00627A48"/>
    <w:rsid w:val="00627BF5"/>
    <w:rsid w:val="0063011C"/>
    <w:rsid w:val="0063028B"/>
    <w:rsid w:val="006302F7"/>
    <w:rsid w:val="006308D4"/>
    <w:rsid w:val="00630914"/>
    <w:rsid w:val="00630BD2"/>
    <w:rsid w:val="00630D34"/>
    <w:rsid w:val="00630F67"/>
    <w:rsid w:val="0063137D"/>
    <w:rsid w:val="006314EE"/>
    <w:rsid w:val="0063172D"/>
    <w:rsid w:val="006317FD"/>
    <w:rsid w:val="00631849"/>
    <w:rsid w:val="0063188C"/>
    <w:rsid w:val="00631A4C"/>
    <w:rsid w:val="00631B0A"/>
    <w:rsid w:val="00631F72"/>
    <w:rsid w:val="00632003"/>
    <w:rsid w:val="0063201D"/>
    <w:rsid w:val="00632024"/>
    <w:rsid w:val="0063218D"/>
    <w:rsid w:val="00632335"/>
    <w:rsid w:val="006328D0"/>
    <w:rsid w:val="006329B0"/>
    <w:rsid w:val="00632B29"/>
    <w:rsid w:val="00632B91"/>
    <w:rsid w:val="00633DD3"/>
    <w:rsid w:val="006340F3"/>
    <w:rsid w:val="006346DE"/>
    <w:rsid w:val="006347AB"/>
    <w:rsid w:val="00634940"/>
    <w:rsid w:val="00634947"/>
    <w:rsid w:val="00634EB2"/>
    <w:rsid w:val="00635162"/>
    <w:rsid w:val="006357C1"/>
    <w:rsid w:val="00635B1A"/>
    <w:rsid w:val="00635E39"/>
    <w:rsid w:val="00635E9E"/>
    <w:rsid w:val="006362DF"/>
    <w:rsid w:val="0063640C"/>
    <w:rsid w:val="006367CC"/>
    <w:rsid w:val="0063688C"/>
    <w:rsid w:val="00636A19"/>
    <w:rsid w:val="00636D4F"/>
    <w:rsid w:val="00636FC8"/>
    <w:rsid w:val="00637092"/>
    <w:rsid w:val="00637277"/>
    <w:rsid w:val="0063731E"/>
    <w:rsid w:val="00637333"/>
    <w:rsid w:val="0063741D"/>
    <w:rsid w:val="0063758F"/>
    <w:rsid w:val="00637818"/>
    <w:rsid w:val="00637C6B"/>
    <w:rsid w:val="0064008A"/>
    <w:rsid w:val="0064026F"/>
    <w:rsid w:val="00640341"/>
    <w:rsid w:val="0064056A"/>
    <w:rsid w:val="00640599"/>
    <w:rsid w:val="006405B2"/>
    <w:rsid w:val="00640998"/>
    <w:rsid w:val="00640DB8"/>
    <w:rsid w:val="00640FBD"/>
    <w:rsid w:val="0064119C"/>
    <w:rsid w:val="006412A7"/>
    <w:rsid w:val="0064142D"/>
    <w:rsid w:val="0064178F"/>
    <w:rsid w:val="00641A23"/>
    <w:rsid w:val="00641E47"/>
    <w:rsid w:val="00641F35"/>
    <w:rsid w:val="00642231"/>
    <w:rsid w:val="0064230C"/>
    <w:rsid w:val="0064256C"/>
    <w:rsid w:val="006425B6"/>
    <w:rsid w:val="00642872"/>
    <w:rsid w:val="006428B9"/>
    <w:rsid w:val="00642A0E"/>
    <w:rsid w:val="00642B45"/>
    <w:rsid w:val="00642B69"/>
    <w:rsid w:val="00642C54"/>
    <w:rsid w:val="00642E2C"/>
    <w:rsid w:val="006430DD"/>
    <w:rsid w:val="00643171"/>
    <w:rsid w:val="00643223"/>
    <w:rsid w:val="0064326D"/>
    <w:rsid w:val="006433D3"/>
    <w:rsid w:val="006434B1"/>
    <w:rsid w:val="00643511"/>
    <w:rsid w:val="00643692"/>
    <w:rsid w:val="006436A7"/>
    <w:rsid w:val="006436F8"/>
    <w:rsid w:val="00643D04"/>
    <w:rsid w:val="006441E6"/>
    <w:rsid w:val="006442EE"/>
    <w:rsid w:val="00644406"/>
    <w:rsid w:val="00644666"/>
    <w:rsid w:val="006447F6"/>
    <w:rsid w:val="00644B8E"/>
    <w:rsid w:val="00644F55"/>
    <w:rsid w:val="006450BA"/>
    <w:rsid w:val="006452EF"/>
    <w:rsid w:val="0064552D"/>
    <w:rsid w:val="00645591"/>
    <w:rsid w:val="0064559D"/>
    <w:rsid w:val="00645837"/>
    <w:rsid w:val="00645905"/>
    <w:rsid w:val="00645999"/>
    <w:rsid w:val="00645D35"/>
    <w:rsid w:val="00645E61"/>
    <w:rsid w:val="00645EB9"/>
    <w:rsid w:val="0064605D"/>
    <w:rsid w:val="00646167"/>
    <w:rsid w:val="006461BB"/>
    <w:rsid w:val="006467ED"/>
    <w:rsid w:val="006469D6"/>
    <w:rsid w:val="00646ACB"/>
    <w:rsid w:val="00646C19"/>
    <w:rsid w:val="00646CAC"/>
    <w:rsid w:val="00646DBB"/>
    <w:rsid w:val="00646F26"/>
    <w:rsid w:val="00647024"/>
    <w:rsid w:val="006471A1"/>
    <w:rsid w:val="00647468"/>
    <w:rsid w:val="00647683"/>
    <w:rsid w:val="006479A2"/>
    <w:rsid w:val="00647FA0"/>
    <w:rsid w:val="006500D1"/>
    <w:rsid w:val="00650152"/>
    <w:rsid w:val="00650174"/>
    <w:rsid w:val="006502F4"/>
    <w:rsid w:val="00650567"/>
    <w:rsid w:val="00650909"/>
    <w:rsid w:val="00650A7B"/>
    <w:rsid w:val="00650AAB"/>
    <w:rsid w:val="00650AED"/>
    <w:rsid w:val="00651505"/>
    <w:rsid w:val="00651526"/>
    <w:rsid w:val="0065168F"/>
    <w:rsid w:val="00651E56"/>
    <w:rsid w:val="00651EAF"/>
    <w:rsid w:val="00651FA3"/>
    <w:rsid w:val="00652495"/>
    <w:rsid w:val="006524BE"/>
    <w:rsid w:val="00652934"/>
    <w:rsid w:val="00652A5F"/>
    <w:rsid w:val="00652F6B"/>
    <w:rsid w:val="00653088"/>
    <w:rsid w:val="006531F5"/>
    <w:rsid w:val="00653428"/>
    <w:rsid w:val="0065355C"/>
    <w:rsid w:val="00653734"/>
    <w:rsid w:val="0065377D"/>
    <w:rsid w:val="00653D59"/>
    <w:rsid w:val="00653F14"/>
    <w:rsid w:val="00653F5E"/>
    <w:rsid w:val="006542C8"/>
    <w:rsid w:val="006543C6"/>
    <w:rsid w:val="006549E8"/>
    <w:rsid w:val="00654D19"/>
    <w:rsid w:val="00654E8F"/>
    <w:rsid w:val="006556DE"/>
    <w:rsid w:val="006557A9"/>
    <w:rsid w:val="0065596A"/>
    <w:rsid w:val="00655EB9"/>
    <w:rsid w:val="00656339"/>
    <w:rsid w:val="0065716F"/>
    <w:rsid w:val="006573D0"/>
    <w:rsid w:val="0065793B"/>
    <w:rsid w:val="00657A47"/>
    <w:rsid w:val="00657AD7"/>
    <w:rsid w:val="00657CD1"/>
    <w:rsid w:val="006600A1"/>
    <w:rsid w:val="0066023E"/>
    <w:rsid w:val="0066044C"/>
    <w:rsid w:val="00660A78"/>
    <w:rsid w:val="00660BEC"/>
    <w:rsid w:val="00660C12"/>
    <w:rsid w:val="00660E5A"/>
    <w:rsid w:val="006614F4"/>
    <w:rsid w:val="00661617"/>
    <w:rsid w:val="00661895"/>
    <w:rsid w:val="0066191C"/>
    <w:rsid w:val="00661A9D"/>
    <w:rsid w:val="00661D5F"/>
    <w:rsid w:val="00662072"/>
    <w:rsid w:val="00662155"/>
    <w:rsid w:val="00662265"/>
    <w:rsid w:val="006625D1"/>
    <w:rsid w:val="006627AD"/>
    <w:rsid w:val="006627FF"/>
    <w:rsid w:val="00662B44"/>
    <w:rsid w:val="00662DB1"/>
    <w:rsid w:val="00662FDB"/>
    <w:rsid w:val="00663372"/>
    <w:rsid w:val="006636A9"/>
    <w:rsid w:val="00663770"/>
    <w:rsid w:val="006638CD"/>
    <w:rsid w:val="0066392F"/>
    <w:rsid w:val="00663945"/>
    <w:rsid w:val="00664185"/>
    <w:rsid w:val="006642A0"/>
    <w:rsid w:val="0066440A"/>
    <w:rsid w:val="0066446F"/>
    <w:rsid w:val="006647DF"/>
    <w:rsid w:val="00664B46"/>
    <w:rsid w:val="00664CB9"/>
    <w:rsid w:val="0066515E"/>
    <w:rsid w:val="006654F6"/>
    <w:rsid w:val="00665708"/>
    <w:rsid w:val="00665887"/>
    <w:rsid w:val="006659C4"/>
    <w:rsid w:val="00665A15"/>
    <w:rsid w:val="00665E27"/>
    <w:rsid w:val="006665F5"/>
    <w:rsid w:val="00666A9D"/>
    <w:rsid w:val="00666FFD"/>
    <w:rsid w:val="00667173"/>
    <w:rsid w:val="006672CD"/>
    <w:rsid w:val="006673A2"/>
    <w:rsid w:val="00667531"/>
    <w:rsid w:val="00667607"/>
    <w:rsid w:val="00667701"/>
    <w:rsid w:val="00667BBD"/>
    <w:rsid w:val="00667BE8"/>
    <w:rsid w:val="00667DE4"/>
    <w:rsid w:val="00667DF4"/>
    <w:rsid w:val="006706EA"/>
    <w:rsid w:val="006709ED"/>
    <w:rsid w:val="00670AB6"/>
    <w:rsid w:val="00670CE9"/>
    <w:rsid w:val="00670DB1"/>
    <w:rsid w:val="00671219"/>
    <w:rsid w:val="00671564"/>
    <w:rsid w:val="00671742"/>
    <w:rsid w:val="0067198C"/>
    <w:rsid w:val="00671BC5"/>
    <w:rsid w:val="00671D4C"/>
    <w:rsid w:val="00671F3D"/>
    <w:rsid w:val="00672014"/>
    <w:rsid w:val="006723BC"/>
    <w:rsid w:val="006723E4"/>
    <w:rsid w:val="006723F1"/>
    <w:rsid w:val="00672526"/>
    <w:rsid w:val="00672764"/>
    <w:rsid w:val="0067277E"/>
    <w:rsid w:val="00672AE1"/>
    <w:rsid w:val="006732A5"/>
    <w:rsid w:val="00673C66"/>
    <w:rsid w:val="00673E53"/>
    <w:rsid w:val="0067421D"/>
    <w:rsid w:val="006746E4"/>
    <w:rsid w:val="00674794"/>
    <w:rsid w:val="0067497B"/>
    <w:rsid w:val="00674A10"/>
    <w:rsid w:val="006750D9"/>
    <w:rsid w:val="0067515F"/>
    <w:rsid w:val="0067517E"/>
    <w:rsid w:val="006752A8"/>
    <w:rsid w:val="006754D7"/>
    <w:rsid w:val="00675518"/>
    <w:rsid w:val="00675651"/>
    <w:rsid w:val="0067589A"/>
    <w:rsid w:val="00675A77"/>
    <w:rsid w:val="00675D3F"/>
    <w:rsid w:val="00675ED7"/>
    <w:rsid w:val="00676217"/>
    <w:rsid w:val="006762D9"/>
    <w:rsid w:val="006763C1"/>
    <w:rsid w:val="00676579"/>
    <w:rsid w:val="006766A2"/>
    <w:rsid w:val="00676D80"/>
    <w:rsid w:val="00676DC5"/>
    <w:rsid w:val="0067702D"/>
    <w:rsid w:val="00677079"/>
    <w:rsid w:val="00677165"/>
    <w:rsid w:val="006771B3"/>
    <w:rsid w:val="006774CA"/>
    <w:rsid w:val="006776FC"/>
    <w:rsid w:val="006779CD"/>
    <w:rsid w:val="00677C49"/>
    <w:rsid w:val="00680022"/>
    <w:rsid w:val="0068031B"/>
    <w:rsid w:val="00680555"/>
    <w:rsid w:val="00680853"/>
    <w:rsid w:val="006808F2"/>
    <w:rsid w:val="00680D56"/>
    <w:rsid w:val="00680D5E"/>
    <w:rsid w:val="00680E36"/>
    <w:rsid w:val="006810BD"/>
    <w:rsid w:val="006810ED"/>
    <w:rsid w:val="006811F1"/>
    <w:rsid w:val="00681470"/>
    <w:rsid w:val="006814ED"/>
    <w:rsid w:val="00681660"/>
    <w:rsid w:val="00681B74"/>
    <w:rsid w:val="00681E4A"/>
    <w:rsid w:val="006821B8"/>
    <w:rsid w:val="0068258E"/>
    <w:rsid w:val="00682763"/>
    <w:rsid w:val="00682B95"/>
    <w:rsid w:val="00682DAD"/>
    <w:rsid w:val="0068302C"/>
    <w:rsid w:val="00683465"/>
    <w:rsid w:val="006835F6"/>
    <w:rsid w:val="00683E1D"/>
    <w:rsid w:val="00683F25"/>
    <w:rsid w:val="00683FD5"/>
    <w:rsid w:val="00684650"/>
    <w:rsid w:val="00684B0F"/>
    <w:rsid w:val="00684B96"/>
    <w:rsid w:val="00684BED"/>
    <w:rsid w:val="00684C3D"/>
    <w:rsid w:val="00684CA6"/>
    <w:rsid w:val="00684F80"/>
    <w:rsid w:val="00685092"/>
    <w:rsid w:val="006855E1"/>
    <w:rsid w:val="006859B8"/>
    <w:rsid w:val="00685D06"/>
    <w:rsid w:val="00685DE3"/>
    <w:rsid w:val="006864DA"/>
    <w:rsid w:val="00686C39"/>
    <w:rsid w:val="0068713D"/>
    <w:rsid w:val="00687359"/>
    <w:rsid w:val="00687616"/>
    <w:rsid w:val="006876CD"/>
    <w:rsid w:val="006879BC"/>
    <w:rsid w:val="00687E04"/>
    <w:rsid w:val="00687E47"/>
    <w:rsid w:val="0069010C"/>
    <w:rsid w:val="0069011C"/>
    <w:rsid w:val="006902E0"/>
    <w:rsid w:val="006909AE"/>
    <w:rsid w:val="00690ACC"/>
    <w:rsid w:val="00690F8F"/>
    <w:rsid w:val="00691031"/>
    <w:rsid w:val="006914EC"/>
    <w:rsid w:val="006917C7"/>
    <w:rsid w:val="00692111"/>
    <w:rsid w:val="006928A8"/>
    <w:rsid w:val="00692A0E"/>
    <w:rsid w:val="00692D17"/>
    <w:rsid w:val="00692D67"/>
    <w:rsid w:val="00692DA8"/>
    <w:rsid w:val="00693A26"/>
    <w:rsid w:val="00693CF5"/>
    <w:rsid w:val="00693D82"/>
    <w:rsid w:val="00693E15"/>
    <w:rsid w:val="00693EF9"/>
    <w:rsid w:val="00694131"/>
    <w:rsid w:val="006941E0"/>
    <w:rsid w:val="006947A4"/>
    <w:rsid w:val="006947DA"/>
    <w:rsid w:val="00694C2B"/>
    <w:rsid w:val="00695176"/>
    <w:rsid w:val="0069580A"/>
    <w:rsid w:val="00696404"/>
    <w:rsid w:val="00696555"/>
    <w:rsid w:val="00696891"/>
    <w:rsid w:val="00696BA1"/>
    <w:rsid w:val="00697070"/>
    <w:rsid w:val="006970F0"/>
    <w:rsid w:val="00697261"/>
    <w:rsid w:val="0069755F"/>
    <w:rsid w:val="0069771B"/>
    <w:rsid w:val="00697998"/>
    <w:rsid w:val="00697A70"/>
    <w:rsid w:val="00697B7B"/>
    <w:rsid w:val="00697BD8"/>
    <w:rsid w:val="006A05D8"/>
    <w:rsid w:val="006A0694"/>
    <w:rsid w:val="006A09B3"/>
    <w:rsid w:val="006A0C89"/>
    <w:rsid w:val="006A0D93"/>
    <w:rsid w:val="006A103D"/>
    <w:rsid w:val="006A10FB"/>
    <w:rsid w:val="006A135E"/>
    <w:rsid w:val="006A17D6"/>
    <w:rsid w:val="006A254E"/>
    <w:rsid w:val="006A2749"/>
    <w:rsid w:val="006A2B3A"/>
    <w:rsid w:val="006A2E13"/>
    <w:rsid w:val="006A2F4C"/>
    <w:rsid w:val="006A30B1"/>
    <w:rsid w:val="006A348B"/>
    <w:rsid w:val="006A359A"/>
    <w:rsid w:val="006A361F"/>
    <w:rsid w:val="006A3861"/>
    <w:rsid w:val="006A38FC"/>
    <w:rsid w:val="006A3947"/>
    <w:rsid w:val="006A394B"/>
    <w:rsid w:val="006A39C0"/>
    <w:rsid w:val="006A3A6E"/>
    <w:rsid w:val="006A3A7A"/>
    <w:rsid w:val="006A3B5E"/>
    <w:rsid w:val="006A3F61"/>
    <w:rsid w:val="006A46D2"/>
    <w:rsid w:val="006A4751"/>
    <w:rsid w:val="006A4A01"/>
    <w:rsid w:val="006A4D0C"/>
    <w:rsid w:val="006A4D97"/>
    <w:rsid w:val="006A4F5C"/>
    <w:rsid w:val="006A522F"/>
    <w:rsid w:val="006A5CFC"/>
    <w:rsid w:val="006A5E1A"/>
    <w:rsid w:val="006A5E26"/>
    <w:rsid w:val="006A5F4C"/>
    <w:rsid w:val="006A6423"/>
    <w:rsid w:val="006A6861"/>
    <w:rsid w:val="006A6AFB"/>
    <w:rsid w:val="006A6E6D"/>
    <w:rsid w:val="006A75C3"/>
    <w:rsid w:val="006A778F"/>
    <w:rsid w:val="006A7826"/>
    <w:rsid w:val="006A7FB5"/>
    <w:rsid w:val="006B00AD"/>
    <w:rsid w:val="006B046E"/>
    <w:rsid w:val="006B060D"/>
    <w:rsid w:val="006B0A4A"/>
    <w:rsid w:val="006B0CED"/>
    <w:rsid w:val="006B0D5D"/>
    <w:rsid w:val="006B0D8C"/>
    <w:rsid w:val="006B0F80"/>
    <w:rsid w:val="006B0FE4"/>
    <w:rsid w:val="006B1033"/>
    <w:rsid w:val="006B126F"/>
    <w:rsid w:val="006B145D"/>
    <w:rsid w:val="006B15FA"/>
    <w:rsid w:val="006B1749"/>
    <w:rsid w:val="006B1A7B"/>
    <w:rsid w:val="006B20C9"/>
    <w:rsid w:val="006B212E"/>
    <w:rsid w:val="006B2662"/>
    <w:rsid w:val="006B2853"/>
    <w:rsid w:val="006B29FF"/>
    <w:rsid w:val="006B2D25"/>
    <w:rsid w:val="006B318D"/>
    <w:rsid w:val="006B3405"/>
    <w:rsid w:val="006B37BC"/>
    <w:rsid w:val="006B3E63"/>
    <w:rsid w:val="006B3F16"/>
    <w:rsid w:val="006B3FD2"/>
    <w:rsid w:val="006B404C"/>
    <w:rsid w:val="006B413D"/>
    <w:rsid w:val="006B41AE"/>
    <w:rsid w:val="006B42D0"/>
    <w:rsid w:val="006B43AA"/>
    <w:rsid w:val="006B43C0"/>
    <w:rsid w:val="006B47ED"/>
    <w:rsid w:val="006B4B80"/>
    <w:rsid w:val="006B4B99"/>
    <w:rsid w:val="006B5549"/>
    <w:rsid w:val="006B5A55"/>
    <w:rsid w:val="006B5A9B"/>
    <w:rsid w:val="006B5B37"/>
    <w:rsid w:val="006B5D6C"/>
    <w:rsid w:val="006B5EDA"/>
    <w:rsid w:val="006B5F1E"/>
    <w:rsid w:val="006B5FE0"/>
    <w:rsid w:val="006B5FE9"/>
    <w:rsid w:val="006B609D"/>
    <w:rsid w:val="006B61F6"/>
    <w:rsid w:val="006B62C2"/>
    <w:rsid w:val="006B63D7"/>
    <w:rsid w:val="006B6508"/>
    <w:rsid w:val="006B65A8"/>
    <w:rsid w:val="006B69FF"/>
    <w:rsid w:val="006B6E31"/>
    <w:rsid w:val="006B6FF2"/>
    <w:rsid w:val="006B7247"/>
    <w:rsid w:val="006B7354"/>
    <w:rsid w:val="006B73B5"/>
    <w:rsid w:val="006B73C1"/>
    <w:rsid w:val="006B7A9D"/>
    <w:rsid w:val="006C0752"/>
    <w:rsid w:val="006C08AA"/>
    <w:rsid w:val="006C0B55"/>
    <w:rsid w:val="006C0D63"/>
    <w:rsid w:val="006C138B"/>
    <w:rsid w:val="006C13BC"/>
    <w:rsid w:val="006C15B3"/>
    <w:rsid w:val="006C1A5B"/>
    <w:rsid w:val="006C1F10"/>
    <w:rsid w:val="006C24CC"/>
    <w:rsid w:val="006C2A6F"/>
    <w:rsid w:val="006C2BA0"/>
    <w:rsid w:val="006C2D7B"/>
    <w:rsid w:val="006C2E1A"/>
    <w:rsid w:val="006C3488"/>
    <w:rsid w:val="006C3516"/>
    <w:rsid w:val="006C35B0"/>
    <w:rsid w:val="006C3608"/>
    <w:rsid w:val="006C3615"/>
    <w:rsid w:val="006C3768"/>
    <w:rsid w:val="006C3A46"/>
    <w:rsid w:val="006C3AED"/>
    <w:rsid w:val="006C3B3C"/>
    <w:rsid w:val="006C3F00"/>
    <w:rsid w:val="006C3F53"/>
    <w:rsid w:val="006C40C2"/>
    <w:rsid w:val="006C4142"/>
    <w:rsid w:val="006C41D6"/>
    <w:rsid w:val="006C4269"/>
    <w:rsid w:val="006C4391"/>
    <w:rsid w:val="006C45EA"/>
    <w:rsid w:val="006C4848"/>
    <w:rsid w:val="006C4DCF"/>
    <w:rsid w:val="006C4EC0"/>
    <w:rsid w:val="006C522F"/>
    <w:rsid w:val="006C5452"/>
    <w:rsid w:val="006C5511"/>
    <w:rsid w:val="006C5B80"/>
    <w:rsid w:val="006C5DBB"/>
    <w:rsid w:val="006C5E65"/>
    <w:rsid w:val="006C6055"/>
    <w:rsid w:val="006C64C9"/>
    <w:rsid w:val="006C6D1B"/>
    <w:rsid w:val="006C6D24"/>
    <w:rsid w:val="006C732E"/>
    <w:rsid w:val="006C74B2"/>
    <w:rsid w:val="006D00E5"/>
    <w:rsid w:val="006D011B"/>
    <w:rsid w:val="006D02A3"/>
    <w:rsid w:val="006D036E"/>
    <w:rsid w:val="006D0916"/>
    <w:rsid w:val="006D0946"/>
    <w:rsid w:val="006D0DFB"/>
    <w:rsid w:val="006D1194"/>
    <w:rsid w:val="006D1302"/>
    <w:rsid w:val="006D1B26"/>
    <w:rsid w:val="006D1D2F"/>
    <w:rsid w:val="006D1D40"/>
    <w:rsid w:val="006D1DC0"/>
    <w:rsid w:val="006D1FD0"/>
    <w:rsid w:val="006D2061"/>
    <w:rsid w:val="006D2682"/>
    <w:rsid w:val="006D28D4"/>
    <w:rsid w:val="006D3034"/>
    <w:rsid w:val="006D3345"/>
    <w:rsid w:val="006D339D"/>
    <w:rsid w:val="006D3569"/>
    <w:rsid w:val="006D388A"/>
    <w:rsid w:val="006D38F9"/>
    <w:rsid w:val="006D3B3D"/>
    <w:rsid w:val="006D3C98"/>
    <w:rsid w:val="006D3CFF"/>
    <w:rsid w:val="006D3DAC"/>
    <w:rsid w:val="006D3E16"/>
    <w:rsid w:val="006D3F73"/>
    <w:rsid w:val="006D3F99"/>
    <w:rsid w:val="006D40B7"/>
    <w:rsid w:val="006D40D0"/>
    <w:rsid w:val="006D42A8"/>
    <w:rsid w:val="006D4391"/>
    <w:rsid w:val="006D46AB"/>
    <w:rsid w:val="006D49BC"/>
    <w:rsid w:val="006D4B43"/>
    <w:rsid w:val="006D534A"/>
    <w:rsid w:val="006D54FC"/>
    <w:rsid w:val="006D57E8"/>
    <w:rsid w:val="006D58BA"/>
    <w:rsid w:val="006D5AAF"/>
    <w:rsid w:val="006D5ADC"/>
    <w:rsid w:val="006D5C2E"/>
    <w:rsid w:val="006D5E3A"/>
    <w:rsid w:val="006D5EF9"/>
    <w:rsid w:val="006D6262"/>
    <w:rsid w:val="006D630B"/>
    <w:rsid w:val="006D63A9"/>
    <w:rsid w:val="006D6836"/>
    <w:rsid w:val="006D6879"/>
    <w:rsid w:val="006D698B"/>
    <w:rsid w:val="006D6C17"/>
    <w:rsid w:val="006D6C93"/>
    <w:rsid w:val="006D6E82"/>
    <w:rsid w:val="006D6EAB"/>
    <w:rsid w:val="006D7184"/>
    <w:rsid w:val="006D722F"/>
    <w:rsid w:val="006D777B"/>
    <w:rsid w:val="006D79BE"/>
    <w:rsid w:val="006D7AD4"/>
    <w:rsid w:val="006D7C51"/>
    <w:rsid w:val="006D7CB4"/>
    <w:rsid w:val="006D7F15"/>
    <w:rsid w:val="006E01D4"/>
    <w:rsid w:val="006E04C8"/>
    <w:rsid w:val="006E0699"/>
    <w:rsid w:val="006E0E21"/>
    <w:rsid w:val="006E0FFB"/>
    <w:rsid w:val="006E107E"/>
    <w:rsid w:val="006E1222"/>
    <w:rsid w:val="006E12B2"/>
    <w:rsid w:val="006E130E"/>
    <w:rsid w:val="006E14DA"/>
    <w:rsid w:val="006E171E"/>
    <w:rsid w:val="006E1998"/>
    <w:rsid w:val="006E1E27"/>
    <w:rsid w:val="006E1F56"/>
    <w:rsid w:val="006E220C"/>
    <w:rsid w:val="006E2298"/>
    <w:rsid w:val="006E255A"/>
    <w:rsid w:val="006E2B0C"/>
    <w:rsid w:val="006E2BF7"/>
    <w:rsid w:val="006E3395"/>
    <w:rsid w:val="006E3B24"/>
    <w:rsid w:val="006E3D78"/>
    <w:rsid w:val="006E3E6F"/>
    <w:rsid w:val="006E43CE"/>
    <w:rsid w:val="006E4704"/>
    <w:rsid w:val="006E4AD6"/>
    <w:rsid w:val="006E4E06"/>
    <w:rsid w:val="006E4E2B"/>
    <w:rsid w:val="006E4EE9"/>
    <w:rsid w:val="006E4FA6"/>
    <w:rsid w:val="006E532C"/>
    <w:rsid w:val="006E55A3"/>
    <w:rsid w:val="006E59AA"/>
    <w:rsid w:val="006E6000"/>
    <w:rsid w:val="006E617E"/>
    <w:rsid w:val="006E6320"/>
    <w:rsid w:val="006E678D"/>
    <w:rsid w:val="006E67B1"/>
    <w:rsid w:val="006E6B38"/>
    <w:rsid w:val="006E71ED"/>
    <w:rsid w:val="006E76C8"/>
    <w:rsid w:val="006E78AF"/>
    <w:rsid w:val="006E7CC5"/>
    <w:rsid w:val="006E7DF7"/>
    <w:rsid w:val="006F00E8"/>
    <w:rsid w:val="006F0634"/>
    <w:rsid w:val="006F06CB"/>
    <w:rsid w:val="006F07FC"/>
    <w:rsid w:val="006F0842"/>
    <w:rsid w:val="006F0A61"/>
    <w:rsid w:val="006F0B63"/>
    <w:rsid w:val="006F0E61"/>
    <w:rsid w:val="006F0F02"/>
    <w:rsid w:val="006F17F7"/>
    <w:rsid w:val="006F180B"/>
    <w:rsid w:val="006F18CB"/>
    <w:rsid w:val="006F1DBE"/>
    <w:rsid w:val="006F1F7C"/>
    <w:rsid w:val="006F22E6"/>
    <w:rsid w:val="006F25FD"/>
    <w:rsid w:val="006F29BD"/>
    <w:rsid w:val="006F2C93"/>
    <w:rsid w:val="006F308E"/>
    <w:rsid w:val="006F3877"/>
    <w:rsid w:val="006F3B69"/>
    <w:rsid w:val="006F40BA"/>
    <w:rsid w:val="006F43F3"/>
    <w:rsid w:val="006F444D"/>
    <w:rsid w:val="006F454B"/>
    <w:rsid w:val="006F4AAD"/>
    <w:rsid w:val="006F4EE9"/>
    <w:rsid w:val="006F4F52"/>
    <w:rsid w:val="006F55F5"/>
    <w:rsid w:val="006F57EC"/>
    <w:rsid w:val="006F59C0"/>
    <w:rsid w:val="006F5CA1"/>
    <w:rsid w:val="006F5FB5"/>
    <w:rsid w:val="006F5FB7"/>
    <w:rsid w:val="006F615F"/>
    <w:rsid w:val="006F61D2"/>
    <w:rsid w:val="006F633E"/>
    <w:rsid w:val="006F64A3"/>
    <w:rsid w:val="006F64B2"/>
    <w:rsid w:val="006F6587"/>
    <w:rsid w:val="006F67BA"/>
    <w:rsid w:val="006F6A73"/>
    <w:rsid w:val="006F6AB5"/>
    <w:rsid w:val="006F6FFC"/>
    <w:rsid w:val="006F70F0"/>
    <w:rsid w:val="006F7430"/>
    <w:rsid w:val="006F746B"/>
    <w:rsid w:val="006F751B"/>
    <w:rsid w:val="006F796E"/>
    <w:rsid w:val="006F7C4C"/>
    <w:rsid w:val="00700034"/>
    <w:rsid w:val="007000E1"/>
    <w:rsid w:val="007002F1"/>
    <w:rsid w:val="00700456"/>
    <w:rsid w:val="007004B9"/>
    <w:rsid w:val="007005DA"/>
    <w:rsid w:val="0070095A"/>
    <w:rsid w:val="00700A55"/>
    <w:rsid w:val="00700E19"/>
    <w:rsid w:val="00700FC7"/>
    <w:rsid w:val="0070105D"/>
    <w:rsid w:val="007015D6"/>
    <w:rsid w:val="007015F7"/>
    <w:rsid w:val="007017F9"/>
    <w:rsid w:val="00701FFA"/>
    <w:rsid w:val="00702101"/>
    <w:rsid w:val="007022AE"/>
    <w:rsid w:val="007024F3"/>
    <w:rsid w:val="0070271E"/>
    <w:rsid w:val="0070295D"/>
    <w:rsid w:val="007038E9"/>
    <w:rsid w:val="0070393A"/>
    <w:rsid w:val="00703A98"/>
    <w:rsid w:val="00703AD5"/>
    <w:rsid w:val="00703E84"/>
    <w:rsid w:val="007040DF"/>
    <w:rsid w:val="007040F0"/>
    <w:rsid w:val="007041D9"/>
    <w:rsid w:val="00704290"/>
    <w:rsid w:val="00704452"/>
    <w:rsid w:val="0070455F"/>
    <w:rsid w:val="00704671"/>
    <w:rsid w:val="00704B4C"/>
    <w:rsid w:val="00705782"/>
    <w:rsid w:val="00705BF6"/>
    <w:rsid w:val="00705D98"/>
    <w:rsid w:val="00706346"/>
    <w:rsid w:val="00706ED8"/>
    <w:rsid w:val="00706F3F"/>
    <w:rsid w:val="0070747F"/>
    <w:rsid w:val="0070786A"/>
    <w:rsid w:val="00707939"/>
    <w:rsid w:val="00707A7D"/>
    <w:rsid w:val="00707C68"/>
    <w:rsid w:val="00707F23"/>
    <w:rsid w:val="007104BA"/>
    <w:rsid w:val="007107B4"/>
    <w:rsid w:val="007109ED"/>
    <w:rsid w:val="00710B67"/>
    <w:rsid w:val="00710C69"/>
    <w:rsid w:val="00711012"/>
    <w:rsid w:val="00711268"/>
    <w:rsid w:val="007112AA"/>
    <w:rsid w:val="00711514"/>
    <w:rsid w:val="00711ADB"/>
    <w:rsid w:val="0071218C"/>
    <w:rsid w:val="00712396"/>
    <w:rsid w:val="007123CC"/>
    <w:rsid w:val="00712BF8"/>
    <w:rsid w:val="007131A0"/>
    <w:rsid w:val="007133EC"/>
    <w:rsid w:val="007136EF"/>
    <w:rsid w:val="00713919"/>
    <w:rsid w:val="00713D52"/>
    <w:rsid w:val="00713FF1"/>
    <w:rsid w:val="007143B2"/>
    <w:rsid w:val="00714808"/>
    <w:rsid w:val="0071488B"/>
    <w:rsid w:val="00714F40"/>
    <w:rsid w:val="0071502A"/>
    <w:rsid w:val="00715584"/>
    <w:rsid w:val="00715601"/>
    <w:rsid w:val="00715695"/>
    <w:rsid w:val="0071570B"/>
    <w:rsid w:val="0071577B"/>
    <w:rsid w:val="00715947"/>
    <w:rsid w:val="00715BBA"/>
    <w:rsid w:val="00716210"/>
    <w:rsid w:val="007162F4"/>
    <w:rsid w:val="0071651B"/>
    <w:rsid w:val="007165C5"/>
    <w:rsid w:val="007167C4"/>
    <w:rsid w:val="00716FCF"/>
    <w:rsid w:val="007173B5"/>
    <w:rsid w:val="00717438"/>
    <w:rsid w:val="007178A7"/>
    <w:rsid w:val="00720334"/>
    <w:rsid w:val="007204D6"/>
    <w:rsid w:val="00720564"/>
    <w:rsid w:val="0072081C"/>
    <w:rsid w:val="00720962"/>
    <w:rsid w:val="00720BEC"/>
    <w:rsid w:val="00721492"/>
    <w:rsid w:val="00721959"/>
    <w:rsid w:val="00721A47"/>
    <w:rsid w:val="00721A85"/>
    <w:rsid w:val="00721DEE"/>
    <w:rsid w:val="00721EB0"/>
    <w:rsid w:val="00722039"/>
    <w:rsid w:val="007221DF"/>
    <w:rsid w:val="007223DB"/>
    <w:rsid w:val="00722A9A"/>
    <w:rsid w:val="00722D13"/>
    <w:rsid w:val="00722E4B"/>
    <w:rsid w:val="007233E9"/>
    <w:rsid w:val="0072364A"/>
    <w:rsid w:val="007236D7"/>
    <w:rsid w:val="00723A68"/>
    <w:rsid w:val="00723F22"/>
    <w:rsid w:val="00724028"/>
    <w:rsid w:val="007244E0"/>
    <w:rsid w:val="00724A9F"/>
    <w:rsid w:val="00724B8C"/>
    <w:rsid w:val="00724E5F"/>
    <w:rsid w:val="00725079"/>
    <w:rsid w:val="00725116"/>
    <w:rsid w:val="00725518"/>
    <w:rsid w:val="00725753"/>
    <w:rsid w:val="00726DE8"/>
    <w:rsid w:val="00726E54"/>
    <w:rsid w:val="007278E6"/>
    <w:rsid w:val="00727D52"/>
    <w:rsid w:val="00727D7B"/>
    <w:rsid w:val="0073027F"/>
    <w:rsid w:val="00730A2D"/>
    <w:rsid w:val="00730AAE"/>
    <w:rsid w:val="00730B83"/>
    <w:rsid w:val="00730C69"/>
    <w:rsid w:val="00730EC6"/>
    <w:rsid w:val="00731A1E"/>
    <w:rsid w:val="00731C34"/>
    <w:rsid w:val="00731CB1"/>
    <w:rsid w:val="00732094"/>
    <w:rsid w:val="007321C3"/>
    <w:rsid w:val="00732594"/>
    <w:rsid w:val="007327EE"/>
    <w:rsid w:val="00732BD4"/>
    <w:rsid w:val="007334C8"/>
    <w:rsid w:val="00733672"/>
    <w:rsid w:val="007337CA"/>
    <w:rsid w:val="00734032"/>
    <w:rsid w:val="007345D7"/>
    <w:rsid w:val="0073463A"/>
    <w:rsid w:val="0073469C"/>
    <w:rsid w:val="00734840"/>
    <w:rsid w:val="007349A3"/>
    <w:rsid w:val="00734BD2"/>
    <w:rsid w:val="007352EC"/>
    <w:rsid w:val="00735668"/>
    <w:rsid w:val="00735826"/>
    <w:rsid w:val="00735CDD"/>
    <w:rsid w:val="00735E42"/>
    <w:rsid w:val="00736386"/>
    <w:rsid w:val="007363E3"/>
    <w:rsid w:val="00736C27"/>
    <w:rsid w:val="00736DD2"/>
    <w:rsid w:val="00737349"/>
    <w:rsid w:val="0073746E"/>
    <w:rsid w:val="007374E6"/>
    <w:rsid w:val="00737DE4"/>
    <w:rsid w:val="007415FC"/>
    <w:rsid w:val="00741B71"/>
    <w:rsid w:val="00741B9E"/>
    <w:rsid w:val="00741DB3"/>
    <w:rsid w:val="00742354"/>
    <w:rsid w:val="00742417"/>
    <w:rsid w:val="0074280D"/>
    <w:rsid w:val="00742945"/>
    <w:rsid w:val="00742A08"/>
    <w:rsid w:val="00742B3D"/>
    <w:rsid w:val="00742CD9"/>
    <w:rsid w:val="00742D14"/>
    <w:rsid w:val="00742F58"/>
    <w:rsid w:val="00743123"/>
    <w:rsid w:val="00743145"/>
    <w:rsid w:val="00743223"/>
    <w:rsid w:val="0074322F"/>
    <w:rsid w:val="0074326F"/>
    <w:rsid w:val="007432BF"/>
    <w:rsid w:val="007439A8"/>
    <w:rsid w:val="00743FF0"/>
    <w:rsid w:val="00744047"/>
    <w:rsid w:val="0074432D"/>
    <w:rsid w:val="0074462A"/>
    <w:rsid w:val="0074514F"/>
    <w:rsid w:val="00745220"/>
    <w:rsid w:val="00745372"/>
    <w:rsid w:val="007453E0"/>
    <w:rsid w:val="00745916"/>
    <w:rsid w:val="00745ECB"/>
    <w:rsid w:val="00745F18"/>
    <w:rsid w:val="00746460"/>
    <w:rsid w:val="00746ABF"/>
    <w:rsid w:val="00746ACD"/>
    <w:rsid w:val="00746B69"/>
    <w:rsid w:val="00746DA4"/>
    <w:rsid w:val="00746FC7"/>
    <w:rsid w:val="00746FFE"/>
    <w:rsid w:val="0074706D"/>
    <w:rsid w:val="007470E8"/>
    <w:rsid w:val="00747473"/>
    <w:rsid w:val="00747709"/>
    <w:rsid w:val="007477C9"/>
    <w:rsid w:val="00747841"/>
    <w:rsid w:val="00747E3E"/>
    <w:rsid w:val="0075023C"/>
    <w:rsid w:val="00750273"/>
    <w:rsid w:val="00750685"/>
    <w:rsid w:val="00750934"/>
    <w:rsid w:val="007509EB"/>
    <w:rsid w:val="00750E43"/>
    <w:rsid w:val="00750F0A"/>
    <w:rsid w:val="00751317"/>
    <w:rsid w:val="007514BD"/>
    <w:rsid w:val="007515FA"/>
    <w:rsid w:val="0075197C"/>
    <w:rsid w:val="00751BE2"/>
    <w:rsid w:val="00751DAD"/>
    <w:rsid w:val="00751F68"/>
    <w:rsid w:val="00752874"/>
    <w:rsid w:val="00752B49"/>
    <w:rsid w:val="00752C7B"/>
    <w:rsid w:val="00752C95"/>
    <w:rsid w:val="0075304C"/>
    <w:rsid w:val="00753110"/>
    <w:rsid w:val="00753331"/>
    <w:rsid w:val="0075382A"/>
    <w:rsid w:val="00753BCE"/>
    <w:rsid w:val="00753EC2"/>
    <w:rsid w:val="00753F39"/>
    <w:rsid w:val="00753F7E"/>
    <w:rsid w:val="0075402A"/>
    <w:rsid w:val="0075462D"/>
    <w:rsid w:val="00754837"/>
    <w:rsid w:val="00754CBD"/>
    <w:rsid w:val="00754DA3"/>
    <w:rsid w:val="0075517E"/>
    <w:rsid w:val="00755501"/>
    <w:rsid w:val="00755C72"/>
    <w:rsid w:val="00755E08"/>
    <w:rsid w:val="00756482"/>
    <w:rsid w:val="00756D08"/>
    <w:rsid w:val="00756DB1"/>
    <w:rsid w:val="00756FEE"/>
    <w:rsid w:val="007572D9"/>
    <w:rsid w:val="00757769"/>
    <w:rsid w:val="007578E2"/>
    <w:rsid w:val="00760092"/>
    <w:rsid w:val="00760C66"/>
    <w:rsid w:val="00760D67"/>
    <w:rsid w:val="00760FDF"/>
    <w:rsid w:val="00761347"/>
    <w:rsid w:val="007613EB"/>
    <w:rsid w:val="00761735"/>
    <w:rsid w:val="00761844"/>
    <w:rsid w:val="007618AE"/>
    <w:rsid w:val="00761B13"/>
    <w:rsid w:val="00761B2A"/>
    <w:rsid w:val="00761D09"/>
    <w:rsid w:val="00761E69"/>
    <w:rsid w:val="00761EC2"/>
    <w:rsid w:val="00761FD7"/>
    <w:rsid w:val="00762299"/>
    <w:rsid w:val="00762659"/>
    <w:rsid w:val="0076286C"/>
    <w:rsid w:val="0076288F"/>
    <w:rsid w:val="007628DF"/>
    <w:rsid w:val="0076294A"/>
    <w:rsid w:val="00762950"/>
    <w:rsid w:val="00762B6A"/>
    <w:rsid w:val="00762C24"/>
    <w:rsid w:val="00762F3A"/>
    <w:rsid w:val="00762F6B"/>
    <w:rsid w:val="00763E9B"/>
    <w:rsid w:val="007641EE"/>
    <w:rsid w:val="00764625"/>
    <w:rsid w:val="0076475E"/>
    <w:rsid w:val="0076491D"/>
    <w:rsid w:val="00764B34"/>
    <w:rsid w:val="00764CA2"/>
    <w:rsid w:val="00764CBB"/>
    <w:rsid w:val="00764DB5"/>
    <w:rsid w:val="007653D5"/>
    <w:rsid w:val="0076569F"/>
    <w:rsid w:val="0076573F"/>
    <w:rsid w:val="00765788"/>
    <w:rsid w:val="00765794"/>
    <w:rsid w:val="00765CEE"/>
    <w:rsid w:val="007660BE"/>
    <w:rsid w:val="00766496"/>
    <w:rsid w:val="00766E19"/>
    <w:rsid w:val="00766E23"/>
    <w:rsid w:val="00767049"/>
    <w:rsid w:val="00767310"/>
    <w:rsid w:val="00767356"/>
    <w:rsid w:val="00767389"/>
    <w:rsid w:val="00767BD8"/>
    <w:rsid w:val="00767E00"/>
    <w:rsid w:val="0077068B"/>
    <w:rsid w:val="00770946"/>
    <w:rsid w:val="00770DAF"/>
    <w:rsid w:val="00770FFF"/>
    <w:rsid w:val="00771075"/>
    <w:rsid w:val="00771225"/>
    <w:rsid w:val="0077176D"/>
    <w:rsid w:val="00771908"/>
    <w:rsid w:val="007719FF"/>
    <w:rsid w:val="00771D85"/>
    <w:rsid w:val="00771FD8"/>
    <w:rsid w:val="00772040"/>
    <w:rsid w:val="00772200"/>
    <w:rsid w:val="007725B6"/>
    <w:rsid w:val="0077268B"/>
    <w:rsid w:val="00772936"/>
    <w:rsid w:val="00772E91"/>
    <w:rsid w:val="0077321E"/>
    <w:rsid w:val="00773335"/>
    <w:rsid w:val="00773455"/>
    <w:rsid w:val="00773885"/>
    <w:rsid w:val="0077398F"/>
    <w:rsid w:val="007739A7"/>
    <w:rsid w:val="00773DE6"/>
    <w:rsid w:val="00773E1F"/>
    <w:rsid w:val="00773F95"/>
    <w:rsid w:val="00773FFF"/>
    <w:rsid w:val="00774112"/>
    <w:rsid w:val="00774483"/>
    <w:rsid w:val="007744B2"/>
    <w:rsid w:val="00774650"/>
    <w:rsid w:val="00774A16"/>
    <w:rsid w:val="00774C1A"/>
    <w:rsid w:val="007756A4"/>
    <w:rsid w:val="007756E7"/>
    <w:rsid w:val="00775705"/>
    <w:rsid w:val="00775929"/>
    <w:rsid w:val="00775A40"/>
    <w:rsid w:val="00775DF3"/>
    <w:rsid w:val="00775E90"/>
    <w:rsid w:val="00775ECF"/>
    <w:rsid w:val="00776554"/>
    <w:rsid w:val="00776630"/>
    <w:rsid w:val="00776CC9"/>
    <w:rsid w:val="00776CD0"/>
    <w:rsid w:val="00776DDB"/>
    <w:rsid w:val="0077744C"/>
    <w:rsid w:val="00777EF1"/>
    <w:rsid w:val="007800C9"/>
    <w:rsid w:val="007801D3"/>
    <w:rsid w:val="00780515"/>
    <w:rsid w:val="00780613"/>
    <w:rsid w:val="00780738"/>
    <w:rsid w:val="00780808"/>
    <w:rsid w:val="00780F9A"/>
    <w:rsid w:val="00781072"/>
    <w:rsid w:val="007816DF"/>
    <w:rsid w:val="007817B0"/>
    <w:rsid w:val="0078181E"/>
    <w:rsid w:val="00781DD3"/>
    <w:rsid w:val="00781DD6"/>
    <w:rsid w:val="007821A2"/>
    <w:rsid w:val="00782229"/>
    <w:rsid w:val="007825F9"/>
    <w:rsid w:val="007826AD"/>
    <w:rsid w:val="00782A23"/>
    <w:rsid w:val="00782B7A"/>
    <w:rsid w:val="00782D33"/>
    <w:rsid w:val="00782D95"/>
    <w:rsid w:val="007830EA"/>
    <w:rsid w:val="00783123"/>
    <w:rsid w:val="0078325C"/>
    <w:rsid w:val="00783294"/>
    <w:rsid w:val="007834A5"/>
    <w:rsid w:val="007838C8"/>
    <w:rsid w:val="00783980"/>
    <w:rsid w:val="00783A5F"/>
    <w:rsid w:val="00783FB6"/>
    <w:rsid w:val="0078400F"/>
    <w:rsid w:val="00784441"/>
    <w:rsid w:val="00784C3B"/>
    <w:rsid w:val="00784D34"/>
    <w:rsid w:val="00784F54"/>
    <w:rsid w:val="007856EE"/>
    <w:rsid w:val="00786331"/>
    <w:rsid w:val="0078663E"/>
    <w:rsid w:val="00786BCA"/>
    <w:rsid w:val="00786D46"/>
    <w:rsid w:val="00786E45"/>
    <w:rsid w:val="00787187"/>
    <w:rsid w:val="00787709"/>
    <w:rsid w:val="00787837"/>
    <w:rsid w:val="00787C74"/>
    <w:rsid w:val="00787D81"/>
    <w:rsid w:val="0079001C"/>
    <w:rsid w:val="007905CA"/>
    <w:rsid w:val="0079075E"/>
    <w:rsid w:val="007908F1"/>
    <w:rsid w:val="00790A1D"/>
    <w:rsid w:val="00790ADC"/>
    <w:rsid w:val="00790F7B"/>
    <w:rsid w:val="00790F89"/>
    <w:rsid w:val="00790F90"/>
    <w:rsid w:val="00791185"/>
    <w:rsid w:val="0079127D"/>
    <w:rsid w:val="007912D7"/>
    <w:rsid w:val="007913AB"/>
    <w:rsid w:val="007915B8"/>
    <w:rsid w:val="00791D78"/>
    <w:rsid w:val="00791E1A"/>
    <w:rsid w:val="00791E7E"/>
    <w:rsid w:val="0079299F"/>
    <w:rsid w:val="00792AD9"/>
    <w:rsid w:val="00792C36"/>
    <w:rsid w:val="007933FB"/>
    <w:rsid w:val="00793818"/>
    <w:rsid w:val="00793968"/>
    <w:rsid w:val="00793B75"/>
    <w:rsid w:val="007940F2"/>
    <w:rsid w:val="0079416C"/>
    <w:rsid w:val="007942E2"/>
    <w:rsid w:val="00794676"/>
    <w:rsid w:val="007949F6"/>
    <w:rsid w:val="00794E57"/>
    <w:rsid w:val="00794FB6"/>
    <w:rsid w:val="007953B6"/>
    <w:rsid w:val="00795884"/>
    <w:rsid w:val="00795ABB"/>
    <w:rsid w:val="00795B8F"/>
    <w:rsid w:val="00796078"/>
    <w:rsid w:val="00796704"/>
    <w:rsid w:val="00796CFC"/>
    <w:rsid w:val="007971BB"/>
    <w:rsid w:val="007974CC"/>
    <w:rsid w:val="007975EB"/>
    <w:rsid w:val="00797969"/>
    <w:rsid w:val="00797A1A"/>
    <w:rsid w:val="00797A71"/>
    <w:rsid w:val="00797AA8"/>
    <w:rsid w:val="00797FA9"/>
    <w:rsid w:val="007A0196"/>
    <w:rsid w:val="007A05A3"/>
    <w:rsid w:val="007A0636"/>
    <w:rsid w:val="007A09A3"/>
    <w:rsid w:val="007A09AB"/>
    <w:rsid w:val="007A156F"/>
    <w:rsid w:val="007A16D1"/>
    <w:rsid w:val="007A194B"/>
    <w:rsid w:val="007A1A99"/>
    <w:rsid w:val="007A1BA7"/>
    <w:rsid w:val="007A1FBE"/>
    <w:rsid w:val="007A1FD9"/>
    <w:rsid w:val="007A2116"/>
    <w:rsid w:val="007A2190"/>
    <w:rsid w:val="007A24EB"/>
    <w:rsid w:val="007A2778"/>
    <w:rsid w:val="007A2A78"/>
    <w:rsid w:val="007A2B04"/>
    <w:rsid w:val="007A2FCE"/>
    <w:rsid w:val="007A327C"/>
    <w:rsid w:val="007A35B9"/>
    <w:rsid w:val="007A3A23"/>
    <w:rsid w:val="007A3A49"/>
    <w:rsid w:val="007A3FED"/>
    <w:rsid w:val="007A41BD"/>
    <w:rsid w:val="007A4252"/>
    <w:rsid w:val="007A44B7"/>
    <w:rsid w:val="007A495B"/>
    <w:rsid w:val="007A4EA2"/>
    <w:rsid w:val="007A5162"/>
    <w:rsid w:val="007A5178"/>
    <w:rsid w:val="007A52AD"/>
    <w:rsid w:val="007A5403"/>
    <w:rsid w:val="007A5441"/>
    <w:rsid w:val="007A56FD"/>
    <w:rsid w:val="007A5B8A"/>
    <w:rsid w:val="007A639F"/>
    <w:rsid w:val="007A6750"/>
    <w:rsid w:val="007A6830"/>
    <w:rsid w:val="007A6BC6"/>
    <w:rsid w:val="007A6C14"/>
    <w:rsid w:val="007A6EE1"/>
    <w:rsid w:val="007A6F69"/>
    <w:rsid w:val="007A70BC"/>
    <w:rsid w:val="007A7412"/>
    <w:rsid w:val="007A76CD"/>
    <w:rsid w:val="007A76EA"/>
    <w:rsid w:val="007A780F"/>
    <w:rsid w:val="007A7BC2"/>
    <w:rsid w:val="007A7D46"/>
    <w:rsid w:val="007B00C1"/>
    <w:rsid w:val="007B03A2"/>
    <w:rsid w:val="007B0456"/>
    <w:rsid w:val="007B0AE1"/>
    <w:rsid w:val="007B0CB9"/>
    <w:rsid w:val="007B0F22"/>
    <w:rsid w:val="007B11A1"/>
    <w:rsid w:val="007B11C7"/>
    <w:rsid w:val="007B1398"/>
    <w:rsid w:val="007B13A9"/>
    <w:rsid w:val="007B14D5"/>
    <w:rsid w:val="007B1568"/>
    <w:rsid w:val="007B177D"/>
    <w:rsid w:val="007B19CF"/>
    <w:rsid w:val="007B19ED"/>
    <w:rsid w:val="007B1E36"/>
    <w:rsid w:val="007B2108"/>
    <w:rsid w:val="007B2164"/>
    <w:rsid w:val="007B2265"/>
    <w:rsid w:val="007B22EF"/>
    <w:rsid w:val="007B23A3"/>
    <w:rsid w:val="007B2603"/>
    <w:rsid w:val="007B2C1B"/>
    <w:rsid w:val="007B2E09"/>
    <w:rsid w:val="007B325A"/>
    <w:rsid w:val="007B3556"/>
    <w:rsid w:val="007B394A"/>
    <w:rsid w:val="007B3BAF"/>
    <w:rsid w:val="007B3C15"/>
    <w:rsid w:val="007B3D6D"/>
    <w:rsid w:val="007B4105"/>
    <w:rsid w:val="007B4295"/>
    <w:rsid w:val="007B4500"/>
    <w:rsid w:val="007B4B84"/>
    <w:rsid w:val="007B4E94"/>
    <w:rsid w:val="007B5047"/>
    <w:rsid w:val="007B5097"/>
    <w:rsid w:val="007B5149"/>
    <w:rsid w:val="007B586A"/>
    <w:rsid w:val="007B5E95"/>
    <w:rsid w:val="007B607E"/>
    <w:rsid w:val="007B660B"/>
    <w:rsid w:val="007B671F"/>
    <w:rsid w:val="007B6B92"/>
    <w:rsid w:val="007B6DE0"/>
    <w:rsid w:val="007B718D"/>
    <w:rsid w:val="007B71E1"/>
    <w:rsid w:val="007B73EA"/>
    <w:rsid w:val="007B742E"/>
    <w:rsid w:val="007B7468"/>
    <w:rsid w:val="007B7E97"/>
    <w:rsid w:val="007C0378"/>
    <w:rsid w:val="007C07D7"/>
    <w:rsid w:val="007C0A03"/>
    <w:rsid w:val="007C0C1F"/>
    <w:rsid w:val="007C0CF5"/>
    <w:rsid w:val="007C0D0E"/>
    <w:rsid w:val="007C0D5E"/>
    <w:rsid w:val="007C0F21"/>
    <w:rsid w:val="007C12B3"/>
    <w:rsid w:val="007C1533"/>
    <w:rsid w:val="007C165C"/>
    <w:rsid w:val="007C16F1"/>
    <w:rsid w:val="007C1856"/>
    <w:rsid w:val="007C1DF5"/>
    <w:rsid w:val="007C213D"/>
    <w:rsid w:val="007C238A"/>
    <w:rsid w:val="007C2417"/>
    <w:rsid w:val="007C24DB"/>
    <w:rsid w:val="007C253E"/>
    <w:rsid w:val="007C272A"/>
    <w:rsid w:val="007C2C3A"/>
    <w:rsid w:val="007C2DE4"/>
    <w:rsid w:val="007C2E6A"/>
    <w:rsid w:val="007C2F2B"/>
    <w:rsid w:val="007C2F4D"/>
    <w:rsid w:val="007C2F6C"/>
    <w:rsid w:val="007C3071"/>
    <w:rsid w:val="007C30C4"/>
    <w:rsid w:val="007C330C"/>
    <w:rsid w:val="007C34E1"/>
    <w:rsid w:val="007C35B3"/>
    <w:rsid w:val="007C378B"/>
    <w:rsid w:val="007C3A79"/>
    <w:rsid w:val="007C3FFD"/>
    <w:rsid w:val="007C4020"/>
    <w:rsid w:val="007C4052"/>
    <w:rsid w:val="007C40C8"/>
    <w:rsid w:val="007C42ED"/>
    <w:rsid w:val="007C4549"/>
    <w:rsid w:val="007C4666"/>
    <w:rsid w:val="007C4688"/>
    <w:rsid w:val="007C48DE"/>
    <w:rsid w:val="007C48FB"/>
    <w:rsid w:val="007C4E45"/>
    <w:rsid w:val="007C4F83"/>
    <w:rsid w:val="007C51BC"/>
    <w:rsid w:val="007C552D"/>
    <w:rsid w:val="007C5AAE"/>
    <w:rsid w:val="007C5B5A"/>
    <w:rsid w:val="007C5F31"/>
    <w:rsid w:val="007C5F6E"/>
    <w:rsid w:val="007C6083"/>
    <w:rsid w:val="007C614E"/>
    <w:rsid w:val="007C625F"/>
    <w:rsid w:val="007C63DC"/>
    <w:rsid w:val="007C6687"/>
    <w:rsid w:val="007C672E"/>
    <w:rsid w:val="007C675E"/>
    <w:rsid w:val="007C6797"/>
    <w:rsid w:val="007C6A04"/>
    <w:rsid w:val="007C6BEF"/>
    <w:rsid w:val="007C6C6D"/>
    <w:rsid w:val="007C7014"/>
    <w:rsid w:val="007C70FE"/>
    <w:rsid w:val="007C736F"/>
    <w:rsid w:val="007C7412"/>
    <w:rsid w:val="007C7AA7"/>
    <w:rsid w:val="007C7B82"/>
    <w:rsid w:val="007C7F41"/>
    <w:rsid w:val="007D028D"/>
    <w:rsid w:val="007D0392"/>
    <w:rsid w:val="007D0491"/>
    <w:rsid w:val="007D08B9"/>
    <w:rsid w:val="007D0B25"/>
    <w:rsid w:val="007D0FB1"/>
    <w:rsid w:val="007D1070"/>
    <w:rsid w:val="007D1182"/>
    <w:rsid w:val="007D11B5"/>
    <w:rsid w:val="007D146E"/>
    <w:rsid w:val="007D147E"/>
    <w:rsid w:val="007D17E1"/>
    <w:rsid w:val="007D1CA0"/>
    <w:rsid w:val="007D2183"/>
    <w:rsid w:val="007D2651"/>
    <w:rsid w:val="007D2989"/>
    <w:rsid w:val="007D2AE9"/>
    <w:rsid w:val="007D2B35"/>
    <w:rsid w:val="007D2B5C"/>
    <w:rsid w:val="007D2D0C"/>
    <w:rsid w:val="007D2E74"/>
    <w:rsid w:val="007D2E98"/>
    <w:rsid w:val="007D2EB3"/>
    <w:rsid w:val="007D338E"/>
    <w:rsid w:val="007D340E"/>
    <w:rsid w:val="007D37AD"/>
    <w:rsid w:val="007D3BF9"/>
    <w:rsid w:val="007D40C4"/>
    <w:rsid w:val="007D4215"/>
    <w:rsid w:val="007D4696"/>
    <w:rsid w:val="007D4AD8"/>
    <w:rsid w:val="007D4C08"/>
    <w:rsid w:val="007D4EAE"/>
    <w:rsid w:val="007D4F07"/>
    <w:rsid w:val="007D5154"/>
    <w:rsid w:val="007D53D6"/>
    <w:rsid w:val="007D562D"/>
    <w:rsid w:val="007D56FE"/>
    <w:rsid w:val="007D58DE"/>
    <w:rsid w:val="007D5A04"/>
    <w:rsid w:val="007D62BD"/>
    <w:rsid w:val="007D658B"/>
    <w:rsid w:val="007D6623"/>
    <w:rsid w:val="007D67C4"/>
    <w:rsid w:val="007D6A90"/>
    <w:rsid w:val="007D6C03"/>
    <w:rsid w:val="007D6E58"/>
    <w:rsid w:val="007D71DE"/>
    <w:rsid w:val="007D71E0"/>
    <w:rsid w:val="007D7431"/>
    <w:rsid w:val="007D74BA"/>
    <w:rsid w:val="007D796E"/>
    <w:rsid w:val="007D7A73"/>
    <w:rsid w:val="007D7B7C"/>
    <w:rsid w:val="007D7B97"/>
    <w:rsid w:val="007D7D1C"/>
    <w:rsid w:val="007E0057"/>
    <w:rsid w:val="007E00F3"/>
    <w:rsid w:val="007E02BD"/>
    <w:rsid w:val="007E073E"/>
    <w:rsid w:val="007E0A08"/>
    <w:rsid w:val="007E1612"/>
    <w:rsid w:val="007E16C4"/>
    <w:rsid w:val="007E1707"/>
    <w:rsid w:val="007E189D"/>
    <w:rsid w:val="007E1BCB"/>
    <w:rsid w:val="007E1C89"/>
    <w:rsid w:val="007E20BD"/>
    <w:rsid w:val="007E21F2"/>
    <w:rsid w:val="007E2256"/>
    <w:rsid w:val="007E22D0"/>
    <w:rsid w:val="007E234E"/>
    <w:rsid w:val="007E2365"/>
    <w:rsid w:val="007E2652"/>
    <w:rsid w:val="007E2E85"/>
    <w:rsid w:val="007E32EA"/>
    <w:rsid w:val="007E332F"/>
    <w:rsid w:val="007E34C1"/>
    <w:rsid w:val="007E3607"/>
    <w:rsid w:val="007E382D"/>
    <w:rsid w:val="007E39DD"/>
    <w:rsid w:val="007E3BE1"/>
    <w:rsid w:val="007E3CF3"/>
    <w:rsid w:val="007E4232"/>
    <w:rsid w:val="007E442F"/>
    <w:rsid w:val="007E480B"/>
    <w:rsid w:val="007E4CAB"/>
    <w:rsid w:val="007E4D7B"/>
    <w:rsid w:val="007E5011"/>
    <w:rsid w:val="007E51CB"/>
    <w:rsid w:val="007E547D"/>
    <w:rsid w:val="007E560E"/>
    <w:rsid w:val="007E5C81"/>
    <w:rsid w:val="007E5D44"/>
    <w:rsid w:val="007E5E67"/>
    <w:rsid w:val="007E5EA7"/>
    <w:rsid w:val="007E6609"/>
    <w:rsid w:val="007E685C"/>
    <w:rsid w:val="007E6A8D"/>
    <w:rsid w:val="007E6C5B"/>
    <w:rsid w:val="007E7156"/>
    <w:rsid w:val="007E72A7"/>
    <w:rsid w:val="007E7344"/>
    <w:rsid w:val="007E7875"/>
    <w:rsid w:val="007E7CAC"/>
    <w:rsid w:val="007E7CC5"/>
    <w:rsid w:val="007E7CE9"/>
    <w:rsid w:val="007F00AF"/>
    <w:rsid w:val="007F00C2"/>
    <w:rsid w:val="007F00F7"/>
    <w:rsid w:val="007F0640"/>
    <w:rsid w:val="007F0AB7"/>
    <w:rsid w:val="007F0D55"/>
    <w:rsid w:val="007F0FA9"/>
    <w:rsid w:val="007F1097"/>
    <w:rsid w:val="007F115A"/>
    <w:rsid w:val="007F15A2"/>
    <w:rsid w:val="007F1C23"/>
    <w:rsid w:val="007F1C7F"/>
    <w:rsid w:val="007F1EB9"/>
    <w:rsid w:val="007F1F8B"/>
    <w:rsid w:val="007F2513"/>
    <w:rsid w:val="007F292C"/>
    <w:rsid w:val="007F2A34"/>
    <w:rsid w:val="007F2E97"/>
    <w:rsid w:val="007F2FFB"/>
    <w:rsid w:val="007F31AF"/>
    <w:rsid w:val="007F32D0"/>
    <w:rsid w:val="007F3391"/>
    <w:rsid w:val="007F36B5"/>
    <w:rsid w:val="007F384F"/>
    <w:rsid w:val="007F38E2"/>
    <w:rsid w:val="007F3A73"/>
    <w:rsid w:val="007F3FEF"/>
    <w:rsid w:val="007F409D"/>
    <w:rsid w:val="007F43EF"/>
    <w:rsid w:val="007F4548"/>
    <w:rsid w:val="007F48A2"/>
    <w:rsid w:val="007F4BD5"/>
    <w:rsid w:val="007F4BD9"/>
    <w:rsid w:val="007F4D55"/>
    <w:rsid w:val="007F521C"/>
    <w:rsid w:val="007F5419"/>
    <w:rsid w:val="007F5538"/>
    <w:rsid w:val="007F562B"/>
    <w:rsid w:val="007F5639"/>
    <w:rsid w:val="007F5AA6"/>
    <w:rsid w:val="007F6075"/>
    <w:rsid w:val="007F62B4"/>
    <w:rsid w:val="007F6300"/>
    <w:rsid w:val="007F63C0"/>
    <w:rsid w:val="007F6D0A"/>
    <w:rsid w:val="007F6F8A"/>
    <w:rsid w:val="007F7084"/>
    <w:rsid w:val="007F7450"/>
    <w:rsid w:val="007F7457"/>
    <w:rsid w:val="007F79D5"/>
    <w:rsid w:val="007F79D6"/>
    <w:rsid w:val="00800075"/>
    <w:rsid w:val="008002E1"/>
    <w:rsid w:val="00800B4E"/>
    <w:rsid w:val="00800B8A"/>
    <w:rsid w:val="00800F1A"/>
    <w:rsid w:val="00800FF2"/>
    <w:rsid w:val="008010DF"/>
    <w:rsid w:val="00801258"/>
    <w:rsid w:val="0080130B"/>
    <w:rsid w:val="00801BAD"/>
    <w:rsid w:val="00801EB0"/>
    <w:rsid w:val="00801F35"/>
    <w:rsid w:val="0080201F"/>
    <w:rsid w:val="00802447"/>
    <w:rsid w:val="00802513"/>
    <w:rsid w:val="008025C7"/>
    <w:rsid w:val="00802828"/>
    <w:rsid w:val="00802D67"/>
    <w:rsid w:val="00802DCC"/>
    <w:rsid w:val="00802E8A"/>
    <w:rsid w:val="008030A1"/>
    <w:rsid w:val="0080361E"/>
    <w:rsid w:val="00803B94"/>
    <w:rsid w:val="00803EA8"/>
    <w:rsid w:val="008040BF"/>
    <w:rsid w:val="0080415A"/>
    <w:rsid w:val="008042AB"/>
    <w:rsid w:val="008043E5"/>
    <w:rsid w:val="00804802"/>
    <w:rsid w:val="00804B1A"/>
    <w:rsid w:val="00805039"/>
    <w:rsid w:val="00805885"/>
    <w:rsid w:val="008058DF"/>
    <w:rsid w:val="00805DB6"/>
    <w:rsid w:val="00805F96"/>
    <w:rsid w:val="008060E0"/>
    <w:rsid w:val="008061F5"/>
    <w:rsid w:val="0080649E"/>
    <w:rsid w:val="008064AC"/>
    <w:rsid w:val="008068FB"/>
    <w:rsid w:val="00806942"/>
    <w:rsid w:val="00806CDC"/>
    <w:rsid w:val="00806F48"/>
    <w:rsid w:val="0080717C"/>
    <w:rsid w:val="00807262"/>
    <w:rsid w:val="00807286"/>
    <w:rsid w:val="00807663"/>
    <w:rsid w:val="00807891"/>
    <w:rsid w:val="00807B29"/>
    <w:rsid w:val="00807BF2"/>
    <w:rsid w:val="00810046"/>
    <w:rsid w:val="00810424"/>
    <w:rsid w:val="00810617"/>
    <w:rsid w:val="008106A7"/>
    <w:rsid w:val="00810776"/>
    <w:rsid w:val="008108CF"/>
    <w:rsid w:val="00810BEF"/>
    <w:rsid w:val="00810E6A"/>
    <w:rsid w:val="00810E75"/>
    <w:rsid w:val="00810FD1"/>
    <w:rsid w:val="00811226"/>
    <w:rsid w:val="0081130E"/>
    <w:rsid w:val="0081144B"/>
    <w:rsid w:val="008118F2"/>
    <w:rsid w:val="00811D8C"/>
    <w:rsid w:val="00811E58"/>
    <w:rsid w:val="008120C6"/>
    <w:rsid w:val="008123D2"/>
    <w:rsid w:val="008125D8"/>
    <w:rsid w:val="008127DB"/>
    <w:rsid w:val="00812C58"/>
    <w:rsid w:val="00812E80"/>
    <w:rsid w:val="00812FCD"/>
    <w:rsid w:val="0081344B"/>
    <w:rsid w:val="00813573"/>
    <w:rsid w:val="00813BC0"/>
    <w:rsid w:val="008141E5"/>
    <w:rsid w:val="0081447A"/>
    <w:rsid w:val="00814645"/>
    <w:rsid w:val="00814910"/>
    <w:rsid w:val="00814C51"/>
    <w:rsid w:val="008150E8"/>
    <w:rsid w:val="008153E8"/>
    <w:rsid w:val="008154B3"/>
    <w:rsid w:val="00815611"/>
    <w:rsid w:val="008159F4"/>
    <w:rsid w:val="00815FFD"/>
    <w:rsid w:val="008161AB"/>
    <w:rsid w:val="008164C4"/>
    <w:rsid w:val="00816510"/>
    <w:rsid w:val="008166E2"/>
    <w:rsid w:val="00816898"/>
    <w:rsid w:val="00816A20"/>
    <w:rsid w:val="00816B4D"/>
    <w:rsid w:val="00816B9B"/>
    <w:rsid w:val="00816C0F"/>
    <w:rsid w:val="0081732E"/>
    <w:rsid w:val="008175EF"/>
    <w:rsid w:val="00817896"/>
    <w:rsid w:val="00817A83"/>
    <w:rsid w:val="00817CB0"/>
    <w:rsid w:val="008200A5"/>
    <w:rsid w:val="0082044E"/>
    <w:rsid w:val="00820612"/>
    <w:rsid w:val="00820AC9"/>
    <w:rsid w:val="00820F57"/>
    <w:rsid w:val="00821387"/>
    <w:rsid w:val="00821498"/>
    <w:rsid w:val="0082172A"/>
    <w:rsid w:val="00821B02"/>
    <w:rsid w:val="0082234A"/>
    <w:rsid w:val="008224E2"/>
    <w:rsid w:val="008224EE"/>
    <w:rsid w:val="00822763"/>
    <w:rsid w:val="008227D9"/>
    <w:rsid w:val="00822BD1"/>
    <w:rsid w:val="00822CA5"/>
    <w:rsid w:val="00822D49"/>
    <w:rsid w:val="00823122"/>
    <w:rsid w:val="00823177"/>
    <w:rsid w:val="008234AE"/>
    <w:rsid w:val="0082371D"/>
    <w:rsid w:val="00823754"/>
    <w:rsid w:val="0082378A"/>
    <w:rsid w:val="0082385C"/>
    <w:rsid w:val="00823EA3"/>
    <w:rsid w:val="00824D0A"/>
    <w:rsid w:val="00825A85"/>
    <w:rsid w:val="00825B91"/>
    <w:rsid w:val="00825C0F"/>
    <w:rsid w:val="00825DEC"/>
    <w:rsid w:val="00826295"/>
    <w:rsid w:val="008263C7"/>
    <w:rsid w:val="00826947"/>
    <w:rsid w:val="008269C0"/>
    <w:rsid w:val="00826BD4"/>
    <w:rsid w:val="00826FCB"/>
    <w:rsid w:val="00827073"/>
    <w:rsid w:val="00827218"/>
    <w:rsid w:val="00827275"/>
    <w:rsid w:val="00827650"/>
    <w:rsid w:val="0082774D"/>
    <w:rsid w:val="00827F1B"/>
    <w:rsid w:val="00827F5B"/>
    <w:rsid w:val="008306D1"/>
    <w:rsid w:val="0083094B"/>
    <w:rsid w:val="00830AF5"/>
    <w:rsid w:val="00830B76"/>
    <w:rsid w:val="00830C28"/>
    <w:rsid w:val="00830D58"/>
    <w:rsid w:val="00830EF4"/>
    <w:rsid w:val="00830F89"/>
    <w:rsid w:val="00831035"/>
    <w:rsid w:val="00831353"/>
    <w:rsid w:val="00831AA9"/>
    <w:rsid w:val="00832000"/>
    <w:rsid w:val="0083217E"/>
    <w:rsid w:val="0083219B"/>
    <w:rsid w:val="0083223E"/>
    <w:rsid w:val="008335A8"/>
    <w:rsid w:val="00833A03"/>
    <w:rsid w:val="00834071"/>
    <w:rsid w:val="0083483E"/>
    <w:rsid w:val="00834C65"/>
    <w:rsid w:val="0083510B"/>
    <w:rsid w:val="0083545C"/>
    <w:rsid w:val="00835866"/>
    <w:rsid w:val="00835999"/>
    <w:rsid w:val="00835BDB"/>
    <w:rsid w:val="0083601E"/>
    <w:rsid w:val="00836154"/>
    <w:rsid w:val="00836371"/>
    <w:rsid w:val="00836604"/>
    <w:rsid w:val="00836617"/>
    <w:rsid w:val="00836BB6"/>
    <w:rsid w:val="008370AE"/>
    <w:rsid w:val="008373DB"/>
    <w:rsid w:val="008379E4"/>
    <w:rsid w:val="00837BEA"/>
    <w:rsid w:val="00837E33"/>
    <w:rsid w:val="0084001C"/>
    <w:rsid w:val="0084019E"/>
    <w:rsid w:val="00840A88"/>
    <w:rsid w:val="00840B81"/>
    <w:rsid w:val="00840BAE"/>
    <w:rsid w:val="00840CBE"/>
    <w:rsid w:val="00841082"/>
    <w:rsid w:val="00841237"/>
    <w:rsid w:val="00841569"/>
    <w:rsid w:val="008415A6"/>
    <w:rsid w:val="00841939"/>
    <w:rsid w:val="00841E21"/>
    <w:rsid w:val="0084212D"/>
    <w:rsid w:val="008422E6"/>
    <w:rsid w:val="00842370"/>
    <w:rsid w:val="0084244A"/>
    <w:rsid w:val="00842FBA"/>
    <w:rsid w:val="008432AA"/>
    <w:rsid w:val="00843345"/>
    <w:rsid w:val="00843449"/>
    <w:rsid w:val="00843590"/>
    <w:rsid w:val="00843D92"/>
    <w:rsid w:val="008440AD"/>
    <w:rsid w:val="00844413"/>
    <w:rsid w:val="0084451C"/>
    <w:rsid w:val="00844687"/>
    <w:rsid w:val="008449F6"/>
    <w:rsid w:val="00844D50"/>
    <w:rsid w:val="00844FF3"/>
    <w:rsid w:val="008456A2"/>
    <w:rsid w:val="00845B69"/>
    <w:rsid w:val="00845C39"/>
    <w:rsid w:val="00846064"/>
    <w:rsid w:val="008462F3"/>
    <w:rsid w:val="00846634"/>
    <w:rsid w:val="00846929"/>
    <w:rsid w:val="00846959"/>
    <w:rsid w:val="008469BE"/>
    <w:rsid w:val="008469FA"/>
    <w:rsid w:val="00846E11"/>
    <w:rsid w:val="0084701F"/>
    <w:rsid w:val="0084715F"/>
    <w:rsid w:val="00847398"/>
    <w:rsid w:val="0084743D"/>
    <w:rsid w:val="008476A0"/>
    <w:rsid w:val="008477ED"/>
    <w:rsid w:val="0084797C"/>
    <w:rsid w:val="00847B96"/>
    <w:rsid w:val="00847BE4"/>
    <w:rsid w:val="00847E0F"/>
    <w:rsid w:val="008500E8"/>
    <w:rsid w:val="008506F3"/>
    <w:rsid w:val="008507D3"/>
    <w:rsid w:val="00850A86"/>
    <w:rsid w:val="00850C6A"/>
    <w:rsid w:val="00850CEA"/>
    <w:rsid w:val="008511A4"/>
    <w:rsid w:val="0085132E"/>
    <w:rsid w:val="0085136E"/>
    <w:rsid w:val="0085166E"/>
    <w:rsid w:val="00851992"/>
    <w:rsid w:val="00851E7E"/>
    <w:rsid w:val="008524A8"/>
    <w:rsid w:val="008524BF"/>
    <w:rsid w:val="0085254D"/>
    <w:rsid w:val="00852679"/>
    <w:rsid w:val="00852A98"/>
    <w:rsid w:val="00852CB5"/>
    <w:rsid w:val="00852D10"/>
    <w:rsid w:val="00852FC9"/>
    <w:rsid w:val="008536FB"/>
    <w:rsid w:val="008537CE"/>
    <w:rsid w:val="008537FE"/>
    <w:rsid w:val="00853963"/>
    <w:rsid w:val="00853A76"/>
    <w:rsid w:val="00853A78"/>
    <w:rsid w:val="00853BB3"/>
    <w:rsid w:val="00853CAE"/>
    <w:rsid w:val="00853CD8"/>
    <w:rsid w:val="00853D64"/>
    <w:rsid w:val="00853E10"/>
    <w:rsid w:val="0085414F"/>
    <w:rsid w:val="00854564"/>
    <w:rsid w:val="00854860"/>
    <w:rsid w:val="008549D6"/>
    <w:rsid w:val="00854BEA"/>
    <w:rsid w:val="00854E46"/>
    <w:rsid w:val="00854FF0"/>
    <w:rsid w:val="008557E0"/>
    <w:rsid w:val="00855C56"/>
    <w:rsid w:val="00855C93"/>
    <w:rsid w:val="00855E33"/>
    <w:rsid w:val="00855FC0"/>
    <w:rsid w:val="00856630"/>
    <w:rsid w:val="008569FB"/>
    <w:rsid w:val="00856A8D"/>
    <w:rsid w:val="00856BFA"/>
    <w:rsid w:val="00856DFB"/>
    <w:rsid w:val="008571E6"/>
    <w:rsid w:val="0085721A"/>
    <w:rsid w:val="008572BB"/>
    <w:rsid w:val="00857624"/>
    <w:rsid w:val="00857C77"/>
    <w:rsid w:val="00857D63"/>
    <w:rsid w:val="00857DC2"/>
    <w:rsid w:val="0086004D"/>
    <w:rsid w:val="008600F7"/>
    <w:rsid w:val="00860552"/>
    <w:rsid w:val="008606C3"/>
    <w:rsid w:val="008608CD"/>
    <w:rsid w:val="00860B0D"/>
    <w:rsid w:val="008613E5"/>
    <w:rsid w:val="00861572"/>
    <w:rsid w:val="00861D2D"/>
    <w:rsid w:val="00862530"/>
    <w:rsid w:val="00862561"/>
    <w:rsid w:val="00862669"/>
    <w:rsid w:val="00862900"/>
    <w:rsid w:val="00862D92"/>
    <w:rsid w:val="0086319E"/>
    <w:rsid w:val="008631D9"/>
    <w:rsid w:val="00863312"/>
    <w:rsid w:val="0086370D"/>
    <w:rsid w:val="008637E0"/>
    <w:rsid w:val="00863BB7"/>
    <w:rsid w:val="00863EC9"/>
    <w:rsid w:val="00864078"/>
    <w:rsid w:val="00864197"/>
    <w:rsid w:val="008645F2"/>
    <w:rsid w:val="00864697"/>
    <w:rsid w:val="00864AAE"/>
    <w:rsid w:val="00864CE1"/>
    <w:rsid w:val="00864D7E"/>
    <w:rsid w:val="00864D81"/>
    <w:rsid w:val="00864E77"/>
    <w:rsid w:val="0086535C"/>
    <w:rsid w:val="008653E9"/>
    <w:rsid w:val="008654AE"/>
    <w:rsid w:val="0086580D"/>
    <w:rsid w:val="00865E82"/>
    <w:rsid w:val="00866043"/>
    <w:rsid w:val="0086628F"/>
    <w:rsid w:val="008663BF"/>
    <w:rsid w:val="00866479"/>
    <w:rsid w:val="00866ADC"/>
    <w:rsid w:val="00866CE9"/>
    <w:rsid w:val="0086711A"/>
    <w:rsid w:val="0086725F"/>
    <w:rsid w:val="00867AE9"/>
    <w:rsid w:val="00867DB2"/>
    <w:rsid w:val="00870090"/>
    <w:rsid w:val="00870A7F"/>
    <w:rsid w:val="00870BA3"/>
    <w:rsid w:val="00870D51"/>
    <w:rsid w:val="008711F6"/>
    <w:rsid w:val="008718FA"/>
    <w:rsid w:val="00871CBE"/>
    <w:rsid w:val="00871E9E"/>
    <w:rsid w:val="00871F9E"/>
    <w:rsid w:val="008725BF"/>
    <w:rsid w:val="00872961"/>
    <w:rsid w:val="008729A9"/>
    <w:rsid w:val="00872A40"/>
    <w:rsid w:val="00872CB7"/>
    <w:rsid w:val="0087330F"/>
    <w:rsid w:val="00873379"/>
    <w:rsid w:val="008733D1"/>
    <w:rsid w:val="008733F4"/>
    <w:rsid w:val="0087381F"/>
    <w:rsid w:val="008738AA"/>
    <w:rsid w:val="00873C90"/>
    <w:rsid w:val="00873C91"/>
    <w:rsid w:val="00873D90"/>
    <w:rsid w:val="00873DB2"/>
    <w:rsid w:val="00873DBA"/>
    <w:rsid w:val="00874140"/>
    <w:rsid w:val="00874249"/>
    <w:rsid w:val="008745C2"/>
    <w:rsid w:val="008745E7"/>
    <w:rsid w:val="008751BE"/>
    <w:rsid w:val="00875870"/>
    <w:rsid w:val="00875C29"/>
    <w:rsid w:val="0087630C"/>
    <w:rsid w:val="00876641"/>
    <w:rsid w:val="0087698D"/>
    <w:rsid w:val="00876A5D"/>
    <w:rsid w:val="00876C82"/>
    <w:rsid w:val="00876D85"/>
    <w:rsid w:val="00876DD8"/>
    <w:rsid w:val="00876E18"/>
    <w:rsid w:val="00876FA6"/>
    <w:rsid w:val="0087710F"/>
    <w:rsid w:val="00877196"/>
    <w:rsid w:val="0087733F"/>
    <w:rsid w:val="00877361"/>
    <w:rsid w:val="008776E0"/>
    <w:rsid w:val="0087789D"/>
    <w:rsid w:val="00877EC4"/>
    <w:rsid w:val="0088004E"/>
    <w:rsid w:val="00880221"/>
    <w:rsid w:val="00880350"/>
    <w:rsid w:val="00880393"/>
    <w:rsid w:val="008805FC"/>
    <w:rsid w:val="008808BC"/>
    <w:rsid w:val="00880BBA"/>
    <w:rsid w:val="00880D9D"/>
    <w:rsid w:val="00880F12"/>
    <w:rsid w:val="008812F9"/>
    <w:rsid w:val="0088163D"/>
    <w:rsid w:val="00881649"/>
    <w:rsid w:val="00881904"/>
    <w:rsid w:val="00881926"/>
    <w:rsid w:val="00881B4B"/>
    <w:rsid w:val="0088219C"/>
    <w:rsid w:val="008822B1"/>
    <w:rsid w:val="008822C9"/>
    <w:rsid w:val="00882851"/>
    <w:rsid w:val="00882F28"/>
    <w:rsid w:val="008830A7"/>
    <w:rsid w:val="008830AA"/>
    <w:rsid w:val="00883170"/>
    <w:rsid w:val="0088320E"/>
    <w:rsid w:val="00883420"/>
    <w:rsid w:val="00883819"/>
    <w:rsid w:val="00883856"/>
    <w:rsid w:val="00883A98"/>
    <w:rsid w:val="00883B19"/>
    <w:rsid w:val="00883E9C"/>
    <w:rsid w:val="00884262"/>
    <w:rsid w:val="00884D4C"/>
    <w:rsid w:val="00884E68"/>
    <w:rsid w:val="00885DE5"/>
    <w:rsid w:val="0088600C"/>
    <w:rsid w:val="0088615C"/>
    <w:rsid w:val="008863D4"/>
    <w:rsid w:val="008867A3"/>
    <w:rsid w:val="00886A01"/>
    <w:rsid w:val="00886A8C"/>
    <w:rsid w:val="00886AA8"/>
    <w:rsid w:val="00886B14"/>
    <w:rsid w:val="00886C15"/>
    <w:rsid w:val="00886EFA"/>
    <w:rsid w:val="008873AD"/>
    <w:rsid w:val="00887465"/>
    <w:rsid w:val="00887730"/>
    <w:rsid w:val="008879E7"/>
    <w:rsid w:val="00887B3F"/>
    <w:rsid w:val="00887D69"/>
    <w:rsid w:val="00887FB3"/>
    <w:rsid w:val="00890B29"/>
    <w:rsid w:val="00890CDA"/>
    <w:rsid w:val="00890D18"/>
    <w:rsid w:val="00890D29"/>
    <w:rsid w:val="00890DC3"/>
    <w:rsid w:val="008911D7"/>
    <w:rsid w:val="00891309"/>
    <w:rsid w:val="008918D9"/>
    <w:rsid w:val="0089196B"/>
    <w:rsid w:val="00891FBF"/>
    <w:rsid w:val="00891FD1"/>
    <w:rsid w:val="008920FA"/>
    <w:rsid w:val="00892159"/>
    <w:rsid w:val="0089274F"/>
    <w:rsid w:val="00892B41"/>
    <w:rsid w:val="00892FCD"/>
    <w:rsid w:val="00893809"/>
    <w:rsid w:val="00893B20"/>
    <w:rsid w:val="00894029"/>
    <w:rsid w:val="00894055"/>
    <w:rsid w:val="00894108"/>
    <w:rsid w:val="008943F0"/>
    <w:rsid w:val="00894473"/>
    <w:rsid w:val="00894A61"/>
    <w:rsid w:val="00894AC2"/>
    <w:rsid w:val="00895245"/>
    <w:rsid w:val="00895430"/>
    <w:rsid w:val="00895693"/>
    <w:rsid w:val="00895731"/>
    <w:rsid w:val="00895A27"/>
    <w:rsid w:val="00895B88"/>
    <w:rsid w:val="00895CD8"/>
    <w:rsid w:val="00895DFE"/>
    <w:rsid w:val="00895E0C"/>
    <w:rsid w:val="00895E2B"/>
    <w:rsid w:val="00896227"/>
    <w:rsid w:val="008962E2"/>
    <w:rsid w:val="00896396"/>
    <w:rsid w:val="008964CA"/>
    <w:rsid w:val="00896E57"/>
    <w:rsid w:val="00896E73"/>
    <w:rsid w:val="00897389"/>
    <w:rsid w:val="0089772E"/>
    <w:rsid w:val="008A053C"/>
    <w:rsid w:val="008A0F3E"/>
    <w:rsid w:val="008A11E1"/>
    <w:rsid w:val="008A14C4"/>
    <w:rsid w:val="008A14CF"/>
    <w:rsid w:val="008A213B"/>
    <w:rsid w:val="008A21D5"/>
    <w:rsid w:val="008A2378"/>
    <w:rsid w:val="008A24C9"/>
    <w:rsid w:val="008A26A7"/>
    <w:rsid w:val="008A288F"/>
    <w:rsid w:val="008A2F9B"/>
    <w:rsid w:val="008A3336"/>
    <w:rsid w:val="008A3599"/>
    <w:rsid w:val="008A3B0B"/>
    <w:rsid w:val="008A3C63"/>
    <w:rsid w:val="008A4A72"/>
    <w:rsid w:val="008A5209"/>
    <w:rsid w:val="008A544C"/>
    <w:rsid w:val="008A5AAA"/>
    <w:rsid w:val="008A5ABB"/>
    <w:rsid w:val="008A64EA"/>
    <w:rsid w:val="008A68C7"/>
    <w:rsid w:val="008A6BA9"/>
    <w:rsid w:val="008A6C1D"/>
    <w:rsid w:val="008A6D63"/>
    <w:rsid w:val="008A6F71"/>
    <w:rsid w:val="008A7370"/>
    <w:rsid w:val="008A7375"/>
    <w:rsid w:val="008A7810"/>
    <w:rsid w:val="008A7D95"/>
    <w:rsid w:val="008A7EB1"/>
    <w:rsid w:val="008B0029"/>
    <w:rsid w:val="008B00AB"/>
    <w:rsid w:val="008B01D8"/>
    <w:rsid w:val="008B0669"/>
    <w:rsid w:val="008B0774"/>
    <w:rsid w:val="008B07D9"/>
    <w:rsid w:val="008B090A"/>
    <w:rsid w:val="008B0ADD"/>
    <w:rsid w:val="008B0D12"/>
    <w:rsid w:val="008B0E25"/>
    <w:rsid w:val="008B0EE7"/>
    <w:rsid w:val="008B0F92"/>
    <w:rsid w:val="008B13DF"/>
    <w:rsid w:val="008B1850"/>
    <w:rsid w:val="008B1934"/>
    <w:rsid w:val="008B1A20"/>
    <w:rsid w:val="008B1BC0"/>
    <w:rsid w:val="008B225A"/>
    <w:rsid w:val="008B2D16"/>
    <w:rsid w:val="008B2EE7"/>
    <w:rsid w:val="008B3BC0"/>
    <w:rsid w:val="008B41FD"/>
    <w:rsid w:val="008B4714"/>
    <w:rsid w:val="008B4D40"/>
    <w:rsid w:val="008B50AF"/>
    <w:rsid w:val="008B55B4"/>
    <w:rsid w:val="008B5615"/>
    <w:rsid w:val="008B597F"/>
    <w:rsid w:val="008B5ABC"/>
    <w:rsid w:val="008B5B98"/>
    <w:rsid w:val="008B646A"/>
    <w:rsid w:val="008B6838"/>
    <w:rsid w:val="008B69B5"/>
    <w:rsid w:val="008B6BDA"/>
    <w:rsid w:val="008B6EBB"/>
    <w:rsid w:val="008B77EE"/>
    <w:rsid w:val="008B7C44"/>
    <w:rsid w:val="008B7DCC"/>
    <w:rsid w:val="008C0001"/>
    <w:rsid w:val="008C03A8"/>
    <w:rsid w:val="008C041C"/>
    <w:rsid w:val="008C08AB"/>
    <w:rsid w:val="008C0AB1"/>
    <w:rsid w:val="008C11BB"/>
    <w:rsid w:val="008C13A0"/>
    <w:rsid w:val="008C14A2"/>
    <w:rsid w:val="008C1A05"/>
    <w:rsid w:val="008C1DDF"/>
    <w:rsid w:val="008C2165"/>
    <w:rsid w:val="008C2421"/>
    <w:rsid w:val="008C2765"/>
    <w:rsid w:val="008C2A6E"/>
    <w:rsid w:val="008C31C5"/>
    <w:rsid w:val="008C3597"/>
    <w:rsid w:val="008C3C20"/>
    <w:rsid w:val="008C3ECC"/>
    <w:rsid w:val="008C408A"/>
    <w:rsid w:val="008C408D"/>
    <w:rsid w:val="008C417F"/>
    <w:rsid w:val="008C4224"/>
    <w:rsid w:val="008C4984"/>
    <w:rsid w:val="008C4F0D"/>
    <w:rsid w:val="008C4F88"/>
    <w:rsid w:val="008C4FBD"/>
    <w:rsid w:val="008C502C"/>
    <w:rsid w:val="008C5315"/>
    <w:rsid w:val="008C551A"/>
    <w:rsid w:val="008C5C9D"/>
    <w:rsid w:val="008C6884"/>
    <w:rsid w:val="008C6C72"/>
    <w:rsid w:val="008C7269"/>
    <w:rsid w:val="008C7464"/>
    <w:rsid w:val="008C764B"/>
    <w:rsid w:val="008C76B7"/>
    <w:rsid w:val="008C7C66"/>
    <w:rsid w:val="008D0175"/>
    <w:rsid w:val="008D0245"/>
    <w:rsid w:val="008D03D3"/>
    <w:rsid w:val="008D03F8"/>
    <w:rsid w:val="008D07E0"/>
    <w:rsid w:val="008D0B88"/>
    <w:rsid w:val="008D0D9A"/>
    <w:rsid w:val="008D0DD0"/>
    <w:rsid w:val="008D1138"/>
    <w:rsid w:val="008D169B"/>
    <w:rsid w:val="008D1850"/>
    <w:rsid w:val="008D1996"/>
    <w:rsid w:val="008D19DA"/>
    <w:rsid w:val="008D232C"/>
    <w:rsid w:val="008D2644"/>
    <w:rsid w:val="008D27D0"/>
    <w:rsid w:val="008D2A19"/>
    <w:rsid w:val="008D2B3F"/>
    <w:rsid w:val="008D2C05"/>
    <w:rsid w:val="008D2F33"/>
    <w:rsid w:val="008D3394"/>
    <w:rsid w:val="008D3612"/>
    <w:rsid w:val="008D386C"/>
    <w:rsid w:val="008D39D5"/>
    <w:rsid w:val="008D3BE6"/>
    <w:rsid w:val="008D3DA6"/>
    <w:rsid w:val="008D3E62"/>
    <w:rsid w:val="008D3EA8"/>
    <w:rsid w:val="008D4444"/>
    <w:rsid w:val="008D4982"/>
    <w:rsid w:val="008D49B4"/>
    <w:rsid w:val="008D49CA"/>
    <w:rsid w:val="008D4A14"/>
    <w:rsid w:val="008D4ADC"/>
    <w:rsid w:val="008D4B54"/>
    <w:rsid w:val="008D4BD7"/>
    <w:rsid w:val="008D58F7"/>
    <w:rsid w:val="008D5E9A"/>
    <w:rsid w:val="008D632A"/>
    <w:rsid w:val="008D633C"/>
    <w:rsid w:val="008D65B6"/>
    <w:rsid w:val="008D6729"/>
    <w:rsid w:val="008D689E"/>
    <w:rsid w:val="008D68E7"/>
    <w:rsid w:val="008D693C"/>
    <w:rsid w:val="008D7147"/>
    <w:rsid w:val="008D731D"/>
    <w:rsid w:val="008D743B"/>
    <w:rsid w:val="008D7896"/>
    <w:rsid w:val="008D7DC5"/>
    <w:rsid w:val="008D7E4E"/>
    <w:rsid w:val="008E024A"/>
    <w:rsid w:val="008E03F0"/>
    <w:rsid w:val="008E0657"/>
    <w:rsid w:val="008E066D"/>
    <w:rsid w:val="008E0739"/>
    <w:rsid w:val="008E08E9"/>
    <w:rsid w:val="008E09EC"/>
    <w:rsid w:val="008E0C6B"/>
    <w:rsid w:val="008E0FD1"/>
    <w:rsid w:val="008E1015"/>
    <w:rsid w:val="008E11D3"/>
    <w:rsid w:val="008E1495"/>
    <w:rsid w:val="008E1776"/>
    <w:rsid w:val="008E1949"/>
    <w:rsid w:val="008E1A73"/>
    <w:rsid w:val="008E1BB7"/>
    <w:rsid w:val="008E1C50"/>
    <w:rsid w:val="008E1C6F"/>
    <w:rsid w:val="008E1CCB"/>
    <w:rsid w:val="008E1CEA"/>
    <w:rsid w:val="008E20EB"/>
    <w:rsid w:val="008E211C"/>
    <w:rsid w:val="008E2508"/>
    <w:rsid w:val="008E26A3"/>
    <w:rsid w:val="008E2831"/>
    <w:rsid w:val="008E2D38"/>
    <w:rsid w:val="008E2EF8"/>
    <w:rsid w:val="008E302A"/>
    <w:rsid w:val="008E335D"/>
    <w:rsid w:val="008E3575"/>
    <w:rsid w:val="008E3777"/>
    <w:rsid w:val="008E377B"/>
    <w:rsid w:val="008E3D8E"/>
    <w:rsid w:val="008E3F6C"/>
    <w:rsid w:val="008E4239"/>
    <w:rsid w:val="008E47DE"/>
    <w:rsid w:val="008E4AC2"/>
    <w:rsid w:val="008E4BB5"/>
    <w:rsid w:val="008E4CB5"/>
    <w:rsid w:val="008E4F64"/>
    <w:rsid w:val="008E5142"/>
    <w:rsid w:val="008E537B"/>
    <w:rsid w:val="008E5579"/>
    <w:rsid w:val="008E561B"/>
    <w:rsid w:val="008E56B5"/>
    <w:rsid w:val="008E5E01"/>
    <w:rsid w:val="008E61F6"/>
    <w:rsid w:val="008E7196"/>
    <w:rsid w:val="008E764B"/>
    <w:rsid w:val="008E7829"/>
    <w:rsid w:val="008E7837"/>
    <w:rsid w:val="008E7A32"/>
    <w:rsid w:val="008E7DB9"/>
    <w:rsid w:val="008F01CA"/>
    <w:rsid w:val="008F0249"/>
    <w:rsid w:val="008F0316"/>
    <w:rsid w:val="008F0621"/>
    <w:rsid w:val="008F06D6"/>
    <w:rsid w:val="008F0E64"/>
    <w:rsid w:val="008F16C0"/>
    <w:rsid w:val="008F1C81"/>
    <w:rsid w:val="008F222E"/>
    <w:rsid w:val="008F2259"/>
    <w:rsid w:val="008F23D8"/>
    <w:rsid w:val="008F25E3"/>
    <w:rsid w:val="008F25F9"/>
    <w:rsid w:val="008F2B75"/>
    <w:rsid w:val="008F2C1A"/>
    <w:rsid w:val="008F2CF5"/>
    <w:rsid w:val="008F2E85"/>
    <w:rsid w:val="008F2F6C"/>
    <w:rsid w:val="008F2F78"/>
    <w:rsid w:val="008F34C9"/>
    <w:rsid w:val="008F355C"/>
    <w:rsid w:val="008F3743"/>
    <w:rsid w:val="008F37C9"/>
    <w:rsid w:val="008F3903"/>
    <w:rsid w:val="008F41F8"/>
    <w:rsid w:val="008F43C3"/>
    <w:rsid w:val="008F43EC"/>
    <w:rsid w:val="008F45EA"/>
    <w:rsid w:val="008F4884"/>
    <w:rsid w:val="008F4A72"/>
    <w:rsid w:val="008F4C90"/>
    <w:rsid w:val="008F5006"/>
    <w:rsid w:val="008F508D"/>
    <w:rsid w:val="008F51BE"/>
    <w:rsid w:val="008F540E"/>
    <w:rsid w:val="008F5B3D"/>
    <w:rsid w:val="008F6301"/>
    <w:rsid w:val="008F6323"/>
    <w:rsid w:val="008F64B4"/>
    <w:rsid w:val="008F6758"/>
    <w:rsid w:val="008F69EE"/>
    <w:rsid w:val="008F6A38"/>
    <w:rsid w:val="008F720D"/>
    <w:rsid w:val="008F72ED"/>
    <w:rsid w:val="008F731C"/>
    <w:rsid w:val="008F77EA"/>
    <w:rsid w:val="008F78F9"/>
    <w:rsid w:val="008F7A26"/>
    <w:rsid w:val="008F7B61"/>
    <w:rsid w:val="008F7DA7"/>
    <w:rsid w:val="008F7DDD"/>
    <w:rsid w:val="008F7FF7"/>
    <w:rsid w:val="00900222"/>
    <w:rsid w:val="009003C9"/>
    <w:rsid w:val="0090081C"/>
    <w:rsid w:val="00900891"/>
    <w:rsid w:val="00900BB2"/>
    <w:rsid w:val="00900D00"/>
    <w:rsid w:val="00900E25"/>
    <w:rsid w:val="00900F6E"/>
    <w:rsid w:val="009017A1"/>
    <w:rsid w:val="009017E1"/>
    <w:rsid w:val="009017F2"/>
    <w:rsid w:val="00901813"/>
    <w:rsid w:val="00901867"/>
    <w:rsid w:val="00901995"/>
    <w:rsid w:val="00901C3A"/>
    <w:rsid w:val="00901D46"/>
    <w:rsid w:val="00901D84"/>
    <w:rsid w:val="00901DA6"/>
    <w:rsid w:val="00901F34"/>
    <w:rsid w:val="0090223B"/>
    <w:rsid w:val="00902408"/>
    <w:rsid w:val="00902839"/>
    <w:rsid w:val="00903351"/>
    <w:rsid w:val="0090367C"/>
    <w:rsid w:val="0090375C"/>
    <w:rsid w:val="009038D7"/>
    <w:rsid w:val="00904021"/>
    <w:rsid w:val="009042C6"/>
    <w:rsid w:val="0090478F"/>
    <w:rsid w:val="009047F7"/>
    <w:rsid w:val="009048EC"/>
    <w:rsid w:val="00904C67"/>
    <w:rsid w:val="0090515B"/>
    <w:rsid w:val="00905621"/>
    <w:rsid w:val="00905CB7"/>
    <w:rsid w:val="00905E13"/>
    <w:rsid w:val="00905EB7"/>
    <w:rsid w:val="00905FB6"/>
    <w:rsid w:val="009060F3"/>
    <w:rsid w:val="00906223"/>
    <w:rsid w:val="009066A6"/>
    <w:rsid w:val="00906BBF"/>
    <w:rsid w:val="00906D6F"/>
    <w:rsid w:val="00906E16"/>
    <w:rsid w:val="00906F31"/>
    <w:rsid w:val="00907057"/>
    <w:rsid w:val="00907222"/>
    <w:rsid w:val="00907303"/>
    <w:rsid w:val="00907712"/>
    <w:rsid w:val="00907954"/>
    <w:rsid w:val="00907E7C"/>
    <w:rsid w:val="00907E90"/>
    <w:rsid w:val="009100D6"/>
    <w:rsid w:val="0091042C"/>
    <w:rsid w:val="009106A6"/>
    <w:rsid w:val="0091072A"/>
    <w:rsid w:val="00910732"/>
    <w:rsid w:val="009107B8"/>
    <w:rsid w:val="0091112B"/>
    <w:rsid w:val="00911275"/>
    <w:rsid w:val="0091152A"/>
    <w:rsid w:val="009117F3"/>
    <w:rsid w:val="0091184F"/>
    <w:rsid w:val="009119E5"/>
    <w:rsid w:val="00911A4F"/>
    <w:rsid w:val="00911B07"/>
    <w:rsid w:val="00911BDF"/>
    <w:rsid w:val="00911CD9"/>
    <w:rsid w:val="0091213F"/>
    <w:rsid w:val="009121AF"/>
    <w:rsid w:val="0091249F"/>
    <w:rsid w:val="0091256F"/>
    <w:rsid w:val="0091291E"/>
    <w:rsid w:val="00912AEC"/>
    <w:rsid w:val="009132F5"/>
    <w:rsid w:val="00913463"/>
    <w:rsid w:val="00913687"/>
    <w:rsid w:val="00913848"/>
    <w:rsid w:val="0091393A"/>
    <w:rsid w:val="00913B5B"/>
    <w:rsid w:val="00913D31"/>
    <w:rsid w:val="00913E31"/>
    <w:rsid w:val="00913EC8"/>
    <w:rsid w:val="00914262"/>
    <w:rsid w:val="0091444E"/>
    <w:rsid w:val="00914567"/>
    <w:rsid w:val="0091477F"/>
    <w:rsid w:val="00914B40"/>
    <w:rsid w:val="00914B41"/>
    <w:rsid w:val="00915969"/>
    <w:rsid w:val="00915D16"/>
    <w:rsid w:val="009161C0"/>
    <w:rsid w:val="0091621A"/>
    <w:rsid w:val="009163A7"/>
    <w:rsid w:val="00916859"/>
    <w:rsid w:val="00917177"/>
    <w:rsid w:val="0091749C"/>
    <w:rsid w:val="00917AD5"/>
    <w:rsid w:val="00917D74"/>
    <w:rsid w:val="00920685"/>
    <w:rsid w:val="00920741"/>
    <w:rsid w:val="00920869"/>
    <w:rsid w:val="00920D43"/>
    <w:rsid w:val="00920D47"/>
    <w:rsid w:val="00921076"/>
    <w:rsid w:val="009211BE"/>
    <w:rsid w:val="00921ADC"/>
    <w:rsid w:val="00921EAF"/>
    <w:rsid w:val="00921EDE"/>
    <w:rsid w:val="009220CD"/>
    <w:rsid w:val="009220FE"/>
    <w:rsid w:val="0092216F"/>
    <w:rsid w:val="00922409"/>
    <w:rsid w:val="00922576"/>
    <w:rsid w:val="00922B24"/>
    <w:rsid w:val="0092337D"/>
    <w:rsid w:val="0092358A"/>
    <w:rsid w:val="009236D2"/>
    <w:rsid w:val="0092374A"/>
    <w:rsid w:val="0092378D"/>
    <w:rsid w:val="00923862"/>
    <w:rsid w:val="00923FF4"/>
    <w:rsid w:val="00924186"/>
    <w:rsid w:val="009241A0"/>
    <w:rsid w:val="00924392"/>
    <w:rsid w:val="009244AA"/>
    <w:rsid w:val="0092464E"/>
    <w:rsid w:val="00924AF3"/>
    <w:rsid w:val="00924EF7"/>
    <w:rsid w:val="009250FE"/>
    <w:rsid w:val="009252E9"/>
    <w:rsid w:val="0092547E"/>
    <w:rsid w:val="00925701"/>
    <w:rsid w:val="00925835"/>
    <w:rsid w:val="00925AA7"/>
    <w:rsid w:val="00926108"/>
    <w:rsid w:val="00926369"/>
    <w:rsid w:val="009263C3"/>
    <w:rsid w:val="00926504"/>
    <w:rsid w:val="009268F2"/>
    <w:rsid w:val="00926967"/>
    <w:rsid w:val="009269F9"/>
    <w:rsid w:val="0092732A"/>
    <w:rsid w:val="009273C8"/>
    <w:rsid w:val="00927407"/>
    <w:rsid w:val="00927451"/>
    <w:rsid w:val="0092746B"/>
    <w:rsid w:val="0092747A"/>
    <w:rsid w:val="00927B54"/>
    <w:rsid w:val="00930989"/>
    <w:rsid w:val="00930BFD"/>
    <w:rsid w:val="00930D2B"/>
    <w:rsid w:val="00930E14"/>
    <w:rsid w:val="00931315"/>
    <w:rsid w:val="00931398"/>
    <w:rsid w:val="0093142B"/>
    <w:rsid w:val="009314EE"/>
    <w:rsid w:val="00931521"/>
    <w:rsid w:val="00931571"/>
    <w:rsid w:val="00931618"/>
    <w:rsid w:val="0093165D"/>
    <w:rsid w:val="00931942"/>
    <w:rsid w:val="00931BC2"/>
    <w:rsid w:val="00931F9C"/>
    <w:rsid w:val="009321FE"/>
    <w:rsid w:val="0093239A"/>
    <w:rsid w:val="009325CA"/>
    <w:rsid w:val="00932732"/>
    <w:rsid w:val="00932C07"/>
    <w:rsid w:val="00932C70"/>
    <w:rsid w:val="009330E7"/>
    <w:rsid w:val="009332D5"/>
    <w:rsid w:val="0093352A"/>
    <w:rsid w:val="00933CE9"/>
    <w:rsid w:val="00933E66"/>
    <w:rsid w:val="00934160"/>
    <w:rsid w:val="009344E8"/>
    <w:rsid w:val="00934507"/>
    <w:rsid w:val="00934934"/>
    <w:rsid w:val="00934F69"/>
    <w:rsid w:val="009354C1"/>
    <w:rsid w:val="0093588A"/>
    <w:rsid w:val="00935B6E"/>
    <w:rsid w:val="00935CF8"/>
    <w:rsid w:val="00936071"/>
    <w:rsid w:val="0093626A"/>
    <w:rsid w:val="0093630A"/>
    <w:rsid w:val="0093682C"/>
    <w:rsid w:val="00936A17"/>
    <w:rsid w:val="00936AF6"/>
    <w:rsid w:val="00936B31"/>
    <w:rsid w:val="00936C51"/>
    <w:rsid w:val="00937816"/>
    <w:rsid w:val="00937B41"/>
    <w:rsid w:val="00937C5C"/>
    <w:rsid w:val="009403AA"/>
    <w:rsid w:val="00940819"/>
    <w:rsid w:val="00940862"/>
    <w:rsid w:val="00940BAD"/>
    <w:rsid w:val="00940CA2"/>
    <w:rsid w:val="00940ED3"/>
    <w:rsid w:val="00940FDD"/>
    <w:rsid w:val="0094102A"/>
    <w:rsid w:val="0094114A"/>
    <w:rsid w:val="009411A0"/>
    <w:rsid w:val="0094132C"/>
    <w:rsid w:val="009414F0"/>
    <w:rsid w:val="0094152A"/>
    <w:rsid w:val="00941670"/>
    <w:rsid w:val="009416A3"/>
    <w:rsid w:val="00941D38"/>
    <w:rsid w:val="00941F5D"/>
    <w:rsid w:val="00941FF6"/>
    <w:rsid w:val="00942001"/>
    <w:rsid w:val="0094205E"/>
    <w:rsid w:val="0094284D"/>
    <w:rsid w:val="00942971"/>
    <w:rsid w:val="00942AB1"/>
    <w:rsid w:val="00942D7B"/>
    <w:rsid w:val="009430A3"/>
    <w:rsid w:val="009434AA"/>
    <w:rsid w:val="00943CFD"/>
    <w:rsid w:val="00943D6F"/>
    <w:rsid w:val="00943DD3"/>
    <w:rsid w:val="00943ED0"/>
    <w:rsid w:val="0094400F"/>
    <w:rsid w:val="009440FE"/>
    <w:rsid w:val="009441E5"/>
    <w:rsid w:val="0094437B"/>
    <w:rsid w:val="009444A0"/>
    <w:rsid w:val="009447EF"/>
    <w:rsid w:val="00944A51"/>
    <w:rsid w:val="00944E96"/>
    <w:rsid w:val="00944F42"/>
    <w:rsid w:val="0094545A"/>
    <w:rsid w:val="009456CC"/>
    <w:rsid w:val="00945898"/>
    <w:rsid w:val="009458CA"/>
    <w:rsid w:val="00945DCC"/>
    <w:rsid w:val="00946387"/>
    <w:rsid w:val="009469A5"/>
    <w:rsid w:val="00947969"/>
    <w:rsid w:val="009479B9"/>
    <w:rsid w:val="009479DC"/>
    <w:rsid w:val="00947AA2"/>
    <w:rsid w:val="00947FF4"/>
    <w:rsid w:val="00950541"/>
    <w:rsid w:val="009508B5"/>
    <w:rsid w:val="00950AC2"/>
    <w:rsid w:val="00950CC7"/>
    <w:rsid w:val="00951266"/>
    <w:rsid w:val="009514C9"/>
    <w:rsid w:val="00951947"/>
    <w:rsid w:val="00951A8A"/>
    <w:rsid w:val="00951BE0"/>
    <w:rsid w:val="00951C63"/>
    <w:rsid w:val="00951D6C"/>
    <w:rsid w:val="00951F58"/>
    <w:rsid w:val="0095240A"/>
    <w:rsid w:val="0095251E"/>
    <w:rsid w:val="00952B0B"/>
    <w:rsid w:val="00952B23"/>
    <w:rsid w:val="00952BF2"/>
    <w:rsid w:val="00953200"/>
    <w:rsid w:val="0095323B"/>
    <w:rsid w:val="00953B2E"/>
    <w:rsid w:val="00953B53"/>
    <w:rsid w:val="00953B75"/>
    <w:rsid w:val="0095422A"/>
    <w:rsid w:val="00954354"/>
    <w:rsid w:val="00954B50"/>
    <w:rsid w:val="00954B76"/>
    <w:rsid w:val="00954BB7"/>
    <w:rsid w:val="00954FD5"/>
    <w:rsid w:val="0095501C"/>
    <w:rsid w:val="009550EA"/>
    <w:rsid w:val="00955538"/>
    <w:rsid w:val="0095560B"/>
    <w:rsid w:val="00955BB6"/>
    <w:rsid w:val="00955DDB"/>
    <w:rsid w:val="00955FB9"/>
    <w:rsid w:val="00956377"/>
    <w:rsid w:val="00956822"/>
    <w:rsid w:val="00956DB1"/>
    <w:rsid w:val="0095706E"/>
    <w:rsid w:val="00957089"/>
    <w:rsid w:val="0095749E"/>
    <w:rsid w:val="00957B07"/>
    <w:rsid w:val="00957BB6"/>
    <w:rsid w:val="00957C5C"/>
    <w:rsid w:val="00957D5B"/>
    <w:rsid w:val="00960030"/>
    <w:rsid w:val="009602B9"/>
    <w:rsid w:val="009602E3"/>
    <w:rsid w:val="0096042A"/>
    <w:rsid w:val="00960493"/>
    <w:rsid w:val="009607FC"/>
    <w:rsid w:val="00960A38"/>
    <w:rsid w:val="00960AE3"/>
    <w:rsid w:val="00960D32"/>
    <w:rsid w:val="0096107D"/>
    <w:rsid w:val="00961177"/>
    <w:rsid w:val="0096173E"/>
    <w:rsid w:val="0096203C"/>
    <w:rsid w:val="00962063"/>
    <w:rsid w:val="009622E6"/>
    <w:rsid w:val="009625C2"/>
    <w:rsid w:val="00962C21"/>
    <w:rsid w:val="00962F4B"/>
    <w:rsid w:val="00963385"/>
    <w:rsid w:val="00963776"/>
    <w:rsid w:val="009639D2"/>
    <w:rsid w:val="00963FA1"/>
    <w:rsid w:val="0096432C"/>
    <w:rsid w:val="0096434B"/>
    <w:rsid w:val="0096469A"/>
    <w:rsid w:val="00964763"/>
    <w:rsid w:val="00964971"/>
    <w:rsid w:val="00964998"/>
    <w:rsid w:val="009649DF"/>
    <w:rsid w:val="00964B8E"/>
    <w:rsid w:val="00964ED6"/>
    <w:rsid w:val="00964F77"/>
    <w:rsid w:val="00965207"/>
    <w:rsid w:val="009653F4"/>
    <w:rsid w:val="0096540F"/>
    <w:rsid w:val="0096554E"/>
    <w:rsid w:val="009658B9"/>
    <w:rsid w:val="00965BC5"/>
    <w:rsid w:val="00965DA4"/>
    <w:rsid w:val="00966023"/>
    <w:rsid w:val="009666CC"/>
    <w:rsid w:val="009666D4"/>
    <w:rsid w:val="00966EFA"/>
    <w:rsid w:val="00966FA0"/>
    <w:rsid w:val="0096709B"/>
    <w:rsid w:val="009670A8"/>
    <w:rsid w:val="00967158"/>
    <w:rsid w:val="009671D8"/>
    <w:rsid w:val="00967205"/>
    <w:rsid w:val="009675AD"/>
    <w:rsid w:val="009679ED"/>
    <w:rsid w:val="00967B62"/>
    <w:rsid w:val="0097013F"/>
    <w:rsid w:val="0097052E"/>
    <w:rsid w:val="0097063D"/>
    <w:rsid w:val="00970700"/>
    <w:rsid w:val="0097088F"/>
    <w:rsid w:val="00970AFD"/>
    <w:rsid w:val="00970F85"/>
    <w:rsid w:val="00971015"/>
    <w:rsid w:val="009717E7"/>
    <w:rsid w:val="00971A18"/>
    <w:rsid w:val="00971C6E"/>
    <w:rsid w:val="00971CB4"/>
    <w:rsid w:val="00971D9C"/>
    <w:rsid w:val="00972280"/>
    <w:rsid w:val="00972398"/>
    <w:rsid w:val="0097272D"/>
    <w:rsid w:val="0097285D"/>
    <w:rsid w:val="00972AC9"/>
    <w:rsid w:val="00972E76"/>
    <w:rsid w:val="00973258"/>
    <w:rsid w:val="009734C0"/>
    <w:rsid w:val="00973A7B"/>
    <w:rsid w:val="00973C34"/>
    <w:rsid w:val="00973E30"/>
    <w:rsid w:val="00973E7A"/>
    <w:rsid w:val="009740EB"/>
    <w:rsid w:val="009743A7"/>
    <w:rsid w:val="0097457F"/>
    <w:rsid w:val="009746F4"/>
    <w:rsid w:val="00974D07"/>
    <w:rsid w:val="00974E47"/>
    <w:rsid w:val="00974F44"/>
    <w:rsid w:val="009754E3"/>
    <w:rsid w:val="00975815"/>
    <w:rsid w:val="00975C21"/>
    <w:rsid w:val="00975DE3"/>
    <w:rsid w:val="00975F65"/>
    <w:rsid w:val="00976324"/>
    <w:rsid w:val="009763C2"/>
    <w:rsid w:val="00976426"/>
    <w:rsid w:val="00976799"/>
    <w:rsid w:val="00976DA8"/>
    <w:rsid w:val="00977845"/>
    <w:rsid w:val="00977882"/>
    <w:rsid w:val="00977A41"/>
    <w:rsid w:val="00977B64"/>
    <w:rsid w:val="00977CC7"/>
    <w:rsid w:val="00977F2E"/>
    <w:rsid w:val="009800DE"/>
    <w:rsid w:val="00980205"/>
    <w:rsid w:val="00980304"/>
    <w:rsid w:val="009803AF"/>
    <w:rsid w:val="00980713"/>
    <w:rsid w:val="00980CC4"/>
    <w:rsid w:val="00980F45"/>
    <w:rsid w:val="00980F9E"/>
    <w:rsid w:val="00981107"/>
    <w:rsid w:val="00981382"/>
    <w:rsid w:val="00981518"/>
    <w:rsid w:val="0098190B"/>
    <w:rsid w:val="00981944"/>
    <w:rsid w:val="00981C41"/>
    <w:rsid w:val="00981E2E"/>
    <w:rsid w:val="0098229B"/>
    <w:rsid w:val="00982619"/>
    <w:rsid w:val="00982D80"/>
    <w:rsid w:val="0098337D"/>
    <w:rsid w:val="009839D8"/>
    <w:rsid w:val="00983A7D"/>
    <w:rsid w:val="00983EBE"/>
    <w:rsid w:val="009841B2"/>
    <w:rsid w:val="00984638"/>
    <w:rsid w:val="0098480C"/>
    <w:rsid w:val="0098485D"/>
    <w:rsid w:val="0098496C"/>
    <w:rsid w:val="00984A90"/>
    <w:rsid w:val="00984E07"/>
    <w:rsid w:val="00985764"/>
    <w:rsid w:val="00985B09"/>
    <w:rsid w:val="00985BFF"/>
    <w:rsid w:val="00985C0A"/>
    <w:rsid w:val="00985C52"/>
    <w:rsid w:val="00985C6A"/>
    <w:rsid w:val="00986783"/>
    <w:rsid w:val="00986CA0"/>
    <w:rsid w:val="00987032"/>
    <w:rsid w:val="00987098"/>
    <w:rsid w:val="009870A1"/>
    <w:rsid w:val="0098720F"/>
    <w:rsid w:val="009874AE"/>
    <w:rsid w:val="00987C4F"/>
    <w:rsid w:val="00987C94"/>
    <w:rsid w:val="00987C9D"/>
    <w:rsid w:val="00987F62"/>
    <w:rsid w:val="00990174"/>
    <w:rsid w:val="00990728"/>
    <w:rsid w:val="009909E4"/>
    <w:rsid w:val="00991562"/>
    <w:rsid w:val="0099164F"/>
    <w:rsid w:val="0099192F"/>
    <w:rsid w:val="00991C79"/>
    <w:rsid w:val="00991F46"/>
    <w:rsid w:val="009922BE"/>
    <w:rsid w:val="00992456"/>
    <w:rsid w:val="00992988"/>
    <w:rsid w:val="00992F79"/>
    <w:rsid w:val="00993193"/>
    <w:rsid w:val="009933CF"/>
    <w:rsid w:val="00993433"/>
    <w:rsid w:val="009938A8"/>
    <w:rsid w:val="0099404C"/>
    <w:rsid w:val="009941F7"/>
    <w:rsid w:val="009942E3"/>
    <w:rsid w:val="0099451F"/>
    <w:rsid w:val="009949E0"/>
    <w:rsid w:val="00994ABE"/>
    <w:rsid w:val="00994DE2"/>
    <w:rsid w:val="00994E83"/>
    <w:rsid w:val="00994F27"/>
    <w:rsid w:val="009952E5"/>
    <w:rsid w:val="0099563C"/>
    <w:rsid w:val="00995675"/>
    <w:rsid w:val="009957B2"/>
    <w:rsid w:val="00996B2E"/>
    <w:rsid w:val="00996CF3"/>
    <w:rsid w:val="0099784A"/>
    <w:rsid w:val="00997948"/>
    <w:rsid w:val="00997A27"/>
    <w:rsid w:val="00997A8F"/>
    <w:rsid w:val="009A0218"/>
    <w:rsid w:val="009A0268"/>
    <w:rsid w:val="009A044F"/>
    <w:rsid w:val="009A04CB"/>
    <w:rsid w:val="009A0866"/>
    <w:rsid w:val="009A0883"/>
    <w:rsid w:val="009A0A7C"/>
    <w:rsid w:val="009A0CFF"/>
    <w:rsid w:val="009A0E10"/>
    <w:rsid w:val="009A0EC9"/>
    <w:rsid w:val="009A1090"/>
    <w:rsid w:val="009A13B9"/>
    <w:rsid w:val="009A18F8"/>
    <w:rsid w:val="009A1B5F"/>
    <w:rsid w:val="009A1D14"/>
    <w:rsid w:val="009A1F28"/>
    <w:rsid w:val="009A26AB"/>
    <w:rsid w:val="009A2CB7"/>
    <w:rsid w:val="009A3824"/>
    <w:rsid w:val="009A384D"/>
    <w:rsid w:val="009A3953"/>
    <w:rsid w:val="009A40AD"/>
    <w:rsid w:val="009A42D3"/>
    <w:rsid w:val="009A4B2A"/>
    <w:rsid w:val="009A4C29"/>
    <w:rsid w:val="009A53E0"/>
    <w:rsid w:val="009A55A5"/>
    <w:rsid w:val="009A55BC"/>
    <w:rsid w:val="009A5844"/>
    <w:rsid w:val="009A5ADC"/>
    <w:rsid w:val="009A5FCC"/>
    <w:rsid w:val="009A63D7"/>
    <w:rsid w:val="009A682B"/>
    <w:rsid w:val="009A6B70"/>
    <w:rsid w:val="009A6E1E"/>
    <w:rsid w:val="009A733F"/>
    <w:rsid w:val="009A73A4"/>
    <w:rsid w:val="009A77D8"/>
    <w:rsid w:val="009A7D67"/>
    <w:rsid w:val="009A7EC2"/>
    <w:rsid w:val="009B0018"/>
    <w:rsid w:val="009B02DC"/>
    <w:rsid w:val="009B0368"/>
    <w:rsid w:val="009B084F"/>
    <w:rsid w:val="009B0912"/>
    <w:rsid w:val="009B0A25"/>
    <w:rsid w:val="009B1B84"/>
    <w:rsid w:val="009B273D"/>
    <w:rsid w:val="009B2F99"/>
    <w:rsid w:val="009B2FD6"/>
    <w:rsid w:val="009B34C5"/>
    <w:rsid w:val="009B34ED"/>
    <w:rsid w:val="009B3548"/>
    <w:rsid w:val="009B373A"/>
    <w:rsid w:val="009B3777"/>
    <w:rsid w:val="009B3789"/>
    <w:rsid w:val="009B3CED"/>
    <w:rsid w:val="009B432E"/>
    <w:rsid w:val="009B461C"/>
    <w:rsid w:val="009B4BE1"/>
    <w:rsid w:val="009B4BF9"/>
    <w:rsid w:val="009B4C61"/>
    <w:rsid w:val="009B5426"/>
    <w:rsid w:val="009B5C0A"/>
    <w:rsid w:val="009B614A"/>
    <w:rsid w:val="009B6265"/>
    <w:rsid w:val="009B6494"/>
    <w:rsid w:val="009B68A3"/>
    <w:rsid w:val="009B690B"/>
    <w:rsid w:val="009B7000"/>
    <w:rsid w:val="009B7372"/>
    <w:rsid w:val="009B7836"/>
    <w:rsid w:val="009B7905"/>
    <w:rsid w:val="009B7A17"/>
    <w:rsid w:val="009B7C6F"/>
    <w:rsid w:val="009B7E2D"/>
    <w:rsid w:val="009C0098"/>
    <w:rsid w:val="009C029A"/>
    <w:rsid w:val="009C034E"/>
    <w:rsid w:val="009C05E7"/>
    <w:rsid w:val="009C0990"/>
    <w:rsid w:val="009C0B36"/>
    <w:rsid w:val="009C0C7B"/>
    <w:rsid w:val="009C0D58"/>
    <w:rsid w:val="009C0D92"/>
    <w:rsid w:val="009C1082"/>
    <w:rsid w:val="009C14D1"/>
    <w:rsid w:val="009C19C8"/>
    <w:rsid w:val="009C1F07"/>
    <w:rsid w:val="009C272A"/>
    <w:rsid w:val="009C2B4B"/>
    <w:rsid w:val="009C2C99"/>
    <w:rsid w:val="009C2D36"/>
    <w:rsid w:val="009C2E70"/>
    <w:rsid w:val="009C2F04"/>
    <w:rsid w:val="009C3047"/>
    <w:rsid w:val="009C3241"/>
    <w:rsid w:val="009C378A"/>
    <w:rsid w:val="009C3867"/>
    <w:rsid w:val="009C3FAE"/>
    <w:rsid w:val="009C413F"/>
    <w:rsid w:val="009C41DA"/>
    <w:rsid w:val="009C42A9"/>
    <w:rsid w:val="009C4588"/>
    <w:rsid w:val="009C464E"/>
    <w:rsid w:val="009C476C"/>
    <w:rsid w:val="009C47DC"/>
    <w:rsid w:val="009C483A"/>
    <w:rsid w:val="009C4C01"/>
    <w:rsid w:val="009C52B4"/>
    <w:rsid w:val="009C535B"/>
    <w:rsid w:val="009C545C"/>
    <w:rsid w:val="009C557A"/>
    <w:rsid w:val="009C56DE"/>
    <w:rsid w:val="009C5967"/>
    <w:rsid w:val="009C5E43"/>
    <w:rsid w:val="009C601A"/>
    <w:rsid w:val="009C6095"/>
    <w:rsid w:val="009C61C2"/>
    <w:rsid w:val="009C63E9"/>
    <w:rsid w:val="009C64B2"/>
    <w:rsid w:val="009C65D5"/>
    <w:rsid w:val="009C689D"/>
    <w:rsid w:val="009C6C42"/>
    <w:rsid w:val="009C6C6C"/>
    <w:rsid w:val="009C6D32"/>
    <w:rsid w:val="009C701A"/>
    <w:rsid w:val="009C783C"/>
    <w:rsid w:val="009C7A2C"/>
    <w:rsid w:val="009D0047"/>
    <w:rsid w:val="009D0219"/>
    <w:rsid w:val="009D0223"/>
    <w:rsid w:val="009D0298"/>
    <w:rsid w:val="009D037F"/>
    <w:rsid w:val="009D0A37"/>
    <w:rsid w:val="009D0B6E"/>
    <w:rsid w:val="009D0FA1"/>
    <w:rsid w:val="009D1215"/>
    <w:rsid w:val="009D13DA"/>
    <w:rsid w:val="009D1A1F"/>
    <w:rsid w:val="009D1AEC"/>
    <w:rsid w:val="009D1D89"/>
    <w:rsid w:val="009D1EFD"/>
    <w:rsid w:val="009D1F32"/>
    <w:rsid w:val="009D26D0"/>
    <w:rsid w:val="009D283A"/>
    <w:rsid w:val="009D2881"/>
    <w:rsid w:val="009D2A2C"/>
    <w:rsid w:val="009D2B1F"/>
    <w:rsid w:val="009D2B62"/>
    <w:rsid w:val="009D325C"/>
    <w:rsid w:val="009D3953"/>
    <w:rsid w:val="009D3EA0"/>
    <w:rsid w:val="009D4A44"/>
    <w:rsid w:val="009D4D7D"/>
    <w:rsid w:val="009D51E9"/>
    <w:rsid w:val="009D536C"/>
    <w:rsid w:val="009D562E"/>
    <w:rsid w:val="009D580B"/>
    <w:rsid w:val="009D5AD3"/>
    <w:rsid w:val="009D5BB7"/>
    <w:rsid w:val="009D5F7A"/>
    <w:rsid w:val="009D60A4"/>
    <w:rsid w:val="009D60B4"/>
    <w:rsid w:val="009D646F"/>
    <w:rsid w:val="009D651C"/>
    <w:rsid w:val="009D6A96"/>
    <w:rsid w:val="009D6ABE"/>
    <w:rsid w:val="009D6C89"/>
    <w:rsid w:val="009D6CA7"/>
    <w:rsid w:val="009D6E2C"/>
    <w:rsid w:val="009D6E8E"/>
    <w:rsid w:val="009D6F00"/>
    <w:rsid w:val="009D7217"/>
    <w:rsid w:val="009D761C"/>
    <w:rsid w:val="009D7699"/>
    <w:rsid w:val="009D77DC"/>
    <w:rsid w:val="009D7B44"/>
    <w:rsid w:val="009D7C24"/>
    <w:rsid w:val="009D7F43"/>
    <w:rsid w:val="009E001A"/>
    <w:rsid w:val="009E007D"/>
    <w:rsid w:val="009E01D1"/>
    <w:rsid w:val="009E06AC"/>
    <w:rsid w:val="009E0CF7"/>
    <w:rsid w:val="009E0F01"/>
    <w:rsid w:val="009E120D"/>
    <w:rsid w:val="009E178C"/>
    <w:rsid w:val="009E216B"/>
    <w:rsid w:val="009E29DA"/>
    <w:rsid w:val="009E2C2D"/>
    <w:rsid w:val="009E2E7F"/>
    <w:rsid w:val="009E2F9C"/>
    <w:rsid w:val="009E2FD4"/>
    <w:rsid w:val="009E32B5"/>
    <w:rsid w:val="009E3575"/>
    <w:rsid w:val="009E3606"/>
    <w:rsid w:val="009E3651"/>
    <w:rsid w:val="009E36E2"/>
    <w:rsid w:val="009E37BC"/>
    <w:rsid w:val="009E3BF4"/>
    <w:rsid w:val="009E3F06"/>
    <w:rsid w:val="009E4183"/>
    <w:rsid w:val="009E4342"/>
    <w:rsid w:val="009E437B"/>
    <w:rsid w:val="009E48AC"/>
    <w:rsid w:val="009E4EFC"/>
    <w:rsid w:val="009E5104"/>
    <w:rsid w:val="009E5301"/>
    <w:rsid w:val="009E5617"/>
    <w:rsid w:val="009E5BF9"/>
    <w:rsid w:val="009E5C46"/>
    <w:rsid w:val="009E5D0F"/>
    <w:rsid w:val="009E5D7D"/>
    <w:rsid w:val="009E5ECB"/>
    <w:rsid w:val="009E602A"/>
    <w:rsid w:val="009E60C6"/>
    <w:rsid w:val="009E635F"/>
    <w:rsid w:val="009E6447"/>
    <w:rsid w:val="009E665B"/>
    <w:rsid w:val="009E69A3"/>
    <w:rsid w:val="009E6AE3"/>
    <w:rsid w:val="009E6D2F"/>
    <w:rsid w:val="009E6E7C"/>
    <w:rsid w:val="009E6F32"/>
    <w:rsid w:val="009E733C"/>
    <w:rsid w:val="009E73C1"/>
    <w:rsid w:val="009E7427"/>
    <w:rsid w:val="009E7465"/>
    <w:rsid w:val="009E7867"/>
    <w:rsid w:val="009E7DB0"/>
    <w:rsid w:val="009E7E36"/>
    <w:rsid w:val="009F02F5"/>
    <w:rsid w:val="009F030C"/>
    <w:rsid w:val="009F05BC"/>
    <w:rsid w:val="009F0ABD"/>
    <w:rsid w:val="009F0BA8"/>
    <w:rsid w:val="009F120B"/>
    <w:rsid w:val="009F146D"/>
    <w:rsid w:val="009F1475"/>
    <w:rsid w:val="009F1A9A"/>
    <w:rsid w:val="009F1B4C"/>
    <w:rsid w:val="009F1E29"/>
    <w:rsid w:val="009F2139"/>
    <w:rsid w:val="009F22F8"/>
    <w:rsid w:val="009F2342"/>
    <w:rsid w:val="009F2893"/>
    <w:rsid w:val="009F294F"/>
    <w:rsid w:val="009F2D5A"/>
    <w:rsid w:val="009F2EA5"/>
    <w:rsid w:val="009F2F86"/>
    <w:rsid w:val="009F3151"/>
    <w:rsid w:val="009F3212"/>
    <w:rsid w:val="009F34D9"/>
    <w:rsid w:val="009F37D1"/>
    <w:rsid w:val="009F3AA5"/>
    <w:rsid w:val="009F3B42"/>
    <w:rsid w:val="009F4218"/>
    <w:rsid w:val="009F4536"/>
    <w:rsid w:val="009F4637"/>
    <w:rsid w:val="009F49F0"/>
    <w:rsid w:val="009F4A1C"/>
    <w:rsid w:val="009F4B82"/>
    <w:rsid w:val="009F4D1E"/>
    <w:rsid w:val="009F4E05"/>
    <w:rsid w:val="009F5060"/>
    <w:rsid w:val="009F50DB"/>
    <w:rsid w:val="009F5439"/>
    <w:rsid w:val="009F5C21"/>
    <w:rsid w:val="009F5D03"/>
    <w:rsid w:val="009F5F9B"/>
    <w:rsid w:val="009F6958"/>
    <w:rsid w:val="009F69E9"/>
    <w:rsid w:val="009F6B11"/>
    <w:rsid w:val="009F6BC3"/>
    <w:rsid w:val="009F6FEB"/>
    <w:rsid w:val="009F70A5"/>
    <w:rsid w:val="009F7218"/>
    <w:rsid w:val="009F7400"/>
    <w:rsid w:val="009F7875"/>
    <w:rsid w:val="009F7AC1"/>
    <w:rsid w:val="009F7B49"/>
    <w:rsid w:val="009F7BCD"/>
    <w:rsid w:val="009F7CE5"/>
    <w:rsid w:val="00A000C8"/>
    <w:rsid w:val="00A000EF"/>
    <w:rsid w:val="00A00210"/>
    <w:rsid w:val="00A006B7"/>
    <w:rsid w:val="00A0080F"/>
    <w:rsid w:val="00A00AA2"/>
    <w:rsid w:val="00A00B66"/>
    <w:rsid w:val="00A00F84"/>
    <w:rsid w:val="00A01066"/>
    <w:rsid w:val="00A010C5"/>
    <w:rsid w:val="00A01107"/>
    <w:rsid w:val="00A01735"/>
    <w:rsid w:val="00A01897"/>
    <w:rsid w:val="00A01AC0"/>
    <w:rsid w:val="00A023C9"/>
    <w:rsid w:val="00A0258A"/>
    <w:rsid w:val="00A02A56"/>
    <w:rsid w:val="00A02F28"/>
    <w:rsid w:val="00A03720"/>
    <w:rsid w:val="00A03C03"/>
    <w:rsid w:val="00A03D38"/>
    <w:rsid w:val="00A03E67"/>
    <w:rsid w:val="00A0402F"/>
    <w:rsid w:val="00A040CB"/>
    <w:rsid w:val="00A04318"/>
    <w:rsid w:val="00A04394"/>
    <w:rsid w:val="00A049AF"/>
    <w:rsid w:val="00A04FBA"/>
    <w:rsid w:val="00A051D9"/>
    <w:rsid w:val="00A05719"/>
    <w:rsid w:val="00A05AC1"/>
    <w:rsid w:val="00A05BD1"/>
    <w:rsid w:val="00A062A5"/>
    <w:rsid w:val="00A063DA"/>
    <w:rsid w:val="00A064FC"/>
    <w:rsid w:val="00A06598"/>
    <w:rsid w:val="00A066BB"/>
    <w:rsid w:val="00A070EA"/>
    <w:rsid w:val="00A071E9"/>
    <w:rsid w:val="00A075EA"/>
    <w:rsid w:val="00A0770A"/>
    <w:rsid w:val="00A077D0"/>
    <w:rsid w:val="00A07BA0"/>
    <w:rsid w:val="00A07C41"/>
    <w:rsid w:val="00A07C86"/>
    <w:rsid w:val="00A07E0B"/>
    <w:rsid w:val="00A1036B"/>
    <w:rsid w:val="00A10BEB"/>
    <w:rsid w:val="00A11121"/>
    <w:rsid w:val="00A1117D"/>
    <w:rsid w:val="00A11ABF"/>
    <w:rsid w:val="00A11AF6"/>
    <w:rsid w:val="00A11C1A"/>
    <w:rsid w:val="00A11DD5"/>
    <w:rsid w:val="00A122DF"/>
    <w:rsid w:val="00A123ED"/>
    <w:rsid w:val="00A1284E"/>
    <w:rsid w:val="00A128F8"/>
    <w:rsid w:val="00A12DE7"/>
    <w:rsid w:val="00A13982"/>
    <w:rsid w:val="00A13D79"/>
    <w:rsid w:val="00A1472A"/>
    <w:rsid w:val="00A149AA"/>
    <w:rsid w:val="00A149B8"/>
    <w:rsid w:val="00A14A33"/>
    <w:rsid w:val="00A14FF9"/>
    <w:rsid w:val="00A15703"/>
    <w:rsid w:val="00A158D6"/>
    <w:rsid w:val="00A1597D"/>
    <w:rsid w:val="00A15A02"/>
    <w:rsid w:val="00A15A64"/>
    <w:rsid w:val="00A15AA1"/>
    <w:rsid w:val="00A15DB8"/>
    <w:rsid w:val="00A15DB9"/>
    <w:rsid w:val="00A15E4E"/>
    <w:rsid w:val="00A15E9B"/>
    <w:rsid w:val="00A16031"/>
    <w:rsid w:val="00A161B0"/>
    <w:rsid w:val="00A16206"/>
    <w:rsid w:val="00A16479"/>
    <w:rsid w:val="00A164D8"/>
    <w:rsid w:val="00A167B9"/>
    <w:rsid w:val="00A16852"/>
    <w:rsid w:val="00A168F5"/>
    <w:rsid w:val="00A16CB5"/>
    <w:rsid w:val="00A16D40"/>
    <w:rsid w:val="00A16D75"/>
    <w:rsid w:val="00A172FF"/>
    <w:rsid w:val="00A17644"/>
    <w:rsid w:val="00A17678"/>
    <w:rsid w:val="00A17B86"/>
    <w:rsid w:val="00A17C36"/>
    <w:rsid w:val="00A17CC4"/>
    <w:rsid w:val="00A2092A"/>
    <w:rsid w:val="00A20AAE"/>
    <w:rsid w:val="00A20C24"/>
    <w:rsid w:val="00A20D22"/>
    <w:rsid w:val="00A20D83"/>
    <w:rsid w:val="00A2125E"/>
    <w:rsid w:val="00A216BE"/>
    <w:rsid w:val="00A21B98"/>
    <w:rsid w:val="00A21CD1"/>
    <w:rsid w:val="00A22B15"/>
    <w:rsid w:val="00A22BB8"/>
    <w:rsid w:val="00A22D45"/>
    <w:rsid w:val="00A22FD6"/>
    <w:rsid w:val="00A230C4"/>
    <w:rsid w:val="00A23134"/>
    <w:rsid w:val="00A232AB"/>
    <w:rsid w:val="00A232B5"/>
    <w:rsid w:val="00A2342C"/>
    <w:rsid w:val="00A235B5"/>
    <w:rsid w:val="00A235CB"/>
    <w:rsid w:val="00A2360A"/>
    <w:rsid w:val="00A237D0"/>
    <w:rsid w:val="00A2398E"/>
    <w:rsid w:val="00A23AAB"/>
    <w:rsid w:val="00A23F5C"/>
    <w:rsid w:val="00A24029"/>
    <w:rsid w:val="00A2448A"/>
    <w:rsid w:val="00A245E2"/>
    <w:rsid w:val="00A258D4"/>
    <w:rsid w:val="00A25B28"/>
    <w:rsid w:val="00A25BA0"/>
    <w:rsid w:val="00A25DCA"/>
    <w:rsid w:val="00A263D9"/>
    <w:rsid w:val="00A2640D"/>
    <w:rsid w:val="00A2655D"/>
    <w:rsid w:val="00A26603"/>
    <w:rsid w:val="00A266E2"/>
    <w:rsid w:val="00A27324"/>
    <w:rsid w:val="00A27749"/>
    <w:rsid w:val="00A2775A"/>
    <w:rsid w:val="00A2778C"/>
    <w:rsid w:val="00A277E8"/>
    <w:rsid w:val="00A27837"/>
    <w:rsid w:val="00A27C72"/>
    <w:rsid w:val="00A30100"/>
    <w:rsid w:val="00A30104"/>
    <w:rsid w:val="00A303A8"/>
    <w:rsid w:val="00A308B0"/>
    <w:rsid w:val="00A3090D"/>
    <w:rsid w:val="00A30B58"/>
    <w:rsid w:val="00A30B97"/>
    <w:rsid w:val="00A30D4B"/>
    <w:rsid w:val="00A30E05"/>
    <w:rsid w:val="00A31443"/>
    <w:rsid w:val="00A315B4"/>
    <w:rsid w:val="00A31737"/>
    <w:rsid w:val="00A31A80"/>
    <w:rsid w:val="00A31ADB"/>
    <w:rsid w:val="00A31B0A"/>
    <w:rsid w:val="00A31D86"/>
    <w:rsid w:val="00A3205F"/>
    <w:rsid w:val="00A323A3"/>
    <w:rsid w:val="00A32560"/>
    <w:rsid w:val="00A32C33"/>
    <w:rsid w:val="00A32D31"/>
    <w:rsid w:val="00A32DC1"/>
    <w:rsid w:val="00A32F99"/>
    <w:rsid w:val="00A32FF8"/>
    <w:rsid w:val="00A3325B"/>
    <w:rsid w:val="00A3359D"/>
    <w:rsid w:val="00A336DC"/>
    <w:rsid w:val="00A339FB"/>
    <w:rsid w:val="00A33EE5"/>
    <w:rsid w:val="00A34015"/>
    <w:rsid w:val="00A34179"/>
    <w:rsid w:val="00A34695"/>
    <w:rsid w:val="00A346D6"/>
    <w:rsid w:val="00A34703"/>
    <w:rsid w:val="00A34706"/>
    <w:rsid w:val="00A348E6"/>
    <w:rsid w:val="00A348FF"/>
    <w:rsid w:val="00A34A87"/>
    <w:rsid w:val="00A34E35"/>
    <w:rsid w:val="00A35067"/>
    <w:rsid w:val="00A35094"/>
    <w:rsid w:val="00A352F6"/>
    <w:rsid w:val="00A3565C"/>
    <w:rsid w:val="00A35683"/>
    <w:rsid w:val="00A35C98"/>
    <w:rsid w:val="00A36085"/>
    <w:rsid w:val="00A36101"/>
    <w:rsid w:val="00A362BC"/>
    <w:rsid w:val="00A3649A"/>
    <w:rsid w:val="00A364E0"/>
    <w:rsid w:val="00A3653E"/>
    <w:rsid w:val="00A365DD"/>
    <w:rsid w:val="00A3688E"/>
    <w:rsid w:val="00A36CCA"/>
    <w:rsid w:val="00A36D01"/>
    <w:rsid w:val="00A36E17"/>
    <w:rsid w:val="00A37166"/>
    <w:rsid w:val="00A371EF"/>
    <w:rsid w:val="00A375C8"/>
    <w:rsid w:val="00A37D7A"/>
    <w:rsid w:val="00A40076"/>
    <w:rsid w:val="00A4022A"/>
    <w:rsid w:val="00A402E1"/>
    <w:rsid w:val="00A40598"/>
    <w:rsid w:val="00A4080F"/>
    <w:rsid w:val="00A40B15"/>
    <w:rsid w:val="00A40B82"/>
    <w:rsid w:val="00A414D9"/>
    <w:rsid w:val="00A4159F"/>
    <w:rsid w:val="00A416D6"/>
    <w:rsid w:val="00A41C32"/>
    <w:rsid w:val="00A41D35"/>
    <w:rsid w:val="00A41EF0"/>
    <w:rsid w:val="00A41F73"/>
    <w:rsid w:val="00A41FA2"/>
    <w:rsid w:val="00A41FB6"/>
    <w:rsid w:val="00A41FF9"/>
    <w:rsid w:val="00A42123"/>
    <w:rsid w:val="00A422EF"/>
    <w:rsid w:val="00A42723"/>
    <w:rsid w:val="00A427C5"/>
    <w:rsid w:val="00A42A2E"/>
    <w:rsid w:val="00A431BC"/>
    <w:rsid w:val="00A431F1"/>
    <w:rsid w:val="00A432CD"/>
    <w:rsid w:val="00A433B4"/>
    <w:rsid w:val="00A43AC7"/>
    <w:rsid w:val="00A43BA7"/>
    <w:rsid w:val="00A43E80"/>
    <w:rsid w:val="00A43F10"/>
    <w:rsid w:val="00A43F4F"/>
    <w:rsid w:val="00A4426F"/>
    <w:rsid w:val="00A44372"/>
    <w:rsid w:val="00A446F9"/>
    <w:rsid w:val="00A44915"/>
    <w:rsid w:val="00A44974"/>
    <w:rsid w:val="00A45003"/>
    <w:rsid w:val="00A451A5"/>
    <w:rsid w:val="00A453B4"/>
    <w:rsid w:val="00A45815"/>
    <w:rsid w:val="00A45959"/>
    <w:rsid w:val="00A46180"/>
    <w:rsid w:val="00A461F4"/>
    <w:rsid w:val="00A4633E"/>
    <w:rsid w:val="00A46826"/>
    <w:rsid w:val="00A46BEC"/>
    <w:rsid w:val="00A4721D"/>
    <w:rsid w:val="00A47292"/>
    <w:rsid w:val="00A4765A"/>
    <w:rsid w:val="00A4787F"/>
    <w:rsid w:val="00A503E2"/>
    <w:rsid w:val="00A50541"/>
    <w:rsid w:val="00A506B4"/>
    <w:rsid w:val="00A507E2"/>
    <w:rsid w:val="00A50BD0"/>
    <w:rsid w:val="00A510A9"/>
    <w:rsid w:val="00A51356"/>
    <w:rsid w:val="00A513C6"/>
    <w:rsid w:val="00A513DF"/>
    <w:rsid w:val="00A5167A"/>
    <w:rsid w:val="00A51ABD"/>
    <w:rsid w:val="00A51B74"/>
    <w:rsid w:val="00A51D15"/>
    <w:rsid w:val="00A51D72"/>
    <w:rsid w:val="00A51DB9"/>
    <w:rsid w:val="00A521B8"/>
    <w:rsid w:val="00A5226F"/>
    <w:rsid w:val="00A522A5"/>
    <w:rsid w:val="00A52340"/>
    <w:rsid w:val="00A52511"/>
    <w:rsid w:val="00A5251C"/>
    <w:rsid w:val="00A52569"/>
    <w:rsid w:val="00A525CC"/>
    <w:rsid w:val="00A5271A"/>
    <w:rsid w:val="00A52ABB"/>
    <w:rsid w:val="00A52DAE"/>
    <w:rsid w:val="00A52F95"/>
    <w:rsid w:val="00A5303B"/>
    <w:rsid w:val="00A53308"/>
    <w:rsid w:val="00A5346D"/>
    <w:rsid w:val="00A53988"/>
    <w:rsid w:val="00A53D05"/>
    <w:rsid w:val="00A540EF"/>
    <w:rsid w:val="00A54221"/>
    <w:rsid w:val="00A542DC"/>
    <w:rsid w:val="00A544F5"/>
    <w:rsid w:val="00A545BA"/>
    <w:rsid w:val="00A545CF"/>
    <w:rsid w:val="00A54800"/>
    <w:rsid w:val="00A54803"/>
    <w:rsid w:val="00A54A84"/>
    <w:rsid w:val="00A54E72"/>
    <w:rsid w:val="00A54F46"/>
    <w:rsid w:val="00A55244"/>
    <w:rsid w:val="00A55528"/>
    <w:rsid w:val="00A55839"/>
    <w:rsid w:val="00A55B05"/>
    <w:rsid w:val="00A55BCF"/>
    <w:rsid w:val="00A55C1F"/>
    <w:rsid w:val="00A55E1E"/>
    <w:rsid w:val="00A55E2E"/>
    <w:rsid w:val="00A55EDE"/>
    <w:rsid w:val="00A55F35"/>
    <w:rsid w:val="00A565FE"/>
    <w:rsid w:val="00A56802"/>
    <w:rsid w:val="00A56921"/>
    <w:rsid w:val="00A56941"/>
    <w:rsid w:val="00A5697A"/>
    <w:rsid w:val="00A56B3B"/>
    <w:rsid w:val="00A56CCC"/>
    <w:rsid w:val="00A56CD6"/>
    <w:rsid w:val="00A56E62"/>
    <w:rsid w:val="00A5701E"/>
    <w:rsid w:val="00A57378"/>
    <w:rsid w:val="00A573E0"/>
    <w:rsid w:val="00A57500"/>
    <w:rsid w:val="00A57756"/>
    <w:rsid w:val="00A5786E"/>
    <w:rsid w:val="00A57C0F"/>
    <w:rsid w:val="00A57CFC"/>
    <w:rsid w:val="00A57D1E"/>
    <w:rsid w:val="00A57DAD"/>
    <w:rsid w:val="00A57E17"/>
    <w:rsid w:val="00A60392"/>
    <w:rsid w:val="00A60480"/>
    <w:rsid w:val="00A610C2"/>
    <w:rsid w:val="00A610D1"/>
    <w:rsid w:val="00A61479"/>
    <w:rsid w:val="00A61943"/>
    <w:rsid w:val="00A61E06"/>
    <w:rsid w:val="00A61E17"/>
    <w:rsid w:val="00A61F24"/>
    <w:rsid w:val="00A62217"/>
    <w:rsid w:val="00A622D4"/>
    <w:rsid w:val="00A62390"/>
    <w:rsid w:val="00A6278F"/>
    <w:rsid w:val="00A6289E"/>
    <w:rsid w:val="00A628BB"/>
    <w:rsid w:val="00A6291D"/>
    <w:rsid w:val="00A62D46"/>
    <w:rsid w:val="00A6320A"/>
    <w:rsid w:val="00A63A6D"/>
    <w:rsid w:val="00A63CB1"/>
    <w:rsid w:val="00A64043"/>
    <w:rsid w:val="00A6408F"/>
    <w:rsid w:val="00A640EF"/>
    <w:rsid w:val="00A647B5"/>
    <w:rsid w:val="00A64F11"/>
    <w:rsid w:val="00A65149"/>
    <w:rsid w:val="00A651BC"/>
    <w:rsid w:val="00A65221"/>
    <w:rsid w:val="00A65280"/>
    <w:rsid w:val="00A65340"/>
    <w:rsid w:val="00A65397"/>
    <w:rsid w:val="00A6570E"/>
    <w:rsid w:val="00A65AE5"/>
    <w:rsid w:val="00A65BD4"/>
    <w:rsid w:val="00A65DBD"/>
    <w:rsid w:val="00A65DFD"/>
    <w:rsid w:val="00A661CB"/>
    <w:rsid w:val="00A663B9"/>
    <w:rsid w:val="00A665FF"/>
    <w:rsid w:val="00A66690"/>
    <w:rsid w:val="00A66D5E"/>
    <w:rsid w:val="00A66EE8"/>
    <w:rsid w:val="00A66FF9"/>
    <w:rsid w:val="00A676B3"/>
    <w:rsid w:val="00A705FA"/>
    <w:rsid w:val="00A70B3F"/>
    <w:rsid w:val="00A70BBC"/>
    <w:rsid w:val="00A70E98"/>
    <w:rsid w:val="00A70FE0"/>
    <w:rsid w:val="00A71011"/>
    <w:rsid w:val="00A710D3"/>
    <w:rsid w:val="00A71B55"/>
    <w:rsid w:val="00A72196"/>
    <w:rsid w:val="00A721A9"/>
    <w:rsid w:val="00A72375"/>
    <w:rsid w:val="00A72F0C"/>
    <w:rsid w:val="00A7308D"/>
    <w:rsid w:val="00A730A4"/>
    <w:rsid w:val="00A7323D"/>
    <w:rsid w:val="00A733AC"/>
    <w:rsid w:val="00A736A2"/>
    <w:rsid w:val="00A7398D"/>
    <w:rsid w:val="00A73D20"/>
    <w:rsid w:val="00A73EB4"/>
    <w:rsid w:val="00A74371"/>
    <w:rsid w:val="00A74786"/>
    <w:rsid w:val="00A74832"/>
    <w:rsid w:val="00A74C1C"/>
    <w:rsid w:val="00A74C70"/>
    <w:rsid w:val="00A74EA7"/>
    <w:rsid w:val="00A75092"/>
    <w:rsid w:val="00A75290"/>
    <w:rsid w:val="00A75302"/>
    <w:rsid w:val="00A75604"/>
    <w:rsid w:val="00A75781"/>
    <w:rsid w:val="00A7594A"/>
    <w:rsid w:val="00A759E6"/>
    <w:rsid w:val="00A75A53"/>
    <w:rsid w:val="00A76080"/>
    <w:rsid w:val="00A760E4"/>
    <w:rsid w:val="00A76136"/>
    <w:rsid w:val="00A763C8"/>
    <w:rsid w:val="00A764EB"/>
    <w:rsid w:val="00A7659B"/>
    <w:rsid w:val="00A769C2"/>
    <w:rsid w:val="00A76E6B"/>
    <w:rsid w:val="00A77269"/>
    <w:rsid w:val="00A77487"/>
    <w:rsid w:val="00A7765B"/>
    <w:rsid w:val="00A776E9"/>
    <w:rsid w:val="00A77764"/>
    <w:rsid w:val="00A77A1B"/>
    <w:rsid w:val="00A77A6B"/>
    <w:rsid w:val="00A8059F"/>
    <w:rsid w:val="00A807B1"/>
    <w:rsid w:val="00A80816"/>
    <w:rsid w:val="00A80BB5"/>
    <w:rsid w:val="00A80FEF"/>
    <w:rsid w:val="00A810F7"/>
    <w:rsid w:val="00A81C67"/>
    <w:rsid w:val="00A81C9D"/>
    <w:rsid w:val="00A81CE5"/>
    <w:rsid w:val="00A82356"/>
    <w:rsid w:val="00A823B4"/>
    <w:rsid w:val="00A8259B"/>
    <w:rsid w:val="00A82A4F"/>
    <w:rsid w:val="00A82BD2"/>
    <w:rsid w:val="00A82C9A"/>
    <w:rsid w:val="00A83379"/>
    <w:rsid w:val="00A8337C"/>
    <w:rsid w:val="00A83470"/>
    <w:rsid w:val="00A834E0"/>
    <w:rsid w:val="00A834F1"/>
    <w:rsid w:val="00A835ED"/>
    <w:rsid w:val="00A838E4"/>
    <w:rsid w:val="00A83A5F"/>
    <w:rsid w:val="00A83C96"/>
    <w:rsid w:val="00A8404A"/>
    <w:rsid w:val="00A8417A"/>
    <w:rsid w:val="00A841B9"/>
    <w:rsid w:val="00A84237"/>
    <w:rsid w:val="00A8430F"/>
    <w:rsid w:val="00A848B0"/>
    <w:rsid w:val="00A850FE"/>
    <w:rsid w:val="00A8521A"/>
    <w:rsid w:val="00A8548E"/>
    <w:rsid w:val="00A855ED"/>
    <w:rsid w:val="00A85D16"/>
    <w:rsid w:val="00A860FA"/>
    <w:rsid w:val="00A866B5"/>
    <w:rsid w:val="00A866FF"/>
    <w:rsid w:val="00A8686C"/>
    <w:rsid w:val="00A86B91"/>
    <w:rsid w:val="00A86F97"/>
    <w:rsid w:val="00A87008"/>
    <w:rsid w:val="00A8712D"/>
    <w:rsid w:val="00A872BA"/>
    <w:rsid w:val="00A8734A"/>
    <w:rsid w:val="00A87387"/>
    <w:rsid w:val="00A8739E"/>
    <w:rsid w:val="00A8743E"/>
    <w:rsid w:val="00A875C0"/>
    <w:rsid w:val="00A876A6"/>
    <w:rsid w:val="00A8798D"/>
    <w:rsid w:val="00A879AB"/>
    <w:rsid w:val="00A87BF7"/>
    <w:rsid w:val="00A87FA8"/>
    <w:rsid w:val="00A90007"/>
    <w:rsid w:val="00A9000E"/>
    <w:rsid w:val="00A90261"/>
    <w:rsid w:val="00A9095E"/>
    <w:rsid w:val="00A90FBD"/>
    <w:rsid w:val="00A91002"/>
    <w:rsid w:val="00A91043"/>
    <w:rsid w:val="00A911AA"/>
    <w:rsid w:val="00A912D4"/>
    <w:rsid w:val="00A91697"/>
    <w:rsid w:val="00A91B5A"/>
    <w:rsid w:val="00A91E22"/>
    <w:rsid w:val="00A924F0"/>
    <w:rsid w:val="00A92794"/>
    <w:rsid w:val="00A928A6"/>
    <w:rsid w:val="00A9295E"/>
    <w:rsid w:val="00A92D1A"/>
    <w:rsid w:val="00A930D6"/>
    <w:rsid w:val="00A9333B"/>
    <w:rsid w:val="00A936A6"/>
    <w:rsid w:val="00A9381B"/>
    <w:rsid w:val="00A93BF2"/>
    <w:rsid w:val="00A93CEC"/>
    <w:rsid w:val="00A93DE8"/>
    <w:rsid w:val="00A93E19"/>
    <w:rsid w:val="00A94418"/>
    <w:rsid w:val="00A9469E"/>
    <w:rsid w:val="00A947AF"/>
    <w:rsid w:val="00A94B49"/>
    <w:rsid w:val="00A94DB7"/>
    <w:rsid w:val="00A94F08"/>
    <w:rsid w:val="00A94F3D"/>
    <w:rsid w:val="00A94F4A"/>
    <w:rsid w:val="00A952BC"/>
    <w:rsid w:val="00A95459"/>
    <w:rsid w:val="00A955B9"/>
    <w:rsid w:val="00A955EA"/>
    <w:rsid w:val="00A95705"/>
    <w:rsid w:val="00A95BA3"/>
    <w:rsid w:val="00A95CE0"/>
    <w:rsid w:val="00A95FDE"/>
    <w:rsid w:val="00A9629A"/>
    <w:rsid w:val="00A9664E"/>
    <w:rsid w:val="00A96975"/>
    <w:rsid w:val="00A96B0D"/>
    <w:rsid w:val="00A96B11"/>
    <w:rsid w:val="00A96E96"/>
    <w:rsid w:val="00A9715D"/>
    <w:rsid w:val="00A97458"/>
    <w:rsid w:val="00A97ED0"/>
    <w:rsid w:val="00A97EFA"/>
    <w:rsid w:val="00A97F49"/>
    <w:rsid w:val="00A97FB9"/>
    <w:rsid w:val="00AA01BD"/>
    <w:rsid w:val="00AA01C4"/>
    <w:rsid w:val="00AA03A5"/>
    <w:rsid w:val="00AA04E7"/>
    <w:rsid w:val="00AA065E"/>
    <w:rsid w:val="00AA0911"/>
    <w:rsid w:val="00AA0A9A"/>
    <w:rsid w:val="00AA0CBC"/>
    <w:rsid w:val="00AA0DFA"/>
    <w:rsid w:val="00AA12E1"/>
    <w:rsid w:val="00AA147B"/>
    <w:rsid w:val="00AA177E"/>
    <w:rsid w:val="00AA19BA"/>
    <w:rsid w:val="00AA1F2D"/>
    <w:rsid w:val="00AA1F99"/>
    <w:rsid w:val="00AA204D"/>
    <w:rsid w:val="00AA2079"/>
    <w:rsid w:val="00AA2110"/>
    <w:rsid w:val="00AA245C"/>
    <w:rsid w:val="00AA268C"/>
    <w:rsid w:val="00AA2E73"/>
    <w:rsid w:val="00AA30C5"/>
    <w:rsid w:val="00AA357D"/>
    <w:rsid w:val="00AA40AC"/>
    <w:rsid w:val="00AA459C"/>
    <w:rsid w:val="00AA4627"/>
    <w:rsid w:val="00AA4750"/>
    <w:rsid w:val="00AA487B"/>
    <w:rsid w:val="00AA4A07"/>
    <w:rsid w:val="00AA4D82"/>
    <w:rsid w:val="00AA52C7"/>
    <w:rsid w:val="00AA530F"/>
    <w:rsid w:val="00AA5790"/>
    <w:rsid w:val="00AA5BA2"/>
    <w:rsid w:val="00AA5E22"/>
    <w:rsid w:val="00AA5FEF"/>
    <w:rsid w:val="00AA604E"/>
    <w:rsid w:val="00AA619D"/>
    <w:rsid w:val="00AA693F"/>
    <w:rsid w:val="00AA701E"/>
    <w:rsid w:val="00AA7330"/>
    <w:rsid w:val="00AA7478"/>
    <w:rsid w:val="00AA7975"/>
    <w:rsid w:val="00AB0073"/>
    <w:rsid w:val="00AB0204"/>
    <w:rsid w:val="00AB02B1"/>
    <w:rsid w:val="00AB0842"/>
    <w:rsid w:val="00AB12A7"/>
    <w:rsid w:val="00AB15BF"/>
    <w:rsid w:val="00AB15E4"/>
    <w:rsid w:val="00AB179D"/>
    <w:rsid w:val="00AB18A7"/>
    <w:rsid w:val="00AB1C2F"/>
    <w:rsid w:val="00AB1DF1"/>
    <w:rsid w:val="00AB1DF2"/>
    <w:rsid w:val="00AB2841"/>
    <w:rsid w:val="00AB28A6"/>
    <w:rsid w:val="00AB2EE7"/>
    <w:rsid w:val="00AB32C3"/>
    <w:rsid w:val="00AB338C"/>
    <w:rsid w:val="00AB36C1"/>
    <w:rsid w:val="00AB3710"/>
    <w:rsid w:val="00AB3D88"/>
    <w:rsid w:val="00AB42F2"/>
    <w:rsid w:val="00AB43FC"/>
    <w:rsid w:val="00AB4405"/>
    <w:rsid w:val="00AB44D3"/>
    <w:rsid w:val="00AB4692"/>
    <w:rsid w:val="00AB4A2E"/>
    <w:rsid w:val="00AB54CC"/>
    <w:rsid w:val="00AB57BD"/>
    <w:rsid w:val="00AB597A"/>
    <w:rsid w:val="00AB6250"/>
    <w:rsid w:val="00AB64FC"/>
    <w:rsid w:val="00AB6513"/>
    <w:rsid w:val="00AB65E3"/>
    <w:rsid w:val="00AB6601"/>
    <w:rsid w:val="00AB6646"/>
    <w:rsid w:val="00AB6692"/>
    <w:rsid w:val="00AB69D6"/>
    <w:rsid w:val="00AB6A25"/>
    <w:rsid w:val="00AB6D77"/>
    <w:rsid w:val="00AB6F6E"/>
    <w:rsid w:val="00AB6FDA"/>
    <w:rsid w:val="00AB7079"/>
    <w:rsid w:val="00AB73D7"/>
    <w:rsid w:val="00AB7407"/>
    <w:rsid w:val="00AB7F79"/>
    <w:rsid w:val="00AB7FD2"/>
    <w:rsid w:val="00AC018B"/>
    <w:rsid w:val="00AC0306"/>
    <w:rsid w:val="00AC03C9"/>
    <w:rsid w:val="00AC06C7"/>
    <w:rsid w:val="00AC0829"/>
    <w:rsid w:val="00AC0E68"/>
    <w:rsid w:val="00AC0ECA"/>
    <w:rsid w:val="00AC19F6"/>
    <w:rsid w:val="00AC1B95"/>
    <w:rsid w:val="00AC1CE9"/>
    <w:rsid w:val="00AC1D00"/>
    <w:rsid w:val="00AC1D5A"/>
    <w:rsid w:val="00AC23FC"/>
    <w:rsid w:val="00AC28D1"/>
    <w:rsid w:val="00AC2C39"/>
    <w:rsid w:val="00AC2DB5"/>
    <w:rsid w:val="00AC316F"/>
    <w:rsid w:val="00AC3527"/>
    <w:rsid w:val="00AC353E"/>
    <w:rsid w:val="00AC3674"/>
    <w:rsid w:val="00AC42FF"/>
    <w:rsid w:val="00AC431D"/>
    <w:rsid w:val="00AC433C"/>
    <w:rsid w:val="00AC4A4A"/>
    <w:rsid w:val="00AC4CD9"/>
    <w:rsid w:val="00AC4DAD"/>
    <w:rsid w:val="00AC4E02"/>
    <w:rsid w:val="00AC4E0F"/>
    <w:rsid w:val="00AC4FDD"/>
    <w:rsid w:val="00AC568A"/>
    <w:rsid w:val="00AC5910"/>
    <w:rsid w:val="00AC5976"/>
    <w:rsid w:val="00AC5B68"/>
    <w:rsid w:val="00AC5C52"/>
    <w:rsid w:val="00AC5CF2"/>
    <w:rsid w:val="00AC5E41"/>
    <w:rsid w:val="00AC6237"/>
    <w:rsid w:val="00AC63F1"/>
    <w:rsid w:val="00AC685E"/>
    <w:rsid w:val="00AC6B98"/>
    <w:rsid w:val="00AC6C35"/>
    <w:rsid w:val="00AC6EC0"/>
    <w:rsid w:val="00AC7213"/>
    <w:rsid w:val="00AC75FA"/>
    <w:rsid w:val="00AD02C4"/>
    <w:rsid w:val="00AD04DD"/>
    <w:rsid w:val="00AD0EE8"/>
    <w:rsid w:val="00AD15AD"/>
    <w:rsid w:val="00AD19C8"/>
    <w:rsid w:val="00AD1A0C"/>
    <w:rsid w:val="00AD1A7D"/>
    <w:rsid w:val="00AD1B53"/>
    <w:rsid w:val="00AD1C5E"/>
    <w:rsid w:val="00AD1C76"/>
    <w:rsid w:val="00AD22E2"/>
    <w:rsid w:val="00AD294F"/>
    <w:rsid w:val="00AD2968"/>
    <w:rsid w:val="00AD2D0F"/>
    <w:rsid w:val="00AD2DFE"/>
    <w:rsid w:val="00AD3080"/>
    <w:rsid w:val="00AD30CA"/>
    <w:rsid w:val="00AD3615"/>
    <w:rsid w:val="00AD3A5B"/>
    <w:rsid w:val="00AD3B44"/>
    <w:rsid w:val="00AD3CF7"/>
    <w:rsid w:val="00AD3D7C"/>
    <w:rsid w:val="00AD3FE6"/>
    <w:rsid w:val="00AD408D"/>
    <w:rsid w:val="00AD41C5"/>
    <w:rsid w:val="00AD42A7"/>
    <w:rsid w:val="00AD46F7"/>
    <w:rsid w:val="00AD483C"/>
    <w:rsid w:val="00AD4CFF"/>
    <w:rsid w:val="00AD4DA5"/>
    <w:rsid w:val="00AD5041"/>
    <w:rsid w:val="00AD5C26"/>
    <w:rsid w:val="00AD5D8F"/>
    <w:rsid w:val="00AD5D9F"/>
    <w:rsid w:val="00AD5E98"/>
    <w:rsid w:val="00AD5FBB"/>
    <w:rsid w:val="00AD626A"/>
    <w:rsid w:val="00AD6AFD"/>
    <w:rsid w:val="00AD6D77"/>
    <w:rsid w:val="00AD73B8"/>
    <w:rsid w:val="00AD73CD"/>
    <w:rsid w:val="00AD745B"/>
    <w:rsid w:val="00AD7629"/>
    <w:rsid w:val="00AD7878"/>
    <w:rsid w:val="00AD78CD"/>
    <w:rsid w:val="00AD79B4"/>
    <w:rsid w:val="00AD7AFE"/>
    <w:rsid w:val="00AD7C40"/>
    <w:rsid w:val="00AD7D7A"/>
    <w:rsid w:val="00AE0382"/>
    <w:rsid w:val="00AE07B1"/>
    <w:rsid w:val="00AE0938"/>
    <w:rsid w:val="00AE0972"/>
    <w:rsid w:val="00AE0DC2"/>
    <w:rsid w:val="00AE13BD"/>
    <w:rsid w:val="00AE1732"/>
    <w:rsid w:val="00AE17A9"/>
    <w:rsid w:val="00AE1A57"/>
    <w:rsid w:val="00AE1C51"/>
    <w:rsid w:val="00AE1CC4"/>
    <w:rsid w:val="00AE219C"/>
    <w:rsid w:val="00AE21A2"/>
    <w:rsid w:val="00AE21BD"/>
    <w:rsid w:val="00AE221A"/>
    <w:rsid w:val="00AE2621"/>
    <w:rsid w:val="00AE2684"/>
    <w:rsid w:val="00AE2A5B"/>
    <w:rsid w:val="00AE2A5C"/>
    <w:rsid w:val="00AE2CBE"/>
    <w:rsid w:val="00AE2FAA"/>
    <w:rsid w:val="00AE3183"/>
    <w:rsid w:val="00AE354A"/>
    <w:rsid w:val="00AE358D"/>
    <w:rsid w:val="00AE3886"/>
    <w:rsid w:val="00AE38E4"/>
    <w:rsid w:val="00AE39B1"/>
    <w:rsid w:val="00AE3BD8"/>
    <w:rsid w:val="00AE3DBF"/>
    <w:rsid w:val="00AE44C6"/>
    <w:rsid w:val="00AE45A3"/>
    <w:rsid w:val="00AE47F8"/>
    <w:rsid w:val="00AE4DB2"/>
    <w:rsid w:val="00AE4DC2"/>
    <w:rsid w:val="00AE4EAD"/>
    <w:rsid w:val="00AE5146"/>
    <w:rsid w:val="00AE57A3"/>
    <w:rsid w:val="00AE5B98"/>
    <w:rsid w:val="00AE5BE5"/>
    <w:rsid w:val="00AE611D"/>
    <w:rsid w:val="00AE63F2"/>
    <w:rsid w:val="00AE6FDE"/>
    <w:rsid w:val="00AE722E"/>
    <w:rsid w:val="00AE723F"/>
    <w:rsid w:val="00AE76A4"/>
    <w:rsid w:val="00AE7A2C"/>
    <w:rsid w:val="00AE7A9D"/>
    <w:rsid w:val="00AE7B7E"/>
    <w:rsid w:val="00AE7BF6"/>
    <w:rsid w:val="00AE7FDF"/>
    <w:rsid w:val="00AF0425"/>
    <w:rsid w:val="00AF078A"/>
    <w:rsid w:val="00AF110A"/>
    <w:rsid w:val="00AF1120"/>
    <w:rsid w:val="00AF1433"/>
    <w:rsid w:val="00AF17F7"/>
    <w:rsid w:val="00AF1827"/>
    <w:rsid w:val="00AF1895"/>
    <w:rsid w:val="00AF1B74"/>
    <w:rsid w:val="00AF1B78"/>
    <w:rsid w:val="00AF1FE2"/>
    <w:rsid w:val="00AF2429"/>
    <w:rsid w:val="00AF2484"/>
    <w:rsid w:val="00AF24C9"/>
    <w:rsid w:val="00AF275E"/>
    <w:rsid w:val="00AF2956"/>
    <w:rsid w:val="00AF29D8"/>
    <w:rsid w:val="00AF3071"/>
    <w:rsid w:val="00AF389C"/>
    <w:rsid w:val="00AF3DBB"/>
    <w:rsid w:val="00AF3F52"/>
    <w:rsid w:val="00AF42A3"/>
    <w:rsid w:val="00AF44F4"/>
    <w:rsid w:val="00AF4937"/>
    <w:rsid w:val="00AF4A6B"/>
    <w:rsid w:val="00AF4BDB"/>
    <w:rsid w:val="00AF4C5B"/>
    <w:rsid w:val="00AF4DDD"/>
    <w:rsid w:val="00AF4DFC"/>
    <w:rsid w:val="00AF573A"/>
    <w:rsid w:val="00AF5F4D"/>
    <w:rsid w:val="00AF66E2"/>
    <w:rsid w:val="00AF6730"/>
    <w:rsid w:val="00AF674C"/>
    <w:rsid w:val="00AF6EBA"/>
    <w:rsid w:val="00AF753B"/>
    <w:rsid w:val="00AF7582"/>
    <w:rsid w:val="00AF761C"/>
    <w:rsid w:val="00AF79A1"/>
    <w:rsid w:val="00AF7ACC"/>
    <w:rsid w:val="00AF7B77"/>
    <w:rsid w:val="00B00034"/>
    <w:rsid w:val="00B00064"/>
    <w:rsid w:val="00B009AB"/>
    <w:rsid w:val="00B009DE"/>
    <w:rsid w:val="00B00E19"/>
    <w:rsid w:val="00B00E1B"/>
    <w:rsid w:val="00B00F61"/>
    <w:rsid w:val="00B00F8E"/>
    <w:rsid w:val="00B011AB"/>
    <w:rsid w:val="00B014F2"/>
    <w:rsid w:val="00B016AC"/>
    <w:rsid w:val="00B01B2F"/>
    <w:rsid w:val="00B01B83"/>
    <w:rsid w:val="00B01E33"/>
    <w:rsid w:val="00B01EDA"/>
    <w:rsid w:val="00B01FE7"/>
    <w:rsid w:val="00B021C0"/>
    <w:rsid w:val="00B0240E"/>
    <w:rsid w:val="00B0290E"/>
    <w:rsid w:val="00B02A4B"/>
    <w:rsid w:val="00B02DBF"/>
    <w:rsid w:val="00B02E0D"/>
    <w:rsid w:val="00B0311B"/>
    <w:rsid w:val="00B031E2"/>
    <w:rsid w:val="00B032ED"/>
    <w:rsid w:val="00B035EF"/>
    <w:rsid w:val="00B03889"/>
    <w:rsid w:val="00B03B63"/>
    <w:rsid w:val="00B03DED"/>
    <w:rsid w:val="00B03E7A"/>
    <w:rsid w:val="00B0467A"/>
    <w:rsid w:val="00B0528E"/>
    <w:rsid w:val="00B0562F"/>
    <w:rsid w:val="00B05BB5"/>
    <w:rsid w:val="00B05DA6"/>
    <w:rsid w:val="00B060EE"/>
    <w:rsid w:val="00B060FB"/>
    <w:rsid w:val="00B06388"/>
    <w:rsid w:val="00B0674E"/>
    <w:rsid w:val="00B067D8"/>
    <w:rsid w:val="00B069B2"/>
    <w:rsid w:val="00B06A67"/>
    <w:rsid w:val="00B06AAD"/>
    <w:rsid w:val="00B06F66"/>
    <w:rsid w:val="00B072D8"/>
    <w:rsid w:val="00B079F4"/>
    <w:rsid w:val="00B07AE1"/>
    <w:rsid w:val="00B07BBA"/>
    <w:rsid w:val="00B07CA9"/>
    <w:rsid w:val="00B07CEC"/>
    <w:rsid w:val="00B07D6C"/>
    <w:rsid w:val="00B07FEF"/>
    <w:rsid w:val="00B10060"/>
    <w:rsid w:val="00B100F8"/>
    <w:rsid w:val="00B101B3"/>
    <w:rsid w:val="00B102BD"/>
    <w:rsid w:val="00B10644"/>
    <w:rsid w:val="00B106C3"/>
    <w:rsid w:val="00B10E7E"/>
    <w:rsid w:val="00B117BF"/>
    <w:rsid w:val="00B11873"/>
    <w:rsid w:val="00B118D3"/>
    <w:rsid w:val="00B11B20"/>
    <w:rsid w:val="00B11C0A"/>
    <w:rsid w:val="00B12B3A"/>
    <w:rsid w:val="00B12F7C"/>
    <w:rsid w:val="00B13FD1"/>
    <w:rsid w:val="00B14534"/>
    <w:rsid w:val="00B14893"/>
    <w:rsid w:val="00B14A02"/>
    <w:rsid w:val="00B14A5E"/>
    <w:rsid w:val="00B14CB3"/>
    <w:rsid w:val="00B14D91"/>
    <w:rsid w:val="00B14E3C"/>
    <w:rsid w:val="00B14F39"/>
    <w:rsid w:val="00B1507F"/>
    <w:rsid w:val="00B151D8"/>
    <w:rsid w:val="00B153AF"/>
    <w:rsid w:val="00B154F1"/>
    <w:rsid w:val="00B1589C"/>
    <w:rsid w:val="00B159FE"/>
    <w:rsid w:val="00B15E5E"/>
    <w:rsid w:val="00B162C6"/>
    <w:rsid w:val="00B164D3"/>
    <w:rsid w:val="00B165EE"/>
    <w:rsid w:val="00B16876"/>
    <w:rsid w:val="00B168DC"/>
    <w:rsid w:val="00B16BB3"/>
    <w:rsid w:val="00B16C68"/>
    <w:rsid w:val="00B16D01"/>
    <w:rsid w:val="00B16F0B"/>
    <w:rsid w:val="00B16F6A"/>
    <w:rsid w:val="00B16F8D"/>
    <w:rsid w:val="00B1731A"/>
    <w:rsid w:val="00B174A7"/>
    <w:rsid w:val="00B175B3"/>
    <w:rsid w:val="00B179FB"/>
    <w:rsid w:val="00B20777"/>
    <w:rsid w:val="00B2086D"/>
    <w:rsid w:val="00B208F6"/>
    <w:rsid w:val="00B20C0A"/>
    <w:rsid w:val="00B20D19"/>
    <w:rsid w:val="00B20FF2"/>
    <w:rsid w:val="00B214EE"/>
    <w:rsid w:val="00B2165D"/>
    <w:rsid w:val="00B2168B"/>
    <w:rsid w:val="00B21970"/>
    <w:rsid w:val="00B21A68"/>
    <w:rsid w:val="00B21BDF"/>
    <w:rsid w:val="00B22695"/>
    <w:rsid w:val="00B22B2D"/>
    <w:rsid w:val="00B22C7A"/>
    <w:rsid w:val="00B231D3"/>
    <w:rsid w:val="00B2380E"/>
    <w:rsid w:val="00B23A44"/>
    <w:rsid w:val="00B23C51"/>
    <w:rsid w:val="00B246DB"/>
    <w:rsid w:val="00B24791"/>
    <w:rsid w:val="00B2489D"/>
    <w:rsid w:val="00B24CDE"/>
    <w:rsid w:val="00B25377"/>
    <w:rsid w:val="00B25923"/>
    <w:rsid w:val="00B25CC6"/>
    <w:rsid w:val="00B25D97"/>
    <w:rsid w:val="00B25E1E"/>
    <w:rsid w:val="00B25E95"/>
    <w:rsid w:val="00B25FBB"/>
    <w:rsid w:val="00B26009"/>
    <w:rsid w:val="00B2606D"/>
    <w:rsid w:val="00B26386"/>
    <w:rsid w:val="00B263BB"/>
    <w:rsid w:val="00B2654A"/>
    <w:rsid w:val="00B267D4"/>
    <w:rsid w:val="00B26944"/>
    <w:rsid w:val="00B26985"/>
    <w:rsid w:val="00B271F3"/>
    <w:rsid w:val="00B272E3"/>
    <w:rsid w:val="00B272EC"/>
    <w:rsid w:val="00B2757E"/>
    <w:rsid w:val="00B2795C"/>
    <w:rsid w:val="00B27B9D"/>
    <w:rsid w:val="00B27C6D"/>
    <w:rsid w:val="00B27DB5"/>
    <w:rsid w:val="00B27FB1"/>
    <w:rsid w:val="00B30080"/>
    <w:rsid w:val="00B300D4"/>
    <w:rsid w:val="00B3042C"/>
    <w:rsid w:val="00B307DB"/>
    <w:rsid w:val="00B30CAC"/>
    <w:rsid w:val="00B30CBC"/>
    <w:rsid w:val="00B30D95"/>
    <w:rsid w:val="00B31388"/>
    <w:rsid w:val="00B31654"/>
    <w:rsid w:val="00B31879"/>
    <w:rsid w:val="00B31A48"/>
    <w:rsid w:val="00B31AF3"/>
    <w:rsid w:val="00B31E59"/>
    <w:rsid w:val="00B323F3"/>
    <w:rsid w:val="00B324AE"/>
    <w:rsid w:val="00B326BD"/>
    <w:rsid w:val="00B32715"/>
    <w:rsid w:val="00B32859"/>
    <w:rsid w:val="00B3295B"/>
    <w:rsid w:val="00B32DA0"/>
    <w:rsid w:val="00B32E8F"/>
    <w:rsid w:val="00B33016"/>
    <w:rsid w:val="00B3309E"/>
    <w:rsid w:val="00B33D91"/>
    <w:rsid w:val="00B343C4"/>
    <w:rsid w:val="00B34529"/>
    <w:rsid w:val="00B3476D"/>
    <w:rsid w:val="00B349CA"/>
    <w:rsid w:val="00B34AE0"/>
    <w:rsid w:val="00B34B0C"/>
    <w:rsid w:val="00B34CCD"/>
    <w:rsid w:val="00B350BE"/>
    <w:rsid w:val="00B35368"/>
    <w:rsid w:val="00B3580F"/>
    <w:rsid w:val="00B35818"/>
    <w:rsid w:val="00B3582A"/>
    <w:rsid w:val="00B358C7"/>
    <w:rsid w:val="00B35B6E"/>
    <w:rsid w:val="00B35B85"/>
    <w:rsid w:val="00B35D92"/>
    <w:rsid w:val="00B35E94"/>
    <w:rsid w:val="00B3628C"/>
    <w:rsid w:val="00B363A6"/>
    <w:rsid w:val="00B36788"/>
    <w:rsid w:val="00B36D3B"/>
    <w:rsid w:val="00B36DB9"/>
    <w:rsid w:val="00B36E35"/>
    <w:rsid w:val="00B36E5D"/>
    <w:rsid w:val="00B377D3"/>
    <w:rsid w:val="00B40306"/>
    <w:rsid w:val="00B40651"/>
    <w:rsid w:val="00B406D5"/>
    <w:rsid w:val="00B40E08"/>
    <w:rsid w:val="00B40F23"/>
    <w:rsid w:val="00B4120C"/>
    <w:rsid w:val="00B41902"/>
    <w:rsid w:val="00B41B9E"/>
    <w:rsid w:val="00B41D59"/>
    <w:rsid w:val="00B41EEB"/>
    <w:rsid w:val="00B424E3"/>
    <w:rsid w:val="00B427EF"/>
    <w:rsid w:val="00B42BEB"/>
    <w:rsid w:val="00B42E60"/>
    <w:rsid w:val="00B43000"/>
    <w:rsid w:val="00B43270"/>
    <w:rsid w:val="00B4331A"/>
    <w:rsid w:val="00B43392"/>
    <w:rsid w:val="00B43548"/>
    <w:rsid w:val="00B43740"/>
    <w:rsid w:val="00B4380F"/>
    <w:rsid w:val="00B43CF0"/>
    <w:rsid w:val="00B43DE3"/>
    <w:rsid w:val="00B440D5"/>
    <w:rsid w:val="00B44112"/>
    <w:rsid w:val="00B44981"/>
    <w:rsid w:val="00B44A71"/>
    <w:rsid w:val="00B45237"/>
    <w:rsid w:val="00B45324"/>
    <w:rsid w:val="00B453B3"/>
    <w:rsid w:val="00B4579B"/>
    <w:rsid w:val="00B45950"/>
    <w:rsid w:val="00B459EE"/>
    <w:rsid w:val="00B45C0D"/>
    <w:rsid w:val="00B465F2"/>
    <w:rsid w:val="00B4686E"/>
    <w:rsid w:val="00B4695E"/>
    <w:rsid w:val="00B469EC"/>
    <w:rsid w:val="00B46C52"/>
    <w:rsid w:val="00B47183"/>
    <w:rsid w:val="00B477E0"/>
    <w:rsid w:val="00B47B05"/>
    <w:rsid w:val="00B47BBA"/>
    <w:rsid w:val="00B47D11"/>
    <w:rsid w:val="00B500E6"/>
    <w:rsid w:val="00B50199"/>
    <w:rsid w:val="00B50253"/>
    <w:rsid w:val="00B504FA"/>
    <w:rsid w:val="00B506A8"/>
    <w:rsid w:val="00B507F0"/>
    <w:rsid w:val="00B50C37"/>
    <w:rsid w:val="00B5108F"/>
    <w:rsid w:val="00B51188"/>
    <w:rsid w:val="00B5164F"/>
    <w:rsid w:val="00B51693"/>
    <w:rsid w:val="00B51986"/>
    <w:rsid w:val="00B51A06"/>
    <w:rsid w:val="00B51BD0"/>
    <w:rsid w:val="00B51DBC"/>
    <w:rsid w:val="00B51E73"/>
    <w:rsid w:val="00B525CF"/>
    <w:rsid w:val="00B52ABC"/>
    <w:rsid w:val="00B52BCE"/>
    <w:rsid w:val="00B52D09"/>
    <w:rsid w:val="00B52D5D"/>
    <w:rsid w:val="00B52E8F"/>
    <w:rsid w:val="00B52FD3"/>
    <w:rsid w:val="00B5315D"/>
    <w:rsid w:val="00B531D7"/>
    <w:rsid w:val="00B5324B"/>
    <w:rsid w:val="00B53433"/>
    <w:rsid w:val="00B53655"/>
    <w:rsid w:val="00B53ABD"/>
    <w:rsid w:val="00B53B73"/>
    <w:rsid w:val="00B54029"/>
    <w:rsid w:val="00B543F9"/>
    <w:rsid w:val="00B545E9"/>
    <w:rsid w:val="00B5464A"/>
    <w:rsid w:val="00B5475A"/>
    <w:rsid w:val="00B54D24"/>
    <w:rsid w:val="00B54DE2"/>
    <w:rsid w:val="00B54FBD"/>
    <w:rsid w:val="00B5558C"/>
    <w:rsid w:val="00B55676"/>
    <w:rsid w:val="00B55842"/>
    <w:rsid w:val="00B55AE3"/>
    <w:rsid w:val="00B55F07"/>
    <w:rsid w:val="00B561A0"/>
    <w:rsid w:val="00B56243"/>
    <w:rsid w:val="00B5641C"/>
    <w:rsid w:val="00B56514"/>
    <w:rsid w:val="00B56876"/>
    <w:rsid w:val="00B56AFA"/>
    <w:rsid w:val="00B56EA6"/>
    <w:rsid w:val="00B57005"/>
    <w:rsid w:val="00B5704C"/>
    <w:rsid w:val="00B572FE"/>
    <w:rsid w:val="00B577BD"/>
    <w:rsid w:val="00B57864"/>
    <w:rsid w:val="00B57C2E"/>
    <w:rsid w:val="00B57E47"/>
    <w:rsid w:val="00B57E53"/>
    <w:rsid w:val="00B600EA"/>
    <w:rsid w:val="00B60272"/>
    <w:rsid w:val="00B60369"/>
    <w:rsid w:val="00B6053C"/>
    <w:rsid w:val="00B60767"/>
    <w:rsid w:val="00B60D12"/>
    <w:rsid w:val="00B6113F"/>
    <w:rsid w:val="00B6119B"/>
    <w:rsid w:val="00B6123E"/>
    <w:rsid w:val="00B6149A"/>
    <w:rsid w:val="00B61945"/>
    <w:rsid w:val="00B61953"/>
    <w:rsid w:val="00B61BA0"/>
    <w:rsid w:val="00B6221B"/>
    <w:rsid w:val="00B62289"/>
    <w:rsid w:val="00B625B3"/>
    <w:rsid w:val="00B625E8"/>
    <w:rsid w:val="00B62891"/>
    <w:rsid w:val="00B62A18"/>
    <w:rsid w:val="00B62A41"/>
    <w:rsid w:val="00B62B91"/>
    <w:rsid w:val="00B62C42"/>
    <w:rsid w:val="00B62D1D"/>
    <w:rsid w:val="00B62F47"/>
    <w:rsid w:val="00B6309E"/>
    <w:rsid w:val="00B630A3"/>
    <w:rsid w:val="00B63144"/>
    <w:rsid w:val="00B63221"/>
    <w:rsid w:val="00B63412"/>
    <w:rsid w:val="00B63864"/>
    <w:rsid w:val="00B63D61"/>
    <w:rsid w:val="00B63E10"/>
    <w:rsid w:val="00B63FDE"/>
    <w:rsid w:val="00B64340"/>
    <w:rsid w:val="00B64473"/>
    <w:rsid w:val="00B645CD"/>
    <w:rsid w:val="00B649E2"/>
    <w:rsid w:val="00B6517C"/>
    <w:rsid w:val="00B655CC"/>
    <w:rsid w:val="00B65ECC"/>
    <w:rsid w:val="00B6607C"/>
    <w:rsid w:val="00B66103"/>
    <w:rsid w:val="00B663CD"/>
    <w:rsid w:val="00B664A2"/>
    <w:rsid w:val="00B66521"/>
    <w:rsid w:val="00B665AC"/>
    <w:rsid w:val="00B6690C"/>
    <w:rsid w:val="00B669FF"/>
    <w:rsid w:val="00B66F1A"/>
    <w:rsid w:val="00B671A7"/>
    <w:rsid w:val="00B67335"/>
    <w:rsid w:val="00B67BE9"/>
    <w:rsid w:val="00B67D5F"/>
    <w:rsid w:val="00B7033B"/>
    <w:rsid w:val="00B703AE"/>
    <w:rsid w:val="00B703F6"/>
    <w:rsid w:val="00B70739"/>
    <w:rsid w:val="00B7074A"/>
    <w:rsid w:val="00B7099D"/>
    <w:rsid w:val="00B70A01"/>
    <w:rsid w:val="00B70C69"/>
    <w:rsid w:val="00B70F9D"/>
    <w:rsid w:val="00B70FFE"/>
    <w:rsid w:val="00B71175"/>
    <w:rsid w:val="00B715F5"/>
    <w:rsid w:val="00B71BBF"/>
    <w:rsid w:val="00B71C77"/>
    <w:rsid w:val="00B71CEA"/>
    <w:rsid w:val="00B72095"/>
    <w:rsid w:val="00B72326"/>
    <w:rsid w:val="00B72331"/>
    <w:rsid w:val="00B7277C"/>
    <w:rsid w:val="00B72943"/>
    <w:rsid w:val="00B72AB3"/>
    <w:rsid w:val="00B72C5B"/>
    <w:rsid w:val="00B72C8E"/>
    <w:rsid w:val="00B730B1"/>
    <w:rsid w:val="00B730D8"/>
    <w:rsid w:val="00B7388A"/>
    <w:rsid w:val="00B738BF"/>
    <w:rsid w:val="00B738EE"/>
    <w:rsid w:val="00B73E71"/>
    <w:rsid w:val="00B74032"/>
    <w:rsid w:val="00B740B9"/>
    <w:rsid w:val="00B74143"/>
    <w:rsid w:val="00B74669"/>
    <w:rsid w:val="00B74779"/>
    <w:rsid w:val="00B74922"/>
    <w:rsid w:val="00B74CC4"/>
    <w:rsid w:val="00B74D2D"/>
    <w:rsid w:val="00B75635"/>
    <w:rsid w:val="00B75649"/>
    <w:rsid w:val="00B75FFA"/>
    <w:rsid w:val="00B760B3"/>
    <w:rsid w:val="00B762F5"/>
    <w:rsid w:val="00B7653E"/>
    <w:rsid w:val="00B765CD"/>
    <w:rsid w:val="00B76768"/>
    <w:rsid w:val="00B76C90"/>
    <w:rsid w:val="00B76EC2"/>
    <w:rsid w:val="00B77178"/>
    <w:rsid w:val="00B77340"/>
    <w:rsid w:val="00B7749E"/>
    <w:rsid w:val="00B774A5"/>
    <w:rsid w:val="00B775F0"/>
    <w:rsid w:val="00B77712"/>
    <w:rsid w:val="00B77879"/>
    <w:rsid w:val="00B77B90"/>
    <w:rsid w:val="00B77C27"/>
    <w:rsid w:val="00B77E3F"/>
    <w:rsid w:val="00B804C8"/>
    <w:rsid w:val="00B80992"/>
    <w:rsid w:val="00B80A2C"/>
    <w:rsid w:val="00B80A68"/>
    <w:rsid w:val="00B80CE2"/>
    <w:rsid w:val="00B811FB"/>
    <w:rsid w:val="00B81ABE"/>
    <w:rsid w:val="00B826B4"/>
    <w:rsid w:val="00B826C3"/>
    <w:rsid w:val="00B833AE"/>
    <w:rsid w:val="00B83677"/>
    <w:rsid w:val="00B83684"/>
    <w:rsid w:val="00B83752"/>
    <w:rsid w:val="00B83803"/>
    <w:rsid w:val="00B839A2"/>
    <w:rsid w:val="00B83AD7"/>
    <w:rsid w:val="00B841B5"/>
    <w:rsid w:val="00B84320"/>
    <w:rsid w:val="00B843D9"/>
    <w:rsid w:val="00B8457D"/>
    <w:rsid w:val="00B846F8"/>
    <w:rsid w:val="00B847C3"/>
    <w:rsid w:val="00B84AAF"/>
    <w:rsid w:val="00B84B51"/>
    <w:rsid w:val="00B84C32"/>
    <w:rsid w:val="00B84E80"/>
    <w:rsid w:val="00B8517C"/>
    <w:rsid w:val="00B8527E"/>
    <w:rsid w:val="00B855F9"/>
    <w:rsid w:val="00B85700"/>
    <w:rsid w:val="00B85F9A"/>
    <w:rsid w:val="00B861A6"/>
    <w:rsid w:val="00B86220"/>
    <w:rsid w:val="00B86403"/>
    <w:rsid w:val="00B866E1"/>
    <w:rsid w:val="00B867FB"/>
    <w:rsid w:val="00B8682F"/>
    <w:rsid w:val="00B86B67"/>
    <w:rsid w:val="00B86C0E"/>
    <w:rsid w:val="00B86C60"/>
    <w:rsid w:val="00B876BA"/>
    <w:rsid w:val="00B877F1"/>
    <w:rsid w:val="00B87807"/>
    <w:rsid w:val="00B87AAE"/>
    <w:rsid w:val="00B87B34"/>
    <w:rsid w:val="00B87DEF"/>
    <w:rsid w:val="00B87E85"/>
    <w:rsid w:val="00B90089"/>
    <w:rsid w:val="00B904CC"/>
    <w:rsid w:val="00B9097E"/>
    <w:rsid w:val="00B910AD"/>
    <w:rsid w:val="00B912FE"/>
    <w:rsid w:val="00B915AA"/>
    <w:rsid w:val="00B9163F"/>
    <w:rsid w:val="00B9259F"/>
    <w:rsid w:val="00B925A6"/>
    <w:rsid w:val="00B92635"/>
    <w:rsid w:val="00B92E11"/>
    <w:rsid w:val="00B92F40"/>
    <w:rsid w:val="00B9322B"/>
    <w:rsid w:val="00B932BF"/>
    <w:rsid w:val="00B93423"/>
    <w:rsid w:val="00B93A7C"/>
    <w:rsid w:val="00B93A8B"/>
    <w:rsid w:val="00B93E50"/>
    <w:rsid w:val="00B94146"/>
    <w:rsid w:val="00B94414"/>
    <w:rsid w:val="00B9443D"/>
    <w:rsid w:val="00B945CC"/>
    <w:rsid w:val="00B94707"/>
    <w:rsid w:val="00B94AD1"/>
    <w:rsid w:val="00B94BC9"/>
    <w:rsid w:val="00B94EFD"/>
    <w:rsid w:val="00B94F50"/>
    <w:rsid w:val="00B951DD"/>
    <w:rsid w:val="00B951FA"/>
    <w:rsid w:val="00B9552D"/>
    <w:rsid w:val="00B95819"/>
    <w:rsid w:val="00B959A2"/>
    <w:rsid w:val="00B959C8"/>
    <w:rsid w:val="00B95A4F"/>
    <w:rsid w:val="00B95B29"/>
    <w:rsid w:val="00B95F95"/>
    <w:rsid w:val="00B95FBD"/>
    <w:rsid w:val="00B9622D"/>
    <w:rsid w:val="00B96436"/>
    <w:rsid w:val="00B96535"/>
    <w:rsid w:val="00B9657C"/>
    <w:rsid w:val="00B96806"/>
    <w:rsid w:val="00B96D05"/>
    <w:rsid w:val="00B96DBB"/>
    <w:rsid w:val="00B97305"/>
    <w:rsid w:val="00B973E6"/>
    <w:rsid w:val="00B97810"/>
    <w:rsid w:val="00BA010F"/>
    <w:rsid w:val="00BA0C48"/>
    <w:rsid w:val="00BA0E99"/>
    <w:rsid w:val="00BA0EE6"/>
    <w:rsid w:val="00BA1562"/>
    <w:rsid w:val="00BA159B"/>
    <w:rsid w:val="00BA1BE3"/>
    <w:rsid w:val="00BA201F"/>
    <w:rsid w:val="00BA2137"/>
    <w:rsid w:val="00BA2327"/>
    <w:rsid w:val="00BA2573"/>
    <w:rsid w:val="00BA2E02"/>
    <w:rsid w:val="00BA3110"/>
    <w:rsid w:val="00BA314D"/>
    <w:rsid w:val="00BA3251"/>
    <w:rsid w:val="00BA3388"/>
    <w:rsid w:val="00BA3414"/>
    <w:rsid w:val="00BA3500"/>
    <w:rsid w:val="00BA35A4"/>
    <w:rsid w:val="00BA3B2D"/>
    <w:rsid w:val="00BA4816"/>
    <w:rsid w:val="00BA500C"/>
    <w:rsid w:val="00BA504F"/>
    <w:rsid w:val="00BA5209"/>
    <w:rsid w:val="00BA5A53"/>
    <w:rsid w:val="00BA5DB6"/>
    <w:rsid w:val="00BA5EDB"/>
    <w:rsid w:val="00BA6913"/>
    <w:rsid w:val="00BA6C48"/>
    <w:rsid w:val="00BA6CCF"/>
    <w:rsid w:val="00BA7868"/>
    <w:rsid w:val="00BA7A3D"/>
    <w:rsid w:val="00BA7B70"/>
    <w:rsid w:val="00BA7E52"/>
    <w:rsid w:val="00BA7EAA"/>
    <w:rsid w:val="00BA7F78"/>
    <w:rsid w:val="00BA7FBF"/>
    <w:rsid w:val="00BB00E6"/>
    <w:rsid w:val="00BB047D"/>
    <w:rsid w:val="00BB0526"/>
    <w:rsid w:val="00BB06F9"/>
    <w:rsid w:val="00BB0F73"/>
    <w:rsid w:val="00BB1CF7"/>
    <w:rsid w:val="00BB2083"/>
    <w:rsid w:val="00BB212C"/>
    <w:rsid w:val="00BB24EA"/>
    <w:rsid w:val="00BB24F9"/>
    <w:rsid w:val="00BB2FB2"/>
    <w:rsid w:val="00BB30E7"/>
    <w:rsid w:val="00BB373D"/>
    <w:rsid w:val="00BB3862"/>
    <w:rsid w:val="00BB3995"/>
    <w:rsid w:val="00BB3B14"/>
    <w:rsid w:val="00BB3B28"/>
    <w:rsid w:val="00BB3B79"/>
    <w:rsid w:val="00BB3B94"/>
    <w:rsid w:val="00BB3C1B"/>
    <w:rsid w:val="00BB3C43"/>
    <w:rsid w:val="00BB3E3E"/>
    <w:rsid w:val="00BB45DD"/>
    <w:rsid w:val="00BB48FD"/>
    <w:rsid w:val="00BB4B57"/>
    <w:rsid w:val="00BB4D16"/>
    <w:rsid w:val="00BB4F01"/>
    <w:rsid w:val="00BB5055"/>
    <w:rsid w:val="00BB5D34"/>
    <w:rsid w:val="00BB6AAD"/>
    <w:rsid w:val="00BB730F"/>
    <w:rsid w:val="00BB7438"/>
    <w:rsid w:val="00BB7446"/>
    <w:rsid w:val="00BB747A"/>
    <w:rsid w:val="00BB79F2"/>
    <w:rsid w:val="00BB7A5E"/>
    <w:rsid w:val="00BB7B22"/>
    <w:rsid w:val="00BC0341"/>
    <w:rsid w:val="00BC06F7"/>
    <w:rsid w:val="00BC0D13"/>
    <w:rsid w:val="00BC0F03"/>
    <w:rsid w:val="00BC0F58"/>
    <w:rsid w:val="00BC1173"/>
    <w:rsid w:val="00BC1191"/>
    <w:rsid w:val="00BC1734"/>
    <w:rsid w:val="00BC19A7"/>
    <w:rsid w:val="00BC1C1D"/>
    <w:rsid w:val="00BC1C20"/>
    <w:rsid w:val="00BC1DF1"/>
    <w:rsid w:val="00BC1FE1"/>
    <w:rsid w:val="00BC2871"/>
    <w:rsid w:val="00BC28F0"/>
    <w:rsid w:val="00BC297C"/>
    <w:rsid w:val="00BC2E5C"/>
    <w:rsid w:val="00BC317A"/>
    <w:rsid w:val="00BC3580"/>
    <w:rsid w:val="00BC3722"/>
    <w:rsid w:val="00BC395C"/>
    <w:rsid w:val="00BC3A0B"/>
    <w:rsid w:val="00BC3F1F"/>
    <w:rsid w:val="00BC3FD0"/>
    <w:rsid w:val="00BC44A2"/>
    <w:rsid w:val="00BC44BD"/>
    <w:rsid w:val="00BC46AD"/>
    <w:rsid w:val="00BC47B8"/>
    <w:rsid w:val="00BC48E7"/>
    <w:rsid w:val="00BC4952"/>
    <w:rsid w:val="00BC4994"/>
    <w:rsid w:val="00BC49F4"/>
    <w:rsid w:val="00BC5390"/>
    <w:rsid w:val="00BC584F"/>
    <w:rsid w:val="00BC5AE2"/>
    <w:rsid w:val="00BC5B0E"/>
    <w:rsid w:val="00BC5C8B"/>
    <w:rsid w:val="00BC6089"/>
    <w:rsid w:val="00BC60A0"/>
    <w:rsid w:val="00BC6185"/>
    <w:rsid w:val="00BC6238"/>
    <w:rsid w:val="00BC6622"/>
    <w:rsid w:val="00BC68B3"/>
    <w:rsid w:val="00BC6B44"/>
    <w:rsid w:val="00BC6C8B"/>
    <w:rsid w:val="00BC717C"/>
    <w:rsid w:val="00BC71DE"/>
    <w:rsid w:val="00BC7518"/>
    <w:rsid w:val="00BD019B"/>
    <w:rsid w:val="00BD0A73"/>
    <w:rsid w:val="00BD0ABE"/>
    <w:rsid w:val="00BD0C33"/>
    <w:rsid w:val="00BD0C3B"/>
    <w:rsid w:val="00BD121B"/>
    <w:rsid w:val="00BD12E1"/>
    <w:rsid w:val="00BD1734"/>
    <w:rsid w:val="00BD25D4"/>
    <w:rsid w:val="00BD285F"/>
    <w:rsid w:val="00BD2C78"/>
    <w:rsid w:val="00BD2D8B"/>
    <w:rsid w:val="00BD2E7A"/>
    <w:rsid w:val="00BD307B"/>
    <w:rsid w:val="00BD3F0F"/>
    <w:rsid w:val="00BD423C"/>
    <w:rsid w:val="00BD4331"/>
    <w:rsid w:val="00BD4489"/>
    <w:rsid w:val="00BD44AA"/>
    <w:rsid w:val="00BD4622"/>
    <w:rsid w:val="00BD4673"/>
    <w:rsid w:val="00BD4B73"/>
    <w:rsid w:val="00BD4BE0"/>
    <w:rsid w:val="00BD4F2B"/>
    <w:rsid w:val="00BD5206"/>
    <w:rsid w:val="00BD54B4"/>
    <w:rsid w:val="00BD5AD9"/>
    <w:rsid w:val="00BD6447"/>
    <w:rsid w:val="00BD6A87"/>
    <w:rsid w:val="00BD70C8"/>
    <w:rsid w:val="00BD7393"/>
    <w:rsid w:val="00BD73F4"/>
    <w:rsid w:val="00BD7698"/>
    <w:rsid w:val="00BD784D"/>
    <w:rsid w:val="00BD7873"/>
    <w:rsid w:val="00BD78E4"/>
    <w:rsid w:val="00BD7A2E"/>
    <w:rsid w:val="00BD7FD0"/>
    <w:rsid w:val="00BE138A"/>
    <w:rsid w:val="00BE259C"/>
    <w:rsid w:val="00BE25BD"/>
    <w:rsid w:val="00BE2775"/>
    <w:rsid w:val="00BE2A98"/>
    <w:rsid w:val="00BE2DF7"/>
    <w:rsid w:val="00BE3100"/>
    <w:rsid w:val="00BE31B9"/>
    <w:rsid w:val="00BE33D1"/>
    <w:rsid w:val="00BE3499"/>
    <w:rsid w:val="00BE3953"/>
    <w:rsid w:val="00BE3A7F"/>
    <w:rsid w:val="00BE3AC5"/>
    <w:rsid w:val="00BE3B7B"/>
    <w:rsid w:val="00BE3BBA"/>
    <w:rsid w:val="00BE3BF2"/>
    <w:rsid w:val="00BE42EA"/>
    <w:rsid w:val="00BE44B3"/>
    <w:rsid w:val="00BE451A"/>
    <w:rsid w:val="00BE4535"/>
    <w:rsid w:val="00BE45AE"/>
    <w:rsid w:val="00BE45B9"/>
    <w:rsid w:val="00BE470C"/>
    <w:rsid w:val="00BE485B"/>
    <w:rsid w:val="00BE48FB"/>
    <w:rsid w:val="00BE4E46"/>
    <w:rsid w:val="00BE5243"/>
    <w:rsid w:val="00BE524F"/>
    <w:rsid w:val="00BE5440"/>
    <w:rsid w:val="00BE5535"/>
    <w:rsid w:val="00BE57BE"/>
    <w:rsid w:val="00BE5DA4"/>
    <w:rsid w:val="00BE62A6"/>
    <w:rsid w:val="00BE62F4"/>
    <w:rsid w:val="00BE6497"/>
    <w:rsid w:val="00BE6A4A"/>
    <w:rsid w:val="00BE6EAD"/>
    <w:rsid w:val="00BE7003"/>
    <w:rsid w:val="00BE720B"/>
    <w:rsid w:val="00BE776A"/>
    <w:rsid w:val="00BE7D2E"/>
    <w:rsid w:val="00BF001C"/>
    <w:rsid w:val="00BF019E"/>
    <w:rsid w:val="00BF024F"/>
    <w:rsid w:val="00BF02FC"/>
    <w:rsid w:val="00BF0E15"/>
    <w:rsid w:val="00BF0E25"/>
    <w:rsid w:val="00BF1109"/>
    <w:rsid w:val="00BF1334"/>
    <w:rsid w:val="00BF15D2"/>
    <w:rsid w:val="00BF1906"/>
    <w:rsid w:val="00BF19E3"/>
    <w:rsid w:val="00BF1A75"/>
    <w:rsid w:val="00BF1BE6"/>
    <w:rsid w:val="00BF1D55"/>
    <w:rsid w:val="00BF1E73"/>
    <w:rsid w:val="00BF1EAE"/>
    <w:rsid w:val="00BF1FE0"/>
    <w:rsid w:val="00BF223A"/>
    <w:rsid w:val="00BF238F"/>
    <w:rsid w:val="00BF245D"/>
    <w:rsid w:val="00BF29FA"/>
    <w:rsid w:val="00BF2C18"/>
    <w:rsid w:val="00BF2CE9"/>
    <w:rsid w:val="00BF311A"/>
    <w:rsid w:val="00BF318D"/>
    <w:rsid w:val="00BF35A0"/>
    <w:rsid w:val="00BF3779"/>
    <w:rsid w:val="00BF382B"/>
    <w:rsid w:val="00BF40A4"/>
    <w:rsid w:val="00BF427F"/>
    <w:rsid w:val="00BF46C7"/>
    <w:rsid w:val="00BF4BB4"/>
    <w:rsid w:val="00BF4C1B"/>
    <w:rsid w:val="00BF4E96"/>
    <w:rsid w:val="00BF51B1"/>
    <w:rsid w:val="00BF5223"/>
    <w:rsid w:val="00BF5567"/>
    <w:rsid w:val="00BF5780"/>
    <w:rsid w:val="00BF5AB7"/>
    <w:rsid w:val="00BF6207"/>
    <w:rsid w:val="00BF6341"/>
    <w:rsid w:val="00BF6452"/>
    <w:rsid w:val="00BF6D0F"/>
    <w:rsid w:val="00BF6E69"/>
    <w:rsid w:val="00BF6E80"/>
    <w:rsid w:val="00BF70FB"/>
    <w:rsid w:val="00BF7397"/>
    <w:rsid w:val="00BF74F9"/>
    <w:rsid w:val="00BF7784"/>
    <w:rsid w:val="00BF7AA1"/>
    <w:rsid w:val="00BF7AB9"/>
    <w:rsid w:val="00BF7FD3"/>
    <w:rsid w:val="00C0023C"/>
    <w:rsid w:val="00C002C5"/>
    <w:rsid w:val="00C0061F"/>
    <w:rsid w:val="00C008A7"/>
    <w:rsid w:val="00C009BB"/>
    <w:rsid w:val="00C00A1C"/>
    <w:rsid w:val="00C00E11"/>
    <w:rsid w:val="00C00FCD"/>
    <w:rsid w:val="00C01307"/>
    <w:rsid w:val="00C013CA"/>
    <w:rsid w:val="00C013D6"/>
    <w:rsid w:val="00C0146E"/>
    <w:rsid w:val="00C01686"/>
    <w:rsid w:val="00C0197E"/>
    <w:rsid w:val="00C019C5"/>
    <w:rsid w:val="00C01A8D"/>
    <w:rsid w:val="00C01A8F"/>
    <w:rsid w:val="00C0252B"/>
    <w:rsid w:val="00C02AF7"/>
    <w:rsid w:val="00C02B5C"/>
    <w:rsid w:val="00C02C05"/>
    <w:rsid w:val="00C03236"/>
    <w:rsid w:val="00C0342D"/>
    <w:rsid w:val="00C03451"/>
    <w:rsid w:val="00C0356D"/>
    <w:rsid w:val="00C038D3"/>
    <w:rsid w:val="00C04142"/>
    <w:rsid w:val="00C0465F"/>
    <w:rsid w:val="00C0482F"/>
    <w:rsid w:val="00C04A6F"/>
    <w:rsid w:val="00C04C83"/>
    <w:rsid w:val="00C04F03"/>
    <w:rsid w:val="00C051F4"/>
    <w:rsid w:val="00C0541E"/>
    <w:rsid w:val="00C05891"/>
    <w:rsid w:val="00C05BF0"/>
    <w:rsid w:val="00C05C26"/>
    <w:rsid w:val="00C05CCE"/>
    <w:rsid w:val="00C05E8B"/>
    <w:rsid w:val="00C05F49"/>
    <w:rsid w:val="00C0711D"/>
    <w:rsid w:val="00C0736D"/>
    <w:rsid w:val="00C07B0F"/>
    <w:rsid w:val="00C07DAA"/>
    <w:rsid w:val="00C10007"/>
    <w:rsid w:val="00C101FB"/>
    <w:rsid w:val="00C10623"/>
    <w:rsid w:val="00C107A3"/>
    <w:rsid w:val="00C10B15"/>
    <w:rsid w:val="00C10E2E"/>
    <w:rsid w:val="00C1117F"/>
    <w:rsid w:val="00C112E3"/>
    <w:rsid w:val="00C11543"/>
    <w:rsid w:val="00C11907"/>
    <w:rsid w:val="00C11A12"/>
    <w:rsid w:val="00C1292D"/>
    <w:rsid w:val="00C12D97"/>
    <w:rsid w:val="00C130B5"/>
    <w:rsid w:val="00C13894"/>
    <w:rsid w:val="00C13914"/>
    <w:rsid w:val="00C13E6C"/>
    <w:rsid w:val="00C14148"/>
    <w:rsid w:val="00C14289"/>
    <w:rsid w:val="00C14306"/>
    <w:rsid w:val="00C1459E"/>
    <w:rsid w:val="00C14C54"/>
    <w:rsid w:val="00C14F7A"/>
    <w:rsid w:val="00C1504A"/>
    <w:rsid w:val="00C15153"/>
    <w:rsid w:val="00C153F6"/>
    <w:rsid w:val="00C155F1"/>
    <w:rsid w:val="00C15B31"/>
    <w:rsid w:val="00C15B8F"/>
    <w:rsid w:val="00C15E84"/>
    <w:rsid w:val="00C15EC9"/>
    <w:rsid w:val="00C163A1"/>
    <w:rsid w:val="00C165BD"/>
    <w:rsid w:val="00C167F0"/>
    <w:rsid w:val="00C168A1"/>
    <w:rsid w:val="00C16AEE"/>
    <w:rsid w:val="00C1722D"/>
    <w:rsid w:val="00C17479"/>
    <w:rsid w:val="00C17D85"/>
    <w:rsid w:val="00C17F38"/>
    <w:rsid w:val="00C20332"/>
    <w:rsid w:val="00C2034F"/>
    <w:rsid w:val="00C2047F"/>
    <w:rsid w:val="00C205A6"/>
    <w:rsid w:val="00C20BFF"/>
    <w:rsid w:val="00C20C17"/>
    <w:rsid w:val="00C20F4E"/>
    <w:rsid w:val="00C21353"/>
    <w:rsid w:val="00C21536"/>
    <w:rsid w:val="00C215C2"/>
    <w:rsid w:val="00C2160C"/>
    <w:rsid w:val="00C2170A"/>
    <w:rsid w:val="00C21754"/>
    <w:rsid w:val="00C21903"/>
    <w:rsid w:val="00C22654"/>
    <w:rsid w:val="00C22773"/>
    <w:rsid w:val="00C2295F"/>
    <w:rsid w:val="00C22AF3"/>
    <w:rsid w:val="00C22D42"/>
    <w:rsid w:val="00C2304F"/>
    <w:rsid w:val="00C231AE"/>
    <w:rsid w:val="00C237D3"/>
    <w:rsid w:val="00C23A40"/>
    <w:rsid w:val="00C23B41"/>
    <w:rsid w:val="00C23CD2"/>
    <w:rsid w:val="00C24081"/>
    <w:rsid w:val="00C240A9"/>
    <w:rsid w:val="00C241A4"/>
    <w:rsid w:val="00C242AA"/>
    <w:rsid w:val="00C243EA"/>
    <w:rsid w:val="00C243EC"/>
    <w:rsid w:val="00C24434"/>
    <w:rsid w:val="00C247E2"/>
    <w:rsid w:val="00C25262"/>
    <w:rsid w:val="00C25B8A"/>
    <w:rsid w:val="00C25C5F"/>
    <w:rsid w:val="00C25DB0"/>
    <w:rsid w:val="00C26034"/>
    <w:rsid w:val="00C270D8"/>
    <w:rsid w:val="00C27136"/>
    <w:rsid w:val="00C2743E"/>
    <w:rsid w:val="00C27455"/>
    <w:rsid w:val="00C27534"/>
    <w:rsid w:val="00C27670"/>
    <w:rsid w:val="00C27A05"/>
    <w:rsid w:val="00C27B29"/>
    <w:rsid w:val="00C27D7D"/>
    <w:rsid w:val="00C27EF6"/>
    <w:rsid w:val="00C27F15"/>
    <w:rsid w:val="00C27FDC"/>
    <w:rsid w:val="00C301EA"/>
    <w:rsid w:val="00C30681"/>
    <w:rsid w:val="00C30737"/>
    <w:rsid w:val="00C309B3"/>
    <w:rsid w:val="00C30A0D"/>
    <w:rsid w:val="00C30AC6"/>
    <w:rsid w:val="00C30C65"/>
    <w:rsid w:val="00C312CD"/>
    <w:rsid w:val="00C312F0"/>
    <w:rsid w:val="00C313A1"/>
    <w:rsid w:val="00C3146D"/>
    <w:rsid w:val="00C319A1"/>
    <w:rsid w:val="00C31A80"/>
    <w:rsid w:val="00C31C99"/>
    <w:rsid w:val="00C31D93"/>
    <w:rsid w:val="00C31F31"/>
    <w:rsid w:val="00C32A61"/>
    <w:rsid w:val="00C332DD"/>
    <w:rsid w:val="00C333E9"/>
    <w:rsid w:val="00C33429"/>
    <w:rsid w:val="00C33E54"/>
    <w:rsid w:val="00C33FE3"/>
    <w:rsid w:val="00C3452B"/>
    <w:rsid w:val="00C34975"/>
    <w:rsid w:val="00C34BC2"/>
    <w:rsid w:val="00C34BE3"/>
    <w:rsid w:val="00C34E96"/>
    <w:rsid w:val="00C35047"/>
    <w:rsid w:val="00C35337"/>
    <w:rsid w:val="00C3534D"/>
    <w:rsid w:val="00C3560D"/>
    <w:rsid w:val="00C35982"/>
    <w:rsid w:val="00C35AB0"/>
    <w:rsid w:val="00C35D8A"/>
    <w:rsid w:val="00C360E3"/>
    <w:rsid w:val="00C369ED"/>
    <w:rsid w:val="00C36B51"/>
    <w:rsid w:val="00C36DB2"/>
    <w:rsid w:val="00C37352"/>
    <w:rsid w:val="00C379D8"/>
    <w:rsid w:val="00C37A98"/>
    <w:rsid w:val="00C400AA"/>
    <w:rsid w:val="00C40208"/>
    <w:rsid w:val="00C40472"/>
    <w:rsid w:val="00C4057C"/>
    <w:rsid w:val="00C40D86"/>
    <w:rsid w:val="00C40DA7"/>
    <w:rsid w:val="00C40ED1"/>
    <w:rsid w:val="00C40EDD"/>
    <w:rsid w:val="00C41CAF"/>
    <w:rsid w:val="00C42054"/>
    <w:rsid w:val="00C42766"/>
    <w:rsid w:val="00C4284C"/>
    <w:rsid w:val="00C42A57"/>
    <w:rsid w:val="00C42A65"/>
    <w:rsid w:val="00C42CA1"/>
    <w:rsid w:val="00C430D5"/>
    <w:rsid w:val="00C43920"/>
    <w:rsid w:val="00C43B37"/>
    <w:rsid w:val="00C441B1"/>
    <w:rsid w:val="00C4451D"/>
    <w:rsid w:val="00C44A23"/>
    <w:rsid w:val="00C44E36"/>
    <w:rsid w:val="00C44EAD"/>
    <w:rsid w:val="00C45056"/>
    <w:rsid w:val="00C452D2"/>
    <w:rsid w:val="00C45778"/>
    <w:rsid w:val="00C45965"/>
    <w:rsid w:val="00C45EB2"/>
    <w:rsid w:val="00C4604A"/>
    <w:rsid w:val="00C460DC"/>
    <w:rsid w:val="00C46147"/>
    <w:rsid w:val="00C4661A"/>
    <w:rsid w:val="00C466F2"/>
    <w:rsid w:val="00C46729"/>
    <w:rsid w:val="00C46804"/>
    <w:rsid w:val="00C46D9F"/>
    <w:rsid w:val="00C47456"/>
    <w:rsid w:val="00C47B2D"/>
    <w:rsid w:val="00C47BE5"/>
    <w:rsid w:val="00C47C68"/>
    <w:rsid w:val="00C47C7F"/>
    <w:rsid w:val="00C47E18"/>
    <w:rsid w:val="00C50081"/>
    <w:rsid w:val="00C5066C"/>
    <w:rsid w:val="00C509BC"/>
    <w:rsid w:val="00C50BAE"/>
    <w:rsid w:val="00C5103E"/>
    <w:rsid w:val="00C51088"/>
    <w:rsid w:val="00C513EF"/>
    <w:rsid w:val="00C5157C"/>
    <w:rsid w:val="00C51B6D"/>
    <w:rsid w:val="00C51EB7"/>
    <w:rsid w:val="00C52098"/>
    <w:rsid w:val="00C5279A"/>
    <w:rsid w:val="00C528A5"/>
    <w:rsid w:val="00C52AE2"/>
    <w:rsid w:val="00C53108"/>
    <w:rsid w:val="00C5353B"/>
    <w:rsid w:val="00C53549"/>
    <w:rsid w:val="00C535EB"/>
    <w:rsid w:val="00C53DB4"/>
    <w:rsid w:val="00C53F3C"/>
    <w:rsid w:val="00C54182"/>
    <w:rsid w:val="00C5458D"/>
    <w:rsid w:val="00C54754"/>
    <w:rsid w:val="00C5496C"/>
    <w:rsid w:val="00C54FAA"/>
    <w:rsid w:val="00C55050"/>
    <w:rsid w:val="00C551CC"/>
    <w:rsid w:val="00C55373"/>
    <w:rsid w:val="00C5621B"/>
    <w:rsid w:val="00C5635B"/>
    <w:rsid w:val="00C56600"/>
    <w:rsid w:val="00C5665F"/>
    <w:rsid w:val="00C5666B"/>
    <w:rsid w:val="00C56D00"/>
    <w:rsid w:val="00C56D60"/>
    <w:rsid w:val="00C57503"/>
    <w:rsid w:val="00C60140"/>
    <w:rsid w:val="00C6017F"/>
    <w:rsid w:val="00C60336"/>
    <w:rsid w:val="00C603AE"/>
    <w:rsid w:val="00C6045B"/>
    <w:rsid w:val="00C608EC"/>
    <w:rsid w:val="00C60F43"/>
    <w:rsid w:val="00C6170F"/>
    <w:rsid w:val="00C6173D"/>
    <w:rsid w:val="00C619A8"/>
    <w:rsid w:val="00C61B5D"/>
    <w:rsid w:val="00C61EEC"/>
    <w:rsid w:val="00C6212A"/>
    <w:rsid w:val="00C6224E"/>
    <w:rsid w:val="00C624BF"/>
    <w:rsid w:val="00C6269F"/>
    <w:rsid w:val="00C629B0"/>
    <w:rsid w:val="00C629C3"/>
    <w:rsid w:val="00C62E03"/>
    <w:rsid w:val="00C62E33"/>
    <w:rsid w:val="00C62EF9"/>
    <w:rsid w:val="00C62F98"/>
    <w:rsid w:val="00C630E1"/>
    <w:rsid w:val="00C634E5"/>
    <w:rsid w:val="00C63733"/>
    <w:rsid w:val="00C63876"/>
    <w:rsid w:val="00C638D2"/>
    <w:rsid w:val="00C64273"/>
    <w:rsid w:val="00C6481C"/>
    <w:rsid w:val="00C648FD"/>
    <w:rsid w:val="00C649A6"/>
    <w:rsid w:val="00C64B5D"/>
    <w:rsid w:val="00C64DCD"/>
    <w:rsid w:val="00C64F4B"/>
    <w:rsid w:val="00C65059"/>
    <w:rsid w:val="00C6544F"/>
    <w:rsid w:val="00C655A8"/>
    <w:rsid w:val="00C6560D"/>
    <w:rsid w:val="00C6561A"/>
    <w:rsid w:val="00C658BB"/>
    <w:rsid w:val="00C65C80"/>
    <w:rsid w:val="00C66637"/>
    <w:rsid w:val="00C66B23"/>
    <w:rsid w:val="00C66BB3"/>
    <w:rsid w:val="00C66BC1"/>
    <w:rsid w:val="00C66C22"/>
    <w:rsid w:val="00C66E91"/>
    <w:rsid w:val="00C66F2F"/>
    <w:rsid w:val="00C67661"/>
    <w:rsid w:val="00C67C48"/>
    <w:rsid w:val="00C7067A"/>
    <w:rsid w:val="00C70CA7"/>
    <w:rsid w:val="00C70EA8"/>
    <w:rsid w:val="00C70EE9"/>
    <w:rsid w:val="00C70FC7"/>
    <w:rsid w:val="00C71A47"/>
    <w:rsid w:val="00C71C3C"/>
    <w:rsid w:val="00C71F10"/>
    <w:rsid w:val="00C724CB"/>
    <w:rsid w:val="00C72755"/>
    <w:rsid w:val="00C72B12"/>
    <w:rsid w:val="00C72B4A"/>
    <w:rsid w:val="00C7333A"/>
    <w:rsid w:val="00C735AA"/>
    <w:rsid w:val="00C73BE4"/>
    <w:rsid w:val="00C73C8C"/>
    <w:rsid w:val="00C7406C"/>
    <w:rsid w:val="00C7416C"/>
    <w:rsid w:val="00C7432C"/>
    <w:rsid w:val="00C747F6"/>
    <w:rsid w:val="00C74D1C"/>
    <w:rsid w:val="00C74E17"/>
    <w:rsid w:val="00C7513F"/>
    <w:rsid w:val="00C75338"/>
    <w:rsid w:val="00C7561B"/>
    <w:rsid w:val="00C75922"/>
    <w:rsid w:val="00C759F0"/>
    <w:rsid w:val="00C75BA8"/>
    <w:rsid w:val="00C75BB7"/>
    <w:rsid w:val="00C75D3E"/>
    <w:rsid w:val="00C75E37"/>
    <w:rsid w:val="00C761B3"/>
    <w:rsid w:val="00C7657B"/>
    <w:rsid w:val="00C7686E"/>
    <w:rsid w:val="00C769AB"/>
    <w:rsid w:val="00C76EB4"/>
    <w:rsid w:val="00C76EE9"/>
    <w:rsid w:val="00C77105"/>
    <w:rsid w:val="00C772AD"/>
    <w:rsid w:val="00C77988"/>
    <w:rsid w:val="00C77C35"/>
    <w:rsid w:val="00C77E53"/>
    <w:rsid w:val="00C8020F"/>
    <w:rsid w:val="00C806DA"/>
    <w:rsid w:val="00C807DA"/>
    <w:rsid w:val="00C80D55"/>
    <w:rsid w:val="00C80EC7"/>
    <w:rsid w:val="00C81079"/>
    <w:rsid w:val="00C8138E"/>
    <w:rsid w:val="00C814A5"/>
    <w:rsid w:val="00C81ED9"/>
    <w:rsid w:val="00C82061"/>
    <w:rsid w:val="00C820D4"/>
    <w:rsid w:val="00C8210D"/>
    <w:rsid w:val="00C8228E"/>
    <w:rsid w:val="00C8234B"/>
    <w:rsid w:val="00C829F1"/>
    <w:rsid w:val="00C82BC8"/>
    <w:rsid w:val="00C82F09"/>
    <w:rsid w:val="00C83323"/>
    <w:rsid w:val="00C83654"/>
    <w:rsid w:val="00C83692"/>
    <w:rsid w:val="00C83771"/>
    <w:rsid w:val="00C83A61"/>
    <w:rsid w:val="00C83EEE"/>
    <w:rsid w:val="00C84082"/>
    <w:rsid w:val="00C84356"/>
    <w:rsid w:val="00C846F1"/>
    <w:rsid w:val="00C852E3"/>
    <w:rsid w:val="00C85806"/>
    <w:rsid w:val="00C85E41"/>
    <w:rsid w:val="00C85F79"/>
    <w:rsid w:val="00C85F7E"/>
    <w:rsid w:val="00C861E9"/>
    <w:rsid w:val="00C86B5D"/>
    <w:rsid w:val="00C86DAC"/>
    <w:rsid w:val="00C86FFC"/>
    <w:rsid w:val="00C87337"/>
    <w:rsid w:val="00C87440"/>
    <w:rsid w:val="00C87500"/>
    <w:rsid w:val="00C8794B"/>
    <w:rsid w:val="00C87BF7"/>
    <w:rsid w:val="00C87F8F"/>
    <w:rsid w:val="00C90037"/>
    <w:rsid w:val="00C901D2"/>
    <w:rsid w:val="00C902BA"/>
    <w:rsid w:val="00C90CF9"/>
    <w:rsid w:val="00C9122B"/>
    <w:rsid w:val="00C91467"/>
    <w:rsid w:val="00C91568"/>
    <w:rsid w:val="00C916CD"/>
    <w:rsid w:val="00C916F4"/>
    <w:rsid w:val="00C91C4C"/>
    <w:rsid w:val="00C91EB8"/>
    <w:rsid w:val="00C92086"/>
    <w:rsid w:val="00C92098"/>
    <w:rsid w:val="00C92151"/>
    <w:rsid w:val="00C92457"/>
    <w:rsid w:val="00C9251C"/>
    <w:rsid w:val="00C927AC"/>
    <w:rsid w:val="00C929EF"/>
    <w:rsid w:val="00C92A59"/>
    <w:rsid w:val="00C92C90"/>
    <w:rsid w:val="00C92D80"/>
    <w:rsid w:val="00C92E8D"/>
    <w:rsid w:val="00C92F45"/>
    <w:rsid w:val="00C92FFA"/>
    <w:rsid w:val="00C93361"/>
    <w:rsid w:val="00C9357B"/>
    <w:rsid w:val="00C9384F"/>
    <w:rsid w:val="00C94093"/>
    <w:rsid w:val="00C943DC"/>
    <w:rsid w:val="00C94624"/>
    <w:rsid w:val="00C94667"/>
    <w:rsid w:val="00C947EB"/>
    <w:rsid w:val="00C94A29"/>
    <w:rsid w:val="00C956BA"/>
    <w:rsid w:val="00C957E8"/>
    <w:rsid w:val="00C95986"/>
    <w:rsid w:val="00C95A36"/>
    <w:rsid w:val="00C969B0"/>
    <w:rsid w:val="00C96D9D"/>
    <w:rsid w:val="00C97225"/>
    <w:rsid w:val="00C975CC"/>
    <w:rsid w:val="00C97768"/>
    <w:rsid w:val="00C97884"/>
    <w:rsid w:val="00C97AF1"/>
    <w:rsid w:val="00C97F4C"/>
    <w:rsid w:val="00CA002C"/>
    <w:rsid w:val="00CA00D2"/>
    <w:rsid w:val="00CA022E"/>
    <w:rsid w:val="00CA02CD"/>
    <w:rsid w:val="00CA060B"/>
    <w:rsid w:val="00CA07A2"/>
    <w:rsid w:val="00CA07EE"/>
    <w:rsid w:val="00CA08F1"/>
    <w:rsid w:val="00CA0E60"/>
    <w:rsid w:val="00CA0FF1"/>
    <w:rsid w:val="00CA1142"/>
    <w:rsid w:val="00CA114B"/>
    <w:rsid w:val="00CA124A"/>
    <w:rsid w:val="00CA1800"/>
    <w:rsid w:val="00CA1B1F"/>
    <w:rsid w:val="00CA1E64"/>
    <w:rsid w:val="00CA1E7F"/>
    <w:rsid w:val="00CA2275"/>
    <w:rsid w:val="00CA2500"/>
    <w:rsid w:val="00CA278B"/>
    <w:rsid w:val="00CA2A0A"/>
    <w:rsid w:val="00CA2A4A"/>
    <w:rsid w:val="00CA2F06"/>
    <w:rsid w:val="00CA3563"/>
    <w:rsid w:val="00CA3776"/>
    <w:rsid w:val="00CA3BC9"/>
    <w:rsid w:val="00CA3EE0"/>
    <w:rsid w:val="00CA3FE2"/>
    <w:rsid w:val="00CA4074"/>
    <w:rsid w:val="00CA57FD"/>
    <w:rsid w:val="00CA5ABC"/>
    <w:rsid w:val="00CA5B08"/>
    <w:rsid w:val="00CA5E8D"/>
    <w:rsid w:val="00CA5E96"/>
    <w:rsid w:val="00CA5EF0"/>
    <w:rsid w:val="00CA5F1A"/>
    <w:rsid w:val="00CA5FD8"/>
    <w:rsid w:val="00CA608E"/>
    <w:rsid w:val="00CA631D"/>
    <w:rsid w:val="00CA6335"/>
    <w:rsid w:val="00CA6599"/>
    <w:rsid w:val="00CA65FB"/>
    <w:rsid w:val="00CA6D09"/>
    <w:rsid w:val="00CA737E"/>
    <w:rsid w:val="00CA75D3"/>
    <w:rsid w:val="00CA763E"/>
    <w:rsid w:val="00CA7955"/>
    <w:rsid w:val="00CA798A"/>
    <w:rsid w:val="00CA7BE5"/>
    <w:rsid w:val="00CA7D27"/>
    <w:rsid w:val="00CA7E62"/>
    <w:rsid w:val="00CA7F0E"/>
    <w:rsid w:val="00CB0278"/>
    <w:rsid w:val="00CB063B"/>
    <w:rsid w:val="00CB0BA2"/>
    <w:rsid w:val="00CB0CD0"/>
    <w:rsid w:val="00CB1263"/>
    <w:rsid w:val="00CB1375"/>
    <w:rsid w:val="00CB13A5"/>
    <w:rsid w:val="00CB1511"/>
    <w:rsid w:val="00CB154A"/>
    <w:rsid w:val="00CB2037"/>
    <w:rsid w:val="00CB207F"/>
    <w:rsid w:val="00CB2208"/>
    <w:rsid w:val="00CB22B8"/>
    <w:rsid w:val="00CB23E5"/>
    <w:rsid w:val="00CB25C0"/>
    <w:rsid w:val="00CB283E"/>
    <w:rsid w:val="00CB2A9B"/>
    <w:rsid w:val="00CB2C95"/>
    <w:rsid w:val="00CB2FF0"/>
    <w:rsid w:val="00CB354B"/>
    <w:rsid w:val="00CB3B00"/>
    <w:rsid w:val="00CB3B76"/>
    <w:rsid w:val="00CB3CBC"/>
    <w:rsid w:val="00CB3E92"/>
    <w:rsid w:val="00CB3F8D"/>
    <w:rsid w:val="00CB408F"/>
    <w:rsid w:val="00CB4141"/>
    <w:rsid w:val="00CB41DC"/>
    <w:rsid w:val="00CB44C0"/>
    <w:rsid w:val="00CB4765"/>
    <w:rsid w:val="00CB4EE6"/>
    <w:rsid w:val="00CB4F12"/>
    <w:rsid w:val="00CB524D"/>
    <w:rsid w:val="00CB59A6"/>
    <w:rsid w:val="00CB5D8F"/>
    <w:rsid w:val="00CB5F7C"/>
    <w:rsid w:val="00CB5FD7"/>
    <w:rsid w:val="00CB6A0F"/>
    <w:rsid w:val="00CB6FFC"/>
    <w:rsid w:val="00CB751C"/>
    <w:rsid w:val="00CB77F1"/>
    <w:rsid w:val="00CB7893"/>
    <w:rsid w:val="00CB7FF1"/>
    <w:rsid w:val="00CC0309"/>
    <w:rsid w:val="00CC0467"/>
    <w:rsid w:val="00CC0640"/>
    <w:rsid w:val="00CC07FE"/>
    <w:rsid w:val="00CC0810"/>
    <w:rsid w:val="00CC0ADD"/>
    <w:rsid w:val="00CC0E0A"/>
    <w:rsid w:val="00CC1130"/>
    <w:rsid w:val="00CC1139"/>
    <w:rsid w:val="00CC13B3"/>
    <w:rsid w:val="00CC1434"/>
    <w:rsid w:val="00CC15E1"/>
    <w:rsid w:val="00CC183D"/>
    <w:rsid w:val="00CC1B57"/>
    <w:rsid w:val="00CC1E41"/>
    <w:rsid w:val="00CC1F1E"/>
    <w:rsid w:val="00CC1F6B"/>
    <w:rsid w:val="00CC2316"/>
    <w:rsid w:val="00CC246A"/>
    <w:rsid w:val="00CC25A8"/>
    <w:rsid w:val="00CC2679"/>
    <w:rsid w:val="00CC26FB"/>
    <w:rsid w:val="00CC28E2"/>
    <w:rsid w:val="00CC2A08"/>
    <w:rsid w:val="00CC2A0F"/>
    <w:rsid w:val="00CC2CF6"/>
    <w:rsid w:val="00CC2D6F"/>
    <w:rsid w:val="00CC2FC3"/>
    <w:rsid w:val="00CC307D"/>
    <w:rsid w:val="00CC31FF"/>
    <w:rsid w:val="00CC361C"/>
    <w:rsid w:val="00CC366E"/>
    <w:rsid w:val="00CC3C51"/>
    <w:rsid w:val="00CC408B"/>
    <w:rsid w:val="00CC4122"/>
    <w:rsid w:val="00CC4228"/>
    <w:rsid w:val="00CC456A"/>
    <w:rsid w:val="00CC4815"/>
    <w:rsid w:val="00CC4A1C"/>
    <w:rsid w:val="00CC4EE9"/>
    <w:rsid w:val="00CC54E3"/>
    <w:rsid w:val="00CC5583"/>
    <w:rsid w:val="00CC5B40"/>
    <w:rsid w:val="00CC5B84"/>
    <w:rsid w:val="00CC5B8A"/>
    <w:rsid w:val="00CC5EC5"/>
    <w:rsid w:val="00CC602A"/>
    <w:rsid w:val="00CC6249"/>
    <w:rsid w:val="00CC6A49"/>
    <w:rsid w:val="00CC6E06"/>
    <w:rsid w:val="00CC6E42"/>
    <w:rsid w:val="00CC7DBD"/>
    <w:rsid w:val="00CD009F"/>
    <w:rsid w:val="00CD034C"/>
    <w:rsid w:val="00CD088A"/>
    <w:rsid w:val="00CD0B80"/>
    <w:rsid w:val="00CD0D2D"/>
    <w:rsid w:val="00CD0D91"/>
    <w:rsid w:val="00CD1175"/>
    <w:rsid w:val="00CD145A"/>
    <w:rsid w:val="00CD14CB"/>
    <w:rsid w:val="00CD1844"/>
    <w:rsid w:val="00CD2734"/>
    <w:rsid w:val="00CD28B4"/>
    <w:rsid w:val="00CD297F"/>
    <w:rsid w:val="00CD2B0D"/>
    <w:rsid w:val="00CD32FF"/>
    <w:rsid w:val="00CD353F"/>
    <w:rsid w:val="00CD3B91"/>
    <w:rsid w:val="00CD3E82"/>
    <w:rsid w:val="00CD3ECA"/>
    <w:rsid w:val="00CD3F09"/>
    <w:rsid w:val="00CD3F58"/>
    <w:rsid w:val="00CD409E"/>
    <w:rsid w:val="00CD4103"/>
    <w:rsid w:val="00CD4302"/>
    <w:rsid w:val="00CD450E"/>
    <w:rsid w:val="00CD45A2"/>
    <w:rsid w:val="00CD4892"/>
    <w:rsid w:val="00CD4922"/>
    <w:rsid w:val="00CD4940"/>
    <w:rsid w:val="00CD49CE"/>
    <w:rsid w:val="00CD4D64"/>
    <w:rsid w:val="00CD4FAB"/>
    <w:rsid w:val="00CD55AB"/>
    <w:rsid w:val="00CD594B"/>
    <w:rsid w:val="00CD5B18"/>
    <w:rsid w:val="00CD5CB3"/>
    <w:rsid w:val="00CD5CFC"/>
    <w:rsid w:val="00CD6B15"/>
    <w:rsid w:val="00CD6BE1"/>
    <w:rsid w:val="00CD6F07"/>
    <w:rsid w:val="00CD7084"/>
    <w:rsid w:val="00CD7429"/>
    <w:rsid w:val="00CD744F"/>
    <w:rsid w:val="00CD758C"/>
    <w:rsid w:val="00CD7794"/>
    <w:rsid w:val="00CD791A"/>
    <w:rsid w:val="00CD7BFE"/>
    <w:rsid w:val="00CD7E85"/>
    <w:rsid w:val="00CE0092"/>
    <w:rsid w:val="00CE06B8"/>
    <w:rsid w:val="00CE06E4"/>
    <w:rsid w:val="00CE081B"/>
    <w:rsid w:val="00CE0FA3"/>
    <w:rsid w:val="00CE1090"/>
    <w:rsid w:val="00CE10F5"/>
    <w:rsid w:val="00CE13C9"/>
    <w:rsid w:val="00CE1518"/>
    <w:rsid w:val="00CE18A1"/>
    <w:rsid w:val="00CE2080"/>
    <w:rsid w:val="00CE2A33"/>
    <w:rsid w:val="00CE2B07"/>
    <w:rsid w:val="00CE309A"/>
    <w:rsid w:val="00CE3A83"/>
    <w:rsid w:val="00CE3BA5"/>
    <w:rsid w:val="00CE3D70"/>
    <w:rsid w:val="00CE3E24"/>
    <w:rsid w:val="00CE3F5D"/>
    <w:rsid w:val="00CE402E"/>
    <w:rsid w:val="00CE40C2"/>
    <w:rsid w:val="00CE43FA"/>
    <w:rsid w:val="00CE4B0A"/>
    <w:rsid w:val="00CE4B67"/>
    <w:rsid w:val="00CE4CB5"/>
    <w:rsid w:val="00CE4DC4"/>
    <w:rsid w:val="00CE5138"/>
    <w:rsid w:val="00CE542E"/>
    <w:rsid w:val="00CE548A"/>
    <w:rsid w:val="00CE54EA"/>
    <w:rsid w:val="00CE5805"/>
    <w:rsid w:val="00CE58CE"/>
    <w:rsid w:val="00CE594A"/>
    <w:rsid w:val="00CE5A67"/>
    <w:rsid w:val="00CE5A99"/>
    <w:rsid w:val="00CE5AE7"/>
    <w:rsid w:val="00CE5B84"/>
    <w:rsid w:val="00CE5FA1"/>
    <w:rsid w:val="00CE6011"/>
    <w:rsid w:val="00CE6527"/>
    <w:rsid w:val="00CE726C"/>
    <w:rsid w:val="00CE7486"/>
    <w:rsid w:val="00CE76DC"/>
    <w:rsid w:val="00CE7ACD"/>
    <w:rsid w:val="00CE7BBD"/>
    <w:rsid w:val="00CE7F5D"/>
    <w:rsid w:val="00CF01C4"/>
    <w:rsid w:val="00CF025A"/>
    <w:rsid w:val="00CF03E0"/>
    <w:rsid w:val="00CF0610"/>
    <w:rsid w:val="00CF08E2"/>
    <w:rsid w:val="00CF09EE"/>
    <w:rsid w:val="00CF0A00"/>
    <w:rsid w:val="00CF0C36"/>
    <w:rsid w:val="00CF1F36"/>
    <w:rsid w:val="00CF1FD4"/>
    <w:rsid w:val="00CF20E9"/>
    <w:rsid w:val="00CF230E"/>
    <w:rsid w:val="00CF24A9"/>
    <w:rsid w:val="00CF2515"/>
    <w:rsid w:val="00CF25A9"/>
    <w:rsid w:val="00CF2919"/>
    <w:rsid w:val="00CF2E6A"/>
    <w:rsid w:val="00CF3402"/>
    <w:rsid w:val="00CF3464"/>
    <w:rsid w:val="00CF406E"/>
    <w:rsid w:val="00CF4277"/>
    <w:rsid w:val="00CF427E"/>
    <w:rsid w:val="00CF436C"/>
    <w:rsid w:val="00CF4BFA"/>
    <w:rsid w:val="00CF4C93"/>
    <w:rsid w:val="00CF5403"/>
    <w:rsid w:val="00CF547C"/>
    <w:rsid w:val="00CF5756"/>
    <w:rsid w:val="00CF5805"/>
    <w:rsid w:val="00CF591A"/>
    <w:rsid w:val="00CF59E3"/>
    <w:rsid w:val="00CF5E03"/>
    <w:rsid w:val="00CF60FE"/>
    <w:rsid w:val="00CF63C9"/>
    <w:rsid w:val="00CF6915"/>
    <w:rsid w:val="00CF6B7F"/>
    <w:rsid w:val="00CF6BE2"/>
    <w:rsid w:val="00CF6F11"/>
    <w:rsid w:val="00CF7276"/>
    <w:rsid w:val="00CF77D4"/>
    <w:rsid w:val="00CF78A1"/>
    <w:rsid w:val="00CF7924"/>
    <w:rsid w:val="00CF79C3"/>
    <w:rsid w:val="00CF7D00"/>
    <w:rsid w:val="00CF7DCE"/>
    <w:rsid w:val="00D00150"/>
    <w:rsid w:val="00D0037A"/>
    <w:rsid w:val="00D003F7"/>
    <w:rsid w:val="00D0045B"/>
    <w:rsid w:val="00D00704"/>
    <w:rsid w:val="00D0070D"/>
    <w:rsid w:val="00D01526"/>
    <w:rsid w:val="00D019D8"/>
    <w:rsid w:val="00D01D4C"/>
    <w:rsid w:val="00D0241B"/>
    <w:rsid w:val="00D02561"/>
    <w:rsid w:val="00D02E4C"/>
    <w:rsid w:val="00D02FF2"/>
    <w:rsid w:val="00D03233"/>
    <w:rsid w:val="00D03488"/>
    <w:rsid w:val="00D03597"/>
    <w:rsid w:val="00D03709"/>
    <w:rsid w:val="00D037BF"/>
    <w:rsid w:val="00D0386C"/>
    <w:rsid w:val="00D039A2"/>
    <w:rsid w:val="00D039E9"/>
    <w:rsid w:val="00D03C2F"/>
    <w:rsid w:val="00D03F45"/>
    <w:rsid w:val="00D03F6E"/>
    <w:rsid w:val="00D0409A"/>
    <w:rsid w:val="00D045A6"/>
    <w:rsid w:val="00D04717"/>
    <w:rsid w:val="00D04BB9"/>
    <w:rsid w:val="00D04BC4"/>
    <w:rsid w:val="00D04F40"/>
    <w:rsid w:val="00D052E6"/>
    <w:rsid w:val="00D05A55"/>
    <w:rsid w:val="00D0609F"/>
    <w:rsid w:val="00D060BE"/>
    <w:rsid w:val="00D063A1"/>
    <w:rsid w:val="00D064C0"/>
    <w:rsid w:val="00D0664B"/>
    <w:rsid w:val="00D0672C"/>
    <w:rsid w:val="00D06B11"/>
    <w:rsid w:val="00D06DAE"/>
    <w:rsid w:val="00D06F93"/>
    <w:rsid w:val="00D07048"/>
    <w:rsid w:val="00D07136"/>
    <w:rsid w:val="00D10D85"/>
    <w:rsid w:val="00D10E32"/>
    <w:rsid w:val="00D11493"/>
    <w:rsid w:val="00D11529"/>
    <w:rsid w:val="00D11B60"/>
    <w:rsid w:val="00D11DC5"/>
    <w:rsid w:val="00D11E87"/>
    <w:rsid w:val="00D1208D"/>
    <w:rsid w:val="00D120AA"/>
    <w:rsid w:val="00D12295"/>
    <w:rsid w:val="00D12346"/>
    <w:rsid w:val="00D128C0"/>
    <w:rsid w:val="00D12F4C"/>
    <w:rsid w:val="00D13056"/>
    <w:rsid w:val="00D133DD"/>
    <w:rsid w:val="00D13760"/>
    <w:rsid w:val="00D137E5"/>
    <w:rsid w:val="00D139DA"/>
    <w:rsid w:val="00D13A4F"/>
    <w:rsid w:val="00D13D46"/>
    <w:rsid w:val="00D14211"/>
    <w:rsid w:val="00D143F6"/>
    <w:rsid w:val="00D14F1A"/>
    <w:rsid w:val="00D15218"/>
    <w:rsid w:val="00D159AD"/>
    <w:rsid w:val="00D15BD4"/>
    <w:rsid w:val="00D15CA8"/>
    <w:rsid w:val="00D15E03"/>
    <w:rsid w:val="00D15E60"/>
    <w:rsid w:val="00D1605E"/>
    <w:rsid w:val="00D1641F"/>
    <w:rsid w:val="00D1659B"/>
    <w:rsid w:val="00D1676E"/>
    <w:rsid w:val="00D16C9B"/>
    <w:rsid w:val="00D171B6"/>
    <w:rsid w:val="00D17558"/>
    <w:rsid w:val="00D175A3"/>
    <w:rsid w:val="00D179B0"/>
    <w:rsid w:val="00D17A08"/>
    <w:rsid w:val="00D17C3B"/>
    <w:rsid w:val="00D20529"/>
    <w:rsid w:val="00D205E7"/>
    <w:rsid w:val="00D2083A"/>
    <w:rsid w:val="00D20A32"/>
    <w:rsid w:val="00D20AF4"/>
    <w:rsid w:val="00D20B8A"/>
    <w:rsid w:val="00D21031"/>
    <w:rsid w:val="00D21034"/>
    <w:rsid w:val="00D211F3"/>
    <w:rsid w:val="00D21231"/>
    <w:rsid w:val="00D2170E"/>
    <w:rsid w:val="00D21745"/>
    <w:rsid w:val="00D2199E"/>
    <w:rsid w:val="00D220B3"/>
    <w:rsid w:val="00D22462"/>
    <w:rsid w:val="00D224D1"/>
    <w:rsid w:val="00D22665"/>
    <w:rsid w:val="00D22918"/>
    <w:rsid w:val="00D22A1D"/>
    <w:rsid w:val="00D22F0B"/>
    <w:rsid w:val="00D231B8"/>
    <w:rsid w:val="00D2346B"/>
    <w:rsid w:val="00D235AC"/>
    <w:rsid w:val="00D23661"/>
    <w:rsid w:val="00D24974"/>
    <w:rsid w:val="00D24992"/>
    <w:rsid w:val="00D24A8F"/>
    <w:rsid w:val="00D24C5E"/>
    <w:rsid w:val="00D24F0E"/>
    <w:rsid w:val="00D2532B"/>
    <w:rsid w:val="00D2535B"/>
    <w:rsid w:val="00D255C1"/>
    <w:rsid w:val="00D25821"/>
    <w:rsid w:val="00D258D1"/>
    <w:rsid w:val="00D259A8"/>
    <w:rsid w:val="00D25CB6"/>
    <w:rsid w:val="00D25D78"/>
    <w:rsid w:val="00D25F03"/>
    <w:rsid w:val="00D2623C"/>
    <w:rsid w:val="00D2664D"/>
    <w:rsid w:val="00D26655"/>
    <w:rsid w:val="00D26869"/>
    <w:rsid w:val="00D268A8"/>
    <w:rsid w:val="00D2691C"/>
    <w:rsid w:val="00D26AD8"/>
    <w:rsid w:val="00D26E00"/>
    <w:rsid w:val="00D2742E"/>
    <w:rsid w:val="00D2791D"/>
    <w:rsid w:val="00D27ABF"/>
    <w:rsid w:val="00D27AF8"/>
    <w:rsid w:val="00D27D2A"/>
    <w:rsid w:val="00D30111"/>
    <w:rsid w:val="00D30290"/>
    <w:rsid w:val="00D307E4"/>
    <w:rsid w:val="00D30AF7"/>
    <w:rsid w:val="00D30E16"/>
    <w:rsid w:val="00D30F05"/>
    <w:rsid w:val="00D31199"/>
    <w:rsid w:val="00D31449"/>
    <w:rsid w:val="00D316A9"/>
    <w:rsid w:val="00D31B57"/>
    <w:rsid w:val="00D31BFC"/>
    <w:rsid w:val="00D31F68"/>
    <w:rsid w:val="00D321D0"/>
    <w:rsid w:val="00D327AA"/>
    <w:rsid w:val="00D327C5"/>
    <w:rsid w:val="00D32AA7"/>
    <w:rsid w:val="00D32CDC"/>
    <w:rsid w:val="00D33009"/>
    <w:rsid w:val="00D33125"/>
    <w:rsid w:val="00D33203"/>
    <w:rsid w:val="00D33385"/>
    <w:rsid w:val="00D33568"/>
    <w:rsid w:val="00D339E7"/>
    <w:rsid w:val="00D33B11"/>
    <w:rsid w:val="00D33B14"/>
    <w:rsid w:val="00D33C80"/>
    <w:rsid w:val="00D33E3D"/>
    <w:rsid w:val="00D3412C"/>
    <w:rsid w:val="00D34597"/>
    <w:rsid w:val="00D34767"/>
    <w:rsid w:val="00D347C7"/>
    <w:rsid w:val="00D34801"/>
    <w:rsid w:val="00D34CB0"/>
    <w:rsid w:val="00D34E72"/>
    <w:rsid w:val="00D34FFF"/>
    <w:rsid w:val="00D35193"/>
    <w:rsid w:val="00D3521B"/>
    <w:rsid w:val="00D354EF"/>
    <w:rsid w:val="00D35710"/>
    <w:rsid w:val="00D3574F"/>
    <w:rsid w:val="00D358B4"/>
    <w:rsid w:val="00D3599A"/>
    <w:rsid w:val="00D35B29"/>
    <w:rsid w:val="00D35F2F"/>
    <w:rsid w:val="00D35F9B"/>
    <w:rsid w:val="00D35FA8"/>
    <w:rsid w:val="00D3605B"/>
    <w:rsid w:val="00D362DE"/>
    <w:rsid w:val="00D362E1"/>
    <w:rsid w:val="00D3631E"/>
    <w:rsid w:val="00D3632C"/>
    <w:rsid w:val="00D36394"/>
    <w:rsid w:val="00D36903"/>
    <w:rsid w:val="00D36B72"/>
    <w:rsid w:val="00D378A1"/>
    <w:rsid w:val="00D37F81"/>
    <w:rsid w:val="00D4057D"/>
    <w:rsid w:val="00D4085A"/>
    <w:rsid w:val="00D408B3"/>
    <w:rsid w:val="00D410DD"/>
    <w:rsid w:val="00D41272"/>
    <w:rsid w:val="00D41593"/>
    <w:rsid w:val="00D41FA5"/>
    <w:rsid w:val="00D422E3"/>
    <w:rsid w:val="00D42B13"/>
    <w:rsid w:val="00D42F2F"/>
    <w:rsid w:val="00D43225"/>
    <w:rsid w:val="00D434D5"/>
    <w:rsid w:val="00D43530"/>
    <w:rsid w:val="00D4378E"/>
    <w:rsid w:val="00D43B10"/>
    <w:rsid w:val="00D44198"/>
    <w:rsid w:val="00D4422B"/>
    <w:rsid w:val="00D4446F"/>
    <w:rsid w:val="00D44630"/>
    <w:rsid w:val="00D446C2"/>
    <w:rsid w:val="00D44A7C"/>
    <w:rsid w:val="00D44CCA"/>
    <w:rsid w:val="00D44EFE"/>
    <w:rsid w:val="00D453B1"/>
    <w:rsid w:val="00D45694"/>
    <w:rsid w:val="00D456D7"/>
    <w:rsid w:val="00D45EEA"/>
    <w:rsid w:val="00D45F6A"/>
    <w:rsid w:val="00D45F74"/>
    <w:rsid w:val="00D4637C"/>
    <w:rsid w:val="00D46854"/>
    <w:rsid w:val="00D46EEF"/>
    <w:rsid w:val="00D46F1B"/>
    <w:rsid w:val="00D473AC"/>
    <w:rsid w:val="00D479BE"/>
    <w:rsid w:val="00D47A10"/>
    <w:rsid w:val="00D47D2F"/>
    <w:rsid w:val="00D47D36"/>
    <w:rsid w:val="00D50036"/>
    <w:rsid w:val="00D500DD"/>
    <w:rsid w:val="00D5053E"/>
    <w:rsid w:val="00D5064C"/>
    <w:rsid w:val="00D50B83"/>
    <w:rsid w:val="00D50D31"/>
    <w:rsid w:val="00D5111F"/>
    <w:rsid w:val="00D515A5"/>
    <w:rsid w:val="00D515C9"/>
    <w:rsid w:val="00D519F4"/>
    <w:rsid w:val="00D51CDA"/>
    <w:rsid w:val="00D51D07"/>
    <w:rsid w:val="00D51E32"/>
    <w:rsid w:val="00D51ED2"/>
    <w:rsid w:val="00D5241D"/>
    <w:rsid w:val="00D52451"/>
    <w:rsid w:val="00D525CD"/>
    <w:rsid w:val="00D527E5"/>
    <w:rsid w:val="00D52A37"/>
    <w:rsid w:val="00D52A90"/>
    <w:rsid w:val="00D52B03"/>
    <w:rsid w:val="00D52D16"/>
    <w:rsid w:val="00D52F07"/>
    <w:rsid w:val="00D52F3F"/>
    <w:rsid w:val="00D531D9"/>
    <w:rsid w:val="00D533E2"/>
    <w:rsid w:val="00D53473"/>
    <w:rsid w:val="00D534DA"/>
    <w:rsid w:val="00D538D0"/>
    <w:rsid w:val="00D53940"/>
    <w:rsid w:val="00D53CA8"/>
    <w:rsid w:val="00D53E49"/>
    <w:rsid w:val="00D53F69"/>
    <w:rsid w:val="00D53FED"/>
    <w:rsid w:val="00D5419A"/>
    <w:rsid w:val="00D54202"/>
    <w:rsid w:val="00D54536"/>
    <w:rsid w:val="00D546D5"/>
    <w:rsid w:val="00D549F1"/>
    <w:rsid w:val="00D550E6"/>
    <w:rsid w:val="00D550F8"/>
    <w:rsid w:val="00D55319"/>
    <w:rsid w:val="00D55355"/>
    <w:rsid w:val="00D55458"/>
    <w:rsid w:val="00D55680"/>
    <w:rsid w:val="00D556B2"/>
    <w:rsid w:val="00D556C7"/>
    <w:rsid w:val="00D55709"/>
    <w:rsid w:val="00D55C5E"/>
    <w:rsid w:val="00D55C70"/>
    <w:rsid w:val="00D55FDD"/>
    <w:rsid w:val="00D5649F"/>
    <w:rsid w:val="00D56683"/>
    <w:rsid w:val="00D5679E"/>
    <w:rsid w:val="00D569FD"/>
    <w:rsid w:val="00D56C60"/>
    <w:rsid w:val="00D56D1E"/>
    <w:rsid w:val="00D56FAB"/>
    <w:rsid w:val="00D56FCE"/>
    <w:rsid w:val="00D57015"/>
    <w:rsid w:val="00D573BA"/>
    <w:rsid w:val="00D57B47"/>
    <w:rsid w:val="00D57C49"/>
    <w:rsid w:val="00D57CD5"/>
    <w:rsid w:val="00D57D56"/>
    <w:rsid w:val="00D60034"/>
    <w:rsid w:val="00D6008A"/>
    <w:rsid w:val="00D6046B"/>
    <w:rsid w:val="00D60975"/>
    <w:rsid w:val="00D60E4E"/>
    <w:rsid w:val="00D61374"/>
    <w:rsid w:val="00D613A0"/>
    <w:rsid w:val="00D6174E"/>
    <w:rsid w:val="00D6174F"/>
    <w:rsid w:val="00D617D6"/>
    <w:rsid w:val="00D61ADF"/>
    <w:rsid w:val="00D61B9F"/>
    <w:rsid w:val="00D61C04"/>
    <w:rsid w:val="00D623F7"/>
    <w:rsid w:val="00D624DF"/>
    <w:rsid w:val="00D62711"/>
    <w:rsid w:val="00D62A8B"/>
    <w:rsid w:val="00D63016"/>
    <w:rsid w:val="00D636C0"/>
    <w:rsid w:val="00D637E3"/>
    <w:rsid w:val="00D64120"/>
    <w:rsid w:val="00D64353"/>
    <w:rsid w:val="00D647A5"/>
    <w:rsid w:val="00D64AC2"/>
    <w:rsid w:val="00D64D13"/>
    <w:rsid w:val="00D64EBB"/>
    <w:rsid w:val="00D651CD"/>
    <w:rsid w:val="00D65294"/>
    <w:rsid w:val="00D652DE"/>
    <w:rsid w:val="00D658B6"/>
    <w:rsid w:val="00D65BB9"/>
    <w:rsid w:val="00D65E1D"/>
    <w:rsid w:val="00D65ED7"/>
    <w:rsid w:val="00D66080"/>
    <w:rsid w:val="00D66665"/>
    <w:rsid w:val="00D66761"/>
    <w:rsid w:val="00D66852"/>
    <w:rsid w:val="00D66C93"/>
    <w:rsid w:val="00D66EA5"/>
    <w:rsid w:val="00D66FFF"/>
    <w:rsid w:val="00D67412"/>
    <w:rsid w:val="00D67592"/>
    <w:rsid w:val="00D675C4"/>
    <w:rsid w:val="00D67AA7"/>
    <w:rsid w:val="00D67FD1"/>
    <w:rsid w:val="00D70323"/>
    <w:rsid w:val="00D7051C"/>
    <w:rsid w:val="00D70632"/>
    <w:rsid w:val="00D70B67"/>
    <w:rsid w:val="00D70E1A"/>
    <w:rsid w:val="00D7166D"/>
    <w:rsid w:val="00D718D1"/>
    <w:rsid w:val="00D719A1"/>
    <w:rsid w:val="00D71E3B"/>
    <w:rsid w:val="00D723A6"/>
    <w:rsid w:val="00D72613"/>
    <w:rsid w:val="00D7285E"/>
    <w:rsid w:val="00D7295A"/>
    <w:rsid w:val="00D72A53"/>
    <w:rsid w:val="00D72FE8"/>
    <w:rsid w:val="00D73243"/>
    <w:rsid w:val="00D7352B"/>
    <w:rsid w:val="00D738A9"/>
    <w:rsid w:val="00D73B96"/>
    <w:rsid w:val="00D73D92"/>
    <w:rsid w:val="00D73E12"/>
    <w:rsid w:val="00D73EC1"/>
    <w:rsid w:val="00D7441A"/>
    <w:rsid w:val="00D747A0"/>
    <w:rsid w:val="00D74C31"/>
    <w:rsid w:val="00D7552B"/>
    <w:rsid w:val="00D75B45"/>
    <w:rsid w:val="00D75BFF"/>
    <w:rsid w:val="00D75CC7"/>
    <w:rsid w:val="00D76098"/>
    <w:rsid w:val="00D760BD"/>
    <w:rsid w:val="00D763F8"/>
    <w:rsid w:val="00D76417"/>
    <w:rsid w:val="00D77077"/>
    <w:rsid w:val="00D774AB"/>
    <w:rsid w:val="00D77815"/>
    <w:rsid w:val="00D77968"/>
    <w:rsid w:val="00D77B8C"/>
    <w:rsid w:val="00D77EA8"/>
    <w:rsid w:val="00D8009A"/>
    <w:rsid w:val="00D8047C"/>
    <w:rsid w:val="00D80601"/>
    <w:rsid w:val="00D80616"/>
    <w:rsid w:val="00D80655"/>
    <w:rsid w:val="00D806F6"/>
    <w:rsid w:val="00D807E9"/>
    <w:rsid w:val="00D80803"/>
    <w:rsid w:val="00D808F1"/>
    <w:rsid w:val="00D813FD"/>
    <w:rsid w:val="00D814E7"/>
    <w:rsid w:val="00D818FF"/>
    <w:rsid w:val="00D8198F"/>
    <w:rsid w:val="00D81A28"/>
    <w:rsid w:val="00D81FED"/>
    <w:rsid w:val="00D823F8"/>
    <w:rsid w:val="00D828E2"/>
    <w:rsid w:val="00D82928"/>
    <w:rsid w:val="00D82EE3"/>
    <w:rsid w:val="00D831CB"/>
    <w:rsid w:val="00D8337B"/>
    <w:rsid w:val="00D838B2"/>
    <w:rsid w:val="00D8390F"/>
    <w:rsid w:val="00D84282"/>
    <w:rsid w:val="00D84290"/>
    <w:rsid w:val="00D842C8"/>
    <w:rsid w:val="00D843AE"/>
    <w:rsid w:val="00D8470C"/>
    <w:rsid w:val="00D8478D"/>
    <w:rsid w:val="00D847F4"/>
    <w:rsid w:val="00D84901"/>
    <w:rsid w:val="00D84CB9"/>
    <w:rsid w:val="00D850D9"/>
    <w:rsid w:val="00D8536D"/>
    <w:rsid w:val="00D85600"/>
    <w:rsid w:val="00D85B4B"/>
    <w:rsid w:val="00D85C09"/>
    <w:rsid w:val="00D8612B"/>
    <w:rsid w:val="00D865D4"/>
    <w:rsid w:val="00D86BEE"/>
    <w:rsid w:val="00D86CD6"/>
    <w:rsid w:val="00D86F6A"/>
    <w:rsid w:val="00D87020"/>
    <w:rsid w:val="00D87282"/>
    <w:rsid w:val="00D87793"/>
    <w:rsid w:val="00D87804"/>
    <w:rsid w:val="00D87B06"/>
    <w:rsid w:val="00D87CAD"/>
    <w:rsid w:val="00D87D56"/>
    <w:rsid w:val="00D87F99"/>
    <w:rsid w:val="00D9000D"/>
    <w:rsid w:val="00D901A0"/>
    <w:rsid w:val="00D90436"/>
    <w:rsid w:val="00D90487"/>
    <w:rsid w:val="00D905A0"/>
    <w:rsid w:val="00D90841"/>
    <w:rsid w:val="00D9084B"/>
    <w:rsid w:val="00D9095E"/>
    <w:rsid w:val="00D90A1A"/>
    <w:rsid w:val="00D90A38"/>
    <w:rsid w:val="00D90B6F"/>
    <w:rsid w:val="00D90F0C"/>
    <w:rsid w:val="00D90F8D"/>
    <w:rsid w:val="00D9105E"/>
    <w:rsid w:val="00D91216"/>
    <w:rsid w:val="00D915ED"/>
    <w:rsid w:val="00D91841"/>
    <w:rsid w:val="00D9184A"/>
    <w:rsid w:val="00D920D9"/>
    <w:rsid w:val="00D924A6"/>
    <w:rsid w:val="00D92675"/>
    <w:rsid w:val="00D928B1"/>
    <w:rsid w:val="00D92901"/>
    <w:rsid w:val="00D92A7C"/>
    <w:rsid w:val="00D92E15"/>
    <w:rsid w:val="00D92EA8"/>
    <w:rsid w:val="00D92F99"/>
    <w:rsid w:val="00D93872"/>
    <w:rsid w:val="00D93880"/>
    <w:rsid w:val="00D938DA"/>
    <w:rsid w:val="00D93B69"/>
    <w:rsid w:val="00D93FFC"/>
    <w:rsid w:val="00D94050"/>
    <w:rsid w:val="00D940DD"/>
    <w:rsid w:val="00D94253"/>
    <w:rsid w:val="00D94490"/>
    <w:rsid w:val="00D946BF"/>
    <w:rsid w:val="00D94E7E"/>
    <w:rsid w:val="00D94F65"/>
    <w:rsid w:val="00D9503A"/>
    <w:rsid w:val="00D9538A"/>
    <w:rsid w:val="00D953B5"/>
    <w:rsid w:val="00D95477"/>
    <w:rsid w:val="00D955B3"/>
    <w:rsid w:val="00D95928"/>
    <w:rsid w:val="00D959DD"/>
    <w:rsid w:val="00D95D2A"/>
    <w:rsid w:val="00D95F6D"/>
    <w:rsid w:val="00D962DC"/>
    <w:rsid w:val="00D96302"/>
    <w:rsid w:val="00D96448"/>
    <w:rsid w:val="00D964B0"/>
    <w:rsid w:val="00D96513"/>
    <w:rsid w:val="00D9651C"/>
    <w:rsid w:val="00D96697"/>
    <w:rsid w:val="00D96A5A"/>
    <w:rsid w:val="00D97060"/>
    <w:rsid w:val="00D97338"/>
    <w:rsid w:val="00D97450"/>
    <w:rsid w:val="00D9752C"/>
    <w:rsid w:val="00D97E8B"/>
    <w:rsid w:val="00DA02AE"/>
    <w:rsid w:val="00DA0397"/>
    <w:rsid w:val="00DA05D8"/>
    <w:rsid w:val="00DA06CD"/>
    <w:rsid w:val="00DA110A"/>
    <w:rsid w:val="00DA114F"/>
    <w:rsid w:val="00DA1153"/>
    <w:rsid w:val="00DA11A7"/>
    <w:rsid w:val="00DA17C5"/>
    <w:rsid w:val="00DA1B18"/>
    <w:rsid w:val="00DA1CF7"/>
    <w:rsid w:val="00DA1E8A"/>
    <w:rsid w:val="00DA2070"/>
    <w:rsid w:val="00DA20ED"/>
    <w:rsid w:val="00DA2933"/>
    <w:rsid w:val="00DA2D5B"/>
    <w:rsid w:val="00DA2D5E"/>
    <w:rsid w:val="00DA2DD2"/>
    <w:rsid w:val="00DA3AD2"/>
    <w:rsid w:val="00DA3C6D"/>
    <w:rsid w:val="00DA3D4F"/>
    <w:rsid w:val="00DA3F05"/>
    <w:rsid w:val="00DA49BA"/>
    <w:rsid w:val="00DA49C4"/>
    <w:rsid w:val="00DA50E9"/>
    <w:rsid w:val="00DA5A59"/>
    <w:rsid w:val="00DA62C8"/>
    <w:rsid w:val="00DA6E0A"/>
    <w:rsid w:val="00DA6EE6"/>
    <w:rsid w:val="00DA6F5A"/>
    <w:rsid w:val="00DA7091"/>
    <w:rsid w:val="00DA72AD"/>
    <w:rsid w:val="00DA73BB"/>
    <w:rsid w:val="00DA73FD"/>
    <w:rsid w:val="00DA75B3"/>
    <w:rsid w:val="00DA7893"/>
    <w:rsid w:val="00DB00F4"/>
    <w:rsid w:val="00DB046A"/>
    <w:rsid w:val="00DB061F"/>
    <w:rsid w:val="00DB0B25"/>
    <w:rsid w:val="00DB0D5B"/>
    <w:rsid w:val="00DB0F3F"/>
    <w:rsid w:val="00DB12DF"/>
    <w:rsid w:val="00DB136D"/>
    <w:rsid w:val="00DB1CAF"/>
    <w:rsid w:val="00DB1ED7"/>
    <w:rsid w:val="00DB1F3D"/>
    <w:rsid w:val="00DB2377"/>
    <w:rsid w:val="00DB24D1"/>
    <w:rsid w:val="00DB28F5"/>
    <w:rsid w:val="00DB2F6A"/>
    <w:rsid w:val="00DB33F3"/>
    <w:rsid w:val="00DB35BC"/>
    <w:rsid w:val="00DB35C9"/>
    <w:rsid w:val="00DB3663"/>
    <w:rsid w:val="00DB3DD7"/>
    <w:rsid w:val="00DB3F94"/>
    <w:rsid w:val="00DB3FF6"/>
    <w:rsid w:val="00DB4086"/>
    <w:rsid w:val="00DB41D5"/>
    <w:rsid w:val="00DB4222"/>
    <w:rsid w:val="00DB42AE"/>
    <w:rsid w:val="00DB45B6"/>
    <w:rsid w:val="00DB4C29"/>
    <w:rsid w:val="00DB5A1F"/>
    <w:rsid w:val="00DB5AE7"/>
    <w:rsid w:val="00DB5E96"/>
    <w:rsid w:val="00DB5EF8"/>
    <w:rsid w:val="00DB6158"/>
    <w:rsid w:val="00DB63BC"/>
    <w:rsid w:val="00DB6709"/>
    <w:rsid w:val="00DB6A28"/>
    <w:rsid w:val="00DB6AA5"/>
    <w:rsid w:val="00DB6AB1"/>
    <w:rsid w:val="00DB6B63"/>
    <w:rsid w:val="00DB6E4D"/>
    <w:rsid w:val="00DB74A4"/>
    <w:rsid w:val="00DB7853"/>
    <w:rsid w:val="00DB7F68"/>
    <w:rsid w:val="00DC0054"/>
    <w:rsid w:val="00DC0CF8"/>
    <w:rsid w:val="00DC14EC"/>
    <w:rsid w:val="00DC16E9"/>
    <w:rsid w:val="00DC1784"/>
    <w:rsid w:val="00DC1E02"/>
    <w:rsid w:val="00DC1F51"/>
    <w:rsid w:val="00DC23A4"/>
    <w:rsid w:val="00DC2492"/>
    <w:rsid w:val="00DC26AB"/>
    <w:rsid w:val="00DC26D7"/>
    <w:rsid w:val="00DC296D"/>
    <w:rsid w:val="00DC2A8E"/>
    <w:rsid w:val="00DC2B83"/>
    <w:rsid w:val="00DC2FF1"/>
    <w:rsid w:val="00DC3438"/>
    <w:rsid w:val="00DC3976"/>
    <w:rsid w:val="00DC3BD6"/>
    <w:rsid w:val="00DC3CF5"/>
    <w:rsid w:val="00DC3DE6"/>
    <w:rsid w:val="00DC4022"/>
    <w:rsid w:val="00DC45A1"/>
    <w:rsid w:val="00DC4767"/>
    <w:rsid w:val="00DC4A2B"/>
    <w:rsid w:val="00DC4CA6"/>
    <w:rsid w:val="00DC4CC8"/>
    <w:rsid w:val="00DC508A"/>
    <w:rsid w:val="00DC50DB"/>
    <w:rsid w:val="00DC52F9"/>
    <w:rsid w:val="00DC538F"/>
    <w:rsid w:val="00DC5918"/>
    <w:rsid w:val="00DC5C92"/>
    <w:rsid w:val="00DC5F44"/>
    <w:rsid w:val="00DC6046"/>
    <w:rsid w:val="00DC60D2"/>
    <w:rsid w:val="00DC6173"/>
    <w:rsid w:val="00DC6312"/>
    <w:rsid w:val="00DC64B8"/>
    <w:rsid w:val="00DC6798"/>
    <w:rsid w:val="00DC6870"/>
    <w:rsid w:val="00DC6C2A"/>
    <w:rsid w:val="00DC6E47"/>
    <w:rsid w:val="00DC6FF8"/>
    <w:rsid w:val="00DC70E9"/>
    <w:rsid w:val="00DC710B"/>
    <w:rsid w:val="00DC71EB"/>
    <w:rsid w:val="00DC7910"/>
    <w:rsid w:val="00DC79A0"/>
    <w:rsid w:val="00DC7E39"/>
    <w:rsid w:val="00DC7ECD"/>
    <w:rsid w:val="00DD0124"/>
    <w:rsid w:val="00DD0376"/>
    <w:rsid w:val="00DD03CB"/>
    <w:rsid w:val="00DD053F"/>
    <w:rsid w:val="00DD06AE"/>
    <w:rsid w:val="00DD0745"/>
    <w:rsid w:val="00DD07D5"/>
    <w:rsid w:val="00DD07D7"/>
    <w:rsid w:val="00DD0B99"/>
    <w:rsid w:val="00DD0C24"/>
    <w:rsid w:val="00DD0C50"/>
    <w:rsid w:val="00DD0CDE"/>
    <w:rsid w:val="00DD0F6B"/>
    <w:rsid w:val="00DD0FD9"/>
    <w:rsid w:val="00DD139B"/>
    <w:rsid w:val="00DD149D"/>
    <w:rsid w:val="00DD164F"/>
    <w:rsid w:val="00DD1D3D"/>
    <w:rsid w:val="00DD1FB9"/>
    <w:rsid w:val="00DD24B8"/>
    <w:rsid w:val="00DD2D24"/>
    <w:rsid w:val="00DD301E"/>
    <w:rsid w:val="00DD3485"/>
    <w:rsid w:val="00DD3501"/>
    <w:rsid w:val="00DD380E"/>
    <w:rsid w:val="00DD3A4F"/>
    <w:rsid w:val="00DD3CD6"/>
    <w:rsid w:val="00DD4412"/>
    <w:rsid w:val="00DD448B"/>
    <w:rsid w:val="00DD462A"/>
    <w:rsid w:val="00DD493B"/>
    <w:rsid w:val="00DD4A28"/>
    <w:rsid w:val="00DD4D58"/>
    <w:rsid w:val="00DD4FF0"/>
    <w:rsid w:val="00DD51E5"/>
    <w:rsid w:val="00DD54A7"/>
    <w:rsid w:val="00DD5B64"/>
    <w:rsid w:val="00DD6015"/>
    <w:rsid w:val="00DD6827"/>
    <w:rsid w:val="00DD6906"/>
    <w:rsid w:val="00DD6EFB"/>
    <w:rsid w:val="00DD7530"/>
    <w:rsid w:val="00DD7735"/>
    <w:rsid w:val="00DD77F6"/>
    <w:rsid w:val="00DD7FF3"/>
    <w:rsid w:val="00DE0263"/>
    <w:rsid w:val="00DE033A"/>
    <w:rsid w:val="00DE0739"/>
    <w:rsid w:val="00DE08BC"/>
    <w:rsid w:val="00DE0AEB"/>
    <w:rsid w:val="00DE0C47"/>
    <w:rsid w:val="00DE0DB3"/>
    <w:rsid w:val="00DE0EEE"/>
    <w:rsid w:val="00DE0EF4"/>
    <w:rsid w:val="00DE1187"/>
    <w:rsid w:val="00DE1604"/>
    <w:rsid w:val="00DE16C7"/>
    <w:rsid w:val="00DE1ADE"/>
    <w:rsid w:val="00DE1D1F"/>
    <w:rsid w:val="00DE1D6F"/>
    <w:rsid w:val="00DE21DE"/>
    <w:rsid w:val="00DE22C7"/>
    <w:rsid w:val="00DE26A0"/>
    <w:rsid w:val="00DE26F5"/>
    <w:rsid w:val="00DE2837"/>
    <w:rsid w:val="00DE2D45"/>
    <w:rsid w:val="00DE2D83"/>
    <w:rsid w:val="00DE354C"/>
    <w:rsid w:val="00DE3588"/>
    <w:rsid w:val="00DE3957"/>
    <w:rsid w:val="00DE3E5D"/>
    <w:rsid w:val="00DE440D"/>
    <w:rsid w:val="00DE4CD2"/>
    <w:rsid w:val="00DE4D15"/>
    <w:rsid w:val="00DE4DFD"/>
    <w:rsid w:val="00DE4E15"/>
    <w:rsid w:val="00DE4E3C"/>
    <w:rsid w:val="00DE5094"/>
    <w:rsid w:val="00DE5348"/>
    <w:rsid w:val="00DE54DC"/>
    <w:rsid w:val="00DE5578"/>
    <w:rsid w:val="00DE5921"/>
    <w:rsid w:val="00DE62CE"/>
    <w:rsid w:val="00DE630F"/>
    <w:rsid w:val="00DE656F"/>
    <w:rsid w:val="00DE67F0"/>
    <w:rsid w:val="00DE6B27"/>
    <w:rsid w:val="00DE6E78"/>
    <w:rsid w:val="00DE6EFD"/>
    <w:rsid w:val="00DE6F37"/>
    <w:rsid w:val="00DE7093"/>
    <w:rsid w:val="00DE73AE"/>
    <w:rsid w:val="00DE73C6"/>
    <w:rsid w:val="00DE7451"/>
    <w:rsid w:val="00DE74ED"/>
    <w:rsid w:val="00DE78A9"/>
    <w:rsid w:val="00DE7996"/>
    <w:rsid w:val="00DE79AD"/>
    <w:rsid w:val="00DE7BAE"/>
    <w:rsid w:val="00DF009D"/>
    <w:rsid w:val="00DF0871"/>
    <w:rsid w:val="00DF09AE"/>
    <w:rsid w:val="00DF0CD2"/>
    <w:rsid w:val="00DF0D46"/>
    <w:rsid w:val="00DF0ED0"/>
    <w:rsid w:val="00DF13E6"/>
    <w:rsid w:val="00DF1A46"/>
    <w:rsid w:val="00DF1C00"/>
    <w:rsid w:val="00DF2690"/>
    <w:rsid w:val="00DF2E62"/>
    <w:rsid w:val="00DF2F94"/>
    <w:rsid w:val="00DF2F95"/>
    <w:rsid w:val="00DF326C"/>
    <w:rsid w:val="00DF330C"/>
    <w:rsid w:val="00DF35F0"/>
    <w:rsid w:val="00DF3795"/>
    <w:rsid w:val="00DF3B5A"/>
    <w:rsid w:val="00DF3BB1"/>
    <w:rsid w:val="00DF3C90"/>
    <w:rsid w:val="00DF45C3"/>
    <w:rsid w:val="00DF4A45"/>
    <w:rsid w:val="00DF4D3C"/>
    <w:rsid w:val="00DF4DE9"/>
    <w:rsid w:val="00DF5492"/>
    <w:rsid w:val="00DF5594"/>
    <w:rsid w:val="00DF564E"/>
    <w:rsid w:val="00DF5671"/>
    <w:rsid w:val="00DF5C8D"/>
    <w:rsid w:val="00DF5CD6"/>
    <w:rsid w:val="00DF5F8F"/>
    <w:rsid w:val="00DF5FEC"/>
    <w:rsid w:val="00DF615E"/>
    <w:rsid w:val="00DF69C9"/>
    <w:rsid w:val="00DF7391"/>
    <w:rsid w:val="00DF7432"/>
    <w:rsid w:val="00DF798C"/>
    <w:rsid w:val="00DF7A28"/>
    <w:rsid w:val="00DF7C75"/>
    <w:rsid w:val="00E0017A"/>
    <w:rsid w:val="00E003DC"/>
    <w:rsid w:val="00E00B20"/>
    <w:rsid w:val="00E00C20"/>
    <w:rsid w:val="00E00C60"/>
    <w:rsid w:val="00E00CF9"/>
    <w:rsid w:val="00E00D7E"/>
    <w:rsid w:val="00E01060"/>
    <w:rsid w:val="00E0106D"/>
    <w:rsid w:val="00E011BD"/>
    <w:rsid w:val="00E011F4"/>
    <w:rsid w:val="00E014E3"/>
    <w:rsid w:val="00E01554"/>
    <w:rsid w:val="00E018C0"/>
    <w:rsid w:val="00E01A71"/>
    <w:rsid w:val="00E0218A"/>
    <w:rsid w:val="00E023EF"/>
    <w:rsid w:val="00E0252E"/>
    <w:rsid w:val="00E029A2"/>
    <w:rsid w:val="00E02D64"/>
    <w:rsid w:val="00E02DBE"/>
    <w:rsid w:val="00E03101"/>
    <w:rsid w:val="00E031C3"/>
    <w:rsid w:val="00E03285"/>
    <w:rsid w:val="00E033CE"/>
    <w:rsid w:val="00E0340F"/>
    <w:rsid w:val="00E0344D"/>
    <w:rsid w:val="00E03D0A"/>
    <w:rsid w:val="00E03D1C"/>
    <w:rsid w:val="00E03DC5"/>
    <w:rsid w:val="00E03DE5"/>
    <w:rsid w:val="00E03DF5"/>
    <w:rsid w:val="00E03F9C"/>
    <w:rsid w:val="00E0477B"/>
    <w:rsid w:val="00E04FB5"/>
    <w:rsid w:val="00E0505C"/>
    <w:rsid w:val="00E0510A"/>
    <w:rsid w:val="00E0533A"/>
    <w:rsid w:val="00E054AA"/>
    <w:rsid w:val="00E05538"/>
    <w:rsid w:val="00E05701"/>
    <w:rsid w:val="00E0591B"/>
    <w:rsid w:val="00E05AB7"/>
    <w:rsid w:val="00E05ADD"/>
    <w:rsid w:val="00E06039"/>
    <w:rsid w:val="00E06046"/>
    <w:rsid w:val="00E06641"/>
    <w:rsid w:val="00E067CA"/>
    <w:rsid w:val="00E06BA3"/>
    <w:rsid w:val="00E072EF"/>
    <w:rsid w:val="00E0744F"/>
    <w:rsid w:val="00E0789E"/>
    <w:rsid w:val="00E078BE"/>
    <w:rsid w:val="00E07C06"/>
    <w:rsid w:val="00E07E90"/>
    <w:rsid w:val="00E07F6E"/>
    <w:rsid w:val="00E10434"/>
    <w:rsid w:val="00E106F7"/>
    <w:rsid w:val="00E10AB6"/>
    <w:rsid w:val="00E10ACF"/>
    <w:rsid w:val="00E10CDA"/>
    <w:rsid w:val="00E115DD"/>
    <w:rsid w:val="00E1165E"/>
    <w:rsid w:val="00E11670"/>
    <w:rsid w:val="00E117E9"/>
    <w:rsid w:val="00E1199F"/>
    <w:rsid w:val="00E11B63"/>
    <w:rsid w:val="00E11E22"/>
    <w:rsid w:val="00E11E76"/>
    <w:rsid w:val="00E121AC"/>
    <w:rsid w:val="00E122B6"/>
    <w:rsid w:val="00E122C9"/>
    <w:rsid w:val="00E1239D"/>
    <w:rsid w:val="00E12AB5"/>
    <w:rsid w:val="00E12B81"/>
    <w:rsid w:val="00E12ED9"/>
    <w:rsid w:val="00E12F29"/>
    <w:rsid w:val="00E1336C"/>
    <w:rsid w:val="00E134D3"/>
    <w:rsid w:val="00E1381F"/>
    <w:rsid w:val="00E139CB"/>
    <w:rsid w:val="00E13AA3"/>
    <w:rsid w:val="00E13B56"/>
    <w:rsid w:val="00E13E47"/>
    <w:rsid w:val="00E14527"/>
    <w:rsid w:val="00E14676"/>
    <w:rsid w:val="00E14C3C"/>
    <w:rsid w:val="00E15612"/>
    <w:rsid w:val="00E157F5"/>
    <w:rsid w:val="00E15B34"/>
    <w:rsid w:val="00E15FB0"/>
    <w:rsid w:val="00E16075"/>
    <w:rsid w:val="00E16435"/>
    <w:rsid w:val="00E1654C"/>
    <w:rsid w:val="00E16A99"/>
    <w:rsid w:val="00E16B7A"/>
    <w:rsid w:val="00E16D05"/>
    <w:rsid w:val="00E16E3F"/>
    <w:rsid w:val="00E173C7"/>
    <w:rsid w:val="00E175A2"/>
    <w:rsid w:val="00E17605"/>
    <w:rsid w:val="00E176B1"/>
    <w:rsid w:val="00E177C2"/>
    <w:rsid w:val="00E177E4"/>
    <w:rsid w:val="00E17870"/>
    <w:rsid w:val="00E17878"/>
    <w:rsid w:val="00E178D0"/>
    <w:rsid w:val="00E17BD4"/>
    <w:rsid w:val="00E17BDB"/>
    <w:rsid w:val="00E201CC"/>
    <w:rsid w:val="00E20304"/>
    <w:rsid w:val="00E206F6"/>
    <w:rsid w:val="00E20CB3"/>
    <w:rsid w:val="00E211A8"/>
    <w:rsid w:val="00E211CE"/>
    <w:rsid w:val="00E2129E"/>
    <w:rsid w:val="00E21414"/>
    <w:rsid w:val="00E21690"/>
    <w:rsid w:val="00E217AD"/>
    <w:rsid w:val="00E21D74"/>
    <w:rsid w:val="00E21DD2"/>
    <w:rsid w:val="00E21F15"/>
    <w:rsid w:val="00E220F9"/>
    <w:rsid w:val="00E2233A"/>
    <w:rsid w:val="00E2240E"/>
    <w:rsid w:val="00E22480"/>
    <w:rsid w:val="00E225EA"/>
    <w:rsid w:val="00E2267E"/>
    <w:rsid w:val="00E22920"/>
    <w:rsid w:val="00E229B7"/>
    <w:rsid w:val="00E22B50"/>
    <w:rsid w:val="00E22DA9"/>
    <w:rsid w:val="00E22E30"/>
    <w:rsid w:val="00E231A2"/>
    <w:rsid w:val="00E23668"/>
    <w:rsid w:val="00E236D2"/>
    <w:rsid w:val="00E23B7E"/>
    <w:rsid w:val="00E23BAC"/>
    <w:rsid w:val="00E23C7E"/>
    <w:rsid w:val="00E23D8E"/>
    <w:rsid w:val="00E23EFC"/>
    <w:rsid w:val="00E242A4"/>
    <w:rsid w:val="00E243F2"/>
    <w:rsid w:val="00E24610"/>
    <w:rsid w:val="00E247D6"/>
    <w:rsid w:val="00E24FB8"/>
    <w:rsid w:val="00E25022"/>
    <w:rsid w:val="00E2509D"/>
    <w:rsid w:val="00E254D5"/>
    <w:rsid w:val="00E257C9"/>
    <w:rsid w:val="00E25CA3"/>
    <w:rsid w:val="00E25EC2"/>
    <w:rsid w:val="00E26092"/>
    <w:rsid w:val="00E2665B"/>
    <w:rsid w:val="00E26C9A"/>
    <w:rsid w:val="00E26D19"/>
    <w:rsid w:val="00E26E79"/>
    <w:rsid w:val="00E26E98"/>
    <w:rsid w:val="00E2742B"/>
    <w:rsid w:val="00E275FA"/>
    <w:rsid w:val="00E27734"/>
    <w:rsid w:val="00E2797D"/>
    <w:rsid w:val="00E30C82"/>
    <w:rsid w:val="00E30DF6"/>
    <w:rsid w:val="00E30FB9"/>
    <w:rsid w:val="00E3135E"/>
    <w:rsid w:val="00E31509"/>
    <w:rsid w:val="00E31535"/>
    <w:rsid w:val="00E31774"/>
    <w:rsid w:val="00E317F4"/>
    <w:rsid w:val="00E31D64"/>
    <w:rsid w:val="00E323FF"/>
    <w:rsid w:val="00E32970"/>
    <w:rsid w:val="00E32B9B"/>
    <w:rsid w:val="00E32C46"/>
    <w:rsid w:val="00E32D6A"/>
    <w:rsid w:val="00E32ED1"/>
    <w:rsid w:val="00E32EE2"/>
    <w:rsid w:val="00E33067"/>
    <w:rsid w:val="00E3308B"/>
    <w:rsid w:val="00E33643"/>
    <w:rsid w:val="00E3370E"/>
    <w:rsid w:val="00E33A22"/>
    <w:rsid w:val="00E33E74"/>
    <w:rsid w:val="00E33ECC"/>
    <w:rsid w:val="00E3424E"/>
    <w:rsid w:val="00E3449B"/>
    <w:rsid w:val="00E344B1"/>
    <w:rsid w:val="00E344CC"/>
    <w:rsid w:val="00E34600"/>
    <w:rsid w:val="00E34AD1"/>
    <w:rsid w:val="00E34F93"/>
    <w:rsid w:val="00E3528D"/>
    <w:rsid w:val="00E35BAA"/>
    <w:rsid w:val="00E35C60"/>
    <w:rsid w:val="00E35E27"/>
    <w:rsid w:val="00E35EEC"/>
    <w:rsid w:val="00E36009"/>
    <w:rsid w:val="00E3612A"/>
    <w:rsid w:val="00E3613D"/>
    <w:rsid w:val="00E36405"/>
    <w:rsid w:val="00E36663"/>
    <w:rsid w:val="00E36675"/>
    <w:rsid w:val="00E3669F"/>
    <w:rsid w:val="00E36880"/>
    <w:rsid w:val="00E36908"/>
    <w:rsid w:val="00E369F0"/>
    <w:rsid w:val="00E36D36"/>
    <w:rsid w:val="00E36E65"/>
    <w:rsid w:val="00E37165"/>
    <w:rsid w:val="00E372DE"/>
    <w:rsid w:val="00E37360"/>
    <w:rsid w:val="00E373E4"/>
    <w:rsid w:val="00E37583"/>
    <w:rsid w:val="00E3766D"/>
    <w:rsid w:val="00E37D46"/>
    <w:rsid w:val="00E37FCF"/>
    <w:rsid w:val="00E402B3"/>
    <w:rsid w:val="00E40534"/>
    <w:rsid w:val="00E40681"/>
    <w:rsid w:val="00E406FC"/>
    <w:rsid w:val="00E40CCD"/>
    <w:rsid w:val="00E40F76"/>
    <w:rsid w:val="00E41069"/>
    <w:rsid w:val="00E410F0"/>
    <w:rsid w:val="00E414CF"/>
    <w:rsid w:val="00E418D0"/>
    <w:rsid w:val="00E418E5"/>
    <w:rsid w:val="00E41D9A"/>
    <w:rsid w:val="00E4206D"/>
    <w:rsid w:val="00E42468"/>
    <w:rsid w:val="00E424B3"/>
    <w:rsid w:val="00E427BA"/>
    <w:rsid w:val="00E42F25"/>
    <w:rsid w:val="00E436B6"/>
    <w:rsid w:val="00E436CC"/>
    <w:rsid w:val="00E43902"/>
    <w:rsid w:val="00E43A98"/>
    <w:rsid w:val="00E43CFF"/>
    <w:rsid w:val="00E43DDA"/>
    <w:rsid w:val="00E444B7"/>
    <w:rsid w:val="00E445D5"/>
    <w:rsid w:val="00E44715"/>
    <w:rsid w:val="00E44A0C"/>
    <w:rsid w:val="00E44D06"/>
    <w:rsid w:val="00E455A0"/>
    <w:rsid w:val="00E45A30"/>
    <w:rsid w:val="00E45B29"/>
    <w:rsid w:val="00E46151"/>
    <w:rsid w:val="00E461AD"/>
    <w:rsid w:val="00E466D2"/>
    <w:rsid w:val="00E4697A"/>
    <w:rsid w:val="00E46A3C"/>
    <w:rsid w:val="00E46A8C"/>
    <w:rsid w:val="00E46C2D"/>
    <w:rsid w:val="00E46C8A"/>
    <w:rsid w:val="00E46D0D"/>
    <w:rsid w:val="00E46EF6"/>
    <w:rsid w:val="00E472FD"/>
    <w:rsid w:val="00E475A1"/>
    <w:rsid w:val="00E47DC0"/>
    <w:rsid w:val="00E50C8A"/>
    <w:rsid w:val="00E5127A"/>
    <w:rsid w:val="00E512D4"/>
    <w:rsid w:val="00E516D7"/>
    <w:rsid w:val="00E51FA4"/>
    <w:rsid w:val="00E520BE"/>
    <w:rsid w:val="00E5218E"/>
    <w:rsid w:val="00E521EA"/>
    <w:rsid w:val="00E522D5"/>
    <w:rsid w:val="00E52337"/>
    <w:rsid w:val="00E52391"/>
    <w:rsid w:val="00E523C1"/>
    <w:rsid w:val="00E527E1"/>
    <w:rsid w:val="00E52923"/>
    <w:rsid w:val="00E52972"/>
    <w:rsid w:val="00E52C86"/>
    <w:rsid w:val="00E52CE1"/>
    <w:rsid w:val="00E53892"/>
    <w:rsid w:val="00E53979"/>
    <w:rsid w:val="00E53D03"/>
    <w:rsid w:val="00E5406A"/>
    <w:rsid w:val="00E5426C"/>
    <w:rsid w:val="00E548C0"/>
    <w:rsid w:val="00E54FE8"/>
    <w:rsid w:val="00E55040"/>
    <w:rsid w:val="00E5508F"/>
    <w:rsid w:val="00E55414"/>
    <w:rsid w:val="00E556BC"/>
    <w:rsid w:val="00E557FF"/>
    <w:rsid w:val="00E55885"/>
    <w:rsid w:val="00E55B49"/>
    <w:rsid w:val="00E55D51"/>
    <w:rsid w:val="00E55E8D"/>
    <w:rsid w:val="00E55EBD"/>
    <w:rsid w:val="00E55EF2"/>
    <w:rsid w:val="00E560F8"/>
    <w:rsid w:val="00E562F8"/>
    <w:rsid w:val="00E5632F"/>
    <w:rsid w:val="00E563C9"/>
    <w:rsid w:val="00E564E5"/>
    <w:rsid w:val="00E564FC"/>
    <w:rsid w:val="00E567D8"/>
    <w:rsid w:val="00E56BA0"/>
    <w:rsid w:val="00E56C50"/>
    <w:rsid w:val="00E56C58"/>
    <w:rsid w:val="00E56E1A"/>
    <w:rsid w:val="00E5705A"/>
    <w:rsid w:val="00E57305"/>
    <w:rsid w:val="00E57963"/>
    <w:rsid w:val="00E57BD9"/>
    <w:rsid w:val="00E57ECD"/>
    <w:rsid w:val="00E600E7"/>
    <w:rsid w:val="00E60243"/>
    <w:rsid w:val="00E60439"/>
    <w:rsid w:val="00E6051C"/>
    <w:rsid w:val="00E60BC0"/>
    <w:rsid w:val="00E60BC4"/>
    <w:rsid w:val="00E60C11"/>
    <w:rsid w:val="00E60C43"/>
    <w:rsid w:val="00E60CC8"/>
    <w:rsid w:val="00E60D03"/>
    <w:rsid w:val="00E610C4"/>
    <w:rsid w:val="00E612BA"/>
    <w:rsid w:val="00E614C5"/>
    <w:rsid w:val="00E617EB"/>
    <w:rsid w:val="00E6191F"/>
    <w:rsid w:val="00E6196A"/>
    <w:rsid w:val="00E61ABA"/>
    <w:rsid w:val="00E61B9C"/>
    <w:rsid w:val="00E61D6F"/>
    <w:rsid w:val="00E61E51"/>
    <w:rsid w:val="00E62370"/>
    <w:rsid w:val="00E625F6"/>
    <w:rsid w:val="00E62667"/>
    <w:rsid w:val="00E6287D"/>
    <w:rsid w:val="00E62ABF"/>
    <w:rsid w:val="00E6315C"/>
    <w:rsid w:val="00E63473"/>
    <w:rsid w:val="00E6351E"/>
    <w:rsid w:val="00E638C0"/>
    <w:rsid w:val="00E63BB2"/>
    <w:rsid w:val="00E63C33"/>
    <w:rsid w:val="00E640C9"/>
    <w:rsid w:val="00E641FD"/>
    <w:rsid w:val="00E644CF"/>
    <w:rsid w:val="00E64543"/>
    <w:rsid w:val="00E64825"/>
    <w:rsid w:val="00E64EF5"/>
    <w:rsid w:val="00E64F5F"/>
    <w:rsid w:val="00E64F8D"/>
    <w:rsid w:val="00E6506C"/>
    <w:rsid w:val="00E6518D"/>
    <w:rsid w:val="00E65515"/>
    <w:rsid w:val="00E660FB"/>
    <w:rsid w:val="00E66432"/>
    <w:rsid w:val="00E665D5"/>
    <w:rsid w:val="00E66681"/>
    <w:rsid w:val="00E6672F"/>
    <w:rsid w:val="00E66968"/>
    <w:rsid w:val="00E66D1A"/>
    <w:rsid w:val="00E66D7F"/>
    <w:rsid w:val="00E670F6"/>
    <w:rsid w:val="00E675F9"/>
    <w:rsid w:val="00E67CBF"/>
    <w:rsid w:val="00E67DA0"/>
    <w:rsid w:val="00E700F5"/>
    <w:rsid w:val="00E70483"/>
    <w:rsid w:val="00E7076E"/>
    <w:rsid w:val="00E707C6"/>
    <w:rsid w:val="00E708AF"/>
    <w:rsid w:val="00E70963"/>
    <w:rsid w:val="00E7097C"/>
    <w:rsid w:val="00E70E92"/>
    <w:rsid w:val="00E71DD2"/>
    <w:rsid w:val="00E71F38"/>
    <w:rsid w:val="00E71FEB"/>
    <w:rsid w:val="00E722AB"/>
    <w:rsid w:val="00E7257A"/>
    <w:rsid w:val="00E72FF2"/>
    <w:rsid w:val="00E73192"/>
    <w:rsid w:val="00E73211"/>
    <w:rsid w:val="00E73274"/>
    <w:rsid w:val="00E73443"/>
    <w:rsid w:val="00E734AF"/>
    <w:rsid w:val="00E7355A"/>
    <w:rsid w:val="00E7357E"/>
    <w:rsid w:val="00E73815"/>
    <w:rsid w:val="00E73AF2"/>
    <w:rsid w:val="00E73EB6"/>
    <w:rsid w:val="00E73F78"/>
    <w:rsid w:val="00E74164"/>
    <w:rsid w:val="00E741DB"/>
    <w:rsid w:val="00E74762"/>
    <w:rsid w:val="00E74BFD"/>
    <w:rsid w:val="00E74C6A"/>
    <w:rsid w:val="00E74CB5"/>
    <w:rsid w:val="00E74ED8"/>
    <w:rsid w:val="00E752BC"/>
    <w:rsid w:val="00E75634"/>
    <w:rsid w:val="00E7570D"/>
    <w:rsid w:val="00E7583A"/>
    <w:rsid w:val="00E75BD5"/>
    <w:rsid w:val="00E75BE3"/>
    <w:rsid w:val="00E75FC9"/>
    <w:rsid w:val="00E76DFB"/>
    <w:rsid w:val="00E76E02"/>
    <w:rsid w:val="00E76FB6"/>
    <w:rsid w:val="00E770A5"/>
    <w:rsid w:val="00E77131"/>
    <w:rsid w:val="00E77314"/>
    <w:rsid w:val="00E77691"/>
    <w:rsid w:val="00E77E86"/>
    <w:rsid w:val="00E80046"/>
    <w:rsid w:val="00E80471"/>
    <w:rsid w:val="00E8049B"/>
    <w:rsid w:val="00E80775"/>
    <w:rsid w:val="00E807D5"/>
    <w:rsid w:val="00E808FE"/>
    <w:rsid w:val="00E80B3C"/>
    <w:rsid w:val="00E80D93"/>
    <w:rsid w:val="00E810D5"/>
    <w:rsid w:val="00E81127"/>
    <w:rsid w:val="00E8158D"/>
    <w:rsid w:val="00E816EA"/>
    <w:rsid w:val="00E817F5"/>
    <w:rsid w:val="00E81ABB"/>
    <w:rsid w:val="00E8227E"/>
    <w:rsid w:val="00E82438"/>
    <w:rsid w:val="00E82BB8"/>
    <w:rsid w:val="00E82DAA"/>
    <w:rsid w:val="00E82E2E"/>
    <w:rsid w:val="00E836FC"/>
    <w:rsid w:val="00E83AD1"/>
    <w:rsid w:val="00E83F8D"/>
    <w:rsid w:val="00E840B6"/>
    <w:rsid w:val="00E840E3"/>
    <w:rsid w:val="00E841DE"/>
    <w:rsid w:val="00E84405"/>
    <w:rsid w:val="00E846D6"/>
    <w:rsid w:val="00E84744"/>
    <w:rsid w:val="00E84ADE"/>
    <w:rsid w:val="00E84B71"/>
    <w:rsid w:val="00E84C0F"/>
    <w:rsid w:val="00E84C88"/>
    <w:rsid w:val="00E851A3"/>
    <w:rsid w:val="00E851DC"/>
    <w:rsid w:val="00E8525F"/>
    <w:rsid w:val="00E8574B"/>
    <w:rsid w:val="00E85807"/>
    <w:rsid w:val="00E85C33"/>
    <w:rsid w:val="00E86321"/>
    <w:rsid w:val="00E86E0A"/>
    <w:rsid w:val="00E8728E"/>
    <w:rsid w:val="00E87596"/>
    <w:rsid w:val="00E8759B"/>
    <w:rsid w:val="00E876E2"/>
    <w:rsid w:val="00E879EB"/>
    <w:rsid w:val="00E87AD6"/>
    <w:rsid w:val="00E87CE5"/>
    <w:rsid w:val="00E87DF5"/>
    <w:rsid w:val="00E9039D"/>
    <w:rsid w:val="00E90631"/>
    <w:rsid w:val="00E90A6C"/>
    <w:rsid w:val="00E9111E"/>
    <w:rsid w:val="00E91168"/>
    <w:rsid w:val="00E917F6"/>
    <w:rsid w:val="00E91AD8"/>
    <w:rsid w:val="00E91D57"/>
    <w:rsid w:val="00E91E3D"/>
    <w:rsid w:val="00E91F84"/>
    <w:rsid w:val="00E9226C"/>
    <w:rsid w:val="00E92286"/>
    <w:rsid w:val="00E9240D"/>
    <w:rsid w:val="00E925A3"/>
    <w:rsid w:val="00E925C2"/>
    <w:rsid w:val="00E926B1"/>
    <w:rsid w:val="00E93231"/>
    <w:rsid w:val="00E9365A"/>
    <w:rsid w:val="00E93760"/>
    <w:rsid w:val="00E938A6"/>
    <w:rsid w:val="00E93E6A"/>
    <w:rsid w:val="00E94392"/>
    <w:rsid w:val="00E9450B"/>
    <w:rsid w:val="00E9485D"/>
    <w:rsid w:val="00E94C4C"/>
    <w:rsid w:val="00E94DC8"/>
    <w:rsid w:val="00E94F2A"/>
    <w:rsid w:val="00E95115"/>
    <w:rsid w:val="00E9515F"/>
    <w:rsid w:val="00E95224"/>
    <w:rsid w:val="00E95366"/>
    <w:rsid w:val="00E954F2"/>
    <w:rsid w:val="00E9553D"/>
    <w:rsid w:val="00E95B9F"/>
    <w:rsid w:val="00E95E15"/>
    <w:rsid w:val="00E95E19"/>
    <w:rsid w:val="00E967F1"/>
    <w:rsid w:val="00E96A8C"/>
    <w:rsid w:val="00E96E7C"/>
    <w:rsid w:val="00E96EE0"/>
    <w:rsid w:val="00E96F0F"/>
    <w:rsid w:val="00E97134"/>
    <w:rsid w:val="00E9763D"/>
    <w:rsid w:val="00E97C60"/>
    <w:rsid w:val="00E97DBC"/>
    <w:rsid w:val="00E97EF6"/>
    <w:rsid w:val="00EA0343"/>
    <w:rsid w:val="00EA04B1"/>
    <w:rsid w:val="00EA09CF"/>
    <w:rsid w:val="00EA0A72"/>
    <w:rsid w:val="00EA0B25"/>
    <w:rsid w:val="00EA0B4D"/>
    <w:rsid w:val="00EA0B55"/>
    <w:rsid w:val="00EA0BAF"/>
    <w:rsid w:val="00EA0DD5"/>
    <w:rsid w:val="00EA1646"/>
    <w:rsid w:val="00EA17F5"/>
    <w:rsid w:val="00EA190A"/>
    <w:rsid w:val="00EA1990"/>
    <w:rsid w:val="00EA1D70"/>
    <w:rsid w:val="00EA2119"/>
    <w:rsid w:val="00EA22D9"/>
    <w:rsid w:val="00EA24B8"/>
    <w:rsid w:val="00EA29E7"/>
    <w:rsid w:val="00EA2A45"/>
    <w:rsid w:val="00EA2C06"/>
    <w:rsid w:val="00EA2E3E"/>
    <w:rsid w:val="00EA2F95"/>
    <w:rsid w:val="00EA326A"/>
    <w:rsid w:val="00EA335A"/>
    <w:rsid w:val="00EA3394"/>
    <w:rsid w:val="00EA3466"/>
    <w:rsid w:val="00EA3641"/>
    <w:rsid w:val="00EA39E5"/>
    <w:rsid w:val="00EA3A24"/>
    <w:rsid w:val="00EA3A40"/>
    <w:rsid w:val="00EA3AB3"/>
    <w:rsid w:val="00EA434D"/>
    <w:rsid w:val="00EA45BB"/>
    <w:rsid w:val="00EA4D1D"/>
    <w:rsid w:val="00EA4FA6"/>
    <w:rsid w:val="00EA5002"/>
    <w:rsid w:val="00EA507A"/>
    <w:rsid w:val="00EA5569"/>
    <w:rsid w:val="00EA5B6B"/>
    <w:rsid w:val="00EA60B9"/>
    <w:rsid w:val="00EA61AA"/>
    <w:rsid w:val="00EA621E"/>
    <w:rsid w:val="00EA621F"/>
    <w:rsid w:val="00EA62F6"/>
    <w:rsid w:val="00EA63BA"/>
    <w:rsid w:val="00EA64BE"/>
    <w:rsid w:val="00EA66D9"/>
    <w:rsid w:val="00EA69B2"/>
    <w:rsid w:val="00EA72E2"/>
    <w:rsid w:val="00EB0061"/>
    <w:rsid w:val="00EB032F"/>
    <w:rsid w:val="00EB036B"/>
    <w:rsid w:val="00EB05AD"/>
    <w:rsid w:val="00EB06C3"/>
    <w:rsid w:val="00EB09C2"/>
    <w:rsid w:val="00EB0A06"/>
    <w:rsid w:val="00EB0B85"/>
    <w:rsid w:val="00EB0D89"/>
    <w:rsid w:val="00EB1126"/>
    <w:rsid w:val="00EB157C"/>
    <w:rsid w:val="00EB15E1"/>
    <w:rsid w:val="00EB1805"/>
    <w:rsid w:val="00EB1BFF"/>
    <w:rsid w:val="00EB1C9D"/>
    <w:rsid w:val="00EB1E57"/>
    <w:rsid w:val="00EB1EFA"/>
    <w:rsid w:val="00EB1F1A"/>
    <w:rsid w:val="00EB23EB"/>
    <w:rsid w:val="00EB2B96"/>
    <w:rsid w:val="00EB313C"/>
    <w:rsid w:val="00EB35A6"/>
    <w:rsid w:val="00EB35DB"/>
    <w:rsid w:val="00EB3A0E"/>
    <w:rsid w:val="00EB426C"/>
    <w:rsid w:val="00EB42CE"/>
    <w:rsid w:val="00EB4360"/>
    <w:rsid w:val="00EB45AB"/>
    <w:rsid w:val="00EB4920"/>
    <w:rsid w:val="00EB4A10"/>
    <w:rsid w:val="00EB4A78"/>
    <w:rsid w:val="00EB4BC6"/>
    <w:rsid w:val="00EB4D0A"/>
    <w:rsid w:val="00EB4EC7"/>
    <w:rsid w:val="00EB545B"/>
    <w:rsid w:val="00EB57B3"/>
    <w:rsid w:val="00EB57D9"/>
    <w:rsid w:val="00EB58A6"/>
    <w:rsid w:val="00EB59FB"/>
    <w:rsid w:val="00EB5F9E"/>
    <w:rsid w:val="00EB60FE"/>
    <w:rsid w:val="00EB61AF"/>
    <w:rsid w:val="00EB642F"/>
    <w:rsid w:val="00EB6478"/>
    <w:rsid w:val="00EB65F6"/>
    <w:rsid w:val="00EB68A3"/>
    <w:rsid w:val="00EB6D93"/>
    <w:rsid w:val="00EB74D7"/>
    <w:rsid w:val="00EB7844"/>
    <w:rsid w:val="00EB7DE1"/>
    <w:rsid w:val="00EB7ED3"/>
    <w:rsid w:val="00EC0017"/>
    <w:rsid w:val="00EC03B2"/>
    <w:rsid w:val="00EC0DBF"/>
    <w:rsid w:val="00EC1127"/>
    <w:rsid w:val="00EC1128"/>
    <w:rsid w:val="00EC1213"/>
    <w:rsid w:val="00EC1343"/>
    <w:rsid w:val="00EC13D1"/>
    <w:rsid w:val="00EC14E2"/>
    <w:rsid w:val="00EC198E"/>
    <w:rsid w:val="00EC19F6"/>
    <w:rsid w:val="00EC1A1A"/>
    <w:rsid w:val="00EC1FA1"/>
    <w:rsid w:val="00EC2B77"/>
    <w:rsid w:val="00EC2D00"/>
    <w:rsid w:val="00EC2F6D"/>
    <w:rsid w:val="00EC2FD7"/>
    <w:rsid w:val="00EC340C"/>
    <w:rsid w:val="00EC3ED0"/>
    <w:rsid w:val="00EC5452"/>
    <w:rsid w:val="00EC55A0"/>
    <w:rsid w:val="00EC5A9E"/>
    <w:rsid w:val="00EC5CED"/>
    <w:rsid w:val="00EC5DCA"/>
    <w:rsid w:val="00EC60AF"/>
    <w:rsid w:val="00EC64C6"/>
    <w:rsid w:val="00EC652A"/>
    <w:rsid w:val="00EC6569"/>
    <w:rsid w:val="00EC65E1"/>
    <w:rsid w:val="00EC6CFF"/>
    <w:rsid w:val="00EC6EA9"/>
    <w:rsid w:val="00EC6F2F"/>
    <w:rsid w:val="00EC70FF"/>
    <w:rsid w:val="00EC7150"/>
    <w:rsid w:val="00EC7385"/>
    <w:rsid w:val="00EC776A"/>
    <w:rsid w:val="00EC79DE"/>
    <w:rsid w:val="00EC7B08"/>
    <w:rsid w:val="00EC7B19"/>
    <w:rsid w:val="00EC7B35"/>
    <w:rsid w:val="00EC7DF6"/>
    <w:rsid w:val="00EC7E46"/>
    <w:rsid w:val="00ED00B5"/>
    <w:rsid w:val="00ED0121"/>
    <w:rsid w:val="00ED064E"/>
    <w:rsid w:val="00ED0680"/>
    <w:rsid w:val="00ED11EB"/>
    <w:rsid w:val="00ED1255"/>
    <w:rsid w:val="00ED12D2"/>
    <w:rsid w:val="00ED146E"/>
    <w:rsid w:val="00ED158D"/>
    <w:rsid w:val="00ED16F1"/>
    <w:rsid w:val="00ED171C"/>
    <w:rsid w:val="00ED1916"/>
    <w:rsid w:val="00ED1AC2"/>
    <w:rsid w:val="00ED1B11"/>
    <w:rsid w:val="00ED1C5A"/>
    <w:rsid w:val="00ED1F3C"/>
    <w:rsid w:val="00ED1F54"/>
    <w:rsid w:val="00ED2503"/>
    <w:rsid w:val="00ED2A95"/>
    <w:rsid w:val="00ED2B8E"/>
    <w:rsid w:val="00ED32FC"/>
    <w:rsid w:val="00ED3A12"/>
    <w:rsid w:val="00ED3B20"/>
    <w:rsid w:val="00ED3F5A"/>
    <w:rsid w:val="00ED401C"/>
    <w:rsid w:val="00ED44CA"/>
    <w:rsid w:val="00ED44CB"/>
    <w:rsid w:val="00ED4519"/>
    <w:rsid w:val="00ED4806"/>
    <w:rsid w:val="00ED483F"/>
    <w:rsid w:val="00ED50F4"/>
    <w:rsid w:val="00ED519B"/>
    <w:rsid w:val="00ED56BC"/>
    <w:rsid w:val="00ED5777"/>
    <w:rsid w:val="00ED5AA8"/>
    <w:rsid w:val="00ED5E19"/>
    <w:rsid w:val="00ED5F94"/>
    <w:rsid w:val="00ED603E"/>
    <w:rsid w:val="00ED63AE"/>
    <w:rsid w:val="00ED6F8E"/>
    <w:rsid w:val="00ED7236"/>
    <w:rsid w:val="00ED73DF"/>
    <w:rsid w:val="00ED7455"/>
    <w:rsid w:val="00ED7899"/>
    <w:rsid w:val="00ED7C6E"/>
    <w:rsid w:val="00ED7CD1"/>
    <w:rsid w:val="00EE02D3"/>
    <w:rsid w:val="00EE038E"/>
    <w:rsid w:val="00EE0BE7"/>
    <w:rsid w:val="00EE0CE8"/>
    <w:rsid w:val="00EE119B"/>
    <w:rsid w:val="00EE1331"/>
    <w:rsid w:val="00EE1452"/>
    <w:rsid w:val="00EE145C"/>
    <w:rsid w:val="00EE1561"/>
    <w:rsid w:val="00EE174D"/>
    <w:rsid w:val="00EE1AA0"/>
    <w:rsid w:val="00EE1DBB"/>
    <w:rsid w:val="00EE2391"/>
    <w:rsid w:val="00EE23B5"/>
    <w:rsid w:val="00EE243F"/>
    <w:rsid w:val="00EE25A5"/>
    <w:rsid w:val="00EE270D"/>
    <w:rsid w:val="00EE2DCE"/>
    <w:rsid w:val="00EE2E1C"/>
    <w:rsid w:val="00EE2EA5"/>
    <w:rsid w:val="00EE2F91"/>
    <w:rsid w:val="00EE3183"/>
    <w:rsid w:val="00EE388B"/>
    <w:rsid w:val="00EE3C8E"/>
    <w:rsid w:val="00EE4194"/>
    <w:rsid w:val="00EE46BD"/>
    <w:rsid w:val="00EE5583"/>
    <w:rsid w:val="00EE55E6"/>
    <w:rsid w:val="00EE5F42"/>
    <w:rsid w:val="00EE61C6"/>
    <w:rsid w:val="00EE6355"/>
    <w:rsid w:val="00EE687C"/>
    <w:rsid w:val="00EE6890"/>
    <w:rsid w:val="00EE6DAF"/>
    <w:rsid w:val="00EE704F"/>
    <w:rsid w:val="00EE7367"/>
    <w:rsid w:val="00EE7513"/>
    <w:rsid w:val="00EE762E"/>
    <w:rsid w:val="00EE767B"/>
    <w:rsid w:val="00EE78D3"/>
    <w:rsid w:val="00EE7A43"/>
    <w:rsid w:val="00EE7E64"/>
    <w:rsid w:val="00EF0227"/>
    <w:rsid w:val="00EF093E"/>
    <w:rsid w:val="00EF0E8D"/>
    <w:rsid w:val="00EF185F"/>
    <w:rsid w:val="00EF1935"/>
    <w:rsid w:val="00EF2022"/>
    <w:rsid w:val="00EF2195"/>
    <w:rsid w:val="00EF2230"/>
    <w:rsid w:val="00EF2411"/>
    <w:rsid w:val="00EF24DC"/>
    <w:rsid w:val="00EF2529"/>
    <w:rsid w:val="00EF261D"/>
    <w:rsid w:val="00EF29F7"/>
    <w:rsid w:val="00EF2A4B"/>
    <w:rsid w:val="00EF2A95"/>
    <w:rsid w:val="00EF2DA9"/>
    <w:rsid w:val="00EF2FA3"/>
    <w:rsid w:val="00EF327E"/>
    <w:rsid w:val="00EF33D3"/>
    <w:rsid w:val="00EF34D8"/>
    <w:rsid w:val="00EF3DEC"/>
    <w:rsid w:val="00EF413A"/>
    <w:rsid w:val="00EF416D"/>
    <w:rsid w:val="00EF45A8"/>
    <w:rsid w:val="00EF45EF"/>
    <w:rsid w:val="00EF4E0F"/>
    <w:rsid w:val="00EF4ECC"/>
    <w:rsid w:val="00EF558D"/>
    <w:rsid w:val="00EF5659"/>
    <w:rsid w:val="00EF56E5"/>
    <w:rsid w:val="00EF5B86"/>
    <w:rsid w:val="00EF5CEE"/>
    <w:rsid w:val="00EF615A"/>
    <w:rsid w:val="00EF61FD"/>
    <w:rsid w:val="00EF68B0"/>
    <w:rsid w:val="00EF6AD0"/>
    <w:rsid w:val="00EF7334"/>
    <w:rsid w:val="00EF7897"/>
    <w:rsid w:val="00EF7BDB"/>
    <w:rsid w:val="00F001C0"/>
    <w:rsid w:val="00F002B6"/>
    <w:rsid w:val="00F004E1"/>
    <w:rsid w:val="00F0088D"/>
    <w:rsid w:val="00F00A73"/>
    <w:rsid w:val="00F00C1F"/>
    <w:rsid w:val="00F00EDD"/>
    <w:rsid w:val="00F00FBF"/>
    <w:rsid w:val="00F01A84"/>
    <w:rsid w:val="00F01BB9"/>
    <w:rsid w:val="00F02355"/>
    <w:rsid w:val="00F023A8"/>
    <w:rsid w:val="00F024CC"/>
    <w:rsid w:val="00F02533"/>
    <w:rsid w:val="00F025C2"/>
    <w:rsid w:val="00F02C79"/>
    <w:rsid w:val="00F02E0B"/>
    <w:rsid w:val="00F02E7E"/>
    <w:rsid w:val="00F02F41"/>
    <w:rsid w:val="00F03062"/>
    <w:rsid w:val="00F030E1"/>
    <w:rsid w:val="00F0344A"/>
    <w:rsid w:val="00F036D4"/>
    <w:rsid w:val="00F03DF9"/>
    <w:rsid w:val="00F0458B"/>
    <w:rsid w:val="00F0486F"/>
    <w:rsid w:val="00F04D0E"/>
    <w:rsid w:val="00F04D34"/>
    <w:rsid w:val="00F04F7C"/>
    <w:rsid w:val="00F0528F"/>
    <w:rsid w:val="00F05952"/>
    <w:rsid w:val="00F05ACB"/>
    <w:rsid w:val="00F05C84"/>
    <w:rsid w:val="00F05F98"/>
    <w:rsid w:val="00F06515"/>
    <w:rsid w:val="00F06950"/>
    <w:rsid w:val="00F06B50"/>
    <w:rsid w:val="00F06D86"/>
    <w:rsid w:val="00F0776D"/>
    <w:rsid w:val="00F07F0E"/>
    <w:rsid w:val="00F07F53"/>
    <w:rsid w:val="00F10059"/>
    <w:rsid w:val="00F1011B"/>
    <w:rsid w:val="00F10313"/>
    <w:rsid w:val="00F103A4"/>
    <w:rsid w:val="00F103E9"/>
    <w:rsid w:val="00F10483"/>
    <w:rsid w:val="00F1062C"/>
    <w:rsid w:val="00F10739"/>
    <w:rsid w:val="00F10C85"/>
    <w:rsid w:val="00F10D40"/>
    <w:rsid w:val="00F11004"/>
    <w:rsid w:val="00F1110E"/>
    <w:rsid w:val="00F1112C"/>
    <w:rsid w:val="00F11435"/>
    <w:rsid w:val="00F11547"/>
    <w:rsid w:val="00F115B6"/>
    <w:rsid w:val="00F11697"/>
    <w:rsid w:val="00F116CB"/>
    <w:rsid w:val="00F11767"/>
    <w:rsid w:val="00F117D9"/>
    <w:rsid w:val="00F119DE"/>
    <w:rsid w:val="00F11A9B"/>
    <w:rsid w:val="00F11F29"/>
    <w:rsid w:val="00F11F3A"/>
    <w:rsid w:val="00F1200F"/>
    <w:rsid w:val="00F12081"/>
    <w:rsid w:val="00F12125"/>
    <w:rsid w:val="00F1215E"/>
    <w:rsid w:val="00F1220C"/>
    <w:rsid w:val="00F126D0"/>
    <w:rsid w:val="00F127F5"/>
    <w:rsid w:val="00F1285D"/>
    <w:rsid w:val="00F128FA"/>
    <w:rsid w:val="00F12980"/>
    <w:rsid w:val="00F12E86"/>
    <w:rsid w:val="00F12FE4"/>
    <w:rsid w:val="00F13163"/>
    <w:rsid w:val="00F131D9"/>
    <w:rsid w:val="00F13936"/>
    <w:rsid w:val="00F1397D"/>
    <w:rsid w:val="00F1414E"/>
    <w:rsid w:val="00F141F0"/>
    <w:rsid w:val="00F1462D"/>
    <w:rsid w:val="00F1475A"/>
    <w:rsid w:val="00F147EF"/>
    <w:rsid w:val="00F14E93"/>
    <w:rsid w:val="00F151A3"/>
    <w:rsid w:val="00F15378"/>
    <w:rsid w:val="00F1539A"/>
    <w:rsid w:val="00F15698"/>
    <w:rsid w:val="00F15BFC"/>
    <w:rsid w:val="00F15D2B"/>
    <w:rsid w:val="00F164C6"/>
    <w:rsid w:val="00F164F0"/>
    <w:rsid w:val="00F165D7"/>
    <w:rsid w:val="00F169CE"/>
    <w:rsid w:val="00F16E2C"/>
    <w:rsid w:val="00F1701C"/>
    <w:rsid w:val="00F1723F"/>
    <w:rsid w:val="00F17463"/>
    <w:rsid w:val="00F176C7"/>
    <w:rsid w:val="00F1779C"/>
    <w:rsid w:val="00F17A89"/>
    <w:rsid w:val="00F17C72"/>
    <w:rsid w:val="00F2002C"/>
    <w:rsid w:val="00F201F3"/>
    <w:rsid w:val="00F2044D"/>
    <w:rsid w:val="00F20982"/>
    <w:rsid w:val="00F20A33"/>
    <w:rsid w:val="00F2101E"/>
    <w:rsid w:val="00F21395"/>
    <w:rsid w:val="00F21616"/>
    <w:rsid w:val="00F216F9"/>
    <w:rsid w:val="00F218AA"/>
    <w:rsid w:val="00F21C96"/>
    <w:rsid w:val="00F21E6B"/>
    <w:rsid w:val="00F22030"/>
    <w:rsid w:val="00F2206C"/>
    <w:rsid w:val="00F224C9"/>
    <w:rsid w:val="00F22669"/>
    <w:rsid w:val="00F228C4"/>
    <w:rsid w:val="00F228D3"/>
    <w:rsid w:val="00F22A11"/>
    <w:rsid w:val="00F22A4B"/>
    <w:rsid w:val="00F22C51"/>
    <w:rsid w:val="00F22DAB"/>
    <w:rsid w:val="00F2309F"/>
    <w:rsid w:val="00F23154"/>
    <w:rsid w:val="00F23798"/>
    <w:rsid w:val="00F23A36"/>
    <w:rsid w:val="00F23EEF"/>
    <w:rsid w:val="00F2404B"/>
    <w:rsid w:val="00F2496A"/>
    <w:rsid w:val="00F249A2"/>
    <w:rsid w:val="00F24FEB"/>
    <w:rsid w:val="00F251C0"/>
    <w:rsid w:val="00F251F5"/>
    <w:rsid w:val="00F2539E"/>
    <w:rsid w:val="00F25712"/>
    <w:rsid w:val="00F25724"/>
    <w:rsid w:val="00F261D4"/>
    <w:rsid w:val="00F267B3"/>
    <w:rsid w:val="00F26F0B"/>
    <w:rsid w:val="00F27041"/>
    <w:rsid w:val="00F27516"/>
    <w:rsid w:val="00F27685"/>
    <w:rsid w:val="00F276D5"/>
    <w:rsid w:val="00F27E38"/>
    <w:rsid w:val="00F27EFF"/>
    <w:rsid w:val="00F301D7"/>
    <w:rsid w:val="00F30A9F"/>
    <w:rsid w:val="00F30AA4"/>
    <w:rsid w:val="00F30CFE"/>
    <w:rsid w:val="00F31031"/>
    <w:rsid w:val="00F31155"/>
    <w:rsid w:val="00F311BE"/>
    <w:rsid w:val="00F31724"/>
    <w:rsid w:val="00F3181C"/>
    <w:rsid w:val="00F31A33"/>
    <w:rsid w:val="00F31F98"/>
    <w:rsid w:val="00F32142"/>
    <w:rsid w:val="00F322CB"/>
    <w:rsid w:val="00F323D2"/>
    <w:rsid w:val="00F3270B"/>
    <w:rsid w:val="00F328F9"/>
    <w:rsid w:val="00F329AC"/>
    <w:rsid w:val="00F329B1"/>
    <w:rsid w:val="00F32A09"/>
    <w:rsid w:val="00F32B73"/>
    <w:rsid w:val="00F32D3E"/>
    <w:rsid w:val="00F3304D"/>
    <w:rsid w:val="00F3309A"/>
    <w:rsid w:val="00F332C8"/>
    <w:rsid w:val="00F33559"/>
    <w:rsid w:val="00F338B9"/>
    <w:rsid w:val="00F33A25"/>
    <w:rsid w:val="00F33B09"/>
    <w:rsid w:val="00F33B25"/>
    <w:rsid w:val="00F33CA2"/>
    <w:rsid w:val="00F3407E"/>
    <w:rsid w:val="00F342D6"/>
    <w:rsid w:val="00F3436C"/>
    <w:rsid w:val="00F343C7"/>
    <w:rsid w:val="00F347C9"/>
    <w:rsid w:val="00F3484C"/>
    <w:rsid w:val="00F3490F"/>
    <w:rsid w:val="00F34D47"/>
    <w:rsid w:val="00F34EF2"/>
    <w:rsid w:val="00F35074"/>
    <w:rsid w:val="00F358BC"/>
    <w:rsid w:val="00F35B6E"/>
    <w:rsid w:val="00F35D16"/>
    <w:rsid w:val="00F36197"/>
    <w:rsid w:val="00F361B7"/>
    <w:rsid w:val="00F36802"/>
    <w:rsid w:val="00F372DD"/>
    <w:rsid w:val="00F37442"/>
    <w:rsid w:val="00F37519"/>
    <w:rsid w:val="00F3771F"/>
    <w:rsid w:val="00F37873"/>
    <w:rsid w:val="00F37A5E"/>
    <w:rsid w:val="00F37AF2"/>
    <w:rsid w:val="00F37B11"/>
    <w:rsid w:val="00F37CC5"/>
    <w:rsid w:val="00F37E1A"/>
    <w:rsid w:val="00F40011"/>
    <w:rsid w:val="00F4011F"/>
    <w:rsid w:val="00F401B5"/>
    <w:rsid w:val="00F4063E"/>
    <w:rsid w:val="00F40792"/>
    <w:rsid w:val="00F40BBB"/>
    <w:rsid w:val="00F40F87"/>
    <w:rsid w:val="00F41057"/>
    <w:rsid w:val="00F41291"/>
    <w:rsid w:val="00F412B6"/>
    <w:rsid w:val="00F412DB"/>
    <w:rsid w:val="00F4176A"/>
    <w:rsid w:val="00F41876"/>
    <w:rsid w:val="00F418F6"/>
    <w:rsid w:val="00F41A95"/>
    <w:rsid w:val="00F41B0E"/>
    <w:rsid w:val="00F41C7F"/>
    <w:rsid w:val="00F423CD"/>
    <w:rsid w:val="00F42F4A"/>
    <w:rsid w:val="00F4386E"/>
    <w:rsid w:val="00F43958"/>
    <w:rsid w:val="00F43AC8"/>
    <w:rsid w:val="00F43FFA"/>
    <w:rsid w:val="00F44147"/>
    <w:rsid w:val="00F44664"/>
    <w:rsid w:val="00F447E9"/>
    <w:rsid w:val="00F44870"/>
    <w:rsid w:val="00F44A4F"/>
    <w:rsid w:val="00F44A80"/>
    <w:rsid w:val="00F44FCF"/>
    <w:rsid w:val="00F4564C"/>
    <w:rsid w:val="00F457E3"/>
    <w:rsid w:val="00F45AEB"/>
    <w:rsid w:val="00F45B56"/>
    <w:rsid w:val="00F45DEF"/>
    <w:rsid w:val="00F46230"/>
    <w:rsid w:val="00F462F8"/>
    <w:rsid w:val="00F4682D"/>
    <w:rsid w:val="00F4685D"/>
    <w:rsid w:val="00F46CA7"/>
    <w:rsid w:val="00F47226"/>
    <w:rsid w:val="00F47639"/>
    <w:rsid w:val="00F479DE"/>
    <w:rsid w:val="00F47BC7"/>
    <w:rsid w:val="00F50023"/>
    <w:rsid w:val="00F5003F"/>
    <w:rsid w:val="00F50074"/>
    <w:rsid w:val="00F500EA"/>
    <w:rsid w:val="00F5028C"/>
    <w:rsid w:val="00F50482"/>
    <w:rsid w:val="00F5055B"/>
    <w:rsid w:val="00F50B70"/>
    <w:rsid w:val="00F5140D"/>
    <w:rsid w:val="00F516F7"/>
    <w:rsid w:val="00F517E9"/>
    <w:rsid w:val="00F51806"/>
    <w:rsid w:val="00F51ACD"/>
    <w:rsid w:val="00F51B9F"/>
    <w:rsid w:val="00F51EC0"/>
    <w:rsid w:val="00F52151"/>
    <w:rsid w:val="00F5216E"/>
    <w:rsid w:val="00F52442"/>
    <w:rsid w:val="00F5260E"/>
    <w:rsid w:val="00F5263A"/>
    <w:rsid w:val="00F52651"/>
    <w:rsid w:val="00F5269D"/>
    <w:rsid w:val="00F5272D"/>
    <w:rsid w:val="00F52744"/>
    <w:rsid w:val="00F52BD5"/>
    <w:rsid w:val="00F52BF8"/>
    <w:rsid w:val="00F53521"/>
    <w:rsid w:val="00F53643"/>
    <w:rsid w:val="00F53A10"/>
    <w:rsid w:val="00F53EB5"/>
    <w:rsid w:val="00F53F81"/>
    <w:rsid w:val="00F54115"/>
    <w:rsid w:val="00F54253"/>
    <w:rsid w:val="00F54480"/>
    <w:rsid w:val="00F54B40"/>
    <w:rsid w:val="00F54C5A"/>
    <w:rsid w:val="00F54DBC"/>
    <w:rsid w:val="00F54DFA"/>
    <w:rsid w:val="00F55147"/>
    <w:rsid w:val="00F55401"/>
    <w:rsid w:val="00F5555D"/>
    <w:rsid w:val="00F558E5"/>
    <w:rsid w:val="00F566EA"/>
    <w:rsid w:val="00F56DBC"/>
    <w:rsid w:val="00F56F3F"/>
    <w:rsid w:val="00F56FE1"/>
    <w:rsid w:val="00F574F9"/>
    <w:rsid w:val="00F5776A"/>
    <w:rsid w:val="00F57859"/>
    <w:rsid w:val="00F579E8"/>
    <w:rsid w:val="00F57AF5"/>
    <w:rsid w:val="00F57BEE"/>
    <w:rsid w:val="00F601AD"/>
    <w:rsid w:val="00F60250"/>
    <w:rsid w:val="00F60320"/>
    <w:rsid w:val="00F603DB"/>
    <w:rsid w:val="00F604F5"/>
    <w:rsid w:val="00F60802"/>
    <w:rsid w:val="00F60938"/>
    <w:rsid w:val="00F60961"/>
    <w:rsid w:val="00F60A3C"/>
    <w:rsid w:val="00F60E0E"/>
    <w:rsid w:val="00F61FC5"/>
    <w:rsid w:val="00F62015"/>
    <w:rsid w:val="00F623BC"/>
    <w:rsid w:val="00F62768"/>
    <w:rsid w:val="00F6277E"/>
    <w:rsid w:val="00F62940"/>
    <w:rsid w:val="00F629B5"/>
    <w:rsid w:val="00F62A46"/>
    <w:rsid w:val="00F62C05"/>
    <w:rsid w:val="00F62C85"/>
    <w:rsid w:val="00F62CA1"/>
    <w:rsid w:val="00F62FCA"/>
    <w:rsid w:val="00F63403"/>
    <w:rsid w:val="00F6388C"/>
    <w:rsid w:val="00F6389C"/>
    <w:rsid w:val="00F6397C"/>
    <w:rsid w:val="00F63ABE"/>
    <w:rsid w:val="00F63AC6"/>
    <w:rsid w:val="00F63C85"/>
    <w:rsid w:val="00F6420D"/>
    <w:rsid w:val="00F64356"/>
    <w:rsid w:val="00F64EFD"/>
    <w:rsid w:val="00F65276"/>
    <w:rsid w:val="00F65339"/>
    <w:rsid w:val="00F6545C"/>
    <w:rsid w:val="00F656E7"/>
    <w:rsid w:val="00F6573F"/>
    <w:rsid w:val="00F65C95"/>
    <w:rsid w:val="00F65F47"/>
    <w:rsid w:val="00F660B9"/>
    <w:rsid w:val="00F662B1"/>
    <w:rsid w:val="00F662BC"/>
    <w:rsid w:val="00F66322"/>
    <w:rsid w:val="00F66719"/>
    <w:rsid w:val="00F667CC"/>
    <w:rsid w:val="00F66960"/>
    <w:rsid w:val="00F67044"/>
    <w:rsid w:val="00F670D7"/>
    <w:rsid w:val="00F67201"/>
    <w:rsid w:val="00F67714"/>
    <w:rsid w:val="00F6781B"/>
    <w:rsid w:val="00F679DC"/>
    <w:rsid w:val="00F67EE7"/>
    <w:rsid w:val="00F700C4"/>
    <w:rsid w:val="00F70333"/>
    <w:rsid w:val="00F70532"/>
    <w:rsid w:val="00F705D0"/>
    <w:rsid w:val="00F70C65"/>
    <w:rsid w:val="00F70D15"/>
    <w:rsid w:val="00F71505"/>
    <w:rsid w:val="00F718A1"/>
    <w:rsid w:val="00F71A28"/>
    <w:rsid w:val="00F71BE3"/>
    <w:rsid w:val="00F71CB5"/>
    <w:rsid w:val="00F71DDB"/>
    <w:rsid w:val="00F71F99"/>
    <w:rsid w:val="00F721CB"/>
    <w:rsid w:val="00F7235E"/>
    <w:rsid w:val="00F726B4"/>
    <w:rsid w:val="00F72721"/>
    <w:rsid w:val="00F7285E"/>
    <w:rsid w:val="00F72A04"/>
    <w:rsid w:val="00F72CB6"/>
    <w:rsid w:val="00F72D6F"/>
    <w:rsid w:val="00F732A3"/>
    <w:rsid w:val="00F73B28"/>
    <w:rsid w:val="00F73C87"/>
    <w:rsid w:val="00F73D1D"/>
    <w:rsid w:val="00F73E7C"/>
    <w:rsid w:val="00F73F1F"/>
    <w:rsid w:val="00F7411B"/>
    <w:rsid w:val="00F742C0"/>
    <w:rsid w:val="00F747F6"/>
    <w:rsid w:val="00F74A95"/>
    <w:rsid w:val="00F74AB3"/>
    <w:rsid w:val="00F74AE8"/>
    <w:rsid w:val="00F74C3E"/>
    <w:rsid w:val="00F74DEF"/>
    <w:rsid w:val="00F74FDA"/>
    <w:rsid w:val="00F752BD"/>
    <w:rsid w:val="00F75664"/>
    <w:rsid w:val="00F759A0"/>
    <w:rsid w:val="00F75D1B"/>
    <w:rsid w:val="00F75DE3"/>
    <w:rsid w:val="00F75ECE"/>
    <w:rsid w:val="00F75F58"/>
    <w:rsid w:val="00F760A7"/>
    <w:rsid w:val="00F76420"/>
    <w:rsid w:val="00F76543"/>
    <w:rsid w:val="00F76A14"/>
    <w:rsid w:val="00F7715D"/>
    <w:rsid w:val="00F77470"/>
    <w:rsid w:val="00F779DE"/>
    <w:rsid w:val="00F800F7"/>
    <w:rsid w:val="00F8024C"/>
    <w:rsid w:val="00F80395"/>
    <w:rsid w:val="00F8042F"/>
    <w:rsid w:val="00F8044D"/>
    <w:rsid w:val="00F804EE"/>
    <w:rsid w:val="00F80524"/>
    <w:rsid w:val="00F805E4"/>
    <w:rsid w:val="00F807F4"/>
    <w:rsid w:val="00F8086C"/>
    <w:rsid w:val="00F80D1F"/>
    <w:rsid w:val="00F80DDC"/>
    <w:rsid w:val="00F80DE5"/>
    <w:rsid w:val="00F80E92"/>
    <w:rsid w:val="00F80EA6"/>
    <w:rsid w:val="00F81152"/>
    <w:rsid w:val="00F820A3"/>
    <w:rsid w:val="00F8226B"/>
    <w:rsid w:val="00F8228A"/>
    <w:rsid w:val="00F823A8"/>
    <w:rsid w:val="00F823F5"/>
    <w:rsid w:val="00F8240C"/>
    <w:rsid w:val="00F82542"/>
    <w:rsid w:val="00F82649"/>
    <w:rsid w:val="00F82BC2"/>
    <w:rsid w:val="00F82D47"/>
    <w:rsid w:val="00F82ED5"/>
    <w:rsid w:val="00F82FEC"/>
    <w:rsid w:val="00F8314E"/>
    <w:rsid w:val="00F83348"/>
    <w:rsid w:val="00F8353F"/>
    <w:rsid w:val="00F83DB1"/>
    <w:rsid w:val="00F83F2E"/>
    <w:rsid w:val="00F844D7"/>
    <w:rsid w:val="00F8475A"/>
    <w:rsid w:val="00F847DB"/>
    <w:rsid w:val="00F84A6A"/>
    <w:rsid w:val="00F84ACB"/>
    <w:rsid w:val="00F84B12"/>
    <w:rsid w:val="00F84E92"/>
    <w:rsid w:val="00F85509"/>
    <w:rsid w:val="00F85556"/>
    <w:rsid w:val="00F85622"/>
    <w:rsid w:val="00F85814"/>
    <w:rsid w:val="00F85C24"/>
    <w:rsid w:val="00F85C3B"/>
    <w:rsid w:val="00F860D9"/>
    <w:rsid w:val="00F86B12"/>
    <w:rsid w:val="00F8707F"/>
    <w:rsid w:val="00F87825"/>
    <w:rsid w:val="00F8795C"/>
    <w:rsid w:val="00F87FDE"/>
    <w:rsid w:val="00F904DC"/>
    <w:rsid w:val="00F9067A"/>
    <w:rsid w:val="00F906C3"/>
    <w:rsid w:val="00F90730"/>
    <w:rsid w:val="00F90AB8"/>
    <w:rsid w:val="00F90C7A"/>
    <w:rsid w:val="00F90D5F"/>
    <w:rsid w:val="00F91300"/>
    <w:rsid w:val="00F913E3"/>
    <w:rsid w:val="00F91544"/>
    <w:rsid w:val="00F9193A"/>
    <w:rsid w:val="00F91E7A"/>
    <w:rsid w:val="00F91F9D"/>
    <w:rsid w:val="00F921B6"/>
    <w:rsid w:val="00F92585"/>
    <w:rsid w:val="00F929D9"/>
    <w:rsid w:val="00F92DF0"/>
    <w:rsid w:val="00F92E3E"/>
    <w:rsid w:val="00F92E5C"/>
    <w:rsid w:val="00F93093"/>
    <w:rsid w:val="00F943DF"/>
    <w:rsid w:val="00F947F8"/>
    <w:rsid w:val="00F949D4"/>
    <w:rsid w:val="00F94C08"/>
    <w:rsid w:val="00F9520B"/>
    <w:rsid w:val="00F95236"/>
    <w:rsid w:val="00F955ED"/>
    <w:rsid w:val="00F9570B"/>
    <w:rsid w:val="00F95794"/>
    <w:rsid w:val="00F95D54"/>
    <w:rsid w:val="00F96582"/>
    <w:rsid w:val="00F9684F"/>
    <w:rsid w:val="00F96BFC"/>
    <w:rsid w:val="00F96E12"/>
    <w:rsid w:val="00F96EAC"/>
    <w:rsid w:val="00F97073"/>
    <w:rsid w:val="00F97088"/>
    <w:rsid w:val="00F9717E"/>
    <w:rsid w:val="00F973FA"/>
    <w:rsid w:val="00F97622"/>
    <w:rsid w:val="00F97781"/>
    <w:rsid w:val="00F9780D"/>
    <w:rsid w:val="00F97B4A"/>
    <w:rsid w:val="00F97C91"/>
    <w:rsid w:val="00F97D0B"/>
    <w:rsid w:val="00F97DBB"/>
    <w:rsid w:val="00FA0247"/>
    <w:rsid w:val="00FA06EE"/>
    <w:rsid w:val="00FA06F0"/>
    <w:rsid w:val="00FA09FD"/>
    <w:rsid w:val="00FA0BEA"/>
    <w:rsid w:val="00FA0E0A"/>
    <w:rsid w:val="00FA0E97"/>
    <w:rsid w:val="00FA0F75"/>
    <w:rsid w:val="00FA0FBB"/>
    <w:rsid w:val="00FA0FF0"/>
    <w:rsid w:val="00FA1311"/>
    <w:rsid w:val="00FA150A"/>
    <w:rsid w:val="00FA163E"/>
    <w:rsid w:val="00FA17CD"/>
    <w:rsid w:val="00FA1DA6"/>
    <w:rsid w:val="00FA1F67"/>
    <w:rsid w:val="00FA223C"/>
    <w:rsid w:val="00FA2360"/>
    <w:rsid w:val="00FA2785"/>
    <w:rsid w:val="00FA2E00"/>
    <w:rsid w:val="00FA2E24"/>
    <w:rsid w:val="00FA2F21"/>
    <w:rsid w:val="00FA30C8"/>
    <w:rsid w:val="00FA30D2"/>
    <w:rsid w:val="00FA3327"/>
    <w:rsid w:val="00FA343F"/>
    <w:rsid w:val="00FA361D"/>
    <w:rsid w:val="00FA3764"/>
    <w:rsid w:val="00FA3786"/>
    <w:rsid w:val="00FA3A10"/>
    <w:rsid w:val="00FA3A13"/>
    <w:rsid w:val="00FA3E5D"/>
    <w:rsid w:val="00FA4494"/>
    <w:rsid w:val="00FA44AE"/>
    <w:rsid w:val="00FA4A0A"/>
    <w:rsid w:val="00FA4C26"/>
    <w:rsid w:val="00FA5064"/>
    <w:rsid w:val="00FA513B"/>
    <w:rsid w:val="00FA52F3"/>
    <w:rsid w:val="00FA5982"/>
    <w:rsid w:val="00FA5B1E"/>
    <w:rsid w:val="00FA5D9F"/>
    <w:rsid w:val="00FA5FC4"/>
    <w:rsid w:val="00FA6028"/>
    <w:rsid w:val="00FA613A"/>
    <w:rsid w:val="00FA6393"/>
    <w:rsid w:val="00FA64C3"/>
    <w:rsid w:val="00FA64F5"/>
    <w:rsid w:val="00FA6A70"/>
    <w:rsid w:val="00FA6F6F"/>
    <w:rsid w:val="00FA7354"/>
    <w:rsid w:val="00FA7900"/>
    <w:rsid w:val="00FA7E8C"/>
    <w:rsid w:val="00FB0986"/>
    <w:rsid w:val="00FB0ACC"/>
    <w:rsid w:val="00FB0B7A"/>
    <w:rsid w:val="00FB0C58"/>
    <w:rsid w:val="00FB12DA"/>
    <w:rsid w:val="00FB1499"/>
    <w:rsid w:val="00FB1733"/>
    <w:rsid w:val="00FB17A4"/>
    <w:rsid w:val="00FB17E2"/>
    <w:rsid w:val="00FB1B7B"/>
    <w:rsid w:val="00FB1D3C"/>
    <w:rsid w:val="00FB1DB1"/>
    <w:rsid w:val="00FB1F4B"/>
    <w:rsid w:val="00FB201B"/>
    <w:rsid w:val="00FB23D6"/>
    <w:rsid w:val="00FB2502"/>
    <w:rsid w:val="00FB26D3"/>
    <w:rsid w:val="00FB2A58"/>
    <w:rsid w:val="00FB2CF2"/>
    <w:rsid w:val="00FB3469"/>
    <w:rsid w:val="00FB3FAA"/>
    <w:rsid w:val="00FB4179"/>
    <w:rsid w:val="00FB4354"/>
    <w:rsid w:val="00FB4408"/>
    <w:rsid w:val="00FB4566"/>
    <w:rsid w:val="00FB46B5"/>
    <w:rsid w:val="00FB48E3"/>
    <w:rsid w:val="00FB530D"/>
    <w:rsid w:val="00FB5614"/>
    <w:rsid w:val="00FB566A"/>
    <w:rsid w:val="00FB5682"/>
    <w:rsid w:val="00FB5CAB"/>
    <w:rsid w:val="00FB5F13"/>
    <w:rsid w:val="00FB6100"/>
    <w:rsid w:val="00FB611C"/>
    <w:rsid w:val="00FB62BC"/>
    <w:rsid w:val="00FB63AA"/>
    <w:rsid w:val="00FB6523"/>
    <w:rsid w:val="00FB66E7"/>
    <w:rsid w:val="00FB6B13"/>
    <w:rsid w:val="00FB6C2F"/>
    <w:rsid w:val="00FB6CA2"/>
    <w:rsid w:val="00FB6DC6"/>
    <w:rsid w:val="00FB7159"/>
    <w:rsid w:val="00FB7225"/>
    <w:rsid w:val="00FB78E6"/>
    <w:rsid w:val="00FB7D0F"/>
    <w:rsid w:val="00FB7E93"/>
    <w:rsid w:val="00FB7EAE"/>
    <w:rsid w:val="00FB7F0F"/>
    <w:rsid w:val="00FC033F"/>
    <w:rsid w:val="00FC0352"/>
    <w:rsid w:val="00FC03CB"/>
    <w:rsid w:val="00FC0424"/>
    <w:rsid w:val="00FC046A"/>
    <w:rsid w:val="00FC0A14"/>
    <w:rsid w:val="00FC0CF6"/>
    <w:rsid w:val="00FC0D68"/>
    <w:rsid w:val="00FC0E7B"/>
    <w:rsid w:val="00FC0E87"/>
    <w:rsid w:val="00FC10E6"/>
    <w:rsid w:val="00FC1177"/>
    <w:rsid w:val="00FC18F7"/>
    <w:rsid w:val="00FC1A6F"/>
    <w:rsid w:val="00FC1E10"/>
    <w:rsid w:val="00FC1F53"/>
    <w:rsid w:val="00FC2054"/>
    <w:rsid w:val="00FC22B9"/>
    <w:rsid w:val="00FC2724"/>
    <w:rsid w:val="00FC2743"/>
    <w:rsid w:val="00FC3A08"/>
    <w:rsid w:val="00FC3BB0"/>
    <w:rsid w:val="00FC3C36"/>
    <w:rsid w:val="00FC405F"/>
    <w:rsid w:val="00FC4076"/>
    <w:rsid w:val="00FC4180"/>
    <w:rsid w:val="00FC41AA"/>
    <w:rsid w:val="00FC42A0"/>
    <w:rsid w:val="00FC44A0"/>
    <w:rsid w:val="00FC464B"/>
    <w:rsid w:val="00FC48D9"/>
    <w:rsid w:val="00FC4B7E"/>
    <w:rsid w:val="00FC515A"/>
    <w:rsid w:val="00FC51F4"/>
    <w:rsid w:val="00FC530E"/>
    <w:rsid w:val="00FC5969"/>
    <w:rsid w:val="00FC5DEF"/>
    <w:rsid w:val="00FC6383"/>
    <w:rsid w:val="00FC651C"/>
    <w:rsid w:val="00FC6530"/>
    <w:rsid w:val="00FC6697"/>
    <w:rsid w:val="00FC687E"/>
    <w:rsid w:val="00FC69C3"/>
    <w:rsid w:val="00FC6B02"/>
    <w:rsid w:val="00FC6B66"/>
    <w:rsid w:val="00FC6BE4"/>
    <w:rsid w:val="00FC6C89"/>
    <w:rsid w:val="00FC74A8"/>
    <w:rsid w:val="00FC774F"/>
    <w:rsid w:val="00FC78B2"/>
    <w:rsid w:val="00FC795A"/>
    <w:rsid w:val="00FC798D"/>
    <w:rsid w:val="00FC7F4E"/>
    <w:rsid w:val="00FD0270"/>
    <w:rsid w:val="00FD06A1"/>
    <w:rsid w:val="00FD07E8"/>
    <w:rsid w:val="00FD0B67"/>
    <w:rsid w:val="00FD0CD2"/>
    <w:rsid w:val="00FD104D"/>
    <w:rsid w:val="00FD10B7"/>
    <w:rsid w:val="00FD17DC"/>
    <w:rsid w:val="00FD18ED"/>
    <w:rsid w:val="00FD23E9"/>
    <w:rsid w:val="00FD245B"/>
    <w:rsid w:val="00FD28DC"/>
    <w:rsid w:val="00FD299D"/>
    <w:rsid w:val="00FD2D09"/>
    <w:rsid w:val="00FD2E1A"/>
    <w:rsid w:val="00FD2F9B"/>
    <w:rsid w:val="00FD3359"/>
    <w:rsid w:val="00FD33C8"/>
    <w:rsid w:val="00FD34C0"/>
    <w:rsid w:val="00FD35AD"/>
    <w:rsid w:val="00FD385D"/>
    <w:rsid w:val="00FD3A5C"/>
    <w:rsid w:val="00FD3DFE"/>
    <w:rsid w:val="00FD43CA"/>
    <w:rsid w:val="00FD4571"/>
    <w:rsid w:val="00FD4662"/>
    <w:rsid w:val="00FD4734"/>
    <w:rsid w:val="00FD4A3D"/>
    <w:rsid w:val="00FD4DA0"/>
    <w:rsid w:val="00FD4E81"/>
    <w:rsid w:val="00FD4E8D"/>
    <w:rsid w:val="00FD5034"/>
    <w:rsid w:val="00FD525A"/>
    <w:rsid w:val="00FD528D"/>
    <w:rsid w:val="00FD543E"/>
    <w:rsid w:val="00FD54D6"/>
    <w:rsid w:val="00FD5855"/>
    <w:rsid w:val="00FD5C0A"/>
    <w:rsid w:val="00FD5E72"/>
    <w:rsid w:val="00FD63C5"/>
    <w:rsid w:val="00FD6420"/>
    <w:rsid w:val="00FD64F3"/>
    <w:rsid w:val="00FD66C4"/>
    <w:rsid w:val="00FD6B0E"/>
    <w:rsid w:val="00FD6C9C"/>
    <w:rsid w:val="00FD6E2B"/>
    <w:rsid w:val="00FD6F62"/>
    <w:rsid w:val="00FD710F"/>
    <w:rsid w:val="00FD72B1"/>
    <w:rsid w:val="00FD76CF"/>
    <w:rsid w:val="00FD7832"/>
    <w:rsid w:val="00FD7DB1"/>
    <w:rsid w:val="00FD7DCE"/>
    <w:rsid w:val="00FE0340"/>
    <w:rsid w:val="00FE03CE"/>
    <w:rsid w:val="00FE03DE"/>
    <w:rsid w:val="00FE0458"/>
    <w:rsid w:val="00FE0AE9"/>
    <w:rsid w:val="00FE0F3F"/>
    <w:rsid w:val="00FE1332"/>
    <w:rsid w:val="00FE13F5"/>
    <w:rsid w:val="00FE14BF"/>
    <w:rsid w:val="00FE1723"/>
    <w:rsid w:val="00FE182D"/>
    <w:rsid w:val="00FE1A18"/>
    <w:rsid w:val="00FE1A77"/>
    <w:rsid w:val="00FE1A7E"/>
    <w:rsid w:val="00FE1A81"/>
    <w:rsid w:val="00FE1D9B"/>
    <w:rsid w:val="00FE1F23"/>
    <w:rsid w:val="00FE20C1"/>
    <w:rsid w:val="00FE21B0"/>
    <w:rsid w:val="00FE237C"/>
    <w:rsid w:val="00FE23BD"/>
    <w:rsid w:val="00FE26B6"/>
    <w:rsid w:val="00FE2ECE"/>
    <w:rsid w:val="00FE30D3"/>
    <w:rsid w:val="00FE329D"/>
    <w:rsid w:val="00FE332F"/>
    <w:rsid w:val="00FE3811"/>
    <w:rsid w:val="00FE390C"/>
    <w:rsid w:val="00FE3968"/>
    <w:rsid w:val="00FE3BDF"/>
    <w:rsid w:val="00FE3CE8"/>
    <w:rsid w:val="00FE3E09"/>
    <w:rsid w:val="00FE3FE2"/>
    <w:rsid w:val="00FE4146"/>
    <w:rsid w:val="00FE4561"/>
    <w:rsid w:val="00FE4567"/>
    <w:rsid w:val="00FE475C"/>
    <w:rsid w:val="00FE4859"/>
    <w:rsid w:val="00FE4A8D"/>
    <w:rsid w:val="00FE4B3A"/>
    <w:rsid w:val="00FE4C1E"/>
    <w:rsid w:val="00FE4C70"/>
    <w:rsid w:val="00FE4CD9"/>
    <w:rsid w:val="00FE512F"/>
    <w:rsid w:val="00FE59F2"/>
    <w:rsid w:val="00FE5C2A"/>
    <w:rsid w:val="00FE6A07"/>
    <w:rsid w:val="00FE6C06"/>
    <w:rsid w:val="00FE6F2F"/>
    <w:rsid w:val="00FE726B"/>
    <w:rsid w:val="00FE7284"/>
    <w:rsid w:val="00FE73D4"/>
    <w:rsid w:val="00FE784E"/>
    <w:rsid w:val="00FE7880"/>
    <w:rsid w:val="00FE798B"/>
    <w:rsid w:val="00FE7CA3"/>
    <w:rsid w:val="00FE7EAD"/>
    <w:rsid w:val="00FF01E0"/>
    <w:rsid w:val="00FF0261"/>
    <w:rsid w:val="00FF058B"/>
    <w:rsid w:val="00FF06B8"/>
    <w:rsid w:val="00FF070B"/>
    <w:rsid w:val="00FF092D"/>
    <w:rsid w:val="00FF0950"/>
    <w:rsid w:val="00FF0B8D"/>
    <w:rsid w:val="00FF0C4A"/>
    <w:rsid w:val="00FF0C4F"/>
    <w:rsid w:val="00FF0F8D"/>
    <w:rsid w:val="00FF0FC5"/>
    <w:rsid w:val="00FF106F"/>
    <w:rsid w:val="00FF1070"/>
    <w:rsid w:val="00FF130D"/>
    <w:rsid w:val="00FF13C8"/>
    <w:rsid w:val="00FF1AF2"/>
    <w:rsid w:val="00FF1C47"/>
    <w:rsid w:val="00FF1C97"/>
    <w:rsid w:val="00FF2165"/>
    <w:rsid w:val="00FF2567"/>
    <w:rsid w:val="00FF270F"/>
    <w:rsid w:val="00FF2714"/>
    <w:rsid w:val="00FF2817"/>
    <w:rsid w:val="00FF2867"/>
    <w:rsid w:val="00FF2B29"/>
    <w:rsid w:val="00FF2B59"/>
    <w:rsid w:val="00FF3163"/>
    <w:rsid w:val="00FF32E3"/>
    <w:rsid w:val="00FF330F"/>
    <w:rsid w:val="00FF37B9"/>
    <w:rsid w:val="00FF3934"/>
    <w:rsid w:val="00FF39C2"/>
    <w:rsid w:val="00FF3E56"/>
    <w:rsid w:val="00FF3FBB"/>
    <w:rsid w:val="00FF44E1"/>
    <w:rsid w:val="00FF4782"/>
    <w:rsid w:val="00FF5072"/>
    <w:rsid w:val="00FF5478"/>
    <w:rsid w:val="00FF562D"/>
    <w:rsid w:val="00FF5DFC"/>
    <w:rsid w:val="00FF5EE1"/>
    <w:rsid w:val="00FF5F93"/>
    <w:rsid w:val="00FF622F"/>
    <w:rsid w:val="00FF67C9"/>
    <w:rsid w:val="00FF6B93"/>
    <w:rsid w:val="00FF7473"/>
    <w:rsid w:val="00FF74C9"/>
    <w:rsid w:val="00FF75C6"/>
    <w:rsid w:val="00FF794F"/>
    <w:rsid w:val="00FF7A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50124D"/>
  <w15:chartTrackingRefBased/>
  <w15:docId w15:val="{2EACEBF6-23FD-433B-89D3-A8E4C94BB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62F47"/>
    <w:pPr>
      <w:widowControl w:val="0"/>
      <w:jc w:val="both"/>
    </w:pPr>
    <w:rPr>
      <w:rFonts w:ascii="Century" w:eastAsia="ＭＳ 明朝" w:hAnsi="Century"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CE4B0A"/>
    <w:pPr>
      <w:tabs>
        <w:tab w:val="center" w:pos="4252"/>
        <w:tab w:val="right" w:pos="8504"/>
      </w:tabs>
      <w:snapToGrid w:val="0"/>
    </w:pPr>
  </w:style>
  <w:style w:type="character" w:customStyle="1" w:styleId="a5">
    <w:name w:val="ヘッダー (文字)"/>
    <w:basedOn w:val="a1"/>
    <w:link w:val="a4"/>
    <w:uiPriority w:val="99"/>
    <w:rsid w:val="00CE4B0A"/>
    <w:rPr>
      <w:rFonts w:ascii="Century" w:eastAsia="ＭＳ 明朝" w:hAnsi="Century" w:cs="Times New Roman"/>
      <w:szCs w:val="20"/>
    </w:rPr>
  </w:style>
  <w:style w:type="paragraph" w:styleId="a6">
    <w:name w:val="footer"/>
    <w:basedOn w:val="a0"/>
    <w:link w:val="a7"/>
    <w:uiPriority w:val="99"/>
    <w:unhideWhenUsed/>
    <w:rsid w:val="00CE4B0A"/>
    <w:pPr>
      <w:tabs>
        <w:tab w:val="center" w:pos="4252"/>
        <w:tab w:val="right" w:pos="8504"/>
      </w:tabs>
      <w:snapToGrid w:val="0"/>
    </w:pPr>
  </w:style>
  <w:style w:type="character" w:customStyle="1" w:styleId="a7">
    <w:name w:val="フッター (文字)"/>
    <w:basedOn w:val="a1"/>
    <w:link w:val="a6"/>
    <w:uiPriority w:val="99"/>
    <w:rsid w:val="00CE4B0A"/>
    <w:rPr>
      <w:rFonts w:ascii="Century" w:eastAsia="ＭＳ 明朝" w:hAnsi="Century" w:cs="Times New Roman"/>
      <w:szCs w:val="20"/>
    </w:rPr>
  </w:style>
  <w:style w:type="paragraph" w:customStyle="1" w:styleId="TAMainText">
    <w:name w:val="TA_Main_Text"/>
    <w:basedOn w:val="a0"/>
    <w:rsid w:val="00FC22B9"/>
    <w:pPr>
      <w:widowControl/>
      <w:spacing w:line="480" w:lineRule="auto"/>
      <w:ind w:firstLine="202"/>
    </w:pPr>
    <w:rPr>
      <w:rFonts w:ascii="Times" w:eastAsiaTheme="minorEastAsia" w:hAnsi="Times"/>
      <w:kern w:val="0"/>
      <w:sz w:val="24"/>
      <w:lang w:eastAsia="en-US"/>
    </w:rPr>
  </w:style>
  <w:style w:type="character" w:styleId="a8">
    <w:name w:val="Hyperlink"/>
    <w:basedOn w:val="a1"/>
    <w:uiPriority w:val="99"/>
    <w:unhideWhenUsed/>
    <w:rsid w:val="000A66F2"/>
    <w:rPr>
      <w:color w:val="0563C1" w:themeColor="hyperlink"/>
      <w:u w:val="single"/>
    </w:rPr>
  </w:style>
  <w:style w:type="character" w:styleId="a9">
    <w:name w:val="Mention"/>
    <w:basedOn w:val="a1"/>
    <w:uiPriority w:val="99"/>
    <w:semiHidden/>
    <w:unhideWhenUsed/>
    <w:rsid w:val="000A66F2"/>
    <w:rPr>
      <w:color w:val="2B579A"/>
      <w:shd w:val="clear" w:color="auto" w:fill="E6E6E6"/>
    </w:rPr>
  </w:style>
  <w:style w:type="paragraph" w:styleId="a">
    <w:name w:val="List Bullet"/>
    <w:basedOn w:val="a0"/>
    <w:uiPriority w:val="99"/>
    <w:unhideWhenUsed/>
    <w:rsid w:val="00A461F4"/>
    <w:pPr>
      <w:numPr>
        <w:numId w:val="1"/>
      </w:numPr>
      <w:contextualSpacing/>
    </w:pPr>
  </w:style>
  <w:style w:type="paragraph" w:customStyle="1" w:styleId="ReferencesChar">
    <w:name w:val="References Char"/>
    <w:basedOn w:val="a0"/>
    <w:rsid w:val="007D40C4"/>
    <w:pPr>
      <w:framePr w:wrap="around" w:vAnchor="text" w:hAnchor="text" w:y="1"/>
      <w:widowControl/>
      <w:numPr>
        <w:numId w:val="2"/>
      </w:numPr>
      <w:tabs>
        <w:tab w:val="clear" w:pos="360"/>
        <w:tab w:val="num" w:pos="510"/>
      </w:tabs>
      <w:ind w:left="510"/>
    </w:pPr>
    <w:rPr>
      <w:rFonts w:ascii="Times New Roman" w:hAnsi="Times New Roman"/>
      <w:kern w:val="0"/>
      <w:sz w:val="16"/>
    </w:rPr>
  </w:style>
  <w:style w:type="paragraph" w:styleId="aa">
    <w:name w:val="Balloon Text"/>
    <w:basedOn w:val="a0"/>
    <w:link w:val="ab"/>
    <w:uiPriority w:val="99"/>
    <w:semiHidden/>
    <w:unhideWhenUsed/>
    <w:rsid w:val="002F0D33"/>
    <w:rPr>
      <w:rFonts w:asciiTheme="majorHAnsi" w:eastAsiaTheme="majorEastAsia" w:hAnsiTheme="majorHAnsi" w:cstheme="majorBidi"/>
      <w:sz w:val="18"/>
      <w:szCs w:val="18"/>
    </w:rPr>
  </w:style>
  <w:style w:type="character" w:customStyle="1" w:styleId="ab">
    <w:name w:val="吹き出し (文字)"/>
    <w:basedOn w:val="a1"/>
    <w:link w:val="aa"/>
    <w:uiPriority w:val="99"/>
    <w:semiHidden/>
    <w:rsid w:val="002F0D33"/>
    <w:rPr>
      <w:rFonts w:asciiTheme="majorHAnsi" w:eastAsiaTheme="majorEastAsia" w:hAnsiTheme="majorHAnsi" w:cstheme="majorBidi"/>
      <w:sz w:val="18"/>
      <w:szCs w:val="18"/>
    </w:rPr>
  </w:style>
  <w:style w:type="paragraph" w:styleId="ac">
    <w:name w:val="Body Text"/>
    <w:basedOn w:val="a0"/>
    <w:link w:val="ad"/>
    <w:rsid w:val="006B0D5D"/>
    <w:pPr>
      <w:snapToGrid w:val="0"/>
    </w:pPr>
    <w:rPr>
      <w:rFonts w:ascii="Times New Roman" w:hAnsi="Times New Roman"/>
      <w:sz w:val="22"/>
      <w:szCs w:val="22"/>
    </w:rPr>
  </w:style>
  <w:style w:type="character" w:customStyle="1" w:styleId="ad">
    <w:name w:val="本文 (文字)"/>
    <w:basedOn w:val="a1"/>
    <w:link w:val="ac"/>
    <w:rsid w:val="006B0D5D"/>
    <w:rPr>
      <w:rFonts w:ascii="Times New Roman" w:eastAsia="ＭＳ 明朝" w:hAnsi="Times New Roman" w:cs="Times New Roman"/>
      <w:sz w:val="22"/>
    </w:rPr>
  </w:style>
  <w:style w:type="character" w:styleId="ae">
    <w:name w:val="annotation reference"/>
    <w:basedOn w:val="a1"/>
    <w:uiPriority w:val="99"/>
    <w:semiHidden/>
    <w:unhideWhenUsed/>
    <w:rsid w:val="00E03F9C"/>
    <w:rPr>
      <w:sz w:val="18"/>
      <w:szCs w:val="18"/>
    </w:rPr>
  </w:style>
  <w:style w:type="paragraph" w:styleId="af">
    <w:name w:val="annotation text"/>
    <w:basedOn w:val="a0"/>
    <w:link w:val="af0"/>
    <w:uiPriority w:val="99"/>
    <w:unhideWhenUsed/>
    <w:rsid w:val="00E03F9C"/>
    <w:pPr>
      <w:jc w:val="left"/>
    </w:pPr>
  </w:style>
  <w:style w:type="character" w:customStyle="1" w:styleId="af0">
    <w:name w:val="コメント文字列 (文字)"/>
    <w:basedOn w:val="a1"/>
    <w:link w:val="af"/>
    <w:uiPriority w:val="99"/>
    <w:rsid w:val="00E03F9C"/>
    <w:rPr>
      <w:rFonts w:ascii="Century" w:eastAsia="ＭＳ 明朝" w:hAnsi="Century" w:cs="Times New Roman"/>
      <w:szCs w:val="20"/>
    </w:rPr>
  </w:style>
  <w:style w:type="paragraph" w:styleId="af1">
    <w:name w:val="annotation subject"/>
    <w:basedOn w:val="af"/>
    <w:next w:val="af"/>
    <w:link w:val="af2"/>
    <w:uiPriority w:val="99"/>
    <w:semiHidden/>
    <w:unhideWhenUsed/>
    <w:rsid w:val="00E03F9C"/>
    <w:rPr>
      <w:b/>
      <w:bCs/>
    </w:rPr>
  </w:style>
  <w:style w:type="character" w:customStyle="1" w:styleId="af2">
    <w:name w:val="コメント内容 (文字)"/>
    <w:basedOn w:val="af0"/>
    <w:link w:val="af1"/>
    <w:uiPriority w:val="99"/>
    <w:semiHidden/>
    <w:rsid w:val="00E03F9C"/>
    <w:rPr>
      <w:rFonts w:ascii="Century" w:eastAsia="ＭＳ 明朝" w:hAnsi="Century" w:cs="Times New Roman"/>
      <w:b/>
      <w:bCs/>
      <w:szCs w:val="20"/>
    </w:rPr>
  </w:style>
  <w:style w:type="paragraph" w:styleId="Web">
    <w:name w:val="Normal (Web)"/>
    <w:basedOn w:val="a0"/>
    <w:uiPriority w:val="99"/>
    <w:semiHidden/>
    <w:unhideWhenUsed/>
    <w:rsid w:val="0093165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3">
    <w:name w:val="Unresolved Mention"/>
    <w:basedOn w:val="a1"/>
    <w:uiPriority w:val="99"/>
    <w:semiHidden/>
    <w:unhideWhenUsed/>
    <w:rsid w:val="00953200"/>
    <w:rPr>
      <w:color w:val="605E5C"/>
      <w:shd w:val="clear" w:color="auto" w:fill="E1DFDD"/>
    </w:rPr>
  </w:style>
  <w:style w:type="paragraph" w:styleId="af4">
    <w:name w:val="Revision"/>
    <w:hidden/>
    <w:uiPriority w:val="99"/>
    <w:semiHidden/>
    <w:rsid w:val="0050696F"/>
    <w:rPr>
      <w:rFonts w:ascii="Century" w:eastAsia="ＭＳ 明朝" w:hAnsi="Century" w:cs="Times New Roman"/>
      <w:szCs w:val="20"/>
    </w:rPr>
  </w:style>
  <w:style w:type="character" w:customStyle="1" w:styleId="Mention1">
    <w:name w:val="Mention1"/>
    <w:basedOn w:val="a1"/>
    <w:uiPriority w:val="99"/>
    <w:semiHidden/>
    <w:unhideWhenUsed/>
    <w:rsid w:val="0031754F"/>
    <w:rPr>
      <w:color w:val="2B579A"/>
      <w:shd w:val="clear" w:color="auto" w:fill="E6E6E6"/>
    </w:rPr>
  </w:style>
  <w:style w:type="character" w:customStyle="1" w:styleId="UnresolvedMention1">
    <w:name w:val="Unresolved Mention1"/>
    <w:basedOn w:val="a1"/>
    <w:uiPriority w:val="99"/>
    <w:semiHidden/>
    <w:unhideWhenUsed/>
    <w:rsid w:val="0031754F"/>
    <w:rPr>
      <w:color w:val="605E5C"/>
      <w:shd w:val="clear" w:color="auto" w:fill="E1DFDD"/>
    </w:rPr>
  </w:style>
  <w:style w:type="character" w:styleId="af5">
    <w:name w:val="Emphasis"/>
    <w:basedOn w:val="a1"/>
    <w:uiPriority w:val="20"/>
    <w:qFormat/>
    <w:rsid w:val="00D20B8A"/>
    <w:rPr>
      <w:i/>
      <w:iCs/>
    </w:rPr>
  </w:style>
  <w:style w:type="paragraph" w:styleId="af6">
    <w:name w:val="List Paragraph"/>
    <w:basedOn w:val="a0"/>
    <w:uiPriority w:val="34"/>
    <w:qFormat/>
    <w:rsid w:val="00A20C24"/>
    <w:pPr>
      <w:ind w:leftChars="400" w:left="840"/>
    </w:pPr>
  </w:style>
  <w:style w:type="character" w:styleId="af7">
    <w:name w:val="Strong"/>
    <w:uiPriority w:val="22"/>
    <w:qFormat/>
    <w:rsid w:val="009C52B4"/>
    <w:rPr>
      <w:b/>
      <w:bCs/>
    </w:rPr>
  </w:style>
  <w:style w:type="character" w:customStyle="1" w:styleId="cf11">
    <w:name w:val="cf11"/>
    <w:basedOn w:val="a1"/>
    <w:rsid w:val="009C52B4"/>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9938">
      <w:bodyDiv w:val="1"/>
      <w:marLeft w:val="0"/>
      <w:marRight w:val="0"/>
      <w:marTop w:val="0"/>
      <w:marBottom w:val="0"/>
      <w:divBdr>
        <w:top w:val="none" w:sz="0" w:space="0" w:color="auto"/>
        <w:left w:val="none" w:sz="0" w:space="0" w:color="auto"/>
        <w:bottom w:val="none" w:sz="0" w:space="0" w:color="auto"/>
        <w:right w:val="none" w:sz="0" w:space="0" w:color="auto"/>
      </w:divBdr>
      <w:divsChild>
        <w:div w:id="179053588">
          <w:marLeft w:val="0"/>
          <w:marRight w:val="0"/>
          <w:marTop w:val="0"/>
          <w:marBottom w:val="0"/>
          <w:divBdr>
            <w:top w:val="none" w:sz="0" w:space="0" w:color="auto"/>
            <w:left w:val="none" w:sz="0" w:space="0" w:color="auto"/>
            <w:bottom w:val="none" w:sz="0" w:space="0" w:color="auto"/>
            <w:right w:val="none" w:sz="0" w:space="0" w:color="auto"/>
          </w:divBdr>
          <w:divsChild>
            <w:div w:id="1860390218">
              <w:marLeft w:val="0"/>
              <w:marRight w:val="0"/>
              <w:marTop w:val="0"/>
              <w:marBottom w:val="0"/>
              <w:divBdr>
                <w:top w:val="none" w:sz="0" w:space="0" w:color="auto"/>
                <w:left w:val="none" w:sz="0" w:space="0" w:color="auto"/>
                <w:bottom w:val="none" w:sz="0" w:space="0" w:color="auto"/>
                <w:right w:val="none" w:sz="0" w:space="0" w:color="auto"/>
              </w:divBdr>
            </w:div>
            <w:div w:id="758453566">
              <w:marLeft w:val="0"/>
              <w:marRight w:val="0"/>
              <w:marTop w:val="0"/>
              <w:marBottom w:val="0"/>
              <w:divBdr>
                <w:top w:val="none" w:sz="0" w:space="0" w:color="auto"/>
                <w:left w:val="none" w:sz="0" w:space="0" w:color="auto"/>
                <w:bottom w:val="none" w:sz="0" w:space="0" w:color="auto"/>
                <w:right w:val="none" w:sz="0" w:space="0" w:color="auto"/>
              </w:divBdr>
            </w:div>
            <w:div w:id="63190447">
              <w:marLeft w:val="0"/>
              <w:marRight w:val="0"/>
              <w:marTop w:val="0"/>
              <w:marBottom w:val="0"/>
              <w:divBdr>
                <w:top w:val="none" w:sz="0" w:space="0" w:color="auto"/>
                <w:left w:val="none" w:sz="0" w:space="0" w:color="auto"/>
                <w:bottom w:val="none" w:sz="0" w:space="0" w:color="auto"/>
                <w:right w:val="none" w:sz="0" w:space="0" w:color="auto"/>
              </w:divBdr>
            </w:div>
          </w:divsChild>
        </w:div>
        <w:div w:id="352074245">
          <w:marLeft w:val="0"/>
          <w:marRight w:val="0"/>
          <w:marTop w:val="0"/>
          <w:marBottom w:val="0"/>
          <w:divBdr>
            <w:top w:val="none" w:sz="0" w:space="0" w:color="auto"/>
            <w:left w:val="none" w:sz="0" w:space="0" w:color="auto"/>
            <w:bottom w:val="none" w:sz="0" w:space="0" w:color="auto"/>
            <w:right w:val="none" w:sz="0" w:space="0" w:color="auto"/>
          </w:divBdr>
        </w:div>
      </w:divsChild>
    </w:div>
    <w:div w:id="748037319">
      <w:bodyDiv w:val="1"/>
      <w:marLeft w:val="0"/>
      <w:marRight w:val="0"/>
      <w:marTop w:val="0"/>
      <w:marBottom w:val="0"/>
      <w:divBdr>
        <w:top w:val="none" w:sz="0" w:space="0" w:color="auto"/>
        <w:left w:val="none" w:sz="0" w:space="0" w:color="auto"/>
        <w:bottom w:val="none" w:sz="0" w:space="0" w:color="auto"/>
        <w:right w:val="none" w:sz="0" w:space="0" w:color="auto"/>
      </w:divBdr>
    </w:div>
    <w:div w:id="987855594">
      <w:bodyDiv w:val="1"/>
      <w:marLeft w:val="0"/>
      <w:marRight w:val="0"/>
      <w:marTop w:val="0"/>
      <w:marBottom w:val="0"/>
      <w:divBdr>
        <w:top w:val="none" w:sz="0" w:space="0" w:color="auto"/>
        <w:left w:val="none" w:sz="0" w:space="0" w:color="auto"/>
        <w:bottom w:val="none" w:sz="0" w:space="0" w:color="auto"/>
        <w:right w:val="none" w:sz="0" w:space="0" w:color="auto"/>
      </w:divBdr>
    </w:div>
    <w:div w:id="1198736650">
      <w:bodyDiv w:val="1"/>
      <w:marLeft w:val="0"/>
      <w:marRight w:val="0"/>
      <w:marTop w:val="0"/>
      <w:marBottom w:val="0"/>
      <w:divBdr>
        <w:top w:val="none" w:sz="0" w:space="0" w:color="auto"/>
        <w:left w:val="none" w:sz="0" w:space="0" w:color="auto"/>
        <w:bottom w:val="none" w:sz="0" w:space="0" w:color="auto"/>
        <w:right w:val="none" w:sz="0" w:space="0" w:color="auto"/>
      </w:divBdr>
    </w:div>
    <w:div w:id="1214120704">
      <w:bodyDiv w:val="1"/>
      <w:marLeft w:val="0"/>
      <w:marRight w:val="0"/>
      <w:marTop w:val="0"/>
      <w:marBottom w:val="0"/>
      <w:divBdr>
        <w:top w:val="none" w:sz="0" w:space="0" w:color="auto"/>
        <w:left w:val="none" w:sz="0" w:space="0" w:color="auto"/>
        <w:bottom w:val="none" w:sz="0" w:space="0" w:color="auto"/>
        <w:right w:val="none" w:sz="0" w:space="0" w:color="auto"/>
      </w:divBdr>
    </w:div>
    <w:div w:id="1954627100">
      <w:bodyDiv w:val="1"/>
      <w:marLeft w:val="0"/>
      <w:marRight w:val="0"/>
      <w:marTop w:val="0"/>
      <w:marBottom w:val="0"/>
      <w:divBdr>
        <w:top w:val="none" w:sz="0" w:space="0" w:color="auto"/>
        <w:left w:val="none" w:sz="0" w:space="0" w:color="auto"/>
        <w:bottom w:val="none" w:sz="0" w:space="0" w:color="auto"/>
        <w:right w:val="none" w:sz="0" w:space="0" w:color="auto"/>
      </w:divBdr>
    </w:div>
    <w:div w:id="212850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tiff"/><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3F8FE-3C09-45A4-87F9-41C5E8E90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5719</Words>
  <Characters>32600</Characters>
  <Application>Microsoft Office Word</Application>
  <DocSecurity>0</DocSecurity>
  <Lines>271</Lines>
  <Paragraphs>76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町田慎悟</dc:creator>
  <cp:keywords/>
  <dc:description/>
  <cp:lastModifiedBy>OKUMA Gaku</cp:lastModifiedBy>
  <cp:revision>2</cp:revision>
  <cp:lastPrinted>2020-01-23T00:40:00Z</cp:lastPrinted>
  <dcterms:created xsi:type="dcterms:W3CDTF">2026-02-12T00:58:00Z</dcterms:created>
  <dcterms:modified xsi:type="dcterms:W3CDTF">2026-02-12T00:58:00Z</dcterms:modified>
</cp:coreProperties>
</file>