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DDDB" w14:textId="37CD7566" w:rsidR="00397562" w:rsidRPr="00CA727F" w:rsidRDefault="00397562" w:rsidP="00397562">
      <w:pPr>
        <w:pStyle w:val="RSCM01ReceivedAccepted"/>
        <w:spacing w:before="160" w:after="1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Microstructure and t</w:t>
      </w:r>
      <w:r w:rsidRPr="00D93346">
        <w:rPr>
          <w:rFonts w:ascii="Times New Roman" w:hAnsi="Times New Roman" w:cs="Times New Roman"/>
          <w:b/>
          <w:bCs/>
          <w:sz w:val="28"/>
          <w:szCs w:val="28"/>
        </w:rPr>
        <w:t xml:space="preserve">hermoelectric properties of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2431EA">
        <w:rPr>
          <w:rFonts w:ascii="Times New Roman" w:hAnsi="Times New Roman" w:cs="Times New Roman"/>
          <w:b/>
          <w:bCs/>
          <w:sz w:val="28"/>
          <w:szCs w:val="28"/>
          <w:lang w:val="en-US"/>
        </w:rPr>
        <w:t>ristine</w:t>
      </w:r>
      <w:r w:rsidRPr="00D9334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Al-doped </w:t>
      </w:r>
      <w:r w:rsidRPr="00D93346">
        <w:rPr>
          <w:rFonts w:ascii="Times New Roman" w:hAnsi="Times New Roman" w:cs="Times New Roman"/>
          <w:b/>
          <w:bCs/>
          <w:sz w:val="28"/>
          <w:szCs w:val="28"/>
        </w:rPr>
        <w:t xml:space="preserve">ZnO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ceramics </w:t>
      </w:r>
      <w:r w:rsidRPr="00D93346">
        <w:rPr>
          <w:rFonts w:ascii="Times New Roman" w:hAnsi="Times New Roman" w:cs="Times New Roman"/>
          <w:b/>
          <w:bCs/>
          <w:sz w:val="28"/>
          <w:szCs w:val="28"/>
        </w:rPr>
        <w:t>fabrica</w:t>
      </w:r>
      <w:r>
        <w:rPr>
          <w:rFonts w:ascii="Times New Roman" w:hAnsi="Times New Roman" w:cs="Times New Roman"/>
          <w:b/>
          <w:bCs/>
          <w:sz w:val="28"/>
          <w:szCs w:val="28"/>
        </w:rPr>
        <w:t>te</w:t>
      </w:r>
      <w:r w:rsidRPr="00D93346">
        <w:rPr>
          <w:rFonts w:ascii="Times New Roman" w:hAnsi="Times New Roman" w:cs="Times New Roman"/>
          <w:b/>
          <w:bCs/>
          <w:sz w:val="28"/>
          <w:szCs w:val="28"/>
        </w:rPr>
        <w:t>d by wet chemistry methods</w:t>
      </w:r>
    </w:p>
    <w:p w14:paraId="6D1CD7EC" w14:textId="77777777" w:rsidR="00397562" w:rsidRPr="00CA727F" w:rsidRDefault="00397562" w:rsidP="00397562">
      <w:pPr>
        <w:pStyle w:val="RSCB01ARTAbstract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r w:rsidRPr="00CA727F">
        <w:rPr>
          <w:rFonts w:ascii="Times New Roman" w:hAnsi="Times New Roman" w:cs="Times New Roman"/>
          <w:bCs/>
          <w:sz w:val="24"/>
          <w:szCs w:val="24"/>
        </w:rPr>
        <w:t>Illia Serhiienko,</w:t>
      </w:r>
      <w:r w:rsidRPr="00CA727F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a</w:t>
      </w:r>
      <w:r w:rsidRPr="00CA727F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b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Andrei Novitskii,</w:t>
      </w:r>
      <w:r w:rsidRPr="00CA727F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a</w:t>
      </w:r>
      <w:r w:rsidRPr="00CA727F">
        <w:rPr>
          <w:rFonts w:ascii="Times New Roman" w:hAnsi="Times New Roman" w:cs="Times New Roman"/>
          <w:bCs/>
          <w:sz w:val="24"/>
          <w:szCs w:val="24"/>
          <w:vertAlign w:val="superscript"/>
        </w:rPr>
        <w:t>,*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EF2">
        <w:rPr>
          <w:rFonts w:ascii="Times New Roman" w:hAnsi="Times New Roman" w:cs="Times New Roman"/>
          <w:bCs/>
          <w:sz w:val="24"/>
          <w:szCs w:val="24"/>
        </w:rPr>
        <w:t>Evgeniy Kolesnikov</w:t>
      </w:r>
      <w:r w:rsidRPr="00CA727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c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EF2">
        <w:rPr>
          <w:rFonts w:ascii="Times New Roman" w:hAnsi="Times New Roman" w:cs="Times New Roman"/>
          <w:bCs/>
          <w:sz w:val="24"/>
          <w:szCs w:val="24"/>
        </w:rPr>
        <w:t>Tatyana Sviridova</w:t>
      </w:r>
      <w:r w:rsidRPr="00CA727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c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EF2">
        <w:rPr>
          <w:rFonts w:ascii="Times New Roman" w:hAnsi="Times New Roman" w:cs="Times New Roman"/>
          <w:bCs/>
          <w:sz w:val="24"/>
          <w:szCs w:val="24"/>
        </w:rPr>
        <w:t>Kirill Kuskov</w:t>
      </w:r>
      <w:r w:rsidRPr="00CA727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c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Andrei Voronin,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c</w:t>
      </w:r>
      <w:r w:rsidRPr="00CA727F">
        <w:rPr>
          <w:rFonts w:ascii="Times New Roman" w:hAnsi="Times New Roman" w:cs="Times New Roman"/>
          <w:bCs/>
          <w:sz w:val="24"/>
          <w:szCs w:val="24"/>
        </w:rPr>
        <w:t xml:space="preserve"> Vladimir Khovaylo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c</w:t>
      </w:r>
      <w:r w:rsidRPr="00442EF2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</w:t>
      </w:r>
      <w:r w:rsidRPr="00CA727F">
        <w:rPr>
          <w:rFonts w:ascii="Times New Roman" w:hAnsi="Times New Roman" w:cs="Times New Roman"/>
          <w:bCs/>
          <w:sz w:val="24"/>
          <w:szCs w:val="24"/>
        </w:rPr>
        <w:t>akao Mori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a</w:t>
      </w:r>
      <w:r w:rsidRPr="00CA727F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b</w:t>
      </w:r>
    </w:p>
    <w:p w14:paraId="5D25D488" w14:textId="77777777" w:rsidR="00397562" w:rsidRPr="00397562" w:rsidRDefault="00397562" w:rsidP="00397562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proofErr w:type="gramStart"/>
      <w:r w:rsidRPr="00397562">
        <w:rPr>
          <w:rFonts w:ascii="Times New Roman" w:hAnsi="Times New Roman"/>
          <w:i/>
          <w:vertAlign w:val="superscript"/>
          <w:lang w:val="en-US"/>
        </w:rPr>
        <w:t>a</w:t>
      </w:r>
      <w:proofErr w:type="spellEnd"/>
      <w:proofErr w:type="gramEnd"/>
      <w:r w:rsidRPr="00397562">
        <w:rPr>
          <w:rFonts w:ascii="Times New Roman" w:hAnsi="Times New Roman"/>
          <w:lang w:val="en-US"/>
        </w:rPr>
        <w:t> International Center for Materials Nanoarchitectonics (WPI-MANA), National Institute for Materials Science (NIMS), 1-1 Namiki, Ibaraki, Tsukuba, 305-0044, Japan.</w:t>
      </w:r>
    </w:p>
    <w:p w14:paraId="0F5755BA" w14:textId="77777777" w:rsidR="00397562" w:rsidRPr="00397562" w:rsidRDefault="00397562" w:rsidP="00397562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397562">
        <w:rPr>
          <w:rFonts w:ascii="Times New Roman" w:hAnsi="Times New Roman"/>
          <w:i/>
          <w:iCs/>
          <w:vertAlign w:val="superscript"/>
          <w:lang w:val="en-US"/>
        </w:rPr>
        <w:t>b</w:t>
      </w:r>
      <w:r w:rsidRPr="00397562">
        <w:rPr>
          <w:rFonts w:ascii="Times New Roman" w:hAnsi="Times New Roman"/>
          <w:lang w:val="en-US"/>
        </w:rPr>
        <w:t xml:space="preserve"> Graduate School of Pure and Applied Sciences, University of Tsukuba, 1-1-1 </w:t>
      </w:r>
      <w:proofErr w:type="spellStart"/>
      <w:r w:rsidRPr="00397562">
        <w:rPr>
          <w:rFonts w:ascii="Times New Roman" w:hAnsi="Times New Roman"/>
          <w:lang w:val="en-US"/>
        </w:rPr>
        <w:t>Tennodai</w:t>
      </w:r>
      <w:proofErr w:type="spellEnd"/>
      <w:r w:rsidRPr="00397562">
        <w:rPr>
          <w:rFonts w:ascii="Times New Roman" w:hAnsi="Times New Roman"/>
          <w:lang w:val="en-US"/>
        </w:rPr>
        <w:t>, Ibaraki, Tsukuba, 305-8573, Japan.</w:t>
      </w:r>
    </w:p>
    <w:p w14:paraId="24807EC3" w14:textId="77777777" w:rsidR="00397562" w:rsidRPr="00397562" w:rsidRDefault="00397562" w:rsidP="00397562">
      <w:pPr>
        <w:spacing w:after="0" w:line="360" w:lineRule="auto"/>
        <w:jc w:val="both"/>
        <w:rPr>
          <w:rFonts w:ascii="Times New Roman" w:hAnsi="Times New Roman"/>
        </w:rPr>
      </w:pPr>
      <w:r w:rsidRPr="00397562">
        <w:rPr>
          <w:rFonts w:ascii="Times New Roman" w:hAnsi="Times New Roman"/>
          <w:i/>
          <w:iCs/>
          <w:vertAlign w:val="superscript"/>
          <w:lang w:val="en-US"/>
        </w:rPr>
        <w:t>c</w:t>
      </w:r>
      <w:r w:rsidRPr="00397562">
        <w:rPr>
          <w:rFonts w:ascii="Times New Roman" w:hAnsi="Times New Roman"/>
          <w:lang w:val="en-US"/>
        </w:rPr>
        <w:t> National University of Science and Technology MISIS (NUST MISIS), Leninsky av. 4, Moscow, 119049, Russia.</w:t>
      </w:r>
    </w:p>
    <w:p w14:paraId="708BCF89" w14:textId="77777777" w:rsidR="00397562" w:rsidRPr="00397562" w:rsidRDefault="00397562" w:rsidP="00397562">
      <w:pPr>
        <w:spacing w:after="0" w:line="360" w:lineRule="auto"/>
        <w:jc w:val="both"/>
        <w:rPr>
          <w:rFonts w:ascii="Times New Roman" w:hAnsi="Times New Roman"/>
        </w:rPr>
      </w:pPr>
      <w:r w:rsidRPr="00397562">
        <w:rPr>
          <w:rFonts w:ascii="Times New Roman" w:hAnsi="Times New Roman"/>
          <w:i/>
          <w:iCs/>
          <w:vertAlign w:val="superscript"/>
        </w:rPr>
        <w:t>d</w:t>
      </w:r>
      <w:r w:rsidRPr="00397562">
        <w:rPr>
          <w:rFonts w:ascii="Times New Roman" w:hAnsi="Times New Roman"/>
        </w:rPr>
        <w:t xml:space="preserve"> Belgorod State University, </w:t>
      </w:r>
      <w:proofErr w:type="spellStart"/>
      <w:r w:rsidRPr="00397562">
        <w:rPr>
          <w:rFonts w:ascii="Times New Roman" w:hAnsi="Times New Roman"/>
        </w:rPr>
        <w:t>Pobedy</w:t>
      </w:r>
      <w:proofErr w:type="spellEnd"/>
      <w:r w:rsidRPr="00397562">
        <w:rPr>
          <w:rFonts w:ascii="Times New Roman" w:hAnsi="Times New Roman"/>
        </w:rPr>
        <w:t xml:space="preserve"> </w:t>
      </w:r>
      <w:proofErr w:type="spellStart"/>
      <w:r w:rsidRPr="00397562">
        <w:rPr>
          <w:rFonts w:ascii="Times New Roman" w:hAnsi="Times New Roman"/>
        </w:rPr>
        <w:t>st.</w:t>
      </w:r>
      <w:proofErr w:type="spellEnd"/>
      <w:r w:rsidRPr="00397562">
        <w:rPr>
          <w:rFonts w:ascii="Times New Roman" w:hAnsi="Times New Roman"/>
        </w:rPr>
        <w:t xml:space="preserve"> 85, Belgorod, 308015, Russia.</w:t>
      </w:r>
    </w:p>
    <w:p w14:paraId="3EA5ACA9" w14:textId="77777777" w:rsidR="00397562" w:rsidRPr="00397562" w:rsidRDefault="00397562" w:rsidP="00397562">
      <w:pPr>
        <w:spacing w:after="0" w:line="360" w:lineRule="auto"/>
        <w:jc w:val="both"/>
        <w:rPr>
          <w:rFonts w:ascii="Times New Roman" w:hAnsi="Times New Roman"/>
        </w:rPr>
      </w:pPr>
      <w:r w:rsidRPr="00397562">
        <w:rPr>
          <w:rFonts w:ascii="Times New Roman" w:hAnsi="Times New Roman"/>
        </w:rPr>
        <w:t>* E-mail: novitskii.andrei@nims.go.jp</w:t>
      </w:r>
    </w:p>
    <w:p w14:paraId="179BEAE8" w14:textId="77777777" w:rsidR="005F76A9" w:rsidRPr="00434325" w:rsidRDefault="005F76A9" w:rsidP="00A45B0E">
      <w:pPr>
        <w:spacing w:after="0" w:line="360" w:lineRule="auto"/>
        <w:rPr>
          <w:rFonts w:ascii="Times New Roman" w:hAnsi="Times New Roman"/>
        </w:rPr>
      </w:pPr>
      <w:r w:rsidRPr="00434325">
        <w:rPr>
          <w:rFonts w:ascii="Times New Roman" w:hAnsi="Times New Roman"/>
        </w:rPr>
        <w:br w:type="page"/>
      </w:r>
    </w:p>
    <w:p w14:paraId="0E17AD19" w14:textId="5D14A9BB" w:rsidR="001645CD" w:rsidRPr="002A5CEE" w:rsidRDefault="002A2AB4" w:rsidP="002A2AB4">
      <w:pPr>
        <w:spacing w:after="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en-US"/>
        </w:rPr>
        <w:lastRenderedPageBreak/>
        <w:drawing>
          <wp:inline distT="0" distB="0" distL="0" distR="0" wp14:anchorId="7CC05EB2" wp14:editId="7AFDC4DA">
            <wp:extent cx="3132000" cy="4730299"/>
            <wp:effectExtent l="0" t="0" r="0" b="0"/>
            <wp:docPr id="2068136662" name="Рисунок 1" descr="Изображение выглядит как текст, снимок экрана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36662" name="Рисунок 1" descr="Изображение выглядит как текст, снимок экрана, линия, диаграмм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473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36790" w14:textId="75FBE9FB" w:rsidR="001645CD" w:rsidRPr="00434325" w:rsidRDefault="001645CD" w:rsidP="001645CD">
      <w:pPr>
        <w:spacing w:after="0" w:line="360" w:lineRule="auto"/>
        <w:jc w:val="center"/>
        <w:rPr>
          <w:rFonts w:ascii="Times New Roman" w:hAnsi="Times New Roman"/>
        </w:rPr>
      </w:pPr>
      <w:r w:rsidRPr="002A5CEE">
        <w:rPr>
          <w:rFonts w:ascii="Times New Roman" w:hAnsi="Times New Roman"/>
          <w:b/>
        </w:rPr>
        <w:t>Fig</w:t>
      </w:r>
      <w:r w:rsidR="003C384E">
        <w:rPr>
          <w:rFonts w:ascii="Times New Roman" w:hAnsi="Times New Roman"/>
          <w:b/>
        </w:rPr>
        <w:t>ure</w:t>
      </w:r>
      <w:r w:rsidRPr="002A5CEE">
        <w:rPr>
          <w:rFonts w:ascii="Times New Roman" w:hAnsi="Times New Roman"/>
          <w:b/>
        </w:rPr>
        <w:t> S</w:t>
      </w:r>
      <w:r w:rsidR="002A5CEE" w:rsidRPr="002A5CEE">
        <w:rPr>
          <w:rFonts w:ascii="Times New Roman" w:hAnsi="Times New Roman"/>
          <w:b/>
        </w:rPr>
        <w:t>1</w:t>
      </w:r>
      <w:r w:rsidRPr="002A5CEE">
        <w:rPr>
          <w:rFonts w:ascii="Times New Roman" w:hAnsi="Times New Roman"/>
          <w:b/>
        </w:rPr>
        <w:t>.</w:t>
      </w:r>
      <w:r w:rsidRPr="002A5CEE">
        <w:rPr>
          <w:rFonts w:ascii="Times New Roman" w:hAnsi="Times New Roman"/>
        </w:rPr>
        <w:t xml:space="preserve"> </w:t>
      </w:r>
      <w:r w:rsidR="002A2AB4">
        <w:rPr>
          <w:rFonts w:ascii="Times New Roman" w:hAnsi="Times New Roman"/>
          <w:bCs/>
          <w:iCs/>
          <w:lang w:val="en-US"/>
        </w:rPr>
        <w:t xml:space="preserve">(a) BJH pore size distribution with a maximum pore volume indicated above each curve and (b) nitrogen adsorption (filled symbols) and desorption (empty symbols) isotherms of </w:t>
      </w:r>
      <w:r w:rsidR="002A2AB4" w:rsidRPr="00C03C27">
        <w:rPr>
          <w:rFonts w:ascii="Times New Roman" w:hAnsi="Times New Roman"/>
          <w:bCs/>
          <w:iCs/>
          <w:lang w:val="en-US"/>
        </w:rPr>
        <w:t xml:space="preserve">the </w:t>
      </w:r>
      <w:r w:rsidR="002A2AB4">
        <w:rPr>
          <w:rFonts w:ascii="Times New Roman" w:hAnsi="Times New Roman"/>
          <w:bCs/>
          <w:iCs/>
          <w:lang w:val="en-US"/>
        </w:rPr>
        <w:t xml:space="preserve">CP, CS, </w:t>
      </w:r>
      <w:r w:rsidR="002A2AB4" w:rsidRPr="00C03C27">
        <w:rPr>
          <w:rFonts w:ascii="Times New Roman" w:hAnsi="Times New Roman"/>
          <w:bCs/>
          <w:iCs/>
          <w:lang w:val="en-US"/>
        </w:rPr>
        <w:t xml:space="preserve">and </w:t>
      </w:r>
      <w:r w:rsidR="002A2AB4">
        <w:rPr>
          <w:rFonts w:ascii="Times New Roman" w:hAnsi="Times New Roman"/>
          <w:bCs/>
          <w:iCs/>
          <w:lang w:val="en-US"/>
        </w:rPr>
        <w:t>USP ZnO powders</w:t>
      </w:r>
      <w:r w:rsidR="002A2AB4" w:rsidRPr="00C03C27">
        <w:rPr>
          <w:rFonts w:ascii="Times New Roman" w:hAnsi="Times New Roman"/>
          <w:bCs/>
          <w:iCs/>
          <w:lang w:val="en-US"/>
        </w:rPr>
        <w:t>.</w:t>
      </w:r>
    </w:p>
    <w:p w14:paraId="792C6B42" w14:textId="77777777" w:rsidR="00453F26" w:rsidRDefault="00453F26">
      <w:pPr>
        <w:rPr>
          <w:rFonts w:ascii="Times New Roman" w:hAnsi="Times New Roman"/>
          <w:b/>
          <w:color w:val="585A5B"/>
          <w:sz w:val="24"/>
          <w:szCs w:val="24"/>
        </w:rPr>
      </w:pPr>
      <w:r>
        <w:rPr>
          <w:rFonts w:ascii="Times New Roman" w:hAnsi="Times New Roman"/>
          <w:b/>
          <w:color w:val="585A5B"/>
          <w:sz w:val="24"/>
          <w:szCs w:val="24"/>
        </w:rPr>
        <w:br w:type="page"/>
      </w:r>
    </w:p>
    <w:p w14:paraId="694C786A" w14:textId="2DCF0216" w:rsidR="00F816BE" w:rsidRPr="002A5CEE" w:rsidRDefault="00F816BE" w:rsidP="00F816BE">
      <w:pPr>
        <w:spacing w:after="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/>
        </w:rPr>
        <w:lastRenderedPageBreak/>
        <w:drawing>
          <wp:inline distT="0" distB="0" distL="0" distR="0" wp14:anchorId="798FD929" wp14:editId="68846DBB">
            <wp:extent cx="3810023" cy="3600000"/>
            <wp:effectExtent l="0" t="0" r="0" b="635"/>
            <wp:docPr id="1965258076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58076" name="Рисунок 1" descr="Изображение выглядит как текст, диаграмма, линия, График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2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47996" w14:textId="29E2E519" w:rsidR="00F816BE" w:rsidRPr="00434325" w:rsidRDefault="00F816BE" w:rsidP="00F816BE">
      <w:pPr>
        <w:spacing w:after="0" w:line="360" w:lineRule="auto"/>
        <w:jc w:val="center"/>
        <w:rPr>
          <w:rFonts w:ascii="Times New Roman" w:hAnsi="Times New Roman"/>
        </w:rPr>
      </w:pPr>
      <w:r w:rsidRPr="002A5CEE">
        <w:rPr>
          <w:rFonts w:ascii="Times New Roman" w:hAnsi="Times New Roman"/>
          <w:b/>
        </w:rPr>
        <w:t>Fig</w:t>
      </w:r>
      <w:r>
        <w:rPr>
          <w:rFonts w:ascii="Times New Roman" w:hAnsi="Times New Roman"/>
          <w:b/>
        </w:rPr>
        <w:t>ure</w:t>
      </w:r>
      <w:r w:rsidRPr="002A5CEE">
        <w:rPr>
          <w:rFonts w:ascii="Times New Roman" w:hAnsi="Times New Roman"/>
          <w:b/>
        </w:rPr>
        <w:t> S</w:t>
      </w:r>
      <w:r>
        <w:rPr>
          <w:rFonts w:ascii="Times New Roman" w:hAnsi="Times New Roman"/>
          <w:b/>
        </w:rPr>
        <w:t>2</w:t>
      </w:r>
      <w:r w:rsidRPr="002A5CEE">
        <w:rPr>
          <w:rFonts w:ascii="Times New Roman" w:hAnsi="Times New Roman"/>
          <w:b/>
        </w:rPr>
        <w:t>.</w:t>
      </w:r>
      <w:r w:rsidRPr="002A5CEE">
        <w:rPr>
          <w:rFonts w:ascii="Times New Roman" w:hAnsi="Times New Roman"/>
        </w:rPr>
        <w:t xml:space="preserve"> </w:t>
      </w:r>
      <w:r w:rsidRPr="00F816BE">
        <w:rPr>
          <w:rFonts w:ascii="Times New Roman" w:hAnsi="Times New Roman"/>
          <w:bCs/>
          <w:iCs/>
          <w:lang w:val="en-US"/>
        </w:rPr>
        <w:t xml:space="preserve">Temperature dependence of the </w:t>
      </w:r>
      <w:r>
        <w:rPr>
          <w:rFonts w:ascii="Times New Roman" w:hAnsi="Times New Roman"/>
          <w:bCs/>
          <w:iCs/>
          <w:lang w:val="en-US"/>
        </w:rPr>
        <w:t xml:space="preserve">power factor </w:t>
      </w:r>
      <w:r w:rsidRPr="00F816BE">
        <w:rPr>
          <w:rFonts w:ascii="Times New Roman" w:hAnsi="Times New Roman"/>
          <w:bCs/>
          <w:iCs/>
          <w:lang w:val="en-US"/>
        </w:rPr>
        <w:t>for the ZnO obtained by different methods</w:t>
      </w:r>
      <w:r w:rsidRPr="00C03C27">
        <w:rPr>
          <w:rFonts w:ascii="Times New Roman" w:hAnsi="Times New Roman"/>
          <w:bCs/>
          <w:iCs/>
          <w:lang w:val="en-US"/>
        </w:rPr>
        <w:t>.</w:t>
      </w:r>
    </w:p>
    <w:p w14:paraId="195E2D04" w14:textId="77777777" w:rsidR="00453F26" w:rsidRDefault="00453F26">
      <w:pPr>
        <w:rPr>
          <w:rFonts w:ascii="Times New Roman" w:hAnsi="Times New Roman"/>
          <w:b/>
          <w:color w:val="585A5B"/>
          <w:sz w:val="24"/>
          <w:szCs w:val="24"/>
        </w:rPr>
      </w:pPr>
      <w:r>
        <w:rPr>
          <w:rFonts w:ascii="Times New Roman" w:hAnsi="Times New Roman"/>
          <w:b/>
          <w:color w:val="585A5B"/>
          <w:sz w:val="24"/>
          <w:szCs w:val="24"/>
        </w:rPr>
        <w:br w:type="page"/>
      </w:r>
    </w:p>
    <w:p w14:paraId="69FF640D" w14:textId="77777777" w:rsidR="00F816BE" w:rsidRPr="002A5CEE" w:rsidRDefault="00F816BE" w:rsidP="00F816BE">
      <w:pPr>
        <w:spacing w:after="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/>
        </w:rPr>
        <w:lastRenderedPageBreak/>
        <w:drawing>
          <wp:inline distT="0" distB="0" distL="0" distR="0" wp14:anchorId="088233AE" wp14:editId="714BE379">
            <wp:extent cx="3697941" cy="3600000"/>
            <wp:effectExtent l="0" t="0" r="0" b="635"/>
            <wp:docPr id="846101580" name="Рисунок 84610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01580" name="Рисунок 8461015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94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3DB6" w14:textId="79F867CF" w:rsidR="00F816BE" w:rsidRPr="00F6542D" w:rsidRDefault="00F816BE" w:rsidP="00F816BE">
      <w:pPr>
        <w:spacing w:after="0" w:line="360" w:lineRule="auto"/>
        <w:jc w:val="center"/>
        <w:rPr>
          <w:rFonts w:ascii="Times New Roman" w:hAnsi="Times New Roman"/>
          <w:lang w:val="en-US"/>
        </w:rPr>
      </w:pPr>
      <w:r w:rsidRPr="002A5CEE">
        <w:rPr>
          <w:rFonts w:ascii="Times New Roman" w:hAnsi="Times New Roman"/>
          <w:b/>
        </w:rPr>
        <w:t>Fig</w:t>
      </w:r>
      <w:r>
        <w:rPr>
          <w:rFonts w:ascii="Times New Roman" w:hAnsi="Times New Roman"/>
          <w:b/>
        </w:rPr>
        <w:t>ure</w:t>
      </w:r>
      <w:r w:rsidRPr="002A5CEE">
        <w:rPr>
          <w:rFonts w:ascii="Times New Roman" w:hAnsi="Times New Roman"/>
          <w:b/>
        </w:rPr>
        <w:t> S</w:t>
      </w:r>
      <w:r w:rsidR="00F6542D">
        <w:rPr>
          <w:rFonts w:ascii="Times New Roman" w:hAnsi="Times New Roman"/>
          <w:b/>
        </w:rPr>
        <w:t>3</w:t>
      </w:r>
      <w:r w:rsidRPr="002A5CEE">
        <w:rPr>
          <w:rFonts w:ascii="Times New Roman" w:hAnsi="Times New Roman"/>
          <w:b/>
        </w:rPr>
        <w:t>.</w:t>
      </w:r>
      <w:r w:rsidRPr="002A5CEE">
        <w:rPr>
          <w:rFonts w:ascii="Times New Roman" w:hAnsi="Times New Roman"/>
        </w:rPr>
        <w:t xml:space="preserve"> </w:t>
      </w:r>
      <w:r w:rsidRPr="00F816BE">
        <w:rPr>
          <w:rFonts w:ascii="Times New Roman" w:hAnsi="Times New Roman"/>
          <w:bCs/>
          <w:iCs/>
          <w:lang w:val="en-US"/>
        </w:rPr>
        <w:t xml:space="preserve">Temperature dependence of the </w:t>
      </w:r>
      <w:r>
        <w:rPr>
          <w:rFonts w:ascii="Times New Roman" w:hAnsi="Times New Roman"/>
          <w:bCs/>
          <w:iCs/>
          <w:lang w:val="en-US"/>
        </w:rPr>
        <w:t xml:space="preserve">weighted mobility </w:t>
      </w:r>
      <w:r w:rsidRPr="00F816BE">
        <w:rPr>
          <w:rFonts w:ascii="Times New Roman" w:hAnsi="Times New Roman"/>
          <w:bCs/>
          <w:iCs/>
          <w:lang w:val="en-US"/>
        </w:rPr>
        <w:t>for the ZnO obtained by different methods</w:t>
      </w:r>
      <w:r w:rsidRPr="00C03C27">
        <w:rPr>
          <w:rFonts w:ascii="Times New Roman" w:hAnsi="Times New Roman"/>
          <w:bCs/>
          <w:iCs/>
          <w:lang w:val="en-US"/>
        </w:rPr>
        <w:t>.</w:t>
      </w:r>
      <w:r>
        <w:rPr>
          <w:rFonts w:ascii="Times New Roman" w:hAnsi="Times New Roman"/>
          <w:bCs/>
          <w:iCs/>
          <w:lang w:val="en-US"/>
        </w:rPr>
        <w:t xml:space="preserve"> The weighted mobility was calculated in the framework of the effective mass model </w:t>
      </w:r>
      <w:r w:rsidR="005F3C92">
        <w:rPr>
          <w:rFonts w:ascii="Times New Roman" w:hAnsi="Times New Roman"/>
          <w:bCs/>
          <w:iCs/>
          <w:lang w:val="en-US"/>
        </w:rPr>
        <w:fldChar w:fldCharType="begin"/>
      </w:r>
      <w:r w:rsidR="005F3C92">
        <w:rPr>
          <w:rFonts w:ascii="Times New Roman" w:hAnsi="Times New Roman"/>
          <w:bCs/>
          <w:iCs/>
          <w:lang w:val="en-US"/>
        </w:rPr>
        <w:instrText xml:space="preserve"> ADDIN ZOTERO_ITEM CSL_CITATION {"citationID":"wSxgVai1","properties":{"formattedCitation":"[1]","plainCitation":"[1]","noteIndex":0},"citationItems":[{"id":1668,"uris":["http://zotero.org/users/10920119/items/4YMKI7IZ"],"itemData":{"id":1668,"type":"article-journal","container-title":"Advanced Materials","DOI":"10.1002/adma.202001537","ISSN":"0935-9648","issue":"25","page":"2001537","title":"Weighted Mobility","volume":"32","author":[{"family":"Snyder","given":"G. Jeffrey"},{"family":"Snyder","given":"Alemayouh H."},{"family":"Wood","given":"Maxwell"},{"family":"Gurunathan","given":"Ramya"},{"family":"Snyder","given":"Berhanu H."},{"family":"Niu","given":"Changning"}],"issued":{"date-parts":[["2020",6,14]]}}}],"schema":"https://github.com/citation-style-language/schema/raw/master/csl-citation.json"} </w:instrText>
      </w:r>
      <w:r w:rsidR="005F3C92">
        <w:rPr>
          <w:rFonts w:ascii="Times New Roman" w:hAnsi="Times New Roman"/>
          <w:bCs/>
          <w:iCs/>
          <w:lang w:val="en-US"/>
        </w:rPr>
        <w:fldChar w:fldCharType="separate"/>
      </w:r>
      <w:r w:rsidR="00611373" w:rsidRPr="00611373">
        <w:rPr>
          <w:rFonts w:ascii="Times New Roman" w:hAnsi="Times New Roman"/>
        </w:rPr>
        <w:t>[1]</w:t>
      </w:r>
      <w:r w:rsidR="005F3C92">
        <w:rPr>
          <w:rFonts w:ascii="Times New Roman" w:hAnsi="Times New Roman"/>
          <w:bCs/>
          <w:iCs/>
          <w:lang w:val="en-US"/>
        </w:rPr>
        <w:fldChar w:fldCharType="end"/>
      </w:r>
      <w:r>
        <w:rPr>
          <w:rFonts w:ascii="Times New Roman" w:hAnsi="Times New Roman"/>
          <w:bCs/>
          <w:iCs/>
          <w:lang w:val="en-US"/>
        </w:rPr>
        <w:t>.</w:t>
      </w:r>
    </w:p>
    <w:p w14:paraId="7600BBFC" w14:textId="77777777" w:rsidR="00F6542D" w:rsidRDefault="00650117" w:rsidP="00F6542D">
      <w:pPr>
        <w:spacing w:after="0" w:line="360" w:lineRule="auto"/>
        <w:jc w:val="center"/>
        <w:rPr>
          <w:rFonts w:ascii="Times New Roman" w:hAnsi="Times New Roman"/>
          <w:b/>
          <w:color w:val="585A5B"/>
          <w:sz w:val="24"/>
          <w:szCs w:val="24"/>
        </w:rPr>
      </w:pPr>
      <w:r>
        <w:rPr>
          <w:rFonts w:ascii="Times New Roman" w:hAnsi="Times New Roman"/>
          <w:b/>
          <w:color w:val="585A5B"/>
          <w:sz w:val="24"/>
          <w:szCs w:val="24"/>
        </w:rPr>
        <w:br w:type="page"/>
      </w:r>
    </w:p>
    <w:p w14:paraId="37BDD036" w14:textId="15E10EC8" w:rsidR="00F6542D" w:rsidRPr="002A5CEE" w:rsidRDefault="00F6542D" w:rsidP="00F6542D">
      <w:pPr>
        <w:spacing w:after="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/>
        </w:rPr>
        <w:lastRenderedPageBreak/>
        <w:drawing>
          <wp:inline distT="0" distB="0" distL="0" distR="0" wp14:anchorId="0C851874" wp14:editId="0CAB7176">
            <wp:extent cx="4105664" cy="4087376"/>
            <wp:effectExtent l="0" t="0" r="0" b="8890"/>
            <wp:docPr id="1801388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88413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664" cy="408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98222" w14:textId="5F36280E" w:rsidR="00F6542D" w:rsidRPr="00F6542D" w:rsidRDefault="00F6542D" w:rsidP="00FC259B">
      <w:pPr>
        <w:spacing w:after="0" w:line="360" w:lineRule="auto"/>
        <w:jc w:val="center"/>
        <w:rPr>
          <w:rFonts w:ascii="Times New Roman" w:hAnsi="Times New Roman"/>
          <w:lang w:val="en-US"/>
        </w:rPr>
      </w:pPr>
      <w:r w:rsidRPr="00512CC9">
        <w:rPr>
          <w:rFonts w:ascii="Times New Roman" w:hAnsi="Times New Roman"/>
          <w:b/>
        </w:rPr>
        <w:t>Figure S4.</w:t>
      </w:r>
      <w:r w:rsidRPr="00512CC9">
        <w:rPr>
          <w:rFonts w:ascii="Times New Roman" w:hAnsi="Times New Roman"/>
        </w:rPr>
        <w:t xml:space="preserve"> </w:t>
      </w:r>
      <w:r w:rsidR="00512CC9" w:rsidRPr="00512CC9">
        <w:rPr>
          <w:rFonts w:ascii="Times New Roman" w:hAnsi="Times New Roman"/>
          <w:lang w:val="en-US"/>
        </w:rPr>
        <w:t>XRD patterns of the Al-doped ZnO samples with nominal composition Zn</w:t>
      </w:r>
      <w:r w:rsidR="00512CC9" w:rsidRPr="00512CC9">
        <w:rPr>
          <w:rFonts w:ascii="Times New Roman" w:hAnsi="Times New Roman"/>
          <w:vertAlign w:val="subscript"/>
          <w:lang w:val="en-US"/>
        </w:rPr>
        <w:t>1–</w:t>
      </w:r>
      <w:proofErr w:type="spellStart"/>
      <w:r w:rsidR="00512CC9" w:rsidRPr="00512CC9">
        <w:rPr>
          <w:rFonts w:ascii="Times New Roman" w:hAnsi="Times New Roman"/>
          <w:i/>
          <w:iCs/>
          <w:vertAlign w:val="subscript"/>
          <w:lang w:val="en-US"/>
        </w:rPr>
        <w:t>x</w:t>
      </w:r>
      <w:r w:rsidR="00512CC9" w:rsidRPr="00512CC9">
        <w:rPr>
          <w:rFonts w:ascii="Times New Roman" w:hAnsi="Times New Roman"/>
          <w:lang w:val="en-US"/>
        </w:rPr>
        <w:t>Al</w:t>
      </w:r>
      <w:r w:rsidR="00512CC9" w:rsidRPr="00512CC9">
        <w:rPr>
          <w:rFonts w:ascii="Times New Roman" w:hAnsi="Times New Roman"/>
          <w:i/>
          <w:iCs/>
          <w:vertAlign w:val="subscript"/>
          <w:lang w:val="en-US"/>
        </w:rPr>
        <w:t>x</w:t>
      </w:r>
      <w:r w:rsidR="00512CC9" w:rsidRPr="00512CC9">
        <w:rPr>
          <w:rFonts w:ascii="Times New Roman" w:hAnsi="Times New Roman"/>
          <w:lang w:val="en-US"/>
        </w:rPr>
        <w:t>O</w:t>
      </w:r>
      <w:proofErr w:type="spellEnd"/>
      <w:r w:rsidR="00512CC9" w:rsidRPr="00512CC9">
        <w:rPr>
          <w:rFonts w:ascii="Times New Roman" w:hAnsi="Times New Roman"/>
          <w:lang w:val="en-US"/>
        </w:rPr>
        <w:t xml:space="preserve"> (</w:t>
      </w:r>
      <w:r w:rsidR="00512CC9" w:rsidRPr="00512CC9">
        <w:rPr>
          <w:rFonts w:ascii="Times New Roman" w:hAnsi="Times New Roman"/>
          <w:i/>
          <w:iCs/>
          <w:lang w:val="en-US"/>
        </w:rPr>
        <w:t>x</w:t>
      </w:r>
      <w:r w:rsidR="00512CC9" w:rsidRPr="00512CC9">
        <w:rPr>
          <w:rFonts w:ascii="Times New Roman" w:hAnsi="Times New Roman"/>
          <w:lang w:val="en-US"/>
        </w:rPr>
        <w:t> = 0.02, 0.04, 0.06)</w:t>
      </w:r>
      <w:r w:rsidR="00512CC9" w:rsidRPr="00512CC9">
        <w:rPr>
          <w:rFonts w:ascii="Times New Roman" w:hAnsi="Times New Roman"/>
        </w:rPr>
        <w:t xml:space="preserve">. </w:t>
      </w:r>
      <w:r w:rsidR="00512CC9">
        <w:rPr>
          <w:rFonts w:ascii="Times New Roman" w:hAnsi="Times New Roman"/>
        </w:rPr>
        <w:t xml:space="preserve">On the right: </w:t>
      </w:r>
      <w:r w:rsidR="00512CC9" w:rsidRPr="00512CC9">
        <w:rPr>
          <w:rFonts w:ascii="Times New Roman" w:hAnsi="Times New Roman"/>
        </w:rPr>
        <w:t>An enlarged section in a 2</w:t>
      </w:r>
      <w:r w:rsidR="00512CC9" w:rsidRPr="00512CC9">
        <w:rPr>
          <w:rFonts w:ascii="Times New Roman" w:hAnsi="Times New Roman"/>
          <w:i/>
          <w:iCs/>
        </w:rPr>
        <w:t>θ</w:t>
      </w:r>
      <w:r w:rsidR="00512CC9" w:rsidRPr="00512CC9">
        <w:rPr>
          <w:rFonts w:ascii="Times New Roman" w:hAnsi="Times New Roman"/>
        </w:rPr>
        <w:t xml:space="preserve"> range from </w:t>
      </w:r>
      <w:r w:rsidR="00512CC9">
        <w:rPr>
          <w:rFonts w:ascii="Times New Roman" w:hAnsi="Times New Roman"/>
        </w:rPr>
        <w:t>35</w:t>
      </w:r>
      <w:r w:rsidR="00512CC9" w:rsidRPr="00512CC9">
        <w:rPr>
          <w:rFonts w:ascii="Times New Roman" w:hAnsi="Times New Roman"/>
        </w:rPr>
        <w:t xml:space="preserve">° to </w:t>
      </w:r>
      <w:r w:rsidR="00512CC9">
        <w:rPr>
          <w:rFonts w:ascii="Times New Roman" w:hAnsi="Times New Roman"/>
        </w:rPr>
        <w:t>45</w:t>
      </w:r>
      <w:r w:rsidR="00512CC9" w:rsidRPr="00512CC9">
        <w:rPr>
          <w:rFonts w:ascii="Times New Roman" w:hAnsi="Times New Roman"/>
        </w:rPr>
        <w:t>° where ZnAl</w:t>
      </w:r>
      <w:r w:rsidR="00512CC9" w:rsidRPr="00512CC9">
        <w:rPr>
          <w:rFonts w:ascii="Times New Roman" w:hAnsi="Times New Roman"/>
          <w:vertAlign w:val="subscript"/>
        </w:rPr>
        <w:t>2</w:t>
      </w:r>
      <w:r w:rsidR="00512CC9" w:rsidRPr="00512CC9">
        <w:rPr>
          <w:rFonts w:ascii="Times New Roman" w:hAnsi="Times New Roman"/>
        </w:rPr>
        <w:t>O</w:t>
      </w:r>
      <w:r w:rsidR="00512CC9" w:rsidRPr="00512CC9">
        <w:rPr>
          <w:rFonts w:ascii="Times New Roman" w:hAnsi="Times New Roman"/>
          <w:vertAlign w:val="subscript"/>
        </w:rPr>
        <w:t>4</w:t>
      </w:r>
      <w:r w:rsidR="00512CC9" w:rsidRPr="00512CC9">
        <w:rPr>
          <w:rFonts w:ascii="Times New Roman" w:hAnsi="Times New Roman"/>
        </w:rPr>
        <w:t xml:space="preserve"> </w:t>
      </w:r>
      <w:r w:rsidR="00512CC9">
        <w:rPr>
          <w:rFonts w:ascii="Times New Roman" w:hAnsi="Times New Roman"/>
        </w:rPr>
        <w:t xml:space="preserve">spinel phase, indicated by </w:t>
      </w:r>
      <w:r w:rsidR="00512CC9" w:rsidRPr="00512CC9">
        <w:rPr>
          <w:rFonts w:ascii="Times New Roman" w:hAnsi="Times New Roman"/>
        </w:rPr>
        <w:t>a solid black triangle (▼)</w:t>
      </w:r>
      <w:r w:rsidR="00512CC9">
        <w:rPr>
          <w:rFonts w:ascii="Times New Roman" w:hAnsi="Times New Roman"/>
        </w:rPr>
        <w:t xml:space="preserve">, </w:t>
      </w:r>
      <w:r w:rsidR="00512CC9" w:rsidRPr="00512CC9">
        <w:rPr>
          <w:rFonts w:ascii="Times New Roman" w:hAnsi="Times New Roman"/>
        </w:rPr>
        <w:t>ha</w:t>
      </w:r>
      <w:r w:rsidR="00512CC9">
        <w:rPr>
          <w:rFonts w:ascii="Times New Roman" w:hAnsi="Times New Roman"/>
        </w:rPr>
        <w:t>s</w:t>
      </w:r>
      <w:r w:rsidR="00512CC9" w:rsidRPr="00512CC9">
        <w:rPr>
          <w:rFonts w:ascii="Times New Roman" w:hAnsi="Times New Roman"/>
        </w:rPr>
        <w:t xml:space="preserve"> the most intensive reflections. </w:t>
      </w:r>
      <w:r w:rsidR="00FC259B" w:rsidRPr="00FC259B">
        <w:rPr>
          <w:rFonts w:ascii="Times New Roman" w:hAnsi="Times New Roman"/>
        </w:rPr>
        <w:t xml:space="preserve">Due to the experimental conditions, reflections </w:t>
      </w:r>
      <w:r w:rsidR="00FC259B">
        <w:rPr>
          <w:rFonts w:ascii="Times New Roman" w:hAnsi="Times New Roman"/>
          <w:lang w:val="en-US"/>
        </w:rPr>
        <w:t>caused by</w:t>
      </w:r>
      <w:r w:rsidR="00FC259B" w:rsidRPr="00FC259B">
        <w:rPr>
          <w:rFonts w:ascii="Times New Roman" w:hAnsi="Times New Roman"/>
        </w:rPr>
        <w:t xml:space="preserve"> </w:t>
      </w:r>
      <w:r w:rsidR="00FC259B" w:rsidRPr="00FC259B">
        <w:rPr>
          <w:rFonts w:ascii="Times New Roman" w:hAnsi="Times New Roman"/>
          <w:i/>
          <w:iCs/>
        </w:rPr>
        <w:t>K</w:t>
      </w:r>
      <w:r w:rsidR="00FC259B" w:rsidRPr="00FC259B">
        <w:rPr>
          <w:rFonts w:ascii="Times New Roman" w:hAnsi="Times New Roman"/>
          <w:vertAlign w:val="subscript"/>
        </w:rPr>
        <w:t>β</w:t>
      </w:r>
      <w:r w:rsidR="00FC259B" w:rsidRPr="00FC259B">
        <w:rPr>
          <w:rFonts w:ascii="Times New Roman" w:hAnsi="Times New Roman"/>
        </w:rPr>
        <w:t xml:space="preserve"> radiation were also observed in the presented </w:t>
      </w:r>
      <w:r w:rsidR="00FC259B">
        <w:rPr>
          <w:rFonts w:ascii="Times New Roman" w:hAnsi="Times New Roman"/>
        </w:rPr>
        <w:t>diffractograms</w:t>
      </w:r>
      <w:r w:rsidR="00FC259B" w:rsidRPr="00FC259B">
        <w:rPr>
          <w:rFonts w:ascii="Times New Roman" w:hAnsi="Times New Roman"/>
        </w:rPr>
        <w:t xml:space="preserve">, with two of the most intense reflections </w:t>
      </w:r>
      <w:r w:rsidR="00FC259B">
        <w:rPr>
          <w:rFonts w:ascii="Times New Roman" w:hAnsi="Times New Roman"/>
        </w:rPr>
        <w:t>indicated</w:t>
      </w:r>
      <w:r w:rsidR="00FC259B" w:rsidRPr="00FC259B">
        <w:rPr>
          <w:rFonts w:ascii="Times New Roman" w:hAnsi="Times New Roman"/>
        </w:rPr>
        <w:t xml:space="preserve"> with black circles</w:t>
      </w:r>
      <w:r w:rsidR="00FC259B">
        <w:rPr>
          <w:rFonts w:ascii="Times New Roman" w:hAnsi="Times New Roman"/>
        </w:rPr>
        <w:t xml:space="preserve"> (</w:t>
      </w:r>
      <w:r w:rsidR="00FC259B" w:rsidRPr="00FC259B">
        <w:rPr>
          <w:rFonts w:ascii="Times New Roman" w:hAnsi="Times New Roman"/>
        </w:rPr>
        <w:t>●</w:t>
      </w:r>
      <w:r w:rsidR="00FC259B">
        <w:rPr>
          <w:rFonts w:ascii="Times New Roman" w:hAnsi="Times New Roman"/>
        </w:rPr>
        <w:t>)</w:t>
      </w:r>
      <w:r w:rsidR="00FC259B" w:rsidRPr="00FC259B">
        <w:rPr>
          <w:rFonts w:ascii="Times New Roman" w:hAnsi="Times New Roman"/>
        </w:rPr>
        <w:t>.</w:t>
      </w:r>
      <w:r w:rsidR="00512CC9" w:rsidRPr="00512CC9">
        <w:rPr>
          <w:rFonts w:ascii="Times New Roman" w:hAnsi="Times New Roman"/>
        </w:rPr>
        <w:t xml:space="preserve"> </w:t>
      </w:r>
      <w:bookmarkStart w:id="0" w:name="_Hlk105070553"/>
      <w:r w:rsidR="00FC259B">
        <w:rPr>
          <w:rFonts w:ascii="Times New Roman" w:hAnsi="Times New Roman"/>
        </w:rPr>
        <w:t xml:space="preserve">Positions of </w:t>
      </w:r>
      <w:r w:rsidR="00512CC9" w:rsidRPr="00512CC9">
        <w:rPr>
          <w:rFonts w:ascii="Times New Roman" w:hAnsi="Times New Roman"/>
        </w:rPr>
        <w:t xml:space="preserve">Bragg’s reflections for the </w:t>
      </w:r>
      <w:r w:rsidR="00FC259B">
        <w:rPr>
          <w:rFonts w:ascii="Times New Roman" w:hAnsi="Times New Roman"/>
        </w:rPr>
        <w:t xml:space="preserve">main </w:t>
      </w:r>
      <w:r w:rsidR="00512CC9">
        <w:rPr>
          <w:rFonts w:ascii="Times New Roman" w:hAnsi="Times New Roman"/>
        </w:rPr>
        <w:t>ZnO</w:t>
      </w:r>
      <w:r w:rsidR="00512CC9" w:rsidRPr="00512CC9">
        <w:rPr>
          <w:rFonts w:ascii="Times New Roman" w:hAnsi="Times New Roman"/>
        </w:rPr>
        <w:t xml:space="preserve"> phase are indicated by ticks on the top part of the figure.</w:t>
      </w:r>
      <w:bookmarkEnd w:id="0"/>
    </w:p>
    <w:p w14:paraId="3A902889" w14:textId="77777777" w:rsidR="00F6542D" w:rsidRDefault="00F6542D" w:rsidP="00F6542D">
      <w:pPr>
        <w:spacing w:after="0" w:line="360" w:lineRule="auto"/>
        <w:jc w:val="center"/>
        <w:rPr>
          <w:rFonts w:ascii="Times New Roman" w:hAnsi="Times New Roman"/>
          <w:b/>
          <w:color w:val="585A5B"/>
          <w:sz w:val="24"/>
          <w:szCs w:val="24"/>
        </w:rPr>
      </w:pPr>
      <w:r>
        <w:rPr>
          <w:rFonts w:ascii="Times New Roman" w:hAnsi="Times New Roman"/>
          <w:b/>
          <w:color w:val="585A5B"/>
          <w:sz w:val="24"/>
          <w:szCs w:val="24"/>
        </w:rPr>
        <w:br w:type="page"/>
      </w:r>
    </w:p>
    <w:p w14:paraId="267518B0" w14:textId="3BE33480" w:rsidR="00F6542D" w:rsidRPr="002A5CEE" w:rsidRDefault="00F6542D" w:rsidP="00F6542D">
      <w:pPr>
        <w:spacing w:after="0"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/>
        </w:rPr>
        <w:lastRenderedPageBreak/>
        <w:drawing>
          <wp:inline distT="0" distB="0" distL="0" distR="0" wp14:anchorId="1661F063" wp14:editId="1BDFE0E1">
            <wp:extent cx="6479540" cy="3762669"/>
            <wp:effectExtent l="0" t="0" r="0" b="9525"/>
            <wp:docPr id="11299955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95549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76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E4E3" w14:textId="0472C0B9" w:rsidR="00F6542D" w:rsidRPr="00F6542D" w:rsidRDefault="00F6542D" w:rsidP="00F6542D">
      <w:pPr>
        <w:spacing w:after="0" w:line="360" w:lineRule="auto"/>
        <w:jc w:val="center"/>
        <w:rPr>
          <w:rFonts w:ascii="Times New Roman" w:hAnsi="Times New Roman"/>
          <w:lang w:val="en-US"/>
        </w:rPr>
      </w:pPr>
      <w:r w:rsidRPr="002A5CEE">
        <w:rPr>
          <w:rFonts w:ascii="Times New Roman" w:hAnsi="Times New Roman"/>
          <w:b/>
        </w:rPr>
        <w:t>Fig</w:t>
      </w:r>
      <w:r>
        <w:rPr>
          <w:rFonts w:ascii="Times New Roman" w:hAnsi="Times New Roman"/>
          <w:b/>
        </w:rPr>
        <w:t>ure</w:t>
      </w:r>
      <w:r w:rsidRPr="002A5CEE">
        <w:rPr>
          <w:rFonts w:ascii="Times New Roman" w:hAnsi="Times New Roman"/>
          <w:b/>
        </w:rPr>
        <w:t> </w:t>
      </w:r>
      <w:r w:rsidRPr="00737227">
        <w:rPr>
          <w:rFonts w:ascii="Times New Roman" w:hAnsi="Times New Roman"/>
          <w:b/>
        </w:rPr>
        <w:t>S5.</w:t>
      </w:r>
      <w:r w:rsidRPr="00737227">
        <w:rPr>
          <w:rFonts w:ascii="Times New Roman" w:hAnsi="Times New Roman"/>
        </w:rPr>
        <w:t xml:space="preserve"> 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(a) Electrical conductivity </w:t>
      </w:r>
      <w:r w:rsidR="00737227" w:rsidRPr="00737227">
        <w:rPr>
          <w:rFonts w:ascii="Times New Roman" w:hAnsi="Times New Roman"/>
          <w:bCs/>
          <w:i/>
          <w:iCs/>
          <w:lang w:val="en-US"/>
        </w:rPr>
        <w:t>σ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, (b) Seebeck coefficient </w:t>
      </w:r>
      <w:r w:rsidR="00737227" w:rsidRPr="00737227">
        <w:rPr>
          <w:rFonts w:ascii="Times New Roman" w:hAnsi="Times New Roman"/>
          <w:bCs/>
          <w:i/>
          <w:iCs/>
          <w:lang w:val="en-US"/>
        </w:rPr>
        <w:t>α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, (c) total thermal conductivity </w:t>
      </w:r>
      <w:proofErr w:type="spellStart"/>
      <w:r w:rsidR="00737227" w:rsidRPr="00737227">
        <w:rPr>
          <w:rFonts w:ascii="Times New Roman" w:hAnsi="Times New Roman"/>
          <w:bCs/>
          <w:i/>
          <w:iCs/>
          <w:lang w:val="en-US"/>
        </w:rPr>
        <w:t>κ</w:t>
      </w:r>
      <w:r w:rsidR="00737227" w:rsidRPr="00737227">
        <w:rPr>
          <w:rFonts w:ascii="Times New Roman" w:hAnsi="Times New Roman"/>
          <w:bCs/>
          <w:i/>
          <w:iCs/>
          <w:vertAlign w:val="subscript"/>
          <w:lang w:val="en-US"/>
        </w:rPr>
        <w:t>tot</w:t>
      </w:r>
      <w:proofErr w:type="spellEnd"/>
      <w:r w:rsidR="00737227" w:rsidRPr="00737227">
        <w:rPr>
          <w:rFonts w:ascii="Times New Roman" w:hAnsi="Times New Roman"/>
          <w:bCs/>
          <w:iCs/>
          <w:lang w:val="en-US"/>
        </w:rPr>
        <w:t xml:space="preserve">, </w:t>
      </w:r>
      <w:r w:rsidR="00737227">
        <w:rPr>
          <w:rFonts w:ascii="Times New Roman" w:hAnsi="Times New Roman"/>
          <w:bCs/>
          <w:iCs/>
          <w:lang w:val="en-US"/>
        </w:rPr>
        <w:t>and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 (d) figure of merit </w:t>
      </w:r>
      <w:r w:rsidR="00737227" w:rsidRPr="00737227">
        <w:rPr>
          <w:rFonts w:ascii="Times New Roman" w:hAnsi="Times New Roman"/>
          <w:bCs/>
          <w:i/>
          <w:iCs/>
          <w:lang w:val="en-US"/>
        </w:rPr>
        <w:t>zT</w:t>
      </w:r>
      <w:r w:rsidR="00737227">
        <w:rPr>
          <w:rFonts w:ascii="Times New Roman" w:hAnsi="Times New Roman"/>
          <w:bCs/>
          <w:i/>
          <w:iCs/>
          <w:lang w:val="en-US"/>
        </w:rPr>
        <w:t xml:space="preserve"> 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as a function of </w:t>
      </w:r>
      <w:r w:rsidR="00737227">
        <w:rPr>
          <w:rFonts w:ascii="Times New Roman" w:hAnsi="Times New Roman"/>
          <w:bCs/>
          <w:iCs/>
          <w:lang w:val="en-US"/>
        </w:rPr>
        <w:t xml:space="preserve">nominal Al content </w:t>
      </w:r>
      <w:r w:rsidR="00737227" w:rsidRPr="00737227">
        <w:rPr>
          <w:rFonts w:ascii="Times New Roman" w:hAnsi="Times New Roman"/>
          <w:bCs/>
          <w:iCs/>
          <w:lang w:val="en-US"/>
        </w:rPr>
        <w:t xml:space="preserve">for </w:t>
      </w:r>
      <w:r w:rsidR="00737227" w:rsidRPr="00737227">
        <w:rPr>
          <w:rFonts w:ascii="Times New Roman" w:hAnsi="Times New Roman"/>
          <w:bCs/>
          <w:iCs/>
        </w:rPr>
        <w:t xml:space="preserve">the </w:t>
      </w:r>
      <w:r w:rsidR="00737227">
        <w:rPr>
          <w:rFonts w:ascii="Times New Roman" w:hAnsi="Times New Roman"/>
          <w:bCs/>
          <w:iCs/>
        </w:rPr>
        <w:t xml:space="preserve">Al-doped ZnO </w:t>
      </w:r>
      <w:r w:rsidR="00737227" w:rsidRPr="00737227">
        <w:rPr>
          <w:rFonts w:ascii="Times New Roman" w:hAnsi="Times New Roman"/>
          <w:bCs/>
          <w:iCs/>
        </w:rPr>
        <w:t xml:space="preserve">samples </w:t>
      </w:r>
      <w:r w:rsidR="00737227">
        <w:rPr>
          <w:rFonts w:ascii="Times New Roman" w:hAnsi="Times New Roman"/>
          <w:bCs/>
          <w:iCs/>
        </w:rPr>
        <w:t>at 1100 K</w:t>
      </w:r>
      <w:r w:rsidR="00737227" w:rsidRPr="00737227">
        <w:rPr>
          <w:rFonts w:ascii="Times New Roman" w:hAnsi="Times New Roman"/>
          <w:bCs/>
          <w:iCs/>
          <w:lang w:val="en-US"/>
        </w:rPr>
        <w:t>.</w:t>
      </w:r>
    </w:p>
    <w:p w14:paraId="5599C735" w14:textId="77777777" w:rsidR="00F6542D" w:rsidRDefault="00F6542D" w:rsidP="00F6542D">
      <w:pPr>
        <w:rPr>
          <w:rFonts w:ascii="Times New Roman" w:hAnsi="Times New Roman"/>
          <w:b/>
          <w:color w:val="585A5B"/>
          <w:sz w:val="24"/>
          <w:szCs w:val="24"/>
        </w:rPr>
      </w:pPr>
      <w:r>
        <w:rPr>
          <w:rFonts w:ascii="Times New Roman" w:hAnsi="Times New Roman"/>
          <w:b/>
          <w:color w:val="585A5B"/>
          <w:sz w:val="24"/>
          <w:szCs w:val="24"/>
        </w:rPr>
        <w:br w:type="page"/>
      </w:r>
    </w:p>
    <w:p w14:paraId="316F049A" w14:textId="52B5629C" w:rsidR="00550491" w:rsidRPr="00456CD7" w:rsidRDefault="00550491" w:rsidP="003A1846">
      <w:pPr>
        <w:spacing w:before="200" w:after="80" w:line="240" w:lineRule="auto"/>
        <w:jc w:val="both"/>
        <w:rPr>
          <w:rFonts w:ascii="Times New Roman" w:hAnsi="Times New Roman"/>
          <w:b/>
          <w:color w:val="585A5B"/>
          <w:sz w:val="24"/>
          <w:szCs w:val="24"/>
          <w:lang w:val="en-US"/>
        </w:rPr>
      </w:pPr>
      <w:r w:rsidRPr="00434325">
        <w:rPr>
          <w:rFonts w:ascii="Times New Roman" w:hAnsi="Times New Roman"/>
          <w:b/>
          <w:color w:val="585A5B"/>
          <w:sz w:val="24"/>
          <w:szCs w:val="24"/>
        </w:rPr>
        <w:lastRenderedPageBreak/>
        <w:t>References</w:t>
      </w:r>
    </w:p>
    <w:p w14:paraId="0456D20A" w14:textId="77777777" w:rsidR="00611373" w:rsidRPr="00611373" w:rsidRDefault="00550491" w:rsidP="00611373">
      <w:pPr>
        <w:pStyle w:val="af3"/>
        <w:rPr>
          <w:rFonts w:ascii="Times New Roman" w:hAnsi="Times New Roman"/>
        </w:rPr>
      </w:pPr>
      <w:r w:rsidRPr="00434325">
        <w:fldChar w:fldCharType="begin" w:fldLock="1"/>
      </w:r>
      <w:r w:rsidR="00611373">
        <w:instrText xml:space="preserve"> ADDIN ZOTERO_BIBL {"uncited":[],"omitted":[],"custom":[]} CSL_BIBLIOGRAPHY </w:instrText>
      </w:r>
      <w:r w:rsidRPr="00434325">
        <w:fldChar w:fldCharType="separate"/>
      </w:r>
      <w:r w:rsidR="00611373" w:rsidRPr="00611373">
        <w:rPr>
          <w:rFonts w:ascii="Times New Roman" w:hAnsi="Times New Roman"/>
        </w:rPr>
        <w:t>[1]</w:t>
      </w:r>
      <w:r w:rsidR="00611373" w:rsidRPr="00611373">
        <w:rPr>
          <w:rFonts w:ascii="Times New Roman" w:hAnsi="Times New Roman"/>
        </w:rPr>
        <w:tab/>
        <w:t>G.J. Snyder, A.H. Snyder, M. Wood, R. Gurunathan, B.H. Snyder, C. Niu, Weighted Mobility, Advanced Materials. 32 (2020) 2001537. https://doi.org/10.1002/adma.202001537.</w:t>
      </w:r>
    </w:p>
    <w:p w14:paraId="29E597A0" w14:textId="3AAFC4F5" w:rsidR="00550491" w:rsidRDefault="00550491" w:rsidP="003A1846">
      <w:pPr>
        <w:spacing w:after="0" w:line="360" w:lineRule="auto"/>
        <w:jc w:val="both"/>
        <w:rPr>
          <w:rFonts w:ascii="Times New Roman" w:hAnsi="Times New Roman"/>
        </w:rPr>
      </w:pPr>
      <w:r w:rsidRPr="00434325">
        <w:rPr>
          <w:rFonts w:ascii="Times New Roman" w:hAnsi="Times New Roman"/>
        </w:rPr>
        <w:fldChar w:fldCharType="end"/>
      </w:r>
    </w:p>
    <w:p w14:paraId="45B1D841" w14:textId="77777777" w:rsidR="00BE77BC" w:rsidRPr="00434325" w:rsidRDefault="00BE77BC" w:rsidP="00CB2664">
      <w:pPr>
        <w:spacing w:after="0" w:line="360" w:lineRule="auto"/>
        <w:jc w:val="both"/>
        <w:rPr>
          <w:rFonts w:ascii="Times New Roman" w:hAnsi="Times New Roman"/>
        </w:rPr>
      </w:pPr>
    </w:p>
    <w:sectPr w:rsidR="00BE77BC" w:rsidRPr="00434325" w:rsidSect="0083327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009" w:right="851" w:bottom="1009" w:left="85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F11B" w14:textId="77777777" w:rsidR="0077553E" w:rsidRDefault="0077553E" w:rsidP="00AD34C2">
      <w:pPr>
        <w:spacing w:after="0" w:line="240" w:lineRule="auto"/>
      </w:pPr>
      <w:r>
        <w:separator/>
      </w:r>
    </w:p>
  </w:endnote>
  <w:endnote w:type="continuationSeparator" w:id="0">
    <w:p w14:paraId="215C37DB" w14:textId="77777777" w:rsidR="0077553E" w:rsidRDefault="0077553E" w:rsidP="00A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49A3" w14:textId="6297F0DD" w:rsidR="006F1403" w:rsidRPr="00547829" w:rsidRDefault="006F1403" w:rsidP="00375B5B">
    <w:pPr>
      <w:pStyle w:val="aa"/>
      <w:tabs>
        <w:tab w:val="right" w:pos="10206"/>
      </w:tabs>
      <w:spacing w:before="480"/>
      <w:jc w:val="right"/>
      <w:rPr>
        <w:rFonts w:ascii="Times New Roman" w:hAnsi="Times New Roman"/>
      </w:rPr>
    </w:pPr>
    <w:r>
      <w:rPr>
        <w:rFonts w:ascii="Times New Roman" w:hAnsi="Times New Roman"/>
        <w:i/>
        <w:noProof/>
        <w:spacing w:val="10"/>
      </w:rPr>
      <w:fldChar w:fldCharType="begin"/>
    </w:r>
    <w:r>
      <w:rPr>
        <w:rFonts w:ascii="Times New Roman" w:hAnsi="Times New Roman"/>
        <w:i/>
        <w:noProof/>
        <w:spacing w:val="10"/>
        <w:lang w:val="en-US"/>
      </w:rPr>
      <w:instrText xml:space="preserve"> DATE \@ "MMMM d, yyyy" </w:instrText>
    </w:r>
    <w:r>
      <w:rPr>
        <w:rFonts w:ascii="Times New Roman" w:hAnsi="Times New Roman"/>
        <w:i/>
        <w:noProof/>
        <w:spacing w:val="10"/>
      </w:rPr>
      <w:fldChar w:fldCharType="separate"/>
    </w:r>
    <w:r w:rsidR="002431EA">
      <w:rPr>
        <w:rFonts w:ascii="Times New Roman" w:hAnsi="Times New Roman"/>
        <w:i/>
        <w:noProof/>
        <w:spacing w:val="10"/>
        <w:lang w:val="en-US"/>
      </w:rPr>
      <w:t>July 6, 2023</w:t>
    </w:r>
    <w:r>
      <w:rPr>
        <w:rFonts w:ascii="Times New Roman" w:hAnsi="Times New Roman"/>
        <w:i/>
        <w:noProof/>
        <w:spacing w:val="10"/>
      </w:rPr>
      <w:fldChar w:fldCharType="end"/>
    </w:r>
    <w:r w:rsidRPr="00547829">
      <w:rPr>
        <w:rFonts w:ascii="Times New Roman" w:hAnsi="Times New Roman"/>
        <w:spacing w:val="10"/>
      </w:rPr>
      <w:t xml:space="preserve"> |</w:t>
    </w:r>
    <w:r>
      <w:rPr>
        <w:rFonts w:ascii="Times New Roman" w:hAnsi="Times New Roman"/>
        <w:spacing w:val="10"/>
      </w:rPr>
      <w:t xml:space="preserve"> </w:t>
    </w:r>
    <w:r w:rsidRPr="00C269E0">
      <w:rPr>
        <w:rFonts w:ascii="Times New Roman" w:hAnsi="Times New Roman"/>
        <w:b/>
        <w:bCs/>
        <w:spacing w:val="10"/>
      </w:rPr>
      <w:t>S-</w:t>
    </w:r>
    <w:r w:rsidRPr="00547829">
      <w:rPr>
        <w:rFonts w:ascii="Times New Roman" w:hAnsi="Times New Roman"/>
        <w:b/>
        <w:spacing w:val="10"/>
      </w:rPr>
      <w:fldChar w:fldCharType="begin"/>
    </w:r>
    <w:r w:rsidRPr="00547829">
      <w:rPr>
        <w:rFonts w:ascii="Times New Roman" w:hAnsi="Times New Roman"/>
        <w:b/>
        <w:spacing w:val="10"/>
      </w:rPr>
      <w:instrText xml:space="preserve"> PAGE   \* MERGEFORMAT </w:instrText>
    </w:r>
    <w:r w:rsidRPr="00547829">
      <w:rPr>
        <w:rFonts w:ascii="Times New Roman" w:hAnsi="Times New Roman"/>
        <w:b/>
        <w:spacing w:val="10"/>
      </w:rPr>
      <w:fldChar w:fldCharType="separate"/>
    </w:r>
    <w:r>
      <w:rPr>
        <w:rFonts w:ascii="Times New Roman" w:hAnsi="Times New Roman"/>
        <w:b/>
        <w:spacing w:val="10"/>
      </w:rPr>
      <w:t>1</w:t>
    </w:r>
    <w:r w:rsidRPr="00547829">
      <w:rPr>
        <w:rFonts w:ascii="Times New Roman" w:hAnsi="Times New Roman"/>
        <w:b/>
        <w:noProof/>
        <w:spacing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8407" w14:textId="3FD30BA7" w:rsidR="006F1403" w:rsidRPr="00547829" w:rsidRDefault="006F1403" w:rsidP="0083327E">
    <w:pPr>
      <w:pStyle w:val="aa"/>
      <w:tabs>
        <w:tab w:val="right" w:pos="10206"/>
      </w:tabs>
      <w:spacing w:before="480"/>
      <w:jc w:val="right"/>
      <w:rPr>
        <w:rFonts w:ascii="Times New Roman" w:hAnsi="Times New Roman"/>
      </w:rPr>
    </w:pPr>
    <w:r>
      <w:rPr>
        <w:rFonts w:ascii="Times New Roman" w:hAnsi="Times New Roman"/>
        <w:i/>
        <w:noProof/>
        <w:spacing w:val="10"/>
      </w:rPr>
      <w:fldChar w:fldCharType="begin"/>
    </w:r>
    <w:r>
      <w:rPr>
        <w:rFonts w:ascii="Times New Roman" w:hAnsi="Times New Roman"/>
        <w:i/>
        <w:noProof/>
        <w:spacing w:val="10"/>
        <w:lang w:val="en-US"/>
      </w:rPr>
      <w:instrText xml:space="preserve"> DATE \@ "MMMM d, yyyy" </w:instrText>
    </w:r>
    <w:r>
      <w:rPr>
        <w:rFonts w:ascii="Times New Roman" w:hAnsi="Times New Roman"/>
        <w:i/>
        <w:noProof/>
        <w:spacing w:val="10"/>
      </w:rPr>
      <w:fldChar w:fldCharType="separate"/>
    </w:r>
    <w:r w:rsidR="002431EA">
      <w:rPr>
        <w:rFonts w:ascii="Times New Roman" w:hAnsi="Times New Roman"/>
        <w:i/>
        <w:noProof/>
        <w:spacing w:val="10"/>
        <w:lang w:val="en-US"/>
      </w:rPr>
      <w:t>July 6, 2023</w:t>
    </w:r>
    <w:r>
      <w:rPr>
        <w:rFonts w:ascii="Times New Roman" w:hAnsi="Times New Roman"/>
        <w:i/>
        <w:noProof/>
        <w:spacing w:val="10"/>
      </w:rPr>
      <w:fldChar w:fldCharType="end"/>
    </w:r>
    <w:r w:rsidRPr="00547829">
      <w:rPr>
        <w:rFonts w:ascii="Times New Roman" w:hAnsi="Times New Roman"/>
        <w:spacing w:val="10"/>
      </w:rPr>
      <w:t xml:space="preserve"> |</w:t>
    </w:r>
    <w:r>
      <w:rPr>
        <w:rFonts w:ascii="Times New Roman" w:hAnsi="Times New Roman"/>
        <w:spacing w:val="10"/>
      </w:rPr>
      <w:t xml:space="preserve"> </w:t>
    </w:r>
    <w:r w:rsidRPr="00C269E0">
      <w:rPr>
        <w:rFonts w:ascii="Times New Roman" w:hAnsi="Times New Roman"/>
        <w:b/>
        <w:bCs/>
        <w:spacing w:val="10"/>
      </w:rPr>
      <w:t>S-</w:t>
    </w:r>
    <w:r w:rsidRPr="00547829">
      <w:rPr>
        <w:rFonts w:ascii="Times New Roman" w:hAnsi="Times New Roman"/>
        <w:b/>
        <w:spacing w:val="10"/>
      </w:rPr>
      <w:fldChar w:fldCharType="begin"/>
    </w:r>
    <w:r w:rsidRPr="00547829">
      <w:rPr>
        <w:rFonts w:ascii="Times New Roman" w:hAnsi="Times New Roman"/>
        <w:b/>
        <w:spacing w:val="10"/>
      </w:rPr>
      <w:instrText xml:space="preserve"> PAGE   \* MERGEFORMAT </w:instrText>
    </w:r>
    <w:r w:rsidRPr="00547829">
      <w:rPr>
        <w:rFonts w:ascii="Times New Roman" w:hAnsi="Times New Roman"/>
        <w:b/>
        <w:spacing w:val="10"/>
      </w:rPr>
      <w:fldChar w:fldCharType="separate"/>
    </w:r>
    <w:r>
      <w:rPr>
        <w:rFonts w:ascii="Times New Roman" w:hAnsi="Times New Roman"/>
        <w:b/>
        <w:spacing w:val="10"/>
      </w:rPr>
      <w:t>2</w:t>
    </w:r>
    <w:r w:rsidRPr="00547829">
      <w:rPr>
        <w:rFonts w:ascii="Times New Roman" w:hAnsi="Times New Roman"/>
        <w:b/>
        <w:noProof/>
        <w:spacing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30D2" w14:textId="77777777" w:rsidR="0077553E" w:rsidRDefault="0077553E" w:rsidP="00AD34C2">
      <w:pPr>
        <w:spacing w:after="0" w:line="240" w:lineRule="auto"/>
      </w:pPr>
      <w:r>
        <w:separator/>
      </w:r>
    </w:p>
  </w:footnote>
  <w:footnote w:type="continuationSeparator" w:id="0">
    <w:p w14:paraId="3CD791A2" w14:textId="77777777" w:rsidR="0077553E" w:rsidRDefault="0077553E" w:rsidP="00AD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45D8" w14:textId="10970F27" w:rsidR="006F1403" w:rsidRPr="000D1107" w:rsidRDefault="006F1403" w:rsidP="0083327E">
    <w:pPr>
      <w:pStyle w:val="a8"/>
      <w:tabs>
        <w:tab w:val="clear" w:pos="4677"/>
        <w:tab w:val="clear" w:pos="9355"/>
        <w:tab w:val="right" w:pos="10204"/>
      </w:tabs>
      <w:spacing w:after="240"/>
      <w:rPr>
        <w:rFonts w:ascii="Times New Roman" w:hAnsi="Times New Roman"/>
        <w:b/>
        <w:bCs/>
        <w:i/>
        <w:iCs/>
        <w:color w:val="A6A6A6" w:themeColor="background1" w:themeShade="A6"/>
      </w:rPr>
    </w:pPr>
    <w:r w:rsidRPr="000D1107">
      <w:rPr>
        <w:rFonts w:ascii="Times New Roman" w:hAnsi="Times New Roman"/>
        <w:i/>
        <w:iCs/>
        <w:color w:val="A6A6A6" w:themeColor="background1" w:themeShade="A6"/>
      </w:rPr>
      <w:t>Electronic Supplementary Information</w:t>
    </w:r>
    <w:r w:rsidRPr="000D1107">
      <w:rPr>
        <w:rFonts w:ascii="Times New Roman" w:hAnsi="Times New Roman"/>
        <w:b/>
        <w:bCs/>
        <w:i/>
        <w:iCs/>
        <w:color w:val="A6A6A6" w:themeColor="background1" w:themeShade="A6"/>
      </w:rPr>
      <w:tab/>
    </w:r>
    <w:r w:rsidR="00643789">
      <w:rPr>
        <w:rFonts w:ascii="Times New Roman" w:hAnsi="Times New Roman"/>
        <w:b/>
        <w:bCs/>
        <w:color w:val="A6A6A6" w:themeColor="background1" w:themeShade="A6"/>
      </w:rPr>
      <w:t>Serhiienko</w:t>
    </w:r>
    <w:r w:rsidR="002A2AB4">
      <w:rPr>
        <w:rFonts w:ascii="Times New Roman" w:hAnsi="Times New Roman"/>
        <w:b/>
        <w:bCs/>
        <w:color w:val="A6A6A6" w:themeColor="background1" w:themeShade="A6"/>
      </w:rPr>
      <w:t xml:space="preserve">, </w:t>
    </w:r>
    <w:r w:rsidR="002A2AB4" w:rsidRPr="000D1107">
      <w:rPr>
        <w:rFonts w:ascii="Times New Roman" w:hAnsi="Times New Roman"/>
        <w:b/>
        <w:bCs/>
        <w:color w:val="A6A6A6" w:themeColor="background1" w:themeShade="A6"/>
      </w:rPr>
      <w:t>Novitskii</w:t>
    </w:r>
    <w:r w:rsidRPr="000D1107">
      <w:rPr>
        <w:rFonts w:ascii="Times New Roman" w:hAnsi="Times New Roman"/>
        <w:b/>
        <w:bCs/>
        <w:i/>
        <w:iCs/>
        <w:color w:val="A6A6A6" w:themeColor="background1" w:themeShade="A6"/>
      </w:rPr>
      <w:t xml:space="preserve"> 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01F7" w14:textId="73FF1BEC" w:rsidR="006F1403" w:rsidRPr="000D1107" w:rsidRDefault="006F1403" w:rsidP="0083327E">
    <w:pPr>
      <w:pStyle w:val="a8"/>
      <w:spacing w:after="240"/>
      <w:rPr>
        <w:rFonts w:ascii="Times New Roman" w:hAnsi="Times New Roman"/>
        <w:i/>
        <w:iCs/>
        <w:color w:val="A6A6A6" w:themeColor="background1" w:themeShade="A6"/>
      </w:rPr>
    </w:pPr>
    <w:r w:rsidRPr="000D1107">
      <w:rPr>
        <w:rFonts w:ascii="Times New Roman" w:hAnsi="Times New Roman"/>
        <w:i/>
        <w:iCs/>
        <w:color w:val="A6A6A6" w:themeColor="background1" w:themeShade="A6"/>
      </w:rPr>
      <w:t>Electronic Supplementary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07D2"/>
    <w:multiLevelType w:val="hybridMultilevel"/>
    <w:tmpl w:val="25AE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10844">
    <w:abstractNumId w:val="1"/>
  </w:num>
  <w:num w:numId="2" w16cid:durableId="30450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trSwNDCzsDQHkko6SsGpxcWZ+XkgBSbGtQC33KTELQAAAA=="/>
  </w:docVars>
  <w:rsids>
    <w:rsidRoot w:val="00413E67"/>
    <w:rsid w:val="00002C2F"/>
    <w:rsid w:val="000148CB"/>
    <w:rsid w:val="00025AB9"/>
    <w:rsid w:val="000333C1"/>
    <w:rsid w:val="000362CA"/>
    <w:rsid w:val="0005693B"/>
    <w:rsid w:val="00057322"/>
    <w:rsid w:val="000610B9"/>
    <w:rsid w:val="00063979"/>
    <w:rsid w:val="0006626D"/>
    <w:rsid w:val="00080648"/>
    <w:rsid w:val="000A3A9E"/>
    <w:rsid w:val="000A6717"/>
    <w:rsid w:val="000B04B0"/>
    <w:rsid w:val="000B14C4"/>
    <w:rsid w:val="000B14CB"/>
    <w:rsid w:val="000B17D7"/>
    <w:rsid w:val="000C05E6"/>
    <w:rsid w:val="000C08AD"/>
    <w:rsid w:val="000C2CB4"/>
    <w:rsid w:val="000D1107"/>
    <w:rsid w:val="000F017A"/>
    <w:rsid w:val="000F30E6"/>
    <w:rsid w:val="000F7DDA"/>
    <w:rsid w:val="00110D52"/>
    <w:rsid w:val="00110DA0"/>
    <w:rsid w:val="0012159B"/>
    <w:rsid w:val="00126D6D"/>
    <w:rsid w:val="00130341"/>
    <w:rsid w:val="00137ADF"/>
    <w:rsid w:val="00164127"/>
    <w:rsid w:val="001645CD"/>
    <w:rsid w:val="00175A6C"/>
    <w:rsid w:val="0019588B"/>
    <w:rsid w:val="001A5337"/>
    <w:rsid w:val="001A66AF"/>
    <w:rsid w:val="001B19FD"/>
    <w:rsid w:val="001B39FB"/>
    <w:rsid w:val="001C07DE"/>
    <w:rsid w:val="001C5432"/>
    <w:rsid w:val="001C7174"/>
    <w:rsid w:val="001F0218"/>
    <w:rsid w:val="001F6F57"/>
    <w:rsid w:val="0020117A"/>
    <w:rsid w:val="002017FF"/>
    <w:rsid w:val="00220ED3"/>
    <w:rsid w:val="00225F17"/>
    <w:rsid w:val="00227F6D"/>
    <w:rsid w:val="00230B29"/>
    <w:rsid w:val="0023139E"/>
    <w:rsid w:val="00233692"/>
    <w:rsid w:val="00243108"/>
    <w:rsid w:val="002431EA"/>
    <w:rsid w:val="00250A9D"/>
    <w:rsid w:val="00250C3B"/>
    <w:rsid w:val="002537F3"/>
    <w:rsid w:val="00257318"/>
    <w:rsid w:val="00285619"/>
    <w:rsid w:val="00291749"/>
    <w:rsid w:val="002931C9"/>
    <w:rsid w:val="00293ECB"/>
    <w:rsid w:val="002A2AB4"/>
    <w:rsid w:val="002A5CEE"/>
    <w:rsid w:val="002B7272"/>
    <w:rsid w:val="002C3532"/>
    <w:rsid w:val="002E0B2D"/>
    <w:rsid w:val="002E0E58"/>
    <w:rsid w:val="002E3CF6"/>
    <w:rsid w:val="00300169"/>
    <w:rsid w:val="00301F2A"/>
    <w:rsid w:val="00304CE2"/>
    <w:rsid w:val="003072A7"/>
    <w:rsid w:val="00323A56"/>
    <w:rsid w:val="00325F23"/>
    <w:rsid w:val="0032699E"/>
    <w:rsid w:val="00326E3C"/>
    <w:rsid w:val="00334C68"/>
    <w:rsid w:val="00337DF0"/>
    <w:rsid w:val="003635D4"/>
    <w:rsid w:val="0036576C"/>
    <w:rsid w:val="00375B5B"/>
    <w:rsid w:val="00380DA3"/>
    <w:rsid w:val="003816F5"/>
    <w:rsid w:val="00381D4E"/>
    <w:rsid w:val="003847FD"/>
    <w:rsid w:val="0038501C"/>
    <w:rsid w:val="00397311"/>
    <w:rsid w:val="00397562"/>
    <w:rsid w:val="00397FD5"/>
    <w:rsid w:val="003A1846"/>
    <w:rsid w:val="003A518E"/>
    <w:rsid w:val="003A6DC8"/>
    <w:rsid w:val="003B0204"/>
    <w:rsid w:val="003B6985"/>
    <w:rsid w:val="003C384E"/>
    <w:rsid w:val="003C5699"/>
    <w:rsid w:val="003C78F4"/>
    <w:rsid w:val="003D45FC"/>
    <w:rsid w:val="003E24C0"/>
    <w:rsid w:val="003E6193"/>
    <w:rsid w:val="004012D6"/>
    <w:rsid w:val="00413E67"/>
    <w:rsid w:val="004176EE"/>
    <w:rsid w:val="00426D88"/>
    <w:rsid w:val="0043014C"/>
    <w:rsid w:val="00434325"/>
    <w:rsid w:val="00436423"/>
    <w:rsid w:val="00436878"/>
    <w:rsid w:val="00441330"/>
    <w:rsid w:val="00451D65"/>
    <w:rsid w:val="00453F26"/>
    <w:rsid w:val="004549E3"/>
    <w:rsid w:val="00456CD7"/>
    <w:rsid w:val="00457949"/>
    <w:rsid w:val="00460151"/>
    <w:rsid w:val="00466309"/>
    <w:rsid w:val="00470D10"/>
    <w:rsid w:val="0048302E"/>
    <w:rsid w:val="00484486"/>
    <w:rsid w:val="004854EC"/>
    <w:rsid w:val="00495E8A"/>
    <w:rsid w:val="00496A4C"/>
    <w:rsid w:val="004A15E9"/>
    <w:rsid w:val="004A4729"/>
    <w:rsid w:val="004B48A3"/>
    <w:rsid w:val="004B5EC0"/>
    <w:rsid w:val="004B6230"/>
    <w:rsid w:val="004B78BA"/>
    <w:rsid w:val="004C2EC3"/>
    <w:rsid w:val="004C3275"/>
    <w:rsid w:val="004C414E"/>
    <w:rsid w:val="004D30E1"/>
    <w:rsid w:val="004D3D0E"/>
    <w:rsid w:val="004D3DF0"/>
    <w:rsid w:val="004E3B28"/>
    <w:rsid w:val="004F1446"/>
    <w:rsid w:val="004F4B93"/>
    <w:rsid w:val="00511DFD"/>
    <w:rsid w:val="0051284D"/>
    <w:rsid w:val="00512CC9"/>
    <w:rsid w:val="00515A5F"/>
    <w:rsid w:val="005232EC"/>
    <w:rsid w:val="00526407"/>
    <w:rsid w:val="00550491"/>
    <w:rsid w:val="00550C1F"/>
    <w:rsid w:val="005675A8"/>
    <w:rsid w:val="00576AE2"/>
    <w:rsid w:val="005773F0"/>
    <w:rsid w:val="00584B4B"/>
    <w:rsid w:val="00585BA9"/>
    <w:rsid w:val="0059196B"/>
    <w:rsid w:val="005955D2"/>
    <w:rsid w:val="00597656"/>
    <w:rsid w:val="005B6601"/>
    <w:rsid w:val="005C17A8"/>
    <w:rsid w:val="005C2ABB"/>
    <w:rsid w:val="005C352E"/>
    <w:rsid w:val="005C4CD1"/>
    <w:rsid w:val="005D4B67"/>
    <w:rsid w:val="005D5F55"/>
    <w:rsid w:val="005F3C92"/>
    <w:rsid w:val="005F4128"/>
    <w:rsid w:val="005F76A9"/>
    <w:rsid w:val="00602975"/>
    <w:rsid w:val="00611373"/>
    <w:rsid w:val="00613E41"/>
    <w:rsid w:val="0062451E"/>
    <w:rsid w:val="0062618C"/>
    <w:rsid w:val="006311F4"/>
    <w:rsid w:val="00631941"/>
    <w:rsid w:val="00635E2D"/>
    <w:rsid w:val="00641B69"/>
    <w:rsid w:val="00643789"/>
    <w:rsid w:val="006453D6"/>
    <w:rsid w:val="00650117"/>
    <w:rsid w:val="006511A6"/>
    <w:rsid w:val="00662D4F"/>
    <w:rsid w:val="006631D5"/>
    <w:rsid w:val="006642D5"/>
    <w:rsid w:val="00671057"/>
    <w:rsid w:val="00674FB0"/>
    <w:rsid w:val="0067721E"/>
    <w:rsid w:val="00682ECF"/>
    <w:rsid w:val="0069755F"/>
    <w:rsid w:val="00697FA8"/>
    <w:rsid w:val="006A633A"/>
    <w:rsid w:val="006B01D2"/>
    <w:rsid w:val="006C0890"/>
    <w:rsid w:val="006C6528"/>
    <w:rsid w:val="006C7619"/>
    <w:rsid w:val="006D4FF5"/>
    <w:rsid w:val="006D7999"/>
    <w:rsid w:val="006F1403"/>
    <w:rsid w:val="006F7C11"/>
    <w:rsid w:val="00704983"/>
    <w:rsid w:val="0070634D"/>
    <w:rsid w:val="0071208B"/>
    <w:rsid w:val="0071622F"/>
    <w:rsid w:val="00720522"/>
    <w:rsid w:val="00730614"/>
    <w:rsid w:val="007354B5"/>
    <w:rsid w:val="00737227"/>
    <w:rsid w:val="00737AF7"/>
    <w:rsid w:val="00741169"/>
    <w:rsid w:val="00752CFA"/>
    <w:rsid w:val="00762C15"/>
    <w:rsid w:val="007707B6"/>
    <w:rsid w:val="00773706"/>
    <w:rsid w:val="0077553E"/>
    <w:rsid w:val="007867AD"/>
    <w:rsid w:val="007879D7"/>
    <w:rsid w:val="00794C37"/>
    <w:rsid w:val="007B6A7E"/>
    <w:rsid w:val="007C140A"/>
    <w:rsid w:val="007C563C"/>
    <w:rsid w:val="007E18D3"/>
    <w:rsid w:val="007E5A1B"/>
    <w:rsid w:val="007F2A0E"/>
    <w:rsid w:val="00802850"/>
    <w:rsid w:val="00814177"/>
    <w:rsid w:val="00825B26"/>
    <w:rsid w:val="0083327E"/>
    <w:rsid w:val="0083663A"/>
    <w:rsid w:val="008372BF"/>
    <w:rsid w:val="0084703A"/>
    <w:rsid w:val="008530FB"/>
    <w:rsid w:val="00866A5E"/>
    <w:rsid w:val="00877F3D"/>
    <w:rsid w:val="0088405F"/>
    <w:rsid w:val="008903BE"/>
    <w:rsid w:val="008922CC"/>
    <w:rsid w:val="008A1C90"/>
    <w:rsid w:val="008A503E"/>
    <w:rsid w:val="008B016D"/>
    <w:rsid w:val="008B6D1E"/>
    <w:rsid w:val="008C5A9D"/>
    <w:rsid w:val="008C64DF"/>
    <w:rsid w:val="008D7D8E"/>
    <w:rsid w:val="008E5E1B"/>
    <w:rsid w:val="008F47C1"/>
    <w:rsid w:val="0091430E"/>
    <w:rsid w:val="00926741"/>
    <w:rsid w:val="00932D76"/>
    <w:rsid w:val="00937F23"/>
    <w:rsid w:val="0094283E"/>
    <w:rsid w:val="00943B69"/>
    <w:rsid w:val="00944B15"/>
    <w:rsid w:val="00951D40"/>
    <w:rsid w:val="00962EBD"/>
    <w:rsid w:val="00990597"/>
    <w:rsid w:val="00994BC0"/>
    <w:rsid w:val="009950A2"/>
    <w:rsid w:val="009A0769"/>
    <w:rsid w:val="009A17BC"/>
    <w:rsid w:val="009A1986"/>
    <w:rsid w:val="009A3F6C"/>
    <w:rsid w:val="009A6277"/>
    <w:rsid w:val="009B3F58"/>
    <w:rsid w:val="009C3719"/>
    <w:rsid w:val="009D4CAB"/>
    <w:rsid w:val="009D57B2"/>
    <w:rsid w:val="009D7F10"/>
    <w:rsid w:val="009E562A"/>
    <w:rsid w:val="009F08C9"/>
    <w:rsid w:val="009F285B"/>
    <w:rsid w:val="009F4187"/>
    <w:rsid w:val="009F7182"/>
    <w:rsid w:val="00A01984"/>
    <w:rsid w:val="00A144DB"/>
    <w:rsid w:val="00A14A41"/>
    <w:rsid w:val="00A22539"/>
    <w:rsid w:val="00A2784A"/>
    <w:rsid w:val="00A34411"/>
    <w:rsid w:val="00A43DAE"/>
    <w:rsid w:val="00A45B0E"/>
    <w:rsid w:val="00A534B7"/>
    <w:rsid w:val="00A65182"/>
    <w:rsid w:val="00A656FA"/>
    <w:rsid w:val="00A72877"/>
    <w:rsid w:val="00A8098C"/>
    <w:rsid w:val="00A85301"/>
    <w:rsid w:val="00AA21E4"/>
    <w:rsid w:val="00AA29CF"/>
    <w:rsid w:val="00AA32C0"/>
    <w:rsid w:val="00AB4513"/>
    <w:rsid w:val="00AB7C5C"/>
    <w:rsid w:val="00AC1EE9"/>
    <w:rsid w:val="00AC4DCF"/>
    <w:rsid w:val="00AD34C2"/>
    <w:rsid w:val="00AE66AB"/>
    <w:rsid w:val="00AF0114"/>
    <w:rsid w:val="00AF03BE"/>
    <w:rsid w:val="00AF37DB"/>
    <w:rsid w:val="00B01E92"/>
    <w:rsid w:val="00B031F7"/>
    <w:rsid w:val="00B03A27"/>
    <w:rsid w:val="00B219A0"/>
    <w:rsid w:val="00B226F0"/>
    <w:rsid w:val="00B2760D"/>
    <w:rsid w:val="00B30AE4"/>
    <w:rsid w:val="00B31CBB"/>
    <w:rsid w:val="00B3379A"/>
    <w:rsid w:val="00B33D84"/>
    <w:rsid w:val="00B34D09"/>
    <w:rsid w:val="00B43A8E"/>
    <w:rsid w:val="00B65CD4"/>
    <w:rsid w:val="00B75CBC"/>
    <w:rsid w:val="00B94BC7"/>
    <w:rsid w:val="00BB24C7"/>
    <w:rsid w:val="00BB4871"/>
    <w:rsid w:val="00BB5377"/>
    <w:rsid w:val="00BC1699"/>
    <w:rsid w:val="00BC352D"/>
    <w:rsid w:val="00BC7355"/>
    <w:rsid w:val="00BD00BB"/>
    <w:rsid w:val="00BE3599"/>
    <w:rsid w:val="00BE6705"/>
    <w:rsid w:val="00BE77BC"/>
    <w:rsid w:val="00BF0037"/>
    <w:rsid w:val="00BF7EBB"/>
    <w:rsid w:val="00C0179F"/>
    <w:rsid w:val="00C05AC7"/>
    <w:rsid w:val="00C103E5"/>
    <w:rsid w:val="00C10B55"/>
    <w:rsid w:val="00C22F03"/>
    <w:rsid w:val="00C269E0"/>
    <w:rsid w:val="00C41E53"/>
    <w:rsid w:val="00C45D87"/>
    <w:rsid w:val="00C51DDD"/>
    <w:rsid w:val="00C66840"/>
    <w:rsid w:val="00C67182"/>
    <w:rsid w:val="00C722C2"/>
    <w:rsid w:val="00C7795A"/>
    <w:rsid w:val="00C81711"/>
    <w:rsid w:val="00C90E1B"/>
    <w:rsid w:val="00C9108E"/>
    <w:rsid w:val="00C97492"/>
    <w:rsid w:val="00CB0271"/>
    <w:rsid w:val="00CB14BB"/>
    <w:rsid w:val="00CB2664"/>
    <w:rsid w:val="00CB3542"/>
    <w:rsid w:val="00CD57CE"/>
    <w:rsid w:val="00D035C0"/>
    <w:rsid w:val="00D10255"/>
    <w:rsid w:val="00D10DE4"/>
    <w:rsid w:val="00D11A11"/>
    <w:rsid w:val="00D179FB"/>
    <w:rsid w:val="00D23857"/>
    <w:rsid w:val="00D25104"/>
    <w:rsid w:val="00D2581F"/>
    <w:rsid w:val="00D46AE1"/>
    <w:rsid w:val="00D61685"/>
    <w:rsid w:val="00D63162"/>
    <w:rsid w:val="00D63F96"/>
    <w:rsid w:val="00D70721"/>
    <w:rsid w:val="00D70CB4"/>
    <w:rsid w:val="00D74F44"/>
    <w:rsid w:val="00D860D5"/>
    <w:rsid w:val="00D87179"/>
    <w:rsid w:val="00D871EA"/>
    <w:rsid w:val="00DA204B"/>
    <w:rsid w:val="00DA2B30"/>
    <w:rsid w:val="00DA3746"/>
    <w:rsid w:val="00DA4793"/>
    <w:rsid w:val="00DA7F01"/>
    <w:rsid w:val="00DB44BE"/>
    <w:rsid w:val="00DB50DE"/>
    <w:rsid w:val="00DD5FE6"/>
    <w:rsid w:val="00DF41CF"/>
    <w:rsid w:val="00DF557D"/>
    <w:rsid w:val="00E0185A"/>
    <w:rsid w:val="00E03F7C"/>
    <w:rsid w:val="00E1078D"/>
    <w:rsid w:val="00E10C87"/>
    <w:rsid w:val="00E35535"/>
    <w:rsid w:val="00E43F93"/>
    <w:rsid w:val="00E50A3A"/>
    <w:rsid w:val="00E5333A"/>
    <w:rsid w:val="00E55BD7"/>
    <w:rsid w:val="00E7400F"/>
    <w:rsid w:val="00E74A1D"/>
    <w:rsid w:val="00E7598C"/>
    <w:rsid w:val="00E75CB6"/>
    <w:rsid w:val="00E97504"/>
    <w:rsid w:val="00EA63B4"/>
    <w:rsid w:val="00EB1161"/>
    <w:rsid w:val="00ED6238"/>
    <w:rsid w:val="00ED73F2"/>
    <w:rsid w:val="00EF7A45"/>
    <w:rsid w:val="00F13564"/>
    <w:rsid w:val="00F13B1C"/>
    <w:rsid w:val="00F30247"/>
    <w:rsid w:val="00F34ACC"/>
    <w:rsid w:val="00F35FD1"/>
    <w:rsid w:val="00F4164F"/>
    <w:rsid w:val="00F41F79"/>
    <w:rsid w:val="00F5364C"/>
    <w:rsid w:val="00F62992"/>
    <w:rsid w:val="00F6542D"/>
    <w:rsid w:val="00F67B07"/>
    <w:rsid w:val="00F71A7F"/>
    <w:rsid w:val="00F72DEB"/>
    <w:rsid w:val="00F76007"/>
    <w:rsid w:val="00F816BE"/>
    <w:rsid w:val="00F82238"/>
    <w:rsid w:val="00F85011"/>
    <w:rsid w:val="00F855AE"/>
    <w:rsid w:val="00F85B54"/>
    <w:rsid w:val="00F97C4A"/>
    <w:rsid w:val="00FA042D"/>
    <w:rsid w:val="00FB4E75"/>
    <w:rsid w:val="00FC13EA"/>
    <w:rsid w:val="00FC259B"/>
    <w:rsid w:val="00FC76A0"/>
    <w:rsid w:val="00FC7E64"/>
    <w:rsid w:val="00FE56CF"/>
    <w:rsid w:val="00FF1AB1"/>
    <w:rsid w:val="00FF23AF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34D68"/>
  <w15:chartTrackingRefBased/>
  <w15:docId w15:val="{E128DBA9-47B2-4CAF-81DD-FA7685D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BE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5F76A9"/>
  </w:style>
  <w:style w:type="character" w:styleId="a3">
    <w:name w:val="annotation reference"/>
    <w:uiPriority w:val="99"/>
    <w:semiHidden/>
    <w:rsid w:val="005F76A9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5F76A9"/>
    <w:pPr>
      <w:spacing w:after="200" w:line="240" w:lineRule="auto"/>
    </w:pPr>
    <w:rPr>
      <w:rFonts w:ascii="Calibri" w:eastAsia="Times New Roman" w:hAnsi="Times New Roman"/>
    </w:rPr>
  </w:style>
  <w:style w:type="character" w:customStyle="1" w:styleId="a5">
    <w:name w:val="Текст примечания Знак"/>
    <w:basedOn w:val="a0"/>
    <w:link w:val="a4"/>
    <w:uiPriority w:val="99"/>
    <w:rsid w:val="005F76A9"/>
    <w:rPr>
      <w:rFonts w:ascii="Calibri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F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6A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34C2"/>
  </w:style>
  <w:style w:type="paragraph" w:styleId="aa">
    <w:name w:val="footer"/>
    <w:basedOn w:val="a"/>
    <w:link w:val="ab"/>
    <w:uiPriority w:val="99"/>
    <w:unhideWhenUsed/>
    <w:rsid w:val="00AD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34C2"/>
  </w:style>
  <w:style w:type="character" w:styleId="ac">
    <w:name w:val="Hyperlink"/>
    <w:basedOn w:val="a0"/>
    <w:uiPriority w:val="99"/>
    <w:unhideWhenUsed/>
    <w:rsid w:val="00230B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0B29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30B29"/>
    <w:pPr>
      <w:ind w:left="720"/>
      <w:contextualSpacing/>
    </w:pPr>
  </w:style>
  <w:style w:type="table" w:styleId="af">
    <w:name w:val="Grid Table Light"/>
    <w:basedOn w:val="a1"/>
    <w:uiPriority w:val="40"/>
    <w:rsid w:val="0012159B"/>
    <w:pPr>
      <w:spacing w:after="0" w:line="240" w:lineRule="auto"/>
    </w:pPr>
    <w:rPr>
      <w:rFonts w:ascii="Calibri" w:eastAsia="Calibri" w:hAnsi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TEquationSection">
    <w:name w:val="MTEquationSection"/>
    <w:basedOn w:val="a0"/>
    <w:rsid w:val="00994BC0"/>
    <w:rPr>
      <w:rFonts w:ascii="Times New Roman" w:hAnsi="Times New Roman"/>
      <w:i/>
      <w:vanish w:val="0"/>
      <w:color w:val="FF0000"/>
      <w:lang w:val="en-US"/>
    </w:rPr>
  </w:style>
  <w:style w:type="paragraph" w:customStyle="1" w:styleId="MTDisplayEquation">
    <w:name w:val="MTDisplayEquation"/>
    <w:basedOn w:val="a"/>
    <w:next w:val="a"/>
    <w:link w:val="MTDisplayEquation0"/>
    <w:rsid w:val="00994BC0"/>
    <w:pPr>
      <w:tabs>
        <w:tab w:val="center" w:pos="4680"/>
        <w:tab w:val="right" w:pos="9360"/>
      </w:tabs>
      <w:spacing w:after="0" w:line="360" w:lineRule="auto"/>
      <w:ind w:firstLine="709"/>
      <w:jc w:val="both"/>
    </w:pPr>
    <w:rPr>
      <w:rFonts w:ascii="Times New Roman" w:hAnsi="Times New Roman"/>
      <w:lang w:val="en-US"/>
    </w:rPr>
  </w:style>
  <w:style w:type="character" w:customStyle="1" w:styleId="MTDisplayEquation0">
    <w:name w:val="MTDisplayEquation Знак"/>
    <w:basedOn w:val="a0"/>
    <w:link w:val="MTDisplayEquation"/>
    <w:rsid w:val="00994BC0"/>
    <w:rPr>
      <w:rFonts w:ascii="Times New Roman" w:hAnsi="Times New Roman"/>
      <w:lang w:val="en-US"/>
    </w:rPr>
  </w:style>
  <w:style w:type="paragraph" w:customStyle="1" w:styleId="RSCB02ArticleText">
    <w:name w:val="RSC B02 Article Text"/>
    <w:basedOn w:val="a"/>
    <w:link w:val="RSCB02ArticleTextChar"/>
    <w:qFormat/>
    <w:rsid w:val="00C269E0"/>
    <w:pPr>
      <w:spacing w:after="0" w:line="240" w:lineRule="exact"/>
      <w:jc w:val="both"/>
    </w:pPr>
    <w:rPr>
      <w:rFonts w:asciiTheme="minorHAnsi" w:hAnsiTheme="minorHAnsi"/>
      <w:w w:val="108"/>
      <w:sz w:val="18"/>
      <w:szCs w:val="18"/>
    </w:rPr>
  </w:style>
  <w:style w:type="character" w:customStyle="1" w:styleId="06CHeading">
    <w:name w:val="06 C Heading"/>
    <w:basedOn w:val="RSCB02ArticleTextChar"/>
    <w:uiPriority w:val="1"/>
    <w:rsid w:val="00C269E0"/>
    <w:rPr>
      <w:rFonts w:ascii="Times New Roman" w:hAnsi="Times New Roman"/>
      <w:b/>
      <w:smallCaps/>
      <w:w w:val="108"/>
      <w:sz w:val="18"/>
      <w:szCs w:val="18"/>
      <w:lang w:val="en-GB"/>
    </w:rPr>
  </w:style>
  <w:style w:type="character" w:customStyle="1" w:styleId="RSCB02ArticleTextChar">
    <w:name w:val="RSC B02 Article Text Char"/>
    <w:basedOn w:val="a0"/>
    <w:link w:val="RSCB02ArticleText"/>
    <w:rsid w:val="00C269E0"/>
    <w:rPr>
      <w:rFonts w:asciiTheme="minorHAnsi" w:hAnsiTheme="minorHAnsi"/>
      <w:w w:val="108"/>
      <w:sz w:val="18"/>
      <w:szCs w:val="18"/>
      <w:lang w:val="en-GB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4D3D0E"/>
    <w:pPr>
      <w:spacing w:after="160"/>
    </w:pPr>
    <w:rPr>
      <w:rFonts w:ascii="Arial" w:eastAsiaTheme="minorHAnsi" w:hAnsi="Arial"/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4D3D0E"/>
    <w:rPr>
      <w:rFonts w:ascii="Calibri" w:eastAsia="Times New Roman" w:hAnsi="Times New Roman"/>
      <w:b/>
      <w:bCs/>
      <w:lang w:val="en-GB"/>
    </w:rPr>
  </w:style>
  <w:style w:type="table" w:styleId="af2">
    <w:name w:val="Table Grid"/>
    <w:basedOn w:val="a1"/>
    <w:uiPriority w:val="59"/>
    <w:rsid w:val="00063979"/>
    <w:pPr>
      <w:spacing w:after="0" w:line="240" w:lineRule="auto"/>
    </w:pPr>
    <w:rPr>
      <w:rFonts w:ascii="Calibri" w:eastAsia="Calibri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F02FootnotestoTitleAuthors">
    <w:name w:val="RSC F02 Footnotes to Title/Authors"/>
    <w:basedOn w:val="a"/>
    <w:link w:val="RSCF02FootnotestoTitleAuthorsChar"/>
    <w:qFormat/>
    <w:rsid w:val="000148CB"/>
    <w:pPr>
      <w:tabs>
        <w:tab w:val="left" w:pos="284"/>
      </w:tabs>
      <w:spacing w:after="0" w:line="240" w:lineRule="auto"/>
      <w:suppressOverlap/>
      <w:jc w:val="both"/>
    </w:pPr>
    <w:rPr>
      <w:rFonts w:asciiTheme="minorHAnsi" w:hAnsiTheme="minorHAnsi"/>
      <w:w w:val="105"/>
      <w:sz w:val="14"/>
      <w:szCs w:val="14"/>
    </w:rPr>
  </w:style>
  <w:style w:type="character" w:customStyle="1" w:styleId="RSCF02FootnotestoTitleAuthorsChar">
    <w:name w:val="RSC F02 Footnotes to Title/Authors Char"/>
    <w:basedOn w:val="a0"/>
    <w:link w:val="RSCF02FootnotestoTitleAuthors"/>
    <w:rsid w:val="000148CB"/>
    <w:rPr>
      <w:rFonts w:asciiTheme="minorHAnsi" w:hAnsiTheme="minorHAnsi"/>
      <w:w w:val="105"/>
      <w:sz w:val="14"/>
      <w:szCs w:val="14"/>
      <w:lang w:val="en-GB"/>
    </w:rPr>
  </w:style>
  <w:style w:type="paragraph" w:styleId="af3">
    <w:name w:val="Bibliography"/>
    <w:basedOn w:val="a"/>
    <w:next w:val="a"/>
    <w:uiPriority w:val="37"/>
    <w:unhideWhenUsed/>
    <w:rsid w:val="005F3C92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RSCB01ARTAbstract">
    <w:name w:val="RSC B01 ART Abstract"/>
    <w:basedOn w:val="a"/>
    <w:link w:val="RSCB01ARTAbstractChar"/>
    <w:qFormat/>
    <w:rsid w:val="00397562"/>
    <w:pPr>
      <w:spacing w:after="200" w:line="240" w:lineRule="exact"/>
      <w:jc w:val="both"/>
    </w:pPr>
    <w:rPr>
      <w:rFonts w:asciiTheme="minorHAnsi" w:hAnsiTheme="minorHAnsi" w:cstheme="minorBidi"/>
      <w:noProof/>
      <w:sz w:val="16"/>
      <w:szCs w:val="22"/>
      <w:lang w:eastAsia="en-GB"/>
    </w:rPr>
  </w:style>
  <w:style w:type="paragraph" w:customStyle="1" w:styleId="RSCF01FootnoteAuthorAddress">
    <w:name w:val="RSC F01 Footnote Author Address"/>
    <w:link w:val="RSCF01FootnoteAuthorAddressChar"/>
    <w:qFormat/>
    <w:rsid w:val="00397562"/>
    <w:pPr>
      <w:numPr>
        <w:numId w:val="2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asciiTheme="minorHAnsi" w:hAnsiTheme="minorHAnsi"/>
      <w:i/>
      <w:w w:val="105"/>
      <w:sz w:val="14"/>
      <w:szCs w:val="14"/>
      <w:lang w:val="en-GB"/>
    </w:rPr>
  </w:style>
  <w:style w:type="character" w:customStyle="1" w:styleId="RSCF01FootnoteAuthorAddressChar">
    <w:name w:val="RSC F01 Footnote Author Address Char"/>
    <w:basedOn w:val="a0"/>
    <w:link w:val="RSCF01FootnoteAuthorAddress"/>
    <w:rsid w:val="00397562"/>
    <w:rPr>
      <w:rFonts w:asciiTheme="minorHAnsi" w:hAnsiTheme="minorHAnsi"/>
      <w:i/>
      <w:w w:val="105"/>
      <w:sz w:val="14"/>
      <w:szCs w:val="14"/>
      <w:lang w:val="en-GB"/>
    </w:rPr>
  </w:style>
  <w:style w:type="character" w:customStyle="1" w:styleId="RSCB01ARTAbstractChar">
    <w:name w:val="RSC B01 ART Abstract Char"/>
    <w:basedOn w:val="a0"/>
    <w:link w:val="RSCB01ARTAbstract"/>
    <w:rsid w:val="00397562"/>
    <w:rPr>
      <w:rFonts w:asciiTheme="minorHAnsi" w:hAnsiTheme="minorHAnsi" w:cstheme="minorBidi"/>
      <w:noProof/>
      <w:sz w:val="16"/>
      <w:szCs w:val="22"/>
      <w:lang w:val="en-GB" w:eastAsia="en-GB"/>
    </w:rPr>
  </w:style>
  <w:style w:type="paragraph" w:customStyle="1" w:styleId="RSCM01ReceivedAccepted">
    <w:name w:val="RSC M01 Received/Accepted"/>
    <w:basedOn w:val="a"/>
    <w:link w:val="RSCM01ReceivedAcceptedChar"/>
    <w:qFormat/>
    <w:rsid w:val="00397562"/>
    <w:pPr>
      <w:spacing w:before="960" w:after="0" w:line="180" w:lineRule="exact"/>
      <w:contextualSpacing/>
    </w:pPr>
    <w:rPr>
      <w:rFonts w:asciiTheme="minorHAnsi" w:eastAsiaTheme="minorEastAsia" w:hAnsiTheme="minorHAnsi" w:cstheme="minorBidi"/>
      <w:noProof/>
      <w:sz w:val="14"/>
      <w:szCs w:val="14"/>
      <w:lang w:eastAsia="en-GB"/>
    </w:rPr>
  </w:style>
  <w:style w:type="character" w:customStyle="1" w:styleId="RSCM01ReceivedAcceptedChar">
    <w:name w:val="RSC M01 Received/Accepted Char"/>
    <w:basedOn w:val="a0"/>
    <w:link w:val="RSCM01ReceivedAccepted"/>
    <w:rsid w:val="00397562"/>
    <w:rPr>
      <w:rFonts w:asciiTheme="minorHAnsi" w:eastAsiaTheme="minorEastAsia" w:hAnsiTheme="minorHAnsi" w:cstheme="minorBidi"/>
      <w:noProof/>
      <w:sz w:val="14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9099-593B-4E91-9D5D-6F3FB556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NUST MISIS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Andrei Novitskii</cp:lastModifiedBy>
  <cp:revision>165</cp:revision>
  <cp:lastPrinted>2022-05-24T07:39:00Z</cp:lastPrinted>
  <dcterms:created xsi:type="dcterms:W3CDTF">2020-05-05T10:58:00Z</dcterms:created>
  <dcterms:modified xsi:type="dcterms:W3CDTF">2023-07-06T05:38:00Z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http://www.zotero.org/styles/acs-applied-energy-materials</vt:lpwstr>
  </property>
  <property fmtid="{D5CDD505-2E9C-101B-9397-08002B2CF9AE}" pid="3" name="Mendeley Recent Style Name 0_1">
    <vt:lpwstr>ACS Applied Energy Materials</vt:lpwstr>
  </property>
  <property fmtid="{D5CDD505-2E9C-101B-9397-08002B2CF9AE}" pid="4" name="Mendeley Recent Style Id 1_1">
    <vt:lpwstr>http://www.zotero.org/styles/chemistry-of-materials</vt:lpwstr>
  </property>
  <property fmtid="{D5CDD505-2E9C-101B-9397-08002B2CF9AE}" pid="5" name="Mendeley Recent Style Name 1_1">
    <vt:lpwstr>Chemistry of Materials</vt:lpwstr>
  </property>
  <property fmtid="{D5CDD505-2E9C-101B-9397-08002B2CF9AE}" pid="6" name="Mendeley Recent Style Id 2_1">
    <vt:lpwstr>http://www.zotero.org/styles/energy-and-environmental-science</vt:lpwstr>
  </property>
  <property fmtid="{D5CDD505-2E9C-101B-9397-08002B2CF9AE}" pid="7" name="Mendeley Recent Style Name 2_1">
    <vt:lpwstr>Energy &amp; Environmental Science</vt:lpwstr>
  </property>
  <property fmtid="{D5CDD505-2E9C-101B-9397-08002B2CF9AE}" pid="8" name="Mendeley Recent Style Id 3_1">
    <vt:lpwstr>http://www.zotero.org/styles/journal-of-alloys-and-compounds</vt:lpwstr>
  </property>
  <property fmtid="{D5CDD505-2E9C-101B-9397-08002B2CF9AE}" pid="9" name="Mendeley Recent Style Name 3_1">
    <vt:lpwstr>Journal of Alloys and Compounds</vt:lpwstr>
  </property>
  <property fmtid="{D5CDD505-2E9C-101B-9397-08002B2CF9AE}" pid="10" name="Mendeley Recent Style Id 4_1">
    <vt:lpwstr>http://www.zotero.org/styles/journal-of-materials-chemistry-c</vt:lpwstr>
  </property>
  <property fmtid="{D5CDD505-2E9C-101B-9397-08002B2CF9AE}" pid="11" name="Mendeley Recent Style Name 4_1">
    <vt:lpwstr>Journal of Materials Chemistry C</vt:lpwstr>
  </property>
  <property fmtid="{D5CDD505-2E9C-101B-9397-08002B2CF9AE}" pid="12" name="Mendeley Recent Style Id 5_1">
    <vt:lpwstr>http://www.zotero.org/styles/materials-and-design</vt:lpwstr>
  </property>
  <property fmtid="{D5CDD505-2E9C-101B-9397-08002B2CF9AE}" pid="13" name="Mendeley Recent Style Name 5_1">
    <vt:lpwstr>Materials &amp; Design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http://www.zotero.org/styles/nano-energy</vt:lpwstr>
  </property>
  <property fmtid="{D5CDD505-2E9C-101B-9397-08002B2CF9AE}" pid="17" name="Mendeley Recent Style Name 7_1">
    <vt:lpwstr>Nano Energy</vt:lpwstr>
  </property>
  <property fmtid="{D5CDD505-2E9C-101B-9397-08002B2CF9AE}" pid="18" name="Mendeley Recent Style Id 8_1">
    <vt:lpwstr>http://www.zotero.org/styles/gost-r-7-0-5-2008-numeric</vt:lpwstr>
  </property>
  <property fmtid="{D5CDD505-2E9C-101B-9397-08002B2CF9AE}" pid="19" name="Mendeley Recent Style Name 8_1">
    <vt:lpwstr>Russian GOST R 7.0.5-2008 (numeric)</vt:lpwstr>
  </property>
  <property fmtid="{D5CDD505-2E9C-101B-9397-08002B2CF9AE}" pid="20" name="Mendeley Recent Style Id 9_1">
    <vt:lpwstr>http://www.zotero.org/styles/scripta-materialia</vt:lpwstr>
  </property>
  <property fmtid="{D5CDD505-2E9C-101B-9397-08002B2CF9AE}" pid="21" name="Mendeley Recent Style Name 9_1">
    <vt:lpwstr>Scripta Materialia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41b68e3c-9117-3f92-ad3c-c2418cd534c1</vt:lpwstr>
  </property>
  <property fmtid="{D5CDD505-2E9C-101B-9397-08002B2CF9AE}" pid="24" name="Mendeley Citation Style_1">
    <vt:lpwstr>http://www.zotero.org/styles/chemistry-of-materials</vt:lpwstr>
  </property>
  <property fmtid="{D5CDD505-2E9C-101B-9397-08002B2CF9AE}" pid="25" name="MTEquationSection">
    <vt:lpwstr>1</vt:lpwstr>
  </property>
  <property fmtid="{D5CDD505-2E9C-101B-9397-08002B2CF9AE}" pid="26" name="MTWinEqns">
    <vt:bool>true</vt:bool>
  </property>
  <property fmtid="{D5CDD505-2E9C-101B-9397-08002B2CF9AE}" pid="27" name="MTEquationNumber2">
    <vt:lpwstr>(S#E1)</vt:lpwstr>
  </property>
  <property fmtid="{D5CDD505-2E9C-101B-9397-08002B2CF9AE}" pid="28" name="MTCustomEquationNumber">
    <vt:lpwstr>1</vt:lpwstr>
  </property>
  <property fmtid="{D5CDD505-2E9C-101B-9397-08002B2CF9AE}" pid="29" name="ZOTERO_PREF_1">
    <vt:lpwstr>&lt;data data-version="3" zotero-version="6.0.26"&gt;&lt;session id="bjCmiDgC"/&gt;&lt;style id="http://www.zotero.org/styles/journal-of-alloys-and-compounds" hasBibliography="1" bibliographyStyleHasBeenSet="1"/&gt;&lt;prefs&gt;&lt;pref name="fieldType" value="Field"/&gt;&lt;/prefs&gt;&lt;/dat</vt:lpwstr>
  </property>
  <property fmtid="{D5CDD505-2E9C-101B-9397-08002B2CF9AE}" pid="30" name="ZOTERO_PREF_2">
    <vt:lpwstr>a&gt;</vt:lpwstr>
  </property>
</Properties>
</file>