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08F62" w14:textId="77777777" w:rsidR="009F5385" w:rsidRPr="009504E3" w:rsidRDefault="009F5385" w:rsidP="009F5385">
      <w:pPr>
        <w:pStyle w:val="ElsArticleTitle"/>
        <w:spacing w:before="120"/>
      </w:pPr>
      <w:r w:rsidRPr="009504E3">
        <w:t>Noble metal clusters substitution in porous Ni substrate renders high mass-specific activities toward oxygen evolution reaction and methanol oxidation reaction</w:t>
      </w:r>
    </w:p>
    <w:p w14:paraId="79D96DC0" w14:textId="77777777" w:rsidR="009F5385" w:rsidRPr="009504E3" w:rsidRDefault="009F5385" w:rsidP="009F5385">
      <w:pPr>
        <w:pStyle w:val="ElsAuthor"/>
      </w:pPr>
      <w:r w:rsidRPr="009504E3">
        <w:t>Fenglin Wang</w:t>
      </w:r>
      <w:r w:rsidRPr="009504E3">
        <w:rPr>
          <w:vertAlign w:val="superscript"/>
        </w:rPr>
        <w:t xml:space="preserve"> a</w:t>
      </w:r>
      <w:r w:rsidRPr="009504E3">
        <w:rPr>
          <w:lang w:eastAsia="zh-CN"/>
        </w:rPr>
        <w:t>,</w:t>
      </w:r>
      <w:r w:rsidRPr="009504E3">
        <w:t xml:space="preserve"> Chengwei Kuang</w:t>
      </w:r>
      <w:r w:rsidRPr="009504E3">
        <w:rPr>
          <w:vertAlign w:val="superscript"/>
        </w:rPr>
        <w:t xml:space="preserve"> a</w:t>
      </w:r>
      <w:r w:rsidRPr="009504E3">
        <w:t>, Zhicheng Zheng</w:t>
      </w:r>
      <w:r w:rsidRPr="009504E3">
        <w:rPr>
          <w:vertAlign w:val="superscript"/>
        </w:rPr>
        <w:t>a</w:t>
      </w:r>
      <w:r w:rsidRPr="009504E3">
        <w:t>, Dan Wu</w:t>
      </w:r>
      <w:r w:rsidRPr="009504E3">
        <w:rPr>
          <w:vertAlign w:val="superscript"/>
        </w:rPr>
        <w:t>a</w:t>
      </w:r>
      <w:r w:rsidRPr="009504E3">
        <w:t>, Hao Wan</w:t>
      </w:r>
      <w:r w:rsidRPr="009504E3">
        <w:rPr>
          <w:vertAlign w:val="superscript"/>
        </w:rPr>
        <w:t>b</w:t>
      </w:r>
      <w:r w:rsidRPr="009504E3">
        <w:t>, Gen Chen</w:t>
      </w:r>
      <w:r w:rsidRPr="009504E3">
        <w:rPr>
          <w:vertAlign w:val="superscript"/>
        </w:rPr>
        <w:t>a,</w:t>
      </w:r>
      <w:r w:rsidRPr="009504E3">
        <w:t>*, Ning Zhang</w:t>
      </w:r>
      <w:r w:rsidRPr="009504E3">
        <w:rPr>
          <w:vertAlign w:val="superscript"/>
        </w:rPr>
        <w:t>a</w:t>
      </w:r>
      <w:r w:rsidRPr="009504E3">
        <w:t>, Xiaohe Liu</w:t>
      </w:r>
      <w:r w:rsidRPr="009504E3">
        <w:rPr>
          <w:vertAlign w:val="superscript"/>
        </w:rPr>
        <w:t>b,</w:t>
      </w:r>
      <w:r w:rsidRPr="009504E3">
        <w:t>*, Renzhi Ma</w:t>
      </w:r>
      <w:r w:rsidRPr="009504E3">
        <w:rPr>
          <w:vertAlign w:val="superscript"/>
        </w:rPr>
        <w:t>c,</w:t>
      </w:r>
      <w:r w:rsidR="009504E3" w:rsidRPr="009504E3">
        <w:rPr>
          <w:vertAlign w:val="superscript"/>
        </w:rPr>
        <w:footnoteReference w:customMarkFollows="1" w:id="1"/>
        <w:sym w:font="Symbol" w:char="F02A"/>
      </w:r>
      <w:r w:rsidRPr="009504E3">
        <w:t xml:space="preserve"> </w:t>
      </w:r>
    </w:p>
    <w:p w14:paraId="25546613" w14:textId="77777777" w:rsidR="009F5385" w:rsidRPr="00C250EC" w:rsidRDefault="009F5385" w:rsidP="00C250EC">
      <w:pPr>
        <w:pStyle w:val="ElsAffiliation"/>
        <w:spacing w:line="240" w:lineRule="auto"/>
        <w:rPr>
          <w:bCs/>
          <w:sz w:val="20"/>
          <w:lang w:val="de-DE" w:eastAsia="zh-CN"/>
        </w:rPr>
      </w:pPr>
      <w:r w:rsidRPr="00C250EC">
        <w:rPr>
          <w:rFonts w:hint="eastAsia"/>
          <w:bCs/>
          <w:sz w:val="20"/>
          <w:vertAlign w:val="superscript"/>
        </w:rPr>
        <w:t>a</w:t>
      </w:r>
      <w:r w:rsidRPr="00C250EC">
        <w:rPr>
          <w:bCs/>
          <w:sz w:val="20"/>
        </w:rPr>
        <w:t xml:space="preserve"> </w:t>
      </w:r>
      <w:r w:rsidRPr="00C250EC">
        <w:rPr>
          <w:bCs/>
          <w:sz w:val="20"/>
          <w:lang w:val="de-DE"/>
        </w:rPr>
        <w:t xml:space="preserve">School of Materials Science and Engineering, </w:t>
      </w:r>
      <w:r w:rsidRPr="00C250EC">
        <w:rPr>
          <w:bCs/>
          <w:sz w:val="20"/>
        </w:rPr>
        <w:t xml:space="preserve">Key Laboratory of Electronic Packaging and Advanced Functional Materials of Hunan Province, </w:t>
      </w:r>
      <w:r w:rsidRPr="00C250EC">
        <w:rPr>
          <w:bCs/>
          <w:sz w:val="20"/>
          <w:lang w:val="de-DE"/>
        </w:rPr>
        <w:t>Cen</w:t>
      </w:r>
      <w:r w:rsidR="009504E3" w:rsidRPr="00C250EC">
        <w:rPr>
          <w:bCs/>
          <w:sz w:val="20"/>
          <w:lang w:val="de-DE"/>
        </w:rPr>
        <w:t>tral South University, Changsha</w:t>
      </w:r>
      <w:r w:rsidRPr="00C250EC">
        <w:rPr>
          <w:bCs/>
          <w:sz w:val="20"/>
          <w:lang w:val="de-DE"/>
        </w:rPr>
        <w:t xml:space="preserve"> 410083, China</w:t>
      </w:r>
    </w:p>
    <w:p w14:paraId="31DC9C2D" w14:textId="77777777" w:rsidR="009F5385" w:rsidRPr="00C250EC" w:rsidRDefault="009F5385" w:rsidP="00C250EC">
      <w:pPr>
        <w:pStyle w:val="ElsAffiliation"/>
        <w:spacing w:line="240" w:lineRule="auto"/>
        <w:rPr>
          <w:sz w:val="20"/>
          <w:lang w:val="de-DE"/>
        </w:rPr>
      </w:pPr>
      <w:r w:rsidRPr="00C250EC">
        <w:rPr>
          <w:bCs/>
          <w:sz w:val="20"/>
          <w:vertAlign w:val="superscript"/>
        </w:rPr>
        <w:t>b</w:t>
      </w:r>
      <w:r w:rsidRPr="00C250EC">
        <w:rPr>
          <w:bCs/>
          <w:sz w:val="20"/>
        </w:rPr>
        <w:t xml:space="preserve"> </w:t>
      </w:r>
      <w:r w:rsidRPr="00C250EC">
        <w:rPr>
          <w:sz w:val="20"/>
        </w:rPr>
        <w:t xml:space="preserve">Zhongyuan Critical Metals Laboratory, </w:t>
      </w:r>
      <w:r w:rsidRPr="00C250EC">
        <w:rPr>
          <w:sz w:val="20"/>
          <w:lang w:val="de-DE"/>
        </w:rPr>
        <w:t xml:space="preserve">Zhengzhou University, Zhengzhou 450001, </w:t>
      </w:r>
      <w:r w:rsidR="009504E3" w:rsidRPr="00C250EC">
        <w:rPr>
          <w:sz w:val="20"/>
          <w:lang w:val="de-DE"/>
        </w:rPr>
        <w:t>China</w:t>
      </w:r>
      <w:r w:rsidRPr="00C250EC">
        <w:rPr>
          <w:bCs/>
          <w:sz w:val="20"/>
        </w:rPr>
        <w:t xml:space="preserve"> </w:t>
      </w:r>
      <w:r w:rsidRPr="00C250EC">
        <w:rPr>
          <w:sz w:val="20"/>
          <w:lang w:val="de-DE"/>
        </w:rPr>
        <w:t xml:space="preserve"> </w:t>
      </w:r>
    </w:p>
    <w:p w14:paraId="776049CE" w14:textId="77777777" w:rsidR="009F5385" w:rsidRPr="00C250EC" w:rsidRDefault="009F5385" w:rsidP="00C250EC">
      <w:pPr>
        <w:pStyle w:val="ElsAffiliation"/>
        <w:spacing w:line="240" w:lineRule="auto"/>
        <w:rPr>
          <w:rFonts w:eastAsia="游明朝"/>
          <w:sz w:val="20"/>
          <w:lang w:eastAsia="ja-JP"/>
        </w:rPr>
      </w:pPr>
      <w:r w:rsidRPr="00C250EC">
        <w:rPr>
          <w:bCs/>
          <w:sz w:val="20"/>
          <w:vertAlign w:val="superscript"/>
          <w:lang w:val="en-GB"/>
        </w:rPr>
        <w:t>c</w:t>
      </w:r>
      <w:r w:rsidRPr="00C250EC">
        <w:rPr>
          <w:bCs/>
          <w:sz w:val="20"/>
        </w:rPr>
        <w:t xml:space="preserve"> </w:t>
      </w:r>
      <w:r w:rsidRPr="00C250EC">
        <w:rPr>
          <w:sz w:val="20"/>
        </w:rPr>
        <w:t>Research Center for Materials Nanoarchitectonics (MANA), National Institute for Materials Science (NIMS), T</w:t>
      </w:r>
      <w:r w:rsidR="009504E3" w:rsidRPr="00C250EC">
        <w:rPr>
          <w:sz w:val="20"/>
        </w:rPr>
        <w:t>sukuba, Ibaraki 305-0044, Japan</w:t>
      </w:r>
    </w:p>
    <w:p w14:paraId="6FD71F1D" w14:textId="77777777" w:rsidR="00C250EC" w:rsidRDefault="00C250EC" w:rsidP="009F5385">
      <w:pPr>
        <w:pStyle w:val="ElsAffiliation"/>
        <w:rPr>
          <w:rFonts w:eastAsia="游明朝"/>
          <w:lang w:eastAsia="ja-JP"/>
        </w:rPr>
      </w:pPr>
    </w:p>
    <w:p w14:paraId="61F67240" w14:textId="77777777" w:rsidR="00C250EC" w:rsidRDefault="00C250EC" w:rsidP="00C250EC">
      <w:pPr>
        <w:pStyle w:val="aa"/>
        <w:ind w:firstLine="193"/>
        <w:jc w:val="both"/>
        <w:rPr>
          <w:rFonts w:ascii="Times New Roman" w:eastAsia="游明朝" w:hAnsi="Times New Roman"/>
          <w:color w:val="auto"/>
          <w:sz w:val="19"/>
          <w:szCs w:val="19"/>
          <w:lang w:eastAsia="ja-JP"/>
        </w:rPr>
      </w:pPr>
      <w:bookmarkStart w:id="0" w:name="InstructionText"/>
    </w:p>
    <w:p w14:paraId="32E304CD" w14:textId="63EEFDC2" w:rsidR="00C250EC" w:rsidRPr="00C250EC" w:rsidRDefault="00C250EC" w:rsidP="00C250EC">
      <w:pPr>
        <w:pStyle w:val="aa"/>
        <w:jc w:val="both"/>
        <w:rPr>
          <w:rFonts w:ascii="Times New Roman" w:eastAsia="游明朝" w:hAnsi="Times New Roman"/>
          <w:color w:val="auto"/>
          <w:sz w:val="24"/>
          <w:szCs w:val="24"/>
          <w:lang w:eastAsia="ja-JP"/>
        </w:rPr>
      </w:pPr>
      <w:bookmarkStart w:id="1" w:name="OLE_LINK292"/>
      <w:bookmarkStart w:id="2" w:name="OLE_LINK293"/>
      <w:bookmarkStart w:id="3" w:name="OLE_LINK105"/>
      <w:bookmarkStart w:id="4" w:name="OLE_LINK106"/>
      <w:r w:rsidRPr="00C250EC">
        <w:rPr>
          <w:rFonts w:ascii="Times New Roman" w:eastAsia="游明朝" w:hAnsi="Times New Roman" w:hint="eastAsia"/>
          <w:b/>
          <w:color w:val="auto"/>
          <w:sz w:val="24"/>
          <w:szCs w:val="24"/>
          <w:lang w:eastAsia="ja-JP"/>
        </w:rPr>
        <w:t>Abstract</w:t>
      </w:r>
      <w:r w:rsidRPr="00C250EC">
        <w:rPr>
          <w:rFonts w:ascii="Times New Roman" w:eastAsia="游明朝" w:hAnsi="Times New Roman" w:hint="eastAsia"/>
          <w:bCs/>
          <w:color w:val="auto"/>
          <w:sz w:val="24"/>
          <w:szCs w:val="24"/>
          <w:lang w:eastAsia="ja-JP"/>
        </w:rPr>
        <w:t xml:space="preserve"> </w:t>
      </w:r>
      <w:r w:rsidRPr="00C250EC">
        <w:rPr>
          <w:rFonts w:ascii="Times New Roman" w:eastAsia="游明朝" w:hAnsi="Times New Roman"/>
          <w:bCs/>
          <w:color w:val="auto"/>
          <w:sz w:val="24"/>
          <w:szCs w:val="24"/>
          <w:lang w:eastAsia="ja-JP"/>
        </w:rPr>
        <w:t>The sluggish reaction kinetics of the oxygen evolution</w:t>
      </w:r>
      <w:r w:rsidRPr="00C250EC">
        <w:rPr>
          <w:rFonts w:ascii="Times New Roman" w:eastAsia="游明朝" w:hAnsi="Times New Roman"/>
          <w:color w:val="auto"/>
          <w:sz w:val="24"/>
          <w:szCs w:val="24"/>
          <w:lang w:eastAsia="ja-JP"/>
        </w:rPr>
        <w:t xml:space="preserve"> reaction (OER)</w:t>
      </w:r>
      <w:r w:rsidRPr="00C250EC">
        <w:rPr>
          <w:rFonts w:ascii="Times New Roman" w:eastAsia="游明朝" w:hAnsi="Times New Roman"/>
          <w:bCs/>
          <w:color w:val="auto"/>
          <w:sz w:val="24"/>
          <w:szCs w:val="24"/>
          <w:lang w:eastAsia="ja-JP"/>
        </w:rPr>
        <w:t xml:space="preserve"> and methanol oxidation reaction (MOR) </w:t>
      </w:r>
      <w:r w:rsidRPr="00C250EC">
        <w:rPr>
          <w:rFonts w:ascii="Times New Roman" w:eastAsia="游明朝" w:hAnsi="Times New Roman" w:hint="eastAsia"/>
          <w:bCs/>
          <w:color w:val="auto"/>
          <w:sz w:val="24"/>
          <w:szCs w:val="24"/>
          <w:lang w:eastAsia="ja-JP"/>
        </w:rPr>
        <w:t>remain</w:t>
      </w:r>
      <w:r w:rsidRPr="00C250EC">
        <w:rPr>
          <w:rFonts w:ascii="Times New Roman" w:eastAsia="游明朝" w:hAnsi="Times New Roman"/>
          <w:bCs/>
          <w:color w:val="auto"/>
          <w:sz w:val="24"/>
          <w:szCs w:val="24"/>
          <w:lang w:eastAsia="ja-JP"/>
        </w:rPr>
        <w:t xml:space="preserve"> obstacles to the commercial promotion of water splitting and </w:t>
      </w:r>
      <w:bookmarkStart w:id="5" w:name="OLE_LINK157"/>
      <w:bookmarkStart w:id="6" w:name="OLE_LINK158"/>
      <w:r w:rsidRPr="00C250EC">
        <w:rPr>
          <w:rFonts w:ascii="Times New Roman" w:eastAsia="游明朝" w:hAnsi="Times New Roman"/>
          <w:bCs/>
          <w:color w:val="auto"/>
          <w:sz w:val="24"/>
          <w:szCs w:val="24"/>
          <w:lang w:eastAsia="ja-JP"/>
        </w:rPr>
        <w:t>direct methanol fuel cells</w:t>
      </w:r>
      <w:bookmarkEnd w:id="5"/>
      <w:bookmarkEnd w:id="6"/>
      <w:r w:rsidRPr="00C250EC">
        <w:rPr>
          <w:rFonts w:ascii="Times New Roman" w:eastAsia="游明朝" w:hAnsi="Times New Roman"/>
          <w:bCs/>
          <w:color w:val="auto"/>
          <w:sz w:val="24"/>
          <w:szCs w:val="24"/>
          <w:lang w:eastAsia="ja-JP"/>
        </w:rPr>
        <w:t>.</w:t>
      </w:r>
      <w:bookmarkEnd w:id="1"/>
      <w:bookmarkEnd w:id="2"/>
      <w:r w:rsidRPr="00C250EC">
        <w:rPr>
          <w:rFonts w:ascii="Times New Roman" w:eastAsia="游明朝" w:hAnsi="Times New Roman"/>
          <w:bCs/>
          <w:color w:val="auto"/>
          <w:sz w:val="24"/>
          <w:szCs w:val="24"/>
          <w:lang w:eastAsia="ja-JP"/>
        </w:rPr>
        <w:t xml:space="preserve"> Considering the vital role</w:t>
      </w:r>
      <w:r w:rsidRPr="00C250EC">
        <w:rPr>
          <w:rFonts w:ascii="Times New Roman" w:eastAsia="游明朝" w:hAnsi="Times New Roman" w:hint="eastAsia"/>
          <w:bCs/>
          <w:color w:val="auto"/>
          <w:sz w:val="24"/>
          <w:szCs w:val="24"/>
          <w:lang w:eastAsia="ja-JP"/>
        </w:rPr>
        <w:t xml:space="preserve"> </w:t>
      </w:r>
      <w:r w:rsidRPr="00C250EC">
        <w:rPr>
          <w:rFonts w:ascii="Times New Roman" w:eastAsia="游明朝" w:hAnsi="Times New Roman"/>
          <w:bCs/>
          <w:color w:val="auto"/>
          <w:sz w:val="24"/>
          <w:szCs w:val="24"/>
          <w:lang w:eastAsia="ja-JP"/>
        </w:rPr>
        <w:t>of n</w:t>
      </w:r>
      <w:r w:rsidRPr="00C250EC">
        <w:rPr>
          <w:rFonts w:ascii="Times New Roman" w:eastAsia="游明朝" w:hAnsi="Times New Roman" w:hint="eastAsia"/>
          <w:bCs/>
          <w:color w:val="auto"/>
          <w:sz w:val="24"/>
          <w:szCs w:val="24"/>
          <w:lang w:eastAsia="ja-JP"/>
        </w:rPr>
        <w:t>oble</w:t>
      </w:r>
      <w:r w:rsidRPr="00C250EC">
        <w:rPr>
          <w:rFonts w:ascii="Times New Roman" w:eastAsia="游明朝" w:hAnsi="Times New Roman"/>
          <w:bCs/>
          <w:color w:val="auto"/>
          <w:sz w:val="24"/>
          <w:szCs w:val="24"/>
          <w:lang w:eastAsia="ja-JP"/>
        </w:rPr>
        <w:t xml:space="preserve"> metals in electrocatalytic activity, this work focuses on the rational synthesis of Ni-noble metal </w:t>
      </w:r>
      <w:r w:rsidRPr="00C250EC">
        <w:rPr>
          <w:rFonts w:ascii="Times New Roman" w:eastAsia="游明朝" w:hAnsi="Times New Roman" w:hint="eastAsia"/>
          <w:bCs/>
          <w:color w:val="auto"/>
          <w:sz w:val="24"/>
          <w:szCs w:val="24"/>
          <w:lang w:eastAsia="ja-JP"/>
        </w:rPr>
        <w:t>composite</w:t>
      </w:r>
      <w:r w:rsidRPr="00C250EC">
        <w:rPr>
          <w:rFonts w:ascii="Times New Roman" w:eastAsia="游明朝" w:hAnsi="Times New Roman"/>
          <w:bCs/>
          <w:color w:val="auto"/>
          <w:sz w:val="24"/>
          <w:szCs w:val="24"/>
          <w:lang w:eastAsia="ja-JP"/>
        </w:rPr>
        <w:t xml:space="preserve"> </w:t>
      </w:r>
      <w:proofErr w:type="spellStart"/>
      <w:r w:rsidRPr="00C250EC">
        <w:rPr>
          <w:rFonts w:ascii="Times New Roman" w:eastAsia="游明朝" w:hAnsi="Times New Roman"/>
          <w:bCs/>
          <w:color w:val="auto"/>
          <w:sz w:val="24"/>
          <w:szCs w:val="24"/>
          <w:lang w:eastAsia="ja-JP"/>
        </w:rPr>
        <w:t>nanocatalysts</w:t>
      </w:r>
      <w:proofErr w:type="spellEnd"/>
      <w:r w:rsidRPr="00C250EC">
        <w:rPr>
          <w:rFonts w:ascii="Times New Roman" w:eastAsia="游明朝" w:hAnsi="Times New Roman"/>
          <w:bCs/>
          <w:color w:val="auto"/>
          <w:sz w:val="24"/>
          <w:szCs w:val="24"/>
          <w:lang w:eastAsia="ja-JP"/>
        </w:rPr>
        <w:t xml:space="preserve"> for overcoming the </w:t>
      </w:r>
      <w:r w:rsidRPr="00C250EC">
        <w:rPr>
          <w:rFonts w:ascii="Times New Roman" w:eastAsia="游明朝" w:hAnsi="Times New Roman" w:hint="eastAsia"/>
          <w:bCs/>
          <w:color w:val="auto"/>
          <w:sz w:val="24"/>
          <w:szCs w:val="24"/>
          <w:lang w:eastAsia="ja-JP"/>
        </w:rPr>
        <w:t>drawbacks</w:t>
      </w:r>
      <w:r w:rsidRPr="00C250EC">
        <w:rPr>
          <w:rFonts w:ascii="Times New Roman" w:eastAsia="游明朝" w:hAnsi="Times New Roman"/>
          <w:bCs/>
          <w:color w:val="auto"/>
          <w:sz w:val="24"/>
          <w:szCs w:val="24"/>
          <w:lang w:eastAsia="ja-JP"/>
        </w:rPr>
        <w:t xml:space="preserve"> of high cost</w:t>
      </w:r>
      <w:r w:rsidRPr="00C250EC">
        <w:rPr>
          <w:rFonts w:ascii="Times New Roman" w:eastAsia="游明朝" w:hAnsi="Times New Roman" w:hint="eastAsia"/>
          <w:bCs/>
          <w:color w:val="auto"/>
          <w:sz w:val="24"/>
          <w:szCs w:val="24"/>
          <w:lang w:eastAsia="ja-JP"/>
        </w:rPr>
        <w:t xml:space="preserve"> </w:t>
      </w:r>
      <w:r w:rsidRPr="00C250EC">
        <w:rPr>
          <w:rFonts w:ascii="Times New Roman" w:eastAsia="游明朝" w:hAnsi="Times New Roman"/>
          <w:bCs/>
          <w:color w:val="auto"/>
          <w:sz w:val="24"/>
          <w:szCs w:val="24"/>
          <w:lang w:eastAsia="ja-JP"/>
        </w:rPr>
        <w:t xml:space="preserve">and </w:t>
      </w:r>
      <w:r w:rsidRPr="00C250EC">
        <w:rPr>
          <w:rFonts w:ascii="Times New Roman" w:eastAsia="游明朝" w:hAnsi="Times New Roman" w:hint="eastAsia"/>
          <w:bCs/>
          <w:color w:val="auto"/>
          <w:sz w:val="24"/>
          <w:szCs w:val="24"/>
          <w:lang w:eastAsia="ja-JP"/>
        </w:rPr>
        <w:t>susceptible</w:t>
      </w:r>
      <w:r w:rsidRPr="00C250EC">
        <w:rPr>
          <w:rFonts w:ascii="Times New Roman" w:eastAsia="游明朝" w:hAnsi="Times New Roman"/>
          <w:bCs/>
          <w:color w:val="auto"/>
          <w:sz w:val="24"/>
          <w:szCs w:val="24"/>
          <w:lang w:eastAsia="ja-JP"/>
        </w:rPr>
        <w:t xml:space="preserve"> oxidized surfaces of noble metals.</w:t>
      </w:r>
      <w:bookmarkEnd w:id="3"/>
      <w:bookmarkEnd w:id="4"/>
      <w:r w:rsidRPr="00C250EC">
        <w:rPr>
          <w:rFonts w:ascii="Times New Roman" w:eastAsia="游明朝" w:hAnsi="Times New Roman"/>
          <w:bCs/>
          <w:color w:val="auto"/>
          <w:sz w:val="24"/>
          <w:szCs w:val="24"/>
          <w:lang w:eastAsia="ja-JP"/>
        </w:rPr>
        <w:t xml:space="preserve"> </w:t>
      </w:r>
      <w:r w:rsidRPr="00C250EC">
        <w:rPr>
          <w:rFonts w:ascii="Times New Roman" w:eastAsia="游明朝" w:hAnsi="Times New Roman" w:hint="eastAsia"/>
          <w:bCs/>
          <w:color w:val="auto"/>
          <w:sz w:val="24"/>
          <w:szCs w:val="24"/>
          <w:lang w:eastAsia="ja-JP"/>
        </w:rPr>
        <w:t>The</w:t>
      </w:r>
      <w:r w:rsidRPr="00C250EC">
        <w:rPr>
          <w:rFonts w:ascii="Times New Roman" w:eastAsia="游明朝" w:hAnsi="Times New Roman"/>
          <w:bCs/>
          <w:color w:val="auto"/>
          <w:sz w:val="24"/>
          <w:szCs w:val="24"/>
          <w:lang w:eastAsia="ja-JP"/>
        </w:rPr>
        <w:t xml:space="preserve"> inherent catalytic activity is improved by </w:t>
      </w:r>
      <w:r w:rsidRPr="00C250EC">
        <w:rPr>
          <w:rFonts w:ascii="Times New Roman" w:eastAsia="游明朝" w:hAnsi="Times New Roman" w:hint="eastAsia"/>
          <w:bCs/>
          <w:color w:val="auto"/>
          <w:sz w:val="24"/>
          <w:szCs w:val="24"/>
          <w:lang w:eastAsia="ja-JP"/>
        </w:rPr>
        <w:t>the</w:t>
      </w:r>
      <w:r w:rsidRPr="00C250EC">
        <w:rPr>
          <w:rFonts w:ascii="Times New Roman" w:eastAsia="游明朝" w:hAnsi="Times New Roman"/>
          <w:bCs/>
          <w:color w:val="auto"/>
          <w:sz w:val="24"/>
          <w:szCs w:val="24"/>
          <w:lang w:eastAsia="ja-JP"/>
        </w:rPr>
        <w:t xml:space="preserve"> altered electronic structure and effective active sites of the catalyst induced by the size effect of noble metal clusters. </w:t>
      </w:r>
      <w:proofErr w:type="gramStart"/>
      <w:r w:rsidRPr="00C250EC">
        <w:rPr>
          <w:rFonts w:ascii="Times New Roman" w:eastAsia="游明朝" w:hAnsi="Times New Roman"/>
          <w:bCs/>
          <w:color w:val="auto"/>
          <w:sz w:val="24"/>
          <w:szCs w:val="24"/>
          <w:lang w:eastAsia="ja-JP"/>
        </w:rPr>
        <w:t>In particular, a</w:t>
      </w:r>
      <w:proofErr w:type="gramEnd"/>
      <w:r w:rsidRPr="00C250EC">
        <w:rPr>
          <w:rFonts w:ascii="Times New Roman" w:eastAsia="游明朝" w:hAnsi="Times New Roman"/>
          <w:bCs/>
          <w:color w:val="auto"/>
          <w:sz w:val="24"/>
          <w:szCs w:val="24"/>
          <w:lang w:eastAsia="ja-JP"/>
        </w:rPr>
        <w:t xml:space="preserve"> series of Ni-noble metal nanocomposites are successfully synthesized by </w:t>
      </w:r>
      <w:r w:rsidRPr="00C250EC">
        <w:rPr>
          <w:rFonts w:ascii="Times New Roman" w:eastAsia="游明朝" w:hAnsi="Times New Roman"/>
          <w:color w:val="auto"/>
          <w:sz w:val="24"/>
          <w:szCs w:val="24"/>
          <w:lang w:eastAsia="ja-JP"/>
        </w:rPr>
        <w:t>partially introducing noble metal into Ni with porous interfacial defects derived from Ni-Al layered double hydroxide (</w:t>
      </w:r>
      <w:proofErr w:type="spellStart"/>
      <w:r w:rsidRPr="00C250EC">
        <w:rPr>
          <w:rFonts w:ascii="Times New Roman" w:eastAsia="游明朝" w:hAnsi="Times New Roman"/>
          <w:color w:val="auto"/>
          <w:sz w:val="24"/>
          <w:szCs w:val="24"/>
          <w:lang w:eastAsia="ja-JP"/>
        </w:rPr>
        <w:t>LDH</w:t>
      </w:r>
      <w:proofErr w:type="spellEnd"/>
      <w:r w:rsidRPr="00C250EC">
        <w:rPr>
          <w:rFonts w:ascii="Times New Roman" w:eastAsia="游明朝" w:hAnsi="Times New Roman"/>
          <w:color w:val="auto"/>
          <w:sz w:val="24"/>
          <w:szCs w:val="24"/>
          <w:lang w:eastAsia="ja-JP"/>
        </w:rPr>
        <w:t>).</w:t>
      </w:r>
      <w:r w:rsidRPr="00C250EC">
        <w:rPr>
          <w:rFonts w:ascii="Times New Roman" w:eastAsia="游明朝" w:hAnsi="Times New Roman"/>
          <w:bCs/>
          <w:color w:val="auto"/>
          <w:sz w:val="24"/>
          <w:szCs w:val="24"/>
          <w:lang w:eastAsia="ja-JP"/>
        </w:rPr>
        <w:t xml:space="preserve"> The Ni</w:t>
      </w:r>
      <w:r w:rsidRPr="00C250EC">
        <w:rPr>
          <w:rFonts w:ascii="Times New Roman" w:eastAsia="游明朝" w:hAnsi="Times New Roman"/>
          <w:bCs/>
          <w:color w:val="auto"/>
          <w:sz w:val="24"/>
          <w:szCs w:val="24"/>
          <w:vertAlign w:val="subscript"/>
          <w:lang w:eastAsia="ja-JP"/>
        </w:rPr>
        <w:t>10</w:t>
      </w:r>
      <w:r w:rsidRPr="00C250EC">
        <w:rPr>
          <w:rFonts w:ascii="Times New Roman" w:eastAsia="游明朝" w:hAnsi="Times New Roman"/>
          <w:bCs/>
          <w:color w:val="auto"/>
          <w:sz w:val="24"/>
          <w:szCs w:val="24"/>
          <w:lang w:eastAsia="ja-JP"/>
        </w:rPr>
        <w:t>Pd</w:t>
      </w:r>
      <w:r w:rsidRPr="00C250EC">
        <w:rPr>
          <w:rFonts w:ascii="Times New Roman" w:eastAsia="游明朝" w:hAnsi="Times New Roman"/>
          <w:bCs/>
          <w:color w:val="auto"/>
          <w:sz w:val="24"/>
          <w:szCs w:val="24"/>
          <w:vertAlign w:val="subscript"/>
          <w:lang w:eastAsia="ja-JP"/>
        </w:rPr>
        <w:t>1</w:t>
      </w:r>
      <w:r w:rsidRPr="00C250EC">
        <w:rPr>
          <w:rFonts w:ascii="Times New Roman" w:eastAsia="游明朝" w:hAnsi="Times New Roman"/>
          <w:bCs/>
          <w:color w:val="auto"/>
          <w:sz w:val="24"/>
          <w:szCs w:val="24"/>
          <w:lang w:eastAsia="ja-JP"/>
        </w:rPr>
        <w:t xml:space="preserve"> nanocomposite </w:t>
      </w:r>
      <w:r w:rsidRPr="00C250EC">
        <w:rPr>
          <w:rFonts w:ascii="Times New Roman" w:eastAsia="游明朝" w:hAnsi="Times New Roman" w:hint="eastAsia"/>
          <w:bCs/>
          <w:color w:val="auto"/>
          <w:sz w:val="24"/>
          <w:szCs w:val="24"/>
          <w:lang w:eastAsia="ja-JP"/>
        </w:rPr>
        <w:t>ex</w:t>
      </w:r>
      <w:r w:rsidRPr="00C250EC">
        <w:rPr>
          <w:rFonts w:ascii="Times New Roman" w:eastAsia="游明朝" w:hAnsi="Times New Roman"/>
          <w:bCs/>
          <w:color w:val="auto"/>
          <w:sz w:val="24"/>
          <w:szCs w:val="24"/>
          <w:lang w:eastAsia="ja-JP"/>
        </w:rPr>
        <w:t xml:space="preserve">hibits high OER catalytic activity with an overpotential of 0.279 V </w:t>
      </w:r>
      <w:r w:rsidRPr="00C250EC">
        <w:rPr>
          <w:rFonts w:ascii="Times New Roman" w:eastAsia="游明朝" w:hAnsi="Times New Roman" w:hint="eastAsia"/>
          <w:bCs/>
          <w:color w:val="auto"/>
          <w:sz w:val="24"/>
          <w:szCs w:val="24"/>
          <w:lang w:eastAsia="ja-JP"/>
        </w:rPr>
        <w:t>at</w:t>
      </w:r>
      <w:r w:rsidRPr="00C250EC">
        <w:rPr>
          <w:rFonts w:ascii="Times New Roman" w:eastAsia="游明朝" w:hAnsi="Times New Roman"/>
          <w:bCs/>
          <w:color w:val="auto"/>
          <w:sz w:val="24"/>
          <w:szCs w:val="24"/>
          <w:lang w:eastAsia="ja-JP"/>
        </w:rPr>
        <w:t xml:space="preserve"> 10 mA</w:t>
      </w:r>
      <w:r w:rsidRPr="00C250EC">
        <w:rPr>
          <w:rFonts w:ascii="Times New Roman" w:eastAsia="游明朝" w:hAnsi="Times New Roman" w:hint="eastAsia"/>
          <w:bCs/>
          <w:color w:val="auto"/>
          <w:sz w:val="24"/>
          <w:szCs w:val="24"/>
          <w:lang w:eastAsia="ja-JP"/>
        </w:rPr>
        <w:t>/</w:t>
      </w:r>
      <w:r w:rsidRPr="00C250EC">
        <w:rPr>
          <w:rFonts w:ascii="Times New Roman" w:eastAsia="游明朝" w:hAnsi="Times New Roman"/>
          <w:bCs/>
          <w:color w:val="auto"/>
          <w:sz w:val="24"/>
          <w:szCs w:val="24"/>
          <w:lang w:eastAsia="ja-JP"/>
        </w:rPr>
        <w:t>cm</w:t>
      </w:r>
      <w:r w:rsidRPr="00C250EC">
        <w:rPr>
          <w:rFonts w:ascii="Times New Roman" w:eastAsia="游明朝" w:hAnsi="Times New Roman"/>
          <w:color w:val="auto"/>
          <w:sz w:val="24"/>
          <w:szCs w:val="24"/>
          <w:vertAlign w:val="superscript"/>
          <w:lang w:val="en-GB" w:eastAsia="ja-JP"/>
        </w:rPr>
        <w:t>2</w:t>
      </w:r>
      <w:r w:rsidRPr="00C250EC">
        <w:rPr>
          <w:rFonts w:ascii="Times New Roman" w:eastAsia="游明朝" w:hAnsi="Times New Roman"/>
          <w:bCs/>
          <w:color w:val="auto"/>
          <w:sz w:val="24"/>
          <w:szCs w:val="24"/>
          <w:lang w:eastAsia="ja-JP"/>
        </w:rPr>
        <w:t xml:space="preserve">, surpassing </w:t>
      </w:r>
      <w:bookmarkStart w:id="7" w:name="OLE_LINK149"/>
      <w:bookmarkStart w:id="8" w:name="OLE_LINK150"/>
      <w:r w:rsidRPr="00C250EC">
        <w:rPr>
          <w:rFonts w:ascii="Times New Roman" w:eastAsia="游明朝" w:hAnsi="Times New Roman"/>
          <w:bCs/>
          <w:color w:val="auto"/>
          <w:sz w:val="24"/>
          <w:szCs w:val="24"/>
          <w:lang w:eastAsia="ja-JP"/>
        </w:rPr>
        <w:t>Ni</w:t>
      </w:r>
      <w:r w:rsidRPr="00C250EC">
        <w:rPr>
          <w:rFonts w:ascii="Times New Roman" w:eastAsia="游明朝" w:hAnsi="Times New Roman"/>
          <w:bCs/>
          <w:color w:val="auto"/>
          <w:sz w:val="24"/>
          <w:szCs w:val="24"/>
          <w:vertAlign w:val="subscript"/>
          <w:lang w:eastAsia="ja-JP"/>
        </w:rPr>
        <w:t>10</w:t>
      </w:r>
      <w:r w:rsidRPr="00C250EC">
        <w:rPr>
          <w:rFonts w:ascii="Times New Roman" w:eastAsia="游明朝" w:hAnsi="Times New Roman"/>
          <w:bCs/>
          <w:color w:val="auto"/>
          <w:sz w:val="24"/>
          <w:szCs w:val="24"/>
          <w:lang w:eastAsia="ja-JP"/>
        </w:rPr>
        <w:t>Ag</w:t>
      </w:r>
      <w:r w:rsidRPr="00C250EC">
        <w:rPr>
          <w:rFonts w:ascii="Times New Roman" w:eastAsia="游明朝" w:hAnsi="Times New Roman"/>
          <w:bCs/>
          <w:color w:val="auto"/>
          <w:sz w:val="24"/>
          <w:szCs w:val="24"/>
          <w:vertAlign w:val="subscript"/>
          <w:lang w:eastAsia="ja-JP"/>
        </w:rPr>
        <w:t>1</w:t>
      </w:r>
      <w:bookmarkEnd w:id="7"/>
      <w:bookmarkEnd w:id="8"/>
      <w:r w:rsidRPr="00C250EC">
        <w:rPr>
          <w:rFonts w:ascii="Times New Roman" w:eastAsia="游明朝" w:hAnsi="Times New Roman"/>
          <w:bCs/>
          <w:color w:val="auto"/>
          <w:sz w:val="24"/>
          <w:szCs w:val="24"/>
          <w:lang w:eastAsia="ja-JP"/>
        </w:rPr>
        <w:t xml:space="preserve"> and Ni</w:t>
      </w:r>
      <w:r w:rsidRPr="00C250EC">
        <w:rPr>
          <w:rFonts w:ascii="Times New Roman" w:eastAsia="游明朝" w:hAnsi="Times New Roman"/>
          <w:bCs/>
          <w:color w:val="auto"/>
          <w:sz w:val="24"/>
          <w:szCs w:val="24"/>
          <w:vertAlign w:val="subscript"/>
          <w:lang w:eastAsia="ja-JP"/>
        </w:rPr>
        <w:t>10</w:t>
      </w:r>
      <w:r w:rsidRPr="00C250EC">
        <w:rPr>
          <w:rFonts w:ascii="Times New Roman" w:eastAsia="游明朝" w:hAnsi="Times New Roman"/>
          <w:bCs/>
          <w:color w:val="auto"/>
          <w:sz w:val="24"/>
          <w:szCs w:val="24"/>
          <w:lang w:eastAsia="ja-JP"/>
        </w:rPr>
        <w:t>A</w:t>
      </w:r>
      <w:r w:rsidRPr="00C250EC">
        <w:rPr>
          <w:rFonts w:ascii="Times New Roman" w:eastAsia="游明朝" w:hAnsi="Times New Roman" w:hint="eastAsia"/>
          <w:bCs/>
          <w:color w:val="auto"/>
          <w:sz w:val="24"/>
          <w:szCs w:val="24"/>
          <w:lang w:eastAsia="ja-JP"/>
        </w:rPr>
        <w:t>u</w:t>
      </w:r>
      <w:r w:rsidRPr="00C250EC">
        <w:rPr>
          <w:rFonts w:ascii="Times New Roman" w:eastAsia="游明朝" w:hAnsi="Times New Roman"/>
          <w:bCs/>
          <w:color w:val="auto"/>
          <w:sz w:val="24"/>
          <w:szCs w:val="24"/>
          <w:vertAlign w:val="subscript"/>
          <w:lang w:eastAsia="ja-JP"/>
        </w:rPr>
        <w:t>1</w:t>
      </w:r>
      <w:r w:rsidRPr="00C250EC">
        <w:rPr>
          <w:rFonts w:ascii="Times New Roman" w:eastAsia="游明朝" w:hAnsi="Times New Roman"/>
          <w:bCs/>
          <w:color w:val="auto"/>
          <w:sz w:val="24"/>
          <w:szCs w:val="24"/>
          <w:lang w:eastAsia="ja-JP"/>
        </w:rPr>
        <w:t xml:space="preserve"> counterparts. </w:t>
      </w:r>
      <w:r w:rsidRPr="00C250EC">
        <w:rPr>
          <w:rFonts w:ascii="Times New Roman" w:eastAsia="游明朝" w:hAnsi="Times New Roman"/>
          <w:color w:val="auto"/>
          <w:sz w:val="24"/>
          <w:szCs w:val="24"/>
          <w:lang w:eastAsia="ja-JP"/>
        </w:rPr>
        <w:t xml:space="preserve">Furthermore, </w:t>
      </w:r>
      <w:bookmarkStart w:id="9" w:name="OLE_LINK30"/>
      <w:bookmarkStart w:id="10" w:name="OLE_LINK31"/>
      <w:bookmarkStart w:id="11" w:name="OLE_LINK57"/>
      <w:bookmarkStart w:id="12" w:name="OLE_LINK58"/>
      <w:r w:rsidRPr="00C250EC">
        <w:rPr>
          <w:rFonts w:ascii="Times New Roman" w:eastAsia="游明朝" w:hAnsi="Times New Roman" w:hint="eastAsia"/>
          <w:color w:val="auto"/>
          <w:sz w:val="24"/>
          <w:szCs w:val="24"/>
          <w:lang w:eastAsia="ja-JP"/>
        </w:rPr>
        <w:t>t</w:t>
      </w:r>
      <w:r w:rsidRPr="00C250EC">
        <w:rPr>
          <w:rFonts w:ascii="Times New Roman" w:eastAsia="游明朝" w:hAnsi="Times New Roman"/>
          <w:color w:val="auto"/>
          <w:sz w:val="24"/>
          <w:szCs w:val="24"/>
          <w:lang w:eastAsia="ja-JP"/>
        </w:rPr>
        <w:t xml:space="preserve">he average diameter </w:t>
      </w:r>
      <w:r w:rsidRPr="00C250EC">
        <w:rPr>
          <w:rFonts w:ascii="Times New Roman" w:eastAsia="游明朝" w:hAnsi="Times New Roman" w:hint="eastAsia"/>
          <w:color w:val="auto"/>
          <w:sz w:val="24"/>
          <w:szCs w:val="24"/>
          <w:lang w:eastAsia="ja-JP"/>
        </w:rPr>
        <w:t>of</w:t>
      </w:r>
      <w:r w:rsidRPr="00C250EC">
        <w:rPr>
          <w:rFonts w:ascii="Times New Roman" w:eastAsia="游明朝" w:hAnsi="Times New Roman"/>
          <w:color w:val="auto"/>
          <w:sz w:val="24"/>
          <w:szCs w:val="24"/>
          <w:lang w:eastAsia="ja-JP"/>
        </w:rPr>
        <w:t xml:space="preserve"> Pd clusters </w:t>
      </w:r>
      <w:bookmarkEnd w:id="9"/>
      <w:bookmarkEnd w:id="10"/>
      <w:r w:rsidRPr="00C250EC">
        <w:rPr>
          <w:rFonts w:ascii="Times New Roman" w:eastAsia="游明朝" w:hAnsi="Times New Roman"/>
          <w:color w:val="auto"/>
          <w:sz w:val="24"/>
          <w:szCs w:val="24"/>
          <w:lang w:eastAsia="ja-JP"/>
        </w:rPr>
        <w:t xml:space="preserve">gradually increases from </w:t>
      </w:r>
      <w:bookmarkStart w:id="13" w:name="OLE_LINK171"/>
      <w:bookmarkStart w:id="14" w:name="OLE_LINK172"/>
      <w:r w:rsidRPr="00C250EC">
        <w:rPr>
          <w:rFonts w:ascii="Times New Roman" w:eastAsia="游明朝" w:hAnsi="Times New Roman"/>
          <w:color w:val="auto"/>
          <w:sz w:val="24"/>
          <w:szCs w:val="24"/>
          <w:lang w:eastAsia="ja-JP"/>
        </w:rPr>
        <w:t xml:space="preserve">5.57 </w:t>
      </w:r>
      <w:r w:rsidRPr="00C250EC">
        <w:rPr>
          <w:rFonts w:ascii="Times New Roman" w:eastAsia="游明朝" w:hAnsi="Times New Roman" w:hint="eastAsia"/>
          <w:color w:val="auto"/>
          <w:sz w:val="24"/>
          <w:szCs w:val="24"/>
          <w:lang w:eastAsia="ja-JP"/>
        </w:rPr>
        <w:t xml:space="preserve">nm </w:t>
      </w:r>
      <w:r w:rsidRPr="00C250EC">
        <w:rPr>
          <w:rFonts w:ascii="Times New Roman" w:eastAsia="游明朝" w:hAnsi="Times New Roman"/>
          <w:color w:val="auto"/>
          <w:sz w:val="24"/>
          <w:szCs w:val="24"/>
          <w:lang w:eastAsia="ja-JP"/>
        </w:rPr>
        <w:t xml:space="preserve">to 44.44 nm </w:t>
      </w:r>
      <w:bookmarkEnd w:id="13"/>
      <w:bookmarkEnd w:id="14"/>
      <w:r w:rsidRPr="00C250EC">
        <w:rPr>
          <w:rFonts w:ascii="Times New Roman" w:eastAsia="游明朝" w:hAnsi="Times New Roman" w:hint="eastAsia"/>
          <w:bCs/>
          <w:color w:val="auto"/>
          <w:sz w:val="24"/>
          <w:szCs w:val="24"/>
          <w:lang w:eastAsia="ja-JP"/>
        </w:rPr>
        <w:t>with</w:t>
      </w:r>
      <w:r w:rsidRPr="00C250EC">
        <w:rPr>
          <w:rFonts w:ascii="Times New Roman" w:eastAsia="游明朝" w:hAnsi="Times New Roman"/>
          <w:bCs/>
          <w:color w:val="auto"/>
          <w:sz w:val="24"/>
          <w:szCs w:val="24"/>
          <w:lang w:eastAsia="ja-JP"/>
        </w:rPr>
        <w:t xml:space="preserve"> the increased proportion</w:t>
      </w:r>
      <w:r w:rsidRPr="00C250EC">
        <w:rPr>
          <w:rFonts w:ascii="Times New Roman" w:eastAsia="游明朝" w:hAnsi="Times New Roman" w:hint="eastAsia"/>
          <w:bCs/>
          <w:color w:val="auto"/>
          <w:sz w:val="24"/>
          <w:szCs w:val="24"/>
          <w:lang w:eastAsia="ja-JP"/>
        </w:rPr>
        <w:t xml:space="preserve"> </w:t>
      </w:r>
      <w:r w:rsidRPr="00C250EC">
        <w:rPr>
          <w:rFonts w:ascii="Times New Roman" w:eastAsia="游明朝" w:hAnsi="Times New Roman"/>
          <w:bCs/>
          <w:color w:val="auto"/>
          <w:sz w:val="24"/>
          <w:szCs w:val="24"/>
          <w:lang w:eastAsia="ja-JP"/>
        </w:rPr>
        <w:t xml:space="preserve">of </w:t>
      </w:r>
      <w:bookmarkStart w:id="15" w:name="OLE_LINK23"/>
      <w:bookmarkStart w:id="16" w:name="OLE_LINK24"/>
      <w:r w:rsidRPr="00C250EC">
        <w:rPr>
          <w:rFonts w:ascii="Times New Roman" w:eastAsia="游明朝" w:hAnsi="Times New Roman"/>
          <w:bCs/>
          <w:color w:val="auto"/>
          <w:sz w:val="24"/>
          <w:szCs w:val="24"/>
          <w:lang w:eastAsia="ja-JP"/>
        </w:rPr>
        <w:t>doped Pd</w:t>
      </w:r>
      <w:bookmarkEnd w:id="15"/>
      <w:bookmarkEnd w:id="16"/>
      <w:r w:rsidRPr="00C250EC">
        <w:rPr>
          <w:rFonts w:ascii="Times New Roman" w:eastAsia="游明朝" w:hAnsi="Times New Roman"/>
          <w:bCs/>
          <w:color w:val="auto"/>
          <w:sz w:val="24"/>
          <w:szCs w:val="24"/>
          <w:lang w:eastAsia="ja-JP"/>
        </w:rPr>
        <w:t xml:space="preserve">, </w:t>
      </w:r>
      <w:r w:rsidRPr="00C250EC">
        <w:rPr>
          <w:rFonts w:ascii="Times New Roman" w:eastAsia="游明朝" w:hAnsi="Times New Roman" w:hint="eastAsia"/>
          <w:bCs/>
          <w:color w:val="auto"/>
          <w:sz w:val="24"/>
          <w:szCs w:val="24"/>
          <w:lang w:eastAsia="ja-JP"/>
        </w:rPr>
        <w:t>lea</w:t>
      </w:r>
      <w:r w:rsidRPr="00C250EC">
        <w:rPr>
          <w:rFonts w:ascii="Times New Roman" w:eastAsia="游明朝" w:hAnsi="Times New Roman"/>
          <w:bCs/>
          <w:color w:val="auto"/>
          <w:sz w:val="24"/>
          <w:szCs w:val="24"/>
          <w:lang w:eastAsia="ja-JP"/>
        </w:rPr>
        <w:t>ding to the passivation of catalytic activity due to the exacerbated surface oxidation of Pd in the form of Pd</w:t>
      </w:r>
      <w:r w:rsidRPr="00C250EC">
        <w:rPr>
          <w:rFonts w:ascii="Times New Roman" w:eastAsia="游明朝" w:hAnsi="Times New Roman"/>
          <w:bCs/>
          <w:color w:val="auto"/>
          <w:sz w:val="24"/>
          <w:szCs w:val="24"/>
          <w:vertAlign w:val="superscript"/>
          <w:lang w:eastAsia="ja-JP"/>
        </w:rPr>
        <w:t>2+</w:t>
      </w:r>
      <w:r w:rsidRPr="00C250EC">
        <w:rPr>
          <w:rFonts w:ascii="Times New Roman" w:eastAsia="游明朝" w:hAnsi="Times New Roman"/>
          <w:bCs/>
          <w:color w:val="auto"/>
          <w:sz w:val="24"/>
          <w:szCs w:val="24"/>
          <w:lang w:eastAsia="ja-JP"/>
        </w:rPr>
        <w:t xml:space="preserve">. </w:t>
      </w:r>
      <w:r w:rsidRPr="00C250EC">
        <w:rPr>
          <w:rFonts w:ascii="Times New Roman" w:eastAsia="游明朝" w:hAnsi="Times New Roman" w:hint="eastAsia"/>
          <w:bCs/>
          <w:color w:val="auto"/>
          <w:sz w:val="24"/>
          <w:szCs w:val="24"/>
          <w:lang w:eastAsia="ja-JP"/>
        </w:rPr>
        <w:t>After</w:t>
      </w:r>
      <w:r w:rsidRPr="00C250EC">
        <w:rPr>
          <w:rFonts w:ascii="Times New Roman" w:eastAsia="游明朝" w:hAnsi="Times New Roman"/>
          <w:bCs/>
          <w:color w:val="auto"/>
          <w:sz w:val="24"/>
          <w:szCs w:val="24"/>
          <w:lang w:eastAsia="ja-JP"/>
        </w:rPr>
        <w:t xml:space="preserve"> optimization, Ni</w:t>
      </w:r>
      <w:r w:rsidRPr="00C250EC">
        <w:rPr>
          <w:rFonts w:ascii="Times New Roman" w:eastAsia="游明朝" w:hAnsi="Times New Roman"/>
          <w:bCs/>
          <w:color w:val="auto"/>
          <w:sz w:val="24"/>
          <w:szCs w:val="24"/>
          <w:vertAlign w:val="subscript"/>
          <w:lang w:eastAsia="ja-JP"/>
        </w:rPr>
        <w:t>10</w:t>
      </w:r>
      <w:r w:rsidRPr="00C250EC">
        <w:rPr>
          <w:rFonts w:ascii="Times New Roman" w:eastAsia="游明朝" w:hAnsi="Times New Roman"/>
          <w:bCs/>
          <w:color w:val="auto"/>
          <w:sz w:val="24"/>
          <w:szCs w:val="24"/>
          <w:lang w:eastAsia="ja-JP"/>
        </w:rPr>
        <w:t>Pd</w:t>
      </w:r>
      <w:r w:rsidRPr="00C250EC">
        <w:rPr>
          <w:rFonts w:ascii="Times New Roman" w:eastAsia="游明朝" w:hAnsi="Times New Roman"/>
          <w:bCs/>
          <w:color w:val="auto"/>
          <w:sz w:val="24"/>
          <w:szCs w:val="24"/>
          <w:vertAlign w:val="subscript"/>
          <w:lang w:eastAsia="ja-JP"/>
        </w:rPr>
        <w:t>1</w:t>
      </w:r>
      <w:r w:rsidRPr="00C250EC">
        <w:rPr>
          <w:rFonts w:ascii="Times New Roman" w:eastAsia="游明朝" w:hAnsi="Times New Roman"/>
          <w:bCs/>
          <w:color w:val="auto"/>
          <w:sz w:val="24"/>
          <w:szCs w:val="24"/>
          <w:lang w:eastAsia="ja-JP"/>
        </w:rPr>
        <w:t xml:space="preserve"> </w:t>
      </w:r>
      <w:bookmarkStart w:id="17" w:name="OLE_LINK402"/>
      <w:bookmarkStart w:id="18" w:name="OLE_LINK403"/>
      <w:r w:rsidRPr="00C250EC">
        <w:rPr>
          <w:rFonts w:ascii="Times New Roman" w:eastAsia="游明朝" w:hAnsi="Times New Roman"/>
          <w:bCs/>
          <w:color w:val="auto"/>
          <w:sz w:val="24"/>
          <w:szCs w:val="24"/>
          <w:lang w:eastAsia="ja-JP"/>
        </w:rPr>
        <w:t>delivers significantly enhanced OER and MOR electroactivities and long-term stability</w:t>
      </w:r>
      <w:bookmarkEnd w:id="17"/>
      <w:bookmarkEnd w:id="18"/>
      <w:r w:rsidRPr="00C250EC">
        <w:rPr>
          <w:rFonts w:ascii="Times New Roman" w:eastAsia="游明朝" w:hAnsi="Times New Roman"/>
          <w:bCs/>
          <w:color w:val="auto"/>
          <w:sz w:val="24"/>
          <w:szCs w:val="24"/>
          <w:lang w:eastAsia="ja-JP"/>
        </w:rPr>
        <w:t xml:space="preserve"> compared to </w:t>
      </w:r>
      <w:bookmarkStart w:id="19" w:name="OLE_LINK173"/>
      <w:bookmarkStart w:id="20" w:name="OLE_LINK174"/>
      <w:r w:rsidRPr="00C250EC">
        <w:rPr>
          <w:rFonts w:ascii="Times New Roman" w:eastAsia="游明朝" w:hAnsi="Times New Roman"/>
          <w:bCs/>
          <w:color w:val="auto"/>
          <w:sz w:val="24"/>
          <w:szCs w:val="24"/>
          <w:lang w:eastAsia="ja-JP"/>
        </w:rPr>
        <w:t>that of Ni</w:t>
      </w:r>
      <w:r w:rsidRPr="00C250EC">
        <w:rPr>
          <w:rFonts w:ascii="Times New Roman" w:eastAsia="游明朝" w:hAnsi="Times New Roman"/>
          <w:bCs/>
          <w:color w:val="auto"/>
          <w:sz w:val="24"/>
          <w:szCs w:val="24"/>
          <w:vertAlign w:val="subscript"/>
          <w:lang w:eastAsia="ja-JP"/>
        </w:rPr>
        <w:t>2</w:t>
      </w:r>
      <w:r w:rsidRPr="00C250EC">
        <w:rPr>
          <w:rFonts w:ascii="Times New Roman" w:eastAsia="游明朝" w:hAnsi="Times New Roman"/>
          <w:bCs/>
          <w:color w:val="auto"/>
          <w:sz w:val="24"/>
          <w:szCs w:val="24"/>
          <w:lang w:eastAsia="ja-JP"/>
        </w:rPr>
        <w:t>Pd</w:t>
      </w:r>
      <w:r w:rsidRPr="00C250EC">
        <w:rPr>
          <w:rFonts w:ascii="Times New Roman" w:eastAsia="游明朝" w:hAnsi="Times New Roman"/>
          <w:bCs/>
          <w:color w:val="auto"/>
          <w:sz w:val="24"/>
          <w:szCs w:val="24"/>
          <w:vertAlign w:val="subscript"/>
          <w:lang w:eastAsia="ja-JP"/>
        </w:rPr>
        <w:t>1</w:t>
      </w:r>
      <w:r w:rsidRPr="00C250EC">
        <w:rPr>
          <w:rFonts w:ascii="Times New Roman" w:eastAsia="游明朝" w:hAnsi="Times New Roman"/>
          <w:bCs/>
          <w:color w:val="auto"/>
          <w:sz w:val="24"/>
          <w:szCs w:val="24"/>
          <w:lang w:eastAsia="ja-JP"/>
        </w:rPr>
        <w:t>, Ni</w:t>
      </w:r>
      <w:r w:rsidRPr="00C250EC">
        <w:rPr>
          <w:rFonts w:ascii="Times New Roman" w:eastAsia="游明朝" w:hAnsi="Times New Roman"/>
          <w:bCs/>
          <w:color w:val="auto"/>
          <w:sz w:val="24"/>
          <w:szCs w:val="24"/>
          <w:vertAlign w:val="subscript"/>
          <w:lang w:eastAsia="ja-JP"/>
        </w:rPr>
        <w:t>1</w:t>
      </w:r>
      <w:r w:rsidRPr="00C250EC">
        <w:rPr>
          <w:rFonts w:ascii="Times New Roman" w:eastAsia="游明朝" w:hAnsi="Times New Roman"/>
          <w:bCs/>
          <w:color w:val="auto"/>
          <w:sz w:val="24"/>
          <w:szCs w:val="24"/>
          <w:lang w:eastAsia="ja-JP"/>
        </w:rPr>
        <w:t>Pd</w:t>
      </w:r>
      <w:r w:rsidRPr="00C250EC">
        <w:rPr>
          <w:rFonts w:ascii="Times New Roman" w:eastAsia="游明朝" w:hAnsi="Times New Roman"/>
          <w:bCs/>
          <w:color w:val="auto"/>
          <w:sz w:val="24"/>
          <w:szCs w:val="24"/>
          <w:vertAlign w:val="subscript"/>
          <w:lang w:eastAsia="ja-JP"/>
        </w:rPr>
        <w:t>1</w:t>
      </w:r>
      <w:r w:rsidRPr="00C250EC">
        <w:rPr>
          <w:rFonts w:ascii="Times New Roman" w:eastAsia="游明朝" w:hAnsi="Times New Roman"/>
          <w:bCs/>
          <w:color w:val="auto"/>
          <w:sz w:val="24"/>
          <w:szCs w:val="24"/>
          <w:lang w:eastAsia="ja-JP"/>
        </w:rPr>
        <w:t xml:space="preserve"> and Ni</w:t>
      </w:r>
      <w:r w:rsidRPr="00C250EC">
        <w:rPr>
          <w:rFonts w:ascii="Times New Roman" w:eastAsia="游明朝" w:hAnsi="Times New Roman"/>
          <w:bCs/>
          <w:color w:val="auto"/>
          <w:sz w:val="24"/>
          <w:szCs w:val="24"/>
          <w:vertAlign w:val="subscript"/>
          <w:lang w:eastAsia="ja-JP"/>
        </w:rPr>
        <w:t>1</w:t>
      </w:r>
      <w:r w:rsidRPr="00C250EC">
        <w:rPr>
          <w:rFonts w:ascii="Times New Roman" w:eastAsia="游明朝" w:hAnsi="Times New Roman"/>
          <w:bCs/>
          <w:color w:val="auto"/>
          <w:sz w:val="24"/>
          <w:szCs w:val="24"/>
          <w:lang w:eastAsia="ja-JP"/>
        </w:rPr>
        <w:t>Pd</w:t>
      </w:r>
      <w:r w:rsidRPr="00C250EC">
        <w:rPr>
          <w:rFonts w:ascii="Times New Roman" w:eastAsia="游明朝" w:hAnsi="Times New Roman"/>
          <w:bCs/>
          <w:color w:val="auto"/>
          <w:sz w:val="24"/>
          <w:szCs w:val="24"/>
          <w:vertAlign w:val="subscript"/>
          <w:lang w:eastAsia="ja-JP"/>
        </w:rPr>
        <w:t>2</w:t>
      </w:r>
      <w:r w:rsidRPr="00C250EC">
        <w:rPr>
          <w:rFonts w:ascii="Times New Roman" w:eastAsia="游明朝" w:hAnsi="Times New Roman"/>
          <w:bCs/>
          <w:color w:val="auto"/>
          <w:sz w:val="24"/>
          <w:szCs w:val="24"/>
          <w:lang w:eastAsia="ja-JP"/>
        </w:rPr>
        <w:t>, which is conducive to</w:t>
      </w:r>
      <w:bookmarkEnd w:id="19"/>
      <w:bookmarkEnd w:id="20"/>
      <w:r w:rsidRPr="00C250EC">
        <w:rPr>
          <w:rFonts w:ascii="Times New Roman" w:eastAsia="游明朝" w:hAnsi="Times New Roman"/>
          <w:bCs/>
          <w:color w:val="auto"/>
          <w:sz w:val="24"/>
          <w:szCs w:val="24"/>
          <w:lang w:eastAsia="ja-JP"/>
        </w:rPr>
        <w:t xml:space="preserve"> the e</w:t>
      </w:r>
      <w:r w:rsidRPr="00C250EC">
        <w:rPr>
          <w:rFonts w:ascii="Times New Roman" w:eastAsia="游明朝" w:hAnsi="Times New Roman" w:hint="eastAsia"/>
          <w:bCs/>
          <w:color w:val="auto"/>
          <w:sz w:val="24"/>
          <w:szCs w:val="24"/>
          <w:lang w:eastAsia="ja-JP"/>
        </w:rPr>
        <w:t>ffe</w:t>
      </w:r>
      <w:r w:rsidRPr="00C250EC">
        <w:rPr>
          <w:rFonts w:ascii="Times New Roman" w:eastAsia="游明朝" w:hAnsi="Times New Roman"/>
          <w:bCs/>
          <w:color w:val="auto"/>
          <w:sz w:val="24"/>
          <w:szCs w:val="24"/>
          <w:lang w:eastAsia="ja-JP"/>
        </w:rPr>
        <w:t>ctive utilization of Pd and alleviation of surface oxidation</w:t>
      </w:r>
      <w:bookmarkEnd w:id="11"/>
      <w:bookmarkEnd w:id="12"/>
      <w:r w:rsidRPr="00C250EC">
        <w:rPr>
          <w:rFonts w:ascii="Times New Roman" w:eastAsia="游明朝" w:hAnsi="Times New Roman"/>
          <w:bCs/>
          <w:color w:val="auto"/>
          <w:sz w:val="24"/>
          <w:szCs w:val="24"/>
          <w:lang w:eastAsia="ja-JP"/>
        </w:rPr>
        <w:t>.</w:t>
      </w:r>
    </w:p>
    <w:p w14:paraId="7CC7F15A" w14:textId="77777777" w:rsidR="00C250EC" w:rsidRPr="00C250EC" w:rsidRDefault="00C250EC" w:rsidP="00C250EC">
      <w:pPr>
        <w:pStyle w:val="aa"/>
        <w:ind w:firstLine="193"/>
        <w:jc w:val="both"/>
        <w:rPr>
          <w:rFonts w:ascii="Times New Roman" w:eastAsia="游明朝" w:hAnsi="Times New Roman"/>
          <w:color w:val="auto"/>
          <w:sz w:val="24"/>
          <w:szCs w:val="24"/>
          <w:lang w:eastAsia="ja-JP"/>
        </w:rPr>
      </w:pPr>
    </w:p>
    <w:p w14:paraId="00C83B5E" w14:textId="4A3C0CE8" w:rsidR="009504E3" w:rsidRPr="00C250EC" w:rsidRDefault="009504E3" w:rsidP="00C250EC">
      <w:pPr>
        <w:pStyle w:val="aa"/>
        <w:ind w:firstLine="193"/>
        <w:jc w:val="both"/>
        <w:rPr>
          <w:rFonts w:ascii="Times New Roman" w:hAnsi="Times New Roman"/>
          <w:color w:val="auto"/>
          <w:sz w:val="24"/>
          <w:szCs w:val="24"/>
        </w:rPr>
      </w:pPr>
      <w:r w:rsidRPr="00C250EC">
        <w:rPr>
          <w:rFonts w:ascii="Times New Roman" w:hAnsi="Times New Roman"/>
          <w:color w:val="auto"/>
          <w:sz w:val="24"/>
          <w:szCs w:val="24"/>
        </w:rPr>
        <w:t xml:space="preserve">Owing to the rapid consumption of conventional fossil fuels and global environmental pollution, the exploration of sustainable </w:t>
      </w:r>
      <w:bookmarkStart w:id="21" w:name="OLE_LINK155"/>
      <w:bookmarkStart w:id="22" w:name="OLE_LINK156"/>
      <w:r w:rsidRPr="00C250EC">
        <w:rPr>
          <w:rFonts w:ascii="Times New Roman" w:hAnsi="Times New Roman"/>
          <w:color w:val="auto"/>
          <w:sz w:val="24"/>
          <w:szCs w:val="24"/>
        </w:rPr>
        <w:t>clean energy</w:t>
      </w:r>
      <w:bookmarkEnd w:id="21"/>
      <w:bookmarkEnd w:id="22"/>
      <w:r w:rsidRPr="00C250EC">
        <w:rPr>
          <w:rFonts w:ascii="Times New Roman" w:hAnsi="Times New Roman"/>
          <w:color w:val="auto"/>
          <w:sz w:val="24"/>
          <w:szCs w:val="24"/>
        </w:rPr>
        <w:t xml:space="preserve"> with low-cost is stimulated </w:t>
      </w:r>
      <w:r w:rsidRPr="00C250EC">
        <w:rPr>
          <w:rFonts w:ascii="Times New Roman" w:hAnsi="Times New Roman"/>
          <w:color w:val="auto"/>
          <w:sz w:val="24"/>
          <w:szCs w:val="24"/>
        </w:rPr>
        <w:fldChar w:fldCharType="begin">
          <w:fldData xml:space="preserve">PEVuZE5vdGU+PENpdGU+PEF1dGhvcj5MdTwvQXV0aG9yPjxZZWFyPjIwMTE8L1llYXI+PFJlY051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</w:fldData>
        </w:fldChar>
      </w:r>
      <w:r w:rsidRPr="00C250EC">
        <w:rPr>
          <w:rFonts w:ascii="Times New Roman" w:hAnsi="Times New Roman"/>
          <w:color w:val="auto"/>
          <w:sz w:val="24"/>
          <w:szCs w:val="24"/>
        </w:rPr>
        <w:instrText xml:space="preserve"> ADDIN EN.CITE </w:instrText>
      </w:r>
      <w:r w:rsidRPr="00C250EC">
        <w:rPr>
          <w:rFonts w:ascii="Times New Roman" w:hAnsi="Times New Roman"/>
          <w:color w:val="auto"/>
          <w:sz w:val="24"/>
          <w:szCs w:val="24"/>
        </w:rPr>
        <w:fldChar w:fldCharType="begin">
          <w:fldData xml:space="preserve">PEVuZE5vdGU+PENpdGU+PEF1dGhvcj5MdTwvQXV0aG9yPjxZZWFyPjIwMTE8L1llYXI+PFJlY051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</w:fldData>
        </w:fldChar>
      </w:r>
      <w:r w:rsidRPr="00C250EC">
        <w:rPr>
          <w:rFonts w:ascii="Times New Roman" w:hAnsi="Times New Roman"/>
          <w:color w:val="auto"/>
          <w:sz w:val="24"/>
          <w:szCs w:val="24"/>
        </w:rPr>
        <w:instrText xml:space="preserve"> ADDIN EN.CITE.DATA </w:instrText>
      </w:r>
      <w:r w:rsidRPr="00C250EC">
        <w:rPr>
          <w:rFonts w:ascii="Times New Roman" w:hAnsi="Times New Roman"/>
          <w:color w:val="auto"/>
          <w:sz w:val="24"/>
          <w:szCs w:val="24"/>
        </w:rPr>
      </w:r>
      <w:r w:rsidRPr="00C250EC">
        <w:rPr>
          <w:rFonts w:ascii="Times New Roman" w:hAnsi="Times New Roman"/>
          <w:color w:val="auto"/>
          <w:sz w:val="24"/>
          <w:szCs w:val="24"/>
        </w:rPr>
        <w:fldChar w:fldCharType="end"/>
      </w:r>
      <w:r w:rsidRPr="00C250EC">
        <w:rPr>
          <w:rFonts w:ascii="Times New Roman" w:hAnsi="Times New Roman"/>
          <w:color w:val="auto"/>
          <w:sz w:val="24"/>
          <w:szCs w:val="24"/>
        </w:rPr>
      </w:r>
      <w:r w:rsidRPr="00C250EC">
        <w:rPr>
          <w:rFonts w:ascii="Times New Roman" w:hAnsi="Times New Roman"/>
          <w:color w:val="auto"/>
          <w:sz w:val="24"/>
          <w:szCs w:val="24"/>
        </w:rPr>
        <w:fldChar w:fldCharType="separate"/>
      </w:r>
      <w:r w:rsidRPr="00C250EC">
        <w:rPr>
          <w:rFonts w:ascii="Times New Roman" w:hAnsi="Times New Roman"/>
          <w:color w:val="auto"/>
          <w:sz w:val="24"/>
          <w:szCs w:val="24"/>
        </w:rPr>
        <w:t>[</w:t>
      </w:r>
      <w:hyperlink w:anchor="_ENREF_1" w:tooltip="Lu, 2011 #21" w:history="1">
        <w:r w:rsidRPr="00C250EC">
          <w:rPr>
            <w:rStyle w:val="ad"/>
            <w:rFonts w:ascii="Times New Roman" w:hAnsi="Times New Roman"/>
            <w:color w:val="auto"/>
            <w:sz w:val="24"/>
            <w:szCs w:val="24"/>
            <w:u w:val="none"/>
          </w:rPr>
          <w:t>1</w:t>
        </w:r>
      </w:hyperlink>
      <w:r w:rsidRPr="00C250EC">
        <w:rPr>
          <w:rFonts w:ascii="Times New Roman" w:hAnsi="Times New Roman"/>
          <w:color w:val="auto"/>
          <w:sz w:val="24"/>
          <w:szCs w:val="24"/>
        </w:rPr>
        <w:t>,</w:t>
      </w:r>
      <w:hyperlink w:anchor="_ENREF_2" w:tooltip="Liang, 2013 #72" w:history="1">
        <w:r w:rsidRPr="00C250EC">
          <w:rPr>
            <w:rStyle w:val="ad"/>
            <w:rFonts w:ascii="Times New Roman" w:hAnsi="Times New Roman"/>
            <w:color w:val="auto"/>
            <w:sz w:val="24"/>
            <w:szCs w:val="24"/>
            <w:u w:val="none"/>
          </w:rPr>
          <w:t>2</w:t>
        </w:r>
      </w:hyperlink>
      <w:r w:rsidRPr="00C250EC">
        <w:rPr>
          <w:rFonts w:ascii="Times New Roman" w:hAnsi="Times New Roman"/>
          <w:color w:val="auto"/>
          <w:sz w:val="24"/>
          <w:szCs w:val="24"/>
        </w:rPr>
        <w:t>]</w:t>
      </w:r>
      <w:r w:rsidRPr="00C250EC">
        <w:rPr>
          <w:rFonts w:ascii="Times New Roman" w:hAnsi="Times New Roman"/>
          <w:color w:val="auto"/>
          <w:sz w:val="24"/>
          <w:szCs w:val="24"/>
        </w:rPr>
        <w:fldChar w:fldCharType="end"/>
      </w:r>
      <w:r w:rsidRPr="00C250EC">
        <w:rPr>
          <w:rFonts w:ascii="Times New Roman" w:hAnsi="Times New Roman"/>
          <w:color w:val="auto"/>
          <w:sz w:val="24"/>
          <w:szCs w:val="24"/>
        </w:rPr>
        <w:t xml:space="preserve">. Water splitting has emerged as an efficient method for hydrogen generation </w:t>
      </w:r>
      <w:r w:rsidRPr="00C250EC">
        <w:rPr>
          <w:rFonts w:ascii="Times New Roman" w:hAnsi="Times New Roman"/>
          <w:color w:val="auto"/>
          <w:sz w:val="24"/>
          <w:szCs w:val="24"/>
        </w:rPr>
        <w:fldChar w:fldCharType="begin">
          <w:fldData xml:space="preserve">PEVuZE5vdGU+PENpdGU+PEF1dGhvcj5XYW48L0F1dGhvcj48WWVhcj4yMDE4PC9ZZWFyPjxSZWNO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</w:fldData>
        </w:fldChar>
      </w:r>
      <w:r w:rsidRPr="00C250EC">
        <w:rPr>
          <w:rFonts w:ascii="Times New Roman" w:hAnsi="Times New Roman"/>
          <w:color w:val="auto"/>
          <w:sz w:val="24"/>
          <w:szCs w:val="24"/>
        </w:rPr>
        <w:instrText xml:space="preserve"> ADDIN EN.CITE </w:instrText>
      </w:r>
      <w:r w:rsidRPr="00C250EC">
        <w:rPr>
          <w:rFonts w:ascii="Times New Roman" w:hAnsi="Times New Roman"/>
          <w:color w:val="auto"/>
          <w:sz w:val="24"/>
          <w:szCs w:val="24"/>
        </w:rPr>
        <w:fldChar w:fldCharType="begin">
          <w:fldData xml:space="preserve">PEVuZE5vdGU+PENpdGU+PEF1dGhvcj5XYW48L0F1dGhvcj48WWVhcj4yMDE4PC9ZZWFyPjxSZWNO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</w:fldData>
        </w:fldChar>
      </w:r>
      <w:r w:rsidRPr="00C250EC">
        <w:rPr>
          <w:rFonts w:ascii="Times New Roman" w:hAnsi="Times New Roman"/>
          <w:color w:val="auto"/>
          <w:sz w:val="24"/>
          <w:szCs w:val="24"/>
        </w:rPr>
        <w:instrText xml:space="preserve"> ADDIN EN.CITE.DATA </w:instrText>
      </w:r>
      <w:r w:rsidRPr="00C250EC">
        <w:rPr>
          <w:rFonts w:ascii="Times New Roman" w:hAnsi="Times New Roman"/>
          <w:color w:val="auto"/>
          <w:sz w:val="24"/>
          <w:szCs w:val="24"/>
        </w:rPr>
      </w:r>
      <w:r w:rsidRPr="00C250EC">
        <w:rPr>
          <w:rFonts w:ascii="Times New Roman" w:hAnsi="Times New Roman"/>
          <w:color w:val="auto"/>
          <w:sz w:val="24"/>
          <w:szCs w:val="24"/>
        </w:rPr>
        <w:fldChar w:fldCharType="end"/>
      </w:r>
      <w:r w:rsidRPr="00C250EC">
        <w:rPr>
          <w:rFonts w:ascii="Times New Roman" w:hAnsi="Times New Roman"/>
          <w:color w:val="auto"/>
          <w:sz w:val="24"/>
          <w:szCs w:val="24"/>
        </w:rPr>
      </w:r>
      <w:r w:rsidRPr="00C250EC">
        <w:rPr>
          <w:rFonts w:ascii="Times New Roman" w:hAnsi="Times New Roman"/>
          <w:color w:val="auto"/>
          <w:sz w:val="24"/>
          <w:szCs w:val="24"/>
        </w:rPr>
        <w:fldChar w:fldCharType="separate"/>
      </w:r>
      <w:r w:rsidRPr="00C250EC">
        <w:rPr>
          <w:rFonts w:ascii="Times New Roman" w:hAnsi="Times New Roman"/>
          <w:color w:val="auto"/>
          <w:sz w:val="24"/>
          <w:szCs w:val="24"/>
        </w:rPr>
        <w:t>[</w:t>
      </w:r>
      <w:hyperlink w:anchor="_ENREF_3" w:tooltip="Wan, 2018 #31" w:history="1">
        <w:r w:rsidRPr="00C250EC">
          <w:rPr>
            <w:rStyle w:val="ad"/>
            <w:rFonts w:ascii="Times New Roman" w:hAnsi="Times New Roman"/>
            <w:color w:val="auto"/>
            <w:sz w:val="24"/>
            <w:szCs w:val="24"/>
            <w:u w:val="none"/>
          </w:rPr>
          <w:t>3-6</w:t>
        </w:r>
      </w:hyperlink>
      <w:r w:rsidRPr="00C250EC">
        <w:rPr>
          <w:rFonts w:ascii="Times New Roman" w:hAnsi="Times New Roman"/>
          <w:color w:val="auto"/>
          <w:sz w:val="24"/>
          <w:szCs w:val="24"/>
        </w:rPr>
        <w:t>]</w:t>
      </w:r>
      <w:r w:rsidRPr="00C250EC">
        <w:rPr>
          <w:rFonts w:ascii="Times New Roman" w:hAnsi="Times New Roman"/>
          <w:color w:val="auto"/>
          <w:sz w:val="24"/>
          <w:szCs w:val="24"/>
        </w:rPr>
        <w:fldChar w:fldCharType="end"/>
      </w:r>
      <w:r w:rsidRPr="00C250EC">
        <w:rPr>
          <w:rFonts w:ascii="Times New Roman" w:hAnsi="Times New Roman"/>
          <w:color w:val="auto"/>
          <w:sz w:val="24"/>
          <w:szCs w:val="24"/>
        </w:rPr>
        <w:t>,</w:t>
      </w:r>
      <w:r w:rsidRPr="00C250EC">
        <w:rPr>
          <w:rFonts w:ascii="Times New Roman" w:hAnsi="Times New Roman"/>
          <w:color w:val="auto"/>
          <w:sz w:val="24"/>
          <w:szCs w:val="24"/>
          <w:vertAlign w:val="superscript"/>
        </w:rPr>
        <w:t xml:space="preserve"> </w:t>
      </w:r>
      <w:r w:rsidRPr="00C250EC">
        <w:rPr>
          <w:rFonts w:ascii="Times New Roman" w:hAnsi="Times New Roman"/>
          <w:color w:val="auto"/>
          <w:sz w:val="24"/>
          <w:szCs w:val="24"/>
        </w:rPr>
        <w:t xml:space="preserve">however, is generally limited by the sluggish kinetics of four-electron transfer OER for oxygen-oxygen double bonds </w:t>
      </w:r>
      <w:r w:rsidRPr="00C250EC">
        <w:rPr>
          <w:rFonts w:ascii="Times New Roman" w:hAnsi="Times New Roman"/>
          <w:color w:val="auto"/>
          <w:sz w:val="24"/>
          <w:szCs w:val="24"/>
        </w:rPr>
        <w:fldChar w:fldCharType="begin">
          <w:fldData xml:space="preserve">PEVuZE5vdGU+PENpdGU+PEF1dGhvcj5KaWFvPC9BdXRob3I+PFllYXI+MjAxNTwvWWVhcj48UmVj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</w:fldData>
        </w:fldChar>
      </w:r>
      <w:r w:rsidRPr="00C250EC">
        <w:rPr>
          <w:rFonts w:ascii="Times New Roman" w:hAnsi="Times New Roman"/>
          <w:color w:val="auto"/>
          <w:sz w:val="24"/>
          <w:szCs w:val="24"/>
        </w:rPr>
        <w:instrText xml:space="preserve"> ADDIN EN.CITE </w:instrText>
      </w:r>
      <w:r w:rsidRPr="00C250EC">
        <w:rPr>
          <w:rFonts w:ascii="Times New Roman" w:hAnsi="Times New Roman"/>
          <w:color w:val="auto"/>
          <w:sz w:val="24"/>
          <w:szCs w:val="24"/>
        </w:rPr>
        <w:fldChar w:fldCharType="begin">
          <w:fldData xml:space="preserve">PEVuZE5vdGU+PENpdGU+PEF1dGhvcj5KaWFvPC9BdXRob3I+PFllYXI+MjAxNTwvWWVhcj48UmVj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</w:fldData>
        </w:fldChar>
      </w:r>
      <w:r w:rsidRPr="00C250EC">
        <w:rPr>
          <w:rFonts w:ascii="Times New Roman" w:hAnsi="Times New Roman"/>
          <w:color w:val="auto"/>
          <w:sz w:val="24"/>
          <w:szCs w:val="24"/>
        </w:rPr>
        <w:instrText xml:space="preserve"> ADDIN EN.CITE.DATA </w:instrText>
      </w:r>
      <w:r w:rsidRPr="00C250EC">
        <w:rPr>
          <w:rFonts w:ascii="Times New Roman" w:hAnsi="Times New Roman"/>
          <w:color w:val="auto"/>
          <w:sz w:val="24"/>
          <w:szCs w:val="24"/>
        </w:rPr>
      </w:r>
      <w:r w:rsidRPr="00C250EC">
        <w:rPr>
          <w:rFonts w:ascii="Times New Roman" w:hAnsi="Times New Roman"/>
          <w:color w:val="auto"/>
          <w:sz w:val="24"/>
          <w:szCs w:val="24"/>
        </w:rPr>
        <w:fldChar w:fldCharType="end"/>
      </w:r>
      <w:r w:rsidRPr="00C250EC">
        <w:rPr>
          <w:rFonts w:ascii="Times New Roman" w:hAnsi="Times New Roman"/>
          <w:color w:val="auto"/>
          <w:sz w:val="24"/>
          <w:szCs w:val="24"/>
        </w:rPr>
      </w:r>
      <w:r w:rsidRPr="00C250EC">
        <w:rPr>
          <w:rFonts w:ascii="Times New Roman" w:hAnsi="Times New Roman"/>
          <w:color w:val="auto"/>
          <w:sz w:val="24"/>
          <w:szCs w:val="24"/>
        </w:rPr>
        <w:fldChar w:fldCharType="separate"/>
      </w:r>
      <w:r w:rsidRPr="00C250EC">
        <w:rPr>
          <w:rFonts w:ascii="Times New Roman" w:hAnsi="Times New Roman"/>
          <w:color w:val="auto"/>
          <w:sz w:val="24"/>
          <w:szCs w:val="24"/>
        </w:rPr>
        <w:t>[</w:t>
      </w:r>
      <w:hyperlink w:anchor="_ENREF_7" w:tooltip="Jiao, 2015 #71" w:history="1">
        <w:r w:rsidRPr="00C250EC">
          <w:rPr>
            <w:rStyle w:val="ad"/>
            <w:rFonts w:ascii="Times New Roman" w:hAnsi="Times New Roman"/>
            <w:color w:val="auto"/>
            <w:sz w:val="24"/>
            <w:szCs w:val="24"/>
            <w:u w:val="none"/>
          </w:rPr>
          <w:t>7-9</w:t>
        </w:r>
      </w:hyperlink>
      <w:r w:rsidRPr="00C250EC">
        <w:rPr>
          <w:rFonts w:ascii="Times New Roman" w:hAnsi="Times New Roman"/>
          <w:color w:val="auto"/>
          <w:sz w:val="24"/>
          <w:szCs w:val="24"/>
        </w:rPr>
        <w:t>]</w:t>
      </w:r>
      <w:r w:rsidRPr="00C250EC">
        <w:rPr>
          <w:rFonts w:ascii="Times New Roman" w:hAnsi="Times New Roman"/>
          <w:color w:val="auto"/>
          <w:sz w:val="24"/>
          <w:szCs w:val="24"/>
        </w:rPr>
        <w:fldChar w:fldCharType="end"/>
      </w:r>
      <w:r w:rsidRPr="00C250EC">
        <w:rPr>
          <w:rFonts w:ascii="Times New Roman" w:hAnsi="Times New Roman"/>
          <w:color w:val="auto"/>
          <w:sz w:val="24"/>
          <w:szCs w:val="24"/>
        </w:rPr>
        <w:t>. Besides hydrogen energy, direct methanol fuel cells (DMFC), another</w:t>
      </w:r>
      <w:r w:rsidRPr="00C250EC">
        <w:rPr>
          <w:rFonts w:ascii="Times New Roman" w:hAnsi="Times New Roman"/>
          <w:bCs/>
          <w:color w:val="auto"/>
          <w:sz w:val="24"/>
          <w:szCs w:val="24"/>
        </w:rPr>
        <w:t xml:space="preserve"> appealing energy conversion technology due to the high energy density </w:t>
      </w:r>
      <w:r w:rsidRPr="00C250EC">
        <w:rPr>
          <w:rFonts w:ascii="Times New Roman" w:hAnsi="Times New Roman"/>
          <w:bCs/>
          <w:color w:val="auto"/>
          <w:sz w:val="24"/>
          <w:szCs w:val="24"/>
        </w:rPr>
        <w:lastRenderedPageBreak/>
        <w:t xml:space="preserve">and reproducibility of methanol, is also seriously impeded by the sluggish MOR at anodic electrocatalysts </w:t>
      </w:r>
      <w:r w:rsidRPr="00C250EC">
        <w:rPr>
          <w:rFonts w:ascii="Times New Roman" w:hAnsi="Times New Roman"/>
          <w:color w:val="auto"/>
          <w:sz w:val="24"/>
          <w:szCs w:val="24"/>
        </w:rPr>
        <w:fldChar w:fldCharType="begin">
          <w:fldData xml:space="preserve">PEVuZE5vdGU+PENpdGU+PEF1dGhvcj5Td2VzaTwvQXV0aG9yPjxZZWFyPjIwMTY8L1llYXI+PFJl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=
</w:fldData>
        </w:fldChar>
      </w:r>
      <w:r w:rsidRPr="00C250EC">
        <w:rPr>
          <w:rFonts w:ascii="Times New Roman" w:hAnsi="Times New Roman"/>
          <w:color w:val="auto"/>
          <w:sz w:val="24"/>
          <w:szCs w:val="24"/>
        </w:rPr>
        <w:instrText xml:space="preserve"> ADDIN EN.CITE </w:instrText>
      </w:r>
      <w:r w:rsidRPr="00C250EC">
        <w:rPr>
          <w:rFonts w:ascii="Times New Roman" w:hAnsi="Times New Roman"/>
          <w:color w:val="auto"/>
          <w:sz w:val="24"/>
          <w:szCs w:val="24"/>
        </w:rPr>
        <w:fldChar w:fldCharType="begin">
          <w:fldData xml:space="preserve">PEVuZE5vdGU+PENpdGU+PEF1dGhvcj5Td2VzaTwvQXV0aG9yPjxZZWFyPjIwMTY8L1llYXI+PFJl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=
</w:fldData>
        </w:fldChar>
      </w:r>
      <w:r w:rsidRPr="00C250EC">
        <w:rPr>
          <w:rFonts w:ascii="Times New Roman" w:hAnsi="Times New Roman"/>
          <w:color w:val="auto"/>
          <w:sz w:val="24"/>
          <w:szCs w:val="24"/>
        </w:rPr>
        <w:instrText xml:space="preserve"> ADDIN EN.CITE.DATA </w:instrText>
      </w:r>
      <w:r w:rsidRPr="00C250EC">
        <w:rPr>
          <w:rFonts w:ascii="Times New Roman" w:hAnsi="Times New Roman"/>
          <w:color w:val="auto"/>
          <w:sz w:val="24"/>
          <w:szCs w:val="24"/>
        </w:rPr>
      </w:r>
      <w:r w:rsidRPr="00C250EC">
        <w:rPr>
          <w:rFonts w:ascii="Times New Roman" w:hAnsi="Times New Roman"/>
          <w:color w:val="auto"/>
          <w:sz w:val="24"/>
          <w:szCs w:val="24"/>
        </w:rPr>
        <w:fldChar w:fldCharType="end"/>
      </w:r>
      <w:r w:rsidRPr="00C250EC">
        <w:rPr>
          <w:rFonts w:ascii="Times New Roman" w:hAnsi="Times New Roman"/>
          <w:color w:val="auto"/>
          <w:sz w:val="24"/>
          <w:szCs w:val="24"/>
        </w:rPr>
      </w:r>
      <w:r w:rsidRPr="00C250EC">
        <w:rPr>
          <w:rFonts w:ascii="Times New Roman" w:hAnsi="Times New Roman"/>
          <w:color w:val="auto"/>
          <w:sz w:val="24"/>
          <w:szCs w:val="24"/>
        </w:rPr>
        <w:fldChar w:fldCharType="separate"/>
      </w:r>
      <w:r w:rsidRPr="00C250EC">
        <w:rPr>
          <w:rFonts w:ascii="Times New Roman" w:hAnsi="Times New Roman"/>
          <w:color w:val="auto"/>
          <w:sz w:val="24"/>
          <w:szCs w:val="24"/>
        </w:rPr>
        <w:t>[</w:t>
      </w:r>
      <w:hyperlink w:anchor="_ENREF_10" w:tooltip="Swesi, 2016 #23" w:history="1">
        <w:r w:rsidRPr="00C250EC">
          <w:rPr>
            <w:rStyle w:val="ad"/>
            <w:rFonts w:ascii="Times New Roman" w:hAnsi="Times New Roman"/>
            <w:color w:val="auto"/>
            <w:sz w:val="24"/>
            <w:szCs w:val="24"/>
            <w:u w:val="none"/>
          </w:rPr>
          <w:t>10-12</w:t>
        </w:r>
      </w:hyperlink>
      <w:r w:rsidRPr="00C250EC">
        <w:rPr>
          <w:rFonts w:ascii="Times New Roman" w:hAnsi="Times New Roman"/>
          <w:color w:val="auto"/>
          <w:sz w:val="24"/>
          <w:szCs w:val="24"/>
        </w:rPr>
        <w:t>]</w:t>
      </w:r>
      <w:r w:rsidRPr="00C250EC">
        <w:rPr>
          <w:rFonts w:ascii="Times New Roman" w:hAnsi="Times New Roman"/>
          <w:color w:val="auto"/>
          <w:sz w:val="24"/>
          <w:szCs w:val="24"/>
        </w:rPr>
        <w:fldChar w:fldCharType="end"/>
      </w:r>
      <w:r w:rsidRPr="00C250EC">
        <w:rPr>
          <w:rFonts w:ascii="Times New Roman" w:hAnsi="Times New Roman"/>
          <w:color w:val="auto"/>
          <w:sz w:val="24"/>
          <w:szCs w:val="24"/>
        </w:rPr>
        <w:t xml:space="preserve">. </w:t>
      </w:r>
      <w:bookmarkStart w:id="23" w:name="OLE_LINK32"/>
      <w:bookmarkStart w:id="24" w:name="OLE_LINK33"/>
      <w:r w:rsidRPr="00C250EC">
        <w:rPr>
          <w:rFonts w:ascii="Times New Roman" w:hAnsi="Times New Roman"/>
          <w:color w:val="auto"/>
          <w:sz w:val="24"/>
          <w:szCs w:val="24"/>
        </w:rPr>
        <w:t>Generally, electrocatalysts, the core assembly unit, play a crucial role in directly determining the catalytic performance of both OER and MOR. It is urgent to overcome the kinetic barrier by designing and synthesizing electrocatalysts for OER and MOR with high electroactivity and long-term stability.</w:t>
      </w:r>
    </w:p>
    <w:p w14:paraId="1C9A3867" w14:textId="77777777" w:rsidR="009504E3" w:rsidRPr="00C250EC" w:rsidRDefault="009504E3" w:rsidP="00C250EC">
      <w:pPr>
        <w:pStyle w:val="aa"/>
        <w:ind w:firstLine="193"/>
        <w:jc w:val="both"/>
        <w:rPr>
          <w:rFonts w:ascii="Times New Roman" w:hAnsi="Times New Roman"/>
          <w:color w:val="auto"/>
          <w:sz w:val="24"/>
          <w:szCs w:val="24"/>
        </w:rPr>
      </w:pPr>
      <w:bookmarkStart w:id="25" w:name="OLE_LINK177"/>
      <w:bookmarkStart w:id="26" w:name="OLE_LINK196"/>
      <w:r w:rsidRPr="00C250EC">
        <w:rPr>
          <w:rFonts w:ascii="Times New Roman" w:hAnsi="Times New Roman"/>
          <w:color w:val="auto"/>
          <w:sz w:val="24"/>
          <w:szCs w:val="24"/>
        </w:rPr>
        <w:t>Previous reports have revealed that</w:t>
      </w:r>
      <w:bookmarkEnd w:id="23"/>
      <w:bookmarkEnd w:id="24"/>
      <w:r w:rsidRPr="00C250EC">
        <w:rPr>
          <w:rFonts w:ascii="Times New Roman" w:hAnsi="Times New Roman"/>
          <w:color w:val="auto"/>
          <w:sz w:val="24"/>
          <w:szCs w:val="24"/>
        </w:rPr>
        <w:t xml:space="preserve"> noble metal-based composites (such as Ru, Ir, Pt and Pd) exhibited outstanding electroactivity due to their superior kinetics </w:t>
      </w:r>
      <w:r w:rsidRPr="00C250EC">
        <w:rPr>
          <w:rFonts w:ascii="Times New Roman" w:hAnsi="Times New Roman"/>
          <w:color w:val="auto"/>
          <w:sz w:val="24"/>
          <w:szCs w:val="24"/>
        </w:rPr>
        <w:fldChar w:fldCharType="begin">
          <w:fldData xml:space="preserve">PEVuZE5vdGU+PENpdGU+PEF1dGhvcj5MdTwvQXV0aG9yPjxZZWFyPjIwMTc8L1llYXI+PFJlY051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</w:fldData>
        </w:fldChar>
      </w:r>
      <w:r w:rsidRPr="00C250EC">
        <w:rPr>
          <w:rFonts w:ascii="Times New Roman" w:hAnsi="Times New Roman"/>
          <w:color w:val="auto"/>
          <w:sz w:val="24"/>
          <w:szCs w:val="24"/>
        </w:rPr>
        <w:instrText xml:space="preserve"> ADDIN EN.CITE </w:instrText>
      </w:r>
      <w:r w:rsidRPr="00C250EC">
        <w:rPr>
          <w:rFonts w:ascii="Times New Roman" w:hAnsi="Times New Roman"/>
          <w:color w:val="auto"/>
          <w:sz w:val="24"/>
          <w:szCs w:val="24"/>
        </w:rPr>
        <w:fldChar w:fldCharType="begin">
          <w:fldData xml:space="preserve">PEVuZE5vdGU+PENpdGU+PEF1dGhvcj5MdTwvQXV0aG9yPjxZZWFyPjIwMTc8L1llYXI+PFJlY051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</w:fldData>
        </w:fldChar>
      </w:r>
      <w:r w:rsidRPr="00C250EC">
        <w:rPr>
          <w:rFonts w:ascii="Times New Roman" w:hAnsi="Times New Roman"/>
          <w:color w:val="auto"/>
          <w:sz w:val="24"/>
          <w:szCs w:val="24"/>
        </w:rPr>
        <w:instrText xml:space="preserve"> ADDIN EN.CITE.DATA </w:instrText>
      </w:r>
      <w:r w:rsidRPr="00C250EC">
        <w:rPr>
          <w:rFonts w:ascii="Times New Roman" w:hAnsi="Times New Roman"/>
          <w:color w:val="auto"/>
          <w:sz w:val="24"/>
          <w:szCs w:val="24"/>
        </w:rPr>
      </w:r>
      <w:r w:rsidRPr="00C250EC">
        <w:rPr>
          <w:rFonts w:ascii="Times New Roman" w:hAnsi="Times New Roman"/>
          <w:color w:val="auto"/>
          <w:sz w:val="24"/>
          <w:szCs w:val="24"/>
        </w:rPr>
        <w:fldChar w:fldCharType="end"/>
      </w:r>
      <w:r w:rsidRPr="00C250EC">
        <w:rPr>
          <w:rFonts w:ascii="Times New Roman" w:hAnsi="Times New Roman"/>
          <w:color w:val="auto"/>
          <w:sz w:val="24"/>
          <w:szCs w:val="24"/>
        </w:rPr>
      </w:r>
      <w:r w:rsidRPr="00C250EC">
        <w:rPr>
          <w:rFonts w:ascii="Times New Roman" w:hAnsi="Times New Roman"/>
          <w:color w:val="auto"/>
          <w:sz w:val="24"/>
          <w:szCs w:val="24"/>
        </w:rPr>
        <w:fldChar w:fldCharType="separate"/>
      </w:r>
      <w:r w:rsidRPr="00C250EC">
        <w:rPr>
          <w:rFonts w:ascii="Times New Roman" w:hAnsi="Times New Roman"/>
          <w:color w:val="auto"/>
          <w:sz w:val="24"/>
          <w:szCs w:val="24"/>
        </w:rPr>
        <w:t>[</w:t>
      </w:r>
      <w:hyperlink w:anchor="_ENREF_13" w:tooltip="Lu, 2017 #26" w:history="1">
        <w:r w:rsidRPr="00C250EC">
          <w:rPr>
            <w:rStyle w:val="ad"/>
            <w:rFonts w:ascii="Times New Roman" w:hAnsi="Times New Roman"/>
            <w:color w:val="auto"/>
            <w:sz w:val="24"/>
            <w:szCs w:val="24"/>
            <w:u w:val="none"/>
          </w:rPr>
          <w:t>13</w:t>
        </w:r>
      </w:hyperlink>
      <w:r w:rsidRPr="00C250EC">
        <w:rPr>
          <w:rFonts w:ascii="Times New Roman" w:hAnsi="Times New Roman"/>
          <w:color w:val="auto"/>
          <w:sz w:val="24"/>
          <w:szCs w:val="24"/>
        </w:rPr>
        <w:t>,</w:t>
      </w:r>
      <w:hyperlink w:anchor="_ENREF_14" w:tooltip="Wei, 2017 #5" w:history="1">
        <w:r w:rsidRPr="00C250EC">
          <w:rPr>
            <w:rStyle w:val="ad"/>
            <w:rFonts w:ascii="Times New Roman" w:hAnsi="Times New Roman"/>
            <w:color w:val="auto"/>
            <w:sz w:val="24"/>
            <w:szCs w:val="24"/>
            <w:u w:val="none"/>
          </w:rPr>
          <w:t>14</w:t>
        </w:r>
      </w:hyperlink>
      <w:r w:rsidRPr="00C250EC">
        <w:rPr>
          <w:rFonts w:ascii="Times New Roman" w:hAnsi="Times New Roman"/>
          <w:color w:val="auto"/>
          <w:sz w:val="24"/>
          <w:szCs w:val="24"/>
        </w:rPr>
        <w:t>]</w:t>
      </w:r>
      <w:r w:rsidRPr="00C250EC">
        <w:rPr>
          <w:rFonts w:ascii="Times New Roman" w:hAnsi="Times New Roman"/>
          <w:color w:val="auto"/>
          <w:sz w:val="24"/>
          <w:szCs w:val="24"/>
        </w:rPr>
        <w:fldChar w:fldCharType="end"/>
      </w:r>
      <w:r w:rsidRPr="00C250EC">
        <w:rPr>
          <w:rFonts w:ascii="Times New Roman" w:hAnsi="Times New Roman"/>
          <w:color w:val="auto"/>
          <w:sz w:val="24"/>
          <w:szCs w:val="24"/>
        </w:rPr>
        <w:t xml:space="preserve">. However, their large-scale and practical application is restricted by the high cost and relative scarcity of the noble metals </w:t>
      </w:r>
      <w:r w:rsidRPr="00C250EC">
        <w:rPr>
          <w:rFonts w:ascii="Times New Roman" w:hAnsi="Times New Roman"/>
          <w:color w:val="auto"/>
          <w:sz w:val="24"/>
          <w:szCs w:val="24"/>
        </w:rPr>
        <w:fldChar w:fldCharType="begin">
          <w:fldData xml:space="preserve">PEVuZE5vdGU+PENpdGU+PEF1dGhvcj5MZWU8L0F1dGhvcj48WWVhcj4yMDEyPC9ZZWFyPjxSZWNO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</w:fldData>
        </w:fldChar>
      </w:r>
      <w:r w:rsidRPr="00C250EC">
        <w:rPr>
          <w:rFonts w:ascii="Times New Roman" w:hAnsi="Times New Roman"/>
          <w:color w:val="auto"/>
          <w:sz w:val="24"/>
          <w:szCs w:val="24"/>
        </w:rPr>
        <w:instrText xml:space="preserve"> ADDIN EN.CITE </w:instrText>
      </w:r>
      <w:r w:rsidRPr="00C250EC">
        <w:rPr>
          <w:rFonts w:ascii="Times New Roman" w:hAnsi="Times New Roman"/>
          <w:color w:val="auto"/>
          <w:sz w:val="24"/>
          <w:szCs w:val="24"/>
        </w:rPr>
        <w:fldChar w:fldCharType="begin">
          <w:fldData xml:space="preserve">PEVuZE5vdGU+PENpdGU+PEF1dGhvcj5MZWU8L0F1dGhvcj48WWVhcj4yMDEyPC9ZZWFyPjxSZWNO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</w:fldData>
        </w:fldChar>
      </w:r>
      <w:r w:rsidRPr="00C250EC">
        <w:rPr>
          <w:rFonts w:ascii="Times New Roman" w:hAnsi="Times New Roman"/>
          <w:color w:val="auto"/>
          <w:sz w:val="24"/>
          <w:szCs w:val="24"/>
        </w:rPr>
        <w:instrText xml:space="preserve"> ADDIN EN.CITE.DATA </w:instrText>
      </w:r>
      <w:r w:rsidRPr="00C250EC">
        <w:rPr>
          <w:rFonts w:ascii="Times New Roman" w:hAnsi="Times New Roman"/>
          <w:color w:val="auto"/>
          <w:sz w:val="24"/>
          <w:szCs w:val="24"/>
        </w:rPr>
      </w:r>
      <w:r w:rsidRPr="00C250EC">
        <w:rPr>
          <w:rFonts w:ascii="Times New Roman" w:hAnsi="Times New Roman"/>
          <w:color w:val="auto"/>
          <w:sz w:val="24"/>
          <w:szCs w:val="24"/>
        </w:rPr>
        <w:fldChar w:fldCharType="end"/>
      </w:r>
      <w:r w:rsidRPr="00C250EC">
        <w:rPr>
          <w:rFonts w:ascii="Times New Roman" w:hAnsi="Times New Roman"/>
          <w:color w:val="auto"/>
          <w:sz w:val="24"/>
          <w:szCs w:val="24"/>
        </w:rPr>
      </w:r>
      <w:r w:rsidRPr="00C250EC">
        <w:rPr>
          <w:rFonts w:ascii="Times New Roman" w:hAnsi="Times New Roman"/>
          <w:color w:val="auto"/>
          <w:sz w:val="24"/>
          <w:szCs w:val="24"/>
        </w:rPr>
        <w:fldChar w:fldCharType="separate"/>
      </w:r>
      <w:r w:rsidRPr="00C250EC">
        <w:rPr>
          <w:rFonts w:ascii="Times New Roman" w:hAnsi="Times New Roman"/>
          <w:color w:val="auto"/>
          <w:sz w:val="24"/>
          <w:szCs w:val="24"/>
        </w:rPr>
        <w:t>[</w:t>
      </w:r>
      <w:hyperlink w:anchor="_ENREF_15" w:tooltip="Lee, 2012 #27" w:history="1">
        <w:r w:rsidRPr="00C250EC">
          <w:rPr>
            <w:rStyle w:val="ad"/>
            <w:rFonts w:ascii="Times New Roman" w:hAnsi="Times New Roman"/>
            <w:color w:val="auto"/>
            <w:sz w:val="24"/>
            <w:szCs w:val="24"/>
            <w:u w:val="none"/>
          </w:rPr>
          <w:t>15-19</w:t>
        </w:r>
      </w:hyperlink>
      <w:r w:rsidRPr="00C250EC">
        <w:rPr>
          <w:rFonts w:ascii="Times New Roman" w:hAnsi="Times New Roman"/>
          <w:color w:val="auto"/>
          <w:sz w:val="24"/>
          <w:szCs w:val="24"/>
        </w:rPr>
        <w:t>]</w:t>
      </w:r>
      <w:r w:rsidRPr="00C250EC">
        <w:rPr>
          <w:rFonts w:ascii="Times New Roman" w:hAnsi="Times New Roman"/>
          <w:color w:val="auto"/>
          <w:sz w:val="24"/>
          <w:szCs w:val="24"/>
        </w:rPr>
        <w:fldChar w:fldCharType="end"/>
      </w:r>
      <w:r w:rsidRPr="00C250EC">
        <w:rPr>
          <w:rFonts w:ascii="Times New Roman" w:hAnsi="Times New Roman"/>
          <w:color w:val="auto"/>
          <w:sz w:val="24"/>
          <w:szCs w:val="24"/>
        </w:rPr>
        <w:t xml:space="preserve">. Substantial efforts have been devoted to enhancing the catalytic activity efficiency as well as improving the atomic utilization of noble metal </w:t>
      </w:r>
      <w:r w:rsidRPr="00C250EC">
        <w:rPr>
          <w:rFonts w:ascii="Times New Roman" w:hAnsi="Times New Roman"/>
          <w:i/>
          <w:color w:val="auto"/>
          <w:sz w:val="24"/>
          <w:szCs w:val="24"/>
        </w:rPr>
        <w:t>via</w:t>
      </w:r>
      <w:r w:rsidRPr="00C250EC">
        <w:rPr>
          <w:rFonts w:ascii="Times New Roman" w:hAnsi="Times New Roman"/>
          <w:color w:val="auto"/>
          <w:sz w:val="24"/>
          <w:szCs w:val="24"/>
        </w:rPr>
        <w:t xml:space="preserve"> precisely regulating chemical components, microstructures, and particle sizes </w:t>
      </w:r>
      <w:r w:rsidRPr="00C250EC">
        <w:rPr>
          <w:rFonts w:ascii="Times New Roman" w:hAnsi="Times New Roman"/>
          <w:color w:val="auto"/>
          <w:sz w:val="24"/>
          <w:szCs w:val="24"/>
        </w:rPr>
        <w:fldChar w:fldCharType="begin">
          <w:fldData xml:space="preserve">PEVuZE5vdGU+PENpdGU+PEF1dGhvcj5NZWk8L0F1dGhvcj48WWVhcj4yMDE2PC9ZZWFyPjxSZWNO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==
</w:fldData>
        </w:fldChar>
      </w:r>
      <w:r w:rsidRPr="00C250EC">
        <w:rPr>
          <w:rFonts w:ascii="Times New Roman" w:hAnsi="Times New Roman"/>
          <w:color w:val="auto"/>
          <w:sz w:val="24"/>
          <w:szCs w:val="24"/>
        </w:rPr>
        <w:instrText xml:space="preserve"> ADDIN EN.CITE </w:instrText>
      </w:r>
      <w:r w:rsidRPr="00C250EC">
        <w:rPr>
          <w:rFonts w:ascii="Times New Roman" w:hAnsi="Times New Roman"/>
          <w:color w:val="auto"/>
          <w:sz w:val="24"/>
          <w:szCs w:val="24"/>
        </w:rPr>
        <w:fldChar w:fldCharType="begin">
          <w:fldData xml:space="preserve">PEVuZE5vdGU+PENpdGU+PEF1dGhvcj5NZWk8L0F1dGhvcj48WWVhcj4yMDE2PC9ZZWFyPjxSZWNO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==
</w:fldData>
        </w:fldChar>
      </w:r>
      <w:r w:rsidRPr="00C250EC">
        <w:rPr>
          <w:rFonts w:ascii="Times New Roman" w:hAnsi="Times New Roman"/>
          <w:color w:val="auto"/>
          <w:sz w:val="24"/>
          <w:szCs w:val="24"/>
        </w:rPr>
        <w:instrText xml:space="preserve"> ADDIN EN.CITE.DATA </w:instrText>
      </w:r>
      <w:r w:rsidRPr="00C250EC">
        <w:rPr>
          <w:rFonts w:ascii="Times New Roman" w:hAnsi="Times New Roman"/>
          <w:color w:val="auto"/>
          <w:sz w:val="24"/>
          <w:szCs w:val="24"/>
        </w:rPr>
      </w:r>
      <w:r w:rsidRPr="00C250EC">
        <w:rPr>
          <w:rFonts w:ascii="Times New Roman" w:hAnsi="Times New Roman"/>
          <w:color w:val="auto"/>
          <w:sz w:val="24"/>
          <w:szCs w:val="24"/>
        </w:rPr>
        <w:fldChar w:fldCharType="end"/>
      </w:r>
      <w:r w:rsidRPr="00C250EC">
        <w:rPr>
          <w:rFonts w:ascii="Times New Roman" w:hAnsi="Times New Roman"/>
          <w:color w:val="auto"/>
          <w:sz w:val="24"/>
          <w:szCs w:val="24"/>
        </w:rPr>
      </w:r>
      <w:r w:rsidRPr="00C250EC">
        <w:rPr>
          <w:rFonts w:ascii="Times New Roman" w:hAnsi="Times New Roman"/>
          <w:color w:val="auto"/>
          <w:sz w:val="24"/>
          <w:szCs w:val="24"/>
        </w:rPr>
        <w:fldChar w:fldCharType="separate"/>
      </w:r>
      <w:r w:rsidRPr="00C250EC">
        <w:rPr>
          <w:rFonts w:ascii="Times New Roman" w:hAnsi="Times New Roman"/>
          <w:color w:val="auto"/>
          <w:sz w:val="24"/>
          <w:szCs w:val="24"/>
        </w:rPr>
        <w:t>[</w:t>
      </w:r>
      <w:hyperlink w:anchor="_ENREF_20" w:tooltip="Mei, 2016 #38" w:history="1">
        <w:r w:rsidRPr="00C250EC">
          <w:rPr>
            <w:rStyle w:val="ad"/>
            <w:rFonts w:ascii="Times New Roman" w:hAnsi="Times New Roman"/>
            <w:color w:val="auto"/>
            <w:sz w:val="24"/>
            <w:szCs w:val="24"/>
            <w:u w:val="none"/>
          </w:rPr>
          <w:t>20</w:t>
        </w:r>
      </w:hyperlink>
      <w:r w:rsidRPr="00C250EC">
        <w:rPr>
          <w:rFonts w:ascii="Times New Roman" w:hAnsi="Times New Roman"/>
          <w:color w:val="auto"/>
          <w:sz w:val="24"/>
          <w:szCs w:val="24"/>
        </w:rPr>
        <w:t>,</w:t>
      </w:r>
      <w:hyperlink w:anchor="_ENREF_21" w:tooltip="Kavian, 2016 #39" w:history="1">
        <w:r w:rsidRPr="00C250EC">
          <w:rPr>
            <w:rStyle w:val="ad"/>
            <w:rFonts w:ascii="Times New Roman" w:hAnsi="Times New Roman"/>
            <w:color w:val="auto"/>
            <w:sz w:val="24"/>
            <w:szCs w:val="24"/>
            <w:u w:val="none"/>
          </w:rPr>
          <w:t>21</w:t>
        </w:r>
      </w:hyperlink>
      <w:r w:rsidRPr="00C250EC">
        <w:rPr>
          <w:rFonts w:ascii="Times New Roman" w:hAnsi="Times New Roman"/>
          <w:color w:val="auto"/>
          <w:sz w:val="24"/>
          <w:szCs w:val="24"/>
        </w:rPr>
        <w:t>]</w:t>
      </w:r>
      <w:r w:rsidRPr="00C250EC">
        <w:rPr>
          <w:rFonts w:ascii="Times New Roman" w:hAnsi="Times New Roman"/>
          <w:color w:val="auto"/>
          <w:sz w:val="24"/>
          <w:szCs w:val="24"/>
        </w:rPr>
        <w:fldChar w:fldCharType="end"/>
      </w:r>
      <w:r w:rsidRPr="00C250EC">
        <w:rPr>
          <w:rFonts w:ascii="Times New Roman" w:hAnsi="Times New Roman"/>
          <w:color w:val="auto"/>
          <w:sz w:val="24"/>
          <w:szCs w:val="24"/>
        </w:rPr>
        <w:t xml:space="preserve">. </w:t>
      </w:r>
      <w:bookmarkStart w:id="27" w:name="OLE_LINK165"/>
      <w:bookmarkStart w:id="28" w:name="OLE_LINK166"/>
      <w:bookmarkStart w:id="29" w:name="OLE_LINK34"/>
      <w:bookmarkStart w:id="30" w:name="OLE_LINK35"/>
      <w:bookmarkStart w:id="31" w:name="OLE_LINK159"/>
      <w:bookmarkStart w:id="32" w:name="OLE_LINK160"/>
      <w:r w:rsidRPr="00C250EC">
        <w:rPr>
          <w:rFonts w:ascii="Times New Roman" w:hAnsi="Times New Roman"/>
          <w:color w:val="auto"/>
          <w:sz w:val="24"/>
          <w:szCs w:val="24"/>
        </w:rPr>
        <w:t>In contrast, 3</w:t>
      </w:r>
      <w:r w:rsidRPr="00C250EC">
        <w:rPr>
          <w:rFonts w:ascii="Times New Roman" w:hAnsi="Times New Roman"/>
          <w:i/>
          <w:iCs/>
          <w:color w:val="auto"/>
          <w:sz w:val="24"/>
          <w:szCs w:val="24"/>
        </w:rPr>
        <w:t>d</w:t>
      </w:r>
      <w:r w:rsidRPr="00C250EC">
        <w:rPr>
          <w:rFonts w:ascii="Times New Roman" w:hAnsi="Times New Roman"/>
          <w:color w:val="auto"/>
          <w:sz w:val="24"/>
          <w:szCs w:val="24"/>
        </w:rPr>
        <w:t xml:space="preserve"> transition metals </w:t>
      </w:r>
      <w:bookmarkEnd w:id="27"/>
      <w:bookmarkEnd w:id="28"/>
      <w:r w:rsidRPr="00C250EC">
        <w:rPr>
          <w:rFonts w:ascii="Times New Roman" w:hAnsi="Times New Roman"/>
          <w:color w:val="auto"/>
          <w:sz w:val="24"/>
          <w:szCs w:val="24"/>
        </w:rPr>
        <w:t xml:space="preserve">(Ni, Co, Fe, </w:t>
      </w:r>
      <w:r w:rsidRPr="00C250EC">
        <w:rPr>
          <w:rFonts w:ascii="Times New Roman" w:hAnsi="Times New Roman"/>
          <w:i/>
          <w:color w:val="auto"/>
          <w:sz w:val="24"/>
          <w:szCs w:val="24"/>
        </w:rPr>
        <w:t>etc</w:t>
      </w:r>
      <w:r w:rsidRPr="00C250EC">
        <w:rPr>
          <w:rFonts w:ascii="Times New Roman" w:hAnsi="Times New Roman"/>
          <w:color w:val="auto"/>
          <w:sz w:val="24"/>
          <w:szCs w:val="24"/>
        </w:rPr>
        <w:t xml:space="preserve">.) have garnered increasing attention in catalysis and energy conversion/storage fields due to low cost and earth abundance </w:t>
      </w:r>
      <w:r w:rsidRPr="00C250EC">
        <w:rPr>
          <w:rFonts w:ascii="Times New Roman" w:hAnsi="Times New Roman"/>
          <w:color w:val="auto"/>
          <w:sz w:val="24"/>
          <w:szCs w:val="24"/>
        </w:rPr>
        <w:fldChar w:fldCharType="begin">
          <w:fldData xml:space="preserve">PEVuZE5vdGU+PENpdGU+PEF1dGhvcj5UYWNrZXR0PC9BdXRob3I+PFllYXI+MjAxODwvWWVhcj48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</w:fldData>
        </w:fldChar>
      </w:r>
      <w:r w:rsidRPr="00C250EC">
        <w:rPr>
          <w:rFonts w:ascii="Times New Roman" w:hAnsi="Times New Roman"/>
          <w:color w:val="auto"/>
          <w:sz w:val="24"/>
          <w:szCs w:val="24"/>
        </w:rPr>
        <w:instrText xml:space="preserve"> ADDIN EN.CITE </w:instrText>
      </w:r>
      <w:r w:rsidRPr="00C250EC">
        <w:rPr>
          <w:rFonts w:ascii="Times New Roman" w:hAnsi="Times New Roman"/>
          <w:color w:val="auto"/>
          <w:sz w:val="24"/>
          <w:szCs w:val="24"/>
        </w:rPr>
        <w:fldChar w:fldCharType="begin">
          <w:fldData xml:space="preserve">PEVuZE5vdGU+PENpdGU+PEF1dGhvcj5UYWNrZXR0PC9BdXRob3I+PFllYXI+MjAxODwvWWVhcj48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</w:fldData>
        </w:fldChar>
      </w:r>
      <w:r w:rsidRPr="00C250EC">
        <w:rPr>
          <w:rFonts w:ascii="Times New Roman" w:hAnsi="Times New Roman"/>
          <w:color w:val="auto"/>
          <w:sz w:val="24"/>
          <w:szCs w:val="24"/>
        </w:rPr>
        <w:instrText xml:space="preserve"> ADDIN EN.CITE.DATA </w:instrText>
      </w:r>
      <w:r w:rsidRPr="00C250EC">
        <w:rPr>
          <w:rFonts w:ascii="Times New Roman" w:hAnsi="Times New Roman"/>
          <w:color w:val="auto"/>
          <w:sz w:val="24"/>
          <w:szCs w:val="24"/>
        </w:rPr>
      </w:r>
      <w:r w:rsidRPr="00C250EC">
        <w:rPr>
          <w:rFonts w:ascii="Times New Roman" w:hAnsi="Times New Roman"/>
          <w:color w:val="auto"/>
          <w:sz w:val="24"/>
          <w:szCs w:val="24"/>
        </w:rPr>
        <w:fldChar w:fldCharType="end"/>
      </w:r>
      <w:r w:rsidRPr="00C250EC">
        <w:rPr>
          <w:rFonts w:ascii="Times New Roman" w:hAnsi="Times New Roman"/>
          <w:color w:val="auto"/>
          <w:sz w:val="24"/>
          <w:szCs w:val="24"/>
        </w:rPr>
      </w:r>
      <w:r w:rsidRPr="00C250EC">
        <w:rPr>
          <w:rFonts w:ascii="Times New Roman" w:hAnsi="Times New Roman"/>
          <w:color w:val="auto"/>
          <w:sz w:val="24"/>
          <w:szCs w:val="24"/>
        </w:rPr>
        <w:fldChar w:fldCharType="separate"/>
      </w:r>
      <w:r w:rsidRPr="00C250EC">
        <w:rPr>
          <w:rFonts w:ascii="Times New Roman" w:hAnsi="Times New Roman"/>
          <w:color w:val="auto"/>
          <w:sz w:val="24"/>
          <w:szCs w:val="24"/>
        </w:rPr>
        <w:t>[</w:t>
      </w:r>
      <w:hyperlink w:anchor="_ENREF_22" w:tooltip="Tackett, 2018 #32" w:history="1">
        <w:r w:rsidRPr="00C250EC">
          <w:rPr>
            <w:rStyle w:val="ad"/>
            <w:rFonts w:ascii="Times New Roman" w:hAnsi="Times New Roman"/>
            <w:color w:val="auto"/>
            <w:sz w:val="24"/>
            <w:szCs w:val="24"/>
            <w:u w:val="none"/>
          </w:rPr>
          <w:t>22</w:t>
        </w:r>
      </w:hyperlink>
      <w:r w:rsidRPr="00C250EC">
        <w:rPr>
          <w:rFonts w:ascii="Times New Roman" w:hAnsi="Times New Roman"/>
          <w:color w:val="auto"/>
          <w:sz w:val="24"/>
          <w:szCs w:val="24"/>
        </w:rPr>
        <w:t>,</w:t>
      </w:r>
      <w:hyperlink w:anchor="_ENREF_23" w:tooltip="Gong, 2013 #33" w:history="1">
        <w:r w:rsidRPr="00C250EC">
          <w:rPr>
            <w:rStyle w:val="ad"/>
            <w:rFonts w:ascii="Times New Roman" w:hAnsi="Times New Roman"/>
            <w:color w:val="auto"/>
            <w:sz w:val="24"/>
            <w:szCs w:val="24"/>
            <w:u w:val="none"/>
          </w:rPr>
          <w:t>23</w:t>
        </w:r>
      </w:hyperlink>
      <w:r w:rsidRPr="00C250EC">
        <w:rPr>
          <w:rFonts w:ascii="Times New Roman" w:hAnsi="Times New Roman"/>
          <w:color w:val="auto"/>
          <w:sz w:val="24"/>
          <w:szCs w:val="24"/>
        </w:rPr>
        <w:t>]</w:t>
      </w:r>
      <w:r w:rsidRPr="00C250EC">
        <w:rPr>
          <w:rFonts w:ascii="Times New Roman" w:hAnsi="Times New Roman"/>
          <w:color w:val="auto"/>
          <w:sz w:val="24"/>
          <w:szCs w:val="24"/>
        </w:rPr>
        <w:fldChar w:fldCharType="end"/>
      </w:r>
      <w:r w:rsidRPr="00C250EC">
        <w:rPr>
          <w:rFonts w:ascii="Times New Roman" w:hAnsi="Times New Roman"/>
          <w:color w:val="auto"/>
          <w:sz w:val="24"/>
          <w:szCs w:val="24"/>
        </w:rPr>
        <w:t xml:space="preserve">. Notably, Ni metal serves as an excellent electrocatalyst for promoting various reactions because of its variable valence states and phase transitions </w:t>
      </w:r>
      <w:r w:rsidRPr="00C250EC">
        <w:rPr>
          <w:rFonts w:ascii="Times New Roman" w:hAnsi="Times New Roman"/>
          <w:color w:val="auto"/>
          <w:sz w:val="24"/>
          <w:szCs w:val="24"/>
        </w:rPr>
        <w:fldChar w:fldCharType="begin">
          <w:fldData xml:space="preserve">PEVuZE5vdGU+PENpdGU+PEF1dGhvcj5GYWJlcjwvQXV0aG9yPjxZZWFyPjIwMTQ8L1llYXI+PFJl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</w:fldData>
        </w:fldChar>
      </w:r>
      <w:r w:rsidRPr="00C250EC">
        <w:rPr>
          <w:rFonts w:ascii="Times New Roman" w:hAnsi="Times New Roman"/>
          <w:color w:val="auto"/>
          <w:sz w:val="24"/>
          <w:szCs w:val="24"/>
        </w:rPr>
        <w:instrText xml:space="preserve"> ADDIN EN.CITE </w:instrText>
      </w:r>
      <w:r w:rsidRPr="00C250EC">
        <w:rPr>
          <w:rFonts w:ascii="Times New Roman" w:hAnsi="Times New Roman"/>
          <w:color w:val="auto"/>
          <w:sz w:val="24"/>
          <w:szCs w:val="24"/>
        </w:rPr>
        <w:fldChar w:fldCharType="begin">
          <w:fldData xml:space="preserve">PEVuZE5vdGU+PENpdGU+PEF1dGhvcj5GYWJlcjwvQXV0aG9yPjxZZWFyPjIwMTQ8L1llYXI+PFJl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</w:fldData>
        </w:fldChar>
      </w:r>
      <w:r w:rsidRPr="00C250EC">
        <w:rPr>
          <w:rFonts w:ascii="Times New Roman" w:hAnsi="Times New Roman"/>
          <w:color w:val="auto"/>
          <w:sz w:val="24"/>
          <w:szCs w:val="24"/>
        </w:rPr>
        <w:instrText xml:space="preserve"> ADDIN EN.CITE.DATA </w:instrText>
      </w:r>
      <w:r w:rsidRPr="00C250EC">
        <w:rPr>
          <w:rFonts w:ascii="Times New Roman" w:hAnsi="Times New Roman"/>
          <w:color w:val="auto"/>
          <w:sz w:val="24"/>
          <w:szCs w:val="24"/>
        </w:rPr>
      </w:r>
      <w:r w:rsidRPr="00C250EC">
        <w:rPr>
          <w:rFonts w:ascii="Times New Roman" w:hAnsi="Times New Roman"/>
          <w:color w:val="auto"/>
          <w:sz w:val="24"/>
          <w:szCs w:val="24"/>
        </w:rPr>
        <w:fldChar w:fldCharType="end"/>
      </w:r>
      <w:r w:rsidRPr="00C250EC">
        <w:rPr>
          <w:rFonts w:ascii="Times New Roman" w:hAnsi="Times New Roman"/>
          <w:color w:val="auto"/>
          <w:sz w:val="24"/>
          <w:szCs w:val="24"/>
        </w:rPr>
      </w:r>
      <w:r w:rsidRPr="00C250EC">
        <w:rPr>
          <w:rFonts w:ascii="Times New Roman" w:hAnsi="Times New Roman"/>
          <w:color w:val="auto"/>
          <w:sz w:val="24"/>
          <w:szCs w:val="24"/>
        </w:rPr>
        <w:fldChar w:fldCharType="separate"/>
      </w:r>
      <w:r w:rsidRPr="00C250EC">
        <w:rPr>
          <w:rFonts w:ascii="Times New Roman" w:hAnsi="Times New Roman"/>
          <w:color w:val="auto"/>
          <w:sz w:val="24"/>
          <w:szCs w:val="24"/>
        </w:rPr>
        <w:t>[</w:t>
      </w:r>
      <w:hyperlink w:anchor="_ENREF_24" w:tooltip="Faber, 2014 #34" w:history="1">
        <w:r w:rsidRPr="00C250EC">
          <w:rPr>
            <w:rStyle w:val="ad"/>
            <w:rFonts w:ascii="Times New Roman" w:hAnsi="Times New Roman"/>
            <w:color w:val="auto"/>
            <w:sz w:val="24"/>
            <w:szCs w:val="24"/>
            <w:u w:val="none"/>
          </w:rPr>
          <w:t>24</w:t>
        </w:r>
      </w:hyperlink>
      <w:r w:rsidRPr="00C250EC">
        <w:rPr>
          <w:rFonts w:ascii="Times New Roman" w:hAnsi="Times New Roman"/>
          <w:color w:val="auto"/>
          <w:sz w:val="24"/>
          <w:szCs w:val="24"/>
        </w:rPr>
        <w:t>,</w:t>
      </w:r>
      <w:hyperlink w:anchor="_ENREF_25" w:tooltip="Yang, 2017 #35" w:history="1">
        <w:r w:rsidRPr="00C250EC">
          <w:rPr>
            <w:rStyle w:val="ad"/>
            <w:rFonts w:ascii="Times New Roman" w:hAnsi="Times New Roman"/>
            <w:color w:val="auto"/>
            <w:sz w:val="24"/>
            <w:szCs w:val="24"/>
            <w:u w:val="none"/>
          </w:rPr>
          <w:t>25</w:t>
        </w:r>
      </w:hyperlink>
      <w:r w:rsidRPr="00C250EC">
        <w:rPr>
          <w:rFonts w:ascii="Times New Roman" w:hAnsi="Times New Roman"/>
          <w:color w:val="auto"/>
          <w:sz w:val="24"/>
          <w:szCs w:val="24"/>
        </w:rPr>
        <w:t>]</w:t>
      </w:r>
      <w:r w:rsidRPr="00C250EC">
        <w:rPr>
          <w:rFonts w:ascii="Times New Roman" w:hAnsi="Times New Roman"/>
          <w:color w:val="auto"/>
          <w:sz w:val="24"/>
          <w:szCs w:val="24"/>
        </w:rPr>
        <w:fldChar w:fldCharType="end"/>
      </w:r>
      <w:r w:rsidRPr="00C250EC">
        <w:rPr>
          <w:rFonts w:ascii="Times New Roman" w:hAnsi="Times New Roman"/>
          <w:color w:val="auto"/>
          <w:sz w:val="24"/>
          <w:szCs w:val="24"/>
        </w:rPr>
        <w:t xml:space="preserve">. Nevertheless, the electrocatalytic performance of Ni metal is hindered by partial oxidation, inactivity and lost conductivity during the electrochemical cycle, which significantly limits its effectiveness. </w:t>
      </w:r>
    </w:p>
    <w:bookmarkEnd w:id="25"/>
    <w:bookmarkEnd w:id="26"/>
    <w:p w14:paraId="6372842F" w14:textId="77777777" w:rsidR="009504E3" w:rsidRPr="00C250EC" w:rsidRDefault="009504E3" w:rsidP="00C250EC">
      <w:pPr>
        <w:pStyle w:val="aa"/>
        <w:ind w:firstLine="193"/>
        <w:jc w:val="both"/>
        <w:rPr>
          <w:rFonts w:ascii="Times New Roman" w:hAnsi="Times New Roman"/>
          <w:color w:val="auto"/>
          <w:sz w:val="24"/>
          <w:szCs w:val="24"/>
        </w:rPr>
      </w:pPr>
      <w:r w:rsidRPr="00C250EC">
        <w:rPr>
          <w:rFonts w:ascii="Times New Roman" w:hAnsi="Times New Roman"/>
          <w:color w:val="auto"/>
          <w:sz w:val="24"/>
          <w:szCs w:val="24"/>
        </w:rPr>
        <w:t>Based on the above considerations, numerous investigations emerge for the design and development of novel catalysts, aiming at improving the catalytic activities and noble metal utilization, such as manipulating the structures and chemical components through exposing the ideal crystallographic facets of catalysts, alloying and/or combining noble metals with 3</w:t>
      </w:r>
      <w:r w:rsidRPr="00C250EC">
        <w:rPr>
          <w:rFonts w:ascii="Times New Roman" w:hAnsi="Times New Roman"/>
          <w:iCs/>
          <w:color w:val="auto"/>
          <w:sz w:val="24"/>
          <w:szCs w:val="24"/>
        </w:rPr>
        <w:t>d</w:t>
      </w:r>
      <w:r w:rsidRPr="00C250EC">
        <w:rPr>
          <w:rFonts w:ascii="Times New Roman" w:hAnsi="Times New Roman"/>
          <w:color w:val="auto"/>
          <w:sz w:val="24"/>
          <w:szCs w:val="24"/>
        </w:rPr>
        <w:t xml:space="preserve"> transition metals</w:t>
      </w:r>
      <w:bookmarkStart w:id="33" w:name="OLE_LINK38"/>
      <w:bookmarkStart w:id="34" w:name="OLE_LINK39"/>
      <w:r w:rsidRPr="00C250EC">
        <w:rPr>
          <w:rFonts w:ascii="Times New Roman" w:hAnsi="Times New Roman"/>
          <w:color w:val="auto"/>
          <w:sz w:val="24"/>
          <w:szCs w:val="24"/>
        </w:rPr>
        <w:t xml:space="preserve"> </w:t>
      </w:r>
      <w:r w:rsidRPr="00C250EC">
        <w:rPr>
          <w:rFonts w:ascii="Times New Roman" w:hAnsi="Times New Roman"/>
          <w:color w:val="auto"/>
          <w:sz w:val="24"/>
          <w:szCs w:val="24"/>
        </w:rPr>
        <w:fldChar w:fldCharType="begin">
          <w:fldData xml:space="preserve">PEVuZE5vdGU+PENpdGU+PEF1dGhvcj5MaTwvQXV0aG9yPjxZZWFyPjIwMTg8L1llYXI+PFJlY051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</w:fldData>
        </w:fldChar>
      </w:r>
      <w:r w:rsidRPr="00C250EC">
        <w:rPr>
          <w:rFonts w:ascii="Times New Roman" w:hAnsi="Times New Roman"/>
          <w:color w:val="auto"/>
          <w:sz w:val="24"/>
          <w:szCs w:val="24"/>
        </w:rPr>
        <w:instrText xml:space="preserve"> ADDIN EN.CITE </w:instrText>
      </w:r>
      <w:r w:rsidRPr="00C250EC">
        <w:rPr>
          <w:rFonts w:ascii="Times New Roman" w:hAnsi="Times New Roman"/>
          <w:color w:val="auto"/>
          <w:sz w:val="24"/>
          <w:szCs w:val="24"/>
        </w:rPr>
        <w:fldChar w:fldCharType="begin">
          <w:fldData xml:space="preserve">PEVuZE5vdGU+PENpdGU+PEF1dGhvcj5MaTwvQXV0aG9yPjxZZWFyPjIwMTg8L1llYXI+PFJlY051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</w:fldData>
        </w:fldChar>
      </w:r>
      <w:r w:rsidRPr="00C250EC">
        <w:rPr>
          <w:rFonts w:ascii="Times New Roman" w:hAnsi="Times New Roman"/>
          <w:color w:val="auto"/>
          <w:sz w:val="24"/>
          <w:szCs w:val="24"/>
        </w:rPr>
        <w:instrText xml:space="preserve"> ADDIN EN.CITE.DATA </w:instrText>
      </w:r>
      <w:r w:rsidRPr="00C250EC">
        <w:rPr>
          <w:rFonts w:ascii="Times New Roman" w:hAnsi="Times New Roman"/>
          <w:color w:val="auto"/>
          <w:sz w:val="24"/>
          <w:szCs w:val="24"/>
        </w:rPr>
      </w:r>
      <w:r w:rsidRPr="00C250EC">
        <w:rPr>
          <w:rFonts w:ascii="Times New Roman" w:hAnsi="Times New Roman"/>
          <w:color w:val="auto"/>
          <w:sz w:val="24"/>
          <w:szCs w:val="24"/>
        </w:rPr>
        <w:fldChar w:fldCharType="end"/>
      </w:r>
      <w:r w:rsidRPr="00C250EC">
        <w:rPr>
          <w:rFonts w:ascii="Times New Roman" w:hAnsi="Times New Roman"/>
          <w:color w:val="auto"/>
          <w:sz w:val="24"/>
          <w:szCs w:val="24"/>
        </w:rPr>
      </w:r>
      <w:r w:rsidRPr="00C250EC">
        <w:rPr>
          <w:rFonts w:ascii="Times New Roman" w:hAnsi="Times New Roman"/>
          <w:color w:val="auto"/>
          <w:sz w:val="24"/>
          <w:szCs w:val="24"/>
        </w:rPr>
        <w:fldChar w:fldCharType="separate"/>
      </w:r>
      <w:r w:rsidRPr="00C250EC">
        <w:rPr>
          <w:rFonts w:ascii="Times New Roman" w:hAnsi="Times New Roman"/>
          <w:color w:val="auto"/>
          <w:sz w:val="24"/>
          <w:szCs w:val="24"/>
        </w:rPr>
        <w:t>[</w:t>
      </w:r>
      <w:hyperlink w:anchor="_ENREF_26" w:tooltip="Li, 2018 #399" w:history="1">
        <w:r w:rsidRPr="00C250EC">
          <w:rPr>
            <w:rStyle w:val="ad"/>
            <w:rFonts w:ascii="Times New Roman" w:hAnsi="Times New Roman"/>
            <w:color w:val="auto"/>
            <w:sz w:val="24"/>
            <w:szCs w:val="24"/>
            <w:u w:val="none"/>
          </w:rPr>
          <w:t>26-29</w:t>
        </w:r>
      </w:hyperlink>
      <w:r w:rsidRPr="00C250EC">
        <w:rPr>
          <w:rFonts w:ascii="Times New Roman" w:hAnsi="Times New Roman"/>
          <w:color w:val="auto"/>
          <w:sz w:val="24"/>
          <w:szCs w:val="24"/>
        </w:rPr>
        <w:t>]</w:t>
      </w:r>
      <w:r w:rsidRPr="00C250EC">
        <w:rPr>
          <w:rFonts w:ascii="Times New Roman" w:hAnsi="Times New Roman"/>
          <w:color w:val="auto"/>
          <w:sz w:val="24"/>
          <w:szCs w:val="24"/>
        </w:rPr>
        <w:fldChar w:fldCharType="end"/>
      </w:r>
      <w:r w:rsidRPr="00C250EC">
        <w:rPr>
          <w:rFonts w:ascii="Times New Roman" w:hAnsi="Times New Roman"/>
          <w:color w:val="auto"/>
          <w:sz w:val="24"/>
          <w:szCs w:val="24"/>
        </w:rPr>
        <w:t xml:space="preserve">. Recently, controlling particle size and morphology has also become a common approach to overcome the above obstacles, such as core@shell nano-octahedra </w:t>
      </w:r>
      <w:r w:rsidRPr="00C250EC">
        <w:rPr>
          <w:rFonts w:ascii="Times New Roman" w:hAnsi="Times New Roman"/>
          <w:color w:val="auto"/>
          <w:sz w:val="24"/>
          <w:szCs w:val="24"/>
        </w:rPr>
        <w:fldChar w:fldCharType="begin"/>
      </w:r>
      <w:r w:rsidRPr="00C250EC">
        <w:rPr>
          <w:rFonts w:ascii="Times New Roman" w:hAnsi="Times New Roman"/>
          <w:color w:val="auto"/>
          <w:sz w:val="24"/>
          <w:szCs w:val="24"/>
        </w:rPr>
        <w:instrText xml:space="preserve"> ADDIN EN.CITE &lt;EndNote&gt;&lt;Cite&gt;&lt;Author&gt;Li&lt;/Author&gt;&lt;Year&gt;2021&lt;/Year&gt;&lt;RecNum&gt;403&lt;/RecNum&gt;&lt;DisplayText&gt;[30]&lt;/DisplayText&gt;&lt;record&gt;&lt;rec-number&gt;403&lt;/rec-number&gt;&lt;foreign-keys&gt;&lt;key app="EN" db-id="fs0raf5fuaaf0cerafqv0r5paewtetetzpz0" timestamp="1699961034"&gt;403&lt;/key&gt;&lt;/foreign-keys&gt;&lt;ref-type name="Journal Article"&gt;17&lt;/ref-type&gt;&lt;contributors&gt;&lt;authors&gt;&lt;author&gt;Li, Can&lt;/author&gt;&lt;author&gt;Chen, Xiaobo&lt;/author&gt;&lt;author&gt;Zhang, Lihua&lt;/author&gt;&lt;author&gt;Yan, Shaohui&lt;/author&gt;&lt;author&gt;Sharma, Anju&lt;/author&gt;&lt;author&gt;Zhao, Bo&lt;/author&gt;&lt;author&gt;Kumbhar, Amar&lt;/author&gt;&lt;author&gt;Zhou, Guangwen&lt;/author&gt;&lt;author&gt;Fang, Jiye&lt;/author&gt;&lt;/authors&gt;&lt;/contributors&gt;&lt;titles&gt;&lt;title&gt;Synthesis of Core@Shell Cu‐Ni@Pt‐Cu Nano‐Octahedra and Their Improved MOR Activity&lt;/title&gt;&lt;secondary-title&gt;Angewandte Chemie&lt;/secondary-title&gt;&lt;/titles&gt;&lt;periodical&gt;&lt;full-title&gt;Angewandte Chemie&lt;/full-title&gt;&lt;abbr-1&gt;Angew. Chem.&lt;/abbr-1&gt;&lt;abbr-2&gt;Angew Chem&lt;/abbr-2&gt;&lt;/periodical&gt;&lt;pages&gt;7753-7758&lt;/pages&gt;&lt;volume&gt;133&lt;/volume&gt;&lt;number&gt;14&lt;/number&gt;&lt;section&gt;7753&lt;/section&gt;&lt;dates&gt;&lt;year&gt;2021&lt;/year&gt;&lt;/dates&gt;&lt;isbn&gt;0044-8249&amp;#xD;1521-3757&lt;/isbn&gt;&lt;urls&gt;&lt;/urls&gt;&lt;electronic-resource-num&gt;10.1002/ange.202014144&lt;/electronic-resource-num&gt;&lt;/record&gt;&lt;/Cite&gt;&lt;/EndNote&gt;</w:instrText>
      </w:r>
      <w:r w:rsidRPr="00C250EC">
        <w:rPr>
          <w:rFonts w:ascii="Times New Roman" w:hAnsi="Times New Roman"/>
          <w:color w:val="auto"/>
          <w:sz w:val="24"/>
          <w:szCs w:val="24"/>
        </w:rPr>
        <w:fldChar w:fldCharType="separate"/>
      </w:r>
      <w:r w:rsidRPr="00C250EC">
        <w:rPr>
          <w:rFonts w:ascii="Times New Roman" w:hAnsi="Times New Roman"/>
          <w:color w:val="auto"/>
          <w:sz w:val="24"/>
          <w:szCs w:val="24"/>
        </w:rPr>
        <w:t>[</w:t>
      </w:r>
      <w:hyperlink w:anchor="_ENREF_30" w:tooltip="Li, 2021 #403" w:history="1">
        <w:r w:rsidRPr="00C250EC">
          <w:rPr>
            <w:rStyle w:val="ad"/>
            <w:rFonts w:ascii="Times New Roman" w:hAnsi="Times New Roman"/>
            <w:color w:val="auto"/>
            <w:sz w:val="24"/>
            <w:szCs w:val="24"/>
            <w:u w:val="none"/>
          </w:rPr>
          <w:t>30</w:t>
        </w:r>
      </w:hyperlink>
      <w:r w:rsidRPr="00C250EC">
        <w:rPr>
          <w:rFonts w:ascii="Times New Roman" w:hAnsi="Times New Roman"/>
          <w:color w:val="auto"/>
          <w:sz w:val="24"/>
          <w:szCs w:val="24"/>
        </w:rPr>
        <w:t>]</w:t>
      </w:r>
      <w:r w:rsidRPr="00C250EC">
        <w:rPr>
          <w:rFonts w:ascii="Times New Roman" w:hAnsi="Times New Roman"/>
          <w:color w:val="auto"/>
          <w:sz w:val="24"/>
          <w:szCs w:val="24"/>
        </w:rPr>
        <w:fldChar w:fldCharType="end"/>
      </w:r>
      <w:r w:rsidRPr="00C250EC">
        <w:rPr>
          <w:rFonts w:ascii="Times New Roman" w:hAnsi="Times New Roman"/>
          <w:color w:val="auto"/>
          <w:sz w:val="24"/>
          <w:szCs w:val="24"/>
        </w:rPr>
        <w:t xml:space="preserve">, nanocages </w:t>
      </w:r>
      <w:r w:rsidRPr="00C250EC">
        <w:rPr>
          <w:rFonts w:ascii="Times New Roman" w:hAnsi="Times New Roman"/>
          <w:color w:val="auto"/>
          <w:sz w:val="24"/>
          <w:szCs w:val="24"/>
        </w:rPr>
        <w:fldChar w:fldCharType="begin">
          <w:fldData xml:space="preserve">PEVuZE5vdGU+PENpdGU+PEF1dGhvcj5EdTwvQXV0aG9yPjxZZWFyPjIwMjI8L1llYXI+PFJlY051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</w:fldData>
        </w:fldChar>
      </w:r>
      <w:r w:rsidRPr="00C250EC">
        <w:rPr>
          <w:rFonts w:ascii="Times New Roman" w:hAnsi="Times New Roman"/>
          <w:color w:val="auto"/>
          <w:sz w:val="24"/>
          <w:szCs w:val="24"/>
        </w:rPr>
        <w:instrText xml:space="preserve"> ADDIN EN.CITE </w:instrText>
      </w:r>
      <w:r w:rsidRPr="00C250EC">
        <w:rPr>
          <w:rFonts w:ascii="Times New Roman" w:hAnsi="Times New Roman"/>
          <w:color w:val="auto"/>
          <w:sz w:val="24"/>
          <w:szCs w:val="24"/>
        </w:rPr>
        <w:fldChar w:fldCharType="begin">
          <w:fldData xml:space="preserve">PEVuZE5vdGU+PENpdGU+PEF1dGhvcj5EdTwvQXV0aG9yPjxZZWFyPjIwMjI8L1llYXI+PFJlY051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</w:fldData>
        </w:fldChar>
      </w:r>
      <w:r w:rsidRPr="00C250EC">
        <w:rPr>
          <w:rFonts w:ascii="Times New Roman" w:hAnsi="Times New Roman"/>
          <w:color w:val="auto"/>
          <w:sz w:val="24"/>
          <w:szCs w:val="24"/>
        </w:rPr>
        <w:instrText xml:space="preserve"> ADDIN EN.CITE.DATA </w:instrText>
      </w:r>
      <w:r w:rsidRPr="00C250EC">
        <w:rPr>
          <w:rFonts w:ascii="Times New Roman" w:hAnsi="Times New Roman"/>
          <w:color w:val="auto"/>
          <w:sz w:val="24"/>
          <w:szCs w:val="24"/>
        </w:rPr>
      </w:r>
      <w:r w:rsidRPr="00C250EC">
        <w:rPr>
          <w:rFonts w:ascii="Times New Roman" w:hAnsi="Times New Roman"/>
          <w:color w:val="auto"/>
          <w:sz w:val="24"/>
          <w:szCs w:val="24"/>
        </w:rPr>
        <w:fldChar w:fldCharType="end"/>
      </w:r>
      <w:r w:rsidRPr="00C250EC">
        <w:rPr>
          <w:rFonts w:ascii="Times New Roman" w:hAnsi="Times New Roman"/>
          <w:color w:val="auto"/>
          <w:sz w:val="24"/>
          <w:szCs w:val="24"/>
        </w:rPr>
      </w:r>
      <w:r w:rsidRPr="00C250EC">
        <w:rPr>
          <w:rFonts w:ascii="Times New Roman" w:hAnsi="Times New Roman"/>
          <w:color w:val="auto"/>
          <w:sz w:val="24"/>
          <w:szCs w:val="24"/>
        </w:rPr>
        <w:fldChar w:fldCharType="separate"/>
      </w:r>
      <w:r w:rsidRPr="00C250EC">
        <w:rPr>
          <w:rFonts w:ascii="Times New Roman" w:hAnsi="Times New Roman"/>
          <w:color w:val="auto"/>
          <w:sz w:val="24"/>
          <w:szCs w:val="24"/>
        </w:rPr>
        <w:t>[</w:t>
      </w:r>
      <w:hyperlink w:anchor="_ENREF_31" w:tooltip="Du, 2022 #404" w:history="1">
        <w:r w:rsidRPr="00C250EC">
          <w:rPr>
            <w:rStyle w:val="ad"/>
            <w:rFonts w:ascii="Times New Roman" w:hAnsi="Times New Roman"/>
            <w:color w:val="auto"/>
            <w:sz w:val="24"/>
            <w:szCs w:val="24"/>
            <w:u w:val="none"/>
          </w:rPr>
          <w:t>31</w:t>
        </w:r>
      </w:hyperlink>
      <w:r w:rsidRPr="00C250EC">
        <w:rPr>
          <w:rFonts w:ascii="Times New Roman" w:hAnsi="Times New Roman"/>
          <w:color w:val="auto"/>
          <w:sz w:val="24"/>
          <w:szCs w:val="24"/>
        </w:rPr>
        <w:t>,</w:t>
      </w:r>
      <w:hyperlink w:anchor="_ENREF_32" w:tooltip="Wang, 2020 #405" w:history="1">
        <w:r w:rsidRPr="00C250EC">
          <w:rPr>
            <w:rStyle w:val="ad"/>
            <w:rFonts w:ascii="Times New Roman" w:hAnsi="Times New Roman"/>
            <w:color w:val="auto"/>
            <w:sz w:val="24"/>
            <w:szCs w:val="24"/>
            <w:u w:val="none"/>
          </w:rPr>
          <w:t>32</w:t>
        </w:r>
      </w:hyperlink>
      <w:r w:rsidRPr="00C250EC">
        <w:rPr>
          <w:rFonts w:ascii="Times New Roman" w:hAnsi="Times New Roman"/>
          <w:color w:val="auto"/>
          <w:sz w:val="24"/>
          <w:szCs w:val="24"/>
        </w:rPr>
        <w:t>]</w:t>
      </w:r>
      <w:r w:rsidRPr="00C250EC">
        <w:rPr>
          <w:rFonts w:ascii="Times New Roman" w:hAnsi="Times New Roman"/>
          <w:color w:val="auto"/>
          <w:sz w:val="24"/>
          <w:szCs w:val="24"/>
        </w:rPr>
        <w:fldChar w:fldCharType="end"/>
      </w:r>
      <w:r w:rsidRPr="00C250EC">
        <w:rPr>
          <w:rFonts w:ascii="Times New Roman" w:hAnsi="Times New Roman"/>
          <w:color w:val="auto"/>
          <w:sz w:val="24"/>
          <w:szCs w:val="24"/>
        </w:rPr>
        <w:t xml:space="preserve">, hollow nanocubes </w:t>
      </w:r>
      <w:r w:rsidRPr="00C250EC">
        <w:rPr>
          <w:rFonts w:ascii="Times New Roman" w:hAnsi="Times New Roman"/>
          <w:color w:val="auto"/>
          <w:sz w:val="24"/>
          <w:szCs w:val="24"/>
        </w:rPr>
        <w:fldChar w:fldCharType="begin"/>
      </w:r>
      <w:r w:rsidRPr="00C250EC">
        <w:rPr>
          <w:rFonts w:ascii="Times New Roman" w:hAnsi="Times New Roman"/>
          <w:color w:val="auto"/>
          <w:sz w:val="24"/>
          <w:szCs w:val="24"/>
        </w:rPr>
        <w:instrText xml:space="preserve"> ADDIN EN.CITE &lt;EndNote&gt;&lt;Cite&gt;&lt;Author&gt;Xiao&lt;/Author&gt;&lt;Year&gt;2021&lt;/Year&gt;&lt;RecNum&gt;406&lt;/RecNum&gt;&lt;DisplayText&gt;[33]&lt;/DisplayText&gt;&lt;record&gt;&lt;rec-number&gt;406&lt;/rec-number&gt;&lt;foreign-keys&gt;&lt;key app="EN" db-id="fs0raf5fuaaf0cerafqv0r5paewtetetzpz0" timestamp="1699961504"&gt;406&lt;/key&gt;&lt;/foreign-keys&gt;&lt;ref-type name="Journal Article"&gt;17&lt;/ref-type&gt;&lt;contributors&gt;&lt;authors&gt;&lt;author&gt;Xiao, Y. X.&lt;/author&gt;&lt;author&gt;Ying, J.&lt;/author&gt;&lt;author&gt;Tian, G.&lt;/author&gt;&lt;author&gt;Zhang, X. Q.&lt;/author&gt;&lt;author&gt;Janiak, C.&lt;/author&gt;&lt;author&gt;Ozoemena, K. I.&lt;/author&gt;&lt;author&gt;Yang, X. Y.&lt;/author&gt;&lt;/authors&gt;&lt;/contributors&gt;&lt;auth-address&gt;State Key Laboratory of Advanced Technology for Materials Synthesis and Processing &amp;amp; School of Materials Science and Engineering, Wuhan University of Technology, 122 Luoshi Road, Wuhan, 430070, China. xyyang@whut.edu.cn.&lt;/auth-address&gt;&lt;titles&gt;&lt;title&gt;PtPd hollow nanocubes with enhanced alloy effect and active facets for efficient methanol oxidation reaction&lt;/title&gt;&lt;secondary-title&gt; Chemical Communications&lt;/secondary-title&gt;&lt;/titles&gt;&lt;pages&gt;986-989&lt;/pages&gt;&lt;volume&gt;57&lt;/volume&gt;&lt;number&gt;8&lt;/number&gt;&lt;edition&gt;2021/01/14&lt;/edition&gt;&lt;dates&gt;&lt;year&gt;2021&lt;/year&gt;&lt;pub-dates&gt;&lt;date&gt;Jan 25&lt;/date&gt;&lt;/pub-dates&gt;&lt;/dates&gt;&lt;isbn&gt;1364-548X (Electronic)&amp;#xD;1359-7345 (Linking)&lt;/isbn&gt;&lt;accession-num&gt;33438697&lt;/accession-num&gt;&lt;urls&gt;&lt;related-urls&gt;&lt;url&gt;https://www.ncbi.nlm.nih.gov/pubmed/33438697&lt;/url&gt;&lt;/related-urls&gt;&lt;/urls&gt;&lt;electronic-resource-num&gt;10.1039/d0cc06876d&lt;/electronic-resource-num&gt;&lt;/record&gt;&lt;/Cite&gt;&lt;/EndNote&gt;</w:instrText>
      </w:r>
      <w:r w:rsidRPr="00C250EC">
        <w:rPr>
          <w:rFonts w:ascii="Times New Roman" w:hAnsi="Times New Roman"/>
          <w:color w:val="auto"/>
          <w:sz w:val="24"/>
          <w:szCs w:val="24"/>
        </w:rPr>
        <w:fldChar w:fldCharType="separate"/>
      </w:r>
      <w:r w:rsidRPr="00C250EC">
        <w:rPr>
          <w:rFonts w:ascii="Times New Roman" w:hAnsi="Times New Roman"/>
          <w:color w:val="auto"/>
          <w:sz w:val="24"/>
          <w:szCs w:val="24"/>
        </w:rPr>
        <w:t>[</w:t>
      </w:r>
      <w:hyperlink w:anchor="_ENREF_33" w:tooltip="Xiao, 2021 #406" w:history="1">
        <w:r w:rsidRPr="00C250EC">
          <w:rPr>
            <w:rStyle w:val="ad"/>
            <w:rFonts w:ascii="Times New Roman" w:hAnsi="Times New Roman"/>
            <w:color w:val="auto"/>
            <w:sz w:val="24"/>
            <w:szCs w:val="24"/>
            <w:u w:val="none"/>
          </w:rPr>
          <w:t>33</w:t>
        </w:r>
      </w:hyperlink>
      <w:r w:rsidRPr="00C250EC">
        <w:rPr>
          <w:rFonts w:ascii="Times New Roman" w:hAnsi="Times New Roman"/>
          <w:color w:val="auto"/>
          <w:sz w:val="24"/>
          <w:szCs w:val="24"/>
        </w:rPr>
        <w:t>]</w:t>
      </w:r>
      <w:r w:rsidRPr="00C250EC">
        <w:rPr>
          <w:rFonts w:ascii="Times New Roman" w:hAnsi="Times New Roman"/>
          <w:color w:val="auto"/>
          <w:sz w:val="24"/>
          <w:szCs w:val="24"/>
        </w:rPr>
        <w:fldChar w:fldCharType="end"/>
      </w:r>
      <w:r w:rsidRPr="00C250EC">
        <w:rPr>
          <w:rFonts w:ascii="Times New Roman" w:hAnsi="Times New Roman"/>
          <w:color w:val="auto"/>
          <w:sz w:val="24"/>
          <w:szCs w:val="24"/>
        </w:rPr>
        <w:t xml:space="preserve">. Among these, the design of metallic clusters stands out as a more economical, simple and feasible strategy </w:t>
      </w:r>
      <w:r w:rsidRPr="00C250EC">
        <w:rPr>
          <w:rFonts w:ascii="Times New Roman" w:hAnsi="Times New Roman"/>
          <w:i/>
          <w:color w:val="auto"/>
          <w:sz w:val="24"/>
          <w:szCs w:val="24"/>
        </w:rPr>
        <w:t>via</w:t>
      </w:r>
      <w:r w:rsidRPr="00C250EC">
        <w:rPr>
          <w:rFonts w:ascii="Times New Roman" w:hAnsi="Times New Roman"/>
          <w:color w:val="auto"/>
          <w:sz w:val="24"/>
          <w:szCs w:val="24"/>
        </w:rPr>
        <w:t xml:space="preserve"> directly loading noble metals onto substrates, such as the construction of Ni-noble metal catalysts </w:t>
      </w:r>
      <w:r w:rsidRPr="00C250EC">
        <w:rPr>
          <w:rFonts w:ascii="Times New Roman" w:hAnsi="Times New Roman"/>
          <w:color w:val="auto"/>
          <w:sz w:val="24"/>
          <w:szCs w:val="24"/>
        </w:rPr>
        <w:fldChar w:fldCharType="begin">
          <w:fldData xml:space="preserve">PEVuZE5vdGU+PENpdGU+PEF1dGhvcj5MaTwvQXV0aG9yPjxZZWFyPjIwMTU8L1llYXI+PFJlY051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=
</w:fldData>
        </w:fldChar>
      </w:r>
      <w:r w:rsidRPr="00C250EC">
        <w:rPr>
          <w:rFonts w:ascii="Times New Roman" w:hAnsi="Times New Roman"/>
          <w:color w:val="auto"/>
          <w:sz w:val="24"/>
          <w:szCs w:val="24"/>
        </w:rPr>
        <w:instrText xml:space="preserve"> ADDIN EN.CITE </w:instrText>
      </w:r>
      <w:r w:rsidRPr="00C250EC">
        <w:rPr>
          <w:rFonts w:ascii="Times New Roman" w:hAnsi="Times New Roman"/>
          <w:color w:val="auto"/>
          <w:sz w:val="24"/>
          <w:szCs w:val="24"/>
        </w:rPr>
        <w:fldChar w:fldCharType="begin">
          <w:fldData xml:space="preserve">PEVuZE5vdGU+PENpdGU+PEF1dGhvcj5MaTwvQXV0aG9yPjxZZWFyPjIwMTU8L1llYXI+PFJlY051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=
</w:fldData>
        </w:fldChar>
      </w:r>
      <w:r w:rsidRPr="00C250EC">
        <w:rPr>
          <w:rFonts w:ascii="Times New Roman" w:hAnsi="Times New Roman"/>
          <w:color w:val="auto"/>
          <w:sz w:val="24"/>
          <w:szCs w:val="24"/>
        </w:rPr>
        <w:instrText xml:space="preserve"> ADDIN EN.CITE.DATA </w:instrText>
      </w:r>
      <w:r w:rsidRPr="00C250EC">
        <w:rPr>
          <w:rFonts w:ascii="Times New Roman" w:hAnsi="Times New Roman"/>
          <w:color w:val="auto"/>
          <w:sz w:val="24"/>
          <w:szCs w:val="24"/>
        </w:rPr>
      </w:r>
      <w:r w:rsidRPr="00C250EC">
        <w:rPr>
          <w:rFonts w:ascii="Times New Roman" w:hAnsi="Times New Roman"/>
          <w:color w:val="auto"/>
          <w:sz w:val="24"/>
          <w:szCs w:val="24"/>
        </w:rPr>
        <w:fldChar w:fldCharType="end"/>
      </w:r>
      <w:r w:rsidRPr="00C250EC">
        <w:rPr>
          <w:rFonts w:ascii="Times New Roman" w:hAnsi="Times New Roman"/>
          <w:color w:val="auto"/>
          <w:sz w:val="24"/>
          <w:szCs w:val="24"/>
        </w:rPr>
      </w:r>
      <w:r w:rsidRPr="00C250EC">
        <w:rPr>
          <w:rFonts w:ascii="Times New Roman" w:hAnsi="Times New Roman"/>
          <w:color w:val="auto"/>
          <w:sz w:val="24"/>
          <w:szCs w:val="24"/>
        </w:rPr>
        <w:fldChar w:fldCharType="separate"/>
      </w:r>
      <w:r w:rsidRPr="00C250EC">
        <w:rPr>
          <w:rFonts w:ascii="Times New Roman" w:hAnsi="Times New Roman"/>
          <w:color w:val="auto"/>
          <w:sz w:val="24"/>
          <w:szCs w:val="24"/>
        </w:rPr>
        <w:t>[</w:t>
      </w:r>
      <w:hyperlink w:anchor="_ENREF_34" w:tooltip="Li, 2015 #36" w:history="1">
        <w:r w:rsidRPr="00C250EC">
          <w:rPr>
            <w:rStyle w:val="ad"/>
            <w:rFonts w:ascii="Times New Roman" w:hAnsi="Times New Roman"/>
            <w:color w:val="auto"/>
            <w:sz w:val="24"/>
            <w:szCs w:val="24"/>
            <w:u w:val="none"/>
          </w:rPr>
          <w:t>34</w:t>
        </w:r>
      </w:hyperlink>
      <w:r w:rsidRPr="00C250EC">
        <w:rPr>
          <w:rFonts w:ascii="Times New Roman" w:hAnsi="Times New Roman"/>
          <w:color w:val="auto"/>
          <w:sz w:val="24"/>
          <w:szCs w:val="24"/>
        </w:rPr>
        <w:t>,</w:t>
      </w:r>
      <w:hyperlink w:anchor="_ENREF_35" w:tooltip="Cantane, 2013 #37" w:history="1">
        <w:r w:rsidRPr="00C250EC">
          <w:rPr>
            <w:rStyle w:val="ad"/>
            <w:rFonts w:ascii="Times New Roman" w:hAnsi="Times New Roman"/>
            <w:color w:val="auto"/>
            <w:sz w:val="24"/>
            <w:szCs w:val="24"/>
            <w:u w:val="none"/>
          </w:rPr>
          <w:t>35</w:t>
        </w:r>
      </w:hyperlink>
      <w:r w:rsidRPr="00C250EC">
        <w:rPr>
          <w:rFonts w:ascii="Times New Roman" w:hAnsi="Times New Roman"/>
          <w:color w:val="auto"/>
          <w:sz w:val="24"/>
          <w:szCs w:val="24"/>
        </w:rPr>
        <w:t>]</w:t>
      </w:r>
      <w:r w:rsidRPr="00C250EC">
        <w:rPr>
          <w:rFonts w:ascii="Times New Roman" w:hAnsi="Times New Roman"/>
          <w:color w:val="auto"/>
          <w:sz w:val="24"/>
          <w:szCs w:val="24"/>
        </w:rPr>
        <w:fldChar w:fldCharType="end"/>
      </w:r>
      <w:r w:rsidRPr="00C250EC">
        <w:rPr>
          <w:rFonts w:ascii="Times New Roman" w:hAnsi="Times New Roman"/>
          <w:color w:val="auto"/>
          <w:sz w:val="24"/>
          <w:szCs w:val="24"/>
        </w:rPr>
        <w:t>. The synergy of introducing a trace of noble metal and particle size effect facilitates the superior electrocatalytic activity due to the formation of abundant active sites, strong corrosion resistance and improved conductivity</w:t>
      </w:r>
      <w:bookmarkEnd w:id="33"/>
      <w:bookmarkEnd w:id="34"/>
      <w:r w:rsidRPr="00C250EC">
        <w:rPr>
          <w:rFonts w:ascii="Times New Roman" w:hAnsi="Times New Roman"/>
          <w:color w:val="auto"/>
          <w:sz w:val="24"/>
          <w:szCs w:val="24"/>
        </w:rPr>
        <w:t xml:space="preserve">. </w:t>
      </w:r>
    </w:p>
    <w:p w14:paraId="3B45F054" w14:textId="77777777" w:rsidR="009504E3" w:rsidRPr="00C250EC" w:rsidRDefault="009504E3" w:rsidP="00C250EC">
      <w:pPr>
        <w:pStyle w:val="aa"/>
        <w:ind w:firstLine="190"/>
        <w:jc w:val="both"/>
        <w:rPr>
          <w:rFonts w:ascii="Times New Roman" w:hAnsi="Times New Roman"/>
          <w:color w:val="auto"/>
          <w:sz w:val="24"/>
          <w:szCs w:val="24"/>
        </w:rPr>
      </w:pPr>
      <w:bookmarkStart w:id="35" w:name="OLE_LINK42"/>
      <w:bookmarkStart w:id="36" w:name="OLE_LINK43"/>
      <w:bookmarkStart w:id="37" w:name="OLE_LINK44"/>
      <w:bookmarkStart w:id="38" w:name="OLE_LINK45"/>
      <w:bookmarkStart w:id="39" w:name="OLE_LINK46"/>
      <w:bookmarkStart w:id="40" w:name="OLE_LINK52"/>
      <w:bookmarkEnd w:id="29"/>
      <w:bookmarkEnd w:id="30"/>
      <w:bookmarkEnd w:id="31"/>
      <w:bookmarkEnd w:id="32"/>
      <w:r w:rsidRPr="00C250EC">
        <w:rPr>
          <w:rFonts w:ascii="Times New Roman" w:hAnsi="Times New Roman"/>
          <w:color w:val="auto"/>
          <w:sz w:val="24"/>
          <w:szCs w:val="24"/>
        </w:rPr>
        <w:t xml:space="preserve">Herein, well-defined </w:t>
      </w:r>
      <w:bookmarkStart w:id="41" w:name="OLE_LINK167"/>
      <w:bookmarkStart w:id="42" w:name="OLE_LINK168"/>
      <w:bookmarkStart w:id="43" w:name="OLE_LINK175"/>
      <w:r w:rsidRPr="00C250EC">
        <w:rPr>
          <w:rFonts w:ascii="Times New Roman" w:hAnsi="Times New Roman"/>
          <w:color w:val="auto"/>
          <w:sz w:val="24"/>
          <w:szCs w:val="24"/>
        </w:rPr>
        <w:t>Ni</w:t>
      </w:r>
      <w:r w:rsidRPr="00C250EC">
        <w:rPr>
          <w:rFonts w:ascii="Times New Roman" w:hAnsi="Times New Roman"/>
          <w:color w:val="auto"/>
          <w:sz w:val="24"/>
          <w:szCs w:val="24"/>
          <w:vertAlign w:val="subscript"/>
        </w:rPr>
        <w:t>10</w:t>
      </w:r>
      <w:r w:rsidRPr="00C250EC">
        <w:rPr>
          <w:rFonts w:ascii="Times New Roman" w:hAnsi="Times New Roman"/>
          <w:color w:val="auto"/>
          <w:sz w:val="24"/>
          <w:szCs w:val="24"/>
        </w:rPr>
        <w:t>Pd</w:t>
      </w:r>
      <w:r w:rsidRPr="00C250EC">
        <w:rPr>
          <w:rFonts w:ascii="Times New Roman" w:hAnsi="Times New Roman"/>
          <w:color w:val="auto"/>
          <w:sz w:val="24"/>
          <w:szCs w:val="24"/>
          <w:vertAlign w:val="subscript"/>
        </w:rPr>
        <w:t>1</w:t>
      </w:r>
      <w:bookmarkEnd w:id="41"/>
      <w:bookmarkEnd w:id="42"/>
      <w:bookmarkEnd w:id="43"/>
      <w:r w:rsidRPr="00C250EC">
        <w:rPr>
          <w:rFonts w:ascii="Times New Roman" w:hAnsi="Times New Roman"/>
          <w:color w:val="auto"/>
          <w:sz w:val="24"/>
          <w:szCs w:val="24"/>
        </w:rPr>
        <w:t xml:space="preserve">, </w:t>
      </w:r>
      <w:bookmarkStart w:id="44" w:name="OLE_LINK169"/>
      <w:bookmarkStart w:id="45" w:name="OLE_LINK170"/>
      <w:r w:rsidRPr="00C250EC">
        <w:rPr>
          <w:rFonts w:ascii="Times New Roman" w:hAnsi="Times New Roman"/>
          <w:color w:val="auto"/>
          <w:sz w:val="24"/>
          <w:szCs w:val="24"/>
        </w:rPr>
        <w:t>Ni</w:t>
      </w:r>
      <w:r w:rsidRPr="00C250EC">
        <w:rPr>
          <w:rFonts w:ascii="Times New Roman" w:hAnsi="Times New Roman"/>
          <w:color w:val="auto"/>
          <w:sz w:val="24"/>
          <w:szCs w:val="24"/>
          <w:vertAlign w:val="subscript"/>
        </w:rPr>
        <w:t>10</w:t>
      </w:r>
      <w:r w:rsidRPr="00C250EC">
        <w:rPr>
          <w:rFonts w:ascii="Times New Roman" w:hAnsi="Times New Roman"/>
          <w:color w:val="auto"/>
          <w:sz w:val="24"/>
          <w:szCs w:val="24"/>
        </w:rPr>
        <w:t>Au</w:t>
      </w:r>
      <w:r w:rsidRPr="00C250EC">
        <w:rPr>
          <w:rFonts w:ascii="Times New Roman" w:hAnsi="Times New Roman"/>
          <w:color w:val="auto"/>
          <w:sz w:val="24"/>
          <w:szCs w:val="24"/>
          <w:vertAlign w:val="subscript"/>
        </w:rPr>
        <w:t>1</w:t>
      </w:r>
      <w:r w:rsidRPr="00C250EC">
        <w:rPr>
          <w:rFonts w:ascii="Times New Roman" w:hAnsi="Times New Roman"/>
          <w:color w:val="auto"/>
          <w:sz w:val="24"/>
          <w:szCs w:val="24"/>
        </w:rPr>
        <w:t xml:space="preserve"> and Ni</w:t>
      </w:r>
      <w:r w:rsidRPr="00C250EC">
        <w:rPr>
          <w:rFonts w:ascii="Times New Roman" w:hAnsi="Times New Roman"/>
          <w:color w:val="auto"/>
          <w:sz w:val="24"/>
          <w:szCs w:val="24"/>
          <w:vertAlign w:val="subscript"/>
        </w:rPr>
        <w:t>10</w:t>
      </w:r>
      <w:r w:rsidRPr="00C250EC">
        <w:rPr>
          <w:rFonts w:ascii="Times New Roman" w:hAnsi="Times New Roman"/>
          <w:color w:val="auto"/>
          <w:sz w:val="24"/>
          <w:szCs w:val="24"/>
        </w:rPr>
        <w:t>Ag</w:t>
      </w:r>
      <w:r w:rsidRPr="00C250EC">
        <w:rPr>
          <w:rFonts w:ascii="Times New Roman" w:hAnsi="Times New Roman"/>
          <w:color w:val="auto"/>
          <w:sz w:val="24"/>
          <w:szCs w:val="24"/>
          <w:vertAlign w:val="subscript"/>
        </w:rPr>
        <w:t>1</w:t>
      </w:r>
      <w:bookmarkEnd w:id="44"/>
      <w:bookmarkEnd w:id="45"/>
      <w:r w:rsidRPr="00C250EC">
        <w:rPr>
          <w:rFonts w:ascii="Times New Roman" w:hAnsi="Times New Roman"/>
          <w:color w:val="auto"/>
          <w:sz w:val="24"/>
          <w:szCs w:val="24"/>
        </w:rPr>
        <w:t xml:space="preserve"> nanoplates were prepared </w:t>
      </w:r>
      <w:r w:rsidRPr="00C250EC">
        <w:rPr>
          <w:rFonts w:ascii="Times New Roman" w:hAnsi="Times New Roman"/>
          <w:i/>
          <w:color w:val="auto"/>
          <w:sz w:val="24"/>
          <w:szCs w:val="24"/>
        </w:rPr>
        <w:t>via</w:t>
      </w:r>
      <w:r w:rsidRPr="00C250EC">
        <w:rPr>
          <w:rFonts w:ascii="Times New Roman" w:hAnsi="Times New Roman"/>
          <w:color w:val="auto"/>
          <w:sz w:val="24"/>
          <w:szCs w:val="24"/>
        </w:rPr>
        <w:t xml:space="preserve"> the displacement reactions. </w:t>
      </w:r>
      <w:bookmarkStart w:id="46" w:name="OLE_LINK47"/>
      <w:bookmarkStart w:id="47" w:name="OLE_LINK48"/>
      <w:bookmarkStart w:id="48" w:name="OLE_LINK49"/>
      <w:bookmarkEnd w:id="35"/>
      <w:bookmarkEnd w:id="36"/>
      <w:bookmarkEnd w:id="37"/>
      <w:bookmarkEnd w:id="38"/>
      <w:bookmarkEnd w:id="39"/>
      <w:bookmarkEnd w:id="40"/>
      <w:r w:rsidRPr="00C250EC">
        <w:rPr>
          <w:rFonts w:ascii="Times New Roman" w:hAnsi="Times New Roman"/>
          <w:color w:val="auto"/>
          <w:sz w:val="24"/>
          <w:szCs w:val="24"/>
        </w:rPr>
        <w:t>The uniform dispersion of trace noble metals on Ni significantly influenced the OER activ</w:t>
      </w:r>
      <w:bookmarkStart w:id="49" w:name="OLE_LINK50"/>
      <w:bookmarkStart w:id="50" w:name="OLE_LINK51"/>
      <w:r w:rsidRPr="00C250EC">
        <w:rPr>
          <w:rFonts w:ascii="Times New Roman" w:hAnsi="Times New Roman"/>
          <w:color w:val="auto"/>
          <w:sz w:val="24"/>
          <w:szCs w:val="24"/>
        </w:rPr>
        <w:t xml:space="preserve">ities in an alkaline. </w:t>
      </w:r>
      <w:bookmarkEnd w:id="46"/>
      <w:bookmarkEnd w:id="47"/>
      <w:bookmarkEnd w:id="48"/>
      <w:bookmarkEnd w:id="49"/>
      <w:bookmarkEnd w:id="50"/>
      <w:r w:rsidRPr="00C250EC">
        <w:rPr>
          <w:rFonts w:ascii="Times New Roman" w:hAnsi="Times New Roman"/>
          <w:color w:val="auto"/>
          <w:sz w:val="24"/>
          <w:szCs w:val="24"/>
        </w:rPr>
        <w:t>Particularly, Ni</w:t>
      </w:r>
      <w:r w:rsidRPr="00C250EC">
        <w:rPr>
          <w:rFonts w:ascii="Times New Roman" w:hAnsi="Times New Roman"/>
          <w:color w:val="auto"/>
          <w:sz w:val="24"/>
          <w:szCs w:val="24"/>
          <w:vertAlign w:val="subscript"/>
        </w:rPr>
        <w:t>10</w:t>
      </w:r>
      <w:r w:rsidRPr="00C250EC">
        <w:rPr>
          <w:rFonts w:ascii="Times New Roman" w:hAnsi="Times New Roman"/>
          <w:color w:val="auto"/>
          <w:sz w:val="24"/>
          <w:szCs w:val="24"/>
        </w:rPr>
        <w:t>Pd</w:t>
      </w:r>
      <w:r w:rsidRPr="00C250EC">
        <w:rPr>
          <w:rFonts w:ascii="Times New Roman" w:hAnsi="Times New Roman"/>
          <w:color w:val="auto"/>
          <w:sz w:val="24"/>
          <w:szCs w:val="24"/>
          <w:vertAlign w:val="subscript"/>
        </w:rPr>
        <w:t>1</w:t>
      </w:r>
      <w:r w:rsidRPr="00C250EC">
        <w:rPr>
          <w:rFonts w:ascii="Times New Roman" w:hAnsi="Times New Roman"/>
          <w:color w:val="auto"/>
          <w:sz w:val="24"/>
          <w:szCs w:val="24"/>
        </w:rPr>
        <w:t xml:space="preserve"> nanocomposite exhibited superior OER activity and long-term cycling to Ni</w:t>
      </w:r>
      <w:r w:rsidRPr="00C250EC">
        <w:rPr>
          <w:rFonts w:ascii="Times New Roman" w:hAnsi="Times New Roman"/>
          <w:color w:val="auto"/>
          <w:sz w:val="24"/>
          <w:szCs w:val="24"/>
          <w:vertAlign w:val="subscript"/>
        </w:rPr>
        <w:t>10</w:t>
      </w:r>
      <w:r w:rsidRPr="00C250EC">
        <w:rPr>
          <w:rFonts w:ascii="Times New Roman" w:hAnsi="Times New Roman"/>
          <w:color w:val="auto"/>
          <w:sz w:val="24"/>
          <w:szCs w:val="24"/>
        </w:rPr>
        <w:t>Au</w:t>
      </w:r>
      <w:r w:rsidRPr="00C250EC">
        <w:rPr>
          <w:rFonts w:ascii="Times New Roman" w:hAnsi="Times New Roman"/>
          <w:color w:val="auto"/>
          <w:sz w:val="24"/>
          <w:szCs w:val="24"/>
          <w:vertAlign w:val="subscript"/>
        </w:rPr>
        <w:t>1</w:t>
      </w:r>
      <w:r w:rsidRPr="00C250EC">
        <w:rPr>
          <w:rFonts w:ascii="Times New Roman" w:hAnsi="Times New Roman"/>
          <w:color w:val="auto"/>
          <w:sz w:val="24"/>
          <w:szCs w:val="24"/>
        </w:rPr>
        <w:t xml:space="preserve"> and Ni</w:t>
      </w:r>
      <w:r w:rsidRPr="00C250EC">
        <w:rPr>
          <w:rFonts w:ascii="Times New Roman" w:hAnsi="Times New Roman"/>
          <w:color w:val="auto"/>
          <w:sz w:val="24"/>
          <w:szCs w:val="24"/>
          <w:vertAlign w:val="subscript"/>
        </w:rPr>
        <w:t>10</w:t>
      </w:r>
      <w:r w:rsidRPr="00C250EC">
        <w:rPr>
          <w:rFonts w:ascii="Times New Roman" w:hAnsi="Times New Roman"/>
          <w:color w:val="auto"/>
          <w:sz w:val="24"/>
          <w:szCs w:val="24"/>
        </w:rPr>
        <w:t>Ag</w:t>
      </w:r>
      <w:r w:rsidRPr="00C250EC">
        <w:rPr>
          <w:rFonts w:ascii="Times New Roman" w:hAnsi="Times New Roman"/>
          <w:color w:val="auto"/>
          <w:sz w:val="24"/>
          <w:szCs w:val="24"/>
          <w:vertAlign w:val="subscript"/>
        </w:rPr>
        <w:t>1</w:t>
      </w:r>
      <w:r w:rsidRPr="00C250EC">
        <w:rPr>
          <w:rFonts w:ascii="Times New Roman" w:hAnsi="Times New Roman"/>
          <w:color w:val="auto"/>
          <w:sz w:val="24"/>
          <w:szCs w:val="24"/>
        </w:rPr>
        <w:t xml:space="preserve">. </w:t>
      </w:r>
      <w:bookmarkStart w:id="51" w:name="OLE_LINK55"/>
      <w:bookmarkStart w:id="52" w:name="OLE_LINK56"/>
      <w:r w:rsidRPr="00C250EC">
        <w:rPr>
          <w:rFonts w:ascii="Times New Roman" w:hAnsi="Times New Roman"/>
          <w:color w:val="auto"/>
          <w:sz w:val="24"/>
          <w:szCs w:val="24"/>
        </w:rPr>
        <w:t xml:space="preserve">Additionally, </w:t>
      </w:r>
      <w:bookmarkStart w:id="53" w:name="OLE_LINK182"/>
      <w:bookmarkStart w:id="54" w:name="OLE_LINK183"/>
      <w:r w:rsidRPr="00C250EC">
        <w:rPr>
          <w:rFonts w:ascii="Times New Roman" w:hAnsi="Times New Roman"/>
          <w:bCs/>
          <w:color w:val="auto"/>
          <w:sz w:val="24"/>
          <w:szCs w:val="24"/>
        </w:rPr>
        <w:t>Ni</w:t>
      </w:r>
      <w:r w:rsidRPr="00C250EC">
        <w:rPr>
          <w:rFonts w:ascii="Times New Roman" w:hAnsi="Times New Roman"/>
          <w:bCs/>
          <w:color w:val="auto"/>
          <w:sz w:val="24"/>
          <w:szCs w:val="24"/>
          <w:vertAlign w:val="subscript"/>
        </w:rPr>
        <w:t>2</w:t>
      </w:r>
      <w:r w:rsidRPr="00C250EC">
        <w:rPr>
          <w:rFonts w:ascii="Times New Roman" w:hAnsi="Times New Roman"/>
          <w:bCs/>
          <w:color w:val="auto"/>
          <w:sz w:val="24"/>
          <w:szCs w:val="24"/>
        </w:rPr>
        <w:t>Pd</w:t>
      </w:r>
      <w:r w:rsidRPr="00C250EC">
        <w:rPr>
          <w:rFonts w:ascii="Times New Roman" w:hAnsi="Times New Roman"/>
          <w:bCs/>
          <w:color w:val="auto"/>
          <w:sz w:val="24"/>
          <w:szCs w:val="24"/>
          <w:vertAlign w:val="subscript"/>
        </w:rPr>
        <w:t>1</w:t>
      </w:r>
      <w:r w:rsidRPr="00C250EC">
        <w:rPr>
          <w:rFonts w:ascii="Times New Roman" w:hAnsi="Times New Roman"/>
          <w:bCs/>
          <w:color w:val="auto"/>
          <w:sz w:val="24"/>
          <w:szCs w:val="24"/>
        </w:rPr>
        <w:t>, Ni</w:t>
      </w:r>
      <w:r w:rsidRPr="00C250EC">
        <w:rPr>
          <w:rFonts w:ascii="Times New Roman" w:hAnsi="Times New Roman"/>
          <w:bCs/>
          <w:color w:val="auto"/>
          <w:sz w:val="24"/>
          <w:szCs w:val="24"/>
          <w:vertAlign w:val="subscript"/>
        </w:rPr>
        <w:t>1</w:t>
      </w:r>
      <w:r w:rsidRPr="00C250EC">
        <w:rPr>
          <w:rFonts w:ascii="Times New Roman" w:hAnsi="Times New Roman"/>
          <w:bCs/>
          <w:color w:val="auto"/>
          <w:sz w:val="24"/>
          <w:szCs w:val="24"/>
        </w:rPr>
        <w:t>Pd</w:t>
      </w:r>
      <w:r w:rsidRPr="00C250EC">
        <w:rPr>
          <w:rFonts w:ascii="Times New Roman" w:hAnsi="Times New Roman"/>
          <w:bCs/>
          <w:color w:val="auto"/>
          <w:sz w:val="24"/>
          <w:szCs w:val="24"/>
          <w:vertAlign w:val="subscript"/>
        </w:rPr>
        <w:t>1</w:t>
      </w:r>
      <w:r w:rsidRPr="00C250EC">
        <w:rPr>
          <w:rFonts w:ascii="Times New Roman" w:hAnsi="Times New Roman"/>
          <w:bCs/>
          <w:color w:val="auto"/>
          <w:sz w:val="24"/>
          <w:szCs w:val="24"/>
        </w:rPr>
        <w:t xml:space="preserve"> and Ni</w:t>
      </w:r>
      <w:r w:rsidRPr="00C250EC">
        <w:rPr>
          <w:rFonts w:ascii="Times New Roman" w:hAnsi="Times New Roman"/>
          <w:bCs/>
          <w:color w:val="auto"/>
          <w:sz w:val="24"/>
          <w:szCs w:val="24"/>
          <w:vertAlign w:val="subscript"/>
        </w:rPr>
        <w:t>1</w:t>
      </w:r>
      <w:r w:rsidRPr="00C250EC">
        <w:rPr>
          <w:rFonts w:ascii="Times New Roman" w:hAnsi="Times New Roman"/>
          <w:bCs/>
          <w:color w:val="auto"/>
          <w:sz w:val="24"/>
          <w:szCs w:val="24"/>
        </w:rPr>
        <w:t>Pd</w:t>
      </w:r>
      <w:r w:rsidRPr="00C250EC">
        <w:rPr>
          <w:rFonts w:ascii="Times New Roman" w:hAnsi="Times New Roman"/>
          <w:bCs/>
          <w:color w:val="auto"/>
          <w:sz w:val="24"/>
          <w:szCs w:val="24"/>
          <w:vertAlign w:val="subscript"/>
        </w:rPr>
        <w:t>2</w:t>
      </w:r>
      <w:bookmarkEnd w:id="53"/>
      <w:bookmarkEnd w:id="54"/>
      <w:r w:rsidRPr="00C250EC">
        <w:rPr>
          <w:rFonts w:ascii="Times New Roman" w:hAnsi="Times New Roman"/>
          <w:bCs/>
          <w:color w:val="auto"/>
          <w:sz w:val="24"/>
          <w:szCs w:val="24"/>
        </w:rPr>
        <w:t xml:space="preserve"> were further synthesized </w:t>
      </w:r>
      <w:r w:rsidRPr="00C250EC">
        <w:rPr>
          <w:rFonts w:ascii="Times New Roman" w:hAnsi="Times New Roman"/>
          <w:color w:val="auto"/>
          <w:sz w:val="24"/>
          <w:szCs w:val="24"/>
        </w:rPr>
        <w:t>by adjusting the Pd concentration</w:t>
      </w:r>
      <w:r w:rsidRPr="00C250EC">
        <w:rPr>
          <w:rFonts w:ascii="Times New Roman" w:hAnsi="Times New Roman"/>
          <w:bCs/>
          <w:color w:val="auto"/>
          <w:sz w:val="24"/>
          <w:szCs w:val="24"/>
        </w:rPr>
        <w:t xml:space="preserve"> to investigate </w:t>
      </w:r>
      <w:r w:rsidRPr="00C250EC">
        <w:rPr>
          <w:rFonts w:ascii="Times New Roman" w:hAnsi="Times New Roman"/>
          <w:color w:val="auto"/>
          <w:sz w:val="24"/>
          <w:szCs w:val="24"/>
        </w:rPr>
        <w:t xml:space="preserve">the size effect of Pd metal clusters on both </w:t>
      </w:r>
      <w:bookmarkStart w:id="55" w:name="OLE_LINK53"/>
      <w:bookmarkStart w:id="56" w:name="OLE_LINK54"/>
      <w:r w:rsidRPr="00C250EC">
        <w:rPr>
          <w:rFonts w:ascii="Times New Roman" w:hAnsi="Times New Roman"/>
          <w:color w:val="auto"/>
          <w:sz w:val="24"/>
          <w:szCs w:val="24"/>
        </w:rPr>
        <w:t>OER and MOR catalytic activity</w:t>
      </w:r>
      <w:bookmarkEnd w:id="55"/>
      <w:bookmarkEnd w:id="56"/>
      <w:r w:rsidRPr="00C250EC">
        <w:rPr>
          <w:rFonts w:ascii="Times New Roman" w:hAnsi="Times New Roman"/>
          <w:color w:val="auto"/>
          <w:sz w:val="24"/>
          <w:szCs w:val="24"/>
        </w:rPr>
        <w:t>. The size of Pd clusters grew from 5.57 nm to 44.44 nm with increased Pd concentration, which severely exacerbated the oxidation of Pd surface in Pd</w:t>
      </w:r>
      <w:r w:rsidRPr="00C250EC">
        <w:rPr>
          <w:rFonts w:ascii="Times New Roman" w:hAnsi="Times New Roman"/>
          <w:color w:val="auto"/>
          <w:sz w:val="24"/>
          <w:szCs w:val="24"/>
          <w:vertAlign w:val="superscript"/>
        </w:rPr>
        <w:t>2+</w:t>
      </w:r>
      <w:r w:rsidRPr="00C250EC">
        <w:rPr>
          <w:rFonts w:ascii="Times New Roman" w:hAnsi="Times New Roman"/>
          <w:color w:val="auto"/>
          <w:sz w:val="24"/>
          <w:szCs w:val="24"/>
        </w:rPr>
        <w:t>, thus reduced the efficacious metal active sites and weakened the catalytic performance.</w:t>
      </w:r>
      <w:bookmarkEnd w:id="51"/>
      <w:bookmarkEnd w:id="52"/>
      <w:r w:rsidRPr="00C250EC">
        <w:rPr>
          <w:rFonts w:ascii="Times New Roman" w:hAnsi="Times New Roman"/>
          <w:color w:val="auto"/>
          <w:sz w:val="24"/>
          <w:szCs w:val="24"/>
        </w:rPr>
        <w:t xml:space="preserve"> As a result, Ni</w:t>
      </w:r>
      <w:r w:rsidRPr="00C250EC">
        <w:rPr>
          <w:rFonts w:ascii="Times New Roman" w:hAnsi="Times New Roman"/>
          <w:color w:val="auto"/>
          <w:sz w:val="24"/>
          <w:szCs w:val="24"/>
          <w:vertAlign w:val="subscript"/>
        </w:rPr>
        <w:t>10</w:t>
      </w:r>
      <w:r w:rsidRPr="00C250EC">
        <w:rPr>
          <w:rFonts w:ascii="Times New Roman" w:hAnsi="Times New Roman"/>
          <w:color w:val="auto"/>
          <w:sz w:val="24"/>
          <w:szCs w:val="24"/>
        </w:rPr>
        <w:t>Pd</w:t>
      </w:r>
      <w:r w:rsidRPr="00C250EC">
        <w:rPr>
          <w:rFonts w:ascii="Times New Roman" w:hAnsi="Times New Roman"/>
          <w:color w:val="auto"/>
          <w:sz w:val="24"/>
          <w:szCs w:val="24"/>
          <w:vertAlign w:val="subscript"/>
        </w:rPr>
        <w:t>1</w:t>
      </w:r>
      <w:r w:rsidRPr="00C250EC">
        <w:rPr>
          <w:rFonts w:ascii="Times New Roman" w:hAnsi="Times New Roman"/>
          <w:color w:val="auto"/>
          <w:sz w:val="24"/>
          <w:szCs w:val="24"/>
        </w:rPr>
        <w:t xml:space="preserve"> </w:t>
      </w:r>
      <w:r w:rsidRPr="00C250EC">
        <w:rPr>
          <w:rFonts w:ascii="Times New Roman" w:hAnsi="Times New Roman"/>
          <w:bCs/>
          <w:color w:val="auto"/>
          <w:sz w:val="24"/>
          <w:szCs w:val="24"/>
        </w:rPr>
        <w:t xml:space="preserve">exhibited not only </w:t>
      </w:r>
      <w:bookmarkStart w:id="57" w:name="OLE_LINK281"/>
      <w:bookmarkStart w:id="58" w:name="OLE_LINK282"/>
      <w:r w:rsidRPr="00C250EC">
        <w:rPr>
          <w:rFonts w:ascii="Times New Roman" w:hAnsi="Times New Roman"/>
          <w:bCs/>
          <w:color w:val="auto"/>
          <w:sz w:val="24"/>
          <w:szCs w:val="24"/>
        </w:rPr>
        <w:t>higher OER mass activity of 0.085 A</w:t>
      </w:r>
      <w:bookmarkStart w:id="59" w:name="OLE_LINK151"/>
      <w:bookmarkStart w:id="60" w:name="OLE_LINK152"/>
      <w:r w:rsidRPr="00C250EC">
        <w:rPr>
          <w:rFonts w:ascii="Times New Roman" w:hAnsi="Times New Roman"/>
          <w:bCs/>
          <w:color w:val="auto"/>
          <w:sz w:val="24"/>
          <w:szCs w:val="24"/>
        </w:rPr>
        <w:t>/mg</w:t>
      </w:r>
      <w:r w:rsidRPr="00C250EC">
        <w:rPr>
          <w:rFonts w:ascii="Times New Roman" w:hAnsi="Times New Roman"/>
          <w:bCs/>
          <w:color w:val="auto"/>
          <w:sz w:val="24"/>
          <w:szCs w:val="24"/>
          <w:vertAlign w:val="subscript"/>
        </w:rPr>
        <w:t>Pd</w:t>
      </w:r>
      <w:bookmarkEnd w:id="59"/>
      <w:bookmarkEnd w:id="60"/>
      <w:r w:rsidRPr="00C250EC">
        <w:rPr>
          <w:rFonts w:ascii="Times New Roman" w:hAnsi="Times New Roman"/>
          <w:color w:val="auto"/>
          <w:sz w:val="24"/>
          <w:szCs w:val="24"/>
        </w:rPr>
        <w:t xml:space="preserve"> at 1.50 V but also </w:t>
      </w:r>
      <w:r w:rsidRPr="00C250EC">
        <w:rPr>
          <w:rFonts w:ascii="Times New Roman" w:hAnsi="Times New Roman"/>
          <w:bCs/>
          <w:color w:val="auto"/>
          <w:sz w:val="24"/>
          <w:szCs w:val="24"/>
        </w:rPr>
        <w:t xml:space="preserve">excellent </w:t>
      </w:r>
      <w:r w:rsidRPr="00C250EC">
        <w:rPr>
          <w:rFonts w:ascii="Times New Roman" w:hAnsi="Times New Roman"/>
          <w:color w:val="auto"/>
          <w:sz w:val="24"/>
          <w:szCs w:val="24"/>
        </w:rPr>
        <w:t>MOR mass</w:t>
      </w:r>
      <w:r w:rsidRPr="00C250EC">
        <w:rPr>
          <w:rFonts w:ascii="Times New Roman" w:hAnsi="Times New Roman"/>
          <w:bCs/>
          <w:color w:val="auto"/>
          <w:sz w:val="24"/>
          <w:szCs w:val="24"/>
        </w:rPr>
        <w:t xml:space="preserve"> activity of</w:t>
      </w:r>
      <w:r w:rsidRPr="00C250EC">
        <w:rPr>
          <w:rFonts w:ascii="Times New Roman" w:hAnsi="Times New Roman"/>
          <w:color w:val="auto"/>
          <w:sz w:val="24"/>
          <w:szCs w:val="24"/>
        </w:rPr>
        <w:t xml:space="preserve"> about </w:t>
      </w:r>
      <w:bookmarkStart w:id="61" w:name="OLE_LINK135"/>
      <w:bookmarkStart w:id="62" w:name="OLE_LINK136"/>
      <w:r w:rsidRPr="00C250EC">
        <w:rPr>
          <w:rFonts w:ascii="Times New Roman" w:hAnsi="Times New Roman"/>
          <w:color w:val="auto"/>
          <w:sz w:val="24"/>
          <w:szCs w:val="24"/>
        </w:rPr>
        <w:t>0.401 A/</w:t>
      </w:r>
      <w:r w:rsidRPr="00C250EC">
        <w:rPr>
          <w:rFonts w:ascii="Times New Roman" w:hAnsi="Times New Roman"/>
          <w:bCs/>
          <w:color w:val="auto"/>
          <w:sz w:val="24"/>
          <w:szCs w:val="24"/>
        </w:rPr>
        <w:t>mg</w:t>
      </w:r>
      <w:r w:rsidRPr="00C250EC">
        <w:rPr>
          <w:rFonts w:ascii="Times New Roman" w:hAnsi="Times New Roman"/>
          <w:bCs/>
          <w:color w:val="auto"/>
          <w:sz w:val="24"/>
          <w:szCs w:val="24"/>
          <w:vertAlign w:val="subscript"/>
        </w:rPr>
        <w:t>Pd</w:t>
      </w:r>
      <w:r w:rsidRPr="00C250EC">
        <w:rPr>
          <w:rFonts w:ascii="Times New Roman" w:hAnsi="Times New Roman"/>
          <w:color w:val="auto"/>
          <w:sz w:val="24"/>
          <w:szCs w:val="24"/>
        </w:rPr>
        <w:t xml:space="preserve"> at 0.71 V</w:t>
      </w:r>
      <w:bookmarkEnd w:id="61"/>
      <w:bookmarkEnd w:id="62"/>
      <w:r w:rsidRPr="00C250EC">
        <w:rPr>
          <w:rFonts w:ascii="Times New Roman" w:hAnsi="Times New Roman"/>
          <w:color w:val="auto"/>
          <w:sz w:val="24"/>
          <w:szCs w:val="24"/>
        </w:rPr>
        <w:t xml:space="preserve">. </w:t>
      </w:r>
      <w:bookmarkEnd w:id="57"/>
      <w:bookmarkEnd w:id="58"/>
      <w:r w:rsidRPr="00C250EC">
        <w:rPr>
          <w:rFonts w:ascii="Times New Roman" w:hAnsi="Times New Roman"/>
          <w:color w:val="auto"/>
          <w:sz w:val="24"/>
          <w:szCs w:val="24"/>
        </w:rPr>
        <w:t>This work proposed a facile strategy to prepare high-performance Ni-noble metal-based electrocatalysts by incorporating trace noble metals, which improved the noble metal utilization and the availability of active metal sites.</w:t>
      </w:r>
    </w:p>
    <w:p w14:paraId="0521A23B" w14:textId="77777777" w:rsidR="009504E3" w:rsidRPr="00C250EC" w:rsidRDefault="009504E3" w:rsidP="00C250EC">
      <w:pPr>
        <w:pStyle w:val="aa"/>
        <w:ind w:firstLineChars="100" w:firstLine="240"/>
        <w:jc w:val="both"/>
        <w:rPr>
          <w:rFonts w:ascii="Times New Roman" w:hAnsi="Times New Roman"/>
          <w:color w:val="auto"/>
          <w:sz w:val="24"/>
          <w:szCs w:val="24"/>
        </w:rPr>
      </w:pPr>
      <w:r w:rsidRPr="00C250EC">
        <w:rPr>
          <w:rFonts w:ascii="Times New Roman" w:hAnsi="Times New Roman"/>
          <w:color w:val="auto"/>
          <w:sz w:val="24"/>
          <w:szCs w:val="24"/>
          <w:lang w:val="en-GB"/>
        </w:rPr>
        <w:t xml:space="preserve">A series of Ni-noble metal nanoplates (Ni-Pd, Ni-Au and Ni-Ag) were prepared through the partial replacement of nanoplate-assembled </w:t>
      </w:r>
      <w:r w:rsidRPr="00C250EC">
        <w:rPr>
          <w:rFonts w:ascii="Times New Roman" w:hAnsi="Times New Roman"/>
          <w:color w:val="auto"/>
          <w:sz w:val="24"/>
          <w:szCs w:val="24"/>
        </w:rPr>
        <w:t>flower-like</w:t>
      </w:r>
      <w:r w:rsidRPr="00C250EC">
        <w:rPr>
          <w:rFonts w:ascii="Times New Roman" w:hAnsi="Times New Roman"/>
          <w:color w:val="auto"/>
          <w:sz w:val="24"/>
          <w:szCs w:val="24"/>
          <w:lang w:val="en-GB"/>
        </w:rPr>
        <w:t xml:space="preserve"> Ni precursor which was derived from Ni-Al LDH counterpart (</w:t>
      </w:r>
      <w:r w:rsidRPr="00C250EC">
        <w:rPr>
          <w:rFonts w:ascii="Times New Roman" w:hAnsi="Times New Roman"/>
          <w:bCs/>
          <w:color w:val="auto"/>
          <w:sz w:val="24"/>
          <w:szCs w:val="24"/>
        </w:rPr>
        <w:t>Fig. 1)</w:t>
      </w:r>
      <w:r w:rsidRPr="00C250EC">
        <w:rPr>
          <w:rFonts w:ascii="Times New Roman" w:hAnsi="Times New Roman"/>
          <w:color w:val="auto"/>
          <w:sz w:val="24"/>
          <w:szCs w:val="24"/>
          <w:lang w:val="en-GB"/>
        </w:rPr>
        <w:t>.</w:t>
      </w:r>
      <w:r w:rsidRPr="00C250EC">
        <w:rPr>
          <w:rFonts w:ascii="Times New Roman" w:hAnsi="Times New Roman"/>
          <w:color w:val="auto"/>
          <w:sz w:val="24"/>
          <w:szCs w:val="24"/>
        </w:rPr>
        <w:t xml:space="preserve"> In detail, Ni-Al LDH was prepared by an oil bath process using NiCl</w:t>
      </w:r>
      <w:r w:rsidRPr="00C250EC">
        <w:rPr>
          <w:rFonts w:ascii="Times New Roman" w:hAnsi="Times New Roman"/>
          <w:color w:val="auto"/>
          <w:sz w:val="24"/>
          <w:szCs w:val="24"/>
          <w:vertAlign w:val="subscript"/>
        </w:rPr>
        <w:t>2</w:t>
      </w:r>
      <w:r w:rsidRPr="00C250EC">
        <w:rPr>
          <w:rFonts w:ascii="Times New Roman" w:hAnsi="Times New Roman"/>
          <w:color w:val="auto"/>
          <w:sz w:val="24"/>
          <w:szCs w:val="24"/>
        </w:rPr>
        <w:t>·6H</w:t>
      </w:r>
      <w:r w:rsidRPr="00C250EC">
        <w:rPr>
          <w:rFonts w:ascii="Times New Roman" w:hAnsi="Times New Roman"/>
          <w:color w:val="auto"/>
          <w:sz w:val="24"/>
          <w:szCs w:val="24"/>
          <w:vertAlign w:val="subscript"/>
        </w:rPr>
        <w:t>2</w:t>
      </w:r>
      <w:r w:rsidRPr="00C250EC">
        <w:rPr>
          <w:rFonts w:ascii="Times New Roman" w:hAnsi="Times New Roman"/>
          <w:color w:val="auto"/>
          <w:sz w:val="24"/>
          <w:szCs w:val="24"/>
        </w:rPr>
        <w:t>O, AlCl</w:t>
      </w:r>
      <w:r w:rsidRPr="00C250EC">
        <w:rPr>
          <w:rFonts w:ascii="Times New Roman" w:hAnsi="Times New Roman"/>
          <w:color w:val="auto"/>
          <w:sz w:val="24"/>
          <w:szCs w:val="24"/>
          <w:vertAlign w:val="subscript"/>
        </w:rPr>
        <w:t>3</w:t>
      </w:r>
      <w:r w:rsidRPr="00C250EC">
        <w:rPr>
          <w:rFonts w:ascii="Times New Roman" w:hAnsi="Times New Roman"/>
          <w:color w:val="auto"/>
          <w:sz w:val="24"/>
          <w:szCs w:val="24"/>
        </w:rPr>
        <w:t>·6H</w:t>
      </w:r>
      <w:r w:rsidRPr="00C250EC">
        <w:rPr>
          <w:rFonts w:ascii="Times New Roman" w:hAnsi="Times New Roman"/>
          <w:color w:val="auto"/>
          <w:sz w:val="24"/>
          <w:szCs w:val="24"/>
          <w:vertAlign w:val="subscript"/>
        </w:rPr>
        <w:t>2</w:t>
      </w:r>
      <w:r w:rsidRPr="00C250EC">
        <w:rPr>
          <w:rFonts w:ascii="Times New Roman" w:hAnsi="Times New Roman"/>
          <w:color w:val="auto"/>
          <w:sz w:val="24"/>
          <w:szCs w:val="24"/>
        </w:rPr>
        <w:t xml:space="preserve">O, and urea as the raw materials. Subsequently, Ni nanoplates were successfully synthesized through successively treating Ni-Al LDH nanoplates with hydrazine hydrate and NaOH solution in another hydrothermal system. The preparation of Ni nanoplates from Ni-Al LDH precursor generated porous defects during the removal of Al element, which was conducive to loading noble metals. </w:t>
      </w:r>
      <w:r w:rsidRPr="00C250EC">
        <w:rPr>
          <w:rFonts w:ascii="Times New Roman" w:hAnsi="Times New Roman"/>
          <w:color w:val="auto"/>
          <w:sz w:val="24"/>
          <w:szCs w:val="24"/>
          <w:lang w:val="en-GB"/>
        </w:rPr>
        <w:t>Ni-noble metal nanoplates (</w:t>
      </w:r>
      <w:bookmarkStart w:id="63" w:name="OLE_LINK184"/>
      <w:bookmarkStart w:id="64" w:name="OLE_LINK185"/>
      <w:r w:rsidRPr="00C250EC">
        <w:rPr>
          <w:rFonts w:ascii="Times New Roman" w:hAnsi="Times New Roman"/>
          <w:color w:val="auto"/>
          <w:sz w:val="24"/>
          <w:szCs w:val="24"/>
          <w:lang w:val="en-GB"/>
        </w:rPr>
        <w:t>Ni</w:t>
      </w:r>
      <w:r w:rsidRPr="00C250EC">
        <w:rPr>
          <w:rFonts w:ascii="Times New Roman" w:hAnsi="Times New Roman"/>
          <w:color w:val="auto"/>
          <w:sz w:val="24"/>
          <w:szCs w:val="24"/>
          <w:vertAlign w:val="subscript"/>
          <w:lang w:val="en-GB"/>
        </w:rPr>
        <w:t>10</w:t>
      </w:r>
      <w:r w:rsidRPr="00C250EC">
        <w:rPr>
          <w:rFonts w:ascii="Times New Roman" w:hAnsi="Times New Roman"/>
          <w:color w:val="auto"/>
          <w:sz w:val="24"/>
          <w:szCs w:val="24"/>
          <w:lang w:val="en-GB"/>
        </w:rPr>
        <w:t>Pd</w:t>
      </w:r>
      <w:r w:rsidRPr="00C250EC">
        <w:rPr>
          <w:rFonts w:ascii="Times New Roman" w:hAnsi="Times New Roman"/>
          <w:color w:val="auto"/>
          <w:sz w:val="24"/>
          <w:szCs w:val="24"/>
          <w:vertAlign w:val="subscript"/>
          <w:lang w:val="en-GB"/>
        </w:rPr>
        <w:t>1</w:t>
      </w:r>
      <w:r w:rsidRPr="00C250EC">
        <w:rPr>
          <w:rFonts w:ascii="Times New Roman" w:hAnsi="Times New Roman"/>
          <w:color w:val="auto"/>
          <w:sz w:val="24"/>
          <w:szCs w:val="24"/>
          <w:lang w:val="en-GB"/>
        </w:rPr>
        <w:t>,</w:t>
      </w:r>
      <w:r w:rsidRPr="00C250EC">
        <w:rPr>
          <w:rFonts w:ascii="Times New Roman" w:hAnsi="Times New Roman"/>
          <w:color w:val="auto"/>
          <w:sz w:val="24"/>
          <w:szCs w:val="24"/>
        </w:rPr>
        <w:t xml:space="preserve"> Ni</w:t>
      </w:r>
      <w:r w:rsidRPr="00C250EC">
        <w:rPr>
          <w:rFonts w:ascii="Times New Roman" w:hAnsi="Times New Roman"/>
          <w:color w:val="auto"/>
          <w:sz w:val="24"/>
          <w:szCs w:val="24"/>
          <w:vertAlign w:val="subscript"/>
        </w:rPr>
        <w:t>10</w:t>
      </w:r>
      <w:r w:rsidRPr="00C250EC">
        <w:rPr>
          <w:rFonts w:ascii="Times New Roman" w:hAnsi="Times New Roman"/>
          <w:color w:val="auto"/>
          <w:sz w:val="24"/>
          <w:szCs w:val="24"/>
        </w:rPr>
        <w:t>Au</w:t>
      </w:r>
      <w:r w:rsidRPr="00C250EC">
        <w:rPr>
          <w:rFonts w:ascii="Times New Roman" w:hAnsi="Times New Roman"/>
          <w:color w:val="auto"/>
          <w:sz w:val="24"/>
          <w:szCs w:val="24"/>
          <w:vertAlign w:val="subscript"/>
        </w:rPr>
        <w:t>1</w:t>
      </w:r>
      <w:r w:rsidRPr="00C250EC">
        <w:rPr>
          <w:rFonts w:ascii="Times New Roman" w:hAnsi="Times New Roman"/>
          <w:color w:val="auto"/>
          <w:sz w:val="24"/>
          <w:szCs w:val="24"/>
        </w:rPr>
        <w:t>, Ni</w:t>
      </w:r>
      <w:r w:rsidRPr="00C250EC">
        <w:rPr>
          <w:rFonts w:ascii="Times New Roman" w:hAnsi="Times New Roman"/>
          <w:color w:val="auto"/>
          <w:sz w:val="24"/>
          <w:szCs w:val="24"/>
          <w:vertAlign w:val="subscript"/>
        </w:rPr>
        <w:t>10</w:t>
      </w:r>
      <w:r w:rsidRPr="00C250EC">
        <w:rPr>
          <w:rFonts w:ascii="Times New Roman" w:hAnsi="Times New Roman"/>
          <w:color w:val="auto"/>
          <w:sz w:val="24"/>
          <w:szCs w:val="24"/>
        </w:rPr>
        <w:t>Ag</w:t>
      </w:r>
      <w:r w:rsidRPr="00C250EC">
        <w:rPr>
          <w:rFonts w:ascii="Times New Roman" w:hAnsi="Times New Roman"/>
          <w:color w:val="auto"/>
          <w:sz w:val="24"/>
          <w:szCs w:val="24"/>
          <w:vertAlign w:val="subscript"/>
        </w:rPr>
        <w:t>1</w:t>
      </w:r>
      <w:bookmarkEnd w:id="63"/>
      <w:bookmarkEnd w:id="64"/>
      <w:r w:rsidRPr="00C250EC">
        <w:rPr>
          <w:rFonts w:ascii="Times New Roman" w:hAnsi="Times New Roman"/>
          <w:color w:val="auto"/>
          <w:sz w:val="24"/>
          <w:szCs w:val="24"/>
        </w:rPr>
        <w:t xml:space="preserve">, </w:t>
      </w:r>
      <w:r w:rsidRPr="00C250EC">
        <w:rPr>
          <w:rFonts w:ascii="Times New Roman" w:hAnsi="Times New Roman"/>
          <w:bCs/>
          <w:color w:val="auto"/>
          <w:sz w:val="24"/>
          <w:szCs w:val="24"/>
        </w:rPr>
        <w:t>Ni</w:t>
      </w:r>
      <w:r w:rsidRPr="00C250EC">
        <w:rPr>
          <w:rFonts w:ascii="Times New Roman" w:hAnsi="Times New Roman"/>
          <w:bCs/>
          <w:color w:val="auto"/>
          <w:sz w:val="24"/>
          <w:szCs w:val="24"/>
          <w:vertAlign w:val="subscript"/>
        </w:rPr>
        <w:t>2</w:t>
      </w:r>
      <w:r w:rsidRPr="00C250EC">
        <w:rPr>
          <w:rFonts w:ascii="Times New Roman" w:hAnsi="Times New Roman"/>
          <w:bCs/>
          <w:color w:val="auto"/>
          <w:sz w:val="24"/>
          <w:szCs w:val="24"/>
        </w:rPr>
        <w:t>Pd</w:t>
      </w:r>
      <w:r w:rsidRPr="00C250EC">
        <w:rPr>
          <w:rFonts w:ascii="Times New Roman" w:hAnsi="Times New Roman"/>
          <w:bCs/>
          <w:color w:val="auto"/>
          <w:sz w:val="24"/>
          <w:szCs w:val="24"/>
          <w:vertAlign w:val="subscript"/>
        </w:rPr>
        <w:t>1</w:t>
      </w:r>
      <w:r w:rsidRPr="00C250EC">
        <w:rPr>
          <w:rFonts w:ascii="Times New Roman" w:hAnsi="Times New Roman"/>
          <w:bCs/>
          <w:color w:val="auto"/>
          <w:sz w:val="24"/>
          <w:szCs w:val="24"/>
        </w:rPr>
        <w:t>, Ni</w:t>
      </w:r>
      <w:r w:rsidRPr="00C250EC">
        <w:rPr>
          <w:rFonts w:ascii="Times New Roman" w:hAnsi="Times New Roman"/>
          <w:bCs/>
          <w:color w:val="auto"/>
          <w:sz w:val="24"/>
          <w:szCs w:val="24"/>
          <w:vertAlign w:val="subscript"/>
        </w:rPr>
        <w:t>1</w:t>
      </w:r>
      <w:r w:rsidRPr="00C250EC">
        <w:rPr>
          <w:rFonts w:ascii="Times New Roman" w:hAnsi="Times New Roman"/>
          <w:bCs/>
          <w:color w:val="auto"/>
          <w:sz w:val="24"/>
          <w:szCs w:val="24"/>
        </w:rPr>
        <w:t>Pd</w:t>
      </w:r>
      <w:r w:rsidRPr="00C250EC">
        <w:rPr>
          <w:rFonts w:ascii="Times New Roman" w:hAnsi="Times New Roman"/>
          <w:bCs/>
          <w:color w:val="auto"/>
          <w:sz w:val="24"/>
          <w:szCs w:val="24"/>
          <w:vertAlign w:val="subscript"/>
        </w:rPr>
        <w:t>1</w:t>
      </w:r>
      <w:r w:rsidRPr="00C250EC">
        <w:rPr>
          <w:rFonts w:ascii="Times New Roman" w:hAnsi="Times New Roman"/>
          <w:bCs/>
          <w:color w:val="auto"/>
          <w:sz w:val="24"/>
          <w:szCs w:val="24"/>
        </w:rPr>
        <w:t xml:space="preserve"> and Ni</w:t>
      </w:r>
      <w:r w:rsidRPr="00C250EC">
        <w:rPr>
          <w:rFonts w:ascii="Times New Roman" w:hAnsi="Times New Roman"/>
          <w:bCs/>
          <w:color w:val="auto"/>
          <w:sz w:val="24"/>
          <w:szCs w:val="24"/>
          <w:vertAlign w:val="subscript"/>
        </w:rPr>
        <w:t>1</w:t>
      </w:r>
      <w:r w:rsidRPr="00C250EC">
        <w:rPr>
          <w:rFonts w:ascii="Times New Roman" w:hAnsi="Times New Roman"/>
          <w:bCs/>
          <w:color w:val="auto"/>
          <w:sz w:val="24"/>
          <w:szCs w:val="24"/>
        </w:rPr>
        <w:t>Pd</w:t>
      </w:r>
      <w:r w:rsidRPr="00C250EC">
        <w:rPr>
          <w:rFonts w:ascii="Times New Roman" w:hAnsi="Times New Roman"/>
          <w:bCs/>
          <w:color w:val="auto"/>
          <w:sz w:val="24"/>
          <w:szCs w:val="24"/>
          <w:vertAlign w:val="subscript"/>
        </w:rPr>
        <w:t>2</w:t>
      </w:r>
      <w:r w:rsidRPr="00C250EC">
        <w:rPr>
          <w:rFonts w:ascii="Times New Roman" w:hAnsi="Times New Roman"/>
          <w:bCs/>
          <w:color w:val="auto"/>
          <w:sz w:val="24"/>
          <w:szCs w:val="24"/>
        </w:rPr>
        <w:t xml:space="preserve">) </w:t>
      </w:r>
      <w:r w:rsidRPr="00C250EC">
        <w:rPr>
          <w:rFonts w:ascii="Times New Roman" w:hAnsi="Times New Roman"/>
          <w:color w:val="auto"/>
          <w:sz w:val="24"/>
          <w:szCs w:val="24"/>
        </w:rPr>
        <w:t>were acquired by partially displacing the Ni with noble metals through a displacement reaction.</w:t>
      </w:r>
    </w:p>
    <w:p w14:paraId="7659717F" w14:textId="77777777" w:rsidR="009504E3" w:rsidRPr="00C250EC" w:rsidRDefault="009504E3" w:rsidP="00C250EC">
      <w:pPr>
        <w:pStyle w:val="aa"/>
        <w:jc w:val="center"/>
        <w:rPr>
          <w:rFonts w:ascii="Times New Roman" w:hAnsi="Times New Roman"/>
          <w:color w:val="auto"/>
          <w:sz w:val="24"/>
          <w:szCs w:val="24"/>
        </w:rPr>
      </w:pPr>
      <w:r w:rsidRPr="00C250EC">
        <w:rPr>
          <w:rFonts w:ascii="Times New Roman" w:hAnsi="Times New Roman"/>
          <w:noProof/>
          <w:color w:val="auto"/>
          <w:sz w:val="24"/>
          <w:szCs w:val="24"/>
        </w:rPr>
        <w:drawing>
          <wp:inline distT="0" distB="0" distL="0" distR="0" wp14:anchorId="1FF1214A" wp14:editId="0096DA78">
            <wp:extent cx="2159635" cy="1655545"/>
            <wp:effectExtent l="0" t="0" r="0" b="0"/>
            <wp:docPr id="2" name="图片 10"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示&#10;&#10;描述已自动生成"/>
                    <pic:cNvPicPr/>
                  </pic:nvPicPr>
                  <pic:blipFill rotWithShape="1">
                    <a:blip r:embed="rId8" cstate="print">
                      <a:extLst>
                        <a:ext uri="{28A0092B-C50C-407E-A947-70E740481C1C}">
                          <a14:useLocalDpi xmlns:a14="http://schemas.microsoft.com/office/drawing/2010/main" val="0"/>
                        </a:ext>
                      </a:extLst>
                    </a:blip>
                    <a:srcRect b="3146"/>
                    <a:stretch/>
                  </pic:blipFill>
                  <pic:spPr bwMode="auto">
                    <a:xfrm>
                      <a:off x="0" y="0"/>
                      <a:ext cx="2160000" cy="1655825"/>
                    </a:xfrm>
                    <a:prstGeom prst="rect">
                      <a:avLst/>
                    </a:prstGeom>
                    <a:ln>
                      <a:noFill/>
                    </a:ln>
                    <a:extLst>
                      <a:ext uri="{53640926-AAD7-44D8-BBD7-CCE9431645EC}">
                        <a14:shadowObscured xmlns:a14="http://schemas.microsoft.com/office/drawing/2010/main"/>
                      </a:ext>
                    </a:extLst>
                  </pic:spPr>
                </pic:pic>
              </a:graphicData>
            </a:graphic>
          </wp:inline>
        </w:drawing>
      </w:r>
    </w:p>
    <w:p w14:paraId="6063FA97" w14:textId="77777777" w:rsidR="009504E3" w:rsidRPr="00C250EC" w:rsidRDefault="009504E3" w:rsidP="00C250EC">
      <w:pPr>
        <w:pStyle w:val="ElsParagraph"/>
        <w:spacing w:line="240" w:lineRule="auto"/>
        <w:ind w:firstLine="0"/>
        <w:jc w:val="center"/>
        <w:rPr>
          <w:sz w:val="24"/>
          <w:szCs w:val="24"/>
          <w:lang w:eastAsia="zh-CN"/>
        </w:rPr>
      </w:pPr>
      <w:r w:rsidRPr="00C250EC">
        <w:rPr>
          <w:b/>
          <w:sz w:val="24"/>
          <w:szCs w:val="24"/>
        </w:rPr>
        <w:t xml:space="preserve">Fig. 1. </w:t>
      </w:r>
      <w:r w:rsidRPr="00C250EC">
        <w:rPr>
          <w:bCs/>
          <w:sz w:val="24"/>
          <w:szCs w:val="24"/>
          <w:lang w:val="en-GB"/>
        </w:rPr>
        <w:t>Synthetic illustration of Ni-noble metal nanoplates.</w:t>
      </w:r>
    </w:p>
    <w:p w14:paraId="76914A98" w14:textId="77777777" w:rsidR="009504E3" w:rsidRPr="00C250EC" w:rsidRDefault="009504E3" w:rsidP="00C250EC">
      <w:pPr>
        <w:pStyle w:val="aa"/>
        <w:ind w:firstLineChars="100" w:firstLine="240"/>
        <w:jc w:val="both"/>
        <w:rPr>
          <w:rFonts w:ascii="Times New Roman" w:hAnsi="Times New Roman"/>
          <w:color w:val="auto"/>
          <w:sz w:val="24"/>
          <w:szCs w:val="24"/>
        </w:rPr>
      </w:pPr>
      <w:r w:rsidRPr="00C250EC">
        <w:rPr>
          <w:rFonts w:ascii="Times New Roman" w:hAnsi="Times New Roman"/>
          <w:color w:val="auto"/>
          <w:sz w:val="24"/>
          <w:szCs w:val="24"/>
        </w:rPr>
        <w:t xml:space="preserve">Fig. 2A and Fig. S1 (Supporting information) show the XRD patterns of as-prepared </w:t>
      </w:r>
      <w:bookmarkStart w:id="65" w:name="OLE_LINK186"/>
      <w:bookmarkStart w:id="66" w:name="OLE_LINK187"/>
      <w:r w:rsidRPr="00C250EC">
        <w:rPr>
          <w:rFonts w:ascii="Times New Roman" w:hAnsi="Times New Roman"/>
          <w:color w:val="auto"/>
          <w:sz w:val="24"/>
          <w:szCs w:val="24"/>
        </w:rPr>
        <w:t>samples</w:t>
      </w:r>
      <w:bookmarkEnd w:id="65"/>
      <w:bookmarkEnd w:id="66"/>
      <w:r w:rsidRPr="00C250EC">
        <w:rPr>
          <w:rFonts w:ascii="Times New Roman" w:hAnsi="Times New Roman"/>
          <w:color w:val="auto"/>
          <w:sz w:val="24"/>
          <w:szCs w:val="24"/>
        </w:rPr>
        <w:t xml:space="preserve">, from with high crystallinity of Ni-Al LDH product was detected </w:t>
      </w:r>
      <w:r w:rsidRPr="00C250EC">
        <w:rPr>
          <w:rFonts w:ascii="Times New Roman" w:hAnsi="Times New Roman"/>
          <w:color w:val="auto"/>
          <w:sz w:val="24"/>
          <w:szCs w:val="24"/>
        </w:rPr>
        <w:fldChar w:fldCharType="begin"/>
      </w:r>
      <w:r w:rsidRPr="00C250EC">
        <w:rPr>
          <w:rFonts w:ascii="Times New Roman" w:hAnsi="Times New Roman"/>
          <w:color w:val="auto"/>
          <w:sz w:val="24"/>
          <w:szCs w:val="24"/>
        </w:rPr>
        <w:instrText xml:space="preserve"> ADDIN EN.CITE &lt;EndNote&gt;&lt;Cite&gt;&lt;Author&gt;Wang&lt;/Author&gt;&lt;Year&gt;2018&lt;/Year&gt;&lt;RecNum&gt;74&lt;/RecNum&gt;&lt;DisplayText&gt;[36]&lt;/DisplayText&gt;&lt;record&gt;&lt;rec-number&gt;74&lt;/rec-number&gt;&lt;foreign-keys&gt;&lt;key app="EN" db-id="rz50t9vzyttssmertrk50esf0edev2rv0aw2"&gt;74&lt;/key&gt;&lt;key app="ENWeb" db-id=""&gt;0&lt;/key&gt;&lt;/foreign-keys&gt;&lt;ref-type name="Journal Article"&gt;17&lt;/ref-type&gt;&lt;contributors&gt;&lt;authors&gt;&lt;author&gt;Wang, Fenglin&lt;/author&gt;&lt;author&gt;Chen, Gen&lt;/author&gt;&lt;author&gt;Liu, Xiaohe&lt;/author&gt;&lt;author&gt;Chen, Fashen&lt;/author&gt;&lt;author&gt;Wan, Hao&lt;/author&gt;&lt;author&gt;Ni, Lianshan&lt;/author&gt;&lt;author&gt;Zhang, Ning&lt;/author&gt;&lt;author&gt;Ma, Renzhi&lt;/author&gt;&lt;author&gt;Qiu, Guanzhou&lt;/author&gt;&lt;/authors&gt;&lt;/contributors&gt;&lt;titles&gt;&lt;title&gt;Advanced Electrocatalytic Performance of Ni-Based Materials for Oxygen Evolution Reaction&lt;/title&gt;&lt;secondary-title&gt;ACS Sustainable Chemistry &amp;amp; Engineering&lt;/secondary-title&gt;&lt;/titles&gt;&lt;periodical&gt;&lt;full-title&gt;ACS Sustainable Chemistry &amp;amp; Engineering&lt;/full-title&gt;&lt;/periodical&gt;&lt;pages&gt;341-349&lt;/pages&gt;&lt;volume&gt;7&lt;/volume&gt;&lt;number&gt;1&lt;/number&gt;&lt;dates&gt;&lt;year&gt;2018&lt;/year&gt;&lt;/dates&gt;&lt;isbn&gt;2168-0485&amp;#xD;2168-0485&lt;/isbn&gt;&lt;urls&gt;&lt;/urls&gt;&lt;electronic-resource-num&gt;10.1021/acssuschemeng.8b03636&lt;/electronic-resource-num&gt;&lt;/record&gt;&lt;/Cite&gt;&lt;/EndNote&gt;</w:instrText>
      </w:r>
      <w:r w:rsidRPr="00C250EC">
        <w:rPr>
          <w:rFonts w:ascii="Times New Roman" w:hAnsi="Times New Roman"/>
          <w:color w:val="auto"/>
          <w:sz w:val="24"/>
          <w:szCs w:val="24"/>
        </w:rPr>
        <w:fldChar w:fldCharType="separate"/>
      </w:r>
      <w:r w:rsidRPr="00C250EC">
        <w:rPr>
          <w:rFonts w:ascii="Times New Roman" w:hAnsi="Times New Roman"/>
          <w:color w:val="auto"/>
          <w:sz w:val="24"/>
          <w:szCs w:val="24"/>
        </w:rPr>
        <w:t>[</w:t>
      </w:r>
      <w:hyperlink w:anchor="_ENREF_36" w:tooltip="Wang, 2018 #74" w:history="1">
        <w:r w:rsidRPr="00C250EC">
          <w:rPr>
            <w:rStyle w:val="ad"/>
            <w:rFonts w:ascii="Times New Roman" w:hAnsi="Times New Roman"/>
            <w:color w:val="auto"/>
            <w:sz w:val="24"/>
            <w:szCs w:val="24"/>
            <w:u w:val="none"/>
          </w:rPr>
          <w:t>36</w:t>
        </w:r>
      </w:hyperlink>
      <w:r w:rsidRPr="00C250EC">
        <w:rPr>
          <w:rFonts w:ascii="Times New Roman" w:hAnsi="Times New Roman"/>
          <w:color w:val="auto"/>
          <w:sz w:val="24"/>
          <w:szCs w:val="24"/>
        </w:rPr>
        <w:t>]</w:t>
      </w:r>
      <w:r w:rsidRPr="00C250EC">
        <w:rPr>
          <w:rFonts w:ascii="Times New Roman" w:hAnsi="Times New Roman"/>
          <w:color w:val="auto"/>
          <w:sz w:val="24"/>
          <w:szCs w:val="24"/>
        </w:rPr>
        <w:fldChar w:fldCharType="end"/>
      </w:r>
      <w:r w:rsidRPr="00C250EC">
        <w:rPr>
          <w:rFonts w:ascii="Times New Roman" w:hAnsi="Times New Roman"/>
          <w:color w:val="auto"/>
          <w:sz w:val="24"/>
          <w:szCs w:val="24"/>
        </w:rPr>
        <w:t>.</w:t>
      </w:r>
      <w:r w:rsidRPr="00C250EC">
        <w:rPr>
          <w:rFonts w:ascii="Times New Roman" w:hAnsi="Times New Roman"/>
          <w:color w:val="auto"/>
          <w:sz w:val="24"/>
          <w:szCs w:val="24"/>
          <w:vertAlign w:val="superscript"/>
        </w:rPr>
        <w:t xml:space="preserve"> </w:t>
      </w:r>
      <w:r w:rsidRPr="00C250EC">
        <w:rPr>
          <w:rFonts w:ascii="Times New Roman" w:hAnsi="Times New Roman"/>
          <w:color w:val="auto"/>
          <w:sz w:val="24"/>
          <w:szCs w:val="24"/>
        </w:rPr>
        <w:t xml:space="preserve">The intermediate product after treating by hydrazine hydrate was composed by </w:t>
      </w:r>
      <w:proofErr w:type="gramStart"/>
      <w:r w:rsidRPr="00C250EC">
        <w:rPr>
          <w:rFonts w:ascii="Times New Roman" w:hAnsi="Times New Roman"/>
          <w:color w:val="auto"/>
          <w:sz w:val="24"/>
          <w:szCs w:val="24"/>
        </w:rPr>
        <w:t>AlO(</w:t>
      </w:r>
      <w:proofErr w:type="gramEnd"/>
      <w:r w:rsidRPr="00C250EC">
        <w:rPr>
          <w:rFonts w:ascii="Times New Roman" w:hAnsi="Times New Roman"/>
          <w:color w:val="auto"/>
          <w:sz w:val="24"/>
          <w:szCs w:val="24"/>
        </w:rPr>
        <w:t>OH) (JCPDS No. 21−1307) and Ni (JCPDS No. 65−2865) (</w:t>
      </w:r>
      <w:r w:rsidRPr="00C250EC">
        <w:rPr>
          <w:rFonts w:ascii="Times New Roman" w:hAnsi="Times New Roman"/>
          <w:bCs/>
          <w:color w:val="auto"/>
          <w:sz w:val="24"/>
          <w:szCs w:val="24"/>
        </w:rPr>
        <w:t>Fig. S2 in</w:t>
      </w:r>
      <w:r w:rsidRPr="00C250EC">
        <w:rPr>
          <w:rFonts w:ascii="Times New Roman" w:hAnsi="Times New Roman"/>
          <w:color w:val="auto"/>
          <w:sz w:val="24"/>
          <w:szCs w:val="24"/>
        </w:rPr>
        <w:t xml:space="preserve"> Supporting information</w:t>
      </w:r>
      <w:r w:rsidRPr="00C250EC">
        <w:rPr>
          <w:rFonts w:ascii="Times New Roman" w:hAnsi="Times New Roman"/>
          <w:bCs/>
          <w:color w:val="auto"/>
          <w:sz w:val="24"/>
          <w:szCs w:val="24"/>
        </w:rPr>
        <w:t>)</w:t>
      </w:r>
      <w:r w:rsidRPr="00C250EC">
        <w:rPr>
          <w:rFonts w:ascii="Times New Roman" w:hAnsi="Times New Roman"/>
          <w:color w:val="auto"/>
          <w:sz w:val="24"/>
          <w:szCs w:val="24"/>
        </w:rPr>
        <w:t xml:space="preserve">. The pure metallic Ni was obtained by further treated with NaOH. The strong-diffraction peaks at 44.5°, 51.9° and 76.8° well matched with the (111), (200) and (220) reflections of cubic Ni phase, respectively. While for the XRD traces of the composites, the diffractions of </w:t>
      </w:r>
      <w:r w:rsidRPr="00C250EC">
        <w:rPr>
          <w:rFonts w:ascii="Times New Roman" w:hAnsi="Times New Roman"/>
          <w:color w:val="auto"/>
          <w:sz w:val="24"/>
          <w:szCs w:val="24"/>
          <w:lang w:val="en-GB"/>
        </w:rPr>
        <w:t>Pd, Au or Ag metal were also detected</w:t>
      </w:r>
      <w:r w:rsidRPr="00C250EC">
        <w:rPr>
          <w:rFonts w:ascii="Times New Roman" w:hAnsi="Times New Roman"/>
          <w:color w:val="auto"/>
          <w:sz w:val="24"/>
          <w:szCs w:val="24"/>
        </w:rPr>
        <w:t>,</w:t>
      </w:r>
      <w:r w:rsidRPr="00C250EC">
        <w:rPr>
          <w:rFonts w:ascii="Times New Roman" w:hAnsi="Times New Roman"/>
          <w:color w:val="auto"/>
          <w:sz w:val="24"/>
          <w:szCs w:val="24"/>
          <w:lang w:val="en-GB"/>
        </w:rPr>
        <w:t xml:space="preserve"> which proved the co-existence of Ni with the noble metals in the as-obtained composites. </w:t>
      </w:r>
      <w:r w:rsidRPr="00C250EC">
        <w:rPr>
          <w:rFonts w:ascii="Times New Roman" w:hAnsi="Times New Roman"/>
          <w:bCs/>
          <w:color w:val="auto"/>
          <w:sz w:val="24"/>
          <w:szCs w:val="24"/>
          <w:lang w:val="en-GB"/>
        </w:rPr>
        <w:t xml:space="preserve">The hierarchical flower-like morphology assembled by </w:t>
      </w:r>
      <w:r w:rsidRPr="00C250EC">
        <w:rPr>
          <w:rFonts w:ascii="Times New Roman" w:hAnsi="Times New Roman"/>
          <w:color w:val="auto"/>
          <w:sz w:val="24"/>
          <w:szCs w:val="24"/>
          <w:lang w:val="en-GB"/>
        </w:rPr>
        <w:t>hexagonal nanoplates</w:t>
      </w:r>
      <w:r w:rsidRPr="00C250EC">
        <w:rPr>
          <w:rFonts w:ascii="Times New Roman" w:hAnsi="Times New Roman"/>
          <w:bCs/>
          <w:color w:val="auto"/>
          <w:sz w:val="24"/>
          <w:szCs w:val="24"/>
          <w:lang w:val="en-GB"/>
        </w:rPr>
        <w:t xml:space="preserve"> of pure Ni is displayed in</w:t>
      </w:r>
      <w:r w:rsidRPr="00C250EC">
        <w:rPr>
          <w:rFonts w:ascii="Times New Roman" w:hAnsi="Times New Roman"/>
          <w:color w:val="auto"/>
          <w:sz w:val="24"/>
          <w:szCs w:val="24"/>
          <w:lang w:val="en-GB"/>
        </w:rPr>
        <w:t xml:space="preserve"> </w:t>
      </w:r>
      <w:r w:rsidRPr="00C250EC">
        <w:rPr>
          <w:rFonts w:ascii="Times New Roman" w:hAnsi="Times New Roman"/>
          <w:bCs/>
          <w:color w:val="auto"/>
          <w:sz w:val="24"/>
          <w:szCs w:val="24"/>
          <w:lang w:val="en-GB"/>
        </w:rPr>
        <w:t>Fig. S3 (</w:t>
      </w:r>
      <w:r w:rsidRPr="00C250EC">
        <w:rPr>
          <w:rFonts w:ascii="Times New Roman" w:hAnsi="Times New Roman"/>
          <w:color w:val="auto"/>
          <w:sz w:val="24"/>
          <w:szCs w:val="24"/>
        </w:rPr>
        <w:t>Supporting information</w:t>
      </w:r>
      <w:r w:rsidRPr="00C250EC">
        <w:rPr>
          <w:rFonts w:ascii="Times New Roman" w:hAnsi="Times New Roman"/>
          <w:bCs/>
          <w:color w:val="auto"/>
          <w:sz w:val="24"/>
          <w:szCs w:val="24"/>
          <w:lang w:val="en-GB"/>
        </w:rPr>
        <w:t>)</w:t>
      </w:r>
      <w:r w:rsidRPr="00C250EC">
        <w:rPr>
          <w:rFonts w:ascii="Times New Roman" w:hAnsi="Times New Roman"/>
          <w:color w:val="auto"/>
          <w:sz w:val="24"/>
          <w:szCs w:val="24"/>
          <w:lang w:val="en-GB"/>
        </w:rPr>
        <w:t xml:space="preserve">, in good consistency with </w:t>
      </w:r>
      <w:r w:rsidRPr="00C250EC">
        <w:rPr>
          <w:rFonts w:ascii="Times New Roman" w:hAnsi="Times New Roman"/>
          <w:color w:val="auto"/>
          <w:sz w:val="24"/>
          <w:szCs w:val="24"/>
        </w:rPr>
        <w:t>Ni-Al LDH (Fig. S4 in Supporting information</w:t>
      </w:r>
      <w:r w:rsidRPr="00C250EC">
        <w:rPr>
          <w:rFonts w:ascii="Times New Roman" w:hAnsi="Times New Roman"/>
          <w:bCs/>
          <w:color w:val="auto"/>
          <w:sz w:val="24"/>
          <w:szCs w:val="24"/>
        </w:rPr>
        <w:t>)</w:t>
      </w:r>
      <w:r w:rsidRPr="00C250EC">
        <w:rPr>
          <w:rFonts w:ascii="Times New Roman" w:hAnsi="Times New Roman"/>
          <w:color w:val="auto"/>
          <w:sz w:val="24"/>
          <w:szCs w:val="24"/>
        </w:rPr>
        <w:t>. The representative TEM image of Ni nanoplates</w:t>
      </w:r>
      <w:r w:rsidRPr="00C250EC">
        <w:rPr>
          <w:rFonts w:ascii="Times New Roman" w:hAnsi="Times New Roman"/>
          <w:bCs/>
          <w:color w:val="auto"/>
          <w:sz w:val="24"/>
          <w:szCs w:val="24"/>
        </w:rPr>
        <w:t xml:space="preserve"> </w:t>
      </w:r>
      <w:r w:rsidRPr="00C250EC">
        <w:rPr>
          <w:rFonts w:ascii="Times New Roman" w:hAnsi="Times New Roman"/>
          <w:color w:val="auto"/>
          <w:sz w:val="24"/>
          <w:szCs w:val="24"/>
        </w:rPr>
        <w:t>revealed the presence of numerous hexagonal nanoplates around 200 nm</w:t>
      </w:r>
      <w:r w:rsidRPr="00C250EC">
        <w:rPr>
          <w:rFonts w:ascii="Times New Roman" w:hAnsi="Times New Roman"/>
          <w:bCs/>
          <w:color w:val="auto"/>
          <w:sz w:val="24"/>
          <w:szCs w:val="24"/>
        </w:rPr>
        <w:t xml:space="preserve"> (Fig. 2B)</w:t>
      </w:r>
      <w:r w:rsidRPr="00C250EC">
        <w:rPr>
          <w:rFonts w:ascii="Times New Roman" w:hAnsi="Times New Roman"/>
          <w:color w:val="auto"/>
          <w:sz w:val="24"/>
          <w:szCs w:val="24"/>
        </w:rPr>
        <w:t xml:space="preserve">. The magnified TEM image, as in the inset in </w:t>
      </w:r>
      <w:r w:rsidRPr="00C250EC">
        <w:rPr>
          <w:rFonts w:ascii="Times New Roman" w:hAnsi="Times New Roman"/>
          <w:bCs/>
          <w:color w:val="auto"/>
          <w:sz w:val="24"/>
          <w:szCs w:val="24"/>
        </w:rPr>
        <w:t>Fig. 2B,</w:t>
      </w:r>
      <w:r w:rsidRPr="00C250EC">
        <w:rPr>
          <w:rFonts w:ascii="Times New Roman" w:hAnsi="Times New Roman"/>
          <w:color w:val="auto"/>
          <w:sz w:val="24"/>
          <w:szCs w:val="24"/>
        </w:rPr>
        <w:t xml:space="preserve"> exhibited the formation of porous interfacial defects on the pure Ni nanoplates.</w:t>
      </w:r>
      <w:r w:rsidRPr="00C250EC">
        <w:rPr>
          <w:rFonts w:ascii="Times New Roman" w:hAnsi="Times New Roman"/>
          <w:bCs/>
          <w:color w:val="auto"/>
          <w:sz w:val="24"/>
          <w:szCs w:val="24"/>
        </w:rPr>
        <w:t xml:space="preserve"> </w:t>
      </w:r>
      <w:r w:rsidRPr="00C250EC">
        <w:rPr>
          <w:rFonts w:ascii="Times New Roman" w:hAnsi="Times New Roman"/>
          <w:color w:val="auto"/>
          <w:sz w:val="24"/>
          <w:szCs w:val="24"/>
        </w:rPr>
        <w:t xml:space="preserve">The </w:t>
      </w:r>
      <w:bookmarkStart w:id="67" w:name="OLE_LINK188"/>
      <w:bookmarkStart w:id="68" w:name="OLE_LINK189"/>
      <w:r w:rsidRPr="00C250EC">
        <w:rPr>
          <w:rFonts w:ascii="Times New Roman" w:hAnsi="Times New Roman"/>
          <w:color w:val="auto"/>
          <w:sz w:val="24"/>
          <w:szCs w:val="24"/>
          <w:lang w:val="en-GB"/>
        </w:rPr>
        <w:t>high-resolution</w:t>
      </w:r>
      <w:bookmarkEnd w:id="67"/>
      <w:bookmarkEnd w:id="68"/>
      <w:r w:rsidRPr="00C250EC">
        <w:rPr>
          <w:rFonts w:ascii="Times New Roman" w:hAnsi="Times New Roman"/>
          <w:color w:val="auto"/>
          <w:sz w:val="24"/>
          <w:szCs w:val="24"/>
          <w:lang w:val="en-GB"/>
        </w:rPr>
        <w:t xml:space="preserve"> electron microscope (HRTEM) image </w:t>
      </w:r>
      <w:r w:rsidRPr="00C250EC">
        <w:rPr>
          <w:rFonts w:ascii="Times New Roman" w:hAnsi="Times New Roman"/>
          <w:color w:val="auto"/>
          <w:sz w:val="24"/>
          <w:szCs w:val="24"/>
        </w:rPr>
        <w:t xml:space="preserve">also distinctly illustrated the same phenomenon </w:t>
      </w:r>
      <w:r w:rsidRPr="00C250EC">
        <w:rPr>
          <w:rFonts w:ascii="Times New Roman" w:hAnsi="Times New Roman"/>
          <w:color w:val="auto"/>
          <w:sz w:val="24"/>
          <w:szCs w:val="24"/>
          <w:lang w:val="en-GB"/>
        </w:rPr>
        <w:t>(</w:t>
      </w:r>
      <w:r w:rsidRPr="00C250EC">
        <w:rPr>
          <w:rFonts w:ascii="Times New Roman" w:hAnsi="Times New Roman"/>
          <w:bCs/>
          <w:color w:val="auto"/>
          <w:sz w:val="24"/>
          <w:szCs w:val="24"/>
          <w:lang w:val="en-GB"/>
        </w:rPr>
        <w:t>Fig. 2C</w:t>
      </w:r>
      <w:r w:rsidRPr="00C250EC">
        <w:rPr>
          <w:rFonts w:ascii="Times New Roman" w:hAnsi="Times New Roman"/>
          <w:color w:val="auto"/>
          <w:sz w:val="24"/>
          <w:szCs w:val="24"/>
          <w:lang w:val="en-GB"/>
        </w:rPr>
        <w:t>)</w:t>
      </w:r>
      <w:r w:rsidRPr="00C250EC">
        <w:rPr>
          <w:rFonts w:ascii="Times New Roman" w:hAnsi="Times New Roman"/>
          <w:color w:val="auto"/>
          <w:sz w:val="24"/>
          <w:szCs w:val="24"/>
        </w:rPr>
        <w:t xml:space="preserve">. The different regions of </w:t>
      </w:r>
      <w:r w:rsidRPr="00C250EC">
        <w:rPr>
          <w:rFonts w:ascii="Times New Roman" w:hAnsi="Times New Roman"/>
          <w:color w:val="auto"/>
          <w:sz w:val="24"/>
          <w:szCs w:val="24"/>
          <w:lang w:val="en-GB"/>
        </w:rPr>
        <w:t>HRTEM</w:t>
      </w:r>
      <w:r w:rsidRPr="00C250EC">
        <w:rPr>
          <w:rFonts w:ascii="Times New Roman" w:hAnsi="Times New Roman"/>
          <w:color w:val="auto"/>
          <w:sz w:val="24"/>
          <w:szCs w:val="24"/>
        </w:rPr>
        <w:t xml:space="preserve"> were extracted by the inverse fast Fourier transformation (FFT) operation (Figs. S5,</w:t>
      </w:r>
      <w:r w:rsidRPr="00C250EC">
        <w:rPr>
          <w:rFonts w:ascii="Times New Roman" w:hAnsi="Times New Roman"/>
          <w:bCs/>
          <w:color w:val="auto"/>
          <w:sz w:val="24"/>
          <w:szCs w:val="24"/>
        </w:rPr>
        <w:t xml:space="preserve"> S6</w:t>
      </w:r>
      <w:r w:rsidRPr="00C250EC">
        <w:rPr>
          <w:rFonts w:ascii="Times New Roman" w:hAnsi="Times New Roman"/>
          <w:color w:val="auto"/>
          <w:sz w:val="24"/>
          <w:szCs w:val="24"/>
        </w:rPr>
        <w:t xml:space="preserve">A and B in Supporting information). The </w:t>
      </w:r>
      <w:r w:rsidRPr="00C250EC">
        <w:rPr>
          <w:rFonts w:ascii="Times New Roman" w:hAnsi="Times New Roman"/>
          <w:color w:val="auto"/>
          <w:sz w:val="24"/>
          <w:szCs w:val="24"/>
          <w:lang w:val="en-GB"/>
        </w:rPr>
        <w:t>lattice fringes with a plane spacing of 0.18 nm representing (111) crystal plane of</w:t>
      </w:r>
      <w:r w:rsidRPr="00C250EC">
        <w:rPr>
          <w:rFonts w:ascii="Times New Roman" w:hAnsi="Times New Roman"/>
          <w:color w:val="auto"/>
          <w:sz w:val="24"/>
          <w:szCs w:val="24"/>
        </w:rPr>
        <w:t xml:space="preserve"> cubic Ni </w:t>
      </w:r>
      <w:r w:rsidRPr="00C250EC">
        <w:rPr>
          <w:rFonts w:ascii="Times New Roman" w:hAnsi="Times New Roman"/>
          <w:color w:val="auto"/>
          <w:sz w:val="24"/>
          <w:szCs w:val="24"/>
          <w:lang w:val="en-GB"/>
        </w:rPr>
        <w:t>were observed</w:t>
      </w:r>
      <w:r w:rsidRPr="00C250EC">
        <w:rPr>
          <w:rFonts w:ascii="Times New Roman" w:hAnsi="Times New Roman"/>
          <w:color w:val="auto"/>
          <w:sz w:val="24"/>
          <w:szCs w:val="24"/>
        </w:rPr>
        <w:t xml:space="preserve"> in regions i and ii. In addition, the numerous amorphous areas were also presented (region iii), representing the formation of porous interfacial defects after removing Al treatments. The</w:t>
      </w:r>
      <w:r w:rsidRPr="00C250EC">
        <w:rPr>
          <w:rFonts w:ascii="Times New Roman" w:hAnsi="Times New Roman"/>
          <w:color w:val="auto"/>
          <w:sz w:val="24"/>
          <w:szCs w:val="24"/>
          <w:lang w:val="en-GB"/>
        </w:rPr>
        <w:t xml:space="preserve"> selected area electron diffraction (SAED) pattern of </w:t>
      </w:r>
      <w:r w:rsidRPr="00C250EC">
        <w:rPr>
          <w:rFonts w:ascii="Times New Roman" w:hAnsi="Times New Roman"/>
          <w:color w:val="auto"/>
          <w:sz w:val="24"/>
          <w:szCs w:val="24"/>
        </w:rPr>
        <w:t>hexagonal Ni nanoplates showed</w:t>
      </w:r>
      <w:r w:rsidRPr="00C250EC">
        <w:rPr>
          <w:rFonts w:ascii="Times New Roman" w:hAnsi="Times New Roman"/>
          <w:color w:val="auto"/>
          <w:sz w:val="24"/>
          <w:szCs w:val="24"/>
          <w:lang w:val="en-GB"/>
        </w:rPr>
        <w:t xml:space="preserve"> the diffraction rings of (111) and (220) planes of </w:t>
      </w:r>
      <w:r w:rsidRPr="00C250EC">
        <w:rPr>
          <w:rFonts w:ascii="Times New Roman" w:hAnsi="Times New Roman"/>
          <w:color w:val="auto"/>
          <w:sz w:val="24"/>
          <w:szCs w:val="24"/>
        </w:rPr>
        <w:t>cubic Ni</w:t>
      </w:r>
      <w:r w:rsidRPr="00C250EC">
        <w:rPr>
          <w:rFonts w:ascii="Times New Roman" w:hAnsi="Times New Roman"/>
          <w:color w:val="auto"/>
          <w:sz w:val="24"/>
          <w:szCs w:val="24"/>
          <w:lang w:val="en-GB"/>
        </w:rPr>
        <w:t>, confirming the polycrystalline nature (Fig. S6C in</w:t>
      </w:r>
      <w:r w:rsidRPr="00C250EC">
        <w:rPr>
          <w:rFonts w:ascii="Times New Roman" w:hAnsi="Times New Roman"/>
          <w:color w:val="auto"/>
          <w:sz w:val="24"/>
          <w:szCs w:val="24"/>
        </w:rPr>
        <w:t xml:space="preserve"> Supporting information</w:t>
      </w:r>
      <w:r w:rsidRPr="00C250EC">
        <w:rPr>
          <w:rFonts w:ascii="Times New Roman" w:hAnsi="Times New Roman"/>
          <w:color w:val="auto"/>
          <w:sz w:val="24"/>
          <w:szCs w:val="24"/>
          <w:lang w:val="en-GB"/>
        </w:rPr>
        <w:t>)</w:t>
      </w:r>
      <w:r w:rsidRPr="00C250EC">
        <w:rPr>
          <w:rFonts w:ascii="Times New Roman" w:hAnsi="Times New Roman"/>
          <w:color w:val="auto"/>
          <w:sz w:val="24"/>
          <w:szCs w:val="24"/>
        </w:rPr>
        <w:t>.</w:t>
      </w:r>
      <w:r w:rsidRPr="00C250EC">
        <w:rPr>
          <w:rFonts w:ascii="Times New Roman" w:hAnsi="Times New Roman"/>
          <w:color w:val="auto"/>
          <w:sz w:val="24"/>
          <w:szCs w:val="24"/>
          <w:lang w:val="en-GB"/>
        </w:rPr>
        <w:t xml:space="preserve"> </w:t>
      </w:r>
      <w:r w:rsidRPr="00C250EC">
        <w:rPr>
          <w:rFonts w:ascii="Times New Roman" w:hAnsi="Times New Roman"/>
          <w:color w:val="auto"/>
          <w:sz w:val="24"/>
          <w:szCs w:val="24"/>
        </w:rPr>
        <w:t xml:space="preserve">The </w:t>
      </w:r>
      <w:r w:rsidRPr="00C250EC">
        <w:rPr>
          <w:rFonts w:ascii="Times New Roman" w:hAnsi="Times New Roman"/>
          <w:color w:val="auto"/>
          <w:sz w:val="24"/>
          <w:szCs w:val="24"/>
          <w:lang w:val="en-GB"/>
        </w:rPr>
        <w:t>nanoplate-like</w:t>
      </w:r>
      <w:r w:rsidRPr="00C250EC">
        <w:rPr>
          <w:rFonts w:ascii="Times New Roman" w:hAnsi="Times New Roman"/>
          <w:color w:val="auto"/>
          <w:sz w:val="24"/>
          <w:szCs w:val="24"/>
        </w:rPr>
        <w:t xml:space="preserve"> porous defect structures may enhance the efficiency of the subsequent displacement reaction and thus facilitate the effective reduction and adsorption of noble metal components on the surface of Ni nanoplates.</w:t>
      </w:r>
    </w:p>
    <w:p w14:paraId="3EE79DF5" w14:textId="77777777" w:rsidR="009504E3" w:rsidRPr="00C250EC" w:rsidRDefault="009504E3" w:rsidP="00C250EC">
      <w:pPr>
        <w:pStyle w:val="ElsParagraph"/>
        <w:spacing w:after="0" w:line="240" w:lineRule="auto"/>
        <w:ind w:firstLineChars="100" w:firstLine="240"/>
        <w:rPr>
          <w:bCs/>
          <w:sz w:val="24"/>
          <w:szCs w:val="24"/>
        </w:rPr>
      </w:pPr>
      <w:bookmarkStart w:id="69" w:name="OLE_LINK67"/>
      <w:bookmarkStart w:id="70" w:name="OLE_LINK68"/>
      <w:bookmarkStart w:id="71" w:name="OLE_LINK284"/>
      <w:bookmarkStart w:id="72" w:name="OLE_LINK285"/>
      <w:r w:rsidRPr="00C250EC">
        <w:rPr>
          <w:rFonts w:eastAsia="STXinwei"/>
          <w:sz w:val="24"/>
          <w:szCs w:val="24"/>
          <w:lang w:val="en-GB" w:eastAsia="zh-CN"/>
        </w:rPr>
        <w:t>To further explore the deposition states of noble metals, comprehensive SEM and TEM analyses were conducted on Ni-noble metal catalysts.</w:t>
      </w:r>
      <w:bookmarkEnd w:id="69"/>
      <w:bookmarkEnd w:id="70"/>
      <w:r w:rsidRPr="00C250EC">
        <w:rPr>
          <w:rFonts w:eastAsia="STXinwei"/>
          <w:sz w:val="24"/>
          <w:szCs w:val="24"/>
          <w:lang w:val="en-GB" w:eastAsia="zh-CN"/>
        </w:rPr>
        <w:t xml:space="preserve"> The </w:t>
      </w:r>
      <w:bookmarkStart w:id="73" w:name="OLE_LINK190"/>
      <w:bookmarkStart w:id="74" w:name="OLE_LINK191"/>
      <w:bookmarkStart w:id="75" w:name="OLE_LINK1"/>
      <w:bookmarkStart w:id="76" w:name="OLE_LINK2"/>
      <w:r w:rsidRPr="00C250EC">
        <w:rPr>
          <w:rFonts w:eastAsia="STXinwei"/>
          <w:sz w:val="24"/>
          <w:szCs w:val="24"/>
          <w:lang w:val="en-GB" w:eastAsia="zh-CN"/>
        </w:rPr>
        <w:t>Ni</w:t>
      </w:r>
      <w:r w:rsidRPr="00C250EC">
        <w:rPr>
          <w:rFonts w:eastAsia="STXinwei"/>
          <w:sz w:val="24"/>
          <w:szCs w:val="24"/>
          <w:vertAlign w:val="subscript"/>
          <w:lang w:eastAsia="zh-CN"/>
        </w:rPr>
        <w:t>10</w:t>
      </w:r>
      <w:r w:rsidRPr="00C250EC">
        <w:rPr>
          <w:rFonts w:eastAsia="STXinwei"/>
          <w:sz w:val="24"/>
          <w:szCs w:val="24"/>
          <w:lang w:val="en-GB" w:eastAsia="zh-CN"/>
        </w:rPr>
        <w:t>Pd</w:t>
      </w:r>
      <w:r w:rsidRPr="00C250EC">
        <w:rPr>
          <w:rFonts w:eastAsia="STXinwei"/>
          <w:sz w:val="24"/>
          <w:szCs w:val="24"/>
          <w:vertAlign w:val="subscript"/>
          <w:lang w:val="en-GB" w:eastAsia="zh-CN"/>
        </w:rPr>
        <w:t>1</w:t>
      </w:r>
      <w:r w:rsidRPr="00C250EC">
        <w:rPr>
          <w:rFonts w:eastAsia="STXinwei"/>
          <w:sz w:val="24"/>
          <w:szCs w:val="24"/>
          <w:lang w:val="en-GB" w:eastAsia="zh-CN"/>
        </w:rPr>
        <w:t xml:space="preserve"> nanoplates</w:t>
      </w:r>
      <w:bookmarkStart w:id="77" w:name="OLE_LINK69"/>
      <w:bookmarkStart w:id="78" w:name="OLE_LINK70"/>
      <w:bookmarkEnd w:id="73"/>
      <w:bookmarkEnd w:id="74"/>
      <w:r w:rsidRPr="00C250EC">
        <w:rPr>
          <w:rFonts w:eastAsia="STXinwei"/>
          <w:sz w:val="24"/>
          <w:szCs w:val="24"/>
          <w:lang w:val="en-GB" w:eastAsia="zh-CN"/>
        </w:rPr>
        <w:t xml:space="preserve"> </w:t>
      </w:r>
      <w:bookmarkEnd w:id="75"/>
      <w:bookmarkEnd w:id="76"/>
      <w:r w:rsidRPr="00C250EC">
        <w:rPr>
          <w:rFonts w:eastAsia="STXinwei"/>
          <w:sz w:val="24"/>
          <w:szCs w:val="24"/>
          <w:lang w:val="en-GB" w:eastAsia="zh-CN"/>
        </w:rPr>
        <w:t xml:space="preserve">substantially retained distinctive lamellar morphology, as illustrated in the representative </w:t>
      </w:r>
      <w:r w:rsidRPr="00C250EC">
        <w:rPr>
          <w:rFonts w:eastAsia="STXinwei"/>
          <w:sz w:val="24"/>
          <w:szCs w:val="24"/>
          <w:lang w:eastAsia="zh-CN"/>
        </w:rPr>
        <w:t>S</w:t>
      </w:r>
      <w:r w:rsidRPr="00C250EC">
        <w:rPr>
          <w:rFonts w:eastAsia="STXinwei"/>
          <w:sz w:val="24"/>
          <w:szCs w:val="24"/>
          <w:lang w:val="en-GB" w:eastAsia="zh-CN"/>
        </w:rPr>
        <w:t xml:space="preserve">EM </w:t>
      </w:r>
      <w:r w:rsidRPr="00C250EC">
        <w:rPr>
          <w:rFonts w:eastAsia="STXinwei"/>
          <w:sz w:val="24"/>
          <w:szCs w:val="24"/>
          <w:lang w:eastAsia="zh-CN"/>
        </w:rPr>
        <w:t xml:space="preserve">image </w:t>
      </w:r>
      <w:r w:rsidRPr="00C250EC">
        <w:rPr>
          <w:rFonts w:eastAsia="STXinwei"/>
          <w:sz w:val="24"/>
          <w:szCs w:val="24"/>
          <w:lang w:val="en-GB" w:eastAsia="zh-CN"/>
        </w:rPr>
        <w:t xml:space="preserve">in </w:t>
      </w:r>
      <w:r w:rsidRPr="00C250EC">
        <w:rPr>
          <w:rFonts w:eastAsia="STXinwei"/>
          <w:bCs/>
          <w:sz w:val="24"/>
          <w:szCs w:val="24"/>
          <w:lang w:val="en-GB" w:eastAsia="zh-CN"/>
        </w:rPr>
        <w:t>Fig</w:t>
      </w:r>
      <w:r w:rsidRPr="00C250EC">
        <w:rPr>
          <w:rFonts w:eastAsia="STXinwei"/>
          <w:bCs/>
          <w:sz w:val="24"/>
          <w:szCs w:val="24"/>
          <w:lang w:eastAsia="zh-CN"/>
        </w:rPr>
        <w:t>.</w:t>
      </w:r>
      <w:r w:rsidRPr="00C250EC">
        <w:rPr>
          <w:rFonts w:eastAsia="STXinwei"/>
          <w:bCs/>
          <w:sz w:val="24"/>
          <w:szCs w:val="24"/>
          <w:lang w:val="en-GB" w:eastAsia="zh-CN"/>
        </w:rPr>
        <w:t xml:space="preserve"> S7A</w:t>
      </w:r>
      <w:bookmarkEnd w:id="77"/>
      <w:bookmarkEnd w:id="78"/>
      <w:r w:rsidRPr="00C250EC">
        <w:rPr>
          <w:rFonts w:eastAsia="STXinwei"/>
          <w:bCs/>
          <w:sz w:val="24"/>
          <w:szCs w:val="24"/>
          <w:lang w:val="en-GB" w:eastAsia="zh-CN"/>
        </w:rPr>
        <w:t xml:space="preserve"> (</w:t>
      </w:r>
      <w:r w:rsidRPr="00C250EC">
        <w:rPr>
          <w:sz w:val="24"/>
          <w:szCs w:val="24"/>
        </w:rPr>
        <w:t>Supporting information</w:t>
      </w:r>
      <w:r w:rsidRPr="00C250EC">
        <w:rPr>
          <w:rFonts w:eastAsia="STXinwei"/>
          <w:bCs/>
          <w:sz w:val="24"/>
          <w:szCs w:val="24"/>
          <w:lang w:val="en-GB" w:eastAsia="zh-CN"/>
        </w:rPr>
        <w:t>)</w:t>
      </w:r>
      <w:r w:rsidRPr="00C250EC">
        <w:rPr>
          <w:rFonts w:eastAsia="STXinwei"/>
          <w:sz w:val="24"/>
          <w:szCs w:val="24"/>
          <w:lang w:eastAsia="zh-CN"/>
        </w:rPr>
        <w:t>. The corresponding EDS result demonstrated that the Ni to Pd ratio was close to 10:1, which is approximately the same as the ratio of input raw materials (</w:t>
      </w:r>
      <w:r w:rsidRPr="00C250EC">
        <w:rPr>
          <w:rFonts w:eastAsia="STXinwei"/>
          <w:bCs/>
          <w:sz w:val="24"/>
          <w:szCs w:val="24"/>
          <w:lang w:eastAsia="zh-CN"/>
        </w:rPr>
        <w:t>Fig. S8</w:t>
      </w:r>
      <w:r w:rsidRPr="00C250EC">
        <w:rPr>
          <w:sz w:val="24"/>
          <w:szCs w:val="24"/>
        </w:rPr>
        <w:t xml:space="preserve"> </w:t>
      </w:r>
      <w:r w:rsidRPr="00C250EC">
        <w:rPr>
          <w:sz w:val="24"/>
          <w:szCs w:val="24"/>
          <w:lang w:eastAsia="zh-CN"/>
        </w:rPr>
        <w:t xml:space="preserve">in </w:t>
      </w:r>
      <w:r w:rsidRPr="00C250EC">
        <w:rPr>
          <w:sz w:val="24"/>
          <w:szCs w:val="24"/>
        </w:rPr>
        <w:t>Supporting information</w:t>
      </w:r>
      <w:r w:rsidRPr="00C250EC">
        <w:rPr>
          <w:rFonts w:eastAsia="STXinwei"/>
          <w:sz w:val="24"/>
          <w:szCs w:val="24"/>
          <w:lang w:eastAsia="zh-CN"/>
        </w:rPr>
        <w:t>).</w:t>
      </w:r>
      <w:r w:rsidRPr="00C250EC">
        <w:rPr>
          <w:rFonts w:eastAsia="STXinwei"/>
          <w:sz w:val="24"/>
          <w:szCs w:val="24"/>
          <w:lang w:val="en-GB" w:eastAsia="zh-CN"/>
        </w:rPr>
        <w:t xml:space="preserve"> </w:t>
      </w:r>
      <w:r w:rsidRPr="00C250EC">
        <w:rPr>
          <w:rFonts w:eastAsia="STXinwei"/>
          <w:sz w:val="24"/>
          <w:szCs w:val="24"/>
          <w:lang w:eastAsia="zh-CN"/>
        </w:rPr>
        <w:t>Notably,</w:t>
      </w:r>
      <w:r w:rsidRPr="00C250EC">
        <w:rPr>
          <w:rFonts w:eastAsia="STXinwei"/>
          <w:sz w:val="24"/>
          <w:szCs w:val="24"/>
          <w:lang w:val="en-GB" w:eastAsia="zh-CN"/>
        </w:rPr>
        <w:t xml:space="preserve"> numerous Pd clusters, uniformly distributed on the surfaces of </w:t>
      </w:r>
      <w:r w:rsidRPr="00C250EC">
        <w:rPr>
          <w:rFonts w:eastAsia="STXinwei"/>
          <w:sz w:val="24"/>
          <w:szCs w:val="24"/>
          <w:lang w:eastAsia="zh-CN"/>
        </w:rPr>
        <w:t>hexagonal Ni nanoplates with</w:t>
      </w:r>
      <w:bookmarkStart w:id="79" w:name="OLE_LINK176"/>
      <w:bookmarkStart w:id="80" w:name="OLE_LINK178"/>
      <w:r w:rsidRPr="00C250EC">
        <w:rPr>
          <w:rFonts w:eastAsia="STXinwei"/>
          <w:sz w:val="24"/>
          <w:szCs w:val="24"/>
          <w:lang w:val="en-GB" w:eastAsia="zh-CN"/>
        </w:rPr>
        <w:t xml:space="preserve"> an average particle size of 5.57 nm</w:t>
      </w:r>
      <w:bookmarkEnd w:id="79"/>
      <w:bookmarkEnd w:id="80"/>
      <w:r w:rsidRPr="00C250EC">
        <w:rPr>
          <w:rFonts w:eastAsia="STXinwei"/>
          <w:sz w:val="24"/>
          <w:szCs w:val="24"/>
          <w:lang w:eastAsia="zh-CN"/>
        </w:rPr>
        <w:t>, were observed (</w:t>
      </w:r>
      <w:r w:rsidRPr="00C250EC">
        <w:rPr>
          <w:rFonts w:eastAsia="STXinwei"/>
          <w:bCs/>
          <w:sz w:val="24"/>
          <w:szCs w:val="24"/>
          <w:lang w:eastAsia="zh-CN"/>
        </w:rPr>
        <w:t xml:space="preserve">Fig. 2D </w:t>
      </w:r>
      <w:r w:rsidRPr="00C250EC">
        <w:rPr>
          <w:rFonts w:eastAsia="STXinwei"/>
          <w:sz w:val="24"/>
          <w:szCs w:val="24"/>
          <w:lang w:eastAsia="zh-CN"/>
        </w:rPr>
        <w:t>and</w:t>
      </w:r>
      <w:r w:rsidRPr="00C250EC">
        <w:rPr>
          <w:rFonts w:eastAsia="STXinwei"/>
          <w:bCs/>
          <w:sz w:val="24"/>
          <w:szCs w:val="24"/>
          <w:lang w:eastAsia="zh-CN"/>
        </w:rPr>
        <w:t xml:space="preserve"> Fig. S7B in</w:t>
      </w:r>
      <w:r w:rsidRPr="00C250EC">
        <w:rPr>
          <w:sz w:val="24"/>
          <w:szCs w:val="24"/>
        </w:rPr>
        <w:t xml:space="preserve"> Supporting information</w:t>
      </w:r>
      <w:r w:rsidRPr="00C250EC">
        <w:rPr>
          <w:rFonts w:eastAsia="STXinwei"/>
          <w:bCs/>
          <w:sz w:val="24"/>
          <w:szCs w:val="24"/>
          <w:lang w:eastAsia="zh-CN"/>
        </w:rPr>
        <w:t>)</w:t>
      </w:r>
      <w:r w:rsidRPr="00C250EC">
        <w:rPr>
          <w:rFonts w:eastAsia="STXinwei"/>
          <w:sz w:val="24"/>
          <w:szCs w:val="24"/>
          <w:lang w:val="en-GB" w:eastAsia="zh-CN"/>
        </w:rPr>
        <w:t>. The lattice fringes of particle clusters are measured as representing the Pd (111) crystal plane with a crystal plane spacing of 0.23 nm in HRTEM and corresponding inverse FFT images (</w:t>
      </w:r>
      <w:r w:rsidRPr="00C250EC">
        <w:rPr>
          <w:rFonts w:eastAsia="STXinwei"/>
          <w:bCs/>
          <w:sz w:val="24"/>
          <w:szCs w:val="24"/>
          <w:lang w:val="en-GB" w:eastAsia="zh-CN"/>
        </w:rPr>
        <w:t>Fig. 2E</w:t>
      </w:r>
      <w:r w:rsidRPr="00C250EC">
        <w:rPr>
          <w:rFonts w:eastAsia="STXinwei"/>
          <w:sz w:val="24"/>
          <w:szCs w:val="24"/>
          <w:lang w:val="en-GB" w:eastAsia="zh-CN"/>
        </w:rPr>
        <w:t>). The SAED pattern shows the diffraction rings of different crystallographic planes for Ni and Pd, conf</w:t>
      </w:r>
      <w:r w:rsidRPr="00C250EC">
        <w:rPr>
          <w:rFonts w:eastAsia="STXinwei"/>
          <w:sz w:val="24"/>
          <w:szCs w:val="24"/>
          <w:lang w:eastAsia="zh-CN"/>
        </w:rPr>
        <w:t>irming the simultaneous presence of</w:t>
      </w:r>
      <w:r w:rsidRPr="00C250EC">
        <w:rPr>
          <w:rFonts w:eastAsia="STXinwei"/>
          <w:sz w:val="24"/>
          <w:szCs w:val="24"/>
          <w:lang w:val="en-GB" w:eastAsia="zh-CN"/>
        </w:rPr>
        <w:t xml:space="preserve"> Ni and Pd within the Ni</w:t>
      </w:r>
      <w:r w:rsidRPr="00C250EC">
        <w:rPr>
          <w:rFonts w:eastAsia="STXinwei"/>
          <w:sz w:val="24"/>
          <w:szCs w:val="24"/>
          <w:vertAlign w:val="subscript"/>
          <w:lang w:eastAsia="zh-CN"/>
        </w:rPr>
        <w:t>10</w:t>
      </w:r>
      <w:r w:rsidRPr="00C250EC">
        <w:rPr>
          <w:rFonts w:eastAsia="STXinwei"/>
          <w:sz w:val="24"/>
          <w:szCs w:val="24"/>
          <w:lang w:val="en-GB" w:eastAsia="zh-CN"/>
        </w:rPr>
        <w:t>Pd</w:t>
      </w:r>
      <w:r w:rsidRPr="00C250EC">
        <w:rPr>
          <w:rFonts w:eastAsia="STXinwei"/>
          <w:sz w:val="24"/>
          <w:szCs w:val="24"/>
          <w:vertAlign w:val="subscript"/>
          <w:lang w:val="en-GB" w:eastAsia="zh-CN"/>
        </w:rPr>
        <w:t>1</w:t>
      </w:r>
      <w:r w:rsidRPr="00C250EC">
        <w:rPr>
          <w:rFonts w:eastAsia="STXinwei"/>
          <w:sz w:val="24"/>
          <w:szCs w:val="24"/>
          <w:lang w:val="en-GB" w:eastAsia="zh-CN"/>
        </w:rPr>
        <w:t xml:space="preserve"> nanoplates. </w:t>
      </w:r>
      <w:r w:rsidRPr="00C250EC">
        <w:rPr>
          <w:rFonts w:eastAsia="STXinwei"/>
          <w:sz w:val="24"/>
          <w:szCs w:val="24"/>
          <w:lang w:eastAsia="zh-CN"/>
        </w:rPr>
        <w:t xml:space="preserve">The </w:t>
      </w:r>
      <w:r w:rsidRPr="00C250EC">
        <w:rPr>
          <w:rFonts w:eastAsia="STXinwei"/>
          <w:sz w:val="24"/>
          <w:szCs w:val="24"/>
          <w:lang w:val="en-GB" w:eastAsia="zh-CN"/>
        </w:rPr>
        <w:t>high-angle annular dark-field STEM (</w:t>
      </w:r>
      <w:r w:rsidRPr="00C250EC">
        <w:rPr>
          <w:rFonts w:eastAsia="STXinwei"/>
          <w:sz w:val="24"/>
          <w:szCs w:val="24"/>
          <w:lang w:eastAsia="zh-CN"/>
        </w:rPr>
        <w:t>HADDF-STEM), as shown in Fig. 2F</w:t>
      </w:r>
      <w:r w:rsidRPr="00C250EC">
        <w:rPr>
          <w:rFonts w:eastAsia="STXinwei"/>
          <w:bCs/>
          <w:sz w:val="24"/>
          <w:szCs w:val="24"/>
          <w:lang w:eastAsia="zh-CN"/>
        </w:rPr>
        <w:t>,</w:t>
      </w:r>
      <w:r w:rsidRPr="00C250EC">
        <w:rPr>
          <w:rFonts w:eastAsia="STXinwei"/>
          <w:sz w:val="24"/>
          <w:szCs w:val="24"/>
          <w:lang w:eastAsia="zh-CN"/>
        </w:rPr>
        <w:t xml:space="preserve"> demonstrated bright spots on the hexagonal nanoplates, corresponding to metal particles with larger atomic numbers, i.e. Pd. </w:t>
      </w:r>
      <w:r w:rsidRPr="00C250EC">
        <w:rPr>
          <w:rFonts w:eastAsia="STXinwei"/>
          <w:sz w:val="24"/>
          <w:szCs w:val="24"/>
          <w:lang w:val="en-GB" w:eastAsia="zh-CN"/>
        </w:rPr>
        <w:t xml:space="preserve">The elemental mapping (Fig. </w:t>
      </w:r>
      <w:r w:rsidRPr="00C250EC">
        <w:rPr>
          <w:rFonts w:eastAsia="STXinwei"/>
          <w:sz w:val="24"/>
          <w:szCs w:val="24"/>
          <w:lang w:eastAsia="zh-CN"/>
        </w:rPr>
        <w:t>S</w:t>
      </w:r>
      <w:r w:rsidRPr="00C250EC">
        <w:rPr>
          <w:rFonts w:eastAsia="STXinwei"/>
          <w:sz w:val="24"/>
          <w:szCs w:val="24"/>
          <w:lang w:val="en-GB" w:eastAsia="zh-CN"/>
        </w:rPr>
        <w:t>9</w:t>
      </w:r>
      <w:r w:rsidRPr="00C250EC">
        <w:rPr>
          <w:sz w:val="24"/>
          <w:szCs w:val="24"/>
        </w:rPr>
        <w:t xml:space="preserve"> </w:t>
      </w:r>
      <w:r w:rsidRPr="00C250EC">
        <w:rPr>
          <w:sz w:val="24"/>
          <w:szCs w:val="24"/>
          <w:lang w:eastAsia="zh-CN"/>
        </w:rPr>
        <w:t xml:space="preserve">in </w:t>
      </w:r>
      <w:r w:rsidRPr="00C250EC">
        <w:rPr>
          <w:sz w:val="24"/>
          <w:szCs w:val="24"/>
        </w:rPr>
        <w:t>Supporting information</w:t>
      </w:r>
      <w:r w:rsidRPr="00C250EC">
        <w:rPr>
          <w:rFonts w:eastAsia="STXinwei"/>
          <w:sz w:val="24"/>
          <w:szCs w:val="24"/>
          <w:lang w:val="en-GB" w:eastAsia="zh-CN"/>
        </w:rPr>
        <w:t xml:space="preserve">) exhibited the co-existence of Ni and Pd elementals, which fully confirmed that Pd has successfully replaced Ni in the process of displacement reaction. Furthermore, the HADDF-STEM image and elemental </w:t>
      </w:r>
      <w:r w:rsidRPr="00C250EC">
        <w:rPr>
          <w:rFonts w:eastAsia="STXinwei"/>
          <w:sz w:val="24"/>
          <w:szCs w:val="24"/>
          <w:lang w:eastAsia="zh-CN"/>
        </w:rPr>
        <w:t>mapping of 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xml:space="preserve"> nanoplates verified the uniform distribution of Ni and Pd throughout the nanoplate</w:t>
      </w:r>
      <w:r w:rsidRPr="00C250EC">
        <w:rPr>
          <w:rFonts w:eastAsia="STXinwei"/>
          <w:sz w:val="24"/>
          <w:szCs w:val="24"/>
          <w:lang w:val="en-GB" w:eastAsia="zh-CN"/>
        </w:rPr>
        <w:t xml:space="preserve"> (</w:t>
      </w:r>
      <w:r w:rsidRPr="00C250EC">
        <w:rPr>
          <w:rFonts w:eastAsia="STXinwei"/>
          <w:bCs/>
          <w:sz w:val="24"/>
          <w:szCs w:val="24"/>
          <w:lang w:val="en-GB" w:eastAsia="zh-CN"/>
        </w:rPr>
        <w:t>Fig. 2G</w:t>
      </w:r>
      <w:r w:rsidRPr="00C250EC">
        <w:rPr>
          <w:rFonts w:eastAsia="STXinwei"/>
          <w:sz w:val="24"/>
          <w:szCs w:val="24"/>
          <w:lang w:val="en-GB" w:eastAsia="zh-CN"/>
        </w:rPr>
        <w:t>)</w:t>
      </w:r>
      <w:r w:rsidRPr="00C250EC">
        <w:rPr>
          <w:rFonts w:eastAsia="STXinwei"/>
          <w:sz w:val="24"/>
          <w:szCs w:val="24"/>
          <w:lang w:eastAsia="zh-CN"/>
        </w:rPr>
        <w:t>.</w:t>
      </w:r>
    </w:p>
    <w:p w14:paraId="56A399D8" w14:textId="77777777" w:rsidR="009504E3" w:rsidRPr="00C250EC" w:rsidRDefault="009504E3" w:rsidP="00C250EC">
      <w:pPr>
        <w:pStyle w:val="ElsParagraph"/>
        <w:spacing w:after="0" w:line="240" w:lineRule="auto"/>
        <w:ind w:firstLine="232"/>
        <w:rPr>
          <w:sz w:val="24"/>
          <w:szCs w:val="24"/>
          <w:lang w:eastAsia="zh-CN"/>
        </w:rPr>
      </w:pPr>
      <w:bookmarkStart w:id="81" w:name="OLE_LINK73"/>
      <w:bookmarkStart w:id="82" w:name="OLE_LINK74"/>
      <w:bookmarkEnd w:id="71"/>
      <w:bookmarkEnd w:id="72"/>
      <w:r w:rsidRPr="00C250EC">
        <w:rPr>
          <w:rFonts w:eastAsia="STXinwei"/>
          <w:sz w:val="24"/>
          <w:szCs w:val="24"/>
          <w:lang w:val="en-GB" w:eastAsia="zh-CN"/>
        </w:rPr>
        <w:t xml:space="preserve">The morphologies of the obtained </w:t>
      </w:r>
      <w:bookmarkStart w:id="83" w:name="OLE_LINK290"/>
      <w:bookmarkStart w:id="84" w:name="OLE_LINK291"/>
      <w:r w:rsidRPr="00C250EC">
        <w:rPr>
          <w:rFonts w:eastAsia="STXinwei"/>
          <w:sz w:val="24"/>
          <w:szCs w:val="24"/>
          <w:lang w:val="en-GB" w:eastAsia="zh-CN"/>
        </w:rPr>
        <w:t>Ni</w:t>
      </w:r>
      <w:r w:rsidRPr="00C250EC">
        <w:rPr>
          <w:rFonts w:eastAsia="STXinwei"/>
          <w:sz w:val="24"/>
          <w:szCs w:val="24"/>
          <w:vertAlign w:val="subscript"/>
          <w:lang w:val="en-GB" w:eastAsia="zh-CN"/>
        </w:rPr>
        <w:t>10</w:t>
      </w:r>
      <w:r w:rsidRPr="00C250EC">
        <w:rPr>
          <w:rFonts w:eastAsia="STXinwei"/>
          <w:sz w:val="24"/>
          <w:szCs w:val="24"/>
          <w:lang w:val="en-GB" w:eastAsia="zh-CN"/>
        </w:rPr>
        <w:t>Ag</w:t>
      </w:r>
      <w:r w:rsidRPr="00C250EC">
        <w:rPr>
          <w:rFonts w:eastAsia="STXinwei"/>
          <w:sz w:val="24"/>
          <w:szCs w:val="24"/>
          <w:vertAlign w:val="subscript"/>
          <w:lang w:val="en-GB" w:eastAsia="zh-CN"/>
        </w:rPr>
        <w:t>1</w:t>
      </w:r>
      <w:r w:rsidRPr="00C250EC">
        <w:rPr>
          <w:rFonts w:eastAsia="STXinwei"/>
          <w:sz w:val="24"/>
          <w:szCs w:val="24"/>
          <w:lang w:val="en-GB" w:eastAsia="zh-CN"/>
        </w:rPr>
        <w:t xml:space="preserve"> and Ni</w:t>
      </w:r>
      <w:r w:rsidRPr="00C250EC">
        <w:rPr>
          <w:rFonts w:eastAsia="STXinwei"/>
          <w:sz w:val="24"/>
          <w:szCs w:val="24"/>
          <w:vertAlign w:val="subscript"/>
          <w:lang w:val="en-GB" w:eastAsia="zh-CN"/>
        </w:rPr>
        <w:t>10</w:t>
      </w:r>
      <w:r w:rsidRPr="00C250EC">
        <w:rPr>
          <w:rFonts w:eastAsia="STXinwei"/>
          <w:sz w:val="24"/>
          <w:szCs w:val="24"/>
          <w:lang w:val="en-GB" w:eastAsia="zh-CN"/>
        </w:rPr>
        <w:t>Au</w:t>
      </w:r>
      <w:r w:rsidRPr="00C250EC">
        <w:rPr>
          <w:rFonts w:eastAsia="STXinwei"/>
          <w:sz w:val="24"/>
          <w:szCs w:val="24"/>
          <w:vertAlign w:val="subscript"/>
          <w:lang w:val="en-GB" w:eastAsia="zh-CN"/>
        </w:rPr>
        <w:t>1</w:t>
      </w:r>
      <w:r w:rsidRPr="00C250EC">
        <w:rPr>
          <w:rFonts w:eastAsia="STXinwei"/>
          <w:sz w:val="24"/>
          <w:szCs w:val="24"/>
          <w:lang w:val="en-GB" w:eastAsia="zh-CN"/>
        </w:rPr>
        <w:t xml:space="preserve"> composites </w:t>
      </w:r>
      <w:bookmarkEnd w:id="83"/>
      <w:bookmarkEnd w:id="84"/>
      <w:r w:rsidRPr="00C250EC">
        <w:rPr>
          <w:rFonts w:eastAsia="STXinwei"/>
          <w:sz w:val="24"/>
          <w:szCs w:val="24"/>
          <w:lang w:val="en-GB" w:eastAsia="zh-CN"/>
        </w:rPr>
        <w:t>closely resembled the hexagonal nanoplates of the Ni substrate (</w:t>
      </w:r>
      <w:r w:rsidRPr="00C250EC">
        <w:rPr>
          <w:rFonts w:eastAsia="STXinwei"/>
          <w:bCs/>
          <w:sz w:val="24"/>
          <w:szCs w:val="24"/>
          <w:lang w:val="en-GB" w:eastAsia="zh-CN"/>
        </w:rPr>
        <w:t>Figs. S7C</w:t>
      </w:r>
      <w:r w:rsidRPr="00C250EC">
        <w:rPr>
          <w:rFonts w:eastAsia="STXinwei"/>
          <w:sz w:val="24"/>
          <w:szCs w:val="24"/>
          <w:lang w:val="en-GB" w:eastAsia="zh-CN"/>
        </w:rPr>
        <w:t xml:space="preserve"> and </w:t>
      </w:r>
      <w:r w:rsidRPr="00C250EC">
        <w:rPr>
          <w:rFonts w:eastAsia="STXinwei"/>
          <w:bCs/>
          <w:sz w:val="24"/>
          <w:szCs w:val="24"/>
          <w:lang w:val="en-GB" w:eastAsia="zh-CN"/>
        </w:rPr>
        <w:t>D</w:t>
      </w:r>
      <w:r w:rsidRPr="00C250EC">
        <w:rPr>
          <w:sz w:val="24"/>
          <w:szCs w:val="24"/>
        </w:rPr>
        <w:t xml:space="preserve"> </w:t>
      </w:r>
      <w:r w:rsidRPr="00C250EC">
        <w:rPr>
          <w:sz w:val="24"/>
          <w:szCs w:val="24"/>
          <w:lang w:eastAsia="zh-CN"/>
        </w:rPr>
        <w:t xml:space="preserve">in </w:t>
      </w:r>
      <w:r w:rsidRPr="00C250EC">
        <w:rPr>
          <w:sz w:val="24"/>
          <w:szCs w:val="24"/>
        </w:rPr>
        <w:t>Supporting information</w:t>
      </w:r>
      <w:r w:rsidRPr="00C250EC">
        <w:rPr>
          <w:rFonts w:eastAsia="STXinwei"/>
          <w:sz w:val="24"/>
          <w:szCs w:val="24"/>
          <w:lang w:val="en-GB" w:eastAsia="zh-CN"/>
        </w:rPr>
        <w:t>), indicating the robust stability of the Ni precursor structure derived from Ni-Al LDH during the displacement reaction. Additionally, the corresponding EDS result confirmed the presence of Ag and Au in the Ni</w:t>
      </w:r>
      <w:r w:rsidRPr="00C250EC">
        <w:rPr>
          <w:rFonts w:eastAsia="STXinwei"/>
          <w:sz w:val="24"/>
          <w:szCs w:val="24"/>
          <w:vertAlign w:val="subscript"/>
          <w:lang w:val="en-GB" w:eastAsia="zh-CN"/>
        </w:rPr>
        <w:t>10</w:t>
      </w:r>
      <w:r w:rsidRPr="00C250EC">
        <w:rPr>
          <w:rFonts w:eastAsia="STXinwei"/>
          <w:sz w:val="24"/>
          <w:szCs w:val="24"/>
          <w:lang w:val="en-GB" w:eastAsia="zh-CN"/>
        </w:rPr>
        <w:t>Ag</w:t>
      </w:r>
      <w:r w:rsidRPr="00C250EC">
        <w:rPr>
          <w:rFonts w:eastAsia="STXinwei"/>
          <w:sz w:val="24"/>
          <w:szCs w:val="24"/>
          <w:vertAlign w:val="subscript"/>
          <w:lang w:val="en-GB" w:eastAsia="zh-CN"/>
        </w:rPr>
        <w:t>1</w:t>
      </w:r>
      <w:r w:rsidRPr="00C250EC">
        <w:rPr>
          <w:rFonts w:eastAsia="STXinwei"/>
          <w:sz w:val="24"/>
          <w:szCs w:val="24"/>
          <w:lang w:val="en-GB" w:eastAsia="zh-CN"/>
        </w:rPr>
        <w:t xml:space="preserve"> and Ni</w:t>
      </w:r>
      <w:r w:rsidRPr="00C250EC">
        <w:rPr>
          <w:rFonts w:eastAsia="STXinwei"/>
          <w:sz w:val="24"/>
          <w:szCs w:val="24"/>
          <w:vertAlign w:val="subscript"/>
          <w:lang w:val="en-GB" w:eastAsia="zh-CN"/>
        </w:rPr>
        <w:t>10</w:t>
      </w:r>
      <w:r w:rsidRPr="00C250EC">
        <w:rPr>
          <w:rFonts w:eastAsia="STXinwei"/>
          <w:sz w:val="24"/>
          <w:szCs w:val="24"/>
          <w:lang w:val="en-GB" w:eastAsia="zh-CN"/>
        </w:rPr>
        <w:t>Au</w:t>
      </w:r>
      <w:r w:rsidRPr="00C250EC">
        <w:rPr>
          <w:rFonts w:eastAsia="STXinwei"/>
          <w:sz w:val="24"/>
          <w:szCs w:val="24"/>
          <w:vertAlign w:val="subscript"/>
          <w:lang w:val="en-GB" w:eastAsia="zh-CN"/>
        </w:rPr>
        <w:t>1</w:t>
      </w:r>
      <w:r w:rsidRPr="00C250EC">
        <w:rPr>
          <w:rFonts w:eastAsia="STXinwei"/>
          <w:sz w:val="24"/>
          <w:szCs w:val="24"/>
          <w:lang w:val="en-GB" w:eastAsia="zh-CN"/>
        </w:rPr>
        <w:t xml:space="preserve"> composites after the reaction, respectively (</w:t>
      </w:r>
      <w:r w:rsidRPr="00C250EC">
        <w:rPr>
          <w:rFonts w:eastAsia="STXinwei"/>
          <w:bCs/>
          <w:sz w:val="24"/>
          <w:szCs w:val="24"/>
          <w:lang w:val="en-GB" w:eastAsia="zh-CN"/>
        </w:rPr>
        <w:t>Figs. S10</w:t>
      </w:r>
      <w:r w:rsidRPr="00C250EC">
        <w:rPr>
          <w:rFonts w:eastAsia="STXinwei"/>
          <w:sz w:val="24"/>
          <w:szCs w:val="24"/>
          <w:lang w:val="en-GB" w:eastAsia="zh-CN"/>
        </w:rPr>
        <w:t xml:space="preserve"> and </w:t>
      </w:r>
      <w:r w:rsidRPr="00C250EC">
        <w:rPr>
          <w:rFonts w:eastAsia="STXinwei"/>
          <w:bCs/>
          <w:sz w:val="24"/>
          <w:szCs w:val="24"/>
          <w:lang w:val="en-GB" w:eastAsia="zh-CN"/>
        </w:rPr>
        <w:t>S11 in</w:t>
      </w:r>
      <w:r w:rsidRPr="00C250EC">
        <w:rPr>
          <w:sz w:val="24"/>
          <w:szCs w:val="24"/>
        </w:rPr>
        <w:t xml:space="preserve"> Supporting information</w:t>
      </w:r>
      <w:r w:rsidRPr="00C250EC">
        <w:rPr>
          <w:rFonts w:eastAsia="STXinwei"/>
          <w:sz w:val="24"/>
          <w:szCs w:val="24"/>
          <w:lang w:val="en-GB" w:eastAsia="zh-CN"/>
        </w:rPr>
        <w:t>).</w:t>
      </w:r>
      <w:r w:rsidRPr="00C250EC">
        <w:rPr>
          <w:rFonts w:eastAsia="STXinwei"/>
          <w:sz w:val="24"/>
          <w:szCs w:val="24"/>
          <w:lang w:eastAsia="zh-CN"/>
        </w:rPr>
        <w:t xml:space="preserve"> </w:t>
      </w:r>
      <w:r w:rsidRPr="00C250EC">
        <w:rPr>
          <w:rFonts w:eastAsia="STXinwei"/>
          <w:bCs/>
          <w:sz w:val="24"/>
          <w:szCs w:val="24"/>
          <w:lang w:val="en-GB" w:eastAsia="zh-CN"/>
        </w:rPr>
        <w:t xml:space="preserve">Fig. 2H and </w:t>
      </w:r>
      <w:r w:rsidRPr="00C250EC">
        <w:rPr>
          <w:rFonts w:eastAsia="STXinwei"/>
          <w:sz w:val="24"/>
          <w:szCs w:val="24"/>
          <w:lang w:val="en-GB" w:eastAsia="zh-CN"/>
        </w:rPr>
        <w:t>Fig. S12</w:t>
      </w:r>
      <w:r w:rsidRPr="00C250EC">
        <w:rPr>
          <w:rFonts w:eastAsia="STXinwei"/>
          <w:bCs/>
          <w:sz w:val="24"/>
          <w:szCs w:val="24"/>
          <w:lang w:val="en-GB" w:eastAsia="zh-CN"/>
        </w:rPr>
        <w:t>A (</w:t>
      </w:r>
      <w:r w:rsidRPr="00C250EC">
        <w:rPr>
          <w:sz w:val="24"/>
          <w:szCs w:val="24"/>
        </w:rPr>
        <w:t>Supporting information</w:t>
      </w:r>
      <w:r w:rsidRPr="00C250EC">
        <w:rPr>
          <w:rFonts w:eastAsia="STXinwei"/>
          <w:bCs/>
          <w:sz w:val="24"/>
          <w:szCs w:val="24"/>
          <w:lang w:val="en-GB" w:eastAsia="zh-CN"/>
        </w:rPr>
        <w:t xml:space="preserve">) show the TEM image of </w:t>
      </w:r>
      <w:r w:rsidRPr="00C250EC">
        <w:rPr>
          <w:rFonts w:eastAsia="STXinwei"/>
          <w:sz w:val="24"/>
          <w:szCs w:val="24"/>
          <w:lang w:val="en-GB" w:eastAsia="zh-CN"/>
        </w:rPr>
        <w:t>Ni</w:t>
      </w:r>
      <w:r w:rsidRPr="00C250EC">
        <w:rPr>
          <w:rFonts w:eastAsia="STXinwei"/>
          <w:sz w:val="24"/>
          <w:szCs w:val="24"/>
          <w:vertAlign w:val="subscript"/>
          <w:lang w:val="en-GB" w:eastAsia="zh-CN"/>
        </w:rPr>
        <w:t>10</w:t>
      </w:r>
      <w:r w:rsidRPr="00C250EC">
        <w:rPr>
          <w:rFonts w:eastAsia="STXinwei"/>
          <w:sz w:val="24"/>
          <w:szCs w:val="24"/>
          <w:lang w:val="en-GB" w:eastAsia="zh-CN"/>
        </w:rPr>
        <w:t>Ag</w:t>
      </w:r>
      <w:r w:rsidRPr="00C250EC">
        <w:rPr>
          <w:rFonts w:eastAsia="STXinwei"/>
          <w:sz w:val="24"/>
          <w:szCs w:val="24"/>
          <w:vertAlign w:val="subscript"/>
          <w:lang w:val="en-GB" w:eastAsia="zh-CN"/>
        </w:rPr>
        <w:t>1</w:t>
      </w:r>
      <w:r w:rsidRPr="00C250EC">
        <w:rPr>
          <w:rFonts w:eastAsia="STXinwei"/>
          <w:sz w:val="24"/>
          <w:szCs w:val="24"/>
          <w:lang w:val="en-GB" w:eastAsia="zh-CN"/>
        </w:rPr>
        <w:t xml:space="preserve"> composite in which Ag clusters with</w:t>
      </w:r>
      <w:r w:rsidRPr="00C250EC">
        <w:rPr>
          <w:rFonts w:eastAsia="STXinwei"/>
          <w:sz w:val="24"/>
          <w:szCs w:val="24"/>
          <w:lang w:eastAsia="zh-CN"/>
        </w:rPr>
        <w:t xml:space="preserve"> </w:t>
      </w:r>
      <w:r w:rsidRPr="00C250EC">
        <w:rPr>
          <w:rFonts w:eastAsia="STXinwei"/>
          <w:sz w:val="24"/>
          <w:szCs w:val="24"/>
          <w:lang w:val="en-GB" w:eastAsia="zh-CN"/>
        </w:rPr>
        <w:t xml:space="preserve">an average </w:t>
      </w:r>
      <w:bookmarkStart w:id="85" w:name="OLE_LINK179"/>
      <w:bookmarkStart w:id="86" w:name="OLE_LINK180"/>
      <w:r w:rsidRPr="00C250EC">
        <w:rPr>
          <w:rFonts w:eastAsia="STXinwei"/>
          <w:sz w:val="24"/>
          <w:szCs w:val="24"/>
          <w:lang w:val="en-GB" w:eastAsia="zh-CN"/>
        </w:rPr>
        <w:t>particle size of 11.55 nm</w:t>
      </w:r>
      <w:bookmarkEnd w:id="85"/>
      <w:bookmarkEnd w:id="86"/>
      <w:r w:rsidRPr="00C250EC">
        <w:rPr>
          <w:rFonts w:eastAsia="STXinwei"/>
          <w:sz w:val="24"/>
          <w:szCs w:val="24"/>
          <w:lang w:val="en-GB" w:eastAsia="zh-CN"/>
        </w:rPr>
        <w:t xml:space="preserve"> were anchored on the Ni nanoplates. The (111) and (220) diffraction rings of the Ag element</w:t>
      </w:r>
      <w:r w:rsidRPr="00C250EC">
        <w:rPr>
          <w:rFonts w:eastAsia="STXinwei"/>
          <w:bCs/>
          <w:sz w:val="24"/>
          <w:szCs w:val="24"/>
          <w:lang w:val="en-GB" w:eastAsia="zh-CN"/>
        </w:rPr>
        <w:t xml:space="preserve"> </w:t>
      </w:r>
      <w:r w:rsidRPr="00C250EC">
        <w:rPr>
          <w:rFonts w:eastAsia="STXinwei"/>
          <w:sz w:val="24"/>
          <w:szCs w:val="24"/>
          <w:lang w:val="en-GB" w:eastAsia="zh-CN"/>
        </w:rPr>
        <w:t>are detected in</w:t>
      </w:r>
      <w:r w:rsidRPr="00C250EC">
        <w:rPr>
          <w:rFonts w:eastAsia="STXinwei"/>
          <w:bCs/>
          <w:sz w:val="24"/>
          <w:szCs w:val="24"/>
          <w:lang w:val="en-GB" w:eastAsia="zh-CN"/>
        </w:rPr>
        <w:t xml:space="preserve"> the </w:t>
      </w:r>
      <w:r w:rsidRPr="00C250EC">
        <w:rPr>
          <w:rFonts w:eastAsia="STXinwei"/>
          <w:sz w:val="24"/>
          <w:szCs w:val="24"/>
          <w:lang w:val="en-GB" w:eastAsia="zh-CN"/>
        </w:rPr>
        <w:t xml:space="preserve">SAED pattern, as displayed in the inset of </w:t>
      </w:r>
      <w:r w:rsidRPr="00C250EC">
        <w:rPr>
          <w:rFonts w:eastAsia="STXinwei"/>
          <w:bCs/>
          <w:sz w:val="24"/>
          <w:szCs w:val="24"/>
          <w:lang w:val="en-GB" w:eastAsia="zh-CN"/>
        </w:rPr>
        <w:t>Fig. 2H, indicating the polycrystalline nature</w:t>
      </w:r>
      <w:r w:rsidRPr="00C250EC">
        <w:rPr>
          <w:rFonts w:eastAsia="STXinwei"/>
          <w:sz w:val="24"/>
          <w:szCs w:val="24"/>
          <w:lang w:val="en-GB" w:eastAsia="zh-CN"/>
        </w:rPr>
        <w:t>. The HRTEM and corresponding inverse FFT images of Ni</w:t>
      </w:r>
      <w:r w:rsidRPr="00C250EC">
        <w:rPr>
          <w:rFonts w:eastAsia="STXinwei"/>
          <w:sz w:val="24"/>
          <w:szCs w:val="24"/>
          <w:vertAlign w:val="subscript"/>
          <w:lang w:val="en-GB" w:eastAsia="zh-CN"/>
        </w:rPr>
        <w:t>10</w:t>
      </w:r>
      <w:r w:rsidRPr="00C250EC">
        <w:rPr>
          <w:rFonts w:eastAsia="STXinwei"/>
          <w:sz w:val="24"/>
          <w:szCs w:val="24"/>
          <w:lang w:val="en-GB" w:eastAsia="zh-CN"/>
        </w:rPr>
        <w:t>Ag</w:t>
      </w:r>
      <w:r w:rsidRPr="00C250EC">
        <w:rPr>
          <w:rFonts w:eastAsia="STXinwei"/>
          <w:sz w:val="24"/>
          <w:szCs w:val="24"/>
          <w:vertAlign w:val="subscript"/>
          <w:lang w:val="en-GB" w:eastAsia="zh-CN"/>
        </w:rPr>
        <w:t>1</w:t>
      </w:r>
      <w:r w:rsidRPr="00C250EC">
        <w:rPr>
          <w:rFonts w:eastAsia="STXinwei"/>
          <w:sz w:val="24"/>
          <w:szCs w:val="24"/>
          <w:lang w:val="en-GB" w:eastAsia="zh-CN"/>
        </w:rPr>
        <w:t xml:space="preserve"> revealed the lattice fringes of Ag (111) plane spacing of 0.23 nm (</w:t>
      </w:r>
      <w:r w:rsidRPr="00C250EC">
        <w:rPr>
          <w:rFonts w:eastAsia="STXinwei"/>
          <w:bCs/>
          <w:sz w:val="24"/>
          <w:szCs w:val="24"/>
          <w:lang w:val="en-GB" w:eastAsia="zh-CN"/>
        </w:rPr>
        <w:t>Fig. 2I</w:t>
      </w:r>
      <w:r w:rsidRPr="00C250EC">
        <w:rPr>
          <w:rFonts w:eastAsia="STXinwei"/>
          <w:sz w:val="24"/>
          <w:szCs w:val="24"/>
          <w:lang w:eastAsia="zh-CN"/>
        </w:rPr>
        <w:t xml:space="preserve"> and</w:t>
      </w:r>
      <w:r w:rsidRPr="00C250EC">
        <w:rPr>
          <w:rFonts w:eastAsia="STXinwei"/>
          <w:bCs/>
          <w:sz w:val="24"/>
          <w:szCs w:val="24"/>
          <w:lang w:eastAsia="zh-CN"/>
        </w:rPr>
        <w:t xml:space="preserve"> </w:t>
      </w:r>
      <w:r w:rsidRPr="00C250EC">
        <w:rPr>
          <w:rFonts w:eastAsia="STXinwei"/>
          <w:bCs/>
          <w:sz w:val="24"/>
          <w:szCs w:val="24"/>
          <w:lang w:val="en-GB" w:eastAsia="zh-CN"/>
        </w:rPr>
        <w:t>F</w:t>
      </w:r>
      <w:r w:rsidRPr="00C250EC">
        <w:rPr>
          <w:rFonts w:eastAsia="STXinwei"/>
          <w:bCs/>
          <w:sz w:val="24"/>
          <w:szCs w:val="24"/>
          <w:lang w:eastAsia="zh-CN"/>
        </w:rPr>
        <w:t>ig. S13 in</w:t>
      </w:r>
      <w:r w:rsidRPr="00C250EC">
        <w:rPr>
          <w:sz w:val="24"/>
          <w:szCs w:val="24"/>
        </w:rPr>
        <w:t xml:space="preserve"> Supporting information</w:t>
      </w:r>
      <w:r w:rsidRPr="00C250EC">
        <w:rPr>
          <w:rFonts w:eastAsia="STXinwei"/>
          <w:sz w:val="24"/>
          <w:szCs w:val="24"/>
          <w:lang w:val="en-GB" w:eastAsia="zh-CN"/>
        </w:rPr>
        <w:t>). Similarly, the TEM image of Ni</w:t>
      </w:r>
      <w:r w:rsidRPr="00C250EC">
        <w:rPr>
          <w:rFonts w:eastAsia="STXinwei"/>
          <w:sz w:val="24"/>
          <w:szCs w:val="24"/>
          <w:vertAlign w:val="subscript"/>
          <w:lang w:val="en-GB" w:eastAsia="zh-CN"/>
        </w:rPr>
        <w:t>10</w:t>
      </w:r>
      <w:r w:rsidRPr="00C250EC">
        <w:rPr>
          <w:rFonts w:eastAsia="STXinwei"/>
          <w:sz w:val="24"/>
          <w:szCs w:val="24"/>
          <w:lang w:val="en-GB" w:eastAsia="zh-CN"/>
        </w:rPr>
        <w:t>Au</w:t>
      </w:r>
      <w:r w:rsidRPr="00C250EC">
        <w:rPr>
          <w:rFonts w:eastAsia="STXinwei"/>
          <w:sz w:val="24"/>
          <w:szCs w:val="24"/>
          <w:vertAlign w:val="subscript"/>
          <w:lang w:val="en-GB" w:eastAsia="zh-CN"/>
        </w:rPr>
        <w:t>1</w:t>
      </w:r>
      <w:r w:rsidRPr="00C250EC">
        <w:rPr>
          <w:rFonts w:eastAsia="STXinwei"/>
          <w:sz w:val="24"/>
          <w:szCs w:val="24"/>
          <w:lang w:val="en-GB" w:eastAsia="zh-CN"/>
        </w:rPr>
        <w:t xml:space="preserve"> nanoplates indicated that Au clusters (particle size of 10.47 nm) were also anchored on Ni substrate (</w:t>
      </w:r>
      <w:r w:rsidRPr="00C250EC">
        <w:rPr>
          <w:rFonts w:eastAsia="STXinwei"/>
          <w:bCs/>
          <w:sz w:val="24"/>
          <w:szCs w:val="24"/>
          <w:lang w:val="en-GB" w:eastAsia="zh-CN"/>
        </w:rPr>
        <w:t>Fig. 2J and Fig. S12B in</w:t>
      </w:r>
      <w:r w:rsidRPr="00C250EC">
        <w:rPr>
          <w:sz w:val="24"/>
          <w:szCs w:val="24"/>
        </w:rPr>
        <w:t xml:space="preserve"> Supporting information</w:t>
      </w:r>
      <w:r w:rsidRPr="00C250EC">
        <w:rPr>
          <w:rFonts w:eastAsia="STXinwei"/>
          <w:sz w:val="24"/>
          <w:szCs w:val="24"/>
          <w:lang w:val="en-GB" w:eastAsia="zh-CN"/>
        </w:rPr>
        <w:t>). The SAED pattern showed the diffraction ring of (220) face of the Au element. The HRTEM and inverse FFT images present the crystallographic structure of Au with (111) lattice spacing of 0.24 nm (</w:t>
      </w:r>
      <w:r w:rsidRPr="00C250EC">
        <w:rPr>
          <w:rFonts w:eastAsia="STXinwei"/>
          <w:bCs/>
          <w:sz w:val="24"/>
          <w:szCs w:val="24"/>
          <w:lang w:val="en-GB" w:eastAsia="zh-CN"/>
        </w:rPr>
        <w:t>Fig. 2K</w:t>
      </w:r>
      <w:r w:rsidRPr="00C250EC">
        <w:rPr>
          <w:rFonts w:eastAsia="STXinwei"/>
          <w:sz w:val="24"/>
          <w:szCs w:val="24"/>
          <w:lang w:val="en-GB" w:eastAsia="zh-CN"/>
        </w:rPr>
        <w:t xml:space="preserve"> and </w:t>
      </w:r>
      <w:r w:rsidRPr="00C250EC">
        <w:rPr>
          <w:rFonts w:eastAsia="STXinwei"/>
          <w:bCs/>
          <w:sz w:val="24"/>
          <w:szCs w:val="24"/>
          <w:lang w:val="en-GB" w:eastAsia="zh-CN"/>
        </w:rPr>
        <w:t>Fig. S14</w:t>
      </w:r>
      <w:r w:rsidRPr="00C250EC">
        <w:rPr>
          <w:sz w:val="24"/>
          <w:szCs w:val="24"/>
        </w:rPr>
        <w:t xml:space="preserve"> </w:t>
      </w:r>
      <w:r w:rsidRPr="00C250EC">
        <w:rPr>
          <w:sz w:val="24"/>
          <w:szCs w:val="24"/>
          <w:lang w:eastAsia="zh-CN"/>
        </w:rPr>
        <w:t xml:space="preserve">in </w:t>
      </w:r>
      <w:r w:rsidRPr="00C250EC">
        <w:rPr>
          <w:sz w:val="24"/>
          <w:szCs w:val="24"/>
        </w:rPr>
        <w:t>Supporting information</w:t>
      </w:r>
      <w:r w:rsidRPr="00C250EC">
        <w:rPr>
          <w:rFonts w:eastAsia="STXinwei"/>
          <w:sz w:val="24"/>
          <w:szCs w:val="24"/>
          <w:lang w:val="en-GB" w:eastAsia="zh-CN"/>
        </w:rPr>
        <w:t xml:space="preserve">), which were consistent with the XRD results of </w:t>
      </w:r>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Au</w:t>
      </w:r>
      <w:r w:rsidRPr="00C250EC">
        <w:rPr>
          <w:rFonts w:eastAsia="STXinwei"/>
          <w:sz w:val="24"/>
          <w:szCs w:val="24"/>
          <w:vertAlign w:val="subscript"/>
          <w:lang w:eastAsia="zh-CN"/>
        </w:rPr>
        <w:t>1</w:t>
      </w:r>
      <w:r w:rsidRPr="00C250EC">
        <w:rPr>
          <w:rFonts w:eastAsia="STXinwei"/>
          <w:sz w:val="24"/>
          <w:szCs w:val="24"/>
          <w:lang w:val="en-GB" w:eastAsia="zh-CN"/>
        </w:rPr>
        <w:t xml:space="preserve"> nanoplates.</w:t>
      </w:r>
      <w:bookmarkEnd w:id="81"/>
      <w:bookmarkEnd w:id="82"/>
    </w:p>
    <w:p w14:paraId="5D51C524" w14:textId="77777777" w:rsidR="009504E3" w:rsidRPr="00C250EC" w:rsidRDefault="009504E3" w:rsidP="00C250EC">
      <w:pPr>
        <w:pStyle w:val="ElsParagraph"/>
        <w:spacing w:after="0" w:line="240" w:lineRule="auto"/>
        <w:ind w:firstLine="0"/>
        <w:jc w:val="center"/>
        <w:rPr>
          <w:b/>
          <w:sz w:val="24"/>
          <w:szCs w:val="24"/>
        </w:rPr>
      </w:pPr>
      <w:r w:rsidRPr="00C250EC">
        <w:rPr>
          <w:b/>
          <w:noProof/>
          <w:sz w:val="24"/>
          <w:szCs w:val="24"/>
          <w:lang w:eastAsia="zh-CN"/>
        </w:rPr>
        <w:drawing>
          <wp:inline distT="0" distB="0" distL="0" distR="0" wp14:anchorId="3647F09E" wp14:editId="5FCAC172">
            <wp:extent cx="3096000" cy="2644845"/>
            <wp:effectExtent l="19050" t="0" r="9150" b="0"/>
            <wp:docPr id="3" name="图片 11" descr="许多照片放在一起&#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许多照片放在一起&#10;&#10;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6000" cy="2644845"/>
                    </a:xfrm>
                    <a:prstGeom prst="rect">
                      <a:avLst/>
                    </a:prstGeom>
                  </pic:spPr>
                </pic:pic>
              </a:graphicData>
            </a:graphic>
          </wp:inline>
        </w:drawing>
      </w:r>
    </w:p>
    <w:p w14:paraId="2504CF78" w14:textId="77777777" w:rsidR="009504E3" w:rsidRPr="00C250EC" w:rsidRDefault="009504E3" w:rsidP="009504E3">
      <w:pPr>
        <w:pStyle w:val="ElsParagraph"/>
        <w:spacing w:line="240" w:lineRule="auto"/>
        <w:ind w:firstLine="0"/>
        <w:rPr>
          <w:bCs/>
          <w:sz w:val="24"/>
          <w:szCs w:val="24"/>
        </w:rPr>
      </w:pPr>
      <w:r w:rsidRPr="00C250EC">
        <w:rPr>
          <w:b/>
          <w:sz w:val="24"/>
          <w:szCs w:val="24"/>
        </w:rPr>
        <w:t>Fig. 2.</w:t>
      </w:r>
      <w:bookmarkStart w:id="87" w:name="OLE_LINK16"/>
      <w:bookmarkStart w:id="88" w:name="OLE_LINK17"/>
      <w:r w:rsidRPr="00C250EC">
        <w:rPr>
          <w:rFonts w:eastAsiaTheme="minorEastAsia"/>
          <w:kern w:val="2"/>
          <w:sz w:val="24"/>
          <w:szCs w:val="24"/>
          <w:lang w:val="en-GB" w:eastAsia="zh-CN"/>
        </w:rPr>
        <w:t xml:space="preserve"> </w:t>
      </w:r>
      <w:r w:rsidRPr="00C250EC">
        <w:rPr>
          <w:bCs/>
          <w:sz w:val="24"/>
          <w:szCs w:val="24"/>
          <w:lang w:val="en-GB"/>
        </w:rPr>
        <w:t>Compositional and structural characterizations. (A) XRD patterns. (B)</w:t>
      </w:r>
      <w:r w:rsidRPr="00C250EC">
        <w:rPr>
          <w:bCs/>
          <w:sz w:val="24"/>
          <w:szCs w:val="24"/>
        </w:rPr>
        <w:t xml:space="preserve"> TEM </w:t>
      </w:r>
      <w:r w:rsidRPr="00C250EC">
        <w:rPr>
          <w:bCs/>
          <w:sz w:val="24"/>
          <w:szCs w:val="24"/>
          <w:lang w:eastAsia="zh-CN"/>
        </w:rPr>
        <w:t>and</w:t>
      </w:r>
      <w:r w:rsidRPr="00C250EC">
        <w:rPr>
          <w:bCs/>
          <w:sz w:val="24"/>
          <w:szCs w:val="24"/>
        </w:rPr>
        <w:t xml:space="preserve"> (C) HRTEM</w:t>
      </w:r>
      <w:r w:rsidRPr="00C250EC">
        <w:rPr>
          <w:bCs/>
          <w:sz w:val="24"/>
          <w:szCs w:val="24"/>
          <w:lang w:eastAsia="zh-CN"/>
        </w:rPr>
        <w:t xml:space="preserve"> </w:t>
      </w:r>
      <w:r w:rsidRPr="00C250EC">
        <w:rPr>
          <w:bCs/>
          <w:sz w:val="24"/>
          <w:szCs w:val="24"/>
        </w:rPr>
        <w:t>images</w:t>
      </w:r>
      <w:r w:rsidRPr="00C250EC">
        <w:rPr>
          <w:bCs/>
          <w:sz w:val="24"/>
          <w:szCs w:val="24"/>
          <w:lang w:eastAsia="zh-CN"/>
        </w:rPr>
        <w:t xml:space="preserve"> of Ni nanoplates</w:t>
      </w:r>
      <w:bookmarkStart w:id="89" w:name="OLE_LINK244"/>
      <w:bookmarkStart w:id="90" w:name="OLE_LINK245"/>
      <w:r w:rsidRPr="00C250EC">
        <w:rPr>
          <w:bCs/>
          <w:sz w:val="24"/>
          <w:szCs w:val="24"/>
        </w:rPr>
        <w:t xml:space="preserve">. (D) TEM and </w:t>
      </w:r>
      <w:r w:rsidRPr="00C250EC">
        <w:rPr>
          <w:bCs/>
          <w:sz w:val="24"/>
          <w:szCs w:val="24"/>
          <w:lang w:val="en-GB"/>
        </w:rPr>
        <w:t>Pd particle size distribution</w:t>
      </w:r>
      <w:r w:rsidRPr="00C250EC">
        <w:rPr>
          <w:bCs/>
          <w:sz w:val="24"/>
          <w:szCs w:val="24"/>
        </w:rPr>
        <w:t xml:space="preserve"> of Ni</w:t>
      </w:r>
      <w:r w:rsidRPr="00C250EC">
        <w:rPr>
          <w:bCs/>
          <w:sz w:val="24"/>
          <w:szCs w:val="24"/>
          <w:vertAlign w:val="subscript"/>
        </w:rPr>
        <w:t>10</w:t>
      </w:r>
      <w:r w:rsidRPr="00C250EC">
        <w:rPr>
          <w:bCs/>
          <w:sz w:val="24"/>
          <w:szCs w:val="24"/>
        </w:rPr>
        <w:t>Pd</w:t>
      </w:r>
      <w:r w:rsidRPr="00C250EC">
        <w:rPr>
          <w:bCs/>
          <w:sz w:val="24"/>
          <w:szCs w:val="24"/>
          <w:vertAlign w:val="subscript"/>
        </w:rPr>
        <w:t>1</w:t>
      </w:r>
      <w:r w:rsidRPr="00C250EC">
        <w:rPr>
          <w:bCs/>
          <w:sz w:val="24"/>
          <w:szCs w:val="24"/>
        </w:rPr>
        <w:t xml:space="preserve"> nanoplates</w:t>
      </w:r>
      <w:r w:rsidRPr="00C250EC">
        <w:rPr>
          <w:bCs/>
          <w:sz w:val="24"/>
          <w:szCs w:val="24"/>
          <w:lang w:eastAsia="zh-CN"/>
        </w:rPr>
        <w:t>.</w:t>
      </w:r>
      <w:r w:rsidRPr="00C250EC">
        <w:rPr>
          <w:bCs/>
          <w:sz w:val="24"/>
          <w:szCs w:val="24"/>
        </w:rPr>
        <w:t xml:space="preserve"> (E) HRTEM image, (F) the HADDF-STEM and (G) the corresponding elemental mapping</w:t>
      </w:r>
      <w:bookmarkStart w:id="91" w:name="OLE_LINK286"/>
      <w:bookmarkStart w:id="92" w:name="OLE_LINK287"/>
      <w:r w:rsidRPr="00C250EC">
        <w:rPr>
          <w:bCs/>
          <w:sz w:val="24"/>
          <w:szCs w:val="24"/>
        </w:rPr>
        <w:t xml:space="preserve"> of Ni</w:t>
      </w:r>
      <w:r w:rsidRPr="00C250EC">
        <w:rPr>
          <w:bCs/>
          <w:sz w:val="24"/>
          <w:szCs w:val="24"/>
          <w:vertAlign w:val="subscript"/>
        </w:rPr>
        <w:t>10</w:t>
      </w:r>
      <w:r w:rsidRPr="00C250EC">
        <w:rPr>
          <w:bCs/>
          <w:sz w:val="24"/>
          <w:szCs w:val="24"/>
        </w:rPr>
        <w:t>Pd</w:t>
      </w:r>
      <w:r w:rsidRPr="00C250EC">
        <w:rPr>
          <w:bCs/>
          <w:sz w:val="24"/>
          <w:szCs w:val="24"/>
          <w:vertAlign w:val="subscript"/>
        </w:rPr>
        <w:t>1</w:t>
      </w:r>
      <w:r w:rsidRPr="00C250EC">
        <w:rPr>
          <w:bCs/>
          <w:sz w:val="24"/>
          <w:szCs w:val="24"/>
        </w:rPr>
        <w:t xml:space="preserve"> nanoplates</w:t>
      </w:r>
      <w:bookmarkEnd w:id="91"/>
      <w:bookmarkEnd w:id="92"/>
      <w:r w:rsidRPr="00C250EC">
        <w:rPr>
          <w:bCs/>
          <w:sz w:val="24"/>
          <w:szCs w:val="24"/>
        </w:rPr>
        <w:t>. (H) TEM and SAED,</w:t>
      </w:r>
      <w:r w:rsidRPr="00C250EC">
        <w:rPr>
          <w:bCs/>
          <w:sz w:val="24"/>
          <w:szCs w:val="24"/>
          <w:lang w:val="en-GB"/>
        </w:rPr>
        <w:t xml:space="preserve"> (I) </w:t>
      </w:r>
      <w:r w:rsidRPr="00C250EC">
        <w:rPr>
          <w:bCs/>
          <w:sz w:val="24"/>
          <w:szCs w:val="24"/>
        </w:rPr>
        <w:t>HRTEM of Ni</w:t>
      </w:r>
      <w:r w:rsidRPr="00C250EC">
        <w:rPr>
          <w:bCs/>
          <w:sz w:val="24"/>
          <w:szCs w:val="24"/>
          <w:vertAlign w:val="subscript"/>
        </w:rPr>
        <w:t>10</w:t>
      </w:r>
      <w:r w:rsidRPr="00C250EC">
        <w:rPr>
          <w:bCs/>
          <w:sz w:val="24"/>
          <w:szCs w:val="24"/>
        </w:rPr>
        <w:t>Ag</w:t>
      </w:r>
      <w:r w:rsidRPr="00C250EC">
        <w:rPr>
          <w:bCs/>
          <w:sz w:val="24"/>
          <w:szCs w:val="24"/>
          <w:vertAlign w:val="subscript"/>
        </w:rPr>
        <w:t>1</w:t>
      </w:r>
      <w:r w:rsidRPr="00C250EC">
        <w:rPr>
          <w:bCs/>
          <w:sz w:val="24"/>
          <w:szCs w:val="24"/>
        </w:rPr>
        <w:t xml:space="preserve"> nanoplates. (J) TEM and SAED,</w:t>
      </w:r>
      <w:r w:rsidRPr="00C250EC">
        <w:rPr>
          <w:bCs/>
          <w:sz w:val="24"/>
          <w:szCs w:val="24"/>
          <w:lang w:val="en-GB"/>
        </w:rPr>
        <w:t xml:space="preserve"> (J) </w:t>
      </w:r>
      <w:r w:rsidRPr="00C250EC">
        <w:rPr>
          <w:bCs/>
          <w:sz w:val="24"/>
          <w:szCs w:val="24"/>
        </w:rPr>
        <w:t>HRTEM of Ni</w:t>
      </w:r>
      <w:r w:rsidRPr="00C250EC">
        <w:rPr>
          <w:bCs/>
          <w:sz w:val="24"/>
          <w:szCs w:val="24"/>
          <w:vertAlign w:val="subscript"/>
        </w:rPr>
        <w:t>10</w:t>
      </w:r>
      <w:r w:rsidRPr="00C250EC">
        <w:rPr>
          <w:bCs/>
          <w:sz w:val="24"/>
          <w:szCs w:val="24"/>
        </w:rPr>
        <w:t>Au</w:t>
      </w:r>
      <w:r w:rsidRPr="00C250EC">
        <w:rPr>
          <w:bCs/>
          <w:sz w:val="24"/>
          <w:szCs w:val="24"/>
          <w:vertAlign w:val="subscript"/>
        </w:rPr>
        <w:t>1</w:t>
      </w:r>
      <w:r w:rsidRPr="00C250EC">
        <w:rPr>
          <w:bCs/>
          <w:sz w:val="24"/>
          <w:szCs w:val="24"/>
        </w:rPr>
        <w:t xml:space="preserve"> nanoplates</w:t>
      </w:r>
      <w:bookmarkEnd w:id="87"/>
      <w:bookmarkEnd w:id="88"/>
      <w:bookmarkEnd w:id="89"/>
      <w:bookmarkEnd w:id="90"/>
      <w:r w:rsidRPr="00C250EC">
        <w:rPr>
          <w:bCs/>
          <w:sz w:val="24"/>
          <w:szCs w:val="24"/>
        </w:rPr>
        <w:t>.</w:t>
      </w:r>
    </w:p>
    <w:p w14:paraId="4497FCD2" w14:textId="77777777" w:rsidR="009504E3" w:rsidRPr="00C250EC" w:rsidRDefault="009504E3" w:rsidP="00C250EC">
      <w:pPr>
        <w:pStyle w:val="ElsParagraph"/>
        <w:spacing w:after="0" w:line="240" w:lineRule="auto"/>
        <w:ind w:firstLineChars="100" w:firstLine="240"/>
        <w:rPr>
          <w:rFonts w:eastAsia="STXinwei"/>
          <w:sz w:val="24"/>
          <w:szCs w:val="24"/>
          <w:lang w:val="en-GB" w:eastAsia="zh-CN"/>
        </w:rPr>
      </w:pPr>
      <w:r w:rsidRPr="00C250EC">
        <w:rPr>
          <w:rFonts w:eastAsia="STXinwei"/>
          <w:sz w:val="24"/>
          <w:szCs w:val="24"/>
          <w:lang w:val="en-GB" w:eastAsia="zh-CN"/>
        </w:rPr>
        <w:t>The</w:t>
      </w:r>
      <w:bookmarkStart w:id="93" w:name="OLE_LINK7"/>
      <w:bookmarkStart w:id="94" w:name="OLE_LINK8"/>
      <w:r w:rsidRPr="00C250EC">
        <w:rPr>
          <w:rFonts w:eastAsia="STXinwei"/>
          <w:sz w:val="24"/>
          <w:szCs w:val="24"/>
          <w:lang w:val="en-GB" w:eastAsia="zh-CN"/>
        </w:rPr>
        <w:t xml:space="preserve"> electrocatalytic OER activity </w:t>
      </w:r>
      <w:bookmarkEnd w:id="93"/>
      <w:bookmarkEnd w:id="94"/>
      <w:r w:rsidRPr="00C250EC">
        <w:rPr>
          <w:rFonts w:eastAsia="STXinwei"/>
          <w:sz w:val="24"/>
          <w:szCs w:val="24"/>
          <w:lang w:val="en-GB" w:eastAsia="zh-CN"/>
        </w:rPr>
        <w:t xml:space="preserve">of as-prepared Ni-noble metal nanocomposites were evaluated in 1.0 </w:t>
      </w:r>
      <w:r w:rsidR="00F84796" w:rsidRPr="00C250EC">
        <w:rPr>
          <w:rFonts w:eastAsia="STXinwei"/>
          <w:sz w:val="24"/>
          <w:szCs w:val="24"/>
          <w:lang w:val="en-GB" w:eastAsia="zh-CN"/>
        </w:rPr>
        <w:t>mol/L</w:t>
      </w:r>
      <w:r w:rsidRPr="00C250EC">
        <w:rPr>
          <w:rFonts w:eastAsia="STXinwei"/>
          <w:sz w:val="24"/>
          <w:szCs w:val="24"/>
          <w:lang w:val="en-GB" w:eastAsia="zh-CN"/>
        </w:rPr>
        <w:t xml:space="preserve"> KOH solution (</w:t>
      </w:r>
      <w:r w:rsidRPr="00C250EC">
        <w:rPr>
          <w:rFonts w:eastAsia="STXinwei"/>
          <w:b/>
          <w:sz w:val="24"/>
          <w:szCs w:val="24"/>
          <w:lang w:val="en-GB" w:eastAsia="zh-CN"/>
        </w:rPr>
        <w:t>Fig</w:t>
      </w:r>
      <w:r w:rsidRPr="00C250EC">
        <w:rPr>
          <w:rFonts w:eastAsia="STXinwei"/>
          <w:b/>
          <w:sz w:val="24"/>
          <w:szCs w:val="24"/>
          <w:lang w:eastAsia="zh-CN"/>
        </w:rPr>
        <w:t>.</w:t>
      </w:r>
      <w:r w:rsidRPr="00C250EC">
        <w:rPr>
          <w:rFonts w:eastAsia="STXinwei"/>
          <w:b/>
          <w:sz w:val="24"/>
          <w:szCs w:val="24"/>
          <w:lang w:val="en-GB" w:eastAsia="zh-CN"/>
        </w:rPr>
        <w:t xml:space="preserve"> </w:t>
      </w:r>
      <w:r w:rsidRPr="00C250EC">
        <w:rPr>
          <w:rFonts w:eastAsia="STXinwei"/>
          <w:sz w:val="24"/>
          <w:szCs w:val="24"/>
          <w:lang w:val="en-GB" w:eastAsia="zh-CN"/>
        </w:rPr>
        <w:t>3A).</w:t>
      </w:r>
      <w:bookmarkStart w:id="95" w:name="OLE_LINK125"/>
      <w:bookmarkStart w:id="96" w:name="OLE_LINK126"/>
      <w:r w:rsidRPr="00C250EC">
        <w:rPr>
          <w:rFonts w:eastAsia="STXinwei"/>
          <w:sz w:val="24"/>
          <w:szCs w:val="24"/>
          <w:lang w:val="en-GB" w:eastAsia="zh-CN"/>
        </w:rPr>
        <w:t xml:space="preserve"> </w:t>
      </w:r>
      <w:bookmarkStart w:id="97" w:name="OLE_LINK79"/>
      <w:bookmarkStart w:id="98" w:name="OLE_LINK80"/>
      <w:r w:rsidRPr="00C250EC">
        <w:rPr>
          <w:rFonts w:eastAsia="STXinwei"/>
          <w:sz w:val="24"/>
          <w:szCs w:val="24"/>
          <w:lang w:val="en-GB" w:eastAsia="zh-CN"/>
        </w:rPr>
        <w:t xml:space="preserve">The OER activity of </w:t>
      </w:r>
      <w:bookmarkStart w:id="99" w:name="OLE_LINK208"/>
      <w:bookmarkStart w:id="100" w:name="OLE_LINK209"/>
      <w:bookmarkStart w:id="101" w:name="OLE_LINK204"/>
      <w:bookmarkStart w:id="102" w:name="OLE_LINK205"/>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bookmarkEnd w:id="99"/>
      <w:bookmarkEnd w:id="100"/>
      <w:r w:rsidRPr="00C250EC">
        <w:rPr>
          <w:rFonts w:eastAsia="STXinwei"/>
          <w:sz w:val="24"/>
          <w:szCs w:val="24"/>
          <w:lang w:val="en-GB" w:eastAsia="zh-CN"/>
        </w:rPr>
        <w:t xml:space="preserve"> </w:t>
      </w:r>
      <w:bookmarkEnd w:id="101"/>
      <w:bookmarkEnd w:id="102"/>
      <w:r w:rsidRPr="00C250EC">
        <w:rPr>
          <w:rFonts w:eastAsia="STXinwei"/>
          <w:sz w:val="24"/>
          <w:szCs w:val="24"/>
          <w:lang w:eastAsia="zh-CN"/>
        </w:rPr>
        <w:t xml:space="preserve">nanoplates </w:t>
      </w:r>
      <w:r w:rsidRPr="00C250EC">
        <w:rPr>
          <w:rFonts w:eastAsia="STXinwei"/>
          <w:sz w:val="24"/>
          <w:szCs w:val="24"/>
          <w:lang w:val="en-GB" w:eastAsia="zh-CN"/>
        </w:rPr>
        <w:t>is superior to</w:t>
      </w:r>
      <w:r w:rsidRPr="00C250EC">
        <w:rPr>
          <w:rFonts w:eastAsia="STXinwei"/>
          <w:sz w:val="24"/>
          <w:szCs w:val="24"/>
          <w:lang w:eastAsia="zh-CN"/>
        </w:rPr>
        <w:t xml:space="preserve"> </w:t>
      </w:r>
      <w:r w:rsidRPr="00C250EC">
        <w:rPr>
          <w:rFonts w:eastAsia="STXinwei"/>
          <w:sz w:val="24"/>
          <w:szCs w:val="24"/>
          <w:lang w:val="en-GB" w:eastAsia="zh-CN"/>
        </w:rPr>
        <w:t xml:space="preserve">that of </w:t>
      </w:r>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Ag</w:t>
      </w:r>
      <w:r w:rsidRPr="00C250EC">
        <w:rPr>
          <w:rFonts w:eastAsia="STXinwei"/>
          <w:sz w:val="24"/>
          <w:szCs w:val="24"/>
          <w:vertAlign w:val="subscript"/>
          <w:lang w:eastAsia="zh-CN"/>
        </w:rPr>
        <w:t>1</w:t>
      </w:r>
      <w:r w:rsidRPr="00C250EC">
        <w:rPr>
          <w:rFonts w:eastAsia="STXinwei"/>
          <w:sz w:val="24"/>
          <w:szCs w:val="24"/>
          <w:lang w:val="en-GB" w:eastAsia="zh-CN"/>
        </w:rPr>
        <w:t xml:space="preserve"> and </w:t>
      </w:r>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Au</w:t>
      </w:r>
      <w:r w:rsidRPr="00C250EC">
        <w:rPr>
          <w:rFonts w:eastAsia="STXinwei"/>
          <w:sz w:val="24"/>
          <w:szCs w:val="24"/>
          <w:vertAlign w:val="subscript"/>
          <w:lang w:eastAsia="zh-CN"/>
        </w:rPr>
        <w:t>1</w:t>
      </w:r>
      <w:r w:rsidRPr="00C250EC">
        <w:rPr>
          <w:rFonts w:eastAsia="STXinwei"/>
          <w:sz w:val="24"/>
          <w:szCs w:val="24"/>
          <w:lang w:eastAsia="zh-CN"/>
        </w:rPr>
        <w:t xml:space="preserve">. </w:t>
      </w:r>
      <w:bookmarkEnd w:id="97"/>
      <w:bookmarkEnd w:id="98"/>
      <w:r w:rsidRPr="00C250EC">
        <w:rPr>
          <w:rFonts w:eastAsia="STXinwei"/>
          <w:sz w:val="24"/>
          <w:szCs w:val="24"/>
          <w:lang w:val="en-GB" w:eastAsia="zh-CN"/>
        </w:rPr>
        <w:t>According to our previously reported research, t</w:t>
      </w:r>
      <w:bookmarkStart w:id="103" w:name="OLE_LINK9"/>
      <w:bookmarkStart w:id="104" w:name="OLE_LINK10"/>
      <w:r w:rsidRPr="00C250EC">
        <w:rPr>
          <w:rFonts w:eastAsia="STXinwei"/>
          <w:sz w:val="24"/>
          <w:szCs w:val="24"/>
          <w:lang w:val="en-GB" w:eastAsia="zh-CN"/>
        </w:rPr>
        <w:t xml:space="preserve">he </w:t>
      </w:r>
      <w:r w:rsidRPr="00C250EC">
        <w:rPr>
          <w:rFonts w:eastAsia="STXinwei"/>
          <w:sz w:val="24"/>
          <w:szCs w:val="24"/>
          <w:lang w:eastAsia="zh-CN"/>
        </w:rPr>
        <w:t>pure Ni demonstrates a high</w:t>
      </w:r>
      <w:r w:rsidRPr="00C250EC">
        <w:rPr>
          <w:rFonts w:eastAsia="STXinwei"/>
          <w:sz w:val="24"/>
          <w:szCs w:val="24"/>
          <w:lang w:val="en-GB" w:eastAsia="zh-CN"/>
        </w:rPr>
        <w:t xml:space="preserve"> overpotential of 0.4 V delivering a current density of</w:t>
      </w:r>
      <w:bookmarkEnd w:id="103"/>
      <w:bookmarkEnd w:id="104"/>
      <w:r w:rsidRPr="00C250EC">
        <w:rPr>
          <w:rFonts w:eastAsia="STXinwei"/>
          <w:sz w:val="24"/>
          <w:szCs w:val="24"/>
          <w:lang w:val="en-GB" w:eastAsia="zh-CN"/>
        </w:rPr>
        <w:t xml:space="preserve"> 10 mA</w:t>
      </w:r>
      <w:r w:rsidR="00F84796" w:rsidRPr="00C250EC">
        <w:rPr>
          <w:rFonts w:eastAsia="STXinwei"/>
          <w:sz w:val="24"/>
          <w:szCs w:val="24"/>
          <w:lang w:val="en-GB" w:eastAsia="zh-CN"/>
        </w:rPr>
        <w:t>/</w:t>
      </w:r>
      <w:r w:rsidRPr="00C250EC">
        <w:rPr>
          <w:rFonts w:eastAsia="STXinwei"/>
          <w:sz w:val="24"/>
          <w:szCs w:val="24"/>
          <w:lang w:val="en-GB" w:eastAsia="zh-CN"/>
        </w:rPr>
        <w:t>cm</w:t>
      </w:r>
      <w:r w:rsidRPr="00C250EC">
        <w:rPr>
          <w:rFonts w:eastAsia="STXinwei"/>
          <w:sz w:val="24"/>
          <w:szCs w:val="24"/>
          <w:vertAlign w:val="superscript"/>
          <w:lang w:val="en-GB" w:eastAsia="zh-CN"/>
        </w:rPr>
        <w:t>2</w:t>
      </w:r>
      <w:r w:rsidR="00F84796" w:rsidRPr="00C250EC">
        <w:rPr>
          <w:rFonts w:eastAsia="STXinwei"/>
          <w:sz w:val="24"/>
          <w:szCs w:val="24"/>
          <w:lang w:val="en-GB" w:eastAsia="zh-CN"/>
        </w:rPr>
        <w:t xml:space="preserve"> </w:t>
      </w:r>
      <w:r w:rsidRPr="00C250EC">
        <w:rPr>
          <w:rFonts w:eastAsia="STXinwei"/>
          <w:sz w:val="24"/>
          <w:szCs w:val="24"/>
          <w:lang w:val="en-GB" w:eastAsia="zh-CN"/>
        </w:rPr>
        <w:fldChar w:fldCharType="begin"/>
      </w:r>
      <w:r w:rsidRPr="00C250EC">
        <w:rPr>
          <w:rFonts w:eastAsia="STXinwei"/>
          <w:sz w:val="24"/>
          <w:szCs w:val="24"/>
          <w:lang w:val="en-GB" w:eastAsia="zh-CN"/>
        </w:rPr>
        <w:instrText xml:space="preserve"> ADDIN EN.CITE &lt;EndNote&gt;&lt;Cite&gt;&lt;Author&gt;Wang&lt;/Author&gt;&lt;Year&gt;2018&lt;/Year&gt;&lt;RecNum&gt;74&lt;/RecNum&gt;&lt;DisplayText&gt;[36]&lt;/DisplayText&gt;&lt;record&gt;&lt;rec-number&gt;74&lt;/rec-number&gt;&lt;foreign-keys&gt;&lt;key app="EN" db-id="rz50t9vzyttssmertrk50esf0edev2rv0aw2"&gt;74&lt;/key&gt;&lt;key app="ENWeb" db-id=""&gt;0&lt;/key&gt;&lt;/foreign-keys&gt;&lt;ref-type name="Journal Article"&gt;17&lt;/ref-type&gt;&lt;contributors&gt;&lt;authors&gt;&lt;author&gt;Wang, Fenglin&lt;/author&gt;&lt;author&gt;Chen, Gen&lt;/author&gt;&lt;author&gt;Liu, Xiaohe&lt;/author&gt;&lt;author&gt;Chen, Fashen&lt;/author&gt;&lt;author&gt;Wan, Hao&lt;/author&gt;&lt;author&gt;Ni, Lianshan&lt;/author&gt;&lt;author&gt;Zhang, Ning&lt;/author&gt;&lt;author&gt;Ma, Renzhi&lt;/author&gt;&lt;author&gt;Qiu, Guanzhou&lt;/author&gt;&lt;/authors&gt;&lt;/contributors&gt;&lt;titles&gt;&lt;title&gt;Advanced Electrocatalytic Performance of Ni-Based Materials for Oxygen Evolution Reaction&lt;/title&gt;&lt;secondary-title&gt;ACS Sustainable Chemistry &amp;amp; Engineering&lt;/secondary-title&gt;&lt;/titles&gt;&lt;periodical&gt;&lt;full-title&gt;ACS Sustainable Chemistry &amp;amp; Engineering&lt;/full-title&gt;&lt;/periodical&gt;&lt;pages&gt;341-349&lt;/pages&gt;&lt;volume&gt;7&lt;/volume&gt;&lt;number&gt;1&lt;/number&gt;&lt;dates&gt;&lt;year&gt;2018&lt;/year&gt;&lt;/dates&gt;&lt;isbn&gt;2168-0485&amp;#xD;2168-0485&lt;/isbn&gt;&lt;urls&gt;&lt;/urls&gt;&lt;electronic-resource-num&gt;10.1021/acssuschemeng.8b03636&lt;/electronic-resource-num&gt;&lt;/record&gt;&lt;/Cite&gt;&lt;/EndNote&gt;</w:instrText>
      </w:r>
      <w:r w:rsidRPr="00C250EC">
        <w:rPr>
          <w:rFonts w:eastAsia="STXinwei"/>
          <w:sz w:val="24"/>
          <w:szCs w:val="24"/>
          <w:lang w:val="en-GB" w:eastAsia="zh-CN"/>
        </w:rPr>
        <w:fldChar w:fldCharType="separate"/>
      </w:r>
      <w:r w:rsidRPr="00C250EC">
        <w:rPr>
          <w:rFonts w:eastAsia="STXinwei"/>
          <w:sz w:val="24"/>
          <w:szCs w:val="24"/>
          <w:lang w:val="en-GB" w:eastAsia="zh-CN"/>
        </w:rPr>
        <w:t>[</w:t>
      </w:r>
      <w:hyperlink w:anchor="_ENREF_36" w:tooltip="Wang, 2018 #74" w:history="1">
        <w:r w:rsidRPr="00C250EC">
          <w:rPr>
            <w:rStyle w:val="ad"/>
            <w:rFonts w:eastAsia="STXinwei"/>
            <w:color w:val="auto"/>
            <w:sz w:val="24"/>
            <w:szCs w:val="24"/>
            <w:u w:val="none"/>
            <w:lang w:val="en-GB" w:eastAsia="zh-CN"/>
          </w:rPr>
          <w:t>36</w:t>
        </w:r>
      </w:hyperlink>
      <w:r w:rsidRPr="00C250EC">
        <w:rPr>
          <w:rFonts w:eastAsia="STXinwei"/>
          <w:sz w:val="24"/>
          <w:szCs w:val="24"/>
          <w:lang w:val="en-GB" w:eastAsia="zh-CN"/>
        </w:rPr>
        <w:t>]</w:t>
      </w:r>
      <w:r w:rsidRPr="00C250EC">
        <w:rPr>
          <w:rFonts w:eastAsia="STXinwei"/>
          <w:sz w:val="24"/>
          <w:szCs w:val="24"/>
          <w:lang w:val="en-GB" w:eastAsia="zh-CN"/>
        </w:rPr>
        <w:fldChar w:fldCharType="end"/>
      </w:r>
      <w:r w:rsidR="00F84796" w:rsidRPr="00C250EC">
        <w:rPr>
          <w:rFonts w:eastAsia="STXinwei"/>
          <w:sz w:val="24"/>
          <w:szCs w:val="24"/>
          <w:lang w:val="en-GB" w:eastAsia="zh-CN"/>
        </w:rPr>
        <w:t>.</w:t>
      </w:r>
      <w:r w:rsidRPr="00C250EC">
        <w:rPr>
          <w:rFonts w:eastAsia="STXinwei"/>
          <w:sz w:val="24"/>
          <w:szCs w:val="24"/>
          <w:lang w:eastAsia="zh-CN"/>
        </w:rPr>
        <w:t xml:space="preserve"> </w:t>
      </w:r>
      <w:r w:rsidRPr="00C250EC">
        <w:rPr>
          <w:rFonts w:eastAsia="STXinwei"/>
          <w:sz w:val="24"/>
          <w:szCs w:val="24"/>
          <w:lang w:val="en-GB" w:eastAsia="zh-CN"/>
        </w:rPr>
        <w:t xml:space="preserve">In contrast, </w:t>
      </w:r>
      <w:r w:rsidRPr="00C250EC">
        <w:rPr>
          <w:rFonts w:eastAsia="STXinwei"/>
          <w:sz w:val="24"/>
          <w:szCs w:val="24"/>
          <w:lang w:eastAsia="zh-CN"/>
        </w:rPr>
        <w:t>the</w:t>
      </w:r>
      <w:bookmarkStart w:id="105" w:name="OLE_LINK206"/>
      <w:bookmarkStart w:id="106" w:name="OLE_LINK207"/>
      <w:r w:rsidRPr="00C250EC">
        <w:rPr>
          <w:rFonts w:eastAsia="STXinwei"/>
          <w:sz w:val="24"/>
          <w:szCs w:val="24"/>
          <w:lang w:eastAsia="zh-CN"/>
        </w:rPr>
        <w:t xml:space="preserve"> 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bookmarkEnd w:id="105"/>
      <w:bookmarkEnd w:id="106"/>
      <w:r w:rsidRPr="00C250EC">
        <w:rPr>
          <w:rFonts w:eastAsia="STXinwei"/>
          <w:sz w:val="24"/>
          <w:szCs w:val="24"/>
          <w:lang w:val="en-GB" w:eastAsia="zh-CN"/>
        </w:rPr>
        <w:t xml:space="preserve"> </w:t>
      </w:r>
      <w:r w:rsidRPr="00C250EC">
        <w:rPr>
          <w:rFonts w:eastAsia="STXinwei"/>
          <w:sz w:val="24"/>
          <w:szCs w:val="24"/>
          <w:lang w:eastAsia="zh-CN"/>
        </w:rPr>
        <w:t xml:space="preserve">nanoplates required a smaller </w:t>
      </w:r>
      <w:r w:rsidRPr="00C250EC">
        <w:rPr>
          <w:rFonts w:eastAsia="STXinwei"/>
          <w:sz w:val="24"/>
          <w:szCs w:val="24"/>
          <w:lang w:val="en-GB" w:eastAsia="zh-CN"/>
        </w:rPr>
        <w:t xml:space="preserve">overpotential of </w:t>
      </w:r>
      <w:r w:rsidRPr="00C250EC">
        <w:rPr>
          <w:rFonts w:eastAsia="STXinwei"/>
          <w:sz w:val="24"/>
          <w:szCs w:val="24"/>
          <w:lang w:eastAsia="zh-CN"/>
        </w:rPr>
        <w:t xml:space="preserve">only </w:t>
      </w:r>
      <w:r w:rsidRPr="00C250EC">
        <w:rPr>
          <w:rFonts w:eastAsia="STXinwei"/>
          <w:sz w:val="24"/>
          <w:szCs w:val="24"/>
          <w:lang w:val="en-GB" w:eastAsia="zh-CN"/>
        </w:rPr>
        <w:t xml:space="preserve">0.279 V while </w:t>
      </w:r>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Ag</w:t>
      </w:r>
      <w:r w:rsidRPr="00C250EC">
        <w:rPr>
          <w:rFonts w:eastAsia="STXinwei"/>
          <w:sz w:val="24"/>
          <w:szCs w:val="24"/>
          <w:vertAlign w:val="subscript"/>
          <w:lang w:eastAsia="zh-CN"/>
        </w:rPr>
        <w:t>1</w:t>
      </w:r>
      <w:r w:rsidRPr="00C250EC">
        <w:rPr>
          <w:rFonts w:eastAsia="STXinwei"/>
          <w:sz w:val="24"/>
          <w:szCs w:val="24"/>
          <w:lang w:val="en-GB" w:eastAsia="zh-CN"/>
        </w:rPr>
        <w:t xml:space="preserve"> and </w:t>
      </w:r>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Au</w:t>
      </w:r>
      <w:r w:rsidRPr="00C250EC">
        <w:rPr>
          <w:rFonts w:eastAsia="STXinwei"/>
          <w:sz w:val="24"/>
          <w:szCs w:val="24"/>
          <w:vertAlign w:val="subscript"/>
          <w:lang w:eastAsia="zh-CN"/>
        </w:rPr>
        <w:t>1</w:t>
      </w:r>
      <w:r w:rsidRPr="00C250EC">
        <w:rPr>
          <w:rFonts w:eastAsia="STXinwei"/>
          <w:sz w:val="24"/>
          <w:szCs w:val="24"/>
          <w:lang w:val="en-GB" w:eastAsia="zh-CN"/>
        </w:rPr>
        <w:t xml:space="preserve"> exhibited the 0.382 V and 0.373 V, respectively (</w:t>
      </w:r>
      <w:r w:rsidRPr="00C250EC">
        <w:rPr>
          <w:rFonts w:eastAsia="STXinwei"/>
          <w:bCs/>
          <w:sz w:val="24"/>
          <w:szCs w:val="24"/>
          <w:lang w:val="en-GB" w:eastAsia="zh-CN"/>
        </w:rPr>
        <w:t>Fig. 3B</w:t>
      </w:r>
      <w:r w:rsidRPr="00C250EC">
        <w:rPr>
          <w:rFonts w:eastAsia="STXinwei"/>
          <w:sz w:val="24"/>
          <w:szCs w:val="24"/>
          <w:lang w:val="en-GB" w:eastAsia="zh-CN"/>
        </w:rPr>
        <w:t>)</w:t>
      </w:r>
      <w:r w:rsidRPr="00C250EC">
        <w:rPr>
          <w:rFonts w:eastAsia="STXinwei"/>
          <w:sz w:val="24"/>
          <w:szCs w:val="24"/>
          <w:lang w:eastAsia="zh-CN"/>
        </w:rPr>
        <w:t>, outperformed reported similar materials (</w:t>
      </w:r>
      <w:r w:rsidRPr="00C250EC">
        <w:rPr>
          <w:rFonts w:eastAsia="STXinwei"/>
          <w:bCs/>
          <w:sz w:val="24"/>
          <w:szCs w:val="24"/>
          <w:lang w:eastAsia="zh-CN"/>
        </w:rPr>
        <w:t>Table S1</w:t>
      </w:r>
      <w:r w:rsidR="00F84796" w:rsidRPr="00C250EC">
        <w:rPr>
          <w:sz w:val="24"/>
          <w:szCs w:val="24"/>
        </w:rPr>
        <w:t xml:space="preserve"> </w:t>
      </w:r>
      <w:r w:rsidR="00F84796" w:rsidRPr="00C250EC">
        <w:rPr>
          <w:sz w:val="24"/>
          <w:szCs w:val="24"/>
          <w:lang w:eastAsia="zh-CN"/>
        </w:rPr>
        <w:t xml:space="preserve">in </w:t>
      </w:r>
      <w:r w:rsidR="00F84796" w:rsidRPr="00C250EC">
        <w:rPr>
          <w:sz w:val="24"/>
          <w:szCs w:val="24"/>
        </w:rPr>
        <w:t>Supporting information</w:t>
      </w:r>
      <w:r w:rsidRPr="00C250EC">
        <w:rPr>
          <w:rFonts w:eastAsia="STXinwei"/>
          <w:sz w:val="24"/>
          <w:szCs w:val="24"/>
          <w:lang w:eastAsia="zh-CN"/>
        </w:rPr>
        <w:t>).</w:t>
      </w:r>
      <w:r w:rsidRPr="00C250EC">
        <w:rPr>
          <w:rFonts w:eastAsia="STXinwei"/>
          <w:sz w:val="24"/>
          <w:szCs w:val="24"/>
          <w:lang w:val="en-GB" w:eastAsia="zh-CN"/>
        </w:rPr>
        <w:t xml:space="preserve"> </w:t>
      </w:r>
      <w:bookmarkEnd w:id="95"/>
      <w:bookmarkEnd w:id="96"/>
      <w:r w:rsidRPr="00C250EC">
        <w:rPr>
          <w:rFonts w:eastAsia="STXinwei"/>
          <w:sz w:val="24"/>
          <w:szCs w:val="24"/>
          <w:lang w:val="en-GB" w:eastAsia="zh-CN"/>
        </w:rPr>
        <w:t xml:space="preserve">Moreover, </w:t>
      </w:r>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val="en-GB" w:eastAsia="zh-CN"/>
        </w:rPr>
        <w:t xml:space="preserve"> catalyst demonstrated a higher</w:t>
      </w:r>
      <w:r w:rsidRPr="00C250EC">
        <w:rPr>
          <w:rFonts w:eastAsia="STXinwei"/>
          <w:sz w:val="24"/>
          <w:szCs w:val="24"/>
          <w:lang w:eastAsia="zh-CN"/>
        </w:rPr>
        <w:t xml:space="preserve"> </w:t>
      </w:r>
      <w:r w:rsidRPr="00C250EC">
        <w:rPr>
          <w:rFonts w:eastAsia="STXinwei"/>
          <w:sz w:val="24"/>
          <w:szCs w:val="24"/>
          <w:lang w:val="en-GB" w:eastAsia="zh-CN"/>
        </w:rPr>
        <w:t>O</w:t>
      </w:r>
      <w:r w:rsidRPr="00C250EC">
        <w:rPr>
          <w:rFonts w:eastAsia="STXinwei"/>
          <w:sz w:val="24"/>
          <w:szCs w:val="24"/>
          <w:vertAlign w:val="subscript"/>
          <w:lang w:val="en-GB" w:eastAsia="zh-CN"/>
        </w:rPr>
        <w:t>2</w:t>
      </w:r>
      <w:r w:rsidRPr="00C250EC">
        <w:rPr>
          <w:rFonts w:eastAsia="STXinwei"/>
          <w:sz w:val="24"/>
          <w:szCs w:val="24"/>
          <w:lang w:val="en-GB" w:eastAsia="zh-CN"/>
        </w:rPr>
        <w:t xml:space="preserve"> production rate of approximately 156.67 </w:t>
      </w:r>
      <w:r w:rsidR="00F84796" w:rsidRPr="00C250EC">
        <w:rPr>
          <w:rFonts w:eastAsia="STXinwei"/>
          <w:sz w:val="24"/>
          <w:szCs w:val="24"/>
          <w:lang w:val="en-GB" w:eastAsia="zh-CN"/>
        </w:rPr>
        <w:sym w:font="Symbol" w:char="F0B4"/>
      </w:r>
      <w:r w:rsidRPr="00C250EC">
        <w:rPr>
          <w:rFonts w:eastAsia="STXinwei"/>
          <w:sz w:val="24"/>
          <w:szCs w:val="24"/>
          <w:lang w:val="en-GB" w:eastAsia="zh-CN"/>
        </w:rPr>
        <w:t xml:space="preserve"> 10</w:t>
      </w:r>
      <w:r w:rsidRPr="00C250EC">
        <w:rPr>
          <w:rFonts w:eastAsia="STXinwei"/>
          <w:sz w:val="24"/>
          <w:szCs w:val="24"/>
          <w:vertAlign w:val="superscript"/>
          <w:lang w:val="en-GB" w:eastAsia="zh-CN"/>
        </w:rPr>
        <w:t>14</w:t>
      </w:r>
      <w:r w:rsidRPr="00C250EC">
        <w:rPr>
          <w:rFonts w:eastAsia="STXinwei"/>
          <w:sz w:val="24"/>
          <w:szCs w:val="24"/>
          <w:lang w:val="en-GB" w:eastAsia="zh-CN"/>
        </w:rPr>
        <w:t xml:space="preserve"> cm</w:t>
      </w:r>
      <w:r w:rsidRPr="00C250EC">
        <w:rPr>
          <w:rFonts w:eastAsia="STXinwei"/>
          <w:sz w:val="24"/>
          <w:szCs w:val="24"/>
          <w:vertAlign w:val="superscript"/>
          <w:lang w:val="en-GB" w:eastAsia="zh-CN"/>
        </w:rPr>
        <w:sym w:font="Symbol" w:char="F02D"/>
      </w:r>
      <w:r w:rsidRPr="00C250EC">
        <w:rPr>
          <w:rFonts w:eastAsia="STXinwei"/>
          <w:sz w:val="24"/>
          <w:szCs w:val="24"/>
          <w:vertAlign w:val="superscript"/>
          <w:lang w:val="en-GB" w:eastAsia="zh-CN"/>
        </w:rPr>
        <w:t>2</w:t>
      </w:r>
      <w:r w:rsidRPr="00C250EC">
        <w:rPr>
          <w:rFonts w:eastAsia="STXinwei"/>
          <w:sz w:val="24"/>
          <w:szCs w:val="24"/>
          <w:lang w:val="en-GB" w:eastAsia="zh-CN"/>
        </w:rPr>
        <w:t xml:space="preserve"> s</w:t>
      </w:r>
      <w:r w:rsidRPr="00C250EC">
        <w:rPr>
          <w:rFonts w:eastAsia="STXinwei"/>
          <w:sz w:val="24"/>
          <w:szCs w:val="24"/>
          <w:vertAlign w:val="superscript"/>
          <w:lang w:val="en-GB" w:eastAsia="zh-CN"/>
        </w:rPr>
        <w:sym w:font="Symbol" w:char="F02D"/>
      </w:r>
      <w:r w:rsidRPr="00C250EC">
        <w:rPr>
          <w:rFonts w:eastAsia="STXinwei"/>
          <w:sz w:val="24"/>
          <w:szCs w:val="24"/>
          <w:vertAlign w:val="superscript"/>
          <w:lang w:val="en-GB" w:eastAsia="zh-CN"/>
        </w:rPr>
        <w:t>1</w:t>
      </w:r>
      <w:r w:rsidR="00F84796" w:rsidRPr="00C250EC">
        <w:rPr>
          <w:rFonts w:eastAsia="STXinwei"/>
          <w:sz w:val="24"/>
          <w:szCs w:val="24"/>
          <w:lang w:val="en-GB" w:eastAsia="zh-CN"/>
        </w:rPr>
        <w:t xml:space="preserve"> (</w:t>
      </w:r>
      <w:r w:rsidRPr="00C250EC">
        <w:rPr>
          <w:rFonts w:eastAsia="STXinwei"/>
          <w:bCs/>
          <w:sz w:val="24"/>
          <w:szCs w:val="24"/>
          <w:lang w:val="en-GB" w:eastAsia="zh-CN"/>
        </w:rPr>
        <w:t>Fig. 3C</w:t>
      </w:r>
      <w:r w:rsidR="00F84796" w:rsidRPr="00C250EC">
        <w:rPr>
          <w:rFonts w:eastAsia="STXinwei"/>
          <w:bCs/>
          <w:sz w:val="24"/>
          <w:szCs w:val="24"/>
          <w:lang w:val="en-GB" w:eastAsia="zh-CN"/>
        </w:rPr>
        <w:t>)</w:t>
      </w:r>
      <w:r w:rsidRPr="00C250EC">
        <w:rPr>
          <w:rFonts w:eastAsia="STXinwei"/>
          <w:sz w:val="24"/>
          <w:szCs w:val="24"/>
          <w:lang w:val="en-GB" w:eastAsia="zh-CN"/>
        </w:rPr>
        <w:t xml:space="preserve">. </w:t>
      </w:r>
      <w:bookmarkStart w:id="107" w:name="OLE_LINK119"/>
      <w:bookmarkStart w:id="108" w:name="OLE_LINK120"/>
      <w:r w:rsidRPr="00C250EC">
        <w:rPr>
          <w:rFonts w:eastAsia="STXinwei"/>
          <w:sz w:val="24"/>
          <w:szCs w:val="24"/>
          <w:lang w:val="en-GB" w:eastAsia="zh-CN"/>
        </w:rPr>
        <w:t xml:space="preserve">The </w:t>
      </w:r>
      <w:bookmarkStart w:id="109" w:name="OLE_LINK13"/>
      <w:r w:rsidRPr="00C250EC">
        <w:rPr>
          <w:rFonts w:eastAsia="STXinwei"/>
          <w:sz w:val="24"/>
          <w:szCs w:val="24"/>
          <w:lang w:val="en-GB" w:eastAsia="zh-CN"/>
        </w:rPr>
        <w:t>Tafel slope</w:t>
      </w:r>
      <w:bookmarkEnd w:id="109"/>
      <w:r w:rsidRPr="00C250EC">
        <w:rPr>
          <w:rFonts w:eastAsia="STXinwei"/>
          <w:sz w:val="24"/>
          <w:szCs w:val="24"/>
          <w:lang w:eastAsia="zh-CN"/>
        </w:rPr>
        <w:t xml:space="preserve"> for 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xml:space="preserve"> (</w:t>
      </w:r>
      <w:r w:rsidRPr="00C250EC">
        <w:rPr>
          <w:rFonts w:eastAsia="STXinwei"/>
          <w:sz w:val="24"/>
          <w:szCs w:val="24"/>
          <w:lang w:val="en-GB" w:eastAsia="zh-CN"/>
        </w:rPr>
        <w:t>68 mV</w:t>
      </w:r>
      <w:r w:rsidR="00F84796" w:rsidRPr="00C250EC">
        <w:rPr>
          <w:rFonts w:eastAsia="STXinwei"/>
          <w:sz w:val="24"/>
          <w:szCs w:val="24"/>
          <w:lang w:val="en-GB" w:eastAsia="zh-CN"/>
        </w:rPr>
        <w:t>/</w:t>
      </w:r>
      <w:r w:rsidRPr="00C250EC">
        <w:rPr>
          <w:rFonts w:eastAsia="STXinwei"/>
          <w:sz w:val="24"/>
          <w:szCs w:val="24"/>
          <w:lang w:val="en-GB" w:eastAsia="zh-CN"/>
        </w:rPr>
        <w:t xml:space="preserve">dec) </w:t>
      </w:r>
      <w:r w:rsidRPr="00C250EC">
        <w:rPr>
          <w:rFonts w:eastAsia="STXinwei"/>
          <w:sz w:val="24"/>
          <w:szCs w:val="24"/>
          <w:lang w:eastAsia="zh-CN"/>
        </w:rPr>
        <w:t xml:space="preserve">is significantly lower </w:t>
      </w:r>
      <w:r w:rsidRPr="00C250EC">
        <w:rPr>
          <w:rFonts w:eastAsia="STXinwei"/>
          <w:sz w:val="24"/>
          <w:szCs w:val="24"/>
          <w:lang w:val="en-GB" w:eastAsia="zh-CN"/>
        </w:rPr>
        <w:t xml:space="preserve">than </w:t>
      </w:r>
      <w:bookmarkStart w:id="110" w:name="OLE_LINK216"/>
      <w:bookmarkStart w:id="111" w:name="OLE_LINK217"/>
      <w:r w:rsidRPr="00C250EC">
        <w:rPr>
          <w:rFonts w:eastAsia="STXinwei"/>
          <w:sz w:val="24"/>
          <w:szCs w:val="24"/>
          <w:lang w:val="en-GB" w:eastAsia="zh-CN"/>
        </w:rPr>
        <w:t>158 mV</w:t>
      </w:r>
      <w:r w:rsidR="00F84796" w:rsidRPr="00C250EC">
        <w:rPr>
          <w:rFonts w:eastAsia="STXinwei"/>
          <w:sz w:val="24"/>
          <w:szCs w:val="24"/>
          <w:lang w:val="en-GB" w:eastAsia="zh-CN"/>
        </w:rPr>
        <w:t>/</w:t>
      </w:r>
      <w:r w:rsidRPr="00C250EC">
        <w:rPr>
          <w:rFonts w:eastAsia="STXinwei"/>
          <w:sz w:val="24"/>
          <w:szCs w:val="24"/>
          <w:lang w:val="en-GB" w:eastAsia="zh-CN"/>
        </w:rPr>
        <w:t xml:space="preserve">dec for </w:t>
      </w:r>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Ag</w:t>
      </w:r>
      <w:r w:rsidRPr="00C250EC">
        <w:rPr>
          <w:rFonts w:eastAsia="STXinwei"/>
          <w:sz w:val="24"/>
          <w:szCs w:val="24"/>
          <w:vertAlign w:val="subscript"/>
          <w:lang w:eastAsia="zh-CN"/>
        </w:rPr>
        <w:t>1</w:t>
      </w:r>
      <w:r w:rsidRPr="00C250EC">
        <w:rPr>
          <w:rFonts w:eastAsia="STXinwei"/>
          <w:sz w:val="24"/>
          <w:szCs w:val="24"/>
          <w:lang w:eastAsia="zh-CN"/>
        </w:rPr>
        <w:t xml:space="preserve"> </w:t>
      </w:r>
      <w:r w:rsidRPr="00C250EC">
        <w:rPr>
          <w:rFonts w:eastAsia="STXinwei"/>
          <w:sz w:val="24"/>
          <w:szCs w:val="24"/>
          <w:lang w:val="en-GB" w:eastAsia="zh-CN"/>
        </w:rPr>
        <w:t>and for 134 mV</w:t>
      </w:r>
      <w:r w:rsidR="00F84796" w:rsidRPr="00C250EC">
        <w:rPr>
          <w:rFonts w:eastAsia="STXinwei"/>
          <w:sz w:val="24"/>
          <w:szCs w:val="24"/>
          <w:lang w:val="en-GB" w:eastAsia="zh-CN"/>
        </w:rPr>
        <w:t>/</w:t>
      </w:r>
      <w:r w:rsidRPr="00C250EC">
        <w:rPr>
          <w:rFonts w:eastAsia="STXinwei"/>
          <w:sz w:val="24"/>
          <w:szCs w:val="24"/>
          <w:lang w:val="en-GB" w:eastAsia="zh-CN"/>
        </w:rPr>
        <w:t xml:space="preserve">dec for </w:t>
      </w:r>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Au</w:t>
      </w:r>
      <w:r w:rsidRPr="00C250EC">
        <w:rPr>
          <w:rFonts w:eastAsia="STXinwei"/>
          <w:sz w:val="24"/>
          <w:szCs w:val="24"/>
          <w:vertAlign w:val="subscript"/>
          <w:lang w:eastAsia="zh-CN"/>
        </w:rPr>
        <w:t>1</w:t>
      </w:r>
      <w:bookmarkEnd w:id="110"/>
      <w:bookmarkEnd w:id="111"/>
      <w:r w:rsidRPr="00C250EC">
        <w:rPr>
          <w:rFonts w:eastAsia="STXinwei"/>
          <w:sz w:val="24"/>
          <w:szCs w:val="24"/>
          <w:lang w:eastAsia="zh-CN"/>
        </w:rPr>
        <w:t xml:space="preserve"> (Fig. 3D).</w:t>
      </w:r>
      <w:r w:rsidRPr="00C250EC">
        <w:rPr>
          <w:rFonts w:eastAsia="STXinwei"/>
          <w:sz w:val="24"/>
          <w:szCs w:val="24"/>
          <w:lang w:val="en-GB" w:eastAsia="zh-CN"/>
        </w:rPr>
        <w:t xml:space="preserve"> </w:t>
      </w:r>
      <w:bookmarkEnd w:id="107"/>
      <w:bookmarkEnd w:id="108"/>
      <w:r w:rsidRPr="00C250EC">
        <w:rPr>
          <w:rFonts w:eastAsia="STXinwei"/>
          <w:sz w:val="24"/>
          <w:szCs w:val="24"/>
          <w:lang w:val="en-GB" w:eastAsia="zh-CN"/>
        </w:rPr>
        <w:t xml:space="preserve">Additionally, </w:t>
      </w:r>
      <w:bookmarkStart w:id="112" w:name="OLE_LINK22"/>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xml:space="preserve"> nanoplates</w:t>
      </w:r>
      <w:bookmarkEnd w:id="112"/>
      <w:r w:rsidRPr="00C250EC">
        <w:rPr>
          <w:rFonts w:eastAsia="STXinwei"/>
          <w:sz w:val="24"/>
          <w:szCs w:val="24"/>
          <w:lang w:val="en-GB" w:eastAsia="zh-CN"/>
        </w:rPr>
        <w:t xml:space="preserve"> also possessed high durability over 42 h </w:t>
      </w:r>
      <w:bookmarkStart w:id="113" w:name="OLE_LINK146"/>
      <w:bookmarkStart w:id="114" w:name="OLE_LINK147"/>
      <w:r w:rsidRPr="00C250EC">
        <w:rPr>
          <w:rFonts w:eastAsia="STXinwei"/>
          <w:sz w:val="24"/>
          <w:szCs w:val="24"/>
          <w:lang w:val="en-GB" w:eastAsia="zh-CN"/>
        </w:rPr>
        <w:t>at 10 mA</w:t>
      </w:r>
      <w:r w:rsidR="00F84796" w:rsidRPr="00C250EC">
        <w:rPr>
          <w:rFonts w:eastAsia="STXinwei"/>
          <w:sz w:val="24"/>
          <w:szCs w:val="24"/>
          <w:lang w:val="en-GB" w:eastAsia="zh-CN"/>
        </w:rPr>
        <w:t>/</w:t>
      </w:r>
      <w:r w:rsidRPr="00C250EC">
        <w:rPr>
          <w:rFonts w:eastAsia="STXinwei"/>
          <w:sz w:val="24"/>
          <w:szCs w:val="24"/>
          <w:lang w:val="en-GB" w:eastAsia="zh-CN"/>
        </w:rPr>
        <w:t>cm</w:t>
      </w:r>
      <w:r w:rsidRPr="00C250EC">
        <w:rPr>
          <w:rFonts w:eastAsia="STXinwei"/>
          <w:sz w:val="24"/>
          <w:szCs w:val="24"/>
          <w:vertAlign w:val="superscript"/>
          <w:lang w:val="en-GB" w:eastAsia="zh-CN"/>
        </w:rPr>
        <w:t>2</w:t>
      </w:r>
      <w:bookmarkEnd w:id="113"/>
      <w:bookmarkEnd w:id="114"/>
      <w:r w:rsidRPr="00C250EC">
        <w:rPr>
          <w:rFonts w:eastAsia="STXinwei"/>
          <w:sz w:val="24"/>
          <w:szCs w:val="24"/>
          <w:lang w:val="en-GB" w:eastAsia="zh-CN"/>
        </w:rPr>
        <w:t>, indicating its practical applicability (</w:t>
      </w:r>
      <w:r w:rsidRPr="00C250EC">
        <w:rPr>
          <w:rFonts w:eastAsia="STXinwei"/>
          <w:bCs/>
          <w:sz w:val="24"/>
          <w:szCs w:val="24"/>
          <w:lang w:val="en-GB" w:eastAsia="zh-CN"/>
        </w:rPr>
        <w:t>Fig. 3E</w:t>
      </w:r>
      <w:r w:rsidRPr="00C250EC">
        <w:rPr>
          <w:rFonts w:eastAsia="STXinwei"/>
          <w:sz w:val="24"/>
          <w:szCs w:val="24"/>
          <w:lang w:val="en-GB" w:eastAsia="zh-CN"/>
        </w:rPr>
        <w:t>)</w:t>
      </w:r>
      <w:r w:rsidRPr="00C250EC">
        <w:rPr>
          <w:rFonts w:eastAsia="STXinwei"/>
          <w:sz w:val="24"/>
          <w:szCs w:val="24"/>
          <w:lang w:eastAsia="zh-CN"/>
        </w:rPr>
        <w:t>.</w:t>
      </w:r>
      <w:r w:rsidRPr="00C250EC">
        <w:rPr>
          <w:rFonts w:eastAsia="STXinwei"/>
          <w:sz w:val="24"/>
          <w:szCs w:val="24"/>
          <w:lang w:val="en-GB" w:eastAsia="zh-CN"/>
        </w:rPr>
        <w:t xml:space="preserve"> Both the activity and durability of </w:t>
      </w:r>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xml:space="preserve"> nanoplates fully demonstrate the suitability of Pd over Ag and Au for enhancing the OER performance.</w:t>
      </w:r>
      <w:r w:rsidRPr="00C250EC">
        <w:rPr>
          <w:rFonts w:eastAsia="STXinwei"/>
          <w:sz w:val="24"/>
          <w:szCs w:val="24"/>
          <w:lang w:val="en-GB" w:eastAsia="zh-CN"/>
        </w:rPr>
        <w:t xml:space="preserve"> </w:t>
      </w:r>
    </w:p>
    <w:p w14:paraId="15CAD00B" w14:textId="77777777" w:rsidR="009504E3" w:rsidRPr="00C250EC" w:rsidRDefault="009504E3" w:rsidP="00C250EC">
      <w:pPr>
        <w:pStyle w:val="ElsParagraph"/>
        <w:spacing w:after="0" w:line="240" w:lineRule="auto"/>
        <w:ind w:firstLineChars="100" w:firstLine="240"/>
        <w:rPr>
          <w:rFonts w:eastAsia="STXinwei"/>
          <w:sz w:val="24"/>
          <w:szCs w:val="24"/>
          <w:lang w:val="en-GB" w:eastAsia="zh-CN"/>
        </w:rPr>
      </w:pPr>
      <w:r w:rsidRPr="00C250EC">
        <w:rPr>
          <w:rFonts w:eastAsia="ＭＳ 明朝"/>
          <w:sz w:val="24"/>
          <w:szCs w:val="24"/>
          <w:lang w:eastAsia="ja-JP"/>
        </w:rPr>
        <w:t>Electrochemical impedance spectroscopy (EIS)</w:t>
      </w:r>
      <w:r w:rsidRPr="00C250EC">
        <w:rPr>
          <w:rFonts w:eastAsia="STXinwei"/>
          <w:sz w:val="24"/>
          <w:szCs w:val="24"/>
          <w:lang w:val="en-GB" w:eastAsia="zh-CN"/>
        </w:rPr>
        <w:t xml:space="preserve"> was carried out to evaluate</w:t>
      </w:r>
      <w:r w:rsidRPr="00C250EC">
        <w:rPr>
          <w:rFonts w:eastAsia="STXinwei"/>
          <w:sz w:val="24"/>
          <w:szCs w:val="24"/>
          <w:lang w:eastAsia="zh-CN"/>
        </w:rPr>
        <w:t xml:space="preserve"> the </w:t>
      </w:r>
      <w:r w:rsidRPr="00C250EC">
        <w:rPr>
          <w:rFonts w:eastAsia="STXinwei"/>
          <w:sz w:val="24"/>
          <w:szCs w:val="24"/>
          <w:lang w:val="en-GB" w:eastAsia="zh-CN"/>
        </w:rPr>
        <w:t xml:space="preserve">electrocatalytic kinetics of </w:t>
      </w:r>
      <w:bookmarkStart w:id="115" w:name="OLE_LINK220"/>
      <w:bookmarkStart w:id="116" w:name="OLE_LINK221"/>
      <w:r w:rsidRPr="00C250EC">
        <w:rPr>
          <w:rFonts w:eastAsia="STXinwei"/>
          <w:sz w:val="24"/>
          <w:szCs w:val="24"/>
          <w:lang w:eastAsia="zh-CN"/>
        </w:rPr>
        <w:t>Ni</w:t>
      </w:r>
      <w:bookmarkEnd w:id="115"/>
      <w:bookmarkEnd w:id="116"/>
      <w:r w:rsidRPr="00C250EC">
        <w:rPr>
          <w:rFonts w:eastAsia="STXinwei"/>
          <w:sz w:val="24"/>
          <w:szCs w:val="24"/>
          <w:lang w:eastAsia="zh-CN"/>
        </w:rPr>
        <w:t>-noble metal</w:t>
      </w:r>
      <w:r w:rsidRPr="00C250EC">
        <w:rPr>
          <w:rFonts w:eastAsia="STXinwei"/>
          <w:sz w:val="24"/>
          <w:szCs w:val="24"/>
          <w:lang w:val="en-GB" w:eastAsia="zh-CN"/>
        </w:rPr>
        <w:t xml:space="preserve"> </w:t>
      </w:r>
      <w:r w:rsidRPr="00C250EC">
        <w:rPr>
          <w:rFonts w:eastAsia="STXinwei"/>
          <w:sz w:val="24"/>
          <w:szCs w:val="24"/>
          <w:lang w:eastAsia="zh-CN"/>
        </w:rPr>
        <w:t xml:space="preserve">nanoplates </w:t>
      </w:r>
      <w:r w:rsidRPr="00C250EC">
        <w:rPr>
          <w:rFonts w:eastAsia="STXinwei"/>
          <w:sz w:val="24"/>
          <w:szCs w:val="24"/>
          <w:lang w:val="en-GB" w:eastAsia="zh-CN"/>
        </w:rPr>
        <w:t>for OER (</w:t>
      </w:r>
      <w:r w:rsidRPr="00C250EC">
        <w:rPr>
          <w:rFonts w:eastAsia="STXinwei"/>
          <w:bCs/>
          <w:sz w:val="24"/>
          <w:szCs w:val="24"/>
          <w:lang w:val="en-GB" w:eastAsia="zh-CN"/>
        </w:rPr>
        <w:t>Fig. 3F)</w:t>
      </w:r>
      <w:r w:rsidRPr="00C250EC">
        <w:rPr>
          <w:rFonts w:eastAsia="STXinwei"/>
          <w:sz w:val="24"/>
          <w:szCs w:val="24"/>
          <w:lang w:val="en-GB" w:eastAsia="zh-CN"/>
        </w:rPr>
        <w:t xml:space="preserve">. The </w:t>
      </w:r>
      <w:bookmarkStart w:id="117" w:name="OLE_LINK261"/>
      <w:bookmarkStart w:id="118" w:name="OLE_LINK262"/>
      <w:r w:rsidRPr="00C250EC">
        <w:rPr>
          <w:rFonts w:eastAsia="STXinwei"/>
          <w:sz w:val="24"/>
          <w:szCs w:val="24"/>
          <w:lang w:val="en-GB" w:eastAsia="zh-CN"/>
        </w:rPr>
        <w:t>charge-transfer</w:t>
      </w:r>
      <w:bookmarkEnd w:id="117"/>
      <w:bookmarkEnd w:id="118"/>
      <w:r w:rsidRPr="00C250EC">
        <w:rPr>
          <w:rFonts w:eastAsia="STXinwei"/>
          <w:sz w:val="24"/>
          <w:szCs w:val="24"/>
          <w:lang w:val="en-GB" w:eastAsia="zh-CN"/>
        </w:rPr>
        <w:t xml:space="preserve"> resistance (</w:t>
      </w:r>
      <w:proofErr w:type="spellStart"/>
      <w:r w:rsidRPr="00C250EC">
        <w:rPr>
          <w:rFonts w:eastAsia="STXinwei"/>
          <w:i/>
          <w:sz w:val="24"/>
          <w:szCs w:val="24"/>
          <w:lang w:val="en-GB" w:eastAsia="zh-CN"/>
        </w:rPr>
        <w:t>R</w:t>
      </w:r>
      <w:r w:rsidRPr="00C250EC">
        <w:rPr>
          <w:rFonts w:eastAsia="STXinwei"/>
          <w:sz w:val="24"/>
          <w:szCs w:val="24"/>
          <w:vertAlign w:val="subscript"/>
          <w:lang w:val="en-GB" w:eastAsia="zh-CN"/>
        </w:rPr>
        <w:t>ct</w:t>
      </w:r>
      <w:proofErr w:type="spellEnd"/>
      <w:r w:rsidRPr="00C250EC">
        <w:rPr>
          <w:rFonts w:eastAsia="STXinwei"/>
          <w:sz w:val="24"/>
          <w:szCs w:val="24"/>
          <w:lang w:val="en-GB" w:eastAsia="zh-CN"/>
        </w:rPr>
        <w:t xml:space="preserve">) was determined from the distinctive semicircle registered at low frequencies (high </w:t>
      </w:r>
      <w:r w:rsidRPr="00C250EC">
        <w:rPr>
          <w:rFonts w:eastAsia="STXinwei"/>
          <w:i/>
          <w:sz w:val="24"/>
          <w:szCs w:val="24"/>
          <w:lang w:val="en-GB" w:eastAsia="zh-CN"/>
        </w:rPr>
        <w:t>Z</w:t>
      </w:r>
      <w:r w:rsidRPr="00C250EC">
        <w:rPr>
          <w:rFonts w:eastAsia="STXinwei"/>
          <w:sz w:val="24"/>
          <w:szCs w:val="24"/>
          <w:lang w:val="en-GB" w:eastAsia="zh-CN"/>
        </w:rPr>
        <w:t xml:space="preserve">′), exhibiting a discernible order in the </w:t>
      </w:r>
      <w:proofErr w:type="spellStart"/>
      <w:r w:rsidRPr="00C250EC">
        <w:rPr>
          <w:rFonts w:eastAsia="STXinwei"/>
          <w:i/>
          <w:sz w:val="24"/>
          <w:szCs w:val="24"/>
          <w:lang w:val="en-GB" w:eastAsia="zh-CN"/>
        </w:rPr>
        <w:t>R</w:t>
      </w:r>
      <w:r w:rsidRPr="00C250EC">
        <w:rPr>
          <w:rFonts w:eastAsia="STXinwei"/>
          <w:sz w:val="24"/>
          <w:szCs w:val="24"/>
          <w:vertAlign w:val="subscript"/>
          <w:lang w:val="en-GB" w:eastAsia="zh-CN"/>
        </w:rPr>
        <w:t>ct</w:t>
      </w:r>
      <w:proofErr w:type="spellEnd"/>
      <w:r w:rsidRPr="00C250EC">
        <w:rPr>
          <w:rFonts w:eastAsia="STXinwei"/>
          <w:sz w:val="24"/>
          <w:szCs w:val="24"/>
          <w:lang w:val="en-GB" w:eastAsia="zh-CN"/>
        </w:rPr>
        <w:t xml:space="preserve"> </w:t>
      </w:r>
      <w:bookmarkStart w:id="119" w:name="OLE_LINK224"/>
      <w:bookmarkStart w:id="120" w:name="OLE_LINK225"/>
      <w:r w:rsidRPr="00C250EC">
        <w:rPr>
          <w:rFonts w:eastAsia="STXinwei"/>
          <w:sz w:val="24"/>
          <w:szCs w:val="24"/>
          <w:lang w:eastAsia="zh-CN"/>
        </w:rPr>
        <w:t>of 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bookmarkEnd w:id="119"/>
      <w:bookmarkEnd w:id="120"/>
      <w:r w:rsidRPr="00C250EC">
        <w:rPr>
          <w:rFonts w:eastAsia="STXinwei"/>
          <w:sz w:val="24"/>
          <w:szCs w:val="24"/>
          <w:lang w:val="en-GB" w:eastAsia="zh-CN"/>
        </w:rPr>
        <w:t xml:space="preserve"> &lt; </w:t>
      </w:r>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Au</w:t>
      </w:r>
      <w:r w:rsidRPr="00C250EC">
        <w:rPr>
          <w:rFonts w:eastAsia="STXinwei"/>
          <w:sz w:val="24"/>
          <w:szCs w:val="24"/>
          <w:vertAlign w:val="subscript"/>
          <w:lang w:eastAsia="zh-CN"/>
        </w:rPr>
        <w:t>1</w:t>
      </w:r>
      <w:r w:rsidRPr="00C250EC">
        <w:rPr>
          <w:rFonts w:eastAsia="STXinwei"/>
          <w:sz w:val="24"/>
          <w:szCs w:val="24"/>
          <w:lang w:val="en-GB" w:eastAsia="zh-CN"/>
        </w:rPr>
        <w:t xml:space="preserve"> &lt; </w:t>
      </w:r>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Ag</w:t>
      </w:r>
      <w:r w:rsidRPr="00C250EC">
        <w:rPr>
          <w:rFonts w:eastAsia="STXinwei"/>
          <w:sz w:val="24"/>
          <w:szCs w:val="24"/>
          <w:vertAlign w:val="subscript"/>
          <w:lang w:eastAsia="zh-CN"/>
        </w:rPr>
        <w:t>1</w:t>
      </w:r>
      <w:r w:rsidRPr="00C250EC">
        <w:rPr>
          <w:rFonts w:eastAsia="STXinwei"/>
          <w:sz w:val="24"/>
          <w:szCs w:val="24"/>
          <w:lang w:val="en-GB" w:eastAsia="zh-CN"/>
        </w:rPr>
        <w:t xml:space="preserve">. </w:t>
      </w:r>
      <w:bookmarkStart w:id="121" w:name="OLE_LINK36"/>
      <w:r w:rsidRPr="00C250EC">
        <w:rPr>
          <w:rFonts w:eastAsia="STXinwei"/>
          <w:sz w:val="24"/>
          <w:szCs w:val="24"/>
          <w:lang w:val="en-GB" w:eastAsia="zh-CN"/>
        </w:rPr>
        <w:t>The</w:t>
      </w:r>
      <w:bookmarkStart w:id="122" w:name="OLE_LINK37"/>
      <w:bookmarkStart w:id="123" w:name="OLE_LINK40"/>
      <w:r w:rsidRPr="00C250EC">
        <w:rPr>
          <w:rFonts w:eastAsia="STXinwei"/>
          <w:sz w:val="24"/>
          <w:szCs w:val="24"/>
          <w:lang w:val="en-GB" w:eastAsia="zh-CN"/>
        </w:rPr>
        <w:t xml:space="preserve"> variation</w:t>
      </w:r>
      <w:bookmarkEnd w:id="122"/>
      <w:bookmarkEnd w:id="123"/>
      <w:r w:rsidRPr="00C250EC">
        <w:rPr>
          <w:rFonts w:eastAsia="STXinwei"/>
          <w:sz w:val="24"/>
          <w:szCs w:val="24"/>
          <w:lang w:val="en-GB" w:eastAsia="zh-CN"/>
        </w:rPr>
        <w:t xml:space="preserve">al tendency </w:t>
      </w:r>
      <w:bookmarkEnd w:id="121"/>
      <w:r w:rsidRPr="00C250EC">
        <w:rPr>
          <w:rFonts w:eastAsia="STXinwei"/>
          <w:sz w:val="24"/>
          <w:szCs w:val="24"/>
          <w:lang w:val="en-GB" w:eastAsia="zh-CN"/>
        </w:rPr>
        <w:t xml:space="preserve">of the </w:t>
      </w:r>
      <w:proofErr w:type="spellStart"/>
      <w:r w:rsidRPr="00C250EC">
        <w:rPr>
          <w:rFonts w:eastAsia="STXinwei"/>
          <w:i/>
          <w:sz w:val="24"/>
          <w:szCs w:val="24"/>
          <w:lang w:val="en-GB" w:eastAsia="zh-CN"/>
        </w:rPr>
        <w:t>R</w:t>
      </w:r>
      <w:r w:rsidRPr="00C250EC">
        <w:rPr>
          <w:rFonts w:eastAsia="STXinwei"/>
          <w:sz w:val="24"/>
          <w:szCs w:val="24"/>
          <w:vertAlign w:val="subscript"/>
          <w:lang w:val="en-GB" w:eastAsia="zh-CN"/>
        </w:rPr>
        <w:t>ct</w:t>
      </w:r>
      <w:proofErr w:type="spellEnd"/>
      <w:r w:rsidRPr="00C250EC">
        <w:rPr>
          <w:rFonts w:eastAsia="STXinwei"/>
          <w:sz w:val="24"/>
          <w:szCs w:val="24"/>
          <w:lang w:val="en-GB" w:eastAsia="zh-CN"/>
        </w:rPr>
        <w:t xml:space="preserve"> was consistent with LSV results</w:t>
      </w:r>
      <w:r w:rsidRPr="00C250EC">
        <w:rPr>
          <w:rFonts w:eastAsia="STXinwei"/>
          <w:sz w:val="24"/>
          <w:szCs w:val="24"/>
          <w:lang w:eastAsia="zh-CN"/>
        </w:rPr>
        <w:t>.</w:t>
      </w:r>
      <w:r w:rsidRPr="00C250EC">
        <w:rPr>
          <w:rFonts w:eastAsia="STXinwei"/>
          <w:sz w:val="24"/>
          <w:szCs w:val="24"/>
          <w:lang w:val="en-GB" w:eastAsia="zh-CN"/>
        </w:rPr>
        <w:t xml:space="preserve"> The smaller </w:t>
      </w:r>
      <w:proofErr w:type="spellStart"/>
      <w:r w:rsidRPr="00C250EC">
        <w:rPr>
          <w:rFonts w:eastAsia="STXinwei"/>
          <w:sz w:val="24"/>
          <w:szCs w:val="24"/>
          <w:lang w:val="en-GB" w:eastAsia="zh-CN"/>
        </w:rPr>
        <w:t>R</w:t>
      </w:r>
      <w:r w:rsidRPr="00C250EC">
        <w:rPr>
          <w:rFonts w:eastAsia="STXinwei"/>
          <w:sz w:val="24"/>
          <w:szCs w:val="24"/>
          <w:vertAlign w:val="subscript"/>
          <w:lang w:val="en-GB" w:eastAsia="zh-CN"/>
        </w:rPr>
        <w:t>ct</w:t>
      </w:r>
      <w:proofErr w:type="spellEnd"/>
      <w:r w:rsidRPr="00C250EC">
        <w:rPr>
          <w:rFonts w:eastAsia="STXinwei"/>
          <w:sz w:val="24"/>
          <w:szCs w:val="24"/>
          <w:lang w:val="en-GB" w:eastAsia="zh-CN"/>
        </w:rPr>
        <w:t xml:space="preserve"> of </w:t>
      </w:r>
      <w:bookmarkStart w:id="124" w:name="OLE_LINK226"/>
      <w:bookmarkStart w:id="125" w:name="OLE_LINK227"/>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bookmarkEnd w:id="124"/>
      <w:bookmarkEnd w:id="125"/>
      <w:r w:rsidRPr="00C250EC">
        <w:rPr>
          <w:rFonts w:eastAsia="STXinwei"/>
          <w:sz w:val="24"/>
          <w:szCs w:val="24"/>
          <w:lang w:eastAsia="zh-CN"/>
        </w:rPr>
        <w:t xml:space="preserve"> nanoplates</w:t>
      </w:r>
      <w:r w:rsidRPr="00C250EC">
        <w:rPr>
          <w:rFonts w:eastAsia="STXinwei"/>
          <w:sz w:val="24"/>
          <w:szCs w:val="24"/>
          <w:lang w:val="en-GB" w:eastAsia="zh-CN"/>
        </w:rPr>
        <w:t xml:space="preserve"> imparted faster electrode kinetics. To unravel</w:t>
      </w:r>
      <w:r w:rsidRPr="00C250EC">
        <w:rPr>
          <w:rFonts w:eastAsia="STXinwei"/>
          <w:sz w:val="24"/>
          <w:szCs w:val="24"/>
          <w:lang w:eastAsia="zh-CN"/>
        </w:rPr>
        <w:t xml:space="preserve"> the</w:t>
      </w:r>
      <w:r w:rsidRPr="00C250EC">
        <w:rPr>
          <w:rFonts w:eastAsia="STXinwei"/>
          <w:sz w:val="24"/>
          <w:szCs w:val="24"/>
          <w:lang w:val="en-GB" w:eastAsia="zh-CN"/>
        </w:rPr>
        <w:t xml:space="preserve"> interface electron transfer reactions, EIS Nyquist and Bode plots and during OER for </w:t>
      </w:r>
      <w:bookmarkStart w:id="126" w:name="OLE_LINK228"/>
      <w:bookmarkStart w:id="127" w:name="OLE_LINK229"/>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val="en-GB" w:eastAsia="zh-CN"/>
        </w:rPr>
        <w:t xml:space="preserve"> </w:t>
      </w:r>
      <w:bookmarkEnd w:id="126"/>
      <w:bookmarkEnd w:id="127"/>
      <w:r w:rsidRPr="00C250EC">
        <w:rPr>
          <w:rFonts w:eastAsia="STXinwei"/>
          <w:sz w:val="24"/>
          <w:szCs w:val="24"/>
          <w:lang w:val="en-GB" w:eastAsia="zh-CN"/>
        </w:rPr>
        <w:t>were displayed in Fig. S15</w:t>
      </w:r>
      <w:r w:rsidR="00F84796" w:rsidRPr="00C250EC">
        <w:rPr>
          <w:rFonts w:eastAsia="STXinwei"/>
          <w:sz w:val="24"/>
          <w:szCs w:val="24"/>
          <w:lang w:val="en-GB" w:eastAsia="zh-CN"/>
        </w:rPr>
        <w:t xml:space="preserve"> (</w:t>
      </w:r>
      <w:r w:rsidR="00F84796" w:rsidRPr="00C250EC">
        <w:rPr>
          <w:sz w:val="24"/>
          <w:szCs w:val="24"/>
        </w:rPr>
        <w:t>Supporting information</w:t>
      </w:r>
      <w:r w:rsidR="00F84796" w:rsidRPr="00C250EC">
        <w:rPr>
          <w:rFonts w:eastAsia="STXinwei"/>
          <w:b/>
          <w:sz w:val="24"/>
          <w:szCs w:val="24"/>
          <w:lang w:val="en-GB" w:eastAsia="zh-CN"/>
        </w:rPr>
        <w:t>)</w:t>
      </w:r>
      <w:r w:rsidRPr="00C250EC">
        <w:rPr>
          <w:rFonts w:eastAsia="STXinwei"/>
          <w:bCs/>
          <w:sz w:val="24"/>
          <w:szCs w:val="24"/>
          <w:lang w:val="en-GB" w:eastAsia="zh-CN"/>
        </w:rPr>
        <w:t xml:space="preserve"> and Fig. 3G</w:t>
      </w:r>
      <w:r w:rsidRPr="00C250EC">
        <w:rPr>
          <w:rFonts w:eastAsia="STXinwei"/>
          <w:sz w:val="24"/>
          <w:szCs w:val="24"/>
          <w:lang w:val="en-GB" w:eastAsia="zh-CN"/>
        </w:rPr>
        <w:t>, accompanied by the corresponding OER schematic mechanism and equivalent circuit models (</w:t>
      </w:r>
      <w:r w:rsidRPr="00C250EC">
        <w:rPr>
          <w:rFonts w:eastAsia="STXinwei"/>
          <w:bCs/>
          <w:sz w:val="24"/>
          <w:szCs w:val="24"/>
          <w:lang w:val="en-GB" w:eastAsia="zh-CN"/>
        </w:rPr>
        <w:t>Fig. 3H</w:t>
      </w:r>
      <w:r w:rsidRPr="00C250EC">
        <w:rPr>
          <w:rFonts w:eastAsia="STXinwei"/>
          <w:sz w:val="24"/>
          <w:szCs w:val="24"/>
          <w:lang w:val="en-GB" w:eastAsia="zh-CN"/>
        </w:rPr>
        <w:t xml:space="preserve">). </w:t>
      </w:r>
      <w:bookmarkStart w:id="128" w:name="OLE_LINK93"/>
      <w:bookmarkStart w:id="129" w:name="OLE_LINK94"/>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val="en-GB" w:eastAsia="zh-CN"/>
        </w:rPr>
        <w:t xml:space="preserve"> catalyst displayed</w:t>
      </w:r>
      <w:r w:rsidRPr="00C250EC">
        <w:rPr>
          <w:rFonts w:eastAsia="STXinwei"/>
          <w:sz w:val="24"/>
          <w:szCs w:val="24"/>
          <w:lang w:eastAsia="zh-CN"/>
        </w:rPr>
        <w:t xml:space="preserve"> </w:t>
      </w:r>
      <w:r w:rsidRPr="00C250EC">
        <w:rPr>
          <w:rFonts w:eastAsia="STXinwei"/>
          <w:sz w:val="24"/>
          <w:szCs w:val="24"/>
          <w:lang w:val="en-GB" w:eastAsia="zh-CN"/>
        </w:rPr>
        <w:t>negligible charge transfer at the high-frequency interface, signifying that the high-frequency interface was exclusive to the original electrocatalyst oxidation without the involvement of OER.</w:t>
      </w:r>
      <w:bookmarkEnd w:id="128"/>
      <w:bookmarkEnd w:id="129"/>
      <w:r w:rsidRPr="00C250EC">
        <w:rPr>
          <w:rFonts w:eastAsia="STXinwei"/>
          <w:sz w:val="24"/>
          <w:szCs w:val="24"/>
          <w:lang w:val="en-GB" w:eastAsia="zh-CN"/>
        </w:rPr>
        <w:t xml:space="preserve"> The OER occurred at the low-frequency interfaces when the applied potential was higher than 1.495 V, </w:t>
      </w:r>
      <w:r w:rsidRPr="00C250EC">
        <w:rPr>
          <w:rFonts w:eastAsia="STXinwei"/>
          <w:sz w:val="24"/>
          <w:szCs w:val="24"/>
          <w:lang w:eastAsia="zh-CN"/>
        </w:rPr>
        <w:t>performed with the</w:t>
      </w:r>
      <w:r w:rsidRPr="00C250EC">
        <w:rPr>
          <w:rFonts w:eastAsia="STXinwei"/>
          <w:sz w:val="24"/>
          <w:szCs w:val="24"/>
          <w:lang w:val="en-GB" w:eastAsia="zh-CN"/>
        </w:rPr>
        <w:t xml:space="preserve"> drastic decrease of</w:t>
      </w:r>
      <w:r w:rsidRPr="00C250EC">
        <w:rPr>
          <w:rFonts w:eastAsia="STXinwei"/>
          <w:sz w:val="24"/>
          <w:szCs w:val="24"/>
          <w:lang w:eastAsia="zh-CN"/>
        </w:rPr>
        <w:t xml:space="preserve"> </w:t>
      </w:r>
      <w:r w:rsidRPr="00C250EC">
        <w:rPr>
          <w:rFonts w:eastAsia="STXinwei"/>
          <w:sz w:val="24"/>
          <w:szCs w:val="24"/>
          <w:lang w:val="en-GB" w:eastAsia="zh-CN"/>
        </w:rPr>
        <w:t>phase angle at the low-frequency interface. According to the energy band theory, d electronic holes have a positive effect on the catalytic reaction, with a cardinal principle that an augmented abundance of d electronic holes corresponds to an amplified catalytic activity. Nota</w:t>
      </w:r>
      <w:proofErr w:type="spellStart"/>
      <w:r w:rsidRPr="00C250EC">
        <w:rPr>
          <w:rFonts w:eastAsia="STXinwei"/>
          <w:sz w:val="24"/>
          <w:szCs w:val="24"/>
          <w:lang w:eastAsia="zh-CN"/>
        </w:rPr>
        <w:t>bly</w:t>
      </w:r>
      <w:proofErr w:type="spellEnd"/>
      <w:r w:rsidRPr="00C250EC">
        <w:rPr>
          <w:rFonts w:eastAsia="STXinwei"/>
          <w:sz w:val="24"/>
          <w:szCs w:val="24"/>
          <w:lang w:eastAsia="zh-CN"/>
        </w:rPr>
        <w:t xml:space="preserve">, </w:t>
      </w:r>
      <w:r w:rsidRPr="00C250EC">
        <w:rPr>
          <w:rFonts w:eastAsia="STXinwei"/>
          <w:sz w:val="24"/>
          <w:szCs w:val="24"/>
          <w:lang w:val="en-GB" w:eastAsia="zh-CN"/>
        </w:rPr>
        <w:t>Pd, Au and Ag exhibit the valence electron configurations of 4d</w:t>
      </w:r>
      <w:r w:rsidRPr="00C250EC">
        <w:rPr>
          <w:rFonts w:eastAsia="STXinwei"/>
          <w:sz w:val="24"/>
          <w:szCs w:val="24"/>
          <w:vertAlign w:val="superscript"/>
          <w:lang w:val="en-GB" w:eastAsia="zh-CN"/>
        </w:rPr>
        <w:t>10</w:t>
      </w:r>
      <w:r w:rsidRPr="00C250EC">
        <w:rPr>
          <w:rFonts w:eastAsia="STXinwei"/>
          <w:sz w:val="24"/>
          <w:szCs w:val="24"/>
          <w:lang w:val="en-GB" w:eastAsia="zh-CN"/>
        </w:rPr>
        <w:t>5s</w:t>
      </w:r>
      <w:r w:rsidRPr="00C250EC">
        <w:rPr>
          <w:rFonts w:eastAsia="STXinwei"/>
          <w:sz w:val="24"/>
          <w:szCs w:val="24"/>
          <w:vertAlign w:val="superscript"/>
          <w:lang w:val="en-GB" w:eastAsia="zh-CN"/>
        </w:rPr>
        <w:t>0</w:t>
      </w:r>
      <w:r w:rsidRPr="00C250EC">
        <w:rPr>
          <w:rFonts w:eastAsia="STXinwei"/>
          <w:sz w:val="24"/>
          <w:szCs w:val="24"/>
          <w:lang w:val="en-GB" w:eastAsia="zh-CN"/>
        </w:rPr>
        <w:t>, 5d</w:t>
      </w:r>
      <w:r w:rsidRPr="00C250EC">
        <w:rPr>
          <w:rFonts w:eastAsia="STXinwei"/>
          <w:sz w:val="24"/>
          <w:szCs w:val="24"/>
          <w:vertAlign w:val="superscript"/>
          <w:lang w:val="en-GB" w:eastAsia="zh-CN"/>
        </w:rPr>
        <w:t>10</w:t>
      </w:r>
      <w:r w:rsidRPr="00C250EC">
        <w:rPr>
          <w:rFonts w:eastAsia="STXinwei"/>
          <w:sz w:val="24"/>
          <w:szCs w:val="24"/>
          <w:lang w:val="en-GB" w:eastAsia="zh-CN"/>
        </w:rPr>
        <w:t>6s</w:t>
      </w:r>
      <w:r w:rsidRPr="00C250EC">
        <w:rPr>
          <w:rFonts w:eastAsia="STXinwei"/>
          <w:sz w:val="24"/>
          <w:szCs w:val="24"/>
          <w:vertAlign w:val="superscript"/>
          <w:lang w:val="en-GB" w:eastAsia="zh-CN"/>
        </w:rPr>
        <w:t>1</w:t>
      </w:r>
      <w:r w:rsidRPr="00C250EC">
        <w:rPr>
          <w:rFonts w:eastAsia="STXinwei"/>
          <w:sz w:val="24"/>
          <w:szCs w:val="24"/>
          <w:lang w:val="en-GB" w:eastAsia="zh-CN"/>
        </w:rPr>
        <w:t xml:space="preserve"> and 4d</w:t>
      </w:r>
      <w:r w:rsidRPr="00C250EC">
        <w:rPr>
          <w:rFonts w:eastAsia="STXinwei"/>
          <w:sz w:val="24"/>
          <w:szCs w:val="24"/>
          <w:vertAlign w:val="superscript"/>
          <w:lang w:val="en-GB" w:eastAsia="zh-CN"/>
        </w:rPr>
        <w:t>10</w:t>
      </w:r>
      <w:r w:rsidRPr="00C250EC">
        <w:rPr>
          <w:rFonts w:eastAsia="STXinwei"/>
          <w:sz w:val="24"/>
          <w:szCs w:val="24"/>
          <w:lang w:val="en-GB" w:eastAsia="zh-CN"/>
        </w:rPr>
        <w:t>5s</w:t>
      </w:r>
      <w:r w:rsidRPr="00C250EC">
        <w:rPr>
          <w:rFonts w:eastAsia="STXinwei"/>
          <w:sz w:val="24"/>
          <w:szCs w:val="24"/>
          <w:vertAlign w:val="superscript"/>
          <w:lang w:val="en-GB" w:eastAsia="zh-CN"/>
        </w:rPr>
        <w:t>1</w:t>
      </w:r>
      <w:r w:rsidRPr="00C250EC">
        <w:rPr>
          <w:rFonts w:eastAsia="STXinwei"/>
          <w:sz w:val="24"/>
          <w:szCs w:val="24"/>
          <w:lang w:val="en-GB" w:eastAsia="zh-CN"/>
        </w:rPr>
        <w:t xml:space="preserve">, respectively. </w:t>
      </w:r>
      <w:bookmarkStart w:id="130" w:name="OLE_LINK89"/>
      <w:bookmarkStart w:id="131" w:name="OLE_LINK90"/>
      <w:r w:rsidRPr="00C250EC">
        <w:rPr>
          <w:rFonts w:eastAsia="STXinwei"/>
          <w:sz w:val="24"/>
          <w:szCs w:val="24"/>
          <w:lang w:val="en-GB" w:eastAsia="zh-CN"/>
        </w:rPr>
        <w:t>While</w:t>
      </w:r>
      <w:r w:rsidRPr="00C250EC">
        <w:rPr>
          <w:rFonts w:eastAsia="STXinwei"/>
          <w:sz w:val="24"/>
          <w:szCs w:val="24"/>
          <w:lang w:eastAsia="zh-CN"/>
        </w:rPr>
        <w:t xml:space="preserve"> </w:t>
      </w:r>
      <w:r w:rsidRPr="00C250EC">
        <w:rPr>
          <w:rFonts w:eastAsia="STXinwei"/>
          <w:sz w:val="24"/>
          <w:szCs w:val="24"/>
          <w:lang w:val="en-GB" w:eastAsia="zh-CN"/>
        </w:rPr>
        <w:t>the d electron orbitals of Pd, Au and Ag are full state, Pd uniquely possesses an empty 5s orbit, rendering its 4d electrons more</w:t>
      </w:r>
      <w:r w:rsidRPr="00C250EC">
        <w:rPr>
          <w:rFonts w:eastAsia="STXinwei"/>
          <w:sz w:val="24"/>
          <w:szCs w:val="24"/>
          <w:lang w:eastAsia="zh-CN"/>
        </w:rPr>
        <w:t xml:space="preserve"> </w:t>
      </w:r>
      <w:r w:rsidRPr="00C250EC">
        <w:rPr>
          <w:rFonts w:eastAsia="STXinwei"/>
          <w:sz w:val="24"/>
          <w:szCs w:val="24"/>
          <w:lang w:val="en-GB" w:eastAsia="zh-CN"/>
        </w:rPr>
        <w:t>prone to transition and forming a vacant d electron orbit. Additionally, the porous defects of the Ni metal substrate imparted a strategic advantage by increasing the active dot density of the Pd catalyst and constraining Pd cluster size. Th</w:t>
      </w:r>
      <w:r w:rsidRPr="00C250EC">
        <w:rPr>
          <w:rFonts w:eastAsia="STXinwei"/>
          <w:sz w:val="24"/>
          <w:szCs w:val="24"/>
          <w:lang w:eastAsia="zh-CN"/>
        </w:rPr>
        <w:t>e symbiotic interplay between the porous structure and smaller Pd clusters contributes to improve</w:t>
      </w:r>
      <w:r w:rsidRPr="00C250EC">
        <w:rPr>
          <w:rFonts w:eastAsia="STXinwei"/>
          <w:sz w:val="24"/>
          <w:szCs w:val="24"/>
          <w:lang w:val="en-GB" w:eastAsia="zh-CN"/>
        </w:rPr>
        <w:t xml:space="preserve"> the specific surface area of the catalyst, thereby enhancing the chemical adsorption of the material and achieving the best catalytic activity</w:t>
      </w:r>
      <w:bookmarkEnd w:id="130"/>
      <w:bookmarkEnd w:id="131"/>
      <w:r w:rsidR="00F84796" w:rsidRPr="00C250EC">
        <w:rPr>
          <w:rFonts w:eastAsia="STXinwei"/>
          <w:sz w:val="24"/>
          <w:szCs w:val="24"/>
          <w:lang w:val="en-GB" w:eastAsia="zh-CN"/>
        </w:rPr>
        <w:t xml:space="preserve"> </w:t>
      </w:r>
      <w:r w:rsidRPr="00C250EC">
        <w:rPr>
          <w:rFonts w:eastAsia="STXinwei"/>
          <w:sz w:val="24"/>
          <w:szCs w:val="24"/>
          <w:lang w:val="en-GB" w:eastAsia="zh-CN"/>
        </w:rPr>
        <w:fldChar w:fldCharType="begin">
          <w:fldData xml:space="preserve">PEVuZE5vdGU+PENpdGU+PEF1dGhvcj5aaGFuZzwvQXV0aG9yPjxZZWFyPjIwMTY8L1llYXI+PFJl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</w:fldData>
        </w:fldChar>
      </w:r>
      <w:r w:rsidRPr="00C250EC">
        <w:rPr>
          <w:rFonts w:eastAsia="STXinwei"/>
          <w:sz w:val="24"/>
          <w:szCs w:val="24"/>
          <w:lang w:val="en-GB" w:eastAsia="zh-CN"/>
        </w:rPr>
        <w:instrText xml:space="preserve"> ADDIN EN.CITE </w:instrText>
      </w:r>
      <w:r w:rsidRPr="00C250EC">
        <w:rPr>
          <w:rFonts w:eastAsia="STXinwei"/>
          <w:sz w:val="24"/>
          <w:szCs w:val="24"/>
          <w:lang w:val="en-GB" w:eastAsia="zh-CN"/>
        </w:rPr>
        <w:fldChar w:fldCharType="begin">
          <w:fldData xml:space="preserve">PEVuZE5vdGU+PENpdGU+PEF1dGhvcj5aaGFuZzwvQXV0aG9yPjxZZWFyPjIwMTY8L1llYXI+PFJl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</w:fldData>
        </w:fldChar>
      </w:r>
      <w:r w:rsidRPr="00C250EC">
        <w:rPr>
          <w:rFonts w:eastAsia="STXinwei"/>
          <w:sz w:val="24"/>
          <w:szCs w:val="24"/>
          <w:lang w:val="en-GB" w:eastAsia="zh-CN"/>
        </w:rPr>
        <w:instrText xml:space="preserve"> ADDIN EN.CITE.DATA </w:instrText>
      </w:r>
      <w:r w:rsidRPr="00C250EC">
        <w:rPr>
          <w:rFonts w:eastAsia="STXinwei"/>
          <w:sz w:val="24"/>
          <w:szCs w:val="24"/>
          <w:lang w:val="en-GB" w:eastAsia="zh-CN"/>
        </w:rPr>
      </w:r>
      <w:r w:rsidRPr="00C250EC">
        <w:rPr>
          <w:rFonts w:eastAsia="STXinwei"/>
          <w:sz w:val="24"/>
          <w:szCs w:val="24"/>
          <w:lang w:val="en-GB" w:eastAsia="zh-CN"/>
        </w:rPr>
        <w:fldChar w:fldCharType="end"/>
      </w:r>
      <w:r w:rsidRPr="00C250EC">
        <w:rPr>
          <w:rFonts w:eastAsia="STXinwei"/>
          <w:sz w:val="24"/>
          <w:szCs w:val="24"/>
          <w:lang w:val="en-GB" w:eastAsia="zh-CN"/>
        </w:rPr>
      </w:r>
      <w:r w:rsidRPr="00C250EC">
        <w:rPr>
          <w:rFonts w:eastAsia="STXinwei"/>
          <w:sz w:val="24"/>
          <w:szCs w:val="24"/>
          <w:lang w:val="en-GB" w:eastAsia="zh-CN"/>
        </w:rPr>
        <w:fldChar w:fldCharType="separate"/>
      </w:r>
      <w:r w:rsidRPr="00C250EC">
        <w:rPr>
          <w:rFonts w:eastAsia="STXinwei"/>
          <w:sz w:val="24"/>
          <w:szCs w:val="24"/>
          <w:lang w:val="en-GB" w:eastAsia="zh-CN"/>
        </w:rPr>
        <w:t>[</w:t>
      </w:r>
      <w:hyperlink w:anchor="_ENREF_37" w:tooltip="Zhang, 2016 #75" w:history="1">
        <w:r w:rsidRPr="00C250EC">
          <w:rPr>
            <w:rStyle w:val="ad"/>
            <w:rFonts w:eastAsia="STXinwei"/>
            <w:color w:val="auto"/>
            <w:sz w:val="24"/>
            <w:szCs w:val="24"/>
            <w:u w:val="none"/>
            <w:lang w:val="en-GB" w:eastAsia="zh-CN"/>
          </w:rPr>
          <w:t>37-39</w:t>
        </w:r>
      </w:hyperlink>
      <w:r w:rsidRPr="00C250EC">
        <w:rPr>
          <w:rFonts w:eastAsia="STXinwei"/>
          <w:sz w:val="24"/>
          <w:szCs w:val="24"/>
          <w:lang w:val="en-GB" w:eastAsia="zh-CN"/>
        </w:rPr>
        <w:t>]</w:t>
      </w:r>
      <w:r w:rsidRPr="00C250EC">
        <w:rPr>
          <w:rFonts w:eastAsia="STXinwei"/>
          <w:sz w:val="24"/>
          <w:szCs w:val="24"/>
          <w:lang w:val="en-GB" w:eastAsia="zh-CN"/>
        </w:rPr>
        <w:fldChar w:fldCharType="end"/>
      </w:r>
      <w:r w:rsidR="00F84796" w:rsidRPr="00C250EC">
        <w:rPr>
          <w:rFonts w:eastAsia="STXinwei"/>
          <w:sz w:val="24"/>
          <w:szCs w:val="24"/>
          <w:lang w:val="en-GB" w:eastAsia="zh-CN"/>
        </w:rPr>
        <w:t>.</w:t>
      </w:r>
    </w:p>
    <w:p w14:paraId="70DBF0DD" w14:textId="5E879680" w:rsidR="00C53D84" w:rsidRPr="00C250EC" w:rsidRDefault="00C53D84" w:rsidP="00C250EC">
      <w:pPr>
        <w:pStyle w:val="ElsParagraph"/>
        <w:spacing w:after="0" w:line="240" w:lineRule="auto"/>
        <w:ind w:firstLine="0"/>
        <w:jc w:val="center"/>
        <w:rPr>
          <w:sz w:val="24"/>
          <w:szCs w:val="24"/>
          <w:lang w:eastAsia="zh-CN"/>
        </w:rPr>
      </w:pPr>
      <w:r w:rsidRPr="00C250EC">
        <w:rPr>
          <w:noProof/>
          <w:sz w:val="24"/>
          <w:szCs w:val="24"/>
          <w:lang w:eastAsia="zh-CN"/>
        </w:rPr>
        <w:drawing>
          <wp:inline distT="0" distB="0" distL="0" distR="0" wp14:anchorId="12A5940E" wp14:editId="03152DCA">
            <wp:extent cx="3096000" cy="2727429"/>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6000" cy="2727429"/>
                    </a:xfrm>
                    <a:prstGeom prst="rect">
                      <a:avLst/>
                    </a:prstGeom>
                  </pic:spPr>
                </pic:pic>
              </a:graphicData>
            </a:graphic>
          </wp:inline>
        </w:drawing>
      </w:r>
    </w:p>
    <w:p w14:paraId="75D5741F" w14:textId="77777777" w:rsidR="009504E3" w:rsidRPr="00C250EC" w:rsidRDefault="009504E3" w:rsidP="009504E3">
      <w:pPr>
        <w:pStyle w:val="ElsParagraph"/>
        <w:spacing w:line="240" w:lineRule="auto"/>
        <w:ind w:firstLine="0"/>
        <w:rPr>
          <w:bCs/>
          <w:sz w:val="24"/>
          <w:szCs w:val="24"/>
          <w:lang w:val="en-GB"/>
        </w:rPr>
      </w:pPr>
      <w:r w:rsidRPr="00C250EC">
        <w:rPr>
          <w:b/>
          <w:sz w:val="24"/>
          <w:szCs w:val="24"/>
        </w:rPr>
        <w:t xml:space="preserve">Fig. 3. </w:t>
      </w:r>
      <w:r w:rsidRPr="00C250EC">
        <w:rPr>
          <w:bCs/>
          <w:sz w:val="24"/>
          <w:szCs w:val="24"/>
        </w:rPr>
        <w:t>OER measurements for Ni-</w:t>
      </w:r>
      <w:r w:rsidRPr="00C250EC">
        <w:rPr>
          <w:bCs/>
          <w:sz w:val="24"/>
          <w:szCs w:val="24"/>
          <w:lang w:eastAsia="zh-CN"/>
        </w:rPr>
        <w:t xml:space="preserve">noble </w:t>
      </w:r>
      <w:r w:rsidRPr="00C250EC">
        <w:rPr>
          <w:bCs/>
          <w:sz w:val="24"/>
          <w:szCs w:val="24"/>
        </w:rPr>
        <w:t>metal composites. (A) IR-corrected LSV curves, (B) overpotential delivering 10 mA</w:t>
      </w:r>
      <w:r w:rsidR="00F84796" w:rsidRPr="00C250EC">
        <w:rPr>
          <w:bCs/>
          <w:sz w:val="24"/>
          <w:szCs w:val="24"/>
          <w:lang w:eastAsia="zh-CN"/>
        </w:rPr>
        <w:t>/</w:t>
      </w:r>
      <w:r w:rsidRPr="00C250EC">
        <w:rPr>
          <w:bCs/>
          <w:sz w:val="24"/>
          <w:szCs w:val="24"/>
        </w:rPr>
        <w:t>cm</w:t>
      </w:r>
      <w:r w:rsidRPr="00C250EC">
        <w:rPr>
          <w:bCs/>
          <w:sz w:val="24"/>
          <w:szCs w:val="24"/>
          <w:vertAlign w:val="superscript"/>
        </w:rPr>
        <w:t>2</w:t>
      </w:r>
      <w:r w:rsidRPr="00C250EC">
        <w:rPr>
          <w:bCs/>
          <w:sz w:val="24"/>
          <w:szCs w:val="24"/>
        </w:rPr>
        <w:t>, (C) production rate of O</w:t>
      </w:r>
      <w:r w:rsidRPr="00C250EC">
        <w:rPr>
          <w:bCs/>
          <w:sz w:val="24"/>
          <w:szCs w:val="24"/>
          <w:vertAlign w:val="subscript"/>
        </w:rPr>
        <w:t>2</w:t>
      </w:r>
      <w:r w:rsidRPr="00C250EC">
        <w:rPr>
          <w:bCs/>
          <w:sz w:val="24"/>
          <w:szCs w:val="24"/>
        </w:rPr>
        <w:t xml:space="preserve">, (D) Tafel slopes. (E) chronoamperometry curves of </w:t>
      </w:r>
      <w:r w:rsidRPr="00C250EC">
        <w:rPr>
          <w:bCs/>
          <w:sz w:val="24"/>
          <w:szCs w:val="24"/>
          <w:lang w:val="en-GB"/>
        </w:rPr>
        <w:t>Ni</w:t>
      </w:r>
      <w:r w:rsidRPr="00C250EC">
        <w:rPr>
          <w:bCs/>
          <w:sz w:val="24"/>
          <w:szCs w:val="24"/>
          <w:vertAlign w:val="subscript"/>
          <w:lang w:val="en-GB"/>
        </w:rPr>
        <w:t>10</w:t>
      </w:r>
      <w:r w:rsidRPr="00C250EC">
        <w:rPr>
          <w:bCs/>
          <w:sz w:val="24"/>
          <w:szCs w:val="24"/>
          <w:lang w:val="en-GB"/>
        </w:rPr>
        <w:t>Pd</w:t>
      </w:r>
      <w:r w:rsidRPr="00C250EC">
        <w:rPr>
          <w:bCs/>
          <w:sz w:val="24"/>
          <w:szCs w:val="24"/>
          <w:vertAlign w:val="subscript"/>
          <w:lang w:val="en-GB"/>
        </w:rPr>
        <w:t xml:space="preserve">1 </w:t>
      </w:r>
      <w:r w:rsidRPr="00C250EC">
        <w:rPr>
          <w:bCs/>
          <w:sz w:val="24"/>
          <w:szCs w:val="24"/>
        </w:rPr>
        <w:t>nanoplates at 10 mA</w:t>
      </w:r>
      <w:r w:rsidR="00F84796" w:rsidRPr="00C250EC">
        <w:rPr>
          <w:bCs/>
          <w:sz w:val="24"/>
          <w:szCs w:val="24"/>
          <w:lang w:eastAsia="zh-CN"/>
        </w:rPr>
        <w:t>/</w:t>
      </w:r>
      <w:r w:rsidRPr="00C250EC">
        <w:rPr>
          <w:bCs/>
          <w:sz w:val="24"/>
          <w:szCs w:val="24"/>
        </w:rPr>
        <w:t>cm</w:t>
      </w:r>
      <w:r w:rsidRPr="00C250EC">
        <w:rPr>
          <w:bCs/>
          <w:sz w:val="24"/>
          <w:szCs w:val="24"/>
          <w:vertAlign w:val="superscript"/>
        </w:rPr>
        <w:t>2</w:t>
      </w:r>
      <w:r w:rsidRPr="00C250EC">
        <w:rPr>
          <w:bCs/>
          <w:sz w:val="24"/>
          <w:szCs w:val="24"/>
        </w:rPr>
        <w:t xml:space="preserve">. (F) Nyquist plots of Ni-metal electrocatalysts. (G) Bode plots for </w:t>
      </w:r>
      <w:r w:rsidRPr="00C250EC">
        <w:rPr>
          <w:bCs/>
          <w:sz w:val="24"/>
          <w:szCs w:val="24"/>
          <w:lang w:val="en-GB"/>
        </w:rPr>
        <w:t>Ni</w:t>
      </w:r>
      <w:r w:rsidRPr="00C250EC">
        <w:rPr>
          <w:bCs/>
          <w:sz w:val="24"/>
          <w:szCs w:val="24"/>
          <w:vertAlign w:val="subscript"/>
          <w:lang w:val="en-GB"/>
        </w:rPr>
        <w:t>10</w:t>
      </w:r>
      <w:r w:rsidRPr="00C250EC">
        <w:rPr>
          <w:bCs/>
          <w:sz w:val="24"/>
          <w:szCs w:val="24"/>
          <w:lang w:val="en-GB"/>
        </w:rPr>
        <w:t>Pd</w:t>
      </w:r>
      <w:r w:rsidRPr="00C250EC">
        <w:rPr>
          <w:bCs/>
          <w:sz w:val="24"/>
          <w:szCs w:val="24"/>
          <w:vertAlign w:val="subscript"/>
          <w:lang w:val="en-GB"/>
        </w:rPr>
        <w:t>1</w:t>
      </w:r>
      <w:r w:rsidRPr="00C250EC">
        <w:rPr>
          <w:bCs/>
          <w:sz w:val="24"/>
          <w:szCs w:val="24"/>
        </w:rPr>
        <w:t xml:space="preserve"> from 1.395 V to 1.670 V. (H) </w:t>
      </w:r>
      <w:r w:rsidRPr="00C250EC">
        <w:rPr>
          <w:bCs/>
          <w:sz w:val="24"/>
          <w:szCs w:val="24"/>
          <w:lang w:val="en-GB"/>
        </w:rPr>
        <w:t xml:space="preserve">OER </w:t>
      </w:r>
      <w:bookmarkStart w:id="132" w:name="OLE_LINK41"/>
      <w:bookmarkStart w:id="133" w:name="OLE_LINK59"/>
      <w:bookmarkStart w:id="134" w:name="OLE_LINK91"/>
      <w:bookmarkStart w:id="135" w:name="OLE_LINK92"/>
      <w:r w:rsidRPr="00C250EC">
        <w:rPr>
          <w:bCs/>
          <w:sz w:val="24"/>
          <w:szCs w:val="24"/>
          <w:lang w:val="en-GB"/>
        </w:rPr>
        <w:t xml:space="preserve">schematic mechanism </w:t>
      </w:r>
      <w:bookmarkEnd w:id="132"/>
      <w:bookmarkEnd w:id="133"/>
      <w:r w:rsidRPr="00C250EC">
        <w:rPr>
          <w:bCs/>
          <w:sz w:val="24"/>
          <w:szCs w:val="24"/>
          <w:lang w:val="en-GB"/>
        </w:rPr>
        <w:t>and equivalent circuit models</w:t>
      </w:r>
      <w:bookmarkEnd w:id="134"/>
      <w:bookmarkEnd w:id="135"/>
      <w:r w:rsidRPr="00C250EC">
        <w:rPr>
          <w:bCs/>
          <w:sz w:val="24"/>
          <w:szCs w:val="24"/>
          <w:lang w:val="en-GB"/>
        </w:rPr>
        <w:t xml:space="preserve"> of Ni</w:t>
      </w:r>
      <w:r w:rsidRPr="00C250EC">
        <w:rPr>
          <w:bCs/>
          <w:sz w:val="24"/>
          <w:szCs w:val="24"/>
          <w:vertAlign w:val="subscript"/>
          <w:lang w:val="en-GB"/>
        </w:rPr>
        <w:t>10</w:t>
      </w:r>
      <w:r w:rsidRPr="00C250EC">
        <w:rPr>
          <w:bCs/>
          <w:sz w:val="24"/>
          <w:szCs w:val="24"/>
          <w:lang w:val="en-GB"/>
        </w:rPr>
        <w:t>Pd</w:t>
      </w:r>
      <w:r w:rsidRPr="00C250EC">
        <w:rPr>
          <w:bCs/>
          <w:sz w:val="24"/>
          <w:szCs w:val="24"/>
          <w:vertAlign w:val="subscript"/>
          <w:lang w:val="en-GB"/>
        </w:rPr>
        <w:t>1</w:t>
      </w:r>
      <w:r w:rsidRPr="00C250EC">
        <w:rPr>
          <w:bCs/>
          <w:sz w:val="24"/>
          <w:szCs w:val="24"/>
          <w:lang w:val="en-GB"/>
        </w:rPr>
        <w:t xml:space="preserve"> nanoplates in 1</w:t>
      </w:r>
      <w:r w:rsidR="00F84796" w:rsidRPr="00C250EC">
        <w:rPr>
          <w:bCs/>
          <w:sz w:val="24"/>
          <w:szCs w:val="24"/>
          <w:lang w:val="en-GB" w:eastAsia="zh-CN"/>
        </w:rPr>
        <w:t xml:space="preserve"> mol/L</w:t>
      </w:r>
      <w:r w:rsidRPr="00C250EC">
        <w:rPr>
          <w:bCs/>
          <w:sz w:val="24"/>
          <w:szCs w:val="24"/>
          <w:lang w:val="en-GB"/>
        </w:rPr>
        <w:t xml:space="preserve"> KOH.</w:t>
      </w:r>
    </w:p>
    <w:p w14:paraId="18D4C545" w14:textId="77777777" w:rsidR="009504E3" w:rsidRPr="00C250EC" w:rsidRDefault="009504E3" w:rsidP="00C250EC">
      <w:pPr>
        <w:pStyle w:val="ElsParagraph"/>
        <w:spacing w:after="0" w:line="240" w:lineRule="auto"/>
        <w:ind w:firstLineChars="100" w:firstLine="240"/>
        <w:rPr>
          <w:rFonts w:eastAsia="STXinwei"/>
          <w:sz w:val="24"/>
          <w:szCs w:val="24"/>
          <w:lang w:eastAsia="zh-CN"/>
        </w:rPr>
      </w:pPr>
      <w:r w:rsidRPr="00C250EC">
        <w:rPr>
          <w:rFonts w:eastAsia="STXinwei"/>
          <w:sz w:val="24"/>
          <w:szCs w:val="24"/>
          <w:lang w:eastAsia="zh-CN"/>
        </w:rPr>
        <w:t>A series of Ni-Pd catalysts with Ni:Pd ratios of 2:1, 1:1, and 1:2 (denoted as Ni</w:t>
      </w:r>
      <w:r w:rsidRPr="00C250EC">
        <w:rPr>
          <w:rFonts w:eastAsia="STXinwei"/>
          <w:sz w:val="24"/>
          <w:szCs w:val="24"/>
          <w:vertAlign w:val="subscript"/>
          <w:lang w:eastAsia="zh-CN"/>
        </w:rPr>
        <w:t>2</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and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2</w:t>
      </w:r>
      <w:r w:rsidRPr="00C250EC">
        <w:rPr>
          <w:rFonts w:eastAsia="STXinwei"/>
          <w:sz w:val="24"/>
          <w:szCs w:val="24"/>
          <w:lang w:eastAsia="zh-CN"/>
        </w:rPr>
        <w:t>, respectively) were further synthesized for the composition optimization. The varying Ni:Pd ratios help to systematically investigate the size effect of Pd clusters concerning Pd oxidation, atomic utilization, and catalytic performances</w:t>
      </w:r>
      <w:bookmarkStart w:id="136" w:name="OLE_LINK72"/>
      <w:bookmarkStart w:id="137" w:name="OLE_LINK75"/>
      <w:r w:rsidRPr="00C250EC">
        <w:rPr>
          <w:rFonts w:eastAsia="STXinwei"/>
          <w:sz w:val="24"/>
          <w:szCs w:val="24"/>
          <w:lang w:eastAsia="zh-CN"/>
        </w:rPr>
        <w:t xml:space="preserve">. </w:t>
      </w:r>
      <w:bookmarkEnd w:id="136"/>
      <w:bookmarkEnd w:id="137"/>
      <w:r w:rsidRPr="00C250EC">
        <w:rPr>
          <w:rFonts w:eastAsia="STXinwei"/>
          <w:sz w:val="24"/>
          <w:szCs w:val="24"/>
          <w:lang w:eastAsia="zh-CN"/>
        </w:rPr>
        <w:t xml:space="preserve">The composition and crystallographic structures of </w:t>
      </w:r>
      <w:bookmarkStart w:id="138" w:name="OLE_LINK78"/>
      <w:bookmarkStart w:id="139" w:name="OLE_LINK81"/>
      <w:r w:rsidRPr="00C250EC">
        <w:rPr>
          <w:rFonts w:eastAsia="STXinwei"/>
          <w:sz w:val="24"/>
          <w:szCs w:val="24"/>
          <w:lang w:eastAsia="zh-CN"/>
        </w:rPr>
        <w:t>these Ni-Pd catalysts</w:t>
      </w:r>
      <w:bookmarkEnd w:id="138"/>
      <w:bookmarkEnd w:id="139"/>
      <w:r w:rsidRPr="00C250EC">
        <w:rPr>
          <w:rFonts w:eastAsia="STXinwei"/>
          <w:sz w:val="24"/>
          <w:szCs w:val="24"/>
          <w:lang w:eastAsia="zh-CN"/>
        </w:rPr>
        <w:t xml:space="preserve"> were characterized by XRD</w:t>
      </w:r>
      <w:r w:rsidR="00F84796" w:rsidRPr="00C250EC">
        <w:rPr>
          <w:rFonts w:eastAsia="STXinwei"/>
          <w:sz w:val="24"/>
          <w:szCs w:val="24"/>
          <w:lang w:eastAsia="zh-CN"/>
        </w:rPr>
        <w:t xml:space="preserve"> (</w:t>
      </w:r>
      <w:r w:rsidRPr="00C250EC">
        <w:rPr>
          <w:rFonts w:eastAsia="STXinwei"/>
          <w:bCs/>
          <w:sz w:val="24"/>
          <w:szCs w:val="24"/>
          <w:lang w:eastAsia="zh-CN"/>
        </w:rPr>
        <w:t>Fig. 4A</w:t>
      </w:r>
      <w:r w:rsidR="00F84796" w:rsidRPr="00C250EC">
        <w:rPr>
          <w:rFonts w:eastAsia="STXinwei"/>
          <w:bCs/>
          <w:sz w:val="24"/>
          <w:szCs w:val="24"/>
          <w:lang w:eastAsia="zh-CN"/>
        </w:rPr>
        <w:t>)</w:t>
      </w:r>
      <w:r w:rsidRPr="00C250EC">
        <w:rPr>
          <w:rFonts w:eastAsia="STXinwei"/>
          <w:sz w:val="24"/>
          <w:szCs w:val="24"/>
          <w:lang w:eastAsia="zh-CN"/>
        </w:rPr>
        <w:t>. Gradually pronounced diffraction peaks of Pd (111), (200), and (220) were observed with increasing Pd concentration</w:t>
      </w:r>
      <w:bookmarkStart w:id="140" w:name="OLE_LINK82"/>
      <w:bookmarkStart w:id="141" w:name="OLE_LINK83"/>
      <w:r w:rsidRPr="00C250EC">
        <w:rPr>
          <w:rFonts w:eastAsia="STXinwei"/>
          <w:sz w:val="24"/>
          <w:szCs w:val="24"/>
          <w:lang w:eastAsia="zh-CN"/>
        </w:rPr>
        <w:t>, indicating the generation of metallic Pd after the displacement reaction. The similar trend of enhanced absorption peak for Pd is also reflected at ~280 nm in the ultraviolet-visible (UV-vis) spectroscopy (Fig. 4B). No significant differences in the basic nanoplate morphology were observed for the Ni-Pd catalysts</w:t>
      </w:r>
      <w:r w:rsidR="00F84796" w:rsidRPr="00C250EC">
        <w:rPr>
          <w:rFonts w:eastAsia="STXinwei"/>
          <w:sz w:val="24"/>
          <w:szCs w:val="24"/>
          <w:lang w:eastAsia="zh-CN"/>
        </w:rPr>
        <w:t xml:space="preserve"> (</w:t>
      </w:r>
      <w:r w:rsidRPr="00C250EC">
        <w:rPr>
          <w:rFonts w:eastAsia="STXinwei"/>
          <w:bCs/>
          <w:sz w:val="24"/>
          <w:szCs w:val="24"/>
          <w:lang w:eastAsia="zh-CN"/>
        </w:rPr>
        <w:t>Fig. S16</w:t>
      </w:r>
      <w:r w:rsidR="00F84796" w:rsidRPr="00C250EC">
        <w:rPr>
          <w:rFonts w:eastAsia="STXinwei"/>
          <w:bCs/>
          <w:sz w:val="24"/>
          <w:szCs w:val="24"/>
          <w:lang w:eastAsia="zh-CN"/>
        </w:rPr>
        <w:t xml:space="preserve"> in Supporting information)</w:t>
      </w:r>
      <w:r w:rsidRPr="00C250EC">
        <w:rPr>
          <w:rFonts w:eastAsia="STXinwei"/>
          <w:sz w:val="24"/>
          <w:szCs w:val="24"/>
          <w:lang w:eastAsia="zh-CN"/>
        </w:rPr>
        <w:t xml:space="preserve">. </w:t>
      </w:r>
      <w:bookmarkEnd w:id="140"/>
      <w:bookmarkEnd w:id="141"/>
      <w:r w:rsidRPr="00C250EC">
        <w:rPr>
          <w:rFonts w:eastAsia="STXinwei"/>
          <w:sz w:val="24"/>
          <w:szCs w:val="24"/>
          <w:lang w:eastAsia="zh-CN"/>
        </w:rPr>
        <w:t xml:space="preserve">The proportion of the incorporated Pd element determined by corresponding EDS </w:t>
      </w:r>
      <w:bookmarkStart w:id="142" w:name="OLE_LINK103"/>
      <w:bookmarkStart w:id="143" w:name="OLE_LINK104"/>
      <w:r w:rsidRPr="00C250EC">
        <w:rPr>
          <w:rFonts w:eastAsia="STXinwei"/>
          <w:sz w:val="24"/>
          <w:szCs w:val="24"/>
          <w:lang w:eastAsia="zh-CN"/>
        </w:rPr>
        <w:t>was nearly equivalent to the inputs of raw materials, indicating that the partial Ni substrate has been successfully substituted by Pd element (</w:t>
      </w:r>
      <w:r w:rsidRPr="00C250EC">
        <w:rPr>
          <w:rFonts w:eastAsia="STXinwei"/>
          <w:bCs/>
          <w:sz w:val="24"/>
          <w:szCs w:val="24"/>
          <w:lang w:eastAsia="zh-CN"/>
        </w:rPr>
        <w:t>Fig</w:t>
      </w:r>
      <w:r w:rsidR="00F84796" w:rsidRPr="00C250EC">
        <w:rPr>
          <w:rFonts w:eastAsia="STXinwei"/>
          <w:bCs/>
          <w:sz w:val="24"/>
          <w:szCs w:val="24"/>
          <w:lang w:eastAsia="zh-CN"/>
        </w:rPr>
        <w:t>s</w:t>
      </w:r>
      <w:r w:rsidRPr="00C250EC">
        <w:rPr>
          <w:rFonts w:eastAsia="STXinwei"/>
          <w:bCs/>
          <w:sz w:val="24"/>
          <w:szCs w:val="24"/>
          <w:lang w:eastAsia="zh-CN"/>
        </w:rPr>
        <w:t>. S17-S19</w:t>
      </w:r>
      <w:r w:rsidR="00F84796" w:rsidRPr="00C250EC">
        <w:rPr>
          <w:rFonts w:eastAsia="STXinwei"/>
          <w:bCs/>
          <w:sz w:val="24"/>
          <w:szCs w:val="24"/>
          <w:lang w:eastAsia="zh-CN"/>
        </w:rPr>
        <w:t xml:space="preserve"> in Supporting information</w:t>
      </w:r>
      <w:r w:rsidRPr="00C250EC">
        <w:rPr>
          <w:rFonts w:eastAsia="STXinwei"/>
          <w:sz w:val="24"/>
          <w:szCs w:val="24"/>
          <w:lang w:eastAsia="zh-CN"/>
        </w:rPr>
        <w:t>).</w:t>
      </w:r>
    </w:p>
    <w:p w14:paraId="35A0B338" w14:textId="77777777" w:rsidR="009504E3" w:rsidRPr="00C250EC" w:rsidRDefault="009504E3" w:rsidP="00C250EC">
      <w:pPr>
        <w:pStyle w:val="ElsParagraph"/>
        <w:spacing w:after="0" w:line="240" w:lineRule="auto"/>
        <w:ind w:firstLineChars="100" w:firstLine="240"/>
        <w:rPr>
          <w:rFonts w:eastAsia="STXinwei"/>
          <w:sz w:val="24"/>
          <w:szCs w:val="24"/>
          <w:lang w:eastAsia="zh-CN"/>
        </w:rPr>
      </w:pPr>
      <w:r w:rsidRPr="00C250EC">
        <w:rPr>
          <w:rFonts w:eastAsia="STXinwei"/>
          <w:sz w:val="24"/>
          <w:szCs w:val="24"/>
          <w:lang w:eastAsia="zh-CN"/>
        </w:rPr>
        <w:t>TEM images of Ni</w:t>
      </w:r>
      <w:r w:rsidRPr="00C250EC">
        <w:rPr>
          <w:rFonts w:eastAsia="STXinwei"/>
          <w:sz w:val="24"/>
          <w:szCs w:val="24"/>
          <w:vertAlign w:val="subscript"/>
          <w:lang w:eastAsia="zh-CN"/>
        </w:rPr>
        <w:t>2</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and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2</w:t>
      </w:r>
      <w:r w:rsidRPr="00C250EC">
        <w:rPr>
          <w:rFonts w:eastAsia="STXinwei"/>
          <w:sz w:val="24"/>
          <w:szCs w:val="24"/>
          <w:lang w:eastAsia="zh-CN"/>
        </w:rPr>
        <w:t xml:space="preserve"> nanoplates validated the uniform distribution of Pd clusters</w:t>
      </w:r>
      <w:r w:rsidR="00F84796" w:rsidRPr="00C250EC">
        <w:rPr>
          <w:rFonts w:eastAsia="STXinwei"/>
          <w:sz w:val="24"/>
          <w:szCs w:val="24"/>
          <w:lang w:eastAsia="zh-CN"/>
        </w:rPr>
        <w:t xml:space="preserve"> of varying sizes on Ni support</w:t>
      </w:r>
      <w:bookmarkStart w:id="144" w:name="OLE_LINK84"/>
      <w:bookmarkStart w:id="145" w:name="OLE_LINK85"/>
      <w:bookmarkStart w:id="146" w:name="OLE_LINK88"/>
      <w:bookmarkStart w:id="147" w:name="OLE_LINK95"/>
      <w:r w:rsidR="00F84796" w:rsidRPr="00C250EC">
        <w:rPr>
          <w:rFonts w:eastAsia="STXinwei"/>
          <w:sz w:val="24"/>
          <w:szCs w:val="24"/>
          <w:lang w:eastAsia="zh-CN"/>
        </w:rPr>
        <w:t xml:space="preserve"> (</w:t>
      </w:r>
      <w:r w:rsidRPr="00C250EC">
        <w:rPr>
          <w:rFonts w:eastAsia="STXinwei"/>
          <w:bCs/>
          <w:sz w:val="24"/>
          <w:szCs w:val="24"/>
          <w:lang w:eastAsia="zh-CN"/>
        </w:rPr>
        <w:t>Fig</w:t>
      </w:r>
      <w:r w:rsidR="00F84796" w:rsidRPr="00C250EC">
        <w:rPr>
          <w:rFonts w:eastAsia="STXinwei"/>
          <w:bCs/>
          <w:sz w:val="24"/>
          <w:szCs w:val="24"/>
          <w:lang w:eastAsia="zh-CN"/>
        </w:rPr>
        <w:t>s</w:t>
      </w:r>
      <w:r w:rsidRPr="00C250EC">
        <w:rPr>
          <w:rFonts w:eastAsia="STXinwei"/>
          <w:bCs/>
          <w:sz w:val="24"/>
          <w:szCs w:val="24"/>
          <w:lang w:eastAsia="zh-CN"/>
        </w:rPr>
        <w:t>. 4C</w:t>
      </w:r>
      <w:r w:rsidRPr="00C250EC">
        <w:rPr>
          <w:rFonts w:eastAsia="STXinwei"/>
          <w:sz w:val="24"/>
          <w:szCs w:val="24"/>
          <w:lang w:eastAsia="zh-CN"/>
        </w:rPr>
        <w:t>,</w:t>
      </w:r>
      <w:r w:rsidRPr="00C250EC">
        <w:rPr>
          <w:rFonts w:eastAsia="STXinwei"/>
          <w:bCs/>
          <w:sz w:val="24"/>
          <w:szCs w:val="24"/>
          <w:lang w:eastAsia="zh-CN"/>
        </w:rPr>
        <w:t xml:space="preserve"> E </w:t>
      </w:r>
      <w:r w:rsidRPr="00C250EC">
        <w:rPr>
          <w:rFonts w:eastAsia="STXinwei"/>
          <w:sz w:val="24"/>
          <w:szCs w:val="24"/>
          <w:lang w:eastAsia="zh-CN"/>
        </w:rPr>
        <w:t>and</w:t>
      </w:r>
      <w:r w:rsidRPr="00C250EC">
        <w:rPr>
          <w:rFonts w:eastAsia="STXinwei"/>
          <w:bCs/>
          <w:sz w:val="24"/>
          <w:szCs w:val="24"/>
          <w:lang w:eastAsia="zh-CN"/>
        </w:rPr>
        <w:t xml:space="preserve"> G</w:t>
      </w:r>
      <w:bookmarkEnd w:id="144"/>
      <w:bookmarkEnd w:id="145"/>
      <w:r w:rsidR="00F84796" w:rsidRPr="00C250EC">
        <w:rPr>
          <w:rFonts w:eastAsia="STXinwei"/>
          <w:bCs/>
          <w:sz w:val="24"/>
          <w:szCs w:val="24"/>
          <w:lang w:eastAsia="zh-CN"/>
        </w:rPr>
        <w:t>)</w:t>
      </w:r>
      <w:r w:rsidRPr="00C250EC">
        <w:rPr>
          <w:rFonts w:eastAsia="STXinwei"/>
          <w:sz w:val="24"/>
          <w:szCs w:val="24"/>
          <w:lang w:eastAsia="zh-CN"/>
        </w:rPr>
        <w:t>.</w:t>
      </w:r>
      <w:bookmarkStart w:id="148" w:name="OLE_LINK121"/>
      <w:bookmarkStart w:id="149" w:name="OLE_LINK122"/>
      <w:bookmarkEnd w:id="146"/>
      <w:bookmarkEnd w:id="147"/>
      <w:r w:rsidRPr="00C250EC">
        <w:rPr>
          <w:rFonts w:eastAsia="STXinwei"/>
          <w:sz w:val="24"/>
          <w:szCs w:val="24"/>
          <w:lang w:eastAsia="zh-CN"/>
        </w:rPr>
        <w:t xml:space="preserve"> </w:t>
      </w:r>
      <w:bookmarkEnd w:id="142"/>
      <w:bookmarkEnd w:id="143"/>
      <w:r w:rsidRPr="00C250EC">
        <w:rPr>
          <w:rFonts w:eastAsia="STXinwei"/>
          <w:sz w:val="24"/>
          <w:szCs w:val="24"/>
          <w:lang w:eastAsia="zh-CN"/>
        </w:rPr>
        <w:t xml:space="preserve">The size distribution of Pd clusters on </w:t>
      </w:r>
      <w:r w:rsidRPr="00C250EC">
        <w:rPr>
          <w:rFonts w:eastAsia="STXinwei"/>
          <w:sz w:val="24"/>
          <w:szCs w:val="24"/>
          <w:lang w:val="en-GB" w:eastAsia="zh-CN"/>
        </w:rPr>
        <w:t>Ni</w:t>
      </w:r>
      <w:r w:rsidRPr="00C250EC">
        <w:rPr>
          <w:rFonts w:eastAsia="STXinwei"/>
          <w:sz w:val="24"/>
          <w:szCs w:val="24"/>
          <w:vertAlign w:val="subscript"/>
          <w:lang w:val="en-GB" w:eastAsia="zh-CN"/>
        </w:rPr>
        <w:t>10</w:t>
      </w:r>
      <w:r w:rsidRPr="00C250EC">
        <w:rPr>
          <w:rFonts w:eastAsia="STXinwei"/>
          <w:sz w:val="24"/>
          <w:szCs w:val="24"/>
          <w:lang w:val="en-GB" w:eastAsia="zh-CN"/>
        </w:rPr>
        <w:t>Pd</w:t>
      </w:r>
      <w:r w:rsidRPr="00C250EC">
        <w:rPr>
          <w:rFonts w:eastAsia="STXinwei"/>
          <w:sz w:val="24"/>
          <w:szCs w:val="24"/>
          <w:vertAlign w:val="subscript"/>
          <w:lang w:val="en-GB" w:eastAsia="zh-CN"/>
        </w:rPr>
        <w:t>1</w:t>
      </w:r>
      <w:r w:rsidRPr="00C250EC">
        <w:rPr>
          <w:rFonts w:eastAsia="STXinwei"/>
          <w:sz w:val="24"/>
          <w:szCs w:val="24"/>
          <w:lang w:val="en-GB" w:eastAsia="zh-CN"/>
        </w:rPr>
        <w:t xml:space="preserve">, </w:t>
      </w:r>
      <w:bookmarkStart w:id="150" w:name="OLE_LINK86"/>
      <w:bookmarkStart w:id="151" w:name="OLE_LINK87"/>
      <w:r w:rsidRPr="00C250EC">
        <w:rPr>
          <w:rFonts w:eastAsia="STXinwei"/>
          <w:sz w:val="24"/>
          <w:szCs w:val="24"/>
          <w:lang w:val="en-GB" w:eastAsia="zh-CN"/>
        </w:rPr>
        <w:t>Ni</w:t>
      </w:r>
      <w:r w:rsidRPr="00C250EC">
        <w:rPr>
          <w:rFonts w:eastAsia="STXinwei"/>
          <w:sz w:val="24"/>
          <w:szCs w:val="24"/>
          <w:vertAlign w:val="subscript"/>
          <w:lang w:val="en-GB" w:eastAsia="zh-CN"/>
        </w:rPr>
        <w:t>2</w:t>
      </w:r>
      <w:r w:rsidRPr="00C250EC">
        <w:rPr>
          <w:rFonts w:eastAsia="STXinwei"/>
          <w:sz w:val="24"/>
          <w:szCs w:val="24"/>
          <w:lang w:val="en-GB" w:eastAsia="zh-CN"/>
        </w:rPr>
        <w:t>Pd</w:t>
      </w:r>
      <w:r w:rsidRPr="00C250EC">
        <w:rPr>
          <w:rFonts w:eastAsia="STXinwei"/>
          <w:sz w:val="24"/>
          <w:szCs w:val="24"/>
          <w:vertAlign w:val="subscript"/>
          <w:lang w:val="en-GB" w:eastAsia="zh-CN"/>
        </w:rPr>
        <w:t>1</w:t>
      </w:r>
      <w:r w:rsidRPr="00C250EC">
        <w:rPr>
          <w:rFonts w:eastAsia="STXinwei"/>
          <w:sz w:val="24"/>
          <w:szCs w:val="24"/>
          <w:lang w:val="en-GB" w:eastAsia="zh-CN"/>
        </w:rPr>
        <w:t>, Ni</w:t>
      </w:r>
      <w:r w:rsidRPr="00C250EC">
        <w:rPr>
          <w:rFonts w:eastAsia="STXinwei"/>
          <w:sz w:val="24"/>
          <w:szCs w:val="24"/>
          <w:vertAlign w:val="subscript"/>
          <w:lang w:val="en-GB" w:eastAsia="zh-CN"/>
        </w:rPr>
        <w:t>1</w:t>
      </w:r>
      <w:r w:rsidRPr="00C250EC">
        <w:rPr>
          <w:rFonts w:eastAsia="STXinwei"/>
          <w:sz w:val="24"/>
          <w:szCs w:val="24"/>
          <w:lang w:val="en-GB" w:eastAsia="zh-CN"/>
        </w:rPr>
        <w:t>Pd</w:t>
      </w:r>
      <w:r w:rsidRPr="00C250EC">
        <w:rPr>
          <w:rFonts w:eastAsia="STXinwei"/>
          <w:sz w:val="24"/>
          <w:szCs w:val="24"/>
          <w:vertAlign w:val="subscript"/>
          <w:lang w:val="en-GB" w:eastAsia="zh-CN"/>
        </w:rPr>
        <w:t>1</w:t>
      </w:r>
      <w:r w:rsidRPr="00C250EC">
        <w:rPr>
          <w:rFonts w:eastAsia="STXinwei"/>
          <w:sz w:val="24"/>
          <w:szCs w:val="24"/>
          <w:lang w:val="en-GB" w:eastAsia="zh-CN"/>
        </w:rPr>
        <w:t xml:space="preserve"> and Ni</w:t>
      </w:r>
      <w:r w:rsidRPr="00C250EC">
        <w:rPr>
          <w:rFonts w:eastAsia="STXinwei"/>
          <w:sz w:val="24"/>
          <w:szCs w:val="24"/>
          <w:vertAlign w:val="subscript"/>
          <w:lang w:val="en-GB" w:eastAsia="zh-CN"/>
        </w:rPr>
        <w:t>1</w:t>
      </w:r>
      <w:r w:rsidRPr="00C250EC">
        <w:rPr>
          <w:rFonts w:eastAsia="STXinwei"/>
          <w:sz w:val="24"/>
          <w:szCs w:val="24"/>
          <w:lang w:val="en-GB" w:eastAsia="zh-CN"/>
        </w:rPr>
        <w:t>Pd</w:t>
      </w:r>
      <w:r w:rsidRPr="00C250EC">
        <w:rPr>
          <w:rFonts w:eastAsia="STXinwei"/>
          <w:sz w:val="24"/>
          <w:szCs w:val="24"/>
          <w:vertAlign w:val="subscript"/>
          <w:lang w:val="en-GB" w:eastAsia="zh-CN"/>
        </w:rPr>
        <w:t>2</w:t>
      </w:r>
      <w:r w:rsidRPr="00C250EC">
        <w:rPr>
          <w:rFonts w:eastAsia="STXinwei"/>
          <w:sz w:val="24"/>
          <w:szCs w:val="24"/>
          <w:lang w:val="en-GB" w:eastAsia="zh-CN"/>
        </w:rPr>
        <w:t xml:space="preserve"> nanoplates</w:t>
      </w:r>
      <w:bookmarkEnd w:id="150"/>
      <w:bookmarkEnd w:id="151"/>
      <w:r w:rsidRPr="00C250EC">
        <w:rPr>
          <w:rFonts w:eastAsia="STXinwei"/>
          <w:sz w:val="24"/>
          <w:szCs w:val="24"/>
          <w:lang w:eastAsia="zh-CN"/>
        </w:rPr>
        <w:t xml:space="preserve"> revealed an increasing trend of Pd cluster size along with the increasing Pd concentration. Specifically, the average size of Pd clusters on </w:t>
      </w:r>
      <w:r w:rsidRPr="00C250EC">
        <w:rPr>
          <w:rFonts w:eastAsia="STXinwei"/>
          <w:sz w:val="24"/>
          <w:szCs w:val="24"/>
          <w:lang w:val="en-GB" w:eastAsia="zh-CN"/>
        </w:rPr>
        <w:t>Ni</w:t>
      </w:r>
      <w:r w:rsidRPr="00C250EC">
        <w:rPr>
          <w:rFonts w:eastAsia="STXinwei"/>
          <w:sz w:val="24"/>
          <w:szCs w:val="24"/>
          <w:vertAlign w:val="subscript"/>
          <w:lang w:val="en-GB" w:eastAsia="zh-CN"/>
        </w:rPr>
        <w:t>10</w:t>
      </w:r>
      <w:r w:rsidRPr="00C250EC">
        <w:rPr>
          <w:rFonts w:eastAsia="STXinwei"/>
          <w:sz w:val="24"/>
          <w:szCs w:val="24"/>
          <w:lang w:val="en-GB" w:eastAsia="zh-CN"/>
        </w:rPr>
        <w:t>Pd</w:t>
      </w:r>
      <w:r w:rsidRPr="00C250EC">
        <w:rPr>
          <w:rFonts w:eastAsia="STXinwei"/>
          <w:sz w:val="24"/>
          <w:szCs w:val="24"/>
          <w:vertAlign w:val="subscript"/>
          <w:lang w:val="en-GB" w:eastAsia="zh-CN"/>
        </w:rPr>
        <w:t>1</w:t>
      </w:r>
      <w:r w:rsidRPr="00C250EC">
        <w:rPr>
          <w:rFonts w:eastAsia="STXinwei"/>
          <w:sz w:val="24"/>
          <w:szCs w:val="24"/>
          <w:lang w:val="en-GB" w:eastAsia="zh-CN"/>
        </w:rPr>
        <w:t xml:space="preserve">, </w:t>
      </w:r>
      <w:r w:rsidRPr="00C250EC">
        <w:rPr>
          <w:rFonts w:eastAsia="STXinwei"/>
          <w:sz w:val="24"/>
          <w:szCs w:val="24"/>
          <w:lang w:eastAsia="zh-CN"/>
        </w:rPr>
        <w:t>Ni</w:t>
      </w:r>
      <w:r w:rsidRPr="00C250EC">
        <w:rPr>
          <w:rFonts w:eastAsia="STXinwei"/>
          <w:sz w:val="24"/>
          <w:szCs w:val="24"/>
          <w:vertAlign w:val="subscript"/>
          <w:lang w:eastAsia="zh-CN"/>
        </w:rPr>
        <w:t>2</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and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 xml:space="preserve">2 </w:t>
      </w:r>
      <w:r w:rsidRPr="00C250EC">
        <w:rPr>
          <w:rFonts w:eastAsia="STXinwei"/>
          <w:sz w:val="24"/>
          <w:szCs w:val="24"/>
          <w:lang w:eastAsia="zh-CN"/>
        </w:rPr>
        <w:t xml:space="preserve">catalysts are approximately </w:t>
      </w:r>
      <w:r w:rsidRPr="00C250EC">
        <w:rPr>
          <w:rFonts w:eastAsia="STXinwei"/>
          <w:sz w:val="24"/>
          <w:szCs w:val="24"/>
          <w:lang w:val="en-GB" w:eastAsia="zh-CN"/>
        </w:rPr>
        <w:t>5.57 nm,</w:t>
      </w:r>
      <w:r w:rsidRPr="00C250EC">
        <w:rPr>
          <w:rFonts w:eastAsia="STXinwei"/>
          <w:sz w:val="24"/>
          <w:szCs w:val="24"/>
          <w:lang w:eastAsia="zh-CN"/>
        </w:rPr>
        <w:t xml:space="preserve"> 9.27 nm, 26.85 nm, and 44.44 nm, respectively (the insets in </w:t>
      </w:r>
      <w:r w:rsidRPr="00C250EC">
        <w:rPr>
          <w:rFonts w:eastAsia="STXinwei"/>
          <w:bCs/>
          <w:sz w:val="24"/>
          <w:szCs w:val="24"/>
          <w:lang w:eastAsia="zh-CN"/>
        </w:rPr>
        <w:t>Fig</w:t>
      </w:r>
      <w:r w:rsidR="00F84796" w:rsidRPr="00C250EC">
        <w:rPr>
          <w:rFonts w:eastAsia="STXinwei"/>
          <w:bCs/>
          <w:sz w:val="24"/>
          <w:szCs w:val="24"/>
          <w:lang w:eastAsia="zh-CN"/>
        </w:rPr>
        <w:t>s</w:t>
      </w:r>
      <w:r w:rsidRPr="00C250EC">
        <w:rPr>
          <w:rFonts w:eastAsia="STXinwei"/>
          <w:bCs/>
          <w:sz w:val="24"/>
          <w:szCs w:val="24"/>
          <w:lang w:eastAsia="zh-CN"/>
        </w:rPr>
        <w:t>. 4C</w:t>
      </w:r>
      <w:r w:rsidRPr="00C250EC">
        <w:rPr>
          <w:rFonts w:eastAsia="STXinwei"/>
          <w:sz w:val="24"/>
          <w:szCs w:val="24"/>
          <w:lang w:eastAsia="zh-CN"/>
        </w:rPr>
        <w:t>,</w:t>
      </w:r>
      <w:r w:rsidRPr="00C250EC">
        <w:rPr>
          <w:rFonts w:eastAsia="STXinwei"/>
          <w:bCs/>
          <w:sz w:val="24"/>
          <w:szCs w:val="24"/>
          <w:lang w:eastAsia="zh-CN"/>
        </w:rPr>
        <w:t xml:space="preserve"> E </w:t>
      </w:r>
      <w:r w:rsidRPr="00C250EC">
        <w:rPr>
          <w:rFonts w:eastAsia="STXinwei"/>
          <w:sz w:val="24"/>
          <w:szCs w:val="24"/>
          <w:lang w:eastAsia="zh-CN"/>
        </w:rPr>
        <w:t>and</w:t>
      </w:r>
      <w:r w:rsidRPr="00C250EC">
        <w:rPr>
          <w:rFonts w:eastAsia="STXinwei"/>
          <w:bCs/>
          <w:sz w:val="24"/>
          <w:szCs w:val="24"/>
          <w:lang w:eastAsia="zh-CN"/>
        </w:rPr>
        <w:t xml:space="preserve"> G</w:t>
      </w:r>
      <w:r w:rsidRPr="00C250EC">
        <w:rPr>
          <w:rFonts w:eastAsia="STXinwei"/>
          <w:sz w:val="24"/>
          <w:szCs w:val="24"/>
          <w:lang w:eastAsia="zh-CN"/>
        </w:rPr>
        <w:t xml:space="preserve">). The corresponding elemental mapping of </w:t>
      </w:r>
      <w:r w:rsidRPr="00C250EC">
        <w:rPr>
          <w:rFonts w:eastAsia="STXinwei"/>
          <w:sz w:val="24"/>
          <w:szCs w:val="24"/>
          <w:lang w:val="en-GB" w:eastAsia="zh-CN"/>
        </w:rPr>
        <w:t>Ni</w:t>
      </w:r>
      <w:r w:rsidRPr="00C250EC">
        <w:rPr>
          <w:rFonts w:eastAsia="STXinwei"/>
          <w:sz w:val="24"/>
          <w:szCs w:val="24"/>
          <w:vertAlign w:val="subscript"/>
          <w:lang w:val="en-GB" w:eastAsia="zh-CN"/>
        </w:rPr>
        <w:t>2</w:t>
      </w:r>
      <w:r w:rsidRPr="00C250EC">
        <w:rPr>
          <w:rFonts w:eastAsia="STXinwei"/>
          <w:sz w:val="24"/>
          <w:szCs w:val="24"/>
          <w:lang w:val="en-GB" w:eastAsia="zh-CN"/>
        </w:rPr>
        <w:t>Pd</w:t>
      </w:r>
      <w:r w:rsidRPr="00C250EC">
        <w:rPr>
          <w:rFonts w:eastAsia="STXinwei"/>
          <w:sz w:val="24"/>
          <w:szCs w:val="24"/>
          <w:vertAlign w:val="subscript"/>
          <w:lang w:val="en-GB" w:eastAsia="zh-CN"/>
        </w:rPr>
        <w:t>1</w:t>
      </w:r>
      <w:r w:rsidRPr="00C250EC">
        <w:rPr>
          <w:rFonts w:eastAsia="STXinwei"/>
          <w:sz w:val="24"/>
          <w:szCs w:val="24"/>
          <w:lang w:val="en-GB" w:eastAsia="zh-CN"/>
        </w:rPr>
        <w:t>, Ni</w:t>
      </w:r>
      <w:r w:rsidRPr="00C250EC">
        <w:rPr>
          <w:rFonts w:eastAsia="STXinwei"/>
          <w:sz w:val="24"/>
          <w:szCs w:val="24"/>
          <w:vertAlign w:val="subscript"/>
          <w:lang w:val="en-GB" w:eastAsia="zh-CN"/>
        </w:rPr>
        <w:t>1</w:t>
      </w:r>
      <w:r w:rsidRPr="00C250EC">
        <w:rPr>
          <w:rFonts w:eastAsia="STXinwei"/>
          <w:sz w:val="24"/>
          <w:szCs w:val="24"/>
          <w:lang w:val="en-GB" w:eastAsia="zh-CN"/>
        </w:rPr>
        <w:t>Pd</w:t>
      </w:r>
      <w:r w:rsidRPr="00C250EC">
        <w:rPr>
          <w:rFonts w:eastAsia="STXinwei"/>
          <w:sz w:val="24"/>
          <w:szCs w:val="24"/>
          <w:vertAlign w:val="subscript"/>
          <w:lang w:val="en-GB" w:eastAsia="zh-CN"/>
        </w:rPr>
        <w:t>1</w:t>
      </w:r>
      <w:r w:rsidRPr="00C250EC">
        <w:rPr>
          <w:rFonts w:eastAsia="STXinwei"/>
          <w:sz w:val="24"/>
          <w:szCs w:val="24"/>
          <w:lang w:val="en-GB" w:eastAsia="zh-CN"/>
        </w:rPr>
        <w:t xml:space="preserve"> and Ni</w:t>
      </w:r>
      <w:r w:rsidRPr="00C250EC">
        <w:rPr>
          <w:rFonts w:eastAsia="STXinwei"/>
          <w:sz w:val="24"/>
          <w:szCs w:val="24"/>
          <w:vertAlign w:val="subscript"/>
          <w:lang w:val="en-GB" w:eastAsia="zh-CN"/>
        </w:rPr>
        <w:t>1</w:t>
      </w:r>
      <w:r w:rsidRPr="00C250EC">
        <w:rPr>
          <w:rFonts w:eastAsia="STXinwei"/>
          <w:sz w:val="24"/>
          <w:szCs w:val="24"/>
          <w:lang w:val="en-GB" w:eastAsia="zh-CN"/>
        </w:rPr>
        <w:t>Pd</w:t>
      </w:r>
      <w:r w:rsidRPr="00C250EC">
        <w:rPr>
          <w:rFonts w:eastAsia="STXinwei"/>
          <w:sz w:val="24"/>
          <w:szCs w:val="24"/>
          <w:vertAlign w:val="subscript"/>
          <w:lang w:val="en-GB" w:eastAsia="zh-CN"/>
        </w:rPr>
        <w:t>2</w:t>
      </w:r>
      <w:r w:rsidRPr="00C250EC">
        <w:rPr>
          <w:rFonts w:eastAsia="STXinwei"/>
          <w:sz w:val="24"/>
          <w:szCs w:val="24"/>
          <w:lang w:val="en-GB" w:eastAsia="zh-CN"/>
        </w:rPr>
        <w:t xml:space="preserve"> nanoplates</w:t>
      </w:r>
      <w:r w:rsidRPr="00C250EC">
        <w:rPr>
          <w:rFonts w:eastAsia="STXinwei"/>
          <w:sz w:val="24"/>
          <w:szCs w:val="24"/>
          <w:lang w:eastAsia="zh-CN"/>
        </w:rPr>
        <w:t xml:space="preserve"> allow for a direct discrimination of the element of Pd and Ni, affirming the successful dopant of Pd element (</w:t>
      </w:r>
      <w:r w:rsidRPr="00C250EC">
        <w:rPr>
          <w:rFonts w:eastAsia="STXinwei"/>
          <w:bCs/>
          <w:sz w:val="24"/>
          <w:szCs w:val="24"/>
          <w:lang w:eastAsia="zh-CN"/>
        </w:rPr>
        <w:t>Fig</w:t>
      </w:r>
      <w:r w:rsidR="00F84796" w:rsidRPr="00C250EC">
        <w:rPr>
          <w:rFonts w:eastAsia="STXinwei"/>
          <w:bCs/>
          <w:sz w:val="24"/>
          <w:szCs w:val="24"/>
          <w:lang w:eastAsia="zh-CN"/>
        </w:rPr>
        <w:t>s</w:t>
      </w:r>
      <w:r w:rsidRPr="00C250EC">
        <w:rPr>
          <w:rFonts w:eastAsia="STXinwei"/>
          <w:bCs/>
          <w:sz w:val="24"/>
          <w:szCs w:val="24"/>
          <w:lang w:eastAsia="zh-CN"/>
        </w:rPr>
        <w:t>. S20-S22</w:t>
      </w:r>
      <w:r w:rsidR="00F84796" w:rsidRPr="00C250EC">
        <w:rPr>
          <w:rFonts w:eastAsia="STXinwei"/>
          <w:bCs/>
          <w:sz w:val="24"/>
          <w:szCs w:val="24"/>
          <w:lang w:eastAsia="zh-CN"/>
        </w:rPr>
        <w:t xml:space="preserve"> in Supporting information</w:t>
      </w:r>
      <w:r w:rsidRPr="00C250EC">
        <w:rPr>
          <w:rFonts w:eastAsia="STXinwei"/>
          <w:sz w:val="24"/>
          <w:szCs w:val="24"/>
          <w:lang w:eastAsia="zh-CN"/>
        </w:rPr>
        <w:t>).</w:t>
      </w:r>
      <w:bookmarkStart w:id="152" w:name="OLE_LINK111"/>
      <w:bookmarkStart w:id="153" w:name="OLE_LINK112"/>
      <w:r w:rsidRPr="00C250EC">
        <w:rPr>
          <w:rFonts w:eastAsia="STXinwei"/>
          <w:sz w:val="24"/>
          <w:szCs w:val="24"/>
          <w:lang w:eastAsia="zh-CN"/>
        </w:rPr>
        <w:t xml:space="preserve"> Similarly, an interplanar distance of 0.23 nm was detected in all HRTEM and inverse FFT images of </w:t>
      </w:r>
      <w:bookmarkStart w:id="154" w:name="OLE_LINK117"/>
      <w:bookmarkStart w:id="155" w:name="OLE_LINK118"/>
      <w:r w:rsidRPr="00C250EC">
        <w:rPr>
          <w:rFonts w:eastAsia="STXinwei"/>
          <w:sz w:val="24"/>
          <w:szCs w:val="24"/>
          <w:lang w:eastAsia="zh-CN"/>
        </w:rPr>
        <w:t>Ni</w:t>
      </w:r>
      <w:r w:rsidRPr="00C250EC">
        <w:rPr>
          <w:rFonts w:eastAsia="STXinwei"/>
          <w:sz w:val="24"/>
          <w:szCs w:val="24"/>
          <w:vertAlign w:val="subscript"/>
          <w:lang w:eastAsia="zh-CN"/>
        </w:rPr>
        <w:t>2</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and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 xml:space="preserve">2 </w:t>
      </w:r>
      <w:r w:rsidRPr="00C250EC">
        <w:rPr>
          <w:rFonts w:eastAsia="STXinwei"/>
          <w:sz w:val="24"/>
          <w:szCs w:val="24"/>
          <w:lang w:eastAsia="zh-CN"/>
        </w:rPr>
        <w:t>catalysts</w:t>
      </w:r>
      <w:bookmarkEnd w:id="154"/>
      <w:bookmarkEnd w:id="155"/>
      <w:r w:rsidRPr="00C250EC">
        <w:rPr>
          <w:rFonts w:eastAsia="STXinwei"/>
          <w:sz w:val="24"/>
          <w:szCs w:val="24"/>
          <w:lang w:eastAsia="zh-CN"/>
        </w:rPr>
        <w:t>, corresponding to the Pd (111) lattice</w:t>
      </w:r>
      <w:bookmarkEnd w:id="152"/>
      <w:bookmarkEnd w:id="153"/>
      <w:r w:rsidRPr="00C250EC">
        <w:rPr>
          <w:rFonts w:eastAsia="STXinwei"/>
          <w:sz w:val="24"/>
          <w:szCs w:val="24"/>
          <w:lang w:eastAsia="zh-CN"/>
        </w:rPr>
        <w:t>s.</w:t>
      </w:r>
      <w:r w:rsidRPr="00C250EC">
        <w:rPr>
          <w:rFonts w:eastAsia="STXinwei"/>
          <w:sz w:val="24"/>
          <w:szCs w:val="24"/>
          <w:lang w:val="en-GB" w:eastAsia="zh-CN"/>
        </w:rPr>
        <w:t xml:space="preserve"> The corresponding SAED patterns simultaneously show the diffraction rings of Ni and Pd</w:t>
      </w:r>
      <w:r w:rsidR="00F84796" w:rsidRPr="00C250EC">
        <w:rPr>
          <w:rFonts w:eastAsia="STXinwei"/>
          <w:sz w:val="24"/>
          <w:szCs w:val="24"/>
          <w:lang w:val="en-GB" w:eastAsia="zh-CN"/>
        </w:rPr>
        <w:t xml:space="preserve"> (</w:t>
      </w:r>
      <w:r w:rsidRPr="00C250EC">
        <w:rPr>
          <w:rFonts w:eastAsia="STXinwei"/>
          <w:bCs/>
          <w:sz w:val="24"/>
          <w:szCs w:val="24"/>
          <w:lang w:eastAsia="zh-CN"/>
        </w:rPr>
        <w:t>Fig</w:t>
      </w:r>
      <w:r w:rsidR="00F84796" w:rsidRPr="00C250EC">
        <w:rPr>
          <w:rFonts w:eastAsia="STXinwei"/>
          <w:bCs/>
          <w:sz w:val="24"/>
          <w:szCs w:val="24"/>
          <w:lang w:eastAsia="zh-CN"/>
        </w:rPr>
        <w:t>s</w:t>
      </w:r>
      <w:r w:rsidRPr="00C250EC">
        <w:rPr>
          <w:rFonts w:eastAsia="STXinwei"/>
          <w:bCs/>
          <w:sz w:val="24"/>
          <w:szCs w:val="24"/>
          <w:lang w:eastAsia="zh-CN"/>
        </w:rPr>
        <w:t>. 4D</w:t>
      </w:r>
      <w:r w:rsidRPr="00C250EC">
        <w:rPr>
          <w:rFonts w:eastAsia="STXinwei"/>
          <w:sz w:val="24"/>
          <w:szCs w:val="24"/>
          <w:lang w:eastAsia="zh-CN"/>
        </w:rPr>
        <w:t>,</w:t>
      </w:r>
      <w:r w:rsidRPr="00C250EC">
        <w:rPr>
          <w:rFonts w:eastAsia="STXinwei"/>
          <w:bCs/>
          <w:sz w:val="24"/>
          <w:szCs w:val="24"/>
          <w:lang w:eastAsia="zh-CN"/>
        </w:rPr>
        <w:t xml:space="preserve"> F </w:t>
      </w:r>
      <w:r w:rsidRPr="00C250EC">
        <w:rPr>
          <w:rFonts w:eastAsia="STXinwei"/>
          <w:sz w:val="24"/>
          <w:szCs w:val="24"/>
          <w:lang w:eastAsia="zh-CN"/>
        </w:rPr>
        <w:t>and</w:t>
      </w:r>
      <w:r w:rsidRPr="00C250EC">
        <w:rPr>
          <w:rFonts w:eastAsia="STXinwei"/>
          <w:bCs/>
          <w:sz w:val="24"/>
          <w:szCs w:val="24"/>
          <w:lang w:eastAsia="zh-CN"/>
        </w:rPr>
        <w:t xml:space="preserve"> H</w:t>
      </w:r>
      <w:r w:rsidR="00F84796" w:rsidRPr="00C250EC">
        <w:rPr>
          <w:rFonts w:eastAsia="STXinwei"/>
          <w:bCs/>
          <w:sz w:val="24"/>
          <w:szCs w:val="24"/>
          <w:lang w:eastAsia="zh-CN"/>
        </w:rPr>
        <w:t>)</w:t>
      </w:r>
      <w:r w:rsidRPr="00C250EC">
        <w:rPr>
          <w:rFonts w:eastAsia="STXinwei"/>
          <w:sz w:val="24"/>
          <w:szCs w:val="24"/>
          <w:lang w:eastAsia="zh-CN"/>
        </w:rPr>
        <w:t>.</w:t>
      </w:r>
      <w:r w:rsidRPr="00C250EC">
        <w:rPr>
          <w:rFonts w:eastAsia="STXinwei"/>
          <w:sz w:val="24"/>
          <w:szCs w:val="24"/>
          <w:lang w:val="en-GB" w:eastAsia="zh-CN"/>
        </w:rPr>
        <w:t xml:space="preserve"> </w:t>
      </w:r>
    </w:p>
    <w:bookmarkEnd w:id="148"/>
    <w:bookmarkEnd w:id="149"/>
    <w:p w14:paraId="71084C4C" w14:textId="77777777" w:rsidR="009504E3" w:rsidRPr="00C250EC" w:rsidRDefault="009504E3" w:rsidP="00C250EC">
      <w:pPr>
        <w:pStyle w:val="ElsParagraph"/>
        <w:spacing w:after="0" w:line="240" w:lineRule="auto"/>
        <w:ind w:firstLine="0"/>
        <w:jc w:val="center"/>
        <w:rPr>
          <w:sz w:val="24"/>
          <w:szCs w:val="24"/>
          <w:lang w:eastAsia="zh-CN"/>
        </w:rPr>
      </w:pPr>
      <w:r w:rsidRPr="00C250EC">
        <w:rPr>
          <w:noProof/>
          <w:sz w:val="24"/>
          <w:szCs w:val="24"/>
          <w:lang w:eastAsia="zh-CN"/>
        </w:rPr>
        <w:drawing>
          <wp:inline distT="0" distB="0" distL="0" distR="0" wp14:anchorId="3668672E" wp14:editId="5E4B18FD">
            <wp:extent cx="3096000" cy="2331327"/>
            <wp:effectExtent l="19050" t="0" r="9150" b="0"/>
            <wp:docPr id="5" name="图片 14"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手机屏幕截图&#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6000" cy="2331327"/>
                    </a:xfrm>
                    <a:prstGeom prst="rect">
                      <a:avLst/>
                    </a:prstGeom>
                  </pic:spPr>
                </pic:pic>
              </a:graphicData>
            </a:graphic>
          </wp:inline>
        </w:drawing>
      </w:r>
    </w:p>
    <w:p w14:paraId="66640175" w14:textId="77777777" w:rsidR="009504E3" w:rsidRPr="00C250EC" w:rsidRDefault="009504E3" w:rsidP="009504E3">
      <w:pPr>
        <w:pStyle w:val="ElsParagraph"/>
        <w:spacing w:line="240" w:lineRule="auto"/>
        <w:ind w:firstLine="0"/>
        <w:rPr>
          <w:sz w:val="24"/>
          <w:szCs w:val="24"/>
          <w:lang w:eastAsia="zh-CN"/>
        </w:rPr>
      </w:pPr>
      <w:r w:rsidRPr="00C250EC">
        <w:rPr>
          <w:b/>
          <w:sz w:val="24"/>
          <w:szCs w:val="24"/>
        </w:rPr>
        <w:t xml:space="preserve">Fig. 4. </w:t>
      </w:r>
      <w:r w:rsidRPr="00C250EC">
        <w:rPr>
          <w:bCs/>
          <w:sz w:val="24"/>
          <w:szCs w:val="24"/>
          <w:lang w:val="en-GB"/>
        </w:rPr>
        <w:t xml:space="preserve">Compositional and structural characterizations on Ni-Pd catalysts with different Ni/Pd compositions. (A) XRD patterns and (B) </w:t>
      </w:r>
      <w:bookmarkStart w:id="156" w:name="OLE_LINK398"/>
      <w:bookmarkStart w:id="157" w:name="OLE_LINK399"/>
      <w:r w:rsidRPr="00C250EC">
        <w:rPr>
          <w:bCs/>
          <w:sz w:val="24"/>
          <w:szCs w:val="24"/>
          <w:lang w:val="en-GB"/>
        </w:rPr>
        <w:t xml:space="preserve">UV-vis </w:t>
      </w:r>
      <w:bookmarkEnd w:id="156"/>
      <w:bookmarkEnd w:id="157"/>
      <w:r w:rsidRPr="00C250EC">
        <w:rPr>
          <w:bCs/>
          <w:sz w:val="24"/>
          <w:szCs w:val="24"/>
          <w:lang w:val="en-GB"/>
        </w:rPr>
        <w:t xml:space="preserve">spectra. </w:t>
      </w:r>
      <w:bookmarkStart w:id="158" w:name="OLE_LINK66"/>
      <w:bookmarkStart w:id="159" w:name="OLE_LINK71"/>
      <w:r w:rsidRPr="00C250EC">
        <w:rPr>
          <w:bCs/>
          <w:sz w:val="24"/>
          <w:szCs w:val="24"/>
          <w:lang w:val="en-GB"/>
        </w:rPr>
        <w:t>TEM</w:t>
      </w:r>
      <w:r w:rsidRPr="00C250EC">
        <w:rPr>
          <w:bCs/>
          <w:sz w:val="24"/>
          <w:szCs w:val="24"/>
        </w:rPr>
        <w:t xml:space="preserve"> image</w:t>
      </w:r>
      <w:r w:rsidR="00F84796" w:rsidRPr="00C250EC">
        <w:rPr>
          <w:bCs/>
          <w:sz w:val="24"/>
          <w:szCs w:val="24"/>
          <w:lang w:eastAsia="zh-CN"/>
        </w:rPr>
        <w:t xml:space="preserve"> of</w:t>
      </w:r>
      <w:r w:rsidRPr="00C250EC">
        <w:rPr>
          <w:bCs/>
          <w:sz w:val="24"/>
          <w:szCs w:val="24"/>
          <w:lang w:val="en-GB"/>
        </w:rPr>
        <w:t xml:space="preserve"> (C) Ni</w:t>
      </w:r>
      <w:r w:rsidRPr="00C250EC">
        <w:rPr>
          <w:bCs/>
          <w:sz w:val="24"/>
          <w:szCs w:val="24"/>
          <w:vertAlign w:val="subscript"/>
          <w:lang w:val="en-GB"/>
        </w:rPr>
        <w:t>2</w:t>
      </w:r>
      <w:r w:rsidRPr="00C250EC">
        <w:rPr>
          <w:bCs/>
          <w:sz w:val="24"/>
          <w:szCs w:val="24"/>
          <w:lang w:val="en-GB"/>
        </w:rPr>
        <w:t>Pd</w:t>
      </w:r>
      <w:r w:rsidRPr="00C250EC">
        <w:rPr>
          <w:bCs/>
          <w:sz w:val="24"/>
          <w:szCs w:val="24"/>
          <w:vertAlign w:val="subscript"/>
          <w:lang w:val="en-GB"/>
        </w:rPr>
        <w:t>1</w:t>
      </w:r>
      <w:r w:rsidRPr="00C250EC">
        <w:rPr>
          <w:bCs/>
          <w:sz w:val="24"/>
          <w:szCs w:val="24"/>
          <w:lang w:val="en-GB"/>
        </w:rPr>
        <w:t>, (E) Ni</w:t>
      </w:r>
      <w:r w:rsidRPr="00C250EC">
        <w:rPr>
          <w:bCs/>
          <w:sz w:val="24"/>
          <w:szCs w:val="24"/>
          <w:vertAlign w:val="subscript"/>
          <w:lang w:val="en-GB"/>
        </w:rPr>
        <w:t>1</w:t>
      </w:r>
      <w:r w:rsidRPr="00C250EC">
        <w:rPr>
          <w:bCs/>
          <w:sz w:val="24"/>
          <w:szCs w:val="24"/>
          <w:lang w:val="en-GB"/>
        </w:rPr>
        <w:t>Pd</w:t>
      </w:r>
      <w:r w:rsidRPr="00C250EC">
        <w:rPr>
          <w:bCs/>
          <w:sz w:val="24"/>
          <w:szCs w:val="24"/>
          <w:vertAlign w:val="subscript"/>
          <w:lang w:val="en-GB"/>
        </w:rPr>
        <w:t>1</w:t>
      </w:r>
      <w:r w:rsidRPr="00C250EC">
        <w:rPr>
          <w:bCs/>
          <w:sz w:val="24"/>
          <w:szCs w:val="24"/>
          <w:lang w:val="en-GB"/>
        </w:rPr>
        <w:t xml:space="preserve"> and (G) Ni</w:t>
      </w:r>
      <w:r w:rsidRPr="00C250EC">
        <w:rPr>
          <w:bCs/>
          <w:sz w:val="24"/>
          <w:szCs w:val="24"/>
          <w:vertAlign w:val="subscript"/>
          <w:lang w:val="en-GB"/>
        </w:rPr>
        <w:t>1</w:t>
      </w:r>
      <w:r w:rsidRPr="00C250EC">
        <w:rPr>
          <w:bCs/>
          <w:sz w:val="24"/>
          <w:szCs w:val="24"/>
          <w:lang w:val="en-GB"/>
        </w:rPr>
        <w:t>Pd</w:t>
      </w:r>
      <w:r w:rsidRPr="00C250EC">
        <w:rPr>
          <w:bCs/>
          <w:sz w:val="24"/>
          <w:szCs w:val="24"/>
          <w:vertAlign w:val="subscript"/>
          <w:lang w:val="en-GB"/>
        </w:rPr>
        <w:t>2</w:t>
      </w:r>
      <w:r w:rsidR="00F84796" w:rsidRPr="00C250EC">
        <w:rPr>
          <w:bCs/>
          <w:sz w:val="24"/>
          <w:szCs w:val="24"/>
          <w:lang w:val="en-GB" w:eastAsia="zh-CN"/>
        </w:rPr>
        <w:t>.</w:t>
      </w:r>
      <w:r w:rsidRPr="00C250EC">
        <w:rPr>
          <w:bCs/>
          <w:sz w:val="24"/>
          <w:szCs w:val="24"/>
          <w:lang w:val="en-GB"/>
        </w:rPr>
        <w:t xml:space="preserve"> </w:t>
      </w:r>
      <w:r w:rsidR="00F84796" w:rsidRPr="00C250EC">
        <w:rPr>
          <w:bCs/>
          <w:sz w:val="24"/>
          <w:szCs w:val="24"/>
          <w:lang w:val="en-GB" w:eastAsia="zh-CN"/>
        </w:rPr>
        <w:t>T</w:t>
      </w:r>
      <w:r w:rsidRPr="00C250EC">
        <w:rPr>
          <w:bCs/>
          <w:sz w:val="24"/>
          <w:szCs w:val="24"/>
          <w:lang w:val="en-GB"/>
        </w:rPr>
        <w:t>he insets show the corresponding Pd particle size distribution. HRTEM and corresponding inverse FFT and SAED of (D) Ni</w:t>
      </w:r>
      <w:r w:rsidRPr="00C250EC">
        <w:rPr>
          <w:bCs/>
          <w:sz w:val="24"/>
          <w:szCs w:val="24"/>
          <w:vertAlign w:val="subscript"/>
          <w:lang w:val="en-GB"/>
        </w:rPr>
        <w:t>2</w:t>
      </w:r>
      <w:r w:rsidRPr="00C250EC">
        <w:rPr>
          <w:bCs/>
          <w:sz w:val="24"/>
          <w:szCs w:val="24"/>
          <w:lang w:val="en-GB"/>
        </w:rPr>
        <w:t>Pd</w:t>
      </w:r>
      <w:r w:rsidRPr="00C250EC">
        <w:rPr>
          <w:bCs/>
          <w:sz w:val="24"/>
          <w:szCs w:val="24"/>
          <w:vertAlign w:val="subscript"/>
          <w:lang w:val="en-GB"/>
        </w:rPr>
        <w:t>1</w:t>
      </w:r>
      <w:r w:rsidRPr="00C250EC">
        <w:rPr>
          <w:bCs/>
          <w:sz w:val="24"/>
          <w:szCs w:val="24"/>
          <w:lang w:val="en-GB"/>
        </w:rPr>
        <w:t xml:space="preserve">, </w:t>
      </w:r>
      <w:bookmarkEnd w:id="158"/>
      <w:bookmarkEnd w:id="159"/>
      <w:r w:rsidRPr="00C250EC">
        <w:rPr>
          <w:bCs/>
          <w:sz w:val="24"/>
          <w:szCs w:val="24"/>
          <w:lang w:val="en-GB"/>
        </w:rPr>
        <w:t>(F) Ni</w:t>
      </w:r>
      <w:r w:rsidRPr="00C250EC">
        <w:rPr>
          <w:bCs/>
          <w:sz w:val="24"/>
          <w:szCs w:val="24"/>
          <w:vertAlign w:val="subscript"/>
          <w:lang w:val="en-GB"/>
        </w:rPr>
        <w:t>1</w:t>
      </w:r>
      <w:r w:rsidRPr="00C250EC">
        <w:rPr>
          <w:bCs/>
          <w:sz w:val="24"/>
          <w:szCs w:val="24"/>
          <w:lang w:val="en-GB"/>
        </w:rPr>
        <w:t>Pd</w:t>
      </w:r>
      <w:r w:rsidRPr="00C250EC">
        <w:rPr>
          <w:bCs/>
          <w:sz w:val="24"/>
          <w:szCs w:val="24"/>
          <w:vertAlign w:val="subscript"/>
          <w:lang w:val="en-GB"/>
        </w:rPr>
        <w:t>1</w:t>
      </w:r>
      <w:r w:rsidRPr="00C250EC">
        <w:rPr>
          <w:bCs/>
          <w:sz w:val="24"/>
          <w:szCs w:val="24"/>
          <w:lang w:val="en-GB"/>
        </w:rPr>
        <w:t xml:space="preserve"> and (H) Ni</w:t>
      </w:r>
      <w:r w:rsidRPr="00C250EC">
        <w:rPr>
          <w:bCs/>
          <w:sz w:val="24"/>
          <w:szCs w:val="24"/>
          <w:vertAlign w:val="subscript"/>
          <w:lang w:val="en-GB"/>
        </w:rPr>
        <w:t>1</w:t>
      </w:r>
      <w:r w:rsidRPr="00C250EC">
        <w:rPr>
          <w:bCs/>
          <w:sz w:val="24"/>
          <w:szCs w:val="24"/>
          <w:lang w:val="en-GB"/>
        </w:rPr>
        <w:t>Pd</w:t>
      </w:r>
      <w:r w:rsidRPr="00C250EC">
        <w:rPr>
          <w:bCs/>
          <w:sz w:val="24"/>
          <w:szCs w:val="24"/>
          <w:vertAlign w:val="subscript"/>
          <w:lang w:val="en-GB"/>
        </w:rPr>
        <w:t>2</w:t>
      </w:r>
      <w:r w:rsidRPr="00C250EC">
        <w:rPr>
          <w:bCs/>
          <w:sz w:val="24"/>
          <w:szCs w:val="24"/>
          <w:lang w:val="en-GB"/>
        </w:rPr>
        <w:t>.</w:t>
      </w:r>
    </w:p>
    <w:p w14:paraId="2598DD77" w14:textId="77777777" w:rsidR="009504E3" w:rsidRPr="00C250EC" w:rsidRDefault="009504E3" w:rsidP="00C250EC">
      <w:pPr>
        <w:pStyle w:val="ElsParagraph"/>
        <w:spacing w:after="0" w:line="240" w:lineRule="auto"/>
        <w:ind w:firstLineChars="100" w:firstLine="240"/>
        <w:rPr>
          <w:rFonts w:eastAsia="STXinwei"/>
          <w:sz w:val="24"/>
          <w:szCs w:val="24"/>
          <w:lang w:eastAsia="zh-CN"/>
        </w:rPr>
      </w:pPr>
      <w:r w:rsidRPr="00C250EC">
        <w:rPr>
          <w:rFonts w:eastAsia="STXinwei"/>
          <w:sz w:val="24"/>
          <w:szCs w:val="24"/>
          <w:lang w:eastAsia="zh-CN"/>
        </w:rPr>
        <w:t xml:space="preserve">X-ray photoelectron spectroscopy (XPS) was employed to meticulously analyze the surface composition and valence state of Pd and Ni elements in </w:t>
      </w:r>
      <w:bookmarkStart w:id="160" w:name="OLE_LINK238"/>
      <w:bookmarkStart w:id="161" w:name="OLE_LINK239"/>
      <w:r w:rsidRPr="00C250EC">
        <w:rPr>
          <w:rFonts w:eastAsia="STXinwei"/>
          <w:sz w:val="24"/>
          <w:szCs w:val="24"/>
          <w:lang w:eastAsia="zh-CN"/>
        </w:rPr>
        <w:t xml:space="preserve">the </w:t>
      </w:r>
      <w:r w:rsidRPr="00C250EC">
        <w:rPr>
          <w:rFonts w:eastAsia="STXinwei"/>
          <w:sz w:val="24"/>
          <w:szCs w:val="24"/>
          <w:lang w:val="en-GB" w:eastAsia="zh-CN"/>
        </w:rPr>
        <w:t>Ni</w:t>
      </w:r>
      <w:bookmarkStart w:id="162" w:name="OLE_LINK236"/>
      <w:bookmarkStart w:id="163" w:name="OLE_LINK237"/>
      <w:r w:rsidRPr="00C250EC">
        <w:rPr>
          <w:rFonts w:eastAsia="STXinwei"/>
          <w:sz w:val="24"/>
          <w:szCs w:val="24"/>
          <w:lang w:val="en-GB" w:eastAsia="zh-CN"/>
        </w:rPr>
        <w:t>-</w:t>
      </w:r>
      <w:r w:rsidRPr="00C250EC">
        <w:rPr>
          <w:rFonts w:eastAsia="STXinwei"/>
          <w:sz w:val="24"/>
          <w:szCs w:val="24"/>
          <w:lang w:eastAsia="zh-CN"/>
        </w:rPr>
        <w:t>Pd</w:t>
      </w:r>
      <w:r w:rsidRPr="00C250EC">
        <w:rPr>
          <w:rFonts w:eastAsia="STXinwei"/>
          <w:sz w:val="24"/>
          <w:szCs w:val="24"/>
          <w:vertAlign w:val="subscript"/>
          <w:lang w:eastAsia="zh-CN"/>
        </w:rPr>
        <w:t xml:space="preserve"> </w:t>
      </w:r>
      <w:r w:rsidRPr="00C250EC">
        <w:rPr>
          <w:rFonts w:eastAsia="STXinwei"/>
          <w:sz w:val="24"/>
          <w:szCs w:val="24"/>
          <w:lang w:eastAsia="zh-CN"/>
        </w:rPr>
        <w:t>catalysts</w:t>
      </w:r>
      <w:bookmarkEnd w:id="162"/>
      <w:bookmarkEnd w:id="163"/>
      <w:r w:rsidRPr="00C250EC">
        <w:rPr>
          <w:rFonts w:eastAsia="STXinwei"/>
          <w:sz w:val="24"/>
          <w:szCs w:val="24"/>
          <w:lang w:eastAsia="zh-CN"/>
        </w:rPr>
        <w:t>.</w:t>
      </w:r>
      <w:bookmarkEnd w:id="160"/>
      <w:bookmarkEnd w:id="161"/>
      <w:r w:rsidRPr="00C250EC">
        <w:rPr>
          <w:rFonts w:eastAsia="STXinwei"/>
          <w:sz w:val="24"/>
          <w:szCs w:val="24"/>
          <w:lang w:eastAsia="zh-CN"/>
        </w:rPr>
        <w:t xml:space="preserve"> As shown in </w:t>
      </w:r>
      <w:r w:rsidRPr="00C250EC">
        <w:rPr>
          <w:rFonts w:eastAsia="STXinwei"/>
          <w:bCs/>
          <w:sz w:val="24"/>
          <w:szCs w:val="24"/>
          <w:lang w:eastAsia="zh-CN"/>
        </w:rPr>
        <w:t>Fig. 5A</w:t>
      </w:r>
      <w:r w:rsidRPr="00C250EC">
        <w:rPr>
          <w:rFonts w:eastAsia="STXinwei"/>
          <w:sz w:val="24"/>
          <w:szCs w:val="24"/>
          <w:lang w:eastAsia="zh-CN"/>
        </w:rPr>
        <w:t>, the Pd 3</w:t>
      </w:r>
      <w:r w:rsidRPr="00C250EC">
        <w:rPr>
          <w:rFonts w:eastAsia="STXinwei"/>
          <w:iCs/>
          <w:sz w:val="24"/>
          <w:szCs w:val="24"/>
          <w:lang w:eastAsia="zh-CN"/>
        </w:rPr>
        <w:t>d</w:t>
      </w:r>
      <w:r w:rsidRPr="00C250EC">
        <w:rPr>
          <w:rFonts w:eastAsia="STXinwei"/>
          <w:sz w:val="24"/>
          <w:szCs w:val="24"/>
          <w:lang w:eastAsia="zh-CN"/>
        </w:rPr>
        <w:t xml:space="preserve"> spectra render to Pd 3</w:t>
      </w:r>
      <w:r w:rsidRPr="00C250EC">
        <w:rPr>
          <w:rFonts w:eastAsia="STXinwei"/>
          <w:iCs/>
          <w:sz w:val="24"/>
          <w:szCs w:val="24"/>
          <w:lang w:eastAsia="zh-CN"/>
        </w:rPr>
        <w:t>d</w:t>
      </w:r>
      <w:r w:rsidRPr="00C250EC">
        <w:rPr>
          <w:rFonts w:eastAsia="STXinwei"/>
          <w:sz w:val="24"/>
          <w:szCs w:val="24"/>
          <w:vertAlign w:val="subscript"/>
          <w:lang w:eastAsia="zh-CN"/>
        </w:rPr>
        <w:t>5/2</w:t>
      </w:r>
      <w:r w:rsidRPr="00C250EC">
        <w:rPr>
          <w:rFonts w:eastAsia="STXinwei"/>
          <w:sz w:val="24"/>
          <w:szCs w:val="24"/>
          <w:lang w:eastAsia="zh-CN"/>
        </w:rPr>
        <w:t xml:space="preserve"> and Pd 3</w:t>
      </w:r>
      <w:r w:rsidRPr="00C250EC">
        <w:rPr>
          <w:rFonts w:eastAsia="STXinwei"/>
          <w:iCs/>
          <w:sz w:val="24"/>
          <w:szCs w:val="24"/>
          <w:lang w:eastAsia="zh-CN"/>
        </w:rPr>
        <w:t>d</w:t>
      </w:r>
      <w:r w:rsidRPr="00C250EC">
        <w:rPr>
          <w:rFonts w:eastAsia="STXinwei"/>
          <w:sz w:val="24"/>
          <w:szCs w:val="24"/>
          <w:vertAlign w:val="subscript"/>
          <w:lang w:eastAsia="zh-CN"/>
        </w:rPr>
        <w:t>3/2</w:t>
      </w:r>
      <w:r w:rsidRPr="00C250EC">
        <w:rPr>
          <w:rFonts w:eastAsia="STXinwei"/>
          <w:sz w:val="24"/>
          <w:szCs w:val="24"/>
          <w:lang w:eastAsia="zh-CN"/>
        </w:rPr>
        <w:t>.</w:t>
      </w:r>
      <w:r w:rsidRPr="00C250EC">
        <w:rPr>
          <w:rFonts w:eastAsia="STXinwei"/>
          <w:sz w:val="24"/>
          <w:szCs w:val="24"/>
          <w:vertAlign w:val="subscript"/>
          <w:lang w:eastAsia="zh-CN"/>
        </w:rPr>
        <w:t xml:space="preserve"> </w:t>
      </w:r>
      <w:r w:rsidRPr="00C250EC">
        <w:rPr>
          <w:rFonts w:eastAsia="STXinwei"/>
          <w:sz w:val="24"/>
          <w:szCs w:val="24"/>
          <w:lang w:eastAsia="zh-CN"/>
        </w:rPr>
        <w:t>After fitting, Pd</w:t>
      </w:r>
      <w:r w:rsidRPr="00C250EC">
        <w:rPr>
          <w:rFonts w:eastAsia="STXinwei"/>
          <w:sz w:val="24"/>
          <w:szCs w:val="24"/>
          <w:vertAlign w:val="superscript"/>
          <w:lang w:eastAsia="zh-CN"/>
        </w:rPr>
        <w:t>0</w:t>
      </w:r>
      <w:r w:rsidRPr="00C250EC">
        <w:rPr>
          <w:rFonts w:eastAsia="STXinwei"/>
          <w:sz w:val="24"/>
          <w:szCs w:val="24"/>
          <w:lang w:eastAsia="zh-CN"/>
        </w:rPr>
        <w:t xml:space="preserve"> species were identified at 335.86 eV and 341.18 eV, and Pd</w:t>
      </w:r>
      <w:r w:rsidRPr="00C250EC">
        <w:rPr>
          <w:rFonts w:eastAsia="STXinwei"/>
          <w:sz w:val="24"/>
          <w:szCs w:val="24"/>
          <w:vertAlign w:val="superscript"/>
          <w:lang w:eastAsia="zh-CN"/>
        </w:rPr>
        <w:t>2+</w:t>
      </w:r>
      <w:r w:rsidRPr="00C250EC">
        <w:rPr>
          <w:rFonts w:eastAsia="STXinwei"/>
          <w:sz w:val="24"/>
          <w:szCs w:val="24"/>
          <w:lang w:eastAsia="zh-CN"/>
        </w:rPr>
        <w:t xml:space="preserve"> species were located at 337.36 eV and 342.56 eV, respectively. Different from 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xml:space="preserve"> in which only Pd</w:t>
      </w:r>
      <w:r w:rsidRPr="00C250EC">
        <w:rPr>
          <w:rFonts w:eastAsia="STXinwei"/>
          <w:sz w:val="24"/>
          <w:szCs w:val="24"/>
          <w:vertAlign w:val="superscript"/>
          <w:lang w:eastAsia="zh-CN"/>
        </w:rPr>
        <w:t>0</w:t>
      </w:r>
      <w:r w:rsidRPr="00C250EC">
        <w:rPr>
          <w:rFonts w:eastAsia="STXinwei"/>
          <w:sz w:val="24"/>
          <w:szCs w:val="24"/>
          <w:lang w:eastAsia="zh-CN"/>
        </w:rPr>
        <w:t xml:space="preserve"> species were detected, the peaks of Pd</w:t>
      </w:r>
      <w:r w:rsidRPr="00C250EC">
        <w:rPr>
          <w:rFonts w:eastAsia="STXinwei"/>
          <w:sz w:val="24"/>
          <w:szCs w:val="24"/>
          <w:vertAlign w:val="superscript"/>
          <w:lang w:eastAsia="zh-CN"/>
        </w:rPr>
        <w:t>2+</w:t>
      </w:r>
      <w:r w:rsidRPr="00C250EC">
        <w:rPr>
          <w:rFonts w:eastAsia="STXinwei"/>
          <w:sz w:val="24"/>
          <w:szCs w:val="24"/>
          <w:lang w:eastAsia="zh-CN"/>
        </w:rPr>
        <w:t xml:space="preserve"> species gradually intensified in Ni</w:t>
      </w:r>
      <w:r w:rsidRPr="00C250EC">
        <w:rPr>
          <w:rFonts w:eastAsia="STXinwei"/>
          <w:sz w:val="24"/>
          <w:szCs w:val="24"/>
          <w:vertAlign w:val="subscript"/>
          <w:lang w:eastAsia="zh-CN"/>
        </w:rPr>
        <w:t>2</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and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 xml:space="preserve">2 </w:t>
      </w:r>
      <w:r w:rsidRPr="00C250EC">
        <w:rPr>
          <w:rFonts w:eastAsia="STXinwei"/>
          <w:sz w:val="24"/>
          <w:szCs w:val="24"/>
          <w:lang w:eastAsia="zh-CN"/>
        </w:rPr>
        <w:t>catalysts, which confirmed that Pd concentration strongly correlated with an augmented Pd cluster size, resulting in extremely pronounced surface oxidation of Pd. The Ni 2</w:t>
      </w:r>
      <w:r w:rsidRPr="00C250EC">
        <w:rPr>
          <w:rFonts w:eastAsia="STXinwei"/>
          <w:iCs/>
          <w:sz w:val="24"/>
          <w:szCs w:val="24"/>
          <w:lang w:eastAsia="zh-CN"/>
        </w:rPr>
        <w:t>p</w:t>
      </w:r>
      <w:r w:rsidRPr="00C250EC">
        <w:rPr>
          <w:rFonts w:eastAsia="STXinwei"/>
          <w:sz w:val="24"/>
          <w:szCs w:val="24"/>
          <w:lang w:eastAsia="zh-CN"/>
        </w:rPr>
        <w:t xml:space="preserve"> spectra also illustrated that the Ni species in </w:t>
      </w:r>
      <w:bookmarkStart w:id="164" w:name="OLE_LINK108"/>
      <w:bookmarkStart w:id="165" w:name="OLE_LINK113"/>
      <w:r w:rsidRPr="00C250EC">
        <w:rPr>
          <w:rFonts w:eastAsia="STXinwei"/>
          <w:sz w:val="24"/>
          <w:szCs w:val="24"/>
          <w:lang w:val="en-GB" w:eastAsia="zh-CN"/>
        </w:rPr>
        <w:t>Ni-</w:t>
      </w:r>
      <w:r w:rsidRPr="00C250EC">
        <w:rPr>
          <w:rFonts w:eastAsia="STXinwei"/>
          <w:sz w:val="24"/>
          <w:szCs w:val="24"/>
          <w:lang w:eastAsia="zh-CN"/>
        </w:rPr>
        <w:t>Pd</w:t>
      </w:r>
      <w:r w:rsidRPr="00C250EC">
        <w:rPr>
          <w:rFonts w:eastAsia="STXinwei"/>
          <w:sz w:val="24"/>
          <w:szCs w:val="24"/>
          <w:vertAlign w:val="subscript"/>
          <w:lang w:eastAsia="zh-CN"/>
        </w:rPr>
        <w:t xml:space="preserve"> </w:t>
      </w:r>
      <w:r w:rsidRPr="00C250EC">
        <w:rPr>
          <w:rFonts w:eastAsia="STXinwei"/>
          <w:sz w:val="24"/>
          <w:szCs w:val="24"/>
          <w:lang w:eastAsia="zh-CN"/>
        </w:rPr>
        <w:t xml:space="preserve">catalysts </w:t>
      </w:r>
      <w:bookmarkEnd w:id="164"/>
      <w:bookmarkEnd w:id="165"/>
      <w:r w:rsidRPr="00C250EC">
        <w:rPr>
          <w:rFonts w:eastAsia="STXinwei"/>
          <w:sz w:val="24"/>
          <w:szCs w:val="24"/>
          <w:lang w:eastAsia="zh-CN"/>
        </w:rPr>
        <w:t>predominantly manifest as Ni</w:t>
      </w:r>
      <w:r w:rsidRPr="00C250EC">
        <w:rPr>
          <w:rFonts w:eastAsia="STXinwei"/>
          <w:sz w:val="24"/>
          <w:szCs w:val="24"/>
          <w:vertAlign w:val="superscript"/>
          <w:lang w:eastAsia="zh-CN"/>
        </w:rPr>
        <w:t>2+</w:t>
      </w:r>
      <w:r w:rsidRPr="00C250EC">
        <w:rPr>
          <w:rFonts w:eastAsia="STXinwei"/>
          <w:sz w:val="24"/>
          <w:szCs w:val="24"/>
          <w:lang w:eastAsia="zh-CN"/>
        </w:rPr>
        <w:t xml:space="preserve"> with the signal locating at 856.22 eV and 874.21 eV accompanied by satellite peaks at 861.78 eV and 880.07 eV, respectively (</w:t>
      </w:r>
      <w:r w:rsidRPr="00C250EC">
        <w:rPr>
          <w:rFonts w:eastAsia="STXinwei"/>
          <w:bCs/>
          <w:sz w:val="24"/>
          <w:szCs w:val="24"/>
          <w:lang w:eastAsia="zh-CN"/>
        </w:rPr>
        <w:t>Fig. 5B</w:t>
      </w:r>
      <w:r w:rsidRPr="00C250EC">
        <w:rPr>
          <w:rFonts w:eastAsia="STXinwei"/>
          <w:sz w:val="24"/>
          <w:szCs w:val="24"/>
          <w:lang w:eastAsia="zh-CN"/>
        </w:rPr>
        <w:t>). The faint peak of Ni</w:t>
      </w:r>
      <w:r w:rsidRPr="00C250EC">
        <w:rPr>
          <w:rFonts w:eastAsia="STXinwei"/>
          <w:sz w:val="24"/>
          <w:szCs w:val="24"/>
          <w:vertAlign w:val="superscript"/>
          <w:lang w:eastAsia="zh-CN"/>
        </w:rPr>
        <w:t>0</w:t>
      </w:r>
      <w:r w:rsidRPr="00C250EC">
        <w:rPr>
          <w:rFonts w:eastAsia="STXinwei"/>
          <w:sz w:val="24"/>
          <w:szCs w:val="24"/>
          <w:lang w:eastAsia="zh-CN"/>
        </w:rPr>
        <w:t xml:space="preserve"> gradually diminished in </w:t>
      </w:r>
      <w:r w:rsidRPr="00C250EC">
        <w:rPr>
          <w:rFonts w:eastAsia="STXinwei"/>
          <w:sz w:val="24"/>
          <w:szCs w:val="24"/>
          <w:lang w:val="en-GB" w:eastAsia="zh-CN"/>
        </w:rPr>
        <w:t>Ni</w:t>
      </w:r>
      <w:r w:rsidRPr="00C250EC">
        <w:rPr>
          <w:rFonts w:eastAsia="STXinwei"/>
          <w:sz w:val="24"/>
          <w:szCs w:val="24"/>
          <w:vertAlign w:val="subscript"/>
          <w:lang w:val="en-GB" w:eastAsia="zh-CN"/>
        </w:rPr>
        <w:t>10</w:t>
      </w:r>
      <w:r w:rsidRPr="00C250EC">
        <w:rPr>
          <w:rFonts w:eastAsia="STXinwei"/>
          <w:sz w:val="24"/>
          <w:szCs w:val="24"/>
          <w:lang w:val="en-GB" w:eastAsia="zh-CN"/>
        </w:rPr>
        <w:t>Pd</w:t>
      </w:r>
      <w:r w:rsidRPr="00C250EC">
        <w:rPr>
          <w:rFonts w:eastAsia="STXinwei"/>
          <w:sz w:val="24"/>
          <w:szCs w:val="24"/>
          <w:vertAlign w:val="subscript"/>
          <w:lang w:val="en-GB" w:eastAsia="zh-CN"/>
        </w:rPr>
        <w:t>1</w:t>
      </w:r>
      <w:r w:rsidRPr="00C250EC">
        <w:rPr>
          <w:rFonts w:eastAsia="STXinwei"/>
          <w:sz w:val="24"/>
          <w:szCs w:val="24"/>
          <w:lang w:val="en-GB" w:eastAsia="zh-CN"/>
        </w:rPr>
        <w:t xml:space="preserve">, </w:t>
      </w:r>
      <w:r w:rsidRPr="00C250EC">
        <w:rPr>
          <w:rFonts w:eastAsia="STXinwei"/>
          <w:sz w:val="24"/>
          <w:szCs w:val="24"/>
          <w:lang w:eastAsia="zh-CN"/>
        </w:rPr>
        <w:t>Ni</w:t>
      </w:r>
      <w:r w:rsidRPr="00C250EC">
        <w:rPr>
          <w:rFonts w:eastAsia="STXinwei"/>
          <w:sz w:val="24"/>
          <w:szCs w:val="24"/>
          <w:vertAlign w:val="subscript"/>
          <w:lang w:eastAsia="zh-CN"/>
        </w:rPr>
        <w:t>2</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and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suggesting that the increased Pd concentration also exacerbated the surface oxidation of Ni. The severe surface oxidation of Ni to Ni</w:t>
      </w:r>
      <w:r w:rsidRPr="00C250EC">
        <w:rPr>
          <w:rFonts w:eastAsia="STXinwei"/>
          <w:sz w:val="24"/>
          <w:szCs w:val="24"/>
          <w:vertAlign w:val="superscript"/>
          <w:lang w:eastAsia="zh-CN"/>
        </w:rPr>
        <w:t>2+</w:t>
      </w:r>
      <w:r w:rsidRPr="00C250EC">
        <w:rPr>
          <w:rFonts w:eastAsia="STXinwei"/>
          <w:sz w:val="24"/>
          <w:szCs w:val="24"/>
          <w:lang w:eastAsia="zh-CN"/>
        </w:rPr>
        <w:t xml:space="preserve"> might constitute a crucial reason for the low intrinsic catalytic activity of the individual Ni catalyst. </w:t>
      </w:r>
    </w:p>
    <w:p w14:paraId="7474F0A6" w14:textId="77777777" w:rsidR="00F84796" w:rsidRPr="00C250EC" w:rsidRDefault="00F84796" w:rsidP="00C250EC">
      <w:pPr>
        <w:pStyle w:val="ElsParagraph"/>
        <w:spacing w:after="0" w:line="240" w:lineRule="auto"/>
        <w:ind w:firstLineChars="100" w:firstLine="240"/>
        <w:rPr>
          <w:rFonts w:eastAsia="STXinwei"/>
          <w:sz w:val="24"/>
          <w:szCs w:val="24"/>
          <w:lang w:eastAsia="zh-CN"/>
        </w:rPr>
      </w:pPr>
      <w:r w:rsidRPr="00C250EC">
        <w:rPr>
          <w:rFonts w:eastAsia="STXinwei"/>
          <w:sz w:val="24"/>
          <w:szCs w:val="24"/>
          <w:lang w:eastAsia="zh-CN"/>
        </w:rPr>
        <w:t xml:space="preserve">The surface oxidation was also reflected in Fourier transforms infrared spectroscopy (FTIR), as shown in </w:t>
      </w:r>
      <w:r w:rsidRPr="00C250EC">
        <w:rPr>
          <w:rFonts w:eastAsia="STXinwei"/>
          <w:bCs/>
          <w:sz w:val="24"/>
          <w:szCs w:val="24"/>
          <w:lang w:eastAsia="zh-CN"/>
        </w:rPr>
        <w:t>Fig. 5C</w:t>
      </w:r>
      <w:r w:rsidRPr="00C250EC">
        <w:rPr>
          <w:rFonts w:eastAsia="STXinwei"/>
          <w:sz w:val="24"/>
          <w:szCs w:val="24"/>
          <w:lang w:eastAsia="zh-CN"/>
        </w:rPr>
        <w:t>. The broad adsorption band at around 3400 cm</w:t>
      </w:r>
      <w:r w:rsidRPr="00C250EC">
        <w:rPr>
          <w:rFonts w:eastAsia="STXinwei"/>
          <w:sz w:val="24"/>
          <w:szCs w:val="24"/>
          <w:vertAlign w:val="superscript"/>
          <w:lang w:eastAsia="zh-CN"/>
        </w:rPr>
        <w:t>−1</w:t>
      </w:r>
      <w:r w:rsidRPr="00C250EC">
        <w:rPr>
          <w:rFonts w:eastAsia="STXinwei"/>
          <w:sz w:val="24"/>
          <w:szCs w:val="24"/>
          <w:lang w:eastAsia="zh-CN"/>
        </w:rPr>
        <w:t xml:space="preserve"> was attributed to O-H groups. Additionally, the absorption band at the range of 650</w:t>
      </w:r>
      <w:bookmarkStart w:id="166" w:name="OLE_LINK124"/>
      <w:bookmarkStart w:id="167" w:name="OLE_LINK127"/>
      <w:r w:rsidRPr="00C250EC">
        <w:rPr>
          <w:rFonts w:eastAsia="STXinwei"/>
          <w:sz w:val="24"/>
          <w:szCs w:val="24"/>
          <w:lang w:eastAsia="zh-CN"/>
        </w:rPr>
        <w:t>-</w:t>
      </w:r>
      <w:bookmarkEnd w:id="166"/>
      <w:bookmarkEnd w:id="167"/>
      <w:r w:rsidRPr="00C250EC">
        <w:rPr>
          <w:rFonts w:eastAsia="STXinwei"/>
          <w:sz w:val="24"/>
          <w:szCs w:val="24"/>
          <w:lang w:eastAsia="zh-CN"/>
        </w:rPr>
        <w:t>570 cm</w:t>
      </w:r>
      <w:r w:rsidRPr="00C250EC">
        <w:rPr>
          <w:rFonts w:eastAsia="STXinwei"/>
          <w:sz w:val="24"/>
          <w:szCs w:val="24"/>
          <w:vertAlign w:val="superscript"/>
          <w:lang w:eastAsia="zh-CN"/>
        </w:rPr>
        <w:t>−1</w:t>
      </w:r>
      <w:r w:rsidRPr="00C250EC">
        <w:rPr>
          <w:rFonts w:eastAsia="STXinwei"/>
          <w:sz w:val="24"/>
          <w:szCs w:val="24"/>
          <w:lang w:eastAsia="zh-CN"/>
        </w:rPr>
        <w:t xml:space="preserve"> was related to M-O bonds, where M could be Ni or Pd. The intense trend of M-O bonds was </w:t>
      </w:r>
      <w:r w:rsidRPr="00C250EC">
        <w:rPr>
          <w:rFonts w:eastAsia="STXinwei"/>
          <w:sz w:val="24"/>
          <w:szCs w:val="24"/>
          <w:lang w:val="en-GB" w:eastAsia="zh-CN"/>
        </w:rPr>
        <w:t>Ni</w:t>
      </w:r>
      <w:r w:rsidRPr="00C250EC">
        <w:rPr>
          <w:rFonts w:eastAsia="STXinwei"/>
          <w:sz w:val="24"/>
          <w:szCs w:val="24"/>
          <w:vertAlign w:val="subscript"/>
          <w:lang w:val="en-GB" w:eastAsia="zh-CN"/>
        </w:rPr>
        <w:t>10</w:t>
      </w:r>
      <w:r w:rsidRPr="00C250EC">
        <w:rPr>
          <w:rFonts w:eastAsia="STXinwei"/>
          <w:sz w:val="24"/>
          <w:szCs w:val="24"/>
          <w:lang w:val="en-GB" w:eastAsia="zh-CN"/>
        </w:rPr>
        <w:t>Pd</w:t>
      </w:r>
      <w:r w:rsidRPr="00C250EC">
        <w:rPr>
          <w:rFonts w:eastAsia="STXinwei"/>
          <w:sz w:val="24"/>
          <w:szCs w:val="24"/>
          <w:vertAlign w:val="subscript"/>
          <w:lang w:val="en-GB" w:eastAsia="zh-CN"/>
        </w:rPr>
        <w:t>1</w:t>
      </w:r>
      <w:r w:rsidRPr="00C250EC">
        <w:rPr>
          <w:rFonts w:eastAsia="STXinwei"/>
          <w:sz w:val="24"/>
          <w:szCs w:val="24"/>
          <w:lang w:val="en-GB" w:eastAsia="zh-CN"/>
        </w:rPr>
        <w:t xml:space="preserve"> &lt; </w:t>
      </w:r>
      <w:r w:rsidRPr="00C250EC">
        <w:rPr>
          <w:rFonts w:eastAsia="STXinwei"/>
          <w:sz w:val="24"/>
          <w:szCs w:val="24"/>
          <w:lang w:eastAsia="zh-CN"/>
        </w:rPr>
        <w:t>Ni</w:t>
      </w:r>
      <w:r w:rsidRPr="00C250EC">
        <w:rPr>
          <w:rFonts w:eastAsia="STXinwei"/>
          <w:sz w:val="24"/>
          <w:szCs w:val="24"/>
          <w:vertAlign w:val="subscript"/>
          <w:lang w:eastAsia="zh-CN"/>
        </w:rPr>
        <w:t>2</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xml:space="preserve"> </w:t>
      </w:r>
      <w:r w:rsidRPr="00C250EC">
        <w:rPr>
          <w:rFonts w:eastAsia="STXinwei"/>
          <w:sz w:val="24"/>
          <w:szCs w:val="24"/>
          <w:lang w:val="en-GB" w:eastAsia="zh-CN"/>
        </w:rPr>
        <w:t xml:space="preserve">&lt; </w:t>
      </w:r>
      <w:r w:rsidRPr="00C250EC">
        <w:rPr>
          <w:rFonts w:eastAsia="STXinwei"/>
          <w:sz w:val="24"/>
          <w:szCs w:val="24"/>
          <w:lang w:eastAsia="zh-CN"/>
        </w:rPr>
        <w:t>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xml:space="preserve"> </w:t>
      </w:r>
      <w:r w:rsidRPr="00C250EC">
        <w:rPr>
          <w:rFonts w:eastAsia="STXinwei"/>
          <w:sz w:val="24"/>
          <w:szCs w:val="24"/>
          <w:lang w:val="en-GB" w:eastAsia="zh-CN"/>
        </w:rPr>
        <w:t xml:space="preserve">&lt; </w:t>
      </w:r>
      <w:r w:rsidRPr="00C250EC">
        <w:rPr>
          <w:rFonts w:eastAsia="STXinwei"/>
          <w:sz w:val="24"/>
          <w:szCs w:val="24"/>
          <w:lang w:eastAsia="zh-CN"/>
        </w:rPr>
        <w:t>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2</w:t>
      </w:r>
      <w:r w:rsidRPr="00C250EC">
        <w:rPr>
          <w:rFonts w:eastAsia="STXinwei"/>
          <w:sz w:val="24"/>
          <w:szCs w:val="24"/>
          <w:lang w:eastAsia="zh-CN"/>
        </w:rPr>
        <w:t xml:space="preserve">, which suggested that the increased Pd concentration led to the changes in the chemical structure of composites, intensifying surface oxidation through generating M-O bonds. Thus, the augmentation of Pd concentration held the potential to increase reactive sites for noble metal, yet the concomitant increase in Pd cluster size. The increment in </w:t>
      </w:r>
      <w:bookmarkStart w:id="168" w:name="OLE_LINK96"/>
      <w:bookmarkStart w:id="169" w:name="OLE_LINK97"/>
      <w:r w:rsidRPr="00C250EC">
        <w:rPr>
          <w:rFonts w:eastAsia="STXinwei"/>
          <w:sz w:val="24"/>
          <w:szCs w:val="24"/>
          <w:lang w:eastAsia="zh-CN"/>
        </w:rPr>
        <w:t>Pd cluster size</w:t>
      </w:r>
      <w:bookmarkEnd w:id="168"/>
      <w:bookmarkEnd w:id="169"/>
      <w:r w:rsidRPr="00C250EC">
        <w:rPr>
          <w:rFonts w:eastAsia="STXinwei"/>
          <w:sz w:val="24"/>
          <w:szCs w:val="24"/>
          <w:lang w:eastAsia="zh-CN"/>
        </w:rPr>
        <w:t xml:space="preserve"> concurrently raised the facile surface oxidation, resulting in a significant compromise in OER activity.</w:t>
      </w:r>
    </w:p>
    <w:p w14:paraId="45410904" w14:textId="77777777" w:rsidR="009504E3" w:rsidRPr="00C250EC" w:rsidRDefault="009504E3" w:rsidP="00C250EC">
      <w:pPr>
        <w:pStyle w:val="ElsParagraph"/>
        <w:spacing w:after="0" w:line="240" w:lineRule="auto"/>
        <w:ind w:firstLine="0"/>
        <w:jc w:val="center"/>
        <w:rPr>
          <w:rFonts w:eastAsia="STXinwei"/>
          <w:sz w:val="24"/>
          <w:szCs w:val="24"/>
          <w:lang w:eastAsia="zh-CN"/>
        </w:rPr>
      </w:pPr>
      <w:r w:rsidRPr="00C250EC">
        <w:rPr>
          <w:rFonts w:eastAsia="STXinwei"/>
          <w:noProof/>
          <w:sz w:val="24"/>
          <w:szCs w:val="24"/>
          <w:lang w:eastAsia="zh-CN"/>
        </w:rPr>
        <w:drawing>
          <wp:inline distT="0" distB="0" distL="0" distR="0" wp14:anchorId="020A947B" wp14:editId="6AEEDBBE">
            <wp:extent cx="2880000" cy="1563208"/>
            <wp:effectExtent l="19050" t="0" r="0" b="0"/>
            <wp:docPr id="6" name="图片 15" descr="图示&#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示&#10;&#10;低可信度描述已自动生成"/>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000" cy="1563208"/>
                    </a:xfrm>
                    <a:prstGeom prst="rect">
                      <a:avLst/>
                    </a:prstGeom>
                  </pic:spPr>
                </pic:pic>
              </a:graphicData>
            </a:graphic>
          </wp:inline>
        </w:drawing>
      </w:r>
    </w:p>
    <w:p w14:paraId="6B03A9E7" w14:textId="77777777" w:rsidR="009504E3" w:rsidRPr="00C250EC" w:rsidRDefault="009504E3" w:rsidP="009504E3">
      <w:pPr>
        <w:pStyle w:val="ElsParagraph"/>
        <w:spacing w:line="240" w:lineRule="auto"/>
        <w:ind w:firstLine="0"/>
        <w:rPr>
          <w:rFonts w:eastAsia="STXinwei"/>
          <w:sz w:val="24"/>
          <w:szCs w:val="24"/>
          <w:lang w:eastAsia="zh-CN"/>
        </w:rPr>
      </w:pPr>
      <w:r w:rsidRPr="00C250EC">
        <w:rPr>
          <w:b/>
          <w:sz w:val="24"/>
          <w:szCs w:val="24"/>
        </w:rPr>
        <w:t xml:space="preserve">Fig. 5. </w:t>
      </w:r>
      <w:r w:rsidRPr="00C250EC">
        <w:rPr>
          <w:bCs/>
          <w:sz w:val="24"/>
          <w:szCs w:val="24"/>
        </w:rPr>
        <w:t xml:space="preserve">XPS spectra of (A) Pd 3d and (B) Ni 2p. (C) </w:t>
      </w:r>
      <w:bookmarkStart w:id="170" w:name="OLE_LINK114"/>
      <w:bookmarkStart w:id="171" w:name="OLE_LINK115"/>
      <w:r w:rsidRPr="00C250EC">
        <w:rPr>
          <w:bCs/>
          <w:sz w:val="24"/>
          <w:szCs w:val="24"/>
        </w:rPr>
        <w:t>FTIR</w:t>
      </w:r>
      <w:bookmarkEnd w:id="170"/>
      <w:bookmarkEnd w:id="171"/>
      <w:r w:rsidRPr="00C250EC">
        <w:rPr>
          <w:bCs/>
          <w:sz w:val="24"/>
          <w:szCs w:val="24"/>
        </w:rPr>
        <w:t xml:space="preserve"> spectra of Ni-Pd catalysts.</w:t>
      </w:r>
    </w:p>
    <w:p w14:paraId="0699FFC1" w14:textId="77777777" w:rsidR="009504E3" w:rsidRPr="00C250EC" w:rsidRDefault="009504E3" w:rsidP="009504E3">
      <w:pPr>
        <w:pStyle w:val="ElsParagraph"/>
        <w:spacing w:after="0" w:line="240" w:lineRule="exact"/>
        <w:ind w:firstLineChars="100" w:firstLine="240"/>
        <w:rPr>
          <w:rFonts w:eastAsia="STXinwei"/>
          <w:sz w:val="24"/>
          <w:szCs w:val="24"/>
          <w:lang w:eastAsia="zh-CN"/>
        </w:rPr>
      </w:pPr>
    </w:p>
    <w:p w14:paraId="5CF533E7" w14:textId="77777777" w:rsidR="009504E3" w:rsidRPr="00C250EC" w:rsidRDefault="009504E3" w:rsidP="00C250EC">
      <w:pPr>
        <w:pStyle w:val="ElsParagraph"/>
        <w:spacing w:after="0" w:line="240" w:lineRule="auto"/>
        <w:ind w:firstLineChars="100" w:firstLine="240"/>
        <w:rPr>
          <w:rFonts w:eastAsia="STXinwei"/>
          <w:sz w:val="24"/>
          <w:szCs w:val="24"/>
          <w:lang w:eastAsia="zh-CN"/>
        </w:rPr>
      </w:pPr>
      <w:r w:rsidRPr="00C250EC">
        <w:rPr>
          <w:rFonts w:eastAsia="STXinwei"/>
          <w:sz w:val="24"/>
          <w:szCs w:val="24"/>
          <w:lang w:eastAsia="zh-CN"/>
        </w:rPr>
        <w:t>To estimate the effects of Pd clusters particle size and surface oxidation on electrocatalytic performance, OER and MOR electrochemical measurements were conducted in a standard three-electrode system (</w:t>
      </w:r>
      <w:r w:rsidRPr="00C250EC">
        <w:rPr>
          <w:rFonts w:eastAsia="STXinwei"/>
          <w:bCs/>
          <w:sz w:val="24"/>
          <w:szCs w:val="24"/>
          <w:lang w:eastAsia="zh-CN"/>
        </w:rPr>
        <w:t>Fig. 6</w:t>
      </w:r>
      <w:r w:rsidRPr="00C250EC">
        <w:rPr>
          <w:rFonts w:eastAsia="STXinwei"/>
          <w:sz w:val="24"/>
          <w:szCs w:val="24"/>
          <w:lang w:eastAsia="zh-CN"/>
        </w:rPr>
        <w:t xml:space="preserve">). The Pd concentration rendered no significant effect on the </w:t>
      </w:r>
      <w:bookmarkStart w:id="172" w:name="OLE_LINK128"/>
      <w:bookmarkStart w:id="173" w:name="OLE_LINK133"/>
      <w:r w:rsidRPr="00C250EC">
        <w:rPr>
          <w:rFonts w:eastAsia="STXinwei"/>
          <w:sz w:val="24"/>
          <w:szCs w:val="24"/>
          <w:lang w:eastAsia="zh-CN"/>
        </w:rPr>
        <w:t>specific OER activity</w:t>
      </w:r>
      <w:bookmarkEnd w:id="172"/>
      <w:bookmarkEnd w:id="173"/>
      <w:r w:rsidRPr="00C250EC">
        <w:rPr>
          <w:rFonts w:eastAsia="STXinwei"/>
          <w:sz w:val="24"/>
          <w:szCs w:val="24"/>
          <w:lang w:eastAsia="zh-CN"/>
        </w:rPr>
        <w:t xml:space="preserve"> for the Ni-Pd catalysts (</w:t>
      </w:r>
      <w:r w:rsidRPr="00C250EC">
        <w:rPr>
          <w:rFonts w:eastAsia="STXinwei"/>
          <w:bCs/>
          <w:sz w:val="24"/>
          <w:szCs w:val="24"/>
          <w:lang w:eastAsia="zh-CN"/>
        </w:rPr>
        <w:t xml:space="preserve">Fig. 6A and </w:t>
      </w:r>
      <w:r w:rsidRPr="00C250EC">
        <w:rPr>
          <w:rFonts w:eastAsia="STXinwei"/>
          <w:sz w:val="24"/>
          <w:szCs w:val="24"/>
          <w:lang w:eastAsia="zh-CN"/>
        </w:rPr>
        <w:t>Fig. S23</w:t>
      </w:r>
      <w:r w:rsidR="00F84796" w:rsidRPr="00C250EC">
        <w:rPr>
          <w:rFonts w:eastAsia="STXinwei"/>
          <w:sz w:val="24"/>
          <w:szCs w:val="24"/>
          <w:lang w:eastAsia="zh-CN"/>
        </w:rPr>
        <w:t xml:space="preserve"> in Supporting information</w:t>
      </w:r>
      <w:r w:rsidRPr="00C250EC">
        <w:rPr>
          <w:rFonts w:eastAsia="STXinwei"/>
          <w:bCs/>
          <w:sz w:val="24"/>
          <w:szCs w:val="24"/>
          <w:lang w:eastAsia="zh-CN"/>
        </w:rPr>
        <w:t>)</w:t>
      </w:r>
      <w:r w:rsidRPr="00C250EC">
        <w:rPr>
          <w:rFonts w:eastAsia="STXinwei"/>
          <w:sz w:val="24"/>
          <w:szCs w:val="24"/>
          <w:lang w:eastAsia="zh-CN"/>
        </w:rPr>
        <w:t>. However, the best-performing 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xml:space="preserve"> showed up as the high </w:t>
      </w:r>
      <w:bookmarkStart w:id="174" w:name="OLE_LINK138"/>
      <w:bookmarkStart w:id="175" w:name="OLE_LINK139"/>
      <w:r w:rsidRPr="00C250EC">
        <w:rPr>
          <w:rFonts w:eastAsia="STXinwei"/>
          <w:sz w:val="24"/>
          <w:szCs w:val="24"/>
          <w:lang w:eastAsia="zh-CN"/>
        </w:rPr>
        <w:t>mass</w:t>
      </w:r>
      <w:bookmarkEnd w:id="174"/>
      <w:bookmarkEnd w:id="175"/>
      <w:r w:rsidRPr="00C250EC">
        <w:rPr>
          <w:rFonts w:eastAsia="STXinwei"/>
          <w:sz w:val="24"/>
          <w:szCs w:val="24"/>
          <w:lang w:eastAsia="zh-CN"/>
        </w:rPr>
        <w:t>-specific OER activity of 0.085 A</w:t>
      </w:r>
      <w:r w:rsidR="00F84796" w:rsidRPr="00C250EC">
        <w:rPr>
          <w:rFonts w:eastAsia="STXinwei"/>
          <w:sz w:val="24"/>
          <w:szCs w:val="24"/>
          <w:lang w:eastAsia="zh-CN"/>
        </w:rPr>
        <w:t>/</w:t>
      </w:r>
      <w:r w:rsidRPr="00C250EC">
        <w:rPr>
          <w:rFonts w:eastAsia="STXinwei"/>
          <w:sz w:val="24"/>
          <w:szCs w:val="24"/>
          <w:lang w:eastAsia="zh-CN"/>
        </w:rPr>
        <w:t>mg</w:t>
      </w:r>
      <w:r w:rsidRPr="00C250EC">
        <w:rPr>
          <w:rFonts w:eastAsia="STXinwei"/>
          <w:sz w:val="24"/>
          <w:szCs w:val="24"/>
          <w:vertAlign w:val="subscript"/>
          <w:lang w:eastAsia="zh-CN"/>
        </w:rPr>
        <w:t>Pd</w:t>
      </w:r>
      <w:r w:rsidRPr="00C250EC">
        <w:rPr>
          <w:rFonts w:eastAsia="STXinwei"/>
          <w:sz w:val="24"/>
          <w:szCs w:val="24"/>
          <w:lang w:eastAsia="zh-CN"/>
        </w:rPr>
        <w:t xml:space="preserve"> at 1.5 V (normalized by Pd loading mass), displaying more than 3.86-, 7.08-, and 6.54-folds enhancement compared to Ni</w:t>
      </w:r>
      <w:r w:rsidRPr="00C250EC">
        <w:rPr>
          <w:rFonts w:eastAsia="STXinwei"/>
          <w:sz w:val="24"/>
          <w:szCs w:val="24"/>
          <w:vertAlign w:val="subscript"/>
          <w:lang w:eastAsia="zh-CN"/>
        </w:rPr>
        <w:t>2</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and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2</w:t>
      </w:r>
      <w:r w:rsidRPr="00C250EC">
        <w:rPr>
          <w:rFonts w:eastAsia="STXinwei"/>
          <w:sz w:val="24"/>
          <w:szCs w:val="24"/>
          <w:lang w:eastAsia="zh-CN"/>
        </w:rPr>
        <w:t>, respectively (</w:t>
      </w:r>
      <w:r w:rsidRPr="00C250EC">
        <w:rPr>
          <w:rFonts w:eastAsia="STXinwei"/>
          <w:bCs/>
          <w:sz w:val="24"/>
          <w:szCs w:val="24"/>
          <w:lang w:eastAsia="zh-CN"/>
        </w:rPr>
        <w:t>Fig. 6B)</w:t>
      </w:r>
      <w:r w:rsidRPr="00C250EC">
        <w:rPr>
          <w:rFonts w:eastAsia="STXinwei"/>
          <w:sz w:val="24"/>
          <w:szCs w:val="24"/>
          <w:lang w:eastAsia="zh-CN"/>
        </w:rPr>
        <w:t>. The higher mass activity confirmed that the small size of Pd clusters contributed to the alleviated surface oxidation, thereby effectively</w:t>
      </w:r>
      <w:bookmarkStart w:id="176" w:name="OLE_LINK129"/>
      <w:bookmarkStart w:id="177" w:name="OLE_LINK130"/>
      <w:r w:rsidRPr="00C250EC">
        <w:rPr>
          <w:rFonts w:eastAsia="STXinwei"/>
          <w:sz w:val="24"/>
          <w:szCs w:val="24"/>
          <w:lang w:eastAsia="zh-CN"/>
        </w:rPr>
        <w:t xml:space="preserve"> maximizing the reactivity and the atomic efficiency of noble metals. </w:t>
      </w:r>
      <w:r w:rsidRPr="00C250EC">
        <w:rPr>
          <w:rFonts w:eastAsia="STXinwei"/>
          <w:sz w:val="24"/>
          <w:szCs w:val="24"/>
          <w:lang w:val="en-GB" w:eastAsia="zh-CN"/>
        </w:rPr>
        <w:t>EIS also showed a similar trend of the sluggish OER kinetics for Ni-Pd nanoplates along with the increased Pd concentration (</w:t>
      </w:r>
      <w:r w:rsidRPr="00C250EC">
        <w:rPr>
          <w:rFonts w:eastAsia="STXinwei"/>
          <w:bCs/>
          <w:sz w:val="24"/>
          <w:szCs w:val="24"/>
          <w:lang w:val="en-GB" w:eastAsia="zh-CN"/>
        </w:rPr>
        <w:t>Fig. 6C)</w:t>
      </w:r>
      <w:r w:rsidRPr="00C250EC">
        <w:rPr>
          <w:rFonts w:eastAsia="STXinwei"/>
          <w:sz w:val="24"/>
          <w:szCs w:val="24"/>
          <w:lang w:val="en-GB" w:eastAsia="zh-CN"/>
        </w:rPr>
        <w:t xml:space="preserve">. </w:t>
      </w:r>
      <w:bookmarkStart w:id="178" w:name="OLE_LINK131"/>
      <w:bookmarkStart w:id="179" w:name="OLE_LINK132"/>
      <w:bookmarkEnd w:id="176"/>
      <w:bookmarkEnd w:id="177"/>
    </w:p>
    <w:p w14:paraId="45D505E0" w14:textId="77777777" w:rsidR="009504E3" w:rsidRPr="00C250EC" w:rsidRDefault="009504E3" w:rsidP="00C250EC">
      <w:pPr>
        <w:pStyle w:val="ElsParagraph"/>
        <w:spacing w:after="0" w:line="240" w:lineRule="auto"/>
        <w:ind w:firstLineChars="100" w:firstLine="240"/>
        <w:rPr>
          <w:rFonts w:eastAsia="STXinwei"/>
          <w:sz w:val="24"/>
          <w:szCs w:val="24"/>
          <w:lang w:eastAsia="zh-CN"/>
        </w:rPr>
      </w:pPr>
      <w:r w:rsidRPr="00C250EC">
        <w:rPr>
          <w:rFonts w:eastAsia="STXinwei"/>
          <w:sz w:val="24"/>
          <w:szCs w:val="24"/>
          <w:lang w:val="en-GB" w:eastAsia="zh-CN"/>
        </w:rPr>
        <w:t xml:space="preserve">The MOR performance of </w:t>
      </w:r>
      <w:bookmarkStart w:id="180" w:name="OLE_LINK247"/>
      <w:bookmarkStart w:id="181" w:name="OLE_LINK248"/>
      <w:r w:rsidRPr="00C250EC">
        <w:rPr>
          <w:rFonts w:eastAsia="STXinwei"/>
          <w:sz w:val="24"/>
          <w:szCs w:val="24"/>
          <w:lang w:eastAsia="zh-CN"/>
        </w:rPr>
        <w:t>Ni</w:t>
      </w:r>
      <w:bookmarkStart w:id="182" w:name="OLE_LINK134"/>
      <w:bookmarkStart w:id="183" w:name="OLE_LINK137"/>
      <w:bookmarkStart w:id="184" w:name="OLE_LINK249"/>
      <w:bookmarkStart w:id="185" w:name="OLE_LINK250"/>
      <w:bookmarkEnd w:id="180"/>
      <w:bookmarkEnd w:id="181"/>
      <w:r w:rsidRPr="00C250EC">
        <w:rPr>
          <w:rFonts w:eastAsia="STXinwei"/>
          <w:sz w:val="24"/>
          <w:szCs w:val="24"/>
          <w:lang w:eastAsia="zh-CN"/>
        </w:rPr>
        <w:t>-Pd</w:t>
      </w:r>
      <w:r w:rsidRPr="00C250EC">
        <w:rPr>
          <w:rFonts w:eastAsia="STXinwei"/>
          <w:sz w:val="24"/>
          <w:szCs w:val="24"/>
          <w:vertAlign w:val="subscript"/>
          <w:lang w:eastAsia="zh-CN"/>
        </w:rPr>
        <w:t xml:space="preserve"> </w:t>
      </w:r>
      <w:r w:rsidRPr="00C250EC">
        <w:rPr>
          <w:rFonts w:eastAsia="STXinwei"/>
          <w:sz w:val="24"/>
          <w:szCs w:val="24"/>
          <w:lang w:eastAsia="zh-CN"/>
        </w:rPr>
        <w:t xml:space="preserve">catalysts </w:t>
      </w:r>
      <w:bookmarkEnd w:id="182"/>
      <w:bookmarkEnd w:id="183"/>
      <w:bookmarkEnd w:id="184"/>
      <w:bookmarkEnd w:id="185"/>
      <w:r w:rsidRPr="00C250EC">
        <w:rPr>
          <w:rFonts w:eastAsia="STXinwei"/>
          <w:sz w:val="24"/>
          <w:szCs w:val="24"/>
          <w:lang w:eastAsia="zh-CN"/>
        </w:rPr>
        <w:t xml:space="preserve">was evaluated by CV in Ar-purged 1.0 </w:t>
      </w:r>
      <w:r w:rsidR="00F84796" w:rsidRPr="00C250EC">
        <w:rPr>
          <w:rFonts w:eastAsia="STXinwei"/>
          <w:sz w:val="24"/>
          <w:szCs w:val="24"/>
          <w:lang w:eastAsia="zh-CN"/>
        </w:rPr>
        <w:t>mol/L</w:t>
      </w:r>
      <w:r w:rsidRPr="00C250EC">
        <w:rPr>
          <w:rFonts w:eastAsia="STXinwei"/>
          <w:sz w:val="24"/>
          <w:szCs w:val="24"/>
          <w:lang w:eastAsia="zh-CN"/>
        </w:rPr>
        <w:t xml:space="preserve"> KOH and 1.0 </w:t>
      </w:r>
      <w:r w:rsidR="00F84796" w:rsidRPr="00C250EC">
        <w:rPr>
          <w:rFonts w:eastAsia="STXinwei"/>
          <w:sz w:val="24"/>
          <w:szCs w:val="24"/>
          <w:lang w:eastAsia="zh-CN"/>
        </w:rPr>
        <w:t>mol/L</w:t>
      </w:r>
      <w:r w:rsidRPr="00C250EC">
        <w:rPr>
          <w:rFonts w:eastAsia="STXinwei"/>
          <w:sz w:val="24"/>
          <w:szCs w:val="24"/>
          <w:lang w:eastAsia="zh-CN"/>
        </w:rPr>
        <w:t xml:space="preserve"> CH</w:t>
      </w:r>
      <w:r w:rsidRPr="00C250EC">
        <w:rPr>
          <w:rFonts w:eastAsia="STXinwei"/>
          <w:sz w:val="24"/>
          <w:szCs w:val="24"/>
          <w:vertAlign w:val="subscript"/>
          <w:lang w:eastAsia="zh-CN"/>
        </w:rPr>
        <w:t>3</w:t>
      </w:r>
      <w:r w:rsidRPr="00C250EC">
        <w:rPr>
          <w:rFonts w:eastAsia="STXinwei"/>
          <w:sz w:val="24"/>
          <w:szCs w:val="24"/>
          <w:lang w:eastAsia="zh-CN"/>
        </w:rPr>
        <w:t>OH electrolyte solution. Despite the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2</w:t>
      </w:r>
      <w:r w:rsidRPr="00C250EC">
        <w:rPr>
          <w:rFonts w:eastAsia="STXinwei"/>
          <w:sz w:val="24"/>
          <w:szCs w:val="24"/>
          <w:lang w:eastAsia="zh-CN"/>
        </w:rPr>
        <w:t xml:space="preserve"> catalyst displaying the higher specific activity than 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Ni</w:t>
      </w:r>
      <w:r w:rsidRPr="00C250EC">
        <w:rPr>
          <w:rFonts w:eastAsia="STXinwei"/>
          <w:sz w:val="24"/>
          <w:szCs w:val="24"/>
          <w:vertAlign w:val="subscript"/>
          <w:lang w:eastAsia="zh-CN"/>
        </w:rPr>
        <w:t>2</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xml:space="preserve"> and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xml:space="preserve"> (</w:t>
      </w:r>
      <w:r w:rsidRPr="00C250EC">
        <w:rPr>
          <w:rFonts w:eastAsia="STXinwei"/>
          <w:bCs/>
          <w:sz w:val="24"/>
          <w:szCs w:val="24"/>
          <w:lang w:eastAsia="zh-CN"/>
        </w:rPr>
        <w:t>Fig. 6D</w:t>
      </w:r>
      <w:r w:rsidRPr="00C250EC">
        <w:rPr>
          <w:rFonts w:eastAsia="STXinwei"/>
          <w:sz w:val="24"/>
          <w:szCs w:val="24"/>
          <w:lang w:eastAsia="zh-CN"/>
        </w:rPr>
        <w:t>), the mass electroactivity of 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xml:space="preserve"> was superior to those of the congeneric</w:t>
      </w:r>
      <w:r w:rsidRPr="00C250EC">
        <w:rPr>
          <w:rFonts w:eastAsia="STXinwei"/>
          <w:sz w:val="24"/>
          <w:szCs w:val="24"/>
          <w:vertAlign w:val="subscript"/>
          <w:lang w:eastAsia="zh-CN"/>
        </w:rPr>
        <w:t xml:space="preserve"> </w:t>
      </w:r>
      <w:r w:rsidRPr="00C250EC">
        <w:rPr>
          <w:rFonts w:eastAsia="STXinwei"/>
          <w:sz w:val="24"/>
          <w:szCs w:val="24"/>
          <w:lang w:eastAsia="zh-CN"/>
        </w:rPr>
        <w:t>Ni-Pd</w:t>
      </w:r>
      <w:r w:rsidRPr="00C250EC">
        <w:rPr>
          <w:rFonts w:eastAsia="STXinwei"/>
          <w:sz w:val="24"/>
          <w:szCs w:val="24"/>
          <w:vertAlign w:val="subscript"/>
          <w:lang w:eastAsia="zh-CN"/>
        </w:rPr>
        <w:t xml:space="preserve"> </w:t>
      </w:r>
      <w:r w:rsidRPr="00C250EC">
        <w:rPr>
          <w:rFonts w:eastAsia="STXinwei"/>
          <w:sz w:val="24"/>
          <w:szCs w:val="24"/>
          <w:lang w:eastAsia="zh-CN"/>
        </w:rPr>
        <w:t>catalysts (</w:t>
      </w:r>
      <w:r w:rsidRPr="00C250EC">
        <w:rPr>
          <w:rFonts w:eastAsia="STXinwei"/>
          <w:bCs/>
          <w:sz w:val="24"/>
          <w:szCs w:val="24"/>
          <w:lang w:eastAsia="zh-CN"/>
        </w:rPr>
        <w:t>Fig. 6E</w:t>
      </w:r>
      <w:r w:rsidRPr="00C250EC">
        <w:rPr>
          <w:rFonts w:eastAsia="STXinwei"/>
          <w:sz w:val="24"/>
          <w:szCs w:val="24"/>
          <w:lang w:eastAsia="zh-CN"/>
        </w:rPr>
        <w:t>). The forward peak mass current densities (</w:t>
      </w:r>
      <w:r w:rsidRPr="00C250EC">
        <w:rPr>
          <w:rFonts w:eastAsia="STXinwei"/>
          <w:i/>
          <w:sz w:val="24"/>
          <w:szCs w:val="24"/>
          <w:lang w:eastAsia="zh-CN"/>
        </w:rPr>
        <w:t>I</w:t>
      </w:r>
      <w:r w:rsidRPr="00C250EC">
        <w:rPr>
          <w:rFonts w:eastAsia="STXinwei"/>
          <w:sz w:val="24"/>
          <w:szCs w:val="24"/>
          <w:vertAlign w:val="subscript"/>
          <w:lang w:eastAsia="zh-CN"/>
        </w:rPr>
        <w:t>f</w:t>
      </w:r>
      <w:r w:rsidRPr="00C250EC">
        <w:rPr>
          <w:rFonts w:eastAsia="STXinwei"/>
          <w:sz w:val="24"/>
          <w:szCs w:val="24"/>
          <w:lang w:eastAsia="zh-CN"/>
        </w:rPr>
        <w:t>) for Ni-Pd</w:t>
      </w:r>
      <w:r w:rsidRPr="00C250EC">
        <w:rPr>
          <w:rFonts w:eastAsia="STXinwei"/>
          <w:sz w:val="24"/>
          <w:szCs w:val="24"/>
          <w:vertAlign w:val="subscript"/>
          <w:lang w:eastAsia="zh-CN"/>
        </w:rPr>
        <w:t xml:space="preserve"> </w:t>
      </w:r>
      <w:r w:rsidRPr="00C250EC">
        <w:rPr>
          <w:rFonts w:eastAsia="STXinwei"/>
          <w:sz w:val="24"/>
          <w:szCs w:val="24"/>
          <w:lang w:eastAsia="zh-CN"/>
        </w:rPr>
        <w:t>catalysts were 0.401, 0.105, 0.110, and 0.092 A</w:t>
      </w:r>
      <w:r w:rsidR="00F84796" w:rsidRPr="00C250EC">
        <w:rPr>
          <w:rFonts w:eastAsia="STXinwei"/>
          <w:sz w:val="24"/>
          <w:szCs w:val="24"/>
          <w:lang w:eastAsia="zh-CN"/>
        </w:rPr>
        <w:t>/</w:t>
      </w:r>
      <w:r w:rsidRPr="00C250EC">
        <w:rPr>
          <w:rFonts w:eastAsia="STXinwei"/>
          <w:sz w:val="24"/>
          <w:szCs w:val="24"/>
          <w:lang w:eastAsia="zh-CN"/>
        </w:rPr>
        <w:t>mg</w:t>
      </w:r>
      <w:r w:rsidRPr="00C250EC">
        <w:rPr>
          <w:rFonts w:eastAsia="STXinwei"/>
          <w:sz w:val="24"/>
          <w:szCs w:val="24"/>
          <w:vertAlign w:val="subscript"/>
          <w:lang w:eastAsia="zh-CN"/>
        </w:rPr>
        <w:t>Pd</w:t>
      </w:r>
      <w:r w:rsidRPr="00C250EC">
        <w:rPr>
          <w:rFonts w:eastAsia="STXinwei"/>
          <w:sz w:val="24"/>
          <w:szCs w:val="24"/>
          <w:lang w:eastAsia="zh-CN"/>
        </w:rPr>
        <w:t>, respectively (</w:t>
      </w:r>
      <w:r w:rsidRPr="00C250EC">
        <w:rPr>
          <w:rFonts w:eastAsia="STXinwei"/>
          <w:bCs/>
          <w:sz w:val="24"/>
          <w:szCs w:val="24"/>
          <w:lang w:eastAsia="zh-CN"/>
        </w:rPr>
        <w:t>Fig. 6F</w:t>
      </w:r>
      <w:r w:rsidRPr="00C250EC">
        <w:rPr>
          <w:rFonts w:eastAsia="STXinwei"/>
          <w:sz w:val="24"/>
          <w:szCs w:val="24"/>
          <w:lang w:eastAsia="zh-CN"/>
        </w:rPr>
        <w:t xml:space="preserve">). Generally, a higher ratio of the </w:t>
      </w:r>
      <w:bookmarkStart w:id="186" w:name="OLE_LINK144"/>
      <w:bookmarkStart w:id="187" w:name="OLE_LINK145"/>
      <w:r w:rsidRPr="00C250EC">
        <w:rPr>
          <w:rFonts w:eastAsia="STXinwei"/>
          <w:sz w:val="24"/>
          <w:szCs w:val="24"/>
          <w:lang w:eastAsia="zh-CN"/>
        </w:rPr>
        <w:t xml:space="preserve">forward peak </w:t>
      </w:r>
      <w:bookmarkStart w:id="188" w:name="OLE_LINK251"/>
      <w:bookmarkStart w:id="189" w:name="OLE_LINK252"/>
      <w:r w:rsidRPr="00C250EC">
        <w:rPr>
          <w:rFonts w:eastAsia="STXinwei"/>
          <w:sz w:val="24"/>
          <w:szCs w:val="24"/>
          <w:lang w:eastAsia="zh-CN"/>
        </w:rPr>
        <w:t>mass current density</w:t>
      </w:r>
      <w:bookmarkEnd w:id="186"/>
      <w:bookmarkEnd w:id="187"/>
      <w:bookmarkEnd w:id="188"/>
      <w:bookmarkEnd w:id="189"/>
      <w:r w:rsidRPr="00C250EC">
        <w:rPr>
          <w:rFonts w:eastAsia="STXinwei"/>
          <w:sz w:val="24"/>
          <w:szCs w:val="24"/>
          <w:lang w:eastAsia="zh-CN"/>
        </w:rPr>
        <w:t xml:space="preserve"> to backward peak mass current density (</w:t>
      </w:r>
      <w:r w:rsidRPr="00C250EC">
        <w:rPr>
          <w:rFonts w:eastAsia="STXinwei"/>
          <w:i/>
          <w:sz w:val="24"/>
          <w:szCs w:val="24"/>
          <w:lang w:eastAsia="zh-CN"/>
        </w:rPr>
        <w:t>I</w:t>
      </w:r>
      <w:r w:rsidRPr="00C250EC">
        <w:rPr>
          <w:rFonts w:eastAsia="STXinwei"/>
          <w:sz w:val="24"/>
          <w:szCs w:val="24"/>
          <w:vertAlign w:val="subscript"/>
          <w:lang w:eastAsia="zh-CN"/>
        </w:rPr>
        <w:t>f</w:t>
      </w:r>
      <w:r w:rsidRPr="00C250EC">
        <w:rPr>
          <w:rFonts w:eastAsia="STXinwei"/>
          <w:sz w:val="24"/>
          <w:szCs w:val="24"/>
          <w:lang w:eastAsia="zh-CN"/>
        </w:rPr>
        <w:t>/</w:t>
      </w:r>
      <w:r w:rsidRPr="00C250EC">
        <w:rPr>
          <w:rFonts w:eastAsia="STXinwei"/>
          <w:i/>
          <w:sz w:val="24"/>
          <w:szCs w:val="24"/>
          <w:lang w:eastAsia="zh-CN"/>
        </w:rPr>
        <w:t>I</w:t>
      </w:r>
      <w:r w:rsidRPr="00C250EC">
        <w:rPr>
          <w:rFonts w:eastAsia="STXinwei"/>
          <w:sz w:val="24"/>
          <w:szCs w:val="24"/>
          <w:vertAlign w:val="subscript"/>
          <w:lang w:eastAsia="zh-CN"/>
        </w:rPr>
        <w:t>b</w:t>
      </w:r>
      <w:r w:rsidRPr="00C250EC">
        <w:rPr>
          <w:rFonts w:eastAsia="STXinwei"/>
          <w:sz w:val="24"/>
          <w:szCs w:val="24"/>
          <w:lang w:eastAsia="zh-CN"/>
        </w:rPr>
        <w:t xml:space="preserve">) indicated the superior resistance to the poisoning of carbonaceous species. Herein, the </w:t>
      </w:r>
      <w:bookmarkStart w:id="190" w:name="OLE_LINK253"/>
      <w:bookmarkStart w:id="191" w:name="OLE_LINK254"/>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w:t>
      </w:r>
      <w:bookmarkEnd w:id="190"/>
      <w:bookmarkEnd w:id="191"/>
      <w:r w:rsidRPr="00C250EC">
        <w:rPr>
          <w:rFonts w:eastAsia="STXinwei"/>
          <w:sz w:val="24"/>
          <w:szCs w:val="24"/>
          <w:lang w:eastAsia="zh-CN"/>
        </w:rPr>
        <w:t xml:space="preserve"> </w:t>
      </w:r>
      <w:bookmarkStart w:id="192" w:name="OLE_LINK255"/>
      <w:bookmarkStart w:id="193" w:name="OLE_LINK256"/>
      <w:r w:rsidRPr="00C250EC">
        <w:rPr>
          <w:rFonts w:eastAsia="STXinwei"/>
          <w:sz w:val="24"/>
          <w:szCs w:val="24"/>
          <w:lang w:eastAsia="zh-CN"/>
        </w:rPr>
        <w:t>Ni</w:t>
      </w:r>
      <w:r w:rsidRPr="00C250EC">
        <w:rPr>
          <w:rFonts w:eastAsia="STXinwei"/>
          <w:sz w:val="24"/>
          <w:szCs w:val="24"/>
          <w:vertAlign w:val="subscript"/>
          <w:lang w:eastAsia="zh-CN"/>
        </w:rPr>
        <w:t>2</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2</w:t>
      </w:r>
      <w:bookmarkEnd w:id="192"/>
      <w:bookmarkEnd w:id="193"/>
      <w:r w:rsidRPr="00C250EC">
        <w:rPr>
          <w:rFonts w:eastAsia="STXinwei"/>
          <w:sz w:val="24"/>
          <w:szCs w:val="24"/>
          <w:lang w:eastAsia="zh-CN"/>
        </w:rPr>
        <w:t xml:space="preserve"> exhibited </w:t>
      </w:r>
      <w:r w:rsidRPr="00C250EC">
        <w:rPr>
          <w:rFonts w:eastAsia="STXinwei"/>
          <w:i/>
          <w:sz w:val="24"/>
          <w:szCs w:val="24"/>
          <w:lang w:eastAsia="zh-CN"/>
        </w:rPr>
        <w:t>I</w:t>
      </w:r>
      <w:r w:rsidRPr="00C250EC">
        <w:rPr>
          <w:rFonts w:eastAsia="STXinwei"/>
          <w:sz w:val="24"/>
          <w:szCs w:val="24"/>
          <w:vertAlign w:val="subscript"/>
          <w:lang w:eastAsia="zh-CN"/>
        </w:rPr>
        <w:t>f</w:t>
      </w:r>
      <w:r w:rsidRPr="00C250EC">
        <w:rPr>
          <w:rFonts w:eastAsia="STXinwei"/>
          <w:sz w:val="24"/>
          <w:szCs w:val="24"/>
          <w:lang w:eastAsia="zh-CN"/>
        </w:rPr>
        <w:t>/</w:t>
      </w:r>
      <w:r w:rsidRPr="00C250EC">
        <w:rPr>
          <w:rFonts w:eastAsia="STXinwei"/>
          <w:i/>
          <w:sz w:val="24"/>
          <w:szCs w:val="24"/>
          <w:lang w:eastAsia="zh-CN"/>
        </w:rPr>
        <w:t>I</w:t>
      </w:r>
      <w:r w:rsidRPr="00C250EC">
        <w:rPr>
          <w:rFonts w:eastAsia="STXinwei"/>
          <w:sz w:val="24"/>
          <w:szCs w:val="24"/>
          <w:vertAlign w:val="subscript"/>
          <w:lang w:eastAsia="zh-CN"/>
        </w:rPr>
        <w:t>b</w:t>
      </w:r>
      <w:r w:rsidRPr="00C250EC">
        <w:rPr>
          <w:rFonts w:eastAsia="STXinwei"/>
          <w:sz w:val="24"/>
          <w:szCs w:val="24"/>
          <w:lang w:eastAsia="zh-CN"/>
        </w:rPr>
        <w:t xml:space="preserve"> values of 26.7, 15, 4.1, 3.1, respectively, indicating that 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xml:space="preserve"> enhanced MOR electrocatalytic activity. The </w:t>
      </w:r>
      <w:bookmarkStart w:id="194" w:name="OLE_LINK265"/>
      <w:bookmarkStart w:id="195" w:name="OLE_LINK266"/>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xml:space="preserve"> </w:t>
      </w:r>
      <w:bookmarkEnd w:id="194"/>
      <w:bookmarkEnd w:id="195"/>
      <w:r w:rsidRPr="00C250EC">
        <w:rPr>
          <w:rFonts w:eastAsia="STXinwei"/>
          <w:sz w:val="24"/>
          <w:szCs w:val="24"/>
          <w:lang w:eastAsia="zh-CN"/>
        </w:rPr>
        <w:t xml:space="preserve">exhibited the highest mass electroactivity, signifying the pivotal role of Pd content in MOR electroactivity enhancement. </w:t>
      </w:r>
    </w:p>
    <w:p w14:paraId="184F3DDD" w14:textId="77777777" w:rsidR="009504E3" w:rsidRPr="00C250EC" w:rsidRDefault="009504E3" w:rsidP="00C250EC">
      <w:pPr>
        <w:pStyle w:val="ElsParagraph"/>
        <w:spacing w:line="240" w:lineRule="auto"/>
        <w:ind w:firstLineChars="100" w:firstLine="240"/>
        <w:rPr>
          <w:rFonts w:eastAsia="STXinwei"/>
          <w:sz w:val="24"/>
          <w:szCs w:val="24"/>
          <w:lang w:eastAsia="zh-CN"/>
        </w:rPr>
      </w:pPr>
      <w:r w:rsidRPr="00C250EC">
        <w:rPr>
          <w:rFonts w:eastAsia="STXinwei"/>
          <w:sz w:val="24"/>
          <w:szCs w:val="24"/>
          <w:lang w:eastAsia="zh-CN"/>
        </w:rPr>
        <w:t>Besides the catalytic activity, the stability of catalysts was assessed by chronoamperometry</w:t>
      </w:r>
      <w:r w:rsidR="00F84796" w:rsidRPr="00C250EC">
        <w:rPr>
          <w:rFonts w:eastAsia="STXinwei"/>
          <w:sz w:val="24"/>
          <w:szCs w:val="24"/>
          <w:lang w:eastAsia="zh-CN"/>
        </w:rPr>
        <w:t xml:space="preserve"> (</w:t>
      </w:r>
      <w:r w:rsidRPr="00C250EC">
        <w:rPr>
          <w:rFonts w:eastAsia="STXinwei"/>
          <w:bCs/>
          <w:sz w:val="24"/>
          <w:szCs w:val="24"/>
          <w:lang w:eastAsia="zh-CN"/>
        </w:rPr>
        <w:t>Fig. 6G</w:t>
      </w:r>
      <w:r w:rsidR="00F84796" w:rsidRPr="00C250EC">
        <w:rPr>
          <w:rFonts w:eastAsia="STXinwei"/>
          <w:bCs/>
          <w:sz w:val="24"/>
          <w:szCs w:val="24"/>
          <w:lang w:eastAsia="zh-CN"/>
        </w:rPr>
        <w:t>)</w:t>
      </w:r>
      <w:r w:rsidRPr="00C250EC">
        <w:rPr>
          <w:rFonts w:eastAsia="STXinwei"/>
          <w:sz w:val="24"/>
          <w:szCs w:val="24"/>
          <w:lang w:eastAsia="zh-CN"/>
        </w:rPr>
        <w:t>. The mass current density of 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xml:space="preserve"> catalyst exhibited a rapid drop initially and a slight decrease at the subsequent times, outperforming those of </w:t>
      </w:r>
      <w:bookmarkStart w:id="196" w:name="OLE_LINK259"/>
      <w:bookmarkStart w:id="197" w:name="OLE_LINK260"/>
      <w:bookmarkStart w:id="198" w:name="OLE_LINK263"/>
      <w:bookmarkStart w:id="199" w:name="OLE_LINK264"/>
      <w:r w:rsidRPr="00C250EC">
        <w:rPr>
          <w:rFonts w:eastAsia="STXinwei"/>
          <w:sz w:val="24"/>
          <w:szCs w:val="24"/>
          <w:lang w:eastAsia="zh-CN"/>
        </w:rPr>
        <w:t>Ni</w:t>
      </w:r>
      <w:r w:rsidRPr="00C250EC">
        <w:rPr>
          <w:rFonts w:eastAsia="STXinwei"/>
          <w:sz w:val="24"/>
          <w:szCs w:val="24"/>
          <w:vertAlign w:val="subscript"/>
          <w:lang w:eastAsia="zh-CN"/>
        </w:rPr>
        <w:t>2</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and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2</w:t>
      </w:r>
      <w:bookmarkEnd w:id="196"/>
      <w:bookmarkEnd w:id="197"/>
      <w:r w:rsidRPr="00C250EC">
        <w:rPr>
          <w:rFonts w:eastAsia="STXinwei"/>
          <w:sz w:val="24"/>
          <w:szCs w:val="24"/>
          <w:lang w:eastAsia="zh-CN"/>
        </w:rPr>
        <w:t xml:space="preserve">. </w:t>
      </w:r>
      <w:bookmarkEnd w:id="198"/>
      <w:bookmarkEnd w:id="199"/>
      <w:r w:rsidRPr="00C250EC">
        <w:rPr>
          <w:rFonts w:eastAsia="STXinwei"/>
          <w:sz w:val="24"/>
          <w:szCs w:val="24"/>
          <w:lang w:eastAsia="zh-CN"/>
        </w:rPr>
        <w:t>Additionally, the long-term stability was also evidenced by multi-cycled CV curves recorded at 50 mV</w:t>
      </w:r>
      <w:r w:rsidR="00F84796" w:rsidRPr="00C250EC">
        <w:rPr>
          <w:rFonts w:eastAsia="STXinwei"/>
          <w:sz w:val="24"/>
          <w:szCs w:val="24"/>
          <w:lang w:eastAsia="zh-CN"/>
        </w:rPr>
        <w:t>/</w:t>
      </w:r>
      <w:r w:rsidRPr="00C250EC">
        <w:rPr>
          <w:rFonts w:eastAsia="STXinwei"/>
          <w:sz w:val="24"/>
          <w:szCs w:val="24"/>
          <w:lang w:eastAsia="zh-CN"/>
        </w:rPr>
        <w:t>s. The forward peak mass current density of 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xml:space="preserve"> catalyst exhibited only a slight decrease after 500 cycles, indicating a better stability compared to </w:t>
      </w:r>
      <w:bookmarkStart w:id="200" w:name="OLE_LINK273"/>
      <w:bookmarkStart w:id="201" w:name="OLE_LINK274"/>
      <w:r w:rsidRPr="00C250EC">
        <w:rPr>
          <w:rFonts w:eastAsia="STXinwei"/>
          <w:sz w:val="24"/>
          <w:szCs w:val="24"/>
          <w:lang w:eastAsia="zh-CN"/>
        </w:rPr>
        <w:t>Ni</w:t>
      </w:r>
      <w:r w:rsidRPr="00C250EC">
        <w:rPr>
          <w:rFonts w:eastAsia="STXinwei"/>
          <w:sz w:val="24"/>
          <w:szCs w:val="24"/>
          <w:vertAlign w:val="subscript"/>
          <w:lang w:eastAsia="zh-CN"/>
        </w:rPr>
        <w:t>2</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and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2</w:t>
      </w:r>
      <w:bookmarkEnd w:id="200"/>
      <w:bookmarkEnd w:id="201"/>
      <w:r w:rsidRPr="00C250EC">
        <w:rPr>
          <w:rFonts w:eastAsia="STXinwei"/>
          <w:sz w:val="24"/>
          <w:szCs w:val="24"/>
          <w:lang w:eastAsia="zh-CN"/>
        </w:rPr>
        <w:t xml:space="preserve"> (</w:t>
      </w:r>
      <w:r w:rsidRPr="00C250EC">
        <w:rPr>
          <w:rFonts w:eastAsia="STXinwei"/>
          <w:bCs/>
          <w:sz w:val="24"/>
          <w:szCs w:val="24"/>
          <w:lang w:eastAsia="zh-CN"/>
        </w:rPr>
        <w:t>Fig</w:t>
      </w:r>
      <w:r w:rsidR="00F84796" w:rsidRPr="00C250EC">
        <w:rPr>
          <w:rFonts w:eastAsia="STXinwei"/>
          <w:bCs/>
          <w:sz w:val="24"/>
          <w:szCs w:val="24"/>
          <w:lang w:eastAsia="zh-CN"/>
        </w:rPr>
        <w:t>s</w:t>
      </w:r>
      <w:r w:rsidRPr="00C250EC">
        <w:rPr>
          <w:rFonts w:eastAsia="STXinwei"/>
          <w:bCs/>
          <w:sz w:val="24"/>
          <w:szCs w:val="24"/>
          <w:lang w:eastAsia="zh-CN"/>
        </w:rPr>
        <w:t>. S24</w:t>
      </w:r>
      <w:r w:rsidRPr="00C250EC">
        <w:rPr>
          <w:rFonts w:eastAsia="STXinwei"/>
          <w:sz w:val="24"/>
          <w:szCs w:val="24"/>
          <w:lang w:eastAsia="zh-CN"/>
        </w:rPr>
        <w:t>-</w:t>
      </w:r>
      <w:r w:rsidRPr="00C250EC">
        <w:rPr>
          <w:rFonts w:eastAsia="STXinwei"/>
          <w:bCs/>
          <w:sz w:val="24"/>
          <w:szCs w:val="24"/>
          <w:lang w:eastAsia="zh-CN"/>
        </w:rPr>
        <w:t>S26</w:t>
      </w:r>
      <w:r w:rsidR="00F84796" w:rsidRPr="00C250EC">
        <w:rPr>
          <w:rFonts w:eastAsia="STXinwei"/>
          <w:sz w:val="24"/>
          <w:szCs w:val="24"/>
          <w:lang w:eastAsia="zh-CN"/>
        </w:rPr>
        <w:t xml:space="preserve"> in Supporting information</w:t>
      </w:r>
      <w:r w:rsidRPr="00C250EC">
        <w:rPr>
          <w:rFonts w:eastAsia="STXinwei"/>
          <w:sz w:val="24"/>
          <w:szCs w:val="24"/>
          <w:lang w:eastAsia="zh-CN"/>
        </w:rPr>
        <w:t>). Furthermore, the 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xml:space="preserve"> catalyst delivered faster </w:t>
      </w:r>
      <w:r w:rsidRPr="00C250EC">
        <w:rPr>
          <w:rFonts w:eastAsia="STXinwei"/>
          <w:sz w:val="24"/>
          <w:szCs w:val="24"/>
          <w:lang w:val="en-GB" w:eastAsia="zh-CN"/>
        </w:rPr>
        <w:t xml:space="preserve">charge transfer than </w:t>
      </w:r>
      <w:bookmarkStart w:id="202" w:name="OLE_LINK269"/>
      <w:bookmarkStart w:id="203" w:name="OLE_LINK270"/>
      <w:r w:rsidRPr="00C250EC">
        <w:rPr>
          <w:rFonts w:eastAsia="STXinwei"/>
          <w:sz w:val="24"/>
          <w:szCs w:val="24"/>
          <w:lang w:eastAsia="zh-CN"/>
        </w:rPr>
        <w:t>Ni</w:t>
      </w:r>
      <w:r w:rsidRPr="00C250EC">
        <w:rPr>
          <w:rFonts w:eastAsia="STXinwei"/>
          <w:sz w:val="24"/>
          <w:szCs w:val="24"/>
          <w:vertAlign w:val="subscript"/>
          <w:lang w:eastAsia="zh-CN"/>
        </w:rPr>
        <w:t>2</w:t>
      </w:r>
      <w:r w:rsidRPr="00C250EC">
        <w:rPr>
          <w:rFonts w:eastAsia="STXinwei"/>
          <w:sz w:val="24"/>
          <w:szCs w:val="24"/>
          <w:lang w:eastAsia="zh-CN"/>
        </w:rPr>
        <w:t>Pd</w:t>
      </w:r>
      <w:r w:rsidRPr="00C250EC">
        <w:rPr>
          <w:rFonts w:eastAsia="STXinwei"/>
          <w:sz w:val="24"/>
          <w:szCs w:val="24"/>
          <w:vertAlign w:val="subscript"/>
          <w:lang w:eastAsia="zh-CN"/>
        </w:rPr>
        <w:t>1</w:t>
      </w:r>
      <w:bookmarkEnd w:id="202"/>
      <w:bookmarkEnd w:id="203"/>
      <w:r w:rsidRPr="00C250EC">
        <w:rPr>
          <w:rFonts w:eastAsia="STXinwei"/>
          <w:sz w:val="24"/>
          <w:szCs w:val="24"/>
          <w:lang w:eastAsia="zh-CN"/>
        </w:rPr>
        <w:t>,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xml:space="preserve"> and 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2</w:t>
      </w:r>
      <w:r w:rsidRPr="00C250EC">
        <w:rPr>
          <w:rFonts w:eastAsia="STXinwei"/>
          <w:sz w:val="24"/>
          <w:szCs w:val="24"/>
          <w:lang w:eastAsia="zh-CN"/>
        </w:rPr>
        <w:t xml:space="preserve">, which effectively reflected the intrinsic </w:t>
      </w:r>
      <w:r w:rsidRPr="00C250EC">
        <w:rPr>
          <w:rFonts w:eastAsia="STXinwei"/>
          <w:sz w:val="24"/>
          <w:szCs w:val="24"/>
          <w:lang w:val="en-GB" w:eastAsia="zh-CN"/>
        </w:rPr>
        <w:t>electroactivity</w:t>
      </w:r>
      <w:r w:rsidRPr="00C250EC">
        <w:rPr>
          <w:rFonts w:eastAsia="STXinwei"/>
          <w:sz w:val="24"/>
          <w:szCs w:val="24"/>
          <w:lang w:eastAsia="zh-CN"/>
        </w:rPr>
        <w:t xml:space="preserve"> of electrocatalysts (</w:t>
      </w:r>
      <w:r w:rsidRPr="00C250EC">
        <w:rPr>
          <w:rFonts w:eastAsia="STXinwei"/>
          <w:bCs/>
          <w:sz w:val="24"/>
          <w:szCs w:val="24"/>
          <w:lang w:eastAsia="zh-CN"/>
        </w:rPr>
        <w:t>Fig. 6H)</w:t>
      </w:r>
      <w:r w:rsidRPr="00C250EC">
        <w:rPr>
          <w:rFonts w:eastAsia="STXinwei"/>
          <w:sz w:val="24"/>
          <w:szCs w:val="24"/>
          <w:lang w:eastAsia="zh-CN"/>
        </w:rPr>
        <w:t xml:space="preserve">. </w:t>
      </w:r>
      <w:r w:rsidRPr="00C250EC">
        <w:rPr>
          <w:rFonts w:eastAsia="STXinwei"/>
          <w:sz w:val="24"/>
          <w:szCs w:val="24"/>
          <w:lang w:val="en-GB" w:eastAsia="zh-CN"/>
        </w:rPr>
        <w:t xml:space="preserve">The </w:t>
      </w:r>
      <w:bookmarkStart w:id="204" w:name="OLE_LINK277"/>
      <w:bookmarkStart w:id="205" w:name="OLE_LINK278"/>
      <w:r w:rsidRPr="00C250EC">
        <w:rPr>
          <w:rFonts w:eastAsia="STXinwei"/>
          <w:sz w:val="24"/>
          <w:szCs w:val="24"/>
          <w:lang w:val="en-GB" w:eastAsia="zh-CN"/>
        </w:rPr>
        <w:t>anti-poisoning ability</w:t>
      </w:r>
      <w:bookmarkEnd w:id="204"/>
      <w:bookmarkEnd w:id="205"/>
      <w:r w:rsidRPr="00C250EC">
        <w:rPr>
          <w:rFonts w:eastAsia="STXinwei"/>
          <w:sz w:val="24"/>
          <w:szCs w:val="24"/>
          <w:lang w:val="en-GB" w:eastAsia="zh-CN"/>
        </w:rPr>
        <w:t xml:space="preserve"> was demonstrated by CO-stripping measurements in 1.0 </w:t>
      </w:r>
      <w:r w:rsidR="00F84796" w:rsidRPr="00C250EC">
        <w:rPr>
          <w:rFonts w:eastAsia="STXinwei"/>
          <w:sz w:val="24"/>
          <w:szCs w:val="24"/>
          <w:lang w:val="en-GB" w:eastAsia="zh-CN"/>
        </w:rPr>
        <w:t>mol/L</w:t>
      </w:r>
      <w:r w:rsidRPr="00C250EC">
        <w:rPr>
          <w:rFonts w:eastAsia="STXinwei"/>
          <w:sz w:val="24"/>
          <w:szCs w:val="24"/>
          <w:lang w:val="en-GB" w:eastAsia="zh-CN"/>
        </w:rPr>
        <w:t xml:space="preserve"> KOH solution (</w:t>
      </w:r>
      <w:r w:rsidRPr="00C250EC">
        <w:rPr>
          <w:rFonts w:eastAsia="STXinwei"/>
          <w:bCs/>
          <w:sz w:val="24"/>
          <w:szCs w:val="24"/>
          <w:lang w:val="en-GB" w:eastAsia="zh-CN"/>
        </w:rPr>
        <w:t xml:space="preserve">Fig. </w:t>
      </w:r>
      <w:r w:rsidR="00F84796" w:rsidRPr="00C250EC">
        <w:rPr>
          <w:rFonts w:eastAsia="STXinwei"/>
          <w:bCs/>
          <w:sz w:val="24"/>
          <w:szCs w:val="24"/>
          <w:lang w:val="en-GB" w:eastAsia="zh-CN"/>
        </w:rPr>
        <w:t>6</w:t>
      </w:r>
      <w:r w:rsidRPr="00C250EC">
        <w:rPr>
          <w:rFonts w:eastAsia="STXinwei"/>
          <w:bCs/>
          <w:sz w:val="24"/>
          <w:szCs w:val="24"/>
          <w:lang w:val="en-GB" w:eastAsia="zh-CN"/>
        </w:rPr>
        <w:t>I)</w:t>
      </w:r>
      <w:r w:rsidRPr="00C250EC">
        <w:rPr>
          <w:rFonts w:eastAsia="STXinwei"/>
          <w:sz w:val="24"/>
          <w:szCs w:val="24"/>
          <w:lang w:val="en-GB" w:eastAsia="zh-CN"/>
        </w:rPr>
        <w:t xml:space="preserve">. Notably, the peak potential of CO electro-oxidation of </w:t>
      </w:r>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val="en-GB" w:eastAsia="zh-CN"/>
        </w:rPr>
        <w:t xml:space="preserve"> (0.702 V) was much more negative than those of </w:t>
      </w:r>
      <w:bookmarkStart w:id="206" w:name="OLE_LINK271"/>
      <w:bookmarkStart w:id="207" w:name="OLE_LINK272"/>
      <w:r w:rsidRPr="00C250EC">
        <w:rPr>
          <w:rFonts w:eastAsia="STXinwei"/>
          <w:sz w:val="24"/>
          <w:szCs w:val="24"/>
          <w:lang w:eastAsia="zh-CN"/>
        </w:rPr>
        <w:t>Ni</w:t>
      </w:r>
      <w:r w:rsidRPr="00C250EC">
        <w:rPr>
          <w:rFonts w:eastAsia="STXinwei"/>
          <w:sz w:val="24"/>
          <w:szCs w:val="24"/>
          <w:vertAlign w:val="subscript"/>
          <w:lang w:eastAsia="zh-CN"/>
        </w:rPr>
        <w:t>2</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val="en-GB" w:eastAsia="zh-CN"/>
        </w:rPr>
        <w:t xml:space="preserve"> (0.734 V),</w:t>
      </w:r>
      <w:bookmarkEnd w:id="206"/>
      <w:bookmarkEnd w:id="207"/>
      <w:r w:rsidRPr="00C250EC">
        <w:rPr>
          <w:rFonts w:eastAsia="STXinwei"/>
          <w:sz w:val="24"/>
          <w:szCs w:val="24"/>
          <w:lang w:val="en-GB" w:eastAsia="zh-CN"/>
        </w:rPr>
        <w:t xml:space="preserve"> </w:t>
      </w:r>
      <w:r w:rsidRPr="00C250EC">
        <w:rPr>
          <w:rFonts w:eastAsia="STXinwei"/>
          <w:sz w:val="24"/>
          <w:szCs w:val="24"/>
          <w:lang w:eastAsia="zh-CN"/>
        </w:rPr>
        <w:t>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val="en-GB" w:eastAsia="zh-CN"/>
        </w:rPr>
        <w:t xml:space="preserve"> (0.726 V), and </w:t>
      </w:r>
      <w:r w:rsidRPr="00C250EC">
        <w:rPr>
          <w:rFonts w:eastAsia="STXinwei"/>
          <w:sz w:val="24"/>
          <w:szCs w:val="24"/>
          <w:lang w:eastAsia="zh-CN"/>
        </w:rPr>
        <w:t>Ni</w:t>
      </w:r>
      <w:r w:rsidRPr="00C250EC">
        <w:rPr>
          <w:rFonts w:eastAsia="STXinwei"/>
          <w:sz w:val="24"/>
          <w:szCs w:val="24"/>
          <w:vertAlign w:val="subscript"/>
          <w:lang w:eastAsia="zh-CN"/>
        </w:rPr>
        <w:t>1</w:t>
      </w:r>
      <w:r w:rsidRPr="00C250EC">
        <w:rPr>
          <w:rFonts w:eastAsia="STXinwei"/>
          <w:sz w:val="24"/>
          <w:szCs w:val="24"/>
          <w:lang w:eastAsia="zh-CN"/>
        </w:rPr>
        <w:t>Pd</w:t>
      </w:r>
      <w:r w:rsidRPr="00C250EC">
        <w:rPr>
          <w:rFonts w:eastAsia="STXinwei"/>
          <w:sz w:val="24"/>
          <w:szCs w:val="24"/>
          <w:vertAlign w:val="subscript"/>
          <w:lang w:eastAsia="zh-CN"/>
        </w:rPr>
        <w:t>2</w:t>
      </w:r>
      <w:r w:rsidRPr="00C250EC">
        <w:rPr>
          <w:rFonts w:eastAsia="STXinwei"/>
          <w:sz w:val="24"/>
          <w:szCs w:val="24"/>
          <w:lang w:val="en-GB" w:eastAsia="zh-CN"/>
        </w:rPr>
        <w:t xml:space="preserve"> (0.743 V), revealing that </w:t>
      </w:r>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eastAsia="zh-CN"/>
        </w:rPr>
        <w:t xml:space="preserve"> </w:t>
      </w:r>
      <w:r w:rsidRPr="00C250EC">
        <w:rPr>
          <w:rFonts w:eastAsia="STXinwei"/>
          <w:sz w:val="24"/>
          <w:szCs w:val="24"/>
          <w:lang w:val="en-GB" w:eastAsia="zh-CN"/>
        </w:rPr>
        <w:t>not only exhibited the improved electroactivity for MOR but</w:t>
      </w:r>
      <w:bookmarkStart w:id="208" w:name="OLE_LINK267"/>
      <w:bookmarkStart w:id="209" w:name="OLE_LINK268"/>
      <w:r w:rsidRPr="00C250EC">
        <w:rPr>
          <w:rFonts w:eastAsia="STXinwei"/>
          <w:sz w:val="24"/>
          <w:szCs w:val="24"/>
          <w:lang w:eastAsia="zh-CN"/>
        </w:rPr>
        <w:t xml:space="preserve"> </w:t>
      </w:r>
      <w:bookmarkEnd w:id="208"/>
      <w:bookmarkEnd w:id="209"/>
      <w:r w:rsidRPr="00C250EC">
        <w:rPr>
          <w:rFonts w:eastAsia="STXinwei"/>
          <w:sz w:val="24"/>
          <w:szCs w:val="24"/>
          <w:lang w:val="en-GB" w:eastAsia="zh-CN"/>
        </w:rPr>
        <w:t>also demonstrated an enhanced anti-poisoning ability.</w:t>
      </w:r>
      <w:r w:rsidRPr="00C250EC">
        <w:rPr>
          <w:rFonts w:eastAsia="STXinwei"/>
          <w:sz w:val="24"/>
          <w:szCs w:val="24"/>
          <w:lang w:eastAsia="zh-CN"/>
        </w:rPr>
        <w:t xml:space="preserve"> Hence, it was concluded that the size of Pd clusters anchored on</w:t>
      </w:r>
      <w:r w:rsidRPr="00C250EC">
        <w:rPr>
          <w:rFonts w:eastAsia="STXinwei"/>
          <w:sz w:val="24"/>
          <w:szCs w:val="24"/>
          <w:lang w:val="en-GB" w:eastAsia="zh-CN"/>
        </w:rPr>
        <w:t xml:space="preserve"> Ni substrate significantly influenced</w:t>
      </w:r>
      <w:r w:rsidRPr="00C250EC">
        <w:rPr>
          <w:rFonts w:eastAsia="STXinwei"/>
          <w:sz w:val="24"/>
          <w:szCs w:val="24"/>
          <w:lang w:eastAsia="zh-CN"/>
        </w:rPr>
        <w:t xml:space="preserve"> the oxidation states of Pd and Ni surfaces by altering the chemical structure of the catalyst. The above experimental findings elucidated that the </w:t>
      </w:r>
      <w:r w:rsidRPr="00C250EC">
        <w:rPr>
          <w:rFonts w:eastAsia="STXinwei"/>
          <w:sz w:val="24"/>
          <w:szCs w:val="24"/>
          <w:lang w:val="en-GB" w:eastAsia="zh-CN"/>
        </w:rPr>
        <w:t xml:space="preserve">smaller Pd clusters were more effective in activating more active sites accessible, enhancing the Pd atomic utilization. As a result, </w:t>
      </w:r>
      <w:r w:rsidRPr="00C250EC">
        <w:rPr>
          <w:rFonts w:eastAsia="STXinwei"/>
          <w:sz w:val="24"/>
          <w:szCs w:val="24"/>
          <w:lang w:eastAsia="zh-CN"/>
        </w:rPr>
        <w:t>Ni</w:t>
      </w:r>
      <w:r w:rsidRPr="00C250EC">
        <w:rPr>
          <w:rFonts w:eastAsia="STXinwei"/>
          <w:sz w:val="24"/>
          <w:szCs w:val="24"/>
          <w:vertAlign w:val="subscript"/>
          <w:lang w:eastAsia="zh-CN"/>
        </w:rPr>
        <w:t>10</w:t>
      </w:r>
      <w:r w:rsidRPr="00C250EC">
        <w:rPr>
          <w:rFonts w:eastAsia="STXinwei"/>
          <w:sz w:val="24"/>
          <w:szCs w:val="24"/>
          <w:lang w:eastAsia="zh-CN"/>
        </w:rPr>
        <w:t>Pd</w:t>
      </w:r>
      <w:r w:rsidRPr="00C250EC">
        <w:rPr>
          <w:rFonts w:eastAsia="STXinwei"/>
          <w:sz w:val="24"/>
          <w:szCs w:val="24"/>
          <w:vertAlign w:val="subscript"/>
          <w:lang w:eastAsia="zh-CN"/>
        </w:rPr>
        <w:t>1</w:t>
      </w:r>
      <w:r w:rsidRPr="00C250EC">
        <w:rPr>
          <w:rFonts w:eastAsia="STXinwei"/>
          <w:sz w:val="24"/>
          <w:szCs w:val="24"/>
          <w:lang w:val="en-GB" w:eastAsia="zh-CN"/>
        </w:rPr>
        <w:t xml:space="preserve"> exhibits the optimal performance.</w:t>
      </w:r>
      <w:bookmarkEnd w:id="178"/>
      <w:bookmarkEnd w:id="179"/>
    </w:p>
    <w:p w14:paraId="34A84523" w14:textId="7FC388DE" w:rsidR="00F84796" w:rsidRPr="00C250EC" w:rsidRDefault="00A128CD" w:rsidP="00C250EC">
      <w:pPr>
        <w:pStyle w:val="ElsParagraph"/>
        <w:spacing w:after="0" w:line="240" w:lineRule="auto"/>
        <w:ind w:firstLine="0"/>
        <w:jc w:val="center"/>
        <w:rPr>
          <w:sz w:val="24"/>
          <w:szCs w:val="24"/>
          <w:lang w:eastAsia="zh-CN"/>
        </w:rPr>
      </w:pPr>
      <w:r w:rsidRPr="00C250EC">
        <w:rPr>
          <w:noProof/>
          <w:sz w:val="24"/>
          <w:szCs w:val="24"/>
          <w:lang w:eastAsia="zh-CN"/>
        </w:rPr>
        <w:drawing>
          <wp:inline distT="0" distB="0" distL="0" distR="0" wp14:anchorId="3D505A43" wp14:editId="2C6B52CB">
            <wp:extent cx="3182400" cy="2695659"/>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rotWithShape="1">
                    <a:blip r:embed="rId13" cstate="print">
                      <a:extLst>
                        <a:ext uri="{28A0092B-C50C-407E-A947-70E740481C1C}">
                          <a14:useLocalDpi xmlns:a14="http://schemas.microsoft.com/office/drawing/2010/main" val="0"/>
                        </a:ext>
                      </a:extLst>
                    </a:blip>
                    <a:srcRect l="16141"/>
                    <a:stretch/>
                  </pic:blipFill>
                  <pic:spPr bwMode="auto">
                    <a:xfrm>
                      <a:off x="0" y="0"/>
                      <a:ext cx="3182400" cy="2695659"/>
                    </a:xfrm>
                    <a:prstGeom prst="rect">
                      <a:avLst/>
                    </a:prstGeom>
                    <a:ln>
                      <a:noFill/>
                    </a:ln>
                    <a:extLst>
                      <a:ext uri="{53640926-AAD7-44D8-BBD7-CCE9431645EC}">
                        <a14:shadowObscured xmlns:a14="http://schemas.microsoft.com/office/drawing/2010/main"/>
                      </a:ext>
                    </a:extLst>
                  </pic:spPr>
                </pic:pic>
              </a:graphicData>
            </a:graphic>
          </wp:inline>
        </w:drawing>
      </w:r>
    </w:p>
    <w:p w14:paraId="36711AB8" w14:textId="77777777" w:rsidR="009504E3" w:rsidRPr="00C250EC" w:rsidRDefault="009504E3" w:rsidP="009504E3">
      <w:pPr>
        <w:pStyle w:val="ElsParagraph"/>
        <w:spacing w:line="240" w:lineRule="auto"/>
        <w:ind w:firstLine="0"/>
        <w:rPr>
          <w:bCs/>
          <w:sz w:val="24"/>
          <w:szCs w:val="24"/>
        </w:rPr>
      </w:pPr>
      <w:r w:rsidRPr="00C250EC">
        <w:rPr>
          <w:b/>
          <w:sz w:val="24"/>
          <w:szCs w:val="24"/>
        </w:rPr>
        <w:t xml:space="preserve">Fig. 6. </w:t>
      </w:r>
      <w:r w:rsidRPr="00C250EC">
        <w:rPr>
          <w:bCs/>
          <w:sz w:val="24"/>
          <w:szCs w:val="24"/>
        </w:rPr>
        <w:t>OER and MOR performance of Ni-Pd nanocomposites with different Ni/Pd ratios. (A) IR-corrected LSV curves, (B) mass activity and (C) Nyquist plots toward OER. (D)</w:t>
      </w:r>
      <w:r w:rsidR="00F84796" w:rsidRPr="00C250EC">
        <w:rPr>
          <w:bCs/>
          <w:sz w:val="24"/>
          <w:szCs w:val="24"/>
          <w:lang w:eastAsia="zh-CN"/>
        </w:rPr>
        <w:t xml:space="preserve"> </w:t>
      </w:r>
      <w:r w:rsidRPr="00C250EC">
        <w:rPr>
          <w:bCs/>
          <w:sz w:val="24"/>
          <w:szCs w:val="24"/>
        </w:rPr>
        <w:t xml:space="preserve">The specific current density and (E) mass activity obtained in the mixed electrolyte of 1.0 </w:t>
      </w:r>
      <w:r w:rsidR="00F84796" w:rsidRPr="00C250EC">
        <w:rPr>
          <w:bCs/>
          <w:sz w:val="24"/>
          <w:szCs w:val="24"/>
          <w:lang w:eastAsia="zh-CN"/>
        </w:rPr>
        <w:t>mol/L</w:t>
      </w:r>
      <w:r w:rsidRPr="00C250EC">
        <w:rPr>
          <w:bCs/>
          <w:sz w:val="24"/>
          <w:szCs w:val="24"/>
        </w:rPr>
        <w:t xml:space="preserve"> KOH and 1.0 </w:t>
      </w:r>
      <w:r w:rsidR="00F84796" w:rsidRPr="00C250EC">
        <w:rPr>
          <w:bCs/>
          <w:sz w:val="24"/>
          <w:szCs w:val="24"/>
          <w:lang w:eastAsia="zh-CN"/>
        </w:rPr>
        <w:t>mol/L</w:t>
      </w:r>
      <w:r w:rsidRPr="00C250EC">
        <w:rPr>
          <w:bCs/>
          <w:sz w:val="24"/>
          <w:szCs w:val="24"/>
        </w:rPr>
        <w:t xml:space="preserve"> CH</w:t>
      </w:r>
      <w:r w:rsidRPr="00C250EC">
        <w:rPr>
          <w:bCs/>
          <w:sz w:val="24"/>
          <w:szCs w:val="24"/>
          <w:vertAlign w:val="subscript"/>
        </w:rPr>
        <w:t>3</w:t>
      </w:r>
      <w:r w:rsidRPr="00C250EC">
        <w:rPr>
          <w:bCs/>
          <w:sz w:val="24"/>
          <w:szCs w:val="24"/>
        </w:rPr>
        <w:t xml:space="preserve">OH. (F) The comparison of mass activities recorded at </w:t>
      </w:r>
      <w:r w:rsidRPr="00C250EC">
        <w:rPr>
          <w:bCs/>
          <w:i/>
          <w:sz w:val="24"/>
          <w:szCs w:val="24"/>
        </w:rPr>
        <w:t>I</w:t>
      </w:r>
      <w:r w:rsidRPr="00C250EC">
        <w:rPr>
          <w:bCs/>
          <w:sz w:val="24"/>
          <w:szCs w:val="24"/>
          <w:vertAlign w:val="subscript"/>
        </w:rPr>
        <w:t>f</w:t>
      </w:r>
      <w:r w:rsidRPr="00C250EC">
        <w:rPr>
          <w:bCs/>
          <w:sz w:val="24"/>
          <w:szCs w:val="24"/>
        </w:rPr>
        <w:t xml:space="preserve"> peak current</w:t>
      </w:r>
      <w:r w:rsidR="00F84796" w:rsidRPr="00C250EC">
        <w:rPr>
          <w:bCs/>
          <w:sz w:val="24"/>
          <w:szCs w:val="24"/>
          <w:lang w:eastAsia="zh-CN"/>
        </w:rPr>
        <w:t>.</w:t>
      </w:r>
      <w:r w:rsidRPr="00C250EC">
        <w:rPr>
          <w:bCs/>
          <w:sz w:val="24"/>
          <w:szCs w:val="24"/>
        </w:rPr>
        <w:t xml:space="preserve"> (G) Chronoamperometry curves, the inset is multi-cycled CV curves of Ni</w:t>
      </w:r>
      <w:r w:rsidRPr="00C250EC">
        <w:rPr>
          <w:bCs/>
          <w:sz w:val="24"/>
          <w:szCs w:val="24"/>
          <w:vertAlign w:val="subscript"/>
        </w:rPr>
        <w:t>10</w:t>
      </w:r>
      <w:r w:rsidRPr="00C250EC">
        <w:rPr>
          <w:bCs/>
          <w:sz w:val="24"/>
          <w:szCs w:val="24"/>
        </w:rPr>
        <w:t>Pd</w:t>
      </w:r>
      <w:r w:rsidRPr="00C250EC">
        <w:rPr>
          <w:bCs/>
          <w:sz w:val="24"/>
          <w:szCs w:val="24"/>
          <w:vertAlign w:val="subscript"/>
        </w:rPr>
        <w:t>1</w:t>
      </w:r>
      <w:r w:rsidRPr="00C250EC">
        <w:rPr>
          <w:bCs/>
          <w:sz w:val="24"/>
          <w:szCs w:val="24"/>
        </w:rPr>
        <w:t xml:space="preserve"> catalyst</w:t>
      </w:r>
      <w:r w:rsidR="00F84796" w:rsidRPr="00C250EC">
        <w:rPr>
          <w:bCs/>
          <w:sz w:val="24"/>
          <w:szCs w:val="24"/>
          <w:lang w:eastAsia="zh-CN"/>
        </w:rPr>
        <w:t>.</w:t>
      </w:r>
      <w:r w:rsidRPr="00C250EC">
        <w:rPr>
          <w:bCs/>
          <w:sz w:val="24"/>
          <w:szCs w:val="24"/>
        </w:rPr>
        <w:t xml:space="preserve"> (H) Nyquist plots and (I) CO-stripping voltammograms for as-prepared Ni-Pd catalysts. </w:t>
      </w:r>
    </w:p>
    <w:p w14:paraId="2C1AD7DE" w14:textId="77777777" w:rsidR="009504E3" w:rsidRDefault="009504E3" w:rsidP="00C250EC">
      <w:pPr>
        <w:pStyle w:val="ElsParagraph"/>
        <w:spacing w:after="0" w:line="240" w:lineRule="auto"/>
        <w:ind w:firstLineChars="100" w:firstLine="240"/>
        <w:rPr>
          <w:rFonts w:eastAsia="游明朝"/>
          <w:sz w:val="24"/>
          <w:szCs w:val="24"/>
          <w:lang w:val="en-GB" w:eastAsia="ja-JP"/>
        </w:rPr>
      </w:pPr>
      <w:r w:rsidRPr="00C250EC">
        <w:rPr>
          <w:bCs/>
          <w:sz w:val="24"/>
          <w:szCs w:val="24"/>
          <w:lang w:eastAsia="zh-CN"/>
        </w:rPr>
        <w:t>In summary, a</w:t>
      </w:r>
      <w:r w:rsidRPr="00C250EC">
        <w:rPr>
          <w:sz w:val="24"/>
          <w:szCs w:val="24"/>
          <w:lang w:val="en-GB" w:eastAsia="zh-CN"/>
        </w:rPr>
        <w:t xml:space="preserve"> facile approach was developed for the preparation of Ni-noble metal (Pd, Au and/or Ag) nanoplates </w:t>
      </w:r>
      <w:r w:rsidRPr="00C250EC">
        <w:rPr>
          <w:i/>
          <w:sz w:val="24"/>
          <w:szCs w:val="24"/>
          <w:lang w:val="en-GB" w:eastAsia="zh-CN"/>
        </w:rPr>
        <w:t>via</w:t>
      </w:r>
      <w:r w:rsidRPr="00C250EC">
        <w:rPr>
          <w:sz w:val="24"/>
          <w:szCs w:val="24"/>
          <w:lang w:eastAsia="zh-CN"/>
        </w:rPr>
        <w:t xml:space="preserve"> partially replacing Ni in Ni-Al LDH precursor</w:t>
      </w:r>
      <w:r w:rsidRPr="00C250EC">
        <w:rPr>
          <w:sz w:val="24"/>
          <w:szCs w:val="24"/>
          <w:lang w:val="en-GB" w:eastAsia="zh-CN"/>
        </w:rPr>
        <w:t>.</w:t>
      </w:r>
      <w:r w:rsidRPr="00C250EC">
        <w:rPr>
          <w:bCs/>
          <w:sz w:val="24"/>
          <w:szCs w:val="24"/>
          <w:lang w:eastAsia="zh-CN"/>
        </w:rPr>
        <w:t xml:space="preserve"> Among a series of </w:t>
      </w:r>
      <w:r w:rsidRPr="00C250EC">
        <w:rPr>
          <w:sz w:val="24"/>
          <w:szCs w:val="24"/>
          <w:lang w:val="en-GB" w:eastAsia="zh-CN"/>
        </w:rPr>
        <w:t xml:space="preserve">Ni-noble metal </w:t>
      </w:r>
      <w:proofErr w:type="spellStart"/>
      <w:r w:rsidRPr="00C250EC">
        <w:rPr>
          <w:sz w:val="24"/>
          <w:szCs w:val="24"/>
          <w:lang w:val="en-GB" w:eastAsia="zh-CN"/>
        </w:rPr>
        <w:t>nanocatalysts</w:t>
      </w:r>
      <w:proofErr w:type="spellEnd"/>
      <w:r w:rsidRPr="00C250EC">
        <w:rPr>
          <w:sz w:val="24"/>
          <w:szCs w:val="24"/>
          <w:lang w:val="en-GB" w:eastAsia="zh-CN"/>
        </w:rPr>
        <w:t>, Ni</w:t>
      </w:r>
      <w:r w:rsidRPr="00C250EC">
        <w:rPr>
          <w:sz w:val="24"/>
          <w:szCs w:val="24"/>
          <w:vertAlign w:val="subscript"/>
          <w:lang w:val="en-GB" w:eastAsia="zh-CN"/>
        </w:rPr>
        <w:t>10</w:t>
      </w:r>
      <w:r w:rsidRPr="00C250EC">
        <w:rPr>
          <w:sz w:val="24"/>
          <w:szCs w:val="24"/>
          <w:lang w:val="en-GB" w:eastAsia="zh-CN"/>
        </w:rPr>
        <w:t>Pd</w:t>
      </w:r>
      <w:r w:rsidRPr="00C250EC">
        <w:rPr>
          <w:sz w:val="24"/>
          <w:szCs w:val="24"/>
          <w:vertAlign w:val="subscript"/>
          <w:lang w:val="en-GB" w:eastAsia="zh-CN"/>
        </w:rPr>
        <w:t>1</w:t>
      </w:r>
      <w:r w:rsidRPr="00C250EC">
        <w:rPr>
          <w:sz w:val="24"/>
          <w:szCs w:val="24"/>
          <w:lang w:val="en-GB" w:eastAsia="zh-CN"/>
        </w:rPr>
        <w:t xml:space="preserve"> exhibited superior OER electrocatalytic properties. Moreover</w:t>
      </w:r>
      <w:r w:rsidRPr="00C250EC">
        <w:rPr>
          <w:sz w:val="24"/>
          <w:szCs w:val="24"/>
          <w:lang w:eastAsia="zh-CN"/>
        </w:rPr>
        <w:t xml:space="preserve">, the effects of Pd cluster size, atomic utilization, and surface oxidation on </w:t>
      </w:r>
      <w:r w:rsidRPr="00C250EC">
        <w:rPr>
          <w:sz w:val="24"/>
          <w:szCs w:val="24"/>
          <w:lang w:val="en-GB" w:eastAsia="zh-CN"/>
        </w:rPr>
        <w:t xml:space="preserve">OER and MOR electrocatalytic performances were systematically investigated on Ni-Pd nanoplates with different Ni/Pd ratios. </w:t>
      </w:r>
      <w:r w:rsidRPr="00C250EC">
        <w:rPr>
          <w:sz w:val="24"/>
          <w:szCs w:val="24"/>
          <w:lang w:eastAsia="zh-CN"/>
        </w:rPr>
        <w:t xml:space="preserve">The porous nanoarchitecture of </w:t>
      </w:r>
      <w:bookmarkStart w:id="210" w:name="OLE_LINK275"/>
      <w:bookmarkStart w:id="211" w:name="OLE_LINK276"/>
      <w:r w:rsidRPr="00C250EC">
        <w:rPr>
          <w:sz w:val="24"/>
          <w:szCs w:val="24"/>
          <w:lang w:eastAsia="zh-CN"/>
        </w:rPr>
        <w:t xml:space="preserve">Ni metal substrate </w:t>
      </w:r>
      <w:bookmarkEnd w:id="210"/>
      <w:bookmarkEnd w:id="211"/>
      <w:r w:rsidRPr="00C250EC">
        <w:rPr>
          <w:sz w:val="24"/>
          <w:szCs w:val="24"/>
          <w:lang w:eastAsia="zh-CN"/>
        </w:rPr>
        <w:t xml:space="preserve">was beneficial to uniformly anchor Pd clusters, avoiding agglomeration and thus controlling the cluster size. The synergistic combination of porous Ni metal substrate with trace Pd not only can effectively reduce the Pd loading mass to improve Pd atomic </w:t>
      </w:r>
      <w:proofErr w:type="gramStart"/>
      <w:r w:rsidRPr="00C250EC">
        <w:rPr>
          <w:sz w:val="24"/>
          <w:szCs w:val="24"/>
          <w:lang w:eastAsia="zh-CN"/>
        </w:rPr>
        <w:t>utilization, but</w:t>
      </w:r>
      <w:proofErr w:type="gramEnd"/>
      <w:r w:rsidRPr="00C250EC">
        <w:rPr>
          <w:sz w:val="24"/>
          <w:szCs w:val="24"/>
          <w:lang w:eastAsia="zh-CN"/>
        </w:rPr>
        <w:t xml:space="preserve"> also modify the electronic state of Pd atoms to facilitate the transmission of active species and </w:t>
      </w:r>
      <w:r w:rsidRPr="00C250EC">
        <w:rPr>
          <w:sz w:val="24"/>
          <w:szCs w:val="24"/>
          <w:lang w:val="en-GB" w:eastAsia="zh-CN"/>
        </w:rPr>
        <w:t>anti-poisoning ability.</w:t>
      </w:r>
      <w:r w:rsidRPr="00C250EC">
        <w:rPr>
          <w:sz w:val="24"/>
          <w:szCs w:val="24"/>
          <w:lang w:eastAsia="zh-CN"/>
        </w:rPr>
        <w:t xml:space="preserve"> </w:t>
      </w:r>
      <w:r w:rsidRPr="00C250EC">
        <w:rPr>
          <w:bCs/>
          <w:sz w:val="24"/>
          <w:szCs w:val="24"/>
          <w:lang w:eastAsia="zh-CN"/>
        </w:rPr>
        <w:t xml:space="preserve">As a result, </w:t>
      </w:r>
      <w:r w:rsidRPr="00C250EC">
        <w:rPr>
          <w:sz w:val="24"/>
          <w:szCs w:val="24"/>
          <w:lang w:val="en-GB" w:eastAsia="zh-CN"/>
        </w:rPr>
        <w:t>Ni</w:t>
      </w:r>
      <w:r w:rsidRPr="00C250EC">
        <w:rPr>
          <w:sz w:val="24"/>
          <w:szCs w:val="24"/>
          <w:vertAlign w:val="subscript"/>
          <w:lang w:val="en-GB" w:eastAsia="zh-CN"/>
        </w:rPr>
        <w:t>10</w:t>
      </w:r>
      <w:r w:rsidRPr="00C250EC">
        <w:rPr>
          <w:sz w:val="24"/>
          <w:szCs w:val="24"/>
          <w:lang w:val="en-GB" w:eastAsia="zh-CN"/>
        </w:rPr>
        <w:t>Pd</w:t>
      </w:r>
      <w:r w:rsidRPr="00C250EC">
        <w:rPr>
          <w:sz w:val="24"/>
          <w:szCs w:val="24"/>
          <w:vertAlign w:val="subscript"/>
          <w:lang w:val="en-GB" w:eastAsia="zh-CN"/>
        </w:rPr>
        <w:t>1</w:t>
      </w:r>
      <w:r w:rsidRPr="00C250EC">
        <w:rPr>
          <w:sz w:val="24"/>
          <w:szCs w:val="24"/>
          <w:lang w:eastAsia="zh-CN"/>
        </w:rPr>
        <w:t xml:space="preserve"> catalyst with an average Pd size of 5.6 nm demonstrated higher mass activity than all </w:t>
      </w:r>
      <w:r w:rsidRPr="00C250EC">
        <w:rPr>
          <w:bCs/>
          <w:sz w:val="24"/>
          <w:szCs w:val="24"/>
          <w:lang w:eastAsia="zh-CN"/>
        </w:rPr>
        <w:t>Ni</w:t>
      </w:r>
      <w:r w:rsidRPr="00C250EC">
        <w:rPr>
          <w:bCs/>
          <w:sz w:val="24"/>
          <w:szCs w:val="24"/>
          <w:vertAlign w:val="subscript"/>
          <w:lang w:eastAsia="zh-CN"/>
        </w:rPr>
        <w:t>2</w:t>
      </w:r>
      <w:r w:rsidRPr="00C250EC">
        <w:rPr>
          <w:bCs/>
          <w:sz w:val="24"/>
          <w:szCs w:val="24"/>
          <w:lang w:eastAsia="zh-CN"/>
        </w:rPr>
        <w:t>Pd</w:t>
      </w:r>
      <w:r w:rsidRPr="00C250EC">
        <w:rPr>
          <w:bCs/>
          <w:sz w:val="24"/>
          <w:szCs w:val="24"/>
          <w:vertAlign w:val="subscript"/>
          <w:lang w:eastAsia="zh-CN"/>
        </w:rPr>
        <w:t>1</w:t>
      </w:r>
      <w:r w:rsidRPr="00C250EC">
        <w:rPr>
          <w:bCs/>
          <w:sz w:val="24"/>
          <w:szCs w:val="24"/>
          <w:lang w:eastAsia="zh-CN"/>
        </w:rPr>
        <w:t>, Ni</w:t>
      </w:r>
      <w:r w:rsidRPr="00C250EC">
        <w:rPr>
          <w:bCs/>
          <w:sz w:val="24"/>
          <w:szCs w:val="24"/>
          <w:vertAlign w:val="subscript"/>
          <w:lang w:eastAsia="zh-CN"/>
        </w:rPr>
        <w:t>1</w:t>
      </w:r>
      <w:r w:rsidRPr="00C250EC">
        <w:rPr>
          <w:bCs/>
          <w:sz w:val="24"/>
          <w:szCs w:val="24"/>
          <w:lang w:eastAsia="zh-CN"/>
        </w:rPr>
        <w:t>Pd</w:t>
      </w:r>
      <w:r w:rsidRPr="00C250EC">
        <w:rPr>
          <w:bCs/>
          <w:sz w:val="24"/>
          <w:szCs w:val="24"/>
          <w:vertAlign w:val="subscript"/>
          <w:lang w:eastAsia="zh-CN"/>
        </w:rPr>
        <w:t>1</w:t>
      </w:r>
      <w:r w:rsidRPr="00C250EC">
        <w:rPr>
          <w:bCs/>
          <w:sz w:val="24"/>
          <w:szCs w:val="24"/>
          <w:lang w:eastAsia="zh-CN"/>
        </w:rPr>
        <w:t xml:space="preserve"> and Ni</w:t>
      </w:r>
      <w:r w:rsidRPr="00C250EC">
        <w:rPr>
          <w:bCs/>
          <w:sz w:val="24"/>
          <w:szCs w:val="24"/>
          <w:vertAlign w:val="subscript"/>
          <w:lang w:eastAsia="zh-CN"/>
        </w:rPr>
        <w:t>1</w:t>
      </w:r>
      <w:r w:rsidRPr="00C250EC">
        <w:rPr>
          <w:bCs/>
          <w:sz w:val="24"/>
          <w:szCs w:val="24"/>
          <w:lang w:eastAsia="zh-CN"/>
        </w:rPr>
        <w:t>Pd</w:t>
      </w:r>
      <w:r w:rsidRPr="00C250EC">
        <w:rPr>
          <w:bCs/>
          <w:sz w:val="24"/>
          <w:szCs w:val="24"/>
          <w:vertAlign w:val="subscript"/>
          <w:lang w:eastAsia="zh-CN"/>
        </w:rPr>
        <w:t>2</w:t>
      </w:r>
      <w:r w:rsidRPr="00C250EC">
        <w:rPr>
          <w:sz w:val="24"/>
          <w:szCs w:val="24"/>
          <w:lang w:eastAsia="zh-CN"/>
        </w:rPr>
        <w:t xml:space="preserve"> toward alkaline </w:t>
      </w:r>
      <w:r w:rsidRPr="00C250EC">
        <w:rPr>
          <w:bCs/>
          <w:sz w:val="24"/>
          <w:szCs w:val="24"/>
          <w:lang w:eastAsia="zh-CN"/>
        </w:rPr>
        <w:t>OER and MOR</w:t>
      </w:r>
      <w:r w:rsidRPr="00C250EC">
        <w:rPr>
          <w:sz w:val="24"/>
          <w:szCs w:val="24"/>
          <w:lang w:eastAsia="zh-CN"/>
        </w:rPr>
        <w:t>. This work introduces a novel strategy for designing high-activity</w:t>
      </w:r>
      <w:r w:rsidRPr="00C250EC">
        <w:rPr>
          <w:sz w:val="24"/>
          <w:szCs w:val="24"/>
          <w:lang w:val="en-GB" w:eastAsia="zh-CN"/>
        </w:rPr>
        <w:t xml:space="preserve"> transition metal-noble metal </w:t>
      </w:r>
      <w:r w:rsidRPr="00C250EC">
        <w:rPr>
          <w:sz w:val="24"/>
          <w:szCs w:val="24"/>
          <w:lang w:eastAsia="zh-CN"/>
        </w:rPr>
        <w:t>electrocatalysts through controlled loading clusters for diverse electrocatalytic reactions.</w:t>
      </w:r>
      <w:r w:rsidRPr="00C250EC">
        <w:rPr>
          <w:sz w:val="24"/>
          <w:szCs w:val="24"/>
          <w:lang w:val="en-GB" w:eastAsia="zh-CN"/>
        </w:rPr>
        <w:t xml:space="preserve"> </w:t>
      </w:r>
    </w:p>
    <w:p w14:paraId="65DE1197" w14:textId="77777777" w:rsidR="00C250EC" w:rsidRPr="00C250EC" w:rsidRDefault="00C250EC" w:rsidP="00C250EC">
      <w:pPr>
        <w:pStyle w:val="ElsParagraph"/>
        <w:spacing w:after="0" w:line="240" w:lineRule="auto"/>
        <w:ind w:firstLineChars="100" w:firstLine="240"/>
        <w:rPr>
          <w:rFonts w:eastAsia="游明朝" w:hint="eastAsia"/>
          <w:sz w:val="24"/>
          <w:szCs w:val="24"/>
          <w:lang w:val="en-GB" w:eastAsia="ja-JP"/>
        </w:rPr>
      </w:pPr>
    </w:p>
    <w:p w14:paraId="1CD81D04" w14:textId="77777777" w:rsidR="009504E3" w:rsidRPr="00C250EC" w:rsidRDefault="009504E3" w:rsidP="00C250EC">
      <w:pPr>
        <w:pStyle w:val="ElsAcknowledgementsHeading"/>
        <w:spacing w:before="0" w:after="0" w:line="240" w:lineRule="auto"/>
        <w:rPr>
          <w:sz w:val="24"/>
          <w:szCs w:val="24"/>
        </w:rPr>
      </w:pPr>
      <w:r w:rsidRPr="00C250EC">
        <w:rPr>
          <w:sz w:val="24"/>
          <w:szCs w:val="24"/>
        </w:rPr>
        <w:t>Acknowledgments</w:t>
      </w:r>
    </w:p>
    <w:p w14:paraId="29DDF33A" w14:textId="77777777" w:rsidR="009504E3" w:rsidRPr="00C250EC" w:rsidRDefault="009504E3" w:rsidP="00C250EC">
      <w:pPr>
        <w:pStyle w:val="ElsParagraph"/>
        <w:spacing w:after="0" w:line="240" w:lineRule="auto"/>
        <w:rPr>
          <w:sz w:val="24"/>
          <w:szCs w:val="24"/>
          <w:lang w:eastAsia="zh-CN"/>
        </w:rPr>
      </w:pPr>
      <w:r w:rsidRPr="00C250EC">
        <w:rPr>
          <w:sz w:val="24"/>
          <w:szCs w:val="24"/>
        </w:rPr>
        <w:t>The authors acknowledge the financial support by the National Natural Science Foundation of China (</w:t>
      </w:r>
      <w:r w:rsidR="00F84796" w:rsidRPr="00C250EC">
        <w:rPr>
          <w:sz w:val="24"/>
          <w:szCs w:val="24"/>
          <w:lang w:eastAsia="zh-CN"/>
        </w:rPr>
        <w:t xml:space="preserve">Nos. </w:t>
      </w:r>
      <w:r w:rsidRPr="00C250EC">
        <w:rPr>
          <w:sz w:val="24"/>
          <w:szCs w:val="24"/>
        </w:rPr>
        <w:t>U20A20123, 51874357, 22379166), Natural Science Foundation for Distinguished Young Scholars of Hunan Province (</w:t>
      </w:r>
      <w:r w:rsidR="00F84796" w:rsidRPr="00C250EC">
        <w:rPr>
          <w:sz w:val="24"/>
          <w:szCs w:val="24"/>
          <w:lang w:eastAsia="zh-CN"/>
        </w:rPr>
        <w:t xml:space="preserve">No. </w:t>
      </w:r>
      <w:r w:rsidRPr="00C250EC">
        <w:rPr>
          <w:sz w:val="24"/>
          <w:szCs w:val="24"/>
        </w:rPr>
        <w:t>2022JJ10089).</w:t>
      </w:r>
    </w:p>
    <w:p w14:paraId="5A95EC3C" w14:textId="77777777" w:rsidR="00C250EC" w:rsidRDefault="00C250EC" w:rsidP="00C250EC">
      <w:pPr>
        <w:pStyle w:val="ElsParagraph"/>
        <w:spacing w:after="0" w:line="240" w:lineRule="auto"/>
        <w:ind w:firstLine="0"/>
        <w:rPr>
          <w:rFonts w:eastAsia="游明朝"/>
          <w:b/>
          <w:sz w:val="24"/>
          <w:szCs w:val="24"/>
          <w:lang w:eastAsia="ja-JP"/>
        </w:rPr>
      </w:pPr>
    </w:p>
    <w:p w14:paraId="42C8CA91" w14:textId="1355B88E" w:rsidR="00F84796" w:rsidRPr="00C250EC" w:rsidRDefault="00F84796" w:rsidP="00C250EC">
      <w:pPr>
        <w:pStyle w:val="ElsParagraph"/>
        <w:spacing w:after="0" w:line="240" w:lineRule="auto"/>
        <w:ind w:firstLine="0"/>
        <w:rPr>
          <w:b/>
          <w:sz w:val="24"/>
          <w:szCs w:val="24"/>
          <w:lang w:eastAsia="zh-CN"/>
        </w:rPr>
      </w:pPr>
      <w:r w:rsidRPr="00C250EC">
        <w:rPr>
          <w:b/>
          <w:sz w:val="24"/>
          <w:szCs w:val="24"/>
        </w:rPr>
        <w:t>References</w:t>
      </w:r>
    </w:p>
    <w:p w14:paraId="2C0FF5FE"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r w:rsidRPr="00C250EC">
        <w:rPr>
          <w:sz w:val="24"/>
          <w:szCs w:val="24"/>
        </w:rPr>
        <w:fldChar w:fldCharType="begin"/>
      </w:r>
      <w:r w:rsidRPr="00C250EC">
        <w:rPr>
          <w:sz w:val="24"/>
          <w:szCs w:val="24"/>
        </w:rPr>
        <w:instrText xml:space="preserve"> ADDIN EN.REFLIST </w:instrText>
      </w:r>
      <w:r w:rsidRPr="00C250EC">
        <w:rPr>
          <w:sz w:val="24"/>
          <w:szCs w:val="24"/>
        </w:rPr>
        <w:fldChar w:fldCharType="separate"/>
      </w:r>
      <w:bookmarkStart w:id="212" w:name="_ENREF_1"/>
      <w:r w:rsidRPr="00C250EC">
        <w:rPr>
          <w:sz w:val="24"/>
          <w:szCs w:val="24"/>
        </w:rPr>
        <w:t>[1] Z</w:t>
      </w:r>
      <w:r w:rsidRPr="00C250EC">
        <w:rPr>
          <w:sz w:val="24"/>
          <w:szCs w:val="24"/>
          <w:lang w:eastAsia="zh-CN"/>
        </w:rPr>
        <w:t>.</w:t>
      </w:r>
      <w:r w:rsidRPr="00C250EC">
        <w:rPr>
          <w:sz w:val="24"/>
          <w:szCs w:val="24"/>
        </w:rPr>
        <w:t xml:space="preserve"> Wen, W. Fang, F. Wang, et al., Angew. Chem. Int. Ed. 63 (2024) e202314876.</w:t>
      </w:r>
      <w:bookmarkEnd w:id="212"/>
    </w:p>
    <w:p w14:paraId="7B5CD887"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13" w:name="_ENREF_2"/>
      <w:r w:rsidRPr="00C250EC">
        <w:rPr>
          <w:sz w:val="24"/>
          <w:szCs w:val="24"/>
        </w:rPr>
        <w:t>[2] Y. Liang, Y. Li, H. Wang, et al., J. Am. Chem. Soc. 135 (2013) 2013-2036.</w:t>
      </w:r>
      <w:bookmarkEnd w:id="213"/>
    </w:p>
    <w:p w14:paraId="33EBA948"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14" w:name="_ENREF_3"/>
      <w:r w:rsidRPr="00C250EC">
        <w:rPr>
          <w:sz w:val="24"/>
          <w:szCs w:val="24"/>
        </w:rPr>
        <w:t>[3] H. Wan, R. Ma, X. Liu, et al., ACS Energy Lett. 3 (2018) 1254-1260.</w:t>
      </w:r>
      <w:bookmarkEnd w:id="214"/>
    </w:p>
    <w:p w14:paraId="72C9FAE8"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15" w:name="_ENREF_4"/>
      <w:r w:rsidRPr="00C250EC">
        <w:rPr>
          <w:sz w:val="24"/>
          <w:szCs w:val="24"/>
        </w:rPr>
        <w:t xml:space="preserve">[4] J. Mei, Y. Deng, X. Cheng, et al., </w:t>
      </w:r>
      <w:bookmarkStart w:id="216" w:name="OLE_LINK212"/>
      <w:bookmarkStart w:id="217" w:name="OLE_LINK213"/>
      <w:r w:rsidRPr="00C250EC">
        <w:rPr>
          <w:sz w:val="24"/>
          <w:szCs w:val="24"/>
        </w:rPr>
        <w:t>Chin. Chem. Lett</w:t>
      </w:r>
      <w:bookmarkEnd w:id="216"/>
      <w:bookmarkEnd w:id="217"/>
      <w:r w:rsidRPr="00C250EC">
        <w:rPr>
          <w:sz w:val="24"/>
          <w:szCs w:val="24"/>
        </w:rPr>
        <w:t xml:space="preserve">. (2023) 108900. </w:t>
      </w:r>
      <w:bookmarkEnd w:id="215"/>
    </w:p>
    <w:p w14:paraId="49AB889F"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18" w:name="_ENREF_5"/>
      <w:r w:rsidRPr="00C250EC">
        <w:rPr>
          <w:sz w:val="24"/>
          <w:szCs w:val="24"/>
        </w:rPr>
        <w:t>[5] W</w:t>
      </w:r>
      <w:r w:rsidRPr="00C250EC">
        <w:rPr>
          <w:sz w:val="24"/>
          <w:szCs w:val="24"/>
          <w:lang w:eastAsia="zh-CN"/>
        </w:rPr>
        <w:t>.</w:t>
      </w:r>
      <w:r w:rsidRPr="00C250EC">
        <w:rPr>
          <w:sz w:val="24"/>
          <w:szCs w:val="24"/>
        </w:rPr>
        <w:t xml:space="preserve"> Fang, Z. Wen, F. Wang, et al., Sci. Bull. (2024</w:t>
      </w:r>
      <w:bookmarkEnd w:id="218"/>
      <w:r w:rsidRPr="00C250EC">
        <w:rPr>
          <w:sz w:val="24"/>
          <w:szCs w:val="24"/>
        </w:rPr>
        <w:t>) https://doi.org/10.1016/j.scib.2024.02.009</w:t>
      </w:r>
    </w:p>
    <w:p w14:paraId="54A51CCB"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19" w:name="_ENREF_6"/>
      <w:r w:rsidRPr="00C250EC">
        <w:rPr>
          <w:sz w:val="24"/>
          <w:szCs w:val="24"/>
        </w:rPr>
        <w:t>[6] W. Ma, R. Ma, J. Wu, et al., Nanoscale 8 (2016) 10425-10432.</w:t>
      </w:r>
      <w:bookmarkEnd w:id="219"/>
    </w:p>
    <w:p w14:paraId="5D4E7A33"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20" w:name="_ENREF_7"/>
      <w:r w:rsidRPr="00C250EC">
        <w:rPr>
          <w:sz w:val="24"/>
          <w:szCs w:val="24"/>
        </w:rPr>
        <w:t>[7] Y. Jiao, Y. Zheng, M. Jaroniec, et al., Chem. Soc. Rev. 44 (2015) 2060-2086.</w:t>
      </w:r>
      <w:bookmarkEnd w:id="220"/>
    </w:p>
    <w:p w14:paraId="26B2EA4B"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21" w:name="_ENREF_8"/>
      <w:r w:rsidRPr="00C250EC">
        <w:rPr>
          <w:sz w:val="24"/>
          <w:szCs w:val="24"/>
        </w:rPr>
        <w:t>[8] M. Gong, H. Dai, Nano Res</w:t>
      </w:r>
      <w:r w:rsidRPr="00C250EC">
        <w:rPr>
          <w:sz w:val="24"/>
          <w:szCs w:val="24"/>
          <w:lang w:eastAsia="zh-CN"/>
        </w:rPr>
        <w:t>.</w:t>
      </w:r>
      <w:r w:rsidRPr="00C250EC">
        <w:rPr>
          <w:sz w:val="24"/>
          <w:szCs w:val="24"/>
        </w:rPr>
        <w:t xml:space="preserve"> 8 (2014) 23-39.</w:t>
      </w:r>
      <w:bookmarkEnd w:id="221"/>
    </w:p>
    <w:p w14:paraId="38D30B13"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22" w:name="_ENREF_9"/>
      <w:r w:rsidRPr="00C250EC">
        <w:rPr>
          <w:sz w:val="24"/>
          <w:szCs w:val="24"/>
        </w:rPr>
        <w:t xml:space="preserve">[9] J. Li, Y. Yu, S. Xu, et al., Acta Phys. Chim. Sin. 39 (2023) 2302049. </w:t>
      </w:r>
      <w:bookmarkEnd w:id="222"/>
    </w:p>
    <w:p w14:paraId="135CAADA"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23" w:name="_ENREF_10"/>
      <w:r w:rsidRPr="00C250EC">
        <w:rPr>
          <w:sz w:val="24"/>
          <w:szCs w:val="24"/>
        </w:rPr>
        <w:t>[10] A.T. Swesi, J. Masud, M. Nath, Energy Environ. Sci. 9 (2016) 1771-1782.</w:t>
      </w:r>
      <w:bookmarkEnd w:id="223"/>
    </w:p>
    <w:p w14:paraId="65132397"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24" w:name="_ENREF_11"/>
      <w:r w:rsidRPr="00C250EC">
        <w:rPr>
          <w:sz w:val="24"/>
          <w:szCs w:val="24"/>
        </w:rPr>
        <w:t>[11] C.X. Guo, S. Chen, X. Lu, Nanoscale 6 (2014) 10896-10901.</w:t>
      </w:r>
      <w:bookmarkEnd w:id="224"/>
    </w:p>
    <w:p w14:paraId="2A49531D" w14:textId="77777777" w:rsidR="00F84796" w:rsidRPr="00C250EC" w:rsidRDefault="00F84796" w:rsidP="00C250EC">
      <w:pPr>
        <w:pStyle w:val="ElsParagraph"/>
        <w:adjustRightInd w:val="0"/>
        <w:snapToGrid w:val="0"/>
        <w:spacing w:after="0" w:line="240" w:lineRule="auto"/>
        <w:ind w:left="360" w:hangingChars="150" w:hanging="360"/>
        <w:rPr>
          <w:sz w:val="24"/>
          <w:szCs w:val="24"/>
          <w:lang w:eastAsia="zh-CN"/>
        </w:rPr>
      </w:pPr>
      <w:bookmarkStart w:id="225" w:name="_ENREF_12"/>
      <w:r w:rsidRPr="00C250EC">
        <w:rPr>
          <w:sz w:val="24"/>
          <w:szCs w:val="24"/>
        </w:rPr>
        <w:t>[12] C. Wang, Y. Sui, M. Xu, et al., ACS Sustain. Chem. Eng. 5 (2017) 9787-9792.</w:t>
      </w:r>
      <w:bookmarkEnd w:id="225"/>
    </w:p>
    <w:p w14:paraId="5A0651A8"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26" w:name="_ENREF_13"/>
      <w:r w:rsidRPr="00C250EC">
        <w:rPr>
          <w:sz w:val="24"/>
          <w:szCs w:val="24"/>
        </w:rPr>
        <w:t xml:space="preserve">[13] Z.X. Lu, Y. Shi, C.F. Yan, et al., </w:t>
      </w:r>
      <w:bookmarkStart w:id="227" w:name="OLE_LINK140"/>
      <w:bookmarkStart w:id="228" w:name="OLE_LINK141"/>
      <w:r w:rsidRPr="00C250EC">
        <w:rPr>
          <w:sz w:val="24"/>
          <w:szCs w:val="24"/>
        </w:rPr>
        <w:t>Int. J. Hydrogen Energy</w:t>
      </w:r>
      <w:bookmarkEnd w:id="227"/>
      <w:bookmarkEnd w:id="228"/>
      <w:r w:rsidRPr="00C250EC">
        <w:rPr>
          <w:sz w:val="24"/>
          <w:szCs w:val="24"/>
        </w:rPr>
        <w:t xml:space="preserve"> 42 (2017) 3572-3578.</w:t>
      </w:r>
      <w:bookmarkEnd w:id="226"/>
    </w:p>
    <w:p w14:paraId="3F7776DE" w14:textId="40ADF637" w:rsidR="00F84796" w:rsidRPr="00C250EC" w:rsidRDefault="00F84796" w:rsidP="00C250EC">
      <w:pPr>
        <w:pStyle w:val="ElsParagraph"/>
        <w:adjustRightInd w:val="0"/>
        <w:snapToGrid w:val="0"/>
        <w:spacing w:after="0" w:line="240" w:lineRule="auto"/>
        <w:ind w:left="360" w:hangingChars="150" w:hanging="360"/>
        <w:rPr>
          <w:color w:val="000000" w:themeColor="text1"/>
          <w:sz w:val="24"/>
          <w:szCs w:val="24"/>
        </w:rPr>
      </w:pPr>
      <w:bookmarkStart w:id="229" w:name="_ENREF_14"/>
      <w:r w:rsidRPr="00C250EC">
        <w:rPr>
          <w:color w:val="000000" w:themeColor="text1"/>
          <w:sz w:val="24"/>
          <w:szCs w:val="24"/>
        </w:rPr>
        <w:t xml:space="preserve">[14] </w:t>
      </w:r>
      <w:bookmarkStart w:id="230" w:name="OLE_LINK5"/>
      <w:bookmarkStart w:id="231" w:name="OLE_LINK6"/>
      <w:r w:rsidRPr="00C250EC">
        <w:rPr>
          <w:color w:val="000000" w:themeColor="text1"/>
          <w:sz w:val="24"/>
          <w:szCs w:val="24"/>
        </w:rPr>
        <w:t>L. Wei, H.E. Karahan, S. Zhai, et al., Adv. Mater. 29 (2017).</w:t>
      </w:r>
      <w:bookmarkEnd w:id="229"/>
      <w:bookmarkEnd w:id="230"/>
      <w:bookmarkEnd w:id="231"/>
      <w:r w:rsidR="00407036" w:rsidRPr="00C250EC">
        <w:rPr>
          <w:color w:val="000000" w:themeColor="text1"/>
          <w:sz w:val="24"/>
          <w:szCs w:val="24"/>
        </w:rPr>
        <w:t>1701410</w:t>
      </w:r>
      <w:r w:rsidR="00407036" w:rsidRPr="00C250EC">
        <w:rPr>
          <w:color w:val="000000" w:themeColor="text1"/>
          <w:sz w:val="24"/>
          <w:szCs w:val="24"/>
          <w:lang w:eastAsia="zh-CN"/>
        </w:rPr>
        <w:t>.</w:t>
      </w:r>
    </w:p>
    <w:p w14:paraId="6517FE82"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32" w:name="_ENREF_15"/>
      <w:r w:rsidRPr="00C250EC">
        <w:rPr>
          <w:sz w:val="24"/>
          <w:szCs w:val="24"/>
        </w:rPr>
        <w:t>[15] Y. Lee, J. Suntivich, K.J. May, et al., J. Phys. Chem. Lett. 3 (2012) 399-404.</w:t>
      </w:r>
      <w:bookmarkEnd w:id="232"/>
    </w:p>
    <w:p w14:paraId="648BB597"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33" w:name="_ENREF_16"/>
      <w:r w:rsidRPr="00C250EC">
        <w:rPr>
          <w:sz w:val="24"/>
          <w:szCs w:val="24"/>
        </w:rPr>
        <w:t>[16] N.T. Suen, S.F. Hung, Q. Quan, et al., Chem. Soc. Rev. 46 (2017) 337-365.</w:t>
      </w:r>
      <w:bookmarkEnd w:id="233"/>
    </w:p>
    <w:p w14:paraId="5EC23F11"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34" w:name="_ENREF_17"/>
      <w:r w:rsidRPr="00C250EC">
        <w:rPr>
          <w:sz w:val="24"/>
          <w:szCs w:val="24"/>
        </w:rPr>
        <w:t>[17] O. Diaz-Morales, I. Ledezma-Yanez, M.T.M. Koper, et al., ACS Catal</w:t>
      </w:r>
      <w:r w:rsidRPr="00C250EC">
        <w:rPr>
          <w:sz w:val="24"/>
          <w:szCs w:val="24"/>
          <w:lang w:eastAsia="zh-CN"/>
        </w:rPr>
        <w:t>.</w:t>
      </w:r>
      <w:r w:rsidRPr="00C250EC">
        <w:rPr>
          <w:sz w:val="24"/>
          <w:szCs w:val="24"/>
        </w:rPr>
        <w:t xml:space="preserve"> 5 (2015) 5380-5387.</w:t>
      </w:r>
      <w:bookmarkEnd w:id="234"/>
    </w:p>
    <w:p w14:paraId="5CFA4784"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35" w:name="_ENREF_18"/>
      <w:r w:rsidRPr="00C250EC">
        <w:rPr>
          <w:sz w:val="24"/>
          <w:szCs w:val="24"/>
        </w:rPr>
        <w:t xml:space="preserve">[18] Q. Wu, R. Zhou, Z. Yao, et al., Chin. Chem. Lett. 35 (2024) 109416. </w:t>
      </w:r>
      <w:bookmarkEnd w:id="235"/>
    </w:p>
    <w:p w14:paraId="089672B7"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36" w:name="_ENREF_19"/>
      <w:r w:rsidRPr="00C250EC">
        <w:rPr>
          <w:sz w:val="24"/>
          <w:szCs w:val="24"/>
        </w:rPr>
        <w:t>[19] X. Zhang, H. Xu, X. Li, et al., ACS Catal</w:t>
      </w:r>
      <w:r w:rsidR="00D11FA9" w:rsidRPr="00C250EC">
        <w:rPr>
          <w:sz w:val="24"/>
          <w:szCs w:val="24"/>
          <w:lang w:eastAsia="zh-CN"/>
        </w:rPr>
        <w:t>.</w:t>
      </w:r>
      <w:r w:rsidRPr="00C250EC">
        <w:rPr>
          <w:sz w:val="24"/>
          <w:szCs w:val="24"/>
        </w:rPr>
        <w:t xml:space="preserve"> 6 (2015) 580-588.</w:t>
      </w:r>
      <w:bookmarkEnd w:id="236"/>
    </w:p>
    <w:p w14:paraId="0EBB8F34"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37" w:name="_ENREF_20"/>
      <w:r w:rsidRPr="00C250EC">
        <w:rPr>
          <w:sz w:val="24"/>
          <w:szCs w:val="24"/>
        </w:rPr>
        <w:t xml:space="preserve">[20] H. Mei, W. Wu, B. Yu, et al., </w:t>
      </w:r>
      <w:bookmarkStart w:id="238" w:name="OLE_LINK142"/>
      <w:bookmarkStart w:id="239" w:name="OLE_LINK143"/>
      <w:r w:rsidRPr="00C250EC">
        <w:rPr>
          <w:sz w:val="24"/>
          <w:szCs w:val="24"/>
        </w:rPr>
        <w:t>Sensor. Actuat. B</w:t>
      </w:r>
      <w:r w:rsidR="00D11FA9" w:rsidRPr="00C250EC">
        <w:rPr>
          <w:sz w:val="24"/>
          <w:szCs w:val="24"/>
          <w:lang w:eastAsia="zh-CN"/>
        </w:rPr>
        <w:t xml:space="preserve">: </w:t>
      </w:r>
      <w:r w:rsidRPr="00C250EC">
        <w:rPr>
          <w:sz w:val="24"/>
          <w:szCs w:val="24"/>
        </w:rPr>
        <w:t>Chem</w:t>
      </w:r>
      <w:bookmarkEnd w:id="238"/>
      <w:bookmarkEnd w:id="239"/>
      <w:r w:rsidRPr="00C250EC">
        <w:rPr>
          <w:sz w:val="24"/>
          <w:szCs w:val="24"/>
        </w:rPr>
        <w:t>. 223 (2016) 68-75.</w:t>
      </w:r>
      <w:bookmarkEnd w:id="237"/>
    </w:p>
    <w:p w14:paraId="4C71849F" w14:textId="77777777" w:rsidR="00F84796" w:rsidRPr="00C250EC" w:rsidRDefault="00D11FA9" w:rsidP="00C250EC">
      <w:pPr>
        <w:pStyle w:val="ElsParagraph"/>
        <w:adjustRightInd w:val="0"/>
        <w:snapToGrid w:val="0"/>
        <w:spacing w:after="0" w:line="240" w:lineRule="auto"/>
        <w:ind w:left="360" w:hangingChars="150" w:hanging="360"/>
        <w:rPr>
          <w:sz w:val="24"/>
          <w:szCs w:val="24"/>
        </w:rPr>
      </w:pPr>
      <w:bookmarkStart w:id="240" w:name="_ENREF_21"/>
      <w:r w:rsidRPr="00C250EC">
        <w:rPr>
          <w:sz w:val="24"/>
          <w:szCs w:val="24"/>
        </w:rPr>
        <w:t>[21] R. Kavian, S.</w:t>
      </w:r>
      <w:r w:rsidR="00F84796" w:rsidRPr="00C250EC">
        <w:rPr>
          <w:sz w:val="24"/>
          <w:szCs w:val="24"/>
        </w:rPr>
        <w:t>I. Choi, J. Park, et al., J. Mater. Chem. A 4 (2016) 12392-12397.</w:t>
      </w:r>
      <w:bookmarkEnd w:id="240"/>
    </w:p>
    <w:p w14:paraId="39F9B396"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41" w:name="_ENREF_22"/>
      <w:r w:rsidRPr="00C250EC">
        <w:rPr>
          <w:sz w:val="24"/>
          <w:szCs w:val="24"/>
        </w:rPr>
        <w:t>[22] B.M. Tackett, W. Sheng, S. Kattel, et al., ACS Catal</w:t>
      </w:r>
      <w:r w:rsidR="00D11FA9" w:rsidRPr="00C250EC">
        <w:rPr>
          <w:sz w:val="24"/>
          <w:szCs w:val="24"/>
          <w:lang w:eastAsia="zh-CN"/>
        </w:rPr>
        <w:t>.</w:t>
      </w:r>
      <w:r w:rsidRPr="00C250EC">
        <w:rPr>
          <w:sz w:val="24"/>
          <w:szCs w:val="24"/>
        </w:rPr>
        <w:t xml:space="preserve"> 8 (2018) 2615-2621.</w:t>
      </w:r>
      <w:bookmarkEnd w:id="241"/>
    </w:p>
    <w:p w14:paraId="3B6B4394"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42" w:name="_ENREF_23"/>
      <w:r w:rsidRPr="00C250EC">
        <w:rPr>
          <w:sz w:val="24"/>
          <w:szCs w:val="24"/>
        </w:rPr>
        <w:t>[23] F. Wang, Z. Wen, Z. Zheng, et al., Adv. Energy Mater. 13 (2023): 2203830.</w:t>
      </w:r>
      <w:bookmarkEnd w:id="242"/>
    </w:p>
    <w:p w14:paraId="1D0C668D"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43" w:name="_ENREF_24"/>
      <w:r w:rsidRPr="00C250EC">
        <w:rPr>
          <w:sz w:val="24"/>
          <w:szCs w:val="24"/>
        </w:rPr>
        <w:t>[24] M.S. Faber, S. Jin, Energy Environ. Sci. 7 (2014) 3519-3542.</w:t>
      </w:r>
      <w:bookmarkEnd w:id="243"/>
    </w:p>
    <w:p w14:paraId="7FC6E445"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44" w:name="_ENREF_25"/>
      <w:r w:rsidRPr="00C250EC">
        <w:rPr>
          <w:sz w:val="24"/>
          <w:szCs w:val="24"/>
        </w:rPr>
        <w:t>[25] C. Yang, O. Fontaine, J.M. Tarascon, et al.</w:t>
      </w:r>
      <w:bookmarkStart w:id="245" w:name="OLE_LINK161"/>
      <w:bookmarkStart w:id="246" w:name="OLE_LINK162"/>
      <w:r w:rsidRPr="00C250EC">
        <w:rPr>
          <w:sz w:val="24"/>
          <w:szCs w:val="24"/>
        </w:rPr>
        <w:t>, Angew. Chem. Int.</w:t>
      </w:r>
      <w:bookmarkEnd w:id="245"/>
      <w:bookmarkEnd w:id="246"/>
      <w:r w:rsidRPr="00C250EC">
        <w:rPr>
          <w:sz w:val="24"/>
          <w:szCs w:val="24"/>
        </w:rPr>
        <w:t xml:space="preserve"> Ed. 56 (2017) 8652-8656.</w:t>
      </w:r>
      <w:bookmarkEnd w:id="244"/>
    </w:p>
    <w:p w14:paraId="0C301BFD" w14:textId="77777777" w:rsidR="00F84796" w:rsidRPr="00C250EC" w:rsidRDefault="00D11FA9" w:rsidP="00C250EC">
      <w:pPr>
        <w:pStyle w:val="ElsParagraph"/>
        <w:adjustRightInd w:val="0"/>
        <w:snapToGrid w:val="0"/>
        <w:spacing w:after="0" w:line="240" w:lineRule="auto"/>
        <w:ind w:left="360" w:hangingChars="150" w:hanging="360"/>
        <w:rPr>
          <w:sz w:val="24"/>
          <w:szCs w:val="24"/>
        </w:rPr>
      </w:pPr>
      <w:bookmarkStart w:id="247" w:name="_ENREF_26"/>
      <w:r w:rsidRPr="00C250EC">
        <w:rPr>
          <w:sz w:val="24"/>
          <w:szCs w:val="24"/>
        </w:rPr>
        <w:t>[26] J. Li, Z. Xi, Y.</w:t>
      </w:r>
      <w:r w:rsidR="00F84796" w:rsidRPr="00C250EC">
        <w:rPr>
          <w:sz w:val="24"/>
          <w:szCs w:val="24"/>
        </w:rPr>
        <w:t>T. Pan, et al., J. Am. Chem. Soc. 140 (2018) 2926-2932.</w:t>
      </w:r>
      <w:bookmarkEnd w:id="247"/>
    </w:p>
    <w:p w14:paraId="2CAE6232"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48" w:name="_ENREF_27"/>
      <w:r w:rsidRPr="00C250EC">
        <w:rPr>
          <w:sz w:val="24"/>
          <w:szCs w:val="24"/>
        </w:rPr>
        <w:t>[27] Z. Zhao, H. Liu, W. Gao, et al., J. Am. Chem. Soc. 140 (2018) 9046-9050.</w:t>
      </w:r>
      <w:bookmarkEnd w:id="248"/>
    </w:p>
    <w:p w14:paraId="38F9F53A"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49" w:name="_ENREF_28"/>
      <w:r w:rsidRPr="00C250EC">
        <w:rPr>
          <w:sz w:val="24"/>
          <w:szCs w:val="24"/>
        </w:rPr>
        <w:t>[28] J. Li, S. Sharma, X. Liu, et al., Joule 3 (2019) 124-135.</w:t>
      </w:r>
      <w:bookmarkEnd w:id="249"/>
    </w:p>
    <w:p w14:paraId="68417C79"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50" w:name="_ENREF_29"/>
      <w:r w:rsidRPr="00C250EC">
        <w:rPr>
          <w:sz w:val="24"/>
          <w:szCs w:val="24"/>
        </w:rPr>
        <w:t xml:space="preserve">[29] </w:t>
      </w:r>
      <w:r w:rsidR="00D11FA9" w:rsidRPr="00C250EC">
        <w:rPr>
          <w:sz w:val="24"/>
          <w:szCs w:val="24"/>
        </w:rPr>
        <w:t>X. Wang, S.</w:t>
      </w:r>
      <w:r w:rsidRPr="00C250EC">
        <w:rPr>
          <w:sz w:val="24"/>
          <w:szCs w:val="24"/>
        </w:rPr>
        <w:t>I. Choi, L.T. Roling, et al., Nat. Commun. 6 (2015) 7594.</w:t>
      </w:r>
      <w:bookmarkEnd w:id="250"/>
    </w:p>
    <w:p w14:paraId="335115F5"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51" w:name="_ENREF_30"/>
      <w:r w:rsidRPr="00C250EC">
        <w:rPr>
          <w:sz w:val="24"/>
          <w:szCs w:val="24"/>
        </w:rPr>
        <w:t>[30] C. Li, X. Chen, L. Zhang, et al., Angew. Chem. Int. Ed. 133 (2021) 7753-7758.</w:t>
      </w:r>
      <w:bookmarkEnd w:id="251"/>
    </w:p>
    <w:p w14:paraId="48C43657"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52" w:name="_ENREF_31"/>
      <w:r w:rsidRPr="00C250EC">
        <w:rPr>
          <w:sz w:val="24"/>
          <w:szCs w:val="24"/>
        </w:rPr>
        <w:t xml:space="preserve">[31] D. Du, Q. Geng, L. Ma, et al., </w:t>
      </w:r>
      <w:bookmarkStart w:id="253" w:name="OLE_LINK163"/>
      <w:bookmarkStart w:id="254" w:name="OLE_LINK164"/>
      <w:r w:rsidRPr="00C250EC">
        <w:rPr>
          <w:sz w:val="24"/>
          <w:szCs w:val="24"/>
        </w:rPr>
        <w:t>Chem. Sci</w:t>
      </w:r>
      <w:bookmarkEnd w:id="253"/>
      <w:bookmarkEnd w:id="254"/>
      <w:r w:rsidRPr="00C250EC">
        <w:rPr>
          <w:sz w:val="24"/>
          <w:szCs w:val="24"/>
        </w:rPr>
        <w:t>. 13 (2022) 3819-3825.</w:t>
      </w:r>
      <w:bookmarkEnd w:id="252"/>
    </w:p>
    <w:p w14:paraId="2A657562"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55" w:name="_ENREF_32"/>
      <w:r w:rsidRPr="00C250EC">
        <w:rPr>
          <w:sz w:val="24"/>
          <w:szCs w:val="24"/>
        </w:rPr>
        <w:t xml:space="preserve">[32] H. Wang, S. Liu, H. Zhang, et al., </w:t>
      </w:r>
      <w:bookmarkStart w:id="256" w:name="OLE_LINK194"/>
      <w:bookmarkStart w:id="257" w:name="OLE_LINK195"/>
      <w:r w:rsidRPr="00C250EC">
        <w:rPr>
          <w:sz w:val="24"/>
          <w:szCs w:val="24"/>
        </w:rPr>
        <w:t>New J. Chem</w:t>
      </w:r>
      <w:bookmarkEnd w:id="256"/>
      <w:bookmarkEnd w:id="257"/>
      <w:r w:rsidRPr="00C250EC">
        <w:rPr>
          <w:sz w:val="24"/>
          <w:szCs w:val="24"/>
        </w:rPr>
        <w:t>. 44 (2020) 15492-15497.</w:t>
      </w:r>
      <w:bookmarkEnd w:id="255"/>
    </w:p>
    <w:p w14:paraId="1154F8E9"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58" w:name="_ENREF_33"/>
      <w:r w:rsidRPr="00C250EC">
        <w:rPr>
          <w:sz w:val="24"/>
          <w:szCs w:val="24"/>
        </w:rPr>
        <w:t>[33] Y.X. Xiao, J. Ying, G. Tian, et al., Chem. Commun. 57 (2021) 986-989.</w:t>
      </w:r>
      <w:bookmarkEnd w:id="258"/>
    </w:p>
    <w:p w14:paraId="03DDC0FD"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59" w:name="_ENREF_34"/>
      <w:r w:rsidRPr="00C250EC">
        <w:rPr>
          <w:sz w:val="24"/>
          <w:szCs w:val="24"/>
        </w:rPr>
        <w:t>[34] H.H. Li, S.Y. Ma, Q.Q. Fu, et al., J. Am. Chem. Soc. 137 (2015) 7862-7868.</w:t>
      </w:r>
      <w:bookmarkEnd w:id="259"/>
    </w:p>
    <w:p w14:paraId="6D41622E"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60" w:name="_ENREF_35"/>
      <w:r w:rsidRPr="00C250EC">
        <w:rPr>
          <w:sz w:val="24"/>
          <w:szCs w:val="24"/>
        </w:rPr>
        <w:t xml:space="preserve">[35] D.A. Cantane, F.E.R. Oliveira, S.F. Santos, et al., </w:t>
      </w:r>
      <w:bookmarkStart w:id="261" w:name="OLE_LINK198"/>
      <w:bookmarkStart w:id="262" w:name="OLE_LINK199"/>
      <w:r w:rsidRPr="00C250EC">
        <w:rPr>
          <w:sz w:val="24"/>
          <w:szCs w:val="24"/>
        </w:rPr>
        <w:t>Appl. Catal. B</w:t>
      </w:r>
      <w:r w:rsidR="00D11FA9" w:rsidRPr="00C250EC">
        <w:rPr>
          <w:sz w:val="24"/>
          <w:szCs w:val="24"/>
          <w:lang w:eastAsia="zh-CN"/>
        </w:rPr>
        <w:t xml:space="preserve">: </w:t>
      </w:r>
      <w:r w:rsidRPr="00C250EC">
        <w:rPr>
          <w:sz w:val="24"/>
          <w:szCs w:val="24"/>
        </w:rPr>
        <w:t>Environ</w:t>
      </w:r>
      <w:bookmarkEnd w:id="261"/>
      <w:bookmarkEnd w:id="262"/>
      <w:r w:rsidRPr="00C250EC">
        <w:rPr>
          <w:sz w:val="24"/>
          <w:szCs w:val="24"/>
        </w:rPr>
        <w:t>. 136-137 (2013) 351-360.</w:t>
      </w:r>
      <w:bookmarkEnd w:id="260"/>
    </w:p>
    <w:p w14:paraId="0060685D"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63" w:name="_ENREF_36"/>
      <w:r w:rsidRPr="00C250EC">
        <w:rPr>
          <w:sz w:val="24"/>
          <w:szCs w:val="24"/>
        </w:rPr>
        <w:t>[36] F. Wang, G. Chen, X. Liu, et al., ACS Sustain. Chem. Eng. 7 (2018) 341-349.</w:t>
      </w:r>
      <w:bookmarkEnd w:id="263"/>
    </w:p>
    <w:p w14:paraId="0D906FC3"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64" w:name="_ENREF_37"/>
      <w:r w:rsidRPr="00C250EC">
        <w:rPr>
          <w:sz w:val="24"/>
          <w:szCs w:val="24"/>
        </w:rPr>
        <w:t>[37] L. Zhang, Q. Chang, H. Chen, et al., Nano Energy 29 (2016) 198-219.</w:t>
      </w:r>
      <w:bookmarkEnd w:id="264"/>
    </w:p>
    <w:p w14:paraId="791C3340" w14:textId="77777777" w:rsidR="00F84796" w:rsidRPr="00C250EC" w:rsidRDefault="00F84796" w:rsidP="00C250EC">
      <w:pPr>
        <w:pStyle w:val="ElsParagraph"/>
        <w:adjustRightInd w:val="0"/>
        <w:snapToGrid w:val="0"/>
        <w:spacing w:after="0" w:line="240" w:lineRule="auto"/>
        <w:ind w:left="360" w:hangingChars="150" w:hanging="360"/>
        <w:rPr>
          <w:sz w:val="24"/>
          <w:szCs w:val="24"/>
        </w:rPr>
      </w:pPr>
      <w:bookmarkStart w:id="265" w:name="_ENREF_38"/>
      <w:r w:rsidRPr="00C250EC">
        <w:rPr>
          <w:sz w:val="24"/>
          <w:szCs w:val="24"/>
        </w:rPr>
        <w:t>[38] L. Sun, B. Liao, X. Ren, et al., Electrochim. Acta 235 (2017) 543-552.</w:t>
      </w:r>
      <w:bookmarkEnd w:id="265"/>
    </w:p>
    <w:p w14:paraId="70541BC6" w14:textId="4494B308" w:rsidR="009504E3" w:rsidRPr="00C250EC" w:rsidRDefault="00F84796" w:rsidP="00C250EC">
      <w:pPr>
        <w:pStyle w:val="ElsParagraph"/>
        <w:adjustRightInd w:val="0"/>
        <w:snapToGrid w:val="0"/>
        <w:spacing w:after="0" w:line="240" w:lineRule="auto"/>
        <w:ind w:left="360" w:hangingChars="150" w:hanging="360"/>
        <w:rPr>
          <w:rFonts w:eastAsia="游明朝" w:hint="eastAsia"/>
          <w:sz w:val="24"/>
          <w:szCs w:val="24"/>
          <w:lang w:eastAsia="ja-JP"/>
        </w:rPr>
      </w:pPr>
      <w:bookmarkStart w:id="266" w:name="_ENREF_39"/>
      <w:r w:rsidRPr="00C250EC">
        <w:rPr>
          <w:sz w:val="24"/>
          <w:szCs w:val="24"/>
        </w:rPr>
        <w:t xml:space="preserve">[39] G.K. Wertheim, S.B. DiCenzo, D.N. Buchanan, </w:t>
      </w:r>
      <w:bookmarkStart w:id="267" w:name="OLE_LINK218"/>
      <w:bookmarkStart w:id="268" w:name="OLE_LINK219"/>
      <w:r w:rsidRPr="00C250EC">
        <w:rPr>
          <w:sz w:val="24"/>
          <w:szCs w:val="24"/>
        </w:rPr>
        <w:t>Phys. Rev. B</w:t>
      </w:r>
      <w:bookmarkEnd w:id="267"/>
      <w:bookmarkEnd w:id="268"/>
      <w:r w:rsidRPr="00C250EC">
        <w:rPr>
          <w:sz w:val="24"/>
          <w:szCs w:val="24"/>
        </w:rPr>
        <w:t xml:space="preserve"> 33 (1986) 5384-5390.</w:t>
      </w:r>
      <w:bookmarkEnd w:id="266"/>
      <w:r w:rsidRPr="00C250EC">
        <w:rPr>
          <w:sz w:val="24"/>
          <w:szCs w:val="24"/>
        </w:rPr>
        <w:fldChar w:fldCharType="end"/>
      </w:r>
      <w:bookmarkEnd w:id="0"/>
    </w:p>
    <w:sectPr w:rsidR="009504E3" w:rsidRPr="00C250EC" w:rsidSect="00E51792">
      <w:headerReference w:type="even" r:id="rId14"/>
      <w:pgSz w:w="12240" w:h="15840" w:code="1"/>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8609F" w14:textId="77777777" w:rsidR="003443DD" w:rsidRDefault="003443DD" w:rsidP="00AD6B50">
      <w:r>
        <w:separator/>
      </w:r>
    </w:p>
  </w:endnote>
  <w:endnote w:type="continuationSeparator" w:id="0">
    <w:p w14:paraId="4F484A20" w14:textId="77777777" w:rsidR="003443DD" w:rsidRDefault="003443DD" w:rsidP="00AD6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TXinwei">
    <w:charset w:val="86"/>
    <w:family w:val="auto"/>
    <w:pitch w:val="variable"/>
    <w:sig w:usb0="00000001" w:usb1="080F0000" w:usb2="00000010" w:usb3="00000000" w:csb0="00040000"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7B965" w14:textId="77777777" w:rsidR="003443DD" w:rsidRDefault="003443DD" w:rsidP="00AD6B50">
      <w:r>
        <w:separator/>
      </w:r>
    </w:p>
  </w:footnote>
  <w:footnote w:type="continuationSeparator" w:id="0">
    <w:p w14:paraId="1073A1C3" w14:textId="77777777" w:rsidR="003443DD" w:rsidRDefault="003443DD" w:rsidP="00AD6B50">
      <w:r>
        <w:continuationSeparator/>
      </w:r>
    </w:p>
  </w:footnote>
  <w:footnote w:id="1">
    <w:p w14:paraId="6A95163E" w14:textId="77777777" w:rsidR="009504E3" w:rsidRDefault="009504E3" w:rsidP="009504E3">
      <w:pPr>
        <w:pStyle w:val="ElsCorrespondingAuthor"/>
        <w:spacing w:before="0" w:line="240" w:lineRule="auto"/>
        <w:rPr>
          <w:lang w:eastAsia="zh-CN"/>
        </w:rPr>
      </w:pPr>
      <w:r>
        <w:sym w:font="Symbol" w:char="F02A"/>
      </w:r>
      <w:r>
        <w:t xml:space="preserve"> Corresponding author</w:t>
      </w:r>
      <w:r>
        <w:rPr>
          <w:rFonts w:hint="eastAsia"/>
          <w:lang w:eastAsia="zh-CN"/>
        </w:rPr>
        <w:t>s</w:t>
      </w:r>
      <w:r>
        <w:t>.</w:t>
      </w:r>
    </w:p>
    <w:p w14:paraId="74832D86" w14:textId="77777777" w:rsidR="009504E3" w:rsidRDefault="009504E3" w:rsidP="009504E3">
      <w:pPr>
        <w:pStyle w:val="ElsCorrespondingAuthor"/>
        <w:spacing w:before="0" w:line="240" w:lineRule="auto"/>
        <w:rPr>
          <w:lang w:eastAsia="zh-CN"/>
        </w:rPr>
      </w:pPr>
      <w:r>
        <w:t xml:space="preserve"> </w:t>
      </w:r>
      <w:r w:rsidRPr="00734151">
        <w:rPr>
          <w:rFonts w:hint="eastAsia"/>
          <w:i/>
          <w:lang w:eastAsia="zh-CN"/>
        </w:rPr>
        <w:t>E</w:t>
      </w:r>
      <w:r w:rsidRPr="00734151">
        <w:rPr>
          <w:i/>
        </w:rPr>
        <w:t>-mail</w:t>
      </w:r>
      <w:r w:rsidRPr="00734151">
        <w:rPr>
          <w:rFonts w:hint="eastAsia"/>
          <w:i/>
          <w:lang w:eastAsia="zh-CN"/>
        </w:rPr>
        <w:t xml:space="preserve"> address</w:t>
      </w:r>
      <w:r w:rsidRPr="009504E3">
        <w:rPr>
          <w:rFonts w:hint="eastAsia"/>
          <w:i/>
          <w:lang w:eastAsia="zh-CN"/>
        </w:rPr>
        <w:t>es</w:t>
      </w:r>
      <w:r>
        <w:rPr>
          <w:rFonts w:hint="eastAsia"/>
          <w:lang w:eastAsia="zh-CN"/>
        </w:rPr>
        <w:t>:</w:t>
      </w:r>
      <w:r>
        <w:t xml:space="preserve"> </w:t>
      </w:r>
      <w:r w:rsidRPr="009504E3">
        <w:rPr>
          <w:bCs/>
          <w:lang w:val="de-DE"/>
        </w:rPr>
        <w:t xml:space="preserve">geenchen@csu.edu.cn (G. </w:t>
      </w:r>
      <w:r w:rsidRPr="009504E3">
        <w:rPr>
          <w:rFonts w:hint="eastAsia"/>
          <w:bCs/>
          <w:lang w:val="de-DE"/>
        </w:rPr>
        <w:t>C</w:t>
      </w:r>
      <w:r>
        <w:rPr>
          <w:rFonts w:hint="eastAsia"/>
          <w:bCs/>
          <w:lang w:val="de-DE" w:eastAsia="zh-CN"/>
        </w:rPr>
        <w:t>hen</w:t>
      </w:r>
      <w:r w:rsidRPr="009504E3">
        <w:rPr>
          <w:bCs/>
          <w:lang w:val="de-DE"/>
        </w:rPr>
        <w:t>)</w:t>
      </w:r>
      <w:r>
        <w:rPr>
          <w:rFonts w:hint="eastAsia"/>
          <w:bCs/>
          <w:lang w:val="de-DE" w:eastAsia="zh-CN"/>
        </w:rPr>
        <w:t>,</w:t>
      </w:r>
      <w:r w:rsidRPr="009504E3">
        <w:rPr>
          <w:bCs/>
          <w:lang w:val="de-DE"/>
        </w:rPr>
        <w:t xml:space="preserve"> </w:t>
      </w:r>
      <w:r>
        <w:rPr>
          <w:bCs/>
          <w:lang w:val="de-DE"/>
        </w:rPr>
        <w:t>liuxh@csu.edu.cn (X. L</w:t>
      </w:r>
      <w:r>
        <w:rPr>
          <w:rFonts w:hint="eastAsia"/>
          <w:bCs/>
          <w:lang w:val="de-DE" w:eastAsia="zh-CN"/>
        </w:rPr>
        <w:t>iu</w:t>
      </w:r>
      <w:r w:rsidRPr="009504E3">
        <w:rPr>
          <w:bCs/>
          <w:lang w:val="de-DE"/>
        </w:rPr>
        <w:t>)</w:t>
      </w:r>
      <w:r>
        <w:rPr>
          <w:rFonts w:hint="eastAsia"/>
          <w:bCs/>
          <w:lang w:val="de-DE" w:eastAsia="zh-CN"/>
        </w:rPr>
        <w:t>,</w:t>
      </w:r>
      <w:r w:rsidRPr="009504E3">
        <w:rPr>
          <w:bCs/>
          <w:lang w:val="de-DE"/>
        </w:rPr>
        <w:t xml:space="preserve"> M</w:t>
      </w:r>
      <w:r w:rsidRPr="009504E3">
        <w:rPr>
          <w:bCs/>
          <w:lang w:val="fr-FR"/>
        </w:rPr>
        <w:t xml:space="preserve">A.Renzhi@nims.go.jp </w:t>
      </w:r>
      <w:r w:rsidRPr="009504E3">
        <w:rPr>
          <w:bCs/>
          <w:lang w:val="de-DE"/>
        </w:rPr>
        <w:t>(R. M</w:t>
      </w:r>
      <w:r>
        <w:rPr>
          <w:rFonts w:hint="eastAsia"/>
          <w:bCs/>
          <w:lang w:val="de-DE" w:eastAsia="zh-CN"/>
        </w:rPr>
        <w:t>a</w:t>
      </w:r>
      <w:r w:rsidRPr="009504E3">
        <w:rPr>
          <w:bCs/>
          <w:lang w:val="de-DE"/>
        </w:rPr>
        <w:t>)</w:t>
      </w:r>
      <w:r>
        <w:rPr>
          <w:rFonts w:hint="eastAsia"/>
          <w:bCs/>
          <w:lang w:val="de-DE"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DD29" w14:textId="77777777" w:rsidR="009F5385" w:rsidRDefault="009F5385" w:rsidP="00324F37">
    <w:pPr>
      <w:tabs>
        <w:tab w:val="center" w:pos="4560"/>
        <w:tab w:val="right" w:pos="9120"/>
      </w:tabs>
      <w:ind w:right="360" w:firstLine="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250C03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1A05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888C92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9A228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8F4CB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34021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18E217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A22E37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4C851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72C77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B1227"/>
    <w:multiLevelType w:val="hybridMultilevel"/>
    <w:tmpl w:val="AACCED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4A73AB1"/>
    <w:multiLevelType w:val="singleLevel"/>
    <w:tmpl w:val="462C837C"/>
    <w:lvl w:ilvl="0">
      <w:start w:val="1"/>
      <w:numFmt w:val="bullet"/>
      <w:lvlText w:val=""/>
      <w:lvlJc w:val="left"/>
      <w:pPr>
        <w:tabs>
          <w:tab w:val="num" w:pos="360"/>
        </w:tabs>
        <w:ind w:left="240" w:hanging="240"/>
      </w:pPr>
      <w:rPr>
        <w:rFonts w:ascii="Symbol" w:hAnsi="Symbol" w:hint="default"/>
      </w:rPr>
    </w:lvl>
  </w:abstractNum>
  <w:abstractNum w:abstractNumId="12" w15:restartNumberingAfterBreak="0">
    <w:nsid w:val="10511D3C"/>
    <w:multiLevelType w:val="singleLevel"/>
    <w:tmpl w:val="741E22E4"/>
    <w:lvl w:ilvl="0">
      <w:start w:val="1"/>
      <w:numFmt w:val="lowerLetter"/>
      <w:lvlText w:val="%1."/>
      <w:lvlJc w:val="left"/>
      <w:pPr>
        <w:tabs>
          <w:tab w:val="num" w:pos="1080"/>
        </w:tabs>
        <w:ind w:left="1080" w:hanging="360"/>
      </w:pPr>
      <w:rPr>
        <w:rFonts w:hint="default"/>
      </w:rPr>
    </w:lvl>
  </w:abstractNum>
  <w:abstractNum w:abstractNumId="13"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4" w15:restartNumberingAfterBreak="0">
    <w:nsid w:val="2E1D50BE"/>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2FF46D20"/>
    <w:multiLevelType w:val="multilevel"/>
    <w:tmpl w:val="6CA8E890"/>
    <w:lvl w:ilvl="0">
      <w:start w:val="1"/>
      <w:numFmt w:val="decimal"/>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1200"/>
        </w:tabs>
        <w:ind w:left="720" w:hanging="240"/>
      </w:pPr>
    </w:lvl>
    <w:lvl w:ilvl="3">
      <w:start w:val="1"/>
      <w:numFmt w:val="decimal"/>
      <w:lvlText w:val="%1.%2.%3.%4."/>
      <w:lvlJc w:val="left"/>
      <w:pPr>
        <w:tabs>
          <w:tab w:val="num" w:pos="1440"/>
        </w:tabs>
        <w:ind w:left="960" w:hanging="240"/>
      </w:pPr>
    </w:lvl>
    <w:lvl w:ilvl="4">
      <w:start w:val="1"/>
      <w:numFmt w:val="decimal"/>
      <w:lvlText w:val="%1.%2.%3.%4.%5."/>
      <w:lvlJc w:val="left"/>
      <w:pPr>
        <w:tabs>
          <w:tab w:val="num" w:pos="2040"/>
        </w:tabs>
        <w:ind w:left="1200" w:hanging="240"/>
      </w:pPr>
    </w:lvl>
    <w:lvl w:ilvl="5">
      <w:start w:val="1"/>
      <w:numFmt w:val="decimal"/>
      <w:lvlText w:val="%1.%2.%3.%4.%5.%6."/>
      <w:lvlJc w:val="left"/>
      <w:pPr>
        <w:tabs>
          <w:tab w:val="num" w:pos="2280"/>
        </w:tabs>
        <w:ind w:left="1440" w:hanging="240"/>
      </w:pPr>
    </w:lvl>
    <w:lvl w:ilvl="6">
      <w:start w:val="1"/>
      <w:numFmt w:val="decimal"/>
      <w:lvlText w:val="%1.%2.%3.%4.%5.%6.%7."/>
      <w:lvlJc w:val="left"/>
      <w:pPr>
        <w:tabs>
          <w:tab w:val="num" w:pos="2520"/>
        </w:tabs>
        <w:ind w:left="1680" w:hanging="240"/>
      </w:pPr>
    </w:lvl>
    <w:lvl w:ilvl="7">
      <w:start w:val="1"/>
      <w:numFmt w:val="decimal"/>
      <w:lvlText w:val="%1.%2.%3.%4.%5.%6.%7.%8."/>
      <w:lvlJc w:val="left"/>
      <w:pPr>
        <w:tabs>
          <w:tab w:val="num" w:pos="3120"/>
        </w:tabs>
        <w:ind w:left="1920" w:hanging="240"/>
      </w:pPr>
    </w:lvl>
    <w:lvl w:ilvl="8">
      <w:start w:val="1"/>
      <w:numFmt w:val="decimal"/>
      <w:lvlText w:val="%1..%3.%4.%5.%6.%7.%8.%9."/>
      <w:lvlJc w:val="left"/>
      <w:pPr>
        <w:tabs>
          <w:tab w:val="num" w:pos="3360"/>
        </w:tabs>
        <w:ind w:left="2160" w:hanging="240"/>
      </w:pPr>
    </w:lvl>
  </w:abstractNum>
  <w:abstractNum w:abstractNumId="16" w15:restartNumberingAfterBreak="0">
    <w:nsid w:val="323C5259"/>
    <w:multiLevelType w:val="hybridMultilevel"/>
    <w:tmpl w:val="CD7457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8" w15:restartNumberingAfterBreak="0">
    <w:nsid w:val="34490A28"/>
    <w:multiLevelType w:val="hybridMultilevel"/>
    <w:tmpl w:val="5C16277A"/>
    <w:lvl w:ilvl="0" w:tplc="54467A9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36F354B3"/>
    <w:multiLevelType w:val="singleLevel"/>
    <w:tmpl w:val="3926CAA2"/>
    <w:lvl w:ilvl="0">
      <w:start w:val="1"/>
      <w:numFmt w:val="upperLetter"/>
      <w:lvlText w:val="%1."/>
      <w:lvlJc w:val="left"/>
      <w:pPr>
        <w:tabs>
          <w:tab w:val="num" w:pos="720"/>
        </w:tabs>
        <w:ind w:left="720" w:hanging="360"/>
      </w:pPr>
      <w:rPr>
        <w:rFonts w:hint="default"/>
      </w:rPr>
    </w:lvl>
  </w:abstractNum>
  <w:abstractNum w:abstractNumId="21" w15:restartNumberingAfterBreak="0">
    <w:nsid w:val="373D5648"/>
    <w:multiLevelType w:val="singleLevel"/>
    <w:tmpl w:val="B030C926"/>
    <w:lvl w:ilvl="0">
      <w:start w:val="1"/>
      <w:numFmt w:val="upperLetter"/>
      <w:lvlText w:val="%1."/>
      <w:lvlJc w:val="left"/>
      <w:pPr>
        <w:tabs>
          <w:tab w:val="num" w:pos="720"/>
        </w:tabs>
        <w:ind w:left="720" w:hanging="360"/>
      </w:pPr>
      <w:rPr>
        <w:rFonts w:hint="default"/>
      </w:rPr>
    </w:lvl>
  </w:abstractNum>
  <w:abstractNum w:abstractNumId="2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3B986FF5"/>
    <w:multiLevelType w:val="multilevel"/>
    <w:tmpl w:val="BAC6F0E8"/>
    <w:lvl w:ilvl="0">
      <w:start w:val="1"/>
      <w:numFmt w:val="decimal"/>
      <w:suff w:val="space"/>
      <w:lvlText w:val="%1."/>
      <w:lvlJc w:val="left"/>
      <w:pPr>
        <w:ind w:left="432" w:hanging="432"/>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25" w15:restartNumberingAfterBreak="0">
    <w:nsid w:val="4054252C"/>
    <w:multiLevelType w:val="hybridMultilevel"/>
    <w:tmpl w:val="7E723910"/>
    <w:lvl w:ilvl="0" w:tplc="99CA6F30">
      <w:start w:val="1"/>
      <w:numFmt w:val="decimal"/>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27" w15:restartNumberingAfterBreak="0">
    <w:nsid w:val="45311E9D"/>
    <w:multiLevelType w:val="hybridMultilevel"/>
    <w:tmpl w:val="410CE03C"/>
    <w:lvl w:ilvl="0" w:tplc="BB7E510A">
      <w:start w:val="1"/>
      <w:numFmt w:val="decimal"/>
      <w:lvlText w:val="%1."/>
      <w:lvlJc w:val="right"/>
      <w:pPr>
        <w:tabs>
          <w:tab w:val="num" w:pos="340"/>
        </w:tabs>
        <w:ind w:left="340" w:hanging="11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73752CF"/>
    <w:multiLevelType w:val="hybridMultilevel"/>
    <w:tmpl w:val="E7ECE6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A4A4AFC"/>
    <w:multiLevelType w:val="hybridMultilevel"/>
    <w:tmpl w:val="FA12268C"/>
    <w:lvl w:ilvl="0" w:tplc="0B7603DE">
      <w:start w:val="1"/>
      <w:numFmt w:val="decimal"/>
      <w:pStyle w:val="ElsReference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D8C455C"/>
    <w:multiLevelType w:val="hybridMultilevel"/>
    <w:tmpl w:val="5BAEB2B0"/>
    <w:lvl w:ilvl="0" w:tplc="99CA6F30">
      <w:start w:val="1"/>
      <w:numFmt w:val="decimal"/>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3D4228"/>
    <w:multiLevelType w:val="singleLevel"/>
    <w:tmpl w:val="9430724E"/>
    <w:lvl w:ilvl="0">
      <w:start w:val="1"/>
      <w:numFmt w:val="decimal"/>
      <w:lvlText w:val="%1."/>
      <w:lvlJc w:val="left"/>
      <w:pPr>
        <w:tabs>
          <w:tab w:val="num" w:pos="360"/>
        </w:tabs>
        <w:ind w:left="312" w:hanging="312"/>
      </w:pPr>
    </w:lvl>
  </w:abstractNum>
  <w:abstractNum w:abstractNumId="32" w15:restartNumberingAfterBreak="0">
    <w:nsid w:val="5069112E"/>
    <w:multiLevelType w:val="multilevel"/>
    <w:tmpl w:val="2976199E"/>
    <w:lvl w:ilvl="0">
      <w:start w:val="1"/>
      <w:numFmt w:val="decimal"/>
      <w:pStyle w:val="ElsHeading1"/>
      <w:suff w:val="space"/>
      <w:lvlText w:val="%1."/>
      <w:lvlJc w:val="left"/>
      <w:pPr>
        <w:ind w:left="0" w:firstLine="0"/>
      </w:pPr>
      <w:rPr>
        <w:rFonts w:hint="default"/>
      </w:rPr>
    </w:lvl>
    <w:lvl w:ilvl="1">
      <w:start w:val="1"/>
      <w:numFmt w:val="decimal"/>
      <w:pStyle w:val="ElsHeading2"/>
      <w:suff w:val="space"/>
      <w:lvlText w:val="%1.%2."/>
      <w:lvlJc w:val="left"/>
      <w:pPr>
        <w:ind w:left="0" w:firstLine="0"/>
      </w:pPr>
      <w:rPr>
        <w:rFonts w:hint="default"/>
      </w:rPr>
    </w:lvl>
    <w:lvl w:ilvl="2">
      <w:start w:val="1"/>
      <w:numFmt w:val="decimal"/>
      <w:pStyle w:val="ElsHeading3"/>
      <w:suff w:val="space"/>
      <w:lvlText w:val="%1.%2.%3."/>
      <w:lvlJc w:val="left"/>
      <w:pPr>
        <w:ind w:left="0" w:firstLine="0"/>
      </w:pPr>
      <w:rPr>
        <w:rFonts w:hint="default"/>
      </w:rPr>
    </w:lvl>
    <w:lvl w:ilvl="3">
      <w:start w:val="1"/>
      <w:numFmt w:val="decimal"/>
      <w:pStyle w:val="ElsHeading4"/>
      <w:suff w:val="space"/>
      <w:lvlText w:val="%1.%2.%3.%4."/>
      <w:lvlJc w:val="left"/>
      <w:pPr>
        <w:ind w:left="0" w:firstLine="0"/>
      </w:pPr>
      <w:rPr>
        <w:rFonts w:hint="default"/>
      </w:rPr>
    </w:lvl>
    <w:lvl w:ilvl="4">
      <w:start w:val="1"/>
      <w:numFmt w:val="decimal"/>
      <w:pStyle w:val="ElsHeading5"/>
      <w:suff w:val="space"/>
      <w:lvlText w:val="%1.%2.%3.%4.%5."/>
      <w:lvlJc w:val="left"/>
      <w:pPr>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13C789C"/>
    <w:multiLevelType w:val="singleLevel"/>
    <w:tmpl w:val="0809000F"/>
    <w:lvl w:ilvl="0">
      <w:start w:val="1"/>
      <w:numFmt w:val="decimal"/>
      <w:lvlText w:val="%1."/>
      <w:lvlJc w:val="left"/>
      <w:pPr>
        <w:tabs>
          <w:tab w:val="num" w:pos="360"/>
        </w:tabs>
        <w:ind w:left="360" w:hanging="360"/>
      </w:pPr>
    </w:lvl>
  </w:abstractNum>
  <w:abstractNum w:abstractNumId="34" w15:restartNumberingAfterBreak="0">
    <w:nsid w:val="65B806BE"/>
    <w:multiLevelType w:val="hybridMultilevel"/>
    <w:tmpl w:val="EB8A94EC"/>
    <w:lvl w:ilvl="0" w:tplc="99CA6F30">
      <w:start w:val="1"/>
      <w:numFmt w:val="decimal"/>
      <w:lvlText w:val="%1."/>
      <w:lvlJc w:val="right"/>
      <w:pPr>
        <w:tabs>
          <w:tab w:val="num" w:pos="720"/>
        </w:tabs>
        <w:ind w:left="720" w:hanging="360"/>
      </w:pPr>
      <w:rPr>
        <w:rFonts w:hint="default"/>
      </w:rPr>
    </w:lvl>
    <w:lvl w:ilvl="1" w:tplc="B81C9B9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7C113F1"/>
    <w:multiLevelType w:val="hybridMultilevel"/>
    <w:tmpl w:val="08946C94"/>
    <w:lvl w:ilvl="0" w:tplc="F47E3F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A4777A0"/>
    <w:multiLevelType w:val="hybridMultilevel"/>
    <w:tmpl w:val="0C72AD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E643668"/>
    <w:multiLevelType w:val="singleLevel"/>
    <w:tmpl w:val="462C837C"/>
    <w:lvl w:ilvl="0">
      <w:start w:val="1"/>
      <w:numFmt w:val="bullet"/>
      <w:lvlText w:val=""/>
      <w:lvlJc w:val="left"/>
      <w:pPr>
        <w:tabs>
          <w:tab w:val="num" w:pos="360"/>
        </w:tabs>
        <w:ind w:left="240" w:hanging="240"/>
      </w:pPr>
      <w:rPr>
        <w:rFonts w:ascii="Symbol" w:hAnsi="Symbol" w:hint="default"/>
      </w:rPr>
    </w:lvl>
  </w:abstractNum>
  <w:abstractNum w:abstractNumId="38" w15:restartNumberingAfterBreak="0">
    <w:nsid w:val="70535D76"/>
    <w:multiLevelType w:val="multilevel"/>
    <w:tmpl w:val="0B0892FC"/>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39" w15:restartNumberingAfterBreak="0">
    <w:nsid w:val="768108AC"/>
    <w:multiLevelType w:val="hybridMultilevel"/>
    <w:tmpl w:val="B082F9E6"/>
    <w:lvl w:ilvl="0" w:tplc="99CA6F30">
      <w:start w:val="1"/>
      <w:numFmt w:val="decimal"/>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6851235"/>
    <w:multiLevelType w:val="hybridMultilevel"/>
    <w:tmpl w:val="08D2A0B8"/>
    <w:lvl w:ilvl="0" w:tplc="0409000F">
      <w:start w:val="1"/>
      <w:numFmt w:val="decimal"/>
      <w:lvlText w:val="%1."/>
      <w:lvlJc w:val="left"/>
      <w:pPr>
        <w:tabs>
          <w:tab w:val="num" w:pos="720"/>
        </w:tabs>
        <w:ind w:left="720" w:hanging="360"/>
      </w:pPr>
    </w:lvl>
    <w:lvl w:ilvl="1" w:tplc="46E080F6">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7EC77CB"/>
    <w:multiLevelType w:val="multilevel"/>
    <w:tmpl w:val="6CA8E890"/>
    <w:lvl w:ilvl="0">
      <w:start w:val="1"/>
      <w:numFmt w:val="decimal"/>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1200"/>
        </w:tabs>
        <w:ind w:left="720" w:hanging="240"/>
      </w:pPr>
    </w:lvl>
    <w:lvl w:ilvl="3">
      <w:start w:val="1"/>
      <w:numFmt w:val="decimal"/>
      <w:lvlText w:val="%1.%2.%3.%4."/>
      <w:lvlJc w:val="left"/>
      <w:pPr>
        <w:tabs>
          <w:tab w:val="num" w:pos="1440"/>
        </w:tabs>
        <w:ind w:left="960" w:hanging="240"/>
      </w:pPr>
    </w:lvl>
    <w:lvl w:ilvl="4">
      <w:start w:val="1"/>
      <w:numFmt w:val="decimal"/>
      <w:lvlText w:val="%1.%2.%3.%4.%5."/>
      <w:lvlJc w:val="left"/>
      <w:pPr>
        <w:tabs>
          <w:tab w:val="num" w:pos="2040"/>
        </w:tabs>
        <w:ind w:left="1200" w:hanging="240"/>
      </w:pPr>
    </w:lvl>
    <w:lvl w:ilvl="5">
      <w:start w:val="1"/>
      <w:numFmt w:val="decimal"/>
      <w:lvlText w:val="%1.%2.%3.%4.%5.%6."/>
      <w:lvlJc w:val="left"/>
      <w:pPr>
        <w:tabs>
          <w:tab w:val="num" w:pos="2280"/>
        </w:tabs>
        <w:ind w:left="1440" w:hanging="240"/>
      </w:pPr>
    </w:lvl>
    <w:lvl w:ilvl="6">
      <w:start w:val="1"/>
      <w:numFmt w:val="decimal"/>
      <w:lvlText w:val="%1.%2.%3.%4.%5.%6.%7."/>
      <w:lvlJc w:val="left"/>
      <w:pPr>
        <w:tabs>
          <w:tab w:val="num" w:pos="2520"/>
        </w:tabs>
        <w:ind w:left="1680" w:hanging="240"/>
      </w:pPr>
    </w:lvl>
    <w:lvl w:ilvl="7">
      <w:start w:val="1"/>
      <w:numFmt w:val="decimal"/>
      <w:lvlText w:val="%1.%2.%3.%4.%5.%6.%7.%8."/>
      <w:lvlJc w:val="left"/>
      <w:pPr>
        <w:tabs>
          <w:tab w:val="num" w:pos="3120"/>
        </w:tabs>
        <w:ind w:left="1920" w:hanging="240"/>
      </w:pPr>
    </w:lvl>
    <w:lvl w:ilvl="8">
      <w:start w:val="1"/>
      <w:numFmt w:val="decimal"/>
      <w:lvlText w:val="%1..%3.%4.%5.%6.%7.%8.%9."/>
      <w:lvlJc w:val="left"/>
      <w:pPr>
        <w:tabs>
          <w:tab w:val="num" w:pos="3360"/>
        </w:tabs>
        <w:ind w:left="2160" w:hanging="240"/>
      </w:pPr>
    </w:lvl>
  </w:abstractNum>
  <w:num w:numId="1" w16cid:durableId="1011488859">
    <w:abstractNumId w:val="13"/>
  </w:num>
  <w:num w:numId="2" w16cid:durableId="858200577">
    <w:abstractNumId w:val="38"/>
  </w:num>
  <w:num w:numId="3" w16cid:durableId="367490984">
    <w:abstractNumId w:val="11"/>
  </w:num>
  <w:num w:numId="4" w16cid:durableId="1359311578">
    <w:abstractNumId w:val="37"/>
  </w:num>
  <w:num w:numId="5" w16cid:durableId="1934701570">
    <w:abstractNumId w:val="33"/>
  </w:num>
  <w:num w:numId="6" w16cid:durableId="1703020837">
    <w:abstractNumId w:val="15"/>
  </w:num>
  <w:num w:numId="7" w16cid:durableId="189686233">
    <w:abstractNumId w:val="31"/>
  </w:num>
  <w:num w:numId="8" w16cid:durableId="1692994517">
    <w:abstractNumId w:val="10"/>
  </w:num>
  <w:num w:numId="9" w16cid:durableId="904536034">
    <w:abstractNumId w:val="28"/>
  </w:num>
  <w:num w:numId="10" w16cid:durableId="1448280865">
    <w:abstractNumId w:val="9"/>
  </w:num>
  <w:num w:numId="11" w16cid:durableId="964502951">
    <w:abstractNumId w:val="7"/>
  </w:num>
  <w:num w:numId="12" w16cid:durableId="1436096842">
    <w:abstractNumId w:val="6"/>
  </w:num>
  <w:num w:numId="13" w16cid:durableId="395053150">
    <w:abstractNumId w:val="5"/>
  </w:num>
  <w:num w:numId="14" w16cid:durableId="761797326">
    <w:abstractNumId w:val="4"/>
  </w:num>
  <w:num w:numId="15" w16cid:durableId="1604338795">
    <w:abstractNumId w:val="8"/>
  </w:num>
  <w:num w:numId="16" w16cid:durableId="448865656">
    <w:abstractNumId w:val="3"/>
  </w:num>
  <w:num w:numId="17" w16cid:durableId="1043022026">
    <w:abstractNumId w:val="2"/>
  </w:num>
  <w:num w:numId="18" w16cid:durableId="1407261491">
    <w:abstractNumId w:val="1"/>
  </w:num>
  <w:num w:numId="19" w16cid:durableId="596408675">
    <w:abstractNumId w:val="0"/>
  </w:num>
  <w:num w:numId="20" w16cid:durableId="990524280">
    <w:abstractNumId w:val="24"/>
  </w:num>
  <w:num w:numId="21" w16cid:durableId="1899512798">
    <w:abstractNumId w:val="14"/>
  </w:num>
  <w:num w:numId="22" w16cid:durableId="1931620439">
    <w:abstractNumId w:val="22"/>
  </w:num>
  <w:num w:numId="23" w16cid:durableId="911084624">
    <w:abstractNumId w:val="26"/>
  </w:num>
  <w:num w:numId="24" w16cid:durableId="135414350">
    <w:abstractNumId w:val="19"/>
  </w:num>
  <w:num w:numId="25" w16cid:durableId="525949353">
    <w:abstractNumId w:val="17"/>
  </w:num>
  <w:num w:numId="26" w16cid:durableId="1115444984">
    <w:abstractNumId w:val="21"/>
  </w:num>
  <w:num w:numId="27" w16cid:durableId="124011880">
    <w:abstractNumId w:val="20"/>
  </w:num>
  <w:num w:numId="28" w16cid:durableId="196891295">
    <w:abstractNumId w:val="12"/>
  </w:num>
  <w:num w:numId="29" w16cid:durableId="388309071">
    <w:abstractNumId w:val="16"/>
  </w:num>
  <w:num w:numId="30" w16cid:durableId="1902280481">
    <w:abstractNumId w:val="35"/>
  </w:num>
  <w:num w:numId="31" w16cid:durableId="2113699661">
    <w:abstractNumId w:val="34"/>
  </w:num>
  <w:num w:numId="32" w16cid:durableId="1370492136">
    <w:abstractNumId w:val="40"/>
  </w:num>
  <w:num w:numId="33" w16cid:durableId="349570125">
    <w:abstractNumId w:val="18"/>
  </w:num>
  <w:num w:numId="34" w16cid:durableId="1023020406">
    <w:abstractNumId w:val="39"/>
  </w:num>
  <w:num w:numId="35" w16cid:durableId="2088379389">
    <w:abstractNumId w:val="30"/>
  </w:num>
  <w:num w:numId="36" w16cid:durableId="1421440011">
    <w:abstractNumId w:val="25"/>
  </w:num>
  <w:num w:numId="37" w16cid:durableId="247034354">
    <w:abstractNumId w:val="27"/>
  </w:num>
  <w:num w:numId="38" w16cid:durableId="730923734">
    <w:abstractNumId w:val="29"/>
  </w:num>
  <w:num w:numId="39" w16cid:durableId="529924296">
    <w:abstractNumId w:val="32"/>
  </w:num>
  <w:num w:numId="40" w16cid:durableId="2086760209">
    <w:abstractNumId w:val="23"/>
  </w:num>
  <w:num w:numId="41" w16cid:durableId="1429960083">
    <w:abstractNumId w:val="41"/>
  </w:num>
  <w:num w:numId="42" w16cid:durableId="31996320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TAxNza0MDOysDS1MDRS0lEKTi0uzszPAykwrAUAzTiBYywAAAA="/>
  </w:docVars>
  <w:rsids>
    <w:rsidRoot w:val="009C354A"/>
    <w:rsid w:val="00014271"/>
    <w:rsid w:val="00030DA5"/>
    <w:rsid w:val="0004440B"/>
    <w:rsid w:val="0009747C"/>
    <w:rsid w:val="000A57C7"/>
    <w:rsid w:val="000D44DD"/>
    <w:rsid w:val="000E5442"/>
    <w:rsid w:val="000F4C0F"/>
    <w:rsid w:val="00123451"/>
    <w:rsid w:val="001314F1"/>
    <w:rsid w:val="00131C91"/>
    <w:rsid w:val="00134DA3"/>
    <w:rsid w:val="001443A3"/>
    <w:rsid w:val="00160E03"/>
    <w:rsid w:val="00183EE1"/>
    <w:rsid w:val="001D29DB"/>
    <w:rsid w:val="001F11AB"/>
    <w:rsid w:val="00202F4B"/>
    <w:rsid w:val="00220C52"/>
    <w:rsid w:val="00246A56"/>
    <w:rsid w:val="002526E7"/>
    <w:rsid w:val="002559AF"/>
    <w:rsid w:val="00261849"/>
    <w:rsid w:val="00262EEB"/>
    <w:rsid w:val="002708DB"/>
    <w:rsid w:val="002726D3"/>
    <w:rsid w:val="0028251B"/>
    <w:rsid w:val="00290F26"/>
    <w:rsid w:val="002A61E0"/>
    <w:rsid w:val="002E3EAF"/>
    <w:rsid w:val="0030646A"/>
    <w:rsid w:val="0032033C"/>
    <w:rsid w:val="00320529"/>
    <w:rsid w:val="00321AFF"/>
    <w:rsid w:val="003222AB"/>
    <w:rsid w:val="00326A1A"/>
    <w:rsid w:val="003347A2"/>
    <w:rsid w:val="003362C6"/>
    <w:rsid w:val="003443DD"/>
    <w:rsid w:val="00352595"/>
    <w:rsid w:val="00364758"/>
    <w:rsid w:val="003A3DA7"/>
    <w:rsid w:val="003B2FA8"/>
    <w:rsid w:val="003B597B"/>
    <w:rsid w:val="003C3777"/>
    <w:rsid w:val="003D3645"/>
    <w:rsid w:val="003F6AB5"/>
    <w:rsid w:val="0040512F"/>
    <w:rsid w:val="00407036"/>
    <w:rsid w:val="00426EB5"/>
    <w:rsid w:val="00453725"/>
    <w:rsid w:val="004929F3"/>
    <w:rsid w:val="00494381"/>
    <w:rsid w:val="0049474B"/>
    <w:rsid w:val="004A60FF"/>
    <w:rsid w:val="004A6397"/>
    <w:rsid w:val="004B5DF8"/>
    <w:rsid w:val="004C6B08"/>
    <w:rsid w:val="004D22B2"/>
    <w:rsid w:val="004D39F7"/>
    <w:rsid w:val="004E5055"/>
    <w:rsid w:val="00513547"/>
    <w:rsid w:val="005167AB"/>
    <w:rsid w:val="00534966"/>
    <w:rsid w:val="00555880"/>
    <w:rsid w:val="0056181D"/>
    <w:rsid w:val="00563437"/>
    <w:rsid w:val="00564B0D"/>
    <w:rsid w:val="005916AD"/>
    <w:rsid w:val="005A12B3"/>
    <w:rsid w:val="005C7CE2"/>
    <w:rsid w:val="005D415B"/>
    <w:rsid w:val="005D4EA2"/>
    <w:rsid w:val="005F60A3"/>
    <w:rsid w:val="00603617"/>
    <w:rsid w:val="00606EFB"/>
    <w:rsid w:val="0062353D"/>
    <w:rsid w:val="00625019"/>
    <w:rsid w:val="006530F3"/>
    <w:rsid w:val="00655950"/>
    <w:rsid w:val="0068534E"/>
    <w:rsid w:val="00707F2B"/>
    <w:rsid w:val="007128B9"/>
    <w:rsid w:val="00736819"/>
    <w:rsid w:val="00745BA8"/>
    <w:rsid w:val="00762778"/>
    <w:rsid w:val="0076281B"/>
    <w:rsid w:val="007939EF"/>
    <w:rsid w:val="007F5059"/>
    <w:rsid w:val="0080773B"/>
    <w:rsid w:val="00813609"/>
    <w:rsid w:val="00863CEF"/>
    <w:rsid w:val="008724E6"/>
    <w:rsid w:val="008B3D0E"/>
    <w:rsid w:val="008B6361"/>
    <w:rsid w:val="008C2986"/>
    <w:rsid w:val="008C2FF4"/>
    <w:rsid w:val="008C6DC1"/>
    <w:rsid w:val="008D47F4"/>
    <w:rsid w:val="008D4D7C"/>
    <w:rsid w:val="008D5784"/>
    <w:rsid w:val="008D693E"/>
    <w:rsid w:val="008F685E"/>
    <w:rsid w:val="009504E3"/>
    <w:rsid w:val="00952F9F"/>
    <w:rsid w:val="00957E5C"/>
    <w:rsid w:val="009724E2"/>
    <w:rsid w:val="009B50C7"/>
    <w:rsid w:val="009C354A"/>
    <w:rsid w:val="009D773B"/>
    <w:rsid w:val="009E109D"/>
    <w:rsid w:val="009F5385"/>
    <w:rsid w:val="00A045F8"/>
    <w:rsid w:val="00A124A6"/>
    <w:rsid w:val="00A128CD"/>
    <w:rsid w:val="00A419B3"/>
    <w:rsid w:val="00A42320"/>
    <w:rsid w:val="00A511FB"/>
    <w:rsid w:val="00A6016E"/>
    <w:rsid w:val="00A717E0"/>
    <w:rsid w:val="00A81292"/>
    <w:rsid w:val="00A96D34"/>
    <w:rsid w:val="00AC08CE"/>
    <w:rsid w:val="00AC684B"/>
    <w:rsid w:val="00AD6B50"/>
    <w:rsid w:val="00B15A51"/>
    <w:rsid w:val="00B933DA"/>
    <w:rsid w:val="00B9688D"/>
    <w:rsid w:val="00BA4A83"/>
    <w:rsid w:val="00BC33BA"/>
    <w:rsid w:val="00BD423B"/>
    <w:rsid w:val="00BE6F94"/>
    <w:rsid w:val="00C250EC"/>
    <w:rsid w:val="00C418D4"/>
    <w:rsid w:val="00C41B70"/>
    <w:rsid w:val="00C53D20"/>
    <w:rsid w:val="00C53D84"/>
    <w:rsid w:val="00C65E55"/>
    <w:rsid w:val="00C711B1"/>
    <w:rsid w:val="00C8615B"/>
    <w:rsid w:val="00CF3793"/>
    <w:rsid w:val="00D0506C"/>
    <w:rsid w:val="00D10E51"/>
    <w:rsid w:val="00D11FA9"/>
    <w:rsid w:val="00D3798E"/>
    <w:rsid w:val="00D4795D"/>
    <w:rsid w:val="00D657A7"/>
    <w:rsid w:val="00D65E12"/>
    <w:rsid w:val="00D7018A"/>
    <w:rsid w:val="00D712C3"/>
    <w:rsid w:val="00D74577"/>
    <w:rsid w:val="00D97084"/>
    <w:rsid w:val="00DC4BCA"/>
    <w:rsid w:val="00DC5246"/>
    <w:rsid w:val="00DD3DFC"/>
    <w:rsid w:val="00DE2260"/>
    <w:rsid w:val="00E01AC2"/>
    <w:rsid w:val="00E01E51"/>
    <w:rsid w:val="00E15675"/>
    <w:rsid w:val="00E26A9A"/>
    <w:rsid w:val="00E35423"/>
    <w:rsid w:val="00E51792"/>
    <w:rsid w:val="00E54C30"/>
    <w:rsid w:val="00E62B7D"/>
    <w:rsid w:val="00E64F99"/>
    <w:rsid w:val="00E77193"/>
    <w:rsid w:val="00E825C1"/>
    <w:rsid w:val="00E84E9C"/>
    <w:rsid w:val="00E87556"/>
    <w:rsid w:val="00E96CDF"/>
    <w:rsid w:val="00E974E0"/>
    <w:rsid w:val="00ED4529"/>
    <w:rsid w:val="00F1392D"/>
    <w:rsid w:val="00F27B59"/>
    <w:rsid w:val="00F311E0"/>
    <w:rsid w:val="00F54A68"/>
    <w:rsid w:val="00F54DF1"/>
    <w:rsid w:val="00F6525D"/>
    <w:rsid w:val="00F84796"/>
    <w:rsid w:val="00F85CDD"/>
    <w:rsid w:val="00FB723B"/>
    <w:rsid w:val="00FC4052"/>
    <w:rsid w:val="00FE55E9"/>
    <w:rsid w:val="00FF1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A1D80"/>
  <w15:docId w15:val="{C1341387-4E6C-E547-B2FB-8D27116C6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1292"/>
    <w:pPr>
      <w:widowControl w:val="0"/>
      <w:jc w:val="both"/>
    </w:pPr>
  </w:style>
  <w:style w:type="paragraph" w:styleId="1">
    <w:name w:val="heading 1"/>
    <w:basedOn w:val="a"/>
    <w:next w:val="a"/>
    <w:link w:val="10"/>
    <w:qFormat/>
    <w:rsid w:val="009F5385"/>
    <w:pPr>
      <w:keepNext/>
      <w:widowControl/>
      <w:outlineLvl w:val="0"/>
    </w:pPr>
    <w:rPr>
      <w:rFonts w:ascii="Times New Roman" w:eastAsia="SimSun" w:hAnsi="Times New Roman" w:cs="Times New Roman"/>
      <w:b/>
      <w:bCs/>
      <w:kern w:val="0"/>
      <w:sz w:val="26"/>
      <w:lang w:eastAsia="en-US"/>
    </w:rPr>
  </w:style>
  <w:style w:type="paragraph" w:styleId="2">
    <w:name w:val="heading 2"/>
    <w:basedOn w:val="a"/>
    <w:next w:val="a"/>
    <w:link w:val="20"/>
    <w:qFormat/>
    <w:rsid w:val="009F5385"/>
    <w:pPr>
      <w:keepNext/>
      <w:widowControl/>
      <w:spacing w:before="240" w:after="60"/>
      <w:jc w:val="left"/>
      <w:outlineLvl w:val="1"/>
    </w:pPr>
    <w:rPr>
      <w:rFonts w:ascii="Cambria" w:eastAsia="Times New Roman" w:hAnsi="Cambria" w:cs="Times New Roman"/>
      <w:b/>
      <w:bCs/>
      <w:i/>
      <w:iCs/>
      <w:kern w:val="0"/>
      <w:sz w:val="28"/>
      <w:szCs w:val="28"/>
      <w:lang w:eastAsia="en-US"/>
    </w:rPr>
  </w:style>
  <w:style w:type="paragraph" w:styleId="3">
    <w:name w:val="heading 3"/>
    <w:basedOn w:val="a"/>
    <w:next w:val="a"/>
    <w:link w:val="30"/>
    <w:qFormat/>
    <w:rsid w:val="009F5385"/>
    <w:pPr>
      <w:keepNext/>
      <w:widowControl/>
      <w:spacing w:before="240" w:after="60"/>
      <w:jc w:val="left"/>
      <w:outlineLvl w:val="2"/>
    </w:pPr>
    <w:rPr>
      <w:rFonts w:ascii="Arial" w:eastAsia="SimSun" w:hAnsi="Arial" w:cs="Arial"/>
      <w:b/>
      <w:bCs/>
      <w:kern w:val="0"/>
      <w:sz w:val="26"/>
      <w:szCs w:val="26"/>
      <w:lang w:eastAsia="en-US"/>
    </w:rPr>
  </w:style>
  <w:style w:type="paragraph" w:styleId="4">
    <w:name w:val="heading 4"/>
    <w:basedOn w:val="a"/>
    <w:next w:val="a"/>
    <w:link w:val="40"/>
    <w:qFormat/>
    <w:rsid w:val="009F5385"/>
    <w:pPr>
      <w:keepNext/>
      <w:widowControl/>
      <w:spacing w:before="240" w:after="60"/>
      <w:jc w:val="left"/>
      <w:outlineLvl w:val="3"/>
    </w:pPr>
    <w:rPr>
      <w:rFonts w:ascii="Times New Roman" w:eastAsia="SimSun" w:hAnsi="Times New Roman" w:cs="Times New Roman"/>
      <w:b/>
      <w:bCs/>
      <w:kern w:val="0"/>
      <w:sz w:val="28"/>
      <w:szCs w:val="28"/>
      <w:lang w:eastAsia="en-US"/>
    </w:rPr>
  </w:style>
  <w:style w:type="paragraph" w:styleId="5">
    <w:name w:val="heading 5"/>
    <w:basedOn w:val="a"/>
    <w:next w:val="a"/>
    <w:link w:val="50"/>
    <w:qFormat/>
    <w:rsid w:val="009F5385"/>
    <w:pPr>
      <w:widowControl/>
      <w:spacing w:before="240" w:after="60"/>
      <w:jc w:val="left"/>
      <w:outlineLvl w:val="4"/>
    </w:pPr>
    <w:rPr>
      <w:rFonts w:ascii="Times New Roman" w:eastAsia="SimSun" w:hAnsi="Times New Roman" w:cs="Times New Roman"/>
      <w:b/>
      <w:bCs/>
      <w:i/>
      <w:iCs/>
      <w:kern w:val="0"/>
      <w:sz w:val="26"/>
      <w:szCs w:val="26"/>
      <w:lang w:eastAsia="en-US"/>
    </w:rPr>
  </w:style>
  <w:style w:type="paragraph" w:styleId="6">
    <w:name w:val="heading 6"/>
    <w:basedOn w:val="a"/>
    <w:next w:val="a"/>
    <w:link w:val="60"/>
    <w:qFormat/>
    <w:rsid w:val="009F5385"/>
    <w:pPr>
      <w:widowControl/>
      <w:spacing w:before="240" w:after="60"/>
      <w:jc w:val="left"/>
      <w:outlineLvl w:val="5"/>
    </w:pPr>
    <w:rPr>
      <w:rFonts w:ascii="Times New Roman" w:eastAsia="SimSun" w:hAnsi="Times New Roman" w:cs="Times New Roman"/>
      <w:b/>
      <w:bCs/>
      <w:kern w:val="0"/>
      <w:sz w:val="22"/>
      <w:szCs w:val="22"/>
      <w:lang w:eastAsia="en-US"/>
    </w:rPr>
  </w:style>
  <w:style w:type="paragraph" w:styleId="7">
    <w:name w:val="heading 7"/>
    <w:basedOn w:val="a"/>
    <w:next w:val="a"/>
    <w:link w:val="70"/>
    <w:qFormat/>
    <w:rsid w:val="009F5385"/>
    <w:pPr>
      <w:widowControl/>
      <w:spacing w:before="240" w:after="60"/>
      <w:jc w:val="left"/>
      <w:outlineLvl w:val="6"/>
    </w:pPr>
    <w:rPr>
      <w:rFonts w:ascii="Times New Roman" w:eastAsia="SimSun" w:hAnsi="Times New Roman" w:cs="Times New Roman"/>
      <w:kern w:val="0"/>
      <w:sz w:val="24"/>
      <w:lang w:eastAsia="en-US"/>
    </w:rPr>
  </w:style>
  <w:style w:type="paragraph" w:styleId="8">
    <w:name w:val="heading 8"/>
    <w:basedOn w:val="a"/>
    <w:next w:val="a"/>
    <w:link w:val="80"/>
    <w:qFormat/>
    <w:rsid w:val="009F5385"/>
    <w:pPr>
      <w:widowControl/>
      <w:spacing w:before="240" w:after="60"/>
      <w:jc w:val="left"/>
      <w:outlineLvl w:val="7"/>
    </w:pPr>
    <w:rPr>
      <w:rFonts w:ascii="Times New Roman" w:eastAsia="SimSun" w:hAnsi="Times New Roman" w:cs="Times New Roman"/>
      <w:i/>
      <w:iCs/>
      <w:kern w:val="0"/>
      <w:sz w:val="24"/>
      <w:lang w:eastAsia="en-US"/>
    </w:rPr>
  </w:style>
  <w:style w:type="paragraph" w:styleId="9">
    <w:name w:val="heading 9"/>
    <w:basedOn w:val="a"/>
    <w:next w:val="a"/>
    <w:link w:val="90"/>
    <w:qFormat/>
    <w:rsid w:val="009F5385"/>
    <w:pPr>
      <w:widowControl/>
      <w:spacing w:before="240" w:after="60"/>
      <w:jc w:val="left"/>
      <w:outlineLvl w:val="8"/>
    </w:pPr>
    <w:rPr>
      <w:rFonts w:ascii="Arial" w:eastAsia="SimSun" w:hAnsi="Arial" w:cs="Arial"/>
      <w:kern w:val="0"/>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D6B50"/>
    <w:pPr>
      <w:pBdr>
        <w:bottom w:val="single" w:sz="6" w:space="1" w:color="auto"/>
      </w:pBdr>
      <w:tabs>
        <w:tab w:val="center" w:pos="4153"/>
        <w:tab w:val="right" w:pos="8306"/>
      </w:tabs>
      <w:snapToGrid w:val="0"/>
      <w:jc w:val="center"/>
    </w:pPr>
    <w:rPr>
      <w:sz w:val="18"/>
      <w:szCs w:val="18"/>
    </w:rPr>
  </w:style>
  <w:style w:type="character" w:customStyle="1" w:styleId="a4">
    <w:name w:val="ヘッダー (文字)"/>
    <w:basedOn w:val="a0"/>
    <w:link w:val="a3"/>
    <w:uiPriority w:val="99"/>
    <w:rsid w:val="00AD6B50"/>
    <w:rPr>
      <w:sz w:val="18"/>
      <w:szCs w:val="18"/>
    </w:rPr>
  </w:style>
  <w:style w:type="paragraph" w:styleId="a5">
    <w:name w:val="footer"/>
    <w:basedOn w:val="a"/>
    <w:link w:val="a6"/>
    <w:uiPriority w:val="99"/>
    <w:unhideWhenUsed/>
    <w:rsid w:val="00AD6B50"/>
    <w:pPr>
      <w:tabs>
        <w:tab w:val="center" w:pos="4153"/>
        <w:tab w:val="right" w:pos="8306"/>
      </w:tabs>
      <w:snapToGrid w:val="0"/>
      <w:jc w:val="left"/>
    </w:pPr>
    <w:rPr>
      <w:sz w:val="18"/>
      <w:szCs w:val="18"/>
    </w:rPr>
  </w:style>
  <w:style w:type="character" w:customStyle="1" w:styleId="a6">
    <w:name w:val="フッター (文字)"/>
    <w:basedOn w:val="a0"/>
    <w:link w:val="a5"/>
    <w:uiPriority w:val="99"/>
    <w:rsid w:val="00AD6B50"/>
    <w:rPr>
      <w:sz w:val="18"/>
      <w:szCs w:val="18"/>
    </w:rPr>
  </w:style>
  <w:style w:type="paragraph" w:customStyle="1" w:styleId="ElsAffiliation">
    <w:name w:val="Els_Affiliation"/>
    <w:rsid w:val="004D22B2"/>
    <w:pPr>
      <w:spacing w:line="200" w:lineRule="exact"/>
    </w:pPr>
    <w:rPr>
      <w:rFonts w:ascii="Times New Roman" w:eastAsia="SimSun" w:hAnsi="Times New Roman" w:cs="Times New Roman"/>
      <w:i/>
      <w:kern w:val="0"/>
      <w:sz w:val="16"/>
      <w:szCs w:val="20"/>
      <w:lang w:eastAsia="en-US"/>
    </w:rPr>
  </w:style>
  <w:style w:type="paragraph" w:customStyle="1" w:styleId="ElsArticleTitle">
    <w:name w:val="Els_ArticleTitle"/>
    <w:next w:val="ElsAuthor"/>
    <w:qFormat/>
    <w:rsid w:val="004D22B2"/>
    <w:pPr>
      <w:spacing w:before="360" w:after="240" w:line="350" w:lineRule="exact"/>
    </w:pPr>
    <w:rPr>
      <w:rFonts w:ascii="Times New Roman" w:eastAsia="SimSun" w:hAnsi="Times New Roman" w:cs="Times New Roman"/>
      <w:kern w:val="0"/>
      <w:sz w:val="30"/>
      <w:szCs w:val="20"/>
      <w:lang w:eastAsia="en-US"/>
    </w:rPr>
  </w:style>
  <w:style w:type="paragraph" w:customStyle="1" w:styleId="ElsAuthor">
    <w:name w:val="Els_Author"/>
    <w:next w:val="ElsAffiliation"/>
    <w:qFormat/>
    <w:rsid w:val="004D22B2"/>
    <w:pPr>
      <w:spacing w:after="160" w:line="290" w:lineRule="exact"/>
    </w:pPr>
    <w:rPr>
      <w:rFonts w:ascii="Times New Roman" w:eastAsia="SimSun" w:hAnsi="Times New Roman" w:cs="Times New Roman"/>
      <w:kern w:val="0"/>
      <w:sz w:val="24"/>
      <w:szCs w:val="20"/>
      <w:lang w:eastAsia="en-US"/>
    </w:rPr>
  </w:style>
  <w:style w:type="paragraph" w:customStyle="1" w:styleId="ElsGraphText">
    <w:name w:val="Els_GraphText"/>
    <w:basedOn w:val="a"/>
    <w:rsid w:val="004D22B2"/>
    <w:pPr>
      <w:widowControl/>
      <w:spacing w:after="440" w:line="220" w:lineRule="exact"/>
      <w:jc w:val="left"/>
    </w:pPr>
    <w:rPr>
      <w:rFonts w:ascii="Times New Roman" w:eastAsia="SimSun" w:hAnsi="Times New Roman" w:cs="Times New Roman"/>
      <w:kern w:val="0"/>
      <w:sz w:val="20"/>
      <w:szCs w:val="20"/>
      <w:lang w:eastAsia="en-US"/>
    </w:rPr>
  </w:style>
  <w:style w:type="paragraph" w:styleId="a7">
    <w:name w:val="Balloon Text"/>
    <w:basedOn w:val="a"/>
    <w:link w:val="a8"/>
    <w:uiPriority w:val="99"/>
    <w:semiHidden/>
    <w:unhideWhenUsed/>
    <w:rsid w:val="009F5385"/>
    <w:rPr>
      <w:sz w:val="18"/>
      <w:szCs w:val="18"/>
    </w:rPr>
  </w:style>
  <w:style w:type="character" w:customStyle="1" w:styleId="a8">
    <w:name w:val="吹き出し (文字)"/>
    <w:basedOn w:val="a0"/>
    <w:link w:val="a7"/>
    <w:uiPriority w:val="99"/>
    <w:semiHidden/>
    <w:rsid w:val="009F5385"/>
    <w:rPr>
      <w:sz w:val="18"/>
      <w:szCs w:val="18"/>
    </w:rPr>
  </w:style>
  <w:style w:type="character" w:customStyle="1" w:styleId="10">
    <w:name w:val="見出し 1 (文字)"/>
    <w:basedOn w:val="a0"/>
    <w:link w:val="1"/>
    <w:rsid w:val="009F5385"/>
    <w:rPr>
      <w:rFonts w:ascii="Times New Roman" w:eastAsia="SimSun" w:hAnsi="Times New Roman" w:cs="Times New Roman"/>
      <w:b/>
      <w:bCs/>
      <w:kern w:val="0"/>
      <w:sz w:val="26"/>
      <w:lang w:eastAsia="en-US"/>
    </w:rPr>
  </w:style>
  <w:style w:type="character" w:customStyle="1" w:styleId="20">
    <w:name w:val="見出し 2 (文字)"/>
    <w:basedOn w:val="a0"/>
    <w:link w:val="2"/>
    <w:rsid w:val="009F5385"/>
    <w:rPr>
      <w:rFonts w:ascii="Cambria" w:eastAsia="Times New Roman" w:hAnsi="Cambria" w:cs="Times New Roman"/>
      <w:b/>
      <w:bCs/>
      <w:i/>
      <w:iCs/>
      <w:kern w:val="0"/>
      <w:sz w:val="28"/>
      <w:szCs w:val="28"/>
      <w:lang w:eastAsia="en-US"/>
    </w:rPr>
  </w:style>
  <w:style w:type="character" w:customStyle="1" w:styleId="30">
    <w:name w:val="見出し 3 (文字)"/>
    <w:basedOn w:val="a0"/>
    <w:link w:val="3"/>
    <w:rsid w:val="009F5385"/>
    <w:rPr>
      <w:rFonts w:ascii="Arial" w:eastAsia="SimSun" w:hAnsi="Arial" w:cs="Arial"/>
      <w:b/>
      <w:bCs/>
      <w:kern w:val="0"/>
      <w:sz w:val="26"/>
      <w:szCs w:val="26"/>
      <w:lang w:eastAsia="en-US"/>
    </w:rPr>
  </w:style>
  <w:style w:type="character" w:customStyle="1" w:styleId="40">
    <w:name w:val="見出し 4 (文字)"/>
    <w:basedOn w:val="a0"/>
    <w:link w:val="4"/>
    <w:rsid w:val="009F5385"/>
    <w:rPr>
      <w:rFonts w:ascii="Times New Roman" w:eastAsia="SimSun" w:hAnsi="Times New Roman" w:cs="Times New Roman"/>
      <w:b/>
      <w:bCs/>
      <w:kern w:val="0"/>
      <w:sz w:val="28"/>
      <w:szCs w:val="28"/>
      <w:lang w:eastAsia="en-US"/>
    </w:rPr>
  </w:style>
  <w:style w:type="character" w:customStyle="1" w:styleId="50">
    <w:name w:val="見出し 5 (文字)"/>
    <w:basedOn w:val="a0"/>
    <w:link w:val="5"/>
    <w:rsid w:val="009F5385"/>
    <w:rPr>
      <w:rFonts w:ascii="Times New Roman" w:eastAsia="SimSun" w:hAnsi="Times New Roman" w:cs="Times New Roman"/>
      <w:b/>
      <w:bCs/>
      <w:i/>
      <w:iCs/>
      <w:kern w:val="0"/>
      <w:sz w:val="26"/>
      <w:szCs w:val="26"/>
      <w:lang w:eastAsia="en-US"/>
    </w:rPr>
  </w:style>
  <w:style w:type="character" w:customStyle="1" w:styleId="60">
    <w:name w:val="見出し 6 (文字)"/>
    <w:basedOn w:val="a0"/>
    <w:link w:val="6"/>
    <w:rsid w:val="009F5385"/>
    <w:rPr>
      <w:rFonts w:ascii="Times New Roman" w:eastAsia="SimSun" w:hAnsi="Times New Roman" w:cs="Times New Roman"/>
      <w:b/>
      <w:bCs/>
      <w:kern w:val="0"/>
      <w:sz w:val="22"/>
      <w:szCs w:val="22"/>
      <w:lang w:eastAsia="en-US"/>
    </w:rPr>
  </w:style>
  <w:style w:type="character" w:customStyle="1" w:styleId="70">
    <w:name w:val="見出し 7 (文字)"/>
    <w:basedOn w:val="a0"/>
    <w:link w:val="7"/>
    <w:rsid w:val="009F5385"/>
    <w:rPr>
      <w:rFonts w:ascii="Times New Roman" w:eastAsia="SimSun" w:hAnsi="Times New Roman" w:cs="Times New Roman"/>
      <w:kern w:val="0"/>
      <w:sz w:val="24"/>
      <w:lang w:eastAsia="en-US"/>
    </w:rPr>
  </w:style>
  <w:style w:type="character" w:customStyle="1" w:styleId="80">
    <w:name w:val="見出し 8 (文字)"/>
    <w:basedOn w:val="a0"/>
    <w:link w:val="8"/>
    <w:rsid w:val="009F5385"/>
    <w:rPr>
      <w:rFonts w:ascii="Times New Roman" w:eastAsia="SimSun" w:hAnsi="Times New Roman" w:cs="Times New Roman"/>
      <w:i/>
      <w:iCs/>
      <w:kern w:val="0"/>
      <w:sz w:val="24"/>
      <w:lang w:eastAsia="en-US"/>
    </w:rPr>
  </w:style>
  <w:style w:type="character" w:customStyle="1" w:styleId="90">
    <w:name w:val="見出し 9 (文字)"/>
    <w:basedOn w:val="a0"/>
    <w:link w:val="9"/>
    <w:rsid w:val="009F5385"/>
    <w:rPr>
      <w:rFonts w:ascii="Arial" w:eastAsia="SimSun" w:hAnsi="Arial" w:cs="Arial"/>
      <w:kern w:val="0"/>
      <w:sz w:val="22"/>
      <w:szCs w:val="22"/>
      <w:lang w:eastAsia="en-US"/>
    </w:rPr>
  </w:style>
  <w:style w:type="paragraph" w:customStyle="1" w:styleId="ElsAbstractHead">
    <w:name w:val="Els_AbstractHead"/>
    <w:rsid w:val="009F5385"/>
    <w:rPr>
      <w:rFonts w:ascii="Times New Roman" w:eastAsia="SimSun" w:hAnsi="Times New Roman" w:cs="Times New Roman"/>
      <w:smallCaps/>
      <w:spacing w:val="24"/>
      <w:kern w:val="0"/>
      <w:sz w:val="20"/>
      <w:szCs w:val="20"/>
      <w:lang w:eastAsia="en-US"/>
    </w:rPr>
  </w:style>
  <w:style w:type="paragraph" w:customStyle="1" w:styleId="ElsAbstractText">
    <w:name w:val="Els_AbstractText"/>
    <w:rsid w:val="009F5385"/>
    <w:pPr>
      <w:spacing w:after="80" w:line="200" w:lineRule="exact"/>
      <w:jc w:val="both"/>
    </w:pPr>
    <w:rPr>
      <w:rFonts w:ascii="Times New Roman" w:eastAsia="SimSun" w:hAnsi="Times New Roman" w:cs="Times New Roman"/>
      <w:kern w:val="0"/>
      <w:sz w:val="17"/>
      <w:szCs w:val="20"/>
      <w:lang w:eastAsia="en-US"/>
    </w:rPr>
  </w:style>
  <w:style w:type="paragraph" w:customStyle="1" w:styleId="ElsArticlehistory">
    <w:name w:val="Els_Articlehistory"/>
    <w:rsid w:val="009F5385"/>
    <w:pPr>
      <w:spacing w:line="200" w:lineRule="exact"/>
    </w:pPr>
    <w:rPr>
      <w:rFonts w:ascii="Times New Roman" w:eastAsia="SimSun" w:hAnsi="Times New Roman" w:cs="Times New Roman"/>
      <w:i/>
      <w:kern w:val="0"/>
      <w:sz w:val="16"/>
      <w:szCs w:val="20"/>
      <w:lang w:eastAsia="en-US"/>
    </w:rPr>
  </w:style>
  <w:style w:type="paragraph" w:customStyle="1" w:styleId="ElsArticleinfoHead">
    <w:name w:val="Els_ArticleinfoHead"/>
    <w:rsid w:val="009F5385"/>
    <w:rPr>
      <w:rFonts w:ascii="Times New Roman" w:eastAsia="SimSun" w:hAnsi="Times New Roman" w:cs="Times New Roman"/>
      <w:smallCaps/>
      <w:spacing w:val="24"/>
      <w:kern w:val="0"/>
      <w:sz w:val="20"/>
      <w:szCs w:val="20"/>
      <w:lang w:eastAsia="en-US"/>
    </w:rPr>
  </w:style>
  <w:style w:type="paragraph" w:customStyle="1" w:styleId="ElsCorrespondingAuthor">
    <w:name w:val="Els_CorrespondingAuthor"/>
    <w:next w:val="ElsFootnote"/>
    <w:rsid w:val="009F5385"/>
    <w:pPr>
      <w:spacing w:before="120" w:line="200" w:lineRule="exact"/>
    </w:pPr>
    <w:rPr>
      <w:rFonts w:ascii="Times New Roman" w:eastAsia="SimSun" w:hAnsi="Times New Roman" w:cs="Times New Roman"/>
      <w:kern w:val="0"/>
      <w:sz w:val="18"/>
      <w:szCs w:val="20"/>
      <w:lang w:eastAsia="en-US"/>
    </w:rPr>
  </w:style>
  <w:style w:type="paragraph" w:customStyle="1" w:styleId="ElsDocumenttitle">
    <w:name w:val="Els_Document title"/>
    <w:next w:val="ElsArticleTitle"/>
    <w:autoRedefine/>
    <w:rsid w:val="009F5385"/>
    <w:pPr>
      <w:spacing w:after="120"/>
    </w:pPr>
    <w:rPr>
      <w:rFonts w:ascii="Times New Roman" w:eastAsia="SimSun" w:hAnsi="Times New Roman" w:cs="Times New Roman"/>
      <w:b/>
      <w:kern w:val="28"/>
      <w:sz w:val="26"/>
      <w:szCs w:val="20"/>
      <w:lang w:val="en-GB" w:eastAsia="en-US"/>
    </w:rPr>
  </w:style>
  <w:style w:type="paragraph" w:customStyle="1" w:styleId="ElsDocumentHeading">
    <w:name w:val="Els_DocumentHeading"/>
    <w:next w:val="a"/>
    <w:rsid w:val="009F5385"/>
    <w:pPr>
      <w:spacing w:before="190" w:after="190" w:line="210" w:lineRule="exact"/>
    </w:pPr>
    <w:rPr>
      <w:rFonts w:ascii="Times New Roman" w:eastAsia="SimSun" w:hAnsi="Times New Roman" w:cs="Times New Roman"/>
      <w:kern w:val="0"/>
      <w:sz w:val="19"/>
      <w:szCs w:val="20"/>
      <w:lang w:eastAsia="en-US"/>
    </w:rPr>
  </w:style>
  <w:style w:type="paragraph" w:customStyle="1" w:styleId="ElsFootnote">
    <w:name w:val="Els_Footnote"/>
    <w:rsid w:val="009F5385"/>
    <w:pPr>
      <w:spacing w:before="120" w:line="200" w:lineRule="exact"/>
    </w:pPr>
    <w:rPr>
      <w:rFonts w:ascii="Times New Roman" w:eastAsia="SimSun" w:hAnsi="Times New Roman" w:cs="Times New Roman"/>
      <w:kern w:val="0"/>
      <w:sz w:val="18"/>
      <w:szCs w:val="20"/>
      <w:lang w:eastAsia="en-US"/>
    </w:rPr>
  </w:style>
  <w:style w:type="paragraph" w:customStyle="1" w:styleId="ElsKeyword">
    <w:name w:val="Els_Keyword"/>
    <w:rsid w:val="009F5385"/>
    <w:pPr>
      <w:spacing w:line="200" w:lineRule="exact"/>
    </w:pPr>
    <w:rPr>
      <w:rFonts w:ascii="Times New Roman" w:eastAsia="SimSun" w:hAnsi="Times New Roman" w:cs="Times New Roman"/>
      <w:kern w:val="0"/>
      <w:sz w:val="16"/>
      <w:szCs w:val="20"/>
      <w:lang w:eastAsia="en-US"/>
    </w:rPr>
  </w:style>
  <w:style w:type="paragraph" w:customStyle="1" w:styleId="ElsKeywordHead">
    <w:name w:val="Els_KeywordHead"/>
    <w:next w:val="ElsKeyword"/>
    <w:rsid w:val="009F5385"/>
    <w:pPr>
      <w:spacing w:line="200" w:lineRule="exact"/>
    </w:pPr>
    <w:rPr>
      <w:rFonts w:ascii="Times New Roman" w:eastAsia="SimSun" w:hAnsi="Times New Roman" w:cs="Times New Roman"/>
      <w:i/>
      <w:noProof/>
      <w:kern w:val="0"/>
      <w:sz w:val="16"/>
      <w:szCs w:val="20"/>
      <w:lang w:eastAsia="en-US"/>
    </w:rPr>
  </w:style>
  <w:style w:type="paragraph" w:customStyle="1" w:styleId="ElsParagraph">
    <w:name w:val="Els_Paragraph"/>
    <w:rsid w:val="009F5385"/>
    <w:pPr>
      <w:spacing w:after="120" w:line="220" w:lineRule="exact"/>
      <w:ind w:firstLine="230"/>
      <w:jc w:val="both"/>
    </w:pPr>
    <w:rPr>
      <w:rFonts w:ascii="Times New Roman" w:eastAsia="SimSun" w:hAnsi="Times New Roman" w:cs="Times New Roman"/>
      <w:kern w:val="0"/>
      <w:sz w:val="19"/>
      <w:szCs w:val="20"/>
      <w:lang w:eastAsia="en-US"/>
    </w:rPr>
  </w:style>
  <w:style w:type="paragraph" w:customStyle="1" w:styleId="ElsHeading1">
    <w:name w:val="Els_Heading1"/>
    <w:next w:val="ElsParagraph"/>
    <w:rsid w:val="009F5385"/>
    <w:pPr>
      <w:keepNext/>
      <w:numPr>
        <w:numId w:val="39"/>
      </w:numPr>
      <w:spacing w:before="160" w:after="160" w:line="210" w:lineRule="exact"/>
    </w:pPr>
    <w:rPr>
      <w:rFonts w:ascii="Times New Roman" w:eastAsia="SimSun" w:hAnsi="Times New Roman" w:cs="Times New Roman"/>
      <w:b/>
      <w:bCs/>
      <w:kern w:val="0"/>
      <w:sz w:val="19"/>
      <w:szCs w:val="20"/>
      <w:lang w:eastAsia="en-US"/>
    </w:rPr>
  </w:style>
  <w:style w:type="paragraph" w:customStyle="1" w:styleId="ElsHeading2">
    <w:name w:val="Els_Heading2"/>
    <w:next w:val="ElsParagraph"/>
    <w:rsid w:val="009F5385"/>
    <w:pPr>
      <w:numPr>
        <w:ilvl w:val="1"/>
        <w:numId w:val="39"/>
      </w:numPr>
      <w:spacing w:after="160" w:line="210" w:lineRule="exact"/>
    </w:pPr>
    <w:rPr>
      <w:rFonts w:ascii="Times New Roman" w:eastAsia="SimSun" w:hAnsi="Times New Roman" w:cs="Times New Roman"/>
      <w:bCs/>
      <w:i/>
      <w:kern w:val="0"/>
      <w:sz w:val="19"/>
      <w:szCs w:val="20"/>
      <w:lang w:eastAsia="en-US"/>
    </w:rPr>
  </w:style>
  <w:style w:type="paragraph" w:customStyle="1" w:styleId="ElsHeading3">
    <w:name w:val="Els_Heading3"/>
    <w:next w:val="ElsParagraph"/>
    <w:rsid w:val="009F5385"/>
    <w:pPr>
      <w:numPr>
        <w:ilvl w:val="2"/>
        <w:numId w:val="39"/>
      </w:numPr>
      <w:spacing w:after="40" w:line="210" w:lineRule="exact"/>
      <w:outlineLvl w:val="0"/>
    </w:pPr>
    <w:rPr>
      <w:rFonts w:ascii="Times New Roman" w:eastAsia="SimSun" w:hAnsi="Times New Roman" w:cs="Times New Roman"/>
      <w:i/>
      <w:spacing w:val="20"/>
      <w:kern w:val="0"/>
      <w:sz w:val="19"/>
      <w:szCs w:val="20"/>
      <w:lang w:eastAsia="en-US"/>
    </w:rPr>
  </w:style>
  <w:style w:type="paragraph" w:customStyle="1" w:styleId="ElsHeading4">
    <w:name w:val="Els_Heading4"/>
    <w:next w:val="ElsParagraph"/>
    <w:rsid w:val="009F5385"/>
    <w:pPr>
      <w:numPr>
        <w:ilvl w:val="3"/>
        <w:numId w:val="39"/>
      </w:numPr>
      <w:spacing w:after="160" w:line="210" w:lineRule="exact"/>
      <w:outlineLvl w:val="0"/>
    </w:pPr>
    <w:rPr>
      <w:rFonts w:ascii="Times New Roman" w:eastAsia="SimSun" w:hAnsi="Times New Roman" w:cs="Times New Roman"/>
      <w:i/>
      <w:spacing w:val="20"/>
      <w:kern w:val="0"/>
      <w:sz w:val="19"/>
      <w:szCs w:val="20"/>
      <w:lang w:eastAsia="en-US"/>
    </w:rPr>
  </w:style>
  <w:style w:type="paragraph" w:customStyle="1" w:styleId="ElsHeading5">
    <w:name w:val="Els_Heading5"/>
    <w:next w:val="ElsParagraph"/>
    <w:rsid w:val="009F5385"/>
    <w:pPr>
      <w:numPr>
        <w:ilvl w:val="4"/>
        <w:numId w:val="39"/>
      </w:numPr>
      <w:spacing w:after="160" w:line="210" w:lineRule="exact"/>
      <w:outlineLvl w:val="0"/>
    </w:pPr>
    <w:rPr>
      <w:rFonts w:ascii="Times New Roman" w:eastAsia="SimSun" w:hAnsi="Times New Roman" w:cs="Times New Roman"/>
      <w:i/>
      <w:spacing w:val="20"/>
      <w:kern w:val="0"/>
      <w:sz w:val="19"/>
      <w:szCs w:val="20"/>
      <w:lang w:eastAsia="en-US"/>
    </w:rPr>
  </w:style>
  <w:style w:type="paragraph" w:customStyle="1" w:styleId="ElsAcknowledgementsHeading">
    <w:name w:val="Els_AcknowledgementsHeading"/>
    <w:next w:val="ElsParagraph"/>
    <w:rsid w:val="009F5385"/>
    <w:pPr>
      <w:spacing w:before="220" w:after="220" w:line="220" w:lineRule="exact"/>
    </w:pPr>
    <w:rPr>
      <w:rFonts w:ascii="Times New Roman" w:eastAsia="SimSun" w:hAnsi="Times New Roman" w:cs="Times New Roman"/>
      <w:b/>
      <w:kern w:val="0"/>
      <w:sz w:val="20"/>
      <w:szCs w:val="20"/>
      <w:lang w:eastAsia="en-US"/>
    </w:rPr>
  </w:style>
  <w:style w:type="paragraph" w:customStyle="1" w:styleId="ElsReferencesHeading">
    <w:name w:val="Els_ReferencesHeading"/>
    <w:next w:val="ElsReferences"/>
    <w:rsid w:val="009F5385"/>
    <w:pPr>
      <w:keepNext/>
      <w:spacing w:before="240" w:after="240"/>
    </w:pPr>
    <w:rPr>
      <w:rFonts w:ascii="Times New Roman" w:eastAsia="SimSun" w:hAnsi="Times New Roman" w:cs="Times New Roman"/>
      <w:b/>
      <w:kern w:val="0"/>
      <w:sz w:val="19"/>
      <w:szCs w:val="20"/>
      <w:lang w:eastAsia="en-US"/>
    </w:rPr>
  </w:style>
  <w:style w:type="paragraph" w:customStyle="1" w:styleId="ElsReferences">
    <w:name w:val="Els_References"/>
    <w:rsid w:val="009F5385"/>
    <w:pPr>
      <w:numPr>
        <w:numId w:val="38"/>
      </w:numPr>
    </w:pPr>
    <w:rPr>
      <w:rFonts w:ascii="Times New Roman" w:eastAsia="SimSun" w:hAnsi="Times New Roman" w:cs="Times New Roman"/>
      <w:kern w:val="0"/>
      <w:sz w:val="16"/>
      <w:szCs w:val="20"/>
      <w:lang w:eastAsia="en-US"/>
    </w:rPr>
  </w:style>
  <w:style w:type="paragraph" w:customStyle="1" w:styleId="ElsFigureCaption">
    <w:name w:val="Els_FigureCaption"/>
    <w:rsid w:val="009F5385"/>
    <w:pPr>
      <w:spacing w:line="220" w:lineRule="exact"/>
      <w:ind w:firstLine="230"/>
    </w:pPr>
    <w:rPr>
      <w:rFonts w:ascii="Times New Roman" w:eastAsia="SimSun" w:hAnsi="Times New Roman" w:cs="Times New Roman"/>
      <w:kern w:val="0"/>
      <w:sz w:val="16"/>
      <w:szCs w:val="20"/>
      <w:lang w:eastAsia="en-US"/>
    </w:rPr>
  </w:style>
  <w:style w:type="paragraph" w:customStyle="1" w:styleId="ElsTableCaption">
    <w:name w:val="Els_TableCaption"/>
    <w:next w:val="ElsParagraph"/>
    <w:rsid w:val="009F5385"/>
    <w:pPr>
      <w:keepNext/>
    </w:pPr>
    <w:rPr>
      <w:rFonts w:ascii="Times New Roman" w:eastAsia="SimSun" w:hAnsi="Times New Roman" w:cs="Times New Roman"/>
      <w:kern w:val="0"/>
      <w:sz w:val="20"/>
      <w:szCs w:val="20"/>
      <w:lang w:eastAsia="en-US"/>
    </w:rPr>
  </w:style>
  <w:style w:type="paragraph" w:customStyle="1" w:styleId="ElsLegend">
    <w:name w:val="Els_Legend"/>
    <w:rsid w:val="009F5385"/>
    <w:pPr>
      <w:spacing w:after="120" w:line="180" w:lineRule="exact"/>
    </w:pPr>
    <w:rPr>
      <w:rFonts w:ascii="Times New Roman" w:eastAsia="SimSun" w:hAnsi="Times New Roman" w:cs="Times New Roman"/>
      <w:kern w:val="0"/>
      <w:sz w:val="16"/>
      <w:szCs w:val="20"/>
      <w:lang w:eastAsia="en-US"/>
    </w:rPr>
  </w:style>
  <w:style w:type="paragraph" w:customStyle="1" w:styleId="ElsDisplayMath">
    <w:name w:val="Els_DisplayMath"/>
    <w:basedOn w:val="ElsParagraph"/>
    <w:next w:val="ElsParagraph"/>
    <w:rsid w:val="009F5385"/>
    <w:pPr>
      <w:spacing w:before="100" w:beforeAutospacing="1" w:after="100" w:afterAutospacing="1"/>
    </w:pPr>
  </w:style>
  <w:style w:type="paragraph" w:customStyle="1" w:styleId="ElsGraphAbs">
    <w:name w:val="Els_GraphAbs"/>
    <w:basedOn w:val="1"/>
    <w:rsid w:val="009F5385"/>
  </w:style>
  <w:style w:type="paragraph" w:customStyle="1" w:styleId="ElsChemEquation">
    <w:name w:val="Els_ChemEquation"/>
    <w:next w:val="ElsParagraph"/>
    <w:rsid w:val="009F5385"/>
    <w:rPr>
      <w:rFonts w:ascii="Times New Roman" w:eastAsia="SimSun" w:hAnsi="Times New Roman" w:cs="Times New Roman"/>
      <w:kern w:val="0"/>
      <w:sz w:val="20"/>
      <w:szCs w:val="20"/>
      <w:lang w:eastAsia="en-US"/>
    </w:rPr>
  </w:style>
  <w:style w:type="paragraph" w:customStyle="1" w:styleId="ElsTableFootnote">
    <w:name w:val="Els_TableFootnote"/>
    <w:basedOn w:val="ElsParagraph"/>
    <w:rsid w:val="009F5385"/>
    <w:rPr>
      <w:color w:val="0000FF"/>
    </w:rPr>
  </w:style>
  <w:style w:type="paragraph" w:customStyle="1" w:styleId="ElsSchemeCaption">
    <w:name w:val="Els_SchemeCaption"/>
    <w:basedOn w:val="ElsChemEquation"/>
    <w:rsid w:val="009F5385"/>
  </w:style>
  <w:style w:type="paragraph" w:customStyle="1" w:styleId="ElsGraphTitle">
    <w:name w:val="Els_GraphTitle"/>
    <w:basedOn w:val="a"/>
    <w:rsid w:val="009F5385"/>
    <w:pPr>
      <w:keepNext/>
      <w:widowControl/>
      <w:spacing w:after="60"/>
      <w:ind w:right="5280"/>
      <w:jc w:val="left"/>
    </w:pPr>
    <w:rPr>
      <w:rFonts w:ascii="Times New Roman" w:eastAsia="SimSun" w:hAnsi="Times New Roman" w:cs="Times New Roman"/>
      <w:b/>
      <w:kern w:val="0"/>
      <w:sz w:val="24"/>
      <w:szCs w:val="20"/>
      <w:lang w:eastAsia="en-US"/>
    </w:rPr>
  </w:style>
  <w:style w:type="paragraph" w:customStyle="1" w:styleId="ElsGraphAuthor">
    <w:name w:val="Els_GraphAuthor"/>
    <w:basedOn w:val="a"/>
    <w:rsid w:val="009F5385"/>
    <w:pPr>
      <w:keepNext/>
      <w:widowControl/>
      <w:jc w:val="left"/>
    </w:pPr>
    <w:rPr>
      <w:rFonts w:ascii="Times New Roman" w:eastAsia="SimSun" w:hAnsi="Times New Roman" w:cs="Times New Roman"/>
      <w:kern w:val="0"/>
      <w:sz w:val="22"/>
      <w:szCs w:val="20"/>
      <w:lang w:eastAsia="en-US"/>
    </w:rPr>
  </w:style>
  <w:style w:type="paragraph" w:customStyle="1" w:styleId="ElsGraphAddress">
    <w:name w:val="Els_GraphAddress"/>
    <w:basedOn w:val="a"/>
    <w:rsid w:val="009F5385"/>
    <w:pPr>
      <w:widowControl/>
      <w:jc w:val="left"/>
    </w:pPr>
    <w:rPr>
      <w:rFonts w:ascii="Times New Roman" w:eastAsia="SimSun" w:hAnsi="Times New Roman" w:cs="Times New Roman"/>
      <w:i/>
      <w:kern w:val="0"/>
      <w:sz w:val="22"/>
      <w:szCs w:val="20"/>
      <w:lang w:eastAsia="en-US"/>
    </w:rPr>
  </w:style>
  <w:style w:type="paragraph" w:customStyle="1" w:styleId="ElsGraphPlaceholder">
    <w:name w:val="Els_GraphPlaceholder"/>
    <w:basedOn w:val="a"/>
    <w:rsid w:val="009F5385"/>
    <w:pPr>
      <w:widowControl/>
      <w:jc w:val="center"/>
    </w:pPr>
    <w:rPr>
      <w:rFonts w:ascii="Times New Roman" w:eastAsia="SimSun" w:hAnsi="Times New Roman" w:cs="Times New Roman"/>
      <w:kern w:val="0"/>
      <w:sz w:val="20"/>
      <w:szCs w:val="20"/>
      <w:lang w:eastAsia="en-US"/>
    </w:rPr>
  </w:style>
  <w:style w:type="character" w:styleId="a9">
    <w:name w:val="page number"/>
    <w:basedOn w:val="a0"/>
    <w:semiHidden/>
    <w:rsid w:val="009F5385"/>
  </w:style>
  <w:style w:type="paragraph" w:styleId="aa">
    <w:name w:val="No Spacing"/>
    <w:basedOn w:val="a"/>
    <w:uiPriority w:val="99"/>
    <w:qFormat/>
    <w:rsid w:val="009F5385"/>
    <w:pPr>
      <w:widowControl/>
      <w:jc w:val="left"/>
    </w:pPr>
    <w:rPr>
      <w:rFonts w:ascii="Gill Sans MT" w:eastAsia="STXinwei" w:hAnsi="Gill Sans MT" w:cs="Times New Roman"/>
      <w:color w:val="000000"/>
      <w:kern w:val="0"/>
      <w:sz w:val="20"/>
      <w:szCs w:val="20"/>
    </w:rPr>
  </w:style>
  <w:style w:type="character" w:styleId="ab">
    <w:name w:val="Strong"/>
    <w:uiPriority w:val="22"/>
    <w:qFormat/>
    <w:rsid w:val="009F5385"/>
    <w:rPr>
      <w:rFonts w:ascii="Gill Sans MT" w:eastAsia="STXinwei" w:hAnsi="Gill Sans MT"/>
      <w:b/>
      <w:color w:val="9FB8CD"/>
    </w:rPr>
  </w:style>
  <w:style w:type="character" w:styleId="21">
    <w:name w:val="Intense Emphasis"/>
    <w:uiPriority w:val="21"/>
    <w:qFormat/>
    <w:rsid w:val="009F5385"/>
    <w:rPr>
      <w:rFonts w:cs="Times New Roman"/>
      <w:b/>
      <w:i/>
      <w:color w:val="BAC737"/>
      <w:sz w:val="20"/>
      <w:szCs w:val="20"/>
    </w:rPr>
  </w:style>
  <w:style w:type="paragraph" w:customStyle="1" w:styleId="TCTableBody">
    <w:name w:val="TC_Table_Body"/>
    <w:basedOn w:val="a"/>
    <w:rsid w:val="009F5385"/>
    <w:pPr>
      <w:widowControl/>
      <w:spacing w:after="200"/>
    </w:pPr>
    <w:rPr>
      <w:rFonts w:ascii="Times" w:eastAsia="SimSun" w:hAnsi="Times" w:cs="Times New Roman"/>
      <w:kern w:val="0"/>
      <w:sz w:val="24"/>
      <w:szCs w:val="20"/>
      <w:lang w:eastAsia="en-US"/>
    </w:rPr>
  </w:style>
  <w:style w:type="paragraph" w:styleId="22">
    <w:name w:val="Intense Quote"/>
    <w:basedOn w:val="a"/>
    <w:link w:val="23"/>
    <w:uiPriority w:val="30"/>
    <w:qFormat/>
    <w:rsid w:val="009F5385"/>
    <w:pPr>
      <w:widowControl/>
      <w:pBdr>
        <w:top w:val="single" w:sz="6" w:space="10" w:color="628BAD"/>
        <w:left w:val="single" w:sz="6" w:space="10" w:color="628BAD"/>
        <w:bottom w:val="single" w:sz="6" w:space="10" w:color="628BAD"/>
        <w:right w:val="single" w:sz="6" w:space="10" w:color="628BAD"/>
      </w:pBdr>
      <w:shd w:val="clear" w:color="auto" w:fill="9FB8CD"/>
      <w:spacing w:after="200" w:line="276" w:lineRule="auto"/>
      <w:ind w:left="720" w:right="720"/>
      <w:jc w:val="center"/>
    </w:pPr>
    <w:rPr>
      <w:rFonts w:ascii="Bookman Old Style" w:eastAsia="SimSun" w:hAnsi="Bookman Old Style" w:cs="Times New Roman"/>
      <w:i/>
      <w:color w:val="FFFFFF"/>
      <w:kern w:val="0"/>
      <w:sz w:val="20"/>
      <w:szCs w:val="20"/>
    </w:rPr>
  </w:style>
  <w:style w:type="character" w:customStyle="1" w:styleId="23">
    <w:name w:val="引用文 2 (文字)"/>
    <w:basedOn w:val="a0"/>
    <w:link w:val="22"/>
    <w:uiPriority w:val="30"/>
    <w:rsid w:val="009F5385"/>
    <w:rPr>
      <w:rFonts w:ascii="Bookman Old Style" w:eastAsia="SimSun" w:hAnsi="Bookman Old Style" w:cs="Times New Roman"/>
      <w:i/>
      <w:color w:val="FFFFFF"/>
      <w:kern w:val="0"/>
      <w:sz w:val="20"/>
      <w:szCs w:val="20"/>
      <w:shd w:val="clear" w:color="auto" w:fill="9FB8CD"/>
    </w:rPr>
  </w:style>
  <w:style w:type="paragraph" w:customStyle="1" w:styleId="TAMainText">
    <w:name w:val="TA_Main_Text"/>
    <w:basedOn w:val="a"/>
    <w:link w:val="TAMainTextChar"/>
    <w:rsid w:val="009F5385"/>
    <w:pPr>
      <w:widowControl/>
      <w:spacing w:line="480" w:lineRule="auto"/>
      <w:ind w:firstLine="202"/>
    </w:pPr>
    <w:rPr>
      <w:rFonts w:ascii="Times" w:eastAsia="SimSun" w:hAnsi="Times" w:cs="Times New Roman"/>
      <w:kern w:val="0"/>
      <w:sz w:val="24"/>
      <w:szCs w:val="20"/>
      <w:lang w:eastAsia="en-US"/>
    </w:rPr>
  </w:style>
  <w:style w:type="character" w:customStyle="1" w:styleId="TAMainTextChar">
    <w:name w:val="TA_Main_Text Char"/>
    <w:link w:val="TAMainText"/>
    <w:rsid w:val="009F5385"/>
    <w:rPr>
      <w:rFonts w:ascii="Times" w:eastAsia="SimSun" w:hAnsi="Times" w:cs="Times New Roman"/>
      <w:kern w:val="0"/>
      <w:sz w:val="24"/>
      <w:szCs w:val="20"/>
      <w:lang w:eastAsia="en-US"/>
    </w:rPr>
  </w:style>
  <w:style w:type="character" w:styleId="ac">
    <w:name w:val="Subtle Reference"/>
    <w:uiPriority w:val="31"/>
    <w:qFormat/>
    <w:rsid w:val="009F5385"/>
    <w:rPr>
      <w:rFonts w:cs="Times New Roman"/>
      <w:color w:val="737373"/>
      <w:sz w:val="20"/>
      <w:szCs w:val="20"/>
      <w:u w:val="single"/>
    </w:rPr>
  </w:style>
  <w:style w:type="character" w:styleId="ad">
    <w:name w:val="Hyperlink"/>
    <w:basedOn w:val="a0"/>
    <w:uiPriority w:val="99"/>
    <w:unhideWhenUsed/>
    <w:rsid w:val="009F5385"/>
    <w:rPr>
      <w:color w:val="0563C1" w:themeColor="hyperlink"/>
      <w:u w:val="single"/>
    </w:rPr>
  </w:style>
  <w:style w:type="character" w:customStyle="1" w:styleId="11">
    <w:name w:val="未处理的提及1"/>
    <w:basedOn w:val="a0"/>
    <w:uiPriority w:val="99"/>
    <w:semiHidden/>
    <w:unhideWhenUsed/>
    <w:rsid w:val="009F5385"/>
    <w:rPr>
      <w:color w:val="605E5C"/>
      <w:shd w:val="clear" w:color="auto" w:fill="E1DFDD"/>
    </w:rPr>
  </w:style>
  <w:style w:type="character" w:styleId="ae">
    <w:name w:val="Emphasis"/>
    <w:basedOn w:val="a0"/>
    <w:uiPriority w:val="20"/>
    <w:qFormat/>
    <w:rsid w:val="009F5385"/>
    <w:rPr>
      <w:i/>
      <w:iCs/>
    </w:rPr>
  </w:style>
  <w:style w:type="character" w:styleId="af">
    <w:name w:val="FollowedHyperlink"/>
    <w:basedOn w:val="a0"/>
    <w:uiPriority w:val="99"/>
    <w:semiHidden/>
    <w:unhideWhenUsed/>
    <w:rsid w:val="009F53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57819">
      <w:bodyDiv w:val="1"/>
      <w:marLeft w:val="0"/>
      <w:marRight w:val="0"/>
      <w:marTop w:val="0"/>
      <w:marBottom w:val="0"/>
      <w:divBdr>
        <w:top w:val="none" w:sz="0" w:space="0" w:color="auto"/>
        <w:left w:val="none" w:sz="0" w:space="0" w:color="auto"/>
        <w:bottom w:val="none" w:sz="0" w:space="0" w:color="auto"/>
        <w:right w:val="none" w:sz="0" w:space="0" w:color="auto"/>
      </w:divBdr>
    </w:div>
    <w:div w:id="1003431077">
      <w:bodyDiv w:val="1"/>
      <w:marLeft w:val="0"/>
      <w:marRight w:val="0"/>
      <w:marTop w:val="0"/>
      <w:marBottom w:val="0"/>
      <w:divBdr>
        <w:top w:val="none" w:sz="0" w:space="0" w:color="auto"/>
        <w:left w:val="none" w:sz="0" w:space="0" w:color="auto"/>
        <w:bottom w:val="none" w:sz="0" w:space="0" w:color="auto"/>
        <w:right w:val="none" w:sz="0" w:space="0" w:color="auto"/>
      </w:divBdr>
    </w:div>
    <w:div w:id="1663003304">
      <w:bodyDiv w:val="1"/>
      <w:marLeft w:val="0"/>
      <w:marRight w:val="0"/>
      <w:marTop w:val="0"/>
      <w:marBottom w:val="0"/>
      <w:divBdr>
        <w:top w:val="none" w:sz="0" w:space="0" w:color="auto"/>
        <w:left w:val="none" w:sz="0" w:space="0" w:color="auto"/>
        <w:bottom w:val="none" w:sz="0" w:space="0" w:color="auto"/>
        <w:right w:val="none" w:sz="0" w:space="0" w:color="auto"/>
      </w:divBdr>
    </w:div>
    <w:div w:id="180947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1274B-E913-4830-A9C4-31224FA56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12</Pages>
  <Words>5517</Words>
  <Characters>31447</Characters>
  <Application>Microsoft Office Word</Application>
  <DocSecurity>0</DocSecurity>
  <Lines>262</Lines>
  <Paragraphs>73</Paragraphs>
  <ScaleCrop>false</ScaleCrop>
  <Company/>
  <LinksUpToDate>false</LinksUpToDate>
  <CharactersWithSpaces>36891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MA Renzhi</cp:lastModifiedBy>
  <cp:revision>10</cp:revision>
  <dcterms:created xsi:type="dcterms:W3CDTF">2024-04-22T07:28:00Z</dcterms:created>
  <dcterms:modified xsi:type="dcterms:W3CDTF">2025-06-04T03:11:00Z</dcterms:modified>
</cp:coreProperties>
</file>