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2DD5" w14:textId="2A7EDD67" w:rsidR="00CA0D56" w:rsidRPr="00871DC6" w:rsidRDefault="00230D02" w:rsidP="00B06A87">
      <w:pPr>
        <w:pStyle w:val="a3"/>
        <w:tabs>
          <w:tab w:val="clear" w:pos="4320"/>
          <w:tab w:val="clear" w:pos="8640"/>
        </w:tabs>
        <w:spacing w:line="480" w:lineRule="auto"/>
        <w:rPr>
          <w:color w:val="000000" w:themeColor="text1"/>
          <w:sz w:val="28"/>
          <w:szCs w:val="21"/>
        </w:rPr>
      </w:pPr>
      <w:r w:rsidRPr="00871DC6">
        <w:rPr>
          <w:color w:val="000000" w:themeColor="text1"/>
          <w:sz w:val="28"/>
          <w:szCs w:val="21"/>
        </w:rPr>
        <w:t>Bridging</w:t>
      </w:r>
      <w:r w:rsidR="00902507" w:rsidRPr="00871DC6">
        <w:rPr>
          <w:color w:val="000000" w:themeColor="text1"/>
          <w:sz w:val="28"/>
          <w:szCs w:val="21"/>
        </w:rPr>
        <w:t xml:space="preserve"> the Gap between </w:t>
      </w:r>
      <w:r w:rsidR="003B1153" w:rsidRPr="00871DC6">
        <w:rPr>
          <w:i/>
          <w:iCs/>
          <w:color w:val="000000" w:themeColor="text1"/>
          <w:sz w:val="28"/>
          <w:szCs w:val="21"/>
        </w:rPr>
        <w:t>in vitro</w:t>
      </w:r>
      <w:r w:rsidR="003B1153" w:rsidRPr="00871DC6">
        <w:rPr>
          <w:color w:val="000000" w:themeColor="text1"/>
          <w:sz w:val="28"/>
          <w:szCs w:val="21"/>
        </w:rPr>
        <w:t xml:space="preserve"> </w:t>
      </w:r>
      <w:r w:rsidR="00902507" w:rsidRPr="00871DC6">
        <w:rPr>
          <w:color w:val="000000" w:themeColor="text1"/>
          <w:sz w:val="28"/>
          <w:szCs w:val="21"/>
        </w:rPr>
        <w:t>and</w:t>
      </w:r>
      <w:r w:rsidR="003B1153" w:rsidRPr="00871DC6">
        <w:rPr>
          <w:color w:val="000000" w:themeColor="text1"/>
          <w:sz w:val="28"/>
          <w:szCs w:val="21"/>
        </w:rPr>
        <w:t xml:space="preserve"> </w:t>
      </w:r>
      <w:r w:rsidR="003B1153" w:rsidRPr="00871DC6">
        <w:rPr>
          <w:i/>
          <w:iCs/>
          <w:color w:val="000000" w:themeColor="text1"/>
          <w:sz w:val="28"/>
          <w:szCs w:val="21"/>
        </w:rPr>
        <w:t>in vivo</w:t>
      </w:r>
      <w:r w:rsidR="003B1153" w:rsidRPr="00871DC6">
        <w:rPr>
          <w:color w:val="000000" w:themeColor="text1"/>
          <w:sz w:val="28"/>
          <w:szCs w:val="21"/>
        </w:rPr>
        <w:t xml:space="preserve"> </w:t>
      </w:r>
      <w:r w:rsidR="00902507" w:rsidRPr="00871DC6">
        <w:rPr>
          <w:color w:val="000000" w:themeColor="text1"/>
          <w:sz w:val="28"/>
          <w:szCs w:val="21"/>
        </w:rPr>
        <w:t>Solubility-Permeability Interplay</w:t>
      </w:r>
    </w:p>
    <w:p w14:paraId="31422DD6" w14:textId="77777777" w:rsidR="000B3F97" w:rsidRPr="00871DC6" w:rsidRDefault="000B3F97">
      <w:pPr>
        <w:spacing w:line="480" w:lineRule="auto"/>
        <w:rPr>
          <w:color w:val="000000" w:themeColor="text1"/>
        </w:rPr>
      </w:pPr>
    </w:p>
    <w:p w14:paraId="31422DD7" w14:textId="3A6EDE2C" w:rsidR="00F8265D" w:rsidRPr="00871DC6" w:rsidRDefault="00A629E4" w:rsidP="00F8265D">
      <w:pPr>
        <w:suppressAutoHyphens/>
        <w:spacing w:line="480" w:lineRule="auto"/>
        <w:rPr>
          <w:color w:val="000000" w:themeColor="text1"/>
        </w:rPr>
      </w:pPr>
      <w:r w:rsidRPr="00871DC6">
        <w:rPr>
          <w:color w:val="000000" w:themeColor="text1"/>
        </w:rPr>
        <w:t>Michinori Oikawa</w:t>
      </w:r>
      <w:r w:rsidRPr="00871DC6">
        <w:rPr>
          <w:color w:val="000000" w:themeColor="text1"/>
          <w:vertAlign w:val="superscript"/>
        </w:rPr>
        <w:t>1</w:t>
      </w:r>
      <w:r w:rsidRPr="00871DC6">
        <w:rPr>
          <w:color w:val="000000" w:themeColor="text1"/>
        </w:rPr>
        <w:t>, Satoru Matsuura</w:t>
      </w:r>
      <w:r w:rsidRPr="00871DC6">
        <w:rPr>
          <w:color w:val="000000" w:themeColor="text1"/>
          <w:vertAlign w:val="superscript"/>
        </w:rPr>
        <w:t>2</w:t>
      </w:r>
      <w:r w:rsidRPr="00871DC6">
        <w:rPr>
          <w:color w:val="000000" w:themeColor="text1"/>
        </w:rPr>
        <w:t>, Takeyuki Okudaira</w:t>
      </w:r>
      <w:r w:rsidRPr="00871DC6">
        <w:rPr>
          <w:color w:val="000000" w:themeColor="text1"/>
          <w:vertAlign w:val="superscript"/>
        </w:rPr>
        <w:t>3</w:t>
      </w:r>
      <w:r w:rsidRPr="00871DC6">
        <w:rPr>
          <w:color w:val="000000" w:themeColor="text1"/>
        </w:rPr>
        <w:t xml:space="preserve">, </w:t>
      </w:r>
      <w:r w:rsidR="00CA2838" w:rsidRPr="00871DC6">
        <w:rPr>
          <w:color w:val="000000" w:themeColor="text1"/>
        </w:rPr>
        <w:t>Ryo Ito</w:t>
      </w:r>
      <w:r w:rsidR="00CA2838" w:rsidRPr="00871DC6">
        <w:rPr>
          <w:color w:val="000000" w:themeColor="text1"/>
          <w:vertAlign w:val="superscript"/>
        </w:rPr>
        <w:t>4</w:t>
      </w:r>
      <w:r w:rsidR="00CA2838" w:rsidRPr="00871DC6">
        <w:rPr>
          <w:color w:val="000000" w:themeColor="text1"/>
        </w:rPr>
        <w:t xml:space="preserve">, </w:t>
      </w:r>
      <w:r w:rsidRPr="00871DC6">
        <w:rPr>
          <w:color w:val="000000" w:themeColor="text1"/>
        </w:rPr>
        <w:t>Kanako Arima</w:t>
      </w:r>
      <w:r w:rsidRPr="00871DC6">
        <w:rPr>
          <w:color w:val="000000" w:themeColor="text1"/>
          <w:vertAlign w:val="superscript"/>
        </w:rPr>
        <w:t>1</w:t>
      </w:r>
      <w:r w:rsidRPr="00871DC6">
        <w:rPr>
          <w:color w:val="000000" w:themeColor="text1"/>
        </w:rPr>
        <w:t>, Masahiro Fushimi</w:t>
      </w:r>
      <w:r w:rsidRPr="00871DC6">
        <w:rPr>
          <w:color w:val="000000" w:themeColor="text1"/>
          <w:vertAlign w:val="superscript"/>
        </w:rPr>
        <w:t>1</w:t>
      </w:r>
      <w:r w:rsidRPr="00871DC6">
        <w:rPr>
          <w:color w:val="000000" w:themeColor="text1"/>
        </w:rPr>
        <w:t>,</w:t>
      </w:r>
      <w:r w:rsidR="00A704BB" w:rsidRPr="00871DC6">
        <w:rPr>
          <w:color w:val="000000" w:themeColor="text1"/>
        </w:rPr>
        <w:t xml:space="preserve"> Takamasa</w:t>
      </w:r>
      <w:r w:rsidR="009913CC" w:rsidRPr="00871DC6">
        <w:rPr>
          <w:color w:val="000000" w:themeColor="text1"/>
        </w:rPr>
        <w:t xml:space="preserve"> Oda</w:t>
      </w:r>
      <w:r w:rsidR="00A704BB" w:rsidRPr="00871DC6">
        <w:rPr>
          <w:rFonts w:hint="eastAsia"/>
          <w:color w:val="000000" w:themeColor="text1"/>
          <w:vertAlign w:val="superscript"/>
        </w:rPr>
        <w:t>2</w:t>
      </w:r>
      <w:r w:rsidR="00A704BB" w:rsidRPr="00871DC6">
        <w:rPr>
          <w:color w:val="000000" w:themeColor="text1"/>
        </w:rPr>
        <w:t>,</w:t>
      </w:r>
      <w:r w:rsidR="00036932" w:rsidRPr="00871DC6">
        <w:rPr>
          <w:color w:val="000000" w:themeColor="text1"/>
        </w:rPr>
        <w:t xml:space="preserve"> </w:t>
      </w:r>
      <w:r w:rsidRPr="00871DC6">
        <w:rPr>
          <w:color w:val="000000" w:themeColor="text1"/>
        </w:rPr>
        <w:t>Kaoru Ohyama</w:t>
      </w:r>
      <w:r w:rsidR="00A64E28" w:rsidRPr="00871DC6">
        <w:rPr>
          <w:color w:val="000000" w:themeColor="text1"/>
          <w:vertAlign w:val="superscript"/>
        </w:rPr>
        <w:t>5</w:t>
      </w:r>
      <w:r w:rsidRPr="00871DC6">
        <w:rPr>
          <w:color w:val="000000" w:themeColor="text1"/>
        </w:rPr>
        <w:t>, Kohsaku Kawakami</w:t>
      </w:r>
      <w:r w:rsidR="00A64E28" w:rsidRPr="00871DC6">
        <w:rPr>
          <w:color w:val="000000" w:themeColor="text1"/>
          <w:vertAlign w:val="superscript"/>
        </w:rPr>
        <w:t>5</w:t>
      </w:r>
      <w:r w:rsidRPr="00871DC6">
        <w:rPr>
          <w:color w:val="000000" w:themeColor="text1"/>
          <w:vertAlign w:val="superscript"/>
        </w:rPr>
        <w:t>,</w:t>
      </w:r>
      <w:r w:rsidR="00A64E28" w:rsidRPr="00871DC6">
        <w:rPr>
          <w:color w:val="000000" w:themeColor="text1"/>
          <w:vertAlign w:val="superscript"/>
        </w:rPr>
        <w:t>6</w:t>
      </w:r>
      <w:r w:rsidRPr="00871DC6">
        <w:rPr>
          <w:color w:val="000000" w:themeColor="text1"/>
          <w:vertAlign w:val="superscript"/>
        </w:rPr>
        <w:t>*</w:t>
      </w:r>
    </w:p>
    <w:p w14:paraId="0AAC1E4F" w14:textId="77777777" w:rsidR="006C6447" w:rsidRPr="00871DC6" w:rsidRDefault="006C6447" w:rsidP="00F8265D">
      <w:pPr>
        <w:suppressAutoHyphens/>
        <w:spacing w:line="480" w:lineRule="auto"/>
        <w:rPr>
          <w:color w:val="000000" w:themeColor="text1"/>
          <w:vertAlign w:val="superscript"/>
        </w:rPr>
      </w:pPr>
    </w:p>
    <w:p w14:paraId="31422DD8" w14:textId="73EDF3BA" w:rsidR="00F8265D" w:rsidRPr="00871DC6" w:rsidRDefault="00F8265D" w:rsidP="00F8265D">
      <w:pPr>
        <w:suppressAutoHyphens/>
        <w:spacing w:line="480" w:lineRule="auto"/>
        <w:rPr>
          <w:color w:val="000000" w:themeColor="text1"/>
        </w:rPr>
      </w:pPr>
      <w:r w:rsidRPr="00871DC6">
        <w:rPr>
          <w:color w:val="000000" w:themeColor="text1"/>
          <w:vertAlign w:val="superscript"/>
        </w:rPr>
        <w:t>*</w:t>
      </w:r>
      <w:r w:rsidRPr="00871DC6">
        <w:rPr>
          <w:color w:val="000000" w:themeColor="text1"/>
        </w:rPr>
        <w:t>To whom correspondence should be addressed</w:t>
      </w:r>
    </w:p>
    <w:p w14:paraId="31422DD9" w14:textId="6702530F" w:rsidR="00F8265D" w:rsidRPr="00871DC6" w:rsidRDefault="00F8265D" w:rsidP="00F8265D">
      <w:pPr>
        <w:suppressAutoHyphens/>
        <w:spacing w:line="480" w:lineRule="auto"/>
        <w:rPr>
          <w:color w:val="000000" w:themeColor="text1"/>
        </w:rPr>
      </w:pPr>
      <w:r w:rsidRPr="00871DC6">
        <w:rPr>
          <w:color w:val="000000" w:themeColor="text1"/>
        </w:rPr>
        <w:t xml:space="preserve">E-mail: </w:t>
      </w:r>
      <w:hyperlink r:id="rId8" w:history="1">
        <w:r w:rsidRPr="00871DC6">
          <w:rPr>
            <w:color w:val="000000" w:themeColor="text1"/>
          </w:rPr>
          <w:t>kawakami.kohsaku@nims.go.jp</w:t>
        </w:r>
      </w:hyperlink>
      <w:r w:rsidRPr="00871DC6">
        <w:rPr>
          <w:color w:val="000000" w:themeColor="text1"/>
        </w:rPr>
        <w:t>, Tel. +81-29-860-4424</w:t>
      </w:r>
    </w:p>
    <w:p w14:paraId="31422DDA" w14:textId="77777777" w:rsidR="00F8265D" w:rsidRPr="00871DC6" w:rsidRDefault="00F8265D" w:rsidP="00F8265D">
      <w:pPr>
        <w:suppressAutoHyphens/>
        <w:spacing w:line="480" w:lineRule="auto"/>
        <w:rPr>
          <w:color w:val="000000" w:themeColor="text1"/>
        </w:rPr>
      </w:pPr>
    </w:p>
    <w:p w14:paraId="505E8C6E" w14:textId="77777777" w:rsidR="00036932" w:rsidRPr="00871DC6" w:rsidRDefault="00A629E4" w:rsidP="00F8265D">
      <w:pPr>
        <w:suppressAutoHyphens/>
        <w:spacing w:line="480" w:lineRule="auto"/>
        <w:rPr>
          <w:color w:val="000000" w:themeColor="text1"/>
        </w:rPr>
      </w:pPr>
      <w:r w:rsidRPr="00871DC6">
        <w:rPr>
          <w:color w:val="000000" w:themeColor="text1"/>
          <w:vertAlign w:val="superscript"/>
        </w:rPr>
        <w:t>1</w:t>
      </w:r>
      <w:r w:rsidRPr="00871DC6">
        <w:rPr>
          <w:color w:val="000000" w:themeColor="text1"/>
        </w:rPr>
        <w:t>Sawai Pharmaceutical Co., Ltd., 5-2-30, Miyahara, Yodogawa-ku, Osaka, 532-0003, Japan</w:t>
      </w:r>
    </w:p>
    <w:p w14:paraId="08C60ED6" w14:textId="45A46FB7" w:rsidR="00A629E4" w:rsidRPr="00871DC6" w:rsidRDefault="00A629E4" w:rsidP="00F8265D">
      <w:pPr>
        <w:suppressAutoHyphens/>
        <w:spacing w:line="480" w:lineRule="auto"/>
        <w:rPr>
          <w:color w:val="000000" w:themeColor="text1"/>
        </w:rPr>
      </w:pPr>
      <w:r w:rsidRPr="00871DC6">
        <w:rPr>
          <w:color w:val="000000" w:themeColor="text1"/>
          <w:vertAlign w:val="superscript"/>
        </w:rPr>
        <w:t>2</w:t>
      </w:r>
      <w:r w:rsidRPr="00871DC6">
        <w:rPr>
          <w:color w:val="000000" w:themeColor="text1"/>
        </w:rPr>
        <w:t>Nippon Shinyaku Co., Ltd, 14, Nishinosho-Monguchi-cho, Kisshoin, Minami-ku, Kyoto, 601-8550, Japan</w:t>
      </w:r>
    </w:p>
    <w:p w14:paraId="64AADABD" w14:textId="77777777" w:rsidR="00A629E4" w:rsidRPr="00871DC6" w:rsidRDefault="00A629E4" w:rsidP="00F8265D">
      <w:pPr>
        <w:suppressAutoHyphens/>
        <w:spacing w:line="480" w:lineRule="auto"/>
        <w:rPr>
          <w:color w:val="000000" w:themeColor="text1"/>
        </w:rPr>
      </w:pPr>
      <w:r w:rsidRPr="00871DC6">
        <w:rPr>
          <w:color w:val="000000" w:themeColor="text1"/>
          <w:vertAlign w:val="superscript"/>
        </w:rPr>
        <w:t>3</w:t>
      </w:r>
      <w:r w:rsidRPr="00871DC6">
        <w:rPr>
          <w:color w:val="000000" w:themeColor="text1"/>
        </w:rPr>
        <w:t>Taiho Pharmaceutical Co., Ltd, 224-2, Ebisuno, Hiraishi, Kawauchi-cho, Tokushima, 771-0194, Japan</w:t>
      </w:r>
    </w:p>
    <w:p w14:paraId="58E0E3BE" w14:textId="51F64461" w:rsidR="00A629E4" w:rsidRPr="00871DC6" w:rsidRDefault="00A629E4" w:rsidP="00F8265D">
      <w:pPr>
        <w:suppressAutoHyphens/>
        <w:spacing w:line="480" w:lineRule="auto"/>
        <w:rPr>
          <w:color w:val="000000" w:themeColor="text1"/>
        </w:rPr>
      </w:pPr>
      <w:r w:rsidRPr="00871DC6">
        <w:rPr>
          <w:color w:val="000000" w:themeColor="text1"/>
          <w:vertAlign w:val="superscript"/>
        </w:rPr>
        <w:t>4</w:t>
      </w:r>
      <w:r w:rsidRPr="00871DC6">
        <w:rPr>
          <w:color w:val="000000" w:themeColor="text1"/>
        </w:rPr>
        <w:t>Towa Pharmaceutical Co., Ltd., Kyoto Research Park KISTIC #202, 134, Chudoji Minami-machi, Shimogyo-ku, Kyoto, 600-8813, J</w:t>
      </w:r>
      <w:r w:rsidR="00036932" w:rsidRPr="00871DC6">
        <w:rPr>
          <w:color w:val="000000" w:themeColor="text1"/>
        </w:rPr>
        <w:t>apan</w:t>
      </w:r>
      <w:r w:rsidRPr="00871DC6">
        <w:rPr>
          <w:color w:val="000000" w:themeColor="text1"/>
        </w:rPr>
        <w:t xml:space="preserve"> </w:t>
      </w:r>
    </w:p>
    <w:p w14:paraId="31422DDB" w14:textId="043DD1DC" w:rsidR="00F8265D" w:rsidRPr="00871DC6" w:rsidRDefault="00A629E4" w:rsidP="00F8265D">
      <w:pPr>
        <w:suppressAutoHyphens/>
        <w:spacing w:line="480" w:lineRule="auto"/>
        <w:rPr>
          <w:color w:val="000000" w:themeColor="text1"/>
        </w:rPr>
      </w:pPr>
      <w:r w:rsidRPr="00871DC6">
        <w:rPr>
          <w:color w:val="000000" w:themeColor="text1"/>
          <w:vertAlign w:val="superscript"/>
        </w:rPr>
        <w:t>5</w:t>
      </w:r>
      <w:r w:rsidR="00944C46" w:rsidRPr="00871DC6">
        <w:rPr>
          <w:color w:val="000000" w:themeColor="text1"/>
        </w:rPr>
        <w:t>Research</w:t>
      </w:r>
      <w:r w:rsidR="00F8265D" w:rsidRPr="00871DC6">
        <w:rPr>
          <w:color w:val="000000" w:themeColor="text1"/>
        </w:rPr>
        <w:t xml:space="preserve"> Center for </w:t>
      </w:r>
      <w:r w:rsidR="005B10F4" w:rsidRPr="00871DC6">
        <w:rPr>
          <w:color w:val="000000" w:themeColor="text1"/>
        </w:rPr>
        <w:t>Macromolecules and Biom</w:t>
      </w:r>
      <w:r w:rsidR="00F8265D" w:rsidRPr="00871DC6">
        <w:rPr>
          <w:color w:val="000000" w:themeColor="text1"/>
        </w:rPr>
        <w:t>aterials, National Institute for Materials Science, 1-1 Namiki, Tsukuba, Ibaraki 305-0044, Japan</w:t>
      </w:r>
    </w:p>
    <w:p w14:paraId="73077926" w14:textId="2B8C0AE1" w:rsidR="006C6447" w:rsidRPr="00871DC6" w:rsidRDefault="00A64E28" w:rsidP="00BE72FB">
      <w:pPr>
        <w:spacing w:line="480" w:lineRule="auto"/>
        <w:rPr>
          <w:color w:val="000000" w:themeColor="text1"/>
        </w:rPr>
      </w:pPr>
      <w:r w:rsidRPr="00871DC6">
        <w:rPr>
          <w:color w:val="000000" w:themeColor="text1"/>
          <w:vertAlign w:val="superscript"/>
        </w:rPr>
        <w:t>6</w:t>
      </w:r>
      <w:r w:rsidR="003F7B8E" w:rsidRPr="00871DC6">
        <w:rPr>
          <w:color w:val="000000" w:themeColor="text1"/>
        </w:rPr>
        <w:t>Graduate School of Pure and Applied Sciences, University of Tsukuba, 1-1-1 Tennodai, Tsukuba, Ibaraki 305-8577, Japan</w:t>
      </w:r>
    </w:p>
    <w:p w14:paraId="4503E03B" w14:textId="77777777" w:rsidR="00BE72FB" w:rsidRPr="00871DC6" w:rsidRDefault="00BE72FB" w:rsidP="00BE72FB">
      <w:pPr>
        <w:spacing w:line="480" w:lineRule="auto"/>
        <w:rPr>
          <w:color w:val="000000" w:themeColor="text1"/>
        </w:rPr>
      </w:pPr>
    </w:p>
    <w:p w14:paraId="31422DE3" w14:textId="04B2465B" w:rsidR="00CA0D56" w:rsidRPr="00871DC6" w:rsidRDefault="00CA0D56" w:rsidP="00297C87">
      <w:pPr>
        <w:suppressAutoHyphens/>
        <w:spacing w:line="480" w:lineRule="auto"/>
        <w:rPr>
          <w:color w:val="000000" w:themeColor="text1"/>
        </w:rPr>
      </w:pPr>
      <w:r w:rsidRPr="00871DC6">
        <w:rPr>
          <w:color w:val="000000" w:themeColor="text1"/>
        </w:rPr>
        <w:t xml:space="preserve">Manuscript pages: </w:t>
      </w:r>
      <w:r w:rsidR="00164664" w:rsidRPr="00871DC6">
        <w:rPr>
          <w:color w:val="000000" w:themeColor="text1"/>
        </w:rPr>
        <w:t>3</w:t>
      </w:r>
      <w:r w:rsidR="00871DC6">
        <w:rPr>
          <w:color w:val="000000" w:themeColor="text1"/>
        </w:rPr>
        <w:t>2</w:t>
      </w:r>
      <w:r w:rsidR="00E91580" w:rsidRPr="00871DC6">
        <w:rPr>
          <w:rFonts w:hint="eastAsia"/>
          <w:color w:val="000000" w:themeColor="text1"/>
        </w:rPr>
        <w:t>,</w:t>
      </w:r>
      <w:r w:rsidR="00294531" w:rsidRPr="00871DC6">
        <w:rPr>
          <w:color w:val="000000" w:themeColor="text1"/>
        </w:rPr>
        <w:t xml:space="preserve"> </w:t>
      </w:r>
      <w:r w:rsidRPr="00871DC6">
        <w:rPr>
          <w:color w:val="000000" w:themeColor="text1"/>
        </w:rPr>
        <w:t xml:space="preserve">Figures: </w:t>
      </w:r>
      <w:r w:rsidR="00871DC6">
        <w:rPr>
          <w:color w:val="000000" w:themeColor="text1"/>
        </w:rPr>
        <w:t>9</w:t>
      </w:r>
      <w:r w:rsidR="00E91580" w:rsidRPr="00871DC6">
        <w:rPr>
          <w:color w:val="000000" w:themeColor="text1"/>
        </w:rPr>
        <w:t>,</w:t>
      </w:r>
      <w:r w:rsidR="00294531" w:rsidRPr="00871DC6">
        <w:rPr>
          <w:color w:val="000000" w:themeColor="text1"/>
        </w:rPr>
        <w:t xml:space="preserve"> </w:t>
      </w:r>
      <w:r w:rsidR="008434DD" w:rsidRPr="00871DC6">
        <w:rPr>
          <w:color w:val="000000" w:themeColor="text1"/>
        </w:rPr>
        <w:t xml:space="preserve">Tables: </w:t>
      </w:r>
      <w:r w:rsidR="00345D80" w:rsidRPr="00871DC6">
        <w:rPr>
          <w:color w:val="000000" w:themeColor="text1"/>
        </w:rPr>
        <w:t>7</w:t>
      </w:r>
    </w:p>
    <w:p w14:paraId="18E80606" w14:textId="42EFDEF9" w:rsidR="00E32E8F" w:rsidRPr="00871DC6" w:rsidRDefault="00A64E28" w:rsidP="00A704BB">
      <w:pPr>
        <w:suppressAutoHyphens/>
        <w:spacing w:line="480" w:lineRule="auto"/>
        <w:rPr>
          <w:b/>
          <w:color w:val="000000" w:themeColor="text1"/>
        </w:rPr>
      </w:pPr>
      <w:r w:rsidRPr="00871DC6">
        <w:rPr>
          <w:color w:val="000000" w:themeColor="text1"/>
        </w:rPr>
        <w:t>S</w:t>
      </w:r>
      <w:r w:rsidR="001F0753" w:rsidRPr="00871DC6">
        <w:rPr>
          <w:color w:val="000000" w:themeColor="text1"/>
        </w:rPr>
        <w:t>ubmitted to J. Pharm. Sci.</w:t>
      </w:r>
      <w:r w:rsidR="00E32E8F" w:rsidRPr="00871DC6">
        <w:rPr>
          <w:b/>
          <w:color w:val="000000" w:themeColor="text1"/>
        </w:rPr>
        <w:br w:type="page"/>
      </w:r>
    </w:p>
    <w:p w14:paraId="0E3EBB40" w14:textId="371F2037" w:rsidR="003B1153" w:rsidRPr="00871DC6" w:rsidRDefault="00100499" w:rsidP="0092025B">
      <w:pPr>
        <w:spacing w:line="480" w:lineRule="auto"/>
        <w:rPr>
          <w:b/>
          <w:color w:val="000000" w:themeColor="text1"/>
        </w:rPr>
      </w:pPr>
      <w:r w:rsidRPr="00871DC6">
        <w:rPr>
          <w:b/>
          <w:color w:val="000000" w:themeColor="text1"/>
        </w:rPr>
        <w:lastRenderedPageBreak/>
        <w:t>Abstract</w:t>
      </w:r>
    </w:p>
    <w:p w14:paraId="01E5D562" w14:textId="0F58C35A" w:rsidR="0092025B" w:rsidRPr="00871DC6" w:rsidRDefault="0092025B" w:rsidP="0092025B">
      <w:pPr>
        <w:spacing w:line="480" w:lineRule="auto"/>
        <w:jc w:val="both"/>
        <w:rPr>
          <w:bCs/>
          <w:color w:val="000000" w:themeColor="text1"/>
        </w:rPr>
      </w:pPr>
      <w:r w:rsidRPr="00871DC6">
        <w:rPr>
          <w:bCs/>
          <w:color w:val="000000" w:themeColor="text1"/>
        </w:rPr>
        <w:t xml:space="preserve">Use of solubilization carriers for poorly soluble drugs may disturb transmembrane absorption by lowering </w:t>
      </w:r>
      <w:r w:rsidR="00B67A13" w:rsidRPr="00871DC6">
        <w:rPr>
          <w:bCs/>
          <w:color w:val="000000" w:themeColor="text1"/>
        </w:rPr>
        <w:t xml:space="preserve">the </w:t>
      </w:r>
      <w:r w:rsidRPr="00871DC6">
        <w:rPr>
          <w:bCs/>
          <w:color w:val="000000" w:themeColor="text1"/>
        </w:rPr>
        <w:t xml:space="preserve">activity of drug molecules, </w:t>
      </w:r>
      <w:r w:rsidR="00D45718" w:rsidRPr="00871DC6">
        <w:rPr>
          <w:bCs/>
          <w:color w:val="000000" w:themeColor="text1"/>
        </w:rPr>
        <w:t xml:space="preserve">which is </w:t>
      </w:r>
      <w:r w:rsidRPr="00871DC6">
        <w:rPr>
          <w:bCs/>
          <w:color w:val="000000" w:themeColor="text1"/>
        </w:rPr>
        <w:t xml:space="preserve">known as </w:t>
      </w:r>
      <w:r w:rsidR="00B67A13" w:rsidRPr="00871DC6">
        <w:rPr>
          <w:bCs/>
          <w:color w:val="000000" w:themeColor="text1"/>
        </w:rPr>
        <w:t xml:space="preserve">the </w:t>
      </w:r>
      <w:r w:rsidRPr="00871DC6">
        <w:rPr>
          <w:bCs/>
          <w:color w:val="000000" w:themeColor="text1"/>
        </w:rPr>
        <w:t xml:space="preserve">solubility-permeability interplay. </w:t>
      </w:r>
      <w:r w:rsidR="00D45718" w:rsidRPr="00871DC6">
        <w:rPr>
          <w:bCs/>
          <w:color w:val="000000" w:themeColor="text1"/>
        </w:rPr>
        <w:t>However, a</w:t>
      </w:r>
      <w:r w:rsidRPr="00871DC6">
        <w:rPr>
          <w:bCs/>
          <w:color w:val="000000" w:themeColor="text1"/>
        </w:rPr>
        <w:t xml:space="preserve">lthough many </w:t>
      </w:r>
      <w:r w:rsidRPr="00871DC6">
        <w:rPr>
          <w:bCs/>
          <w:i/>
          <w:iCs/>
          <w:color w:val="000000" w:themeColor="text1"/>
        </w:rPr>
        <w:t xml:space="preserve">in vitro </w:t>
      </w:r>
      <w:r w:rsidRPr="00871DC6">
        <w:rPr>
          <w:bCs/>
          <w:color w:val="000000" w:themeColor="text1"/>
        </w:rPr>
        <w:t xml:space="preserve">studies </w:t>
      </w:r>
      <w:r w:rsidR="00B67A13" w:rsidRPr="00871DC6">
        <w:rPr>
          <w:bCs/>
          <w:color w:val="000000" w:themeColor="text1"/>
        </w:rPr>
        <w:t xml:space="preserve">have indicated the negative impacts of </w:t>
      </w:r>
      <w:r w:rsidR="00D45718" w:rsidRPr="00871DC6">
        <w:rPr>
          <w:bCs/>
          <w:color w:val="000000" w:themeColor="text1"/>
        </w:rPr>
        <w:t>use of</w:t>
      </w:r>
      <w:r w:rsidR="00B67A13" w:rsidRPr="00871DC6">
        <w:rPr>
          <w:bCs/>
          <w:color w:val="000000" w:themeColor="text1"/>
        </w:rPr>
        <w:t xml:space="preserve"> </w:t>
      </w:r>
      <w:r w:rsidRPr="00871DC6">
        <w:rPr>
          <w:bCs/>
          <w:color w:val="000000" w:themeColor="text1"/>
        </w:rPr>
        <w:t>solubilization carrier</w:t>
      </w:r>
      <w:r w:rsidR="00B67A13" w:rsidRPr="00871DC6">
        <w:rPr>
          <w:bCs/>
          <w:color w:val="000000" w:themeColor="text1"/>
        </w:rPr>
        <w:t>s</w:t>
      </w:r>
      <w:r w:rsidR="00D16DC3" w:rsidRPr="00871DC6">
        <w:rPr>
          <w:bCs/>
          <w:color w:val="000000" w:themeColor="text1"/>
        </w:rPr>
        <w:t xml:space="preserve"> for oral absorption</w:t>
      </w:r>
      <w:r w:rsidRPr="00871DC6">
        <w:rPr>
          <w:bCs/>
          <w:color w:val="000000" w:themeColor="text1"/>
        </w:rPr>
        <w:t xml:space="preserve">, </w:t>
      </w:r>
      <w:r w:rsidRPr="00871DC6">
        <w:rPr>
          <w:bCs/>
          <w:i/>
          <w:iCs/>
          <w:color w:val="000000" w:themeColor="text1"/>
        </w:rPr>
        <w:t>in vivo</w:t>
      </w:r>
      <w:r w:rsidRPr="00871DC6">
        <w:rPr>
          <w:bCs/>
          <w:color w:val="000000" w:themeColor="text1"/>
        </w:rPr>
        <w:t xml:space="preserve"> </w:t>
      </w:r>
      <w:r w:rsidR="00B67A13" w:rsidRPr="00871DC6">
        <w:rPr>
          <w:bCs/>
          <w:color w:val="000000" w:themeColor="text1"/>
        </w:rPr>
        <w:t xml:space="preserve">studies that showed the </w:t>
      </w:r>
      <w:r w:rsidRPr="00871DC6">
        <w:rPr>
          <w:bCs/>
          <w:color w:val="000000" w:themeColor="text1"/>
        </w:rPr>
        <w:t xml:space="preserve">interplay </w:t>
      </w:r>
      <w:r w:rsidR="00B67A13" w:rsidRPr="00871DC6">
        <w:rPr>
          <w:bCs/>
          <w:color w:val="000000" w:themeColor="text1"/>
        </w:rPr>
        <w:t>effect are</w:t>
      </w:r>
      <w:r w:rsidRPr="00871DC6">
        <w:rPr>
          <w:bCs/>
          <w:color w:val="000000" w:themeColor="text1"/>
        </w:rPr>
        <w:t xml:space="preserve"> </w:t>
      </w:r>
      <w:r w:rsidR="00F9748C" w:rsidRPr="00871DC6">
        <w:rPr>
          <w:bCs/>
          <w:color w:val="000000" w:themeColor="text1"/>
        </w:rPr>
        <w:t>limited</w:t>
      </w:r>
      <w:r w:rsidRPr="00871DC6">
        <w:rPr>
          <w:bCs/>
          <w:color w:val="000000" w:themeColor="text1"/>
        </w:rPr>
        <w:t xml:space="preserve">. This study provides systematic </w:t>
      </w:r>
      <w:r w:rsidR="00BA7792" w:rsidRPr="00871DC6">
        <w:rPr>
          <w:bCs/>
          <w:i/>
          <w:iCs/>
          <w:color w:val="000000" w:themeColor="text1"/>
        </w:rPr>
        <w:t>in vitro</w:t>
      </w:r>
      <w:r w:rsidR="007C51F1" w:rsidRPr="00871DC6">
        <w:rPr>
          <w:bCs/>
          <w:color w:val="000000" w:themeColor="text1"/>
        </w:rPr>
        <w:t xml:space="preserve">, </w:t>
      </w:r>
      <w:r w:rsidR="007C51F1" w:rsidRPr="00871DC6">
        <w:rPr>
          <w:bCs/>
          <w:i/>
          <w:iCs/>
          <w:color w:val="000000" w:themeColor="text1"/>
        </w:rPr>
        <w:t>in situ</w:t>
      </w:r>
      <w:r w:rsidR="007C51F1" w:rsidRPr="00871DC6">
        <w:rPr>
          <w:bCs/>
          <w:color w:val="000000" w:themeColor="text1"/>
        </w:rPr>
        <w:t xml:space="preserve">, </w:t>
      </w:r>
      <w:r w:rsidR="00BA7792" w:rsidRPr="00871DC6">
        <w:rPr>
          <w:bCs/>
          <w:color w:val="000000" w:themeColor="text1"/>
        </w:rPr>
        <w:t>and</w:t>
      </w:r>
      <w:r w:rsidR="00BA7792" w:rsidRPr="00871DC6">
        <w:rPr>
          <w:bCs/>
          <w:i/>
          <w:iCs/>
          <w:color w:val="000000" w:themeColor="text1"/>
        </w:rPr>
        <w:t xml:space="preserve"> in vivo </w:t>
      </w:r>
      <w:r w:rsidRPr="00871DC6">
        <w:rPr>
          <w:bCs/>
          <w:color w:val="000000" w:themeColor="text1"/>
        </w:rPr>
        <w:t>investigation o</w:t>
      </w:r>
      <w:r w:rsidR="00B67A13" w:rsidRPr="00871DC6">
        <w:rPr>
          <w:bCs/>
          <w:color w:val="000000" w:themeColor="text1"/>
        </w:rPr>
        <w:t>f</w:t>
      </w:r>
      <w:r w:rsidRPr="00871DC6">
        <w:rPr>
          <w:bCs/>
          <w:color w:val="000000" w:themeColor="text1"/>
        </w:rPr>
        <w:t xml:space="preserve"> the interplay effect of cyclodextrin using dexamethasone as a model drug. The evaluation</w:t>
      </w:r>
      <w:r w:rsidR="007C51F1" w:rsidRPr="00871DC6">
        <w:rPr>
          <w:bCs/>
          <w:color w:val="000000" w:themeColor="text1"/>
        </w:rPr>
        <w:t xml:space="preserve"> methods</w:t>
      </w:r>
      <w:r w:rsidRPr="00871DC6">
        <w:rPr>
          <w:bCs/>
          <w:color w:val="000000" w:themeColor="text1"/>
        </w:rPr>
        <w:t xml:space="preserve"> include</w:t>
      </w:r>
      <w:r w:rsidR="00B67A13" w:rsidRPr="00871DC6">
        <w:rPr>
          <w:bCs/>
          <w:color w:val="000000" w:themeColor="text1"/>
        </w:rPr>
        <w:t>d</w:t>
      </w:r>
      <w:r w:rsidRPr="00871DC6">
        <w:rPr>
          <w:bCs/>
          <w:color w:val="000000" w:themeColor="text1"/>
        </w:rPr>
        <w:t xml:space="preserve"> permeation through polymer</w:t>
      </w:r>
      <w:r w:rsidR="007C51F1" w:rsidRPr="00871DC6">
        <w:rPr>
          <w:bCs/>
          <w:color w:val="000000" w:themeColor="text1"/>
        </w:rPr>
        <w:t>ic</w:t>
      </w:r>
      <w:r w:rsidRPr="00871DC6">
        <w:rPr>
          <w:bCs/>
          <w:color w:val="000000" w:themeColor="text1"/>
        </w:rPr>
        <w:t xml:space="preserve">, artificial lipid, </w:t>
      </w:r>
      <w:r w:rsidR="00F9748C" w:rsidRPr="00871DC6">
        <w:rPr>
          <w:bCs/>
          <w:color w:val="000000" w:themeColor="text1"/>
        </w:rPr>
        <w:t>cell</w:t>
      </w:r>
      <w:r w:rsidRPr="00871DC6">
        <w:rPr>
          <w:bCs/>
          <w:color w:val="000000" w:themeColor="text1"/>
        </w:rPr>
        <w:t xml:space="preserve">, and intestinal </w:t>
      </w:r>
      <w:r w:rsidR="009B69B9" w:rsidRPr="00871DC6">
        <w:rPr>
          <w:bCs/>
          <w:color w:val="000000" w:themeColor="text1"/>
        </w:rPr>
        <w:t>closed-loop</w:t>
      </w:r>
      <w:r w:rsidRPr="00871DC6">
        <w:rPr>
          <w:bCs/>
          <w:color w:val="000000" w:themeColor="text1"/>
        </w:rPr>
        <w:t xml:space="preserve"> membrane</w:t>
      </w:r>
      <w:r w:rsidR="00B67A13" w:rsidRPr="00871DC6">
        <w:rPr>
          <w:bCs/>
          <w:color w:val="000000" w:themeColor="text1"/>
        </w:rPr>
        <w:t>s</w:t>
      </w:r>
      <w:r w:rsidRPr="00871DC6">
        <w:rPr>
          <w:bCs/>
          <w:color w:val="000000" w:themeColor="text1"/>
        </w:rPr>
        <w:t>. Then, the results were compared with oral administration stud</w:t>
      </w:r>
      <w:r w:rsidR="00B67A13" w:rsidRPr="00871DC6">
        <w:rPr>
          <w:bCs/>
          <w:color w:val="000000" w:themeColor="text1"/>
        </w:rPr>
        <w:t>ies</w:t>
      </w:r>
      <w:r w:rsidRPr="00871DC6">
        <w:rPr>
          <w:bCs/>
          <w:color w:val="000000" w:themeColor="text1"/>
        </w:rPr>
        <w:t xml:space="preserve"> </w:t>
      </w:r>
      <w:r w:rsidR="00B67A13" w:rsidRPr="00871DC6">
        <w:rPr>
          <w:bCs/>
          <w:color w:val="000000" w:themeColor="text1"/>
        </w:rPr>
        <w:t>in</w:t>
      </w:r>
      <w:r w:rsidRPr="00871DC6">
        <w:rPr>
          <w:bCs/>
          <w:color w:val="000000" w:themeColor="text1"/>
        </w:rPr>
        <w:t xml:space="preserve"> mice and dogs. Although the interplay effect was clearly </w:t>
      </w:r>
      <w:r w:rsidR="00B67A13" w:rsidRPr="00871DC6">
        <w:rPr>
          <w:bCs/>
          <w:color w:val="000000" w:themeColor="text1"/>
        </w:rPr>
        <w:t>observed</w:t>
      </w:r>
      <w:r w:rsidRPr="00871DC6">
        <w:rPr>
          <w:bCs/>
          <w:color w:val="000000" w:themeColor="text1"/>
        </w:rPr>
        <w:t xml:space="preserve"> in the </w:t>
      </w:r>
      <w:r w:rsidRPr="00871DC6">
        <w:rPr>
          <w:bCs/>
          <w:i/>
          <w:iCs/>
          <w:color w:val="000000" w:themeColor="text1"/>
        </w:rPr>
        <w:t>in vitro</w:t>
      </w:r>
      <w:r w:rsidRPr="00871DC6">
        <w:rPr>
          <w:bCs/>
          <w:color w:val="000000" w:themeColor="text1"/>
        </w:rPr>
        <w:t xml:space="preserve"> studies, no obvious interplay was found in the</w:t>
      </w:r>
      <w:r w:rsidRPr="00871DC6">
        <w:rPr>
          <w:bCs/>
          <w:i/>
          <w:iCs/>
          <w:color w:val="000000" w:themeColor="text1"/>
        </w:rPr>
        <w:t xml:space="preserve"> in vivo</w:t>
      </w:r>
      <w:r w:rsidRPr="00871DC6">
        <w:rPr>
          <w:bCs/>
          <w:color w:val="000000" w:themeColor="text1"/>
        </w:rPr>
        <w:t xml:space="preserve"> studies, suggesting that the interplay </w:t>
      </w:r>
      <w:r w:rsidR="00B67A13" w:rsidRPr="00871DC6">
        <w:rPr>
          <w:bCs/>
          <w:color w:val="000000" w:themeColor="text1"/>
        </w:rPr>
        <w:t xml:space="preserve">effect is more prominent </w:t>
      </w:r>
      <w:r w:rsidRPr="00871DC6">
        <w:rPr>
          <w:bCs/>
          <w:color w:val="000000" w:themeColor="text1"/>
        </w:rPr>
        <w:t xml:space="preserve">in the </w:t>
      </w:r>
      <w:r w:rsidRPr="00871DC6">
        <w:rPr>
          <w:bCs/>
          <w:i/>
          <w:iCs/>
          <w:color w:val="000000" w:themeColor="text1"/>
        </w:rPr>
        <w:t>in vitro</w:t>
      </w:r>
      <w:r w:rsidRPr="00871DC6">
        <w:rPr>
          <w:bCs/>
          <w:color w:val="000000" w:themeColor="text1"/>
        </w:rPr>
        <w:t xml:space="preserve"> permeation studies. Absence of </w:t>
      </w:r>
      <w:r w:rsidRPr="00871DC6">
        <w:rPr>
          <w:bCs/>
          <w:i/>
          <w:iCs/>
          <w:color w:val="000000" w:themeColor="text1"/>
        </w:rPr>
        <w:t>in vivo</w:t>
      </w:r>
      <w:r w:rsidRPr="00871DC6">
        <w:rPr>
          <w:bCs/>
          <w:color w:val="000000" w:themeColor="text1"/>
        </w:rPr>
        <w:t xml:space="preserve"> interplay was </w:t>
      </w:r>
      <w:r w:rsidR="00B67A13" w:rsidRPr="00871DC6">
        <w:rPr>
          <w:bCs/>
          <w:color w:val="000000" w:themeColor="text1"/>
        </w:rPr>
        <w:t>attributed</w:t>
      </w:r>
      <w:r w:rsidRPr="00871DC6">
        <w:rPr>
          <w:bCs/>
          <w:color w:val="000000" w:themeColor="text1"/>
        </w:rPr>
        <w:t xml:space="preserve"> </w:t>
      </w:r>
      <w:r w:rsidR="00B67A13" w:rsidRPr="00871DC6">
        <w:rPr>
          <w:bCs/>
          <w:color w:val="000000" w:themeColor="text1"/>
        </w:rPr>
        <w:t>to the</w:t>
      </w:r>
      <w:r w:rsidRPr="00871DC6">
        <w:rPr>
          <w:bCs/>
          <w:color w:val="000000" w:themeColor="text1"/>
        </w:rPr>
        <w:t xml:space="preserve"> </w:t>
      </w:r>
      <w:r w:rsidR="00475507" w:rsidRPr="00871DC6">
        <w:rPr>
          <w:bCs/>
          <w:color w:val="000000" w:themeColor="text1"/>
        </w:rPr>
        <w:t xml:space="preserve">dilution effect in the gastrointestinal tract, interaction of the drug with living components, and clearance of the drug after membrane permeation. </w:t>
      </w:r>
      <w:r w:rsidR="00B67A13" w:rsidRPr="00871DC6">
        <w:rPr>
          <w:bCs/>
          <w:color w:val="000000" w:themeColor="text1"/>
        </w:rPr>
        <w:t>Overall, t</w:t>
      </w:r>
      <w:r w:rsidR="00475507" w:rsidRPr="00871DC6">
        <w:rPr>
          <w:bCs/>
          <w:color w:val="000000" w:themeColor="text1"/>
        </w:rPr>
        <w:t xml:space="preserve">his </w:t>
      </w:r>
      <w:r w:rsidR="00F9748C" w:rsidRPr="00871DC6">
        <w:rPr>
          <w:bCs/>
          <w:color w:val="000000" w:themeColor="text1"/>
        </w:rPr>
        <w:t>investigation</w:t>
      </w:r>
      <w:r w:rsidR="00475507" w:rsidRPr="00871DC6">
        <w:rPr>
          <w:bCs/>
          <w:color w:val="000000" w:themeColor="text1"/>
        </w:rPr>
        <w:t xml:space="preserve"> clearly demonstrated </w:t>
      </w:r>
      <w:r w:rsidR="00B67A13" w:rsidRPr="00871DC6">
        <w:rPr>
          <w:bCs/>
          <w:color w:val="000000" w:themeColor="text1"/>
        </w:rPr>
        <w:t xml:space="preserve">the </w:t>
      </w:r>
      <w:r w:rsidR="00F9748C" w:rsidRPr="00871DC6">
        <w:rPr>
          <w:bCs/>
          <w:color w:val="000000" w:themeColor="text1"/>
        </w:rPr>
        <w:t>applicability and limitation</w:t>
      </w:r>
      <w:r w:rsidR="00B67A13" w:rsidRPr="00871DC6">
        <w:rPr>
          <w:bCs/>
          <w:color w:val="000000" w:themeColor="text1"/>
        </w:rPr>
        <w:t>s</w:t>
      </w:r>
      <w:r w:rsidR="00F9748C" w:rsidRPr="00871DC6">
        <w:rPr>
          <w:bCs/>
          <w:color w:val="000000" w:themeColor="text1"/>
        </w:rPr>
        <w:t xml:space="preserve"> of</w:t>
      </w:r>
      <w:r w:rsidR="00475507" w:rsidRPr="00871DC6">
        <w:rPr>
          <w:bCs/>
          <w:i/>
          <w:iCs/>
          <w:color w:val="000000" w:themeColor="text1"/>
        </w:rPr>
        <w:t xml:space="preserve"> in vitro </w:t>
      </w:r>
      <w:r w:rsidR="00475507" w:rsidRPr="00871DC6">
        <w:rPr>
          <w:bCs/>
          <w:color w:val="000000" w:themeColor="text1"/>
        </w:rPr>
        <w:t xml:space="preserve">permeation studies </w:t>
      </w:r>
      <w:r w:rsidR="00F9748C" w:rsidRPr="00871DC6">
        <w:rPr>
          <w:bCs/>
          <w:color w:val="000000" w:themeColor="text1"/>
        </w:rPr>
        <w:t xml:space="preserve">for predicting the interplay </w:t>
      </w:r>
      <w:r w:rsidR="00B67A13" w:rsidRPr="00871DC6">
        <w:rPr>
          <w:bCs/>
          <w:color w:val="000000" w:themeColor="text1"/>
        </w:rPr>
        <w:t>effects of</w:t>
      </w:r>
      <w:r w:rsidR="00F9748C" w:rsidRPr="00871DC6">
        <w:rPr>
          <w:bCs/>
          <w:color w:val="000000" w:themeColor="text1"/>
        </w:rPr>
        <w:t xml:space="preserve"> solubilizers</w:t>
      </w:r>
      <w:r w:rsidR="00B67A13" w:rsidRPr="00871DC6">
        <w:rPr>
          <w:bCs/>
          <w:color w:val="000000" w:themeColor="text1"/>
        </w:rPr>
        <w:t xml:space="preserve"> after the oral administration</w:t>
      </w:r>
      <w:r w:rsidR="00F9748C" w:rsidRPr="00871DC6">
        <w:rPr>
          <w:bCs/>
          <w:color w:val="000000" w:themeColor="text1"/>
        </w:rPr>
        <w:t>.</w:t>
      </w:r>
    </w:p>
    <w:p w14:paraId="31422DE7" w14:textId="5D01AAD5" w:rsidR="00CA0D56" w:rsidRPr="00871DC6" w:rsidRDefault="00CA0D56" w:rsidP="0070162A">
      <w:pPr>
        <w:spacing w:line="480" w:lineRule="auto"/>
        <w:jc w:val="both"/>
        <w:rPr>
          <w:color w:val="000000" w:themeColor="text1"/>
        </w:rPr>
      </w:pPr>
      <w:r w:rsidRPr="00871DC6">
        <w:rPr>
          <w:b/>
          <w:color w:val="000000" w:themeColor="text1"/>
        </w:rPr>
        <w:t>Keywords:</w:t>
      </w:r>
      <w:r w:rsidRPr="00871DC6">
        <w:rPr>
          <w:color w:val="000000" w:themeColor="text1"/>
        </w:rPr>
        <w:t xml:space="preserve"> </w:t>
      </w:r>
      <w:r w:rsidR="00475507" w:rsidRPr="00871DC6">
        <w:rPr>
          <w:color w:val="000000" w:themeColor="text1"/>
        </w:rPr>
        <w:t>solubility-permeability interplay</w:t>
      </w:r>
      <w:r w:rsidR="00B6205F" w:rsidRPr="00871DC6">
        <w:rPr>
          <w:color w:val="000000" w:themeColor="text1"/>
        </w:rPr>
        <w:t xml:space="preserve">; </w:t>
      </w:r>
      <w:r w:rsidR="00475507" w:rsidRPr="00871DC6">
        <w:rPr>
          <w:color w:val="000000" w:themeColor="text1"/>
        </w:rPr>
        <w:t>solubilization</w:t>
      </w:r>
      <w:r w:rsidR="00B6205F" w:rsidRPr="00871DC6">
        <w:rPr>
          <w:color w:val="000000" w:themeColor="text1"/>
        </w:rPr>
        <w:t xml:space="preserve">; </w:t>
      </w:r>
      <w:r w:rsidR="00475507" w:rsidRPr="00871DC6">
        <w:rPr>
          <w:color w:val="000000" w:themeColor="text1"/>
        </w:rPr>
        <w:t>poorly soluble drug</w:t>
      </w:r>
      <w:r w:rsidR="00B6205F" w:rsidRPr="00871DC6">
        <w:rPr>
          <w:color w:val="000000" w:themeColor="text1"/>
        </w:rPr>
        <w:t xml:space="preserve">; </w:t>
      </w:r>
      <w:r w:rsidR="00475507" w:rsidRPr="00871DC6">
        <w:rPr>
          <w:color w:val="000000" w:themeColor="text1"/>
        </w:rPr>
        <w:t>oral absorption; cyclodextrin</w:t>
      </w:r>
    </w:p>
    <w:p w14:paraId="31422DE8" w14:textId="77777777" w:rsidR="00CA0D56" w:rsidRPr="00871DC6" w:rsidRDefault="00CA0D56">
      <w:pPr>
        <w:spacing w:line="480" w:lineRule="auto"/>
        <w:jc w:val="both"/>
        <w:rPr>
          <w:b/>
          <w:color w:val="000000" w:themeColor="text1"/>
        </w:rPr>
      </w:pPr>
      <w:r w:rsidRPr="00871DC6">
        <w:rPr>
          <w:color w:val="000000" w:themeColor="text1"/>
        </w:rPr>
        <w:br w:type="page"/>
      </w:r>
      <w:r w:rsidR="002F2C28" w:rsidRPr="00871DC6">
        <w:rPr>
          <w:b/>
          <w:color w:val="000000" w:themeColor="text1"/>
        </w:rPr>
        <w:lastRenderedPageBreak/>
        <w:t xml:space="preserve">1. </w:t>
      </w:r>
      <w:r w:rsidR="00127E29" w:rsidRPr="00871DC6">
        <w:rPr>
          <w:b/>
          <w:color w:val="000000" w:themeColor="text1"/>
        </w:rPr>
        <w:t>Introduction</w:t>
      </w:r>
    </w:p>
    <w:p w14:paraId="4B8AC9C1" w14:textId="0BB213C4" w:rsidR="000427D9" w:rsidRPr="00871DC6" w:rsidRDefault="00A629E4">
      <w:pPr>
        <w:spacing w:line="480" w:lineRule="auto"/>
        <w:jc w:val="both"/>
        <w:rPr>
          <w:color w:val="000000" w:themeColor="text1"/>
        </w:rPr>
      </w:pPr>
      <w:r w:rsidRPr="00871DC6">
        <w:rPr>
          <w:color w:val="000000" w:themeColor="text1"/>
        </w:rPr>
        <w:t xml:space="preserve">Poorly soluble drugs </w:t>
      </w:r>
      <w:r w:rsidR="00AB7767" w:rsidRPr="00871DC6">
        <w:rPr>
          <w:color w:val="000000" w:themeColor="text1"/>
        </w:rPr>
        <w:t xml:space="preserve">often exhibit </w:t>
      </w:r>
      <w:r w:rsidR="00D45718" w:rsidRPr="00871DC6">
        <w:rPr>
          <w:color w:val="000000" w:themeColor="text1"/>
        </w:rPr>
        <w:t>low</w:t>
      </w:r>
      <w:r w:rsidRPr="00871DC6">
        <w:rPr>
          <w:color w:val="000000" w:themeColor="text1"/>
        </w:rPr>
        <w:t xml:space="preserve"> oral bioavailability, for which various solubilization technologies</w:t>
      </w:r>
      <w:r w:rsidR="00AB7767" w:rsidRPr="00871DC6">
        <w:rPr>
          <w:color w:val="000000" w:themeColor="text1"/>
        </w:rPr>
        <w:t>,</w:t>
      </w:r>
      <w:r w:rsidRPr="00871DC6">
        <w:rPr>
          <w:color w:val="000000" w:themeColor="text1"/>
        </w:rPr>
        <w:t xml:space="preserve"> including amorphous solid dispersions, nanocrystals, </w:t>
      </w:r>
      <w:r w:rsidR="00AB7767" w:rsidRPr="00871DC6">
        <w:rPr>
          <w:color w:val="000000" w:themeColor="text1"/>
        </w:rPr>
        <w:t xml:space="preserve">and </w:t>
      </w:r>
      <w:r w:rsidRPr="00871DC6">
        <w:rPr>
          <w:color w:val="000000" w:themeColor="text1"/>
        </w:rPr>
        <w:t>self-emulsifying drug delivery systems, are available</w:t>
      </w:r>
      <w:r w:rsidR="004C4156" w:rsidRPr="00871DC6">
        <w:rPr>
          <w:color w:val="000000" w:themeColor="text1"/>
          <w:vertAlign w:val="superscript"/>
        </w:rPr>
        <w:t>1-3</w:t>
      </w:r>
      <w:r w:rsidRPr="00871DC6">
        <w:rPr>
          <w:color w:val="000000" w:themeColor="text1"/>
        </w:rPr>
        <w:t xml:space="preserve">. However, use of solubilization technologies </w:t>
      </w:r>
      <w:r w:rsidR="00AB7767" w:rsidRPr="00871DC6">
        <w:rPr>
          <w:color w:val="000000" w:themeColor="text1"/>
        </w:rPr>
        <w:t>can</w:t>
      </w:r>
      <w:r w:rsidRPr="00871DC6">
        <w:rPr>
          <w:color w:val="000000" w:themeColor="text1"/>
        </w:rPr>
        <w:t xml:space="preserve"> disturb </w:t>
      </w:r>
      <w:r w:rsidR="0001117A" w:rsidRPr="00871DC6">
        <w:rPr>
          <w:color w:val="000000" w:themeColor="text1"/>
        </w:rPr>
        <w:t xml:space="preserve">apparent </w:t>
      </w:r>
      <w:r w:rsidRPr="00871DC6">
        <w:rPr>
          <w:color w:val="000000" w:themeColor="text1"/>
        </w:rPr>
        <w:t xml:space="preserve">membrane </w:t>
      </w:r>
      <w:r w:rsidR="0001117A" w:rsidRPr="00871DC6">
        <w:rPr>
          <w:color w:val="000000" w:themeColor="text1"/>
        </w:rPr>
        <w:t>permeability</w:t>
      </w:r>
      <w:r w:rsidR="00AB7767" w:rsidRPr="00871DC6">
        <w:rPr>
          <w:color w:val="000000" w:themeColor="text1"/>
        </w:rPr>
        <w:t xml:space="preserve"> due to the</w:t>
      </w:r>
      <w:r w:rsidRPr="00871DC6">
        <w:rPr>
          <w:color w:val="000000" w:themeColor="text1"/>
        </w:rPr>
        <w:t xml:space="preserve"> solubility-permeability interplay</w:t>
      </w:r>
      <w:r w:rsidR="004C4156" w:rsidRPr="00871DC6">
        <w:rPr>
          <w:color w:val="000000" w:themeColor="text1"/>
          <w:vertAlign w:val="superscript"/>
        </w:rPr>
        <w:t>4</w:t>
      </w:r>
      <w:r w:rsidRPr="00871DC6">
        <w:rPr>
          <w:color w:val="000000" w:themeColor="text1"/>
        </w:rPr>
        <w:t xml:space="preserve">. </w:t>
      </w:r>
      <w:r w:rsidR="00AB7767" w:rsidRPr="00871DC6">
        <w:rPr>
          <w:color w:val="000000" w:themeColor="text1"/>
        </w:rPr>
        <w:t>Many</w:t>
      </w:r>
      <w:r w:rsidRPr="00871DC6">
        <w:rPr>
          <w:color w:val="000000" w:themeColor="text1"/>
        </w:rPr>
        <w:t xml:space="preserve"> </w:t>
      </w:r>
      <w:r w:rsidRPr="00871DC6">
        <w:rPr>
          <w:i/>
          <w:iCs/>
          <w:color w:val="000000" w:themeColor="text1"/>
        </w:rPr>
        <w:t xml:space="preserve">in vitro </w:t>
      </w:r>
      <w:r w:rsidRPr="00871DC6">
        <w:rPr>
          <w:color w:val="000000" w:themeColor="text1"/>
        </w:rPr>
        <w:t xml:space="preserve">studies </w:t>
      </w:r>
      <w:r w:rsidR="00AB7767" w:rsidRPr="00871DC6">
        <w:rPr>
          <w:color w:val="000000" w:themeColor="text1"/>
        </w:rPr>
        <w:t xml:space="preserve">have </w:t>
      </w:r>
      <w:r w:rsidRPr="00871DC6">
        <w:rPr>
          <w:color w:val="000000" w:themeColor="text1"/>
        </w:rPr>
        <w:t>revealed that the solubilization of poorly soluble drugs using carriers</w:t>
      </w:r>
      <w:r w:rsidR="00AB7767" w:rsidRPr="00871DC6">
        <w:rPr>
          <w:color w:val="000000" w:themeColor="text1"/>
        </w:rPr>
        <w:t>,</w:t>
      </w:r>
      <w:r w:rsidRPr="00871DC6">
        <w:rPr>
          <w:color w:val="000000" w:themeColor="text1"/>
        </w:rPr>
        <w:t xml:space="preserve"> such as surfactant micelles, cyclodextrins, and cosolvents</w:t>
      </w:r>
      <w:r w:rsidR="00AB7767" w:rsidRPr="00871DC6">
        <w:rPr>
          <w:color w:val="000000" w:themeColor="text1"/>
        </w:rPr>
        <w:t>, does</w:t>
      </w:r>
      <w:r w:rsidRPr="00871DC6">
        <w:rPr>
          <w:color w:val="000000" w:themeColor="text1"/>
        </w:rPr>
        <w:t xml:space="preserve"> not contribute to </w:t>
      </w:r>
      <w:r w:rsidR="00AB7767" w:rsidRPr="00871DC6">
        <w:rPr>
          <w:color w:val="000000" w:themeColor="text1"/>
        </w:rPr>
        <w:t xml:space="preserve">the </w:t>
      </w:r>
      <w:r w:rsidRPr="00871DC6">
        <w:rPr>
          <w:color w:val="000000" w:themeColor="text1"/>
        </w:rPr>
        <w:t xml:space="preserve">enhancement </w:t>
      </w:r>
      <w:r w:rsidR="00AB7767" w:rsidRPr="00871DC6">
        <w:rPr>
          <w:color w:val="000000" w:themeColor="text1"/>
        </w:rPr>
        <w:t>of</w:t>
      </w:r>
      <w:r w:rsidRPr="00871DC6">
        <w:rPr>
          <w:color w:val="000000" w:themeColor="text1"/>
        </w:rPr>
        <w:t xml:space="preserve"> transmembrane flux</w:t>
      </w:r>
      <w:r w:rsidR="000427D9" w:rsidRPr="00871DC6">
        <w:rPr>
          <w:color w:val="000000" w:themeColor="text1"/>
        </w:rPr>
        <w:t xml:space="preserve"> </w:t>
      </w:r>
      <w:r w:rsidR="00AB7767" w:rsidRPr="00871DC6">
        <w:rPr>
          <w:color w:val="000000" w:themeColor="text1"/>
        </w:rPr>
        <w:t xml:space="preserve">due to the </w:t>
      </w:r>
      <w:r w:rsidR="000427D9" w:rsidRPr="00871DC6">
        <w:rPr>
          <w:color w:val="000000" w:themeColor="text1"/>
        </w:rPr>
        <w:t>decrease in the activity of the drug</w:t>
      </w:r>
      <w:r w:rsidR="004C4156" w:rsidRPr="00871DC6">
        <w:rPr>
          <w:color w:val="000000" w:themeColor="text1"/>
          <w:vertAlign w:val="superscript"/>
        </w:rPr>
        <w:t>5-</w:t>
      </w:r>
      <w:r w:rsidR="0082182E" w:rsidRPr="00871DC6">
        <w:rPr>
          <w:color w:val="000000" w:themeColor="text1"/>
          <w:vertAlign w:val="superscript"/>
        </w:rPr>
        <w:t>8</w:t>
      </w:r>
      <w:r w:rsidRPr="00871DC6">
        <w:rPr>
          <w:color w:val="000000" w:themeColor="text1"/>
        </w:rPr>
        <w:t xml:space="preserve">. However, </w:t>
      </w:r>
      <w:r w:rsidR="000427D9" w:rsidRPr="00871DC6">
        <w:rPr>
          <w:i/>
          <w:iCs/>
          <w:color w:val="000000" w:themeColor="text1"/>
        </w:rPr>
        <w:t xml:space="preserve">in vitro </w:t>
      </w:r>
      <w:r w:rsidR="000427D9" w:rsidRPr="00871DC6">
        <w:rPr>
          <w:color w:val="000000" w:themeColor="text1"/>
        </w:rPr>
        <w:t>permeation stud</w:t>
      </w:r>
      <w:r w:rsidR="007C51F1" w:rsidRPr="00871DC6">
        <w:rPr>
          <w:color w:val="000000" w:themeColor="text1"/>
        </w:rPr>
        <w:t xml:space="preserve">ies </w:t>
      </w:r>
      <w:r w:rsidR="00D45718" w:rsidRPr="00871DC6">
        <w:rPr>
          <w:color w:val="000000" w:themeColor="text1"/>
        </w:rPr>
        <w:t>are</w:t>
      </w:r>
      <w:r w:rsidR="000427D9" w:rsidRPr="00871DC6">
        <w:rPr>
          <w:color w:val="000000" w:themeColor="text1"/>
        </w:rPr>
        <w:t xml:space="preserve"> simplified system</w:t>
      </w:r>
      <w:r w:rsidR="007C51F1" w:rsidRPr="00871DC6">
        <w:rPr>
          <w:color w:val="000000" w:themeColor="text1"/>
        </w:rPr>
        <w:t>s</w:t>
      </w:r>
      <w:r w:rsidR="00D16DC3" w:rsidRPr="00871DC6">
        <w:rPr>
          <w:color w:val="000000" w:themeColor="text1"/>
        </w:rPr>
        <w:t xml:space="preserve">, </w:t>
      </w:r>
      <w:r w:rsidR="0001117A" w:rsidRPr="00871DC6">
        <w:rPr>
          <w:color w:val="000000" w:themeColor="text1"/>
        </w:rPr>
        <w:t>where</w:t>
      </w:r>
      <w:r w:rsidR="00D16DC3" w:rsidRPr="00871DC6">
        <w:rPr>
          <w:color w:val="000000" w:themeColor="text1"/>
        </w:rPr>
        <w:t xml:space="preserve"> careful interpretation is required</w:t>
      </w:r>
      <w:r w:rsidR="000427D9" w:rsidRPr="00871DC6">
        <w:rPr>
          <w:color w:val="000000" w:themeColor="text1"/>
        </w:rPr>
        <w:t>. In living bodies, many factors</w:t>
      </w:r>
      <w:r w:rsidR="00383430" w:rsidRPr="00871DC6">
        <w:rPr>
          <w:color w:val="000000" w:themeColor="text1"/>
        </w:rPr>
        <w:t>, including</w:t>
      </w:r>
      <w:r w:rsidR="000427D9" w:rsidRPr="00871DC6">
        <w:rPr>
          <w:color w:val="000000" w:themeColor="text1"/>
        </w:rPr>
        <w:t xml:space="preserve"> </w:t>
      </w:r>
      <w:r w:rsidR="00D45718" w:rsidRPr="00871DC6">
        <w:rPr>
          <w:color w:val="000000" w:themeColor="text1"/>
        </w:rPr>
        <w:t xml:space="preserve">dilution by intestinal fluid, </w:t>
      </w:r>
      <w:r w:rsidR="000427D9" w:rsidRPr="00871DC6">
        <w:rPr>
          <w:color w:val="000000" w:themeColor="text1"/>
        </w:rPr>
        <w:t>interfere</w:t>
      </w:r>
      <w:r w:rsidR="00383430" w:rsidRPr="00871DC6">
        <w:rPr>
          <w:color w:val="000000" w:themeColor="text1"/>
        </w:rPr>
        <w:t>nce</w:t>
      </w:r>
      <w:r w:rsidR="000427D9" w:rsidRPr="00871DC6">
        <w:rPr>
          <w:color w:val="000000" w:themeColor="text1"/>
        </w:rPr>
        <w:t xml:space="preserve"> by intestinal components, large absorption area, and clearance of the drug after the absorption</w:t>
      </w:r>
      <w:r w:rsidR="00383430" w:rsidRPr="00871DC6">
        <w:rPr>
          <w:color w:val="000000" w:themeColor="text1"/>
        </w:rPr>
        <w:t>, can hinder the interplay effect</w:t>
      </w:r>
      <w:r w:rsidR="000427D9" w:rsidRPr="00871DC6">
        <w:rPr>
          <w:color w:val="000000" w:themeColor="text1"/>
        </w:rPr>
        <w:t>.</w:t>
      </w:r>
      <w:r w:rsidR="0082182E" w:rsidRPr="00871DC6">
        <w:rPr>
          <w:color w:val="000000" w:themeColor="text1"/>
        </w:rPr>
        <w:t xml:space="preserve"> </w:t>
      </w:r>
      <w:r w:rsidR="00383430" w:rsidRPr="00871DC6">
        <w:rPr>
          <w:color w:val="000000" w:themeColor="text1"/>
        </w:rPr>
        <w:t>T</w:t>
      </w:r>
      <w:r w:rsidR="0082182E" w:rsidRPr="00871DC6">
        <w:rPr>
          <w:color w:val="000000" w:themeColor="text1"/>
        </w:rPr>
        <w:t>raditional</w:t>
      </w:r>
      <w:r w:rsidR="0082182E" w:rsidRPr="00871DC6">
        <w:rPr>
          <w:i/>
          <w:iCs/>
          <w:color w:val="000000" w:themeColor="text1"/>
        </w:rPr>
        <w:t xml:space="preserve"> in vitro </w:t>
      </w:r>
      <w:r w:rsidR="007C51F1" w:rsidRPr="00871DC6">
        <w:rPr>
          <w:color w:val="000000" w:themeColor="text1"/>
        </w:rPr>
        <w:t>evaluation</w:t>
      </w:r>
      <w:r w:rsidR="0082182E" w:rsidRPr="00871DC6">
        <w:rPr>
          <w:color w:val="000000" w:themeColor="text1"/>
        </w:rPr>
        <w:t xml:space="preserve"> systems were not </w:t>
      </w:r>
      <w:r w:rsidR="00D45718" w:rsidRPr="00871DC6">
        <w:rPr>
          <w:color w:val="000000" w:themeColor="text1"/>
        </w:rPr>
        <w:t>developed with intention</w:t>
      </w:r>
      <w:r w:rsidR="0082182E" w:rsidRPr="00871DC6">
        <w:rPr>
          <w:color w:val="000000" w:themeColor="text1"/>
        </w:rPr>
        <w:t xml:space="preserve"> </w:t>
      </w:r>
      <w:r w:rsidR="00D45718" w:rsidRPr="00871DC6">
        <w:rPr>
          <w:color w:val="000000" w:themeColor="text1"/>
        </w:rPr>
        <w:t>to</w:t>
      </w:r>
      <w:r w:rsidR="0082182E" w:rsidRPr="00871DC6">
        <w:rPr>
          <w:color w:val="000000" w:themeColor="text1"/>
        </w:rPr>
        <w:t xml:space="preserve"> use with solubilization excipients</w:t>
      </w:r>
      <w:r w:rsidR="00383430" w:rsidRPr="00871DC6">
        <w:rPr>
          <w:color w:val="000000" w:themeColor="text1"/>
          <w:vertAlign w:val="superscript"/>
        </w:rPr>
        <w:t>9</w:t>
      </w:r>
      <w:r w:rsidR="00383430" w:rsidRPr="00871DC6">
        <w:rPr>
          <w:color w:val="000000" w:themeColor="text1"/>
        </w:rPr>
        <w:t>; therefore,</w:t>
      </w:r>
      <w:r w:rsidR="0082182E" w:rsidRPr="00871DC6">
        <w:rPr>
          <w:color w:val="000000" w:themeColor="text1"/>
        </w:rPr>
        <w:t xml:space="preserve"> </w:t>
      </w:r>
      <w:r w:rsidR="00383430" w:rsidRPr="00871DC6">
        <w:rPr>
          <w:color w:val="000000" w:themeColor="text1"/>
        </w:rPr>
        <w:t>the effects</w:t>
      </w:r>
      <w:r w:rsidR="0082182E" w:rsidRPr="00871DC6">
        <w:rPr>
          <w:color w:val="000000" w:themeColor="text1"/>
        </w:rPr>
        <w:t xml:space="preserve"> of excipients on the permeation behaviors of poorly soluble drugs and if it really reflects the</w:t>
      </w:r>
      <w:r w:rsidR="0082182E" w:rsidRPr="00871DC6">
        <w:rPr>
          <w:i/>
          <w:iCs/>
          <w:color w:val="000000" w:themeColor="text1"/>
        </w:rPr>
        <w:t xml:space="preserve"> in vivo </w:t>
      </w:r>
      <w:r w:rsidR="0082182E" w:rsidRPr="00871DC6">
        <w:rPr>
          <w:color w:val="000000" w:themeColor="text1"/>
        </w:rPr>
        <w:t xml:space="preserve">absorption require </w:t>
      </w:r>
      <w:r w:rsidR="007C51F1" w:rsidRPr="00871DC6">
        <w:rPr>
          <w:color w:val="000000" w:themeColor="text1"/>
        </w:rPr>
        <w:t>further</w:t>
      </w:r>
      <w:r w:rsidR="0082182E" w:rsidRPr="00871DC6">
        <w:rPr>
          <w:color w:val="000000" w:themeColor="text1"/>
        </w:rPr>
        <w:t xml:space="preserve"> investigation</w:t>
      </w:r>
      <w:r w:rsidR="0082182E" w:rsidRPr="00871DC6">
        <w:rPr>
          <w:color w:val="000000" w:themeColor="text1"/>
          <w:vertAlign w:val="superscript"/>
        </w:rPr>
        <w:t>9</w:t>
      </w:r>
      <w:r w:rsidR="0082182E" w:rsidRPr="00871DC6">
        <w:rPr>
          <w:color w:val="000000" w:themeColor="text1"/>
        </w:rPr>
        <w:t>.</w:t>
      </w:r>
    </w:p>
    <w:p w14:paraId="48990735" w14:textId="75D72910" w:rsidR="00643752" w:rsidRPr="00871DC6" w:rsidRDefault="000427D9">
      <w:pPr>
        <w:spacing w:line="480" w:lineRule="auto"/>
        <w:jc w:val="both"/>
        <w:rPr>
          <w:color w:val="000000" w:themeColor="text1"/>
        </w:rPr>
      </w:pPr>
      <w:r w:rsidRPr="00871DC6">
        <w:rPr>
          <w:color w:val="000000" w:themeColor="text1"/>
        </w:rPr>
        <w:t xml:space="preserve">          </w:t>
      </w:r>
      <w:r w:rsidR="00665321" w:rsidRPr="00871DC6">
        <w:rPr>
          <w:color w:val="000000" w:themeColor="text1"/>
        </w:rPr>
        <w:t>This study focuse</w:t>
      </w:r>
      <w:r w:rsidR="00FC7AC4" w:rsidRPr="00871DC6">
        <w:rPr>
          <w:color w:val="000000" w:themeColor="text1"/>
        </w:rPr>
        <w:t>d</w:t>
      </w:r>
      <w:r w:rsidR="00665321" w:rsidRPr="00871DC6">
        <w:rPr>
          <w:color w:val="000000" w:themeColor="text1"/>
        </w:rPr>
        <w:t xml:space="preserve"> on the interplay effect caused by c</w:t>
      </w:r>
      <w:r w:rsidRPr="00871DC6">
        <w:rPr>
          <w:color w:val="000000" w:themeColor="text1"/>
        </w:rPr>
        <w:t>yclodextrin</w:t>
      </w:r>
      <w:r w:rsidR="00420F53" w:rsidRPr="00871DC6">
        <w:rPr>
          <w:color w:val="000000" w:themeColor="text1"/>
        </w:rPr>
        <w:t>s</w:t>
      </w:r>
      <w:r w:rsidR="00665321" w:rsidRPr="00871DC6">
        <w:rPr>
          <w:color w:val="000000" w:themeColor="text1"/>
        </w:rPr>
        <w:t xml:space="preserve">, </w:t>
      </w:r>
      <w:r w:rsidR="00FC7AC4" w:rsidRPr="00871DC6">
        <w:rPr>
          <w:color w:val="000000" w:themeColor="text1"/>
        </w:rPr>
        <w:t>a</w:t>
      </w:r>
      <w:r w:rsidRPr="00871DC6">
        <w:rPr>
          <w:color w:val="000000" w:themeColor="text1"/>
        </w:rPr>
        <w:t xml:space="preserve"> </w:t>
      </w:r>
      <w:r w:rsidR="00420F53" w:rsidRPr="00871DC6">
        <w:rPr>
          <w:color w:val="000000" w:themeColor="text1"/>
        </w:rPr>
        <w:t>class of molecules show</w:t>
      </w:r>
      <w:r w:rsidR="007C51F1" w:rsidRPr="00871DC6">
        <w:rPr>
          <w:color w:val="000000" w:themeColor="text1"/>
        </w:rPr>
        <w:t>ing</w:t>
      </w:r>
      <w:r w:rsidR="00420F53" w:rsidRPr="00871DC6">
        <w:rPr>
          <w:color w:val="000000" w:themeColor="text1"/>
        </w:rPr>
        <w:t xml:space="preserve"> solubilization effect for poorly soluble drugs. Despite their successful inclusion in many commercial products, they </w:t>
      </w:r>
      <w:r w:rsidR="007C51F1" w:rsidRPr="00871DC6">
        <w:rPr>
          <w:color w:val="000000" w:themeColor="text1"/>
        </w:rPr>
        <w:t>can</w:t>
      </w:r>
      <w:r w:rsidR="00420F53" w:rsidRPr="00871DC6">
        <w:rPr>
          <w:color w:val="000000" w:themeColor="text1"/>
        </w:rPr>
        <w:t xml:space="preserve"> inhibit the absorption process </w:t>
      </w:r>
      <w:r w:rsidR="00FC7AC4" w:rsidRPr="00871DC6">
        <w:rPr>
          <w:color w:val="000000" w:themeColor="text1"/>
        </w:rPr>
        <w:t xml:space="preserve">owing to </w:t>
      </w:r>
      <w:r w:rsidR="00420F53" w:rsidRPr="00871DC6">
        <w:rPr>
          <w:color w:val="000000" w:themeColor="text1"/>
        </w:rPr>
        <w:t>the interplay effect</w:t>
      </w:r>
      <w:r w:rsidR="00643752" w:rsidRPr="00871DC6">
        <w:rPr>
          <w:color w:val="000000" w:themeColor="text1"/>
        </w:rPr>
        <w:t xml:space="preserve">, which </w:t>
      </w:r>
      <w:r w:rsidR="00FC7AC4" w:rsidRPr="00871DC6">
        <w:rPr>
          <w:color w:val="000000" w:themeColor="text1"/>
        </w:rPr>
        <w:t>has</w:t>
      </w:r>
      <w:r w:rsidR="00643752" w:rsidRPr="00871DC6">
        <w:rPr>
          <w:color w:val="000000" w:themeColor="text1"/>
        </w:rPr>
        <w:t xml:space="preserve"> clearly </w:t>
      </w:r>
      <w:r w:rsidR="00FC7AC4" w:rsidRPr="00871DC6">
        <w:rPr>
          <w:color w:val="000000" w:themeColor="text1"/>
        </w:rPr>
        <w:t xml:space="preserve">been </w:t>
      </w:r>
      <w:r w:rsidR="00643752" w:rsidRPr="00871DC6">
        <w:rPr>
          <w:color w:val="000000" w:themeColor="text1"/>
        </w:rPr>
        <w:t xml:space="preserve">observed in </w:t>
      </w:r>
      <w:r w:rsidR="00643752" w:rsidRPr="00871DC6">
        <w:rPr>
          <w:i/>
          <w:iCs/>
          <w:color w:val="000000" w:themeColor="text1"/>
        </w:rPr>
        <w:t xml:space="preserve">in vitro </w:t>
      </w:r>
      <w:r w:rsidR="00643752" w:rsidRPr="00871DC6">
        <w:rPr>
          <w:color w:val="000000" w:themeColor="text1"/>
        </w:rPr>
        <w:t>permeation studies</w:t>
      </w:r>
      <w:r w:rsidR="00665321" w:rsidRPr="00871DC6">
        <w:rPr>
          <w:color w:val="000000" w:themeColor="text1"/>
          <w:vertAlign w:val="superscript"/>
        </w:rPr>
        <w:t>4,5</w:t>
      </w:r>
      <w:r w:rsidR="00643752" w:rsidRPr="00871DC6">
        <w:rPr>
          <w:color w:val="000000" w:themeColor="text1"/>
        </w:rPr>
        <w:t xml:space="preserve">. </w:t>
      </w:r>
      <w:r w:rsidR="00FC7AC4" w:rsidRPr="00871DC6">
        <w:rPr>
          <w:color w:val="000000" w:themeColor="text1"/>
        </w:rPr>
        <w:t>A</w:t>
      </w:r>
      <w:r w:rsidR="00643752" w:rsidRPr="00871DC6">
        <w:rPr>
          <w:color w:val="000000" w:themeColor="text1"/>
        </w:rPr>
        <w:t xml:space="preserve">ddition of </w:t>
      </w:r>
      <w:r w:rsidR="00FC7AC4" w:rsidRPr="00871DC6">
        <w:rPr>
          <w:color w:val="000000" w:themeColor="text1"/>
        </w:rPr>
        <w:t xml:space="preserve">a </w:t>
      </w:r>
      <w:r w:rsidR="00902507" w:rsidRPr="00871DC6">
        <w:rPr>
          <w:color w:val="000000" w:themeColor="text1"/>
        </w:rPr>
        <w:t xml:space="preserve">competitive </w:t>
      </w:r>
      <w:r w:rsidR="00643752" w:rsidRPr="00871DC6">
        <w:rPr>
          <w:color w:val="000000" w:themeColor="text1"/>
        </w:rPr>
        <w:t xml:space="preserve">substrate for </w:t>
      </w:r>
      <w:r w:rsidR="009913CC" w:rsidRPr="00871DC6">
        <w:rPr>
          <w:color w:val="000000" w:themeColor="text1"/>
        </w:rPr>
        <w:t xml:space="preserve">cyclodextrins </w:t>
      </w:r>
      <w:r w:rsidR="00643752" w:rsidRPr="00871DC6">
        <w:rPr>
          <w:color w:val="000000" w:themeColor="text1"/>
        </w:rPr>
        <w:t>enhance</w:t>
      </w:r>
      <w:r w:rsidR="00FC7AC4" w:rsidRPr="00871DC6">
        <w:rPr>
          <w:color w:val="000000" w:themeColor="text1"/>
        </w:rPr>
        <w:t>s</w:t>
      </w:r>
      <w:r w:rsidR="00643752" w:rsidRPr="00871DC6">
        <w:rPr>
          <w:color w:val="000000" w:themeColor="text1"/>
        </w:rPr>
        <w:t xml:space="preserve"> the </w:t>
      </w:r>
      <w:r w:rsidR="00902507" w:rsidRPr="00871DC6">
        <w:rPr>
          <w:color w:val="000000" w:themeColor="text1"/>
        </w:rPr>
        <w:t xml:space="preserve">peroral </w:t>
      </w:r>
      <w:r w:rsidR="00643752" w:rsidRPr="00871DC6">
        <w:rPr>
          <w:color w:val="000000" w:themeColor="text1"/>
        </w:rPr>
        <w:t>absorption of the guest drug</w:t>
      </w:r>
      <w:r w:rsidR="00665321" w:rsidRPr="00871DC6">
        <w:rPr>
          <w:color w:val="000000" w:themeColor="text1"/>
          <w:vertAlign w:val="superscript"/>
        </w:rPr>
        <w:t>10</w:t>
      </w:r>
      <w:r w:rsidR="00665321" w:rsidRPr="00871DC6">
        <w:rPr>
          <w:color w:val="000000" w:themeColor="text1"/>
        </w:rPr>
        <w:t>, suggest</w:t>
      </w:r>
      <w:r w:rsidR="00300BC3" w:rsidRPr="00871DC6">
        <w:rPr>
          <w:color w:val="000000" w:themeColor="text1"/>
        </w:rPr>
        <w:t>ing</w:t>
      </w:r>
      <w:r w:rsidR="00665321" w:rsidRPr="00871DC6">
        <w:rPr>
          <w:color w:val="000000" w:themeColor="text1"/>
        </w:rPr>
        <w:t xml:space="preserve"> the </w:t>
      </w:r>
      <w:r w:rsidR="00300BC3" w:rsidRPr="00871DC6">
        <w:rPr>
          <w:color w:val="000000" w:themeColor="text1"/>
        </w:rPr>
        <w:t xml:space="preserve">existence of </w:t>
      </w:r>
      <w:r w:rsidR="00665321" w:rsidRPr="00871DC6">
        <w:rPr>
          <w:color w:val="000000" w:themeColor="text1"/>
        </w:rPr>
        <w:t xml:space="preserve">interplay </w:t>
      </w:r>
      <w:r w:rsidR="00300BC3" w:rsidRPr="00871DC6">
        <w:rPr>
          <w:color w:val="000000" w:themeColor="text1"/>
        </w:rPr>
        <w:t>effect</w:t>
      </w:r>
      <w:r w:rsidR="00665321" w:rsidRPr="00871DC6">
        <w:rPr>
          <w:color w:val="000000" w:themeColor="text1"/>
        </w:rPr>
        <w:t xml:space="preserve"> </w:t>
      </w:r>
      <w:r w:rsidR="00665321" w:rsidRPr="00871DC6">
        <w:rPr>
          <w:i/>
          <w:iCs/>
          <w:color w:val="000000" w:themeColor="text1"/>
        </w:rPr>
        <w:t>in vivo</w:t>
      </w:r>
      <w:r w:rsidR="00665321" w:rsidRPr="00871DC6">
        <w:rPr>
          <w:color w:val="000000" w:themeColor="text1"/>
        </w:rPr>
        <w:t>.</w:t>
      </w:r>
      <w:r w:rsidR="00643752" w:rsidRPr="00871DC6">
        <w:rPr>
          <w:color w:val="000000" w:themeColor="text1"/>
        </w:rPr>
        <w:t xml:space="preserve"> </w:t>
      </w:r>
      <w:r w:rsidR="00300BC3" w:rsidRPr="00871DC6">
        <w:rPr>
          <w:color w:val="000000" w:themeColor="text1"/>
        </w:rPr>
        <w:t xml:space="preserve">Understanding the relationship between </w:t>
      </w:r>
      <w:r w:rsidR="00300BC3" w:rsidRPr="00871DC6">
        <w:rPr>
          <w:i/>
          <w:iCs/>
          <w:color w:val="000000" w:themeColor="text1"/>
        </w:rPr>
        <w:t xml:space="preserve">in vitro </w:t>
      </w:r>
      <w:r w:rsidR="00300BC3" w:rsidRPr="00871DC6">
        <w:rPr>
          <w:color w:val="000000" w:themeColor="text1"/>
        </w:rPr>
        <w:t>permeation study results and actual</w:t>
      </w:r>
      <w:r w:rsidR="00300BC3" w:rsidRPr="00871DC6">
        <w:rPr>
          <w:i/>
          <w:iCs/>
          <w:color w:val="000000" w:themeColor="text1"/>
        </w:rPr>
        <w:t xml:space="preserve"> in vivo</w:t>
      </w:r>
      <w:r w:rsidR="00300BC3" w:rsidRPr="00871DC6">
        <w:rPr>
          <w:color w:val="000000" w:themeColor="text1"/>
        </w:rPr>
        <w:t xml:space="preserve"> absorption is important for the effective use of solubilization agents, such as cyclodextrins.</w:t>
      </w:r>
    </w:p>
    <w:p w14:paraId="508A3399" w14:textId="6C365B32" w:rsidR="004C018B" w:rsidRPr="00871DC6" w:rsidRDefault="00643752">
      <w:pPr>
        <w:spacing w:line="480" w:lineRule="auto"/>
        <w:jc w:val="both"/>
        <w:rPr>
          <w:color w:val="000000" w:themeColor="text1"/>
        </w:rPr>
      </w:pPr>
      <w:r w:rsidRPr="00871DC6">
        <w:rPr>
          <w:color w:val="000000" w:themeColor="text1"/>
        </w:rPr>
        <w:t xml:space="preserve">          </w:t>
      </w:r>
      <w:r w:rsidR="00300BC3" w:rsidRPr="00871DC6">
        <w:rPr>
          <w:color w:val="000000" w:themeColor="text1"/>
        </w:rPr>
        <w:t>Various methods are available for the</w:t>
      </w:r>
      <w:r w:rsidR="00300BC3" w:rsidRPr="00871DC6">
        <w:rPr>
          <w:i/>
          <w:iCs/>
          <w:color w:val="000000" w:themeColor="text1"/>
        </w:rPr>
        <w:t xml:space="preserve"> in vitro </w:t>
      </w:r>
      <w:r w:rsidR="00300BC3" w:rsidRPr="00871DC6">
        <w:rPr>
          <w:color w:val="000000" w:themeColor="text1"/>
        </w:rPr>
        <w:t xml:space="preserve">evaluation of membrane permeation. </w:t>
      </w:r>
      <w:r w:rsidR="008777C4" w:rsidRPr="00871DC6">
        <w:rPr>
          <w:color w:val="000000" w:themeColor="text1"/>
        </w:rPr>
        <w:t xml:space="preserve">Simple methods have an advantage in throughput; however, as they ignore many biological factors, careful </w:t>
      </w:r>
      <w:r w:rsidR="008777C4" w:rsidRPr="00871DC6">
        <w:rPr>
          <w:color w:val="000000" w:themeColor="text1"/>
        </w:rPr>
        <w:lastRenderedPageBreak/>
        <w:t xml:space="preserve">consideration is required in interpreting the results. </w:t>
      </w:r>
      <w:r w:rsidR="00300BC3" w:rsidRPr="00871DC6">
        <w:rPr>
          <w:color w:val="000000" w:themeColor="text1"/>
        </w:rPr>
        <w:t xml:space="preserve">Commonly used </w:t>
      </w:r>
      <w:r w:rsidR="008777C4" w:rsidRPr="00871DC6">
        <w:rPr>
          <w:color w:val="000000" w:themeColor="text1"/>
        </w:rPr>
        <w:t xml:space="preserve">simple </w:t>
      </w:r>
      <w:r w:rsidR="00300BC3" w:rsidRPr="00871DC6">
        <w:rPr>
          <w:color w:val="000000" w:themeColor="text1"/>
        </w:rPr>
        <w:t>cell-free evaluation methods are phospholipid or liposome-based assays</w:t>
      </w:r>
      <w:r w:rsidR="00300BC3" w:rsidRPr="00871DC6">
        <w:rPr>
          <w:color w:val="000000" w:themeColor="text1"/>
          <w:vertAlign w:val="superscript"/>
        </w:rPr>
        <w:t>9</w:t>
      </w:r>
      <w:r w:rsidR="00300BC3" w:rsidRPr="00871DC6">
        <w:rPr>
          <w:color w:val="000000" w:themeColor="text1"/>
        </w:rPr>
        <w:t>. The cellular systems used to evaluate membrane permeation of drugs include Caco-2</w:t>
      </w:r>
      <w:r w:rsidR="00300BC3" w:rsidRPr="00871DC6">
        <w:rPr>
          <w:color w:val="000000" w:themeColor="text1"/>
          <w:vertAlign w:val="superscript"/>
        </w:rPr>
        <w:t>11,12</w:t>
      </w:r>
      <w:r w:rsidR="00300BC3" w:rsidRPr="00871DC6">
        <w:rPr>
          <w:color w:val="000000" w:themeColor="text1"/>
        </w:rPr>
        <w:t xml:space="preserve"> and MDCK cells</w:t>
      </w:r>
      <w:r w:rsidR="00300BC3" w:rsidRPr="00871DC6">
        <w:rPr>
          <w:color w:val="000000" w:themeColor="text1"/>
          <w:vertAlign w:val="superscript"/>
        </w:rPr>
        <w:t>13</w:t>
      </w:r>
      <w:r w:rsidR="00300BC3" w:rsidRPr="00871DC6">
        <w:rPr>
          <w:color w:val="000000" w:themeColor="text1"/>
        </w:rPr>
        <w:t xml:space="preserve">. Excised intestines are also </w:t>
      </w:r>
      <w:r w:rsidR="00D45718" w:rsidRPr="00871DC6">
        <w:rPr>
          <w:color w:val="000000" w:themeColor="text1"/>
        </w:rPr>
        <w:t xml:space="preserve">options </w:t>
      </w:r>
      <w:r w:rsidR="00300BC3" w:rsidRPr="00871DC6">
        <w:rPr>
          <w:color w:val="000000" w:themeColor="text1"/>
        </w:rPr>
        <w:t>for evaluation</w:t>
      </w:r>
      <w:r w:rsidR="00300BC3" w:rsidRPr="00871DC6">
        <w:rPr>
          <w:color w:val="000000" w:themeColor="text1"/>
          <w:vertAlign w:val="superscript"/>
        </w:rPr>
        <w:t>14</w:t>
      </w:r>
      <w:r w:rsidR="00300BC3" w:rsidRPr="00871DC6">
        <w:rPr>
          <w:color w:val="000000" w:themeColor="text1"/>
        </w:rPr>
        <w:t>. Although many examples of the solubility–permeability interplay have been reported in the literature, reports on this interplay in oral administration studies</w:t>
      </w:r>
      <w:r w:rsidR="00300BC3" w:rsidRPr="00871DC6">
        <w:rPr>
          <w:color w:val="000000" w:themeColor="text1"/>
          <w:vertAlign w:val="superscript"/>
        </w:rPr>
        <w:t xml:space="preserve">10,15,16 </w:t>
      </w:r>
      <w:r w:rsidR="00300BC3" w:rsidRPr="00871DC6">
        <w:rPr>
          <w:color w:val="000000" w:themeColor="text1"/>
        </w:rPr>
        <w:t xml:space="preserve">has been limited. </w:t>
      </w:r>
      <w:r w:rsidR="00A629E4" w:rsidRPr="00871DC6">
        <w:rPr>
          <w:color w:val="000000" w:themeColor="text1"/>
        </w:rPr>
        <w:t xml:space="preserve">In this study, we examined the solubility-permeability interplay using dexamethasone </w:t>
      </w:r>
      <w:r w:rsidR="003558D4" w:rsidRPr="00871DC6">
        <w:rPr>
          <w:color w:val="000000" w:themeColor="text1"/>
        </w:rPr>
        <w:t xml:space="preserve">(DMS) </w:t>
      </w:r>
      <w:r w:rsidR="00A629E4" w:rsidRPr="00871DC6">
        <w:rPr>
          <w:color w:val="000000" w:themeColor="text1"/>
        </w:rPr>
        <w:t xml:space="preserve">and </w:t>
      </w:r>
      <w:r w:rsidR="00A629E4" w:rsidRPr="00871DC6">
        <w:rPr>
          <w:rFonts w:ascii="Symbol" w:hAnsi="Symbol"/>
          <w:color w:val="000000" w:themeColor="text1"/>
        </w:rPr>
        <w:t></w:t>
      </w:r>
      <w:r w:rsidR="00A629E4" w:rsidRPr="00871DC6">
        <w:rPr>
          <w:color w:val="000000" w:themeColor="text1"/>
        </w:rPr>
        <w:t xml:space="preserve">-cyclodextrin </w:t>
      </w:r>
      <w:r w:rsidR="003558D4" w:rsidRPr="00871DC6">
        <w:rPr>
          <w:color w:val="000000" w:themeColor="text1"/>
        </w:rPr>
        <w:t xml:space="preserve">(CD) </w:t>
      </w:r>
      <w:r w:rsidR="00A629E4" w:rsidRPr="00871DC6">
        <w:rPr>
          <w:i/>
          <w:iCs/>
          <w:color w:val="000000" w:themeColor="text1"/>
        </w:rPr>
        <w:t>in vitro</w:t>
      </w:r>
      <w:r w:rsidR="007C51F1" w:rsidRPr="00871DC6">
        <w:rPr>
          <w:color w:val="000000" w:themeColor="text1"/>
        </w:rPr>
        <w:t xml:space="preserve">, </w:t>
      </w:r>
      <w:r w:rsidR="007C51F1" w:rsidRPr="00871DC6">
        <w:rPr>
          <w:i/>
          <w:iCs/>
          <w:color w:val="000000" w:themeColor="text1"/>
        </w:rPr>
        <w:t>in situ</w:t>
      </w:r>
      <w:r w:rsidR="007C51F1" w:rsidRPr="00871DC6">
        <w:rPr>
          <w:color w:val="000000" w:themeColor="text1"/>
        </w:rPr>
        <w:t xml:space="preserve">, </w:t>
      </w:r>
      <w:r w:rsidR="00A629E4" w:rsidRPr="00871DC6">
        <w:rPr>
          <w:color w:val="000000" w:themeColor="text1"/>
        </w:rPr>
        <w:t>and</w:t>
      </w:r>
      <w:r w:rsidR="00A629E4" w:rsidRPr="00871DC6">
        <w:rPr>
          <w:i/>
          <w:iCs/>
          <w:color w:val="000000" w:themeColor="text1"/>
        </w:rPr>
        <w:t xml:space="preserve"> in vivo</w:t>
      </w:r>
      <w:r w:rsidR="00A629E4" w:rsidRPr="00871DC6">
        <w:rPr>
          <w:color w:val="000000" w:themeColor="text1"/>
        </w:rPr>
        <w:t xml:space="preserve"> studies.</w:t>
      </w:r>
      <w:r w:rsidRPr="00871DC6">
        <w:rPr>
          <w:color w:val="000000" w:themeColor="text1"/>
        </w:rPr>
        <w:t xml:space="preserve"> </w:t>
      </w:r>
      <w:r w:rsidR="00300BC3" w:rsidRPr="00871DC6">
        <w:rPr>
          <w:color w:val="000000" w:themeColor="text1"/>
        </w:rPr>
        <w:t xml:space="preserve">Membrane permeation of DMS was hindered by the addition of CD in the </w:t>
      </w:r>
      <w:r w:rsidR="00300BC3" w:rsidRPr="00871DC6">
        <w:rPr>
          <w:i/>
          <w:iCs/>
          <w:color w:val="000000" w:themeColor="text1"/>
        </w:rPr>
        <w:t xml:space="preserve">in vitro </w:t>
      </w:r>
      <w:r w:rsidR="00300BC3" w:rsidRPr="00871DC6">
        <w:rPr>
          <w:color w:val="000000" w:themeColor="text1"/>
        </w:rPr>
        <w:t xml:space="preserve">permeation studies, whereas this interplay was not observed in the oral administration studies in mice and dogs. The reasons for these contradictory observations are discussed in this paper to provide guidance on the interpretation of results of </w:t>
      </w:r>
      <w:r w:rsidR="00300BC3" w:rsidRPr="00871DC6">
        <w:rPr>
          <w:i/>
          <w:iCs/>
          <w:color w:val="000000" w:themeColor="text1"/>
        </w:rPr>
        <w:t>in vitro</w:t>
      </w:r>
      <w:r w:rsidR="00300BC3" w:rsidRPr="00871DC6">
        <w:rPr>
          <w:color w:val="000000" w:themeColor="text1"/>
        </w:rPr>
        <w:t xml:space="preserve"> permeation studies with solubilization agents.</w:t>
      </w:r>
    </w:p>
    <w:p w14:paraId="3DD8294C" w14:textId="77777777" w:rsidR="003B1153" w:rsidRPr="00871DC6" w:rsidRDefault="003B1153">
      <w:pPr>
        <w:spacing w:line="480" w:lineRule="auto"/>
        <w:jc w:val="both"/>
        <w:rPr>
          <w:color w:val="000000" w:themeColor="text1"/>
        </w:rPr>
      </w:pPr>
    </w:p>
    <w:p w14:paraId="31422DED" w14:textId="13DA9DA8" w:rsidR="00F968F5" w:rsidRPr="00871DC6" w:rsidRDefault="002F2C28">
      <w:pPr>
        <w:spacing w:line="480" w:lineRule="auto"/>
        <w:jc w:val="both"/>
        <w:rPr>
          <w:b/>
          <w:color w:val="000000" w:themeColor="text1"/>
        </w:rPr>
      </w:pPr>
      <w:r w:rsidRPr="00871DC6">
        <w:rPr>
          <w:b/>
          <w:color w:val="000000" w:themeColor="text1"/>
        </w:rPr>
        <w:t xml:space="preserve">2. </w:t>
      </w:r>
      <w:r w:rsidR="00292F12" w:rsidRPr="00871DC6">
        <w:rPr>
          <w:b/>
          <w:color w:val="000000" w:themeColor="text1"/>
        </w:rPr>
        <w:t xml:space="preserve">Material and </w:t>
      </w:r>
      <w:r w:rsidRPr="00871DC6">
        <w:rPr>
          <w:b/>
          <w:color w:val="000000" w:themeColor="text1"/>
        </w:rPr>
        <w:t>m</w:t>
      </w:r>
      <w:r w:rsidR="00F968F5" w:rsidRPr="00871DC6">
        <w:rPr>
          <w:b/>
          <w:color w:val="000000" w:themeColor="text1"/>
        </w:rPr>
        <w:t>ethods</w:t>
      </w:r>
    </w:p>
    <w:p w14:paraId="31422DEE" w14:textId="77777777" w:rsidR="008912DB" w:rsidRPr="00871DC6" w:rsidRDefault="002F2C28">
      <w:pPr>
        <w:spacing w:line="480" w:lineRule="auto"/>
        <w:jc w:val="both"/>
        <w:rPr>
          <w:i/>
          <w:color w:val="000000" w:themeColor="text1"/>
        </w:rPr>
      </w:pPr>
      <w:r w:rsidRPr="00871DC6">
        <w:rPr>
          <w:i/>
          <w:color w:val="000000" w:themeColor="text1"/>
        </w:rPr>
        <w:t xml:space="preserve">2.1 </w:t>
      </w:r>
      <w:r w:rsidR="008912DB" w:rsidRPr="00871DC6">
        <w:rPr>
          <w:i/>
          <w:color w:val="000000" w:themeColor="text1"/>
        </w:rPr>
        <w:t>Materials</w:t>
      </w:r>
    </w:p>
    <w:p w14:paraId="31422DEF" w14:textId="71FACA0C" w:rsidR="008912DB" w:rsidRPr="00871DC6" w:rsidRDefault="00CA74C9" w:rsidP="00DA05B7">
      <w:pPr>
        <w:spacing w:line="480" w:lineRule="auto"/>
        <w:ind w:firstLineChars="250" w:firstLine="600"/>
        <w:jc w:val="both"/>
        <w:rPr>
          <w:color w:val="000000" w:themeColor="text1"/>
        </w:rPr>
      </w:pPr>
      <w:r w:rsidRPr="00871DC6">
        <w:rPr>
          <w:color w:val="000000" w:themeColor="text1"/>
        </w:rPr>
        <w:t>DMS</w:t>
      </w:r>
      <w:r w:rsidR="00E95041" w:rsidRPr="00871DC6">
        <w:rPr>
          <w:color w:val="000000" w:themeColor="text1"/>
        </w:rPr>
        <w:t xml:space="preserve"> </w:t>
      </w:r>
      <w:r w:rsidR="00683145" w:rsidRPr="00871DC6">
        <w:rPr>
          <w:color w:val="000000" w:themeColor="text1"/>
        </w:rPr>
        <w:t xml:space="preserve">and </w:t>
      </w:r>
      <w:r w:rsidR="002F2E8F" w:rsidRPr="00871DC6">
        <w:rPr>
          <w:rFonts w:ascii="Symbol" w:hAnsi="Symbol"/>
          <w:color w:val="000000" w:themeColor="text1"/>
        </w:rPr>
        <w:t></w:t>
      </w:r>
      <w:r w:rsidR="002F2E8F" w:rsidRPr="00871DC6">
        <w:rPr>
          <w:color w:val="000000" w:themeColor="text1"/>
        </w:rPr>
        <w:t xml:space="preserve">-cyclodextrin (CD) </w:t>
      </w:r>
      <w:r w:rsidR="00E95041" w:rsidRPr="00871DC6">
        <w:rPr>
          <w:color w:val="000000" w:themeColor="text1"/>
        </w:rPr>
        <w:t>w</w:t>
      </w:r>
      <w:r w:rsidR="00683145" w:rsidRPr="00871DC6">
        <w:rPr>
          <w:color w:val="000000" w:themeColor="text1"/>
        </w:rPr>
        <w:t xml:space="preserve">ere </w:t>
      </w:r>
      <w:r w:rsidR="00D554AA" w:rsidRPr="00871DC6">
        <w:rPr>
          <w:color w:val="000000" w:themeColor="text1"/>
        </w:rPr>
        <w:t>obtained</w:t>
      </w:r>
      <w:r w:rsidR="00E95041" w:rsidRPr="00871DC6">
        <w:rPr>
          <w:color w:val="000000" w:themeColor="text1"/>
        </w:rPr>
        <w:t xml:space="preserve"> from </w:t>
      </w:r>
      <w:r w:rsidRPr="00871DC6">
        <w:rPr>
          <w:color w:val="000000" w:themeColor="text1"/>
        </w:rPr>
        <w:t>FUJI FILM Wako</w:t>
      </w:r>
      <w:r w:rsidR="00FF7560" w:rsidRPr="00871DC6">
        <w:rPr>
          <w:color w:val="000000" w:themeColor="text1"/>
        </w:rPr>
        <w:t xml:space="preserve"> </w:t>
      </w:r>
      <w:r w:rsidRPr="00871DC6">
        <w:rPr>
          <w:color w:val="000000" w:themeColor="text1"/>
        </w:rPr>
        <w:t>Pure Chemicals</w:t>
      </w:r>
      <w:r w:rsidR="00E60A8F" w:rsidRPr="00871DC6">
        <w:rPr>
          <w:color w:val="000000" w:themeColor="text1"/>
        </w:rPr>
        <w:t xml:space="preserve"> </w:t>
      </w:r>
      <w:r w:rsidR="00E95041" w:rsidRPr="00871DC6">
        <w:rPr>
          <w:color w:val="000000" w:themeColor="text1"/>
        </w:rPr>
        <w:t>(</w:t>
      </w:r>
      <w:r w:rsidR="00FF7560" w:rsidRPr="00871DC6">
        <w:rPr>
          <w:color w:val="000000" w:themeColor="text1"/>
        </w:rPr>
        <w:t>Tokyo</w:t>
      </w:r>
      <w:r w:rsidR="00E95041" w:rsidRPr="00871DC6">
        <w:rPr>
          <w:color w:val="000000" w:themeColor="text1"/>
        </w:rPr>
        <w:t xml:space="preserve">, </w:t>
      </w:r>
      <w:r w:rsidR="00E60A8F" w:rsidRPr="00871DC6">
        <w:rPr>
          <w:color w:val="000000" w:themeColor="text1"/>
        </w:rPr>
        <w:t>Japan</w:t>
      </w:r>
      <w:r w:rsidR="00E95041" w:rsidRPr="00871DC6">
        <w:rPr>
          <w:color w:val="000000" w:themeColor="text1"/>
        </w:rPr>
        <w:t xml:space="preserve">). </w:t>
      </w:r>
      <w:r w:rsidR="00683145" w:rsidRPr="00871DC6">
        <w:rPr>
          <w:color w:val="000000" w:themeColor="text1"/>
        </w:rPr>
        <w:t xml:space="preserve">Sodium taurocholate (STC) </w:t>
      </w:r>
      <w:r w:rsidR="00D554AA" w:rsidRPr="00871DC6">
        <w:rPr>
          <w:color w:val="000000" w:themeColor="text1"/>
        </w:rPr>
        <w:t>was</w:t>
      </w:r>
      <w:r w:rsidR="00E95041" w:rsidRPr="00871DC6">
        <w:rPr>
          <w:color w:val="000000" w:themeColor="text1"/>
        </w:rPr>
        <w:t xml:space="preserve"> </w:t>
      </w:r>
      <w:r w:rsidR="00BC31C7" w:rsidRPr="00871DC6">
        <w:rPr>
          <w:color w:val="000000" w:themeColor="text1"/>
        </w:rPr>
        <w:t>supplied</w:t>
      </w:r>
      <w:r w:rsidR="00E95041" w:rsidRPr="00871DC6">
        <w:rPr>
          <w:color w:val="000000" w:themeColor="text1"/>
        </w:rPr>
        <w:t xml:space="preserve"> by </w:t>
      </w:r>
      <w:r w:rsidR="00E60A8F" w:rsidRPr="00871DC6">
        <w:rPr>
          <w:color w:val="000000" w:themeColor="text1"/>
        </w:rPr>
        <w:t>Nacalai Tesque (Kyoto, Japan)</w:t>
      </w:r>
      <w:r w:rsidR="00E95041" w:rsidRPr="00871DC6">
        <w:rPr>
          <w:color w:val="000000" w:themeColor="text1"/>
        </w:rPr>
        <w:t>.</w:t>
      </w:r>
      <w:r w:rsidR="00F45BFD" w:rsidRPr="00871DC6">
        <w:rPr>
          <w:color w:val="000000" w:themeColor="text1"/>
        </w:rPr>
        <w:t xml:space="preserve"> </w:t>
      </w:r>
      <w:r w:rsidR="00033A69" w:rsidRPr="00871DC6">
        <w:rPr>
          <w:color w:val="000000" w:themeColor="text1"/>
        </w:rPr>
        <w:t xml:space="preserve">Caco-2 cells were purchased from </w:t>
      </w:r>
      <w:r w:rsidR="009913CC" w:rsidRPr="00871DC6">
        <w:rPr>
          <w:color w:val="000000" w:themeColor="text1"/>
        </w:rPr>
        <w:t>KAC (Kyoto, Japan).</w:t>
      </w:r>
      <w:r w:rsidR="00033A69" w:rsidRPr="00871DC6">
        <w:rPr>
          <w:color w:val="000000" w:themeColor="text1"/>
        </w:rPr>
        <w:t xml:space="preserve"> </w:t>
      </w:r>
      <w:r w:rsidR="00C175B0" w:rsidRPr="00871DC6">
        <w:rPr>
          <w:color w:val="000000" w:themeColor="text1"/>
        </w:rPr>
        <w:t xml:space="preserve">GIT lipids and acceptor sink buffer (ASB) were supplied </w:t>
      </w:r>
      <w:r w:rsidR="00AA60EB" w:rsidRPr="00871DC6">
        <w:rPr>
          <w:color w:val="000000" w:themeColor="text1"/>
        </w:rPr>
        <w:t>by</w:t>
      </w:r>
      <w:r w:rsidR="00C175B0" w:rsidRPr="00871DC6">
        <w:rPr>
          <w:color w:val="000000" w:themeColor="text1"/>
        </w:rPr>
        <w:t xml:space="preserve"> Pion (Billerica, MA, USA). </w:t>
      </w:r>
      <w:r w:rsidR="0078191D" w:rsidRPr="00871DC6">
        <w:rPr>
          <w:color w:val="000000" w:themeColor="text1"/>
        </w:rPr>
        <w:t xml:space="preserve">All </w:t>
      </w:r>
      <w:r w:rsidR="00BC31C7" w:rsidRPr="00871DC6">
        <w:rPr>
          <w:color w:val="000000" w:themeColor="text1"/>
        </w:rPr>
        <w:t>reagents</w:t>
      </w:r>
      <w:r w:rsidR="0078191D" w:rsidRPr="00871DC6">
        <w:rPr>
          <w:color w:val="000000" w:themeColor="text1"/>
        </w:rPr>
        <w:t xml:space="preserve"> </w:t>
      </w:r>
      <w:r w:rsidR="00107D2B" w:rsidRPr="00871DC6">
        <w:rPr>
          <w:color w:val="000000" w:themeColor="text1"/>
        </w:rPr>
        <w:t>used in this study were of reagent grade and</w:t>
      </w:r>
      <w:r w:rsidR="0078191D" w:rsidRPr="00871DC6">
        <w:rPr>
          <w:color w:val="000000" w:themeColor="text1"/>
        </w:rPr>
        <w:t xml:space="preserve"> used as supplied</w:t>
      </w:r>
      <w:r w:rsidR="00F711C1" w:rsidRPr="00871DC6">
        <w:rPr>
          <w:color w:val="000000" w:themeColor="text1"/>
        </w:rPr>
        <w:t>.</w:t>
      </w:r>
    </w:p>
    <w:p w14:paraId="795C1980" w14:textId="77777777" w:rsidR="003F0A08" w:rsidRPr="00871DC6" w:rsidRDefault="003F0A08" w:rsidP="003F0A08">
      <w:pPr>
        <w:spacing w:line="480" w:lineRule="auto"/>
        <w:jc w:val="both"/>
        <w:rPr>
          <w:color w:val="000000" w:themeColor="text1"/>
        </w:rPr>
      </w:pPr>
    </w:p>
    <w:p w14:paraId="352E6755" w14:textId="7E8B0C86" w:rsidR="003F0A08" w:rsidRPr="00871DC6" w:rsidRDefault="003F0A08" w:rsidP="003F0A08">
      <w:pPr>
        <w:spacing w:line="480" w:lineRule="auto"/>
        <w:jc w:val="both"/>
        <w:rPr>
          <w:i/>
          <w:iCs/>
          <w:color w:val="000000" w:themeColor="text1"/>
        </w:rPr>
      </w:pPr>
      <w:r w:rsidRPr="00871DC6">
        <w:rPr>
          <w:i/>
          <w:iCs/>
          <w:color w:val="000000" w:themeColor="text1"/>
        </w:rPr>
        <w:t>2.</w:t>
      </w:r>
      <w:r w:rsidR="00371D3C" w:rsidRPr="00871DC6">
        <w:rPr>
          <w:i/>
          <w:iCs/>
          <w:color w:val="000000" w:themeColor="text1"/>
        </w:rPr>
        <w:t>2</w:t>
      </w:r>
      <w:r w:rsidRPr="00871DC6">
        <w:rPr>
          <w:i/>
          <w:iCs/>
          <w:color w:val="000000" w:themeColor="text1"/>
        </w:rPr>
        <w:t xml:space="preserve"> </w:t>
      </w:r>
      <w:r w:rsidR="00683145" w:rsidRPr="00871DC6">
        <w:rPr>
          <w:i/>
          <w:iCs/>
          <w:color w:val="000000" w:themeColor="text1"/>
        </w:rPr>
        <w:t>Solubility</w:t>
      </w:r>
      <w:r w:rsidRPr="00871DC6">
        <w:rPr>
          <w:i/>
          <w:iCs/>
          <w:color w:val="000000" w:themeColor="text1"/>
        </w:rPr>
        <w:t xml:space="preserve"> Measurement</w:t>
      </w:r>
    </w:p>
    <w:p w14:paraId="66962FF6" w14:textId="25FC6A0A" w:rsidR="003F0A08" w:rsidRPr="00871DC6" w:rsidRDefault="00683145" w:rsidP="003F0A08">
      <w:pPr>
        <w:spacing w:line="480" w:lineRule="auto"/>
        <w:jc w:val="both"/>
        <w:rPr>
          <w:color w:val="000000" w:themeColor="text1"/>
        </w:rPr>
      </w:pPr>
      <w:r w:rsidRPr="00871DC6">
        <w:rPr>
          <w:color w:val="000000" w:themeColor="text1"/>
        </w:rPr>
        <w:t xml:space="preserve">          Solubility of DMS in buffered solutions was determined at 37 </w:t>
      </w:r>
      <w:r w:rsidR="00E33876" w:rsidRPr="00871DC6">
        <w:rPr>
          <w:color w:val="000000" w:themeColor="text1"/>
        </w:rPr>
        <w:t>°</w:t>
      </w:r>
      <w:r w:rsidRPr="00871DC6">
        <w:rPr>
          <w:color w:val="000000" w:themeColor="text1"/>
        </w:rPr>
        <w:t>C</w:t>
      </w:r>
      <w:r w:rsidR="00F711C1" w:rsidRPr="00871DC6">
        <w:rPr>
          <w:color w:val="000000" w:themeColor="text1"/>
        </w:rPr>
        <w:t xml:space="preserve"> using 50 mM </w:t>
      </w:r>
      <w:r w:rsidR="00BE420D" w:rsidRPr="00871DC6">
        <w:rPr>
          <w:color w:val="000000" w:themeColor="text1"/>
        </w:rPr>
        <w:t xml:space="preserve">Hank's buffer </w:t>
      </w:r>
      <w:r w:rsidR="00F711C1" w:rsidRPr="00871DC6">
        <w:rPr>
          <w:color w:val="000000" w:themeColor="text1"/>
        </w:rPr>
        <w:t>(pH 7.4)</w:t>
      </w:r>
      <w:r w:rsidRPr="00871DC6">
        <w:rPr>
          <w:color w:val="000000" w:themeColor="text1"/>
        </w:rPr>
        <w:t xml:space="preserve">. </w:t>
      </w:r>
      <w:r w:rsidR="00F711C1" w:rsidRPr="00871DC6">
        <w:rPr>
          <w:color w:val="000000" w:themeColor="text1"/>
        </w:rPr>
        <w:t>CD</w:t>
      </w:r>
      <w:r w:rsidR="003558D4" w:rsidRPr="00871DC6">
        <w:rPr>
          <w:color w:val="000000" w:themeColor="text1"/>
        </w:rPr>
        <w:t xml:space="preserve"> and</w:t>
      </w:r>
      <w:r w:rsidR="00F711C1" w:rsidRPr="00871DC6">
        <w:rPr>
          <w:color w:val="000000" w:themeColor="text1"/>
        </w:rPr>
        <w:t xml:space="preserve"> STC </w:t>
      </w:r>
      <w:r w:rsidR="003558D4" w:rsidRPr="00871DC6">
        <w:rPr>
          <w:color w:val="000000" w:themeColor="text1"/>
        </w:rPr>
        <w:t>were</w:t>
      </w:r>
      <w:r w:rsidR="00F711C1" w:rsidRPr="00871DC6">
        <w:rPr>
          <w:color w:val="000000" w:themeColor="text1"/>
        </w:rPr>
        <w:t xml:space="preserve"> added to the buffer for evaluating their solubilization capacit</w:t>
      </w:r>
      <w:r w:rsidR="00AA60EB" w:rsidRPr="00871DC6">
        <w:rPr>
          <w:color w:val="000000" w:themeColor="text1"/>
        </w:rPr>
        <w:t>ies</w:t>
      </w:r>
      <w:r w:rsidR="00F711C1" w:rsidRPr="00871DC6">
        <w:rPr>
          <w:color w:val="000000" w:themeColor="text1"/>
        </w:rPr>
        <w:t xml:space="preserve"> for DMS. </w:t>
      </w:r>
      <w:r w:rsidR="00AA60EB" w:rsidRPr="00871DC6">
        <w:rPr>
          <w:color w:val="000000" w:themeColor="text1"/>
        </w:rPr>
        <w:t>E</w:t>
      </w:r>
      <w:r w:rsidR="008C0D15" w:rsidRPr="00871DC6">
        <w:rPr>
          <w:color w:val="000000" w:themeColor="text1"/>
        </w:rPr>
        <w:t xml:space="preserve">xcess </w:t>
      </w:r>
      <w:r w:rsidR="003B1CAF" w:rsidRPr="00871DC6">
        <w:rPr>
          <w:color w:val="000000" w:themeColor="text1"/>
        </w:rPr>
        <w:t xml:space="preserve">DMS </w:t>
      </w:r>
      <w:r w:rsidR="00AA60EB" w:rsidRPr="00871DC6">
        <w:rPr>
          <w:color w:val="000000" w:themeColor="text1"/>
        </w:rPr>
        <w:t>was</w:t>
      </w:r>
      <w:r w:rsidR="003B1CAF" w:rsidRPr="00871DC6">
        <w:rPr>
          <w:color w:val="000000" w:themeColor="text1"/>
        </w:rPr>
        <w:t xml:space="preserve"> loaded in</w:t>
      </w:r>
      <w:r w:rsidR="00AA60EB" w:rsidRPr="00871DC6">
        <w:rPr>
          <w:color w:val="000000" w:themeColor="text1"/>
        </w:rPr>
        <w:t>to</w:t>
      </w:r>
      <w:r w:rsidR="003B1CAF" w:rsidRPr="00871DC6">
        <w:rPr>
          <w:color w:val="000000" w:themeColor="text1"/>
        </w:rPr>
        <w:t xml:space="preserve"> a test tube (n = 3), followed by </w:t>
      </w:r>
      <w:r w:rsidR="00AA60EB" w:rsidRPr="00871DC6">
        <w:rPr>
          <w:color w:val="000000" w:themeColor="text1"/>
        </w:rPr>
        <w:t xml:space="preserve">the </w:t>
      </w:r>
      <w:r w:rsidR="003B1CAF" w:rsidRPr="00871DC6">
        <w:rPr>
          <w:color w:val="000000" w:themeColor="text1"/>
        </w:rPr>
        <w:t xml:space="preserve">addition of </w:t>
      </w:r>
      <w:r w:rsidR="008C0D15" w:rsidRPr="00871DC6">
        <w:rPr>
          <w:color w:val="000000" w:themeColor="text1"/>
        </w:rPr>
        <w:t>5</w:t>
      </w:r>
      <w:r w:rsidR="003B1CAF" w:rsidRPr="00871DC6">
        <w:rPr>
          <w:color w:val="000000" w:themeColor="text1"/>
        </w:rPr>
        <w:t xml:space="preserve"> mL of the test medium. </w:t>
      </w:r>
      <w:r w:rsidR="003B1CAF" w:rsidRPr="00871DC6">
        <w:rPr>
          <w:color w:val="000000" w:themeColor="text1"/>
        </w:rPr>
        <w:lastRenderedPageBreak/>
        <w:t>Subsequently, the tubes were rotated in a temperature-controlled oven at 37</w:t>
      </w:r>
      <w:r w:rsidR="00E33876" w:rsidRPr="00871DC6">
        <w:rPr>
          <w:color w:val="000000" w:themeColor="text1"/>
        </w:rPr>
        <w:t xml:space="preserve"> </w:t>
      </w:r>
      <w:r w:rsidR="003B1CAF" w:rsidRPr="00871DC6">
        <w:rPr>
          <w:color w:val="000000" w:themeColor="text1"/>
        </w:rPr>
        <w:t xml:space="preserve">°C for 1 day. The solutions were filtered </w:t>
      </w:r>
      <w:r w:rsidR="00AA60EB" w:rsidRPr="00871DC6">
        <w:rPr>
          <w:color w:val="000000" w:themeColor="text1"/>
        </w:rPr>
        <w:t>through</w:t>
      </w:r>
      <w:r w:rsidR="003B1CAF" w:rsidRPr="00871DC6">
        <w:rPr>
          <w:color w:val="000000" w:themeColor="text1"/>
        </w:rPr>
        <w:t xml:space="preserve"> a nylon syringe filter with a pore size of 0.45 </w:t>
      </w:r>
      <w:r w:rsidR="003B1CAF" w:rsidRPr="00871DC6">
        <w:rPr>
          <w:rFonts w:ascii="Symbol" w:hAnsi="Symbol"/>
          <w:color w:val="000000" w:themeColor="text1"/>
        </w:rPr>
        <w:t></w:t>
      </w:r>
      <w:r w:rsidR="003B1CAF" w:rsidRPr="00871DC6">
        <w:rPr>
          <w:color w:val="000000" w:themeColor="text1"/>
        </w:rPr>
        <w:t xml:space="preserve">m. The glassware and syringe filters used for filtration were incubated in the same oven prior to use for avoiding unexpected precipitation during processing. The filtrates were diluted with 50% ethanol aqueous solution and subjected to HPLC measurement on </w:t>
      </w:r>
      <w:r w:rsidR="00AA60EB" w:rsidRPr="00871DC6">
        <w:rPr>
          <w:color w:val="000000" w:themeColor="text1"/>
        </w:rPr>
        <w:t xml:space="preserve">the </w:t>
      </w:r>
      <w:r w:rsidR="003B1CAF" w:rsidRPr="00871DC6">
        <w:rPr>
          <w:color w:val="000000" w:themeColor="text1"/>
        </w:rPr>
        <w:t xml:space="preserve">Prominence system (Shimadzu, Kyoto, Japan). A YMC-Pack Pro C18 (150 mm × 2.0 mmID, YMC, Kyoto, Japan) was used as </w:t>
      </w:r>
      <w:r w:rsidR="00AA60EB" w:rsidRPr="00871DC6">
        <w:rPr>
          <w:color w:val="000000" w:themeColor="text1"/>
        </w:rPr>
        <w:t>the</w:t>
      </w:r>
      <w:r w:rsidR="003B1CAF" w:rsidRPr="00871DC6">
        <w:rPr>
          <w:color w:val="000000" w:themeColor="text1"/>
        </w:rPr>
        <w:t xml:space="preserve"> separation column, to which a mixture of acetonitrile and water at a ratio of </w:t>
      </w:r>
      <w:r w:rsidR="00613A96" w:rsidRPr="00871DC6">
        <w:rPr>
          <w:color w:val="000000" w:themeColor="text1"/>
        </w:rPr>
        <w:t>3</w:t>
      </w:r>
      <w:r w:rsidR="008C0D15" w:rsidRPr="00871DC6">
        <w:rPr>
          <w:color w:val="000000" w:themeColor="text1"/>
        </w:rPr>
        <w:t>5</w:t>
      </w:r>
      <w:r w:rsidR="003B1CAF" w:rsidRPr="00871DC6">
        <w:rPr>
          <w:color w:val="000000" w:themeColor="text1"/>
        </w:rPr>
        <w:t>/</w:t>
      </w:r>
      <w:r w:rsidR="00613A96" w:rsidRPr="00871DC6">
        <w:rPr>
          <w:color w:val="000000" w:themeColor="text1"/>
        </w:rPr>
        <w:t>6</w:t>
      </w:r>
      <w:r w:rsidR="008C0D15" w:rsidRPr="00871DC6">
        <w:rPr>
          <w:color w:val="000000" w:themeColor="text1"/>
        </w:rPr>
        <w:t>5</w:t>
      </w:r>
      <w:r w:rsidR="003B1CAF" w:rsidRPr="00871DC6">
        <w:rPr>
          <w:color w:val="000000" w:themeColor="text1"/>
        </w:rPr>
        <w:t xml:space="preserve"> (v/v) was introduced as the mobile phase at a flow rate of 0.2 mL/min. </w:t>
      </w:r>
      <w:r w:rsidR="00AA60EB" w:rsidRPr="00871DC6">
        <w:rPr>
          <w:color w:val="000000" w:themeColor="text1"/>
        </w:rPr>
        <w:t>I</w:t>
      </w:r>
      <w:r w:rsidR="003B1CAF" w:rsidRPr="00871DC6">
        <w:rPr>
          <w:color w:val="000000" w:themeColor="text1"/>
        </w:rPr>
        <w:t xml:space="preserve">njection volume and detection wavelength were 2 </w:t>
      </w:r>
      <w:r w:rsidR="003B1CAF" w:rsidRPr="00871DC6">
        <w:rPr>
          <w:rFonts w:ascii="Symbol" w:hAnsi="Symbol"/>
          <w:color w:val="000000" w:themeColor="text1"/>
        </w:rPr>
        <w:t></w:t>
      </w:r>
      <w:r w:rsidR="003B1CAF" w:rsidRPr="00871DC6">
        <w:rPr>
          <w:color w:val="000000" w:themeColor="text1"/>
        </w:rPr>
        <w:t>L and 2</w:t>
      </w:r>
      <w:r w:rsidR="008C0D15" w:rsidRPr="00871DC6">
        <w:rPr>
          <w:color w:val="000000" w:themeColor="text1"/>
        </w:rPr>
        <w:t>4</w:t>
      </w:r>
      <w:r w:rsidR="003B1CAF" w:rsidRPr="00871DC6">
        <w:rPr>
          <w:color w:val="000000" w:themeColor="text1"/>
        </w:rPr>
        <w:t xml:space="preserve">1 nm, respectively. </w:t>
      </w:r>
      <w:r w:rsidR="00AA60EB" w:rsidRPr="00871DC6">
        <w:rPr>
          <w:color w:val="000000" w:themeColor="text1"/>
        </w:rPr>
        <w:t>L</w:t>
      </w:r>
      <w:r w:rsidR="003B1CAF" w:rsidRPr="00871DC6">
        <w:rPr>
          <w:color w:val="000000" w:themeColor="text1"/>
        </w:rPr>
        <w:t xml:space="preserve">inearity was confirmed in the concentration range from 0.2 to 200 </w:t>
      </w:r>
      <w:r w:rsidR="003B1CAF" w:rsidRPr="00871DC6">
        <w:rPr>
          <w:rFonts w:ascii="Symbol" w:hAnsi="Symbol"/>
          <w:color w:val="000000" w:themeColor="text1"/>
        </w:rPr>
        <w:t></w:t>
      </w:r>
      <w:r w:rsidR="003B1CAF" w:rsidRPr="00871DC6">
        <w:rPr>
          <w:color w:val="000000" w:themeColor="text1"/>
        </w:rPr>
        <w:t>g/mL.</w:t>
      </w:r>
      <w:r w:rsidR="003558D4" w:rsidRPr="00871DC6">
        <w:rPr>
          <w:color w:val="000000" w:themeColor="text1"/>
        </w:rPr>
        <w:t xml:space="preserve"> DMS concentration</w:t>
      </w:r>
      <w:r w:rsidR="00AA60EB" w:rsidRPr="00871DC6">
        <w:rPr>
          <w:color w:val="000000" w:themeColor="text1"/>
        </w:rPr>
        <w:t>s</w:t>
      </w:r>
      <w:r w:rsidR="003558D4" w:rsidRPr="00871DC6">
        <w:rPr>
          <w:color w:val="000000" w:themeColor="text1"/>
        </w:rPr>
        <w:t xml:space="preserve"> in the following </w:t>
      </w:r>
      <w:r w:rsidR="00641C95" w:rsidRPr="00871DC6">
        <w:rPr>
          <w:i/>
          <w:iCs/>
          <w:color w:val="000000" w:themeColor="text1"/>
        </w:rPr>
        <w:t xml:space="preserve">in vitro </w:t>
      </w:r>
      <w:r w:rsidR="003558D4" w:rsidRPr="00871DC6">
        <w:rPr>
          <w:color w:val="000000" w:themeColor="text1"/>
        </w:rPr>
        <w:t xml:space="preserve">studies were evaluated using similar HPLC procedures except the </w:t>
      </w:r>
      <w:r w:rsidR="009B69B9" w:rsidRPr="00871DC6">
        <w:rPr>
          <w:color w:val="000000" w:themeColor="text1"/>
        </w:rPr>
        <w:t>closed-loop</w:t>
      </w:r>
      <w:r w:rsidR="00641C95" w:rsidRPr="00871DC6">
        <w:rPr>
          <w:color w:val="000000" w:themeColor="text1"/>
        </w:rPr>
        <w:t xml:space="preserve"> and Caco-2</w:t>
      </w:r>
      <w:r w:rsidR="003558D4" w:rsidRPr="00871DC6">
        <w:rPr>
          <w:color w:val="000000" w:themeColor="text1"/>
        </w:rPr>
        <w:t xml:space="preserve"> stud</w:t>
      </w:r>
      <w:r w:rsidR="00AA60EB" w:rsidRPr="00871DC6">
        <w:rPr>
          <w:color w:val="000000" w:themeColor="text1"/>
        </w:rPr>
        <w:t>ies</w:t>
      </w:r>
      <w:r w:rsidR="003558D4" w:rsidRPr="00871DC6">
        <w:rPr>
          <w:color w:val="000000" w:themeColor="text1"/>
        </w:rPr>
        <w:t>.</w:t>
      </w:r>
    </w:p>
    <w:p w14:paraId="102E302D" w14:textId="77777777" w:rsidR="003B1153" w:rsidRPr="00871DC6" w:rsidRDefault="003B1153" w:rsidP="003F0A08">
      <w:pPr>
        <w:spacing w:line="480" w:lineRule="auto"/>
        <w:jc w:val="both"/>
        <w:rPr>
          <w:color w:val="000000" w:themeColor="text1"/>
        </w:rPr>
      </w:pPr>
    </w:p>
    <w:p w14:paraId="3551E21F" w14:textId="17CA97D1" w:rsidR="00A31295" w:rsidRPr="00871DC6" w:rsidRDefault="00A31295" w:rsidP="003F0A08">
      <w:pPr>
        <w:spacing w:line="480" w:lineRule="auto"/>
        <w:jc w:val="both"/>
        <w:rPr>
          <w:i/>
          <w:iCs/>
          <w:color w:val="000000" w:themeColor="text1"/>
        </w:rPr>
      </w:pPr>
      <w:r w:rsidRPr="00871DC6">
        <w:rPr>
          <w:i/>
          <w:iCs/>
          <w:color w:val="000000" w:themeColor="text1"/>
        </w:rPr>
        <w:t xml:space="preserve">2.3 </w:t>
      </w:r>
      <w:r w:rsidR="00E33876" w:rsidRPr="00871DC6">
        <w:rPr>
          <w:i/>
          <w:iCs/>
          <w:color w:val="000000" w:themeColor="text1"/>
        </w:rPr>
        <w:t xml:space="preserve">Polymeric </w:t>
      </w:r>
      <w:r w:rsidR="00086CA2" w:rsidRPr="00871DC6">
        <w:rPr>
          <w:i/>
          <w:iCs/>
          <w:color w:val="000000" w:themeColor="text1"/>
        </w:rPr>
        <w:t>Membrane Permeation Study</w:t>
      </w:r>
    </w:p>
    <w:p w14:paraId="73E08661" w14:textId="265F5280" w:rsidR="00075AFA" w:rsidRPr="00871DC6" w:rsidRDefault="00B1336B" w:rsidP="003B1153">
      <w:pPr>
        <w:spacing w:line="480" w:lineRule="auto"/>
        <w:jc w:val="both"/>
        <w:rPr>
          <w:color w:val="000000" w:themeColor="text1"/>
        </w:rPr>
      </w:pPr>
      <w:r w:rsidRPr="00871DC6">
        <w:rPr>
          <w:color w:val="000000" w:themeColor="text1"/>
        </w:rPr>
        <w:t xml:space="preserve">          </w:t>
      </w:r>
      <w:r w:rsidR="00086CA2" w:rsidRPr="00871DC6">
        <w:rPr>
          <w:color w:val="000000" w:themeColor="text1"/>
        </w:rPr>
        <w:t xml:space="preserve">The permeability of DMS </w:t>
      </w:r>
      <w:r w:rsidR="00E33876" w:rsidRPr="00871DC6">
        <w:rPr>
          <w:color w:val="000000" w:themeColor="text1"/>
        </w:rPr>
        <w:t xml:space="preserve">through </w:t>
      </w:r>
      <w:r w:rsidR="0016759F" w:rsidRPr="00871DC6">
        <w:rPr>
          <w:color w:val="000000" w:themeColor="text1"/>
        </w:rPr>
        <w:t xml:space="preserve">a </w:t>
      </w:r>
      <w:r w:rsidR="00E33876" w:rsidRPr="00871DC6">
        <w:rPr>
          <w:color w:val="000000" w:themeColor="text1"/>
        </w:rPr>
        <w:t xml:space="preserve">polymeric membrane </w:t>
      </w:r>
      <w:r w:rsidR="00086CA2" w:rsidRPr="00871DC6">
        <w:rPr>
          <w:color w:val="000000" w:themeColor="text1"/>
        </w:rPr>
        <w:t xml:space="preserve">in the presence or absence of the solubilization agents was investigated </w:t>
      </w:r>
      <w:r w:rsidR="0016759F" w:rsidRPr="00871DC6">
        <w:rPr>
          <w:color w:val="000000" w:themeColor="text1"/>
        </w:rPr>
        <w:t>on</w:t>
      </w:r>
      <w:r w:rsidR="00086CA2" w:rsidRPr="00871DC6">
        <w:rPr>
          <w:color w:val="000000" w:themeColor="text1"/>
        </w:rPr>
        <w:t xml:space="preserve"> </w:t>
      </w:r>
      <w:r w:rsidR="0016759F" w:rsidRPr="00871DC6">
        <w:rPr>
          <w:color w:val="000000" w:themeColor="text1"/>
        </w:rPr>
        <w:t>the</w:t>
      </w:r>
      <w:r w:rsidR="00C764B5" w:rsidRPr="00871DC6">
        <w:rPr>
          <w:color w:val="000000" w:themeColor="text1"/>
        </w:rPr>
        <w:t xml:space="preserve"> </w:t>
      </w:r>
      <w:r w:rsidR="00086CA2" w:rsidRPr="00871DC6">
        <w:rPr>
          <w:color w:val="000000" w:themeColor="text1"/>
        </w:rPr>
        <w:t>dissolution/permea</w:t>
      </w:r>
      <w:r w:rsidR="0049303D" w:rsidRPr="00871DC6">
        <w:rPr>
          <w:color w:val="000000" w:themeColor="text1"/>
        </w:rPr>
        <w:t>tion</w:t>
      </w:r>
      <w:r w:rsidR="00086CA2" w:rsidRPr="00871DC6">
        <w:rPr>
          <w:color w:val="000000" w:themeColor="text1"/>
        </w:rPr>
        <w:t xml:space="preserve"> (D/P) </w:t>
      </w:r>
      <w:r w:rsidR="0049303D" w:rsidRPr="00871DC6">
        <w:rPr>
          <w:color w:val="000000" w:themeColor="text1"/>
        </w:rPr>
        <w:t>system</w:t>
      </w:r>
      <w:r w:rsidR="00944C71" w:rsidRPr="00871DC6">
        <w:rPr>
          <w:color w:val="000000" w:themeColor="text1"/>
          <w:vertAlign w:val="superscript"/>
        </w:rPr>
        <w:t>17</w:t>
      </w:r>
      <w:r w:rsidR="00086CA2" w:rsidRPr="00871DC6">
        <w:rPr>
          <w:color w:val="000000" w:themeColor="text1"/>
        </w:rPr>
        <w:t xml:space="preserve"> </w:t>
      </w:r>
      <w:r w:rsidR="0016759F" w:rsidRPr="00871DC6">
        <w:rPr>
          <w:color w:val="000000" w:themeColor="text1"/>
        </w:rPr>
        <w:t>using</w:t>
      </w:r>
      <w:r w:rsidR="00086CA2" w:rsidRPr="00871DC6">
        <w:rPr>
          <w:color w:val="000000" w:themeColor="text1"/>
        </w:rPr>
        <w:t xml:space="preserve"> dialysis membrane</w:t>
      </w:r>
      <w:r w:rsidR="0016759F" w:rsidRPr="00871DC6">
        <w:rPr>
          <w:color w:val="000000" w:themeColor="text1"/>
        </w:rPr>
        <w:t xml:space="preserve"> with</w:t>
      </w:r>
      <w:r w:rsidR="00E32E8F" w:rsidRPr="00871DC6">
        <w:rPr>
          <w:color w:val="000000" w:themeColor="text1"/>
        </w:rPr>
        <w:t xml:space="preserve"> </w:t>
      </w:r>
      <w:r w:rsidR="0016759F" w:rsidRPr="00871DC6">
        <w:rPr>
          <w:color w:val="000000" w:themeColor="text1"/>
        </w:rPr>
        <w:t>a</w:t>
      </w:r>
      <w:r w:rsidR="00E32E8F" w:rsidRPr="00871DC6">
        <w:rPr>
          <w:color w:val="000000" w:themeColor="text1"/>
        </w:rPr>
        <w:t xml:space="preserve"> cut-off molecular weight </w:t>
      </w:r>
      <w:r w:rsidR="0016759F" w:rsidRPr="00871DC6">
        <w:rPr>
          <w:color w:val="000000" w:themeColor="text1"/>
        </w:rPr>
        <w:t>of</w:t>
      </w:r>
      <w:r w:rsidR="00E32E8F" w:rsidRPr="00871DC6">
        <w:rPr>
          <w:color w:val="000000" w:themeColor="text1"/>
        </w:rPr>
        <w:t xml:space="preserve"> 1</w:t>
      </w:r>
      <w:r w:rsidR="00C764B5" w:rsidRPr="00871DC6">
        <w:rPr>
          <w:color w:val="000000" w:themeColor="text1"/>
        </w:rPr>
        <w:t>,</w:t>
      </w:r>
      <w:r w:rsidR="00E32E8F" w:rsidRPr="00871DC6">
        <w:rPr>
          <w:color w:val="000000" w:themeColor="text1"/>
        </w:rPr>
        <w:t>000 Da</w:t>
      </w:r>
      <w:r w:rsidR="00086CA2" w:rsidRPr="00871DC6">
        <w:rPr>
          <w:color w:val="000000" w:themeColor="text1"/>
        </w:rPr>
        <w:t xml:space="preserve">. </w:t>
      </w:r>
      <w:r w:rsidR="0016759F" w:rsidRPr="00871DC6">
        <w:rPr>
          <w:color w:val="000000" w:themeColor="text1"/>
        </w:rPr>
        <w:t>D</w:t>
      </w:r>
      <w:r w:rsidR="00E33876" w:rsidRPr="00871DC6">
        <w:rPr>
          <w:color w:val="000000" w:themeColor="text1"/>
        </w:rPr>
        <w:t>onor and acceptor chambers</w:t>
      </w:r>
      <w:r w:rsidR="00491F9D" w:rsidRPr="00871DC6">
        <w:rPr>
          <w:color w:val="000000" w:themeColor="text1"/>
        </w:rPr>
        <w:t xml:space="preserve"> were filled with</w:t>
      </w:r>
      <w:r w:rsidR="00E33876" w:rsidRPr="00871DC6">
        <w:rPr>
          <w:color w:val="000000" w:themeColor="text1"/>
        </w:rPr>
        <w:t xml:space="preserve"> 8 </w:t>
      </w:r>
      <w:r w:rsidR="0049303D" w:rsidRPr="00871DC6">
        <w:rPr>
          <w:color w:val="000000" w:themeColor="text1"/>
        </w:rPr>
        <w:t xml:space="preserve">and 5.5 </w:t>
      </w:r>
      <w:r w:rsidR="00E33876" w:rsidRPr="00871DC6">
        <w:rPr>
          <w:color w:val="000000" w:themeColor="text1"/>
        </w:rPr>
        <w:t xml:space="preserve">mL of </w:t>
      </w:r>
      <w:r w:rsidR="0016759F" w:rsidRPr="00871DC6">
        <w:rPr>
          <w:color w:val="000000" w:themeColor="text1"/>
        </w:rPr>
        <w:t xml:space="preserve">the </w:t>
      </w:r>
      <w:r w:rsidR="00491F9D" w:rsidRPr="00871DC6">
        <w:rPr>
          <w:color w:val="000000" w:themeColor="text1"/>
        </w:rPr>
        <w:t xml:space="preserve">test </w:t>
      </w:r>
      <w:r w:rsidR="00E33876" w:rsidRPr="00871DC6">
        <w:rPr>
          <w:color w:val="000000" w:themeColor="text1"/>
        </w:rPr>
        <w:t>solutions</w:t>
      </w:r>
      <w:r w:rsidR="00491F9D" w:rsidRPr="00871DC6">
        <w:rPr>
          <w:color w:val="000000" w:themeColor="text1"/>
        </w:rPr>
        <w:t xml:space="preserve"> prepared by </w:t>
      </w:r>
      <w:r w:rsidR="008D01DB" w:rsidRPr="00871DC6">
        <w:rPr>
          <w:rFonts w:hint="eastAsia"/>
          <w:color w:val="000000" w:themeColor="text1"/>
        </w:rPr>
        <w:t>100</w:t>
      </w:r>
      <w:r w:rsidR="00491F9D" w:rsidRPr="00871DC6">
        <w:rPr>
          <w:color w:val="000000" w:themeColor="text1"/>
        </w:rPr>
        <w:t xml:space="preserve"> mM </w:t>
      </w:r>
      <w:r w:rsidR="008D01DB" w:rsidRPr="00871DC6">
        <w:rPr>
          <w:color w:val="000000" w:themeColor="text1"/>
        </w:rPr>
        <w:t xml:space="preserve">phosphate </w:t>
      </w:r>
      <w:r w:rsidR="00491F9D" w:rsidRPr="00871DC6">
        <w:rPr>
          <w:color w:val="000000" w:themeColor="text1"/>
        </w:rPr>
        <w:t>buffer</w:t>
      </w:r>
      <w:r w:rsidR="0049303D" w:rsidRPr="00871DC6">
        <w:rPr>
          <w:color w:val="000000" w:themeColor="text1"/>
        </w:rPr>
        <w:t>, respectively</w:t>
      </w:r>
      <w:r w:rsidR="00491F9D" w:rsidRPr="00871DC6">
        <w:rPr>
          <w:color w:val="000000" w:themeColor="text1"/>
        </w:rPr>
        <w:t>, after attaching the dialysis membrane</w:t>
      </w:r>
      <w:r w:rsidR="00E33876" w:rsidRPr="00871DC6">
        <w:rPr>
          <w:color w:val="000000" w:themeColor="text1"/>
        </w:rPr>
        <w:t xml:space="preserve"> </w:t>
      </w:r>
      <w:r w:rsidR="00491F9D" w:rsidRPr="00871DC6">
        <w:rPr>
          <w:color w:val="000000" w:themeColor="text1"/>
        </w:rPr>
        <w:t xml:space="preserve">between the chambers. The donor solution contained 100 </w:t>
      </w:r>
      <w:r w:rsidR="00491F9D" w:rsidRPr="00871DC6">
        <w:rPr>
          <w:rFonts w:ascii="Symbol" w:hAnsi="Symbol"/>
          <w:color w:val="000000" w:themeColor="text1"/>
        </w:rPr>
        <w:t></w:t>
      </w:r>
      <w:r w:rsidR="00491F9D" w:rsidRPr="00871DC6">
        <w:rPr>
          <w:color w:val="000000" w:themeColor="text1"/>
        </w:rPr>
        <w:t xml:space="preserve">M DMS with or without additives. </w:t>
      </w:r>
      <w:r w:rsidR="0016759F" w:rsidRPr="00871DC6">
        <w:rPr>
          <w:color w:val="000000" w:themeColor="text1"/>
        </w:rPr>
        <w:t>E</w:t>
      </w:r>
      <w:r w:rsidR="0049303D" w:rsidRPr="00871DC6">
        <w:rPr>
          <w:color w:val="000000" w:themeColor="text1"/>
        </w:rPr>
        <w:t>ffective surface</w:t>
      </w:r>
      <w:r w:rsidR="00E33876" w:rsidRPr="00871DC6">
        <w:rPr>
          <w:color w:val="000000" w:themeColor="text1"/>
        </w:rPr>
        <w:t xml:space="preserve"> area of the membrane for permeation was </w:t>
      </w:r>
      <w:r w:rsidR="0049303D" w:rsidRPr="00871DC6">
        <w:rPr>
          <w:color w:val="000000" w:themeColor="text1"/>
        </w:rPr>
        <w:t>1.77</w:t>
      </w:r>
      <w:r w:rsidR="00E33876" w:rsidRPr="00871DC6">
        <w:rPr>
          <w:color w:val="000000" w:themeColor="text1"/>
        </w:rPr>
        <w:t xml:space="preserve"> cm</w:t>
      </w:r>
      <w:r w:rsidR="00E33876" w:rsidRPr="00871DC6">
        <w:rPr>
          <w:color w:val="000000" w:themeColor="text1"/>
          <w:vertAlign w:val="superscript"/>
        </w:rPr>
        <w:t>2</w:t>
      </w:r>
      <w:r w:rsidR="00E33876" w:rsidRPr="00871DC6">
        <w:rPr>
          <w:color w:val="000000" w:themeColor="text1"/>
        </w:rPr>
        <w:t xml:space="preserve">. Temperature of the chambers was maintained at </w:t>
      </w:r>
      <w:r w:rsidR="0016759F" w:rsidRPr="00871DC6">
        <w:rPr>
          <w:color w:val="000000" w:themeColor="text1"/>
        </w:rPr>
        <w:t xml:space="preserve">25 </w:t>
      </w:r>
      <w:r w:rsidR="00440356" w:rsidRPr="00871DC6">
        <w:rPr>
          <w:color w:val="000000" w:themeColor="text1"/>
        </w:rPr>
        <w:t>°C</w:t>
      </w:r>
      <w:r w:rsidR="00E33876" w:rsidRPr="00871DC6">
        <w:rPr>
          <w:color w:val="000000" w:themeColor="text1"/>
        </w:rPr>
        <w:t xml:space="preserve">. </w:t>
      </w:r>
      <w:r w:rsidR="0016759F" w:rsidRPr="00871DC6">
        <w:rPr>
          <w:color w:val="000000" w:themeColor="text1"/>
        </w:rPr>
        <w:t>The</w:t>
      </w:r>
      <w:r w:rsidR="0049303D" w:rsidRPr="00871DC6">
        <w:rPr>
          <w:color w:val="000000" w:themeColor="text1"/>
        </w:rPr>
        <w:t xml:space="preserve"> solutions were mixed using a magnetic stirrer at 200 rpm. </w:t>
      </w:r>
      <w:r w:rsidR="008D01DB" w:rsidRPr="00871DC6">
        <w:rPr>
          <w:color w:val="000000" w:themeColor="text1"/>
        </w:rPr>
        <w:t>100</w:t>
      </w:r>
      <w:r w:rsidR="00491F9D" w:rsidRPr="00871DC6">
        <w:rPr>
          <w:color w:val="000000" w:themeColor="text1"/>
        </w:rPr>
        <w:t xml:space="preserve"> </w:t>
      </w:r>
      <w:r w:rsidR="00491F9D" w:rsidRPr="00871DC6">
        <w:rPr>
          <w:rFonts w:ascii="Symbol" w:hAnsi="Symbol"/>
          <w:color w:val="000000" w:themeColor="text1"/>
        </w:rPr>
        <w:t></w:t>
      </w:r>
      <w:r w:rsidR="00491F9D" w:rsidRPr="00871DC6">
        <w:rPr>
          <w:color w:val="000000" w:themeColor="text1"/>
        </w:rPr>
        <w:t>L of t</w:t>
      </w:r>
      <w:r w:rsidR="00075AFA" w:rsidRPr="00871DC6">
        <w:rPr>
          <w:color w:val="000000" w:themeColor="text1"/>
        </w:rPr>
        <w:t xml:space="preserve">he </w:t>
      </w:r>
      <w:r w:rsidR="00491F9D" w:rsidRPr="00871DC6">
        <w:rPr>
          <w:color w:val="000000" w:themeColor="text1"/>
        </w:rPr>
        <w:t xml:space="preserve">acceptor solution was collected at </w:t>
      </w:r>
      <w:r w:rsidR="008D01DB" w:rsidRPr="00871DC6">
        <w:rPr>
          <w:color w:val="000000" w:themeColor="text1"/>
        </w:rPr>
        <w:t xml:space="preserve">15, </w:t>
      </w:r>
      <w:r w:rsidR="00491F9D" w:rsidRPr="00871DC6">
        <w:rPr>
          <w:color w:val="000000" w:themeColor="text1"/>
        </w:rPr>
        <w:t xml:space="preserve">30, 60, 90, </w:t>
      </w:r>
      <w:r w:rsidR="0016759F" w:rsidRPr="00871DC6">
        <w:rPr>
          <w:color w:val="000000" w:themeColor="text1"/>
        </w:rPr>
        <w:t xml:space="preserve">and </w:t>
      </w:r>
      <w:r w:rsidR="00491F9D" w:rsidRPr="00871DC6">
        <w:rPr>
          <w:color w:val="000000" w:themeColor="text1"/>
        </w:rPr>
        <w:t xml:space="preserve">120 min and subjected to HPLC analysis to determine the DMS concentration. </w:t>
      </w:r>
      <w:r w:rsidR="0016759F" w:rsidRPr="00871DC6">
        <w:rPr>
          <w:color w:val="000000" w:themeColor="text1"/>
        </w:rPr>
        <w:t>A</w:t>
      </w:r>
      <w:r w:rsidR="00075AFA" w:rsidRPr="00871DC6">
        <w:rPr>
          <w:color w:val="000000" w:themeColor="text1"/>
        </w:rPr>
        <w:t>pparent membrane permeability</w:t>
      </w:r>
      <w:r w:rsidR="00AD37EE" w:rsidRPr="00871DC6">
        <w:rPr>
          <w:color w:val="000000" w:themeColor="text1"/>
        </w:rPr>
        <w:t xml:space="preserve"> (</w:t>
      </w:r>
      <w:r w:rsidR="00AD37EE" w:rsidRPr="00871DC6">
        <w:rPr>
          <w:i/>
          <w:iCs/>
          <w:color w:val="000000" w:themeColor="text1"/>
        </w:rPr>
        <w:t>P</w:t>
      </w:r>
      <w:r w:rsidR="00AD37EE" w:rsidRPr="00871DC6">
        <w:rPr>
          <w:color w:val="000000" w:themeColor="text1"/>
          <w:vertAlign w:val="subscript"/>
        </w:rPr>
        <w:t>app</w:t>
      </w:r>
      <w:r w:rsidR="00AD37EE" w:rsidRPr="00871DC6">
        <w:rPr>
          <w:color w:val="000000" w:themeColor="text1"/>
        </w:rPr>
        <w:t>)</w:t>
      </w:r>
      <w:r w:rsidR="00075AFA" w:rsidRPr="00871DC6">
        <w:rPr>
          <w:color w:val="000000" w:themeColor="text1"/>
        </w:rPr>
        <w:t xml:space="preserve"> was determined following the general procedure</w:t>
      </w:r>
      <w:r w:rsidR="00944C71" w:rsidRPr="00871DC6">
        <w:rPr>
          <w:color w:val="000000" w:themeColor="text1"/>
          <w:vertAlign w:val="superscript"/>
        </w:rPr>
        <w:t>11,12</w:t>
      </w:r>
      <w:r w:rsidR="00075AFA" w:rsidRPr="00871DC6">
        <w:rPr>
          <w:color w:val="000000" w:themeColor="text1"/>
        </w:rPr>
        <w:t>.</w:t>
      </w:r>
    </w:p>
    <w:p w14:paraId="3E57D231" w14:textId="249AEE2F" w:rsidR="003222B4" w:rsidRPr="00871DC6" w:rsidRDefault="003222B4" w:rsidP="003B1153">
      <w:pPr>
        <w:spacing w:line="480" w:lineRule="auto"/>
        <w:jc w:val="both"/>
        <w:rPr>
          <w:color w:val="000000" w:themeColor="text1"/>
        </w:rPr>
      </w:pPr>
      <w:r w:rsidRPr="00871DC6">
        <w:rPr>
          <w:color w:val="000000" w:themeColor="text1"/>
        </w:rPr>
        <w:lastRenderedPageBreak/>
        <w:t xml:space="preserve">          For observing the effect of the acceptor volume, a microtube with semipermeable membrane </w:t>
      </w:r>
      <w:r w:rsidR="00075AFA" w:rsidRPr="00871DC6">
        <w:rPr>
          <w:color w:val="000000" w:themeColor="text1"/>
        </w:rPr>
        <w:t>(</w:t>
      </w:r>
      <w:r w:rsidR="008D01DB" w:rsidRPr="00871DC6">
        <w:rPr>
          <w:color w:val="000000" w:themeColor="text1"/>
        </w:rPr>
        <w:t>Pur-A-Lyzer</w:t>
      </w:r>
      <w:r w:rsidR="008D01DB" w:rsidRPr="00871DC6">
        <w:rPr>
          <w:rFonts w:hint="eastAsia"/>
          <w:color w:val="000000" w:themeColor="text1"/>
        </w:rPr>
        <w:t>™</w:t>
      </w:r>
      <w:r w:rsidR="008D01DB" w:rsidRPr="00871DC6">
        <w:rPr>
          <w:color w:val="000000" w:themeColor="text1"/>
        </w:rPr>
        <w:t xml:space="preserve"> Midi Dialysis </w:t>
      </w:r>
      <w:r w:rsidR="000160C9" w:rsidRPr="00871DC6">
        <w:rPr>
          <w:color w:val="000000" w:themeColor="text1"/>
        </w:rPr>
        <w:t>K</w:t>
      </w:r>
      <w:r w:rsidR="008D01DB" w:rsidRPr="00871DC6">
        <w:rPr>
          <w:color w:val="000000" w:themeColor="text1"/>
        </w:rPr>
        <w:t>it</w:t>
      </w:r>
      <w:r w:rsidR="00491F9D" w:rsidRPr="00871DC6">
        <w:rPr>
          <w:color w:val="000000" w:themeColor="text1"/>
        </w:rPr>
        <w:t xml:space="preserve">, </w:t>
      </w:r>
      <w:r w:rsidR="000160C9" w:rsidRPr="00871DC6">
        <w:rPr>
          <w:color w:val="000000" w:themeColor="text1"/>
        </w:rPr>
        <w:t>Sigma-Aldrich, St. Louis, M</w:t>
      </w:r>
      <w:r w:rsidR="00613A96" w:rsidRPr="00871DC6">
        <w:rPr>
          <w:color w:val="000000" w:themeColor="text1"/>
        </w:rPr>
        <w:t>O</w:t>
      </w:r>
      <w:r w:rsidR="000160C9" w:rsidRPr="00871DC6">
        <w:rPr>
          <w:color w:val="000000" w:themeColor="text1"/>
        </w:rPr>
        <w:t xml:space="preserve">, USA, </w:t>
      </w:r>
      <w:r w:rsidR="00075AFA" w:rsidRPr="00871DC6">
        <w:rPr>
          <w:color w:val="000000" w:themeColor="text1"/>
        </w:rPr>
        <w:t xml:space="preserve">cut-off molecular weight: 1000 Da) </w:t>
      </w:r>
      <w:r w:rsidRPr="00871DC6">
        <w:rPr>
          <w:color w:val="000000" w:themeColor="text1"/>
        </w:rPr>
        <w:t xml:space="preserve">was used. </w:t>
      </w:r>
      <w:r w:rsidR="00075AFA" w:rsidRPr="00871DC6">
        <w:rPr>
          <w:color w:val="000000" w:themeColor="text1"/>
        </w:rPr>
        <w:t>800</w:t>
      </w:r>
      <w:r w:rsidRPr="00871DC6">
        <w:rPr>
          <w:color w:val="000000" w:themeColor="text1"/>
        </w:rPr>
        <w:t xml:space="preserve"> </w:t>
      </w:r>
      <w:r w:rsidRPr="00871DC6">
        <w:rPr>
          <w:rFonts w:ascii="Symbol" w:hAnsi="Symbol"/>
          <w:color w:val="000000" w:themeColor="text1"/>
        </w:rPr>
        <w:t></w:t>
      </w:r>
      <w:r w:rsidRPr="00871DC6">
        <w:rPr>
          <w:color w:val="000000" w:themeColor="text1"/>
        </w:rPr>
        <w:t xml:space="preserve">L of 100 </w:t>
      </w:r>
      <w:r w:rsidRPr="00871DC6">
        <w:rPr>
          <w:rFonts w:ascii="Symbol" w:hAnsi="Symbol"/>
          <w:color w:val="000000" w:themeColor="text1"/>
        </w:rPr>
        <w:t></w:t>
      </w:r>
      <w:r w:rsidRPr="00871DC6">
        <w:rPr>
          <w:color w:val="000000" w:themeColor="text1"/>
        </w:rPr>
        <w:t xml:space="preserve">M DMS </w:t>
      </w:r>
      <w:r w:rsidR="00491F9D" w:rsidRPr="00871DC6">
        <w:rPr>
          <w:color w:val="000000" w:themeColor="text1"/>
        </w:rPr>
        <w:t xml:space="preserve">dissolved in 50 mM </w:t>
      </w:r>
      <w:r w:rsidR="008D01DB" w:rsidRPr="00871DC6">
        <w:rPr>
          <w:color w:val="000000" w:themeColor="text1"/>
        </w:rPr>
        <w:t>phosphate</w:t>
      </w:r>
      <w:r w:rsidR="00075AFA" w:rsidRPr="00871DC6">
        <w:rPr>
          <w:color w:val="000000" w:themeColor="text1"/>
        </w:rPr>
        <w:t xml:space="preserve"> buffer </w:t>
      </w:r>
      <w:r w:rsidRPr="00871DC6">
        <w:rPr>
          <w:color w:val="000000" w:themeColor="text1"/>
        </w:rPr>
        <w:t xml:space="preserve">solution </w:t>
      </w:r>
      <w:r w:rsidR="00075AFA" w:rsidRPr="00871DC6">
        <w:rPr>
          <w:color w:val="000000" w:themeColor="text1"/>
        </w:rPr>
        <w:t xml:space="preserve">with or without 6 mM CD </w:t>
      </w:r>
      <w:r w:rsidR="0016759F" w:rsidRPr="00871DC6">
        <w:rPr>
          <w:color w:val="000000" w:themeColor="text1"/>
        </w:rPr>
        <w:t>were</w:t>
      </w:r>
      <w:r w:rsidRPr="00871DC6">
        <w:rPr>
          <w:color w:val="000000" w:themeColor="text1"/>
        </w:rPr>
        <w:t xml:space="preserve"> sealed in the microtube</w:t>
      </w:r>
      <w:r w:rsidR="0016759F" w:rsidRPr="00871DC6">
        <w:rPr>
          <w:color w:val="000000" w:themeColor="text1"/>
        </w:rPr>
        <w:t>,</w:t>
      </w:r>
      <w:r w:rsidRPr="00871DC6">
        <w:rPr>
          <w:color w:val="000000" w:themeColor="text1"/>
        </w:rPr>
        <w:t xml:space="preserve"> and the tube was suspended in </w:t>
      </w:r>
      <w:r w:rsidR="008D01DB" w:rsidRPr="00871DC6">
        <w:rPr>
          <w:color w:val="000000" w:themeColor="text1"/>
        </w:rPr>
        <w:t>16</w:t>
      </w:r>
      <w:r w:rsidRPr="00871DC6">
        <w:rPr>
          <w:color w:val="000000" w:themeColor="text1"/>
        </w:rPr>
        <w:t xml:space="preserve"> mL or </w:t>
      </w:r>
      <w:r w:rsidR="00075AFA" w:rsidRPr="00871DC6">
        <w:rPr>
          <w:color w:val="000000" w:themeColor="text1"/>
        </w:rPr>
        <w:t>800</w:t>
      </w:r>
      <w:r w:rsidRPr="00871DC6">
        <w:rPr>
          <w:color w:val="000000" w:themeColor="text1"/>
        </w:rPr>
        <w:t xml:space="preserve"> </w:t>
      </w:r>
      <w:r w:rsidR="00075AFA" w:rsidRPr="00871DC6">
        <w:rPr>
          <w:color w:val="000000" w:themeColor="text1"/>
        </w:rPr>
        <w:t>m</w:t>
      </w:r>
      <w:r w:rsidRPr="00871DC6">
        <w:rPr>
          <w:color w:val="000000" w:themeColor="text1"/>
        </w:rPr>
        <w:t xml:space="preserve">L of </w:t>
      </w:r>
      <w:r w:rsidR="008D01DB" w:rsidRPr="00871DC6">
        <w:rPr>
          <w:color w:val="000000" w:themeColor="text1"/>
        </w:rPr>
        <w:t xml:space="preserve">50 mM phosphate buffer solution </w:t>
      </w:r>
      <w:r w:rsidRPr="00871DC6">
        <w:rPr>
          <w:color w:val="000000" w:themeColor="text1"/>
        </w:rPr>
        <w:t xml:space="preserve">at </w:t>
      </w:r>
      <w:r w:rsidR="0016759F" w:rsidRPr="00871DC6">
        <w:rPr>
          <w:color w:val="000000" w:themeColor="text1"/>
        </w:rPr>
        <w:t xml:space="preserve">25 </w:t>
      </w:r>
      <w:r w:rsidR="00440356" w:rsidRPr="00871DC6">
        <w:rPr>
          <w:color w:val="000000" w:themeColor="text1"/>
        </w:rPr>
        <w:t>°C</w:t>
      </w:r>
      <w:r w:rsidRPr="00871DC6">
        <w:rPr>
          <w:color w:val="000000" w:themeColor="text1"/>
        </w:rPr>
        <w:t xml:space="preserve">. </w:t>
      </w:r>
      <w:r w:rsidR="00491F9D" w:rsidRPr="00871DC6">
        <w:rPr>
          <w:color w:val="000000" w:themeColor="text1"/>
        </w:rPr>
        <w:t xml:space="preserve">The outer medium was mixed using a magnetic stirrer at </w:t>
      </w:r>
      <w:r w:rsidR="008D01DB" w:rsidRPr="00871DC6">
        <w:rPr>
          <w:color w:val="000000" w:themeColor="text1"/>
        </w:rPr>
        <w:t>750</w:t>
      </w:r>
      <w:r w:rsidR="00491F9D" w:rsidRPr="00871DC6">
        <w:rPr>
          <w:color w:val="000000" w:themeColor="text1"/>
        </w:rPr>
        <w:t xml:space="preserve"> rpm. </w:t>
      </w:r>
      <w:r w:rsidR="008D01DB" w:rsidRPr="00871DC6">
        <w:rPr>
          <w:color w:val="000000" w:themeColor="text1"/>
        </w:rPr>
        <w:t>100</w:t>
      </w:r>
      <w:r w:rsidR="00491F9D" w:rsidRPr="00871DC6">
        <w:rPr>
          <w:color w:val="000000" w:themeColor="text1"/>
        </w:rPr>
        <w:t xml:space="preserve"> </w:t>
      </w:r>
      <w:r w:rsidR="00491F9D" w:rsidRPr="00871DC6">
        <w:rPr>
          <w:rFonts w:ascii="Symbol" w:hAnsi="Symbol"/>
          <w:color w:val="000000" w:themeColor="text1"/>
        </w:rPr>
        <w:t></w:t>
      </w:r>
      <w:r w:rsidR="00491F9D" w:rsidRPr="00871DC6">
        <w:rPr>
          <w:color w:val="000000" w:themeColor="text1"/>
        </w:rPr>
        <w:t xml:space="preserve">L of the </w:t>
      </w:r>
      <w:r w:rsidR="00484931" w:rsidRPr="00871DC6">
        <w:rPr>
          <w:color w:val="000000" w:themeColor="text1"/>
        </w:rPr>
        <w:t>outer</w:t>
      </w:r>
      <w:r w:rsidR="00491F9D" w:rsidRPr="00871DC6">
        <w:rPr>
          <w:color w:val="000000" w:themeColor="text1"/>
        </w:rPr>
        <w:t xml:space="preserve"> </w:t>
      </w:r>
      <w:r w:rsidR="00484931" w:rsidRPr="00871DC6">
        <w:rPr>
          <w:color w:val="000000" w:themeColor="text1"/>
        </w:rPr>
        <w:t>medium</w:t>
      </w:r>
      <w:r w:rsidR="00491F9D" w:rsidRPr="00871DC6">
        <w:rPr>
          <w:color w:val="000000" w:themeColor="text1"/>
        </w:rPr>
        <w:t xml:space="preserve"> was collected at </w:t>
      </w:r>
      <w:r w:rsidR="008D01DB" w:rsidRPr="00871DC6">
        <w:rPr>
          <w:color w:val="000000" w:themeColor="text1"/>
        </w:rPr>
        <w:t xml:space="preserve">15, </w:t>
      </w:r>
      <w:r w:rsidR="00491F9D" w:rsidRPr="00871DC6">
        <w:rPr>
          <w:color w:val="000000" w:themeColor="text1"/>
        </w:rPr>
        <w:t xml:space="preserve">30, 60, 90, </w:t>
      </w:r>
      <w:r w:rsidR="0016759F" w:rsidRPr="00871DC6">
        <w:rPr>
          <w:color w:val="000000" w:themeColor="text1"/>
        </w:rPr>
        <w:t xml:space="preserve">and </w:t>
      </w:r>
      <w:r w:rsidR="00491F9D" w:rsidRPr="00871DC6">
        <w:rPr>
          <w:color w:val="000000" w:themeColor="text1"/>
        </w:rPr>
        <w:t xml:space="preserve">120 min and subjected to HPLC analysis to determine the </w:t>
      </w:r>
      <w:r w:rsidR="0016759F" w:rsidRPr="00871DC6">
        <w:rPr>
          <w:color w:val="000000" w:themeColor="text1"/>
        </w:rPr>
        <w:t xml:space="preserve">DMS </w:t>
      </w:r>
      <w:r w:rsidR="00491F9D" w:rsidRPr="00871DC6">
        <w:rPr>
          <w:color w:val="000000" w:themeColor="text1"/>
        </w:rPr>
        <w:t xml:space="preserve">concentration. </w:t>
      </w:r>
      <w:r w:rsidR="00AD37EE" w:rsidRPr="00871DC6">
        <w:rPr>
          <w:i/>
          <w:iCs/>
          <w:color w:val="000000" w:themeColor="text1"/>
        </w:rPr>
        <w:t>P</w:t>
      </w:r>
      <w:r w:rsidR="00AD37EE" w:rsidRPr="00871DC6">
        <w:rPr>
          <w:color w:val="000000" w:themeColor="text1"/>
          <w:vertAlign w:val="subscript"/>
        </w:rPr>
        <w:t>app</w:t>
      </w:r>
      <w:r w:rsidR="00491F9D" w:rsidRPr="00871DC6">
        <w:rPr>
          <w:color w:val="000000" w:themeColor="text1"/>
        </w:rPr>
        <w:t xml:space="preserve"> was determined following the general procedure.</w:t>
      </w:r>
    </w:p>
    <w:p w14:paraId="2C8425E4" w14:textId="77777777" w:rsidR="00086CA2" w:rsidRPr="00871DC6" w:rsidRDefault="00086CA2" w:rsidP="003B1153">
      <w:pPr>
        <w:spacing w:line="480" w:lineRule="auto"/>
        <w:jc w:val="both"/>
        <w:rPr>
          <w:color w:val="000000" w:themeColor="text1"/>
        </w:rPr>
      </w:pPr>
    </w:p>
    <w:p w14:paraId="52931B74" w14:textId="5A1F7A8C" w:rsidR="00A31295" w:rsidRPr="00871DC6" w:rsidRDefault="00A31295" w:rsidP="003F0A08">
      <w:pPr>
        <w:spacing w:line="480" w:lineRule="auto"/>
        <w:jc w:val="both"/>
        <w:rPr>
          <w:i/>
          <w:iCs/>
          <w:color w:val="000000" w:themeColor="text1"/>
        </w:rPr>
      </w:pPr>
      <w:r w:rsidRPr="00871DC6">
        <w:rPr>
          <w:i/>
          <w:iCs/>
          <w:color w:val="000000" w:themeColor="text1"/>
        </w:rPr>
        <w:t xml:space="preserve">2.4 </w:t>
      </w:r>
      <w:r w:rsidR="00613A96" w:rsidRPr="00871DC6">
        <w:rPr>
          <w:i/>
          <w:iCs/>
          <w:color w:val="000000" w:themeColor="text1"/>
        </w:rPr>
        <w:t xml:space="preserve">Artificial Lipid </w:t>
      </w:r>
      <w:r w:rsidR="00086CA2" w:rsidRPr="00871DC6">
        <w:rPr>
          <w:i/>
          <w:iCs/>
          <w:color w:val="000000" w:themeColor="text1"/>
        </w:rPr>
        <w:t xml:space="preserve">Membrane Permeation Study </w:t>
      </w:r>
    </w:p>
    <w:p w14:paraId="2E5354D0" w14:textId="0928D1D0" w:rsidR="0053568E" w:rsidRPr="00871DC6" w:rsidRDefault="00CE1E52" w:rsidP="003B1153">
      <w:pPr>
        <w:spacing w:line="480" w:lineRule="auto"/>
        <w:jc w:val="both"/>
        <w:rPr>
          <w:color w:val="000000" w:themeColor="text1"/>
        </w:rPr>
      </w:pPr>
      <w:r w:rsidRPr="00871DC6">
        <w:rPr>
          <w:color w:val="000000" w:themeColor="text1"/>
        </w:rPr>
        <w:t xml:space="preserve">          </w:t>
      </w:r>
      <w:r w:rsidR="00CF4C05" w:rsidRPr="00871DC6">
        <w:rPr>
          <w:color w:val="000000" w:themeColor="text1"/>
        </w:rPr>
        <w:t>P</w:t>
      </w:r>
      <w:r w:rsidR="005249EA" w:rsidRPr="00871DC6">
        <w:rPr>
          <w:color w:val="000000" w:themeColor="text1"/>
        </w:rPr>
        <w:t xml:space="preserve">ermeability of DMS through </w:t>
      </w:r>
      <w:r w:rsidR="00CF4C05" w:rsidRPr="00871DC6">
        <w:rPr>
          <w:color w:val="000000" w:themeColor="text1"/>
        </w:rPr>
        <w:t xml:space="preserve">an </w:t>
      </w:r>
      <w:r w:rsidR="005249EA" w:rsidRPr="00871DC6">
        <w:rPr>
          <w:color w:val="000000" w:themeColor="text1"/>
        </w:rPr>
        <w:t>artificial lipid membrane was investigated on</w:t>
      </w:r>
      <w:r w:rsidR="00CF4C05" w:rsidRPr="00871DC6">
        <w:rPr>
          <w:color w:val="000000" w:themeColor="text1"/>
        </w:rPr>
        <w:t xml:space="preserve"> the</w:t>
      </w:r>
      <w:r w:rsidR="005249EA" w:rsidRPr="00871DC6">
        <w:rPr>
          <w:color w:val="000000" w:themeColor="text1"/>
        </w:rPr>
        <w:t xml:space="preserve"> </w:t>
      </w:r>
      <w:r w:rsidR="005249EA" w:rsidRPr="00871DC6">
        <w:rPr>
          <w:rFonts w:ascii="Symbol" w:hAnsi="Symbol"/>
          <w:color w:val="000000" w:themeColor="text1"/>
        </w:rPr>
        <w:t></w:t>
      </w:r>
      <w:r w:rsidR="005249EA" w:rsidRPr="00871DC6">
        <w:rPr>
          <w:color w:val="000000" w:themeColor="text1"/>
        </w:rPr>
        <w:t>Flux</w:t>
      </w:r>
      <w:r w:rsidR="005249EA" w:rsidRPr="00871DC6">
        <w:rPr>
          <w:color w:val="000000" w:themeColor="text1"/>
          <w:vertAlign w:val="superscript"/>
        </w:rPr>
        <w:t>TM</w:t>
      </w:r>
      <w:r w:rsidR="005249EA" w:rsidRPr="00871DC6">
        <w:rPr>
          <w:color w:val="000000" w:themeColor="text1"/>
        </w:rPr>
        <w:t xml:space="preserve"> apparatus</w:t>
      </w:r>
      <w:r w:rsidR="00704633" w:rsidRPr="00871DC6">
        <w:rPr>
          <w:color w:val="000000" w:themeColor="text1"/>
          <w:vertAlign w:val="superscript"/>
        </w:rPr>
        <w:t>18</w:t>
      </w:r>
      <w:r w:rsidR="005249EA" w:rsidRPr="00871DC6">
        <w:rPr>
          <w:color w:val="000000" w:themeColor="text1"/>
        </w:rPr>
        <w:t xml:space="preserve"> (Pion, Billerica, MA, USA). The membrane was prepared by dropping 25 </w:t>
      </w:r>
      <w:r w:rsidR="005249EA" w:rsidRPr="00871DC6">
        <w:rPr>
          <w:rFonts w:ascii="Symbol" w:hAnsi="Symbol"/>
          <w:color w:val="000000" w:themeColor="text1"/>
        </w:rPr>
        <w:t></w:t>
      </w:r>
      <w:r w:rsidR="005249EA" w:rsidRPr="00871DC6">
        <w:rPr>
          <w:color w:val="000000" w:themeColor="text1"/>
        </w:rPr>
        <w:t xml:space="preserve">L of 20% lecithin/dodecane solution (GIT Lipid) on </w:t>
      </w:r>
      <w:r w:rsidR="00CF4C05" w:rsidRPr="00871DC6">
        <w:rPr>
          <w:color w:val="000000" w:themeColor="text1"/>
        </w:rPr>
        <w:t xml:space="preserve">a </w:t>
      </w:r>
      <w:r w:rsidR="005249EA" w:rsidRPr="00871DC6">
        <w:rPr>
          <w:color w:val="000000" w:themeColor="text1"/>
        </w:rPr>
        <w:t xml:space="preserve">PVDF filter support </w:t>
      </w:r>
      <w:r w:rsidR="00CF4C05" w:rsidRPr="00871DC6">
        <w:rPr>
          <w:color w:val="000000" w:themeColor="text1"/>
        </w:rPr>
        <w:t>with a</w:t>
      </w:r>
      <w:r w:rsidR="002515DA" w:rsidRPr="00871DC6">
        <w:rPr>
          <w:color w:val="000000" w:themeColor="text1"/>
        </w:rPr>
        <w:t xml:space="preserve"> 0.45 </w:t>
      </w:r>
      <w:r w:rsidR="002515DA" w:rsidRPr="00871DC6">
        <w:rPr>
          <w:rFonts w:ascii="Symbol" w:hAnsi="Symbol"/>
          <w:color w:val="000000" w:themeColor="text1"/>
        </w:rPr>
        <w:t></w:t>
      </w:r>
      <w:r w:rsidR="002515DA" w:rsidRPr="00871DC6">
        <w:rPr>
          <w:color w:val="000000" w:themeColor="text1"/>
        </w:rPr>
        <w:t xml:space="preserve">m pore size. </w:t>
      </w:r>
      <w:r w:rsidR="008F501A" w:rsidRPr="00871DC6">
        <w:rPr>
          <w:color w:val="000000" w:themeColor="text1"/>
        </w:rPr>
        <w:t xml:space="preserve">After attaching the membrane between the </w:t>
      </w:r>
      <w:r w:rsidR="002515DA" w:rsidRPr="00871DC6">
        <w:rPr>
          <w:color w:val="000000" w:themeColor="text1"/>
        </w:rPr>
        <w:t>donor and acceptor chambers</w:t>
      </w:r>
      <w:r w:rsidR="008F501A" w:rsidRPr="00871DC6">
        <w:rPr>
          <w:color w:val="000000" w:themeColor="text1"/>
        </w:rPr>
        <w:t xml:space="preserve">, </w:t>
      </w:r>
      <w:r w:rsidR="002515DA" w:rsidRPr="00871DC6">
        <w:rPr>
          <w:color w:val="000000" w:themeColor="text1"/>
        </w:rPr>
        <w:t>20</w:t>
      </w:r>
      <w:r w:rsidR="008F501A" w:rsidRPr="00871DC6">
        <w:rPr>
          <w:color w:val="000000" w:themeColor="text1"/>
        </w:rPr>
        <w:t xml:space="preserve"> mL of </w:t>
      </w:r>
      <w:r w:rsidR="00CF4C05" w:rsidRPr="00871DC6">
        <w:rPr>
          <w:color w:val="000000" w:themeColor="text1"/>
        </w:rPr>
        <w:t xml:space="preserve">the </w:t>
      </w:r>
      <w:r w:rsidR="008F501A" w:rsidRPr="00871DC6">
        <w:rPr>
          <w:color w:val="000000" w:themeColor="text1"/>
        </w:rPr>
        <w:t xml:space="preserve">solutions were added to both sides. </w:t>
      </w:r>
      <w:r w:rsidR="00484931" w:rsidRPr="00871DC6">
        <w:rPr>
          <w:color w:val="000000" w:themeColor="text1"/>
        </w:rPr>
        <w:t xml:space="preserve">100 </w:t>
      </w:r>
      <w:r w:rsidR="00484931" w:rsidRPr="00871DC6">
        <w:rPr>
          <w:rFonts w:ascii="Symbol" w:hAnsi="Symbol"/>
          <w:color w:val="000000" w:themeColor="text1"/>
        </w:rPr>
        <w:t></w:t>
      </w:r>
      <w:r w:rsidR="00484931" w:rsidRPr="00871DC6">
        <w:rPr>
          <w:color w:val="000000" w:themeColor="text1"/>
        </w:rPr>
        <w:t xml:space="preserve">M DMS dissolved in 50 mM phosphate buffer with or without additives and </w:t>
      </w:r>
      <w:r w:rsidR="002515DA" w:rsidRPr="00871DC6">
        <w:rPr>
          <w:color w:val="000000" w:themeColor="text1"/>
        </w:rPr>
        <w:t xml:space="preserve">ASB </w:t>
      </w:r>
      <w:r w:rsidR="00484931" w:rsidRPr="00871DC6">
        <w:rPr>
          <w:color w:val="000000" w:themeColor="text1"/>
        </w:rPr>
        <w:t>were</w:t>
      </w:r>
      <w:r w:rsidR="002515DA" w:rsidRPr="00871DC6">
        <w:rPr>
          <w:color w:val="000000" w:themeColor="text1"/>
        </w:rPr>
        <w:t xml:space="preserve"> used </w:t>
      </w:r>
      <w:r w:rsidR="00CF4C05" w:rsidRPr="00871DC6">
        <w:rPr>
          <w:color w:val="000000" w:themeColor="text1"/>
        </w:rPr>
        <w:t>as</w:t>
      </w:r>
      <w:r w:rsidR="002515DA" w:rsidRPr="00871DC6">
        <w:rPr>
          <w:color w:val="000000" w:themeColor="text1"/>
        </w:rPr>
        <w:t xml:space="preserve"> </w:t>
      </w:r>
      <w:r w:rsidR="00484931" w:rsidRPr="00871DC6">
        <w:rPr>
          <w:color w:val="000000" w:themeColor="text1"/>
        </w:rPr>
        <w:t xml:space="preserve">donor and </w:t>
      </w:r>
      <w:r w:rsidR="002515DA" w:rsidRPr="00871DC6">
        <w:rPr>
          <w:color w:val="000000" w:themeColor="text1"/>
        </w:rPr>
        <w:t>acceptor</w:t>
      </w:r>
      <w:r w:rsidR="00484931" w:rsidRPr="00871DC6">
        <w:rPr>
          <w:color w:val="000000" w:themeColor="text1"/>
        </w:rPr>
        <w:t xml:space="preserve"> solutions, respectively</w:t>
      </w:r>
      <w:r w:rsidR="002515DA" w:rsidRPr="00871DC6">
        <w:rPr>
          <w:color w:val="000000" w:themeColor="text1"/>
        </w:rPr>
        <w:t xml:space="preserve">. </w:t>
      </w:r>
      <w:r w:rsidR="00CF4C05" w:rsidRPr="00871DC6">
        <w:rPr>
          <w:color w:val="000000" w:themeColor="text1"/>
        </w:rPr>
        <w:t>S</w:t>
      </w:r>
      <w:r w:rsidR="00484931" w:rsidRPr="00871DC6">
        <w:rPr>
          <w:color w:val="000000" w:themeColor="text1"/>
        </w:rPr>
        <w:t>urface</w:t>
      </w:r>
      <w:r w:rsidR="002515DA" w:rsidRPr="00871DC6">
        <w:rPr>
          <w:color w:val="000000" w:themeColor="text1"/>
        </w:rPr>
        <w:t xml:space="preserve"> </w:t>
      </w:r>
      <w:r w:rsidR="003240BA" w:rsidRPr="00871DC6">
        <w:rPr>
          <w:color w:val="000000" w:themeColor="text1"/>
        </w:rPr>
        <w:t xml:space="preserve">area of the membrane for permeation was </w:t>
      </w:r>
      <w:r w:rsidR="002515DA" w:rsidRPr="00871DC6">
        <w:rPr>
          <w:color w:val="000000" w:themeColor="text1"/>
        </w:rPr>
        <w:t>1.54 c</w:t>
      </w:r>
      <w:r w:rsidR="003240BA" w:rsidRPr="00871DC6">
        <w:rPr>
          <w:color w:val="000000" w:themeColor="text1"/>
        </w:rPr>
        <w:t>m</w:t>
      </w:r>
      <w:r w:rsidR="003240BA" w:rsidRPr="00871DC6">
        <w:rPr>
          <w:color w:val="000000" w:themeColor="text1"/>
          <w:vertAlign w:val="superscript"/>
        </w:rPr>
        <w:t>2</w:t>
      </w:r>
      <w:r w:rsidR="003240BA" w:rsidRPr="00871DC6">
        <w:rPr>
          <w:color w:val="000000" w:themeColor="text1"/>
        </w:rPr>
        <w:t xml:space="preserve">. </w:t>
      </w:r>
      <w:r w:rsidR="008F501A" w:rsidRPr="00871DC6">
        <w:rPr>
          <w:color w:val="000000" w:themeColor="text1"/>
        </w:rPr>
        <w:t xml:space="preserve">Temperature of the </w:t>
      </w:r>
      <w:r w:rsidR="002515DA" w:rsidRPr="00871DC6">
        <w:rPr>
          <w:color w:val="000000" w:themeColor="text1"/>
        </w:rPr>
        <w:t>chambers</w:t>
      </w:r>
      <w:r w:rsidR="008F501A" w:rsidRPr="00871DC6">
        <w:rPr>
          <w:color w:val="000000" w:themeColor="text1"/>
        </w:rPr>
        <w:t xml:space="preserve"> was maintained at 37 </w:t>
      </w:r>
      <w:r w:rsidR="00E33876" w:rsidRPr="00871DC6">
        <w:rPr>
          <w:color w:val="000000" w:themeColor="text1"/>
        </w:rPr>
        <w:t>°</w:t>
      </w:r>
      <w:r w:rsidR="008F501A" w:rsidRPr="00871DC6">
        <w:rPr>
          <w:color w:val="000000" w:themeColor="text1"/>
        </w:rPr>
        <w:t>C by circulating hot water.</w:t>
      </w:r>
      <w:r w:rsidR="00484931" w:rsidRPr="00871DC6">
        <w:rPr>
          <w:rFonts w:hint="eastAsia"/>
          <w:color w:val="000000" w:themeColor="text1"/>
        </w:rPr>
        <w:t xml:space="preserve"> </w:t>
      </w:r>
      <w:r w:rsidR="002515DA" w:rsidRPr="00871DC6">
        <w:rPr>
          <w:color w:val="000000" w:themeColor="text1"/>
        </w:rPr>
        <w:t xml:space="preserve">UV signal was </w:t>
      </w:r>
      <w:r w:rsidR="00484931" w:rsidRPr="00871DC6">
        <w:rPr>
          <w:color w:val="000000" w:themeColor="text1"/>
        </w:rPr>
        <w:t>monitored for</w:t>
      </w:r>
      <w:r w:rsidR="002515DA" w:rsidRPr="00871DC6">
        <w:rPr>
          <w:color w:val="000000" w:themeColor="text1"/>
        </w:rPr>
        <w:t xml:space="preserve"> both sides using fiber optic UV-vis probes equipped with tips with </w:t>
      </w:r>
      <w:r w:rsidR="00AA773E" w:rsidRPr="00871DC6">
        <w:rPr>
          <w:color w:val="000000" w:themeColor="text1"/>
        </w:rPr>
        <w:t xml:space="preserve">a </w:t>
      </w:r>
      <w:r w:rsidR="002515DA" w:rsidRPr="00871DC6">
        <w:rPr>
          <w:color w:val="000000" w:themeColor="text1"/>
        </w:rPr>
        <w:t>20-mm path length.</w:t>
      </w:r>
    </w:p>
    <w:p w14:paraId="2408FE85" w14:textId="1E616D2F" w:rsidR="00A31295" w:rsidRPr="00871DC6" w:rsidRDefault="00A31295" w:rsidP="003B1153">
      <w:pPr>
        <w:spacing w:line="480" w:lineRule="auto"/>
        <w:jc w:val="both"/>
        <w:rPr>
          <w:color w:val="000000" w:themeColor="text1"/>
        </w:rPr>
      </w:pPr>
    </w:p>
    <w:p w14:paraId="070DD561" w14:textId="04F83B16" w:rsidR="0040359F" w:rsidRPr="00871DC6" w:rsidRDefault="0040359F" w:rsidP="0040359F">
      <w:pPr>
        <w:spacing w:line="480" w:lineRule="auto"/>
        <w:jc w:val="both"/>
        <w:rPr>
          <w:i/>
          <w:iCs/>
          <w:color w:val="000000" w:themeColor="text1"/>
        </w:rPr>
      </w:pPr>
      <w:r w:rsidRPr="00871DC6">
        <w:rPr>
          <w:i/>
          <w:iCs/>
          <w:color w:val="000000" w:themeColor="text1"/>
        </w:rPr>
        <w:t xml:space="preserve">2.5 </w:t>
      </w:r>
      <w:r w:rsidR="00A629E4" w:rsidRPr="00871DC6">
        <w:rPr>
          <w:i/>
          <w:iCs/>
          <w:color w:val="000000" w:themeColor="text1"/>
        </w:rPr>
        <w:t>Caco-2</w:t>
      </w:r>
      <w:r w:rsidRPr="00871DC6">
        <w:rPr>
          <w:i/>
          <w:iCs/>
          <w:color w:val="000000" w:themeColor="text1"/>
        </w:rPr>
        <w:t xml:space="preserve"> Study</w:t>
      </w:r>
    </w:p>
    <w:p w14:paraId="38BF9B3E" w14:textId="5272EE40" w:rsidR="0040359F" w:rsidRPr="00871DC6" w:rsidRDefault="009913CC" w:rsidP="00DB16FD">
      <w:pPr>
        <w:spacing w:line="480" w:lineRule="auto"/>
        <w:jc w:val="both"/>
        <w:rPr>
          <w:color w:val="000000" w:themeColor="text1"/>
        </w:rPr>
      </w:pPr>
      <w:r w:rsidRPr="00871DC6">
        <w:rPr>
          <w:color w:val="000000" w:themeColor="text1"/>
        </w:rPr>
        <w:t xml:space="preserve">          Caco-2 cells were seeded on collagen </w:t>
      </w:r>
      <w:r w:rsidR="00613A96" w:rsidRPr="00871DC6">
        <w:rPr>
          <w:color w:val="000000" w:themeColor="text1"/>
        </w:rPr>
        <w:t>V</w:t>
      </w:r>
      <w:r w:rsidRPr="00871DC6">
        <w:rPr>
          <w:color w:val="000000" w:themeColor="text1"/>
        </w:rPr>
        <w:t>itrigel membranes and 0.33 cm</w:t>
      </w:r>
      <w:r w:rsidRPr="00871DC6">
        <w:rPr>
          <w:color w:val="000000" w:themeColor="text1"/>
          <w:vertAlign w:val="superscript"/>
        </w:rPr>
        <w:t>2</w:t>
      </w:r>
      <w:r w:rsidRPr="00871DC6">
        <w:rPr>
          <w:color w:val="000000" w:themeColor="text1"/>
        </w:rPr>
        <w:t xml:space="preserve"> of growth area on a cell culture insert (ad-MED Vitrigel 2, Kanto Chemical Co., Inc., Tokyo, Japan) at a density of 5 × 10</w:t>
      </w:r>
      <w:r w:rsidRPr="00871DC6">
        <w:rPr>
          <w:color w:val="000000" w:themeColor="text1"/>
          <w:vertAlign w:val="superscript"/>
        </w:rPr>
        <w:t>4</w:t>
      </w:r>
      <w:r w:rsidRPr="00871DC6">
        <w:rPr>
          <w:color w:val="000000" w:themeColor="text1"/>
        </w:rPr>
        <w:t xml:space="preserve"> </w:t>
      </w:r>
      <w:r w:rsidRPr="00871DC6">
        <w:rPr>
          <w:color w:val="000000" w:themeColor="text1"/>
        </w:rPr>
        <w:lastRenderedPageBreak/>
        <w:t xml:space="preserve">cells/insert. The culture medium was replaced every 2-3 d. The cells were subjected to the study after 2 weeks. </w:t>
      </w:r>
      <w:r w:rsidR="00DB16FD" w:rsidRPr="00871DC6">
        <w:rPr>
          <w:rFonts w:hint="eastAsia"/>
          <w:color w:val="000000" w:themeColor="text1"/>
        </w:rPr>
        <w:t>P</w:t>
      </w:r>
      <w:r w:rsidRPr="00871DC6">
        <w:rPr>
          <w:color w:val="000000" w:themeColor="text1"/>
        </w:rPr>
        <w:t xml:space="preserve">ermeability </w:t>
      </w:r>
      <w:r w:rsidR="00DB16FD" w:rsidRPr="00871DC6">
        <w:rPr>
          <w:color w:val="000000" w:themeColor="text1"/>
        </w:rPr>
        <w:t>was assessed</w:t>
      </w:r>
      <w:r w:rsidRPr="00871DC6">
        <w:rPr>
          <w:color w:val="000000" w:themeColor="text1"/>
        </w:rPr>
        <w:t xml:space="preserve"> using Hank’s buffer containing 10 mM HEPES in </w:t>
      </w:r>
      <w:r w:rsidR="00DB16FD" w:rsidRPr="00871DC6">
        <w:rPr>
          <w:color w:val="000000" w:themeColor="text1"/>
        </w:rPr>
        <w:t xml:space="preserve">a </w:t>
      </w:r>
      <w:r w:rsidRPr="00871DC6">
        <w:rPr>
          <w:color w:val="000000" w:themeColor="text1"/>
        </w:rPr>
        <w:t>24-well plate. The insert and well volume</w:t>
      </w:r>
      <w:r w:rsidR="00DB16FD" w:rsidRPr="00871DC6">
        <w:rPr>
          <w:color w:val="000000" w:themeColor="text1"/>
        </w:rPr>
        <w:t>s</w:t>
      </w:r>
      <w:r w:rsidRPr="00871DC6">
        <w:rPr>
          <w:color w:val="000000" w:themeColor="text1"/>
        </w:rPr>
        <w:t xml:space="preserve"> were 200 and 500 </w:t>
      </w:r>
      <w:r w:rsidRPr="00871DC6">
        <w:rPr>
          <w:rFonts w:ascii="Symbol" w:hAnsi="Symbol"/>
          <w:color w:val="000000" w:themeColor="text1"/>
        </w:rPr>
        <w:t></w:t>
      </w:r>
      <w:r w:rsidRPr="00871DC6">
        <w:rPr>
          <w:color w:val="000000" w:themeColor="text1"/>
        </w:rPr>
        <w:t xml:space="preserve">L, respectively. </w:t>
      </w:r>
      <w:r w:rsidR="00A629E4" w:rsidRPr="00871DC6">
        <w:rPr>
          <w:color w:val="000000" w:themeColor="text1"/>
        </w:rPr>
        <w:t xml:space="preserve">4.5% </w:t>
      </w:r>
      <w:r w:rsidR="00DB16FD" w:rsidRPr="00871DC6">
        <w:rPr>
          <w:color w:val="000000" w:themeColor="text1"/>
        </w:rPr>
        <w:t>bovine serum albumin</w:t>
      </w:r>
      <w:r w:rsidR="00A629E4" w:rsidRPr="00871DC6">
        <w:rPr>
          <w:color w:val="000000" w:themeColor="text1"/>
        </w:rPr>
        <w:t xml:space="preserve"> was added to the </w:t>
      </w:r>
      <w:r w:rsidR="001B3C22" w:rsidRPr="00871DC6">
        <w:rPr>
          <w:color w:val="000000" w:themeColor="text1"/>
        </w:rPr>
        <w:t>acceptor</w:t>
      </w:r>
      <w:r w:rsidR="00A629E4" w:rsidRPr="00871DC6">
        <w:rPr>
          <w:color w:val="000000" w:themeColor="text1"/>
        </w:rPr>
        <w:t xml:space="preserve"> </w:t>
      </w:r>
      <w:r w:rsidR="001B3C22" w:rsidRPr="00871DC6">
        <w:rPr>
          <w:color w:val="000000" w:themeColor="text1"/>
        </w:rPr>
        <w:t xml:space="preserve">(basal) </w:t>
      </w:r>
      <w:r w:rsidR="00A629E4" w:rsidRPr="00871DC6">
        <w:rPr>
          <w:color w:val="000000" w:themeColor="text1"/>
        </w:rPr>
        <w:t xml:space="preserve">side. </w:t>
      </w:r>
      <w:r w:rsidR="00EE70A8" w:rsidRPr="00871DC6">
        <w:rPr>
          <w:color w:val="000000" w:themeColor="text1"/>
        </w:rPr>
        <w:t xml:space="preserve">After applying 100 </w:t>
      </w:r>
      <w:r w:rsidR="00EE70A8" w:rsidRPr="00871DC6">
        <w:rPr>
          <w:rFonts w:ascii="Symbol" w:hAnsi="Symbol"/>
          <w:color w:val="000000" w:themeColor="text1"/>
        </w:rPr>
        <w:t></w:t>
      </w:r>
      <w:r w:rsidR="00EE70A8" w:rsidRPr="00871DC6">
        <w:rPr>
          <w:color w:val="000000" w:themeColor="text1"/>
        </w:rPr>
        <w:t xml:space="preserve">M of DMS with or without CD/STC, the solution in the acceptor side was collected at 30, 60, 90, and 120 min. </w:t>
      </w:r>
      <w:r w:rsidR="00DB16FD" w:rsidRPr="00871DC6">
        <w:rPr>
          <w:color w:val="000000" w:themeColor="text1"/>
        </w:rPr>
        <w:t>M</w:t>
      </w:r>
      <w:r w:rsidR="00A629E4" w:rsidRPr="00871DC6">
        <w:rPr>
          <w:color w:val="000000" w:themeColor="text1"/>
        </w:rPr>
        <w:t xml:space="preserve">embrane integrity was confirmed by measuring </w:t>
      </w:r>
      <w:r w:rsidR="0049303D" w:rsidRPr="00871DC6">
        <w:rPr>
          <w:color w:val="000000" w:themeColor="text1"/>
        </w:rPr>
        <w:t xml:space="preserve">the </w:t>
      </w:r>
      <w:r w:rsidR="00613A96" w:rsidRPr="00871DC6">
        <w:rPr>
          <w:color w:val="000000" w:themeColor="text1"/>
        </w:rPr>
        <w:t>t</w:t>
      </w:r>
      <w:r w:rsidR="0049303D" w:rsidRPr="00871DC6">
        <w:rPr>
          <w:color w:val="000000" w:themeColor="text1"/>
        </w:rPr>
        <w:t xml:space="preserve">ransepithelial </w:t>
      </w:r>
      <w:r w:rsidR="00613A96" w:rsidRPr="00871DC6">
        <w:rPr>
          <w:color w:val="000000" w:themeColor="text1"/>
        </w:rPr>
        <w:t>e</w:t>
      </w:r>
      <w:r w:rsidR="0049303D" w:rsidRPr="00871DC6">
        <w:rPr>
          <w:color w:val="000000" w:themeColor="text1"/>
        </w:rPr>
        <w:t>lectric</w:t>
      </w:r>
      <w:r w:rsidR="00DB16FD" w:rsidRPr="00871DC6">
        <w:rPr>
          <w:color w:val="000000" w:themeColor="text1"/>
        </w:rPr>
        <w:t>al</w:t>
      </w:r>
      <w:r w:rsidR="0049303D" w:rsidRPr="00871DC6">
        <w:rPr>
          <w:color w:val="000000" w:themeColor="text1"/>
        </w:rPr>
        <w:t xml:space="preserve"> </w:t>
      </w:r>
      <w:r w:rsidR="00613A96" w:rsidRPr="00871DC6">
        <w:rPr>
          <w:color w:val="000000" w:themeColor="text1"/>
        </w:rPr>
        <w:t>r</w:t>
      </w:r>
      <w:r w:rsidR="0049303D" w:rsidRPr="00871DC6">
        <w:rPr>
          <w:color w:val="000000" w:themeColor="text1"/>
        </w:rPr>
        <w:t>esistance (</w:t>
      </w:r>
      <w:r w:rsidR="00A629E4" w:rsidRPr="00871DC6">
        <w:rPr>
          <w:color w:val="000000" w:themeColor="text1"/>
        </w:rPr>
        <w:t>TEER</w:t>
      </w:r>
      <w:r w:rsidR="0049303D" w:rsidRPr="00871DC6">
        <w:rPr>
          <w:color w:val="000000" w:themeColor="text1"/>
        </w:rPr>
        <w:t>)</w:t>
      </w:r>
      <w:r w:rsidR="00A629E4" w:rsidRPr="00871DC6">
        <w:rPr>
          <w:color w:val="000000" w:themeColor="text1"/>
        </w:rPr>
        <w:t xml:space="preserve"> before and after the experiments.</w:t>
      </w:r>
      <w:r w:rsidR="00D808C9" w:rsidRPr="00871DC6">
        <w:rPr>
          <w:color w:val="000000" w:themeColor="text1"/>
        </w:rPr>
        <w:t xml:space="preserve"> The initial value was above </w:t>
      </w:r>
      <w:r w:rsidRPr="00871DC6">
        <w:rPr>
          <w:color w:val="000000" w:themeColor="text1"/>
        </w:rPr>
        <w:t>1</w:t>
      </w:r>
      <w:r w:rsidR="00D808C9" w:rsidRPr="00871DC6">
        <w:rPr>
          <w:color w:val="000000" w:themeColor="text1"/>
        </w:rPr>
        <w:t xml:space="preserve">000 </w:t>
      </w:r>
      <w:r w:rsidR="00D808C9" w:rsidRPr="00871DC6">
        <w:rPr>
          <w:rFonts w:ascii="ＭＳ 明朝" w:hAnsi="ＭＳ 明朝" w:hint="eastAsia"/>
          <w:color w:val="000000" w:themeColor="text1"/>
        </w:rPr>
        <w:t>Ω</w:t>
      </w:r>
      <w:r w:rsidR="00D808C9" w:rsidRPr="00871DC6">
        <w:rPr>
          <w:color w:val="000000" w:themeColor="text1"/>
        </w:rPr>
        <w:t>cm</w:t>
      </w:r>
      <w:r w:rsidR="00D808C9" w:rsidRPr="00871DC6">
        <w:rPr>
          <w:color w:val="000000" w:themeColor="text1"/>
          <w:vertAlign w:val="superscript"/>
        </w:rPr>
        <w:t>2</w:t>
      </w:r>
      <w:r w:rsidR="00D808C9" w:rsidRPr="00871DC6">
        <w:rPr>
          <w:color w:val="000000" w:themeColor="text1"/>
        </w:rPr>
        <w:t xml:space="preserve">. </w:t>
      </w:r>
      <w:r w:rsidR="0054561F" w:rsidRPr="00871DC6">
        <w:rPr>
          <w:color w:val="000000" w:themeColor="text1"/>
        </w:rPr>
        <w:t xml:space="preserve">The reported value </w:t>
      </w:r>
      <w:r w:rsidR="001B3C22" w:rsidRPr="00871DC6">
        <w:rPr>
          <w:color w:val="000000" w:themeColor="text1"/>
        </w:rPr>
        <w:t>will be</w:t>
      </w:r>
      <w:r w:rsidR="0054561F" w:rsidRPr="00871DC6">
        <w:rPr>
          <w:color w:val="000000" w:themeColor="text1"/>
        </w:rPr>
        <w:t xml:space="preserve"> alerted when the value after the experiment was below 300 </w:t>
      </w:r>
      <w:r w:rsidR="0054561F" w:rsidRPr="00871DC6">
        <w:rPr>
          <w:rFonts w:ascii="ＭＳ 明朝" w:hAnsi="ＭＳ 明朝" w:hint="eastAsia"/>
          <w:color w:val="000000" w:themeColor="text1"/>
        </w:rPr>
        <w:t>Ω</w:t>
      </w:r>
      <w:r w:rsidR="0054561F" w:rsidRPr="00871DC6">
        <w:rPr>
          <w:color w:val="000000" w:themeColor="text1"/>
        </w:rPr>
        <w:t>cm</w:t>
      </w:r>
      <w:r w:rsidR="0054561F" w:rsidRPr="00871DC6">
        <w:rPr>
          <w:color w:val="000000" w:themeColor="text1"/>
          <w:vertAlign w:val="superscript"/>
        </w:rPr>
        <w:t>2</w:t>
      </w:r>
      <w:r w:rsidR="0054561F" w:rsidRPr="00871DC6">
        <w:rPr>
          <w:color w:val="000000" w:themeColor="text1"/>
        </w:rPr>
        <w:t xml:space="preserve">. </w:t>
      </w:r>
      <w:r w:rsidRPr="00871DC6">
        <w:rPr>
          <w:color w:val="000000" w:themeColor="text1"/>
        </w:rPr>
        <w:t xml:space="preserve">The DMS concentrations were measured </w:t>
      </w:r>
      <w:r w:rsidR="00DB16FD" w:rsidRPr="00871DC6">
        <w:rPr>
          <w:color w:val="000000" w:themeColor="text1"/>
        </w:rPr>
        <w:t>using</w:t>
      </w:r>
      <w:r w:rsidRPr="00871DC6">
        <w:rPr>
          <w:color w:val="000000" w:themeColor="text1"/>
        </w:rPr>
        <w:t xml:space="preserve"> LC/MS/MS </w:t>
      </w:r>
      <w:r w:rsidR="001B3C22" w:rsidRPr="00871DC6">
        <w:rPr>
          <w:color w:val="000000" w:themeColor="text1"/>
        </w:rPr>
        <w:t>on</w:t>
      </w:r>
      <w:r w:rsidRPr="00871DC6">
        <w:rPr>
          <w:color w:val="000000" w:themeColor="text1"/>
        </w:rPr>
        <w:t xml:space="preserve"> API 4000 (AB Sciex</w:t>
      </w:r>
      <w:r w:rsidR="00DB16FD" w:rsidRPr="00871DC6">
        <w:rPr>
          <w:color w:val="000000" w:themeColor="text1"/>
        </w:rPr>
        <w:t>, Framingham, MA, USA</w:t>
      </w:r>
      <w:r w:rsidRPr="00871DC6">
        <w:rPr>
          <w:color w:val="000000" w:themeColor="text1"/>
        </w:rPr>
        <w:t xml:space="preserve">). </w:t>
      </w:r>
      <w:r w:rsidR="00DB16FD" w:rsidRPr="00871DC6">
        <w:rPr>
          <w:color w:val="000000" w:themeColor="text1"/>
        </w:rPr>
        <w:t>F</w:t>
      </w:r>
      <w:r w:rsidRPr="00871DC6">
        <w:rPr>
          <w:color w:val="000000" w:themeColor="text1"/>
        </w:rPr>
        <w:t xml:space="preserve">or the calibration standards, 200 μL of internal standard (IS) solution using Limaprost-d3 were added to 20 μL of standard working solution. </w:t>
      </w:r>
      <w:r w:rsidR="00DB16FD" w:rsidRPr="00871DC6">
        <w:rPr>
          <w:color w:val="000000" w:themeColor="text1"/>
        </w:rPr>
        <w:t>F</w:t>
      </w:r>
      <w:r w:rsidRPr="00871DC6">
        <w:rPr>
          <w:color w:val="000000" w:themeColor="text1"/>
        </w:rPr>
        <w:t xml:space="preserve">or the collected samples, 200 μL of IS solution were added to 20 μL of the collected samples </w:t>
      </w:r>
      <w:r w:rsidR="001B3C22" w:rsidRPr="00871DC6">
        <w:rPr>
          <w:color w:val="000000" w:themeColor="text1"/>
        </w:rPr>
        <w:t xml:space="preserve">after 100-folds and 10-folds of dilution </w:t>
      </w:r>
      <w:r w:rsidR="00DB16FD" w:rsidRPr="00871DC6">
        <w:rPr>
          <w:color w:val="000000" w:themeColor="text1"/>
        </w:rPr>
        <w:t xml:space="preserve">with 50% methanol </w:t>
      </w:r>
      <w:r w:rsidR="001B3C22" w:rsidRPr="00871DC6">
        <w:rPr>
          <w:color w:val="000000" w:themeColor="text1"/>
        </w:rPr>
        <w:t xml:space="preserve">for </w:t>
      </w:r>
      <w:r w:rsidRPr="00871DC6">
        <w:rPr>
          <w:color w:val="000000" w:themeColor="text1"/>
        </w:rPr>
        <w:t xml:space="preserve">the donor </w:t>
      </w:r>
      <w:r w:rsidR="001B3C22" w:rsidRPr="00871DC6">
        <w:rPr>
          <w:color w:val="000000" w:themeColor="text1"/>
        </w:rPr>
        <w:t xml:space="preserve">and the acceptor </w:t>
      </w:r>
      <w:r w:rsidRPr="00871DC6">
        <w:rPr>
          <w:color w:val="000000" w:themeColor="text1"/>
        </w:rPr>
        <w:t>side</w:t>
      </w:r>
      <w:r w:rsidR="001B3C22" w:rsidRPr="00871DC6">
        <w:rPr>
          <w:color w:val="000000" w:themeColor="text1"/>
        </w:rPr>
        <w:t>, respectively</w:t>
      </w:r>
      <w:r w:rsidRPr="00871DC6">
        <w:rPr>
          <w:color w:val="000000" w:themeColor="text1"/>
        </w:rPr>
        <w:t>. The samples were vortexe</w:t>
      </w:r>
      <w:r w:rsidR="001B3C22" w:rsidRPr="00871DC6">
        <w:rPr>
          <w:color w:val="000000" w:themeColor="text1"/>
        </w:rPr>
        <w:t>d and</w:t>
      </w:r>
      <w:r w:rsidRPr="00871DC6">
        <w:rPr>
          <w:color w:val="000000" w:themeColor="text1"/>
        </w:rPr>
        <w:t xml:space="preserve"> centrifuged at 3000</w:t>
      </w:r>
      <w:r w:rsidRPr="00871DC6">
        <w:rPr>
          <w:rFonts w:hint="eastAsia"/>
          <w:color w:val="000000" w:themeColor="text1"/>
        </w:rPr>
        <w:t>×</w:t>
      </w:r>
      <w:r w:rsidRPr="00871DC6">
        <w:rPr>
          <w:color w:val="000000" w:themeColor="text1"/>
        </w:rPr>
        <w:t xml:space="preserve"> </w:t>
      </w:r>
      <w:r w:rsidRPr="00871DC6">
        <w:rPr>
          <w:i/>
          <w:color w:val="000000" w:themeColor="text1"/>
        </w:rPr>
        <w:t>g</w:t>
      </w:r>
      <w:r w:rsidRPr="00871DC6">
        <w:rPr>
          <w:color w:val="000000" w:themeColor="text1"/>
        </w:rPr>
        <w:t xml:space="preserve"> </w:t>
      </w:r>
      <w:r w:rsidR="001B3C22" w:rsidRPr="00871DC6">
        <w:rPr>
          <w:color w:val="000000" w:themeColor="text1"/>
        </w:rPr>
        <w:t xml:space="preserve">at </w:t>
      </w:r>
      <w:r w:rsidRPr="00871DC6">
        <w:rPr>
          <w:color w:val="000000" w:themeColor="text1"/>
        </w:rPr>
        <w:t>4°C for 3 min</w:t>
      </w:r>
      <w:r w:rsidR="001B3C22" w:rsidRPr="00871DC6">
        <w:rPr>
          <w:color w:val="000000" w:themeColor="text1"/>
        </w:rPr>
        <w:t>, followed by filtration</w:t>
      </w:r>
      <w:r w:rsidR="00DB16FD" w:rsidRPr="00871DC6">
        <w:rPr>
          <w:color w:val="000000" w:themeColor="text1"/>
        </w:rPr>
        <w:t xml:space="preserve"> and addition of</w:t>
      </w:r>
      <w:r w:rsidR="001B3C22" w:rsidRPr="00871DC6">
        <w:rPr>
          <w:color w:val="000000" w:themeColor="text1"/>
        </w:rPr>
        <w:t xml:space="preserve"> </w:t>
      </w:r>
      <w:r w:rsidRPr="00871DC6">
        <w:rPr>
          <w:color w:val="000000" w:themeColor="text1"/>
        </w:rPr>
        <w:t xml:space="preserve">200 μL of water </w:t>
      </w:r>
      <w:r w:rsidR="001B3C22" w:rsidRPr="00871DC6">
        <w:rPr>
          <w:color w:val="000000" w:themeColor="text1"/>
        </w:rPr>
        <w:t xml:space="preserve">to obtain the solution for analysis. </w:t>
      </w:r>
      <w:r w:rsidRPr="00871DC6">
        <w:rPr>
          <w:color w:val="000000" w:themeColor="text1"/>
        </w:rPr>
        <w:t>The analytical column (YMC-Triart PFP, 3 μm, 3.0 × 50 mm</w:t>
      </w:r>
      <w:r w:rsidR="001B3C22" w:rsidRPr="00871DC6">
        <w:rPr>
          <w:color w:val="000000" w:themeColor="text1"/>
        </w:rPr>
        <w:t>, YMC, Kyoto, Japan</w:t>
      </w:r>
      <w:r w:rsidRPr="00871DC6">
        <w:rPr>
          <w:color w:val="000000" w:themeColor="text1"/>
        </w:rPr>
        <w:t xml:space="preserve">) was </w:t>
      </w:r>
      <w:r w:rsidR="00DB16FD" w:rsidRPr="00871DC6">
        <w:rPr>
          <w:color w:val="000000" w:themeColor="text1"/>
        </w:rPr>
        <w:t>kept</w:t>
      </w:r>
      <w:r w:rsidRPr="00871DC6">
        <w:rPr>
          <w:color w:val="000000" w:themeColor="text1"/>
        </w:rPr>
        <w:t xml:space="preserve"> at 40°C. The mobile phase </w:t>
      </w:r>
      <w:r w:rsidR="001B3C22" w:rsidRPr="00871DC6">
        <w:rPr>
          <w:color w:val="000000" w:themeColor="text1"/>
        </w:rPr>
        <w:t xml:space="preserve">was a mixture of an equal volume of </w:t>
      </w:r>
      <w:r w:rsidRPr="00871DC6">
        <w:rPr>
          <w:color w:val="000000" w:themeColor="text1"/>
        </w:rPr>
        <w:t>0.1 % formic acid solution and acetonitrile</w:t>
      </w:r>
      <w:r w:rsidR="001B3C22" w:rsidRPr="00871DC6">
        <w:rPr>
          <w:color w:val="000000" w:themeColor="text1"/>
        </w:rPr>
        <w:t xml:space="preserve"> at a </w:t>
      </w:r>
      <w:r w:rsidRPr="00871DC6">
        <w:rPr>
          <w:color w:val="000000" w:themeColor="text1"/>
        </w:rPr>
        <w:t xml:space="preserve">flow rate of 0.4 mL/min. </w:t>
      </w:r>
      <w:r w:rsidR="00DB16FD" w:rsidRPr="00871DC6">
        <w:rPr>
          <w:color w:val="000000" w:themeColor="text1"/>
        </w:rPr>
        <w:t>I</w:t>
      </w:r>
      <w:r w:rsidRPr="00871DC6">
        <w:rPr>
          <w:color w:val="000000" w:themeColor="text1"/>
        </w:rPr>
        <w:t xml:space="preserve">njection volume was 2 μL. </w:t>
      </w:r>
      <w:r w:rsidR="00DB16FD" w:rsidRPr="00871DC6">
        <w:rPr>
          <w:color w:val="000000" w:themeColor="text1"/>
        </w:rPr>
        <w:t>M</w:t>
      </w:r>
      <w:r w:rsidRPr="00871DC6">
        <w:rPr>
          <w:color w:val="000000" w:themeColor="text1"/>
        </w:rPr>
        <w:t xml:space="preserve">ultiple reaction monitoring mode (negative) with electrospray ionization was used to detect </w:t>
      </w:r>
      <w:r w:rsidR="00DB16FD" w:rsidRPr="00871DC6">
        <w:rPr>
          <w:color w:val="000000" w:themeColor="text1"/>
        </w:rPr>
        <w:t xml:space="preserve">the </w:t>
      </w:r>
      <w:r w:rsidRPr="00871DC6">
        <w:rPr>
          <w:color w:val="000000" w:themeColor="text1"/>
        </w:rPr>
        <w:t>product ions of m/z 361 (DMS) and 302 (IS)</w:t>
      </w:r>
      <w:r w:rsidR="00DB16FD" w:rsidRPr="00871DC6">
        <w:rPr>
          <w:color w:val="000000" w:themeColor="text1"/>
        </w:rPr>
        <w:t>,</w:t>
      </w:r>
      <w:r w:rsidRPr="00871DC6">
        <w:rPr>
          <w:color w:val="000000" w:themeColor="text1"/>
        </w:rPr>
        <w:t xml:space="preserve"> which were produced </w:t>
      </w:r>
      <w:r w:rsidR="00DB16FD" w:rsidRPr="00871DC6">
        <w:rPr>
          <w:color w:val="000000" w:themeColor="text1"/>
        </w:rPr>
        <w:t>from</w:t>
      </w:r>
      <w:r w:rsidRPr="00871DC6">
        <w:rPr>
          <w:color w:val="000000" w:themeColor="text1"/>
        </w:rPr>
        <w:t xml:space="preserve"> their parent ions of m/z 391 and 382, respectively. The range of quantification under this analytical conduction was from 0.5 to 5000 ng/mL. The peak area </w:t>
      </w:r>
      <w:r w:rsidR="00DB16FD" w:rsidRPr="00871DC6">
        <w:rPr>
          <w:color w:val="000000" w:themeColor="text1"/>
        </w:rPr>
        <w:t>of</w:t>
      </w:r>
      <w:r w:rsidRPr="00871DC6">
        <w:rPr>
          <w:color w:val="000000" w:themeColor="text1"/>
        </w:rPr>
        <w:t xml:space="preserve"> the chromatogram was calculated </w:t>
      </w:r>
      <w:r w:rsidR="00DB16FD" w:rsidRPr="00871DC6">
        <w:rPr>
          <w:color w:val="000000" w:themeColor="text1"/>
        </w:rPr>
        <w:t>using</w:t>
      </w:r>
      <w:r w:rsidRPr="00871DC6">
        <w:rPr>
          <w:color w:val="000000" w:themeColor="text1"/>
        </w:rPr>
        <w:t xml:space="preserve"> Analyst (ver. 1.6.3, AB Sciex</w:t>
      </w:r>
      <w:r w:rsidR="00DB16FD" w:rsidRPr="00871DC6">
        <w:rPr>
          <w:color w:val="000000" w:themeColor="text1"/>
        </w:rPr>
        <w:t>, Framingham, MA, USA</w:t>
      </w:r>
      <w:r w:rsidRPr="00871DC6">
        <w:rPr>
          <w:color w:val="000000" w:themeColor="text1"/>
        </w:rPr>
        <w:t>).</w:t>
      </w:r>
    </w:p>
    <w:p w14:paraId="78031388" w14:textId="77777777" w:rsidR="0040359F" w:rsidRPr="00871DC6" w:rsidRDefault="0040359F" w:rsidP="003F0A08">
      <w:pPr>
        <w:spacing w:line="480" w:lineRule="auto"/>
        <w:jc w:val="both"/>
        <w:rPr>
          <w:i/>
          <w:color w:val="000000" w:themeColor="text1"/>
        </w:rPr>
      </w:pPr>
    </w:p>
    <w:p w14:paraId="503F0A69" w14:textId="50FA254A" w:rsidR="003F0A08" w:rsidRPr="00871DC6" w:rsidRDefault="003F0A08" w:rsidP="003F0A08">
      <w:pPr>
        <w:spacing w:line="480" w:lineRule="auto"/>
        <w:jc w:val="both"/>
        <w:rPr>
          <w:i/>
          <w:color w:val="000000" w:themeColor="text1"/>
        </w:rPr>
      </w:pPr>
      <w:r w:rsidRPr="00871DC6">
        <w:rPr>
          <w:i/>
          <w:color w:val="000000" w:themeColor="text1"/>
        </w:rPr>
        <w:t>2.</w:t>
      </w:r>
      <w:r w:rsidR="0040359F" w:rsidRPr="00871DC6">
        <w:rPr>
          <w:i/>
          <w:color w:val="000000" w:themeColor="text1"/>
        </w:rPr>
        <w:t>6</w:t>
      </w:r>
      <w:r w:rsidRPr="00871DC6">
        <w:rPr>
          <w:i/>
          <w:color w:val="000000" w:themeColor="text1"/>
        </w:rPr>
        <w:t xml:space="preserve"> </w:t>
      </w:r>
      <w:r w:rsidR="001F11C5" w:rsidRPr="00871DC6">
        <w:rPr>
          <w:i/>
          <w:color w:val="000000" w:themeColor="text1"/>
        </w:rPr>
        <w:t>I</w:t>
      </w:r>
      <w:r w:rsidR="00EB3CB4" w:rsidRPr="00871DC6">
        <w:rPr>
          <w:i/>
          <w:color w:val="000000" w:themeColor="text1"/>
        </w:rPr>
        <w:t xml:space="preserve">n </w:t>
      </w:r>
      <w:r w:rsidR="000D6C27" w:rsidRPr="00871DC6">
        <w:rPr>
          <w:i/>
          <w:color w:val="000000" w:themeColor="text1"/>
        </w:rPr>
        <w:t>s</w:t>
      </w:r>
      <w:r w:rsidR="00EB3CB4" w:rsidRPr="00871DC6">
        <w:rPr>
          <w:i/>
          <w:color w:val="000000" w:themeColor="text1"/>
        </w:rPr>
        <w:t xml:space="preserve">itu Absorption Study Using Intestinal </w:t>
      </w:r>
      <w:r w:rsidR="009B69B9" w:rsidRPr="00871DC6">
        <w:rPr>
          <w:i/>
          <w:color w:val="000000" w:themeColor="text1"/>
        </w:rPr>
        <w:t>Closed-loop</w:t>
      </w:r>
      <w:r w:rsidR="00EB3CB4" w:rsidRPr="00871DC6">
        <w:rPr>
          <w:i/>
          <w:color w:val="000000" w:themeColor="text1"/>
        </w:rPr>
        <w:t xml:space="preserve"> of Rats</w:t>
      </w:r>
    </w:p>
    <w:p w14:paraId="2AFAAB12" w14:textId="78C82184" w:rsidR="00A629E4" w:rsidRPr="00871DC6" w:rsidRDefault="00A629E4" w:rsidP="00966BC0">
      <w:pPr>
        <w:spacing w:line="480" w:lineRule="auto"/>
        <w:jc w:val="both"/>
        <w:rPr>
          <w:color w:val="000000" w:themeColor="text1"/>
        </w:rPr>
      </w:pPr>
      <w:r w:rsidRPr="00871DC6">
        <w:rPr>
          <w:color w:val="000000" w:themeColor="text1"/>
        </w:rPr>
        <w:lastRenderedPageBreak/>
        <w:t xml:space="preserve">          </w:t>
      </w:r>
      <w:r w:rsidR="001F11C5" w:rsidRPr="00871DC6">
        <w:rPr>
          <w:color w:val="000000" w:themeColor="text1"/>
        </w:rPr>
        <w:t>An i</w:t>
      </w:r>
      <w:r w:rsidR="005338A1" w:rsidRPr="00871DC6">
        <w:rPr>
          <w:color w:val="000000" w:themeColor="text1"/>
        </w:rPr>
        <w:t xml:space="preserve">ntestinal </w:t>
      </w:r>
      <w:r w:rsidR="009B69B9" w:rsidRPr="00871DC6">
        <w:rPr>
          <w:color w:val="000000" w:themeColor="text1"/>
        </w:rPr>
        <w:t>closed-loop</w:t>
      </w:r>
      <w:r w:rsidR="005338A1" w:rsidRPr="00871DC6">
        <w:rPr>
          <w:color w:val="000000" w:themeColor="text1"/>
        </w:rPr>
        <w:t xml:space="preserve"> study was performed using </w:t>
      </w:r>
      <w:r w:rsidR="009A31FE" w:rsidRPr="00871DC6">
        <w:rPr>
          <w:color w:val="000000" w:themeColor="text1"/>
        </w:rPr>
        <w:t xml:space="preserve">8-week-old </w:t>
      </w:r>
      <w:r w:rsidR="005338A1" w:rsidRPr="00871DC6">
        <w:rPr>
          <w:color w:val="000000" w:themeColor="text1"/>
        </w:rPr>
        <w:t xml:space="preserve">male </w:t>
      </w:r>
      <w:r w:rsidR="003059B9" w:rsidRPr="00871DC6">
        <w:rPr>
          <w:color w:val="000000" w:themeColor="text1"/>
        </w:rPr>
        <w:t>SD</w:t>
      </w:r>
      <w:r w:rsidR="005338A1" w:rsidRPr="00871DC6">
        <w:rPr>
          <w:color w:val="000000" w:themeColor="text1"/>
        </w:rPr>
        <w:t xml:space="preserve"> </w:t>
      </w:r>
      <w:r w:rsidR="009A31FE" w:rsidRPr="00871DC6">
        <w:rPr>
          <w:color w:val="000000" w:themeColor="text1"/>
        </w:rPr>
        <w:t xml:space="preserve">(Crl:CD) </w:t>
      </w:r>
      <w:r w:rsidR="005338A1" w:rsidRPr="00871DC6">
        <w:rPr>
          <w:rFonts w:hint="eastAsia"/>
          <w:color w:val="000000" w:themeColor="text1"/>
        </w:rPr>
        <w:t>r</w:t>
      </w:r>
      <w:r w:rsidR="005338A1" w:rsidRPr="00871DC6">
        <w:rPr>
          <w:color w:val="000000" w:themeColor="text1"/>
        </w:rPr>
        <w:t xml:space="preserve">ats. </w:t>
      </w:r>
      <w:r w:rsidR="00957AD0" w:rsidRPr="00871DC6">
        <w:rPr>
          <w:color w:val="000000" w:themeColor="text1"/>
        </w:rPr>
        <w:t xml:space="preserve">The study was approved by </w:t>
      </w:r>
      <w:r w:rsidR="001F11C5" w:rsidRPr="00871DC6">
        <w:rPr>
          <w:color w:val="000000" w:themeColor="text1"/>
        </w:rPr>
        <w:t xml:space="preserve">the </w:t>
      </w:r>
      <w:r w:rsidR="00957AD0" w:rsidRPr="00871DC6">
        <w:rPr>
          <w:color w:val="000000" w:themeColor="text1"/>
        </w:rPr>
        <w:t xml:space="preserve">ethical committee of Hamri </w:t>
      </w:r>
      <w:r w:rsidR="001355AA" w:rsidRPr="00871DC6">
        <w:rPr>
          <w:color w:val="000000" w:themeColor="text1"/>
        </w:rPr>
        <w:t xml:space="preserve">Co. </w:t>
      </w:r>
      <w:r w:rsidR="00957AD0" w:rsidRPr="00871DC6">
        <w:rPr>
          <w:color w:val="000000" w:themeColor="text1"/>
        </w:rPr>
        <w:t>(No. 24-</w:t>
      </w:r>
      <w:r w:rsidR="00454D36" w:rsidRPr="00871DC6">
        <w:rPr>
          <w:color w:val="000000" w:themeColor="text1"/>
        </w:rPr>
        <w:t>018</w:t>
      </w:r>
      <w:r w:rsidR="00957AD0" w:rsidRPr="00871DC6">
        <w:rPr>
          <w:color w:val="000000" w:themeColor="text1"/>
        </w:rPr>
        <w:t>)</w:t>
      </w:r>
      <w:r w:rsidR="001355AA" w:rsidRPr="00871DC6">
        <w:rPr>
          <w:color w:val="000000" w:themeColor="text1"/>
        </w:rPr>
        <w:t>.</w:t>
      </w:r>
      <w:r w:rsidR="00957AD0" w:rsidRPr="00871DC6">
        <w:rPr>
          <w:color w:val="000000" w:themeColor="text1"/>
        </w:rPr>
        <w:t xml:space="preserve"> </w:t>
      </w:r>
      <w:r w:rsidR="005338A1" w:rsidRPr="00871DC6">
        <w:rPr>
          <w:color w:val="000000" w:themeColor="text1"/>
        </w:rPr>
        <w:t>The rats were housed in a temperature</w:t>
      </w:r>
      <w:r w:rsidR="005338A1" w:rsidRPr="00871DC6">
        <w:rPr>
          <w:rFonts w:hint="eastAsia"/>
          <w:color w:val="000000" w:themeColor="text1"/>
        </w:rPr>
        <w:t>-controlled</w:t>
      </w:r>
      <w:r w:rsidR="005338A1" w:rsidRPr="00871DC6">
        <w:rPr>
          <w:color w:val="000000" w:themeColor="text1"/>
        </w:rPr>
        <w:t xml:space="preserve"> room at </w:t>
      </w:r>
      <w:r w:rsidR="005338A1" w:rsidRPr="00871DC6">
        <w:rPr>
          <w:rFonts w:hint="eastAsia"/>
          <w:color w:val="000000" w:themeColor="text1"/>
        </w:rPr>
        <w:t>2</w:t>
      </w:r>
      <w:r w:rsidR="003059B9" w:rsidRPr="00871DC6">
        <w:rPr>
          <w:color w:val="000000" w:themeColor="text1"/>
        </w:rPr>
        <w:t>4</w:t>
      </w:r>
      <w:r w:rsidR="005338A1" w:rsidRPr="00871DC6">
        <w:rPr>
          <w:rFonts w:hint="eastAsia"/>
          <w:color w:val="000000" w:themeColor="text1"/>
        </w:rPr>
        <w:t>±</w:t>
      </w:r>
      <w:r w:rsidR="003059B9" w:rsidRPr="00871DC6">
        <w:rPr>
          <w:color w:val="000000" w:themeColor="text1"/>
        </w:rPr>
        <w:t>3</w:t>
      </w:r>
      <w:r w:rsidR="005338A1" w:rsidRPr="00871DC6">
        <w:rPr>
          <w:color w:val="000000" w:themeColor="text1"/>
        </w:rPr>
        <w:t xml:space="preserve"> °C</w:t>
      </w:r>
      <w:r w:rsidR="005338A1" w:rsidRPr="00871DC6">
        <w:rPr>
          <w:rFonts w:hint="eastAsia"/>
          <w:color w:val="000000" w:themeColor="text1"/>
        </w:rPr>
        <w:t xml:space="preserve"> with a relative humidity of 5</w:t>
      </w:r>
      <w:r w:rsidR="003059B9" w:rsidRPr="00871DC6">
        <w:rPr>
          <w:color w:val="000000" w:themeColor="text1"/>
        </w:rPr>
        <w:t>0</w:t>
      </w:r>
      <w:r w:rsidR="005338A1" w:rsidRPr="00871DC6">
        <w:rPr>
          <w:rFonts w:hint="eastAsia"/>
          <w:color w:val="000000" w:themeColor="text1"/>
        </w:rPr>
        <w:t>±</w:t>
      </w:r>
      <w:r w:rsidR="005338A1" w:rsidRPr="00871DC6">
        <w:rPr>
          <w:rFonts w:hint="eastAsia"/>
          <w:color w:val="000000" w:themeColor="text1"/>
        </w:rPr>
        <w:t xml:space="preserve">20% and a 12 h light/dark cycle. </w:t>
      </w:r>
      <w:r w:rsidR="005338A1" w:rsidRPr="00871DC6">
        <w:rPr>
          <w:color w:val="000000" w:themeColor="text1"/>
        </w:rPr>
        <w:t>T</w:t>
      </w:r>
      <w:r w:rsidR="005338A1" w:rsidRPr="00871DC6">
        <w:rPr>
          <w:rFonts w:hint="eastAsia"/>
          <w:color w:val="000000" w:themeColor="text1"/>
        </w:rPr>
        <w:t xml:space="preserve">he </w:t>
      </w:r>
      <w:r w:rsidR="005338A1" w:rsidRPr="00871DC6">
        <w:rPr>
          <w:color w:val="000000" w:themeColor="text1"/>
        </w:rPr>
        <w:t>rats</w:t>
      </w:r>
      <w:r w:rsidR="005338A1" w:rsidRPr="00871DC6">
        <w:rPr>
          <w:rFonts w:hint="eastAsia"/>
          <w:color w:val="000000" w:themeColor="text1"/>
        </w:rPr>
        <w:t xml:space="preserve"> were fasted for 16 h before </w:t>
      </w:r>
      <w:r w:rsidR="005338A1" w:rsidRPr="00871DC6">
        <w:rPr>
          <w:color w:val="000000" w:themeColor="text1"/>
        </w:rPr>
        <w:t>the operation</w:t>
      </w:r>
      <w:r w:rsidR="003059B9" w:rsidRPr="00871DC6">
        <w:rPr>
          <w:color w:val="000000" w:themeColor="text1"/>
        </w:rPr>
        <w:t xml:space="preserve"> under </w:t>
      </w:r>
      <w:r w:rsidR="001F11C5" w:rsidRPr="00871DC6">
        <w:rPr>
          <w:color w:val="000000" w:themeColor="text1"/>
        </w:rPr>
        <w:t xml:space="preserve">isoflurane </w:t>
      </w:r>
      <w:r w:rsidR="003059B9" w:rsidRPr="00871DC6">
        <w:rPr>
          <w:color w:val="000000" w:themeColor="text1"/>
        </w:rPr>
        <w:t>anesthesia</w:t>
      </w:r>
      <w:r w:rsidR="005338A1" w:rsidRPr="00871DC6">
        <w:rPr>
          <w:color w:val="000000" w:themeColor="text1"/>
        </w:rPr>
        <w:t xml:space="preserve">. </w:t>
      </w:r>
      <w:r w:rsidR="00CC7E04" w:rsidRPr="00871DC6">
        <w:rPr>
          <w:color w:val="000000" w:themeColor="text1"/>
        </w:rPr>
        <w:t>A</w:t>
      </w:r>
      <w:r w:rsidR="005338A1" w:rsidRPr="00871DC6">
        <w:rPr>
          <w:color w:val="000000" w:themeColor="text1"/>
        </w:rPr>
        <w:t xml:space="preserve"> </w:t>
      </w:r>
      <w:r w:rsidR="00A86065" w:rsidRPr="00871DC6">
        <w:rPr>
          <w:color w:val="000000" w:themeColor="text1"/>
        </w:rPr>
        <w:t>10</w:t>
      </w:r>
      <w:r w:rsidR="005338A1" w:rsidRPr="00871DC6">
        <w:rPr>
          <w:color w:val="000000" w:themeColor="text1"/>
        </w:rPr>
        <w:t xml:space="preserve">-cm segment </w:t>
      </w:r>
      <w:r w:rsidR="00CC7E04" w:rsidRPr="00871DC6">
        <w:rPr>
          <w:color w:val="000000" w:themeColor="text1"/>
        </w:rPr>
        <w:t>below</w:t>
      </w:r>
      <w:r w:rsidR="005338A1" w:rsidRPr="00871DC6">
        <w:rPr>
          <w:color w:val="000000" w:themeColor="text1"/>
        </w:rPr>
        <w:t xml:space="preserve"> the pylorus was </w:t>
      </w:r>
      <w:r w:rsidR="003059B9" w:rsidRPr="00871DC6">
        <w:rPr>
          <w:color w:val="000000" w:themeColor="text1"/>
        </w:rPr>
        <w:t xml:space="preserve">used </w:t>
      </w:r>
      <w:r w:rsidR="005338A1" w:rsidRPr="00871DC6">
        <w:rPr>
          <w:rFonts w:hint="eastAsia"/>
          <w:color w:val="000000" w:themeColor="text1"/>
        </w:rPr>
        <w:t>t</w:t>
      </w:r>
      <w:r w:rsidR="005338A1" w:rsidRPr="00871DC6">
        <w:rPr>
          <w:color w:val="000000" w:themeColor="text1"/>
        </w:rPr>
        <w:t xml:space="preserve">o </w:t>
      </w:r>
      <w:r w:rsidR="00CC7E04" w:rsidRPr="00871DC6">
        <w:rPr>
          <w:color w:val="000000" w:themeColor="text1"/>
        </w:rPr>
        <w:t>form</w:t>
      </w:r>
      <w:r w:rsidR="005338A1" w:rsidRPr="00871DC6">
        <w:rPr>
          <w:color w:val="000000" w:themeColor="text1"/>
        </w:rPr>
        <w:t xml:space="preserve"> a </w:t>
      </w:r>
      <w:r w:rsidR="009B69B9" w:rsidRPr="00871DC6">
        <w:rPr>
          <w:color w:val="000000" w:themeColor="text1"/>
        </w:rPr>
        <w:t>closed-loop</w:t>
      </w:r>
      <w:r w:rsidR="005338A1" w:rsidRPr="00871DC6">
        <w:rPr>
          <w:color w:val="000000" w:themeColor="text1"/>
        </w:rPr>
        <w:t xml:space="preserve">. </w:t>
      </w:r>
      <w:r w:rsidR="003059B9" w:rsidRPr="00871DC6">
        <w:rPr>
          <w:color w:val="000000" w:themeColor="text1"/>
        </w:rPr>
        <w:t>T</w:t>
      </w:r>
      <w:r w:rsidR="00CC7E04" w:rsidRPr="00871DC6">
        <w:rPr>
          <w:color w:val="000000" w:themeColor="text1"/>
        </w:rPr>
        <w:t>he intestin</w:t>
      </w:r>
      <w:r w:rsidR="00D42D70" w:rsidRPr="00871DC6">
        <w:rPr>
          <w:color w:val="000000" w:themeColor="text1"/>
        </w:rPr>
        <w:t>al loops</w:t>
      </w:r>
      <w:r w:rsidR="00CC7E04" w:rsidRPr="00871DC6">
        <w:rPr>
          <w:color w:val="000000" w:themeColor="text1"/>
        </w:rPr>
        <w:t xml:space="preserve"> </w:t>
      </w:r>
      <w:r w:rsidR="00D42D70" w:rsidRPr="00871DC6">
        <w:rPr>
          <w:color w:val="000000" w:themeColor="text1"/>
        </w:rPr>
        <w:t>of half of the animals were</w:t>
      </w:r>
      <w:r w:rsidR="00CC7E04" w:rsidRPr="00871DC6">
        <w:rPr>
          <w:color w:val="000000" w:themeColor="text1"/>
        </w:rPr>
        <w:t xml:space="preserve"> flushed using </w:t>
      </w:r>
      <w:r w:rsidR="00D42D70" w:rsidRPr="00871DC6">
        <w:rPr>
          <w:color w:val="000000" w:themeColor="text1"/>
        </w:rPr>
        <w:t>1</w:t>
      </w:r>
      <w:r w:rsidR="00CC7E04" w:rsidRPr="00871DC6">
        <w:rPr>
          <w:color w:val="000000" w:themeColor="text1"/>
        </w:rPr>
        <w:t xml:space="preserve">0 mL of prewarmed saline at 37 </w:t>
      </w:r>
      <w:r w:rsidR="00484931" w:rsidRPr="00871DC6">
        <w:rPr>
          <w:color w:val="000000" w:themeColor="text1"/>
        </w:rPr>
        <w:t>°</w:t>
      </w:r>
      <w:r w:rsidR="00CC7E04" w:rsidRPr="00871DC6">
        <w:rPr>
          <w:color w:val="000000" w:themeColor="text1"/>
        </w:rPr>
        <w:t xml:space="preserve">C. </w:t>
      </w:r>
      <w:r w:rsidR="00997D07" w:rsidRPr="00871DC6">
        <w:rPr>
          <w:color w:val="000000" w:themeColor="text1"/>
        </w:rPr>
        <w:t>1</w:t>
      </w:r>
      <w:r w:rsidR="00D42D70" w:rsidRPr="00871DC6">
        <w:rPr>
          <w:color w:val="000000" w:themeColor="text1"/>
        </w:rPr>
        <w:t xml:space="preserve"> mL of </w:t>
      </w:r>
      <w:r w:rsidR="00CC7E04" w:rsidRPr="00871DC6">
        <w:rPr>
          <w:color w:val="000000" w:themeColor="text1"/>
        </w:rPr>
        <w:t xml:space="preserve">100 </w:t>
      </w:r>
      <w:r w:rsidR="00CC7E04" w:rsidRPr="00871DC6">
        <w:rPr>
          <w:rFonts w:ascii="Symbol" w:hAnsi="Symbol"/>
          <w:color w:val="000000" w:themeColor="text1"/>
        </w:rPr>
        <w:t></w:t>
      </w:r>
      <w:r w:rsidR="00CC7E04" w:rsidRPr="00871DC6">
        <w:rPr>
          <w:color w:val="000000" w:themeColor="text1"/>
        </w:rPr>
        <w:t>M DMS solutions with or without CD</w:t>
      </w:r>
      <w:r w:rsidR="005338A1" w:rsidRPr="00871DC6">
        <w:rPr>
          <w:color w:val="000000" w:themeColor="text1"/>
        </w:rPr>
        <w:t xml:space="preserve"> were </w:t>
      </w:r>
      <w:r w:rsidR="00CC7E04" w:rsidRPr="00871DC6">
        <w:rPr>
          <w:color w:val="000000" w:themeColor="text1"/>
        </w:rPr>
        <w:t>applied</w:t>
      </w:r>
      <w:r w:rsidR="005338A1" w:rsidRPr="00871DC6">
        <w:rPr>
          <w:color w:val="000000" w:themeColor="text1"/>
        </w:rPr>
        <w:t xml:space="preserve"> into the </w:t>
      </w:r>
      <w:r w:rsidR="009B69B9" w:rsidRPr="00871DC6">
        <w:rPr>
          <w:color w:val="000000" w:themeColor="text1"/>
        </w:rPr>
        <w:t>closed-loop</w:t>
      </w:r>
      <w:r w:rsidR="005338A1" w:rsidRPr="00871DC6">
        <w:rPr>
          <w:color w:val="000000" w:themeColor="text1"/>
        </w:rPr>
        <w:t xml:space="preserve">. </w:t>
      </w:r>
      <w:r w:rsidR="00D42D70" w:rsidRPr="00871DC6">
        <w:rPr>
          <w:color w:val="000000" w:themeColor="text1"/>
        </w:rPr>
        <w:t>200</w:t>
      </w:r>
      <w:r w:rsidR="00CC7E04" w:rsidRPr="00871DC6">
        <w:rPr>
          <w:color w:val="000000" w:themeColor="text1"/>
        </w:rPr>
        <w:t xml:space="preserve"> μL</w:t>
      </w:r>
      <w:r w:rsidR="00CC7E04" w:rsidRPr="00871DC6">
        <w:rPr>
          <w:rFonts w:hint="eastAsia"/>
          <w:color w:val="000000" w:themeColor="text1"/>
        </w:rPr>
        <w:t xml:space="preserve"> of b</w:t>
      </w:r>
      <w:r w:rsidR="00CC7E04" w:rsidRPr="00871DC6">
        <w:rPr>
          <w:color w:val="000000" w:themeColor="text1"/>
        </w:rPr>
        <w:t xml:space="preserve">lood samples were </w:t>
      </w:r>
      <w:r w:rsidR="001F11C5" w:rsidRPr="00871DC6">
        <w:rPr>
          <w:color w:val="000000" w:themeColor="text1"/>
        </w:rPr>
        <w:t>collected</w:t>
      </w:r>
      <w:r w:rsidR="00CC7E04" w:rsidRPr="00871DC6">
        <w:rPr>
          <w:color w:val="000000" w:themeColor="text1"/>
        </w:rPr>
        <w:t xml:space="preserve"> using pre-heparinized syringes 0.25, 0.5, 1, 2, and 4 h after application of the test solutions. Plasma samples were harvested by centrifugation of the blood at </w:t>
      </w:r>
      <w:r w:rsidR="00D42D70" w:rsidRPr="00871DC6">
        <w:rPr>
          <w:color w:val="000000" w:themeColor="text1"/>
        </w:rPr>
        <w:t>2,3</w:t>
      </w:r>
      <w:r w:rsidR="00CC7E04" w:rsidRPr="00871DC6">
        <w:rPr>
          <w:color w:val="000000" w:themeColor="text1"/>
        </w:rPr>
        <w:t>00</w:t>
      </w:r>
      <w:r w:rsidR="00CC7E04" w:rsidRPr="00871DC6">
        <w:rPr>
          <w:rFonts w:hint="eastAsia"/>
          <w:color w:val="000000" w:themeColor="text1"/>
        </w:rPr>
        <w:t xml:space="preserve"> </w:t>
      </w:r>
      <w:r w:rsidR="00EF0ACA" w:rsidRPr="00871DC6">
        <w:rPr>
          <w:rFonts w:hint="eastAsia"/>
          <w:color w:val="000000" w:themeColor="text1"/>
        </w:rPr>
        <w:t>×</w:t>
      </w:r>
      <w:r w:rsidR="00EF0ACA" w:rsidRPr="00871DC6">
        <w:rPr>
          <w:color w:val="000000" w:themeColor="text1"/>
        </w:rPr>
        <w:t xml:space="preserve"> </w:t>
      </w:r>
      <w:r w:rsidR="00CC7E04" w:rsidRPr="00871DC6">
        <w:rPr>
          <w:i/>
          <w:color w:val="000000" w:themeColor="text1"/>
        </w:rPr>
        <w:t>g</w:t>
      </w:r>
      <w:r w:rsidR="00CC7E04" w:rsidRPr="00871DC6">
        <w:rPr>
          <w:color w:val="000000" w:themeColor="text1"/>
        </w:rPr>
        <w:t xml:space="preserve"> for </w:t>
      </w:r>
      <w:r w:rsidR="00D42D70" w:rsidRPr="00871DC6">
        <w:rPr>
          <w:color w:val="000000" w:themeColor="text1"/>
        </w:rPr>
        <w:t>10</w:t>
      </w:r>
      <w:r w:rsidR="00CC7E04" w:rsidRPr="00871DC6">
        <w:rPr>
          <w:color w:val="000000" w:themeColor="text1"/>
        </w:rPr>
        <w:t xml:space="preserve"> min and kept at −</w:t>
      </w:r>
      <w:r w:rsidR="00D42D70" w:rsidRPr="00871DC6">
        <w:rPr>
          <w:color w:val="000000" w:themeColor="text1"/>
        </w:rPr>
        <w:t>8</w:t>
      </w:r>
      <w:r w:rsidR="00CC7E04" w:rsidRPr="00871DC6">
        <w:rPr>
          <w:color w:val="000000" w:themeColor="text1"/>
        </w:rPr>
        <w:t>0</w:t>
      </w:r>
      <w:r w:rsidR="00484931" w:rsidRPr="00871DC6">
        <w:rPr>
          <w:color w:val="000000" w:themeColor="text1"/>
        </w:rPr>
        <w:t xml:space="preserve"> </w:t>
      </w:r>
      <w:r w:rsidR="00CC7E04" w:rsidRPr="00871DC6">
        <w:rPr>
          <w:color w:val="000000" w:themeColor="text1"/>
        </w:rPr>
        <w:t>°C until analysis.</w:t>
      </w:r>
      <w:r w:rsidR="00484931" w:rsidRPr="00871DC6">
        <w:rPr>
          <w:color w:val="000000" w:themeColor="text1"/>
        </w:rPr>
        <w:t xml:space="preserve"> DMS concentrations in blood samples were measured </w:t>
      </w:r>
      <w:r w:rsidR="00791BAA" w:rsidRPr="00871DC6">
        <w:rPr>
          <w:color w:val="000000" w:themeColor="text1"/>
        </w:rPr>
        <w:t>with</w:t>
      </w:r>
      <w:r w:rsidR="00484931" w:rsidRPr="00871DC6">
        <w:rPr>
          <w:color w:val="000000" w:themeColor="text1"/>
        </w:rPr>
        <w:t xml:space="preserve"> LC/MS</w:t>
      </w:r>
      <w:r w:rsidR="00A21E4A" w:rsidRPr="00871DC6">
        <w:rPr>
          <w:color w:val="000000" w:themeColor="text1"/>
        </w:rPr>
        <w:t xml:space="preserve"> using </w:t>
      </w:r>
      <w:r w:rsidR="00B006A6" w:rsidRPr="00871DC6">
        <w:rPr>
          <w:color w:val="000000" w:themeColor="text1"/>
        </w:rPr>
        <w:t>TripleQuad</w:t>
      </w:r>
      <w:r w:rsidR="00AE2083" w:rsidRPr="00871DC6">
        <w:rPr>
          <w:color w:val="000000" w:themeColor="text1"/>
          <w:vertAlign w:val="superscript"/>
        </w:rPr>
        <w:t xml:space="preserve"> TM </w:t>
      </w:r>
      <w:r w:rsidR="00B006A6" w:rsidRPr="00871DC6">
        <w:rPr>
          <w:color w:val="000000" w:themeColor="text1"/>
        </w:rPr>
        <w:t>45</w:t>
      </w:r>
      <w:r w:rsidR="00A21E4A" w:rsidRPr="00871DC6">
        <w:rPr>
          <w:color w:val="000000" w:themeColor="text1"/>
        </w:rPr>
        <w:t>00</w:t>
      </w:r>
      <w:r w:rsidR="00B006A6" w:rsidRPr="00871DC6">
        <w:rPr>
          <w:color w:val="000000" w:themeColor="text1"/>
          <w:vertAlign w:val="superscript"/>
        </w:rPr>
        <w:t xml:space="preserve"> </w:t>
      </w:r>
      <w:r w:rsidR="00A21E4A" w:rsidRPr="00871DC6">
        <w:rPr>
          <w:color w:val="000000" w:themeColor="text1"/>
        </w:rPr>
        <w:t>(AB Sciex).</w:t>
      </w:r>
      <w:r w:rsidR="00AE2083" w:rsidRPr="00871DC6">
        <w:rPr>
          <w:color w:val="000000" w:themeColor="text1"/>
        </w:rPr>
        <w:t xml:space="preserve"> </w:t>
      </w:r>
      <w:r w:rsidR="001F11C5" w:rsidRPr="00871DC6">
        <w:rPr>
          <w:color w:val="000000" w:themeColor="text1"/>
        </w:rPr>
        <w:t>F</w:t>
      </w:r>
      <w:r w:rsidR="000A317F" w:rsidRPr="00871DC6">
        <w:rPr>
          <w:color w:val="000000" w:themeColor="text1"/>
        </w:rPr>
        <w:t xml:space="preserve">or </w:t>
      </w:r>
      <w:r w:rsidR="00B006A6" w:rsidRPr="00871DC6">
        <w:rPr>
          <w:color w:val="000000" w:themeColor="text1"/>
        </w:rPr>
        <w:t xml:space="preserve">the calibration standards, </w:t>
      </w:r>
      <w:r w:rsidR="00AE2083" w:rsidRPr="00871DC6">
        <w:rPr>
          <w:color w:val="000000" w:themeColor="text1"/>
        </w:rPr>
        <w:t>1</w:t>
      </w:r>
      <w:r w:rsidR="00B006A6" w:rsidRPr="00871DC6">
        <w:rPr>
          <w:color w:val="000000" w:themeColor="text1"/>
        </w:rPr>
        <w:t xml:space="preserve">0 μL of </w:t>
      </w:r>
      <w:r w:rsidR="00AE2083" w:rsidRPr="00871DC6">
        <w:rPr>
          <w:color w:val="000000" w:themeColor="text1"/>
        </w:rPr>
        <w:t>IS</w:t>
      </w:r>
      <w:r w:rsidR="00B006A6" w:rsidRPr="00871DC6">
        <w:rPr>
          <w:color w:val="000000" w:themeColor="text1"/>
        </w:rPr>
        <w:t xml:space="preserve"> </w:t>
      </w:r>
      <w:r w:rsidR="00AE2083" w:rsidRPr="00871DC6">
        <w:rPr>
          <w:color w:val="000000" w:themeColor="text1"/>
        </w:rPr>
        <w:t xml:space="preserve">solution </w:t>
      </w:r>
      <w:r w:rsidR="00EF0ACA" w:rsidRPr="00871DC6">
        <w:rPr>
          <w:color w:val="000000" w:themeColor="text1"/>
        </w:rPr>
        <w:t>of</w:t>
      </w:r>
      <w:r w:rsidR="00B006A6" w:rsidRPr="00871DC6">
        <w:rPr>
          <w:color w:val="000000" w:themeColor="text1"/>
        </w:rPr>
        <w:t xml:space="preserve"> </w:t>
      </w:r>
      <w:r w:rsidR="00966BC0" w:rsidRPr="00871DC6">
        <w:rPr>
          <w:color w:val="000000" w:themeColor="text1"/>
        </w:rPr>
        <w:t>triamcinolone</w:t>
      </w:r>
      <w:r w:rsidR="00B006A6" w:rsidRPr="00871DC6">
        <w:rPr>
          <w:color w:val="000000" w:themeColor="text1"/>
        </w:rPr>
        <w:t xml:space="preserve"> acetonide (TACA),</w:t>
      </w:r>
      <w:r w:rsidR="00AE2083" w:rsidRPr="00871DC6">
        <w:rPr>
          <w:color w:val="000000" w:themeColor="text1"/>
        </w:rPr>
        <w:t xml:space="preserve"> 1</w:t>
      </w:r>
      <w:r w:rsidR="00B006A6" w:rsidRPr="00871DC6">
        <w:rPr>
          <w:color w:val="000000" w:themeColor="text1"/>
        </w:rPr>
        <w:t>0 μL of standard working solution</w:t>
      </w:r>
      <w:r w:rsidR="00AE2083" w:rsidRPr="00871DC6">
        <w:rPr>
          <w:color w:val="000000" w:themeColor="text1"/>
        </w:rPr>
        <w:t>, and 3</w:t>
      </w:r>
      <w:r w:rsidR="00B006A6" w:rsidRPr="00871DC6">
        <w:rPr>
          <w:color w:val="000000" w:themeColor="text1"/>
        </w:rPr>
        <w:t>0 μL of acetonit</w:t>
      </w:r>
      <w:r w:rsidR="00AE2083" w:rsidRPr="00871DC6">
        <w:rPr>
          <w:color w:val="000000" w:themeColor="text1"/>
        </w:rPr>
        <w:t>rile</w:t>
      </w:r>
      <w:r w:rsidR="00B006A6" w:rsidRPr="00871DC6">
        <w:rPr>
          <w:color w:val="000000" w:themeColor="text1"/>
        </w:rPr>
        <w:t xml:space="preserve"> were added to </w:t>
      </w:r>
      <w:r w:rsidR="00AE2083" w:rsidRPr="00871DC6">
        <w:rPr>
          <w:color w:val="000000" w:themeColor="text1"/>
        </w:rPr>
        <w:t xml:space="preserve">10 μL of rat blank plasma. </w:t>
      </w:r>
      <w:r w:rsidR="001F11C5" w:rsidRPr="00871DC6">
        <w:rPr>
          <w:color w:val="000000" w:themeColor="text1"/>
        </w:rPr>
        <w:t>F</w:t>
      </w:r>
      <w:r w:rsidR="00AE2083" w:rsidRPr="00871DC6">
        <w:rPr>
          <w:color w:val="000000" w:themeColor="text1"/>
        </w:rPr>
        <w:t xml:space="preserve">or the collected samples, 5 μL of </w:t>
      </w:r>
      <w:r w:rsidR="00D00421" w:rsidRPr="00871DC6">
        <w:rPr>
          <w:color w:val="000000" w:themeColor="text1"/>
        </w:rPr>
        <w:t xml:space="preserve">IS solution and 20 μL of acetonitrile were added to 5 μL of the collected samples. The samples were vortexed and centrifuged </w:t>
      </w:r>
      <w:r w:rsidR="00557A9F" w:rsidRPr="00871DC6">
        <w:rPr>
          <w:color w:val="000000" w:themeColor="text1"/>
        </w:rPr>
        <w:t>at 1</w:t>
      </w:r>
      <w:r w:rsidR="00FD343A" w:rsidRPr="00871DC6">
        <w:rPr>
          <w:color w:val="000000" w:themeColor="text1"/>
        </w:rPr>
        <w:t>3</w:t>
      </w:r>
      <w:r w:rsidR="001F11C5" w:rsidRPr="00871DC6">
        <w:rPr>
          <w:color w:val="000000" w:themeColor="text1"/>
        </w:rPr>
        <w:t>,</w:t>
      </w:r>
      <w:r w:rsidR="00557A9F" w:rsidRPr="00871DC6">
        <w:rPr>
          <w:color w:val="000000" w:themeColor="text1"/>
        </w:rPr>
        <w:t xml:space="preserve">000 </w:t>
      </w:r>
      <w:r w:rsidR="00FD343A" w:rsidRPr="00871DC6">
        <w:rPr>
          <w:rFonts w:ascii="ＭＳ 明朝" w:hAnsi="ＭＳ 明朝" w:hint="eastAsia"/>
          <w:color w:val="000000" w:themeColor="text1"/>
        </w:rPr>
        <w:t>×</w:t>
      </w:r>
      <w:r w:rsidR="00FD343A" w:rsidRPr="00871DC6">
        <w:rPr>
          <w:rFonts w:hint="eastAsia"/>
          <w:color w:val="000000" w:themeColor="text1"/>
        </w:rPr>
        <w:t xml:space="preserve"> </w:t>
      </w:r>
      <w:r w:rsidR="00FD343A" w:rsidRPr="00871DC6">
        <w:rPr>
          <w:color w:val="000000" w:themeColor="text1"/>
        </w:rPr>
        <w:t xml:space="preserve">g </w:t>
      </w:r>
      <w:r w:rsidR="00EF0ACA" w:rsidRPr="00871DC6">
        <w:rPr>
          <w:color w:val="000000" w:themeColor="text1"/>
        </w:rPr>
        <w:t>at</w:t>
      </w:r>
      <w:r w:rsidR="00557A9F" w:rsidRPr="00871DC6">
        <w:rPr>
          <w:color w:val="000000" w:themeColor="text1"/>
        </w:rPr>
        <w:t xml:space="preserve"> 4°C for 5 min. 40 μL of water was added to 10 μL</w:t>
      </w:r>
      <w:r w:rsidR="00B35031" w:rsidRPr="00871DC6">
        <w:rPr>
          <w:color w:val="000000" w:themeColor="text1"/>
        </w:rPr>
        <w:t xml:space="preserve"> of supernatants, and the mixture was </w:t>
      </w:r>
      <w:r w:rsidR="00EF0ACA" w:rsidRPr="00871DC6">
        <w:rPr>
          <w:color w:val="000000" w:themeColor="text1"/>
        </w:rPr>
        <w:t xml:space="preserve">subjected to the analysis. </w:t>
      </w:r>
      <w:r w:rsidR="009A6B11" w:rsidRPr="00871DC6">
        <w:rPr>
          <w:color w:val="000000" w:themeColor="text1"/>
        </w:rPr>
        <w:t>The analytical column (Imtakt Unison UK-C18, 3 μm, 2.0 × 50 mm</w:t>
      </w:r>
      <w:r w:rsidR="00EF0ACA" w:rsidRPr="00871DC6">
        <w:rPr>
          <w:color w:val="000000" w:themeColor="text1"/>
        </w:rPr>
        <w:t>, Imtakt, Kyoto, Japan</w:t>
      </w:r>
      <w:r w:rsidR="009A6B11" w:rsidRPr="00871DC6">
        <w:rPr>
          <w:color w:val="000000" w:themeColor="text1"/>
        </w:rPr>
        <w:t xml:space="preserve">) was </w:t>
      </w:r>
      <w:r w:rsidR="00EF0ACA" w:rsidRPr="00871DC6">
        <w:rPr>
          <w:color w:val="000000" w:themeColor="text1"/>
        </w:rPr>
        <w:t>kept</w:t>
      </w:r>
      <w:r w:rsidR="009A6B11" w:rsidRPr="00871DC6">
        <w:rPr>
          <w:color w:val="000000" w:themeColor="text1"/>
        </w:rPr>
        <w:t xml:space="preserve"> at 40°C. </w:t>
      </w:r>
      <w:r w:rsidR="001F11C5" w:rsidRPr="00871DC6">
        <w:rPr>
          <w:color w:val="000000" w:themeColor="text1"/>
        </w:rPr>
        <w:t>M</w:t>
      </w:r>
      <w:r w:rsidR="009A6B11" w:rsidRPr="00871DC6">
        <w:rPr>
          <w:color w:val="000000" w:themeColor="text1"/>
        </w:rPr>
        <w:t xml:space="preserve">obile phase A was </w:t>
      </w:r>
      <w:r w:rsidR="001B2B30" w:rsidRPr="00871DC6">
        <w:rPr>
          <w:color w:val="000000" w:themeColor="text1"/>
        </w:rPr>
        <w:t>0.1 % formic acid solution, and mobile phase B was acetonitrile containing 0.1% formic acid. The following gradient</w:t>
      </w:r>
      <w:r w:rsidR="00EF0ACA" w:rsidRPr="00871DC6">
        <w:rPr>
          <w:color w:val="000000" w:themeColor="text1"/>
        </w:rPr>
        <w:t xml:space="preserve"> condition was applied</w:t>
      </w:r>
      <w:r w:rsidR="001B2B30" w:rsidRPr="00871DC6">
        <w:rPr>
          <w:color w:val="000000" w:themeColor="text1"/>
        </w:rPr>
        <w:t>: 0-1 min, B 30%; 1-1.1 min, B 30-70%; 1.1-5 min, B 70%; 5-5.1 min, B 70-30%; 5.1-9.1 min, B 30%.</w:t>
      </w:r>
      <w:r w:rsidR="003E53D2" w:rsidRPr="00871DC6">
        <w:rPr>
          <w:color w:val="000000" w:themeColor="text1"/>
        </w:rPr>
        <w:t xml:space="preserve"> The flow rate of the mobile phase </w:t>
      </w:r>
      <w:r w:rsidR="00EF0ACA" w:rsidRPr="00871DC6">
        <w:rPr>
          <w:color w:val="000000" w:themeColor="text1"/>
        </w:rPr>
        <w:t xml:space="preserve">and injection volume were </w:t>
      </w:r>
      <w:r w:rsidR="003E53D2" w:rsidRPr="00871DC6">
        <w:rPr>
          <w:color w:val="000000" w:themeColor="text1"/>
        </w:rPr>
        <w:t>0.3 mL/min</w:t>
      </w:r>
      <w:r w:rsidR="00EF0ACA" w:rsidRPr="00871DC6">
        <w:rPr>
          <w:color w:val="000000" w:themeColor="text1"/>
        </w:rPr>
        <w:t xml:space="preserve"> and</w:t>
      </w:r>
      <w:r w:rsidR="003E53D2" w:rsidRPr="00871DC6">
        <w:rPr>
          <w:color w:val="000000" w:themeColor="text1"/>
        </w:rPr>
        <w:t xml:space="preserve"> 10 μL</w:t>
      </w:r>
      <w:r w:rsidR="00EF0ACA" w:rsidRPr="00871DC6">
        <w:rPr>
          <w:color w:val="000000" w:themeColor="text1"/>
        </w:rPr>
        <w:t>, respectively</w:t>
      </w:r>
      <w:r w:rsidR="003E53D2" w:rsidRPr="00871DC6">
        <w:rPr>
          <w:color w:val="000000" w:themeColor="text1"/>
        </w:rPr>
        <w:t xml:space="preserve">. </w:t>
      </w:r>
      <w:r w:rsidR="0038538B" w:rsidRPr="00871DC6">
        <w:rPr>
          <w:color w:val="000000" w:themeColor="text1"/>
        </w:rPr>
        <w:t>M</w:t>
      </w:r>
      <w:r w:rsidR="003E53D2" w:rsidRPr="00871DC6">
        <w:rPr>
          <w:color w:val="000000" w:themeColor="text1"/>
        </w:rPr>
        <w:t xml:space="preserve">ultiple reaction monitoring mode (positive) with electrospray ionization was used to detect </w:t>
      </w:r>
      <w:r w:rsidR="0038538B" w:rsidRPr="00871DC6">
        <w:rPr>
          <w:color w:val="000000" w:themeColor="text1"/>
        </w:rPr>
        <w:t xml:space="preserve">the </w:t>
      </w:r>
      <w:r w:rsidR="003E53D2" w:rsidRPr="00871DC6">
        <w:rPr>
          <w:color w:val="000000" w:themeColor="text1"/>
        </w:rPr>
        <w:t>product ions of m/z 373.1 (DMS) and 415 (IS)</w:t>
      </w:r>
      <w:r w:rsidR="0038538B" w:rsidRPr="00871DC6">
        <w:rPr>
          <w:color w:val="000000" w:themeColor="text1"/>
        </w:rPr>
        <w:t>,</w:t>
      </w:r>
      <w:r w:rsidR="003E53D2" w:rsidRPr="00871DC6">
        <w:rPr>
          <w:color w:val="000000" w:themeColor="text1"/>
        </w:rPr>
        <w:t xml:space="preserve"> which were produced </w:t>
      </w:r>
      <w:r w:rsidR="0038538B" w:rsidRPr="00871DC6">
        <w:rPr>
          <w:color w:val="000000" w:themeColor="text1"/>
        </w:rPr>
        <w:t>from</w:t>
      </w:r>
      <w:r w:rsidR="003E53D2" w:rsidRPr="00871DC6">
        <w:rPr>
          <w:color w:val="000000" w:themeColor="text1"/>
        </w:rPr>
        <w:t xml:space="preserve"> their parent ions of m/z 393.2 and 435</w:t>
      </w:r>
      <w:r w:rsidR="005C0DEC" w:rsidRPr="00871DC6">
        <w:rPr>
          <w:color w:val="000000" w:themeColor="text1"/>
        </w:rPr>
        <w:t xml:space="preserve">, respectively. The range of quantification under this </w:t>
      </w:r>
      <w:r w:rsidR="00C80669" w:rsidRPr="00871DC6">
        <w:rPr>
          <w:color w:val="000000" w:themeColor="text1"/>
        </w:rPr>
        <w:t xml:space="preserve">analytical conduction was from 1 to 1000 ng/mL. The peak area </w:t>
      </w:r>
      <w:r w:rsidR="0038538B" w:rsidRPr="00871DC6">
        <w:rPr>
          <w:color w:val="000000" w:themeColor="text1"/>
        </w:rPr>
        <w:t>of</w:t>
      </w:r>
      <w:r w:rsidR="00C80669" w:rsidRPr="00871DC6">
        <w:rPr>
          <w:color w:val="000000" w:themeColor="text1"/>
        </w:rPr>
        <w:t xml:space="preserve"> the chromatogram was calculated by Analyst (ver. 1.6.3, AB Sciex). </w:t>
      </w:r>
      <w:r w:rsidR="0038538B" w:rsidRPr="00871DC6">
        <w:rPr>
          <w:color w:val="000000" w:themeColor="text1"/>
        </w:rPr>
        <w:t>P</w:t>
      </w:r>
      <w:r w:rsidR="00EF0ACA" w:rsidRPr="00871DC6">
        <w:rPr>
          <w:color w:val="000000" w:themeColor="text1"/>
        </w:rPr>
        <w:t>harmacokinetic (</w:t>
      </w:r>
      <w:r w:rsidR="00C80669" w:rsidRPr="00871DC6">
        <w:rPr>
          <w:color w:val="000000" w:themeColor="text1"/>
        </w:rPr>
        <w:t>PK</w:t>
      </w:r>
      <w:r w:rsidR="00EF0ACA" w:rsidRPr="00871DC6">
        <w:rPr>
          <w:color w:val="000000" w:themeColor="text1"/>
        </w:rPr>
        <w:t>)</w:t>
      </w:r>
      <w:r w:rsidR="00C80669" w:rsidRPr="00871DC6">
        <w:rPr>
          <w:color w:val="000000" w:themeColor="text1"/>
        </w:rPr>
        <w:t xml:space="preserve"> parameters were calculated using </w:t>
      </w:r>
      <w:r w:rsidR="00C80669" w:rsidRPr="00871DC6">
        <w:rPr>
          <w:color w:val="000000" w:themeColor="text1"/>
        </w:rPr>
        <w:lastRenderedPageBreak/>
        <w:t>the trapezium method.</w:t>
      </w:r>
      <w:r w:rsidR="00236BBA" w:rsidRPr="00871DC6">
        <w:rPr>
          <w:color w:val="000000" w:themeColor="text1"/>
        </w:rPr>
        <w:t xml:space="preserve"> </w:t>
      </w:r>
      <w:r w:rsidR="0038538B" w:rsidRPr="00871DC6">
        <w:rPr>
          <w:color w:val="000000" w:themeColor="text1"/>
        </w:rPr>
        <w:t>P</w:t>
      </w:r>
      <w:r w:rsidR="00236BBA" w:rsidRPr="00871DC6">
        <w:rPr>
          <w:color w:val="000000" w:themeColor="text1"/>
        </w:rPr>
        <w:t xml:space="preserve">-values </w:t>
      </w:r>
      <w:r w:rsidR="0038538B" w:rsidRPr="00871DC6">
        <w:rPr>
          <w:color w:val="000000" w:themeColor="text1"/>
        </w:rPr>
        <w:t>for</w:t>
      </w:r>
      <w:r w:rsidR="00236BBA" w:rsidRPr="00871DC6">
        <w:rPr>
          <w:color w:val="000000" w:themeColor="text1"/>
        </w:rPr>
        <w:t xml:space="preserve"> log(C</w:t>
      </w:r>
      <w:r w:rsidR="00236BBA" w:rsidRPr="00871DC6">
        <w:rPr>
          <w:color w:val="000000" w:themeColor="text1"/>
          <w:vertAlign w:val="subscript"/>
        </w:rPr>
        <w:t>max</w:t>
      </w:r>
      <w:r w:rsidR="00236BBA" w:rsidRPr="00871DC6">
        <w:rPr>
          <w:color w:val="000000" w:themeColor="text1"/>
        </w:rPr>
        <w:t>) and log(AUC</w:t>
      </w:r>
      <w:r w:rsidR="00236BBA" w:rsidRPr="00871DC6">
        <w:rPr>
          <w:color w:val="000000" w:themeColor="text1"/>
          <w:vertAlign w:val="subscript"/>
        </w:rPr>
        <w:t>0-4</w:t>
      </w:r>
      <w:r w:rsidR="00A72DA5" w:rsidRPr="00871DC6">
        <w:rPr>
          <w:color w:val="000000" w:themeColor="text1"/>
          <w:vertAlign w:val="subscript"/>
        </w:rPr>
        <w:t xml:space="preserve"> </w:t>
      </w:r>
      <w:r w:rsidR="00236BBA" w:rsidRPr="00871DC6">
        <w:rPr>
          <w:color w:val="000000" w:themeColor="text1"/>
          <w:vertAlign w:val="subscript"/>
        </w:rPr>
        <w:t>hr</w:t>
      </w:r>
      <w:r w:rsidR="00236BBA" w:rsidRPr="00871DC6">
        <w:rPr>
          <w:color w:val="000000" w:themeColor="text1"/>
        </w:rPr>
        <w:t xml:space="preserve">) were calculated </w:t>
      </w:r>
      <w:r w:rsidR="0038538B" w:rsidRPr="00871DC6">
        <w:rPr>
          <w:color w:val="000000" w:themeColor="text1"/>
        </w:rPr>
        <w:t>using</w:t>
      </w:r>
      <w:r w:rsidR="00236BBA" w:rsidRPr="00871DC6">
        <w:rPr>
          <w:color w:val="000000" w:themeColor="text1"/>
        </w:rPr>
        <w:t xml:space="preserve"> JMP ver. 17 </w:t>
      </w:r>
      <w:r w:rsidR="00185B91" w:rsidRPr="00871DC6">
        <w:rPr>
          <w:color w:val="000000" w:themeColor="text1"/>
        </w:rPr>
        <w:t xml:space="preserve"> (JMP Statistical Discovery LLC</w:t>
      </w:r>
      <w:r w:rsidR="00185B91" w:rsidRPr="00871DC6">
        <w:rPr>
          <w:rFonts w:hint="eastAsia"/>
          <w:color w:val="000000" w:themeColor="text1"/>
        </w:rPr>
        <w:t>,</w:t>
      </w:r>
      <w:r w:rsidR="00185B91" w:rsidRPr="00871DC6">
        <w:rPr>
          <w:color w:val="000000" w:themeColor="text1"/>
        </w:rPr>
        <w:t xml:space="preserve"> Cary, NC, USA)</w:t>
      </w:r>
      <w:r w:rsidR="00236BBA" w:rsidRPr="00871DC6">
        <w:rPr>
          <w:color w:val="000000" w:themeColor="text1"/>
        </w:rPr>
        <w:t>.</w:t>
      </w:r>
    </w:p>
    <w:p w14:paraId="4BC26DE2" w14:textId="77777777" w:rsidR="001B2B30" w:rsidRPr="00871DC6" w:rsidRDefault="001B2B30" w:rsidP="00966BC0">
      <w:pPr>
        <w:spacing w:line="480" w:lineRule="auto"/>
        <w:jc w:val="both"/>
        <w:rPr>
          <w:color w:val="000000" w:themeColor="text1"/>
        </w:rPr>
      </w:pPr>
    </w:p>
    <w:p w14:paraId="31422E04" w14:textId="6FD9CC6A" w:rsidR="00D93853" w:rsidRPr="00871DC6" w:rsidRDefault="00D645B1" w:rsidP="00C94253">
      <w:pPr>
        <w:spacing w:line="480" w:lineRule="auto"/>
        <w:rPr>
          <w:i/>
          <w:color w:val="000000" w:themeColor="text1"/>
        </w:rPr>
      </w:pPr>
      <w:r w:rsidRPr="00871DC6">
        <w:rPr>
          <w:i/>
          <w:color w:val="000000" w:themeColor="text1"/>
        </w:rPr>
        <w:t>2.</w:t>
      </w:r>
      <w:r w:rsidR="0040359F" w:rsidRPr="00871DC6">
        <w:rPr>
          <w:i/>
          <w:color w:val="000000" w:themeColor="text1"/>
        </w:rPr>
        <w:t>7</w:t>
      </w:r>
      <w:r w:rsidR="002F2C28" w:rsidRPr="00871DC6">
        <w:rPr>
          <w:i/>
          <w:color w:val="000000" w:themeColor="text1"/>
        </w:rPr>
        <w:t xml:space="preserve"> </w:t>
      </w:r>
      <w:r w:rsidR="00EB3CB4" w:rsidRPr="00871DC6">
        <w:rPr>
          <w:i/>
          <w:color w:val="000000" w:themeColor="text1"/>
        </w:rPr>
        <w:t xml:space="preserve">Oral </w:t>
      </w:r>
      <w:r w:rsidR="0038538B" w:rsidRPr="00871DC6">
        <w:rPr>
          <w:i/>
          <w:color w:val="000000" w:themeColor="text1"/>
        </w:rPr>
        <w:t>A</w:t>
      </w:r>
      <w:r w:rsidR="00EB3CB4" w:rsidRPr="00871DC6">
        <w:rPr>
          <w:i/>
          <w:color w:val="000000" w:themeColor="text1"/>
        </w:rPr>
        <w:t>dministration S</w:t>
      </w:r>
      <w:r w:rsidR="000802E8" w:rsidRPr="00871DC6">
        <w:rPr>
          <w:i/>
          <w:color w:val="000000" w:themeColor="text1"/>
        </w:rPr>
        <w:t>tudy</w:t>
      </w:r>
      <w:r w:rsidR="00EB3CB4" w:rsidRPr="00871DC6">
        <w:rPr>
          <w:i/>
          <w:color w:val="000000" w:themeColor="text1"/>
        </w:rPr>
        <w:t xml:space="preserve"> Using Mice and Dogs</w:t>
      </w:r>
    </w:p>
    <w:p w14:paraId="39CF0B5C" w14:textId="49C4D42D" w:rsidR="00D25133" w:rsidRPr="00871DC6" w:rsidRDefault="00EB3CB4" w:rsidP="00F457CC">
      <w:pPr>
        <w:spacing w:line="480" w:lineRule="auto"/>
        <w:jc w:val="both"/>
        <w:rPr>
          <w:color w:val="000000" w:themeColor="text1"/>
        </w:rPr>
      </w:pPr>
      <w:r w:rsidRPr="00871DC6">
        <w:rPr>
          <w:color w:val="000000" w:themeColor="text1"/>
        </w:rPr>
        <w:t xml:space="preserve">          </w:t>
      </w:r>
      <w:r w:rsidR="0038538B" w:rsidRPr="00871DC6">
        <w:rPr>
          <w:color w:val="000000" w:themeColor="text1"/>
        </w:rPr>
        <w:t>O</w:t>
      </w:r>
      <w:r w:rsidR="00D25133" w:rsidRPr="00871DC6">
        <w:rPr>
          <w:color w:val="000000" w:themeColor="text1"/>
        </w:rPr>
        <w:t>ral administration studies</w:t>
      </w:r>
      <w:r w:rsidRPr="00871DC6">
        <w:rPr>
          <w:color w:val="000000" w:themeColor="text1"/>
        </w:rPr>
        <w:t xml:space="preserve"> were conducted using </w:t>
      </w:r>
      <w:r w:rsidR="009A31FE" w:rsidRPr="00871DC6">
        <w:rPr>
          <w:color w:val="000000" w:themeColor="text1"/>
        </w:rPr>
        <w:t xml:space="preserve">5-week-old </w:t>
      </w:r>
      <w:r w:rsidRPr="00871DC6">
        <w:rPr>
          <w:color w:val="000000" w:themeColor="text1"/>
        </w:rPr>
        <w:t xml:space="preserve">male </w:t>
      </w:r>
      <w:r w:rsidR="009A31FE" w:rsidRPr="00871DC6">
        <w:rPr>
          <w:color w:val="000000" w:themeColor="text1"/>
        </w:rPr>
        <w:t>ICR (</w:t>
      </w:r>
      <w:r w:rsidR="00A86065" w:rsidRPr="00871DC6">
        <w:rPr>
          <w:color w:val="000000" w:themeColor="text1"/>
        </w:rPr>
        <w:t xml:space="preserve">Crl:CD1) </w:t>
      </w:r>
      <w:r w:rsidRPr="00871DC6">
        <w:rPr>
          <w:color w:val="000000" w:themeColor="text1"/>
        </w:rPr>
        <w:t xml:space="preserve">mice and </w:t>
      </w:r>
      <w:r w:rsidR="009A31FE" w:rsidRPr="00871DC6">
        <w:rPr>
          <w:color w:val="000000" w:themeColor="text1"/>
        </w:rPr>
        <w:t xml:space="preserve">65-M-old </w:t>
      </w:r>
      <w:r w:rsidRPr="00871DC6">
        <w:rPr>
          <w:color w:val="000000" w:themeColor="text1"/>
        </w:rPr>
        <w:t xml:space="preserve">male beagle dogs </w:t>
      </w:r>
      <w:r w:rsidR="0038538B" w:rsidRPr="00871DC6">
        <w:rPr>
          <w:color w:val="000000" w:themeColor="text1"/>
        </w:rPr>
        <w:t xml:space="preserve">in </w:t>
      </w:r>
      <w:r w:rsidRPr="00871DC6">
        <w:rPr>
          <w:color w:val="000000" w:themeColor="text1"/>
        </w:rPr>
        <w:t>both fed and fasted state</w:t>
      </w:r>
      <w:r w:rsidR="00C40467" w:rsidRPr="00871DC6">
        <w:rPr>
          <w:color w:val="000000" w:themeColor="text1"/>
        </w:rPr>
        <w:t>s</w:t>
      </w:r>
      <w:r w:rsidRPr="00871DC6">
        <w:rPr>
          <w:color w:val="000000" w:themeColor="text1"/>
        </w:rPr>
        <w:t xml:space="preserve">. </w:t>
      </w:r>
      <w:r w:rsidR="00D25133" w:rsidRPr="00871DC6">
        <w:rPr>
          <w:color w:val="000000" w:themeColor="text1"/>
        </w:rPr>
        <w:t>Each</w:t>
      </w:r>
      <w:r w:rsidR="00C40467" w:rsidRPr="00871DC6">
        <w:rPr>
          <w:color w:val="000000" w:themeColor="text1"/>
        </w:rPr>
        <w:t xml:space="preserve"> stud</w:t>
      </w:r>
      <w:r w:rsidR="00D25133" w:rsidRPr="00871DC6">
        <w:rPr>
          <w:color w:val="000000" w:themeColor="text1"/>
        </w:rPr>
        <w:t>y</w:t>
      </w:r>
      <w:r w:rsidR="00C40467" w:rsidRPr="00871DC6">
        <w:rPr>
          <w:color w:val="000000" w:themeColor="text1"/>
        </w:rPr>
        <w:t xml:space="preserve"> </w:t>
      </w:r>
      <w:r w:rsidR="00D25133" w:rsidRPr="00871DC6">
        <w:rPr>
          <w:color w:val="000000" w:themeColor="text1"/>
        </w:rPr>
        <w:t>was</w:t>
      </w:r>
      <w:r w:rsidR="00C40467" w:rsidRPr="00871DC6">
        <w:rPr>
          <w:color w:val="000000" w:themeColor="text1"/>
        </w:rPr>
        <w:t xml:space="preserve"> approved by </w:t>
      </w:r>
      <w:r w:rsidR="0038538B" w:rsidRPr="00871DC6">
        <w:rPr>
          <w:color w:val="000000" w:themeColor="text1"/>
        </w:rPr>
        <w:t xml:space="preserve">the </w:t>
      </w:r>
      <w:r w:rsidR="00C40467" w:rsidRPr="00871DC6">
        <w:rPr>
          <w:color w:val="000000" w:themeColor="text1"/>
        </w:rPr>
        <w:t xml:space="preserve">ethical committee of Hamri </w:t>
      </w:r>
      <w:r w:rsidR="001355AA" w:rsidRPr="00871DC6">
        <w:rPr>
          <w:color w:val="000000" w:themeColor="text1"/>
        </w:rPr>
        <w:t xml:space="preserve">Co. </w:t>
      </w:r>
      <w:r w:rsidR="00C40467" w:rsidRPr="00871DC6">
        <w:rPr>
          <w:color w:val="000000" w:themeColor="text1"/>
        </w:rPr>
        <w:t>(No.</w:t>
      </w:r>
      <w:r w:rsidR="00A86065" w:rsidRPr="00871DC6">
        <w:rPr>
          <w:color w:val="000000" w:themeColor="text1"/>
        </w:rPr>
        <w:t xml:space="preserve"> 23-102</w:t>
      </w:r>
      <w:r w:rsidR="00C40467" w:rsidRPr="00871DC6">
        <w:rPr>
          <w:color w:val="000000" w:themeColor="text1"/>
        </w:rPr>
        <w:t xml:space="preserve">) and Taiho Pharmaceutical </w:t>
      </w:r>
      <w:r w:rsidR="008C1314" w:rsidRPr="00871DC6">
        <w:rPr>
          <w:color w:val="000000" w:themeColor="text1"/>
        </w:rPr>
        <w:t xml:space="preserve">Co. Ltd. </w:t>
      </w:r>
      <w:r w:rsidR="00C40467" w:rsidRPr="00871DC6">
        <w:rPr>
          <w:color w:val="000000" w:themeColor="text1"/>
        </w:rPr>
        <w:t xml:space="preserve">(No. </w:t>
      </w:r>
      <w:r w:rsidR="001373CF" w:rsidRPr="00871DC6">
        <w:rPr>
          <w:color w:val="000000" w:themeColor="text1"/>
        </w:rPr>
        <w:t>A22A009</w:t>
      </w:r>
      <w:r w:rsidR="00C40467" w:rsidRPr="00871DC6">
        <w:rPr>
          <w:color w:val="000000" w:themeColor="text1"/>
        </w:rPr>
        <w:t>), respectively.</w:t>
      </w:r>
    </w:p>
    <w:p w14:paraId="1AF7F3AB" w14:textId="3C5F09E8" w:rsidR="00C40467" w:rsidRPr="00871DC6" w:rsidRDefault="00D25133" w:rsidP="00F457CC">
      <w:pPr>
        <w:spacing w:line="480" w:lineRule="auto"/>
        <w:jc w:val="both"/>
        <w:rPr>
          <w:color w:val="000000" w:themeColor="text1"/>
        </w:rPr>
      </w:pPr>
      <w:r w:rsidRPr="00871DC6">
        <w:rPr>
          <w:color w:val="000000" w:themeColor="text1"/>
        </w:rPr>
        <w:t xml:space="preserve">          </w:t>
      </w:r>
      <w:r w:rsidR="00296228" w:rsidRPr="00871DC6">
        <w:rPr>
          <w:color w:val="000000" w:themeColor="text1"/>
        </w:rPr>
        <w:t>Mice</w:t>
      </w:r>
      <w:r w:rsidRPr="00871DC6">
        <w:rPr>
          <w:color w:val="000000" w:themeColor="text1"/>
        </w:rPr>
        <w:t xml:space="preserve"> </w:t>
      </w:r>
      <w:r w:rsidR="00296228" w:rsidRPr="00871DC6">
        <w:rPr>
          <w:color w:val="000000" w:themeColor="text1"/>
        </w:rPr>
        <w:t>were housed in a temperature</w:t>
      </w:r>
      <w:r w:rsidR="00296228" w:rsidRPr="00871DC6">
        <w:rPr>
          <w:rFonts w:hint="eastAsia"/>
          <w:color w:val="000000" w:themeColor="text1"/>
        </w:rPr>
        <w:t>-controlled</w:t>
      </w:r>
      <w:r w:rsidR="00296228" w:rsidRPr="00871DC6">
        <w:rPr>
          <w:color w:val="000000" w:themeColor="text1"/>
        </w:rPr>
        <w:t xml:space="preserve"> room at </w:t>
      </w:r>
      <w:r w:rsidR="00296228" w:rsidRPr="00871DC6">
        <w:rPr>
          <w:rFonts w:hint="eastAsia"/>
          <w:color w:val="000000" w:themeColor="text1"/>
        </w:rPr>
        <w:t>2</w:t>
      </w:r>
      <w:r w:rsidR="00A86065" w:rsidRPr="00871DC6">
        <w:rPr>
          <w:color w:val="000000" w:themeColor="text1"/>
        </w:rPr>
        <w:t>4</w:t>
      </w:r>
      <w:r w:rsidR="00296228" w:rsidRPr="00871DC6">
        <w:rPr>
          <w:rFonts w:hint="eastAsia"/>
          <w:color w:val="000000" w:themeColor="text1"/>
        </w:rPr>
        <w:t>±</w:t>
      </w:r>
      <w:r w:rsidR="00A86065" w:rsidRPr="00871DC6">
        <w:rPr>
          <w:color w:val="000000" w:themeColor="text1"/>
        </w:rPr>
        <w:t>3</w:t>
      </w:r>
      <w:r w:rsidR="00296228" w:rsidRPr="00871DC6">
        <w:rPr>
          <w:color w:val="000000" w:themeColor="text1"/>
        </w:rPr>
        <w:t xml:space="preserve"> °C</w:t>
      </w:r>
      <w:r w:rsidR="00296228" w:rsidRPr="00871DC6">
        <w:rPr>
          <w:rFonts w:hint="eastAsia"/>
          <w:color w:val="000000" w:themeColor="text1"/>
        </w:rPr>
        <w:t xml:space="preserve"> with a relative humidity of 5</w:t>
      </w:r>
      <w:r w:rsidR="00A86065" w:rsidRPr="00871DC6">
        <w:rPr>
          <w:color w:val="000000" w:themeColor="text1"/>
        </w:rPr>
        <w:t>0</w:t>
      </w:r>
      <w:r w:rsidR="00296228" w:rsidRPr="00871DC6">
        <w:rPr>
          <w:rFonts w:hint="eastAsia"/>
          <w:color w:val="000000" w:themeColor="text1"/>
        </w:rPr>
        <w:t>±</w:t>
      </w:r>
      <w:r w:rsidR="00A86065" w:rsidRPr="00871DC6">
        <w:rPr>
          <w:color w:val="000000" w:themeColor="text1"/>
        </w:rPr>
        <w:t>3</w:t>
      </w:r>
      <w:r w:rsidR="00296228" w:rsidRPr="00871DC6">
        <w:rPr>
          <w:rFonts w:hint="eastAsia"/>
          <w:color w:val="000000" w:themeColor="text1"/>
        </w:rPr>
        <w:t xml:space="preserve">0% </w:t>
      </w:r>
      <w:r w:rsidR="0038538B" w:rsidRPr="00871DC6">
        <w:rPr>
          <w:color w:val="000000" w:themeColor="text1"/>
        </w:rPr>
        <w:t>under</w:t>
      </w:r>
      <w:r w:rsidR="00296228" w:rsidRPr="00871DC6">
        <w:rPr>
          <w:rFonts w:hint="eastAsia"/>
          <w:color w:val="000000" w:themeColor="text1"/>
        </w:rPr>
        <w:t xml:space="preserve"> a 12 h light/dark cycle. </w:t>
      </w:r>
      <w:r w:rsidR="00296228" w:rsidRPr="00871DC6">
        <w:rPr>
          <w:color w:val="000000" w:themeColor="text1"/>
        </w:rPr>
        <w:t>Half of t</w:t>
      </w:r>
      <w:r w:rsidR="00296228" w:rsidRPr="00871DC6">
        <w:rPr>
          <w:rFonts w:hint="eastAsia"/>
          <w:color w:val="000000" w:themeColor="text1"/>
        </w:rPr>
        <w:t xml:space="preserve">he </w:t>
      </w:r>
      <w:r w:rsidR="00296228" w:rsidRPr="00871DC6">
        <w:rPr>
          <w:color w:val="000000" w:themeColor="text1"/>
        </w:rPr>
        <w:t>mice</w:t>
      </w:r>
      <w:r w:rsidR="00296228" w:rsidRPr="00871DC6">
        <w:rPr>
          <w:rFonts w:hint="eastAsia"/>
          <w:color w:val="000000" w:themeColor="text1"/>
        </w:rPr>
        <w:t xml:space="preserve"> were fasted for 16 h before and </w:t>
      </w:r>
      <w:r w:rsidR="00A86065" w:rsidRPr="00871DC6">
        <w:rPr>
          <w:color w:val="000000" w:themeColor="text1"/>
        </w:rPr>
        <w:t>4</w:t>
      </w:r>
      <w:r w:rsidR="00296228" w:rsidRPr="00871DC6">
        <w:rPr>
          <w:rFonts w:hint="eastAsia"/>
          <w:color w:val="000000" w:themeColor="text1"/>
        </w:rPr>
        <w:t xml:space="preserve"> h after administration with free access to water.</w:t>
      </w:r>
      <w:r w:rsidR="00296228" w:rsidRPr="00871DC6">
        <w:rPr>
          <w:color w:val="000000" w:themeColor="text1"/>
        </w:rPr>
        <w:t xml:space="preserve"> 5 mL/kg of 100 </w:t>
      </w:r>
      <w:r w:rsidR="00296228" w:rsidRPr="00871DC6">
        <w:rPr>
          <w:rFonts w:ascii="Symbol" w:hAnsi="Symbol"/>
          <w:color w:val="000000" w:themeColor="text1"/>
        </w:rPr>
        <w:t></w:t>
      </w:r>
      <w:r w:rsidR="00296228" w:rsidRPr="00871DC6">
        <w:rPr>
          <w:color w:val="000000" w:themeColor="text1"/>
        </w:rPr>
        <w:t>M DMS solutions, with or without CD, were orally administered to mice (n = 3). 45 μL</w:t>
      </w:r>
      <w:r w:rsidR="00296228" w:rsidRPr="00871DC6">
        <w:rPr>
          <w:rFonts w:hint="eastAsia"/>
          <w:color w:val="000000" w:themeColor="text1"/>
        </w:rPr>
        <w:t xml:space="preserve"> of b</w:t>
      </w:r>
      <w:r w:rsidR="00296228" w:rsidRPr="00871DC6">
        <w:rPr>
          <w:color w:val="000000" w:themeColor="text1"/>
        </w:rPr>
        <w:t xml:space="preserve">lood samples were withdrawn through the jugular vein using pre-heparinized syringes 0.25, 0.5, 1, 2, and 4 h after </w:t>
      </w:r>
      <w:r w:rsidR="00296228" w:rsidRPr="00871DC6">
        <w:rPr>
          <w:rFonts w:hint="eastAsia"/>
          <w:color w:val="000000" w:themeColor="text1"/>
        </w:rPr>
        <w:t>administration</w:t>
      </w:r>
      <w:r w:rsidR="00296228" w:rsidRPr="00871DC6">
        <w:rPr>
          <w:color w:val="000000" w:themeColor="text1"/>
        </w:rPr>
        <w:t xml:space="preserve">. Plasma samples were harvested by centrifugation of the blood at </w:t>
      </w:r>
      <w:r w:rsidR="00A86065" w:rsidRPr="00871DC6">
        <w:rPr>
          <w:color w:val="000000" w:themeColor="text1"/>
        </w:rPr>
        <w:t>2,3</w:t>
      </w:r>
      <w:r w:rsidR="00296228" w:rsidRPr="00871DC6">
        <w:rPr>
          <w:color w:val="000000" w:themeColor="text1"/>
        </w:rPr>
        <w:t>00</w:t>
      </w:r>
      <w:r w:rsidR="00296228" w:rsidRPr="00871DC6">
        <w:rPr>
          <w:rFonts w:hint="eastAsia"/>
          <w:color w:val="000000" w:themeColor="text1"/>
        </w:rPr>
        <w:t xml:space="preserve"> </w:t>
      </w:r>
      <w:r w:rsidR="00AD0F7A" w:rsidRPr="00871DC6">
        <w:rPr>
          <w:rFonts w:hint="eastAsia"/>
          <w:color w:val="000000" w:themeColor="text1"/>
        </w:rPr>
        <w:t>×</w:t>
      </w:r>
      <w:r w:rsidR="00AD0F7A" w:rsidRPr="00871DC6">
        <w:rPr>
          <w:color w:val="000000" w:themeColor="text1"/>
        </w:rPr>
        <w:t xml:space="preserve"> </w:t>
      </w:r>
      <w:r w:rsidR="00296228" w:rsidRPr="00871DC6">
        <w:rPr>
          <w:i/>
          <w:color w:val="000000" w:themeColor="text1"/>
        </w:rPr>
        <w:t>g</w:t>
      </w:r>
      <w:r w:rsidR="00296228" w:rsidRPr="00871DC6">
        <w:rPr>
          <w:color w:val="000000" w:themeColor="text1"/>
        </w:rPr>
        <w:t xml:space="preserve"> </w:t>
      </w:r>
      <w:r w:rsidR="00AD0F7A" w:rsidRPr="00871DC6">
        <w:rPr>
          <w:color w:val="000000" w:themeColor="text1"/>
        </w:rPr>
        <w:t xml:space="preserve">at  5°C </w:t>
      </w:r>
      <w:r w:rsidR="00296228" w:rsidRPr="00871DC6">
        <w:rPr>
          <w:color w:val="000000" w:themeColor="text1"/>
        </w:rPr>
        <w:t xml:space="preserve">for </w:t>
      </w:r>
      <w:r w:rsidR="00A86065" w:rsidRPr="00871DC6">
        <w:rPr>
          <w:color w:val="000000" w:themeColor="text1"/>
        </w:rPr>
        <w:t>10</w:t>
      </w:r>
      <w:r w:rsidR="00296228" w:rsidRPr="00871DC6">
        <w:rPr>
          <w:color w:val="000000" w:themeColor="text1"/>
        </w:rPr>
        <w:t xml:space="preserve"> min and were kept at −</w:t>
      </w:r>
      <w:r w:rsidR="00A86065" w:rsidRPr="00871DC6">
        <w:rPr>
          <w:color w:val="000000" w:themeColor="text1"/>
        </w:rPr>
        <w:t>8</w:t>
      </w:r>
      <w:r w:rsidR="00296228" w:rsidRPr="00871DC6">
        <w:rPr>
          <w:color w:val="000000" w:themeColor="text1"/>
        </w:rPr>
        <w:t>0°C until analysis.</w:t>
      </w:r>
    </w:p>
    <w:p w14:paraId="354BFA4E" w14:textId="3090C80A" w:rsidR="00D25133" w:rsidRPr="00871DC6" w:rsidRDefault="00C40467" w:rsidP="00F457CC">
      <w:pPr>
        <w:spacing w:line="480" w:lineRule="auto"/>
        <w:jc w:val="both"/>
        <w:rPr>
          <w:color w:val="000000" w:themeColor="text1"/>
        </w:rPr>
      </w:pPr>
      <w:r w:rsidRPr="00871DC6">
        <w:rPr>
          <w:color w:val="000000" w:themeColor="text1"/>
        </w:rPr>
        <w:t xml:space="preserve">          </w:t>
      </w:r>
      <w:r w:rsidR="00296228" w:rsidRPr="00871DC6">
        <w:rPr>
          <w:color w:val="000000" w:themeColor="text1"/>
        </w:rPr>
        <w:t>Dogs were housed in a temperature-controlled room at 2</w:t>
      </w:r>
      <w:r w:rsidR="001F4B67" w:rsidRPr="00871DC6">
        <w:rPr>
          <w:color w:val="000000" w:themeColor="text1"/>
        </w:rPr>
        <w:t>0</w:t>
      </w:r>
      <w:r w:rsidR="00296228" w:rsidRPr="00871DC6">
        <w:rPr>
          <w:color w:val="000000" w:themeColor="text1"/>
        </w:rPr>
        <w:t>–2</w:t>
      </w:r>
      <w:r w:rsidR="001F4B67" w:rsidRPr="00871DC6">
        <w:rPr>
          <w:color w:val="000000" w:themeColor="text1"/>
        </w:rPr>
        <w:t>8</w:t>
      </w:r>
      <w:r w:rsidR="00296228" w:rsidRPr="00871DC6">
        <w:rPr>
          <w:color w:val="000000" w:themeColor="text1"/>
        </w:rPr>
        <w:t xml:space="preserve"> °C </w:t>
      </w:r>
      <w:r w:rsidR="001F4B67" w:rsidRPr="00871DC6">
        <w:rPr>
          <w:color w:val="000000" w:themeColor="text1"/>
        </w:rPr>
        <w:t xml:space="preserve">with a relative humidity of 30-70% </w:t>
      </w:r>
      <w:r w:rsidR="00296228" w:rsidRPr="00871DC6">
        <w:rPr>
          <w:color w:val="000000" w:themeColor="text1"/>
        </w:rPr>
        <w:t xml:space="preserve">under a 12 h light/dark cycle. </w:t>
      </w:r>
      <w:r w:rsidR="005C21FA" w:rsidRPr="00871DC6">
        <w:rPr>
          <w:color w:val="000000" w:themeColor="text1"/>
        </w:rPr>
        <w:t>In the fasted group, d</w:t>
      </w:r>
      <w:r w:rsidR="00296228" w:rsidRPr="00871DC6">
        <w:rPr>
          <w:color w:val="000000" w:themeColor="text1"/>
        </w:rPr>
        <w:t xml:space="preserve">ogs were fasted </w:t>
      </w:r>
      <w:r w:rsidR="00B366FA" w:rsidRPr="00871DC6">
        <w:rPr>
          <w:color w:val="000000" w:themeColor="text1"/>
        </w:rPr>
        <w:t xml:space="preserve">for </w:t>
      </w:r>
      <w:r w:rsidR="008C1314" w:rsidRPr="00871DC6">
        <w:rPr>
          <w:color w:val="000000" w:themeColor="text1"/>
        </w:rPr>
        <w:t>20</w:t>
      </w:r>
      <w:r w:rsidR="00296228" w:rsidRPr="00871DC6">
        <w:rPr>
          <w:color w:val="000000" w:themeColor="text1"/>
        </w:rPr>
        <w:t xml:space="preserve"> h before </w:t>
      </w:r>
      <w:r w:rsidR="00785D1A" w:rsidRPr="00871DC6">
        <w:rPr>
          <w:color w:val="000000" w:themeColor="text1"/>
        </w:rPr>
        <w:t>to</w:t>
      </w:r>
      <w:r w:rsidR="00296228" w:rsidRPr="00871DC6">
        <w:rPr>
          <w:color w:val="000000" w:themeColor="text1"/>
        </w:rPr>
        <w:t xml:space="preserve"> </w:t>
      </w:r>
      <w:r w:rsidR="005C21FA" w:rsidRPr="00871DC6">
        <w:rPr>
          <w:color w:val="000000" w:themeColor="text1"/>
        </w:rPr>
        <w:t>24</w:t>
      </w:r>
      <w:r w:rsidR="00296228" w:rsidRPr="00871DC6">
        <w:rPr>
          <w:color w:val="000000" w:themeColor="text1"/>
        </w:rPr>
        <w:t xml:space="preserve"> h after administration and allowed free access to water</w:t>
      </w:r>
      <w:r w:rsidR="0038538B" w:rsidRPr="00871DC6">
        <w:rPr>
          <w:color w:val="000000" w:themeColor="text1"/>
        </w:rPr>
        <w:t>,</w:t>
      </w:r>
      <w:r w:rsidR="00785D1A" w:rsidRPr="00871DC6">
        <w:rPr>
          <w:color w:val="000000" w:themeColor="text1"/>
        </w:rPr>
        <w:t xml:space="preserve"> except for 30 min before to 2 h after administration</w:t>
      </w:r>
      <w:r w:rsidR="00296228" w:rsidRPr="00871DC6">
        <w:rPr>
          <w:color w:val="000000" w:themeColor="text1"/>
        </w:rPr>
        <w:t xml:space="preserve">. </w:t>
      </w:r>
      <w:r w:rsidR="007536A5" w:rsidRPr="00871DC6">
        <w:rPr>
          <w:color w:val="000000" w:themeColor="text1"/>
        </w:rPr>
        <w:t xml:space="preserve">50 mL of 100 </w:t>
      </w:r>
      <w:r w:rsidR="007536A5" w:rsidRPr="00871DC6">
        <w:rPr>
          <w:rFonts w:ascii="Symbol" w:hAnsi="Symbol"/>
          <w:color w:val="000000" w:themeColor="text1"/>
        </w:rPr>
        <w:t></w:t>
      </w:r>
      <w:r w:rsidR="007536A5" w:rsidRPr="00871DC6">
        <w:rPr>
          <w:color w:val="000000" w:themeColor="text1"/>
        </w:rPr>
        <w:t>M DMS solutions, with or without CD,</w:t>
      </w:r>
      <w:r w:rsidR="00296228" w:rsidRPr="00871DC6">
        <w:rPr>
          <w:color w:val="000000" w:themeColor="text1"/>
        </w:rPr>
        <w:t xml:space="preserve"> </w:t>
      </w:r>
      <w:r w:rsidR="007536A5" w:rsidRPr="00871DC6">
        <w:rPr>
          <w:color w:val="000000" w:themeColor="text1"/>
        </w:rPr>
        <w:t>were</w:t>
      </w:r>
      <w:r w:rsidR="00296228" w:rsidRPr="00871DC6">
        <w:rPr>
          <w:color w:val="000000" w:themeColor="text1"/>
        </w:rPr>
        <w:t xml:space="preserve"> </w:t>
      </w:r>
      <w:r w:rsidR="007536A5" w:rsidRPr="00871DC6">
        <w:rPr>
          <w:color w:val="000000" w:themeColor="text1"/>
        </w:rPr>
        <w:t xml:space="preserve">administered using </w:t>
      </w:r>
      <w:r w:rsidR="003D4D55" w:rsidRPr="00871DC6">
        <w:rPr>
          <w:color w:val="000000" w:themeColor="text1"/>
        </w:rPr>
        <w:t xml:space="preserve">a </w:t>
      </w:r>
      <w:r w:rsidR="007536A5" w:rsidRPr="00871DC6">
        <w:rPr>
          <w:color w:val="000000" w:themeColor="text1"/>
        </w:rPr>
        <w:t xml:space="preserve">catheter </w:t>
      </w:r>
      <w:r w:rsidR="00296228" w:rsidRPr="00871DC6">
        <w:rPr>
          <w:color w:val="000000" w:themeColor="text1"/>
        </w:rPr>
        <w:t>(n = </w:t>
      </w:r>
      <w:r w:rsidR="0097423E" w:rsidRPr="00871DC6">
        <w:rPr>
          <w:color w:val="000000" w:themeColor="text1"/>
        </w:rPr>
        <w:t>6</w:t>
      </w:r>
      <w:r w:rsidR="00296228" w:rsidRPr="00871DC6">
        <w:rPr>
          <w:color w:val="000000" w:themeColor="text1"/>
        </w:rPr>
        <w:t xml:space="preserve">). Pentagastrin was administered intramuscularly at a dose of 10 </w:t>
      </w:r>
      <w:r w:rsidR="00296228" w:rsidRPr="00871DC6">
        <w:rPr>
          <w:rFonts w:ascii="Symbol" w:hAnsi="Symbol"/>
          <w:color w:val="000000" w:themeColor="text1"/>
        </w:rPr>
        <w:t></w:t>
      </w:r>
      <w:r w:rsidR="00296228" w:rsidRPr="00871DC6">
        <w:rPr>
          <w:color w:val="000000" w:themeColor="text1"/>
        </w:rPr>
        <w:t xml:space="preserve">g/kg 30 min before and 30/90 min after administration. </w:t>
      </w:r>
      <w:r w:rsidR="00433A42" w:rsidRPr="00871DC6">
        <w:rPr>
          <w:color w:val="000000" w:themeColor="text1"/>
        </w:rPr>
        <w:t xml:space="preserve">In the fed group, dogs were fasted for 20 h before to 30 min before administration. 100 g of canine feed </w:t>
      </w:r>
      <w:r w:rsidR="003D4D55" w:rsidRPr="00871DC6">
        <w:rPr>
          <w:color w:val="000000" w:themeColor="text1"/>
        </w:rPr>
        <w:t>were</w:t>
      </w:r>
      <w:r w:rsidR="00433A42" w:rsidRPr="00871DC6">
        <w:rPr>
          <w:color w:val="000000" w:themeColor="text1"/>
        </w:rPr>
        <w:t xml:space="preserve"> administered in the form of dumplings containing 70 g of water. </w:t>
      </w:r>
      <w:r w:rsidR="007536A5" w:rsidRPr="00871DC6">
        <w:rPr>
          <w:color w:val="000000" w:themeColor="text1"/>
        </w:rPr>
        <w:t>One</w:t>
      </w:r>
      <w:r w:rsidR="00296228" w:rsidRPr="00871DC6">
        <w:rPr>
          <w:color w:val="000000" w:themeColor="text1"/>
        </w:rPr>
        <w:t xml:space="preserve"> mL blood samples were withdrawn </w:t>
      </w:r>
      <w:r w:rsidR="007536A5" w:rsidRPr="00871DC6">
        <w:rPr>
          <w:color w:val="000000" w:themeColor="text1"/>
        </w:rPr>
        <w:t xml:space="preserve">from </w:t>
      </w:r>
      <w:r w:rsidR="003D4D55" w:rsidRPr="00871DC6">
        <w:rPr>
          <w:color w:val="000000" w:themeColor="text1"/>
        </w:rPr>
        <w:t xml:space="preserve">the </w:t>
      </w:r>
      <w:r w:rsidR="007536A5" w:rsidRPr="00871DC6">
        <w:rPr>
          <w:color w:val="000000" w:themeColor="text1"/>
        </w:rPr>
        <w:t xml:space="preserve">forelimb </w:t>
      </w:r>
      <w:r w:rsidR="00296228" w:rsidRPr="00871DC6">
        <w:rPr>
          <w:color w:val="000000" w:themeColor="text1"/>
        </w:rPr>
        <w:t>using pre-heparinized syringes</w:t>
      </w:r>
      <w:r w:rsidR="0097423E" w:rsidRPr="00871DC6">
        <w:rPr>
          <w:color w:val="000000" w:themeColor="text1"/>
        </w:rPr>
        <w:t xml:space="preserve"> pre,</w:t>
      </w:r>
      <w:r w:rsidR="00296228" w:rsidRPr="00871DC6">
        <w:rPr>
          <w:color w:val="000000" w:themeColor="text1"/>
        </w:rPr>
        <w:t xml:space="preserve"> </w:t>
      </w:r>
      <w:r w:rsidR="00296228" w:rsidRPr="00871DC6">
        <w:rPr>
          <w:color w:val="000000" w:themeColor="text1"/>
        </w:rPr>
        <w:lastRenderedPageBreak/>
        <w:t xml:space="preserve">0.25, 0.5, 1, 2, 4, </w:t>
      </w:r>
      <w:r w:rsidR="007536A5" w:rsidRPr="00871DC6">
        <w:rPr>
          <w:color w:val="000000" w:themeColor="text1"/>
        </w:rPr>
        <w:t xml:space="preserve">8, </w:t>
      </w:r>
      <w:r w:rsidR="00296228" w:rsidRPr="00871DC6">
        <w:rPr>
          <w:color w:val="000000" w:themeColor="text1"/>
        </w:rPr>
        <w:t xml:space="preserve">and </w:t>
      </w:r>
      <w:r w:rsidR="007536A5" w:rsidRPr="00871DC6">
        <w:rPr>
          <w:color w:val="000000" w:themeColor="text1"/>
        </w:rPr>
        <w:t>24</w:t>
      </w:r>
      <w:r w:rsidR="00296228" w:rsidRPr="00871DC6">
        <w:rPr>
          <w:color w:val="000000" w:themeColor="text1"/>
        </w:rPr>
        <w:t xml:space="preserve"> h after administration </w:t>
      </w:r>
      <w:r w:rsidR="00AD0F7A" w:rsidRPr="00871DC6">
        <w:rPr>
          <w:color w:val="000000" w:themeColor="text1"/>
        </w:rPr>
        <w:t xml:space="preserve">and handled following the same procedure </w:t>
      </w:r>
      <w:r w:rsidR="003D4D55" w:rsidRPr="00871DC6">
        <w:rPr>
          <w:color w:val="000000" w:themeColor="text1"/>
        </w:rPr>
        <w:t>as</w:t>
      </w:r>
      <w:r w:rsidR="00AD0F7A" w:rsidRPr="00871DC6">
        <w:rPr>
          <w:color w:val="000000" w:themeColor="text1"/>
        </w:rPr>
        <w:t xml:space="preserve"> that for the </w:t>
      </w:r>
      <w:r w:rsidR="003D4D55" w:rsidRPr="00871DC6">
        <w:rPr>
          <w:color w:val="000000" w:themeColor="text1"/>
        </w:rPr>
        <w:t>mouse</w:t>
      </w:r>
      <w:r w:rsidR="00AD0F7A" w:rsidRPr="00871DC6">
        <w:rPr>
          <w:color w:val="000000" w:themeColor="text1"/>
        </w:rPr>
        <w:t xml:space="preserve"> study.</w:t>
      </w:r>
    </w:p>
    <w:p w14:paraId="12C3AA16" w14:textId="4D908DD7" w:rsidR="00236BBA" w:rsidRPr="00871DC6" w:rsidRDefault="007536A5" w:rsidP="00236BBA">
      <w:pPr>
        <w:spacing w:line="480" w:lineRule="auto"/>
        <w:jc w:val="both"/>
        <w:rPr>
          <w:color w:val="000000" w:themeColor="text1"/>
        </w:rPr>
      </w:pPr>
      <w:r w:rsidRPr="00871DC6">
        <w:rPr>
          <w:color w:val="000000" w:themeColor="text1"/>
        </w:rPr>
        <w:t xml:space="preserve">          </w:t>
      </w:r>
      <w:r w:rsidR="00EB3CB4" w:rsidRPr="00871DC6">
        <w:rPr>
          <w:color w:val="000000" w:themeColor="text1"/>
        </w:rPr>
        <w:t xml:space="preserve">DMS concentrations in the </w:t>
      </w:r>
      <w:r w:rsidR="00791BAA" w:rsidRPr="00871DC6">
        <w:rPr>
          <w:color w:val="000000" w:themeColor="text1"/>
        </w:rPr>
        <w:t>m</w:t>
      </w:r>
      <w:r w:rsidR="003D4D55" w:rsidRPr="00871DC6">
        <w:rPr>
          <w:color w:val="000000" w:themeColor="text1"/>
        </w:rPr>
        <w:t>ouse</w:t>
      </w:r>
      <w:r w:rsidR="00791BAA" w:rsidRPr="00871DC6">
        <w:rPr>
          <w:color w:val="000000" w:themeColor="text1"/>
        </w:rPr>
        <w:t xml:space="preserve">/dog </w:t>
      </w:r>
      <w:r w:rsidR="00EB3CB4" w:rsidRPr="00871DC6">
        <w:rPr>
          <w:color w:val="000000" w:themeColor="text1"/>
        </w:rPr>
        <w:t xml:space="preserve">blood samples were measured </w:t>
      </w:r>
      <w:r w:rsidR="00791BAA" w:rsidRPr="00871DC6">
        <w:rPr>
          <w:color w:val="000000" w:themeColor="text1"/>
        </w:rPr>
        <w:t>with</w:t>
      </w:r>
      <w:r w:rsidR="00EB3CB4" w:rsidRPr="00871DC6">
        <w:rPr>
          <w:color w:val="000000" w:themeColor="text1"/>
        </w:rPr>
        <w:t xml:space="preserve"> LC/MS</w:t>
      </w:r>
      <w:r w:rsidR="00791BAA" w:rsidRPr="00871DC6">
        <w:rPr>
          <w:color w:val="000000" w:themeColor="text1"/>
        </w:rPr>
        <w:t xml:space="preserve"> using TripleQuad</w:t>
      </w:r>
      <w:r w:rsidR="00791BAA" w:rsidRPr="00871DC6">
        <w:rPr>
          <w:color w:val="000000" w:themeColor="text1"/>
          <w:vertAlign w:val="superscript"/>
        </w:rPr>
        <w:t xml:space="preserve"> TM </w:t>
      </w:r>
      <w:r w:rsidR="00791BAA" w:rsidRPr="00871DC6">
        <w:rPr>
          <w:color w:val="000000" w:themeColor="text1"/>
        </w:rPr>
        <w:t>4500, and API 4000</w:t>
      </w:r>
      <w:r w:rsidR="00791BAA" w:rsidRPr="00871DC6">
        <w:rPr>
          <w:color w:val="000000" w:themeColor="text1"/>
          <w:vertAlign w:val="superscript"/>
        </w:rPr>
        <w:t xml:space="preserve"> </w:t>
      </w:r>
      <w:r w:rsidR="00791BAA" w:rsidRPr="00871DC6">
        <w:rPr>
          <w:color w:val="000000" w:themeColor="text1"/>
        </w:rPr>
        <w:t xml:space="preserve">(AB Sciex), respectively. </w:t>
      </w:r>
      <w:r w:rsidR="003D4D55" w:rsidRPr="00871DC6">
        <w:rPr>
          <w:color w:val="000000" w:themeColor="text1"/>
        </w:rPr>
        <w:t>F</w:t>
      </w:r>
      <w:r w:rsidR="008A2E5A" w:rsidRPr="00871DC6">
        <w:rPr>
          <w:color w:val="000000" w:themeColor="text1"/>
        </w:rPr>
        <w:t>or the m</w:t>
      </w:r>
      <w:r w:rsidR="003D4D55" w:rsidRPr="00871DC6">
        <w:rPr>
          <w:color w:val="000000" w:themeColor="text1"/>
        </w:rPr>
        <w:t>ouse</w:t>
      </w:r>
      <w:r w:rsidR="008A2E5A" w:rsidRPr="00871DC6">
        <w:rPr>
          <w:color w:val="000000" w:themeColor="text1"/>
        </w:rPr>
        <w:t>/dog calibration standards, 1</w:t>
      </w:r>
      <w:r w:rsidR="0034733C" w:rsidRPr="00871DC6">
        <w:rPr>
          <w:color w:val="000000" w:themeColor="text1"/>
        </w:rPr>
        <w:t>0</w:t>
      </w:r>
      <w:r w:rsidR="00A72DA5" w:rsidRPr="00871DC6">
        <w:rPr>
          <w:color w:val="000000" w:themeColor="text1"/>
        </w:rPr>
        <w:t xml:space="preserve"> </w:t>
      </w:r>
      <w:r w:rsidR="008A2E5A" w:rsidRPr="00871DC6">
        <w:rPr>
          <w:color w:val="000000" w:themeColor="text1"/>
        </w:rPr>
        <w:t>μL</w:t>
      </w:r>
      <w:r w:rsidR="0034733C" w:rsidRPr="00871DC6">
        <w:rPr>
          <w:color w:val="000000" w:themeColor="text1"/>
        </w:rPr>
        <w:t xml:space="preserve"> or 50</w:t>
      </w:r>
      <w:r w:rsidR="00A72DA5" w:rsidRPr="00871DC6">
        <w:rPr>
          <w:color w:val="000000" w:themeColor="text1"/>
        </w:rPr>
        <w:t xml:space="preserve"> </w:t>
      </w:r>
      <w:r w:rsidR="0034733C" w:rsidRPr="00871DC6">
        <w:rPr>
          <w:color w:val="000000" w:themeColor="text1"/>
        </w:rPr>
        <w:t>μL</w:t>
      </w:r>
      <w:r w:rsidR="008A2E5A" w:rsidRPr="00871DC6">
        <w:rPr>
          <w:color w:val="000000" w:themeColor="text1"/>
        </w:rPr>
        <w:t xml:space="preserve"> of IS solution using TACA, 1</w:t>
      </w:r>
      <w:r w:rsidR="0034733C" w:rsidRPr="00871DC6">
        <w:rPr>
          <w:color w:val="000000" w:themeColor="text1"/>
        </w:rPr>
        <w:t>0</w:t>
      </w:r>
      <w:r w:rsidR="00A72DA5" w:rsidRPr="00871DC6">
        <w:rPr>
          <w:color w:val="000000" w:themeColor="text1"/>
        </w:rPr>
        <w:t xml:space="preserve"> </w:t>
      </w:r>
      <w:r w:rsidR="008A2E5A" w:rsidRPr="00871DC6">
        <w:rPr>
          <w:color w:val="000000" w:themeColor="text1"/>
        </w:rPr>
        <w:t>μL</w:t>
      </w:r>
      <w:r w:rsidR="0034733C" w:rsidRPr="00871DC6">
        <w:rPr>
          <w:color w:val="000000" w:themeColor="text1"/>
        </w:rPr>
        <w:t xml:space="preserve"> or 50</w:t>
      </w:r>
      <w:r w:rsidR="00A72DA5" w:rsidRPr="00871DC6">
        <w:rPr>
          <w:color w:val="000000" w:themeColor="text1"/>
        </w:rPr>
        <w:t xml:space="preserve"> </w:t>
      </w:r>
      <w:r w:rsidR="0034733C" w:rsidRPr="00871DC6">
        <w:rPr>
          <w:color w:val="000000" w:themeColor="text1"/>
        </w:rPr>
        <w:t>μL</w:t>
      </w:r>
      <w:r w:rsidR="008A2E5A" w:rsidRPr="00871DC6">
        <w:rPr>
          <w:color w:val="000000" w:themeColor="text1"/>
        </w:rPr>
        <w:t xml:space="preserve"> of standard working solution, and 3</w:t>
      </w:r>
      <w:r w:rsidR="0034733C" w:rsidRPr="00871DC6">
        <w:rPr>
          <w:color w:val="000000" w:themeColor="text1"/>
        </w:rPr>
        <w:t>0</w:t>
      </w:r>
      <w:r w:rsidR="00A72DA5" w:rsidRPr="00871DC6">
        <w:rPr>
          <w:color w:val="000000" w:themeColor="text1"/>
        </w:rPr>
        <w:t xml:space="preserve"> </w:t>
      </w:r>
      <w:r w:rsidR="008A2E5A" w:rsidRPr="00871DC6">
        <w:rPr>
          <w:color w:val="000000" w:themeColor="text1"/>
        </w:rPr>
        <w:t>μL</w:t>
      </w:r>
      <w:r w:rsidR="0034733C" w:rsidRPr="00871DC6">
        <w:rPr>
          <w:color w:val="000000" w:themeColor="text1"/>
        </w:rPr>
        <w:t xml:space="preserve"> or 150</w:t>
      </w:r>
      <w:r w:rsidR="00A72DA5" w:rsidRPr="00871DC6">
        <w:rPr>
          <w:color w:val="000000" w:themeColor="text1"/>
        </w:rPr>
        <w:t xml:space="preserve"> </w:t>
      </w:r>
      <w:r w:rsidR="0034733C" w:rsidRPr="00871DC6">
        <w:rPr>
          <w:color w:val="000000" w:themeColor="text1"/>
        </w:rPr>
        <w:t>μL</w:t>
      </w:r>
      <w:r w:rsidR="008A2E5A" w:rsidRPr="00871DC6">
        <w:rPr>
          <w:color w:val="000000" w:themeColor="text1"/>
        </w:rPr>
        <w:t xml:space="preserve"> of acetonitrile were added to </w:t>
      </w:r>
      <w:r w:rsidR="0034733C" w:rsidRPr="00871DC6">
        <w:rPr>
          <w:color w:val="000000" w:themeColor="text1"/>
        </w:rPr>
        <w:t>10</w:t>
      </w:r>
      <w:r w:rsidR="00A72DA5" w:rsidRPr="00871DC6">
        <w:rPr>
          <w:color w:val="000000" w:themeColor="text1"/>
        </w:rPr>
        <w:t xml:space="preserve"> </w:t>
      </w:r>
      <w:r w:rsidR="008A2E5A" w:rsidRPr="00871DC6">
        <w:rPr>
          <w:color w:val="000000" w:themeColor="text1"/>
        </w:rPr>
        <w:t>μL</w:t>
      </w:r>
      <w:r w:rsidR="0034733C" w:rsidRPr="00871DC6">
        <w:rPr>
          <w:color w:val="000000" w:themeColor="text1"/>
        </w:rPr>
        <w:t xml:space="preserve"> or 50</w:t>
      </w:r>
      <w:r w:rsidR="00A72DA5" w:rsidRPr="00871DC6">
        <w:rPr>
          <w:color w:val="000000" w:themeColor="text1"/>
        </w:rPr>
        <w:t xml:space="preserve"> </w:t>
      </w:r>
      <w:r w:rsidR="0034733C" w:rsidRPr="00871DC6">
        <w:rPr>
          <w:color w:val="000000" w:themeColor="text1"/>
        </w:rPr>
        <w:t>μL</w:t>
      </w:r>
      <w:r w:rsidR="008A2E5A" w:rsidRPr="00871DC6">
        <w:rPr>
          <w:color w:val="000000" w:themeColor="text1"/>
        </w:rPr>
        <w:t xml:space="preserve"> of </w:t>
      </w:r>
      <w:r w:rsidR="0034733C" w:rsidRPr="00871DC6">
        <w:rPr>
          <w:color w:val="000000" w:themeColor="text1"/>
        </w:rPr>
        <w:t xml:space="preserve">the </w:t>
      </w:r>
      <w:r w:rsidR="003D4D55" w:rsidRPr="00871DC6">
        <w:rPr>
          <w:color w:val="000000" w:themeColor="text1"/>
        </w:rPr>
        <w:t>mouse</w:t>
      </w:r>
      <w:r w:rsidR="0034733C" w:rsidRPr="00871DC6">
        <w:rPr>
          <w:color w:val="000000" w:themeColor="text1"/>
        </w:rPr>
        <w:t xml:space="preserve"> or dog</w:t>
      </w:r>
      <w:r w:rsidR="008A2E5A" w:rsidRPr="00871DC6">
        <w:rPr>
          <w:color w:val="000000" w:themeColor="text1"/>
        </w:rPr>
        <w:t xml:space="preserve"> blank plasma</w:t>
      </w:r>
      <w:r w:rsidR="003D4D55" w:rsidRPr="00871DC6">
        <w:rPr>
          <w:color w:val="000000" w:themeColor="text1"/>
        </w:rPr>
        <w:t xml:space="preserve"> samples</w:t>
      </w:r>
      <w:r w:rsidR="0034733C" w:rsidRPr="00871DC6">
        <w:rPr>
          <w:color w:val="000000" w:themeColor="text1"/>
        </w:rPr>
        <w:t>, respectively</w:t>
      </w:r>
      <w:r w:rsidR="008A2E5A" w:rsidRPr="00871DC6">
        <w:rPr>
          <w:color w:val="000000" w:themeColor="text1"/>
        </w:rPr>
        <w:t xml:space="preserve">. </w:t>
      </w:r>
      <w:r w:rsidR="003D4D55" w:rsidRPr="00871DC6">
        <w:rPr>
          <w:color w:val="000000" w:themeColor="text1"/>
        </w:rPr>
        <w:t>F</w:t>
      </w:r>
      <w:r w:rsidR="008A2E5A" w:rsidRPr="00871DC6">
        <w:rPr>
          <w:color w:val="000000" w:themeColor="text1"/>
        </w:rPr>
        <w:t>or the m</w:t>
      </w:r>
      <w:r w:rsidR="003D4D55" w:rsidRPr="00871DC6">
        <w:rPr>
          <w:color w:val="000000" w:themeColor="text1"/>
        </w:rPr>
        <w:t>ouse</w:t>
      </w:r>
      <w:r w:rsidR="0034733C" w:rsidRPr="00871DC6">
        <w:rPr>
          <w:color w:val="000000" w:themeColor="text1"/>
        </w:rPr>
        <w:t>/dog</w:t>
      </w:r>
      <w:r w:rsidR="008A2E5A" w:rsidRPr="00871DC6">
        <w:rPr>
          <w:color w:val="000000" w:themeColor="text1"/>
        </w:rPr>
        <w:t xml:space="preserve"> collected samples, 5</w:t>
      </w:r>
      <w:r w:rsidR="00A72DA5" w:rsidRPr="00871DC6">
        <w:rPr>
          <w:color w:val="000000" w:themeColor="text1"/>
        </w:rPr>
        <w:t xml:space="preserve"> </w:t>
      </w:r>
      <w:r w:rsidR="008A2E5A" w:rsidRPr="00871DC6">
        <w:rPr>
          <w:color w:val="000000" w:themeColor="text1"/>
        </w:rPr>
        <w:t>μL</w:t>
      </w:r>
      <w:r w:rsidR="0034733C" w:rsidRPr="00871DC6">
        <w:rPr>
          <w:color w:val="000000" w:themeColor="text1"/>
        </w:rPr>
        <w:t xml:space="preserve"> or 50</w:t>
      </w:r>
      <w:r w:rsidR="00A72DA5" w:rsidRPr="00871DC6">
        <w:rPr>
          <w:color w:val="000000" w:themeColor="text1"/>
        </w:rPr>
        <w:t xml:space="preserve"> </w:t>
      </w:r>
      <w:r w:rsidR="0034733C" w:rsidRPr="00871DC6">
        <w:rPr>
          <w:color w:val="000000" w:themeColor="text1"/>
        </w:rPr>
        <w:t>μL</w:t>
      </w:r>
      <w:r w:rsidR="008A2E5A" w:rsidRPr="00871DC6">
        <w:rPr>
          <w:color w:val="000000" w:themeColor="text1"/>
        </w:rPr>
        <w:t xml:space="preserve"> of IS solution and 20 μL </w:t>
      </w:r>
      <w:r w:rsidR="0034733C" w:rsidRPr="00871DC6">
        <w:rPr>
          <w:color w:val="000000" w:themeColor="text1"/>
        </w:rPr>
        <w:t>or 200</w:t>
      </w:r>
      <w:r w:rsidR="00A72DA5" w:rsidRPr="00871DC6">
        <w:rPr>
          <w:color w:val="000000" w:themeColor="text1"/>
        </w:rPr>
        <w:t xml:space="preserve"> </w:t>
      </w:r>
      <w:r w:rsidR="0034733C" w:rsidRPr="00871DC6">
        <w:rPr>
          <w:color w:val="000000" w:themeColor="text1"/>
        </w:rPr>
        <w:t xml:space="preserve">μL </w:t>
      </w:r>
      <w:r w:rsidR="008A2E5A" w:rsidRPr="00871DC6">
        <w:rPr>
          <w:color w:val="000000" w:themeColor="text1"/>
        </w:rPr>
        <w:t xml:space="preserve">of acetonitrile were added to 5 μL </w:t>
      </w:r>
      <w:r w:rsidR="0034733C" w:rsidRPr="00871DC6">
        <w:rPr>
          <w:color w:val="000000" w:themeColor="text1"/>
        </w:rPr>
        <w:t>or 50</w:t>
      </w:r>
      <w:r w:rsidR="00A72DA5" w:rsidRPr="00871DC6">
        <w:rPr>
          <w:color w:val="000000" w:themeColor="text1"/>
        </w:rPr>
        <w:t xml:space="preserve"> </w:t>
      </w:r>
      <w:r w:rsidR="0034733C" w:rsidRPr="00871DC6">
        <w:rPr>
          <w:color w:val="000000" w:themeColor="text1"/>
        </w:rPr>
        <w:t xml:space="preserve">μL </w:t>
      </w:r>
      <w:r w:rsidR="008A2E5A" w:rsidRPr="00871DC6">
        <w:rPr>
          <w:color w:val="000000" w:themeColor="text1"/>
        </w:rPr>
        <w:t>of the collected samples</w:t>
      </w:r>
      <w:r w:rsidR="0034733C" w:rsidRPr="00871DC6">
        <w:rPr>
          <w:color w:val="000000" w:themeColor="text1"/>
        </w:rPr>
        <w:t>, respectively</w:t>
      </w:r>
      <w:r w:rsidR="008A2E5A" w:rsidRPr="00871DC6">
        <w:rPr>
          <w:color w:val="000000" w:themeColor="text1"/>
        </w:rPr>
        <w:t xml:space="preserve">. The samples were vortexed and centrifuged at </w:t>
      </w:r>
      <w:r w:rsidR="00FD343A" w:rsidRPr="00871DC6">
        <w:rPr>
          <w:color w:val="000000" w:themeColor="text1"/>
        </w:rPr>
        <w:t xml:space="preserve">13,000 </w:t>
      </w:r>
      <w:r w:rsidR="00FD343A" w:rsidRPr="00871DC6">
        <w:rPr>
          <w:rFonts w:ascii="ＭＳ 明朝" w:hAnsi="ＭＳ 明朝" w:hint="eastAsia"/>
          <w:color w:val="000000" w:themeColor="text1"/>
        </w:rPr>
        <w:t>×</w:t>
      </w:r>
      <w:r w:rsidR="00FD343A" w:rsidRPr="00871DC6">
        <w:rPr>
          <w:rFonts w:hint="eastAsia"/>
          <w:color w:val="000000" w:themeColor="text1"/>
        </w:rPr>
        <w:t xml:space="preserve"> </w:t>
      </w:r>
      <w:r w:rsidR="00FD343A" w:rsidRPr="00871DC6">
        <w:rPr>
          <w:color w:val="000000" w:themeColor="text1"/>
        </w:rPr>
        <w:t>g</w:t>
      </w:r>
      <w:r w:rsidR="00732A2D" w:rsidRPr="00871DC6">
        <w:rPr>
          <w:color w:val="000000" w:themeColor="text1"/>
        </w:rPr>
        <w:t xml:space="preserve"> at</w:t>
      </w:r>
      <w:r w:rsidR="008A2E5A" w:rsidRPr="00871DC6">
        <w:rPr>
          <w:color w:val="000000" w:themeColor="text1"/>
        </w:rPr>
        <w:t xml:space="preserve"> 4°C</w:t>
      </w:r>
      <w:r w:rsidR="0034733C" w:rsidRPr="00871DC6">
        <w:rPr>
          <w:color w:val="000000" w:themeColor="text1"/>
        </w:rPr>
        <w:t xml:space="preserve"> for 5</w:t>
      </w:r>
      <w:r w:rsidR="00A72DA5" w:rsidRPr="00871DC6">
        <w:rPr>
          <w:color w:val="000000" w:themeColor="text1"/>
        </w:rPr>
        <w:t xml:space="preserve"> </w:t>
      </w:r>
      <w:r w:rsidR="008A2E5A" w:rsidRPr="00871DC6">
        <w:rPr>
          <w:color w:val="000000" w:themeColor="text1"/>
        </w:rPr>
        <w:t>min. 40</w:t>
      </w:r>
      <w:r w:rsidR="00A72DA5" w:rsidRPr="00871DC6">
        <w:rPr>
          <w:color w:val="000000" w:themeColor="text1"/>
        </w:rPr>
        <w:t xml:space="preserve"> </w:t>
      </w:r>
      <w:r w:rsidR="008A2E5A" w:rsidRPr="00871DC6">
        <w:rPr>
          <w:color w:val="000000" w:themeColor="text1"/>
        </w:rPr>
        <w:t xml:space="preserve">μL </w:t>
      </w:r>
      <w:r w:rsidR="0034733C" w:rsidRPr="00871DC6">
        <w:rPr>
          <w:color w:val="000000" w:themeColor="text1"/>
        </w:rPr>
        <w:t>or 50</w:t>
      </w:r>
      <w:r w:rsidR="00A72DA5" w:rsidRPr="00871DC6">
        <w:rPr>
          <w:color w:val="000000" w:themeColor="text1"/>
        </w:rPr>
        <w:t xml:space="preserve"> </w:t>
      </w:r>
      <w:r w:rsidR="0034733C" w:rsidRPr="00871DC6">
        <w:rPr>
          <w:color w:val="000000" w:themeColor="text1"/>
        </w:rPr>
        <w:t xml:space="preserve">μL </w:t>
      </w:r>
      <w:r w:rsidR="008A2E5A" w:rsidRPr="00871DC6">
        <w:rPr>
          <w:color w:val="000000" w:themeColor="text1"/>
        </w:rPr>
        <w:t xml:space="preserve">of water was added to 10 μL </w:t>
      </w:r>
      <w:r w:rsidR="0034733C" w:rsidRPr="00871DC6">
        <w:rPr>
          <w:color w:val="000000" w:themeColor="text1"/>
        </w:rPr>
        <w:t>or 50</w:t>
      </w:r>
      <w:r w:rsidR="00A72DA5" w:rsidRPr="00871DC6">
        <w:rPr>
          <w:color w:val="000000" w:themeColor="text1"/>
        </w:rPr>
        <w:t xml:space="preserve"> </w:t>
      </w:r>
      <w:r w:rsidR="0034733C" w:rsidRPr="00871DC6">
        <w:rPr>
          <w:color w:val="000000" w:themeColor="text1"/>
        </w:rPr>
        <w:t xml:space="preserve">μL </w:t>
      </w:r>
      <w:r w:rsidR="008A2E5A" w:rsidRPr="00871DC6">
        <w:rPr>
          <w:color w:val="000000" w:themeColor="text1"/>
        </w:rPr>
        <w:t xml:space="preserve">of </w:t>
      </w:r>
      <w:r w:rsidR="003D4D55" w:rsidRPr="00871DC6">
        <w:rPr>
          <w:color w:val="000000" w:themeColor="text1"/>
        </w:rPr>
        <w:t xml:space="preserve">the </w:t>
      </w:r>
      <w:r w:rsidR="008A2E5A" w:rsidRPr="00871DC6">
        <w:rPr>
          <w:color w:val="000000" w:themeColor="text1"/>
        </w:rPr>
        <w:t xml:space="preserve">supernatant, </w:t>
      </w:r>
      <w:r w:rsidR="00732A2D" w:rsidRPr="00871DC6">
        <w:rPr>
          <w:color w:val="000000" w:themeColor="text1"/>
        </w:rPr>
        <w:t xml:space="preserve">respectively, </w:t>
      </w:r>
      <w:r w:rsidR="008A2E5A" w:rsidRPr="00871DC6">
        <w:rPr>
          <w:color w:val="000000" w:themeColor="text1"/>
        </w:rPr>
        <w:t xml:space="preserve">and the mixture was </w:t>
      </w:r>
      <w:r w:rsidR="00732A2D" w:rsidRPr="00871DC6">
        <w:rPr>
          <w:color w:val="000000" w:themeColor="text1"/>
        </w:rPr>
        <w:t>used for the analysis. Further</w:t>
      </w:r>
      <w:r w:rsidR="0034733C" w:rsidRPr="00871DC6">
        <w:rPr>
          <w:color w:val="000000" w:themeColor="text1"/>
        </w:rPr>
        <w:t xml:space="preserve"> </w:t>
      </w:r>
      <w:r w:rsidR="00791BAA" w:rsidRPr="00871DC6">
        <w:rPr>
          <w:color w:val="000000" w:themeColor="text1"/>
        </w:rPr>
        <w:t>detail</w:t>
      </w:r>
      <w:r w:rsidR="00732A2D" w:rsidRPr="00871DC6">
        <w:rPr>
          <w:color w:val="000000" w:themeColor="text1"/>
        </w:rPr>
        <w:t>s</w:t>
      </w:r>
      <w:r w:rsidR="00791BAA" w:rsidRPr="00871DC6">
        <w:rPr>
          <w:color w:val="000000" w:themeColor="text1"/>
        </w:rPr>
        <w:t xml:space="preserve"> </w:t>
      </w:r>
      <w:r w:rsidR="00732A2D" w:rsidRPr="00871DC6">
        <w:rPr>
          <w:color w:val="000000" w:themeColor="text1"/>
        </w:rPr>
        <w:t xml:space="preserve">are the same </w:t>
      </w:r>
      <w:r w:rsidR="003D4D55" w:rsidRPr="00871DC6">
        <w:rPr>
          <w:color w:val="000000" w:themeColor="text1"/>
        </w:rPr>
        <w:t>as</w:t>
      </w:r>
      <w:r w:rsidR="00732A2D" w:rsidRPr="00871DC6">
        <w:rPr>
          <w:color w:val="000000" w:themeColor="text1"/>
        </w:rPr>
        <w:t xml:space="preserve"> those for the </w:t>
      </w:r>
      <w:r w:rsidR="009B69B9" w:rsidRPr="00871DC6">
        <w:rPr>
          <w:color w:val="000000" w:themeColor="text1"/>
        </w:rPr>
        <w:t>closed-loop</w:t>
      </w:r>
      <w:r w:rsidR="00732A2D" w:rsidRPr="00871DC6">
        <w:rPr>
          <w:color w:val="000000" w:themeColor="text1"/>
        </w:rPr>
        <w:t xml:space="preserve"> study.</w:t>
      </w:r>
    </w:p>
    <w:p w14:paraId="50C96828" w14:textId="77777777" w:rsidR="003B1153" w:rsidRPr="00871DC6" w:rsidRDefault="003B1153" w:rsidP="00F457CC">
      <w:pPr>
        <w:spacing w:line="480" w:lineRule="auto"/>
        <w:jc w:val="both"/>
        <w:rPr>
          <w:color w:val="000000" w:themeColor="text1"/>
        </w:rPr>
      </w:pPr>
    </w:p>
    <w:p w14:paraId="31422E0B" w14:textId="77777777" w:rsidR="00087559" w:rsidRPr="00871DC6" w:rsidRDefault="002F2C28" w:rsidP="00087559">
      <w:pPr>
        <w:spacing w:line="480" w:lineRule="auto"/>
        <w:jc w:val="both"/>
        <w:rPr>
          <w:b/>
          <w:color w:val="000000" w:themeColor="text1"/>
        </w:rPr>
      </w:pPr>
      <w:r w:rsidRPr="00871DC6">
        <w:rPr>
          <w:b/>
          <w:color w:val="000000" w:themeColor="text1"/>
        </w:rPr>
        <w:t xml:space="preserve">3. </w:t>
      </w:r>
      <w:r w:rsidR="00465018" w:rsidRPr="00871DC6">
        <w:rPr>
          <w:b/>
          <w:color w:val="000000" w:themeColor="text1"/>
        </w:rPr>
        <w:t>Results</w:t>
      </w:r>
    </w:p>
    <w:p w14:paraId="7ADC03A1" w14:textId="73515630" w:rsidR="0002011F" w:rsidRPr="00871DC6" w:rsidRDefault="0002011F" w:rsidP="0002011F">
      <w:pPr>
        <w:spacing w:line="480" w:lineRule="auto"/>
        <w:jc w:val="both"/>
        <w:rPr>
          <w:i/>
          <w:color w:val="000000" w:themeColor="text1"/>
        </w:rPr>
      </w:pPr>
      <w:r w:rsidRPr="00871DC6">
        <w:rPr>
          <w:i/>
          <w:color w:val="000000" w:themeColor="text1"/>
        </w:rPr>
        <w:t>3.1</w:t>
      </w:r>
      <w:r w:rsidR="00EB3CB4" w:rsidRPr="00871DC6">
        <w:rPr>
          <w:i/>
          <w:color w:val="000000" w:themeColor="text1"/>
        </w:rPr>
        <w:t xml:space="preserve"> </w:t>
      </w:r>
      <w:r w:rsidR="00E254B6" w:rsidRPr="00871DC6">
        <w:rPr>
          <w:i/>
          <w:color w:val="000000" w:themeColor="text1"/>
        </w:rPr>
        <w:t>Solubilization Capacit</w:t>
      </w:r>
      <w:r w:rsidR="00CB02A7" w:rsidRPr="00871DC6">
        <w:rPr>
          <w:i/>
          <w:color w:val="000000" w:themeColor="text1"/>
        </w:rPr>
        <w:t>ies</w:t>
      </w:r>
      <w:r w:rsidR="00EB3CB4" w:rsidRPr="00871DC6">
        <w:rPr>
          <w:i/>
          <w:color w:val="000000" w:themeColor="text1"/>
        </w:rPr>
        <w:t xml:space="preserve"> of CD and STC </w:t>
      </w:r>
      <w:r w:rsidR="00E254B6" w:rsidRPr="00871DC6">
        <w:rPr>
          <w:i/>
          <w:color w:val="000000" w:themeColor="text1"/>
        </w:rPr>
        <w:t>for</w:t>
      </w:r>
      <w:r w:rsidRPr="00871DC6">
        <w:rPr>
          <w:i/>
          <w:color w:val="000000" w:themeColor="text1"/>
        </w:rPr>
        <w:t xml:space="preserve"> </w:t>
      </w:r>
      <w:r w:rsidR="00EB3CB4" w:rsidRPr="00871DC6">
        <w:rPr>
          <w:i/>
          <w:color w:val="000000" w:themeColor="text1"/>
        </w:rPr>
        <w:t>DMS</w:t>
      </w:r>
    </w:p>
    <w:p w14:paraId="599E0E8C" w14:textId="05D834F2" w:rsidR="003B1153" w:rsidRPr="00871DC6" w:rsidRDefault="00683389" w:rsidP="003B1153">
      <w:pPr>
        <w:spacing w:line="480" w:lineRule="auto"/>
        <w:jc w:val="both"/>
        <w:rPr>
          <w:iCs/>
          <w:color w:val="000000" w:themeColor="text1"/>
        </w:rPr>
      </w:pPr>
      <w:r w:rsidRPr="00871DC6">
        <w:rPr>
          <w:rFonts w:hint="eastAsia"/>
          <w:iCs/>
          <w:color w:val="000000" w:themeColor="text1"/>
        </w:rPr>
        <w:t xml:space="preserve"> </w:t>
      </w:r>
      <w:r w:rsidRPr="00871DC6">
        <w:rPr>
          <w:iCs/>
          <w:color w:val="000000" w:themeColor="text1"/>
        </w:rPr>
        <w:t xml:space="preserve">         </w:t>
      </w:r>
      <w:r w:rsidR="00BC1D77" w:rsidRPr="00871DC6">
        <w:rPr>
          <w:iCs/>
          <w:color w:val="000000" w:themeColor="text1"/>
        </w:rPr>
        <w:t>Fig</w:t>
      </w:r>
      <w:r w:rsidR="00CB02A7" w:rsidRPr="00871DC6">
        <w:rPr>
          <w:iCs/>
          <w:color w:val="000000" w:themeColor="text1"/>
        </w:rPr>
        <w:t>ure</w:t>
      </w:r>
      <w:r w:rsidR="00BC1D77" w:rsidRPr="00871DC6">
        <w:rPr>
          <w:iCs/>
          <w:color w:val="000000" w:themeColor="text1"/>
        </w:rPr>
        <w:t xml:space="preserve"> 1 shows solubilities of DMS in CD and STC </w:t>
      </w:r>
      <w:r w:rsidR="00496DC8" w:rsidRPr="00871DC6">
        <w:rPr>
          <w:iCs/>
          <w:color w:val="000000" w:themeColor="text1"/>
        </w:rPr>
        <w:t xml:space="preserve">Hank's buffer </w:t>
      </w:r>
      <w:r w:rsidR="00BC1D77" w:rsidRPr="00871DC6">
        <w:rPr>
          <w:iCs/>
          <w:color w:val="000000" w:themeColor="text1"/>
        </w:rPr>
        <w:t>solutions</w:t>
      </w:r>
      <w:r w:rsidR="00C70CB1" w:rsidRPr="00871DC6">
        <w:rPr>
          <w:iCs/>
          <w:color w:val="000000" w:themeColor="text1"/>
        </w:rPr>
        <w:t xml:space="preserve">. </w:t>
      </w:r>
      <w:r w:rsidR="00CB02A7" w:rsidRPr="00871DC6">
        <w:rPr>
          <w:iCs/>
          <w:color w:val="000000" w:themeColor="text1"/>
        </w:rPr>
        <w:t>S</w:t>
      </w:r>
      <w:r w:rsidR="00C70CB1" w:rsidRPr="00871DC6">
        <w:rPr>
          <w:iCs/>
          <w:color w:val="000000" w:themeColor="text1"/>
        </w:rPr>
        <w:t>olubility in the presence of CD</w:t>
      </w:r>
      <w:r w:rsidR="00BC1D77" w:rsidRPr="00871DC6">
        <w:rPr>
          <w:iCs/>
          <w:color w:val="000000" w:themeColor="text1"/>
        </w:rPr>
        <w:t xml:space="preserve"> increased linearly with increasing </w:t>
      </w:r>
      <w:r w:rsidR="00C70CB1" w:rsidRPr="00871DC6">
        <w:rPr>
          <w:iCs/>
          <w:color w:val="000000" w:themeColor="text1"/>
        </w:rPr>
        <w:t xml:space="preserve">DMS </w:t>
      </w:r>
      <w:r w:rsidR="00BC1D77" w:rsidRPr="00871DC6">
        <w:rPr>
          <w:iCs/>
          <w:color w:val="000000" w:themeColor="text1"/>
        </w:rPr>
        <w:t>concentration</w:t>
      </w:r>
      <w:r w:rsidR="00C70CB1" w:rsidRPr="00871DC6">
        <w:rPr>
          <w:iCs/>
          <w:color w:val="000000" w:themeColor="text1"/>
        </w:rPr>
        <w:t>.</w:t>
      </w:r>
      <w:r w:rsidR="00BC1D77" w:rsidRPr="00871DC6">
        <w:rPr>
          <w:iCs/>
          <w:color w:val="000000" w:themeColor="text1"/>
        </w:rPr>
        <w:t xml:space="preserve"> The stability constant between DMS and CD was </w:t>
      </w:r>
      <w:r w:rsidR="00C70CB1" w:rsidRPr="00871DC6">
        <w:rPr>
          <w:iCs/>
          <w:color w:val="000000" w:themeColor="text1"/>
        </w:rPr>
        <w:t xml:space="preserve">determined to be </w:t>
      </w:r>
      <w:r w:rsidR="00BC1D77" w:rsidRPr="00871DC6">
        <w:rPr>
          <w:iCs/>
          <w:color w:val="000000" w:themeColor="text1"/>
        </w:rPr>
        <w:t>2.81 mM</w:t>
      </w:r>
      <w:r w:rsidR="00BC1D77" w:rsidRPr="00871DC6">
        <w:rPr>
          <w:iCs/>
          <w:color w:val="000000" w:themeColor="text1"/>
          <w:vertAlign w:val="superscript"/>
        </w:rPr>
        <w:t>-1</w:t>
      </w:r>
      <w:r w:rsidR="00BC1D77" w:rsidRPr="00871DC6">
        <w:rPr>
          <w:iCs/>
          <w:color w:val="000000" w:themeColor="text1"/>
        </w:rPr>
        <w:t xml:space="preserve"> assum</w:t>
      </w:r>
      <w:r w:rsidR="00CB02A7" w:rsidRPr="00871DC6">
        <w:rPr>
          <w:iCs/>
          <w:color w:val="000000" w:themeColor="text1"/>
        </w:rPr>
        <w:t>ing</w:t>
      </w:r>
      <w:r w:rsidR="00BC1D77" w:rsidRPr="00871DC6">
        <w:rPr>
          <w:iCs/>
          <w:color w:val="000000" w:themeColor="text1"/>
        </w:rPr>
        <w:t xml:space="preserve"> 1:1 complex formation</w:t>
      </w:r>
      <w:r w:rsidR="00C70CB1" w:rsidRPr="00871DC6">
        <w:rPr>
          <w:iCs/>
          <w:color w:val="000000" w:themeColor="text1"/>
        </w:rPr>
        <w:t xml:space="preserve"> using slope of the plot</w:t>
      </w:r>
      <w:r w:rsidR="00BC1D77" w:rsidRPr="00871DC6">
        <w:rPr>
          <w:iCs/>
          <w:color w:val="000000" w:themeColor="text1"/>
        </w:rPr>
        <w:t>. The critical micellar concentration (cmc) of STC was determined to be ca. 6 mM using surface tension and fluorescent measurement</w:t>
      </w:r>
      <w:r w:rsidR="000B378C" w:rsidRPr="00871DC6">
        <w:rPr>
          <w:iCs/>
          <w:color w:val="000000" w:themeColor="text1"/>
        </w:rPr>
        <w:t>s</w:t>
      </w:r>
      <w:r w:rsidR="00CB02A7" w:rsidRPr="00871DC6">
        <w:rPr>
          <w:iCs/>
          <w:color w:val="000000" w:themeColor="text1"/>
        </w:rPr>
        <w:t>,</w:t>
      </w:r>
      <w:r w:rsidR="000B378C" w:rsidRPr="00871DC6">
        <w:rPr>
          <w:iCs/>
          <w:color w:val="000000" w:themeColor="text1"/>
        </w:rPr>
        <w:t xml:space="preserve"> </w:t>
      </w:r>
      <w:r w:rsidR="00F52EE5" w:rsidRPr="00871DC6">
        <w:rPr>
          <w:iCs/>
          <w:color w:val="000000" w:themeColor="text1"/>
        </w:rPr>
        <w:t>which agreed with a reported value</w:t>
      </w:r>
      <w:r w:rsidR="00F52EE5" w:rsidRPr="00871DC6">
        <w:rPr>
          <w:iCs/>
          <w:color w:val="000000" w:themeColor="text1"/>
          <w:vertAlign w:val="superscript"/>
        </w:rPr>
        <w:t>19</w:t>
      </w:r>
      <w:r w:rsidR="00BC1D77" w:rsidRPr="00871DC6">
        <w:rPr>
          <w:iCs/>
          <w:color w:val="000000" w:themeColor="text1"/>
        </w:rPr>
        <w:t>.</w:t>
      </w:r>
      <w:r w:rsidR="00C70CB1" w:rsidRPr="00871DC6">
        <w:rPr>
          <w:iCs/>
          <w:color w:val="000000" w:themeColor="text1"/>
        </w:rPr>
        <w:t xml:space="preserve"> </w:t>
      </w:r>
      <w:r w:rsidR="00CB02A7" w:rsidRPr="00871DC6">
        <w:rPr>
          <w:iCs/>
          <w:color w:val="000000" w:themeColor="text1"/>
        </w:rPr>
        <w:t>A</w:t>
      </w:r>
      <w:r w:rsidR="00C70CB1" w:rsidRPr="00871DC6">
        <w:rPr>
          <w:iCs/>
          <w:color w:val="000000" w:themeColor="text1"/>
        </w:rPr>
        <w:t xml:space="preserve"> linear increase in the solubility of DMS was observed above </w:t>
      </w:r>
      <w:r w:rsidR="00CB02A7" w:rsidRPr="00871DC6">
        <w:rPr>
          <w:iCs/>
          <w:color w:val="000000" w:themeColor="text1"/>
        </w:rPr>
        <w:t>cmc</w:t>
      </w:r>
      <w:r w:rsidR="00C70CB1" w:rsidRPr="00871DC6">
        <w:rPr>
          <w:iCs/>
          <w:color w:val="000000" w:themeColor="text1"/>
        </w:rPr>
        <w:t>, which indicat</w:t>
      </w:r>
      <w:r w:rsidR="00CB02A7" w:rsidRPr="00871DC6">
        <w:rPr>
          <w:iCs/>
          <w:color w:val="000000" w:themeColor="text1"/>
        </w:rPr>
        <w:t>ing the</w:t>
      </w:r>
      <w:r w:rsidR="00C70CB1" w:rsidRPr="00871DC6">
        <w:rPr>
          <w:iCs/>
          <w:color w:val="000000" w:themeColor="text1"/>
        </w:rPr>
        <w:t xml:space="preserve"> </w:t>
      </w:r>
      <w:r w:rsidR="007A4289" w:rsidRPr="00871DC6">
        <w:rPr>
          <w:iCs/>
          <w:color w:val="000000" w:themeColor="text1"/>
        </w:rPr>
        <w:t>entrapment of DMS in STC micelles.</w:t>
      </w:r>
      <w:r w:rsidR="00496DC8" w:rsidRPr="00871DC6">
        <w:rPr>
          <w:iCs/>
          <w:color w:val="000000" w:themeColor="text1"/>
        </w:rPr>
        <w:t xml:space="preserve"> Almost the same solubility values were obtained </w:t>
      </w:r>
      <w:r w:rsidR="00CB02A7" w:rsidRPr="00871DC6">
        <w:rPr>
          <w:iCs/>
          <w:color w:val="000000" w:themeColor="text1"/>
        </w:rPr>
        <w:t>when the Hank's buffer was replaced with</w:t>
      </w:r>
      <w:r w:rsidR="00496DC8" w:rsidRPr="00871DC6">
        <w:rPr>
          <w:iCs/>
          <w:color w:val="000000" w:themeColor="text1"/>
        </w:rPr>
        <w:t xml:space="preserve"> </w:t>
      </w:r>
      <w:r w:rsidR="00CB02A7" w:rsidRPr="00871DC6">
        <w:rPr>
          <w:iCs/>
          <w:color w:val="000000" w:themeColor="text1"/>
        </w:rPr>
        <w:t xml:space="preserve">the </w:t>
      </w:r>
      <w:r w:rsidR="00496DC8" w:rsidRPr="00871DC6">
        <w:rPr>
          <w:iCs/>
          <w:color w:val="000000" w:themeColor="text1"/>
        </w:rPr>
        <w:t>phosphate buffer at the same pH (data not shown).</w:t>
      </w:r>
    </w:p>
    <w:p w14:paraId="52551C4C" w14:textId="0EB8BADB" w:rsidR="00683389" w:rsidRPr="00871DC6" w:rsidRDefault="00BC1D77" w:rsidP="00495C30">
      <w:pPr>
        <w:spacing w:line="480" w:lineRule="auto"/>
        <w:jc w:val="center"/>
        <w:rPr>
          <w:iCs/>
          <w:color w:val="000000" w:themeColor="text1"/>
        </w:rPr>
      </w:pPr>
      <w:r w:rsidRPr="00871DC6">
        <w:rPr>
          <w:noProof/>
          <w:color w:val="000000" w:themeColor="text1"/>
        </w:rPr>
        <w:lastRenderedPageBreak/>
        <w:drawing>
          <wp:inline distT="0" distB="0" distL="0" distR="0" wp14:anchorId="5FE51AA1" wp14:editId="7B76F247">
            <wp:extent cx="5215612" cy="2476983"/>
            <wp:effectExtent l="0" t="0" r="4445" b="0"/>
            <wp:docPr id="18149341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34125" name=""/>
                    <pic:cNvPicPr/>
                  </pic:nvPicPr>
                  <pic:blipFill>
                    <a:blip r:embed="rId9"/>
                    <a:stretch>
                      <a:fillRect/>
                    </a:stretch>
                  </pic:blipFill>
                  <pic:spPr>
                    <a:xfrm>
                      <a:off x="0" y="0"/>
                      <a:ext cx="5239000" cy="2488090"/>
                    </a:xfrm>
                    <a:prstGeom prst="rect">
                      <a:avLst/>
                    </a:prstGeom>
                  </pic:spPr>
                </pic:pic>
              </a:graphicData>
            </a:graphic>
          </wp:inline>
        </w:drawing>
      </w:r>
    </w:p>
    <w:p w14:paraId="171323F0" w14:textId="787A9235" w:rsidR="00BC1D77" w:rsidRPr="00871DC6" w:rsidRDefault="00BC1D77" w:rsidP="009C743E">
      <w:pPr>
        <w:spacing w:line="276" w:lineRule="auto"/>
        <w:jc w:val="both"/>
        <w:rPr>
          <w:i/>
          <w:color w:val="000000" w:themeColor="text1"/>
        </w:rPr>
      </w:pPr>
      <w:r w:rsidRPr="00871DC6">
        <w:rPr>
          <w:rFonts w:asciiTheme="majorHAnsi" w:hAnsiTheme="majorHAnsi" w:cstheme="majorHAnsi"/>
          <w:color w:val="000000" w:themeColor="text1"/>
          <w:sz w:val="21"/>
          <w:szCs w:val="16"/>
        </w:rPr>
        <w:t xml:space="preserve">Figure 1. Solubility of DMS </w:t>
      </w:r>
      <w:r w:rsidR="00613A96" w:rsidRPr="00871DC6">
        <w:rPr>
          <w:rFonts w:asciiTheme="majorHAnsi" w:hAnsiTheme="majorHAnsi" w:cstheme="majorHAnsi"/>
          <w:color w:val="000000" w:themeColor="text1"/>
          <w:sz w:val="21"/>
          <w:szCs w:val="16"/>
        </w:rPr>
        <w:t xml:space="preserve">in Hank's buffer </w:t>
      </w:r>
      <w:r w:rsidRPr="00871DC6">
        <w:rPr>
          <w:rFonts w:asciiTheme="majorHAnsi" w:hAnsiTheme="majorHAnsi" w:cstheme="majorHAnsi"/>
          <w:color w:val="000000" w:themeColor="text1"/>
          <w:sz w:val="21"/>
          <w:szCs w:val="16"/>
        </w:rPr>
        <w:t>in the presence of (a) CD and (b) STC.</w:t>
      </w:r>
      <w:r w:rsidR="00C735F5" w:rsidRPr="00871DC6">
        <w:rPr>
          <w:rFonts w:asciiTheme="majorHAnsi" w:hAnsiTheme="majorHAnsi" w:cstheme="majorHAnsi"/>
          <w:color w:val="000000" w:themeColor="text1"/>
          <w:sz w:val="21"/>
          <w:szCs w:val="16"/>
        </w:rPr>
        <w:t xml:space="preserve"> </w:t>
      </w:r>
      <w:r w:rsidR="00CB02A7" w:rsidRPr="00871DC6">
        <w:rPr>
          <w:rFonts w:asciiTheme="majorHAnsi" w:hAnsiTheme="majorHAnsi" w:cstheme="majorHAnsi"/>
          <w:color w:val="000000" w:themeColor="text1"/>
          <w:sz w:val="21"/>
          <w:szCs w:val="16"/>
        </w:rPr>
        <w:t>S</w:t>
      </w:r>
      <w:r w:rsidR="00C735F5" w:rsidRPr="00871DC6">
        <w:rPr>
          <w:rFonts w:asciiTheme="majorHAnsi" w:hAnsiTheme="majorHAnsi" w:cstheme="majorHAnsi"/>
          <w:color w:val="000000" w:themeColor="text1"/>
          <w:sz w:val="21"/>
          <w:szCs w:val="16"/>
        </w:rPr>
        <w:t xml:space="preserve">olubility of DMS in the presence of STC micelles (i.e., </w:t>
      </w:r>
      <w:r w:rsidR="007A4289" w:rsidRPr="00871DC6">
        <w:rPr>
          <w:rFonts w:asciiTheme="majorHAnsi" w:hAnsiTheme="majorHAnsi" w:cstheme="majorHAnsi"/>
          <w:color w:val="000000" w:themeColor="text1"/>
          <w:sz w:val="21"/>
          <w:szCs w:val="16"/>
        </w:rPr>
        <w:t xml:space="preserve">when </w:t>
      </w:r>
      <w:r w:rsidR="00C735F5" w:rsidRPr="00871DC6">
        <w:rPr>
          <w:rFonts w:asciiTheme="majorHAnsi" w:hAnsiTheme="majorHAnsi" w:cstheme="majorHAnsi"/>
          <w:color w:val="000000" w:themeColor="text1"/>
          <w:sz w:val="21"/>
          <w:szCs w:val="16"/>
        </w:rPr>
        <w:t>the STC concentration was higher than the cmc), is presented by closed symbols.</w:t>
      </w:r>
      <w:r w:rsidR="00613A96" w:rsidRPr="00871DC6">
        <w:rPr>
          <w:rFonts w:asciiTheme="majorHAnsi" w:hAnsiTheme="majorHAnsi" w:cstheme="majorHAnsi"/>
          <w:color w:val="000000" w:themeColor="text1"/>
          <w:sz w:val="21"/>
          <w:szCs w:val="16"/>
        </w:rPr>
        <w:t xml:space="preserve"> The experiments were triplicated to </w:t>
      </w:r>
      <w:r w:rsidR="00CB02A7" w:rsidRPr="00871DC6">
        <w:rPr>
          <w:rFonts w:asciiTheme="majorHAnsi" w:hAnsiTheme="majorHAnsi" w:cstheme="majorHAnsi"/>
          <w:color w:val="000000" w:themeColor="text1"/>
          <w:sz w:val="21"/>
          <w:szCs w:val="16"/>
        </w:rPr>
        <w:t>obtain the</w:t>
      </w:r>
      <w:r w:rsidR="00613A96" w:rsidRPr="00871DC6">
        <w:rPr>
          <w:rFonts w:asciiTheme="majorHAnsi" w:hAnsiTheme="majorHAnsi" w:cstheme="majorHAnsi"/>
          <w:color w:val="000000" w:themeColor="text1"/>
          <w:sz w:val="21"/>
          <w:szCs w:val="16"/>
        </w:rPr>
        <w:t xml:space="preserve"> mean values. Standard deviations are presented by error bars, but they are smaller than </w:t>
      </w:r>
      <w:r w:rsidR="000D6C27" w:rsidRPr="00871DC6">
        <w:rPr>
          <w:rFonts w:asciiTheme="majorHAnsi" w:hAnsiTheme="majorHAnsi" w:cstheme="majorHAnsi"/>
          <w:color w:val="000000" w:themeColor="text1"/>
          <w:sz w:val="21"/>
          <w:szCs w:val="16"/>
        </w:rPr>
        <w:t xml:space="preserve">the </w:t>
      </w:r>
      <w:r w:rsidR="00613A96" w:rsidRPr="00871DC6">
        <w:rPr>
          <w:rFonts w:asciiTheme="majorHAnsi" w:hAnsiTheme="majorHAnsi" w:cstheme="majorHAnsi"/>
          <w:color w:val="000000" w:themeColor="text1"/>
          <w:sz w:val="21"/>
          <w:szCs w:val="16"/>
        </w:rPr>
        <w:t>symbols in most cases.</w:t>
      </w:r>
    </w:p>
    <w:p w14:paraId="089CBE98" w14:textId="77777777" w:rsidR="00BC1D77" w:rsidRPr="00871DC6" w:rsidRDefault="00BC1D77" w:rsidP="00DA7BD1">
      <w:pPr>
        <w:spacing w:line="480" w:lineRule="auto"/>
        <w:jc w:val="both"/>
        <w:rPr>
          <w:iCs/>
          <w:color w:val="000000" w:themeColor="text1"/>
        </w:rPr>
      </w:pPr>
    </w:p>
    <w:p w14:paraId="14F8DE22" w14:textId="617A833F" w:rsidR="00EF3188" w:rsidRPr="00871DC6" w:rsidRDefault="00EF3188" w:rsidP="00EF3188">
      <w:pPr>
        <w:spacing w:line="480" w:lineRule="auto"/>
        <w:jc w:val="both"/>
        <w:rPr>
          <w:i/>
          <w:color w:val="000000" w:themeColor="text1"/>
        </w:rPr>
      </w:pPr>
      <w:r w:rsidRPr="00871DC6">
        <w:rPr>
          <w:i/>
          <w:color w:val="000000" w:themeColor="text1"/>
        </w:rPr>
        <w:t xml:space="preserve">3.2 </w:t>
      </w:r>
      <w:r w:rsidR="000D6C27" w:rsidRPr="00871DC6">
        <w:rPr>
          <w:i/>
          <w:color w:val="000000" w:themeColor="text1"/>
        </w:rPr>
        <w:t>I</w:t>
      </w:r>
      <w:r w:rsidRPr="00871DC6">
        <w:rPr>
          <w:i/>
          <w:color w:val="000000" w:themeColor="text1"/>
        </w:rPr>
        <w:t xml:space="preserve">n vitro Permeation Study through </w:t>
      </w:r>
      <w:r w:rsidR="00D1454C" w:rsidRPr="00871DC6">
        <w:rPr>
          <w:i/>
          <w:color w:val="000000" w:themeColor="text1"/>
        </w:rPr>
        <w:t xml:space="preserve">a </w:t>
      </w:r>
      <w:r w:rsidRPr="00871DC6">
        <w:rPr>
          <w:i/>
          <w:color w:val="000000" w:themeColor="text1"/>
        </w:rPr>
        <w:t>Polymeric Membrane</w:t>
      </w:r>
    </w:p>
    <w:p w14:paraId="2A6E69E3" w14:textId="10AEC08F" w:rsidR="00EF3188" w:rsidRPr="00871DC6" w:rsidRDefault="00EF3188" w:rsidP="00EF3188">
      <w:pPr>
        <w:spacing w:line="480" w:lineRule="auto"/>
        <w:jc w:val="both"/>
        <w:rPr>
          <w:iCs/>
          <w:color w:val="000000" w:themeColor="text1"/>
        </w:rPr>
      </w:pPr>
      <w:r w:rsidRPr="00871DC6">
        <w:rPr>
          <w:iCs/>
          <w:color w:val="000000" w:themeColor="text1"/>
        </w:rPr>
        <w:t xml:space="preserve">          Figure 2 shows </w:t>
      </w:r>
      <w:r w:rsidR="00D1454C" w:rsidRPr="00871DC6">
        <w:rPr>
          <w:iCs/>
          <w:color w:val="000000" w:themeColor="text1"/>
        </w:rPr>
        <w:t xml:space="preserve">the </w:t>
      </w:r>
      <w:r w:rsidRPr="00871DC6">
        <w:rPr>
          <w:iCs/>
          <w:color w:val="000000" w:themeColor="text1"/>
        </w:rPr>
        <w:t>effect</w:t>
      </w:r>
      <w:r w:rsidR="00D1454C" w:rsidRPr="00871DC6">
        <w:rPr>
          <w:iCs/>
          <w:color w:val="000000" w:themeColor="text1"/>
        </w:rPr>
        <w:t>s</w:t>
      </w:r>
      <w:r w:rsidRPr="00871DC6">
        <w:rPr>
          <w:iCs/>
          <w:color w:val="000000" w:themeColor="text1"/>
        </w:rPr>
        <w:t xml:space="preserve"> of CD and STC on </w:t>
      </w:r>
      <w:r w:rsidR="005F4A2E" w:rsidRPr="00871DC6">
        <w:rPr>
          <w:iCs/>
          <w:color w:val="000000" w:themeColor="text1"/>
        </w:rPr>
        <w:t xml:space="preserve">apparent </w:t>
      </w:r>
      <w:r w:rsidRPr="00871DC6">
        <w:rPr>
          <w:iCs/>
          <w:color w:val="000000" w:themeColor="text1"/>
        </w:rPr>
        <w:t xml:space="preserve">permeability of DMS through </w:t>
      </w:r>
      <w:r w:rsidR="00D1454C" w:rsidRPr="00871DC6">
        <w:rPr>
          <w:iCs/>
          <w:color w:val="000000" w:themeColor="text1"/>
        </w:rPr>
        <w:t xml:space="preserve">the </w:t>
      </w:r>
      <w:r w:rsidRPr="00871DC6">
        <w:rPr>
          <w:iCs/>
          <w:color w:val="000000" w:themeColor="text1"/>
        </w:rPr>
        <w:t xml:space="preserve">polymeric membrane. Addition of STC did not influence </w:t>
      </w:r>
      <w:r w:rsidR="009B4FA6" w:rsidRPr="00871DC6">
        <w:rPr>
          <w:iCs/>
          <w:color w:val="000000" w:themeColor="text1"/>
        </w:rPr>
        <w:t>the</w:t>
      </w:r>
      <w:r w:rsidR="005F4A2E" w:rsidRPr="00871DC6">
        <w:rPr>
          <w:iCs/>
          <w:color w:val="000000" w:themeColor="text1"/>
        </w:rPr>
        <w:t xml:space="preserve"> </w:t>
      </w:r>
      <w:r w:rsidRPr="00871DC6">
        <w:rPr>
          <w:iCs/>
          <w:color w:val="000000" w:themeColor="text1"/>
        </w:rPr>
        <w:t>permeability</w:t>
      </w:r>
      <w:r w:rsidR="00496DC8" w:rsidRPr="00871DC6">
        <w:rPr>
          <w:iCs/>
          <w:color w:val="000000" w:themeColor="text1"/>
        </w:rPr>
        <w:t xml:space="preserve"> </w:t>
      </w:r>
      <w:r w:rsidR="00D1454C" w:rsidRPr="00871DC6">
        <w:rPr>
          <w:iCs/>
          <w:color w:val="000000" w:themeColor="text1"/>
        </w:rPr>
        <w:t xml:space="preserve">of DMS </w:t>
      </w:r>
      <w:r w:rsidR="00496DC8" w:rsidRPr="00871DC6">
        <w:rPr>
          <w:iCs/>
          <w:color w:val="000000" w:themeColor="text1"/>
        </w:rPr>
        <w:t xml:space="preserve">despite </w:t>
      </w:r>
      <w:r w:rsidR="00D1454C" w:rsidRPr="00871DC6">
        <w:rPr>
          <w:iCs/>
          <w:color w:val="000000" w:themeColor="text1"/>
        </w:rPr>
        <w:t xml:space="preserve">the </w:t>
      </w:r>
      <w:r w:rsidR="00496DC8" w:rsidRPr="00871DC6">
        <w:rPr>
          <w:iCs/>
          <w:color w:val="000000" w:themeColor="text1"/>
        </w:rPr>
        <w:t>decrease in free DMS concentration</w:t>
      </w:r>
      <w:r w:rsidRPr="00871DC6">
        <w:rPr>
          <w:iCs/>
          <w:color w:val="000000" w:themeColor="text1"/>
        </w:rPr>
        <w:t xml:space="preserve">, whereas significant decrease in </w:t>
      </w:r>
      <w:r w:rsidR="009B4FA6" w:rsidRPr="00871DC6">
        <w:rPr>
          <w:iCs/>
          <w:color w:val="000000" w:themeColor="text1"/>
        </w:rPr>
        <w:t>the</w:t>
      </w:r>
      <w:r w:rsidR="005F4A2E" w:rsidRPr="00871DC6">
        <w:rPr>
          <w:iCs/>
          <w:color w:val="000000" w:themeColor="text1"/>
        </w:rPr>
        <w:t xml:space="preserve"> </w:t>
      </w:r>
      <w:r w:rsidRPr="00871DC6">
        <w:rPr>
          <w:iCs/>
          <w:color w:val="000000" w:themeColor="text1"/>
        </w:rPr>
        <w:t xml:space="preserve">permeability was observed when CD was added. </w:t>
      </w:r>
      <w:r w:rsidR="00712307" w:rsidRPr="00871DC6">
        <w:rPr>
          <w:iCs/>
          <w:color w:val="000000" w:themeColor="text1"/>
        </w:rPr>
        <w:t xml:space="preserve">The applied STC concentrations, 3 and 20 mM, were below and above cmc of STC, respectively. </w:t>
      </w:r>
      <w:r w:rsidR="00EB6D32" w:rsidRPr="00871DC6">
        <w:rPr>
          <w:iCs/>
          <w:color w:val="000000" w:themeColor="text1"/>
        </w:rPr>
        <w:t xml:space="preserve">Observation for STC </w:t>
      </w:r>
      <w:r w:rsidR="00D1454C" w:rsidRPr="00871DC6">
        <w:rPr>
          <w:iCs/>
          <w:color w:val="000000" w:themeColor="text1"/>
        </w:rPr>
        <w:t>is consistent with</w:t>
      </w:r>
      <w:r w:rsidR="00EB6D32" w:rsidRPr="00871DC6">
        <w:rPr>
          <w:iCs/>
          <w:color w:val="000000" w:themeColor="text1"/>
        </w:rPr>
        <w:t xml:space="preserve"> the general idea that encapsulation of drug</w:t>
      </w:r>
      <w:r w:rsidR="00D1454C" w:rsidRPr="00871DC6">
        <w:rPr>
          <w:iCs/>
          <w:color w:val="000000" w:themeColor="text1"/>
        </w:rPr>
        <w:t>s</w:t>
      </w:r>
      <w:r w:rsidR="00EB6D32" w:rsidRPr="00871DC6">
        <w:rPr>
          <w:iCs/>
          <w:color w:val="000000" w:themeColor="text1"/>
        </w:rPr>
        <w:t xml:space="preserve"> into STC micelles does not inhibit the</w:t>
      </w:r>
      <w:r w:rsidR="00D1454C" w:rsidRPr="00871DC6">
        <w:rPr>
          <w:iCs/>
          <w:color w:val="000000" w:themeColor="text1"/>
        </w:rPr>
        <w:t>ir</w:t>
      </w:r>
      <w:r w:rsidR="00EB6D32" w:rsidRPr="00871DC6">
        <w:rPr>
          <w:iCs/>
          <w:color w:val="000000" w:themeColor="text1"/>
        </w:rPr>
        <w:t xml:space="preserve"> membrane permeation</w:t>
      </w:r>
      <w:r w:rsidR="00EB6D32" w:rsidRPr="00871DC6">
        <w:rPr>
          <w:iCs/>
          <w:color w:val="000000" w:themeColor="text1"/>
          <w:vertAlign w:val="superscript"/>
        </w:rPr>
        <w:t>20</w:t>
      </w:r>
      <w:r w:rsidR="00F52EE5" w:rsidRPr="00871DC6">
        <w:rPr>
          <w:iCs/>
          <w:color w:val="000000" w:themeColor="text1"/>
          <w:vertAlign w:val="superscript"/>
        </w:rPr>
        <w:t>,21</w:t>
      </w:r>
      <w:r w:rsidR="00EB6D32" w:rsidRPr="00871DC6">
        <w:rPr>
          <w:iCs/>
          <w:color w:val="000000" w:themeColor="text1"/>
        </w:rPr>
        <w:t>. D</w:t>
      </w:r>
      <w:r w:rsidRPr="00871DC6">
        <w:rPr>
          <w:iCs/>
          <w:color w:val="000000" w:themeColor="text1"/>
        </w:rPr>
        <w:t xml:space="preserve">ecrease in </w:t>
      </w:r>
      <w:r w:rsidR="005F4A2E" w:rsidRPr="00871DC6">
        <w:rPr>
          <w:iCs/>
          <w:color w:val="000000" w:themeColor="text1"/>
        </w:rPr>
        <w:t xml:space="preserve">apparent </w:t>
      </w:r>
      <w:r w:rsidRPr="00871DC6">
        <w:rPr>
          <w:iCs/>
          <w:color w:val="000000" w:themeColor="text1"/>
        </w:rPr>
        <w:t xml:space="preserve">permeability </w:t>
      </w:r>
      <w:r w:rsidR="00712307" w:rsidRPr="00871DC6">
        <w:rPr>
          <w:iCs/>
          <w:color w:val="000000" w:themeColor="text1"/>
        </w:rPr>
        <w:t xml:space="preserve">of DMS </w:t>
      </w:r>
      <w:r w:rsidRPr="00871DC6">
        <w:rPr>
          <w:iCs/>
          <w:color w:val="000000" w:themeColor="text1"/>
        </w:rPr>
        <w:t xml:space="preserve">in the presence of CD was recovered by </w:t>
      </w:r>
      <w:r w:rsidR="00D1454C" w:rsidRPr="00871DC6">
        <w:rPr>
          <w:iCs/>
          <w:color w:val="000000" w:themeColor="text1"/>
        </w:rPr>
        <w:t xml:space="preserve">the </w:t>
      </w:r>
      <w:r w:rsidRPr="00871DC6">
        <w:rPr>
          <w:iCs/>
          <w:color w:val="000000" w:themeColor="text1"/>
        </w:rPr>
        <w:t>coexistence of STC</w:t>
      </w:r>
      <w:r w:rsidR="00D1454C" w:rsidRPr="00871DC6">
        <w:rPr>
          <w:iCs/>
          <w:color w:val="000000" w:themeColor="text1"/>
        </w:rPr>
        <w:t xml:space="preserve">, </w:t>
      </w:r>
      <w:r w:rsidR="00712307" w:rsidRPr="00871DC6">
        <w:rPr>
          <w:iCs/>
          <w:color w:val="000000" w:themeColor="text1"/>
        </w:rPr>
        <w:t xml:space="preserve">regardless of formation of </w:t>
      </w:r>
      <w:r w:rsidR="009B4FA6" w:rsidRPr="00871DC6">
        <w:rPr>
          <w:iCs/>
          <w:color w:val="000000" w:themeColor="text1"/>
        </w:rPr>
        <w:t xml:space="preserve">STC </w:t>
      </w:r>
      <w:r w:rsidR="00712307" w:rsidRPr="00871DC6">
        <w:rPr>
          <w:iCs/>
          <w:color w:val="000000" w:themeColor="text1"/>
        </w:rPr>
        <w:t xml:space="preserve">micelles, </w:t>
      </w:r>
      <w:r w:rsidR="00D1454C" w:rsidRPr="00871DC6">
        <w:rPr>
          <w:iCs/>
          <w:color w:val="000000" w:themeColor="text1"/>
        </w:rPr>
        <w:t>most likely due to</w:t>
      </w:r>
      <w:r w:rsidR="00FF6577" w:rsidRPr="00871DC6">
        <w:rPr>
          <w:iCs/>
          <w:color w:val="000000" w:themeColor="text1"/>
        </w:rPr>
        <w:t xml:space="preserve"> competition </w:t>
      </w:r>
      <w:r w:rsidR="00D1454C" w:rsidRPr="00871DC6">
        <w:rPr>
          <w:iCs/>
          <w:color w:val="000000" w:themeColor="text1"/>
        </w:rPr>
        <w:t>between</w:t>
      </w:r>
      <w:r w:rsidR="00FF6577" w:rsidRPr="00871DC6">
        <w:rPr>
          <w:iCs/>
          <w:color w:val="000000" w:themeColor="text1"/>
        </w:rPr>
        <w:t xml:space="preserve"> DMS and STC for interaction with CD</w:t>
      </w:r>
      <w:r w:rsidR="002D69E9" w:rsidRPr="00871DC6">
        <w:rPr>
          <w:iCs/>
          <w:color w:val="000000" w:themeColor="text1"/>
        </w:rPr>
        <w:t>, as bile acids can be trapped by cyclodextrins</w:t>
      </w:r>
      <w:r w:rsidR="00EB6D32" w:rsidRPr="00871DC6">
        <w:rPr>
          <w:iCs/>
          <w:color w:val="000000" w:themeColor="text1"/>
          <w:vertAlign w:val="superscript"/>
        </w:rPr>
        <w:t>2</w:t>
      </w:r>
      <w:r w:rsidR="00F52EE5" w:rsidRPr="00871DC6">
        <w:rPr>
          <w:iCs/>
          <w:color w:val="000000" w:themeColor="text1"/>
          <w:vertAlign w:val="superscript"/>
        </w:rPr>
        <w:t>2</w:t>
      </w:r>
      <w:r w:rsidR="00EB6D32" w:rsidRPr="00871DC6">
        <w:rPr>
          <w:iCs/>
          <w:color w:val="000000" w:themeColor="text1"/>
          <w:vertAlign w:val="superscript"/>
        </w:rPr>
        <w:t>,2</w:t>
      </w:r>
      <w:r w:rsidR="00F52EE5" w:rsidRPr="00871DC6">
        <w:rPr>
          <w:iCs/>
          <w:color w:val="000000" w:themeColor="text1"/>
          <w:vertAlign w:val="superscript"/>
        </w:rPr>
        <w:t>3</w:t>
      </w:r>
      <w:r w:rsidR="00FF6577" w:rsidRPr="00871DC6">
        <w:rPr>
          <w:iCs/>
          <w:color w:val="000000" w:themeColor="text1"/>
        </w:rPr>
        <w:t>.</w:t>
      </w:r>
      <w:r w:rsidR="00712307" w:rsidRPr="00871DC6">
        <w:rPr>
          <w:iCs/>
          <w:color w:val="000000" w:themeColor="text1"/>
        </w:rPr>
        <w:t xml:space="preserve"> </w:t>
      </w:r>
      <w:r w:rsidR="009B4FA6" w:rsidRPr="00871DC6">
        <w:rPr>
          <w:iCs/>
          <w:color w:val="000000" w:themeColor="text1"/>
        </w:rPr>
        <w:t>It was obvious from solubility measurement as well,</w:t>
      </w:r>
      <w:r w:rsidR="00C20052" w:rsidRPr="00871DC6">
        <w:rPr>
          <w:iCs/>
          <w:color w:val="000000" w:themeColor="text1"/>
        </w:rPr>
        <w:t xml:space="preserve"> </w:t>
      </w:r>
      <w:r w:rsidR="009B4FA6" w:rsidRPr="00871DC6">
        <w:rPr>
          <w:iCs/>
          <w:color w:val="000000" w:themeColor="text1"/>
        </w:rPr>
        <w:t xml:space="preserve">where </w:t>
      </w:r>
      <w:r w:rsidR="00C20052" w:rsidRPr="00871DC6">
        <w:rPr>
          <w:iCs/>
          <w:color w:val="000000" w:themeColor="text1"/>
        </w:rPr>
        <w:t xml:space="preserve">solubility of DMS in the presence of 6 mM of CD was </w:t>
      </w:r>
      <w:r w:rsidR="00A663DD" w:rsidRPr="00871DC6">
        <w:rPr>
          <w:iCs/>
          <w:color w:val="000000" w:themeColor="text1"/>
        </w:rPr>
        <w:t>2.28</w:t>
      </w:r>
      <w:r w:rsidR="00C20052" w:rsidRPr="00871DC6">
        <w:rPr>
          <w:iCs/>
          <w:color w:val="000000" w:themeColor="text1"/>
        </w:rPr>
        <w:t xml:space="preserve"> mM, </w:t>
      </w:r>
      <w:r w:rsidR="009B4FA6" w:rsidRPr="00871DC6">
        <w:rPr>
          <w:iCs/>
          <w:color w:val="000000" w:themeColor="text1"/>
        </w:rPr>
        <w:t xml:space="preserve">but </w:t>
      </w:r>
      <w:r w:rsidR="00C20052" w:rsidRPr="00871DC6">
        <w:rPr>
          <w:iCs/>
          <w:color w:val="000000" w:themeColor="text1"/>
        </w:rPr>
        <w:t xml:space="preserve">it decreased to </w:t>
      </w:r>
      <w:r w:rsidR="00A663DD" w:rsidRPr="00871DC6">
        <w:rPr>
          <w:iCs/>
          <w:color w:val="000000" w:themeColor="text1"/>
        </w:rPr>
        <w:t>1.47</w:t>
      </w:r>
      <w:r w:rsidR="00C20052" w:rsidRPr="00871DC6">
        <w:rPr>
          <w:iCs/>
          <w:color w:val="000000" w:themeColor="text1"/>
        </w:rPr>
        <w:t xml:space="preserve"> or </w:t>
      </w:r>
      <w:r w:rsidR="00A663DD" w:rsidRPr="00871DC6">
        <w:rPr>
          <w:iCs/>
          <w:color w:val="000000" w:themeColor="text1"/>
        </w:rPr>
        <w:t>0.561</w:t>
      </w:r>
      <w:r w:rsidR="00C20052" w:rsidRPr="00871DC6">
        <w:rPr>
          <w:iCs/>
          <w:color w:val="000000" w:themeColor="text1"/>
        </w:rPr>
        <w:t xml:space="preserve"> mM, respectively, in the coexistence of 3 mM or 20 mM STC. </w:t>
      </w:r>
      <w:r w:rsidR="00712307" w:rsidRPr="00871DC6">
        <w:rPr>
          <w:iCs/>
          <w:color w:val="000000" w:themeColor="text1"/>
        </w:rPr>
        <w:t xml:space="preserve">In the presence of 20 mM STC, which </w:t>
      </w:r>
      <w:r w:rsidR="00712307" w:rsidRPr="00871DC6">
        <w:rPr>
          <w:iCs/>
          <w:color w:val="000000" w:themeColor="text1"/>
        </w:rPr>
        <w:lastRenderedPageBreak/>
        <w:t xml:space="preserve">is a concentration level </w:t>
      </w:r>
      <w:r w:rsidR="005F4A2E" w:rsidRPr="00871DC6">
        <w:rPr>
          <w:iCs/>
          <w:color w:val="000000" w:themeColor="text1"/>
        </w:rPr>
        <w:t>in the gastrointestinal tract</w:t>
      </w:r>
      <w:r w:rsidR="00712307" w:rsidRPr="00871DC6">
        <w:rPr>
          <w:iCs/>
          <w:color w:val="000000" w:themeColor="text1"/>
        </w:rPr>
        <w:t xml:space="preserve">, </w:t>
      </w:r>
      <w:r w:rsidR="005F4A2E" w:rsidRPr="00871DC6">
        <w:rPr>
          <w:iCs/>
          <w:color w:val="000000" w:themeColor="text1"/>
        </w:rPr>
        <w:t>apparent</w:t>
      </w:r>
      <w:r w:rsidR="00712307" w:rsidRPr="00871DC6">
        <w:rPr>
          <w:iCs/>
          <w:color w:val="000000" w:themeColor="text1"/>
        </w:rPr>
        <w:t xml:space="preserve"> permeability of DMS in the presence of 3 or 6 mM of CD was almost the same with that for the CD-free solutions.</w:t>
      </w:r>
    </w:p>
    <w:p w14:paraId="68E0F165" w14:textId="77777777" w:rsidR="00EF3188" w:rsidRPr="00871DC6" w:rsidRDefault="00EF3188" w:rsidP="00EF3188">
      <w:pPr>
        <w:spacing w:line="480" w:lineRule="auto"/>
        <w:jc w:val="both"/>
        <w:rPr>
          <w:iCs/>
          <w:color w:val="000000" w:themeColor="text1"/>
        </w:rPr>
      </w:pPr>
    </w:p>
    <w:p w14:paraId="189997EB" w14:textId="7D470508" w:rsidR="00EF3188" w:rsidRPr="00871DC6" w:rsidRDefault="00DF724E" w:rsidP="00EF3188">
      <w:pPr>
        <w:spacing w:line="480" w:lineRule="auto"/>
        <w:jc w:val="center"/>
        <w:rPr>
          <w:iCs/>
          <w:color w:val="000000" w:themeColor="text1"/>
        </w:rPr>
      </w:pPr>
      <w:r w:rsidRPr="00871DC6">
        <w:rPr>
          <w:noProof/>
          <w:color w:val="000000" w:themeColor="text1"/>
        </w:rPr>
        <w:drawing>
          <wp:inline distT="0" distB="0" distL="0" distR="0" wp14:anchorId="289902FD" wp14:editId="32BB472B">
            <wp:extent cx="4148318" cy="2752531"/>
            <wp:effectExtent l="0" t="0" r="0" b="0"/>
            <wp:docPr id="11726024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02434" name=""/>
                    <pic:cNvPicPr/>
                  </pic:nvPicPr>
                  <pic:blipFill>
                    <a:blip r:embed="rId10"/>
                    <a:stretch>
                      <a:fillRect/>
                    </a:stretch>
                  </pic:blipFill>
                  <pic:spPr>
                    <a:xfrm>
                      <a:off x="0" y="0"/>
                      <a:ext cx="4156531" cy="2757981"/>
                    </a:xfrm>
                    <a:prstGeom prst="rect">
                      <a:avLst/>
                    </a:prstGeom>
                  </pic:spPr>
                </pic:pic>
              </a:graphicData>
            </a:graphic>
          </wp:inline>
        </w:drawing>
      </w:r>
    </w:p>
    <w:p w14:paraId="5765DF3F" w14:textId="730A32D2" w:rsidR="00EF3188" w:rsidRPr="00871DC6" w:rsidRDefault="00EF3188" w:rsidP="00EF3188">
      <w:pPr>
        <w:spacing w:line="276" w:lineRule="auto"/>
        <w:jc w:val="both"/>
        <w:rPr>
          <w:iCs/>
          <w:color w:val="000000" w:themeColor="text1"/>
        </w:rPr>
      </w:pPr>
      <w:r w:rsidRPr="00871DC6">
        <w:rPr>
          <w:rFonts w:asciiTheme="majorHAnsi" w:hAnsiTheme="majorHAnsi" w:cstheme="majorHAnsi"/>
          <w:iCs/>
          <w:color w:val="000000" w:themeColor="text1"/>
          <w:sz w:val="21"/>
          <w:szCs w:val="16"/>
        </w:rPr>
        <w:t>Figure 2. Effect</w:t>
      </w:r>
      <w:r w:rsidR="00D1454C" w:rsidRPr="00871DC6">
        <w:rPr>
          <w:rFonts w:asciiTheme="majorHAnsi" w:hAnsiTheme="majorHAnsi" w:cstheme="majorHAnsi"/>
          <w:iCs/>
          <w:color w:val="000000" w:themeColor="text1"/>
          <w:sz w:val="21"/>
          <w:szCs w:val="16"/>
        </w:rPr>
        <w:t>s</w:t>
      </w:r>
      <w:r w:rsidRPr="00871DC6">
        <w:rPr>
          <w:rFonts w:asciiTheme="majorHAnsi" w:hAnsiTheme="majorHAnsi" w:cstheme="majorHAnsi"/>
          <w:iCs/>
          <w:color w:val="000000" w:themeColor="text1"/>
          <w:sz w:val="21"/>
          <w:szCs w:val="16"/>
        </w:rPr>
        <w:t xml:space="preserve"> of CD and STC on permeability of DMS through the polymer</w:t>
      </w:r>
      <w:r w:rsidR="00D1454C" w:rsidRPr="00871DC6">
        <w:rPr>
          <w:rFonts w:asciiTheme="majorHAnsi" w:hAnsiTheme="majorHAnsi" w:cstheme="majorHAnsi"/>
          <w:iCs/>
          <w:color w:val="000000" w:themeColor="text1"/>
          <w:sz w:val="21"/>
          <w:szCs w:val="16"/>
        </w:rPr>
        <w:t>ic</w:t>
      </w:r>
      <w:r w:rsidRPr="00871DC6">
        <w:rPr>
          <w:rFonts w:asciiTheme="majorHAnsi" w:hAnsiTheme="majorHAnsi" w:cstheme="majorHAnsi"/>
          <w:iCs/>
          <w:color w:val="000000" w:themeColor="text1"/>
          <w:sz w:val="21"/>
          <w:szCs w:val="16"/>
        </w:rPr>
        <w:t xml:space="preserve"> membrane investigated </w:t>
      </w:r>
      <w:r w:rsidR="00D1454C" w:rsidRPr="00871DC6">
        <w:rPr>
          <w:rFonts w:asciiTheme="majorHAnsi" w:hAnsiTheme="majorHAnsi" w:cstheme="majorHAnsi"/>
          <w:iCs/>
          <w:color w:val="000000" w:themeColor="text1"/>
          <w:sz w:val="21"/>
          <w:szCs w:val="16"/>
        </w:rPr>
        <w:t>using</w:t>
      </w:r>
      <w:r w:rsidRPr="00871DC6">
        <w:rPr>
          <w:rFonts w:asciiTheme="majorHAnsi" w:hAnsiTheme="majorHAnsi" w:cstheme="majorHAnsi"/>
          <w:iCs/>
          <w:color w:val="000000" w:themeColor="text1"/>
          <w:sz w:val="21"/>
          <w:szCs w:val="16"/>
        </w:rPr>
        <w:t xml:space="preserve"> the D/P system. Each measurement was triplicated to present the mean values with standard </w:t>
      </w:r>
      <w:r w:rsidR="00D11A7B" w:rsidRPr="00871DC6">
        <w:rPr>
          <w:rFonts w:asciiTheme="majorHAnsi" w:hAnsiTheme="majorHAnsi" w:cstheme="majorHAnsi"/>
          <w:iCs/>
          <w:color w:val="000000" w:themeColor="text1"/>
          <w:sz w:val="21"/>
          <w:szCs w:val="16"/>
        </w:rPr>
        <w:t>deviations</w:t>
      </w:r>
      <w:r w:rsidRPr="00871DC6">
        <w:rPr>
          <w:rFonts w:asciiTheme="majorHAnsi" w:hAnsiTheme="majorHAnsi" w:cstheme="majorHAnsi"/>
          <w:iCs/>
          <w:color w:val="000000" w:themeColor="text1"/>
          <w:sz w:val="21"/>
          <w:szCs w:val="16"/>
        </w:rPr>
        <w:t xml:space="preserve"> as error bars. </w:t>
      </w:r>
      <w:r w:rsidR="00D1454C" w:rsidRPr="00871DC6">
        <w:rPr>
          <w:rFonts w:asciiTheme="majorHAnsi" w:hAnsiTheme="majorHAnsi" w:cstheme="majorHAnsi"/>
          <w:iCs/>
          <w:color w:val="000000" w:themeColor="text1"/>
          <w:sz w:val="21"/>
          <w:szCs w:val="16"/>
        </w:rPr>
        <w:t>A</w:t>
      </w:r>
      <w:r w:rsidRPr="00871DC6">
        <w:rPr>
          <w:rFonts w:asciiTheme="majorHAnsi" w:hAnsiTheme="majorHAnsi" w:cstheme="majorHAnsi"/>
          <w:iCs/>
          <w:color w:val="000000" w:themeColor="text1"/>
          <w:sz w:val="21"/>
          <w:szCs w:val="16"/>
        </w:rPr>
        <w:t xml:space="preserve">dditives used are </w:t>
      </w:r>
      <w:r w:rsidR="00D1454C" w:rsidRPr="00871DC6">
        <w:rPr>
          <w:rFonts w:asciiTheme="majorHAnsi" w:hAnsiTheme="majorHAnsi" w:cstheme="majorHAnsi"/>
          <w:iCs/>
          <w:color w:val="000000" w:themeColor="text1"/>
          <w:sz w:val="21"/>
          <w:szCs w:val="16"/>
        </w:rPr>
        <w:t>indicated</w:t>
      </w:r>
      <w:r w:rsidRPr="00871DC6">
        <w:rPr>
          <w:rFonts w:asciiTheme="majorHAnsi" w:hAnsiTheme="majorHAnsi" w:cstheme="majorHAnsi"/>
          <w:iCs/>
          <w:color w:val="000000" w:themeColor="text1"/>
          <w:sz w:val="21"/>
          <w:szCs w:val="16"/>
        </w:rPr>
        <w:t xml:space="preserve"> in the figure.</w:t>
      </w:r>
    </w:p>
    <w:p w14:paraId="7A325BA9" w14:textId="77777777" w:rsidR="00EF3188" w:rsidRPr="00871DC6" w:rsidRDefault="00EF3188" w:rsidP="00EF3188">
      <w:pPr>
        <w:spacing w:line="480" w:lineRule="auto"/>
        <w:jc w:val="both"/>
        <w:rPr>
          <w:iCs/>
          <w:color w:val="000000" w:themeColor="text1"/>
        </w:rPr>
      </w:pPr>
    </w:p>
    <w:p w14:paraId="78F3522F" w14:textId="044F939C" w:rsidR="00EF3188" w:rsidRPr="00871DC6" w:rsidRDefault="00EF3188" w:rsidP="00EF3188">
      <w:pPr>
        <w:spacing w:line="480" w:lineRule="auto"/>
        <w:jc w:val="both"/>
        <w:rPr>
          <w:iCs/>
          <w:color w:val="000000" w:themeColor="text1"/>
        </w:rPr>
      </w:pPr>
      <w:r w:rsidRPr="00871DC6">
        <w:rPr>
          <w:iCs/>
          <w:color w:val="000000" w:themeColor="text1"/>
        </w:rPr>
        <w:t xml:space="preserve">          Figure </w:t>
      </w:r>
      <w:r w:rsidR="00C70FBF" w:rsidRPr="00871DC6">
        <w:rPr>
          <w:iCs/>
          <w:color w:val="000000" w:themeColor="text1"/>
        </w:rPr>
        <w:t>3</w:t>
      </w:r>
      <w:r w:rsidRPr="00871DC6">
        <w:rPr>
          <w:iCs/>
          <w:color w:val="000000" w:themeColor="text1"/>
        </w:rPr>
        <w:t xml:space="preserve"> shows </w:t>
      </w:r>
      <w:r w:rsidR="00D1454C" w:rsidRPr="00871DC6">
        <w:rPr>
          <w:iCs/>
          <w:color w:val="000000" w:themeColor="text1"/>
        </w:rPr>
        <w:t xml:space="preserve">the </w:t>
      </w:r>
      <w:r w:rsidRPr="00871DC6">
        <w:rPr>
          <w:iCs/>
          <w:color w:val="000000" w:themeColor="text1"/>
        </w:rPr>
        <w:t xml:space="preserve">effect of the donor/acceptor volume ratio on permeation of DMS. The ratio </w:t>
      </w:r>
      <w:r w:rsidR="00D1454C" w:rsidRPr="00871DC6">
        <w:rPr>
          <w:iCs/>
          <w:color w:val="000000" w:themeColor="text1"/>
        </w:rPr>
        <w:t>in</w:t>
      </w:r>
      <w:r w:rsidRPr="00871DC6">
        <w:rPr>
          <w:iCs/>
          <w:color w:val="000000" w:themeColor="text1"/>
        </w:rPr>
        <w:t xml:space="preserve"> D/P study described above was 0.69. Thus, it was increased to 20 and 1000 to confirm the effect</w:t>
      </w:r>
      <w:r w:rsidR="00AB6A74" w:rsidRPr="00871DC6">
        <w:rPr>
          <w:iCs/>
          <w:color w:val="000000" w:themeColor="text1"/>
        </w:rPr>
        <w:t>s</w:t>
      </w:r>
      <w:r w:rsidRPr="00871DC6">
        <w:rPr>
          <w:iCs/>
          <w:color w:val="000000" w:themeColor="text1"/>
        </w:rPr>
        <w:t xml:space="preserve"> of the </w:t>
      </w:r>
      <w:r w:rsidR="00D76833" w:rsidRPr="00871DC6">
        <w:rPr>
          <w:iCs/>
          <w:color w:val="000000" w:themeColor="text1"/>
        </w:rPr>
        <w:t>acceptor capacity</w:t>
      </w:r>
      <w:r w:rsidRPr="00871DC6">
        <w:rPr>
          <w:iCs/>
          <w:color w:val="000000" w:themeColor="text1"/>
        </w:rPr>
        <w:t xml:space="preserve">. </w:t>
      </w:r>
      <w:r w:rsidR="00D14503" w:rsidRPr="00871DC6">
        <w:rPr>
          <w:iCs/>
          <w:color w:val="000000" w:themeColor="text1"/>
        </w:rPr>
        <w:t xml:space="preserve">As we used different systems for these evaluations, we simply focused on ratios of the </w:t>
      </w:r>
      <w:r w:rsidR="00A663DD" w:rsidRPr="00871DC6">
        <w:rPr>
          <w:iCs/>
          <w:color w:val="000000" w:themeColor="text1"/>
        </w:rPr>
        <w:t xml:space="preserve">apparent </w:t>
      </w:r>
      <w:r w:rsidR="00D14503" w:rsidRPr="00871DC6">
        <w:rPr>
          <w:iCs/>
          <w:color w:val="000000" w:themeColor="text1"/>
        </w:rPr>
        <w:t xml:space="preserve">permeation rates in the presence and absence of 6 mM CD. </w:t>
      </w:r>
      <w:r w:rsidRPr="00871DC6">
        <w:rPr>
          <w:iCs/>
          <w:color w:val="000000" w:themeColor="text1"/>
        </w:rPr>
        <w:t xml:space="preserve">The ratio was 6.7 % in the D/P study. It increased to </w:t>
      </w:r>
      <w:r w:rsidR="008E32A1" w:rsidRPr="00871DC6">
        <w:rPr>
          <w:iCs/>
          <w:color w:val="000000" w:themeColor="text1"/>
        </w:rPr>
        <w:t>30</w:t>
      </w:r>
      <w:r w:rsidRPr="00871DC6">
        <w:rPr>
          <w:iCs/>
          <w:color w:val="000000" w:themeColor="text1"/>
        </w:rPr>
        <w:t xml:space="preserve">% and </w:t>
      </w:r>
      <w:r w:rsidR="008E32A1" w:rsidRPr="00871DC6">
        <w:rPr>
          <w:iCs/>
          <w:color w:val="000000" w:themeColor="text1"/>
        </w:rPr>
        <w:t>5</w:t>
      </w:r>
      <w:r w:rsidR="00FF6577" w:rsidRPr="00871DC6">
        <w:rPr>
          <w:iCs/>
          <w:color w:val="000000" w:themeColor="text1"/>
        </w:rPr>
        <w:t>6</w:t>
      </w:r>
      <w:r w:rsidRPr="00871DC6">
        <w:rPr>
          <w:iCs/>
          <w:color w:val="000000" w:themeColor="text1"/>
        </w:rPr>
        <w:t xml:space="preserve">%, respectively, by increasing the volume ratio. </w:t>
      </w:r>
      <w:r w:rsidR="00D14503" w:rsidRPr="00871DC6">
        <w:rPr>
          <w:iCs/>
          <w:color w:val="000000" w:themeColor="text1"/>
        </w:rPr>
        <w:t>Driving force of the permeation is difference in activity of DMS in both sides</w:t>
      </w:r>
      <w:r w:rsidR="00E56538" w:rsidRPr="00871DC6">
        <w:rPr>
          <w:iCs/>
          <w:color w:val="000000" w:themeColor="text1"/>
        </w:rPr>
        <w:t xml:space="preserve"> of the membrane</w:t>
      </w:r>
      <w:r w:rsidR="00D14503" w:rsidRPr="00871DC6">
        <w:rPr>
          <w:iCs/>
          <w:color w:val="000000" w:themeColor="text1"/>
        </w:rPr>
        <w:t xml:space="preserve">. </w:t>
      </w:r>
      <w:r w:rsidR="00E56538" w:rsidRPr="00871DC6">
        <w:rPr>
          <w:iCs/>
          <w:color w:val="000000" w:themeColor="text1"/>
        </w:rPr>
        <w:t>D</w:t>
      </w:r>
      <w:r w:rsidR="00D14503" w:rsidRPr="00871DC6">
        <w:rPr>
          <w:iCs/>
          <w:color w:val="000000" w:themeColor="text1"/>
        </w:rPr>
        <w:t xml:space="preserve">ifference in the DMS activity </w:t>
      </w:r>
      <w:r w:rsidR="00E56538" w:rsidRPr="00871DC6">
        <w:rPr>
          <w:iCs/>
          <w:color w:val="000000" w:themeColor="text1"/>
        </w:rPr>
        <w:t>is</w:t>
      </w:r>
      <w:r w:rsidR="00D14503" w:rsidRPr="00871DC6">
        <w:rPr>
          <w:iCs/>
          <w:color w:val="000000" w:themeColor="text1"/>
        </w:rPr>
        <w:t xml:space="preserve"> maintained </w:t>
      </w:r>
      <w:r w:rsidR="00E56538" w:rsidRPr="00871DC6">
        <w:rPr>
          <w:iCs/>
          <w:color w:val="000000" w:themeColor="text1"/>
        </w:rPr>
        <w:t>to be large during the study</w:t>
      </w:r>
      <w:r w:rsidR="00D14503" w:rsidRPr="00871DC6">
        <w:rPr>
          <w:iCs/>
          <w:color w:val="000000" w:themeColor="text1"/>
        </w:rPr>
        <w:t xml:space="preserve">, if the volume ratio is sufficiently large, </w:t>
      </w:r>
      <w:r w:rsidR="007407D3" w:rsidRPr="00871DC6">
        <w:rPr>
          <w:iCs/>
          <w:color w:val="000000" w:themeColor="text1"/>
        </w:rPr>
        <w:t xml:space="preserve">which allows fast dissociation of DMS from its complex with CD to diminish the </w:t>
      </w:r>
      <w:r w:rsidR="00A663DD" w:rsidRPr="00871DC6">
        <w:rPr>
          <w:iCs/>
          <w:color w:val="000000" w:themeColor="text1"/>
        </w:rPr>
        <w:t xml:space="preserve">apparent </w:t>
      </w:r>
      <w:r w:rsidR="007407D3" w:rsidRPr="00871DC6">
        <w:rPr>
          <w:iCs/>
          <w:color w:val="000000" w:themeColor="text1"/>
        </w:rPr>
        <w:t xml:space="preserve">permeability ratios in the presence and absence of CD. </w:t>
      </w:r>
      <w:r w:rsidR="00F52EE5" w:rsidRPr="00871DC6">
        <w:rPr>
          <w:iCs/>
          <w:color w:val="000000" w:themeColor="text1"/>
        </w:rPr>
        <w:t xml:space="preserve">Thus, the interplay effect was </w:t>
      </w:r>
      <w:r w:rsidR="00E20CC9" w:rsidRPr="00871DC6">
        <w:rPr>
          <w:iCs/>
          <w:color w:val="000000" w:themeColor="text1"/>
        </w:rPr>
        <w:t xml:space="preserve">clearly </w:t>
      </w:r>
      <w:r w:rsidR="00F52EE5" w:rsidRPr="00871DC6">
        <w:rPr>
          <w:iCs/>
          <w:color w:val="000000" w:themeColor="text1"/>
        </w:rPr>
        <w:t>demonstrated to depend on the acceptor capacity.</w:t>
      </w:r>
    </w:p>
    <w:p w14:paraId="29A4D594" w14:textId="77777777" w:rsidR="00EF3188" w:rsidRPr="00871DC6" w:rsidRDefault="00EF3188" w:rsidP="00EF3188">
      <w:pPr>
        <w:spacing w:line="480" w:lineRule="auto"/>
        <w:jc w:val="both"/>
        <w:rPr>
          <w:iCs/>
          <w:color w:val="000000" w:themeColor="text1"/>
        </w:rPr>
      </w:pPr>
    </w:p>
    <w:p w14:paraId="33A25606" w14:textId="09B44A20" w:rsidR="00EF3188" w:rsidRPr="00871DC6" w:rsidRDefault="00DF724E" w:rsidP="00EF3188">
      <w:pPr>
        <w:spacing w:line="480" w:lineRule="auto"/>
        <w:jc w:val="center"/>
        <w:rPr>
          <w:iCs/>
          <w:color w:val="000000" w:themeColor="text1"/>
        </w:rPr>
      </w:pPr>
      <w:r w:rsidRPr="00871DC6">
        <w:rPr>
          <w:noProof/>
          <w:color w:val="000000" w:themeColor="text1"/>
        </w:rPr>
        <w:drawing>
          <wp:inline distT="0" distB="0" distL="0" distR="0" wp14:anchorId="648C5782" wp14:editId="662FD05D">
            <wp:extent cx="3717990" cy="2886910"/>
            <wp:effectExtent l="0" t="0" r="3175" b="0"/>
            <wp:docPr id="1098988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885" name=""/>
                    <pic:cNvPicPr/>
                  </pic:nvPicPr>
                  <pic:blipFill>
                    <a:blip r:embed="rId11"/>
                    <a:stretch>
                      <a:fillRect/>
                    </a:stretch>
                  </pic:blipFill>
                  <pic:spPr>
                    <a:xfrm>
                      <a:off x="0" y="0"/>
                      <a:ext cx="3734676" cy="2899866"/>
                    </a:xfrm>
                    <a:prstGeom prst="rect">
                      <a:avLst/>
                    </a:prstGeom>
                  </pic:spPr>
                </pic:pic>
              </a:graphicData>
            </a:graphic>
          </wp:inline>
        </w:drawing>
      </w:r>
    </w:p>
    <w:p w14:paraId="75CAF40D" w14:textId="6A00650D" w:rsidR="00EF3188" w:rsidRPr="00871DC6" w:rsidRDefault="00EF3188" w:rsidP="00EF3188">
      <w:pPr>
        <w:spacing w:line="276" w:lineRule="auto"/>
        <w:jc w:val="center"/>
        <w:rPr>
          <w:iCs/>
          <w:color w:val="000000" w:themeColor="text1"/>
        </w:rPr>
      </w:pPr>
      <w:r w:rsidRPr="00871DC6">
        <w:rPr>
          <w:rFonts w:asciiTheme="majorHAnsi" w:hAnsiTheme="majorHAnsi" w:cstheme="majorHAnsi"/>
          <w:iCs/>
          <w:color w:val="000000" w:themeColor="text1"/>
          <w:sz w:val="21"/>
          <w:szCs w:val="16"/>
        </w:rPr>
        <w:t xml:space="preserve">Figure </w:t>
      </w:r>
      <w:r w:rsidR="00C70FBF" w:rsidRPr="00871DC6">
        <w:rPr>
          <w:rFonts w:asciiTheme="majorHAnsi" w:hAnsiTheme="majorHAnsi" w:cstheme="majorHAnsi"/>
          <w:iCs/>
          <w:color w:val="000000" w:themeColor="text1"/>
          <w:sz w:val="21"/>
          <w:szCs w:val="16"/>
        </w:rPr>
        <w:t>3</w:t>
      </w:r>
      <w:r w:rsidRPr="00871DC6">
        <w:rPr>
          <w:rFonts w:asciiTheme="majorHAnsi" w:hAnsiTheme="majorHAnsi" w:cstheme="majorHAnsi"/>
          <w:iCs/>
          <w:color w:val="000000" w:themeColor="text1"/>
          <w:sz w:val="21"/>
          <w:szCs w:val="16"/>
        </w:rPr>
        <w:t>. Effect of donor/acceptor volume ratio on permeation of DMS.</w:t>
      </w:r>
    </w:p>
    <w:p w14:paraId="284900F9" w14:textId="77777777" w:rsidR="003C4A43" w:rsidRPr="00871DC6" w:rsidRDefault="003C4A43" w:rsidP="00BC1D77">
      <w:pPr>
        <w:spacing w:line="480" w:lineRule="auto"/>
        <w:jc w:val="both"/>
        <w:rPr>
          <w:iCs/>
          <w:color w:val="000000" w:themeColor="text1"/>
        </w:rPr>
      </w:pPr>
    </w:p>
    <w:p w14:paraId="695E3815" w14:textId="77777777" w:rsidR="00075AFA" w:rsidRPr="00871DC6" w:rsidRDefault="00075AFA" w:rsidP="00C70FBF">
      <w:pPr>
        <w:spacing w:line="480" w:lineRule="auto"/>
        <w:rPr>
          <w:iCs/>
          <w:color w:val="000000" w:themeColor="text1"/>
        </w:rPr>
      </w:pPr>
    </w:p>
    <w:p w14:paraId="1CAFAEAB" w14:textId="2A6FE2E6" w:rsidR="005276E0" w:rsidRPr="00871DC6" w:rsidRDefault="005276E0" w:rsidP="005276E0">
      <w:pPr>
        <w:spacing w:line="480" w:lineRule="auto"/>
        <w:jc w:val="both"/>
        <w:rPr>
          <w:iCs/>
          <w:color w:val="000000" w:themeColor="text1"/>
        </w:rPr>
      </w:pPr>
      <w:r w:rsidRPr="00871DC6">
        <w:rPr>
          <w:i/>
          <w:color w:val="000000" w:themeColor="text1"/>
        </w:rPr>
        <w:t xml:space="preserve">3.3 </w:t>
      </w:r>
      <w:r w:rsidR="00AB6A74" w:rsidRPr="00871DC6">
        <w:rPr>
          <w:i/>
          <w:color w:val="000000" w:themeColor="text1"/>
        </w:rPr>
        <w:t>I</w:t>
      </w:r>
      <w:r w:rsidRPr="00871DC6">
        <w:rPr>
          <w:i/>
          <w:color w:val="000000" w:themeColor="text1"/>
        </w:rPr>
        <w:t xml:space="preserve">n vitro Permeation Study through </w:t>
      </w:r>
      <w:r w:rsidR="00AB6A74" w:rsidRPr="00871DC6">
        <w:rPr>
          <w:i/>
          <w:color w:val="000000" w:themeColor="text1"/>
        </w:rPr>
        <w:t xml:space="preserve">an </w:t>
      </w:r>
      <w:r w:rsidRPr="00871DC6">
        <w:rPr>
          <w:i/>
          <w:color w:val="000000" w:themeColor="text1"/>
        </w:rPr>
        <w:t>Artificial Lipid Membrane</w:t>
      </w:r>
      <w:r w:rsidR="00E32E8F" w:rsidRPr="00871DC6">
        <w:rPr>
          <w:iCs/>
          <w:color w:val="000000" w:themeColor="text1"/>
        </w:rPr>
        <w:t xml:space="preserve"> (</w:t>
      </w:r>
      <w:r w:rsidR="00E32E8F" w:rsidRPr="00871DC6">
        <w:rPr>
          <w:rFonts w:ascii="Symbol" w:hAnsi="Symbol"/>
          <w:iCs/>
          <w:color w:val="000000" w:themeColor="text1"/>
        </w:rPr>
        <w:t></w:t>
      </w:r>
      <w:r w:rsidR="00E32E8F" w:rsidRPr="00871DC6">
        <w:rPr>
          <w:iCs/>
          <w:color w:val="000000" w:themeColor="text1"/>
        </w:rPr>
        <w:t>Flux)</w:t>
      </w:r>
    </w:p>
    <w:p w14:paraId="741095F5" w14:textId="08A6BC90" w:rsidR="006A17E2" w:rsidRPr="00871DC6" w:rsidRDefault="005276E0" w:rsidP="006A17E2">
      <w:pPr>
        <w:spacing w:line="480" w:lineRule="auto"/>
        <w:jc w:val="both"/>
        <w:rPr>
          <w:iCs/>
          <w:color w:val="000000" w:themeColor="text1"/>
        </w:rPr>
      </w:pPr>
      <w:r w:rsidRPr="00871DC6">
        <w:rPr>
          <w:iCs/>
          <w:color w:val="000000" w:themeColor="text1"/>
        </w:rPr>
        <w:t xml:space="preserve">          Unlike polymeric membrane</w:t>
      </w:r>
      <w:r w:rsidR="00AB6A74" w:rsidRPr="00871DC6">
        <w:rPr>
          <w:iCs/>
          <w:color w:val="000000" w:themeColor="text1"/>
        </w:rPr>
        <w:t>s</w:t>
      </w:r>
      <w:r w:rsidRPr="00871DC6">
        <w:rPr>
          <w:iCs/>
          <w:color w:val="000000" w:themeColor="text1"/>
        </w:rPr>
        <w:t>, artificial lipid membrane</w:t>
      </w:r>
      <w:r w:rsidR="00AB6A74" w:rsidRPr="00871DC6">
        <w:rPr>
          <w:iCs/>
          <w:color w:val="000000" w:themeColor="text1"/>
        </w:rPr>
        <w:t>s</w:t>
      </w:r>
      <w:r w:rsidRPr="00871DC6">
        <w:rPr>
          <w:iCs/>
          <w:color w:val="000000" w:themeColor="text1"/>
        </w:rPr>
        <w:t xml:space="preserve"> can </w:t>
      </w:r>
      <w:r w:rsidR="00E32E8F" w:rsidRPr="00871DC6">
        <w:rPr>
          <w:iCs/>
          <w:color w:val="000000" w:themeColor="text1"/>
        </w:rPr>
        <w:t>uptake</w:t>
      </w:r>
      <w:r w:rsidRPr="00871DC6">
        <w:rPr>
          <w:iCs/>
          <w:color w:val="000000" w:themeColor="text1"/>
        </w:rPr>
        <w:t xml:space="preserve"> </w:t>
      </w:r>
      <w:r w:rsidR="006A17E2" w:rsidRPr="00871DC6">
        <w:rPr>
          <w:iCs/>
          <w:color w:val="000000" w:themeColor="text1"/>
        </w:rPr>
        <w:t xml:space="preserve">hydrophobic </w:t>
      </w:r>
      <w:r w:rsidRPr="00871DC6">
        <w:rPr>
          <w:iCs/>
          <w:color w:val="000000" w:themeColor="text1"/>
        </w:rPr>
        <w:t xml:space="preserve">drug molecules. Therefore, </w:t>
      </w:r>
      <w:r w:rsidR="006A17E2" w:rsidRPr="00871DC6">
        <w:rPr>
          <w:iCs/>
          <w:color w:val="000000" w:themeColor="text1"/>
        </w:rPr>
        <w:t>partition</w:t>
      </w:r>
      <w:r w:rsidR="00AB6A74" w:rsidRPr="00871DC6">
        <w:rPr>
          <w:iCs/>
          <w:color w:val="000000" w:themeColor="text1"/>
        </w:rPr>
        <w:t>ing</w:t>
      </w:r>
      <w:r w:rsidR="006A17E2" w:rsidRPr="00871DC6">
        <w:rPr>
          <w:iCs/>
          <w:color w:val="000000" w:themeColor="text1"/>
        </w:rPr>
        <w:t xml:space="preserve"> of drug molecules between the aqueous phases and the membrane influences the permeation process. Figure </w:t>
      </w:r>
      <w:r w:rsidR="009D7A70" w:rsidRPr="00871DC6">
        <w:rPr>
          <w:iCs/>
          <w:color w:val="000000" w:themeColor="text1"/>
        </w:rPr>
        <w:t>4</w:t>
      </w:r>
      <w:r w:rsidR="006A17E2" w:rsidRPr="00871DC6">
        <w:rPr>
          <w:iCs/>
          <w:color w:val="000000" w:themeColor="text1"/>
        </w:rPr>
        <w:t xml:space="preserve"> shows </w:t>
      </w:r>
      <w:r w:rsidR="00AB6A74" w:rsidRPr="00871DC6">
        <w:rPr>
          <w:iCs/>
          <w:color w:val="000000" w:themeColor="text1"/>
        </w:rPr>
        <w:t xml:space="preserve">the </w:t>
      </w:r>
      <w:r w:rsidR="006A17E2" w:rsidRPr="00871DC6">
        <w:rPr>
          <w:iCs/>
          <w:color w:val="000000" w:themeColor="text1"/>
        </w:rPr>
        <w:t>effect</w:t>
      </w:r>
      <w:r w:rsidR="00AB6A74" w:rsidRPr="00871DC6">
        <w:rPr>
          <w:iCs/>
          <w:color w:val="000000" w:themeColor="text1"/>
        </w:rPr>
        <w:t>s</w:t>
      </w:r>
      <w:r w:rsidR="006A17E2" w:rsidRPr="00871DC6">
        <w:rPr>
          <w:iCs/>
          <w:color w:val="000000" w:themeColor="text1"/>
        </w:rPr>
        <w:t xml:space="preserve"> of CD and STC on </w:t>
      </w:r>
      <w:r w:rsidR="00A663DD" w:rsidRPr="00871DC6">
        <w:rPr>
          <w:iCs/>
          <w:color w:val="000000" w:themeColor="text1"/>
        </w:rPr>
        <w:t xml:space="preserve">apparent </w:t>
      </w:r>
      <w:r w:rsidR="006A17E2" w:rsidRPr="00871DC6">
        <w:rPr>
          <w:iCs/>
          <w:color w:val="000000" w:themeColor="text1"/>
        </w:rPr>
        <w:t xml:space="preserve">permeability of DMS through the artificial lipid membrane. </w:t>
      </w:r>
      <w:r w:rsidR="00AB6A74" w:rsidRPr="00871DC6">
        <w:rPr>
          <w:iCs/>
          <w:color w:val="000000" w:themeColor="text1"/>
        </w:rPr>
        <w:t>Similar to that in</w:t>
      </w:r>
      <w:r w:rsidR="006A17E2" w:rsidRPr="00871DC6">
        <w:rPr>
          <w:iCs/>
          <w:color w:val="000000" w:themeColor="text1"/>
        </w:rPr>
        <w:t xml:space="preserve"> the polymeric membrane, addition of STC did not </w:t>
      </w:r>
      <w:r w:rsidR="00AB6A74" w:rsidRPr="00871DC6">
        <w:rPr>
          <w:iCs/>
          <w:color w:val="000000" w:themeColor="text1"/>
        </w:rPr>
        <w:t xml:space="preserve">significantly </w:t>
      </w:r>
      <w:r w:rsidR="006A17E2" w:rsidRPr="00871DC6">
        <w:rPr>
          <w:iCs/>
          <w:color w:val="000000" w:themeColor="text1"/>
        </w:rPr>
        <w:t xml:space="preserve">influence </w:t>
      </w:r>
      <w:r w:rsidR="00A663DD" w:rsidRPr="00871DC6">
        <w:rPr>
          <w:iCs/>
          <w:color w:val="000000" w:themeColor="text1"/>
        </w:rPr>
        <w:t xml:space="preserve">apparent </w:t>
      </w:r>
      <w:r w:rsidR="006A17E2" w:rsidRPr="00871DC6">
        <w:rPr>
          <w:iCs/>
          <w:color w:val="000000" w:themeColor="text1"/>
        </w:rPr>
        <w:t xml:space="preserve">permeability, </w:t>
      </w:r>
      <w:r w:rsidR="00AB6A74" w:rsidRPr="00871DC6">
        <w:rPr>
          <w:iCs/>
          <w:color w:val="000000" w:themeColor="text1"/>
        </w:rPr>
        <w:t>and</w:t>
      </w:r>
      <w:r w:rsidR="006A17E2" w:rsidRPr="00871DC6">
        <w:rPr>
          <w:iCs/>
          <w:color w:val="000000" w:themeColor="text1"/>
        </w:rPr>
        <w:t xml:space="preserve"> decrease in permeability was observed in the presence of CD, which was recovered by coexistence of STC.</w:t>
      </w:r>
      <w:r w:rsidR="00D76833" w:rsidRPr="00871DC6">
        <w:rPr>
          <w:iCs/>
          <w:color w:val="000000" w:themeColor="text1"/>
        </w:rPr>
        <w:t xml:space="preserve"> </w:t>
      </w:r>
      <w:r w:rsidR="00AB6A74" w:rsidRPr="00871DC6">
        <w:rPr>
          <w:iCs/>
          <w:color w:val="000000" w:themeColor="text1"/>
        </w:rPr>
        <w:t xml:space="preserve">Interplay effect of CD was also observed in this membrane, but it was weaker than that observed </w:t>
      </w:r>
      <w:r w:rsidR="003C6980" w:rsidRPr="00871DC6">
        <w:rPr>
          <w:iCs/>
          <w:color w:val="000000" w:themeColor="text1"/>
        </w:rPr>
        <w:t>for</w:t>
      </w:r>
      <w:r w:rsidR="00AB6A74" w:rsidRPr="00871DC6">
        <w:rPr>
          <w:iCs/>
          <w:color w:val="000000" w:themeColor="text1"/>
        </w:rPr>
        <w:t xml:space="preserve"> the polymeric membrane.</w:t>
      </w:r>
    </w:p>
    <w:p w14:paraId="03264378" w14:textId="6F2D25C9" w:rsidR="005276E0" w:rsidRPr="00871DC6" w:rsidRDefault="00D26DF8" w:rsidP="00557209">
      <w:pPr>
        <w:spacing w:line="480" w:lineRule="auto"/>
        <w:jc w:val="center"/>
        <w:rPr>
          <w:iCs/>
          <w:color w:val="000000" w:themeColor="text1"/>
        </w:rPr>
      </w:pPr>
      <w:r w:rsidRPr="00871DC6">
        <w:rPr>
          <w:noProof/>
          <w:color w:val="000000" w:themeColor="text1"/>
        </w:rPr>
        <w:lastRenderedPageBreak/>
        <w:drawing>
          <wp:inline distT="0" distB="0" distL="0" distR="0" wp14:anchorId="40DD851D" wp14:editId="3330C6E0">
            <wp:extent cx="3064880" cy="2829120"/>
            <wp:effectExtent l="0" t="0" r="0" b="3175"/>
            <wp:docPr id="15760479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47932" name=""/>
                    <pic:cNvPicPr/>
                  </pic:nvPicPr>
                  <pic:blipFill>
                    <a:blip r:embed="rId12"/>
                    <a:stretch>
                      <a:fillRect/>
                    </a:stretch>
                  </pic:blipFill>
                  <pic:spPr>
                    <a:xfrm>
                      <a:off x="0" y="0"/>
                      <a:ext cx="3071353" cy="2835095"/>
                    </a:xfrm>
                    <a:prstGeom prst="rect">
                      <a:avLst/>
                    </a:prstGeom>
                  </pic:spPr>
                </pic:pic>
              </a:graphicData>
            </a:graphic>
          </wp:inline>
        </w:drawing>
      </w:r>
    </w:p>
    <w:p w14:paraId="392B4400" w14:textId="4D9AC71D" w:rsidR="005276E0" w:rsidRPr="00871DC6" w:rsidRDefault="00677DD5" w:rsidP="00557209">
      <w:pPr>
        <w:spacing w:line="276" w:lineRule="auto"/>
        <w:jc w:val="both"/>
        <w:rPr>
          <w:iCs/>
          <w:color w:val="000000" w:themeColor="text1"/>
        </w:rPr>
      </w:pPr>
      <w:r w:rsidRPr="00871DC6">
        <w:rPr>
          <w:rFonts w:asciiTheme="majorHAnsi" w:hAnsiTheme="majorHAnsi" w:cstheme="majorHAnsi"/>
          <w:iCs/>
          <w:color w:val="000000" w:themeColor="text1"/>
          <w:sz w:val="21"/>
          <w:szCs w:val="16"/>
        </w:rPr>
        <w:t xml:space="preserve">Figure </w:t>
      </w:r>
      <w:r w:rsidR="009D7A70" w:rsidRPr="00871DC6">
        <w:rPr>
          <w:rFonts w:asciiTheme="majorHAnsi" w:hAnsiTheme="majorHAnsi" w:cstheme="majorHAnsi"/>
          <w:iCs/>
          <w:color w:val="000000" w:themeColor="text1"/>
          <w:sz w:val="21"/>
          <w:szCs w:val="16"/>
        </w:rPr>
        <w:t>4</w:t>
      </w:r>
      <w:r w:rsidRPr="00871DC6">
        <w:rPr>
          <w:rFonts w:asciiTheme="majorHAnsi" w:hAnsiTheme="majorHAnsi" w:cstheme="majorHAnsi"/>
          <w:iCs/>
          <w:color w:val="000000" w:themeColor="text1"/>
          <w:sz w:val="21"/>
          <w:szCs w:val="16"/>
        </w:rPr>
        <w:t xml:space="preserve">. </w:t>
      </w:r>
      <w:r w:rsidR="001E3E83" w:rsidRPr="00871DC6">
        <w:rPr>
          <w:rFonts w:asciiTheme="majorHAnsi" w:hAnsiTheme="majorHAnsi" w:cstheme="majorHAnsi"/>
          <w:iCs/>
          <w:color w:val="000000" w:themeColor="text1"/>
          <w:sz w:val="21"/>
          <w:szCs w:val="16"/>
        </w:rPr>
        <w:t>Effect</w:t>
      </w:r>
      <w:r w:rsidR="00AB6A74" w:rsidRPr="00871DC6">
        <w:rPr>
          <w:rFonts w:asciiTheme="majorHAnsi" w:hAnsiTheme="majorHAnsi" w:cstheme="majorHAnsi"/>
          <w:iCs/>
          <w:color w:val="000000" w:themeColor="text1"/>
          <w:sz w:val="21"/>
          <w:szCs w:val="16"/>
        </w:rPr>
        <w:t>s</w:t>
      </w:r>
      <w:r w:rsidR="001E3E83" w:rsidRPr="00871DC6">
        <w:rPr>
          <w:rFonts w:asciiTheme="majorHAnsi" w:hAnsiTheme="majorHAnsi" w:cstheme="majorHAnsi"/>
          <w:iCs/>
          <w:color w:val="000000" w:themeColor="text1"/>
          <w:sz w:val="21"/>
          <w:szCs w:val="16"/>
        </w:rPr>
        <w:t xml:space="preserve"> of CD and STC on </w:t>
      </w:r>
      <w:r w:rsidR="00A663DD" w:rsidRPr="00871DC6">
        <w:rPr>
          <w:rFonts w:asciiTheme="majorHAnsi" w:hAnsiTheme="majorHAnsi" w:cstheme="majorHAnsi"/>
          <w:iCs/>
          <w:color w:val="000000" w:themeColor="text1"/>
          <w:sz w:val="21"/>
          <w:szCs w:val="16"/>
        </w:rPr>
        <w:t xml:space="preserve">apparent </w:t>
      </w:r>
      <w:r w:rsidR="001E3E83" w:rsidRPr="00871DC6">
        <w:rPr>
          <w:rFonts w:asciiTheme="majorHAnsi" w:hAnsiTheme="majorHAnsi" w:cstheme="majorHAnsi"/>
          <w:iCs/>
          <w:color w:val="000000" w:themeColor="text1"/>
          <w:sz w:val="21"/>
          <w:szCs w:val="16"/>
        </w:rPr>
        <w:t xml:space="preserve">permeability of DMS through the artificial lipid membrane investigated </w:t>
      </w:r>
      <w:r w:rsidR="00AB6A74" w:rsidRPr="00871DC6">
        <w:rPr>
          <w:rFonts w:asciiTheme="majorHAnsi" w:hAnsiTheme="majorHAnsi" w:cstheme="majorHAnsi"/>
          <w:iCs/>
          <w:color w:val="000000" w:themeColor="text1"/>
          <w:sz w:val="21"/>
          <w:szCs w:val="16"/>
        </w:rPr>
        <w:t>using the</w:t>
      </w:r>
      <w:r w:rsidRPr="00871DC6">
        <w:rPr>
          <w:rFonts w:asciiTheme="majorHAnsi" w:hAnsiTheme="majorHAnsi" w:cstheme="majorHAnsi"/>
          <w:iCs/>
          <w:color w:val="000000" w:themeColor="text1"/>
          <w:sz w:val="21"/>
          <w:szCs w:val="16"/>
        </w:rPr>
        <w:t xml:space="preserve"> </w:t>
      </w:r>
      <w:r w:rsidRPr="00871DC6">
        <w:rPr>
          <w:rFonts w:ascii="Symbol" w:hAnsi="Symbol" w:cstheme="majorHAnsi"/>
          <w:iCs/>
          <w:color w:val="000000" w:themeColor="text1"/>
          <w:sz w:val="21"/>
          <w:szCs w:val="16"/>
        </w:rPr>
        <w:t></w:t>
      </w:r>
      <w:r w:rsidRPr="00871DC6">
        <w:rPr>
          <w:rFonts w:asciiTheme="majorHAnsi" w:hAnsiTheme="majorHAnsi" w:cstheme="majorHAnsi"/>
          <w:iCs/>
          <w:color w:val="000000" w:themeColor="text1"/>
          <w:sz w:val="21"/>
          <w:szCs w:val="16"/>
        </w:rPr>
        <w:t>Flux</w:t>
      </w:r>
      <w:r w:rsidR="00D76833" w:rsidRPr="00871DC6">
        <w:rPr>
          <w:rFonts w:asciiTheme="majorHAnsi" w:hAnsiTheme="majorHAnsi" w:cstheme="majorHAnsi"/>
          <w:iCs/>
          <w:color w:val="000000" w:themeColor="text1"/>
          <w:sz w:val="21"/>
          <w:szCs w:val="16"/>
        </w:rPr>
        <w:t xml:space="preserve"> apparatus</w:t>
      </w:r>
      <w:r w:rsidRPr="00871DC6">
        <w:rPr>
          <w:rFonts w:asciiTheme="majorHAnsi" w:hAnsiTheme="majorHAnsi" w:cstheme="majorHAnsi"/>
          <w:iCs/>
          <w:color w:val="000000" w:themeColor="text1"/>
          <w:sz w:val="21"/>
          <w:szCs w:val="16"/>
        </w:rPr>
        <w:t xml:space="preserve">. </w:t>
      </w:r>
      <w:r w:rsidR="00AB6A74" w:rsidRPr="00871DC6">
        <w:rPr>
          <w:rFonts w:asciiTheme="majorHAnsi" w:hAnsiTheme="majorHAnsi" w:cstheme="majorHAnsi"/>
          <w:iCs/>
          <w:color w:val="000000" w:themeColor="text1"/>
          <w:sz w:val="21"/>
          <w:szCs w:val="16"/>
        </w:rPr>
        <w:t>A</w:t>
      </w:r>
      <w:r w:rsidRPr="00871DC6">
        <w:rPr>
          <w:rFonts w:asciiTheme="majorHAnsi" w:hAnsiTheme="majorHAnsi" w:cstheme="majorHAnsi"/>
          <w:iCs/>
          <w:color w:val="000000" w:themeColor="text1"/>
          <w:sz w:val="21"/>
          <w:szCs w:val="16"/>
        </w:rPr>
        <w:t xml:space="preserve">ccepter concentration as a function of time is presented. </w:t>
      </w:r>
      <w:r w:rsidR="001E3E83" w:rsidRPr="00871DC6">
        <w:rPr>
          <w:rFonts w:asciiTheme="majorHAnsi" w:hAnsiTheme="majorHAnsi" w:cstheme="majorHAnsi"/>
          <w:iCs/>
          <w:color w:val="000000" w:themeColor="text1"/>
          <w:sz w:val="21"/>
          <w:szCs w:val="16"/>
        </w:rPr>
        <w:t>Each measurement was repeated twice or thr</w:t>
      </w:r>
      <w:r w:rsidR="00416B14" w:rsidRPr="00871DC6">
        <w:rPr>
          <w:rFonts w:asciiTheme="majorHAnsi" w:hAnsiTheme="majorHAnsi" w:cstheme="majorHAnsi"/>
          <w:iCs/>
          <w:color w:val="000000" w:themeColor="text1"/>
          <w:sz w:val="21"/>
          <w:szCs w:val="16"/>
        </w:rPr>
        <w:t>ice</w:t>
      </w:r>
      <w:r w:rsidR="001E3E83" w:rsidRPr="00871DC6">
        <w:rPr>
          <w:rFonts w:asciiTheme="majorHAnsi" w:hAnsiTheme="majorHAnsi" w:cstheme="majorHAnsi"/>
          <w:iCs/>
          <w:color w:val="000000" w:themeColor="text1"/>
          <w:sz w:val="21"/>
          <w:szCs w:val="16"/>
        </w:rPr>
        <w:t xml:space="preserve"> to present the most representative data. </w:t>
      </w:r>
      <w:r w:rsidR="00557209" w:rsidRPr="00871DC6">
        <w:rPr>
          <w:rFonts w:asciiTheme="majorHAnsi" w:hAnsiTheme="majorHAnsi" w:cstheme="majorHAnsi"/>
          <w:iCs/>
          <w:color w:val="000000" w:themeColor="text1"/>
          <w:sz w:val="21"/>
          <w:szCs w:val="16"/>
        </w:rPr>
        <w:t xml:space="preserve">Black: DMS only (100 </w:t>
      </w:r>
      <w:r w:rsidR="00557209" w:rsidRPr="00871DC6">
        <w:rPr>
          <w:rFonts w:ascii="Symbol" w:hAnsi="Symbol" w:cstheme="majorHAnsi"/>
          <w:iCs/>
          <w:color w:val="000000" w:themeColor="text1"/>
          <w:sz w:val="21"/>
          <w:szCs w:val="16"/>
        </w:rPr>
        <w:t>m</w:t>
      </w:r>
      <w:r w:rsidR="00557209" w:rsidRPr="00871DC6">
        <w:rPr>
          <w:rFonts w:asciiTheme="majorHAnsi" w:hAnsiTheme="majorHAnsi" w:cstheme="majorHAnsi"/>
          <w:iCs/>
          <w:color w:val="000000" w:themeColor="text1"/>
          <w:sz w:val="21"/>
          <w:szCs w:val="16"/>
        </w:rPr>
        <w:t>M), blue: DMS + 1 mM CD, orange: DMS + 6 mM CD, green: DMS + 10 mM STC, red: DMS + 6 mM CD + 10 mM STC.</w:t>
      </w:r>
    </w:p>
    <w:p w14:paraId="78C93A49" w14:textId="77777777" w:rsidR="005276E0" w:rsidRPr="00871DC6" w:rsidRDefault="005276E0" w:rsidP="005276E0">
      <w:pPr>
        <w:spacing w:line="480" w:lineRule="auto"/>
        <w:jc w:val="both"/>
        <w:rPr>
          <w:iCs/>
          <w:color w:val="000000" w:themeColor="text1"/>
        </w:rPr>
      </w:pPr>
    </w:p>
    <w:p w14:paraId="41996B35" w14:textId="24ECDCB9" w:rsidR="005276E0" w:rsidRPr="00871DC6" w:rsidRDefault="006A17E2" w:rsidP="005276E0">
      <w:pPr>
        <w:spacing w:line="480" w:lineRule="auto"/>
        <w:jc w:val="both"/>
        <w:rPr>
          <w:i/>
          <w:color w:val="000000" w:themeColor="text1"/>
        </w:rPr>
      </w:pPr>
      <w:r w:rsidRPr="00871DC6">
        <w:rPr>
          <w:i/>
          <w:color w:val="000000" w:themeColor="text1"/>
        </w:rPr>
        <w:t xml:space="preserve">3.4 </w:t>
      </w:r>
      <w:r w:rsidR="00416B14" w:rsidRPr="00871DC6">
        <w:rPr>
          <w:i/>
          <w:color w:val="000000" w:themeColor="text1"/>
        </w:rPr>
        <w:t>I</w:t>
      </w:r>
      <w:r w:rsidRPr="00871DC6">
        <w:rPr>
          <w:i/>
          <w:color w:val="000000" w:themeColor="text1"/>
        </w:rPr>
        <w:t xml:space="preserve">n vitro Permeation Study through </w:t>
      </w:r>
      <w:r w:rsidR="00416B14" w:rsidRPr="00871DC6">
        <w:rPr>
          <w:i/>
          <w:color w:val="000000" w:themeColor="text1"/>
        </w:rPr>
        <w:t xml:space="preserve">a </w:t>
      </w:r>
      <w:r w:rsidRPr="00871DC6">
        <w:rPr>
          <w:i/>
          <w:color w:val="000000" w:themeColor="text1"/>
        </w:rPr>
        <w:t>Caco-2 Membrane</w:t>
      </w:r>
    </w:p>
    <w:p w14:paraId="1ACC9763" w14:textId="04A1AE1F" w:rsidR="005276E0" w:rsidRPr="00871DC6" w:rsidRDefault="006A17E2" w:rsidP="005276E0">
      <w:pPr>
        <w:spacing w:line="480" w:lineRule="auto"/>
        <w:jc w:val="both"/>
        <w:rPr>
          <w:iCs/>
          <w:color w:val="000000" w:themeColor="text1"/>
        </w:rPr>
      </w:pPr>
      <w:r w:rsidRPr="00871DC6">
        <w:rPr>
          <w:iCs/>
          <w:color w:val="000000" w:themeColor="text1"/>
        </w:rPr>
        <w:t xml:space="preserve">          </w:t>
      </w:r>
      <w:r w:rsidR="005276E0" w:rsidRPr="00871DC6">
        <w:rPr>
          <w:iCs/>
          <w:color w:val="000000" w:themeColor="text1"/>
        </w:rPr>
        <w:t xml:space="preserve">Figure </w:t>
      </w:r>
      <w:r w:rsidR="009D7A70" w:rsidRPr="00871DC6">
        <w:rPr>
          <w:iCs/>
          <w:color w:val="000000" w:themeColor="text1"/>
        </w:rPr>
        <w:t>5</w:t>
      </w:r>
      <w:r w:rsidR="005276E0" w:rsidRPr="00871DC6">
        <w:rPr>
          <w:iCs/>
          <w:color w:val="000000" w:themeColor="text1"/>
        </w:rPr>
        <w:t xml:space="preserve"> shows </w:t>
      </w:r>
      <w:r w:rsidR="00416B14" w:rsidRPr="00871DC6">
        <w:rPr>
          <w:iCs/>
          <w:color w:val="000000" w:themeColor="text1"/>
        </w:rPr>
        <w:t xml:space="preserve">the </w:t>
      </w:r>
      <w:r w:rsidR="005276E0" w:rsidRPr="00871DC6">
        <w:rPr>
          <w:iCs/>
          <w:color w:val="000000" w:themeColor="text1"/>
        </w:rPr>
        <w:t>effect</w:t>
      </w:r>
      <w:r w:rsidR="00416B14" w:rsidRPr="00871DC6">
        <w:rPr>
          <w:iCs/>
          <w:color w:val="000000" w:themeColor="text1"/>
        </w:rPr>
        <w:t>s</w:t>
      </w:r>
      <w:r w:rsidR="005276E0" w:rsidRPr="00871DC6">
        <w:rPr>
          <w:iCs/>
          <w:color w:val="000000" w:themeColor="text1"/>
        </w:rPr>
        <w:t xml:space="preserve"> of CD </w:t>
      </w:r>
      <w:r w:rsidR="007739BA" w:rsidRPr="00871DC6">
        <w:rPr>
          <w:iCs/>
          <w:color w:val="000000" w:themeColor="text1"/>
        </w:rPr>
        <w:t xml:space="preserve">and STC </w:t>
      </w:r>
      <w:r w:rsidR="005276E0" w:rsidRPr="00871DC6">
        <w:rPr>
          <w:iCs/>
          <w:color w:val="000000" w:themeColor="text1"/>
        </w:rPr>
        <w:t xml:space="preserve">on </w:t>
      </w:r>
      <w:r w:rsidR="00A663DD" w:rsidRPr="00871DC6">
        <w:rPr>
          <w:iCs/>
          <w:color w:val="000000" w:themeColor="text1"/>
        </w:rPr>
        <w:t xml:space="preserve">apparent </w:t>
      </w:r>
      <w:r w:rsidR="005276E0" w:rsidRPr="00871DC6">
        <w:rPr>
          <w:iCs/>
          <w:color w:val="000000" w:themeColor="text1"/>
        </w:rPr>
        <w:t xml:space="preserve">permeability of DMS through </w:t>
      </w:r>
      <w:r w:rsidRPr="00871DC6">
        <w:rPr>
          <w:iCs/>
          <w:color w:val="000000" w:themeColor="text1"/>
        </w:rPr>
        <w:t>the Caco-2</w:t>
      </w:r>
      <w:r w:rsidR="005276E0" w:rsidRPr="00871DC6">
        <w:rPr>
          <w:iCs/>
          <w:color w:val="000000" w:themeColor="text1"/>
        </w:rPr>
        <w:t xml:space="preserve"> </w:t>
      </w:r>
      <w:r w:rsidR="009D7A70" w:rsidRPr="00871DC6">
        <w:rPr>
          <w:iCs/>
          <w:color w:val="000000" w:themeColor="text1"/>
        </w:rPr>
        <w:t xml:space="preserve">monolayer </w:t>
      </w:r>
      <w:r w:rsidR="005276E0" w:rsidRPr="00871DC6">
        <w:rPr>
          <w:iCs/>
          <w:color w:val="000000" w:themeColor="text1"/>
        </w:rPr>
        <w:t xml:space="preserve">membrane. </w:t>
      </w:r>
      <w:r w:rsidR="00273DB7" w:rsidRPr="00871DC6">
        <w:rPr>
          <w:iCs/>
          <w:color w:val="000000" w:themeColor="text1"/>
        </w:rPr>
        <w:t xml:space="preserve">Integrity of Caco-2 membrane </w:t>
      </w:r>
      <w:r w:rsidR="00416B14" w:rsidRPr="00871DC6">
        <w:rPr>
          <w:iCs/>
          <w:color w:val="000000" w:themeColor="text1"/>
        </w:rPr>
        <w:t>was</w:t>
      </w:r>
      <w:r w:rsidR="00273DB7" w:rsidRPr="00871DC6">
        <w:rPr>
          <w:iCs/>
          <w:color w:val="000000" w:themeColor="text1"/>
        </w:rPr>
        <w:t xml:space="preserve"> reported to be unaffected by the addition of 5 w/v% of CD or 20 mM of STC</w:t>
      </w:r>
      <w:r w:rsidR="00273DB7" w:rsidRPr="00871DC6">
        <w:rPr>
          <w:iCs/>
          <w:color w:val="000000" w:themeColor="text1"/>
          <w:vertAlign w:val="superscript"/>
        </w:rPr>
        <w:t>2</w:t>
      </w:r>
      <w:r w:rsidR="003C6980" w:rsidRPr="00871DC6">
        <w:rPr>
          <w:iCs/>
          <w:color w:val="000000" w:themeColor="text1"/>
          <w:vertAlign w:val="superscript"/>
        </w:rPr>
        <w:t>4</w:t>
      </w:r>
      <w:r w:rsidR="00273DB7" w:rsidRPr="00871DC6">
        <w:rPr>
          <w:iCs/>
          <w:color w:val="000000" w:themeColor="text1"/>
        </w:rPr>
        <w:t xml:space="preserve">. </w:t>
      </w:r>
      <w:r w:rsidR="00D76833" w:rsidRPr="00871DC6">
        <w:rPr>
          <w:iCs/>
          <w:color w:val="000000" w:themeColor="text1"/>
        </w:rPr>
        <w:t>However, i</w:t>
      </w:r>
      <w:r w:rsidR="00E23A5F" w:rsidRPr="00871DC6">
        <w:rPr>
          <w:iCs/>
          <w:color w:val="000000" w:themeColor="text1"/>
        </w:rPr>
        <w:t xml:space="preserve">n </w:t>
      </w:r>
      <w:r w:rsidR="00273DB7" w:rsidRPr="00871DC6">
        <w:rPr>
          <w:iCs/>
          <w:color w:val="000000" w:themeColor="text1"/>
        </w:rPr>
        <w:t>our</w:t>
      </w:r>
      <w:r w:rsidR="00E23A5F" w:rsidRPr="00871DC6">
        <w:rPr>
          <w:iCs/>
          <w:color w:val="000000" w:themeColor="text1"/>
        </w:rPr>
        <w:t xml:space="preserve"> </w:t>
      </w:r>
      <w:r w:rsidR="00416B14" w:rsidRPr="00871DC6">
        <w:rPr>
          <w:iCs/>
          <w:color w:val="000000" w:themeColor="text1"/>
        </w:rPr>
        <w:t>study</w:t>
      </w:r>
      <w:r w:rsidR="00E23A5F" w:rsidRPr="00871DC6">
        <w:rPr>
          <w:iCs/>
          <w:color w:val="000000" w:themeColor="text1"/>
        </w:rPr>
        <w:t>, add</w:t>
      </w:r>
      <w:r w:rsidRPr="00871DC6">
        <w:rPr>
          <w:iCs/>
          <w:color w:val="000000" w:themeColor="text1"/>
        </w:rPr>
        <w:t xml:space="preserve">ition of </w:t>
      </w:r>
      <w:r w:rsidR="009D7A70" w:rsidRPr="00871DC6">
        <w:rPr>
          <w:iCs/>
          <w:color w:val="000000" w:themeColor="text1"/>
        </w:rPr>
        <w:t xml:space="preserve">CD or </w:t>
      </w:r>
      <w:r w:rsidRPr="00871DC6">
        <w:rPr>
          <w:iCs/>
          <w:color w:val="000000" w:themeColor="text1"/>
        </w:rPr>
        <w:t xml:space="preserve">STC </w:t>
      </w:r>
      <w:r w:rsidR="00E23A5F" w:rsidRPr="00871DC6">
        <w:rPr>
          <w:iCs/>
          <w:color w:val="000000" w:themeColor="text1"/>
        </w:rPr>
        <w:t xml:space="preserve">at concentrations </w:t>
      </w:r>
      <w:r w:rsidR="00416B14" w:rsidRPr="00871DC6">
        <w:rPr>
          <w:iCs/>
          <w:color w:val="000000" w:themeColor="text1"/>
        </w:rPr>
        <w:t>over</w:t>
      </w:r>
      <w:r w:rsidR="00E23A5F" w:rsidRPr="00871DC6">
        <w:rPr>
          <w:iCs/>
          <w:color w:val="000000" w:themeColor="text1"/>
        </w:rPr>
        <w:t xml:space="preserve"> </w:t>
      </w:r>
      <w:r w:rsidR="009D7A70" w:rsidRPr="00871DC6">
        <w:rPr>
          <w:iCs/>
          <w:color w:val="000000" w:themeColor="text1"/>
        </w:rPr>
        <w:t xml:space="preserve">6 mM </w:t>
      </w:r>
      <w:r w:rsidR="00416B14" w:rsidRPr="00871DC6">
        <w:rPr>
          <w:iCs/>
          <w:color w:val="000000" w:themeColor="text1"/>
        </w:rPr>
        <w:t>and</w:t>
      </w:r>
      <w:r w:rsidR="009D7A70" w:rsidRPr="00871DC6">
        <w:rPr>
          <w:iCs/>
          <w:color w:val="000000" w:themeColor="text1"/>
        </w:rPr>
        <w:t xml:space="preserve"> 8</w:t>
      </w:r>
      <w:r w:rsidR="00E23A5F" w:rsidRPr="00871DC6">
        <w:rPr>
          <w:iCs/>
          <w:color w:val="000000" w:themeColor="text1"/>
        </w:rPr>
        <w:t xml:space="preserve"> mM</w:t>
      </w:r>
      <w:r w:rsidR="009D7A70" w:rsidRPr="00871DC6">
        <w:rPr>
          <w:iCs/>
          <w:color w:val="000000" w:themeColor="text1"/>
        </w:rPr>
        <w:t>, respectively,</w:t>
      </w:r>
      <w:r w:rsidR="00E23A5F" w:rsidRPr="00871DC6">
        <w:rPr>
          <w:iCs/>
          <w:color w:val="000000" w:themeColor="text1"/>
        </w:rPr>
        <w:t xml:space="preserve"> </w:t>
      </w:r>
      <w:r w:rsidR="00416B14" w:rsidRPr="00871DC6">
        <w:rPr>
          <w:iCs/>
          <w:color w:val="000000" w:themeColor="text1"/>
        </w:rPr>
        <w:t xml:space="preserve">significantly </w:t>
      </w:r>
      <w:r w:rsidR="00E23A5F" w:rsidRPr="00871DC6">
        <w:rPr>
          <w:iCs/>
          <w:color w:val="000000" w:themeColor="text1"/>
        </w:rPr>
        <w:t xml:space="preserve">decreased </w:t>
      </w:r>
      <w:r w:rsidR="00416B14" w:rsidRPr="00871DC6">
        <w:rPr>
          <w:iCs/>
          <w:color w:val="000000" w:themeColor="text1"/>
        </w:rPr>
        <w:t xml:space="preserve">the </w:t>
      </w:r>
      <w:r w:rsidRPr="00871DC6">
        <w:rPr>
          <w:iCs/>
          <w:color w:val="000000" w:themeColor="text1"/>
        </w:rPr>
        <w:t xml:space="preserve">TEER </w:t>
      </w:r>
      <w:r w:rsidR="009D7A70" w:rsidRPr="00871DC6">
        <w:rPr>
          <w:iCs/>
          <w:color w:val="000000" w:themeColor="text1"/>
        </w:rPr>
        <w:t>values</w:t>
      </w:r>
      <w:r w:rsidR="00E23A5F" w:rsidRPr="00871DC6">
        <w:rPr>
          <w:iCs/>
          <w:color w:val="000000" w:themeColor="text1"/>
        </w:rPr>
        <w:t>, indicating</w:t>
      </w:r>
      <w:r w:rsidRPr="00871DC6">
        <w:rPr>
          <w:iCs/>
          <w:color w:val="000000" w:themeColor="text1"/>
        </w:rPr>
        <w:t xml:space="preserve"> </w:t>
      </w:r>
      <w:r w:rsidR="00416B14" w:rsidRPr="00871DC6">
        <w:rPr>
          <w:iCs/>
          <w:color w:val="000000" w:themeColor="text1"/>
        </w:rPr>
        <w:t xml:space="preserve">their </w:t>
      </w:r>
      <w:r w:rsidR="001D1BD6" w:rsidRPr="00871DC6">
        <w:rPr>
          <w:iCs/>
          <w:color w:val="000000" w:themeColor="text1"/>
        </w:rPr>
        <w:t>unignorable influence on</w:t>
      </w:r>
      <w:r w:rsidRPr="00871DC6">
        <w:rPr>
          <w:iCs/>
          <w:color w:val="000000" w:themeColor="text1"/>
        </w:rPr>
        <w:t xml:space="preserve"> membrane integrity. </w:t>
      </w:r>
      <w:r w:rsidR="00AD37EE" w:rsidRPr="00871DC6">
        <w:rPr>
          <w:i/>
          <w:color w:val="000000" w:themeColor="text1"/>
        </w:rPr>
        <w:t>P</w:t>
      </w:r>
      <w:r w:rsidR="00AD37EE" w:rsidRPr="00871DC6">
        <w:rPr>
          <w:iCs/>
          <w:color w:val="000000" w:themeColor="text1"/>
          <w:vertAlign w:val="subscript"/>
        </w:rPr>
        <w:t>app</w:t>
      </w:r>
      <w:r w:rsidR="007739BA" w:rsidRPr="00871DC6">
        <w:rPr>
          <w:iCs/>
          <w:color w:val="000000" w:themeColor="text1"/>
        </w:rPr>
        <w:t xml:space="preserve"> of DMS in the presence of CD was ca. 33% of </w:t>
      </w:r>
      <w:r w:rsidR="00416B14" w:rsidRPr="00871DC6">
        <w:rPr>
          <w:iCs/>
          <w:color w:val="000000" w:themeColor="text1"/>
        </w:rPr>
        <w:t xml:space="preserve">that of </w:t>
      </w:r>
      <w:r w:rsidR="007739BA" w:rsidRPr="00871DC6">
        <w:rPr>
          <w:iCs/>
          <w:color w:val="000000" w:themeColor="text1"/>
        </w:rPr>
        <w:t xml:space="preserve">the </w:t>
      </w:r>
      <w:r w:rsidR="00CB6D48" w:rsidRPr="00871DC6">
        <w:rPr>
          <w:iCs/>
          <w:color w:val="000000" w:themeColor="text1"/>
        </w:rPr>
        <w:t>pure</w:t>
      </w:r>
      <w:r w:rsidR="007739BA" w:rsidRPr="00871DC6">
        <w:rPr>
          <w:iCs/>
          <w:color w:val="000000" w:themeColor="text1"/>
        </w:rPr>
        <w:t xml:space="preserve"> DMS solution. STC </w:t>
      </w:r>
      <w:r w:rsidR="000800DB" w:rsidRPr="00871DC6">
        <w:rPr>
          <w:iCs/>
          <w:color w:val="000000" w:themeColor="text1"/>
        </w:rPr>
        <w:t>did not appear to influence apparent</w:t>
      </w:r>
      <w:r w:rsidR="007739BA" w:rsidRPr="00871DC6">
        <w:rPr>
          <w:iCs/>
          <w:color w:val="000000" w:themeColor="text1"/>
        </w:rPr>
        <w:t xml:space="preserve"> permea</w:t>
      </w:r>
      <w:r w:rsidR="00416B14" w:rsidRPr="00871DC6">
        <w:rPr>
          <w:iCs/>
          <w:color w:val="000000" w:themeColor="text1"/>
        </w:rPr>
        <w:t xml:space="preserve">bility </w:t>
      </w:r>
      <w:r w:rsidR="007739BA" w:rsidRPr="00871DC6">
        <w:rPr>
          <w:iCs/>
          <w:color w:val="000000" w:themeColor="text1"/>
        </w:rPr>
        <w:t>of DMS</w:t>
      </w:r>
      <w:r w:rsidR="009D7A70" w:rsidRPr="00871DC6">
        <w:rPr>
          <w:iCs/>
          <w:color w:val="000000" w:themeColor="text1"/>
        </w:rPr>
        <w:t xml:space="preserve"> (Fig</w:t>
      </w:r>
      <w:r w:rsidR="00416B14" w:rsidRPr="00871DC6">
        <w:rPr>
          <w:iCs/>
          <w:color w:val="000000" w:themeColor="text1"/>
        </w:rPr>
        <w:t>ure</w:t>
      </w:r>
      <w:r w:rsidR="009D7A70" w:rsidRPr="00871DC6">
        <w:rPr>
          <w:iCs/>
          <w:color w:val="000000" w:themeColor="text1"/>
        </w:rPr>
        <w:t xml:space="preserve"> 5(a))</w:t>
      </w:r>
      <w:r w:rsidR="007739BA" w:rsidRPr="00871DC6">
        <w:rPr>
          <w:iCs/>
          <w:color w:val="000000" w:themeColor="text1"/>
        </w:rPr>
        <w:t xml:space="preserve">, </w:t>
      </w:r>
      <w:r w:rsidR="00DF724E" w:rsidRPr="00871DC6">
        <w:rPr>
          <w:iCs/>
          <w:color w:val="000000" w:themeColor="text1"/>
        </w:rPr>
        <w:t>although uncertainty on membrane integrity remains for addition of 8 mM STC. D</w:t>
      </w:r>
      <w:r w:rsidR="007739BA" w:rsidRPr="00871DC6">
        <w:rPr>
          <w:iCs/>
          <w:color w:val="000000" w:themeColor="text1"/>
        </w:rPr>
        <w:t xml:space="preserve">ecrease in </w:t>
      </w:r>
      <w:r w:rsidR="00DF724E" w:rsidRPr="00871DC6">
        <w:rPr>
          <w:iCs/>
          <w:color w:val="000000" w:themeColor="text1"/>
        </w:rPr>
        <w:t xml:space="preserve">apparent </w:t>
      </w:r>
      <w:r w:rsidR="007739BA" w:rsidRPr="00871DC6">
        <w:rPr>
          <w:iCs/>
          <w:color w:val="000000" w:themeColor="text1"/>
        </w:rPr>
        <w:t>permea</w:t>
      </w:r>
      <w:r w:rsidR="00416B14" w:rsidRPr="00871DC6">
        <w:rPr>
          <w:iCs/>
          <w:color w:val="000000" w:themeColor="text1"/>
        </w:rPr>
        <w:t>bility</w:t>
      </w:r>
      <w:r w:rsidR="007739BA" w:rsidRPr="00871DC6">
        <w:rPr>
          <w:iCs/>
          <w:color w:val="000000" w:themeColor="text1"/>
        </w:rPr>
        <w:t xml:space="preserve"> in the presence of CD was recovered by the </w:t>
      </w:r>
      <w:r w:rsidR="009D7A70" w:rsidRPr="00871DC6">
        <w:rPr>
          <w:iCs/>
          <w:color w:val="000000" w:themeColor="text1"/>
        </w:rPr>
        <w:t>coexistence</w:t>
      </w:r>
      <w:r w:rsidR="001D1BD6" w:rsidRPr="00871DC6">
        <w:rPr>
          <w:iCs/>
          <w:color w:val="000000" w:themeColor="text1"/>
        </w:rPr>
        <w:t xml:space="preserve"> of STC</w:t>
      </w:r>
      <w:r w:rsidR="00CB6D48" w:rsidRPr="00871DC6">
        <w:rPr>
          <w:iCs/>
          <w:color w:val="000000" w:themeColor="text1"/>
        </w:rPr>
        <w:t xml:space="preserve"> (Fig</w:t>
      </w:r>
      <w:r w:rsidR="00416B14" w:rsidRPr="00871DC6">
        <w:rPr>
          <w:iCs/>
          <w:color w:val="000000" w:themeColor="text1"/>
        </w:rPr>
        <w:t>ure</w:t>
      </w:r>
      <w:r w:rsidR="00CB6D48" w:rsidRPr="00871DC6">
        <w:rPr>
          <w:iCs/>
          <w:color w:val="000000" w:themeColor="text1"/>
        </w:rPr>
        <w:t xml:space="preserve"> </w:t>
      </w:r>
      <w:r w:rsidR="009D7A70" w:rsidRPr="00871DC6">
        <w:rPr>
          <w:iCs/>
          <w:color w:val="000000" w:themeColor="text1"/>
        </w:rPr>
        <w:t>5</w:t>
      </w:r>
      <w:r w:rsidR="00CB6D48" w:rsidRPr="00871DC6">
        <w:rPr>
          <w:iCs/>
          <w:color w:val="000000" w:themeColor="text1"/>
        </w:rPr>
        <w:t xml:space="preserve">(b)). </w:t>
      </w:r>
      <w:r w:rsidR="00416B14" w:rsidRPr="00871DC6">
        <w:rPr>
          <w:iCs/>
          <w:color w:val="000000" w:themeColor="text1"/>
        </w:rPr>
        <w:t>P</w:t>
      </w:r>
      <w:r w:rsidR="00CB6D48" w:rsidRPr="00871DC6">
        <w:rPr>
          <w:iCs/>
          <w:color w:val="000000" w:themeColor="text1"/>
        </w:rPr>
        <w:t xml:space="preserve">ermeability of DMS increased with increasing concentration of STC </w:t>
      </w:r>
      <w:r w:rsidR="00416B14" w:rsidRPr="00871DC6">
        <w:rPr>
          <w:iCs/>
          <w:color w:val="000000" w:themeColor="text1"/>
        </w:rPr>
        <w:t>at a</w:t>
      </w:r>
      <w:r w:rsidR="00CB6D48" w:rsidRPr="00871DC6">
        <w:rPr>
          <w:iCs/>
          <w:color w:val="000000" w:themeColor="text1"/>
        </w:rPr>
        <w:t xml:space="preserve"> constant CD concentration </w:t>
      </w:r>
      <w:r w:rsidR="00416B14" w:rsidRPr="00871DC6">
        <w:rPr>
          <w:iCs/>
          <w:color w:val="000000" w:themeColor="text1"/>
        </w:rPr>
        <w:t>of</w:t>
      </w:r>
      <w:r w:rsidR="00CB6D48" w:rsidRPr="00871DC6">
        <w:rPr>
          <w:iCs/>
          <w:color w:val="000000" w:themeColor="text1"/>
        </w:rPr>
        <w:t xml:space="preserve"> 6 mM</w:t>
      </w:r>
      <w:r w:rsidR="007739BA" w:rsidRPr="00871DC6">
        <w:rPr>
          <w:iCs/>
          <w:color w:val="000000" w:themeColor="text1"/>
        </w:rPr>
        <w:t xml:space="preserve">, which could be understood </w:t>
      </w:r>
      <w:r w:rsidR="00416B14" w:rsidRPr="00871DC6">
        <w:rPr>
          <w:iCs/>
          <w:color w:val="000000" w:themeColor="text1"/>
        </w:rPr>
        <w:t>by</w:t>
      </w:r>
      <w:r w:rsidR="007739BA" w:rsidRPr="00871DC6">
        <w:rPr>
          <w:iCs/>
          <w:color w:val="000000" w:themeColor="text1"/>
        </w:rPr>
        <w:t xml:space="preserve"> </w:t>
      </w:r>
      <w:r w:rsidR="00273DB7" w:rsidRPr="00871DC6">
        <w:rPr>
          <w:iCs/>
          <w:color w:val="000000" w:themeColor="text1"/>
        </w:rPr>
        <w:t xml:space="preserve">the </w:t>
      </w:r>
      <w:r w:rsidR="007739BA" w:rsidRPr="00871DC6">
        <w:rPr>
          <w:iCs/>
          <w:color w:val="000000" w:themeColor="text1"/>
        </w:rPr>
        <w:t>competi</w:t>
      </w:r>
      <w:r w:rsidR="00416B14" w:rsidRPr="00871DC6">
        <w:rPr>
          <w:iCs/>
          <w:color w:val="000000" w:themeColor="text1"/>
        </w:rPr>
        <w:t>tion</w:t>
      </w:r>
      <w:r w:rsidR="007739BA" w:rsidRPr="00871DC6">
        <w:rPr>
          <w:iCs/>
          <w:color w:val="000000" w:themeColor="text1"/>
        </w:rPr>
        <w:t xml:space="preserve"> effect.</w:t>
      </w:r>
      <w:r w:rsidR="00C71BAC" w:rsidRPr="00871DC6">
        <w:rPr>
          <w:iCs/>
          <w:color w:val="000000" w:themeColor="text1"/>
        </w:rPr>
        <w:t xml:space="preserve"> Thus, the</w:t>
      </w:r>
      <w:r w:rsidR="00416B14" w:rsidRPr="00871DC6">
        <w:rPr>
          <w:iCs/>
          <w:color w:val="000000" w:themeColor="text1"/>
        </w:rPr>
        <w:t>se</w:t>
      </w:r>
      <w:r w:rsidR="00C71BAC" w:rsidRPr="00871DC6">
        <w:rPr>
          <w:iCs/>
          <w:color w:val="000000" w:themeColor="text1"/>
        </w:rPr>
        <w:t xml:space="preserve"> observation</w:t>
      </w:r>
      <w:r w:rsidR="00416B14" w:rsidRPr="00871DC6">
        <w:rPr>
          <w:iCs/>
          <w:color w:val="000000" w:themeColor="text1"/>
        </w:rPr>
        <w:t>s</w:t>
      </w:r>
      <w:r w:rsidR="00C71BAC" w:rsidRPr="00871DC6">
        <w:rPr>
          <w:iCs/>
          <w:color w:val="000000" w:themeColor="text1"/>
        </w:rPr>
        <w:t xml:space="preserve"> </w:t>
      </w:r>
      <w:r w:rsidR="00416B14" w:rsidRPr="00871DC6">
        <w:rPr>
          <w:iCs/>
          <w:color w:val="000000" w:themeColor="text1"/>
        </w:rPr>
        <w:t>were</w:t>
      </w:r>
      <w:r w:rsidR="00C71BAC" w:rsidRPr="00871DC6">
        <w:rPr>
          <w:iCs/>
          <w:color w:val="000000" w:themeColor="text1"/>
        </w:rPr>
        <w:t xml:space="preserve"> </w:t>
      </w:r>
      <w:r w:rsidR="00C71BAC" w:rsidRPr="00871DC6">
        <w:rPr>
          <w:iCs/>
          <w:color w:val="000000" w:themeColor="text1"/>
        </w:rPr>
        <w:lastRenderedPageBreak/>
        <w:t xml:space="preserve">qualitatively the same </w:t>
      </w:r>
      <w:r w:rsidR="00416B14" w:rsidRPr="00871DC6">
        <w:rPr>
          <w:iCs/>
          <w:color w:val="000000" w:themeColor="text1"/>
        </w:rPr>
        <w:t>as</w:t>
      </w:r>
      <w:r w:rsidR="00C71BAC" w:rsidRPr="00871DC6">
        <w:rPr>
          <w:iCs/>
          <w:color w:val="000000" w:themeColor="text1"/>
        </w:rPr>
        <w:t xml:space="preserve"> those for the polymeric and lipid membrane studies. However, the interplay effect </w:t>
      </w:r>
      <w:r w:rsidR="00416B14" w:rsidRPr="00871DC6">
        <w:rPr>
          <w:iCs/>
          <w:color w:val="000000" w:themeColor="text1"/>
        </w:rPr>
        <w:t>was reduced</w:t>
      </w:r>
      <w:r w:rsidR="00C71BAC" w:rsidRPr="00871DC6">
        <w:rPr>
          <w:iCs/>
          <w:color w:val="000000" w:themeColor="text1"/>
        </w:rPr>
        <w:t xml:space="preserve"> by </w:t>
      </w:r>
      <w:r w:rsidR="00E20CC9" w:rsidRPr="00871DC6">
        <w:rPr>
          <w:iCs/>
          <w:color w:val="000000" w:themeColor="text1"/>
        </w:rPr>
        <w:t>employing cell</w:t>
      </w:r>
      <w:r w:rsidR="00C71BAC" w:rsidRPr="00871DC6">
        <w:rPr>
          <w:iCs/>
          <w:color w:val="000000" w:themeColor="text1"/>
        </w:rPr>
        <w:t xml:space="preserve"> membrane.</w:t>
      </w:r>
    </w:p>
    <w:p w14:paraId="34D0BFC9" w14:textId="45D403A1" w:rsidR="0002011F" w:rsidRPr="00871DC6" w:rsidRDefault="00195CD6" w:rsidP="00195CD6">
      <w:pPr>
        <w:spacing w:line="480" w:lineRule="auto"/>
        <w:jc w:val="both"/>
        <w:rPr>
          <w:iCs/>
          <w:color w:val="000000" w:themeColor="text1"/>
        </w:rPr>
      </w:pPr>
      <w:r w:rsidRPr="00871DC6">
        <w:rPr>
          <w:noProof/>
          <w:color w:val="000000" w:themeColor="text1"/>
        </w:rPr>
        <w:drawing>
          <wp:inline distT="0" distB="0" distL="0" distR="0" wp14:anchorId="49222033" wp14:editId="026E6724">
            <wp:extent cx="6126480" cy="2592070"/>
            <wp:effectExtent l="0" t="0" r="0" b="0"/>
            <wp:docPr id="1687167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6713" name=""/>
                    <pic:cNvPicPr/>
                  </pic:nvPicPr>
                  <pic:blipFill>
                    <a:blip r:embed="rId13"/>
                    <a:stretch>
                      <a:fillRect/>
                    </a:stretch>
                  </pic:blipFill>
                  <pic:spPr>
                    <a:xfrm>
                      <a:off x="0" y="0"/>
                      <a:ext cx="6126480" cy="2592070"/>
                    </a:xfrm>
                    <a:prstGeom prst="rect">
                      <a:avLst/>
                    </a:prstGeom>
                  </pic:spPr>
                </pic:pic>
              </a:graphicData>
            </a:graphic>
          </wp:inline>
        </w:drawing>
      </w:r>
    </w:p>
    <w:p w14:paraId="4D63614C" w14:textId="5CFC6A36" w:rsidR="00BC1D77" w:rsidRPr="00871DC6" w:rsidRDefault="00EB3CB4" w:rsidP="003C6980">
      <w:pPr>
        <w:spacing w:line="276" w:lineRule="auto"/>
        <w:jc w:val="both"/>
        <w:rPr>
          <w:i/>
          <w:color w:val="000000" w:themeColor="text1"/>
        </w:rPr>
      </w:pPr>
      <w:r w:rsidRPr="00871DC6">
        <w:rPr>
          <w:rFonts w:asciiTheme="majorHAnsi" w:hAnsiTheme="majorHAnsi" w:cstheme="majorHAnsi"/>
          <w:color w:val="000000" w:themeColor="text1"/>
          <w:sz w:val="21"/>
          <w:szCs w:val="16"/>
        </w:rPr>
        <w:t xml:space="preserve">Figure </w:t>
      </w:r>
      <w:r w:rsidR="009D7A70" w:rsidRPr="00871DC6">
        <w:rPr>
          <w:rFonts w:asciiTheme="majorHAnsi" w:hAnsiTheme="majorHAnsi" w:cstheme="majorHAnsi"/>
          <w:color w:val="000000" w:themeColor="text1"/>
          <w:sz w:val="21"/>
          <w:szCs w:val="16"/>
        </w:rPr>
        <w:t>5</w:t>
      </w:r>
      <w:r w:rsidR="00BC1D77" w:rsidRPr="00871DC6">
        <w:rPr>
          <w:rFonts w:asciiTheme="majorHAnsi" w:hAnsiTheme="majorHAnsi" w:cstheme="majorHAnsi"/>
          <w:color w:val="000000" w:themeColor="text1"/>
          <w:sz w:val="21"/>
          <w:szCs w:val="16"/>
        </w:rPr>
        <w:t>. Caco-2 cell permeability of DMS in the presence of CD and STC.</w:t>
      </w:r>
      <w:r w:rsidR="00C71BAC" w:rsidRPr="00871DC6">
        <w:rPr>
          <w:rFonts w:asciiTheme="majorHAnsi" w:hAnsiTheme="majorHAnsi" w:cstheme="majorHAnsi"/>
          <w:color w:val="000000" w:themeColor="text1"/>
          <w:sz w:val="21"/>
          <w:szCs w:val="16"/>
        </w:rPr>
        <w:t xml:space="preserve"> The exp</w:t>
      </w:r>
      <w:r w:rsidR="00FC13AD" w:rsidRPr="00871DC6">
        <w:rPr>
          <w:rFonts w:asciiTheme="majorHAnsi" w:hAnsiTheme="majorHAnsi" w:cstheme="majorHAnsi"/>
          <w:color w:val="000000" w:themeColor="text1"/>
          <w:sz w:val="21"/>
          <w:szCs w:val="16"/>
        </w:rPr>
        <w:t>e</w:t>
      </w:r>
      <w:r w:rsidR="00C71BAC" w:rsidRPr="00871DC6">
        <w:rPr>
          <w:rFonts w:asciiTheme="majorHAnsi" w:hAnsiTheme="majorHAnsi" w:cstheme="majorHAnsi"/>
          <w:color w:val="000000" w:themeColor="text1"/>
          <w:sz w:val="21"/>
          <w:szCs w:val="16"/>
        </w:rPr>
        <w:t xml:space="preserve">riments were repeated at least for three times to show mean values with </w:t>
      </w:r>
      <w:r w:rsidR="00FC13AD" w:rsidRPr="00871DC6">
        <w:rPr>
          <w:rFonts w:asciiTheme="majorHAnsi" w:hAnsiTheme="majorHAnsi" w:cstheme="majorHAnsi"/>
          <w:color w:val="000000" w:themeColor="text1"/>
          <w:sz w:val="21"/>
          <w:szCs w:val="16"/>
        </w:rPr>
        <w:t>standard deviations as error bars.</w:t>
      </w:r>
      <w:r w:rsidR="003C6980" w:rsidRPr="00871DC6">
        <w:rPr>
          <w:iCs/>
          <w:color w:val="000000" w:themeColor="text1"/>
        </w:rPr>
        <w:t xml:space="preserve"> </w:t>
      </w:r>
      <w:r w:rsidR="003C6980" w:rsidRPr="00871DC6">
        <w:rPr>
          <w:rFonts w:asciiTheme="majorHAnsi" w:hAnsiTheme="majorHAnsi" w:cstheme="majorHAnsi"/>
          <w:iCs/>
          <w:color w:val="000000" w:themeColor="text1"/>
          <w:sz w:val="21"/>
          <w:szCs w:val="16"/>
        </w:rPr>
        <w:t>Addition of CD or STC at concentrations over 6 mM and 8 mM, respectively, decreased the TEER values, which indicated loss of integrity of the membrane.</w:t>
      </w:r>
    </w:p>
    <w:p w14:paraId="6BB5CE19" w14:textId="0AFF8875" w:rsidR="00BC1D77" w:rsidRPr="00871DC6" w:rsidRDefault="00BC1D77" w:rsidP="00C40467">
      <w:pPr>
        <w:spacing w:line="480" w:lineRule="auto"/>
        <w:jc w:val="center"/>
        <w:rPr>
          <w:i/>
          <w:color w:val="000000" w:themeColor="text1"/>
        </w:rPr>
      </w:pPr>
    </w:p>
    <w:p w14:paraId="1B8D22FC" w14:textId="77777777" w:rsidR="00BC1D77" w:rsidRPr="00871DC6" w:rsidRDefault="00BC1D77" w:rsidP="00DA7BD1">
      <w:pPr>
        <w:spacing w:line="480" w:lineRule="auto"/>
        <w:jc w:val="both"/>
        <w:rPr>
          <w:i/>
          <w:color w:val="000000" w:themeColor="text1"/>
        </w:rPr>
      </w:pPr>
    </w:p>
    <w:p w14:paraId="627893C7" w14:textId="5B46D5CF" w:rsidR="008437DF" w:rsidRPr="00871DC6" w:rsidRDefault="008437DF" w:rsidP="008437DF">
      <w:pPr>
        <w:spacing w:line="480" w:lineRule="auto"/>
        <w:jc w:val="both"/>
        <w:rPr>
          <w:i/>
          <w:color w:val="000000" w:themeColor="text1"/>
        </w:rPr>
      </w:pPr>
      <w:r w:rsidRPr="00871DC6">
        <w:rPr>
          <w:i/>
          <w:color w:val="000000" w:themeColor="text1"/>
        </w:rPr>
        <w:t xml:space="preserve">3.5 </w:t>
      </w:r>
      <w:r w:rsidR="00416B14" w:rsidRPr="00871DC6">
        <w:rPr>
          <w:i/>
          <w:color w:val="000000" w:themeColor="text1"/>
        </w:rPr>
        <w:t>I</w:t>
      </w:r>
      <w:r w:rsidR="00FC13AD" w:rsidRPr="00871DC6">
        <w:rPr>
          <w:i/>
          <w:color w:val="000000" w:themeColor="text1"/>
        </w:rPr>
        <w:t xml:space="preserve">n situ </w:t>
      </w:r>
      <w:r w:rsidR="009B69B9" w:rsidRPr="00871DC6">
        <w:rPr>
          <w:i/>
          <w:color w:val="000000" w:themeColor="text1"/>
        </w:rPr>
        <w:t>Closed-loop</w:t>
      </w:r>
      <w:r w:rsidRPr="00871DC6">
        <w:rPr>
          <w:i/>
          <w:color w:val="000000" w:themeColor="text1"/>
        </w:rPr>
        <w:t xml:space="preserve"> Study</w:t>
      </w:r>
    </w:p>
    <w:p w14:paraId="72AB6C56" w14:textId="0B1ADFD1" w:rsidR="008437DF" w:rsidRPr="00871DC6" w:rsidRDefault="00E34858" w:rsidP="00966BC0">
      <w:pPr>
        <w:spacing w:line="480" w:lineRule="auto"/>
        <w:jc w:val="both"/>
        <w:rPr>
          <w:color w:val="000000" w:themeColor="text1"/>
        </w:rPr>
      </w:pPr>
      <w:r w:rsidRPr="00871DC6">
        <w:rPr>
          <w:color w:val="000000" w:themeColor="text1"/>
        </w:rPr>
        <w:t xml:space="preserve">          </w:t>
      </w:r>
      <w:r w:rsidR="008437DF" w:rsidRPr="00871DC6">
        <w:rPr>
          <w:color w:val="000000" w:themeColor="text1"/>
        </w:rPr>
        <w:t xml:space="preserve">Figure </w:t>
      </w:r>
      <w:r w:rsidR="009D7A70" w:rsidRPr="00871DC6">
        <w:rPr>
          <w:color w:val="000000" w:themeColor="text1"/>
        </w:rPr>
        <w:t>6</w:t>
      </w:r>
      <w:r w:rsidR="008437DF" w:rsidRPr="00871DC6">
        <w:rPr>
          <w:color w:val="000000" w:themeColor="text1"/>
        </w:rPr>
        <w:t xml:space="preserve"> shows</w:t>
      </w:r>
      <w:r w:rsidR="00C60F20" w:rsidRPr="00871DC6">
        <w:rPr>
          <w:color w:val="000000" w:themeColor="text1"/>
        </w:rPr>
        <w:t xml:space="preserve"> the </w:t>
      </w:r>
      <w:r w:rsidR="009B69B9" w:rsidRPr="00871DC6">
        <w:rPr>
          <w:color w:val="000000" w:themeColor="text1"/>
        </w:rPr>
        <w:t>closed-loop</w:t>
      </w:r>
      <w:r w:rsidR="00C60F20" w:rsidRPr="00871DC6">
        <w:rPr>
          <w:color w:val="000000" w:themeColor="text1"/>
        </w:rPr>
        <w:t xml:space="preserve"> study of DMS, where </w:t>
      </w:r>
      <w:r w:rsidR="00416B14" w:rsidRPr="00871DC6">
        <w:rPr>
          <w:color w:val="000000" w:themeColor="text1"/>
        </w:rPr>
        <w:t xml:space="preserve">the </w:t>
      </w:r>
      <w:r w:rsidR="00C60F20" w:rsidRPr="00871DC6">
        <w:rPr>
          <w:color w:val="000000" w:themeColor="text1"/>
        </w:rPr>
        <w:t xml:space="preserve">influence of flashing of intestine and addition of CD were investigated. </w:t>
      </w:r>
      <w:r w:rsidR="00284181" w:rsidRPr="00871DC6">
        <w:rPr>
          <w:color w:val="000000" w:themeColor="text1"/>
        </w:rPr>
        <w:t>PK parameters are summarized in Table 1.</w:t>
      </w:r>
      <w:r w:rsidR="00AE0745" w:rsidRPr="00871DC6">
        <w:rPr>
          <w:color w:val="000000" w:themeColor="text1"/>
        </w:rPr>
        <w:t xml:space="preserve"> </w:t>
      </w:r>
      <w:r w:rsidR="00C60F20" w:rsidRPr="00871DC6">
        <w:rPr>
          <w:color w:val="000000" w:themeColor="text1"/>
        </w:rPr>
        <w:t xml:space="preserve">Flashing of intestine </w:t>
      </w:r>
      <w:r w:rsidRPr="00871DC6">
        <w:rPr>
          <w:color w:val="000000" w:themeColor="text1"/>
        </w:rPr>
        <w:t>improved</w:t>
      </w:r>
      <w:r w:rsidR="00C60F20" w:rsidRPr="00871DC6">
        <w:rPr>
          <w:color w:val="000000" w:themeColor="text1"/>
        </w:rPr>
        <w:t xml:space="preserve"> the absorption of DMS, </w:t>
      </w:r>
      <w:r w:rsidR="007549F5" w:rsidRPr="00871DC6">
        <w:rPr>
          <w:color w:val="000000" w:themeColor="text1"/>
        </w:rPr>
        <w:t xml:space="preserve">which was likely to be mainly originated from difference in initial absorption rates, </w:t>
      </w:r>
      <w:r w:rsidR="00C60F20" w:rsidRPr="00871DC6">
        <w:rPr>
          <w:color w:val="000000" w:themeColor="text1"/>
        </w:rPr>
        <w:t>suggesting that some biological components</w:t>
      </w:r>
      <w:r w:rsidR="00A43ECA" w:rsidRPr="00871DC6">
        <w:rPr>
          <w:color w:val="000000" w:themeColor="text1"/>
        </w:rPr>
        <w:t>,</w:t>
      </w:r>
      <w:r w:rsidR="00C60F20" w:rsidRPr="00871DC6">
        <w:rPr>
          <w:color w:val="000000" w:themeColor="text1"/>
        </w:rPr>
        <w:t xml:space="preserve"> including proteins, lipids, and bile acids</w:t>
      </w:r>
      <w:r w:rsidR="00A43ECA" w:rsidRPr="00871DC6">
        <w:rPr>
          <w:color w:val="000000" w:themeColor="text1"/>
        </w:rPr>
        <w:t>,</w:t>
      </w:r>
      <w:r w:rsidR="00C60F20" w:rsidRPr="00871DC6">
        <w:rPr>
          <w:color w:val="000000" w:themeColor="text1"/>
        </w:rPr>
        <w:t xml:space="preserve"> played </w:t>
      </w:r>
      <w:r w:rsidRPr="00871DC6">
        <w:rPr>
          <w:color w:val="000000" w:themeColor="text1"/>
        </w:rPr>
        <w:t>inhibitory</w:t>
      </w:r>
      <w:r w:rsidR="00C60F20" w:rsidRPr="00871DC6">
        <w:rPr>
          <w:color w:val="000000" w:themeColor="text1"/>
        </w:rPr>
        <w:t xml:space="preserve"> roles </w:t>
      </w:r>
      <w:r w:rsidR="00A43ECA" w:rsidRPr="00871DC6">
        <w:rPr>
          <w:color w:val="000000" w:themeColor="text1"/>
        </w:rPr>
        <w:t>in</w:t>
      </w:r>
      <w:r w:rsidR="00C60F20" w:rsidRPr="00871DC6">
        <w:rPr>
          <w:color w:val="000000" w:themeColor="text1"/>
        </w:rPr>
        <w:t xml:space="preserve"> the absorption of DMS. Addition of CD decreased the </w:t>
      </w:r>
      <w:r w:rsidR="00932651" w:rsidRPr="00871DC6">
        <w:rPr>
          <w:color w:val="000000" w:themeColor="text1"/>
        </w:rPr>
        <w:t>AUC</w:t>
      </w:r>
      <w:r w:rsidR="00C60F20" w:rsidRPr="00871DC6">
        <w:rPr>
          <w:color w:val="000000" w:themeColor="text1"/>
        </w:rPr>
        <w:t xml:space="preserve"> </w:t>
      </w:r>
      <w:r w:rsidR="00932651" w:rsidRPr="00871DC6">
        <w:rPr>
          <w:color w:val="000000" w:themeColor="text1"/>
        </w:rPr>
        <w:t xml:space="preserve">to </w:t>
      </w:r>
      <w:r w:rsidR="00A43ECA" w:rsidRPr="00871DC6">
        <w:rPr>
          <w:color w:val="000000" w:themeColor="text1"/>
        </w:rPr>
        <w:t>approximately</w:t>
      </w:r>
      <w:r w:rsidR="00932651" w:rsidRPr="00871DC6">
        <w:rPr>
          <w:color w:val="000000" w:themeColor="text1"/>
        </w:rPr>
        <w:t xml:space="preserve"> 75%</w:t>
      </w:r>
      <w:r w:rsidR="00A43ECA" w:rsidRPr="00871DC6">
        <w:rPr>
          <w:color w:val="000000" w:themeColor="text1"/>
        </w:rPr>
        <w:t>,</w:t>
      </w:r>
      <w:r w:rsidR="00932651" w:rsidRPr="00871DC6">
        <w:rPr>
          <w:color w:val="000000" w:themeColor="text1"/>
        </w:rPr>
        <w:t xml:space="preserve"> </w:t>
      </w:r>
      <w:r w:rsidR="00C60F20" w:rsidRPr="00871DC6">
        <w:rPr>
          <w:color w:val="000000" w:themeColor="text1"/>
        </w:rPr>
        <w:t>regardless of the flashing conditions</w:t>
      </w:r>
      <w:r w:rsidR="00932651" w:rsidRPr="00871DC6">
        <w:rPr>
          <w:color w:val="000000" w:themeColor="text1"/>
        </w:rPr>
        <w:t xml:space="preserve">, </w:t>
      </w:r>
      <w:r w:rsidR="00A43ECA" w:rsidRPr="00871DC6">
        <w:rPr>
          <w:color w:val="000000" w:themeColor="text1"/>
        </w:rPr>
        <w:t>possibly due to</w:t>
      </w:r>
      <w:r w:rsidR="00932651" w:rsidRPr="00871DC6">
        <w:rPr>
          <w:color w:val="000000" w:themeColor="text1"/>
        </w:rPr>
        <w:t xml:space="preserve"> the solubility-permeability interplay</w:t>
      </w:r>
      <w:r w:rsidR="00A43ECA" w:rsidRPr="00871DC6">
        <w:rPr>
          <w:color w:val="000000" w:themeColor="text1"/>
        </w:rPr>
        <w:t xml:space="preserve"> effect; however,</w:t>
      </w:r>
      <w:r w:rsidR="00932651" w:rsidRPr="00871DC6">
        <w:rPr>
          <w:color w:val="000000" w:themeColor="text1"/>
        </w:rPr>
        <w:t xml:space="preserve"> CD was less influential than expected from the </w:t>
      </w:r>
      <w:r w:rsidR="00932651" w:rsidRPr="00871DC6">
        <w:rPr>
          <w:i/>
          <w:iCs/>
          <w:color w:val="000000" w:themeColor="text1"/>
        </w:rPr>
        <w:t>in vitro</w:t>
      </w:r>
      <w:r w:rsidR="00932651" w:rsidRPr="00871DC6">
        <w:rPr>
          <w:color w:val="000000" w:themeColor="text1"/>
        </w:rPr>
        <w:t xml:space="preserve"> permeation studies.</w:t>
      </w:r>
      <w:r w:rsidRPr="00871DC6">
        <w:rPr>
          <w:color w:val="000000" w:themeColor="text1"/>
        </w:rPr>
        <w:t xml:space="preserve"> </w:t>
      </w:r>
      <w:r w:rsidR="00E95556" w:rsidRPr="00871DC6">
        <w:rPr>
          <w:color w:val="000000" w:themeColor="text1"/>
        </w:rPr>
        <w:t xml:space="preserve">Table 2 shows p-values </w:t>
      </w:r>
      <w:r w:rsidR="00A43ECA" w:rsidRPr="00871DC6">
        <w:rPr>
          <w:color w:val="000000" w:themeColor="text1"/>
        </w:rPr>
        <w:t>for</w:t>
      </w:r>
      <w:r w:rsidR="00E95556" w:rsidRPr="00871DC6">
        <w:rPr>
          <w:color w:val="000000" w:themeColor="text1"/>
        </w:rPr>
        <w:t xml:space="preserve"> log(</w:t>
      </w:r>
      <w:r w:rsidR="00E95556" w:rsidRPr="00871DC6">
        <w:rPr>
          <w:i/>
          <w:iCs/>
          <w:color w:val="000000" w:themeColor="text1"/>
        </w:rPr>
        <w:t>C</w:t>
      </w:r>
      <w:r w:rsidR="00E95556" w:rsidRPr="00871DC6">
        <w:rPr>
          <w:color w:val="000000" w:themeColor="text1"/>
          <w:vertAlign w:val="subscript"/>
        </w:rPr>
        <w:t>max</w:t>
      </w:r>
      <w:r w:rsidR="00E95556" w:rsidRPr="00871DC6">
        <w:rPr>
          <w:color w:val="000000" w:themeColor="text1"/>
        </w:rPr>
        <w:t>) and log(AUC</w:t>
      </w:r>
      <w:r w:rsidR="00E95556" w:rsidRPr="00871DC6">
        <w:rPr>
          <w:color w:val="000000" w:themeColor="text1"/>
          <w:vertAlign w:val="subscript"/>
        </w:rPr>
        <w:t>0-4 hr</w:t>
      </w:r>
      <w:r w:rsidR="00E95556" w:rsidRPr="00871DC6">
        <w:rPr>
          <w:color w:val="000000" w:themeColor="text1"/>
        </w:rPr>
        <w:t xml:space="preserve">) calculated </w:t>
      </w:r>
      <w:r w:rsidR="00A43ECA" w:rsidRPr="00871DC6">
        <w:rPr>
          <w:color w:val="000000" w:themeColor="text1"/>
        </w:rPr>
        <w:t>using</w:t>
      </w:r>
      <w:r w:rsidR="00E95556" w:rsidRPr="00871DC6">
        <w:rPr>
          <w:color w:val="000000" w:themeColor="text1"/>
        </w:rPr>
        <w:t xml:space="preserve"> JMP</w:t>
      </w:r>
      <w:r w:rsidR="003F1047" w:rsidRPr="00871DC6">
        <w:rPr>
          <w:color w:val="000000" w:themeColor="text1"/>
        </w:rPr>
        <w:t xml:space="preserve">, </w:t>
      </w:r>
      <w:r w:rsidR="00A43ECA" w:rsidRPr="00871DC6">
        <w:rPr>
          <w:color w:val="000000" w:themeColor="text1"/>
        </w:rPr>
        <w:t>indicating</w:t>
      </w:r>
      <w:r w:rsidR="003F1047" w:rsidRPr="00871DC6">
        <w:rPr>
          <w:color w:val="000000" w:themeColor="text1"/>
        </w:rPr>
        <w:t xml:space="preserve"> that </w:t>
      </w:r>
      <w:r w:rsidR="00A43ECA" w:rsidRPr="00871DC6">
        <w:rPr>
          <w:color w:val="000000" w:themeColor="text1"/>
        </w:rPr>
        <w:t xml:space="preserve">the </w:t>
      </w:r>
      <w:r w:rsidR="003F1047" w:rsidRPr="00871DC6">
        <w:rPr>
          <w:color w:val="000000" w:themeColor="text1"/>
        </w:rPr>
        <w:t>addition of</w:t>
      </w:r>
      <w:r w:rsidR="003A1F48" w:rsidRPr="00871DC6">
        <w:rPr>
          <w:color w:val="000000" w:themeColor="text1"/>
        </w:rPr>
        <w:t xml:space="preserve"> CD result</w:t>
      </w:r>
      <w:r w:rsidR="003F1047" w:rsidRPr="00871DC6">
        <w:rPr>
          <w:color w:val="000000" w:themeColor="text1"/>
        </w:rPr>
        <w:t>ed</w:t>
      </w:r>
      <w:r w:rsidR="003A1F48" w:rsidRPr="00871DC6">
        <w:rPr>
          <w:color w:val="000000" w:themeColor="text1"/>
        </w:rPr>
        <w:t xml:space="preserve"> in a statistically significant reduction </w:t>
      </w:r>
      <w:r w:rsidR="00A43ECA" w:rsidRPr="00871DC6">
        <w:rPr>
          <w:color w:val="000000" w:themeColor="text1"/>
        </w:rPr>
        <w:t>of the</w:t>
      </w:r>
      <w:r w:rsidR="003A1F48" w:rsidRPr="00871DC6">
        <w:rPr>
          <w:color w:val="000000" w:themeColor="text1"/>
        </w:rPr>
        <w:t xml:space="preserve"> exposure </w:t>
      </w:r>
      <w:r w:rsidR="00A43ECA" w:rsidRPr="00871DC6">
        <w:rPr>
          <w:color w:val="000000" w:themeColor="text1"/>
        </w:rPr>
        <w:t>to</w:t>
      </w:r>
      <w:r w:rsidR="003F1047" w:rsidRPr="00871DC6">
        <w:rPr>
          <w:color w:val="000000" w:themeColor="text1"/>
        </w:rPr>
        <w:t xml:space="preserve"> DMS, w</w:t>
      </w:r>
      <w:r w:rsidR="00A43ECA" w:rsidRPr="00871DC6">
        <w:rPr>
          <w:color w:val="000000" w:themeColor="text1"/>
        </w:rPr>
        <w:t>ith</w:t>
      </w:r>
      <w:r w:rsidR="003A1F48" w:rsidRPr="00871DC6">
        <w:rPr>
          <w:color w:val="000000" w:themeColor="text1"/>
        </w:rPr>
        <w:t xml:space="preserve"> p-values </w:t>
      </w:r>
      <w:r w:rsidR="003A1F48" w:rsidRPr="00871DC6">
        <w:rPr>
          <w:color w:val="000000" w:themeColor="text1"/>
        </w:rPr>
        <w:lastRenderedPageBreak/>
        <w:t xml:space="preserve">below 0.05. </w:t>
      </w:r>
      <w:r w:rsidRPr="00871DC6">
        <w:rPr>
          <w:color w:val="000000" w:themeColor="text1"/>
        </w:rPr>
        <w:t xml:space="preserve">As the interplay effect </w:t>
      </w:r>
      <w:r w:rsidR="00A43ECA" w:rsidRPr="00871DC6">
        <w:rPr>
          <w:color w:val="000000" w:themeColor="text1"/>
        </w:rPr>
        <w:t>of</w:t>
      </w:r>
      <w:r w:rsidR="003F1047" w:rsidRPr="00871DC6">
        <w:rPr>
          <w:color w:val="000000" w:themeColor="text1"/>
        </w:rPr>
        <w:t xml:space="preserve"> CD </w:t>
      </w:r>
      <w:r w:rsidRPr="00871DC6">
        <w:rPr>
          <w:color w:val="000000" w:themeColor="text1"/>
        </w:rPr>
        <w:t xml:space="preserve">was not influenced by flashing, </w:t>
      </w:r>
      <w:r w:rsidR="00A43ECA" w:rsidRPr="00871DC6">
        <w:rPr>
          <w:color w:val="000000" w:themeColor="text1"/>
        </w:rPr>
        <w:t xml:space="preserve">the </w:t>
      </w:r>
      <w:r w:rsidRPr="00871DC6">
        <w:rPr>
          <w:color w:val="000000" w:themeColor="text1"/>
        </w:rPr>
        <w:t>interaction</w:t>
      </w:r>
      <w:r w:rsidR="00A43ECA" w:rsidRPr="00871DC6">
        <w:rPr>
          <w:color w:val="000000" w:themeColor="text1"/>
        </w:rPr>
        <w:t>s</w:t>
      </w:r>
      <w:r w:rsidRPr="00871DC6">
        <w:rPr>
          <w:color w:val="000000" w:themeColor="text1"/>
        </w:rPr>
        <w:t xml:space="preserve"> between CD and living components was not likely to influence absorption.</w:t>
      </w:r>
    </w:p>
    <w:p w14:paraId="15F4EF52" w14:textId="77777777" w:rsidR="008437DF" w:rsidRPr="00871DC6" w:rsidRDefault="008437DF" w:rsidP="008437DF">
      <w:pPr>
        <w:spacing w:line="480" w:lineRule="auto"/>
        <w:jc w:val="both"/>
        <w:rPr>
          <w:color w:val="000000" w:themeColor="text1"/>
        </w:rPr>
      </w:pPr>
    </w:p>
    <w:p w14:paraId="0CCCDE1A" w14:textId="77777777" w:rsidR="00A62553" w:rsidRPr="00871DC6" w:rsidRDefault="00A62553" w:rsidP="008437DF">
      <w:pPr>
        <w:spacing w:line="480" w:lineRule="auto"/>
        <w:jc w:val="both"/>
        <w:rPr>
          <w:color w:val="000000" w:themeColor="text1"/>
        </w:rPr>
      </w:pPr>
    </w:p>
    <w:p w14:paraId="58B91379" w14:textId="62DD9771" w:rsidR="00A62553" w:rsidRPr="00871DC6" w:rsidRDefault="007D208F" w:rsidP="00A62553">
      <w:pPr>
        <w:spacing w:line="480" w:lineRule="auto"/>
        <w:jc w:val="center"/>
        <w:rPr>
          <w:color w:val="000000" w:themeColor="text1"/>
        </w:rPr>
      </w:pPr>
      <w:r w:rsidRPr="00871DC6">
        <w:rPr>
          <w:noProof/>
          <w:color w:val="000000" w:themeColor="text1"/>
        </w:rPr>
        <w:drawing>
          <wp:inline distT="0" distB="0" distL="0" distR="0" wp14:anchorId="6A07B186" wp14:editId="73411301">
            <wp:extent cx="3860800" cy="3054866"/>
            <wp:effectExtent l="0" t="0" r="0" b="6350"/>
            <wp:docPr id="14343345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34505" name=""/>
                    <pic:cNvPicPr/>
                  </pic:nvPicPr>
                  <pic:blipFill>
                    <a:blip r:embed="rId14"/>
                    <a:stretch>
                      <a:fillRect/>
                    </a:stretch>
                  </pic:blipFill>
                  <pic:spPr>
                    <a:xfrm>
                      <a:off x="0" y="0"/>
                      <a:ext cx="3891742" cy="3079349"/>
                    </a:xfrm>
                    <a:prstGeom prst="rect">
                      <a:avLst/>
                    </a:prstGeom>
                  </pic:spPr>
                </pic:pic>
              </a:graphicData>
            </a:graphic>
          </wp:inline>
        </w:drawing>
      </w:r>
    </w:p>
    <w:p w14:paraId="54AC14F7" w14:textId="35718CAF" w:rsidR="00C60F20" w:rsidRPr="00871DC6" w:rsidRDefault="00C60F20" w:rsidP="00557209">
      <w:pPr>
        <w:spacing w:line="276" w:lineRule="auto"/>
        <w:jc w:val="both"/>
        <w:rPr>
          <w:rFonts w:asciiTheme="majorHAnsi" w:hAnsiTheme="majorHAnsi" w:cstheme="majorHAnsi"/>
          <w:color w:val="000000" w:themeColor="text1"/>
          <w:sz w:val="21"/>
          <w:szCs w:val="16"/>
        </w:rPr>
      </w:pPr>
      <w:r w:rsidRPr="00871DC6">
        <w:rPr>
          <w:rFonts w:asciiTheme="majorHAnsi" w:hAnsiTheme="majorHAnsi" w:cstheme="majorHAnsi"/>
          <w:color w:val="000000" w:themeColor="text1"/>
          <w:sz w:val="21"/>
          <w:szCs w:val="16"/>
        </w:rPr>
        <w:t xml:space="preserve">Figure </w:t>
      </w:r>
      <w:r w:rsidR="009D7A70" w:rsidRPr="00871DC6">
        <w:rPr>
          <w:rFonts w:asciiTheme="majorHAnsi" w:hAnsiTheme="majorHAnsi" w:cstheme="majorHAnsi"/>
          <w:color w:val="000000" w:themeColor="text1"/>
          <w:sz w:val="21"/>
          <w:szCs w:val="16"/>
        </w:rPr>
        <w:t>6</w:t>
      </w:r>
      <w:r w:rsidRPr="00871DC6">
        <w:rPr>
          <w:rFonts w:asciiTheme="majorHAnsi" w:hAnsiTheme="majorHAnsi" w:cstheme="majorHAnsi"/>
          <w:color w:val="000000" w:themeColor="text1"/>
          <w:sz w:val="21"/>
          <w:szCs w:val="16"/>
        </w:rPr>
        <w:t xml:space="preserve">. Plasma concentration profiles of DMS </w:t>
      </w:r>
      <w:r w:rsidR="00A43ECA" w:rsidRPr="00871DC6">
        <w:rPr>
          <w:rFonts w:asciiTheme="majorHAnsi" w:hAnsiTheme="majorHAnsi" w:cstheme="majorHAnsi"/>
          <w:color w:val="000000" w:themeColor="text1"/>
          <w:sz w:val="21"/>
          <w:szCs w:val="16"/>
        </w:rPr>
        <w:t>in</w:t>
      </w:r>
      <w:r w:rsidRPr="00871DC6">
        <w:rPr>
          <w:rFonts w:asciiTheme="majorHAnsi" w:hAnsiTheme="majorHAnsi" w:cstheme="majorHAnsi"/>
          <w:color w:val="000000" w:themeColor="text1"/>
          <w:sz w:val="21"/>
          <w:szCs w:val="16"/>
        </w:rPr>
        <w:t xml:space="preserve"> the </w:t>
      </w:r>
      <w:r w:rsidR="009B69B9" w:rsidRPr="00871DC6">
        <w:rPr>
          <w:rFonts w:asciiTheme="majorHAnsi" w:hAnsiTheme="majorHAnsi" w:cstheme="majorHAnsi"/>
          <w:color w:val="000000" w:themeColor="text1"/>
          <w:sz w:val="21"/>
          <w:szCs w:val="16"/>
        </w:rPr>
        <w:t>closed-loop</w:t>
      </w:r>
      <w:r w:rsidRPr="00871DC6">
        <w:rPr>
          <w:rFonts w:asciiTheme="majorHAnsi" w:hAnsiTheme="majorHAnsi" w:cstheme="majorHAnsi"/>
          <w:color w:val="000000" w:themeColor="text1"/>
          <w:sz w:val="21"/>
          <w:szCs w:val="16"/>
        </w:rPr>
        <w:t xml:space="preserve"> study with </w:t>
      </w:r>
      <w:r w:rsidR="002108AF" w:rsidRPr="00871DC6">
        <w:rPr>
          <w:rFonts w:asciiTheme="majorHAnsi" w:hAnsiTheme="majorHAnsi" w:cstheme="majorHAnsi"/>
          <w:color w:val="000000" w:themeColor="text1"/>
          <w:sz w:val="21"/>
          <w:szCs w:val="16"/>
        </w:rPr>
        <w:t xml:space="preserve">(black) </w:t>
      </w:r>
      <w:r w:rsidRPr="00871DC6">
        <w:rPr>
          <w:rFonts w:asciiTheme="majorHAnsi" w:hAnsiTheme="majorHAnsi" w:cstheme="majorHAnsi"/>
          <w:color w:val="000000" w:themeColor="text1"/>
          <w:sz w:val="21"/>
          <w:szCs w:val="16"/>
        </w:rPr>
        <w:t xml:space="preserve">or without </w:t>
      </w:r>
      <w:r w:rsidR="002108AF" w:rsidRPr="00871DC6">
        <w:rPr>
          <w:rFonts w:asciiTheme="majorHAnsi" w:hAnsiTheme="majorHAnsi" w:cstheme="majorHAnsi"/>
          <w:color w:val="000000" w:themeColor="text1"/>
          <w:sz w:val="21"/>
          <w:szCs w:val="16"/>
        </w:rPr>
        <w:t xml:space="preserve">(red) </w:t>
      </w:r>
      <w:r w:rsidRPr="00871DC6">
        <w:rPr>
          <w:rFonts w:asciiTheme="majorHAnsi" w:hAnsiTheme="majorHAnsi" w:cstheme="majorHAnsi"/>
          <w:color w:val="000000" w:themeColor="text1"/>
          <w:sz w:val="21"/>
          <w:szCs w:val="16"/>
        </w:rPr>
        <w:t xml:space="preserve">flashing of the intestine. 1 mL of 100 </w:t>
      </w:r>
      <w:r w:rsidRPr="00871DC6">
        <w:rPr>
          <w:rFonts w:ascii="Symbol" w:hAnsi="Symbol" w:cstheme="majorHAnsi"/>
          <w:color w:val="000000" w:themeColor="text1"/>
          <w:sz w:val="21"/>
          <w:szCs w:val="16"/>
        </w:rPr>
        <w:t></w:t>
      </w:r>
      <w:r w:rsidRPr="00871DC6">
        <w:rPr>
          <w:rFonts w:asciiTheme="majorHAnsi" w:hAnsiTheme="majorHAnsi" w:cstheme="majorHAnsi"/>
          <w:color w:val="000000" w:themeColor="text1"/>
          <w:sz w:val="21"/>
          <w:szCs w:val="16"/>
        </w:rPr>
        <w:t xml:space="preserve">M DMS was applied in the presence </w:t>
      </w:r>
      <w:r w:rsidR="002108AF" w:rsidRPr="00871DC6">
        <w:rPr>
          <w:rFonts w:asciiTheme="majorHAnsi" w:hAnsiTheme="majorHAnsi" w:cstheme="majorHAnsi"/>
          <w:color w:val="000000" w:themeColor="text1"/>
          <w:sz w:val="21"/>
          <w:szCs w:val="16"/>
        </w:rPr>
        <w:t xml:space="preserve">(closed) </w:t>
      </w:r>
      <w:r w:rsidRPr="00871DC6">
        <w:rPr>
          <w:rFonts w:asciiTheme="majorHAnsi" w:hAnsiTheme="majorHAnsi" w:cstheme="majorHAnsi"/>
          <w:color w:val="000000" w:themeColor="text1"/>
          <w:sz w:val="21"/>
          <w:szCs w:val="16"/>
        </w:rPr>
        <w:t xml:space="preserve">or absence </w:t>
      </w:r>
      <w:r w:rsidR="002108AF" w:rsidRPr="00871DC6">
        <w:rPr>
          <w:rFonts w:asciiTheme="majorHAnsi" w:hAnsiTheme="majorHAnsi" w:cstheme="majorHAnsi"/>
          <w:color w:val="000000" w:themeColor="text1"/>
          <w:sz w:val="21"/>
          <w:szCs w:val="16"/>
        </w:rPr>
        <w:t xml:space="preserve">(open) </w:t>
      </w:r>
      <w:r w:rsidRPr="00871DC6">
        <w:rPr>
          <w:rFonts w:asciiTheme="majorHAnsi" w:hAnsiTheme="majorHAnsi" w:cstheme="majorHAnsi"/>
          <w:color w:val="000000" w:themeColor="text1"/>
          <w:sz w:val="21"/>
          <w:szCs w:val="16"/>
        </w:rPr>
        <w:t>of 6 mM CD.</w:t>
      </w:r>
      <w:r w:rsidR="003F1047" w:rsidRPr="00871DC6">
        <w:rPr>
          <w:rFonts w:asciiTheme="majorHAnsi" w:hAnsiTheme="majorHAnsi" w:cstheme="majorHAnsi"/>
          <w:color w:val="000000" w:themeColor="text1"/>
          <w:sz w:val="21"/>
          <w:szCs w:val="16"/>
        </w:rPr>
        <w:t xml:space="preserve"> Experiments were triplicated to show </w:t>
      </w:r>
      <w:r w:rsidR="00A43ECA" w:rsidRPr="00871DC6">
        <w:rPr>
          <w:rFonts w:asciiTheme="majorHAnsi" w:hAnsiTheme="majorHAnsi" w:cstheme="majorHAnsi"/>
          <w:color w:val="000000" w:themeColor="text1"/>
          <w:sz w:val="21"/>
          <w:szCs w:val="16"/>
        </w:rPr>
        <w:t xml:space="preserve">the </w:t>
      </w:r>
      <w:r w:rsidR="003F1047" w:rsidRPr="00871DC6">
        <w:rPr>
          <w:rFonts w:asciiTheme="majorHAnsi" w:hAnsiTheme="majorHAnsi" w:cstheme="majorHAnsi"/>
          <w:color w:val="000000" w:themeColor="text1"/>
          <w:sz w:val="21"/>
          <w:szCs w:val="16"/>
        </w:rPr>
        <w:t>mean values with standard deviations as error bars.</w:t>
      </w:r>
    </w:p>
    <w:p w14:paraId="5E4F5845" w14:textId="77777777" w:rsidR="00E30C12" w:rsidRPr="00871DC6" w:rsidRDefault="00E30C12" w:rsidP="00C60F20">
      <w:pPr>
        <w:spacing w:line="480" w:lineRule="auto"/>
        <w:jc w:val="both"/>
        <w:rPr>
          <w:i/>
          <w:color w:val="000000" w:themeColor="text1"/>
        </w:rPr>
      </w:pPr>
    </w:p>
    <w:p w14:paraId="7E3C29EB" w14:textId="0955F717" w:rsidR="008437DF" w:rsidRPr="00871DC6" w:rsidRDefault="00A62553" w:rsidP="00A62553">
      <w:pPr>
        <w:spacing w:line="480" w:lineRule="auto"/>
        <w:jc w:val="center"/>
        <w:rPr>
          <w:i/>
          <w:color w:val="000000" w:themeColor="text1"/>
        </w:rPr>
      </w:pPr>
      <w:r w:rsidRPr="00871DC6">
        <w:rPr>
          <w:i/>
          <w:noProof/>
          <w:color w:val="000000" w:themeColor="text1"/>
        </w:rPr>
        <w:drawing>
          <wp:inline distT="0" distB="0" distL="0" distR="0" wp14:anchorId="41F4D751" wp14:editId="06ABC34E">
            <wp:extent cx="5254610" cy="1528782"/>
            <wp:effectExtent l="0" t="0" r="3810" b="0"/>
            <wp:docPr id="12577320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32036" name=""/>
                    <pic:cNvPicPr/>
                  </pic:nvPicPr>
                  <pic:blipFill>
                    <a:blip r:embed="rId15"/>
                    <a:stretch>
                      <a:fillRect/>
                    </a:stretch>
                  </pic:blipFill>
                  <pic:spPr>
                    <a:xfrm>
                      <a:off x="0" y="0"/>
                      <a:ext cx="5316296" cy="1546729"/>
                    </a:xfrm>
                    <a:prstGeom prst="rect">
                      <a:avLst/>
                    </a:prstGeom>
                  </pic:spPr>
                </pic:pic>
              </a:graphicData>
            </a:graphic>
          </wp:inline>
        </w:drawing>
      </w:r>
    </w:p>
    <w:p w14:paraId="7D1D1016" w14:textId="6797C029" w:rsidR="00A62553" w:rsidRPr="00871DC6" w:rsidRDefault="00A62553" w:rsidP="00DA7BD1">
      <w:pPr>
        <w:spacing w:line="480" w:lineRule="auto"/>
        <w:jc w:val="both"/>
        <w:rPr>
          <w:i/>
          <w:color w:val="000000" w:themeColor="text1"/>
          <w:sz w:val="22"/>
          <w:szCs w:val="18"/>
        </w:rPr>
      </w:pPr>
    </w:p>
    <w:p w14:paraId="43B3D36A" w14:textId="677A058F" w:rsidR="00F902D4" w:rsidRPr="00871DC6" w:rsidRDefault="00F902D4" w:rsidP="00C37C28">
      <w:pPr>
        <w:spacing w:line="480" w:lineRule="auto"/>
        <w:jc w:val="center"/>
        <w:rPr>
          <w:color w:val="000000" w:themeColor="text1"/>
          <w:sz w:val="22"/>
          <w:szCs w:val="18"/>
        </w:rPr>
      </w:pPr>
      <w:r w:rsidRPr="00871DC6">
        <w:rPr>
          <w:color w:val="000000" w:themeColor="text1"/>
          <w:sz w:val="22"/>
          <w:szCs w:val="18"/>
        </w:rPr>
        <w:t xml:space="preserve">Table 2. </w:t>
      </w:r>
      <w:r w:rsidR="00A43ECA" w:rsidRPr="00871DC6">
        <w:rPr>
          <w:color w:val="000000" w:themeColor="text1"/>
          <w:sz w:val="22"/>
          <w:szCs w:val="18"/>
        </w:rPr>
        <w:t>P</w:t>
      </w:r>
      <w:r w:rsidRPr="00871DC6">
        <w:rPr>
          <w:color w:val="000000" w:themeColor="text1"/>
          <w:sz w:val="22"/>
          <w:szCs w:val="18"/>
        </w:rPr>
        <w:t>-value</w:t>
      </w:r>
      <w:r w:rsidR="00C80652" w:rsidRPr="00871DC6">
        <w:rPr>
          <w:color w:val="000000" w:themeColor="text1"/>
          <w:sz w:val="22"/>
          <w:szCs w:val="18"/>
        </w:rPr>
        <w:t>s</w:t>
      </w:r>
      <w:r w:rsidRPr="00871DC6">
        <w:rPr>
          <w:color w:val="000000" w:themeColor="text1"/>
          <w:sz w:val="22"/>
          <w:szCs w:val="18"/>
        </w:rPr>
        <w:t xml:space="preserve"> </w:t>
      </w:r>
      <w:r w:rsidR="00A43ECA" w:rsidRPr="00871DC6">
        <w:rPr>
          <w:color w:val="000000" w:themeColor="text1"/>
          <w:sz w:val="22"/>
          <w:szCs w:val="18"/>
        </w:rPr>
        <w:t>for</w:t>
      </w:r>
      <w:r w:rsidR="00AE0745" w:rsidRPr="00871DC6">
        <w:rPr>
          <w:color w:val="000000" w:themeColor="text1"/>
          <w:sz w:val="22"/>
          <w:szCs w:val="18"/>
        </w:rPr>
        <w:t xml:space="preserve"> log(C</w:t>
      </w:r>
      <w:r w:rsidR="00AE0745" w:rsidRPr="00871DC6">
        <w:rPr>
          <w:color w:val="000000" w:themeColor="text1"/>
          <w:sz w:val="22"/>
          <w:szCs w:val="18"/>
          <w:vertAlign w:val="subscript"/>
        </w:rPr>
        <w:t>max</w:t>
      </w:r>
      <w:r w:rsidR="00AE0745" w:rsidRPr="00871DC6">
        <w:rPr>
          <w:color w:val="000000" w:themeColor="text1"/>
          <w:sz w:val="22"/>
          <w:szCs w:val="18"/>
        </w:rPr>
        <w:t>) and log(AUC</w:t>
      </w:r>
      <w:r w:rsidR="00AE0745" w:rsidRPr="00871DC6">
        <w:rPr>
          <w:color w:val="000000" w:themeColor="text1"/>
          <w:sz w:val="22"/>
          <w:szCs w:val="18"/>
          <w:vertAlign w:val="subscript"/>
        </w:rPr>
        <w:t>0-4 hr</w:t>
      </w:r>
      <w:r w:rsidR="00AE0745" w:rsidRPr="00871DC6">
        <w:rPr>
          <w:color w:val="000000" w:themeColor="text1"/>
          <w:sz w:val="22"/>
          <w:szCs w:val="18"/>
        </w:rPr>
        <w:t xml:space="preserve">) </w:t>
      </w:r>
      <w:r w:rsidRPr="00871DC6">
        <w:rPr>
          <w:color w:val="000000" w:themeColor="text1"/>
          <w:sz w:val="22"/>
          <w:szCs w:val="18"/>
        </w:rPr>
        <w:t xml:space="preserve">calculated </w:t>
      </w:r>
      <w:r w:rsidR="00A43ECA" w:rsidRPr="00871DC6">
        <w:rPr>
          <w:color w:val="000000" w:themeColor="text1"/>
          <w:sz w:val="22"/>
          <w:szCs w:val="18"/>
        </w:rPr>
        <w:t>using</w:t>
      </w:r>
      <w:r w:rsidRPr="00871DC6">
        <w:rPr>
          <w:color w:val="000000" w:themeColor="text1"/>
          <w:sz w:val="22"/>
          <w:szCs w:val="18"/>
        </w:rPr>
        <w:t xml:space="preserve"> JMP.</w:t>
      </w:r>
    </w:p>
    <w:tbl>
      <w:tblPr>
        <w:tblW w:w="4394" w:type="dxa"/>
        <w:tblInd w:w="2550" w:type="dxa"/>
        <w:tblCellMar>
          <w:left w:w="99" w:type="dxa"/>
          <w:right w:w="99" w:type="dxa"/>
        </w:tblCellMar>
        <w:tblLook w:val="04A0" w:firstRow="1" w:lastRow="0" w:firstColumn="1" w:lastColumn="0" w:noHBand="0" w:noVBand="1"/>
      </w:tblPr>
      <w:tblGrid>
        <w:gridCol w:w="1701"/>
        <w:gridCol w:w="1295"/>
        <w:gridCol w:w="1398"/>
      </w:tblGrid>
      <w:tr w:rsidR="00871DC6" w:rsidRPr="00871DC6" w14:paraId="491566B8" w14:textId="77777777" w:rsidTr="00C37C28">
        <w:trPr>
          <w:trHeight w:val="36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318FA" w14:textId="0D832CE6" w:rsidR="00F902D4" w:rsidRPr="00871DC6" w:rsidRDefault="00F902D4" w:rsidP="00F902D4">
            <w:pPr>
              <w:tabs>
                <w:tab w:val="clear" w:pos="4252"/>
                <w:tab w:val="clear" w:pos="8504"/>
              </w:tabs>
              <w:rPr>
                <w:rFonts w:eastAsia="ＭＳ ゴシック"/>
                <w:color w:val="000000" w:themeColor="text1"/>
                <w:sz w:val="18"/>
                <w:szCs w:val="18"/>
              </w:rPr>
            </w:pP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77A205CF" w14:textId="77777777" w:rsidR="00F902D4" w:rsidRPr="00871DC6" w:rsidRDefault="00F902D4" w:rsidP="00F902D4">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log(C</w:t>
            </w:r>
            <w:r w:rsidRPr="00871DC6">
              <w:rPr>
                <w:rFonts w:eastAsia="ＭＳ ゴシック"/>
                <w:color w:val="000000" w:themeColor="text1"/>
                <w:sz w:val="18"/>
                <w:szCs w:val="18"/>
                <w:vertAlign w:val="subscript"/>
              </w:rPr>
              <w:t>max</w:t>
            </w:r>
            <w:r w:rsidRPr="00871DC6">
              <w:rPr>
                <w:rFonts w:eastAsia="ＭＳ ゴシック"/>
                <w:color w:val="000000" w:themeColor="text1"/>
                <w:sz w:val="18"/>
                <w:szCs w:val="18"/>
              </w:rPr>
              <w:t>)</w:t>
            </w:r>
          </w:p>
        </w:tc>
        <w:tc>
          <w:tcPr>
            <w:tcW w:w="1398" w:type="dxa"/>
            <w:tcBorders>
              <w:top w:val="single" w:sz="4" w:space="0" w:color="auto"/>
              <w:left w:val="nil"/>
              <w:bottom w:val="single" w:sz="4" w:space="0" w:color="auto"/>
              <w:right w:val="single" w:sz="4" w:space="0" w:color="auto"/>
            </w:tcBorders>
            <w:shd w:val="clear" w:color="auto" w:fill="auto"/>
            <w:noWrap/>
            <w:vAlign w:val="center"/>
            <w:hideMark/>
          </w:tcPr>
          <w:p w14:paraId="1DC5D1FC" w14:textId="77777777" w:rsidR="00F902D4" w:rsidRPr="00871DC6" w:rsidRDefault="00F902D4" w:rsidP="00F902D4">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log(AUC</w:t>
            </w:r>
            <w:r w:rsidRPr="00871DC6">
              <w:rPr>
                <w:rFonts w:eastAsia="ＭＳ ゴシック"/>
                <w:color w:val="000000" w:themeColor="text1"/>
                <w:sz w:val="18"/>
                <w:szCs w:val="18"/>
                <w:vertAlign w:val="subscript"/>
              </w:rPr>
              <w:t>0-4 hr</w:t>
            </w:r>
            <w:r w:rsidRPr="00871DC6">
              <w:rPr>
                <w:rFonts w:eastAsia="ＭＳ ゴシック"/>
                <w:color w:val="000000" w:themeColor="text1"/>
                <w:sz w:val="18"/>
                <w:szCs w:val="18"/>
              </w:rPr>
              <w:t>)</w:t>
            </w:r>
          </w:p>
        </w:tc>
      </w:tr>
      <w:tr w:rsidR="00871DC6" w:rsidRPr="00871DC6" w14:paraId="6867AAE1" w14:textId="77777777" w:rsidTr="00C37C28">
        <w:trPr>
          <w:trHeight w:val="288"/>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5128732" w14:textId="1DC93636" w:rsidR="00F902D4" w:rsidRPr="00871DC6" w:rsidRDefault="00F902D4" w:rsidP="00F902D4">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Sample</w:t>
            </w:r>
          </w:p>
        </w:tc>
        <w:tc>
          <w:tcPr>
            <w:tcW w:w="1295" w:type="dxa"/>
            <w:tcBorders>
              <w:top w:val="nil"/>
              <w:left w:val="nil"/>
              <w:bottom w:val="single" w:sz="4" w:space="0" w:color="auto"/>
              <w:right w:val="single" w:sz="4" w:space="0" w:color="auto"/>
            </w:tcBorders>
            <w:shd w:val="clear" w:color="auto" w:fill="auto"/>
            <w:noWrap/>
            <w:vAlign w:val="center"/>
            <w:hideMark/>
          </w:tcPr>
          <w:p w14:paraId="42D967A6" w14:textId="77777777" w:rsidR="00F902D4" w:rsidRPr="00871DC6" w:rsidRDefault="00F902D4" w:rsidP="00F902D4">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0.00347</w:t>
            </w:r>
          </w:p>
        </w:tc>
        <w:tc>
          <w:tcPr>
            <w:tcW w:w="1398" w:type="dxa"/>
            <w:tcBorders>
              <w:top w:val="nil"/>
              <w:left w:val="nil"/>
              <w:bottom w:val="single" w:sz="4" w:space="0" w:color="auto"/>
              <w:right w:val="single" w:sz="4" w:space="0" w:color="auto"/>
            </w:tcBorders>
            <w:shd w:val="clear" w:color="auto" w:fill="auto"/>
            <w:noWrap/>
            <w:vAlign w:val="center"/>
            <w:hideMark/>
          </w:tcPr>
          <w:p w14:paraId="296A2705" w14:textId="133E2C1A" w:rsidR="00F902D4" w:rsidRPr="00871DC6" w:rsidRDefault="00F902D4" w:rsidP="00F902D4">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0.015</w:t>
            </w:r>
            <w:r w:rsidR="00577542" w:rsidRPr="00871DC6">
              <w:rPr>
                <w:rFonts w:eastAsia="ＭＳ ゴシック"/>
                <w:color w:val="000000" w:themeColor="text1"/>
                <w:sz w:val="18"/>
                <w:szCs w:val="18"/>
              </w:rPr>
              <w:t>5</w:t>
            </w:r>
          </w:p>
        </w:tc>
      </w:tr>
      <w:tr w:rsidR="00871DC6" w:rsidRPr="00871DC6" w14:paraId="5E0CECCA" w14:textId="77777777" w:rsidTr="00C37C28">
        <w:trPr>
          <w:trHeight w:val="288"/>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C135F30" w14:textId="0A35AACF" w:rsidR="00F902D4" w:rsidRPr="00871DC6" w:rsidRDefault="00D76234" w:rsidP="00F902D4">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lastRenderedPageBreak/>
              <w:t>Fla</w:t>
            </w:r>
            <w:r w:rsidR="00F902D4" w:rsidRPr="00871DC6">
              <w:rPr>
                <w:rFonts w:eastAsia="ＭＳ ゴシック"/>
                <w:color w:val="000000" w:themeColor="text1"/>
                <w:sz w:val="18"/>
                <w:szCs w:val="18"/>
              </w:rPr>
              <w:t>shing</w:t>
            </w:r>
          </w:p>
        </w:tc>
        <w:tc>
          <w:tcPr>
            <w:tcW w:w="1295" w:type="dxa"/>
            <w:tcBorders>
              <w:top w:val="nil"/>
              <w:left w:val="nil"/>
              <w:bottom w:val="single" w:sz="4" w:space="0" w:color="auto"/>
              <w:right w:val="single" w:sz="4" w:space="0" w:color="auto"/>
            </w:tcBorders>
            <w:shd w:val="clear" w:color="auto" w:fill="auto"/>
            <w:noWrap/>
            <w:vAlign w:val="center"/>
            <w:hideMark/>
          </w:tcPr>
          <w:p w14:paraId="3E37B264" w14:textId="5013AE1E" w:rsidR="00F902D4" w:rsidRPr="00871DC6" w:rsidRDefault="00F902D4" w:rsidP="00F902D4">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0.344</w:t>
            </w:r>
          </w:p>
        </w:tc>
        <w:tc>
          <w:tcPr>
            <w:tcW w:w="1398" w:type="dxa"/>
            <w:tcBorders>
              <w:top w:val="nil"/>
              <w:left w:val="nil"/>
              <w:bottom w:val="single" w:sz="4" w:space="0" w:color="auto"/>
              <w:right w:val="single" w:sz="4" w:space="0" w:color="auto"/>
            </w:tcBorders>
            <w:shd w:val="clear" w:color="auto" w:fill="auto"/>
            <w:noWrap/>
            <w:vAlign w:val="center"/>
            <w:hideMark/>
          </w:tcPr>
          <w:p w14:paraId="79C38D34" w14:textId="19EE879D" w:rsidR="00F902D4" w:rsidRPr="00871DC6" w:rsidRDefault="00F902D4" w:rsidP="00F902D4">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0.066</w:t>
            </w:r>
            <w:r w:rsidR="00577542" w:rsidRPr="00871DC6">
              <w:rPr>
                <w:rFonts w:eastAsia="ＭＳ ゴシック"/>
                <w:color w:val="000000" w:themeColor="text1"/>
                <w:sz w:val="18"/>
                <w:szCs w:val="18"/>
              </w:rPr>
              <w:t>6</w:t>
            </w:r>
          </w:p>
        </w:tc>
      </w:tr>
      <w:tr w:rsidR="00F902D4" w:rsidRPr="00871DC6" w14:paraId="6734AA88" w14:textId="77777777" w:rsidTr="00C37C28">
        <w:trPr>
          <w:trHeight w:val="288"/>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0E4E69D" w14:textId="057F67B6" w:rsidR="00F902D4" w:rsidRPr="00871DC6" w:rsidRDefault="00F902D4" w:rsidP="00F902D4">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Sample</w:t>
            </w:r>
            <w:r w:rsidRPr="00871DC6">
              <w:rPr>
                <w:rFonts w:ascii="Segoe UI Symbol" w:eastAsia="ＭＳ ゴシック" w:hAnsi="Segoe UI Symbol" w:cs="Segoe UI Symbol"/>
                <w:color w:val="000000" w:themeColor="text1"/>
                <w:sz w:val="18"/>
                <w:szCs w:val="18"/>
              </w:rPr>
              <w:t xml:space="preserve"> </w:t>
            </w:r>
            <w:r w:rsidRPr="00871DC6">
              <w:rPr>
                <w:rFonts w:eastAsia="ＭＳ ゴシック"/>
                <w:color w:val="000000" w:themeColor="text1"/>
                <w:sz w:val="18"/>
                <w:szCs w:val="18"/>
              </w:rPr>
              <w:t>×</w:t>
            </w:r>
            <w:r w:rsidRPr="00871DC6">
              <w:rPr>
                <w:rFonts w:ascii="Segoe UI Symbol" w:eastAsia="ＭＳ ゴシック" w:hAnsi="Segoe UI Symbol" w:cs="Segoe UI Symbol"/>
                <w:color w:val="000000" w:themeColor="text1"/>
                <w:sz w:val="18"/>
                <w:szCs w:val="18"/>
              </w:rPr>
              <w:t xml:space="preserve"> </w:t>
            </w:r>
            <w:r w:rsidR="00D76234" w:rsidRPr="00871DC6">
              <w:rPr>
                <w:rFonts w:eastAsia="ＭＳ ゴシック"/>
                <w:color w:val="000000" w:themeColor="text1"/>
                <w:sz w:val="18"/>
                <w:szCs w:val="18"/>
              </w:rPr>
              <w:t>Fla</w:t>
            </w:r>
            <w:r w:rsidRPr="00871DC6">
              <w:rPr>
                <w:rFonts w:eastAsia="ＭＳ ゴシック"/>
                <w:color w:val="000000" w:themeColor="text1"/>
                <w:sz w:val="18"/>
                <w:szCs w:val="18"/>
              </w:rPr>
              <w:t>shing</w:t>
            </w:r>
          </w:p>
        </w:tc>
        <w:tc>
          <w:tcPr>
            <w:tcW w:w="1295" w:type="dxa"/>
            <w:tcBorders>
              <w:top w:val="nil"/>
              <w:left w:val="nil"/>
              <w:bottom w:val="single" w:sz="4" w:space="0" w:color="auto"/>
              <w:right w:val="single" w:sz="4" w:space="0" w:color="auto"/>
            </w:tcBorders>
            <w:shd w:val="clear" w:color="auto" w:fill="auto"/>
            <w:noWrap/>
            <w:vAlign w:val="center"/>
            <w:hideMark/>
          </w:tcPr>
          <w:p w14:paraId="586FD7B8" w14:textId="6E76BC16" w:rsidR="00F902D4" w:rsidRPr="00871DC6" w:rsidRDefault="00F902D4" w:rsidP="00F902D4">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0.97</w:t>
            </w:r>
            <w:r w:rsidR="00577542" w:rsidRPr="00871DC6">
              <w:rPr>
                <w:rFonts w:eastAsia="ＭＳ ゴシック"/>
                <w:color w:val="000000" w:themeColor="text1"/>
                <w:sz w:val="18"/>
                <w:szCs w:val="18"/>
              </w:rPr>
              <w:t>1</w:t>
            </w:r>
          </w:p>
        </w:tc>
        <w:tc>
          <w:tcPr>
            <w:tcW w:w="1398" w:type="dxa"/>
            <w:tcBorders>
              <w:top w:val="nil"/>
              <w:left w:val="nil"/>
              <w:bottom w:val="single" w:sz="4" w:space="0" w:color="auto"/>
              <w:right w:val="single" w:sz="4" w:space="0" w:color="auto"/>
            </w:tcBorders>
            <w:shd w:val="clear" w:color="auto" w:fill="auto"/>
            <w:noWrap/>
            <w:vAlign w:val="center"/>
            <w:hideMark/>
          </w:tcPr>
          <w:p w14:paraId="55B3A102" w14:textId="3138D1F4" w:rsidR="00F902D4" w:rsidRPr="00871DC6" w:rsidRDefault="00F902D4" w:rsidP="00F902D4">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0.76</w:t>
            </w:r>
            <w:r w:rsidR="00577542" w:rsidRPr="00871DC6">
              <w:rPr>
                <w:rFonts w:eastAsia="ＭＳ ゴシック"/>
                <w:color w:val="000000" w:themeColor="text1"/>
                <w:sz w:val="18"/>
                <w:szCs w:val="18"/>
              </w:rPr>
              <w:t>2</w:t>
            </w:r>
          </w:p>
        </w:tc>
      </w:tr>
    </w:tbl>
    <w:p w14:paraId="3A95D350" w14:textId="431BD665" w:rsidR="001F4B67" w:rsidRPr="00871DC6" w:rsidRDefault="001F4B67" w:rsidP="00DA7BD1">
      <w:pPr>
        <w:spacing w:line="480" w:lineRule="auto"/>
        <w:jc w:val="both"/>
        <w:rPr>
          <w:i/>
          <w:color w:val="000000" w:themeColor="text1"/>
        </w:rPr>
      </w:pPr>
    </w:p>
    <w:p w14:paraId="31422E0C" w14:textId="4EE9DF01" w:rsidR="00662065" w:rsidRPr="00871DC6" w:rsidRDefault="002F2C28" w:rsidP="00DA7BD1">
      <w:pPr>
        <w:spacing w:line="480" w:lineRule="auto"/>
        <w:jc w:val="both"/>
        <w:rPr>
          <w:i/>
          <w:color w:val="000000" w:themeColor="text1"/>
        </w:rPr>
      </w:pPr>
      <w:r w:rsidRPr="00871DC6">
        <w:rPr>
          <w:i/>
          <w:color w:val="000000" w:themeColor="text1"/>
        </w:rPr>
        <w:t>3.</w:t>
      </w:r>
      <w:r w:rsidR="008437DF" w:rsidRPr="00871DC6">
        <w:rPr>
          <w:i/>
          <w:color w:val="000000" w:themeColor="text1"/>
        </w:rPr>
        <w:t>6</w:t>
      </w:r>
      <w:r w:rsidRPr="00871DC6">
        <w:rPr>
          <w:i/>
          <w:color w:val="000000" w:themeColor="text1"/>
        </w:rPr>
        <w:t xml:space="preserve"> </w:t>
      </w:r>
      <w:r w:rsidR="001D1BD6" w:rsidRPr="00871DC6">
        <w:rPr>
          <w:i/>
          <w:color w:val="000000" w:themeColor="text1"/>
        </w:rPr>
        <w:t>Oral Administration Study</w:t>
      </w:r>
    </w:p>
    <w:p w14:paraId="44E50448" w14:textId="723CDA06" w:rsidR="00125865" w:rsidRPr="00871DC6" w:rsidRDefault="00BC1D77" w:rsidP="002D7C4F">
      <w:pPr>
        <w:spacing w:line="480" w:lineRule="auto"/>
        <w:ind w:firstLineChars="250" w:firstLine="600"/>
        <w:jc w:val="both"/>
        <w:rPr>
          <w:color w:val="000000" w:themeColor="text1"/>
        </w:rPr>
      </w:pPr>
      <w:r w:rsidRPr="00871DC6">
        <w:rPr>
          <w:color w:val="000000" w:themeColor="text1"/>
        </w:rPr>
        <w:t xml:space="preserve">Figure </w:t>
      </w:r>
      <w:r w:rsidR="00284181" w:rsidRPr="00871DC6">
        <w:rPr>
          <w:color w:val="000000" w:themeColor="text1"/>
        </w:rPr>
        <w:t>7</w:t>
      </w:r>
      <w:r w:rsidRPr="00871DC6">
        <w:rPr>
          <w:color w:val="000000" w:themeColor="text1"/>
        </w:rPr>
        <w:t xml:space="preserve"> shows </w:t>
      </w:r>
      <w:r w:rsidR="00915688" w:rsidRPr="00871DC6">
        <w:rPr>
          <w:color w:val="000000" w:themeColor="text1"/>
        </w:rPr>
        <w:t xml:space="preserve">the </w:t>
      </w:r>
      <w:r w:rsidRPr="00871DC6">
        <w:rPr>
          <w:color w:val="000000" w:themeColor="text1"/>
        </w:rPr>
        <w:t xml:space="preserve">plasma concentration profiles of DMS after oral administration </w:t>
      </w:r>
      <w:r w:rsidR="00915688" w:rsidRPr="00871DC6">
        <w:rPr>
          <w:color w:val="000000" w:themeColor="text1"/>
        </w:rPr>
        <w:t>in</w:t>
      </w:r>
      <w:r w:rsidRPr="00871DC6">
        <w:rPr>
          <w:color w:val="000000" w:themeColor="text1"/>
        </w:rPr>
        <w:t xml:space="preserve"> mice. </w:t>
      </w:r>
      <w:r w:rsidR="00284181" w:rsidRPr="00871DC6">
        <w:rPr>
          <w:color w:val="000000" w:themeColor="text1"/>
        </w:rPr>
        <w:t xml:space="preserve">Table </w:t>
      </w:r>
      <w:r w:rsidR="00915688" w:rsidRPr="00871DC6">
        <w:rPr>
          <w:color w:val="000000" w:themeColor="text1"/>
        </w:rPr>
        <w:t>3</w:t>
      </w:r>
      <w:r w:rsidR="00284181" w:rsidRPr="00871DC6">
        <w:rPr>
          <w:color w:val="000000" w:themeColor="text1"/>
        </w:rPr>
        <w:t xml:space="preserve"> summarized the PK parameters. </w:t>
      </w:r>
      <w:r w:rsidRPr="00871DC6">
        <w:rPr>
          <w:color w:val="000000" w:themeColor="text1"/>
        </w:rPr>
        <w:t>Addition of CD did not influence absorption of DMS in the fasted state, whereas absorption was slightly suppressed in the fed state.</w:t>
      </w:r>
      <w:r w:rsidR="003D1CA9" w:rsidRPr="00871DC6">
        <w:rPr>
          <w:color w:val="000000" w:themeColor="text1"/>
        </w:rPr>
        <w:t xml:space="preserve"> </w:t>
      </w:r>
      <w:r w:rsidR="003915B6" w:rsidRPr="00871DC6">
        <w:rPr>
          <w:color w:val="000000" w:themeColor="text1"/>
        </w:rPr>
        <w:t xml:space="preserve">These results </w:t>
      </w:r>
      <w:r w:rsidR="00915688" w:rsidRPr="00871DC6">
        <w:rPr>
          <w:color w:val="000000" w:themeColor="text1"/>
        </w:rPr>
        <w:t>were</w:t>
      </w:r>
      <w:r w:rsidR="00C80652" w:rsidRPr="00871DC6">
        <w:rPr>
          <w:color w:val="000000" w:themeColor="text1"/>
        </w:rPr>
        <w:t xml:space="preserve"> </w:t>
      </w:r>
      <w:r w:rsidR="00915688" w:rsidRPr="00871DC6">
        <w:rPr>
          <w:color w:val="000000" w:themeColor="text1"/>
        </w:rPr>
        <w:t>statistically analyzed</w:t>
      </w:r>
      <w:r w:rsidR="00C80652" w:rsidRPr="00871DC6">
        <w:rPr>
          <w:color w:val="000000" w:themeColor="text1"/>
        </w:rPr>
        <w:t xml:space="preserve"> </w:t>
      </w:r>
      <w:r w:rsidR="00915688" w:rsidRPr="00871DC6">
        <w:rPr>
          <w:color w:val="000000" w:themeColor="text1"/>
        </w:rPr>
        <w:t>using</w:t>
      </w:r>
      <w:r w:rsidR="00C80652" w:rsidRPr="00871DC6">
        <w:rPr>
          <w:color w:val="000000" w:themeColor="text1"/>
        </w:rPr>
        <w:t xml:space="preserve"> JMP (Table </w:t>
      </w:r>
      <w:r w:rsidR="00915688" w:rsidRPr="00871DC6">
        <w:rPr>
          <w:color w:val="000000" w:themeColor="text1"/>
        </w:rPr>
        <w:t>4</w:t>
      </w:r>
      <w:r w:rsidR="00C80652" w:rsidRPr="00871DC6">
        <w:rPr>
          <w:color w:val="000000" w:themeColor="text1"/>
        </w:rPr>
        <w:t xml:space="preserve">). </w:t>
      </w:r>
      <w:r w:rsidR="007549F5" w:rsidRPr="00871DC6">
        <w:rPr>
          <w:color w:val="000000" w:themeColor="text1"/>
        </w:rPr>
        <w:t xml:space="preserve">Secretion of bile salts in the fed state did not influence </w:t>
      </w:r>
      <w:r w:rsidR="00AB1A7B" w:rsidRPr="00871DC6">
        <w:rPr>
          <w:color w:val="000000" w:themeColor="text1"/>
        </w:rPr>
        <w:t>the absorption behavior in the presence of CD, as it should result in better absorption in the fed state. Despite absence of the interplay effect in the fasted state, th</w:t>
      </w:r>
      <w:r w:rsidR="00915688" w:rsidRPr="00871DC6">
        <w:rPr>
          <w:color w:val="000000" w:themeColor="text1"/>
        </w:rPr>
        <w:t xml:space="preserve">e </w:t>
      </w:r>
      <w:r w:rsidR="00F23797" w:rsidRPr="00871DC6">
        <w:rPr>
          <w:color w:val="000000" w:themeColor="text1"/>
        </w:rPr>
        <w:t xml:space="preserve">reduction </w:t>
      </w:r>
      <w:r w:rsidR="00915688" w:rsidRPr="00871DC6">
        <w:rPr>
          <w:color w:val="000000" w:themeColor="text1"/>
        </w:rPr>
        <w:t>in</w:t>
      </w:r>
      <w:r w:rsidR="00F23797" w:rsidRPr="00871DC6">
        <w:rPr>
          <w:color w:val="000000" w:themeColor="text1"/>
        </w:rPr>
        <w:t xml:space="preserve"> free water in the fed state </w:t>
      </w:r>
      <w:r w:rsidR="00D12857" w:rsidRPr="00871DC6">
        <w:rPr>
          <w:color w:val="000000" w:themeColor="text1"/>
        </w:rPr>
        <w:t>possibly</w:t>
      </w:r>
      <w:r w:rsidR="00F23797" w:rsidRPr="00871DC6">
        <w:rPr>
          <w:color w:val="000000" w:themeColor="text1"/>
        </w:rPr>
        <w:t xml:space="preserve"> stressed the interplay effect. </w:t>
      </w:r>
      <w:r w:rsidRPr="00871DC6">
        <w:rPr>
          <w:color w:val="000000" w:themeColor="text1"/>
        </w:rPr>
        <w:t xml:space="preserve">In the dog study (Figure </w:t>
      </w:r>
      <w:r w:rsidR="00642955" w:rsidRPr="00871DC6">
        <w:rPr>
          <w:color w:val="000000" w:themeColor="text1"/>
        </w:rPr>
        <w:t>8</w:t>
      </w:r>
      <w:r w:rsidR="00284181" w:rsidRPr="00871DC6">
        <w:rPr>
          <w:color w:val="000000" w:themeColor="text1"/>
        </w:rPr>
        <w:t xml:space="preserve">, Table </w:t>
      </w:r>
      <w:r w:rsidR="00915688" w:rsidRPr="00871DC6">
        <w:rPr>
          <w:color w:val="000000" w:themeColor="text1"/>
        </w:rPr>
        <w:t>5</w:t>
      </w:r>
      <w:r w:rsidRPr="00871DC6">
        <w:rPr>
          <w:color w:val="000000" w:themeColor="text1"/>
        </w:rPr>
        <w:t xml:space="preserve">), </w:t>
      </w:r>
      <w:r w:rsidR="00D12857" w:rsidRPr="00871DC6">
        <w:rPr>
          <w:color w:val="000000" w:themeColor="text1"/>
        </w:rPr>
        <w:t>no</w:t>
      </w:r>
      <w:r w:rsidRPr="00871DC6">
        <w:rPr>
          <w:color w:val="000000" w:themeColor="text1"/>
        </w:rPr>
        <w:t xml:space="preserve"> interplay </w:t>
      </w:r>
      <w:r w:rsidR="00D12857" w:rsidRPr="00871DC6">
        <w:rPr>
          <w:color w:val="000000" w:themeColor="text1"/>
        </w:rPr>
        <w:t>effects were observed</w:t>
      </w:r>
      <w:r w:rsidR="003C6980" w:rsidRPr="00871DC6">
        <w:rPr>
          <w:color w:val="000000" w:themeColor="text1"/>
        </w:rPr>
        <w:t>, as proved by</w:t>
      </w:r>
      <w:r w:rsidR="003D1CA9" w:rsidRPr="00871DC6">
        <w:rPr>
          <w:color w:val="000000" w:themeColor="text1"/>
        </w:rPr>
        <w:t xml:space="preserve"> </w:t>
      </w:r>
      <w:r w:rsidR="003C6980" w:rsidRPr="00871DC6">
        <w:rPr>
          <w:color w:val="000000" w:themeColor="text1"/>
        </w:rPr>
        <w:t>p</w:t>
      </w:r>
      <w:r w:rsidR="00C80652" w:rsidRPr="00871DC6">
        <w:rPr>
          <w:color w:val="000000" w:themeColor="text1"/>
        </w:rPr>
        <w:t xml:space="preserve">-values </w:t>
      </w:r>
      <w:r w:rsidR="00D12857" w:rsidRPr="00871DC6">
        <w:rPr>
          <w:color w:val="000000" w:themeColor="text1"/>
        </w:rPr>
        <w:t>for</w:t>
      </w:r>
      <w:r w:rsidR="00C80652" w:rsidRPr="00871DC6">
        <w:rPr>
          <w:color w:val="000000" w:themeColor="text1"/>
        </w:rPr>
        <w:t xml:space="preserve"> log(</w:t>
      </w:r>
      <w:r w:rsidR="00C80652" w:rsidRPr="00871DC6">
        <w:rPr>
          <w:i/>
          <w:iCs/>
          <w:color w:val="000000" w:themeColor="text1"/>
        </w:rPr>
        <w:t>C</w:t>
      </w:r>
      <w:r w:rsidR="00C80652" w:rsidRPr="00871DC6">
        <w:rPr>
          <w:color w:val="000000" w:themeColor="text1"/>
          <w:vertAlign w:val="subscript"/>
        </w:rPr>
        <w:t>max</w:t>
      </w:r>
      <w:r w:rsidR="00C80652" w:rsidRPr="00871DC6">
        <w:rPr>
          <w:color w:val="000000" w:themeColor="text1"/>
        </w:rPr>
        <w:t>) and log(AUC</w:t>
      </w:r>
      <w:r w:rsidR="00C80652" w:rsidRPr="00871DC6">
        <w:rPr>
          <w:color w:val="000000" w:themeColor="text1"/>
          <w:vertAlign w:val="subscript"/>
        </w:rPr>
        <w:t>0-24 hr</w:t>
      </w:r>
      <w:r w:rsidR="00C80652" w:rsidRPr="00871DC6">
        <w:rPr>
          <w:color w:val="000000" w:themeColor="text1"/>
        </w:rPr>
        <w:t xml:space="preserve">) over 0.05 (Table 5). </w:t>
      </w:r>
      <w:r w:rsidR="00125865" w:rsidRPr="00871DC6">
        <w:rPr>
          <w:color w:val="000000" w:themeColor="text1"/>
        </w:rPr>
        <w:t xml:space="preserve">Neither CD nor bile salts impacted the absorption of DMS. </w:t>
      </w:r>
      <w:r w:rsidR="0013744C" w:rsidRPr="00871DC6">
        <w:rPr>
          <w:color w:val="000000" w:themeColor="text1"/>
        </w:rPr>
        <w:t xml:space="preserve">It should be noted that </w:t>
      </w:r>
      <w:r w:rsidR="0013744C" w:rsidRPr="00871DC6">
        <w:rPr>
          <w:rFonts w:hint="eastAsia"/>
          <w:color w:val="000000" w:themeColor="text1"/>
        </w:rPr>
        <w:t xml:space="preserve">CD </w:t>
      </w:r>
      <w:r w:rsidR="0013744C" w:rsidRPr="00871DC6">
        <w:rPr>
          <w:color w:val="000000" w:themeColor="text1"/>
        </w:rPr>
        <w:t>is not likely to be decomposed in the gastrointestinal tract</w:t>
      </w:r>
      <w:r w:rsidR="00727107" w:rsidRPr="00871DC6">
        <w:rPr>
          <w:color w:val="000000" w:themeColor="text1"/>
          <w:vertAlign w:val="superscript"/>
        </w:rPr>
        <w:t>25</w:t>
      </w:r>
      <w:r w:rsidR="0013744C" w:rsidRPr="00871DC6">
        <w:rPr>
          <w:color w:val="000000" w:themeColor="text1"/>
        </w:rPr>
        <w:t xml:space="preserve"> and not absorbed with the drug</w:t>
      </w:r>
      <w:r w:rsidR="00727107" w:rsidRPr="00871DC6">
        <w:rPr>
          <w:color w:val="000000" w:themeColor="text1"/>
          <w:vertAlign w:val="superscript"/>
        </w:rPr>
        <w:t>26</w:t>
      </w:r>
      <w:r w:rsidR="0013744C" w:rsidRPr="00871DC6">
        <w:rPr>
          <w:color w:val="000000" w:themeColor="text1"/>
        </w:rPr>
        <w:t xml:space="preserve">. </w:t>
      </w:r>
      <w:r w:rsidR="00125865" w:rsidRPr="00871DC6">
        <w:rPr>
          <w:rFonts w:hint="eastAsia"/>
          <w:color w:val="000000" w:themeColor="text1"/>
        </w:rPr>
        <w:t>T</w:t>
      </w:r>
      <w:r w:rsidR="0013744C" w:rsidRPr="00871DC6">
        <w:rPr>
          <w:color w:val="000000" w:themeColor="text1"/>
        </w:rPr>
        <w:t>hus, t</w:t>
      </w:r>
      <w:r w:rsidR="00125865" w:rsidRPr="00871DC6">
        <w:rPr>
          <w:rFonts w:hint="eastAsia"/>
          <w:color w:val="000000" w:themeColor="text1"/>
        </w:rPr>
        <w:t xml:space="preserve">his </w:t>
      </w:r>
      <w:r w:rsidR="00125865" w:rsidRPr="00871DC6">
        <w:rPr>
          <w:color w:val="000000" w:themeColor="text1"/>
        </w:rPr>
        <w:t>observation clearly demonstrated that the solubility-permeability interplay observed in in vitro studies may not represent fate of the drug after oral administration in living bodies.</w:t>
      </w:r>
    </w:p>
    <w:p w14:paraId="5439C286" w14:textId="77777777" w:rsidR="00FC77D3" w:rsidRPr="00871DC6" w:rsidRDefault="00FC77D3" w:rsidP="00FC77D3">
      <w:pPr>
        <w:spacing w:line="480" w:lineRule="auto"/>
        <w:jc w:val="both"/>
        <w:rPr>
          <w:color w:val="000000" w:themeColor="text1"/>
        </w:rPr>
      </w:pPr>
    </w:p>
    <w:p w14:paraId="74F35367" w14:textId="77777777" w:rsidR="00676C64" w:rsidRPr="00871DC6" w:rsidRDefault="00676C64" w:rsidP="00FC77D3">
      <w:pPr>
        <w:spacing w:line="480" w:lineRule="auto"/>
        <w:jc w:val="both"/>
        <w:rPr>
          <w:color w:val="000000" w:themeColor="text1"/>
        </w:rPr>
      </w:pPr>
    </w:p>
    <w:p w14:paraId="554801C2" w14:textId="77777777" w:rsidR="00676C64" w:rsidRPr="00871DC6" w:rsidRDefault="00676C64" w:rsidP="00FC77D3">
      <w:pPr>
        <w:spacing w:line="480" w:lineRule="auto"/>
        <w:jc w:val="both"/>
        <w:rPr>
          <w:color w:val="000000" w:themeColor="text1"/>
        </w:rPr>
      </w:pPr>
    </w:p>
    <w:p w14:paraId="013030BC" w14:textId="77777777" w:rsidR="00676C64" w:rsidRPr="00871DC6" w:rsidRDefault="00676C64" w:rsidP="00FC77D3">
      <w:pPr>
        <w:spacing w:line="480" w:lineRule="auto"/>
        <w:jc w:val="both"/>
        <w:rPr>
          <w:i/>
          <w:color w:val="000000" w:themeColor="text1"/>
        </w:rPr>
      </w:pPr>
    </w:p>
    <w:p w14:paraId="31422E0E" w14:textId="72CB50A1" w:rsidR="00E96A2F" w:rsidRPr="00871DC6" w:rsidRDefault="00F00500" w:rsidP="00C40467">
      <w:pPr>
        <w:spacing w:line="480" w:lineRule="auto"/>
        <w:jc w:val="center"/>
        <w:rPr>
          <w:color w:val="000000" w:themeColor="text1"/>
        </w:rPr>
      </w:pPr>
      <w:r w:rsidRPr="00871DC6">
        <w:rPr>
          <w:noProof/>
          <w:color w:val="000000" w:themeColor="text1"/>
        </w:rPr>
        <w:lastRenderedPageBreak/>
        <w:drawing>
          <wp:inline distT="0" distB="0" distL="0" distR="0" wp14:anchorId="7CE1230D" wp14:editId="4D511F0A">
            <wp:extent cx="5845822" cy="2269134"/>
            <wp:effectExtent l="0" t="0" r="0" b="4445"/>
            <wp:docPr id="16783917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91772" name=""/>
                    <pic:cNvPicPr/>
                  </pic:nvPicPr>
                  <pic:blipFill>
                    <a:blip r:embed="rId16"/>
                    <a:stretch>
                      <a:fillRect/>
                    </a:stretch>
                  </pic:blipFill>
                  <pic:spPr>
                    <a:xfrm>
                      <a:off x="0" y="0"/>
                      <a:ext cx="5853858" cy="2272253"/>
                    </a:xfrm>
                    <a:prstGeom prst="rect">
                      <a:avLst/>
                    </a:prstGeom>
                  </pic:spPr>
                </pic:pic>
              </a:graphicData>
            </a:graphic>
          </wp:inline>
        </w:drawing>
      </w:r>
    </w:p>
    <w:p w14:paraId="6C2689EE" w14:textId="285BE7F7" w:rsidR="008F3E2C" w:rsidRPr="00871DC6" w:rsidRDefault="008F3E2C" w:rsidP="00557209">
      <w:pPr>
        <w:spacing w:line="276" w:lineRule="auto"/>
        <w:jc w:val="both"/>
        <w:rPr>
          <w:rFonts w:asciiTheme="majorHAnsi" w:hAnsiTheme="majorHAnsi" w:cstheme="majorHAnsi"/>
          <w:color w:val="000000" w:themeColor="text1"/>
          <w:sz w:val="21"/>
          <w:szCs w:val="16"/>
        </w:rPr>
      </w:pPr>
      <w:r w:rsidRPr="00871DC6">
        <w:rPr>
          <w:rFonts w:asciiTheme="majorHAnsi" w:hAnsiTheme="majorHAnsi" w:cstheme="majorHAnsi"/>
          <w:color w:val="000000" w:themeColor="text1"/>
          <w:sz w:val="21"/>
          <w:szCs w:val="16"/>
        </w:rPr>
        <w:t xml:space="preserve">Figure </w:t>
      </w:r>
      <w:r w:rsidR="00284181" w:rsidRPr="00871DC6">
        <w:rPr>
          <w:rFonts w:asciiTheme="majorHAnsi" w:hAnsiTheme="majorHAnsi" w:cstheme="majorHAnsi"/>
          <w:color w:val="000000" w:themeColor="text1"/>
          <w:sz w:val="21"/>
          <w:szCs w:val="16"/>
        </w:rPr>
        <w:t>7</w:t>
      </w:r>
      <w:r w:rsidR="00BC1D77" w:rsidRPr="00871DC6">
        <w:rPr>
          <w:rFonts w:asciiTheme="majorHAnsi" w:hAnsiTheme="majorHAnsi" w:cstheme="majorHAnsi"/>
          <w:color w:val="000000" w:themeColor="text1"/>
          <w:sz w:val="21"/>
          <w:szCs w:val="16"/>
        </w:rPr>
        <w:t>. Plasma DMS concentration</w:t>
      </w:r>
      <w:r w:rsidR="00D12857" w:rsidRPr="00871DC6">
        <w:rPr>
          <w:rFonts w:asciiTheme="majorHAnsi" w:hAnsiTheme="majorHAnsi" w:cstheme="majorHAnsi"/>
          <w:color w:val="000000" w:themeColor="text1"/>
          <w:sz w:val="21"/>
          <w:szCs w:val="16"/>
        </w:rPr>
        <w:t>s</w:t>
      </w:r>
      <w:r w:rsidR="00BC1D77" w:rsidRPr="00871DC6">
        <w:rPr>
          <w:rFonts w:asciiTheme="majorHAnsi" w:hAnsiTheme="majorHAnsi" w:cstheme="majorHAnsi"/>
          <w:color w:val="000000" w:themeColor="text1"/>
          <w:sz w:val="21"/>
          <w:szCs w:val="16"/>
        </w:rPr>
        <w:t xml:space="preserve"> after oral administration of DMS solutions to mice</w:t>
      </w:r>
      <w:r w:rsidRPr="00871DC6">
        <w:rPr>
          <w:rFonts w:asciiTheme="majorHAnsi" w:hAnsiTheme="majorHAnsi" w:cstheme="majorHAnsi"/>
          <w:color w:val="000000" w:themeColor="text1"/>
          <w:sz w:val="21"/>
          <w:szCs w:val="16"/>
        </w:rPr>
        <w:t>.</w:t>
      </w:r>
      <w:r w:rsidR="0061523E" w:rsidRPr="00871DC6">
        <w:rPr>
          <w:rFonts w:asciiTheme="majorHAnsi" w:hAnsiTheme="majorHAnsi" w:cstheme="majorHAnsi"/>
          <w:color w:val="000000" w:themeColor="text1"/>
          <w:sz w:val="21"/>
          <w:szCs w:val="16"/>
        </w:rPr>
        <w:t xml:space="preserve"> CD Conc: 0 mM (black), 1 mM (blue), </w:t>
      </w:r>
      <w:r w:rsidR="00D12857" w:rsidRPr="00871DC6">
        <w:rPr>
          <w:rFonts w:asciiTheme="majorHAnsi" w:hAnsiTheme="majorHAnsi" w:cstheme="majorHAnsi"/>
          <w:color w:val="000000" w:themeColor="text1"/>
          <w:sz w:val="21"/>
          <w:szCs w:val="16"/>
        </w:rPr>
        <w:t xml:space="preserve">and </w:t>
      </w:r>
      <w:r w:rsidR="0061523E" w:rsidRPr="00871DC6">
        <w:rPr>
          <w:rFonts w:asciiTheme="majorHAnsi" w:hAnsiTheme="majorHAnsi" w:cstheme="majorHAnsi"/>
          <w:color w:val="000000" w:themeColor="text1"/>
          <w:sz w:val="21"/>
          <w:szCs w:val="16"/>
        </w:rPr>
        <w:t>6 mM (red)</w:t>
      </w:r>
      <w:r w:rsidR="00F00500" w:rsidRPr="00871DC6">
        <w:rPr>
          <w:rFonts w:asciiTheme="majorHAnsi" w:hAnsiTheme="majorHAnsi" w:cstheme="majorHAnsi"/>
          <w:color w:val="000000" w:themeColor="text1"/>
          <w:sz w:val="21"/>
          <w:szCs w:val="16"/>
        </w:rPr>
        <w:t xml:space="preserve">. Experiments were triplicated to show </w:t>
      </w:r>
      <w:r w:rsidR="00D12857" w:rsidRPr="00871DC6">
        <w:rPr>
          <w:rFonts w:asciiTheme="majorHAnsi" w:hAnsiTheme="majorHAnsi" w:cstheme="majorHAnsi"/>
          <w:color w:val="000000" w:themeColor="text1"/>
          <w:sz w:val="21"/>
          <w:szCs w:val="16"/>
        </w:rPr>
        <w:t xml:space="preserve">the </w:t>
      </w:r>
      <w:r w:rsidR="00F00500" w:rsidRPr="00871DC6">
        <w:rPr>
          <w:rFonts w:asciiTheme="majorHAnsi" w:hAnsiTheme="majorHAnsi" w:cstheme="majorHAnsi"/>
          <w:color w:val="000000" w:themeColor="text1"/>
          <w:sz w:val="21"/>
          <w:szCs w:val="16"/>
        </w:rPr>
        <w:t>mean values with standard deviations as error bars.</w:t>
      </w:r>
    </w:p>
    <w:p w14:paraId="457D5446" w14:textId="77777777" w:rsidR="009B214D" w:rsidRPr="00871DC6" w:rsidRDefault="009B214D" w:rsidP="00E8075A">
      <w:pPr>
        <w:spacing w:line="360" w:lineRule="auto"/>
        <w:jc w:val="both"/>
        <w:rPr>
          <w:rFonts w:asciiTheme="majorHAnsi" w:hAnsiTheme="majorHAnsi" w:cstheme="majorHAnsi"/>
          <w:color w:val="000000" w:themeColor="text1"/>
          <w:sz w:val="21"/>
          <w:szCs w:val="16"/>
        </w:rPr>
      </w:pPr>
    </w:p>
    <w:p w14:paraId="464190FB" w14:textId="3CDE7A46" w:rsidR="009B214D" w:rsidRPr="00871DC6" w:rsidRDefault="00C37C28" w:rsidP="009B214D">
      <w:pPr>
        <w:spacing w:line="360" w:lineRule="auto"/>
        <w:jc w:val="center"/>
        <w:rPr>
          <w:rFonts w:asciiTheme="majorHAnsi" w:hAnsiTheme="majorHAnsi" w:cstheme="majorHAnsi"/>
          <w:color w:val="000000" w:themeColor="text1"/>
          <w:sz w:val="21"/>
          <w:szCs w:val="16"/>
        </w:rPr>
      </w:pPr>
      <w:r w:rsidRPr="00871DC6">
        <w:rPr>
          <w:rFonts w:asciiTheme="majorHAnsi" w:hAnsiTheme="majorHAnsi" w:cstheme="majorHAnsi"/>
          <w:noProof/>
          <w:color w:val="000000" w:themeColor="text1"/>
          <w:sz w:val="21"/>
          <w:szCs w:val="16"/>
        </w:rPr>
        <w:drawing>
          <wp:inline distT="0" distB="0" distL="0" distR="0" wp14:anchorId="3E0599C2" wp14:editId="35E8E340">
            <wp:extent cx="5265243" cy="1901338"/>
            <wp:effectExtent l="0" t="0" r="5715" b="0"/>
            <wp:docPr id="8080269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6990" name=""/>
                    <pic:cNvPicPr/>
                  </pic:nvPicPr>
                  <pic:blipFill>
                    <a:blip r:embed="rId17"/>
                    <a:stretch>
                      <a:fillRect/>
                    </a:stretch>
                  </pic:blipFill>
                  <pic:spPr>
                    <a:xfrm>
                      <a:off x="0" y="0"/>
                      <a:ext cx="5271636" cy="1903646"/>
                    </a:xfrm>
                    <a:prstGeom prst="rect">
                      <a:avLst/>
                    </a:prstGeom>
                  </pic:spPr>
                </pic:pic>
              </a:graphicData>
            </a:graphic>
          </wp:inline>
        </w:drawing>
      </w:r>
    </w:p>
    <w:p w14:paraId="59C3A236" w14:textId="77777777" w:rsidR="009B214D" w:rsidRPr="00871DC6" w:rsidRDefault="009B214D" w:rsidP="009B214D">
      <w:pPr>
        <w:spacing w:line="360" w:lineRule="auto"/>
        <w:jc w:val="center"/>
        <w:rPr>
          <w:rFonts w:asciiTheme="majorHAnsi" w:hAnsiTheme="majorHAnsi" w:cstheme="majorHAnsi"/>
          <w:color w:val="000000" w:themeColor="text1"/>
          <w:sz w:val="21"/>
          <w:szCs w:val="16"/>
        </w:rPr>
      </w:pPr>
    </w:p>
    <w:p w14:paraId="070AE9BD" w14:textId="227FCBA5" w:rsidR="00915688" w:rsidRPr="00871DC6" w:rsidRDefault="00915688" w:rsidP="00915688">
      <w:pPr>
        <w:spacing w:line="480" w:lineRule="auto"/>
        <w:jc w:val="center"/>
        <w:rPr>
          <w:color w:val="000000" w:themeColor="text1"/>
          <w:sz w:val="22"/>
          <w:szCs w:val="18"/>
        </w:rPr>
      </w:pPr>
      <w:r w:rsidRPr="00871DC6">
        <w:rPr>
          <w:rFonts w:hint="eastAsia"/>
          <w:color w:val="000000" w:themeColor="text1"/>
          <w:sz w:val="22"/>
          <w:szCs w:val="18"/>
        </w:rPr>
        <w:t xml:space="preserve">Table </w:t>
      </w:r>
      <w:r w:rsidRPr="00871DC6">
        <w:rPr>
          <w:color w:val="000000" w:themeColor="text1"/>
          <w:sz w:val="22"/>
          <w:szCs w:val="18"/>
        </w:rPr>
        <w:t>4</w:t>
      </w:r>
      <w:r w:rsidRPr="00871DC6">
        <w:rPr>
          <w:rFonts w:hint="eastAsia"/>
          <w:color w:val="000000" w:themeColor="text1"/>
          <w:sz w:val="22"/>
          <w:szCs w:val="18"/>
        </w:rPr>
        <w:t xml:space="preserve">. </w:t>
      </w:r>
      <w:r w:rsidRPr="00871DC6">
        <w:rPr>
          <w:color w:val="000000" w:themeColor="text1"/>
          <w:sz w:val="22"/>
          <w:szCs w:val="18"/>
        </w:rPr>
        <w:t xml:space="preserve">P-values </w:t>
      </w:r>
      <w:r w:rsidR="00D12857" w:rsidRPr="00871DC6">
        <w:rPr>
          <w:color w:val="000000" w:themeColor="text1"/>
          <w:sz w:val="22"/>
          <w:szCs w:val="18"/>
        </w:rPr>
        <w:t>for</w:t>
      </w:r>
      <w:r w:rsidRPr="00871DC6">
        <w:rPr>
          <w:color w:val="000000" w:themeColor="text1"/>
          <w:sz w:val="22"/>
          <w:szCs w:val="18"/>
        </w:rPr>
        <w:t xml:space="preserve"> log(C</w:t>
      </w:r>
      <w:r w:rsidRPr="00871DC6">
        <w:rPr>
          <w:color w:val="000000" w:themeColor="text1"/>
          <w:sz w:val="22"/>
          <w:szCs w:val="18"/>
          <w:vertAlign w:val="subscript"/>
        </w:rPr>
        <w:t>max</w:t>
      </w:r>
      <w:r w:rsidRPr="00871DC6">
        <w:rPr>
          <w:color w:val="000000" w:themeColor="text1"/>
          <w:sz w:val="22"/>
          <w:szCs w:val="18"/>
        </w:rPr>
        <w:t>) and log(AUC</w:t>
      </w:r>
      <w:r w:rsidRPr="00871DC6">
        <w:rPr>
          <w:color w:val="000000" w:themeColor="text1"/>
          <w:sz w:val="22"/>
          <w:szCs w:val="18"/>
          <w:vertAlign w:val="subscript"/>
        </w:rPr>
        <w:t>0-4 hr</w:t>
      </w:r>
      <w:r w:rsidRPr="00871DC6">
        <w:rPr>
          <w:color w:val="000000" w:themeColor="text1"/>
          <w:sz w:val="22"/>
          <w:szCs w:val="18"/>
        </w:rPr>
        <w:t>) calculated using JMP.</w:t>
      </w:r>
    </w:p>
    <w:tbl>
      <w:tblPr>
        <w:tblW w:w="7757" w:type="dxa"/>
        <w:tblInd w:w="1194" w:type="dxa"/>
        <w:tblCellMar>
          <w:left w:w="99" w:type="dxa"/>
          <w:right w:w="99" w:type="dxa"/>
        </w:tblCellMar>
        <w:tblLook w:val="04A0" w:firstRow="1" w:lastRow="0" w:firstColumn="1" w:lastColumn="0" w:noHBand="0" w:noVBand="1"/>
      </w:tblPr>
      <w:tblGrid>
        <w:gridCol w:w="2268"/>
        <w:gridCol w:w="1295"/>
        <w:gridCol w:w="1398"/>
        <w:gridCol w:w="1398"/>
        <w:gridCol w:w="1398"/>
      </w:tblGrid>
      <w:tr w:rsidR="00871DC6" w:rsidRPr="00871DC6" w14:paraId="771BACE2" w14:textId="77777777" w:rsidTr="00CE2891">
        <w:trPr>
          <w:trHeight w:val="360"/>
        </w:trPr>
        <w:tc>
          <w:tcPr>
            <w:tcW w:w="2268" w:type="dxa"/>
            <w:vMerge w:val="restart"/>
            <w:tcBorders>
              <w:top w:val="single" w:sz="4" w:space="0" w:color="auto"/>
              <w:left w:val="single" w:sz="4" w:space="0" w:color="auto"/>
              <w:right w:val="single" w:sz="4" w:space="0" w:color="auto"/>
            </w:tcBorders>
            <w:shd w:val="clear" w:color="auto" w:fill="auto"/>
            <w:noWrap/>
            <w:vAlign w:val="center"/>
          </w:tcPr>
          <w:p w14:paraId="48B5A5D1" w14:textId="77777777" w:rsidR="00915688" w:rsidRPr="00871DC6" w:rsidRDefault="00915688" w:rsidP="00CE2891">
            <w:pPr>
              <w:tabs>
                <w:tab w:val="clear" w:pos="4252"/>
                <w:tab w:val="clear" w:pos="8504"/>
              </w:tabs>
              <w:rPr>
                <w:rFonts w:eastAsia="ＭＳ ゴシック"/>
                <w:color w:val="000000" w:themeColor="text1"/>
                <w:sz w:val="18"/>
                <w:szCs w:val="18"/>
              </w:rPr>
            </w:pPr>
          </w:p>
        </w:tc>
        <w:tc>
          <w:tcPr>
            <w:tcW w:w="2693" w:type="dxa"/>
            <w:gridSpan w:val="2"/>
            <w:tcBorders>
              <w:top w:val="single" w:sz="4" w:space="0" w:color="auto"/>
              <w:left w:val="nil"/>
              <w:bottom w:val="single" w:sz="4" w:space="0" w:color="auto"/>
              <w:right w:val="single" w:sz="4" w:space="0" w:color="auto"/>
            </w:tcBorders>
            <w:shd w:val="clear" w:color="auto" w:fill="auto"/>
            <w:noWrap/>
            <w:vAlign w:val="center"/>
          </w:tcPr>
          <w:p w14:paraId="7BA71891" w14:textId="3AD45272" w:rsidR="00915688" w:rsidRPr="00871DC6" w:rsidRDefault="00D12857" w:rsidP="00CE2891">
            <w:pPr>
              <w:tabs>
                <w:tab w:val="clear" w:pos="4252"/>
                <w:tab w:val="clear" w:pos="8504"/>
              </w:tabs>
              <w:jc w:val="center"/>
              <w:rPr>
                <w:rFonts w:eastAsia="ＭＳ ゴシック"/>
                <w:color w:val="000000" w:themeColor="text1"/>
                <w:sz w:val="18"/>
                <w:szCs w:val="18"/>
              </w:rPr>
            </w:pPr>
            <w:r w:rsidRPr="00871DC6">
              <w:rPr>
                <w:rFonts w:eastAsia="ＭＳ ゴシック"/>
                <w:color w:val="000000" w:themeColor="text1"/>
                <w:sz w:val="18"/>
                <w:szCs w:val="18"/>
              </w:rPr>
              <w:t>M</w:t>
            </w:r>
            <w:r w:rsidR="00915688" w:rsidRPr="00871DC6">
              <w:rPr>
                <w:rFonts w:eastAsia="ＭＳ ゴシック"/>
                <w:color w:val="000000" w:themeColor="text1"/>
                <w:sz w:val="18"/>
                <w:szCs w:val="18"/>
              </w:rPr>
              <w:t>ouse</w:t>
            </w:r>
          </w:p>
        </w:tc>
        <w:tc>
          <w:tcPr>
            <w:tcW w:w="2796" w:type="dxa"/>
            <w:gridSpan w:val="2"/>
            <w:tcBorders>
              <w:top w:val="single" w:sz="4" w:space="0" w:color="auto"/>
              <w:left w:val="nil"/>
              <w:bottom w:val="single" w:sz="4" w:space="0" w:color="auto"/>
              <w:right w:val="single" w:sz="4" w:space="0" w:color="auto"/>
            </w:tcBorders>
            <w:vAlign w:val="center"/>
          </w:tcPr>
          <w:p w14:paraId="5466641E" w14:textId="045B938D" w:rsidR="00915688" w:rsidRPr="00871DC6" w:rsidRDefault="00D12857" w:rsidP="00CE2891">
            <w:pPr>
              <w:tabs>
                <w:tab w:val="clear" w:pos="4252"/>
                <w:tab w:val="clear" w:pos="8504"/>
              </w:tabs>
              <w:jc w:val="center"/>
              <w:rPr>
                <w:rFonts w:eastAsia="ＭＳ ゴシック"/>
                <w:color w:val="000000" w:themeColor="text1"/>
                <w:sz w:val="18"/>
                <w:szCs w:val="18"/>
              </w:rPr>
            </w:pPr>
            <w:r w:rsidRPr="00871DC6">
              <w:rPr>
                <w:rFonts w:eastAsia="ＭＳ ゴシック"/>
                <w:color w:val="000000" w:themeColor="text1"/>
                <w:sz w:val="18"/>
                <w:szCs w:val="18"/>
              </w:rPr>
              <w:t>D</w:t>
            </w:r>
            <w:r w:rsidR="00915688" w:rsidRPr="00871DC6">
              <w:rPr>
                <w:rFonts w:eastAsia="ＭＳ ゴシック" w:hint="eastAsia"/>
                <w:color w:val="000000" w:themeColor="text1"/>
                <w:sz w:val="18"/>
                <w:szCs w:val="18"/>
              </w:rPr>
              <w:t>og</w:t>
            </w:r>
          </w:p>
        </w:tc>
      </w:tr>
      <w:tr w:rsidR="00871DC6" w:rsidRPr="00871DC6" w14:paraId="1D874737" w14:textId="77777777" w:rsidTr="00CE2891">
        <w:trPr>
          <w:trHeight w:val="360"/>
        </w:trPr>
        <w:tc>
          <w:tcPr>
            <w:tcW w:w="2268" w:type="dxa"/>
            <w:vMerge/>
            <w:tcBorders>
              <w:left w:val="single" w:sz="4" w:space="0" w:color="auto"/>
              <w:bottom w:val="single" w:sz="4" w:space="0" w:color="auto"/>
              <w:right w:val="single" w:sz="4" w:space="0" w:color="auto"/>
            </w:tcBorders>
            <w:shd w:val="clear" w:color="auto" w:fill="auto"/>
            <w:noWrap/>
            <w:vAlign w:val="center"/>
            <w:hideMark/>
          </w:tcPr>
          <w:p w14:paraId="7BC46012" w14:textId="77777777" w:rsidR="00915688" w:rsidRPr="00871DC6" w:rsidRDefault="00915688" w:rsidP="00CE2891">
            <w:pPr>
              <w:tabs>
                <w:tab w:val="clear" w:pos="4252"/>
                <w:tab w:val="clear" w:pos="8504"/>
              </w:tabs>
              <w:rPr>
                <w:rFonts w:eastAsia="ＭＳ ゴシック"/>
                <w:color w:val="000000" w:themeColor="text1"/>
                <w:sz w:val="18"/>
                <w:szCs w:val="18"/>
              </w:rPr>
            </w:pPr>
          </w:p>
        </w:tc>
        <w:tc>
          <w:tcPr>
            <w:tcW w:w="1295" w:type="dxa"/>
            <w:tcBorders>
              <w:top w:val="single" w:sz="4" w:space="0" w:color="auto"/>
              <w:left w:val="nil"/>
              <w:bottom w:val="single" w:sz="4" w:space="0" w:color="auto"/>
              <w:right w:val="single" w:sz="4" w:space="0" w:color="auto"/>
            </w:tcBorders>
            <w:shd w:val="clear" w:color="auto" w:fill="auto"/>
            <w:noWrap/>
            <w:vAlign w:val="center"/>
            <w:hideMark/>
          </w:tcPr>
          <w:p w14:paraId="37A68A0D"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log(C</w:t>
            </w:r>
            <w:r w:rsidRPr="00871DC6">
              <w:rPr>
                <w:rFonts w:eastAsia="ＭＳ ゴシック"/>
                <w:color w:val="000000" w:themeColor="text1"/>
                <w:sz w:val="18"/>
                <w:szCs w:val="18"/>
                <w:vertAlign w:val="subscript"/>
              </w:rPr>
              <w:t>max</w:t>
            </w:r>
            <w:r w:rsidRPr="00871DC6">
              <w:rPr>
                <w:rFonts w:eastAsia="ＭＳ ゴシック"/>
                <w:color w:val="000000" w:themeColor="text1"/>
                <w:sz w:val="18"/>
                <w:szCs w:val="18"/>
              </w:rPr>
              <w:t>)</w:t>
            </w:r>
          </w:p>
        </w:tc>
        <w:tc>
          <w:tcPr>
            <w:tcW w:w="1398" w:type="dxa"/>
            <w:tcBorders>
              <w:top w:val="single" w:sz="4" w:space="0" w:color="auto"/>
              <w:left w:val="nil"/>
              <w:bottom w:val="single" w:sz="4" w:space="0" w:color="auto"/>
              <w:right w:val="single" w:sz="4" w:space="0" w:color="auto"/>
            </w:tcBorders>
            <w:shd w:val="clear" w:color="auto" w:fill="auto"/>
            <w:noWrap/>
            <w:vAlign w:val="center"/>
            <w:hideMark/>
          </w:tcPr>
          <w:p w14:paraId="0B0AE3C7"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log(AUC</w:t>
            </w:r>
            <w:r w:rsidRPr="00871DC6">
              <w:rPr>
                <w:rFonts w:eastAsia="ＭＳ ゴシック"/>
                <w:color w:val="000000" w:themeColor="text1"/>
                <w:sz w:val="18"/>
                <w:szCs w:val="18"/>
                <w:vertAlign w:val="subscript"/>
              </w:rPr>
              <w:t>0-4 hr</w:t>
            </w:r>
            <w:r w:rsidRPr="00871DC6">
              <w:rPr>
                <w:rFonts w:eastAsia="ＭＳ ゴシック"/>
                <w:color w:val="000000" w:themeColor="text1"/>
                <w:sz w:val="18"/>
                <w:szCs w:val="18"/>
              </w:rPr>
              <w:t>)</w:t>
            </w:r>
          </w:p>
        </w:tc>
        <w:tc>
          <w:tcPr>
            <w:tcW w:w="1398" w:type="dxa"/>
            <w:tcBorders>
              <w:top w:val="single" w:sz="4" w:space="0" w:color="auto"/>
              <w:left w:val="nil"/>
              <w:bottom w:val="single" w:sz="4" w:space="0" w:color="auto"/>
              <w:right w:val="single" w:sz="4" w:space="0" w:color="auto"/>
            </w:tcBorders>
            <w:vAlign w:val="center"/>
          </w:tcPr>
          <w:p w14:paraId="3BD0EE9C"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log(C</w:t>
            </w:r>
            <w:r w:rsidRPr="00871DC6">
              <w:rPr>
                <w:rFonts w:eastAsia="ＭＳ ゴシック"/>
                <w:color w:val="000000" w:themeColor="text1"/>
                <w:sz w:val="18"/>
                <w:szCs w:val="18"/>
                <w:vertAlign w:val="subscript"/>
              </w:rPr>
              <w:t>max</w:t>
            </w:r>
            <w:r w:rsidRPr="00871DC6">
              <w:rPr>
                <w:rFonts w:eastAsia="ＭＳ ゴシック"/>
                <w:color w:val="000000" w:themeColor="text1"/>
                <w:sz w:val="18"/>
                <w:szCs w:val="18"/>
              </w:rPr>
              <w:t>)</w:t>
            </w:r>
          </w:p>
        </w:tc>
        <w:tc>
          <w:tcPr>
            <w:tcW w:w="1398" w:type="dxa"/>
            <w:tcBorders>
              <w:top w:val="single" w:sz="4" w:space="0" w:color="auto"/>
              <w:left w:val="nil"/>
              <w:bottom w:val="single" w:sz="4" w:space="0" w:color="auto"/>
              <w:right w:val="single" w:sz="4" w:space="0" w:color="auto"/>
            </w:tcBorders>
            <w:vAlign w:val="center"/>
          </w:tcPr>
          <w:p w14:paraId="595E9BAE"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log(AUC</w:t>
            </w:r>
            <w:r w:rsidRPr="00871DC6">
              <w:rPr>
                <w:rFonts w:eastAsia="ＭＳ ゴシック"/>
                <w:color w:val="000000" w:themeColor="text1"/>
                <w:sz w:val="18"/>
                <w:szCs w:val="18"/>
                <w:vertAlign w:val="subscript"/>
              </w:rPr>
              <w:t>0-24 hr</w:t>
            </w:r>
            <w:r w:rsidRPr="00871DC6">
              <w:rPr>
                <w:rFonts w:eastAsia="ＭＳ ゴシック"/>
                <w:color w:val="000000" w:themeColor="text1"/>
                <w:sz w:val="18"/>
                <w:szCs w:val="18"/>
              </w:rPr>
              <w:t>)</w:t>
            </w:r>
          </w:p>
        </w:tc>
      </w:tr>
      <w:tr w:rsidR="00871DC6" w:rsidRPr="00871DC6" w14:paraId="20A74C88" w14:textId="77777777" w:rsidTr="00CE2891">
        <w:trPr>
          <w:trHeight w:val="288"/>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69C3DD1F"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Sample</w:t>
            </w:r>
          </w:p>
        </w:tc>
        <w:tc>
          <w:tcPr>
            <w:tcW w:w="1295" w:type="dxa"/>
            <w:tcBorders>
              <w:top w:val="nil"/>
              <w:left w:val="nil"/>
              <w:bottom w:val="single" w:sz="4" w:space="0" w:color="auto"/>
              <w:right w:val="single" w:sz="4" w:space="0" w:color="auto"/>
            </w:tcBorders>
            <w:shd w:val="clear" w:color="auto" w:fill="auto"/>
            <w:noWrap/>
            <w:vAlign w:val="center"/>
            <w:hideMark/>
          </w:tcPr>
          <w:p w14:paraId="1A06EDCB"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0.343</w:t>
            </w:r>
          </w:p>
        </w:tc>
        <w:tc>
          <w:tcPr>
            <w:tcW w:w="1398" w:type="dxa"/>
            <w:tcBorders>
              <w:top w:val="nil"/>
              <w:left w:val="nil"/>
              <w:bottom w:val="single" w:sz="4" w:space="0" w:color="auto"/>
              <w:right w:val="single" w:sz="4" w:space="0" w:color="auto"/>
            </w:tcBorders>
            <w:shd w:val="clear" w:color="auto" w:fill="auto"/>
            <w:noWrap/>
            <w:vAlign w:val="center"/>
            <w:hideMark/>
          </w:tcPr>
          <w:p w14:paraId="16DD3E12"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0.0540</w:t>
            </w:r>
          </w:p>
        </w:tc>
        <w:tc>
          <w:tcPr>
            <w:tcW w:w="1398" w:type="dxa"/>
            <w:tcBorders>
              <w:top w:val="nil"/>
              <w:left w:val="nil"/>
              <w:bottom w:val="single" w:sz="4" w:space="0" w:color="auto"/>
              <w:right w:val="single" w:sz="4" w:space="0" w:color="auto"/>
            </w:tcBorders>
            <w:vAlign w:val="center"/>
          </w:tcPr>
          <w:p w14:paraId="40A2EA4B"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hint="eastAsia"/>
                <w:color w:val="000000" w:themeColor="text1"/>
                <w:sz w:val="18"/>
                <w:szCs w:val="18"/>
              </w:rPr>
              <w:t>0.593</w:t>
            </w:r>
          </w:p>
        </w:tc>
        <w:tc>
          <w:tcPr>
            <w:tcW w:w="1398" w:type="dxa"/>
            <w:tcBorders>
              <w:top w:val="nil"/>
              <w:left w:val="nil"/>
              <w:bottom w:val="single" w:sz="4" w:space="0" w:color="auto"/>
              <w:right w:val="single" w:sz="4" w:space="0" w:color="auto"/>
            </w:tcBorders>
            <w:vAlign w:val="center"/>
          </w:tcPr>
          <w:p w14:paraId="45030A19"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hint="eastAsia"/>
                <w:color w:val="000000" w:themeColor="text1"/>
                <w:sz w:val="18"/>
                <w:szCs w:val="18"/>
              </w:rPr>
              <w:t>0.646</w:t>
            </w:r>
          </w:p>
        </w:tc>
      </w:tr>
      <w:tr w:rsidR="00871DC6" w:rsidRPr="00871DC6" w14:paraId="64AFED97" w14:textId="77777777" w:rsidTr="00CE2891">
        <w:trPr>
          <w:trHeight w:val="288"/>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4D2FC304"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Fed condition</w:t>
            </w:r>
          </w:p>
        </w:tc>
        <w:tc>
          <w:tcPr>
            <w:tcW w:w="1295" w:type="dxa"/>
            <w:tcBorders>
              <w:top w:val="nil"/>
              <w:left w:val="nil"/>
              <w:bottom w:val="single" w:sz="4" w:space="0" w:color="auto"/>
              <w:right w:val="single" w:sz="4" w:space="0" w:color="auto"/>
            </w:tcBorders>
            <w:shd w:val="clear" w:color="auto" w:fill="auto"/>
            <w:noWrap/>
            <w:vAlign w:val="center"/>
            <w:hideMark/>
          </w:tcPr>
          <w:p w14:paraId="3C59407A"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0.00533</w:t>
            </w:r>
          </w:p>
        </w:tc>
        <w:tc>
          <w:tcPr>
            <w:tcW w:w="1398" w:type="dxa"/>
            <w:tcBorders>
              <w:top w:val="nil"/>
              <w:left w:val="nil"/>
              <w:bottom w:val="single" w:sz="4" w:space="0" w:color="auto"/>
              <w:right w:val="single" w:sz="4" w:space="0" w:color="auto"/>
            </w:tcBorders>
            <w:shd w:val="clear" w:color="auto" w:fill="auto"/>
            <w:noWrap/>
            <w:vAlign w:val="center"/>
            <w:hideMark/>
          </w:tcPr>
          <w:p w14:paraId="470B61DC"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0.000170</w:t>
            </w:r>
          </w:p>
        </w:tc>
        <w:tc>
          <w:tcPr>
            <w:tcW w:w="1398" w:type="dxa"/>
            <w:tcBorders>
              <w:top w:val="nil"/>
              <w:left w:val="nil"/>
              <w:bottom w:val="single" w:sz="4" w:space="0" w:color="auto"/>
              <w:right w:val="single" w:sz="4" w:space="0" w:color="auto"/>
            </w:tcBorders>
            <w:vAlign w:val="center"/>
          </w:tcPr>
          <w:p w14:paraId="1AB61116"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hint="eastAsia"/>
                <w:color w:val="000000" w:themeColor="text1"/>
                <w:sz w:val="18"/>
                <w:szCs w:val="18"/>
              </w:rPr>
              <w:t>0.0576</w:t>
            </w:r>
          </w:p>
        </w:tc>
        <w:tc>
          <w:tcPr>
            <w:tcW w:w="1398" w:type="dxa"/>
            <w:tcBorders>
              <w:top w:val="nil"/>
              <w:left w:val="nil"/>
              <w:bottom w:val="single" w:sz="4" w:space="0" w:color="auto"/>
              <w:right w:val="single" w:sz="4" w:space="0" w:color="auto"/>
            </w:tcBorders>
            <w:vAlign w:val="center"/>
          </w:tcPr>
          <w:p w14:paraId="55BA3C80"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hint="eastAsia"/>
                <w:color w:val="000000" w:themeColor="text1"/>
                <w:sz w:val="18"/>
                <w:szCs w:val="18"/>
              </w:rPr>
              <w:t>0.609</w:t>
            </w:r>
          </w:p>
        </w:tc>
      </w:tr>
      <w:tr w:rsidR="00915688" w:rsidRPr="00871DC6" w14:paraId="774FD2AE" w14:textId="77777777" w:rsidTr="00CE2891">
        <w:trPr>
          <w:trHeight w:val="288"/>
        </w:trPr>
        <w:tc>
          <w:tcPr>
            <w:tcW w:w="2268" w:type="dxa"/>
            <w:tcBorders>
              <w:top w:val="nil"/>
              <w:left w:val="single" w:sz="4" w:space="0" w:color="auto"/>
              <w:bottom w:val="single" w:sz="4" w:space="0" w:color="auto"/>
              <w:right w:val="single" w:sz="4" w:space="0" w:color="auto"/>
            </w:tcBorders>
            <w:shd w:val="clear" w:color="auto" w:fill="auto"/>
            <w:noWrap/>
            <w:vAlign w:val="center"/>
            <w:hideMark/>
          </w:tcPr>
          <w:p w14:paraId="4C3A93B2" w14:textId="77777777" w:rsidR="00915688" w:rsidRPr="00871DC6" w:rsidRDefault="00915688" w:rsidP="00CE2891">
            <w:pPr>
              <w:tabs>
                <w:tab w:val="clear" w:pos="4252"/>
                <w:tab w:val="clear" w:pos="8504"/>
              </w:tabs>
              <w:rPr>
                <w:rFonts w:eastAsia="ＭＳ ゴシック"/>
                <w:color w:val="000000" w:themeColor="text1"/>
                <w:sz w:val="18"/>
                <w:szCs w:val="18"/>
              </w:rPr>
            </w:pPr>
            <w:r w:rsidRPr="00871DC6">
              <w:rPr>
                <w:rFonts w:eastAsia="ＭＳ ゴシック"/>
                <w:color w:val="000000" w:themeColor="text1"/>
                <w:sz w:val="18"/>
                <w:szCs w:val="18"/>
              </w:rPr>
              <w:t>Sample</w:t>
            </w:r>
            <w:r w:rsidRPr="00871DC6">
              <w:rPr>
                <w:rFonts w:ascii="Segoe UI Symbol" w:eastAsia="ＭＳ ゴシック" w:hAnsi="Segoe UI Symbol" w:cs="Segoe UI Symbol"/>
                <w:color w:val="000000" w:themeColor="text1"/>
                <w:sz w:val="18"/>
                <w:szCs w:val="18"/>
              </w:rPr>
              <w:t xml:space="preserve"> </w:t>
            </w:r>
            <w:r w:rsidRPr="00871DC6">
              <w:rPr>
                <w:rFonts w:eastAsia="ＭＳ ゴシック"/>
                <w:color w:val="000000" w:themeColor="text1"/>
                <w:sz w:val="18"/>
                <w:szCs w:val="18"/>
              </w:rPr>
              <w:t>×</w:t>
            </w:r>
            <w:r w:rsidRPr="00871DC6">
              <w:rPr>
                <w:rFonts w:ascii="Segoe UI Symbol" w:eastAsia="ＭＳ ゴシック" w:hAnsi="Segoe UI Symbol" w:cs="Segoe UI Symbol"/>
                <w:color w:val="000000" w:themeColor="text1"/>
                <w:sz w:val="18"/>
                <w:szCs w:val="18"/>
              </w:rPr>
              <w:t xml:space="preserve"> </w:t>
            </w:r>
            <w:r w:rsidRPr="00871DC6">
              <w:rPr>
                <w:rFonts w:eastAsia="ＭＳ ゴシック"/>
                <w:color w:val="000000" w:themeColor="text1"/>
                <w:sz w:val="18"/>
                <w:szCs w:val="18"/>
              </w:rPr>
              <w:t>Fed condition</w:t>
            </w:r>
          </w:p>
        </w:tc>
        <w:tc>
          <w:tcPr>
            <w:tcW w:w="1295" w:type="dxa"/>
            <w:tcBorders>
              <w:top w:val="nil"/>
              <w:left w:val="nil"/>
              <w:bottom w:val="single" w:sz="4" w:space="0" w:color="auto"/>
              <w:right w:val="single" w:sz="4" w:space="0" w:color="auto"/>
            </w:tcBorders>
            <w:shd w:val="clear" w:color="auto" w:fill="auto"/>
            <w:noWrap/>
            <w:vAlign w:val="center"/>
            <w:hideMark/>
          </w:tcPr>
          <w:p w14:paraId="7E40E555"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0.166</w:t>
            </w:r>
          </w:p>
        </w:tc>
        <w:tc>
          <w:tcPr>
            <w:tcW w:w="1398" w:type="dxa"/>
            <w:tcBorders>
              <w:top w:val="nil"/>
              <w:left w:val="nil"/>
              <w:bottom w:val="single" w:sz="4" w:space="0" w:color="auto"/>
              <w:right w:val="single" w:sz="4" w:space="0" w:color="auto"/>
            </w:tcBorders>
            <w:shd w:val="clear" w:color="auto" w:fill="auto"/>
            <w:noWrap/>
            <w:vAlign w:val="center"/>
            <w:hideMark/>
          </w:tcPr>
          <w:p w14:paraId="1AAAEDA2"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color w:val="000000" w:themeColor="text1"/>
                <w:sz w:val="18"/>
                <w:szCs w:val="18"/>
              </w:rPr>
              <w:t>0.0322</w:t>
            </w:r>
          </w:p>
        </w:tc>
        <w:tc>
          <w:tcPr>
            <w:tcW w:w="1398" w:type="dxa"/>
            <w:tcBorders>
              <w:top w:val="nil"/>
              <w:left w:val="nil"/>
              <w:bottom w:val="single" w:sz="4" w:space="0" w:color="auto"/>
              <w:right w:val="single" w:sz="4" w:space="0" w:color="auto"/>
            </w:tcBorders>
            <w:vAlign w:val="center"/>
          </w:tcPr>
          <w:p w14:paraId="2A6B2E27"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hint="eastAsia"/>
                <w:color w:val="000000" w:themeColor="text1"/>
                <w:sz w:val="18"/>
                <w:szCs w:val="18"/>
              </w:rPr>
              <w:t>0.44</w:t>
            </w:r>
            <w:r w:rsidRPr="00871DC6">
              <w:rPr>
                <w:rFonts w:eastAsia="ＭＳ ゴシック"/>
                <w:color w:val="000000" w:themeColor="text1"/>
                <w:sz w:val="18"/>
                <w:szCs w:val="18"/>
              </w:rPr>
              <w:t>2</w:t>
            </w:r>
          </w:p>
        </w:tc>
        <w:tc>
          <w:tcPr>
            <w:tcW w:w="1398" w:type="dxa"/>
            <w:tcBorders>
              <w:top w:val="nil"/>
              <w:left w:val="nil"/>
              <w:bottom w:val="single" w:sz="4" w:space="0" w:color="auto"/>
              <w:right w:val="single" w:sz="4" w:space="0" w:color="auto"/>
            </w:tcBorders>
            <w:vAlign w:val="center"/>
          </w:tcPr>
          <w:p w14:paraId="6CD660E3" w14:textId="77777777" w:rsidR="00915688" w:rsidRPr="00871DC6" w:rsidRDefault="00915688" w:rsidP="00CE2891">
            <w:pPr>
              <w:tabs>
                <w:tab w:val="clear" w:pos="4252"/>
                <w:tab w:val="clear" w:pos="8504"/>
              </w:tabs>
              <w:jc w:val="right"/>
              <w:rPr>
                <w:rFonts w:eastAsia="ＭＳ ゴシック"/>
                <w:color w:val="000000" w:themeColor="text1"/>
                <w:sz w:val="18"/>
                <w:szCs w:val="18"/>
              </w:rPr>
            </w:pPr>
            <w:r w:rsidRPr="00871DC6">
              <w:rPr>
                <w:rFonts w:eastAsia="ＭＳ ゴシック" w:hint="eastAsia"/>
                <w:color w:val="000000" w:themeColor="text1"/>
                <w:sz w:val="18"/>
                <w:szCs w:val="18"/>
              </w:rPr>
              <w:t>0.52</w:t>
            </w:r>
            <w:r w:rsidRPr="00871DC6">
              <w:rPr>
                <w:rFonts w:eastAsia="ＭＳ ゴシック"/>
                <w:color w:val="000000" w:themeColor="text1"/>
                <w:sz w:val="18"/>
                <w:szCs w:val="18"/>
              </w:rPr>
              <w:t>2</w:t>
            </w:r>
          </w:p>
        </w:tc>
      </w:tr>
    </w:tbl>
    <w:p w14:paraId="36515F3F" w14:textId="77777777" w:rsidR="00915688" w:rsidRPr="00871DC6" w:rsidRDefault="00915688" w:rsidP="009B214D">
      <w:pPr>
        <w:spacing w:line="360" w:lineRule="auto"/>
        <w:jc w:val="center"/>
        <w:rPr>
          <w:rFonts w:asciiTheme="majorHAnsi" w:hAnsiTheme="majorHAnsi" w:cstheme="majorHAnsi"/>
          <w:color w:val="000000" w:themeColor="text1"/>
          <w:sz w:val="21"/>
          <w:szCs w:val="16"/>
        </w:rPr>
      </w:pPr>
    </w:p>
    <w:p w14:paraId="4BA40FA7" w14:textId="77777777" w:rsidR="009B214D" w:rsidRPr="00871DC6" w:rsidRDefault="009B214D" w:rsidP="009B214D">
      <w:pPr>
        <w:spacing w:line="360" w:lineRule="auto"/>
        <w:jc w:val="center"/>
        <w:rPr>
          <w:rFonts w:asciiTheme="majorHAnsi" w:hAnsiTheme="majorHAnsi" w:cstheme="majorHAnsi"/>
          <w:color w:val="000000" w:themeColor="text1"/>
          <w:sz w:val="21"/>
          <w:szCs w:val="16"/>
        </w:rPr>
      </w:pPr>
    </w:p>
    <w:p w14:paraId="25174921" w14:textId="72546092" w:rsidR="008F3E2C" w:rsidRPr="00871DC6" w:rsidRDefault="007D208F" w:rsidP="00C40467">
      <w:pPr>
        <w:spacing w:line="480" w:lineRule="auto"/>
        <w:jc w:val="center"/>
        <w:rPr>
          <w:color w:val="000000" w:themeColor="text1"/>
        </w:rPr>
      </w:pPr>
      <w:r w:rsidRPr="00871DC6">
        <w:rPr>
          <w:noProof/>
          <w:color w:val="000000" w:themeColor="text1"/>
        </w:rPr>
        <w:lastRenderedPageBreak/>
        <w:drawing>
          <wp:inline distT="0" distB="0" distL="0" distR="0" wp14:anchorId="2A09B448" wp14:editId="1FE7CA34">
            <wp:extent cx="3395133" cy="2686406"/>
            <wp:effectExtent l="0" t="0" r="0" b="6350"/>
            <wp:docPr id="14277680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68056" name=""/>
                    <pic:cNvPicPr/>
                  </pic:nvPicPr>
                  <pic:blipFill>
                    <a:blip r:embed="rId18"/>
                    <a:stretch>
                      <a:fillRect/>
                    </a:stretch>
                  </pic:blipFill>
                  <pic:spPr>
                    <a:xfrm>
                      <a:off x="0" y="0"/>
                      <a:ext cx="3417153" cy="2703829"/>
                    </a:xfrm>
                    <a:prstGeom prst="rect">
                      <a:avLst/>
                    </a:prstGeom>
                  </pic:spPr>
                </pic:pic>
              </a:graphicData>
            </a:graphic>
          </wp:inline>
        </w:drawing>
      </w:r>
    </w:p>
    <w:p w14:paraId="0E394619" w14:textId="6191C62A" w:rsidR="00BC1D77" w:rsidRPr="00871DC6" w:rsidRDefault="00BC1D77" w:rsidP="00183592">
      <w:pPr>
        <w:spacing w:line="276" w:lineRule="auto"/>
        <w:jc w:val="both"/>
        <w:rPr>
          <w:rFonts w:asciiTheme="majorHAnsi" w:hAnsiTheme="majorHAnsi" w:cstheme="majorHAnsi"/>
          <w:color w:val="000000" w:themeColor="text1"/>
          <w:sz w:val="21"/>
          <w:szCs w:val="16"/>
        </w:rPr>
      </w:pPr>
      <w:r w:rsidRPr="00871DC6">
        <w:rPr>
          <w:rFonts w:asciiTheme="majorHAnsi" w:hAnsiTheme="majorHAnsi" w:cstheme="majorHAnsi"/>
          <w:color w:val="000000" w:themeColor="text1"/>
          <w:sz w:val="21"/>
          <w:szCs w:val="16"/>
        </w:rPr>
        <w:t xml:space="preserve">Figure </w:t>
      </w:r>
      <w:r w:rsidR="00284181" w:rsidRPr="00871DC6">
        <w:rPr>
          <w:rFonts w:asciiTheme="majorHAnsi" w:hAnsiTheme="majorHAnsi" w:cstheme="majorHAnsi"/>
          <w:color w:val="000000" w:themeColor="text1"/>
          <w:sz w:val="21"/>
          <w:szCs w:val="16"/>
        </w:rPr>
        <w:t>8</w:t>
      </w:r>
      <w:r w:rsidRPr="00871DC6">
        <w:rPr>
          <w:rFonts w:asciiTheme="majorHAnsi" w:hAnsiTheme="majorHAnsi" w:cstheme="majorHAnsi"/>
          <w:color w:val="000000" w:themeColor="text1"/>
          <w:sz w:val="21"/>
          <w:szCs w:val="16"/>
        </w:rPr>
        <w:t>. Plasma DMS concentration</w:t>
      </w:r>
      <w:r w:rsidR="00D12857" w:rsidRPr="00871DC6">
        <w:rPr>
          <w:rFonts w:asciiTheme="majorHAnsi" w:hAnsiTheme="majorHAnsi" w:cstheme="majorHAnsi"/>
          <w:color w:val="000000" w:themeColor="text1"/>
          <w:sz w:val="21"/>
          <w:szCs w:val="16"/>
        </w:rPr>
        <w:t>s</w:t>
      </w:r>
      <w:r w:rsidRPr="00871DC6">
        <w:rPr>
          <w:rFonts w:asciiTheme="majorHAnsi" w:hAnsiTheme="majorHAnsi" w:cstheme="majorHAnsi"/>
          <w:color w:val="000000" w:themeColor="text1"/>
          <w:sz w:val="21"/>
          <w:szCs w:val="16"/>
        </w:rPr>
        <w:t xml:space="preserve"> after oral administration of DMS solutions to dogs.</w:t>
      </w:r>
      <w:r w:rsidR="00F00500" w:rsidRPr="00871DC6">
        <w:rPr>
          <w:rFonts w:asciiTheme="majorHAnsi" w:hAnsiTheme="majorHAnsi" w:cstheme="majorHAnsi"/>
          <w:color w:val="000000" w:themeColor="text1"/>
          <w:sz w:val="21"/>
          <w:szCs w:val="16"/>
        </w:rPr>
        <w:t xml:space="preserve"> Experiments were triplicated to show </w:t>
      </w:r>
      <w:r w:rsidR="00D12857" w:rsidRPr="00871DC6">
        <w:rPr>
          <w:rFonts w:asciiTheme="majorHAnsi" w:hAnsiTheme="majorHAnsi" w:cstheme="majorHAnsi"/>
          <w:color w:val="000000" w:themeColor="text1"/>
          <w:sz w:val="21"/>
          <w:szCs w:val="16"/>
        </w:rPr>
        <w:t xml:space="preserve">the </w:t>
      </w:r>
      <w:r w:rsidR="00F00500" w:rsidRPr="00871DC6">
        <w:rPr>
          <w:rFonts w:asciiTheme="majorHAnsi" w:hAnsiTheme="majorHAnsi" w:cstheme="majorHAnsi"/>
          <w:color w:val="000000" w:themeColor="text1"/>
          <w:sz w:val="21"/>
          <w:szCs w:val="16"/>
        </w:rPr>
        <w:t>mean values with standard deviations as error bars.</w:t>
      </w:r>
    </w:p>
    <w:p w14:paraId="6E658C0F" w14:textId="77777777" w:rsidR="00BC1D77" w:rsidRPr="00871DC6" w:rsidRDefault="00BC1D77" w:rsidP="00BC1D77">
      <w:pPr>
        <w:spacing w:line="360" w:lineRule="auto"/>
        <w:jc w:val="both"/>
        <w:rPr>
          <w:color w:val="000000" w:themeColor="text1"/>
        </w:rPr>
      </w:pPr>
    </w:p>
    <w:p w14:paraId="07625501" w14:textId="69036EA2" w:rsidR="00D53D14" w:rsidRPr="00871DC6" w:rsidRDefault="00C37C28" w:rsidP="00A62553">
      <w:pPr>
        <w:spacing w:line="480" w:lineRule="auto"/>
        <w:jc w:val="center"/>
        <w:rPr>
          <w:i/>
          <w:color w:val="000000" w:themeColor="text1"/>
        </w:rPr>
      </w:pPr>
      <w:r w:rsidRPr="00871DC6">
        <w:rPr>
          <w:i/>
          <w:noProof/>
          <w:color w:val="000000" w:themeColor="text1"/>
        </w:rPr>
        <w:drawing>
          <wp:inline distT="0" distB="0" distL="0" distR="0" wp14:anchorId="43B82AEC" wp14:editId="6520DC72">
            <wp:extent cx="5010061" cy="1465941"/>
            <wp:effectExtent l="0" t="0" r="0" b="0"/>
            <wp:docPr id="18851996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99690" name=""/>
                    <pic:cNvPicPr/>
                  </pic:nvPicPr>
                  <pic:blipFill>
                    <a:blip r:embed="rId19"/>
                    <a:stretch>
                      <a:fillRect/>
                    </a:stretch>
                  </pic:blipFill>
                  <pic:spPr>
                    <a:xfrm>
                      <a:off x="0" y="0"/>
                      <a:ext cx="5029461" cy="1471617"/>
                    </a:xfrm>
                    <a:prstGeom prst="rect">
                      <a:avLst/>
                    </a:prstGeom>
                  </pic:spPr>
                </pic:pic>
              </a:graphicData>
            </a:graphic>
          </wp:inline>
        </w:drawing>
      </w:r>
    </w:p>
    <w:p w14:paraId="079851C8" w14:textId="740116FE" w:rsidR="004E47FC" w:rsidRPr="00871DC6" w:rsidRDefault="004E47FC" w:rsidP="00173911">
      <w:pPr>
        <w:spacing w:line="480" w:lineRule="auto"/>
        <w:jc w:val="both"/>
        <w:rPr>
          <w:b/>
          <w:color w:val="000000" w:themeColor="text1"/>
        </w:rPr>
      </w:pPr>
    </w:p>
    <w:p w14:paraId="5DED53F7" w14:textId="77777777" w:rsidR="003A1F48" w:rsidRPr="00871DC6" w:rsidRDefault="003A1F48" w:rsidP="00173911">
      <w:pPr>
        <w:spacing w:line="480" w:lineRule="auto"/>
        <w:jc w:val="both"/>
        <w:rPr>
          <w:b/>
          <w:color w:val="000000" w:themeColor="text1"/>
        </w:rPr>
      </w:pPr>
    </w:p>
    <w:p w14:paraId="31422E1E" w14:textId="7F5C4177" w:rsidR="00173911" w:rsidRPr="00871DC6" w:rsidRDefault="00173911" w:rsidP="00173911">
      <w:pPr>
        <w:spacing w:line="480" w:lineRule="auto"/>
        <w:jc w:val="both"/>
        <w:rPr>
          <w:b/>
          <w:color w:val="000000" w:themeColor="text1"/>
        </w:rPr>
      </w:pPr>
      <w:r w:rsidRPr="00871DC6">
        <w:rPr>
          <w:b/>
          <w:color w:val="000000" w:themeColor="text1"/>
        </w:rPr>
        <w:t>4. Discussion</w:t>
      </w:r>
    </w:p>
    <w:p w14:paraId="4F823B73" w14:textId="33C56FBB" w:rsidR="00284181" w:rsidRPr="00871DC6" w:rsidRDefault="00284181" w:rsidP="00173911">
      <w:pPr>
        <w:spacing w:line="480" w:lineRule="auto"/>
        <w:jc w:val="both"/>
        <w:rPr>
          <w:b/>
          <w:color w:val="000000" w:themeColor="text1"/>
        </w:rPr>
      </w:pPr>
      <w:r w:rsidRPr="00871DC6">
        <w:rPr>
          <w:i/>
          <w:color w:val="000000" w:themeColor="text1"/>
        </w:rPr>
        <w:t xml:space="preserve">4.1 </w:t>
      </w:r>
      <w:r w:rsidR="00EE2E1E" w:rsidRPr="00871DC6">
        <w:rPr>
          <w:i/>
          <w:color w:val="000000" w:themeColor="text1"/>
        </w:rPr>
        <w:t>I</w:t>
      </w:r>
      <w:r w:rsidR="00B26028" w:rsidRPr="00871DC6">
        <w:rPr>
          <w:i/>
          <w:color w:val="000000" w:themeColor="text1"/>
        </w:rPr>
        <w:t xml:space="preserve">n vivo and in vitro Comparison of </w:t>
      </w:r>
      <w:r w:rsidR="00EE2E1E" w:rsidRPr="00871DC6">
        <w:rPr>
          <w:i/>
          <w:color w:val="000000" w:themeColor="text1"/>
        </w:rPr>
        <w:t xml:space="preserve">the </w:t>
      </w:r>
      <w:r w:rsidR="00B26028" w:rsidRPr="00871DC6">
        <w:rPr>
          <w:i/>
          <w:color w:val="000000" w:themeColor="text1"/>
        </w:rPr>
        <w:t>Solubility-Permeability Interplay Effect</w:t>
      </w:r>
      <w:r w:rsidR="00EE2E1E" w:rsidRPr="00871DC6">
        <w:rPr>
          <w:i/>
          <w:color w:val="000000" w:themeColor="text1"/>
        </w:rPr>
        <w:t>s</w:t>
      </w:r>
    </w:p>
    <w:p w14:paraId="364B27A8" w14:textId="11428ADA" w:rsidR="00921485" w:rsidRPr="00871DC6" w:rsidRDefault="00921485" w:rsidP="00921485">
      <w:pPr>
        <w:spacing w:line="480" w:lineRule="auto"/>
        <w:jc w:val="both"/>
        <w:rPr>
          <w:iCs/>
          <w:color w:val="000000" w:themeColor="text1"/>
        </w:rPr>
      </w:pPr>
      <w:r w:rsidRPr="00871DC6">
        <w:rPr>
          <w:rFonts w:hint="eastAsia"/>
          <w:iCs/>
          <w:color w:val="000000" w:themeColor="text1"/>
        </w:rPr>
        <w:t xml:space="preserve"> </w:t>
      </w:r>
      <w:r w:rsidRPr="00871DC6">
        <w:rPr>
          <w:iCs/>
          <w:color w:val="000000" w:themeColor="text1"/>
        </w:rPr>
        <w:t xml:space="preserve">         The solubility-permeability interplay </w:t>
      </w:r>
      <w:r w:rsidR="00EE2E1E" w:rsidRPr="00871DC6">
        <w:rPr>
          <w:iCs/>
          <w:color w:val="000000" w:themeColor="text1"/>
        </w:rPr>
        <w:t>has been</w:t>
      </w:r>
      <w:r w:rsidRPr="00871DC6">
        <w:rPr>
          <w:iCs/>
          <w:color w:val="000000" w:themeColor="text1"/>
        </w:rPr>
        <w:t xml:space="preserve"> recognized for </w:t>
      </w:r>
      <w:r w:rsidR="00EE2E1E" w:rsidRPr="00871DC6">
        <w:rPr>
          <w:iCs/>
          <w:color w:val="000000" w:themeColor="text1"/>
        </w:rPr>
        <w:t>more</w:t>
      </w:r>
      <w:r w:rsidRPr="00871DC6">
        <w:rPr>
          <w:iCs/>
          <w:color w:val="000000" w:themeColor="text1"/>
        </w:rPr>
        <w:t xml:space="preserve"> than 30 years</w:t>
      </w:r>
      <w:r w:rsidRPr="00871DC6">
        <w:rPr>
          <w:iCs/>
          <w:color w:val="000000" w:themeColor="text1"/>
          <w:vertAlign w:val="superscript"/>
        </w:rPr>
        <w:t>10</w:t>
      </w:r>
      <w:r w:rsidRPr="00871DC6">
        <w:rPr>
          <w:iCs/>
          <w:color w:val="000000" w:themeColor="text1"/>
        </w:rPr>
        <w:t xml:space="preserve">. However, </w:t>
      </w:r>
      <w:r w:rsidR="00EE2E1E" w:rsidRPr="00871DC6">
        <w:rPr>
          <w:iCs/>
          <w:color w:val="000000" w:themeColor="text1"/>
        </w:rPr>
        <w:t xml:space="preserve">the </w:t>
      </w:r>
      <w:r w:rsidRPr="00871DC6">
        <w:rPr>
          <w:iCs/>
          <w:color w:val="000000" w:themeColor="text1"/>
        </w:rPr>
        <w:t xml:space="preserve">detailed discussion was limited </w:t>
      </w:r>
      <w:r w:rsidR="00EE2E1E" w:rsidRPr="00871DC6">
        <w:rPr>
          <w:iCs/>
          <w:color w:val="000000" w:themeColor="text1"/>
        </w:rPr>
        <w:t xml:space="preserve">at that </w:t>
      </w:r>
      <w:r w:rsidRPr="00871DC6">
        <w:rPr>
          <w:iCs/>
          <w:color w:val="000000" w:themeColor="text1"/>
        </w:rPr>
        <w:t xml:space="preserve">time, as candidate compounds had much higher solubility compared to recent </w:t>
      </w:r>
      <w:r w:rsidR="000D6A26" w:rsidRPr="00871DC6">
        <w:rPr>
          <w:iCs/>
          <w:color w:val="000000" w:themeColor="text1"/>
        </w:rPr>
        <w:t>ones</w:t>
      </w:r>
      <w:r w:rsidRPr="00871DC6">
        <w:rPr>
          <w:iCs/>
          <w:color w:val="000000" w:themeColor="text1"/>
        </w:rPr>
        <w:t xml:space="preserve">, which did not require solubilization technologies for administration. </w:t>
      </w:r>
      <w:r w:rsidR="00EE2E1E" w:rsidRPr="00871DC6">
        <w:rPr>
          <w:iCs/>
          <w:color w:val="000000" w:themeColor="text1"/>
        </w:rPr>
        <w:t>The potential negative impact of the interplay effect</w:t>
      </w:r>
      <w:r w:rsidRPr="00871DC6">
        <w:rPr>
          <w:iCs/>
          <w:color w:val="000000" w:themeColor="text1"/>
        </w:rPr>
        <w:t xml:space="preserve"> was recalled relatively recently</w:t>
      </w:r>
      <w:r w:rsidRPr="00871DC6">
        <w:rPr>
          <w:iCs/>
          <w:color w:val="000000" w:themeColor="text1"/>
          <w:vertAlign w:val="superscript"/>
        </w:rPr>
        <w:t>5,6</w:t>
      </w:r>
      <w:r w:rsidRPr="00871DC6">
        <w:rPr>
          <w:iCs/>
          <w:color w:val="000000" w:themeColor="text1"/>
        </w:rPr>
        <w:t xml:space="preserve"> after increased demand </w:t>
      </w:r>
      <w:r w:rsidR="00EE2E1E" w:rsidRPr="00871DC6">
        <w:rPr>
          <w:iCs/>
          <w:color w:val="000000" w:themeColor="text1"/>
        </w:rPr>
        <w:t>for</w:t>
      </w:r>
      <w:r w:rsidRPr="00871DC6">
        <w:rPr>
          <w:iCs/>
          <w:color w:val="000000" w:themeColor="text1"/>
        </w:rPr>
        <w:t xml:space="preserve"> solubilization technologies for poorly soluble drugs. Active </w:t>
      </w:r>
      <w:r w:rsidR="00EE2E1E" w:rsidRPr="00871DC6">
        <w:rPr>
          <w:iCs/>
          <w:color w:val="000000" w:themeColor="text1"/>
        </w:rPr>
        <w:t>research</w:t>
      </w:r>
      <w:r w:rsidRPr="00871DC6">
        <w:rPr>
          <w:iCs/>
          <w:color w:val="000000" w:themeColor="text1"/>
        </w:rPr>
        <w:t xml:space="preserve"> ha</w:t>
      </w:r>
      <w:r w:rsidR="00EE2E1E" w:rsidRPr="00871DC6">
        <w:rPr>
          <w:iCs/>
          <w:color w:val="000000" w:themeColor="text1"/>
        </w:rPr>
        <w:t>s</w:t>
      </w:r>
      <w:r w:rsidRPr="00871DC6">
        <w:rPr>
          <w:iCs/>
          <w:color w:val="000000" w:themeColor="text1"/>
        </w:rPr>
        <w:t xml:space="preserve"> been performed </w:t>
      </w:r>
      <w:r w:rsidRPr="00871DC6">
        <w:rPr>
          <w:iCs/>
          <w:color w:val="000000" w:themeColor="text1"/>
        </w:rPr>
        <w:lastRenderedPageBreak/>
        <w:t xml:space="preserve">using </w:t>
      </w:r>
      <w:r w:rsidRPr="00871DC6">
        <w:rPr>
          <w:i/>
          <w:color w:val="000000" w:themeColor="text1"/>
        </w:rPr>
        <w:t xml:space="preserve">in vitro </w:t>
      </w:r>
      <w:r w:rsidR="000D6A26" w:rsidRPr="00871DC6">
        <w:rPr>
          <w:iCs/>
          <w:color w:val="000000" w:themeColor="text1"/>
        </w:rPr>
        <w:t>apparatuses</w:t>
      </w:r>
      <w:r w:rsidRPr="00871DC6">
        <w:rPr>
          <w:iCs/>
          <w:color w:val="000000" w:themeColor="text1"/>
        </w:rPr>
        <w:t xml:space="preserve"> to observe the interplay effect</w:t>
      </w:r>
      <w:r w:rsidR="00EE2E1E" w:rsidRPr="00871DC6">
        <w:rPr>
          <w:iCs/>
          <w:color w:val="000000" w:themeColor="text1"/>
        </w:rPr>
        <w:t>s</w:t>
      </w:r>
      <w:r w:rsidRPr="00871DC6">
        <w:rPr>
          <w:iCs/>
          <w:color w:val="000000" w:themeColor="text1"/>
        </w:rPr>
        <w:t xml:space="preserve"> caused by various solubilization carriers. Even bile salt micelles have been anticipated to disturb oral absorption</w:t>
      </w:r>
      <w:r w:rsidRPr="00871DC6">
        <w:rPr>
          <w:iCs/>
          <w:color w:val="000000" w:themeColor="text1"/>
          <w:vertAlign w:val="superscript"/>
        </w:rPr>
        <w:t>8</w:t>
      </w:r>
      <w:r w:rsidRPr="00871DC6">
        <w:rPr>
          <w:iCs/>
          <w:color w:val="000000" w:themeColor="text1"/>
        </w:rPr>
        <w:t xml:space="preserve">, although they are generally </w:t>
      </w:r>
      <w:r w:rsidR="00EE2E1E" w:rsidRPr="00871DC6">
        <w:rPr>
          <w:iCs/>
          <w:color w:val="000000" w:themeColor="text1"/>
        </w:rPr>
        <w:t>thought</w:t>
      </w:r>
      <w:r w:rsidRPr="00871DC6">
        <w:rPr>
          <w:iCs/>
          <w:color w:val="000000" w:themeColor="text1"/>
        </w:rPr>
        <w:t xml:space="preserve"> to </w:t>
      </w:r>
      <w:r w:rsidR="00EE2E1E" w:rsidRPr="00871DC6">
        <w:rPr>
          <w:iCs/>
          <w:color w:val="000000" w:themeColor="text1"/>
        </w:rPr>
        <w:t>aid the</w:t>
      </w:r>
      <w:r w:rsidRPr="00871DC6">
        <w:rPr>
          <w:iCs/>
          <w:color w:val="000000" w:themeColor="text1"/>
        </w:rPr>
        <w:t xml:space="preserve"> absorption of poorly soluble drugs</w:t>
      </w:r>
      <w:r w:rsidRPr="00871DC6">
        <w:rPr>
          <w:iCs/>
          <w:color w:val="000000" w:themeColor="text1"/>
          <w:vertAlign w:val="superscript"/>
        </w:rPr>
        <w:t>2</w:t>
      </w:r>
      <w:r w:rsidR="00787052" w:rsidRPr="00871DC6">
        <w:rPr>
          <w:iCs/>
          <w:color w:val="000000" w:themeColor="text1"/>
          <w:vertAlign w:val="superscript"/>
        </w:rPr>
        <w:t>7</w:t>
      </w:r>
      <w:r w:rsidRPr="00871DC6">
        <w:rPr>
          <w:iCs/>
          <w:color w:val="000000" w:themeColor="text1"/>
        </w:rPr>
        <w:t xml:space="preserve">. On the other hand, </w:t>
      </w:r>
      <w:r w:rsidR="00EE2E1E" w:rsidRPr="00871DC6">
        <w:rPr>
          <w:iCs/>
          <w:color w:val="000000" w:themeColor="text1"/>
        </w:rPr>
        <w:t xml:space="preserve">only limited </w:t>
      </w:r>
      <w:r w:rsidRPr="00871DC6">
        <w:rPr>
          <w:iCs/>
          <w:color w:val="000000" w:themeColor="text1"/>
        </w:rPr>
        <w:t>number</w:t>
      </w:r>
      <w:r w:rsidR="00EE2E1E" w:rsidRPr="00871DC6">
        <w:rPr>
          <w:iCs/>
          <w:color w:val="000000" w:themeColor="text1"/>
        </w:rPr>
        <w:t>s</w:t>
      </w:r>
      <w:r w:rsidRPr="00871DC6">
        <w:rPr>
          <w:iCs/>
          <w:color w:val="000000" w:themeColor="text1"/>
        </w:rPr>
        <w:t xml:space="preserve"> of </w:t>
      </w:r>
      <w:r w:rsidRPr="00871DC6">
        <w:rPr>
          <w:i/>
          <w:color w:val="000000" w:themeColor="text1"/>
        </w:rPr>
        <w:t xml:space="preserve">in vivo </w:t>
      </w:r>
      <w:r w:rsidRPr="00871DC6">
        <w:rPr>
          <w:iCs/>
          <w:color w:val="000000" w:themeColor="text1"/>
        </w:rPr>
        <w:t>interplay effect</w:t>
      </w:r>
      <w:r w:rsidRPr="00871DC6">
        <w:rPr>
          <w:iCs/>
          <w:color w:val="000000" w:themeColor="text1"/>
          <w:vertAlign w:val="superscript"/>
        </w:rPr>
        <w:t>10,15,16</w:t>
      </w:r>
      <w:r w:rsidRPr="00871DC6">
        <w:rPr>
          <w:iCs/>
          <w:color w:val="000000" w:themeColor="text1"/>
        </w:rPr>
        <w:t xml:space="preserve"> ha</w:t>
      </w:r>
      <w:r w:rsidR="00EE2E1E" w:rsidRPr="00871DC6">
        <w:rPr>
          <w:iCs/>
          <w:color w:val="000000" w:themeColor="text1"/>
        </w:rPr>
        <w:t>ve</w:t>
      </w:r>
      <w:r w:rsidRPr="00871DC6">
        <w:rPr>
          <w:iCs/>
          <w:color w:val="000000" w:themeColor="text1"/>
        </w:rPr>
        <w:t xml:space="preserve"> been </w:t>
      </w:r>
      <w:r w:rsidR="00EE2E1E" w:rsidRPr="00871DC6">
        <w:rPr>
          <w:iCs/>
          <w:color w:val="000000" w:themeColor="text1"/>
        </w:rPr>
        <w:t>reported</w:t>
      </w:r>
      <w:r w:rsidRPr="00871DC6">
        <w:rPr>
          <w:iCs/>
          <w:color w:val="000000" w:themeColor="text1"/>
        </w:rPr>
        <w:t xml:space="preserve">, which indicates that the cases where the interplay gives serious negative effects should be limited. Thus, systematic study on the interplay effect </w:t>
      </w:r>
      <w:r w:rsidR="00B16F91" w:rsidRPr="00871DC6">
        <w:rPr>
          <w:iCs/>
          <w:color w:val="000000" w:themeColor="text1"/>
        </w:rPr>
        <w:t xml:space="preserve">to bridge </w:t>
      </w:r>
      <w:r w:rsidRPr="00871DC6">
        <w:rPr>
          <w:iCs/>
          <w:color w:val="000000" w:themeColor="text1"/>
        </w:rPr>
        <w:t>the gap between</w:t>
      </w:r>
      <w:r w:rsidRPr="00871DC6">
        <w:rPr>
          <w:i/>
          <w:color w:val="000000" w:themeColor="text1"/>
        </w:rPr>
        <w:t xml:space="preserve"> in vitro</w:t>
      </w:r>
      <w:r w:rsidRPr="00871DC6">
        <w:rPr>
          <w:iCs/>
          <w:color w:val="000000" w:themeColor="text1"/>
        </w:rPr>
        <w:t xml:space="preserve"> and</w:t>
      </w:r>
      <w:r w:rsidRPr="00871DC6">
        <w:rPr>
          <w:i/>
          <w:color w:val="000000" w:themeColor="text1"/>
        </w:rPr>
        <w:t xml:space="preserve"> in vivo </w:t>
      </w:r>
      <w:r w:rsidRPr="00871DC6">
        <w:rPr>
          <w:iCs/>
          <w:color w:val="000000" w:themeColor="text1"/>
        </w:rPr>
        <w:t>studies</w:t>
      </w:r>
      <w:r w:rsidR="000D6A26" w:rsidRPr="00871DC6">
        <w:rPr>
          <w:iCs/>
          <w:color w:val="000000" w:themeColor="text1"/>
        </w:rPr>
        <w:t xml:space="preserve"> is required</w:t>
      </w:r>
      <w:r w:rsidRPr="00871DC6">
        <w:rPr>
          <w:iCs/>
          <w:color w:val="000000" w:themeColor="text1"/>
        </w:rPr>
        <w:t>.</w:t>
      </w:r>
    </w:p>
    <w:p w14:paraId="2ABB1130" w14:textId="746A03AF" w:rsidR="00C70FBF" w:rsidRPr="00871DC6" w:rsidRDefault="00C70FBF" w:rsidP="00C70FBF">
      <w:pPr>
        <w:spacing w:line="480" w:lineRule="auto"/>
        <w:ind w:firstLineChars="250" w:firstLine="600"/>
        <w:jc w:val="both"/>
        <w:rPr>
          <w:iCs/>
          <w:color w:val="000000" w:themeColor="text1"/>
        </w:rPr>
      </w:pPr>
      <w:r w:rsidRPr="00871DC6">
        <w:rPr>
          <w:iCs/>
          <w:color w:val="000000" w:themeColor="text1"/>
        </w:rPr>
        <w:t xml:space="preserve">Using the stability constant for DMS and CD, the free fraction of DMS in the </w:t>
      </w:r>
      <w:r w:rsidR="00A852A4" w:rsidRPr="00871DC6">
        <w:rPr>
          <w:iCs/>
          <w:color w:val="000000" w:themeColor="text1"/>
        </w:rPr>
        <w:t>presence</w:t>
      </w:r>
      <w:r w:rsidRPr="00871DC6">
        <w:rPr>
          <w:iCs/>
          <w:color w:val="000000" w:themeColor="text1"/>
        </w:rPr>
        <w:t xml:space="preserve"> of CD </w:t>
      </w:r>
      <w:r w:rsidR="00A852A4" w:rsidRPr="00871DC6">
        <w:rPr>
          <w:iCs/>
          <w:color w:val="000000" w:themeColor="text1"/>
        </w:rPr>
        <w:t>is</w:t>
      </w:r>
      <w:r w:rsidRPr="00871DC6">
        <w:rPr>
          <w:iCs/>
          <w:color w:val="000000" w:themeColor="text1"/>
        </w:rPr>
        <w:t xml:space="preserve"> calculated </w:t>
      </w:r>
      <w:r w:rsidR="00A852A4" w:rsidRPr="00871DC6">
        <w:rPr>
          <w:iCs/>
          <w:color w:val="000000" w:themeColor="text1"/>
        </w:rPr>
        <w:t>using</w:t>
      </w:r>
      <w:r w:rsidRPr="00871DC6">
        <w:rPr>
          <w:iCs/>
          <w:color w:val="000000" w:themeColor="text1"/>
        </w:rPr>
        <w:t xml:space="preserve"> the following equation</w:t>
      </w:r>
      <w:r w:rsidR="00A852A4" w:rsidRPr="00871DC6">
        <w:rPr>
          <w:iCs/>
          <w:color w:val="000000" w:themeColor="text1"/>
        </w:rPr>
        <w:t>:</w:t>
      </w:r>
      <w:r w:rsidRPr="00871DC6">
        <w:rPr>
          <w:iCs/>
          <w:color w:val="000000" w:themeColor="text1"/>
        </w:rPr>
        <w:t xml:space="preserve"> </w:t>
      </w:r>
    </w:p>
    <w:p w14:paraId="658F2D56" w14:textId="77777777" w:rsidR="00C70FBF" w:rsidRPr="00871DC6" w:rsidRDefault="00C70FBF" w:rsidP="00C70FBF">
      <w:pPr>
        <w:spacing w:line="480" w:lineRule="auto"/>
        <w:jc w:val="both"/>
        <w:rPr>
          <w:iCs/>
          <w:color w:val="000000" w:themeColor="text1"/>
        </w:rPr>
      </w:pPr>
      <w:r w:rsidRPr="00871DC6">
        <w:rPr>
          <w:noProof/>
          <w:color w:val="000000" w:themeColor="text1"/>
        </w:rPr>
        <mc:AlternateContent>
          <mc:Choice Requires="wps">
            <w:drawing>
              <wp:anchor distT="0" distB="0" distL="114300" distR="114300" simplePos="0" relativeHeight="251687936" behindDoc="0" locked="0" layoutInCell="1" allowOverlap="1" wp14:anchorId="16ACDA65" wp14:editId="004324CB">
                <wp:simplePos x="0" y="0"/>
                <wp:positionH relativeFrom="column">
                  <wp:posOffset>1150730</wp:posOffset>
                </wp:positionH>
                <wp:positionV relativeFrom="paragraph">
                  <wp:posOffset>27167</wp:posOffset>
                </wp:positionV>
                <wp:extent cx="3491212" cy="522707"/>
                <wp:effectExtent l="0" t="0" r="0" b="0"/>
                <wp:wrapNone/>
                <wp:docPr id="2" name="テキスト ボックス 1">
                  <a:extLst xmlns:a="http://schemas.openxmlformats.org/drawingml/2006/main">
                    <a:ext uri="{FF2B5EF4-FFF2-40B4-BE49-F238E27FC236}">
                      <a16:creationId xmlns:a16="http://schemas.microsoft.com/office/drawing/2014/main" id="{DCEE4B94-E41E-B08A-F960-0AADE1E16CB1}"/>
                    </a:ext>
                  </a:extLst>
                </wp:docPr>
                <wp:cNvGraphicFramePr/>
                <a:graphic xmlns:a="http://schemas.openxmlformats.org/drawingml/2006/main">
                  <a:graphicData uri="http://schemas.microsoft.com/office/word/2010/wordprocessingShape">
                    <wps:wsp>
                      <wps:cNvSpPr txBox="1"/>
                      <wps:spPr>
                        <a:xfrm>
                          <a:off x="0" y="0"/>
                          <a:ext cx="3491212" cy="52270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3F80010" w14:textId="77777777" w:rsidR="001F4B67" w:rsidRPr="00177250" w:rsidRDefault="001F4B67" w:rsidP="00C70FBF">
                            <w:pPr>
                              <w:rPr>
                                <w:rFonts w:ascii="Cambria Math" w:eastAsiaTheme="minorEastAsia" w:hAnsi="Cambria Math" w:cstheme="minorBidi"/>
                                <w:i/>
                                <w:iCs/>
                                <w:color w:val="000000" w:themeColor="text1"/>
                                <w:kern w:val="24"/>
                              </w:rPr>
                            </w:pPr>
                            <m:oMathPara>
                              <m:oMathParaPr>
                                <m:jc m:val="centerGroup"/>
                              </m:oMathParaPr>
                              <m:oMath>
                                <m:r>
                                  <w:rPr>
                                    <w:rFonts w:ascii="Cambria Math" w:eastAsiaTheme="minorEastAsia" w:hAnsi="Cambria Math" w:cstheme="minorBidi"/>
                                    <w:color w:val="000000" w:themeColor="text1"/>
                                    <w:kern w:val="24"/>
                                  </w:rPr>
                                  <m:t>K=</m:t>
                                </m:r>
                                <m:f>
                                  <m:fPr>
                                    <m:ctrlPr>
                                      <w:rPr>
                                        <w:rFonts w:ascii="Cambria Math" w:eastAsiaTheme="minorEastAsia" w:hAnsi="Cambria Math" w:cstheme="minorBidi"/>
                                        <w:i/>
                                        <w:iCs/>
                                        <w:color w:val="000000" w:themeColor="text1"/>
                                        <w:kern w:val="24"/>
                                      </w:rPr>
                                    </m:ctrlPr>
                                  </m:fPr>
                                  <m:num>
                                    <m:r>
                                      <w:rPr>
                                        <w:rFonts w:ascii="Cambria Math" w:eastAsiaTheme="minorEastAsia" w:hAnsi="Cambria Math" w:cstheme="minorBidi"/>
                                        <w:color w:val="000000" w:themeColor="text1"/>
                                        <w:kern w:val="24"/>
                                      </w:rPr>
                                      <m:t>[D</m:t>
                                    </m:r>
                                    <m:r>
                                      <w:rPr>
                                        <w:rFonts w:ascii="Cambria Math" w:eastAsia="Cambria Math" w:hAnsi="Cambria Math" w:cstheme="minorBidi"/>
                                        <w:color w:val="000000" w:themeColor="text1"/>
                                        <w:kern w:val="24"/>
                                      </w:rPr>
                                      <m:t>∙</m:t>
                                    </m:r>
                                    <m:r>
                                      <w:rPr>
                                        <w:rFonts w:ascii="Cambria Math" w:eastAsiaTheme="minorEastAsia" w:hAnsi="Cambria Math" w:cstheme="minorBidi"/>
                                        <w:color w:val="000000" w:themeColor="text1"/>
                                        <w:kern w:val="24"/>
                                      </w:rPr>
                                      <m:t>CD]</m:t>
                                    </m:r>
                                  </m:num>
                                  <m:den>
                                    <m:d>
                                      <m:dPr>
                                        <m:begChr m:val="["/>
                                        <m:endChr m:val="]"/>
                                        <m:ctrlPr>
                                          <w:rPr>
                                            <w:rFonts w:ascii="Cambria Math" w:eastAsiaTheme="minorEastAsia" w:hAnsi="Cambria Math" w:cstheme="minorBidi"/>
                                            <w:i/>
                                            <w:iCs/>
                                            <w:color w:val="000000" w:themeColor="text1"/>
                                            <w:kern w:val="24"/>
                                          </w:rPr>
                                        </m:ctrlPr>
                                      </m:dPr>
                                      <m:e>
                                        <m:r>
                                          <w:rPr>
                                            <w:rFonts w:ascii="Cambria Math" w:eastAsiaTheme="minorEastAsia" w:hAnsi="Cambria Math" w:cstheme="minorBidi"/>
                                            <w:color w:val="000000" w:themeColor="text1"/>
                                            <w:kern w:val="24"/>
                                          </w:rPr>
                                          <m:t>D</m:t>
                                        </m:r>
                                      </m:e>
                                    </m:d>
                                    <m:r>
                                      <w:rPr>
                                        <w:rFonts w:ascii="Cambria Math" w:eastAsiaTheme="minorEastAsia" w:hAnsi="Cambria Math" w:cstheme="minorBidi"/>
                                        <w:color w:val="000000" w:themeColor="text1"/>
                                        <w:kern w:val="24"/>
                                      </w:rPr>
                                      <m:t>[CD]</m:t>
                                    </m:r>
                                  </m:den>
                                </m:f>
                                <m:r>
                                  <w:rPr>
                                    <w:rFonts w:ascii="Cambria Math" w:eastAsiaTheme="minorEastAsia"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d>
                                      <m:dPr>
                                        <m:begChr m:val="["/>
                                        <m:endChr m:val="]"/>
                                        <m:ctrlPr>
                                          <w:rPr>
                                            <w:rFonts w:ascii="Cambria Math" w:eastAsiaTheme="minorEastAsia" w:hAnsi="Cambria Math" w:cstheme="minorBidi"/>
                                            <w:i/>
                                            <w:iCs/>
                                            <w:color w:val="000000" w:themeColor="text1"/>
                                            <w:kern w:val="24"/>
                                          </w:rPr>
                                        </m:ctrlPr>
                                      </m:dPr>
                                      <m:e>
                                        <m:sSub>
                                          <m:sSubPr>
                                            <m:ctrlPr>
                                              <w:rPr>
                                                <w:rFonts w:ascii="Cambria Math" w:eastAsiaTheme="minorEastAsia" w:hAnsi="Cambria Math" w:cstheme="minorBidi"/>
                                                <w:i/>
                                                <w:iCs/>
                                                <w:color w:val="000000" w:themeColor="text1"/>
                                                <w:kern w:val="24"/>
                                              </w:rPr>
                                            </m:ctrlPr>
                                          </m:sSubPr>
                                          <m:e>
                                            <m:r>
                                              <w:rPr>
                                                <w:rFonts w:ascii="Cambria Math" w:eastAsiaTheme="minorEastAsia" w:hAnsi="Cambria Math" w:cstheme="minorBidi"/>
                                                <w:color w:val="000000" w:themeColor="text1"/>
                                                <w:kern w:val="24"/>
                                              </w:rPr>
                                              <m:t>D</m:t>
                                            </m:r>
                                          </m:e>
                                          <m:sub>
                                            <m:r>
                                              <w:rPr>
                                                <w:rFonts w:ascii="Cambria Math" w:eastAsiaTheme="minorEastAsia" w:hAnsi="Cambria Math" w:cstheme="minorBidi"/>
                                                <w:color w:val="000000" w:themeColor="text1"/>
                                                <w:kern w:val="24"/>
                                              </w:rPr>
                                              <m:t>t</m:t>
                                            </m:r>
                                          </m:sub>
                                        </m:sSub>
                                      </m:e>
                                    </m:d>
                                    <m:r>
                                      <w:rPr>
                                        <w:rFonts w:ascii="Cambria Math" w:eastAsiaTheme="minorEastAsia" w:hAnsi="Cambria Math" w:cstheme="minorBidi"/>
                                        <w:color w:val="000000" w:themeColor="text1"/>
                                        <w:kern w:val="24"/>
                                      </w:rPr>
                                      <m:t>-[D]</m:t>
                                    </m:r>
                                  </m:num>
                                  <m:den>
                                    <m:d>
                                      <m:dPr>
                                        <m:begChr m:val="["/>
                                        <m:endChr m:val="]"/>
                                        <m:ctrlPr>
                                          <w:rPr>
                                            <w:rFonts w:ascii="Cambria Math" w:eastAsiaTheme="minorEastAsia" w:hAnsi="Cambria Math" w:cstheme="minorBidi"/>
                                            <w:i/>
                                            <w:iCs/>
                                            <w:color w:val="000000" w:themeColor="text1"/>
                                            <w:kern w:val="24"/>
                                          </w:rPr>
                                        </m:ctrlPr>
                                      </m:dPr>
                                      <m:e>
                                        <m:r>
                                          <w:rPr>
                                            <w:rFonts w:ascii="Cambria Math" w:eastAsiaTheme="minorEastAsia" w:hAnsi="Cambria Math" w:cstheme="minorBidi"/>
                                            <w:color w:val="000000" w:themeColor="text1"/>
                                            <w:kern w:val="24"/>
                                          </w:rPr>
                                          <m:t>D</m:t>
                                        </m:r>
                                      </m:e>
                                    </m:d>
                                    <m:d>
                                      <m:dPr>
                                        <m:ctrlPr>
                                          <w:rPr>
                                            <w:rFonts w:ascii="Cambria Math" w:eastAsiaTheme="minorEastAsia" w:hAnsi="Cambria Math" w:cstheme="minorBidi"/>
                                            <w:i/>
                                            <w:iCs/>
                                            <w:color w:val="000000" w:themeColor="text1"/>
                                            <w:kern w:val="24"/>
                                          </w:rPr>
                                        </m:ctrlPr>
                                      </m:dPr>
                                      <m:e>
                                        <m:r>
                                          <w:rPr>
                                            <w:rFonts w:ascii="Cambria Math" w:eastAsiaTheme="minorEastAsia" w:hAnsi="Cambria Math" w:cstheme="minorBidi"/>
                                            <w:color w:val="000000" w:themeColor="text1"/>
                                            <w:kern w:val="24"/>
                                          </w:rPr>
                                          <m:t>[</m:t>
                                        </m:r>
                                        <m:sSub>
                                          <m:sSubPr>
                                            <m:ctrlPr>
                                              <w:rPr>
                                                <w:rFonts w:ascii="Cambria Math" w:eastAsiaTheme="minorEastAsia" w:hAnsi="Cambria Math" w:cstheme="minorBidi"/>
                                                <w:i/>
                                                <w:iCs/>
                                                <w:color w:val="000000" w:themeColor="text1"/>
                                                <w:kern w:val="24"/>
                                              </w:rPr>
                                            </m:ctrlPr>
                                          </m:sSubPr>
                                          <m:e>
                                            <m:r>
                                              <w:rPr>
                                                <w:rFonts w:ascii="Cambria Math" w:eastAsiaTheme="minorEastAsia" w:hAnsi="Cambria Math" w:cstheme="minorBidi"/>
                                                <w:color w:val="000000" w:themeColor="text1"/>
                                                <w:kern w:val="24"/>
                                              </w:rPr>
                                              <m:t>CD</m:t>
                                            </m:r>
                                          </m:e>
                                          <m:sub>
                                            <m:r>
                                              <w:rPr>
                                                <w:rFonts w:ascii="Cambria Math" w:eastAsiaTheme="minorEastAsia" w:hAnsi="Cambria Math" w:cstheme="minorBidi"/>
                                                <w:color w:val="000000" w:themeColor="text1"/>
                                                <w:kern w:val="24"/>
                                              </w:rPr>
                                              <m:t>t</m:t>
                                            </m:r>
                                          </m:sub>
                                        </m:sSub>
                                        <m:r>
                                          <w:rPr>
                                            <w:rFonts w:ascii="Cambria Math" w:eastAsiaTheme="minorEastAsia" w:hAnsi="Cambria Math" w:cstheme="minorBidi"/>
                                            <w:color w:val="000000" w:themeColor="text1"/>
                                            <w:kern w:val="24"/>
                                          </w:rPr>
                                          <m:t>]-</m:t>
                                        </m:r>
                                        <m:d>
                                          <m:dPr>
                                            <m:begChr m:val="["/>
                                            <m:endChr m:val="]"/>
                                            <m:ctrlPr>
                                              <w:rPr>
                                                <w:rFonts w:ascii="Cambria Math" w:eastAsiaTheme="minorEastAsia" w:hAnsi="Cambria Math" w:cstheme="minorBidi"/>
                                                <w:i/>
                                                <w:iCs/>
                                                <w:color w:val="000000" w:themeColor="text1"/>
                                                <w:kern w:val="24"/>
                                              </w:rPr>
                                            </m:ctrlPr>
                                          </m:dPr>
                                          <m:e>
                                            <m:sSub>
                                              <m:sSubPr>
                                                <m:ctrlPr>
                                                  <w:rPr>
                                                    <w:rFonts w:ascii="Cambria Math" w:eastAsiaTheme="minorEastAsia" w:hAnsi="Cambria Math" w:cstheme="minorBidi"/>
                                                    <w:i/>
                                                    <w:iCs/>
                                                    <w:color w:val="000000" w:themeColor="text1"/>
                                                    <w:kern w:val="24"/>
                                                  </w:rPr>
                                                </m:ctrlPr>
                                              </m:sSubPr>
                                              <m:e>
                                                <m:r>
                                                  <w:rPr>
                                                    <w:rFonts w:ascii="Cambria Math" w:eastAsiaTheme="minorEastAsia" w:hAnsi="Cambria Math" w:cstheme="minorBidi"/>
                                                    <w:color w:val="000000" w:themeColor="text1"/>
                                                    <w:kern w:val="24"/>
                                                  </w:rPr>
                                                  <m:t>D</m:t>
                                                </m:r>
                                              </m:e>
                                              <m:sub>
                                                <m:r>
                                                  <w:rPr>
                                                    <w:rFonts w:ascii="Cambria Math" w:eastAsiaTheme="minorEastAsia" w:hAnsi="Cambria Math" w:cstheme="minorBidi"/>
                                                    <w:color w:val="000000" w:themeColor="text1"/>
                                                    <w:kern w:val="24"/>
                                                  </w:rPr>
                                                  <m:t>t</m:t>
                                                </m:r>
                                              </m:sub>
                                            </m:sSub>
                                          </m:e>
                                        </m:d>
                                        <m:r>
                                          <w:rPr>
                                            <w:rFonts w:ascii="Cambria Math" w:eastAsiaTheme="minorEastAsia" w:hAnsi="Cambria Math" w:cstheme="minorBidi"/>
                                            <w:color w:val="000000" w:themeColor="text1"/>
                                            <w:kern w:val="24"/>
                                          </w:rPr>
                                          <m:t>+[D]</m:t>
                                        </m:r>
                                      </m:e>
                                    </m:d>
                                  </m:den>
                                </m:f>
                              </m:oMath>
                            </m:oMathPara>
                          </w:p>
                        </w:txbxContent>
                      </wps:txbx>
                      <wps:bodyPr wrap="none" lIns="0" tIns="0" rIns="0" bIns="0" rtlCol="0" anchor="t">
                        <a:spAutoFit/>
                      </wps:bodyPr>
                    </wps:wsp>
                  </a:graphicData>
                </a:graphic>
              </wp:anchor>
            </w:drawing>
          </mc:Choice>
          <mc:Fallback>
            <w:pict>
              <v:shapetype w14:anchorId="16ACDA65" id="_x0000_t202" coordsize="21600,21600" o:spt="202" path="m,l,21600r21600,l21600,xe">
                <v:stroke joinstyle="miter"/>
                <v:path gradientshapeok="t" o:connecttype="rect"/>
              </v:shapetype>
              <v:shape id="テキスト ボックス 1" o:spid="_x0000_s1026" type="#_x0000_t202" style="position:absolute;left:0;text-align:left;margin-left:90.6pt;margin-top:2.15pt;width:274.9pt;height:41.15pt;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" filled="f" stroked="f">
                <v:textbox style="mso-fit-shape-to-text:t" inset="0,0,0,0">
                  <w:txbxContent>
                    <w:p w14:paraId="63F80010" w14:textId="77777777" w:rsidR="001F4B67" w:rsidRPr="00177250" w:rsidRDefault="001F4B67" w:rsidP="00C70FBF">
                      <w:pPr>
                        <w:rPr>
                          <w:rFonts w:ascii="Cambria Math" w:eastAsiaTheme="minorEastAsia" w:hAnsi="Cambria Math" w:cstheme="minorBidi"/>
                          <w:i/>
                          <w:iCs/>
                          <w:color w:val="000000" w:themeColor="text1"/>
                          <w:kern w:val="24"/>
                        </w:rPr>
                      </w:pPr>
                      <m:oMathPara>
                        <m:oMathParaPr>
                          <m:jc m:val="centerGroup"/>
                        </m:oMathParaPr>
                        <m:oMath>
                          <m:r>
                            <w:rPr>
                              <w:rFonts w:ascii="Cambria Math" w:eastAsiaTheme="minorEastAsia" w:hAnsi="Cambria Math" w:cstheme="minorBidi"/>
                              <w:color w:val="000000" w:themeColor="text1"/>
                              <w:kern w:val="24"/>
                            </w:rPr>
                            <m:t>K=</m:t>
                          </m:r>
                          <m:f>
                            <m:fPr>
                              <m:ctrlPr>
                                <w:rPr>
                                  <w:rFonts w:ascii="Cambria Math" w:eastAsiaTheme="minorEastAsia" w:hAnsi="Cambria Math" w:cstheme="minorBidi"/>
                                  <w:i/>
                                  <w:iCs/>
                                  <w:color w:val="000000" w:themeColor="text1"/>
                                  <w:kern w:val="24"/>
                                </w:rPr>
                              </m:ctrlPr>
                            </m:fPr>
                            <m:num>
                              <m:r>
                                <w:rPr>
                                  <w:rFonts w:ascii="Cambria Math" w:eastAsiaTheme="minorEastAsia" w:hAnsi="Cambria Math" w:cstheme="minorBidi"/>
                                  <w:color w:val="000000" w:themeColor="text1"/>
                                  <w:kern w:val="24"/>
                                </w:rPr>
                                <m:t>[D</m:t>
                              </m:r>
                              <m:r>
                                <w:rPr>
                                  <w:rFonts w:ascii="Cambria Math" w:eastAsia="Cambria Math" w:hAnsi="Cambria Math" w:cstheme="minorBidi"/>
                                  <w:color w:val="000000" w:themeColor="text1"/>
                                  <w:kern w:val="24"/>
                                </w:rPr>
                                <m:t>∙</m:t>
                              </m:r>
                              <m:r>
                                <w:rPr>
                                  <w:rFonts w:ascii="Cambria Math" w:eastAsiaTheme="minorEastAsia" w:hAnsi="Cambria Math" w:cstheme="minorBidi"/>
                                  <w:color w:val="000000" w:themeColor="text1"/>
                                  <w:kern w:val="24"/>
                                </w:rPr>
                                <m:t>CD]</m:t>
                              </m:r>
                            </m:num>
                            <m:den>
                              <m:d>
                                <m:dPr>
                                  <m:begChr m:val="["/>
                                  <m:endChr m:val="]"/>
                                  <m:ctrlPr>
                                    <w:rPr>
                                      <w:rFonts w:ascii="Cambria Math" w:eastAsiaTheme="minorEastAsia" w:hAnsi="Cambria Math" w:cstheme="minorBidi"/>
                                      <w:i/>
                                      <w:iCs/>
                                      <w:color w:val="000000" w:themeColor="text1"/>
                                      <w:kern w:val="24"/>
                                    </w:rPr>
                                  </m:ctrlPr>
                                </m:dPr>
                                <m:e>
                                  <m:r>
                                    <w:rPr>
                                      <w:rFonts w:ascii="Cambria Math" w:eastAsiaTheme="minorEastAsia" w:hAnsi="Cambria Math" w:cstheme="minorBidi"/>
                                      <w:color w:val="000000" w:themeColor="text1"/>
                                      <w:kern w:val="24"/>
                                    </w:rPr>
                                    <m:t>D</m:t>
                                  </m:r>
                                </m:e>
                              </m:d>
                              <m:r>
                                <w:rPr>
                                  <w:rFonts w:ascii="Cambria Math" w:eastAsiaTheme="minorEastAsia" w:hAnsi="Cambria Math" w:cstheme="minorBidi"/>
                                  <w:color w:val="000000" w:themeColor="text1"/>
                                  <w:kern w:val="24"/>
                                </w:rPr>
                                <m:t>[CD]</m:t>
                              </m:r>
                            </m:den>
                          </m:f>
                          <m:r>
                            <w:rPr>
                              <w:rFonts w:ascii="Cambria Math" w:eastAsiaTheme="minorEastAsia" w:hAnsi="Cambria Math" w:cstheme="minorBidi"/>
                              <w:color w:val="000000" w:themeColor="text1"/>
                              <w:kern w:val="24"/>
                            </w:rPr>
                            <m:t>=</m:t>
                          </m:r>
                          <m:f>
                            <m:fPr>
                              <m:ctrlPr>
                                <w:rPr>
                                  <w:rFonts w:ascii="Cambria Math" w:eastAsiaTheme="minorEastAsia" w:hAnsi="Cambria Math" w:cstheme="minorBidi"/>
                                  <w:i/>
                                  <w:iCs/>
                                  <w:color w:val="000000" w:themeColor="text1"/>
                                  <w:kern w:val="24"/>
                                </w:rPr>
                              </m:ctrlPr>
                            </m:fPr>
                            <m:num>
                              <m:d>
                                <m:dPr>
                                  <m:begChr m:val="["/>
                                  <m:endChr m:val="]"/>
                                  <m:ctrlPr>
                                    <w:rPr>
                                      <w:rFonts w:ascii="Cambria Math" w:eastAsiaTheme="minorEastAsia" w:hAnsi="Cambria Math" w:cstheme="minorBidi"/>
                                      <w:i/>
                                      <w:iCs/>
                                      <w:color w:val="000000" w:themeColor="text1"/>
                                      <w:kern w:val="24"/>
                                    </w:rPr>
                                  </m:ctrlPr>
                                </m:dPr>
                                <m:e>
                                  <m:sSub>
                                    <m:sSubPr>
                                      <m:ctrlPr>
                                        <w:rPr>
                                          <w:rFonts w:ascii="Cambria Math" w:eastAsiaTheme="minorEastAsia" w:hAnsi="Cambria Math" w:cstheme="minorBidi"/>
                                          <w:i/>
                                          <w:iCs/>
                                          <w:color w:val="000000" w:themeColor="text1"/>
                                          <w:kern w:val="24"/>
                                        </w:rPr>
                                      </m:ctrlPr>
                                    </m:sSubPr>
                                    <m:e>
                                      <m:r>
                                        <w:rPr>
                                          <w:rFonts w:ascii="Cambria Math" w:eastAsiaTheme="minorEastAsia" w:hAnsi="Cambria Math" w:cstheme="minorBidi"/>
                                          <w:color w:val="000000" w:themeColor="text1"/>
                                          <w:kern w:val="24"/>
                                        </w:rPr>
                                        <m:t>D</m:t>
                                      </m:r>
                                    </m:e>
                                    <m:sub>
                                      <m:r>
                                        <w:rPr>
                                          <w:rFonts w:ascii="Cambria Math" w:eastAsiaTheme="minorEastAsia" w:hAnsi="Cambria Math" w:cstheme="minorBidi"/>
                                          <w:color w:val="000000" w:themeColor="text1"/>
                                          <w:kern w:val="24"/>
                                        </w:rPr>
                                        <m:t>t</m:t>
                                      </m:r>
                                    </m:sub>
                                  </m:sSub>
                                </m:e>
                              </m:d>
                              <m:r>
                                <w:rPr>
                                  <w:rFonts w:ascii="Cambria Math" w:eastAsiaTheme="minorEastAsia" w:hAnsi="Cambria Math" w:cstheme="minorBidi"/>
                                  <w:color w:val="000000" w:themeColor="text1"/>
                                  <w:kern w:val="24"/>
                                </w:rPr>
                                <m:t>-[D]</m:t>
                              </m:r>
                            </m:num>
                            <m:den>
                              <m:d>
                                <m:dPr>
                                  <m:begChr m:val="["/>
                                  <m:endChr m:val="]"/>
                                  <m:ctrlPr>
                                    <w:rPr>
                                      <w:rFonts w:ascii="Cambria Math" w:eastAsiaTheme="minorEastAsia" w:hAnsi="Cambria Math" w:cstheme="minorBidi"/>
                                      <w:i/>
                                      <w:iCs/>
                                      <w:color w:val="000000" w:themeColor="text1"/>
                                      <w:kern w:val="24"/>
                                    </w:rPr>
                                  </m:ctrlPr>
                                </m:dPr>
                                <m:e>
                                  <m:r>
                                    <w:rPr>
                                      <w:rFonts w:ascii="Cambria Math" w:eastAsiaTheme="minorEastAsia" w:hAnsi="Cambria Math" w:cstheme="minorBidi"/>
                                      <w:color w:val="000000" w:themeColor="text1"/>
                                      <w:kern w:val="24"/>
                                    </w:rPr>
                                    <m:t>D</m:t>
                                  </m:r>
                                </m:e>
                              </m:d>
                              <m:d>
                                <m:dPr>
                                  <m:ctrlPr>
                                    <w:rPr>
                                      <w:rFonts w:ascii="Cambria Math" w:eastAsiaTheme="minorEastAsia" w:hAnsi="Cambria Math" w:cstheme="minorBidi"/>
                                      <w:i/>
                                      <w:iCs/>
                                      <w:color w:val="000000" w:themeColor="text1"/>
                                      <w:kern w:val="24"/>
                                    </w:rPr>
                                  </m:ctrlPr>
                                </m:dPr>
                                <m:e>
                                  <m:r>
                                    <w:rPr>
                                      <w:rFonts w:ascii="Cambria Math" w:eastAsiaTheme="minorEastAsia" w:hAnsi="Cambria Math" w:cstheme="minorBidi"/>
                                      <w:color w:val="000000" w:themeColor="text1"/>
                                      <w:kern w:val="24"/>
                                    </w:rPr>
                                    <m:t>[</m:t>
                                  </m:r>
                                  <m:sSub>
                                    <m:sSubPr>
                                      <m:ctrlPr>
                                        <w:rPr>
                                          <w:rFonts w:ascii="Cambria Math" w:eastAsiaTheme="minorEastAsia" w:hAnsi="Cambria Math" w:cstheme="minorBidi"/>
                                          <w:i/>
                                          <w:iCs/>
                                          <w:color w:val="000000" w:themeColor="text1"/>
                                          <w:kern w:val="24"/>
                                        </w:rPr>
                                      </m:ctrlPr>
                                    </m:sSubPr>
                                    <m:e>
                                      <m:r>
                                        <w:rPr>
                                          <w:rFonts w:ascii="Cambria Math" w:eastAsiaTheme="minorEastAsia" w:hAnsi="Cambria Math" w:cstheme="minorBidi"/>
                                          <w:color w:val="000000" w:themeColor="text1"/>
                                          <w:kern w:val="24"/>
                                        </w:rPr>
                                        <m:t>CD</m:t>
                                      </m:r>
                                    </m:e>
                                    <m:sub>
                                      <m:r>
                                        <w:rPr>
                                          <w:rFonts w:ascii="Cambria Math" w:eastAsiaTheme="minorEastAsia" w:hAnsi="Cambria Math" w:cstheme="minorBidi"/>
                                          <w:color w:val="000000" w:themeColor="text1"/>
                                          <w:kern w:val="24"/>
                                        </w:rPr>
                                        <m:t>t</m:t>
                                      </m:r>
                                    </m:sub>
                                  </m:sSub>
                                  <m:r>
                                    <w:rPr>
                                      <w:rFonts w:ascii="Cambria Math" w:eastAsiaTheme="minorEastAsia" w:hAnsi="Cambria Math" w:cstheme="minorBidi"/>
                                      <w:color w:val="000000" w:themeColor="text1"/>
                                      <w:kern w:val="24"/>
                                    </w:rPr>
                                    <m:t>]-</m:t>
                                  </m:r>
                                  <m:d>
                                    <m:dPr>
                                      <m:begChr m:val="["/>
                                      <m:endChr m:val="]"/>
                                      <m:ctrlPr>
                                        <w:rPr>
                                          <w:rFonts w:ascii="Cambria Math" w:eastAsiaTheme="minorEastAsia" w:hAnsi="Cambria Math" w:cstheme="minorBidi"/>
                                          <w:i/>
                                          <w:iCs/>
                                          <w:color w:val="000000" w:themeColor="text1"/>
                                          <w:kern w:val="24"/>
                                        </w:rPr>
                                      </m:ctrlPr>
                                    </m:dPr>
                                    <m:e>
                                      <m:sSub>
                                        <m:sSubPr>
                                          <m:ctrlPr>
                                            <w:rPr>
                                              <w:rFonts w:ascii="Cambria Math" w:eastAsiaTheme="minorEastAsia" w:hAnsi="Cambria Math" w:cstheme="minorBidi"/>
                                              <w:i/>
                                              <w:iCs/>
                                              <w:color w:val="000000" w:themeColor="text1"/>
                                              <w:kern w:val="24"/>
                                            </w:rPr>
                                          </m:ctrlPr>
                                        </m:sSubPr>
                                        <m:e>
                                          <m:r>
                                            <w:rPr>
                                              <w:rFonts w:ascii="Cambria Math" w:eastAsiaTheme="minorEastAsia" w:hAnsi="Cambria Math" w:cstheme="minorBidi"/>
                                              <w:color w:val="000000" w:themeColor="text1"/>
                                              <w:kern w:val="24"/>
                                            </w:rPr>
                                            <m:t>D</m:t>
                                          </m:r>
                                        </m:e>
                                        <m:sub>
                                          <m:r>
                                            <w:rPr>
                                              <w:rFonts w:ascii="Cambria Math" w:eastAsiaTheme="minorEastAsia" w:hAnsi="Cambria Math" w:cstheme="minorBidi"/>
                                              <w:color w:val="000000" w:themeColor="text1"/>
                                              <w:kern w:val="24"/>
                                            </w:rPr>
                                            <m:t>t</m:t>
                                          </m:r>
                                        </m:sub>
                                      </m:sSub>
                                    </m:e>
                                  </m:d>
                                  <m:r>
                                    <w:rPr>
                                      <w:rFonts w:ascii="Cambria Math" w:eastAsiaTheme="minorEastAsia" w:hAnsi="Cambria Math" w:cstheme="minorBidi"/>
                                      <w:color w:val="000000" w:themeColor="text1"/>
                                      <w:kern w:val="24"/>
                                    </w:rPr>
                                    <m:t>+[D]</m:t>
                                  </m:r>
                                </m:e>
                              </m:d>
                            </m:den>
                          </m:f>
                        </m:oMath>
                      </m:oMathPara>
                    </w:p>
                  </w:txbxContent>
                </v:textbox>
              </v:shape>
            </w:pict>
          </mc:Fallback>
        </mc:AlternateContent>
      </w:r>
    </w:p>
    <w:p w14:paraId="40CB2059" w14:textId="77777777" w:rsidR="00C70FBF" w:rsidRPr="00871DC6" w:rsidRDefault="00C70FBF" w:rsidP="00C70FBF">
      <w:pPr>
        <w:spacing w:line="480" w:lineRule="auto"/>
        <w:jc w:val="both"/>
        <w:rPr>
          <w:iCs/>
          <w:color w:val="000000" w:themeColor="text1"/>
        </w:rPr>
      </w:pPr>
      <w:r w:rsidRPr="00871DC6">
        <w:rPr>
          <w:iCs/>
          <w:color w:val="000000" w:themeColor="text1"/>
        </w:rPr>
        <w:tab/>
      </w:r>
      <w:r w:rsidRPr="00871DC6">
        <w:rPr>
          <w:iCs/>
          <w:color w:val="000000" w:themeColor="text1"/>
        </w:rPr>
        <w:tab/>
        <w:t>(1)</w:t>
      </w:r>
    </w:p>
    <w:p w14:paraId="4BA4C395" w14:textId="6D6B7ED4" w:rsidR="00C70FBF" w:rsidRPr="00871DC6" w:rsidRDefault="00C70FBF" w:rsidP="00C70FBF">
      <w:pPr>
        <w:spacing w:line="480" w:lineRule="auto"/>
        <w:jc w:val="both"/>
        <w:rPr>
          <w:iCs/>
          <w:color w:val="000000" w:themeColor="text1"/>
        </w:rPr>
      </w:pPr>
      <w:r w:rsidRPr="00871DC6">
        <w:rPr>
          <w:rFonts w:hint="eastAsia"/>
          <w:iCs/>
          <w:color w:val="000000" w:themeColor="text1"/>
        </w:rPr>
        <w:t>H</w:t>
      </w:r>
      <w:r w:rsidRPr="00871DC6">
        <w:rPr>
          <w:iCs/>
          <w:color w:val="000000" w:themeColor="text1"/>
        </w:rPr>
        <w:t>ere [D], [CD]</w:t>
      </w:r>
      <w:r w:rsidR="00A852A4" w:rsidRPr="00871DC6">
        <w:rPr>
          <w:iCs/>
          <w:color w:val="000000" w:themeColor="text1"/>
        </w:rPr>
        <w:t>,</w:t>
      </w:r>
      <w:r w:rsidRPr="00871DC6">
        <w:rPr>
          <w:iCs/>
          <w:color w:val="000000" w:themeColor="text1"/>
        </w:rPr>
        <w:t xml:space="preserve"> and [D</w:t>
      </w:r>
      <w:r w:rsidRPr="00871DC6">
        <w:rPr>
          <w:rFonts w:hint="eastAsia"/>
          <w:iCs/>
          <w:color w:val="000000" w:themeColor="text1"/>
        </w:rPr>
        <w:t>・</w:t>
      </w:r>
      <w:r w:rsidRPr="00871DC6">
        <w:rPr>
          <w:iCs/>
          <w:color w:val="000000" w:themeColor="text1"/>
        </w:rPr>
        <w:t>CD] are the concentrations of DMS, CD, and the</w:t>
      </w:r>
      <w:r w:rsidR="008F1FBA" w:rsidRPr="00871DC6">
        <w:rPr>
          <w:iCs/>
          <w:color w:val="000000" w:themeColor="text1"/>
        </w:rPr>
        <w:t>ir</w:t>
      </w:r>
      <w:r w:rsidRPr="00871DC6">
        <w:rPr>
          <w:iCs/>
          <w:color w:val="000000" w:themeColor="text1"/>
        </w:rPr>
        <w:t xml:space="preserve"> complex, respectively. </w:t>
      </w:r>
      <w:r w:rsidR="008F1FBA" w:rsidRPr="00871DC6">
        <w:rPr>
          <w:iCs/>
          <w:color w:val="000000" w:themeColor="text1"/>
        </w:rPr>
        <w:t>S</w:t>
      </w:r>
      <w:r w:rsidRPr="00871DC6">
        <w:rPr>
          <w:iCs/>
          <w:color w:val="000000" w:themeColor="text1"/>
        </w:rPr>
        <w:t xml:space="preserve">ubscript </w:t>
      </w:r>
      <w:r w:rsidRPr="00871DC6">
        <w:rPr>
          <w:i/>
          <w:iCs/>
          <w:color w:val="000000" w:themeColor="text1"/>
        </w:rPr>
        <w:t>t</w:t>
      </w:r>
      <w:r w:rsidRPr="00871DC6">
        <w:rPr>
          <w:iCs/>
          <w:color w:val="000000" w:themeColor="text1"/>
        </w:rPr>
        <w:t xml:space="preserve"> means the total concentration. Examples of free DMS </w:t>
      </w:r>
      <w:r w:rsidRPr="00871DC6">
        <w:rPr>
          <w:rFonts w:hint="eastAsia"/>
          <w:iCs/>
          <w:color w:val="000000" w:themeColor="text1"/>
        </w:rPr>
        <w:t>concentration</w:t>
      </w:r>
      <w:r w:rsidR="008F1FBA" w:rsidRPr="00871DC6">
        <w:rPr>
          <w:iCs/>
          <w:color w:val="000000" w:themeColor="text1"/>
        </w:rPr>
        <w:t>s</w:t>
      </w:r>
      <w:r w:rsidRPr="00871DC6">
        <w:rPr>
          <w:iCs/>
          <w:color w:val="000000" w:themeColor="text1"/>
        </w:rPr>
        <w:t xml:space="preserve"> calculated </w:t>
      </w:r>
      <w:r w:rsidR="008F1FBA" w:rsidRPr="00871DC6">
        <w:rPr>
          <w:iCs/>
          <w:color w:val="000000" w:themeColor="text1"/>
        </w:rPr>
        <w:t xml:space="preserve">using </w:t>
      </w:r>
      <w:r w:rsidRPr="00871DC6">
        <w:rPr>
          <w:iCs/>
          <w:color w:val="000000" w:themeColor="text1"/>
        </w:rPr>
        <w:t>equation (1) are shown in Fig</w:t>
      </w:r>
      <w:r w:rsidR="008F1FBA" w:rsidRPr="00871DC6">
        <w:rPr>
          <w:iCs/>
          <w:color w:val="000000" w:themeColor="text1"/>
        </w:rPr>
        <w:t>ure</w:t>
      </w:r>
      <w:r w:rsidRPr="00871DC6">
        <w:rPr>
          <w:iCs/>
          <w:color w:val="000000" w:themeColor="text1"/>
        </w:rPr>
        <w:t xml:space="preserve"> </w:t>
      </w:r>
      <w:r w:rsidR="00284181" w:rsidRPr="00871DC6">
        <w:rPr>
          <w:iCs/>
          <w:color w:val="000000" w:themeColor="text1"/>
        </w:rPr>
        <w:t>9</w:t>
      </w:r>
      <w:r w:rsidRPr="00871DC6">
        <w:rPr>
          <w:iCs/>
          <w:color w:val="000000" w:themeColor="text1"/>
        </w:rPr>
        <w:t xml:space="preserve">. If 6 mM CD </w:t>
      </w:r>
      <w:r w:rsidR="008F1FBA" w:rsidRPr="00871DC6">
        <w:rPr>
          <w:iCs/>
          <w:color w:val="000000" w:themeColor="text1"/>
        </w:rPr>
        <w:t>i</w:t>
      </w:r>
      <w:r w:rsidRPr="00871DC6">
        <w:rPr>
          <w:iCs/>
          <w:color w:val="000000" w:themeColor="text1"/>
        </w:rPr>
        <w:t xml:space="preserve">s added to 100 </w:t>
      </w:r>
      <w:r w:rsidRPr="00871DC6">
        <w:rPr>
          <w:rFonts w:ascii="Symbol" w:hAnsi="Symbol"/>
          <w:iCs/>
          <w:color w:val="000000" w:themeColor="text1"/>
        </w:rPr>
        <w:t></w:t>
      </w:r>
      <w:r w:rsidRPr="00871DC6">
        <w:rPr>
          <w:iCs/>
          <w:color w:val="000000" w:themeColor="text1"/>
        </w:rPr>
        <w:t xml:space="preserve">M DMS, the free fraction is only 5.7%. In the coexistence of STC, </w:t>
      </w:r>
      <w:r w:rsidR="008F1FBA" w:rsidRPr="00871DC6">
        <w:rPr>
          <w:iCs/>
          <w:color w:val="000000" w:themeColor="text1"/>
        </w:rPr>
        <w:t xml:space="preserve">the </w:t>
      </w:r>
      <w:r w:rsidRPr="00871DC6">
        <w:rPr>
          <w:iCs/>
          <w:color w:val="000000" w:themeColor="text1"/>
        </w:rPr>
        <w:t xml:space="preserve">complexation efficiency of DMS and CD is expected to decrease, because STC can also form complex with CD. When </w:t>
      </w:r>
      <w:r w:rsidR="008F1FBA" w:rsidRPr="00871DC6">
        <w:rPr>
          <w:iCs/>
          <w:color w:val="000000" w:themeColor="text1"/>
        </w:rPr>
        <w:t xml:space="preserve">the </w:t>
      </w:r>
      <w:r w:rsidRPr="00871DC6">
        <w:rPr>
          <w:iCs/>
          <w:color w:val="000000" w:themeColor="text1"/>
        </w:rPr>
        <w:t>STC concentration is lower than cmc, the following equation can be obtained by focusing on the CD concentration</w:t>
      </w:r>
      <w:r w:rsidR="00360774" w:rsidRPr="00871DC6">
        <w:rPr>
          <w:iCs/>
          <w:color w:val="000000" w:themeColor="text1"/>
        </w:rPr>
        <w:t xml:space="preserve"> under the assumption that DMS and STC do not interfere upon interaction with CD</w:t>
      </w:r>
      <w:r w:rsidRPr="00871DC6">
        <w:rPr>
          <w:iCs/>
          <w:color w:val="000000" w:themeColor="text1"/>
        </w:rPr>
        <w:t>.</w:t>
      </w:r>
    </w:p>
    <w:p w14:paraId="0AF00F63" w14:textId="77777777" w:rsidR="00C70FBF" w:rsidRPr="00871DC6" w:rsidRDefault="00C70FBF" w:rsidP="00C70FBF">
      <w:pPr>
        <w:spacing w:line="480" w:lineRule="auto"/>
        <w:jc w:val="both"/>
        <w:rPr>
          <w:iCs/>
          <w:color w:val="000000" w:themeColor="text1"/>
        </w:rPr>
      </w:pPr>
      <w:r w:rsidRPr="00871DC6">
        <w:rPr>
          <w:iCs/>
          <w:noProof/>
          <w:color w:val="000000" w:themeColor="text1"/>
        </w:rPr>
        <mc:AlternateContent>
          <mc:Choice Requires="wps">
            <w:drawing>
              <wp:anchor distT="0" distB="0" distL="114300" distR="114300" simplePos="0" relativeHeight="251691008" behindDoc="0" locked="0" layoutInCell="1" allowOverlap="1" wp14:anchorId="2AE739E4" wp14:editId="03A4B7E0">
                <wp:simplePos x="0" y="0"/>
                <wp:positionH relativeFrom="column">
                  <wp:posOffset>1302385</wp:posOffset>
                </wp:positionH>
                <wp:positionV relativeFrom="paragraph">
                  <wp:posOffset>107950</wp:posOffset>
                </wp:positionV>
                <wp:extent cx="3691202" cy="384120"/>
                <wp:effectExtent l="0" t="0" r="0" b="0"/>
                <wp:wrapNone/>
                <wp:docPr id="11" name="テキスト ボックス 5">
                  <a:extLst xmlns:a="http://schemas.openxmlformats.org/drawingml/2006/main">
                    <a:ext uri="{FF2B5EF4-FFF2-40B4-BE49-F238E27FC236}">
                      <a16:creationId xmlns:a16="http://schemas.microsoft.com/office/drawing/2014/main" id="{C6858E94-F2CB-5120-2933-66F0F4103394}"/>
                    </a:ext>
                  </a:extLst>
                </wp:docPr>
                <wp:cNvGraphicFramePr/>
                <a:graphic xmlns:a="http://schemas.openxmlformats.org/drawingml/2006/main">
                  <a:graphicData uri="http://schemas.microsoft.com/office/word/2010/wordprocessingShape">
                    <wps:wsp>
                      <wps:cNvSpPr txBox="1"/>
                      <wps:spPr>
                        <a:xfrm>
                          <a:off x="0" y="0"/>
                          <a:ext cx="3691202" cy="38412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C275DA0" w14:textId="59751817" w:rsidR="001F4B67" w:rsidRPr="009B214D" w:rsidRDefault="00000000" w:rsidP="00C70FBF">
                            <w:pPr>
                              <w:rPr>
                                <w:rFonts w:ascii="Cambria Math" w:eastAsiaTheme="minorEastAsia" w:hAnsi="+mn-cs" w:cstheme="minorBidi" w:hint="eastAsia"/>
                                <w:i/>
                                <w:iCs/>
                                <w:color w:val="000000" w:themeColor="text1"/>
                                <w:kern w:val="24"/>
                                <w:szCs w:val="24"/>
                              </w:rPr>
                            </w:pPr>
                            <m:oMathPara>
                              <m:oMathParaPr>
                                <m:jc m:val="centerGroup"/>
                              </m:oMathParaPr>
                              <m:oMath>
                                <m:d>
                                  <m:dPr>
                                    <m:begChr m:val="["/>
                                    <m:endChr m:val="]"/>
                                    <m:ctrlPr>
                                      <w:rPr>
                                        <w:rFonts w:ascii="Cambria Math" w:eastAsiaTheme="minorEastAsia" w:hAnsi="Cambria Math" w:cstheme="minorBidi"/>
                                        <w:i/>
                                        <w:iCs/>
                                        <w:color w:val="000000" w:themeColor="text1"/>
                                        <w:kern w:val="24"/>
                                        <w:szCs w:val="24"/>
                                      </w:rPr>
                                    </m:ctrlPr>
                                  </m:dPr>
                                  <m:e>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CD</m:t>
                                        </m:r>
                                      </m:e>
                                      <m:sub>
                                        <m:r>
                                          <w:rPr>
                                            <w:rFonts w:ascii="Cambria Math" w:eastAsiaTheme="minorEastAsia" w:hAnsi="Cambria Math" w:cstheme="minorBidi"/>
                                            <w:color w:val="000000" w:themeColor="text1"/>
                                            <w:kern w:val="24"/>
                                            <w:szCs w:val="24"/>
                                          </w:rPr>
                                          <m:t>t</m:t>
                                        </m:r>
                                      </m:sub>
                                    </m:sSub>
                                  </m:e>
                                </m:d>
                                <m:r>
                                  <m:rPr>
                                    <m:sty m:val="p"/>
                                  </m:rPr>
                                  <w:rPr>
                                    <w:rFonts w:ascii="Cambria Math" w:eastAsia="Cambria Math" w:hAnsi="Cambria Math" w:cstheme="minorBidi"/>
                                    <w:color w:val="000000" w:themeColor="text1"/>
                                    <w:kern w:val="24"/>
                                    <w:szCs w:val="24"/>
                                  </w:rPr>
                                  <m:t>=</m:t>
                                </m:r>
                                <m:d>
                                  <m:dPr>
                                    <m:begChr m:val="["/>
                                    <m:endChr m:val="]"/>
                                    <m:ctrlPr>
                                      <w:rPr>
                                        <w:rFonts w:ascii="Cambria Math" w:eastAsia="Cambria Math" w:hAnsi="Cambria Math" w:cstheme="minorBidi"/>
                                        <w:i/>
                                        <w:iCs/>
                                        <w:color w:val="000000" w:themeColor="text1"/>
                                        <w:kern w:val="24"/>
                                        <w:szCs w:val="24"/>
                                      </w:rPr>
                                    </m:ctrlPr>
                                  </m:dPr>
                                  <m:e>
                                    <m:r>
                                      <w:rPr>
                                        <w:rFonts w:ascii="Cambria Math" w:eastAsia="Cambria Math" w:hAnsi="Cambria Math" w:cstheme="minorBidi"/>
                                        <w:color w:val="000000" w:themeColor="text1"/>
                                        <w:kern w:val="24"/>
                                        <w:szCs w:val="24"/>
                                      </w:rPr>
                                      <m:t>CD</m:t>
                                    </m:r>
                                  </m:e>
                                </m:d>
                                <m:r>
                                  <m:rPr>
                                    <m:sty m:val="p"/>
                                  </m:rPr>
                                  <w:rPr>
                                    <w:rFonts w:ascii="Cambria Math" w:eastAsia="Cambria Math" w:hAnsi="Cambria Math" w:cstheme="minorBidi"/>
                                    <w:color w:val="000000" w:themeColor="text1"/>
                                    <w:kern w:val="24"/>
                                    <w:szCs w:val="24"/>
                                  </w:rPr>
                                  <m:t>+</m:t>
                                </m:r>
                                <m:sSub>
                                  <m:sSubPr>
                                    <m:ctrlPr>
                                      <w:rPr>
                                        <w:rFonts w:ascii="Cambria Math" w:eastAsia="Cambria Math"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K</m:t>
                                    </m:r>
                                  </m:e>
                                  <m:sub>
                                    <m:r>
                                      <w:rPr>
                                        <w:rFonts w:ascii="Cambria Math" w:eastAsia="Cambria Math" w:hAnsi="Cambria Math" w:cstheme="minorBidi"/>
                                        <w:color w:val="000000" w:themeColor="text1"/>
                                        <w:kern w:val="24"/>
                                        <w:szCs w:val="24"/>
                                      </w:rPr>
                                      <m:t>1</m:t>
                                    </m:r>
                                  </m:sub>
                                </m:sSub>
                                <m:d>
                                  <m:dPr>
                                    <m:begChr m:val="["/>
                                    <m:endChr m:val="]"/>
                                    <m:ctrlPr>
                                      <w:rPr>
                                        <w:rFonts w:ascii="Cambria Math" w:eastAsia="Cambria Math" w:hAnsi="Cambria Math" w:cstheme="minorBidi"/>
                                        <w:i/>
                                        <w:iCs/>
                                        <w:color w:val="000000" w:themeColor="text1"/>
                                        <w:kern w:val="24"/>
                                        <w:szCs w:val="24"/>
                                      </w:rPr>
                                    </m:ctrlPr>
                                  </m:dPr>
                                  <m:e>
                                    <m:r>
                                      <w:rPr>
                                        <w:rFonts w:ascii="Cambria Math" w:eastAsia="Cambria Math" w:hAnsi="Cambria Math" w:cstheme="minorBidi"/>
                                        <w:color w:val="000000" w:themeColor="text1"/>
                                        <w:kern w:val="24"/>
                                        <w:szCs w:val="24"/>
                                      </w:rPr>
                                      <m:t>D</m:t>
                                    </m:r>
                                  </m:e>
                                </m:d>
                                <m:r>
                                  <w:rPr>
                                    <w:rFonts w:ascii="Cambria Math" w:eastAsia="Cambria Math" w:hAnsi="Cambria Math" w:cstheme="minorBidi"/>
                                    <w:color w:val="000000" w:themeColor="text1"/>
                                    <w:kern w:val="24"/>
                                    <w:szCs w:val="24"/>
                                  </w:rPr>
                                  <m:t>[CD]+</m:t>
                                </m:r>
                                <m:sSub>
                                  <m:sSubPr>
                                    <m:ctrlPr>
                                      <w:rPr>
                                        <w:rFonts w:ascii="Cambria Math" w:eastAsia="Cambria Math"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K</m:t>
                                    </m:r>
                                  </m:e>
                                  <m:sub>
                                    <m:r>
                                      <w:rPr>
                                        <w:rFonts w:ascii="Cambria Math" w:eastAsia="Cambria Math" w:hAnsi="Cambria Math" w:cstheme="minorBidi"/>
                                        <w:color w:val="000000" w:themeColor="text1"/>
                                        <w:kern w:val="24"/>
                                        <w:szCs w:val="24"/>
                                      </w:rPr>
                                      <m:t>2</m:t>
                                    </m:r>
                                  </m:sub>
                                </m:sSub>
                                <m:d>
                                  <m:dPr>
                                    <m:begChr m:val="["/>
                                    <m:endChr m:val="]"/>
                                    <m:ctrlPr>
                                      <w:rPr>
                                        <w:rFonts w:ascii="Cambria Math" w:eastAsia="Cambria Math" w:hAnsi="Cambria Math" w:cstheme="minorBidi"/>
                                        <w:i/>
                                        <w:iCs/>
                                        <w:color w:val="000000" w:themeColor="text1"/>
                                        <w:kern w:val="24"/>
                                        <w:szCs w:val="24"/>
                                      </w:rPr>
                                    </m:ctrlPr>
                                  </m:dPr>
                                  <m:e>
                                    <m:r>
                                      <w:rPr>
                                        <w:rFonts w:ascii="Cambria Math" w:eastAsia="Cambria Math" w:hAnsi="Cambria Math" w:cstheme="minorBidi"/>
                                        <w:color w:val="000000" w:themeColor="text1"/>
                                        <w:kern w:val="24"/>
                                        <w:szCs w:val="24"/>
                                      </w:rPr>
                                      <m:t>T</m:t>
                                    </m:r>
                                  </m:e>
                                </m:d>
                                <m:r>
                                  <w:rPr>
                                    <w:rFonts w:ascii="Cambria Math" w:eastAsia="Cambria Math" w:hAnsi="Cambria Math" w:cstheme="minorBidi"/>
                                    <w:color w:val="000000" w:themeColor="text1"/>
                                    <w:kern w:val="24"/>
                                    <w:szCs w:val="24"/>
                                  </w:rPr>
                                  <m:t>[CD]</m:t>
                                </m:r>
                              </m:oMath>
                            </m:oMathPara>
                          </w:p>
                        </w:txbxContent>
                      </wps:txbx>
                      <wps:bodyPr wrap="none" lIns="0" tIns="0" rIns="0" bIns="0" rtlCol="0" anchor="t">
                        <a:noAutofit/>
                      </wps:bodyPr>
                    </wps:wsp>
                  </a:graphicData>
                </a:graphic>
                <wp14:sizeRelV relativeFrom="margin">
                  <wp14:pctHeight>0</wp14:pctHeight>
                </wp14:sizeRelV>
              </wp:anchor>
            </w:drawing>
          </mc:Choice>
          <mc:Fallback>
            <w:pict>
              <v:shape w14:anchorId="2AE739E4" id="テキスト ボックス 5" o:spid="_x0000_s1027" type="#_x0000_t202" style="position:absolute;left:0;text-align:left;margin-left:102.55pt;margin-top:8.5pt;width:290.65pt;height:30.25pt;z-index:2516910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" filled="f" stroked="f">
                <v:textbox inset="0,0,0,0">
                  <w:txbxContent>
                    <w:p w14:paraId="3C275DA0" w14:textId="59751817" w:rsidR="001F4B67" w:rsidRPr="009B214D" w:rsidRDefault="00000000" w:rsidP="00C70FBF">
                      <w:pPr>
                        <w:rPr>
                          <w:rFonts w:ascii="Cambria Math" w:eastAsiaTheme="minorEastAsia" w:hAnsi="+mn-cs" w:cstheme="minorBidi" w:hint="eastAsia"/>
                          <w:i/>
                          <w:iCs/>
                          <w:color w:val="000000" w:themeColor="text1"/>
                          <w:kern w:val="24"/>
                          <w:szCs w:val="24"/>
                        </w:rPr>
                      </w:pPr>
                      <m:oMathPara>
                        <m:oMathParaPr>
                          <m:jc m:val="centerGroup"/>
                        </m:oMathParaPr>
                        <m:oMath>
                          <m:d>
                            <m:dPr>
                              <m:begChr m:val="["/>
                              <m:endChr m:val="]"/>
                              <m:ctrlPr>
                                <w:rPr>
                                  <w:rFonts w:ascii="Cambria Math" w:eastAsiaTheme="minorEastAsia" w:hAnsi="Cambria Math" w:cstheme="minorBidi"/>
                                  <w:i/>
                                  <w:iCs/>
                                  <w:color w:val="000000" w:themeColor="text1"/>
                                  <w:kern w:val="24"/>
                                  <w:szCs w:val="24"/>
                                </w:rPr>
                              </m:ctrlPr>
                            </m:dPr>
                            <m:e>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CD</m:t>
                                  </m:r>
                                </m:e>
                                <m:sub>
                                  <m:r>
                                    <w:rPr>
                                      <w:rFonts w:ascii="Cambria Math" w:eastAsiaTheme="minorEastAsia" w:hAnsi="Cambria Math" w:cstheme="minorBidi"/>
                                      <w:color w:val="000000" w:themeColor="text1"/>
                                      <w:kern w:val="24"/>
                                      <w:szCs w:val="24"/>
                                    </w:rPr>
                                    <m:t>t</m:t>
                                  </m:r>
                                </m:sub>
                              </m:sSub>
                            </m:e>
                          </m:d>
                          <m:r>
                            <m:rPr>
                              <m:sty m:val="p"/>
                            </m:rPr>
                            <w:rPr>
                              <w:rFonts w:ascii="Cambria Math" w:eastAsia="Cambria Math" w:hAnsi="Cambria Math" w:cstheme="minorBidi"/>
                              <w:color w:val="000000" w:themeColor="text1"/>
                              <w:kern w:val="24"/>
                              <w:szCs w:val="24"/>
                            </w:rPr>
                            <m:t>=</m:t>
                          </m:r>
                          <m:d>
                            <m:dPr>
                              <m:begChr m:val="["/>
                              <m:endChr m:val="]"/>
                              <m:ctrlPr>
                                <w:rPr>
                                  <w:rFonts w:ascii="Cambria Math" w:eastAsia="Cambria Math" w:hAnsi="Cambria Math" w:cstheme="minorBidi"/>
                                  <w:i/>
                                  <w:iCs/>
                                  <w:color w:val="000000" w:themeColor="text1"/>
                                  <w:kern w:val="24"/>
                                  <w:szCs w:val="24"/>
                                </w:rPr>
                              </m:ctrlPr>
                            </m:dPr>
                            <m:e>
                              <m:r>
                                <w:rPr>
                                  <w:rFonts w:ascii="Cambria Math" w:eastAsia="Cambria Math" w:hAnsi="Cambria Math" w:cstheme="minorBidi"/>
                                  <w:color w:val="000000" w:themeColor="text1"/>
                                  <w:kern w:val="24"/>
                                  <w:szCs w:val="24"/>
                                </w:rPr>
                                <m:t>CD</m:t>
                              </m:r>
                            </m:e>
                          </m:d>
                          <m:r>
                            <m:rPr>
                              <m:sty m:val="p"/>
                            </m:rPr>
                            <w:rPr>
                              <w:rFonts w:ascii="Cambria Math" w:eastAsia="Cambria Math" w:hAnsi="Cambria Math" w:cstheme="minorBidi"/>
                              <w:color w:val="000000" w:themeColor="text1"/>
                              <w:kern w:val="24"/>
                              <w:szCs w:val="24"/>
                            </w:rPr>
                            <m:t>+</m:t>
                          </m:r>
                          <m:sSub>
                            <m:sSubPr>
                              <m:ctrlPr>
                                <w:rPr>
                                  <w:rFonts w:ascii="Cambria Math" w:eastAsia="Cambria Math"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K</m:t>
                              </m:r>
                            </m:e>
                            <m:sub>
                              <m:r>
                                <w:rPr>
                                  <w:rFonts w:ascii="Cambria Math" w:eastAsia="Cambria Math" w:hAnsi="Cambria Math" w:cstheme="minorBidi"/>
                                  <w:color w:val="000000" w:themeColor="text1"/>
                                  <w:kern w:val="24"/>
                                  <w:szCs w:val="24"/>
                                </w:rPr>
                                <m:t>1</m:t>
                              </m:r>
                            </m:sub>
                          </m:sSub>
                          <m:d>
                            <m:dPr>
                              <m:begChr m:val="["/>
                              <m:endChr m:val="]"/>
                              <m:ctrlPr>
                                <w:rPr>
                                  <w:rFonts w:ascii="Cambria Math" w:eastAsia="Cambria Math" w:hAnsi="Cambria Math" w:cstheme="minorBidi"/>
                                  <w:i/>
                                  <w:iCs/>
                                  <w:color w:val="000000" w:themeColor="text1"/>
                                  <w:kern w:val="24"/>
                                  <w:szCs w:val="24"/>
                                </w:rPr>
                              </m:ctrlPr>
                            </m:dPr>
                            <m:e>
                              <m:r>
                                <w:rPr>
                                  <w:rFonts w:ascii="Cambria Math" w:eastAsia="Cambria Math" w:hAnsi="Cambria Math" w:cstheme="minorBidi"/>
                                  <w:color w:val="000000" w:themeColor="text1"/>
                                  <w:kern w:val="24"/>
                                  <w:szCs w:val="24"/>
                                </w:rPr>
                                <m:t>D</m:t>
                              </m:r>
                            </m:e>
                          </m:d>
                          <m:r>
                            <w:rPr>
                              <w:rFonts w:ascii="Cambria Math" w:eastAsia="Cambria Math" w:hAnsi="Cambria Math" w:cstheme="minorBidi"/>
                              <w:color w:val="000000" w:themeColor="text1"/>
                              <w:kern w:val="24"/>
                              <w:szCs w:val="24"/>
                            </w:rPr>
                            <m:t>[CD]+</m:t>
                          </m:r>
                          <m:sSub>
                            <m:sSubPr>
                              <m:ctrlPr>
                                <w:rPr>
                                  <w:rFonts w:ascii="Cambria Math" w:eastAsia="Cambria Math"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K</m:t>
                              </m:r>
                            </m:e>
                            <m:sub>
                              <m:r>
                                <w:rPr>
                                  <w:rFonts w:ascii="Cambria Math" w:eastAsia="Cambria Math" w:hAnsi="Cambria Math" w:cstheme="minorBidi"/>
                                  <w:color w:val="000000" w:themeColor="text1"/>
                                  <w:kern w:val="24"/>
                                  <w:szCs w:val="24"/>
                                </w:rPr>
                                <m:t>2</m:t>
                              </m:r>
                            </m:sub>
                          </m:sSub>
                          <m:d>
                            <m:dPr>
                              <m:begChr m:val="["/>
                              <m:endChr m:val="]"/>
                              <m:ctrlPr>
                                <w:rPr>
                                  <w:rFonts w:ascii="Cambria Math" w:eastAsia="Cambria Math" w:hAnsi="Cambria Math" w:cstheme="minorBidi"/>
                                  <w:i/>
                                  <w:iCs/>
                                  <w:color w:val="000000" w:themeColor="text1"/>
                                  <w:kern w:val="24"/>
                                  <w:szCs w:val="24"/>
                                </w:rPr>
                              </m:ctrlPr>
                            </m:dPr>
                            <m:e>
                              <m:r>
                                <w:rPr>
                                  <w:rFonts w:ascii="Cambria Math" w:eastAsia="Cambria Math" w:hAnsi="Cambria Math" w:cstheme="minorBidi"/>
                                  <w:color w:val="000000" w:themeColor="text1"/>
                                  <w:kern w:val="24"/>
                                  <w:szCs w:val="24"/>
                                </w:rPr>
                                <m:t>T</m:t>
                              </m:r>
                            </m:e>
                          </m:d>
                          <m:r>
                            <w:rPr>
                              <w:rFonts w:ascii="Cambria Math" w:eastAsia="Cambria Math" w:hAnsi="Cambria Math" w:cstheme="minorBidi"/>
                              <w:color w:val="000000" w:themeColor="text1"/>
                              <w:kern w:val="24"/>
                              <w:szCs w:val="24"/>
                            </w:rPr>
                            <m:t>[CD]</m:t>
                          </m:r>
                        </m:oMath>
                      </m:oMathPara>
                    </w:p>
                  </w:txbxContent>
                </v:textbox>
              </v:shape>
            </w:pict>
          </mc:Fallback>
        </mc:AlternateContent>
      </w:r>
    </w:p>
    <w:p w14:paraId="368AFDCA" w14:textId="77777777" w:rsidR="00C70FBF" w:rsidRPr="00871DC6" w:rsidRDefault="00C70FBF" w:rsidP="00C70FBF">
      <w:pPr>
        <w:spacing w:line="480" w:lineRule="auto"/>
        <w:jc w:val="both"/>
        <w:rPr>
          <w:iCs/>
          <w:color w:val="000000" w:themeColor="text1"/>
        </w:rPr>
      </w:pPr>
      <w:r w:rsidRPr="00871DC6">
        <w:rPr>
          <w:iCs/>
          <w:color w:val="000000" w:themeColor="text1"/>
        </w:rPr>
        <w:tab/>
      </w:r>
      <w:r w:rsidRPr="00871DC6">
        <w:rPr>
          <w:iCs/>
          <w:color w:val="000000" w:themeColor="text1"/>
        </w:rPr>
        <w:tab/>
        <w:t>(2)</w:t>
      </w:r>
    </w:p>
    <w:p w14:paraId="0D370A66" w14:textId="77777777" w:rsidR="00C70FBF" w:rsidRPr="00871DC6" w:rsidRDefault="00C70FBF" w:rsidP="00C70FBF">
      <w:pPr>
        <w:spacing w:line="480" w:lineRule="auto"/>
        <w:jc w:val="both"/>
        <w:rPr>
          <w:iCs/>
          <w:color w:val="000000" w:themeColor="text1"/>
        </w:rPr>
      </w:pPr>
      <w:r w:rsidRPr="00871DC6">
        <w:rPr>
          <w:iCs/>
          <w:noProof/>
          <w:color w:val="000000" w:themeColor="text1"/>
        </w:rPr>
        <mc:AlternateContent>
          <mc:Choice Requires="wps">
            <w:drawing>
              <wp:anchor distT="0" distB="0" distL="114300" distR="114300" simplePos="0" relativeHeight="251689984" behindDoc="0" locked="0" layoutInCell="1" allowOverlap="1" wp14:anchorId="612EB848" wp14:editId="58608CEE">
                <wp:simplePos x="0" y="0"/>
                <wp:positionH relativeFrom="column">
                  <wp:posOffset>3011805</wp:posOffset>
                </wp:positionH>
                <wp:positionV relativeFrom="paragraph">
                  <wp:posOffset>48260</wp:posOffset>
                </wp:positionV>
                <wp:extent cx="1225550" cy="513715"/>
                <wp:effectExtent l="0" t="0" r="0" b="0"/>
                <wp:wrapNone/>
                <wp:docPr id="204" name="テキスト ボックス 2">
                  <a:extLst xmlns:a="http://schemas.openxmlformats.org/drawingml/2006/main">
                    <a:ext uri="{FF2B5EF4-FFF2-40B4-BE49-F238E27FC236}">
                      <a16:creationId xmlns:a16="http://schemas.microsoft.com/office/drawing/2014/main" id="{1FA35CBB-9E73-941E-3BFA-BD7C6B1F1D70}"/>
                    </a:ext>
                  </a:extLst>
                </wp:docPr>
                <wp:cNvGraphicFramePr/>
                <a:graphic xmlns:a="http://schemas.openxmlformats.org/drawingml/2006/main">
                  <a:graphicData uri="http://schemas.microsoft.com/office/word/2010/wordprocessingShape">
                    <wps:wsp>
                      <wps:cNvSpPr txBox="1"/>
                      <wps:spPr>
                        <a:xfrm>
                          <a:off x="0" y="0"/>
                          <a:ext cx="1225550" cy="51371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D3F879C" w14:textId="77777777" w:rsidR="001F4B67" w:rsidRPr="009B214D" w:rsidRDefault="00000000" w:rsidP="00C70FBF">
                            <w:pPr>
                              <w:rPr>
                                <w:rFonts w:ascii="Cambria Math" w:eastAsiaTheme="minorEastAsia" w:hAnsi="+mn-cs" w:cstheme="minorBidi" w:hint="eastAsia"/>
                                <w:i/>
                                <w:iCs/>
                                <w:color w:val="000000" w:themeColor="text1"/>
                                <w:kern w:val="24"/>
                                <w:szCs w:val="24"/>
                              </w:rPr>
                            </w:pPr>
                            <m:oMathPara>
                              <m:oMathParaPr>
                                <m:jc m:val="centerGroup"/>
                              </m:oMathParaPr>
                              <m:oMath>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2</m:t>
                                    </m:r>
                                  </m:sub>
                                </m:sSub>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[T</m:t>
                                    </m:r>
                                    <m:r>
                                      <w:rPr>
                                        <w:rFonts w:ascii="Cambria Math" w:eastAsia="Cambria Math" w:hAnsi="Cambria Math" w:cstheme="minorBidi"/>
                                        <w:color w:val="000000" w:themeColor="text1"/>
                                        <w:kern w:val="24"/>
                                        <w:szCs w:val="24"/>
                                      </w:rPr>
                                      <m:t>∙</m:t>
                                    </m:r>
                                    <m:r>
                                      <w:rPr>
                                        <w:rFonts w:ascii="Cambria Math" w:eastAsiaTheme="minorEastAsia" w:hAnsi="Cambria Math" w:cstheme="minorBidi"/>
                                        <w:color w:val="000000" w:themeColor="text1"/>
                                        <w:kern w:val="24"/>
                                        <w:szCs w:val="24"/>
                                      </w:rPr>
                                      <m:t>CD]</m:t>
                                    </m:r>
                                  </m:num>
                                  <m:den>
                                    <m:d>
                                      <m:dPr>
                                        <m:begChr m:val="["/>
                                        <m:endChr m:val="]"/>
                                        <m:ctrlPr>
                                          <w:rPr>
                                            <w:rFonts w:ascii="Cambria Math" w:eastAsiaTheme="minorEastAsia" w:hAnsi="Cambria Math" w:cstheme="minorBidi"/>
                                            <w:i/>
                                            <w:iCs/>
                                            <w:color w:val="000000" w:themeColor="text1"/>
                                            <w:kern w:val="24"/>
                                            <w:szCs w:val="24"/>
                                          </w:rPr>
                                        </m:ctrlPr>
                                      </m:dPr>
                                      <m:e>
                                        <m:r>
                                          <w:rPr>
                                            <w:rFonts w:ascii="Cambria Math" w:eastAsiaTheme="minorEastAsia" w:hAnsi="Cambria Math" w:cstheme="minorBidi"/>
                                            <w:color w:val="000000" w:themeColor="text1"/>
                                            <w:kern w:val="24"/>
                                            <w:szCs w:val="24"/>
                                          </w:rPr>
                                          <m:t>T</m:t>
                                        </m:r>
                                      </m:e>
                                    </m:d>
                                    <m:r>
                                      <w:rPr>
                                        <w:rFonts w:ascii="Cambria Math" w:eastAsiaTheme="minorEastAsia" w:hAnsi="Cambria Math" w:cstheme="minorBidi"/>
                                        <w:color w:val="000000" w:themeColor="text1"/>
                                        <w:kern w:val="24"/>
                                        <w:szCs w:val="24"/>
                                      </w:rPr>
                                      <m:t>[CD]</m:t>
                                    </m:r>
                                  </m:den>
                                </m:f>
                              </m:oMath>
                            </m:oMathPara>
                          </w:p>
                        </w:txbxContent>
                      </wps:txbx>
                      <wps:bodyPr wrap="none" lIns="0" tIns="0" rIns="0" bIns="0" rtlCol="0" anchor="t">
                        <a:spAutoFit/>
                      </wps:bodyPr>
                    </wps:wsp>
                  </a:graphicData>
                </a:graphic>
              </wp:anchor>
            </w:drawing>
          </mc:Choice>
          <mc:Fallback>
            <w:pict>
              <v:shape w14:anchorId="612EB848" id="テキスト ボックス 2" o:spid="_x0000_s1028" type="#_x0000_t202" style="position:absolute;left:0;text-align:left;margin-left:237.15pt;margin-top:3.8pt;width:96.5pt;height:40.45pt;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" filled="f" stroked="f">
                <v:textbox style="mso-fit-shape-to-text:t" inset="0,0,0,0">
                  <w:txbxContent>
                    <w:p w14:paraId="4D3F879C" w14:textId="77777777" w:rsidR="001F4B67" w:rsidRPr="009B214D" w:rsidRDefault="00000000" w:rsidP="00C70FBF">
                      <w:pPr>
                        <w:rPr>
                          <w:rFonts w:ascii="Cambria Math" w:eastAsiaTheme="minorEastAsia" w:hAnsi="+mn-cs" w:cstheme="minorBidi" w:hint="eastAsia"/>
                          <w:i/>
                          <w:iCs/>
                          <w:color w:val="000000" w:themeColor="text1"/>
                          <w:kern w:val="24"/>
                          <w:szCs w:val="24"/>
                        </w:rPr>
                      </w:pPr>
                      <m:oMathPara>
                        <m:oMathParaPr>
                          <m:jc m:val="centerGroup"/>
                        </m:oMathParaPr>
                        <m:oMath>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2</m:t>
                              </m:r>
                            </m:sub>
                          </m:sSub>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[T</m:t>
                              </m:r>
                              <m:r>
                                <w:rPr>
                                  <w:rFonts w:ascii="Cambria Math" w:eastAsia="Cambria Math" w:hAnsi="Cambria Math" w:cstheme="minorBidi"/>
                                  <w:color w:val="000000" w:themeColor="text1"/>
                                  <w:kern w:val="24"/>
                                  <w:szCs w:val="24"/>
                                </w:rPr>
                                <m:t>∙</m:t>
                              </m:r>
                              <m:r>
                                <w:rPr>
                                  <w:rFonts w:ascii="Cambria Math" w:eastAsiaTheme="minorEastAsia" w:hAnsi="Cambria Math" w:cstheme="minorBidi"/>
                                  <w:color w:val="000000" w:themeColor="text1"/>
                                  <w:kern w:val="24"/>
                                  <w:szCs w:val="24"/>
                                </w:rPr>
                                <m:t>CD]</m:t>
                              </m:r>
                            </m:num>
                            <m:den>
                              <m:d>
                                <m:dPr>
                                  <m:begChr m:val="["/>
                                  <m:endChr m:val="]"/>
                                  <m:ctrlPr>
                                    <w:rPr>
                                      <w:rFonts w:ascii="Cambria Math" w:eastAsiaTheme="minorEastAsia" w:hAnsi="Cambria Math" w:cstheme="minorBidi"/>
                                      <w:i/>
                                      <w:iCs/>
                                      <w:color w:val="000000" w:themeColor="text1"/>
                                      <w:kern w:val="24"/>
                                      <w:szCs w:val="24"/>
                                    </w:rPr>
                                  </m:ctrlPr>
                                </m:dPr>
                                <m:e>
                                  <m:r>
                                    <w:rPr>
                                      <w:rFonts w:ascii="Cambria Math" w:eastAsiaTheme="minorEastAsia" w:hAnsi="Cambria Math" w:cstheme="minorBidi"/>
                                      <w:color w:val="000000" w:themeColor="text1"/>
                                      <w:kern w:val="24"/>
                                      <w:szCs w:val="24"/>
                                    </w:rPr>
                                    <m:t>T</m:t>
                                  </m:r>
                                </m:e>
                              </m:d>
                              <m:r>
                                <w:rPr>
                                  <w:rFonts w:ascii="Cambria Math" w:eastAsiaTheme="minorEastAsia" w:hAnsi="Cambria Math" w:cstheme="minorBidi"/>
                                  <w:color w:val="000000" w:themeColor="text1"/>
                                  <w:kern w:val="24"/>
                                  <w:szCs w:val="24"/>
                                </w:rPr>
                                <m:t>[CD]</m:t>
                              </m:r>
                            </m:den>
                          </m:f>
                        </m:oMath>
                      </m:oMathPara>
                    </w:p>
                  </w:txbxContent>
                </v:textbox>
              </v:shape>
            </w:pict>
          </mc:Fallback>
        </mc:AlternateContent>
      </w:r>
      <w:r w:rsidRPr="00871DC6">
        <w:rPr>
          <w:iCs/>
          <w:noProof/>
          <w:color w:val="000000" w:themeColor="text1"/>
        </w:rPr>
        <mc:AlternateContent>
          <mc:Choice Requires="wps">
            <w:drawing>
              <wp:anchor distT="0" distB="0" distL="114300" distR="114300" simplePos="0" relativeHeight="251688960" behindDoc="0" locked="0" layoutInCell="1" allowOverlap="1" wp14:anchorId="0B0B5A16" wp14:editId="4D8BA661">
                <wp:simplePos x="0" y="0"/>
                <wp:positionH relativeFrom="column">
                  <wp:posOffset>1870075</wp:posOffset>
                </wp:positionH>
                <wp:positionV relativeFrom="paragraph">
                  <wp:posOffset>47566</wp:posOffset>
                </wp:positionV>
                <wp:extent cx="1242327" cy="513730"/>
                <wp:effectExtent l="0" t="0" r="0" b="0"/>
                <wp:wrapNone/>
                <wp:docPr id="203" name="テキスト ボックス 1">
                  <a:extLst xmlns:a="http://schemas.openxmlformats.org/drawingml/2006/main">
                    <a:ext uri="{FF2B5EF4-FFF2-40B4-BE49-F238E27FC236}">
                      <a16:creationId xmlns:a16="http://schemas.microsoft.com/office/drawing/2014/main" id="{53DC21D5-FC36-A5B9-FF69-4267ABDB9244}"/>
                    </a:ext>
                  </a:extLst>
                </wp:docPr>
                <wp:cNvGraphicFramePr/>
                <a:graphic xmlns:a="http://schemas.openxmlformats.org/drawingml/2006/main">
                  <a:graphicData uri="http://schemas.microsoft.com/office/word/2010/wordprocessingShape">
                    <wps:wsp>
                      <wps:cNvSpPr txBox="1"/>
                      <wps:spPr>
                        <a:xfrm>
                          <a:off x="0" y="0"/>
                          <a:ext cx="1242327" cy="51373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9424643" w14:textId="77777777" w:rsidR="001F4B67" w:rsidRPr="009B214D" w:rsidRDefault="00000000" w:rsidP="00C70FBF">
                            <w:pPr>
                              <w:rPr>
                                <w:rFonts w:ascii="Cambria Math" w:eastAsiaTheme="minorEastAsia" w:hAnsi="+mn-cs" w:cstheme="minorBidi" w:hint="eastAsia"/>
                                <w:i/>
                                <w:iCs/>
                                <w:color w:val="000000" w:themeColor="text1"/>
                                <w:kern w:val="24"/>
                                <w:szCs w:val="24"/>
                              </w:rPr>
                            </w:pPr>
                            <m:oMathPara>
                              <m:oMathParaPr>
                                <m:jc m:val="centerGroup"/>
                              </m:oMathParaPr>
                              <m:oMath>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1</m:t>
                                    </m:r>
                                  </m:sub>
                                </m:sSub>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r>
                                      <w:rPr>
                                        <w:rFonts w:ascii="Cambria Math" w:eastAsia="Cambria Math" w:hAnsi="Cambria Math" w:cstheme="minorBidi"/>
                                        <w:color w:val="000000" w:themeColor="text1"/>
                                        <w:kern w:val="24"/>
                                        <w:szCs w:val="24"/>
                                      </w:rPr>
                                      <m:t>∙</m:t>
                                    </m:r>
                                    <m:r>
                                      <w:rPr>
                                        <w:rFonts w:ascii="Cambria Math" w:eastAsiaTheme="minorEastAsia" w:hAnsi="Cambria Math" w:cstheme="minorBidi"/>
                                        <w:color w:val="000000" w:themeColor="text1"/>
                                        <w:kern w:val="24"/>
                                        <w:szCs w:val="24"/>
                                      </w:rPr>
                                      <m:t>CD]</m:t>
                                    </m:r>
                                  </m:num>
                                  <m:den>
                                    <m:d>
                                      <m:dPr>
                                        <m:begChr m:val="["/>
                                        <m:endChr m:val="]"/>
                                        <m:ctrlPr>
                                          <w:rPr>
                                            <w:rFonts w:ascii="Cambria Math" w:eastAsiaTheme="minorEastAsia" w:hAnsi="Cambria Math" w:cstheme="minorBidi"/>
                                            <w:i/>
                                            <w:iCs/>
                                            <w:color w:val="000000" w:themeColor="text1"/>
                                            <w:kern w:val="24"/>
                                            <w:szCs w:val="24"/>
                                          </w:rPr>
                                        </m:ctrlPr>
                                      </m:dPr>
                                      <m:e>
                                        <m:r>
                                          <w:rPr>
                                            <w:rFonts w:ascii="Cambria Math" w:eastAsiaTheme="minorEastAsia" w:hAnsi="Cambria Math" w:cstheme="minorBidi"/>
                                            <w:color w:val="000000" w:themeColor="text1"/>
                                            <w:kern w:val="24"/>
                                            <w:szCs w:val="24"/>
                                          </w:rPr>
                                          <m:t>D</m:t>
                                        </m:r>
                                      </m:e>
                                    </m:d>
                                    <m:r>
                                      <w:rPr>
                                        <w:rFonts w:ascii="Cambria Math" w:eastAsiaTheme="minorEastAsia" w:hAnsi="Cambria Math" w:cstheme="minorBidi"/>
                                        <w:color w:val="000000" w:themeColor="text1"/>
                                        <w:kern w:val="24"/>
                                        <w:szCs w:val="24"/>
                                      </w:rPr>
                                      <m:t>[CD]</m:t>
                                    </m:r>
                                  </m:den>
                                </m:f>
                              </m:oMath>
                            </m:oMathPara>
                          </w:p>
                        </w:txbxContent>
                      </wps:txbx>
                      <wps:bodyPr wrap="none" lIns="0" tIns="0" rIns="0" bIns="0" rtlCol="0" anchor="t">
                        <a:spAutoFit/>
                      </wps:bodyPr>
                    </wps:wsp>
                  </a:graphicData>
                </a:graphic>
              </wp:anchor>
            </w:drawing>
          </mc:Choice>
          <mc:Fallback>
            <w:pict>
              <v:shape w14:anchorId="0B0B5A16" id="_x0000_s1029" type="#_x0000_t202" style="position:absolute;left:0;text-align:left;margin-left:147.25pt;margin-top:3.75pt;width:97.8pt;height:40.45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" filled="f" stroked="f">
                <v:textbox style="mso-fit-shape-to-text:t" inset="0,0,0,0">
                  <w:txbxContent>
                    <w:p w14:paraId="19424643" w14:textId="77777777" w:rsidR="001F4B67" w:rsidRPr="009B214D" w:rsidRDefault="00000000" w:rsidP="00C70FBF">
                      <w:pPr>
                        <w:rPr>
                          <w:rFonts w:ascii="Cambria Math" w:eastAsiaTheme="minorEastAsia" w:hAnsi="+mn-cs" w:cstheme="minorBidi" w:hint="eastAsia"/>
                          <w:i/>
                          <w:iCs/>
                          <w:color w:val="000000" w:themeColor="text1"/>
                          <w:kern w:val="24"/>
                          <w:szCs w:val="24"/>
                        </w:rPr>
                      </w:pPr>
                      <m:oMathPara>
                        <m:oMathParaPr>
                          <m:jc m:val="centerGroup"/>
                        </m:oMathParaPr>
                        <m:oMath>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1</m:t>
                              </m:r>
                            </m:sub>
                          </m:sSub>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r>
                                <w:rPr>
                                  <w:rFonts w:ascii="Cambria Math" w:eastAsia="Cambria Math" w:hAnsi="Cambria Math" w:cstheme="minorBidi"/>
                                  <w:color w:val="000000" w:themeColor="text1"/>
                                  <w:kern w:val="24"/>
                                  <w:szCs w:val="24"/>
                                </w:rPr>
                                <m:t>∙</m:t>
                              </m:r>
                              <m:r>
                                <w:rPr>
                                  <w:rFonts w:ascii="Cambria Math" w:eastAsiaTheme="minorEastAsia" w:hAnsi="Cambria Math" w:cstheme="minorBidi"/>
                                  <w:color w:val="000000" w:themeColor="text1"/>
                                  <w:kern w:val="24"/>
                                  <w:szCs w:val="24"/>
                                </w:rPr>
                                <m:t>CD]</m:t>
                              </m:r>
                            </m:num>
                            <m:den>
                              <m:d>
                                <m:dPr>
                                  <m:begChr m:val="["/>
                                  <m:endChr m:val="]"/>
                                  <m:ctrlPr>
                                    <w:rPr>
                                      <w:rFonts w:ascii="Cambria Math" w:eastAsiaTheme="minorEastAsia" w:hAnsi="Cambria Math" w:cstheme="minorBidi"/>
                                      <w:i/>
                                      <w:iCs/>
                                      <w:color w:val="000000" w:themeColor="text1"/>
                                      <w:kern w:val="24"/>
                                      <w:szCs w:val="24"/>
                                    </w:rPr>
                                  </m:ctrlPr>
                                </m:dPr>
                                <m:e>
                                  <m:r>
                                    <w:rPr>
                                      <w:rFonts w:ascii="Cambria Math" w:eastAsiaTheme="minorEastAsia" w:hAnsi="Cambria Math" w:cstheme="minorBidi"/>
                                      <w:color w:val="000000" w:themeColor="text1"/>
                                      <w:kern w:val="24"/>
                                      <w:szCs w:val="24"/>
                                    </w:rPr>
                                    <m:t>D</m:t>
                                  </m:r>
                                </m:e>
                              </m:d>
                              <m:r>
                                <w:rPr>
                                  <w:rFonts w:ascii="Cambria Math" w:eastAsiaTheme="minorEastAsia" w:hAnsi="Cambria Math" w:cstheme="minorBidi"/>
                                  <w:color w:val="000000" w:themeColor="text1"/>
                                  <w:kern w:val="24"/>
                                  <w:szCs w:val="24"/>
                                </w:rPr>
                                <m:t>[CD]</m:t>
                              </m:r>
                            </m:den>
                          </m:f>
                        </m:oMath>
                      </m:oMathPara>
                    </w:p>
                  </w:txbxContent>
                </v:textbox>
              </v:shape>
            </w:pict>
          </mc:Fallback>
        </mc:AlternateContent>
      </w:r>
      <w:r w:rsidRPr="00871DC6">
        <w:rPr>
          <w:rFonts w:hint="eastAsia"/>
          <w:iCs/>
          <w:color w:val="000000" w:themeColor="text1"/>
        </w:rPr>
        <w:t>w</w:t>
      </w:r>
      <w:r w:rsidRPr="00871DC6">
        <w:rPr>
          <w:iCs/>
          <w:color w:val="000000" w:themeColor="text1"/>
        </w:rPr>
        <w:t xml:space="preserve">here </w:t>
      </w:r>
    </w:p>
    <w:p w14:paraId="1396A0A2" w14:textId="77777777" w:rsidR="00C70FBF" w:rsidRPr="00871DC6" w:rsidRDefault="00C70FBF" w:rsidP="00C70FBF">
      <w:pPr>
        <w:spacing w:line="480" w:lineRule="auto"/>
        <w:jc w:val="both"/>
        <w:rPr>
          <w:iCs/>
          <w:color w:val="000000" w:themeColor="text1"/>
        </w:rPr>
      </w:pPr>
    </w:p>
    <w:p w14:paraId="149D1576" w14:textId="42CDC35C" w:rsidR="00C70FBF" w:rsidRPr="00871DC6" w:rsidRDefault="00C70FBF" w:rsidP="00C70FBF">
      <w:pPr>
        <w:spacing w:line="480" w:lineRule="auto"/>
        <w:jc w:val="both"/>
        <w:rPr>
          <w:iCs/>
          <w:color w:val="000000" w:themeColor="text1"/>
        </w:rPr>
      </w:pPr>
      <w:r w:rsidRPr="00871DC6">
        <w:rPr>
          <w:iCs/>
          <w:color w:val="000000" w:themeColor="text1"/>
        </w:rPr>
        <w:t xml:space="preserve">Here </w:t>
      </w:r>
      <w:r w:rsidRPr="00871DC6">
        <w:rPr>
          <w:i/>
          <w:iCs/>
          <w:color w:val="000000" w:themeColor="text1"/>
        </w:rPr>
        <w:t>T</w:t>
      </w:r>
      <w:r w:rsidRPr="00871DC6">
        <w:rPr>
          <w:iCs/>
          <w:color w:val="000000" w:themeColor="text1"/>
        </w:rPr>
        <w:t xml:space="preserve"> represents STC. </w:t>
      </w:r>
      <w:r w:rsidR="00116840" w:rsidRPr="00871DC6">
        <w:rPr>
          <w:i/>
          <w:color w:val="000000" w:themeColor="text1"/>
        </w:rPr>
        <w:t>K</w:t>
      </w:r>
      <w:r w:rsidR="00116840" w:rsidRPr="00871DC6">
        <w:rPr>
          <w:iCs/>
          <w:color w:val="000000" w:themeColor="text1"/>
          <w:vertAlign w:val="subscript"/>
        </w:rPr>
        <w:t>1</w:t>
      </w:r>
      <w:r w:rsidR="00116840" w:rsidRPr="00871DC6">
        <w:rPr>
          <w:iCs/>
          <w:color w:val="000000" w:themeColor="text1"/>
        </w:rPr>
        <w:t xml:space="preserve"> and </w:t>
      </w:r>
      <w:r w:rsidRPr="00871DC6">
        <w:rPr>
          <w:i/>
          <w:color w:val="000000" w:themeColor="text1"/>
        </w:rPr>
        <w:t>K</w:t>
      </w:r>
      <w:r w:rsidRPr="00871DC6">
        <w:rPr>
          <w:iCs/>
          <w:color w:val="000000" w:themeColor="text1"/>
          <w:vertAlign w:val="subscript"/>
        </w:rPr>
        <w:t>2</w:t>
      </w:r>
      <w:r w:rsidRPr="00871DC6">
        <w:rPr>
          <w:iCs/>
          <w:color w:val="000000" w:themeColor="text1"/>
        </w:rPr>
        <w:t xml:space="preserve"> </w:t>
      </w:r>
      <w:r w:rsidR="00116840" w:rsidRPr="00871DC6">
        <w:rPr>
          <w:iCs/>
          <w:color w:val="000000" w:themeColor="text1"/>
        </w:rPr>
        <w:t>are the binding constant</w:t>
      </w:r>
      <w:r w:rsidR="008F1FBA" w:rsidRPr="00871DC6">
        <w:rPr>
          <w:iCs/>
          <w:color w:val="000000" w:themeColor="text1"/>
        </w:rPr>
        <w:t>s</w:t>
      </w:r>
      <w:r w:rsidR="00116840" w:rsidRPr="00871DC6">
        <w:rPr>
          <w:iCs/>
          <w:color w:val="000000" w:themeColor="text1"/>
        </w:rPr>
        <w:t xml:space="preserve"> </w:t>
      </w:r>
      <w:r w:rsidR="008F1FBA" w:rsidRPr="00871DC6">
        <w:rPr>
          <w:iCs/>
          <w:color w:val="000000" w:themeColor="text1"/>
        </w:rPr>
        <w:t>of</w:t>
      </w:r>
      <w:r w:rsidR="00116840" w:rsidRPr="00871DC6">
        <w:rPr>
          <w:iCs/>
          <w:color w:val="000000" w:themeColor="text1"/>
        </w:rPr>
        <w:t xml:space="preserve"> DMS/CD and STC/CD, respectively. </w:t>
      </w:r>
      <w:r w:rsidR="00116840" w:rsidRPr="00871DC6">
        <w:rPr>
          <w:i/>
          <w:color w:val="000000" w:themeColor="text1"/>
        </w:rPr>
        <w:t>K</w:t>
      </w:r>
      <w:r w:rsidR="00116840" w:rsidRPr="00871DC6">
        <w:rPr>
          <w:iCs/>
          <w:color w:val="000000" w:themeColor="text1"/>
          <w:vertAlign w:val="subscript"/>
        </w:rPr>
        <w:t>1</w:t>
      </w:r>
      <w:r w:rsidR="00116840" w:rsidRPr="00871DC6">
        <w:rPr>
          <w:iCs/>
          <w:color w:val="000000" w:themeColor="text1"/>
        </w:rPr>
        <w:t xml:space="preserve"> was determined to be 2.81 mM</w:t>
      </w:r>
      <w:r w:rsidR="00116840" w:rsidRPr="00871DC6">
        <w:rPr>
          <w:iCs/>
          <w:color w:val="000000" w:themeColor="text1"/>
          <w:vertAlign w:val="superscript"/>
        </w:rPr>
        <w:t>-1</w:t>
      </w:r>
      <w:r w:rsidR="00116840" w:rsidRPr="00871DC6">
        <w:rPr>
          <w:iCs/>
          <w:color w:val="000000" w:themeColor="text1"/>
        </w:rPr>
        <w:t xml:space="preserve"> </w:t>
      </w:r>
      <w:r w:rsidR="008F1FBA" w:rsidRPr="00871DC6">
        <w:rPr>
          <w:iCs/>
          <w:color w:val="000000" w:themeColor="text1"/>
        </w:rPr>
        <w:t xml:space="preserve">in our study </w:t>
      </w:r>
      <w:r w:rsidR="00116840" w:rsidRPr="00871DC6">
        <w:rPr>
          <w:iCs/>
          <w:color w:val="000000" w:themeColor="text1"/>
        </w:rPr>
        <w:t xml:space="preserve">and </w:t>
      </w:r>
      <w:r w:rsidR="00116840" w:rsidRPr="00871DC6">
        <w:rPr>
          <w:i/>
          <w:color w:val="000000" w:themeColor="text1"/>
        </w:rPr>
        <w:t>K</w:t>
      </w:r>
      <w:r w:rsidR="00116840" w:rsidRPr="00871DC6">
        <w:rPr>
          <w:iCs/>
          <w:color w:val="000000" w:themeColor="text1"/>
          <w:vertAlign w:val="subscript"/>
        </w:rPr>
        <w:t>2</w:t>
      </w:r>
      <w:r w:rsidR="00116840" w:rsidRPr="00871DC6">
        <w:rPr>
          <w:iCs/>
          <w:color w:val="000000" w:themeColor="text1"/>
        </w:rPr>
        <w:t xml:space="preserve"> </w:t>
      </w:r>
      <w:r w:rsidRPr="00871DC6">
        <w:rPr>
          <w:iCs/>
          <w:color w:val="000000" w:themeColor="text1"/>
        </w:rPr>
        <w:t>is reported to be 2.3 mM</w:t>
      </w:r>
      <w:r w:rsidRPr="00871DC6">
        <w:rPr>
          <w:iCs/>
          <w:color w:val="000000" w:themeColor="text1"/>
          <w:vertAlign w:val="superscript"/>
        </w:rPr>
        <w:t>-1</w:t>
      </w:r>
      <w:r w:rsidRPr="00871DC6">
        <w:rPr>
          <w:iCs/>
          <w:color w:val="000000" w:themeColor="text1"/>
        </w:rPr>
        <w:t xml:space="preserve"> in literature</w:t>
      </w:r>
      <w:r w:rsidR="00EB6D32" w:rsidRPr="00871DC6">
        <w:rPr>
          <w:iCs/>
          <w:color w:val="000000" w:themeColor="text1"/>
          <w:vertAlign w:val="superscript"/>
        </w:rPr>
        <w:t>2</w:t>
      </w:r>
      <w:r w:rsidR="00727107" w:rsidRPr="00871DC6">
        <w:rPr>
          <w:iCs/>
          <w:color w:val="000000" w:themeColor="text1"/>
          <w:vertAlign w:val="superscript"/>
        </w:rPr>
        <w:t>3</w:t>
      </w:r>
      <w:r w:rsidRPr="00871DC6">
        <w:rPr>
          <w:iCs/>
          <w:color w:val="000000" w:themeColor="text1"/>
        </w:rPr>
        <w:t xml:space="preserve">. Using </w:t>
      </w:r>
      <w:r w:rsidR="008F1FBA" w:rsidRPr="00871DC6">
        <w:rPr>
          <w:iCs/>
          <w:color w:val="000000" w:themeColor="text1"/>
        </w:rPr>
        <w:t>these</w:t>
      </w:r>
      <w:r w:rsidRPr="00871DC6">
        <w:rPr>
          <w:iCs/>
          <w:color w:val="000000" w:themeColor="text1"/>
        </w:rPr>
        <w:t xml:space="preserve"> value</w:t>
      </w:r>
      <w:r w:rsidR="008F1FBA" w:rsidRPr="00871DC6">
        <w:rPr>
          <w:iCs/>
          <w:color w:val="000000" w:themeColor="text1"/>
        </w:rPr>
        <w:t>s</w:t>
      </w:r>
      <w:r w:rsidRPr="00871DC6">
        <w:rPr>
          <w:iCs/>
          <w:color w:val="000000" w:themeColor="text1"/>
        </w:rPr>
        <w:t xml:space="preserve">, free DMS and STC concentrations in the coexistence of CD and STC can also be </w:t>
      </w:r>
      <w:r w:rsidRPr="00871DC6">
        <w:rPr>
          <w:iCs/>
          <w:color w:val="000000" w:themeColor="text1"/>
        </w:rPr>
        <w:lastRenderedPageBreak/>
        <w:t>calculated (Fig</w:t>
      </w:r>
      <w:r w:rsidR="008F1FBA" w:rsidRPr="00871DC6">
        <w:rPr>
          <w:iCs/>
          <w:color w:val="000000" w:themeColor="text1"/>
        </w:rPr>
        <w:t>ure</w:t>
      </w:r>
      <w:r w:rsidRPr="00871DC6">
        <w:rPr>
          <w:iCs/>
          <w:color w:val="000000" w:themeColor="text1"/>
        </w:rPr>
        <w:t xml:space="preserve"> </w:t>
      </w:r>
      <w:r w:rsidR="00284181" w:rsidRPr="00871DC6">
        <w:rPr>
          <w:iCs/>
          <w:color w:val="000000" w:themeColor="text1"/>
        </w:rPr>
        <w:t>9</w:t>
      </w:r>
      <w:r w:rsidRPr="00871DC6">
        <w:rPr>
          <w:iCs/>
          <w:color w:val="000000" w:themeColor="text1"/>
        </w:rPr>
        <w:t xml:space="preserve">). </w:t>
      </w:r>
      <w:r w:rsidR="008F1FBA" w:rsidRPr="00871DC6">
        <w:rPr>
          <w:iCs/>
          <w:color w:val="000000" w:themeColor="text1"/>
        </w:rPr>
        <w:t>Owing to</w:t>
      </w:r>
      <w:r w:rsidRPr="00871DC6">
        <w:rPr>
          <w:iCs/>
          <w:color w:val="000000" w:themeColor="text1"/>
        </w:rPr>
        <w:t xml:space="preserve"> the competing effect, free DMS concentration increases in the presence of STC </w:t>
      </w:r>
      <w:r w:rsidR="008F1FBA" w:rsidRPr="00871DC6">
        <w:rPr>
          <w:iCs/>
          <w:color w:val="000000" w:themeColor="text1"/>
        </w:rPr>
        <w:t>at</w:t>
      </w:r>
      <w:r w:rsidRPr="00871DC6">
        <w:rPr>
          <w:iCs/>
          <w:color w:val="000000" w:themeColor="text1"/>
        </w:rPr>
        <w:t xml:space="preserve"> the same CD concentration. For instance, in the presence of 3 mM CD, free DMS concentration is 10.9 </w:t>
      </w:r>
      <w:r w:rsidRPr="00871DC6">
        <w:rPr>
          <w:rFonts w:ascii="Symbol" w:hAnsi="Symbol"/>
          <w:iCs/>
          <w:color w:val="000000" w:themeColor="text1"/>
        </w:rPr>
        <w:t></w:t>
      </w:r>
      <w:r w:rsidRPr="00871DC6">
        <w:rPr>
          <w:iCs/>
          <w:color w:val="000000" w:themeColor="text1"/>
        </w:rPr>
        <w:t xml:space="preserve">M. It increases to 14.5 and 28.3 </w:t>
      </w:r>
      <w:r w:rsidRPr="00871DC6">
        <w:rPr>
          <w:rFonts w:ascii="Symbol" w:hAnsi="Symbol"/>
          <w:iCs/>
          <w:color w:val="000000" w:themeColor="text1"/>
        </w:rPr>
        <w:t></w:t>
      </w:r>
      <w:r w:rsidRPr="00871DC6">
        <w:rPr>
          <w:iCs/>
          <w:color w:val="000000" w:themeColor="text1"/>
        </w:rPr>
        <w:t>M in the coexistence of 1 and 3 mM STC, respectively.</w:t>
      </w:r>
      <w:r w:rsidR="00360774" w:rsidRPr="00871DC6">
        <w:rPr>
          <w:iCs/>
          <w:color w:val="000000" w:themeColor="text1"/>
        </w:rPr>
        <w:t xml:space="preserve"> However, as presented later, </w:t>
      </w:r>
      <w:r w:rsidR="000D6A26" w:rsidRPr="00871DC6">
        <w:rPr>
          <w:iCs/>
          <w:color w:val="000000" w:themeColor="text1"/>
        </w:rPr>
        <w:t xml:space="preserve">experimental </w:t>
      </w:r>
      <w:r w:rsidR="00116840" w:rsidRPr="00871DC6">
        <w:rPr>
          <w:iCs/>
          <w:color w:val="000000" w:themeColor="text1"/>
        </w:rPr>
        <w:t>activity of DMS in the coexistence of CD and STC was likely to be higher than this</w:t>
      </w:r>
      <w:r w:rsidR="000D6A26" w:rsidRPr="00871DC6">
        <w:rPr>
          <w:iCs/>
          <w:color w:val="000000" w:themeColor="text1"/>
        </w:rPr>
        <w:t xml:space="preserve"> calculation</w:t>
      </w:r>
      <w:r w:rsidR="00116840" w:rsidRPr="00871DC6">
        <w:rPr>
          <w:iCs/>
          <w:color w:val="000000" w:themeColor="text1"/>
        </w:rPr>
        <w:t>, suggesting complexity of interfere</w:t>
      </w:r>
      <w:r w:rsidR="008F1FBA" w:rsidRPr="00871DC6">
        <w:rPr>
          <w:iCs/>
          <w:color w:val="000000" w:themeColor="text1"/>
        </w:rPr>
        <w:t>nce</w:t>
      </w:r>
      <w:r w:rsidR="00116840" w:rsidRPr="00871DC6">
        <w:rPr>
          <w:iCs/>
          <w:color w:val="000000" w:themeColor="text1"/>
        </w:rPr>
        <w:t>.</w:t>
      </w:r>
    </w:p>
    <w:p w14:paraId="4DE40464" w14:textId="6C5E9416" w:rsidR="00CF4F52" w:rsidRPr="00871DC6" w:rsidRDefault="00CF4F52" w:rsidP="00116840">
      <w:pPr>
        <w:spacing w:line="480" w:lineRule="auto"/>
        <w:jc w:val="both"/>
        <w:rPr>
          <w:iCs/>
          <w:color w:val="000000" w:themeColor="text1"/>
        </w:rPr>
      </w:pPr>
    </w:p>
    <w:p w14:paraId="31EE1069" w14:textId="77777777" w:rsidR="00C70FBF" w:rsidRPr="00871DC6" w:rsidRDefault="00C70FBF" w:rsidP="00C70FBF">
      <w:pPr>
        <w:spacing w:line="480" w:lineRule="auto"/>
        <w:jc w:val="center"/>
        <w:rPr>
          <w:iCs/>
          <w:color w:val="000000" w:themeColor="text1"/>
        </w:rPr>
      </w:pPr>
      <w:r w:rsidRPr="00871DC6">
        <w:rPr>
          <w:iCs/>
          <w:noProof/>
          <w:color w:val="000000" w:themeColor="text1"/>
        </w:rPr>
        <w:drawing>
          <wp:inline distT="0" distB="0" distL="0" distR="0" wp14:anchorId="7C2C7F28" wp14:editId="3D69FDF8">
            <wp:extent cx="3457052" cy="3061268"/>
            <wp:effectExtent l="0" t="0" r="0" b="0"/>
            <wp:docPr id="161137529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375293" name=""/>
                    <pic:cNvPicPr/>
                  </pic:nvPicPr>
                  <pic:blipFill>
                    <a:blip r:embed="rId20"/>
                    <a:stretch>
                      <a:fillRect/>
                    </a:stretch>
                  </pic:blipFill>
                  <pic:spPr>
                    <a:xfrm>
                      <a:off x="0" y="0"/>
                      <a:ext cx="3476953" cy="3078890"/>
                    </a:xfrm>
                    <a:prstGeom prst="rect">
                      <a:avLst/>
                    </a:prstGeom>
                  </pic:spPr>
                </pic:pic>
              </a:graphicData>
            </a:graphic>
          </wp:inline>
        </w:drawing>
      </w:r>
    </w:p>
    <w:p w14:paraId="14F85A4C" w14:textId="7EAD0C69" w:rsidR="00C70FBF" w:rsidRPr="00871DC6" w:rsidRDefault="00C70FBF" w:rsidP="00C70FBF">
      <w:pPr>
        <w:spacing w:line="276" w:lineRule="auto"/>
        <w:jc w:val="both"/>
        <w:rPr>
          <w:rFonts w:asciiTheme="majorHAnsi" w:hAnsiTheme="majorHAnsi" w:cstheme="majorHAnsi"/>
          <w:iCs/>
          <w:color w:val="000000" w:themeColor="text1"/>
          <w:sz w:val="21"/>
          <w:szCs w:val="16"/>
        </w:rPr>
      </w:pPr>
      <w:r w:rsidRPr="00871DC6">
        <w:rPr>
          <w:rFonts w:asciiTheme="majorHAnsi" w:hAnsiTheme="majorHAnsi" w:cstheme="majorHAnsi"/>
          <w:iCs/>
          <w:color w:val="000000" w:themeColor="text1"/>
          <w:sz w:val="21"/>
          <w:szCs w:val="16"/>
        </w:rPr>
        <w:t xml:space="preserve">Figure </w:t>
      </w:r>
      <w:r w:rsidR="00284181" w:rsidRPr="00871DC6">
        <w:rPr>
          <w:rFonts w:asciiTheme="majorHAnsi" w:hAnsiTheme="majorHAnsi" w:cstheme="majorHAnsi"/>
          <w:iCs/>
          <w:color w:val="000000" w:themeColor="text1"/>
          <w:sz w:val="21"/>
          <w:szCs w:val="16"/>
        </w:rPr>
        <w:t>9</w:t>
      </w:r>
      <w:r w:rsidRPr="00871DC6">
        <w:rPr>
          <w:rFonts w:asciiTheme="majorHAnsi" w:hAnsiTheme="majorHAnsi" w:cstheme="majorHAnsi"/>
          <w:iCs/>
          <w:color w:val="000000" w:themeColor="text1"/>
          <w:sz w:val="21"/>
          <w:szCs w:val="16"/>
        </w:rPr>
        <w:t>. Calculated free DMS and STC concentrations as a function of CD concentration</w:t>
      </w:r>
      <w:r w:rsidR="000C36A7" w:rsidRPr="00871DC6">
        <w:rPr>
          <w:rFonts w:asciiTheme="majorHAnsi" w:hAnsiTheme="majorHAnsi" w:cstheme="majorHAnsi"/>
          <w:iCs/>
          <w:color w:val="000000" w:themeColor="text1"/>
          <w:sz w:val="21"/>
          <w:szCs w:val="16"/>
        </w:rPr>
        <w:t xml:space="preserve"> when STC concentration is below the cmc</w:t>
      </w:r>
      <w:r w:rsidRPr="00871DC6">
        <w:rPr>
          <w:rFonts w:asciiTheme="majorHAnsi" w:hAnsiTheme="majorHAnsi" w:cstheme="majorHAnsi"/>
          <w:iCs/>
          <w:color w:val="000000" w:themeColor="text1"/>
          <w:sz w:val="21"/>
          <w:szCs w:val="16"/>
        </w:rPr>
        <w:t xml:space="preserve">. Black and red lines represent </w:t>
      </w:r>
      <w:r w:rsidR="00503B6E" w:rsidRPr="00871DC6">
        <w:rPr>
          <w:rFonts w:asciiTheme="majorHAnsi" w:hAnsiTheme="majorHAnsi" w:cstheme="majorHAnsi"/>
          <w:iCs/>
          <w:color w:val="000000" w:themeColor="text1"/>
          <w:sz w:val="21"/>
          <w:szCs w:val="16"/>
        </w:rPr>
        <w:t xml:space="preserve">the </w:t>
      </w:r>
      <w:r w:rsidRPr="00871DC6">
        <w:rPr>
          <w:rFonts w:asciiTheme="majorHAnsi" w:hAnsiTheme="majorHAnsi" w:cstheme="majorHAnsi"/>
          <w:iCs/>
          <w:color w:val="000000" w:themeColor="text1"/>
          <w:sz w:val="21"/>
          <w:szCs w:val="16"/>
        </w:rPr>
        <w:t>DMS and STC concentration</w:t>
      </w:r>
      <w:r w:rsidR="00503B6E" w:rsidRPr="00871DC6">
        <w:rPr>
          <w:rFonts w:asciiTheme="majorHAnsi" w:hAnsiTheme="majorHAnsi" w:cstheme="majorHAnsi"/>
          <w:iCs/>
          <w:color w:val="000000" w:themeColor="text1"/>
          <w:sz w:val="21"/>
          <w:szCs w:val="16"/>
        </w:rPr>
        <w:t>s</w:t>
      </w:r>
      <w:r w:rsidRPr="00871DC6">
        <w:rPr>
          <w:rFonts w:asciiTheme="majorHAnsi" w:hAnsiTheme="majorHAnsi" w:cstheme="majorHAnsi"/>
          <w:iCs/>
          <w:color w:val="000000" w:themeColor="text1"/>
          <w:sz w:val="21"/>
          <w:szCs w:val="16"/>
        </w:rPr>
        <w:t>, respectively. Total STC concentrations are 0 mM (solid), 1 mM (dotted)</w:t>
      </w:r>
      <w:r w:rsidR="00503B6E" w:rsidRPr="00871DC6">
        <w:rPr>
          <w:rFonts w:asciiTheme="majorHAnsi" w:hAnsiTheme="majorHAnsi" w:cstheme="majorHAnsi"/>
          <w:iCs/>
          <w:color w:val="000000" w:themeColor="text1"/>
          <w:sz w:val="21"/>
          <w:szCs w:val="16"/>
        </w:rPr>
        <w:t>,</w:t>
      </w:r>
      <w:r w:rsidRPr="00871DC6">
        <w:rPr>
          <w:rFonts w:asciiTheme="majorHAnsi" w:hAnsiTheme="majorHAnsi" w:cstheme="majorHAnsi"/>
          <w:iCs/>
          <w:color w:val="000000" w:themeColor="text1"/>
          <w:sz w:val="21"/>
          <w:szCs w:val="16"/>
        </w:rPr>
        <w:t xml:space="preserve"> and 3 mM (break).</w:t>
      </w:r>
    </w:p>
    <w:p w14:paraId="5E74ED0B" w14:textId="77777777" w:rsidR="000C36A7" w:rsidRPr="00871DC6" w:rsidRDefault="000C36A7" w:rsidP="00C70FBF">
      <w:pPr>
        <w:spacing w:line="276" w:lineRule="auto"/>
        <w:jc w:val="both"/>
        <w:rPr>
          <w:rFonts w:asciiTheme="majorHAnsi" w:hAnsiTheme="majorHAnsi" w:cstheme="majorHAnsi"/>
          <w:iCs/>
          <w:color w:val="000000" w:themeColor="text1"/>
          <w:sz w:val="21"/>
          <w:szCs w:val="16"/>
        </w:rPr>
      </w:pPr>
    </w:p>
    <w:p w14:paraId="0DE473BA" w14:textId="77777777" w:rsidR="000C36A7" w:rsidRPr="00871DC6" w:rsidRDefault="000C36A7" w:rsidP="000C36A7">
      <w:pPr>
        <w:spacing w:line="480" w:lineRule="auto"/>
        <w:jc w:val="center"/>
        <w:rPr>
          <w:i/>
          <w:color w:val="000000" w:themeColor="text1"/>
        </w:rPr>
      </w:pPr>
    </w:p>
    <w:p w14:paraId="42B4EA7F" w14:textId="7AE4D483" w:rsidR="006A72E0" w:rsidRPr="00871DC6" w:rsidRDefault="004F3F0B" w:rsidP="0064553E">
      <w:pPr>
        <w:spacing w:line="480" w:lineRule="auto"/>
        <w:jc w:val="both"/>
        <w:rPr>
          <w:iCs/>
          <w:color w:val="000000" w:themeColor="text1"/>
        </w:rPr>
      </w:pPr>
      <w:r w:rsidRPr="00871DC6">
        <w:rPr>
          <w:iCs/>
          <w:color w:val="000000" w:themeColor="text1"/>
        </w:rPr>
        <w:t xml:space="preserve">          Table </w:t>
      </w:r>
      <w:r w:rsidR="00C37C28" w:rsidRPr="00871DC6">
        <w:rPr>
          <w:iCs/>
          <w:color w:val="000000" w:themeColor="text1"/>
        </w:rPr>
        <w:t>6</w:t>
      </w:r>
      <w:r w:rsidRPr="00871DC6">
        <w:rPr>
          <w:iCs/>
          <w:color w:val="000000" w:themeColor="text1"/>
        </w:rPr>
        <w:t xml:space="preserve"> summarize</w:t>
      </w:r>
      <w:r w:rsidR="00791429" w:rsidRPr="00871DC6">
        <w:rPr>
          <w:iCs/>
          <w:color w:val="000000" w:themeColor="text1"/>
        </w:rPr>
        <w:t xml:space="preserve">s </w:t>
      </w:r>
      <w:r w:rsidR="00503B6E" w:rsidRPr="00871DC6">
        <w:rPr>
          <w:iCs/>
          <w:color w:val="000000" w:themeColor="text1"/>
        </w:rPr>
        <w:t xml:space="preserve">the </w:t>
      </w:r>
      <w:r w:rsidR="004954C0" w:rsidRPr="00871DC6">
        <w:rPr>
          <w:iCs/>
          <w:color w:val="000000" w:themeColor="text1"/>
        </w:rPr>
        <w:t xml:space="preserve">relative </w:t>
      </w:r>
      <w:r w:rsidR="00D645EE" w:rsidRPr="00871DC6">
        <w:rPr>
          <w:iCs/>
          <w:color w:val="000000" w:themeColor="text1"/>
        </w:rPr>
        <w:t>permeation</w:t>
      </w:r>
      <w:r w:rsidR="00791429" w:rsidRPr="00871DC6">
        <w:rPr>
          <w:iCs/>
          <w:color w:val="000000" w:themeColor="text1"/>
        </w:rPr>
        <w:t xml:space="preserve"> rates of DMS in the presence of CD and STC in </w:t>
      </w:r>
      <w:r w:rsidR="0034563A" w:rsidRPr="00871DC6">
        <w:rPr>
          <w:iCs/>
          <w:color w:val="000000" w:themeColor="text1"/>
        </w:rPr>
        <w:t>each</w:t>
      </w:r>
      <w:r w:rsidR="00791429" w:rsidRPr="00871DC6">
        <w:rPr>
          <w:iCs/>
          <w:color w:val="000000" w:themeColor="text1"/>
        </w:rPr>
        <w:t xml:space="preserve"> </w:t>
      </w:r>
      <w:r w:rsidR="0034563A" w:rsidRPr="00871DC6">
        <w:rPr>
          <w:iCs/>
          <w:color w:val="000000" w:themeColor="text1"/>
        </w:rPr>
        <w:t xml:space="preserve">evaluation </w:t>
      </w:r>
      <w:r w:rsidR="00791429" w:rsidRPr="00871DC6">
        <w:rPr>
          <w:iCs/>
          <w:color w:val="000000" w:themeColor="text1"/>
        </w:rPr>
        <w:t>system</w:t>
      </w:r>
      <w:r w:rsidR="0034563A" w:rsidRPr="00871DC6">
        <w:rPr>
          <w:iCs/>
          <w:color w:val="000000" w:themeColor="text1"/>
        </w:rPr>
        <w:t xml:space="preserve"> except </w:t>
      </w:r>
      <w:r w:rsidR="00503B6E" w:rsidRPr="00871DC6">
        <w:rPr>
          <w:iCs/>
          <w:color w:val="000000" w:themeColor="text1"/>
        </w:rPr>
        <w:t xml:space="preserve">for </w:t>
      </w:r>
      <w:r w:rsidR="0034563A" w:rsidRPr="00871DC6">
        <w:rPr>
          <w:iCs/>
          <w:color w:val="000000" w:themeColor="text1"/>
        </w:rPr>
        <w:t>oral administration</w:t>
      </w:r>
      <w:r w:rsidR="00791429" w:rsidRPr="00871DC6">
        <w:rPr>
          <w:iCs/>
          <w:color w:val="000000" w:themeColor="text1"/>
        </w:rPr>
        <w:t>.</w:t>
      </w:r>
      <w:r w:rsidR="00D645EE" w:rsidRPr="00871DC6">
        <w:rPr>
          <w:iCs/>
          <w:color w:val="000000" w:themeColor="text1"/>
        </w:rPr>
        <w:t xml:space="preserve"> The </w:t>
      </w:r>
      <w:r w:rsidR="006A72E0" w:rsidRPr="00871DC6">
        <w:rPr>
          <w:iCs/>
          <w:color w:val="000000" w:themeColor="text1"/>
        </w:rPr>
        <w:t xml:space="preserve">relative </w:t>
      </w:r>
      <w:r w:rsidR="00D645EE" w:rsidRPr="00871DC6">
        <w:rPr>
          <w:iCs/>
          <w:color w:val="000000" w:themeColor="text1"/>
        </w:rPr>
        <w:t>permeation rate</w:t>
      </w:r>
      <w:r w:rsidR="006A72E0" w:rsidRPr="00871DC6">
        <w:rPr>
          <w:iCs/>
          <w:color w:val="000000" w:themeColor="text1"/>
        </w:rPr>
        <w:t>s</w:t>
      </w:r>
      <w:r w:rsidR="00D645EE" w:rsidRPr="00871DC6">
        <w:rPr>
          <w:iCs/>
          <w:color w:val="000000" w:themeColor="text1"/>
        </w:rPr>
        <w:t xml:space="preserve"> </w:t>
      </w:r>
      <w:r w:rsidR="0034563A" w:rsidRPr="00871DC6">
        <w:rPr>
          <w:iCs/>
          <w:color w:val="000000" w:themeColor="text1"/>
        </w:rPr>
        <w:t>across</w:t>
      </w:r>
      <w:r w:rsidR="00D645EE" w:rsidRPr="00871DC6">
        <w:rPr>
          <w:iCs/>
          <w:color w:val="000000" w:themeColor="text1"/>
        </w:rPr>
        <w:t xml:space="preserve"> the polymer</w:t>
      </w:r>
      <w:r w:rsidR="000D6A26" w:rsidRPr="00871DC6">
        <w:rPr>
          <w:iCs/>
          <w:color w:val="000000" w:themeColor="text1"/>
        </w:rPr>
        <w:t>ic</w:t>
      </w:r>
      <w:r w:rsidR="00D645EE" w:rsidRPr="00871DC6">
        <w:rPr>
          <w:iCs/>
          <w:color w:val="000000" w:themeColor="text1"/>
        </w:rPr>
        <w:t xml:space="preserve"> membrane agreed well with the model calculation</w:t>
      </w:r>
      <w:r w:rsidR="004954C0" w:rsidRPr="00871DC6">
        <w:rPr>
          <w:iCs/>
          <w:color w:val="000000" w:themeColor="text1"/>
        </w:rPr>
        <w:t xml:space="preserve"> </w:t>
      </w:r>
      <w:r w:rsidR="00503B6E" w:rsidRPr="00871DC6">
        <w:rPr>
          <w:iCs/>
          <w:color w:val="000000" w:themeColor="text1"/>
        </w:rPr>
        <w:t>for the</w:t>
      </w:r>
      <w:r w:rsidR="004954C0" w:rsidRPr="00871DC6">
        <w:rPr>
          <w:iCs/>
          <w:color w:val="000000" w:themeColor="text1"/>
        </w:rPr>
        <w:t xml:space="preserve"> free fraction</w:t>
      </w:r>
      <w:r w:rsidR="00385CF3" w:rsidRPr="00871DC6">
        <w:rPr>
          <w:iCs/>
          <w:color w:val="000000" w:themeColor="text1"/>
        </w:rPr>
        <w:t xml:space="preserve"> in the DMS/CD binary system</w:t>
      </w:r>
      <w:r w:rsidR="00D645EE" w:rsidRPr="00871DC6">
        <w:rPr>
          <w:iCs/>
          <w:color w:val="000000" w:themeColor="text1"/>
        </w:rPr>
        <w:t xml:space="preserve">. Thus, investigation using </w:t>
      </w:r>
      <w:r w:rsidR="00503B6E" w:rsidRPr="00871DC6">
        <w:rPr>
          <w:iCs/>
          <w:color w:val="000000" w:themeColor="text1"/>
        </w:rPr>
        <w:t>a</w:t>
      </w:r>
      <w:r w:rsidR="00D645EE" w:rsidRPr="00871DC6">
        <w:rPr>
          <w:iCs/>
          <w:color w:val="000000" w:themeColor="text1"/>
        </w:rPr>
        <w:t xml:space="preserve"> polymer membrane</w:t>
      </w:r>
      <w:r w:rsidR="00385CF3" w:rsidRPr="00871DC6">
        <w:rPr>
          <w:iCs/>
          <w:color w:val="000000" w:themeColor="text1"/>
        </w:rPr>
        <w:t xml:space="preserve"> </w:t>
      </w:r>
      <w:r w:rsidR="000D6A26" w:rsidRPr="00871DC6">
        <w:rPr>
          <w:iCs/>
          <w:color w:val="000000" w:themeColor="text1"/>
        </w:rPr>
        <w:t>reflect</w:t>
      </w:r>
      <w:r w:rsidR="00727107" w:rsidRPr="00871DC6">
        <w:rPr>
          <w:iCs/>
          <w:color w:val="000000" w:themeColor="text1"/>
        </w:rPr>
        <w:t>ed</w:t>
      </w:r>
      <w:r w:rsidR="00921485" w:rsidRPr="00871DC6">
        <w:rPr>
          <w:iCs/>
          <w:color w:val="000000" w:themeColor="text1"/>
        </w:rPr>
        <w:t xml:space="preserve"> </w:t>
      </w:r>
      <w:r w:rsidR="00503B6E" w:rsidRPr="00871DC6">
        <w:rPr>
          <w:iCs/>
          <w:color w:val="000000" w:themeColor="text1"/>
        </w:rPr>
        <w:t xml:space="preserve">the </w:t>
      </w:r>
      <w:r w:rsidR="00921485" w:rsidRPr="00871DC6">
        <w:rPr>
          <w:iCs/>
          <w:color w:val="000000" w:themeColor="text1"/>
        </w:rPr>
        <w:t>activity of DMS in the presence of additives.</w:t>
      </w:r>
    </w:p>
    <w:p w14:paraId="41B6A0C4" w14:textId="2648B458" w:rsidR="006A72E0" w:rsidRPr="00871DC6" w:rsidRDefault="006A72E0" w:rsidP="006A72E0">
      <w:pPr>
        <w:spacing w:line="480" w:lineRule="auto"/>
        <w:jc w:val="both"/>
        <w:rPr>
          <w:iCs/>
          <w:color w:val="000000" w:themeColor="text1"/>
        </w:rPr>
      </w:pPr>
      <w:r w:rsidRPr="00871DC6">
        <w:rPr>
          <w:iCs/>
          <w:color w:val="000000" w:themeColor="text1"/>
        </w:rPr>
        <w:lastRenderedPageBreak/>
        <w:t xml:space="preserve">          When </w:t>
      </w:r>
      <w:r w:rsidR="00503B6E" w:rsidRPr="00871DC6">
        <w:rPr>
          <w:iCs/>
          <w:color w:val="000000" w:themeColor="text1"/>
        </w:rPr>
        <w:t>a</w:t>
      </w:r>
      <w:r w:rsidRPr="00871DC6">
        <w:rPr>
          <w:iCs/>
          <w:color w:val="000000" w:themeColor="text1"/>
        </w:rPr>
        <w:t xml:space="preserve"> polymeric membrane is used, </w:t>
      </w:r>
      <w:r w:rsidR="00503B6E" w:rsidRPr="00871DC6">
        <w:rPr>
          <w:iCs/>
          <w:color w:val="000000" w:themeColor="text1"/>
        </w:rPr>
        <w:t xml:space="preserve">the </w:t>
      </w:r>
      <w:r w:rsidRPr="00871DC6">
        <w:rPr>
          <w:iCs/>
          <w:color w:val="000000" w:themeColor="text1"/>
        </w:rPr>
        <w:t xml:space="preserve">distribution of the drug into the membrane may be ignored. If the same </w:t>
      </w:r>
      <w:r w:rsidR="007D01E4" w:rsidRPr="00871DC6">
        <w:rPr>
          <w:iCs/>
          <w:color w:val="000000" w:themeColor="text1"/>
        </w:rPr>
        <w:t>simple buffer</w:t>
      </w:r>
      <w:r w:rsidRPr="00871DC6">
        <w:rPr>
          <w:iCs/>
          <w:color w:val="000000" w:themeColor="text1"/>
        </w:rPr>
        <w:t xml:space="preserve"> </w:t>
      </w:r>
      <w:r w:rsidR="009704AC" w:rsidRPr="00871DC6">
        <w:rPr>
          <w:iCs/>
          <w:color w:val="000000" w:themeColor="text1"/>
        </w:rPr>
        <w:t xml:space="preserve">of the same volume </w:t>
      </w:r>
      <w:r w:rsidRPr="00871DC6">
        <w:rPr>
          <w:iCs/>
          <w:color w:val="000000" w:themeColor="text1"/>
        </w:rPr>
        <w:t xml:space="preserve">is used for both the donor and the acceptor, </w:t>
      </w:r>
      <w:r w:rsidR="00503B6E" w:rsidRPr="00871DC6">
        <w:rPr>
          <w:iCs/>
          <w:color w:val="000000" w:themeColor="text1"/>
        </w:rPr>
        <w:t xml:space="preserve">the </w:t>
      </w:r>
      <w:r w:rsidRPr="00871DC6">
        <w:rPr>
          <w:iCs/>
          <w:color w:val="000000" w:themeColor="text1"/>
        </w:rPr>
        <w:t xml:space="preserve">increase in drug concentration in the acceptor, </w:t>
      </w:r>
      <w:r w:rsidRPr="00871DC6">
        <w:rPr>
          <w:i/>
          <w:color w:val="000000" w:themeColor="text1"/>
        </w:rPr>
        <w:t>C</w:t>
      </w:r>
      <w:r w:rsidRPr="00871DC6">
        <w:rPr>
          <w:i/>
          <w:color w:val="000000" w:themeColor="text1"/>
          <w:vertAlign w:val="subscript"/>
        </w:rPr>
        <w:t>a</w:t>
      </w:r>
      <w:r w:rsidRPr="00871DC6">
        <w:rPr>
          <w:iCs/>
          <w:color w:val="000000" w:themeColor="text1"/>
        </w:rPr>
        <w:t xml:space="preserve">, as a function of time, </w:t>
      </w:r>
      <w:r w:rsidRPr="00871DC6">
        <w:rPr>
          <w:i/>
          <w:color w:val="000000" w:themeColor="text1"/>
        </w:rPr>
        <w:t>t</w:t>
      </w:r>
      <w:r w:rsidRPr="00871DC6">
        <w:rPr>
          <w:iCs/>
          <w:color w:val="000000" w:themeColor="text1"/>
        </w:rPr>
        <w:t>, can be described as follows</w:t>
      </w:r>
      <w:r w:rsidR="00503B6E" w:rsidRPr="00871DC6">
        <w:rPr>
          <w:iCs/>
          <w:color w:val="000000" w:themeColor="text1"/>
        </w:rPr>
        <w:t>:</w:t>
      </w:r>
    </w:p>
    <w:p w14:paraId="164261E3" w14:textId="77777777" w:rsidR="006A72E0" w:rsidRPr="00871DC6" w:rsidRDefault="006A72E0" w:rsidP="006A72E0">
      <w:pPr>
        <w:spacing w:line="480" w:lineRule="auto"/>
        <w:jc w:val="both"/>
        <w:rPr>
          <w:iCs/>
          <w:color w:val="000000" w:themeColor="text1"/>
        </w:rPr>
      </w:pPr>
      <w:r w:rsidRPr="00871DC6">
        <w:rPr>
          <w:iCs/>
          <w:noProof/>
          <w:color w:val="000000" w:themeColor="text1"/>
        </w:rPr>
        <mc:AlternateContent>
          <mc:Choice Requires="wps">
            <w:drawing>
              <wp:anchor distT="0" distB="0" distL="114300" distR="114300" simplePos="0" relativeHeight="251685888" behindDoc="0" locked="0" layoutInCell="1" allowOverlap="1" wp14:anchorId="3B55B338" wp14:editId="3359304C">
                <wp:simplePos x="0" y="0"/>
                <wp:positionH relativeFrom="column">
                  <wp:posOffset>1428265</wp:posOffset>
                </wp:positionH>
                <wp:positionV relativeFrom="paragraph">
                  <wp:posOffset>281305</wp:posOffset>
                </wp:positionV>
                <wp:extent cx="1842135" cy="525780"/>
                <wp:effectExtent l="0" t="0" r="0" b="0"/>
                <wp:wrapNone/>
                <wp:docPr id="32" name="テキスト ボックス 31">
                  <a:extLst xmlns:a="http://schemas.openxmlformats.org/drawingml/2006/main">
                    <a:ext uri="{FF2B5EF4-FFF2-40B4-BE49-F238E27FC236}">
                      <a16:creationId xmlns:a16="http://schemas.microsoft.com/office/drawing/2014/main" id="{234BC096-455E-DE6A-9ABD-D1FF08731B83}"/>
                    </a:ext>
                  </a:extLst>
                </wp:docPr>
                <wp:cNvGraphicFramePr/>
                <a:graphic xmlns:a="http://schemas.openxmlformats.org/drawingml/2006/main">
                  <a:graphicData uri="http://schemas.microsoft.com/office/word/2010/wordprocessingShape">
                    <wps:wsp>
                      <wps:cNvSpPr txBox="1"/>
                      <wps:spPr>
                        <a:xfrm>
                          <a:off x="0" y="0"/>
                          <a:ext cx="1842135" cy="525780"/>
                        </a:xfrm>
                        <a:prstGeom prst="rect">
                          <a:avLst/>
                        </a:prstGeom>
                        <a:noFill/>
                      </wps:spPr>
                      <wps:txbx>
                        <w:txbxContent>
                          <w:p w14:paraId="6CB39DB9" w14:textId="0569FC90" w:rsidR="001F4B67" w:rsidRPr="007D2D59" w:rsidRDefault="00000000" w:rsidP="006A72E0">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=k</m:t>
                                </m:r>
                                <m:d>
                                  <m:dPr>
                                    <m:ctrlPr>
                                      <w:rPr>
                                        <w:rFonts w:ascii="Cambria Math" w:eastAsiaTheme="minorEastAsia" w:hAnsi="Cambria Math" w:cstheme="minorBidi"/>
                                        <w:i/>
                                        <w:iCs/>
                                        <w:color w:val="000000" w:themeColor="text1"/>
                                        <w:kern w:val="24"/>
                                        <w:szCs w:val="24"/>
                                      </w:rPr>
                                    </m:ctrlPr>
                                  </m:dPr>
                                  <m:e>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e>
                                </m:d>
                              </m:oMath>
                            </m:oMathPara>
                          </w:p>
                        </w:txbxContent>
                      </wps:txbx>
                      <wps:bodyPr wrap="none" lIns="0" tIns="0" rIns="0" bIns="0" rtlCol="0">
                        <a:spAutoFit/>
                      </wps:bodyPr>
                    </wps:wsp>
                  </a:graphicData>
                </a:graphic>
              </wp:anchor>
            </w:drawing>
          </mc:Choice>
          <mc:Fallback>
            <w:pict>
              <v:shape w14:anchorId="3B55B338" id="テキスト ボックス 31" o:spid="_x0000_s1030" type="#_x0000_t202" style="position:absolute;left:0;text-align:left;margin-left:112.45pt;margin-top:22.15pt;width:145.05pt;height:41.4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" filled="f" stroked="f">
                <v:textbox style="mso-fit-shape-to-text:t" inset="0,0,0,0">
                  <w:txbxContent>
                    <w:p w14:paraId="6CB39DB9" w14:textId="0569FC90" w:rsidR="001F4B67" w:rsidRPr="007D2D59" w:rsidRDefault="00000000" w:rsidP="006A72E0">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=k</m:t>
                          </m:r>
                          <m:d>
                            <m:dPr>
                              <m:ctrlPr>
                                <w:rPr>
                                  <w:rFonts w:ascii="Cambria Math" w:eastAsiaTheme="minorEastAsia" w:hAnsi="Cambria Math" w:cstheme="minorBidi"/>
                                  <w:i/>
                                  <w:iCs/>
                                  <w:color w:val="000000" w:themeColor="text1"/>
                                  <w:kern w:val="24"/>
                                  <w:szCs w:val="24"/>
                                </w:rPr>
                              </m:ctrlPr>
                            </m:dPr>
                            <m:e>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e>
                          </m:d>
                        </m:oMath>
                      </m:oMathPara>
                    </w:p>
                  </w:txbxContent>
                </v:textbox>
              </v:shape>
            </w:pict>
          </mc:Fallback>
        </mc:AlternateContent>
      </w:r>
    </w:p>
    <w:p w14:paraId="0BB1FD69" w14:textId="37487492" w:rsidR="006A72E0" w:rsidRPr="00871DC6" w:rsidRDefault="006A72E0" w:rsidP="006A72E0">
      <w:pPr>
        <w:spacing w:line="480" w:lineRule="auto"/>
        <w:jc w:val="both"/>
        <w:rPr>
          <w:iCs/>
          <w:color w:val="000000" w:themeColor="text1"/>
        </w:rPr>
      </w:pPr>
      <w:r w:rsidRPr="00871DC6">
        <w:rPr>
          <w:iCs/>
          <w:color w:val="000000" w:themeColor="text1"/>
        </w:rPr>
        <w:tab/>
      </w:r>
      <w:r w:rsidR="007D01E4" w:rsidRPr="00871DC6">
        <w:rPr>
          <w:iCs/>
          <w:color w:val="000000" w:themeColor="text1"/>
        </w:rPr>
        <w:t>,</w:t>
      </w:r>
      <w:r w:rsidRPr="00871DC6">
        <w:rPr>
          <w:iCs/>
          <w:color w:val="000000" w:themeColor="text1"/>
        </w:rPr>
        <w:tab/>
        <w:t>(</w:t>
      </w:r>
      <w:r w:rsidR="00124CC8" w:rsidRPr="00871DC6">
        <w:rPr>
          <w:iCs/>
          <w:color w:val="000000" w:themeColor="text1"/>
        </w:rPr>
        <w:t>3</w:t>
      </w:r>
      <w:r w:rsidRPr="00871DC6">
        <w:rPr>
          <w:iCs/>
          <w:color w:val="000000" w:themeColor="text1"/>
        </w:rPr>
        <w:t>)</w:t>
      </w:r>
    </w:p>
    <w:p w14:paraId="4653649C" w14:textId="77777777" w:rsidR="006A72E0" w:rsidRPr="00871DC6" w:rsidRDefault="006A72E0" w:rsidP="006A72E0">
      <w:pPr>
        <w:spacing w:line="480" w:lineRule="auto"/>
        <w:jc w:val="both"/>
        <w:rPr>
          <w:iCs/>
          <w:color w:val="000000" w:themeColor="text1"/>
        </w:rPr>
      </w:pPr>
    </w:p>
    <w:p w14:paraId="5D7D6433" w14:textId="33C254B1" w:rsidR="007D2D59" w:rsidRPr="00871DC6" w:rsidRDefault="006A72E0" w:rsidP="006A72E0">
      <w:pPr>
        <w:spacing w:line="480" w:lineRule="auto"/>
        <w:jc w:val="both"/>
        <w:rPr>
          <w:iCs/>
          <w:color w:val="000000" w:themeColor="text1"/>
        </w:rPr>
      </w:pPr>
      <w:r w:rsidRPr="00871DC6">
        <w:rPr>
          <w:iCs/>
          <w:color w:val="000000" w:themeColor="text1"/>
        </w:rPr>
        <w:t xml:space="preserve">where </w:t>
      </w:r>
      <w:r w:rsidRPr="00871DC6">
        <w:rPr>
          <w:i/>
          <w:color w:val="000000" w:themeColor="text1"/>
        </w:rPr>
        <w:t>k</w:t>
      </w:r>
      <w:r w:rsidRPr="00871DC6">
        <w:rPr>
          <w:iCs/>
          <w:color w:val="000000" w:themeColor="text1"/>
        </w:rPr>
        <w:t xml:space="preserve"> and </w:t>
      </w:r>
      <w:r w:rsidRPr="00871DC6">
        <w:rPr>
          <w:i/>
          <w:color w:val="000000" w:themeColor="text1"/>
        </w:rPr>
        <w:t>C</w:t>
      </w:r>
      <w:r w:rsidRPr="00871DC6">
        <w:rPr>
          <w:iCs/>
          <w:color w:val="000000" w:themeColor="text1"/>
          <w:vertAlign w:val="subscript"/>
        </w:rPr>
        <w:t>d</w:t>
      </w:r>
      <w:r w:rsidRPr="00871DC6">
        <w:rPr>
          <w:iCs/>
          <w:color w:val="000000" w:themeColor="text1"/>
        </w:rPr>
        <w:t xml:space="preserve"> are </w:t>
      </w:r>
      <w:r w:rsidR="00503B6E" w:rsidRPr="00871DC6">
        <w:rPr>
          <w:iCs/>
          <w:color w:val="000000" w:themeColor="text1"/>
        </w:rPr>
        <w:t xml:space="preserve">the </w:t>
      </w:r>
      <w:r w:rsidRPr="00871DC6">
        <w:rPr>
          <w:iCs/>
          <w:color w:val="000000" w:themeColor="text1"/>
        </w:rPr>
        <w:t>rate constant and the drug concentration in the donor</w:t>
      </w:r>
      <w:r w:rsidR="00503B6E" w:rsidRPr="00871DC6">
        <w:rPr>
          <w:iCs/>
          <w:color w:val="000000" w:themeColor="text1"/>
        </w:rPr>
        <w:t>, respectively</w:t>
      </w:r>
      <w:r w:rsidRPr="00871DC6">
        <w:rPr>
          <w:iCs/>
          <w:color w:val="000000" w:themeColor="text1"/>
        </w:rPr>
        <w:t xml:space="preserve">. </w:t>
      </w:r>
      <w:r w:rsidR="00F15979" w:rsidRPr="00871DC6">
        <w:rPr>
          <w:iCs/>
          <w:color w:val="000000" w:themeColor="text1"/>
        </w:rPr>
        <w:t>T</w:t>
      </w:r>
      <w:r w:rsidR="007D01E4" w:rsidRPr="00871DC6">
        <w:rPr>
          <w:iCs/>
          <w:color w:val="000000" w:themeColor="text1"/>
        </w:rPr>
        <w:t>he activity coefficient i</w:t>
      </w:r>
      <w:r w:rsidR="00F15979" w:rsidRPr="00871DC6">
        <w:rPr>
          <w:iCs/>
          <w:color w:val="000000" w:themeColor="text1"/>
        </w:rPr>
        <w:t xml:space="preserve">s approximated </w:t>
      </w:r>
      <w:r w:rsidR="00503B6E" w:rsidRPr="00871DC6">
        <w:rPr>
          <w:iCs/>
          <w:color w:val="000000" w:themeColor="text1"/>
        </w:rPr>
        <w:t>to</w:t>
      </w:r>
      <w:r w:rsidR="00F15979" w:rsidRPr="00871DC6">
        <w:rPr>
          <w:iCs/>
          <w:color w:val="000000" w:themeColor="text1"/>
        </w:rPr>
        <w:t xml:space="preserve"> unity in </w:t>
      </w:r>
      <w:r w:rsidR="00503B6E" w:rsidRPr="00871DC6">
        <w:rPr>
          <w:iCs/>
          <w:color w:val="000000" w:themeColor="text1"/>
        </w:rPr>
        <w:t>a</w:t>
      </w:r>
      <w:r w:rsidR="00F15979" w:rsidRPr="00871DC6">
        <w:rPr>
          <w:iCs/>
          <w:color w:val="000000" w:themeColor="text1"/>
        </w:rPr>
        <w:t xml:space="preserve"> simple buffer</w:t>
      </w:r>
      <w:r w:rsidR="007D01E4" w:rsidRPr="00871DC6">
        <w:rPr>
          <w:iCs/>
          <w:color w:val="000000" w:themeColor="text1"/>
        </w:rPr>
        <w:t xml:space="preserve">. </w:t>
      </w:r>
      <w:r w:rsidRPr="00871DC6">
        <w:rPr>
          <w:iCs/>
          <w:color w:val="000000" w:themeColor="text1"/>
        </w:rPr>
        <w:t xml:space="preserve">If </w:t>
      </w:r>
      <w:r w:rsidR="00503B6E" w:rsidRPr="00871DC6">
        <w:rPr>
          <w:iCs/>
          <w:color w:val="000000" w:themeColor="text1"/>
        </w:rPr>
        <w:t>a</w:t>
      </w:r>
      <w:r w:rsidRPr="00871DC6">
        <w:rPr>
          <w:iCs/>
          <w:color w:val="000000" w:themeColor="text1"/>
        </w:rPr>
        <w:t xml:space="preserve"> solubilization agent is added to </w:t>
      </w:r>
      <w:r w:rsidR="00F15979" w:rsidRPr="00871DC6">
        <w:rPr>
          <w:iCs/>
          <w:color w:val="000000" w:themeColor="text1"/>
        </w:rPr>
        <w:t>both sides</w:t>
      </w:r>
      <w:r w:rsidRPr="00871DC6">
        <w:rPr>
          <w:iCs/>
          <w:color w:val="000000" w:themeColor="text1"/>
        </w:rPr>
        <w:t>, equation (5) is rewritten as</w:t>
      </w:r>
    </w:p>
    <w:p w14:paraId="5E047364" w14:textId="304C8C58" w:rsidR="006A72E0" w:rsidRPr="00871DC6" w:rsidRDefault="006A72E0" w:rsidP="006A72E0">
      <w:pPr>
        <w:spacing w:line="480" w:lineRule="auto"/>
        <w:jc w:val="both"/>
        <w:rPr>
          <w:iCs/>
          <w:color w:val="000000" w:themeColor="text1"/>
        </w:rPr>
      </w:pPr>
      <w:r w:rsidRPr="00871DC6">
        <w:rPr>
          <w:iCs/>
          <w:noProof/>
          <w:color w:val="000000" w:themeColor="text1"/>
        </w:rPr>
        <mc:AlternateContent>
          <mc:Choice Requires="wps">
            <w:drawing>
              <wp:anchor distT="0" distB="0" distL="114300" distR="114300" simplePos="0" relativeHeight="251671552" behindDoc="0" locked="0" layoutInCell="1" allowOverlap="1" wp14:anchorId="50F8BE96" wp14:editId="55ED3E0A">
                <wp:simplePos x="0" y="0"/>
                <wp:positionH relativeFrom="column">
                  <wp:posOffset>1734305</wp:posOffset>
                </wp:positionH>
                <wp:positionV relativeFrom="paragraph">
                  <wp:posOffset>222885</wp:posOffset>
                </wp:positionV>
                <wp:extent cx="2176429" cy="572721"/>
                <wp:effectExtent l="0" t="0" r="0" b="0"/>
                <wp:wrapNone/>
                <wp:docPr id="36" name="テキスト ボックス 35">
                  <a:extLst xmlns:a="http://schemas.openxmlformats.org/drawingml/2006/main">
                    <a:ext uri="{FF2B5EF4-FFF2-40B4-BE49-F238E27FC236}">
                      <a16:creationId xmlns:a16="http://schemas.microsoft.com/office/drawing/2014/main" id="{EFB1C31D-7353-1F8A-5B67-EC54E7086ADC}"/>
                    </a:ext>
                  </a:extLst>
                </wp:docPr>
                <wp:cNvGraphicFramePr/>
                <a:graphic xmlns:a="http://schemas.openxmlformats.org/drawingml/2006/main">
                  <a:graphicData uri="http://schemas.microsoft.com/office/word/2010/wordprocessingShape">
                    <wps:wsp>
                      <wps:cNvSpPr txBox="1"/>
                      <wps:spPr>
                        <a:xfrm>
                          <a:off x="0" y="0"/>
                          <a:ext cx="2176429" cy="572721"/>
                        </a:xfrm>
                        <a:prstGeom prst="rect">
                          <a:avLst/>
                        </a:prstGeom>
                        <a:noFill/>
                      </wps:spPr>
                      <wps:txbx>
                        <w:txbxContent>
                          <w:p w14:paraId="21B805B8" w14:textId="37C5BCAA" w:rsidR="001F4B67" w:rsidRPr="007D2D59" w:rsidRDefault="00000000" w:rsidP="007D2D59">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=k</m:t>
                                </m:r>
                                <m:d>
                                  <m:dPr>
                                    <m:ctrlPr>
                                      <w:rPr>
                                        <w:rFonts w:ascii="Cambria Math" w:eastAsiaTheme="minorEastAsia" w:hAnsi="Cambria Math" w:cstheme="minorBidi"/>
                                        <w:i/>
                                        <w:iCs/>
                                        <w:color w:val="000000" w:themeColor="text1"/>
                                        <w:kern w:val="24"/>
                                        <w:szCs w:val="24"/>
                                      </w:rPr>
                                    </m:ctrlPr>
                                  </m:dPr>
                                  <m:e>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a</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d</m:t>
                                            </m:r>
                                          </m:sub>
                                        </m:sSub>
                                      </m:den>
                                    </m:f>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d</m:t>
                                            </m:r>
                                          </m:sub>
                                        </m:sSub>
                                      </m:den>
                                    </m:f>
                                  </m:e>
                                </m:d>
                              </m:oMath>
                            </m:oMathPara>
                          </w:p>
                        </w:txbxContent>
                      </wps:txbx>
                      <wps:bodyPr wrap="none" lIns="0" tIns="0" rIns="0" bIns="0" rtlCol="0">
                        <a:spAutoFit/>
                      </wps:bodyPr>
                    </wps:wsp>
                  </a:graphicData>
                </a:graphic>
              </wp:anchor>
            </w:drawing>
          </mc:Choice>
          <mc:Fallback>
            <w:pict>
              <v:shape w14:anchorId="50F8BE96" id="テキスト ボックス 35" o:spid="_x0000_s1031" type="#_x0000_t202" style="position:absolute;left:0;text-align:left;margin-left:136.55pt;margin-top:17.55pt;width:171.35pt;height:45.1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" filled="f" stroked="f">
                <v:textbox style="mso-fit-shape-to-text:t" inset="0,0,0,0">
                  <w:txbxContent>
                    <w:p w14:paraId="21B805B8" w14:textId="37C5BCAA" w:rsidR="001F4B67" w:rsidRPr="007D2D59" w:rsidRDefault="00000000" w:rsidP="007D2D59">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=k</m:t>
                          </m:r>
                          <m:d>
                            <m:dPr>
                              <m:ctrlPr>
                                <w:rPr>
                                  <w:rFonts w:ascii="Cambria Math" w:eastAsiaTheme="minorEastAsia" w:hAnsi="Cambria Math" w:cstheme="minorBidi"/>
                                  <w:i/>
                                  <w:iCs/>
                                  <w:color w:val="000000" w:themeColor="text1"/>
                                  <w:kern w:val="24"/>
                                  <w:szCs w:val="24"/>
                                </w:rPr>
                              </m:ctrlPr>
                            </m:dPr>
                            <m:e>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a</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d</m:t>
                                      </m:r>
                                    </m:sub>
                                  </m:sSub>
                                </m:den>
                              </m:f>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d</m:t>
                                      </m:r>
                                    </m:sub>
                                  </m:sSub>
                                </m:den>
                              </m:f>
                            </m:e>
                          </m:d>
                        </m:oMath>
                      </m:oMathPara>
                    </w:p>
                  </w:txbxContent>
                </v:textbox>
              </v:shape>
            </w:pict>
          </mc:Fallback>
        </mc:AlternateContent>
      </w:r>
    </w:p>
    <w:p w14:paraId="4BDFD6A4" w14:textId="5F2952FD" w:rsidR="006A72E0" w:rsidRPr="00871DC6" w:rsidRDefault="006A72E0" w:rsidP="006A72E0">
      <w:pPr>
        <w:spacing w:line="480" w:lineRule="auto"/>
        <w:jc w:val="both"/>
        <w:rPr>
          <w:iCs/>
          <w:color w:val="000000" w:themeColor="text1"/>
        </w:rPr>
      </w:pPr>
      <w:r w:rsidRPr="00871DC6">
        <w:rPr>
          <w:iCs/>
          <w:color w:val="000000" w:themeColor="text1"/>
        </w:rPr>
        <w:tab/>
        <w:t>,</w:t>
      </w:r>
      <w:r w:rsidRPr="00871DC6">
        <w:rPr>
          <w:iCs/>
          <w:color w:val="000000" w:themeColor="text1"/>
        </w:rPr>
        <w:tab/>
        <w:t>(</w:t>
      </w:r>
      <w:r w:rsidR="00124CC8" w:rsidRPr="00871DC6">
        <w:rPr>
          <w:iCs/>
          <w:color w:val="000000" w:themeColor="text1"/>
        </w:rPr>
        <w:t>4</w:t>
      </w:r>
      <w:r w:rsidRPr="00871DC6">
        <w:rPr>
          <w:iCs/>
          <w:color w:val="000000" w:themeColor="text1"/>
        </w:rPr>
        <w:t>)</w:t>
      </w:r>
    </w:p>
    <w:p w14:paraId="050CCF48" w14:textId="12B79C91" w:rsidR="006A72E0" w:rsidRPr="00871DC6" w:rsidRDefault="006A72E0" w:rsidP="006A72E0">
      <w:pPr>
        <w:spacing w:line="480" w:lineRule="auto"/>
        <w:jc w:val="both"/>
        <w:rPr>
          <w:iCs/>
          <w:color w:val="000000" w:themeColor="text1"/>
        </w:rPr>
      </w:pPr>
    </w:p>
    <w:p w14:paraId="07C6B6C3" w14:textId="3B4F1314" w:rsidR="00921485" w:rsidRPr="00871DC6" w:rsidRDefault="006A72E0" w:rsidP="006A72E0">
      <w:pPr>
        <w:spacing w:line="480" w:lineRule="auto"/>
        <w:jc w:val="both"/>
        <w:rPr>
          <w:iCs/>
          <w:color w:val="000000" w:themeColor="text1"/>
        </w:rPr>
      </w:pPr>
      <w:r w:rsidRPr="00871DC6">
        <w:rPr>
          <w:iCs/>
          <w:color w:val="000000" w:themeColor="text1"/>
        </w:rPr>
        <w:t xml:space="preserve">where </w:t>
      </w:r>
      <w:r w:rsidRPr="00871DC6">
        <w:rPr>
          <w:i/>
          <w:color w:val="000000" w:themeColor="text1"/>
        </w:rPr>
        <w:t>S</w:t>
      </w:r>
      <w:r w:rsidRPr="00871DC6">
        <w:rPr>
          <w:i/>
          <w:color w:val="000000" w:themeColor="text1"/>
          <w:vertAlign w:val="subscript"/>
        </w:rPr>
        <w:t>a</w:t>
      </w:r>
      <w:r w:rsidRPr="00871DC6">
        <w:rPr>
          <w:iCs/>
          <w:color w:val="000000" w:themeColor="text1"/>
        </w:rPr>
        <w:t xml:space="preserve"> and </w:t>
      </w:r>
      <w:r w:rsidRPr="00871DC6">
        <w:rPr>
          <w:i/>
          <w:color w:val="000000" w:themeColor="text1"/>
        </w:rPr>
        <w:t>S</w:t>
      </w:r>
      <w:r w:rsidRPr="00871DC6">
        <w:rPr>
          <w:iCs/>
          <w:color w:val="000000" w:themeColor="text1"/>
          <w:vertAlign w:val="subscript"/>
        </w:rPr>
        <w:t>d</w:t>
      </w:r>
      <w:r w:rsidRPr="00871DC6">
        <w:rPr>
          <w:iCs/>
          <w:color w:val="000000" w:themeColor="text1"/>
        </w:rPr>
        <w:t xml:space="preserve"> are </w:t>
      </w:r>
      <w:r w:rsidR="00503B6E" w:rsidRPr="00871DC6">
        <w:rPr>
          <w:iCs/>
          <w:color w:val="000000" w:themeColor="text1"/>
        </w:rPr>
        <w:t xml:space="preserve">the </w:t>
      </w:r>
      <w:r w:rsidRPr="00871DC6">
        <w:rPr>
          <w:iCs/>
          <w:color w:val="000000" w:themeColor="text1"/>
        </w:rPr>
        <w:t>solubilities of the drug</w:t>
      </w:r>
      <w:r w:rsidR="00F15979" w:rsidRPr="00871DC6">
        <w:rPr>
          <w:iCs/>
          <w:color w:val="000000" w:themeColor="text1"/>
        </w:rPr>
        <w:t xml:space="preserve">, and </w:t>
      </w:r>
      <w:r w:rsidR="00F15979" w:rsidRPr="00871DC6">
        <w:rPr>
          <w:rFonts w:ascii="Symbol" w:hAnsi="Symbol"/>
          <w:i/>
          <w:color w:val="000000" w:themeColor="text1"/>
        </w:rPr>
        <w:t></w:t>
      </w:r>
      <w:r w:rsidR="00F15979" w:rsidRPr="00871DC6">
        <w:rPr>
          <w:i/>
          <w:color w:val="000000" w:themeColor="text1"/>
          <w:vertAlign w:val="subscript"/>
        </w:rPr>
        <w:t>a</w:t>
      </w:r>
      <w:r w:rsidR="00F15979" w:rsidRPr="00871DC6">
        <w:rPr>
          <w:iCs/>
          <w:color w:val="000000" w:themeColor="text1"/>
        </w:rPr>
        <w:t xml:space="preserve"> and </w:t>
      </w:r>
      <w:r w:rsidR="00F15979" w:rsidRPr="00871DC6">
        <w:rPr>
          <w:rFonts w:ascii="Symbol" w:hAnsi="Symbol"/>
          <w:i/>
          <w:color w:val="000000" w:themeColor="text1"/>
        </w:rPr>
        <w:t></w:t>
      </w:r>
      <w:r w:rsidR="00F15979" w:rsidRPr="00871DC6">
        <w:rPr>
          <w:iCs/>
          <w:color w:val="000000" w:themeColor="text1"/>
          <w:vertAlign w:val="subscript"/>
        </w:rPr>
        <w:t>d</w:t>
      </w:r>
      <w:r w:rsidR="00F15979" w:rsidRPr="00871DC6">
        <w:rPr>
          <w:iCs/>
          <w:color w:val="000000" w:themeColor="text1"/>
        </w:rPr>
        <w:t xml:space="preserve"> are </w:t>
      </w:r>
      <w:r w:rsidR="00503B6E" w:rsidRPr="00871DC6">
        <w:rPr>
          <w:iCs/>
          <w:color w:val="000000" w:themeColor="text1"/>
        </w:rPr>
        <w:t xml:space="preserve">the </w:t>
      </w:r>
      <w:r w:rsidR="00F15979" w:rsidRPr="00871DC6">
        <w:rPr>
          <w:iCs/>
          <w:color w:val="000000" w:themeColor="text1"/>
        </w:rPr>
        <w:t>activity coefficient</w:t>
      </w:r>
      <w:r w:rsidR="00503B6E" w:rsidRPr="00871DC6">
        <w:rPr>
          <w:iCs/>
          <w:color w:val="000000" w:themeColor="text1"/>
        </w:rPr>
        <w:t>s</w:t>
      </w:r>
      <w:r w:rsidRPr="00871DC6">
        <w:rPr>
          <w:iCs/>
          <w:color w:val="000000" w:themeColor="text1"/>
        </w:rPr>
        <w:t xml:space="preserve"> in the acceptor and donor,</w:t>
      </w:r>
      <w:r w:rsidR="00F15979" w:rsidRPr="00871DC6">
        <w:rPr>
          <w:iCs/>
          <w:color w:val="000000" w:themeColor="text1"/>
        </w:rPr>
        <w:t xml:space="preserve"> </w:t>
      </w:r>
      <w:r w:rsidRPr="00871DC6">
        <w:rPr>
          <w:iCs/>
          <w:color w:val="000000" w:themeColor="text1"/>
        </w:rPr>
        <w:t>respectively.</w:t>
      </w:r>
      <w:r w:rsidR="00727107" w:rsidRPr="00871DC6">
        <w:rPr>
          <w:iCs/>
          <w:color w:val="000000" w:themeColor="text1"/>
        </w:rPr>
        <w:t xml:space="preserve"> The activity may be approximated by the free concentration; however, it is also influenced by interaction with the solubilization agents. </w:t>
      </w:r>
    </w:p>
    <w:p w14:paraId="02A16A84" w14:textId="0017290B" w:rsidR="006A72E0" w:rsidRPr="00871DC6" w:rsidRDefault="00921485" w:rsidP="006A72E0">
      <w:pPr>
        <w:spacing w:line="480" w:lineRule="auto"/>
        <w:jc w:val="both"/>
        <w:rPr>
          <w:iCs/>
          <w:color w:val="000000" w:themeColor="text1"/>
        </w:rPr>
      </w:pPr>
      <w:r w:rsidRPr="00871DC6">
        <w:rPr>
          <w:iCs/>
          <w:color w:val="000000" w:themeColor="text1"/>
        </w:rPr>
        <w:t xml:space="preserve">          When</w:t>
      </w:r>
      <w:r w:rsidR="00F15979" w:rsidRPr="00871DC6">
        <w:rPr>
          <w:iCs/>
          <w:color w:val="000000" w:themeColor="text1"/>
        </w:rPr>
        <w:t xml:space="preserve"> </w:t>
      </w:r>
      <w:r w:rsidR="00503B6E" w:rsidRPr="00871DC6">
        <w:rPr>
          <w:iCs/>
          <w:color w:val="000000" w:themeColor="text1"/>
        </w:rPr>
        <w:t xml:space="preserve">a </w:t>
      </w:r>
      <w:r w:rsidR="00F15979" w:rsidRPr="00871DC6">
        <w:rPr>
          <w:iCs/>
          <w:color w:val="000000" w:themeColor="text1"/>
        </w:rPr>
        <w:t>lipid membrane is used, partition</w:t>
      </w:r>
      <w:r w:rsidR="00503B6E" w:rsidRPr="00871DC6">
        <w:rPr>
          <w:iCs/>
          <w:color w:val="000000" w:themeColor="text1"/>
        </w:rPr>
        <w:t>ing</w:t>
      </w:r>
      <w:r w:rsidR="00F15979" w:rsidRPr="00871DC6">
        <w:rPr>
          <w:iCs/>
          <w:color w:val="000000" w:themeColor="text1"/>
        </w:rPr>
        <w:t xml:space="preserve"> of the drug in the membrane can no longer be ignored. The equation is </w:t>
      </w:r>
      <w:r w:rsidR="00503B6E" w:rsidRPr="00871DC6">
        <w:rPr>
          <w:iCs/>
          <w:color w:val="000000" w:themeColor="text1"/>
        </w:rPr>
        <w:t>divided</w:t>
      </w:r>
      <w:r w:rsidR="00F15979" w:rsidRPr="00871DC6">
        <w:rPr>
          <w:iCs/>
          <w:color w:val="000000" w:themeColor="text1"/>
        </w:rPr>
        <w:t xml:space="preserve"> into two </w:t>
      </w:r>
      <w:r w:rsidR="00503B6E" w:rsidRPr="00871DC6">
        <w:rPr>
          <w:iCs/>
          <w:color w:val="000000" w:themeColor="text1"/>
        </w:rPr>
        <w:t xml:space="preserve">parts </w:t>
      </w:r>
      <w:r w:rsidR="00F15979" w:rsidRPr="00871DC6">
        <w:rPr>
          <w:iCs/>
          <w:color w:val="000000" w:themeColor="text1"/>
        </w:rPr>
        <w:t>as follows.</w:t>
      </w:r>
    </w:p>
    <w:p w14:paraId="63FCEE57" w14:textId="49ED0B67" w:rsidR="00F15979" w:rsidRPr="00871DC6" w:rsidRDefault="00F15979" w:rsidP="006A72E0">
      <w:pPr>
        <w:spacing w:line="480" w:lineRule="auto"/>
        <w:jc w:val="both"/>
        <w:rPr>
          <w:iCs/>
          <w:color w:val="000000" w:themeColor="text1"/>
        </w:rPr>
      </w:pPr>
    </w:p>
    <w:p w14:paraId="7585E626" w14:textId="1DF319AA" w:rsidR="00F15979" w:rsidRPr="00871DC6" w:rsidRDefault="000C6FC5" w:rsidP="006A72E0">
      <w:pPr>
        <w:spacing w:line="480" w:lineRule="auto"/>
        <w:jc w:val="both"/>
        <w:rPr>
          <w:iCs/>
          <w:color w:val="000000" w:themeColor="text1"/>
        </w:rPr>
      </w:pPr>
      <w:r w:rsidRPr="00871DC6">
        <w:rPr>
          <w:iCs/>
          <w:noProof/>
          <w:color w:val="000000" w:themeColor="text1"/>
        </w:rPr>
        <mc:AlternateContent>
          <mc:Choice Requires="wps">
            <w:drawing>
              <wp:anchor distT="0" distB="0" distL="114300" distR="114300" simplePos="0" relativeHeight="251677696" behindDoc="0" locked="0" layoutInCell="1" allowOverlap="1" wp14:anchorId="6052636F" wp14:editId="637128BE">
                <wp:simplePos x="0" y="0"/>
                <wp:positionH relativeFrom="column">
                  <wp:posOffset>1927376</wp:posOffset>
                </wp:positionH>
                <wp:positionV relativeFrom="paragraph">
                  <wp:posOffset>1905</wp:posOffset>
                </wp:positionV>
                <wp:extent cx="2782570" cy="572135"/>
                <wp:effectExtent l="0" t="0" r="0" b="0"/>
                <wp:wrapNone/>
                <wp:docPr id="16" name="テキスト ボックス 15">
                  <a:extLst xmlns:a="http://schemas.openxmlformats.org/drawingml/2006/main">
                    <a:ext uri="{FF2B5EF4-FFF2-40B4-BE49-F238E27FC236}">
                      <a16:creationId xmlns:a16="http://schemas.microsoft.com/office/drawing/2014/main" id="{6DBA5364-6BF6-9AAA-5E07-C9B0D587A37D}"/>
                    </a:ext>
                  </a:extLst>
                </wp:docPr>
                <wp:cNvGraphicFramePr/>
                <a:graphic xmlns:a="http://schemas.openxmlformats.org/drawingml/2006/main">
                  <a:graphicData uri="http://schemas.microsoft.com/office/word/2010/wordprocessingShape">
                    <wps:wsp>
                      <wps:cNvSpPr txBox="1"/>
                      <wps:spPr>
                        <a:xfrm>
                          <a:off x="0" y="0"/>
                          <a:ext cx="2782570" cy="572135"/>
                        </a:xfrm>
                        <a:prstGeom prst="rect">
                          <a:avLst/>
                        </a:prstGeom>
                        <a:noFill/>
                      </wps:spPr>
                      <wps:txbx>
                        <w:txbxContent>
                          <w:p w14:paraId="379EEC9C" w14:textId="71800B9D" w:rsidR="001F4B67" w:rsidRPr="007D2D59" w:rsidRDefault="00000000" w:rsidP="007D2D59">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m</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d</m:t>
                                    </m:r>
                                  </m:sub>
                                </m:sSub>
                                <m:d>
                                  <m:dPr>
                                    <m:ctrlPr>
                                      <w:rPr>
                                        <w:rFonts w:ascii="Cambria Math" w:eastAsiaTheme="minorEastAsia" w:hAnsi="Cambria Math" w:cstheme="minorBidi"/>
                                        <w:i/>
                                        <w:iCs/>
                                        <w:color w:val="000000" w:themeColor="text1"/>
                                        <w:kern w:val="24"/>
                                        <w:szCs w:val="24"/>
                                      </w:rPr>
                                    </m:ctrlPr>
                                  </m:dPr>
                                  <m:e>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d</m:t>
                                            </m:r>
                                          </m:sub>
                                        </m:sSub>
                                      </m:den>
                                    </m:f>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d</m:t>
                                            </m:r>
                                          </m:sub>
                                        </m:sSub>
                                      </m:den>
                                    </m:f>
                                  </m:e>
                                </m:d>
                              </m:oMath>
                            </m:oMathPara>
                          </w:p>
                        </w:txbxContent>
                      </wps:txbx>
                      <wps:bodyPr wrap="none" lIns="0" tIns="0" rIns="0" bIns="0" rtlCol="0">
                        <a:spAutoFit/>
                      </wps:bodyPr>
                    </wps:wsp>
                  </a:graphicData>
                </a:graphic>
              </wp:anchor>
            </w:drawing>
          </mc:Choice>
          <mc:Fallback>
            <w:pict>
              <v:shape w14:anchorId="6052636F" id="テキスト ボックス 15" o:spid="_x0000_s1032" type="#_x0000_t202" style="position:absolute;left:0;text-align:left;margin-left:151.75pt;margin-top:.15pt;width:219.1pt;height:45.05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" filled="f" stroked="f">
                <v:textbox style="mso-fit-shape-to-text:t" inset="0,0,0,0">
                  <w:txbxContent>
                    <w:p w14:paraId="379EEC9C" w14:textId="71800B9D" w:rsidR="001F4B67" w:rsidRPr="007D2D59" w:rsidRDefault="00000000" w:rsidP="007D2D59">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m</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d</m:t>
                              </m:r>
                            </m:sub>
                          </m:sSub>
                          <m:d>
                            <m:dPr>
                              <m:ctrlPr>
                                <w:rPr>
                                  <w:rFonts w:ascii="Cambria Math" w:eastAsiaTheme="minorEastAsia" w:hAnsi="Cambria Math" w:cstheme="minorBidi"/>
                                  <w:i/>
                                  <w:iCs/>
                                  <w:color w:val="000000" w:themeColor="text1"/>
                                  <w:kern w:val="24"/>
                                  <w:szCs w:val="24"/>
                                </w:rPr>
                              </m:ctrlPr>
                            </m:dPr>
                            <m:e>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d</m:t>
                                      </m:r>
                                    </m:sub>
                                  </m:sSub>
                                </m:den>
                              </m:f>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d</m:t>
                                      </m:r>
                                    </m:sub>
                                  </m:sSub>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d</m:t>
                                      </m:r>
                                    </m:sub>
                                  </m:sSub>
                                </m:den>
                              </m:f>
                            </m:e>
                          </m:d>
                        </m:oMath>
                      </m:oMathPara>
                    </w:p>
                  </w:txbxContent>
                </v:textbox>
              </v:shape>
            </w:pict>
          </mc:Fallback>
        </mc:AlternateContent>
      </w:r>
      <w:r w:rsidR="001A782E" w:rsidRPr="00871DC6">
        <w:rPr>
          <w:iCs/>
          <w:color w:val="000000" w:themeColor="text1"/>
        </w:rPr>
        <w:t>From d</w:t>
      </w:r>
      <w:r w:rsidR="00F15979" w:rsidRPr="00871DC6">
        <w:rPr>
          <w:iCs/>
          <w:color w:val="000000" w:themeColor="text1"/>
        </w:rPr>
        <w:t>onor</w:t>
      </w:r>
      <w:r w:rsidR="000D0B1E" w:rsidRPr="00871DC6">
        <w:rPr>
          <w:iCs/>
          <w:color w:val="000000" w:themeColor="text1"/>
        </w:rPr>
        <w:t xml:space="preserve"> to membrane: </w:t>
      </w:r>
      <w:r w:rsidR="00F15979" w:rsidRPr="00871DC6">
        <w:rPr>
          <w:iCs/>
          <w:color w:val="000000" w:themeColor="text1"/>
        </w:rPr>
        <w:tab/>
      </w:r>
      <w:r w:rsidR="00F15979" w:rsidRPr="00871DC6">
        <w:rPr>
          <w:iCs/>
          <w:color w:val="000000" w:themeColor="text1"/>
        </w:rPr>
        <w:tab/>
        <w:t>(</w:t>
      </w:r>
      <w:r w:rsidR="00124CC8" w:rsidRPr="00871DC6">
        <w:rPr>
          <w:iCs/>
          <w:color w:val="000000" w:themeColor="text1"/>
        </w:rPr>
        <w:t>5</w:t>
      </w:r>
      <w:r w:rsidR="00F15979" w:rsidRPr="00871DC6">
        <w:rPr>
          <w:iCs/>
          <w:color w:val="000000" w:themeColor="text1"/>
        </w:rPr>
        <w:t>)</w:t>
      </w:r>
    </w:p>
    <w:p w14:paraId="403FCB3A" w14:textId="0EC6D6CD" w:rsidR="00F15979" w:rsidRPr="00871DC6" w:rsidRDefault="00F15979" w:rsidP="006A72E0">
      <w:pPr>
        <w:spacing w:line="480" w:lineRule="auto"/>
        <w:jc w:val="both"/>
        <w:rPr>
          <w:iCs/>
          <w:color w:val="000000" w:themeColor="text1"/>
        </w:rPr>
      </w:pPr>
      <w:r w:rsidRPr="00871DC6">
        <w:rPr>
          <w:iCs/>
          <w:noProof/>
          <w:color w:val="000000" w:themeColor="text1"/>
        </w:rPr>
        <mc:AlternateContent>
          <mc:Choice Requires="wps">
            <w:drawing>
              <wp:anchor distT="0" distB="0" distL="114300" distR="114300" simplePos="0" relativeHeight="251679744" behindDoc="0" locked="0" layoutInCell="1" allowOverlap="1" wp14:anchorId="2A864FCA" wp14:editId="0685305F">
                <wp:simplePos x="0" y="0"/>
                <wp:positionH relativeFrom="column">
                  <wp:posOffset>1966092</wp:posOffset>
                </wp:positionH>
                <wp:positionV relativeFrom="paragraph">
                  <wp:posOffset>262255</wp:posOffset>
                </wp:positionV>
                <wp:extent cx="2730171" cy="572721"/>
                <wp:effectExtent l="0" t="0" r="0" b="0"/>
                <wp:wrapNone/>
                <wp:docPr id="17" name="テキスト ボックス 16">
                  <a:extLst xmlns:a="http://schemas.openxmlformats.org/drawingml/2006/main">
                    <a:ext uri="{FF2B5EF4-FFF2-40B4-BE49-F238E27FC236}">
                      <a16:creationId xmlns:a16="http://schemas.microsoft.com/office/drawing/2014/main" id="{40C122EF-90BD-0E06-2898-5E9154235B09}"/>
                    </a:ext>
                  </a:extLst>
                </wp:docPr>
                <wp:cNvGraphicFramePr/>
                <a:graphic xmlns:a="http://schemas.openxmlformats.org/drawingml/2006/main">
                  <a:graphicData uri="http://schemas.microsoft.com/office/word/2010/wordprocessingShape">
                    <wps:wsp>
                      <wps:cNvSpPr txBox="1"/>
                      <wps:spPr>
                        <a:xfrm>
                          <a:off x="0" y="0"/>
                          <a:ext cx="2730171" cy="572721"/>
                        </a:xfrm>
                        <a:prstGeom prst="rect">
                          <a:avLst/>
                        </a:prstGeom>
                        <a:noFill/>
                      </wps:spPr>
                      <wps:txbx>
                        <w:txbxContent>
                          <w:p w14:paraId="305C548A" w14:textId="0E372D78" w:rsidR="001F4B67" w:rsidRPr="007D2D59" w:rsidRDefault="00000000" w:rsidP="007D2D59">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a</m:t>
                                    </m:r>
                                  </m:sub>
                                </m:sSub>
                                <m:d>
                                  <m:dPr>
                                    <m:ctrlPr>
                                      <w:rPr>
                                        <w:rFonts w:ascii="Cambria Math" w:eastAsiaTheme="minorEastAsia" w:hAnsi="Cambria Math" w:cstheme="minorBidi"/>
                                        <w:i/>
                                        <w:iCs/>
                                        <w:color w:val="000000" w:themeColor="text1"/>
                                        <w:kern w:val="24"/>
                                        <w:szCs w:val="24"/>
                                      </w:rPr>
                                    </m:ctrlPr>
                                  </m:dPr>
                                  <m:e>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den>
                                    </m:f>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a</m:t>
                                            </m:r>
                                          </m:sub>
                                        </m:sSub>
                                      </m:den>
                                    </m:f>
                                  </m:e>
                                </m:d>
                              </m:oMath>
                            </m:oMathPara>
                          </w:p>
                        </w:txbxContent>
                      </wps:txbx>
                      <wps:bodyPr wrap="none" lIns="0" tIns="0" rIns="0" bIns="0" rtlCol="0">
                        <a:spAutoFit/>
                      </wps:bodyPr>
                    </wps:wsp>
                  </a:graphicData>
                </a:graphic>
              </wp:anchor>
            </w:drawing>
          </mc:Choice>
          <mc:Fallback>
            <w:pict>
              <v:shape w14:anchorId="2A864FCA" id="テキスト ボックス 16" o:spid="_x0000_s1033" type="#_x0000_t202" style="position:absolute;left:0;text-align:left;margin-left:154.8pt;margin-top:20.65pt;width:214.95pt;height:45.1pt;z-index:2516797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" filled="f" stroked="f">
                <v:textbox style="mso-fit-shape-to-text:t" inset="0,0,0,0">
                  <w:txbxContent>
                    <w:p w14:paraId="305C548A" w14:textId="0E372D78" w:rsidR="001F4B67" w:rsidRPr="007D2D59" w:rsidRDefault="00000000" w:rsidP="007D2D59">
                      <w:pPr>
                        <w:rPr>
                          <w:rFonts w:ascii="Cambria Math" w:eastAsiaTheme="minorEastAsia" w:hAnsi="+mn-cs" w:cstheme="minorBidi" w:hint="eastAsia"/>
                          <w:i/>
                          <w:iCs/>
                          <w:color w:val="000000" w:themeColor="text1"/>
                          <w:kern w:val="24"/>
                          <w:szCs w:val="24"/>
                        </w:rPr>
                      </w:pPr>
                      <m:oMathPara>
                        <m:oMathParaPr>
                          <m:jc m:val="centerGroup"/>
                        </m:oMathParaPr>
                        <m:oMath>
                          <m:f>
                            <m:fPr>
                              <m:ctrlPr>
                                <w:rPr>
                                  <w:rFonts w:ascii="Cambria Math" w:eastAsiaTheme="minorEastAsia" w:hAnsi="Cambria Math" w:cstheme="minorBidi"/>
                                  <w:i/>
                                  <w:iCs/>
                                  <w:color w:val="000000" w:themeColor="text1"/>
                                  <w:kern w:val="24"/>
                                  <w:szCs w:val="24"/>
                                </w:rPr>
                              </m:ctrlPr>
                            </m:fPr>
                            <m:num>
                              <m:r>
                                <w:rPr>
                                  <w:rFonts w:ascii="Cambria Math" w:eastAsiaTheme="minorEastAsia" w:hAnsi="Cambria Math" w:cstheme="minorBidi"/>
                                  <w:color w:val="000000" w:themeColor="text1"/>
                                  <w:kern w:val="24"/>
                                  <w:szCs w:val="24"/>
                                </w:rPr>
                                <m:t>d</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num>
                            <m:den>
                              <m:r>
                                <w:rPr>
                                  <w:rFonts w:ascii="Cambria Math" w:eastAsiaTheme="minorEastAsia" w:hAnsi="Cambria Math" w:cstheme="minorBidi"/>
                                  <w:color w:val="000000" w:themeColor="text1"/>
                                  <w:kern w:val="24"/>
                                  <w:szCs w:val="24"/>
                                </w:rPr>
                                <m:t>dt</m:t>
                              </m:r>
                            </m:den>
                          </m:f>
                          <m:r>
                            <w:rPr>
                              <w:rFonts w:ascii="Cambria Math" w:eastAsiaTheme="minorEastAsia" w:hAnsi="Cambria Math" w:cstheme="minorBidi"/>
                              <w:color w:val="000000" w:themeColor="text1"/>
                              <w:kern w:val="24"/>
                              <w:szCs w:val="24"/>
                            </w:rPr>
                            <m:t>=</m:t>
                          </m:r>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k</m:t>
                              </m:r>
                            </m:e>
                            <m:sub>
                              <m:r>
                                <w:rPr>
                                  <w:rFonts w:ascii="Cambria Math" w:eastAsiaTheme="minorEastAsia" w:hAnsi="Cambria Math" w:cstheme="minorBidi"/>
                                  <w:color w:val="000000" w:themeColor="text1"/>
                                  <w:kern w:val="24"/>
                                  <w:szCs w:val="24"/>
                                </w:rPr>
                                <m:t>a</m:t>
                              </m:r>
                            </m:sub>
                          </m:sSub>
                          <m:d>
                            <m:dPr>
                              <m:ctrlPr>
                                <w:rPr>
                                  <w:rFonts w:ascii="Cambria Math" w:eastAsiaTheme="minorEastAsia" w:hAnsi="Cambria Math" w:cstheme="minorBidi"/>
                                  <w:i/>
                                  <w:iCs/>
                                  <w:color w:val="000000" w:themeColor="text1"/>
                                  <w:kern w:val="24"/>
                                  <w:szCs w:val="24"/>
                                </w:rPr>
                              </m:ctrlPr>
                            </m:dPr>
                            <m:e>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sSub>
                                    <m:sSubPr>
                                      <m:ctrlPr>
                                        <w:rPr>
                                          <w:rFonts w:ascii="Cambria Math" w:eastAsiaTheme="minorEastAsia" w:hAnsi="Cambria Math" w:cstheme="minorBidi"/>
                                          <w:i/>
                                          <w:iCs/>
                                          <w:color w:val="000000" w:themeColor="text1"/>
                                          <w:kern w:val="24"/>
                                          <w:szCs w:val="24"/>
                                        </w:rPr>
                                      </m:ctrlPr>
                                    </m:sSubPr>
                                    <m:e>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C</m:t>
                                      </m:r>
                                    </m:e>
                                    <m:sub>
                                      <m:r>
                                        <w:rPr>
                                          <w:rFonts w:ascii="Cambria Math" w:eastAsiaTheme="minorEastAsia" w:hAnsi="Cambria Math" w:cstheme="minorBidi"/>
                                          <w:color w:val="000000" w:themeColor="text1"/>
                                          <w:kern w:val="24"/>
                                          <w:szCs w:val="24"/>
                                        </w:rPr>
                                        <m:t>a</m:t>
                                      </m:r>
                                    </m:sub>
                                  </m:sSub>
                                </m:den>
                              </m:f>
                              <m:r>
                                <w:rPr>
                                  <w:rFonts w:ascii="Cambria Math" w:eastAsiaTheme="minorEastAsia" w:hAnsi="Cambria Math" w:cstheme="minorBidi"/>
                                  <w:color w:val="000000" w:themeColor="text1"/>
                                  <w:kern w:val="24"/>
                                  <w:szCs w:val="24"/>
                                </w:rPr>
                                <m:t>-</m:t>
                              </m:r>
                              <m:f>
                                <m:fPr>
                                  <m:ctrlPr>
                                    <w:rPr>
                                      <w:rFonts w:ascii="Cambria Math" w:eastAsiaTheme="minorEastAsia" w:hAnsi="Cambria Math" w:cstheme="minorBidi"/>
                                      <w:i/>
                                      <w:iCs/>
                                      <w:color w:val="000000" w:themeColor="text1"/>
                                      <w:kern w:val="24"/>
                                      <w:szCs w:val="24"/>
                                    </w:rPr>
                                  </m:ctrlPr>
                                </m:fPr>
                                <m:num>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m</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m</m:t>
                                      </m:r>
                                    </m:sub>
                                  </m:sSub>
                                </m:num>
                                <m:den>
                                  <m:sSub>
                                    <m:sSubPr>
                                      <m:ctrlPr>
                                        <w:rPr>
                                          <w:rFonts w:ascii="Cambria Math" w:eastAsiaTheme="minorEastAsia" w:hAnsi="Cambria Math" w:cstheme="minorBidi"/>
                                          <w:i/>
                                          <w:iCs/>
                                          <w:color w:val="000000" w:themeColor="text1"/>
                                          <w:kern w:val="24"/>
                                          <w:szCs w:val="24"/>
                                        </w:rPr>
                                      </m:ctrlPr>
                                    </m:sSubPr>
                                    <m:e>
                                      <m:sSub>
                                        <m:sSubPr>
                                          <m:ctrlPr>
                                            <w:rPr>
                                              <w:rFonts w:ascii="Cambria Math" w:eastAsiaTheme="minorEastAsia" w:hAnsi="Cambria Math" w:cstheme="minorBidi"/>
                                              <w:i/>
                                              <w:iCs/>
                                              <w:color w:val="000000" w:themeColor="text1"/>
                                              <w:kern w:val="24"/>
                                              <w:szCs w:val="24"/>
                                            </w:rPr>
                                          </m:ctrlPr>
                                        </m:sSubPr>
                                        <m:e>
                                          <m:r>
                                            <w:rPr>
                                              <w:rFonts w:ascii="Cambria Math" w:eastAsia="Cambria Math" w:hAnsi="Cambria Math" w:cstheme="minorBidi"/>
                                              <w:color w:val="000000" w:themeColor="text1"/>
                                              <w:kern w:val="24"/>
                                              <w:szCs w:val="24"/>
                                            </w:rPr>
                                            <m:t>γ</m:t>
                                          </m:r>
                                        </m:e>
                                        <m:sub>
                                          <m:r>
                                            <w:rPr>
                                              <w:rFonts w:ascii="Cambria Math" w:eastAsiaTheme="minorEastAsia" w:hAnsi="Cambria Math" w:cstheme="minorBidi"/>
                                              <w:color w:val="000000" w:themeColor="text1"/>
                                              <w:kern w:val="24"/>
                                              <w:szCs w:val="24"/>
                                            </w:rPr>
                                            <m:t>a</m:t>
                                          </m:r>
                                        </m:sub>
                                      </m:sSub>
                                      <m:r>
                                        <w:rPr>
                                          <w:rFonts w:ascii="Cambria Math" w:eastAsiaTheme="minorEastAsia" w:hAnsi="Cambria Math" w:cstheme="minorBidi"/>
                                          <w:color w:val="000000" w:themeColor="text1"/>
                                          <w:kern w:val="24"/>
                                          <w:szCs w:val="24"/>
                                        </w:rPr>
                                        <m:t>S</m:t>
                                      </m:r>
                                    </m:e>
                                    <m:sub>
                                      <m:r>
                                        <w:rPr>
                                          <w:rFonts w:ascii="Cambria Math" w:eastAsiaTheme="minorEastAsia" w:hAnsi="Cambria Math" w:cstheme="minorBidi"/>
                                          <w:color w:val="000000" w:themeColor="text1"/>
                                          <w:kern w:val="24"/>
                                          <w:szCs w:val="24"/>
                                        </w:rPr>
                                        <m:t>a</m:t>
                                      </m:r>
                                    </m:sub>
                                  </m:sSub>
                                </m:den>
                              </m:f>
                            </m:e>
                          </m:d>
                        </m:oMath>
                      </m:oMathPara>
                    </w:p>
                  </w:txbxContent>
                </v:textbox>
              </v:shape>
            </w:pict>
          </mc:Fallback>
        </mc:AlternateContent>
      </w:r>
    </w:p>
    <w:p w14:paraId="3A1F21DA" w14:textId="43513191" w:rsidR="00F15979" w:rsidRPr="00871DC6" w:rsidRDefault="001A782E" w:rsidP="006A72E0">
      <w:pPr>
        <w:spacing w:line="480" w:lineRule="auto"/>
        <w:jc w:val="both"/>
        <w:rPr>
          <w:iCs/>
          <w:color w:val="000000" w:themeColor="text1"/>
        </w:rPr>
      </w:pPr>
      <w:r w:rsidRPr="00871DC6">
        <w:rPr>
          <w:iCs/>
          <w:color w:val="000000" w:themeColor="text1"/>
        </w:rPr>
        <w:t>From m</w:t>
      </w:r>
      <w:r w:rsidR="000D0B1E" w:rsidRPr="00871DC6">
        <w:rPr>
          <w:iCs/>
          <w:color w:val="000000" w:themeColor="text1"/>
        </w:rPr>
        <w:t>embrane to</w:t>
      </w:r>
      <w:r w:rsidR="00F15979" w:rsidRPr="00871DC6">
        <w:rPr>
          <w:iCs/>
          <w:color w:val="000000" w:themeColor="text1"/>
        </w:rPr>
        <w:t xml:space="preserve"> acceptor</w:t>
      </w:r>
      <w:r w:rsidR="000D0B1E" w:rsidRPr="00871DC6">
        <w:rPr>
          <w:iCs/>
          <w:color w:val="000000" w:themeColor="text1"/>
        </w:rPr>
        <w:t>:</w:t>
      </w:r>
      <w:r w:rsidR="00F15979" w:rsidRPr="00871DC6">
        <w:rPr>
          <w:iCs/>
          <w:color w:val="000000" w:themeColor="text1"/>
        </w:rPr>
        <w:tab/>
      </w:r>
      <w:r w:rsidR="00F15979" w:rsidRPr="00871DC6">
        <w:rPr>
          <w:iCs/>
          <w:color w:val="000000" w:themeColor="text1"/>
        </w:rPr>
        <w:tab/>
        <w:t>(</w:t>
      </w:r>
      <w:r w:rsidR="00124CC8" w:rsidRPr="00871DC6">
        <w:rPr>
          <w:iCs/>
          <w:color w:val="000000" w:themeColor="text1"/>
        </w:rPr>
        <w:t>6</w:t>
      </w:r>
      <w:r w:rsidR="00F15979" w:rsidRPr="00871DC6">
        <w:rPr>
          <w:iCs/>
          <w:color w:val="000000" w:themeColor="text1"/>
        </w:rPr>
        <w:t>)</w:t>
      </w:r>
    </w:p>
    <w:p w14:paraId="0233A0A7" w14:textId="0218177C" w:rsidR="00F15979" w:rsidRPr="00871DC6" w:rsidRDefault="00F15979" w:rsidP="006A72E0">
      <w:pPr>
        <w:spacing w:line="480" w:lineRule="auto"/>
        <w:jc w:val="both"/>
        <w:rPr>
          <w:iCs/>
          <w:color w:val="000000" w:themeColor="text1"/>
        </w:rPr>
      </w:pPr>
    </w:p>
    <w:p w14:paraId="4B867EEF" w14:textId="2E9FCFD0" w:rsidR="007D2D59" w:rsidRPr="00871DC6" w:rsidRDefault="00422413" w:rsidP="0064553E">
      <w:pPr>
        <w:spacing w:line="480" w:lineRule="auto"/>
        <w:jc w:val="both"/>
        <w:rPr>
          <w:iCs/>
          <w:color w:val="000000" w:themeColor="text1"/>
        </w:rPr>
      </w:pPr>
      <w:r w:rsidRPr="00871DC6">
        <w:rPr>
          <w:iCs/>
          <w:color w:val="000000" w:themeColor="text1"/>
        </w:rPr>
        <w:lastRenderedPageBreak/>
        <w:t xml:space="preserve">Here </w:t>
      </w:r>
      <w:r w:rsidRPr="00871DC6">
        <w:rPr>
          <w:rFonts w:ascii="Symbol" w:hAnsi="Symbol"/>
          <w:i/>
          <w:color w:val="000000" w:themeColor="text1"/>
        </w:rPr>
        <w:t></w:t>
      </w:r>
      <w:r w:rsidRPr="00871DC6">
        <w:rPr>
          <w:iCs/>
          <w:color w:val="000000" w:themeColor="text1"/>
          <w:vertAlign w:val="subscript"/>
        </w:rPr>
        <w:t>m</w:t>
      </w:r>
      <w:r w:rsidRPr="00871DC6">
        <w:rPr>
          <w:iCs/>
          <w:color w:val="000000" w:themeColor="text1"/>
        </w:rPr>
        <w:t xml:space="preserve">, </w:t>
      </w:r>
      <w:r w:rsidRPr="00871DC6">
        <w:rPr>
          <w:i/>
          <w:color w:val="000000" w:themeColor="text1"/>
        </w:rPr>
        <w:t>S</w:t>
      </w:r>
      <w:r w:rsidRPr="00871DC6">
        <w:rPr>
          <w:iCs/>
          <w:color w:val="000000" w:themeColor="text1"/>
          <w:vertAlign w:val="subscript"/>
        </w:rPr>
        <w:t>m</w:t>
      </w:r>
      <w:r w:rsidRPr="00871DC6">
        <w:rPr>
          <w:iCs/>
          <w:color w:val="000000" w:themeColor="text1"/>
        </w:rPr>
        <w:t xml:space="preserve">, and </w:t>
      </w:r>
      <w:r w:rsidRPr="00871DC6">
        <w:rPr>
          <w:i/>
          <w:color w:val="000000" w:themeColor="text1"/>
        </w:rPr>
        <w:t>C</w:t>
      </w:r>
      <w:r w:rsidRPr="00871DC6">
        <w:rPr>
          <w:iCs/>
          <w:color w:val="000000" w:themeColor="text1"/>
          <w:vertAlign w:val="subscript"/>
        </w:rPr>
        <w:t>m</w:t>
      </w:r>
      <w:r w:rsidRPr="00871DC6">
        <w:rPr>
          <w:iCs/>
          <w:color w:val="000000" w:themeColor="text1"/>
        </w:rPr>
        <w:t xml:space="preserve"> are the activity coefficient, solubility, and </w:t>
      </w:r>
      <w:r w:rsidR="00503B6E" w:rsidRPr="00871DC6">
        <w:rPr>
          <w:iCs/>
          <w:color w:val="000000" w:themeColor="text1"/>
        </w:rPr>
        <w:t xml:space="preserve">drug </w:t>
      </w:r>
      <w:r w:rsidRPr="00871DC6">
        <w:rPr>
          <w:iCs/>
          <w:color w:val="000000" w:themeColor="text1"/>
        </w:rPr>
        <w:t xml:space="preserve">concentration in the lipid membrane, respectively. </w:t>
      </w:r>
      <w:r w:rsidR="00503B6E" w:rsidRPr="00871DC6">
        <w:rPr>
          <w:i/>
          <w:color w:val="000000" w:themeColor="text1"/>
        </w:rPr>
        <w:t>k</w:t>
      </w:r>
      <w:r w:rsidRPr="00871DC6">
        <w:rPr>
          <w:iCs/>
          <w:color w:val="000000" w:themeColor="text1"/>
          <w:vertAlign w:val="subscript"/>
        </w:rPr>
        <w:t>d</w:t>
      </w:r>
      <w:r w:rsidRPr="00871DC6">
        <w:rPr>
          <w:iCs/>
          <w:color w:val="000000" w:themeColor="text1"/>
        </w:rPr>
        <w:t xml:space="preserve"> and </w:t>
      </w:r>
      <w:r w:rsidRPr="00871DC6">
        <w:rPr>
          <w:i/>
          <w:color w:val="000000" w:themeColor="text1"/>
        </w:rPr>
        <w:t>k</w:t>
      </w:r>
      <w:r w:rsidRPr="00871DC6">
        <w:rPr>
          <w:i/>
          <w:color w:val="000000" w:themeColor="text1"/>
          <w:vertAlign w:val="subscript"/>
        </w:rPr>
        <w:t>a</w:t>
      </w:r>
      <w:r w:rsidRPr="00871DC6">
        <w:rPr>
          <w:iCs/>
          <w:color w:val="000000" w:themeColor="text1"/>
        </w:rPr>
        <w:t xml:space="preserve"> are the permeation coefficient</w:t>
      </w:r>
      <w:r w:rsidR="00503B6E" w:rsidRPr="00871DC6">
        <w:rPr>
          <w:iCs/>
          <w:color w:val="000000" w:themeColor="text1"/>
        </w:rPr>
        <w:t>s</w:t>
      </w:r>
      <w:r w:rsidRPr="00871DC6">
        <w:rPr>
          <w:iCs/>
          <w:color w:val="000000" w:themeColor="text1"/>
        </w:rPr>
        <w:t xml:space="preserve"> into and out of the lipid membrane, respectively. </w:t>
      </w:r>
      <w:r w:rsidR="001A782E" w:rsidRPr="00871DC6">
        <w:rPr>
          <w:rFonts w:ascii="Symbol" w:hAnsi="Symbol"/>
          <w:i/>
          <w:color w:val="000000" w:themeColor="text1"/>
        </w:rPr>
        <w:t></w:t>
      </w:r>
      <w:r w:rsidR="001A782E" w:rsidRPr="00871DC6">
        <w:rPr>
          <w:iCs/>
          <w:color w:val="000000" w:themeColor="text1"/>
          <w:vertAlign w:val="subscript"/>
        </w:rPr>
        <w:t>m</w:t>
      </w:r>
      <w:r w:rsidR="000C6FC5" w:rsidRPr="00871DC6">
        <w:rPr>
          <w:i/>
          <w:color w:val="000000" w:themeColor="text1"/>
        </w:rPr>
        <w:t>S</w:t>
      </w:r>
      <w:r w:rsidRPr="00871DC6">
        <w:rPr>
          <w:iCs/>
          <w:color w:val="000000" w:themeColor="text1"/>
          <w:vertAlign w:val="subscript"/>
        </w:rPr>
        <w:t>m</w:t>
      </w:r>
      <w:r w:rsidRPr="00871DC6">
        <w:rPr>
          <w:iCs/>
          <w:color w:val="000000" w:themeColor="text1"/>
        </w:rPr>
        <w:t xml:space="preserve"> must be sufficiently high</w:t>
      </w:r>
      <w:r w:rsidR="000C6FC5" w:rsidRPr="00871DC6">
        <w:rPr>
          <w:iCs/>
          <w:color w:val="000000" w:themeColor="text1"/>
        </w:rPr>
        <w:t xml:space="preserve">er than </w:t>
      </w:r>
      <w:r w:rsidR="001A782E" w:rsidRPr="00871DC6">
        <w:rPr>
          <w:rFonts w:ascii="Symbol" w:hAnsi="Symbol"/>
          <w:i/>
          <w:color w:val="000000" w:themeColor="text1"/>
        </w:rPr>
        <w:t></w:t>
      </w:r>
      <w:r w:rsidR="001A782E" w:rsidRPr="00871DC6">
        <w:rPr>
          <w:iCs/>
          <w:color w:val="000000" w:themeColor="text1"/>
          <w:vertAlign w:val="subscript"/>
        </w:rPr>
        <w:t>d</w:t>
      </w:r>
      <w:r w:rsidR="000C6FC5" w:rsidRPr="00871DC6">
        <w:rPr>
          <w:i/>
          <w:color w:val="000000" w:themeColor="text1"/>
        </w:rPr>
        <w:t>S</w:t>
      </w:r>
      <w:r w:rsidR="000C6FC5" w:rsidRPr="00871DC6">
        <w:rPr>
          <w:iCs/>
          <w:color w:val="000000" w:themeColor="text1"/>
          <w:vertAlign w:val="subscript"/>
        </w:rPr>
        <w:t>d</w:t>
      </w:r>
      <w:r w:rsidRPr="00871DC6">
        <w:rPr>
          <w:iCs/>
          <w:color w:val="000000" w:themeColor="text1"/>
        </w:rPr>
        <w:t xml:space="preserve"> for enabling partition</w:t>
      </w:r>
      <w:r w:rsidR="00503B6E" w:rsidRPr="00871DC6">
        <w:rPr>
          <w:iCs/>
          <w:color w:val="000000" w:themeColor="text1"/>
        </w:rPr>
        <w:t>ing</w:t>
      </w:r>
      <w:r w:rsidRPr="00871DC6">
        <w:rPr>
          <w:iCs/>
          <w:color w:val="000000" w:themeColor="text1"/>
        </w:rPr>
        <w:t xml:space="preserve"> of the drug into the membrane. However, </w:t>
      </w:r>
      <w:r w:rsidR="00503B6E" w:rsidRPr="00871DC6">
        <w:rPr>
          <w:iCs/>
          <w:color w:val="000000" w:themeColor="text1"/>
        </w:rPr>
        <w:t>an excessively</w:t>
      </w:r>
      <w:r w:rsidRPr="00871DC6">
        <w:rPr>
          <w:iCs/>
          <w:color w:val="000000" w:themeColor="text1"/>
        </w:rPr>
        <w:t xml:space="preserve"> large </w:t>
      </w:r>
      <w:r w:rsidR="001A782E" w:rsidRPr="00871DC6">
        <w:rPr>
          <w:rFonts w:ascii="Symbol" w:hAnsi="Symbol"/>
          <w:i/>
          <w:color w:val="000000" w:themeColor="text1"/>
        </w:rPr>
        <w:t></w:t>
      </w:r>
      <w:r w:rsidR="001A782E" w:rsidRPr="00871DC6">
        <w:rPr>
          <w:iCs/>
          <w:color w:val="000000" w:themeColor="text1"/>
          <w:vertAlign w:val="subscript"/>
        </w:rPr>
        <w:t>m</w:t>
      </w:r>
      <w:r w:rsidR="000C6FC5" w:rsidRPr="00871DC6">
        <w:rPr>
          <w:i/>
          <w:color w:val="000000" w:themeColor="text1"/>
        </w:rPr>
        <w:t>S</w:t>
      </w:r>
      <w:r w:rsidRPr="00871DC6">
        <w:rPr>
          <w:iCs/>
          <w:color w:val="000000" w:themeColor="text1"/>
          <w:vertAlign w:val="subscript"/>
        </w:rPr>
        <w:t>m</w:t>
      </w:r>
      <w:r w:rsidRPr="00871DC6">
        <w:rPr>
          <w:iCs/>
          <w:color w:val="000000" w:themeColor="text1"/>
        </w:rPr>
        <w:t xml:space="preserve"> inhibit</w:t>
      </w:r>
      <w:r w:rsidR="00921485" w:rsidRPr="00871DC6">
        <w:rPr>
          <w:iCs/>
          <w:color w:val="000000" w:themeColor="text1"/>
        </w:rPr>
        <w:t>s</w:t>
      </w:r>
      <w:r w:rsidRPr="00871DC6">
        <w:rPr>
          <w:iCs/>
          <w:color w:val="000000" w:themeColor="text1"/>
        </w:rPr>
        <w:t xml:space="preserve"> </w:t>
      </w:r>
      <w:r w:rsidR="00503B6E" w:rsidRPr="00871DC6">
        <w:rPr>
          <w:iCs/>
          <w:color w:val="000000" w:themeColor="text1"/>
        </w:rPr>
        <w:t xml:space="preserve">the </w:t>
      </w:r>
      <w:r w:rsidRPr="00871DC6">
        <w:rPr>
          <w:iCs/>
          <w:color w:val="000000" w:themeColor="text1"/>
        </w:rPr>
        <w:t>partition</w:t>
      </w:r>
      <w:r w:rsidR="00503B6E" w:rsidRPr="00871DC6">
        <w:rPr>
          <w:iCs/>
          <w:color w:val="000000" w:themeColor="text1"/>
        </w:rPr>
        <w:t>ing</w:t>
      </w:r>
      <w:r w:rsidRPr="00871DC6">
        <w:rPr>
          <w:iCs/>
          <w:color w:val="000000" w:themeColor="text1"/>
        </w:rPr>
        <w:t xml:space="preserve"> of the drug from the membrane to the acceptor. </w:t>
      </w:r>
      <w:r w:rsidR="001A782E" w:rsidRPr="00871DC6">
        <w:rPr>
          <w:iCs/>
          <w:color w:val="000000" w:themeColor="text1"/>
        </w:rPr>
        <w:t xml:space="preserve">As </w:t>
      </w:r>
      <w:r w:rsidR="00503B6E" w:rsidRPr="00871DC6">
        <w:rPr>
          <w:iCs/>
          <w:color w:val="000000" w:themeColor="text1"/>
        </w:rPr>
        <w:t xml:space="preserve">the </w:t>
      </w:r>
      <w:r w:rsidR="001A782E" w:rsidRPr="00871DC6">
        <w:rPr>
          <w:iCs/>
          <w:color w:val="000000" w:themeColor="text1"/>
        </w:rPr>
        <w:t xml:space="preserve">difference in the solubility in the donor and the acceptor is no longer the direct factor to influence membrane permeation, the solubility-permeability interplay </w:t>
      </w:r>
      <w:r w:rsidR="000D6A26" w:rsidRPr="00871DC6">
        <w:rPr>
          <w:iCs/>
          <w:color w:val="000000" w:themeColor="text1"/>
        </w:rPr>
        <w:t>is</w:t>
      </w:r>
      <w:r w:rsidR="001A782E" w:rsidRPr="00871DC6">
        <w:rPr>
          <w:iCs/>
          <w:color w:val="000000" w:themeColor="text1"/>
        </w:rPr>
        <w:t xml:space="preserve"> weakened </w:t>
      </w:r>
      <w:r w:rsidR="00B11B9F" w:rsidRPr="00871DC6">
        <w:rPr>
          <w:iCs/>
          <w:color w:val="000000" w:themeColor="text1"/>
        </w:rPr>
        <w:t>in</w:t>
      </w:r>
      <w:r w:rsidR="001A782E" w:rsidRPr="00871DC6">
        <w:rPr>
          <w:iCs/>
          <w:color w:val="000000" w:themeColor="text1"/>
        </w:rPr>
        <w:t xml:space="preserve"> </w:t>
      </w:r>
      <w:r w:rsidR="00503B6E" w:rsidRPr="00871DC6">
        <w:rPr>
          <w:iCs/>
          <w:color w:val="000000" w:themeColor="text1"/>
        </w:rPr>
        <w:t xml:space="preserve">the </w:t>
      </w:r>
      <w:r w:rsidR="001A782E" w:rsidRPr="00871DC6">
        <w:rPr>
          <w:iCs/>
          <w:color w:val="000000" w:themeColor="text1"/>
        </w:rPr>
        <w:t xml:space="preserve">presence of the lipid membrane. </w:t>
      </w:r>
      <w:r w:rsidR="009064EF" w:rsidRPr="00871DC6">
        <w:rPr>
          <w:iCs/>
          <w:color w:val="000000" w:themeColor="text1"/>
        </w:rPr>
        <w:t xml:space="preserve">As expected, </w:t>
      </w:r>
      <w:r w:rsidR="00B11B9F" w:rsidRPr="00871DC6">
        <w:rPr>
          <w:iCs/>
          <w:color w:val="000000" w:themeColor="text1"/>
        </w:rPr>
        <w:t xml:space="preserve">although </w:t>
      </w:r>
      <w:r w:rsidR="009064EF" w:rsidRPr="00871DC6">
        <w:rPr>
          <w:iCs/>
          <w:color w:val="000000" w:themeColor="text1"/>
        </w:rPr>
        <w:t xml:space="preserve">the relative permeation rates in the presence of 6 mM CD were 5.7 and 6.7, respectively, relative to the CD-free solution for the model calculation and polymeric membrane, </w:t>
      </w:r>
      <w:r w:rsidR="00C726E4" w:rsidRPr="00871DC6">
        <w:rPr>
          <w:iCs/>
          <w:color w:val="000000" w:themeColor="text1"/>
        </w:rPr>
        <w:t xml:space="preserve">respectively, </w:t>
      </w:r>
      <w:r w:rsidR="009064EF" w:rsidRPr="00871DC6">
        <w:rPr>
          <w:iCs/>
          <w:color w:val="000000" w:themeColor="text1"/>
        </w:rPr>
        <w:t xml:space="preserve">it was 19 </w:t>
      </w:r>
      <w:r w:rsidR="00B11B9F" w:rsidRPr="00871DC6">
        <w:rPr>
          <w:iCs/>
          <w:color w:val="000000" w:themeColor="text1"/>
        </w:rPr>
        <w:t>with</w:t>
      </w:r>
      <w:r w:rsidR="009064EF" w:rsidRPr="00871DC6">
        <w:rPr>
          <w:iCs/>
          <w:color w:val="000000" w:themeColor="text1"/>
        </w:rPr>
        <w:t xml:space="preserve"> the lipid membrane. </w:t>
      </w:r>
    </w:p>
    <w:p w14:paraId="05ED6C8E" w14:textId="0C1A69D9" w:rsidR="004F3F0B" w:rsidRPr="00871DC6" w:rsidRDefault="009064EF" w:rsidP="0064553E">
      <w:pPr>
        <w:spacing w:line="480" w:lineRule="auto"/>
        <w:jc w:val="both"/>
        <w:rPr>
          <w:iCs/>
          <w:color w:val="000000" w:themeColor="text1"/>
        </w:rPr>
      </w:pPr>
      <w:r w:rsidRPr="00871DC6">
        <w:rPr>
          <w:iCs/>
          <w:color w:val="000000" w:themeColor="text1"/>
        </w:rPr>
        <w:t xml:space="preserve">          </w:t>
      </w:r>
      <w:r w:rsidR="00E20CDD" w:rsidRPr="00871DC6">
        <w:rPr>
          <w:iCs/>
          <w:color w:val="000000" w:themeColor="text1"/>
        </w:rPr>
        <w:t>Cell and intestinal membrane</w:t>
      </w:r>
      <w:r w:rsidR="0082488C" w:rsidRPr="00871DC6">
        <w:rPr>
          <w:rFonts w:hint="eastAsia"/>
          <w:iCs/>
          <w:color w:val="000000" w:themeColor="text1"/>
        </w:rPr>
        <w:t>s</w:t>
      </w:r>
      <w:r w:rsidR="00E20CDD" w:rsidRPr="00871DC6">
        <w:rPr>
          <w:iCs/>
          <w:color w:val="000000" w:themeColor="text1"/>
        </w:rPr>
        <w:t xml:space="preserve"> are living systems which have more </w:t>
      </w:r>
      <w:r w:rsidR="00727107" w:rsidRPr="00871DC6">
        <w:rPr>
          <w:iCs/>
          <w:color w:val="000000" w:themeColor="text1"/>
        </w:rPr>
        <w:t xml:space="preserve">structural and compositional </w:t>
      </w:r>
      <w:r w:rsidR="00E20CDD" w:rsidRPr="00871DC6">
        <w:rPr>
          <w:iCs/>
          <w:color w:val="000000" w:themeColor="text1"/>
        </w:rPr>
        <w:t xml:space="preserve">complexity. </w:t>
      </w:r>
      <w:r w:rsidR="0082488C" w:rsidRPr="00871DC6">
        <w:rPr>
          <w:iCs/>
          <w:color w:val="000000" w:themeColor="text1"/>
        </w:rPr>
        <w:t>However</w:t>
      </w:r>
      <w:r w:rsidR="00E358E0" w:rsidRPr="00871DC6">
        <w:rPr>
          <w:iCs/>
          <w:color w:val="000000" w:themeColor="text1"/>
        </w:rPr>
        <w:t xml:space="preserve">, </w:t>
      </w:r>
      <w:r w:rsidR="0082488C" w:rsidRPr="00871DC6">
        <w:rPr>
          <w:iCs/>
          <w:color w:val="000000" w:themeColor="text1"/>
        </w:rPr>
        <w:t>an</w:t>
      </w:r>
      <w:r w:rsidR="00E358E0" w:rsidRPr="00871DC6">
        <w:rPr>
          <w:iCs/>
          <w:color w:val="000000" w:themeColor="text1"/>
        </w:rPr>
        <w:t xml:space="preserve"> interplay effect for 6 mM CD was similarly observed for Caco-2. </w:t>
      </w:r>
      <w:r w:rsidR="0082488C" w:rsidRPr="00871DC6">
        <w:rPr>
          <w:iCs/>
          <w:color w:val="000000" w:themeColor="text1"/>
        </w:rPr>
        <w:t>A</w:t>
      </w:r>
      <w:r w:rsidR="00E358E0" w:rsidRPr="00871DC6">
        <w:rPr>
          <w:iCs/>
          <w:color w:val="000000" w:themeColor="text1"/>
        </w:rPr>
        <w:t xml:space="preserve"> dramatic </w:t>
      </w:r>
      <w:r w:rsidR="00B11B9F" w:rsidRPr="00871DC6">
        <w:rPr>
          <w:iCs/>
          <w:color w:val="000000" w:themeColor="text1"/>
        </w:rPr>
        <w:t>reduction</w:t>
      </w:r>
      <w:r w:rsidR="00E358E0" w:rsidRPr="00871DC6">
        <w:rPr>
          <w:iCs/>
          <w:color w:val="000000" w:themeColor="text1"/>
        </w:rPr>
        <w:t xml:space="preserve"> of the interplay </w:t>
      </w:r>
      <w:r w:rsidR="00B11B9F" w:rsidRPr="00871DC6">
        <w:rPr>
          <w:iCs/>
          <w:color w:val="000000" w:themeColor="text1"/>
        </w:rPr>
        <w:t xml:space="preserve">effect </w:t>
      </w:r>
      <w:r w:rsidR="00E358E0" w:rsidRPr="00871DC6">
        <w:rPr>
          <w:iCs/>
          <w:color w:val="000000" w:themeColor="text1"/>
        </w:rPr>
        <w:t xml:space="preserve">was found in the loop study as </w:t>
      </w:r>
      <w:r w:rsidR="00B11B9F" w:rsidRPr="00871DC6">
        <w:rPr>
          <w:iCs/>
          <w:color w:val="000000" w:themeColor="text1"/>
        </w:rPr>
        <w:t xml:space="preserve">proved by the increased </w:t>
      </w:r>
      <w:r w:rsidR="00E358E0" w:rsidRPr="00871DC6">
        <w:rPr>
          <w:iCs/>
          <w:color w:val="000000" w:themeColor="text1"/>
        </w:rPr>
        <w:t>ratio to 60.</w:t>
      </w:r>
    </w:p>
    <w:p w14:paraId="6A3780D1" w14:textId="527950CE" w:rsidR="00E358E0" w:rsidRPr="00871DC6" w:rsidRDefault="00A94F54" w:rsidP="0064553E">
      <w:pPr>
        <w:spacing w:line="480" w:lineRule="auto"/>
        <w:jc w:val="both"/>
        <w:rPr>
          <w:iCs/>
          <w:color w:val="000000" w:themeColor="text1"/>
        </w:rPr>
      </w:pPr>
      <w:r w:rsidRPr="00871DC6">
        <w:rPr>
          <w:iCs/>
          <w:color w:val="000000" w:themeColor="text1"/>
        </w:rPr>
        <w:t xml:space="preserve">          DMS can be trapped to the bile salt micelle. However, the interaction is not strong to leave 83% </w:t>
      </w:r>
      <w:r w:rsidR="00921485" w:rsidRPr="00871DC6">
        <w:rPr>
          <w:iCs/>
          <w:color w:val="000000" w:themeColor="text1"/>
        </w:rPr>
        <w:t>activity</w:t>
      </w:r>
      <w:r w:rsidR="0082488C" w:rsidRPr="00871DC6">
        <w:rPr>
          <w:iCs/>
          <w:color w:val="000000" w:themeColor="text1"/>
        </w:rPr>
        <w:t>,</w:t>
      </w:r>
      <w:r w:rsidRPr="00871DC6">
        <w:rPr>
          <w:iCs/>
          <w:color w:val="000000" w:themeColor="text1"/>
        </w:rPr>
        <w:t xml:space="preserve"> even in the presence of 20 mM STC</w:t>
      </w:r>
      <w:r w:rsidR="0082488C" w:rsidRPr="00871DC6">
        <w:rPr>
          <w:iCs/>
          <w:color w:val="000000" w:themeColor="text1"/>
        </w:rPr>
        <w:t>,</w:t>
      </w:r>
      <w:r w:rsidR="00921485" w:rsidRPr="00871DC6">
        <w:rPr>
          <w:iCs/>
          <w:color w:val="000000" w:themeColor="text1"/>
        </w:rPr>
        <w:t xml:space="preserve"> as proved by the</w:t>
      </w:r>
      <w:r w:rsidRPr="00871DC6">
        <w:rPr>
          <w:iCs/>
          <w:color w:val="000000" w:themeColor="text1"/>
        </w:rPr>
        <w:t xml:space="preserve"> polymeric membrane</w:t>
      </w:r>
      <w:r w:rsidR="00921485" w:rsidRPr="00871DC6">
        <w:rPr>
          <w:iCs/>
          <w:color w:val="000000" w:themeColor="text1"/>
        </w:rPr>
        <w:t xml:space="preserve"> study</w:t>
      </w:r>
      <w:r w:rsidRPr="00871DC6">
        <w:rPr>
          <w:iCs/>
          <w:color w:val="000000" w:themeColor="text1"/>
        </w:rPr>
        <w:t xml:space="preserve">. </w:t>
      </w:r>
      <w:r w:rsidR="00921485" w:rsidRPr="00871DC6">
        <w:rPr>
          <w:iCs/>
          <w:color w:val="000000" w:themeColor="text1"/>
        </w:rPr>
        <w:t xml:space="preserve">Nevertheless, </w:t>
      </w:r>
      <w:r w:rsidR="0082488C" w:rsidRPr="00871DC6">
        <w:rPr>
          <w:iCs/>
          <w:color w:val="000000" w:themeColor="text1"/>
        </w:rPr>
        <w:t xml:space="preserve">a </w:t>
      </w:r>
      <w:r w:rsidR="00921485" w:rsidRPr="00871DC6">
        <w:rPr>
          <w:rFonts w:hint="eastAsia"/>
          <w:iCs/>
          <w:color w:val="000000" w:themeColor="text1"/>
        </w:rPr>
        <w:t>w</w:t>
      </w:r>
      <w:r w:rsidR="00921485" w:rsidRPr="00871DC6">
        <w:rPr>
          <w:iCs/>
          <w:color w:val="000000" w:themeColor="text1"/>
        </w:rPr>
        <w:t>eak interplay was likely to exist, as t</w:t>
      </w:r>
      <w:r w:rsidR="00CC64BC" w:rsidRPr="00871DC6">
        <w:rPr>
          <w:iCs/>
          <w:color w:val="000000" w:themeColor="text1"/>
        </w:rPr>
        <w:t>he flashing of the intestinal loop increase</w:t>
      </w:r>
      <w:r w:rsidR="00921485" w:rsidRPr="00871DC6">
        <w:rPr>
          <w:iCs/>
          <w:color w:val="000000" w:themeColor="text1"/>
        </w:rPr>
        <w:t>d</w:t>
      </w:r>
      <w:r w:rsidR="00CC64BC" w:rsidRPr="00871DC6">
        <w:rPr>
          <w:iCs/>
          <w:color w:val="000000" w:themeColor="text1"/>
        </w:rPr>
        <w:t xml:space="preserve"> </w:t>
      </w:r>
      <w:r w:rsidR="0082488C" w:rsidRPr="00871DC6">
        <w:rPr>
          <w:iCs/>
          <w:color w:val="000000" w:themeColor="text1"/>
        </w:rPr>
        <w:t xml:space="preserve">the </w:t>
      </w:r>
      <w:r w:rsidR="00CC64BC" w:rsidRPr="00871DC6">
        <w:rPr>
          <w:iCs/>
          <w:color w:val="000000" w:themeColor="text1"/>
        </w:rPr>
        <w:t>permeation</w:t>
      </w:r>
      <w:r w:rsidR="00921485" w:rsidRPr="00871DC6">
        <w:rPr>
          <w:iCs/>
          <w:color w:val="000000" w:themeColor="text1"/>
        </w:rPr>
        <w:t xml:space="preserve"> of DMS</w:t>
      </w:r>
      <w:r w:rsidR="00AE0370" w:rsidRPr="00871DC6">
        <w:rPr>
          <w:iCs/>
          <w:color w:val="000000" w:themeColor="text1"/>
        </w:rPr>
        <w:t>, although STC was not the only living components to influence the permeation process</w:t>
      </w:r>
      <w:r w:rsidR="00CC64BC" w:rsidRPr="00871DC6">
        <w:rPr>
          <w:iCs/>
          <w:color w:val="000000" w:themeColor="text1"/>
        </w:rPr>
        <w:t xml:space="preserve">. </w:t>
      </w:r>
      <w:r w:rsidR="00E5430D" w:rsidRPr="00871DC6">
        <w:rPr>
          <w:iCs/>
          <w:color w:val="000000" w:themeColor="text1"/>
        </w:rPr>
        <w:t>Possible positive impact of the bile salt micelle in living body includes interaction with mucus and local condensation</w:t>
      </w:r>
      <w:r w:rsidR="00E5430D" w:rsidRPr="00871DC6">
        <w:rPr>
          <w:iCs/>
          <w:color w:val="000000" w:themeColor="text1"/>
          <w:vertAlign w:val="superscript"/>
        </w:rPr>
        <w:t>2</w:t>
      </w:r>
      <w:r w:rsidR="00787052" w:rsidRPr="00871DC6">
        <w:rPr>
          <w:iCs/>
          <w:color w:val="000000" w:themeColor="text1"/>
          <w:vertAlign w:val="superscript"/>
        </w:rPr>
        <w:t>8</w:t>
      </w:r>
      <w:r w:rsidR="00E5430D" w:rsidRPr="00871DC6">
        <w:rPr>
          <w:iCs/>
          <w:color w:val="000000" w:themeColor="text1"/>
        </w:rPr>
        <w:t xml:space="preserve">. Presumably these contributions are sufficient to cancel the interplay effect </w:t>
      </w:r>
      <w:r w:rsidR="0082488C" w:rsidRPr="00871DC6">
        <w:rPr>
          <w:iCs/>
          <w:color w:val="000000" w:themeColor="text1"/>
        </w:rPr>
        <w:t>in</w:t>
      </w:r>
      <w:r w:rsidR="00DD705B" w:rsidRPr="00871DC6">
        <w:rPr>
          <w:iCs/>
          <w:color w:val="000000" w:themeColor="text1"/>
        </w:rPr>
        <w:t xml:space="preserve"> the oral administration studies.</w:t>
      </w:r>
    </w:p>
    <w:p w14:paraId="00B1DB01" w14:textId="7160A50F" w:rsidR="0086688A" w:rsidRPr="00871DC6" w:rsidRDefault="0086688A" w:rsidP="0064553E">
      <w:pPr>
        <w:spacing w:line="480" w:lineRule="auto"/>
        <w:jc w:val="both"/>
        <w:rPr>
          <w:iCs/>
          <w:color w:val="000000" w:themeColor="text1"/>
        </w:rPr>
      </w:pPr>
      <w:r w:rsidRPr="00871DC6">
        <w:rPr>
          <w:iCs/>
          <w:color w:val="000000" w:themeColor="text1"/>
        </w:rPr>
        <w:t xml:space="preserve">          Coexistence of CD and STC </w:t>
      </w:r>
      <w:r w:rsidR="003C74C2" w:rsidRPr="00871DC6">
        <w:rPr>
          <w:iCs/>
          <w:color w:val="000000" w:themeColor="text1"/>
        </w:rPr>
        <w:t xml:space="preserve">dramatically </w:t>
      </w:r>
      <w:r w:rsidRPr="00871DC6">
        <w:rPr>
          <w:iCs/>
          <w:color w:val="000000" w:themeColor="text1"/>
        </w:rPr>
        <w:t xml:space="preserve">weakened the interplay effect </w:t>
      </w:r>
      <w:r w:rsidR="00787052" w:rsidRPr="00871DC6">
        <w:rPr>
          <w:iCs/>
          <w:color w:val="000000" w:themeColor="text1"/>
        </w:rPr>
        <w:t xml:space="preserve">caused by CD </w:t>
      </w:r>
      <w:r w:rsidR="00AE0370" w:rsidRPr="00871DC6">
        <w:rPr>
          <w:iCs/>
          <w:color w:val="000000" w:themeColor="text1"/>
        </w:rPr>
        <w:t>in the</w:t>
      </w:r>
      <w:r w:rsidR="00AE0370" w:rsidRPr="00871DC6">
        <w:rPr>
          <w:i/>
          <w:color w:val="000000" w:themeColor="text1"/>
        </w:rPr>
        <w:t xml:space="preserve"> in vitro </w:t>
      </w:r>
      <w:r w:rsidR="00AE0370" w:rsidRPr="00871DC6">
        <w:rPr>
          <w:iCs/>
          <w:color w:val="000000" w:themeColor="text1"/>
        </w:rPr>
        <w:t>studies</w:t>
      </w:r>
      <w:r w:rsidR="003354F3" w:rsidRPr="00871DC6">
        <w:rPr>
          <w:iCs/>
          <w:color w:val="000000" w:themeColor="text1"/>
        </w:rPr>
        <w:t xml:space="preserve">. </w:t>
      </w:r>
      <w:r w:rsidR="00124CC8" w:rsidRPr="00871DC6">
        <w:rPr>
          <w:iCs/>
          <w:color w:val="000000" w:themeColor="text1"/>
        </w:rPr>
        <w:t>For instance, i</w:t>
      </w:r>
      <w:r w:rsidR="003354F3" w:rsidRPr="00871DC6">
        <w:rPr>
          <w:iCs/>
          <w:color w:val="000000" w:themeColor="text1"/>
        </w:rPr>
        <w:t xml:space="preserve">n the presence of 10 mM STC, which is </w:t>
      </w:r>
      <w:r w:rsidR="003C74C2" w:rsidRPr="00871DC6">
        <w:rPr>
          <w:iCs/>
          <w:color w:val="000000" w:themeColor="text1"/>
        </w:rPr>
        <w:t xml:space="preserve">a </w:t>
      </w:r>
      <w:r w:rsidR="003354F3" w:rsidRPr="00871DC6">
        <w:rPr>
          <w:rFonts w:hint="eastAsia"/>
          <w:iCs/>
          <w:color w:val="000000" w:themeColor="text1"/>
        </w:rPr>
        <w:t>m</w:t>
      </w:r>
      <w:r w:rsidR="003354F3" w:rsidRPr="00871DC6">
        <w:rPr>
          <w:iCs/>
          <w:color w:val="000000" w:themeColor="text1"/>
        </w:rPr>
        <w:t>uch lower concentration than that in the living bodies, the relative permea</w:t>
      </w:r>
      <w:r w:rsidR="00E5430D" w:rsidRPr="00871DC6">
        <w:rPr>
          <w:iCs/>
          <w:color w:val="000000" w:themeColor="text1"/>
        </w:rPr>
        <w:t>tion rate</w:t>
      </w:r>
      <w:r w:rsidR="003354F3" w:rsidRPr="00871DC6">
        <w:rPr>
          <w:iCs/>
          <w:color w:val="000000" w:themeColor="text1"/>
        </w:rPr>
        <w:t xml:space="preserve"> reached 83%</w:t>
      </w:r>
      <w:r w:rsidR="00003F0E" w:rsidRPr="00871DC6">
        <w:rPr>
          <w:iCs/>
          <w:color w:val="000000" w:themeColor="text1"/>
        </w:rPr>
        <w:t>, which was much larger than 6.7% observed for the STC free solution</w:t>
      </w:r>
      <w:r w:rsidR="003354F3" w:rsidRPr="00871DC6">
        <w:rPr>
          <w:iCs/>
          <w:color w:val="000000" w:themeColor="text1"/>
        </w:rPr>
        <w:t xml:space="preserve"> </w:t>
      </w:r>
      <w:r w:rsidR="00AE0370" w:rsidRPr="00871DC6">
        <w:rPr>
          <w:iCs/>
          <w:color w:val="000000" w:themeColor="text1"/>
        </w:rPr>
        <w:t>in the polymeric membrane study</w:t>
      </w:r>
      <w:r w:rsidR="003354F3" w:rsidRPr="00871DC6">
        <w:rPr>
          <w:iCs/>
          <w:color w:val="000000" w:themeColor="text1"/>
        </w:rPr>
        <w:t>.</w:t>
      </w:r>
      <w:r w:rsidR="00124CC8" w:rsidRPr="00871DC6">
        <w:rPr>
          <w:iCs/>
          <w:color w:val="000000" w:themeColor="text1"/>
        </w:rPr>
        <w:t xml:space="preserve"> </w:t>
      </w:r>
      <w:r w:rsidR="00625DD8" w:rsidRPr="00871DC6">
        <w:rPr>
          <w:iCs/>
          <w:color w:val="000000" w:themeColor="text1"/>
        </w:rPr>
        <w:t xml:space="preserve">Similar observations were </w:t>
      </w:r>
      <w:r w:rsidR="00625DD8" w:rsidRPr="00871DC6">
        <w:rPr>
          <w:iCs/>
          <w:color w:val="000000" w:themeColor="text1"/>
        </w:rPr>
        <w:lastRenderedPageBreak/>
        <w:t>made for other</w:t>
      </w:r>
      <w:r w:rsidR="00625DD8" w:rsidRPr="00871DC6">
        <w:rPr>
          <w:i/>
          <w:color w:val="000000" w:themeColor="text1"/>
        </w:rPr>
        <w:t xml:space="preserve"> in vitro</w:t>
      </w:r>
      <w:r w:rsidR="00625DD8" w:rsidRPr="00871DC6">
        <w:rPr>
          <w:iCs/>
          <w:color w:val="000000" w:themeColor="text1"/>
        </w:rPr>
        <w:t xml:space="preserve"> studies. Based on this observation, positive food effect </w:t>
      </w:r>
      <w:r w:rsidR="003C74C2" w:rsidRPr="00871DC6">
        <w:rPr>
          <w:iCs/>
          <w:color w:val="000000" w:themeColor="text1"/>
        </w:rPr>
        <w:t>wa</w:t>
      </w:r>
      <w:r w:rsidR="00625DD8" w:rsidRPr="00871DC6">
        <w:rPr>
          <w:iCs/>
          <w:color w:val="000000" w:themeColor="text1"/>
        </w:rPr>
        <w:t>s expected for oral administration studies in the presence of CD.</w:t>
      </w:r>
      <w:r w:rsidR="00C6490A" w:rsidRPr="00871DC6">
        <w:rPr>
          <w:iCs/>
          <w:color w:val="000000" w:themeColor="text1"/>
        </w:rPr>
        <w:t xml:space="preserve"> </w:t>
      </w:r>
      <w:r w:rsidR="003C74C2" w:rsidRPr="00871DC6">
        <w:rPr>
          <w:iCs/>
          <w:color w:val="000000" w:themeColor="text1"/>
        </w:rPr>
        <w:t>However, t</w:t>
      </w:r>
      <w:r w:rsidR="00C6490A" w:rsidRPr="00871DC6">
        <w:rPr>
          <w:iCs/>
          <w:color w:val="000000" w:themeColor="text1"/>
        </w:rPr>
        <w:t xml:space="preserve">his </w:t>
      </w:r>
      <w:r w:rsidR="003C74C2" w:rsidRPr="00871DC6">
        <w:rPr>
          <w:iCs/>
          <w:color w:val="000000" w:themeColor="text1"/>
        </w:rPr>
        <w:t xml:space="preserve">effect </w:t>
      </w:r>
      <w:r w:rsidR="00C6490A" w:rsidRPr="00871DC6">
        <w:rPr>
          <w:iCs/>
          <w:color w:val="000000" w:themeColor="text1"/>
        </w:rPr>
        <w:t xml:space="preserve">was not observed </w:t>
      </w:r>
      <w:r w:rsidR="003C74C2" w:rsidRPr="00871DC6">
        <w:rPr>
          <w:iCs/>
          <w:color w:val="000000" w:themeColor="text1"/>
        </w:rPr>
        <w:t>in</w:t>
      </w:r>
      <w:r w:rsidR="00C6490A" w:rsidRPr="00871DC6">
        <w:rPr>
          <w:iCs/>
          <w:color w:val="000000" w:themeColor="text1"/>
        </w:rPr>
        <w:t xml:space="preserve"> the dog study, whereas the </w:t>
      </w:r>
      <w:r w:rsidR="003C74C2" w:rsidRPr="00871DC6">
        <w:rPr>
          <w:iCs/>
          <w:color w:val="000000" w:themeColor="text1"/>
        </w:rPr>
        <w:t xml:space="preserve">opposite </w:t>
      </w:r>
      <w:r w:rsidR="00C6490A" w:rsidRPr="00871DC6">
        <w:rPr>
          <w:iCs/>
          <w:color w:val="000000" w:themeColor="text1"/>
        </w:rPr>
        <w:t xml:space="preserve">effect was </w:t>
      </w:r>
      <w:r w:rsidR="003C74C2" w:rsidRPr="00871DC6">
        <w:rPr>
          <w:iCs/>
          <w:color w:val="000000" w:themeColor="text1"/>
        </w:rPr>
        <w:t>observed</w:t>
      </w:r>
      <w:r w:rsidR="00C6490A" w:rsidRPr="00871DC6">
        <w:rPr>
          <w:iCs/>
          <w:color w:val="000000" w:themeColor="text1"/>
        </w:rPr>
        <w:t xml:space="preserve"> </w:t>
      </w:r>
      <w:r w:rsidR="003C74C2" w:rsidRPr="00871DC6">
        <w:rPr>
          <w:iCs/>
          <w:color w:val="000000" w:themeColor="text1"/>
        </w:rPr>
        <w:t>in</w:t>
      </w:r>
      <w:r w:rsidR="00C6490A" w:rsidRPr="00871DC6">
        <w:rPr>
          <w:iCs/>
          <w:color w:val="000000" w:themeColor="text1"/>
        </w:rPr>
        <w:t xml:space="preserve"> the mouse study</w:t>
      </w:r>
      <w:r w:rsidR="00003F0E" w:rsidRPr="00871DC6">
        <w:rPr>
          <w:iCs/>
          <w:color w:val="000000" w:themeColor="text1"/>
        </w:rPr>
        <w:t>,</w:t>
      </w:r>
      <w:r w:rsidR="00A66FD3" w:rsidRPr="00871DC6">
        <w:rPr>
          <w:iCs/>
          <w:color w:val="000000" w:themeColor="text1"/>
        </w:rPr>
        <w:t xml:space="preserve"> </w:t>
      </w:r>
      <w:r w:rsidR="00787052" w:rsidRPr="00871DC6">
        <w:rPr>
          <w:iCs/>
          <w:color w:val="000000" w:themeColor="text1"/>
        </w:rPr>
        <w:t xml:space="preserve">suggesting that </w:t>
      </w:r>
      <w:r w:rsidR="00A66FD3" w:rsidRPr="00871DC6">
        <w:rPr>
          <w:iCs/>
          <w:color w:val="000000" w:themeColor="text1"/>
        </w:rPr>
        <w:t>the interplay by CD was not active in the gastrointestinal tract.</w:t>
      </w:r>
    </w:p>
    <w:p w14:paraId="59B53645" w14:textId="77777777" w:rsidR="00791429" w:rsidRPr="00871DC6" w:rsidRDefault="00791429" w:rsidP="0064553E">
      <w:pPr>
        <w:spacing w:line="480" w:lineRule="auto"/>
        <w:jc w:val="both"/>
        <w:rPr>
          <w:iCs/>
          <w:color w:val="000000" w:themeColor="text1"/>
        </w:rPr>
      </w:pPr>
    </w:p>
    <w:p w14:paraId="7C58909E" w14:textId="1D4FAC0F" w:rsidR="00791429" w:rsidRPr="00871DC6" w:rsidRDefault="00791429" w:rsidP="0064553E">
      <w:pPr>
        <w:spacing w:line="480" w:lineRule="auto"/>
        <w:jc w:val="both"/>
        <w:rPr>
          <w:iCs/>
          <w:color w:val="000000" w:themeColor="text1"/>
        </w:rPr>
      </w:pPr>
      <w:r w:rsidRPr="00871DC6">
        <w:rPr>
          <w:iCs/>
          <w:color w:val="000000" w:themeColor="text1"/>
        </w:rPr>
        <w:t xml:space="preserve">Table </w:t>
      </w:r>
      <w:r w:rsidR="00C37C28" w:rsidRPr="00871DC6">
        <w:rPr>
          <w:iCs/>
          <w:color w:val="000000" w:themeColor="text1"/>
        </w:rPr>
        <w:t>6.</w:t>
      </w:r>
      <w:r w:rsidRPr="00871DC6">
        <w:rPr>
          <w:iCs/>
          <w:color w:val="000000" w:themeColor="text1"/>
        </w:rPr>
        <w:t xml:space="preserve"> Comparison of </w:t>
      </w:r>
      <w:r w:rsidR="003C74C2" w:rsidRPr="00871DC6">
        <w:rPr>
          <w:iCs/>
          <w:color w:val="000000" w:themeColor="text1"/>
        </w:rPr>
        <w:t xml:space="preserve">the </w:t>
      </w:r>
      <w:r w:rsidR="001A782E" w:rsidRPr="00871DC6">
        <w:rPr>
          <w:iCs/>
          <w:color w:val="000000" w:themeColor="text1"/>
        </w:rPr>
        <w:t>permeation</w:t>
      </w:r>
      <w:r w:rsidRPr="00871DC6">
        <w:rPr>
          <w:iCs/>
          <w:color w:val="000000" w:themeColor="text1"/>
        </w:rPr>
        <w:t xml:space="preserve"> rate</w:t>
      </w:r>
      <w:r w:rsidR="003C74C2" w:rsidRPr="00871DC6">
        <w:rPr>
          <w:iCs/>
          <w:color w:val="000000" w:themeColor="text1"/>
        </w:rPr>
        <w:t>s</w:t>
      </w:r>
      <w:r w:rsidRPr="00871DC6">
        <w:rPr>
          <w:iCs/>
          <w:color w:val="000000" w:themeColor="text1"/>
        </w:rPr>
        <w:t xml:space="preserve"> in </w:t>
      </w:r>
      <w:r w:rsidR="003C74C2" w:rsidRPr="00871DC6">
        <w:rPr>
          <w:iCs/>
          <w:color w:val="000000" w:themeColor="text1"/>
        </w:rPr>
        <w:t>different</w:t>
      </w:r>
      <w:r w:rsidRPr="00871DC6">
        <w:rPr>
          <w:i/>
          <w:color w:val="000000" w:themeColor="text1"/>
        </w:rPr>
        <w:t xml:space="preserve"> in vitro </w:t>
      </w:r>
      <w:r w:rsidRPr="00871DC6">
        <w:rPr>
          <w:iCs/>
          <w:color w:val="000000" w:themeColor="text1"/>
        </w:rPr>
        <w:t>evaluation systems</w:t>
      </w:r>
      <w:r w:rsidR="0034563A" w:rsidRPr="00871DC6">
        <w:rPr>
          <w:iCs/>
          <w:color w:val="000000" w:themeColor="text1"/>
        </w:rPr>
        <w:t xml:space="preserve"> (DMS solution as 100%)</w:t>
      </w:r>
    </w:p>
    <w:tbl>
      <w:tblPr>
        <w:tblStyle w:val="af"/>
        <w:tblW w:w="0" w:type="auto"/>
        <w:tblLook w:val="04A0" w:firstRow="1" w:lastRow="0" w:firstColumn="1" w:lastColumn="0" w:noHBand="0" w:noVBand="1"/>
      </w:tblPr>
      <w:tblGrid>
        <w:gridCol w:w="1413"/>
        <w:gridCol w:w="1701"/>
        <w:gridCol w:w="1743"/>
        <w:gridCol w:w="1689"/>
        <w:gridCol w:w="1689"/>
        <w:gridCol w:w="1403"/>
      </w:tblGrid>
      <w:tr w:rsidR="00871DC6" w:rsidRPr="00871DC6" w14:paraId="6E478B61" w14:textId="3CB54432" w:rsidTr="00791429">
        <w:tc>
          <w:tcPr>
            <w:tcW w:w="1413" w:type="dxa"/>
          </w:tcPr>
          <w:p w14:paraId="4D518EFD" w14:textId="36A028AF"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Additives</w:t>
            </w:r>
          </w:p>
        </w:tc>
        <w:tc>
          <w:tcPr>
            <w:tcW w:w="1701" w:type="dxa"/>
          </w:tcPr>
          <w:p w14:paraId="4CBA40CA" w14:textId="581DD697"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Model calculation</w:t>
            </w:r>
            <w:r w:rsidR="00FE6E20" w:rsidRPr="00871DC6">
              <w:rPr>
                <w:iCs/>
                <w:color w:val="000000" w:themeColor="text1"/>
                <w:sz w:val="21"/>
                <w:szCs w:val="16"/>
              </w:rPr>
              <w:t>*</w:t>
            </w:r>
          </w:p>
        </w:tc>
        <w:tc>
          <w:tcPr>
            <w:tcW w:w="1743" w:type="dxa"/>
          </w:tcPr>
          <w:p w14:paraId="4CE74EE3" w14:textId="6DC8D5AD"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Polymer membrane (D/P)</w:t>
            </w:r>
          </w:p>
        </w:tc>
        <w:tc>
          <w:tcPr>
            <w:tcW w:w="1689" w:type="dxa"/>
          </w:tcPr>
          <w:p w14:paraId="2602A872" w14:textId="77777777" w:rsidR="00791429" w:rsidRPr="00871DC6" w:rsidRDefault="00791429" w:rsidP="00791429">
            <w:pPr>
              <w:spacing w:line="480" w:lineRule="auto"/>
              <w:rPr>
                <w:iCs/>
                <w:color w:val="000000" w:themeColor="text1"/>
                <w:sz w:val="21"/>
                <w:szCs w:val="16"/>
              </w:rPr>
            </w:pPr>
            <w:r w:rsidRPr="00871DC6">
              <w:rPr>
                <w:iCs/>
                <w:color w:val="000000" w:themeColor="text1"/>
                <w:sz w:val="21"/>
                <w:szCs w:val="16"/>
              </w:rPr>
              <w:t>Lipid membrane</w:t>
            </w:r>
          </w:p>
          <w:p w14:paraId="60CA362D" w14:textId="4F04F30E" w:rsidR="00791429" w:rsidRPr="00871DC6" w:rsidRDefault="00791429" w:rsidP="00791429">
            <w:pPr>
              <w:spacing w:line="480" w:lineRule="auto"/>
              <w:rPr>
                <w:iCs/>
                <w:color w:val="000000" w:themeColor="text1"/>
                <w:sz w:val="21"/>
                <w:szCs w:val="16"/>
              </w:rPr>
            </w:pPr>
            <w:r w:rsidRPr="00871DC6">
              <w:rPr>
                <w:iCs/>
                <w:color w:val="000000" w:themeColor="text1"/>
                <w:sz w:val="21"/>
                <w:szCs w:val="16"/>
              </w:rPr>
              <w:t>(</w:t>
            </w:r>
            <w:r w:rsidRPr="00871DC6">
              <w:rPr>
                <w:rFonts w:ascii="Symbol" w:hAnsi="Symbol"/>
                <w:iCs/>
                <w:color w:val="000000" w:themeColor="text1"/>
                <w:sz w:val="21"/>
                <w:szCs w:val="16"/>
              </w:rPr>
              <w:t></w:t>
            </w:r>
            <w:r w:rsidRPr="00871DC6">
              <w:rPr>
                <w:iCs/>
                <w:color w:val="000000" w:themeColor="text1"/>
                <w:sz w:val="21"/>
                <w:szCs w:val="16"/>
              </w:rPr>
              <w:t>Flux)</w:t>
            </w:r>
          </w:p>
        </w:tc>
        <w:tc>
          <w:tcPr>
            <w:tcW w:w="1689" w:type="dxa"/>
          </w:tcPr>
          <w:p w14:paraId="488D42C6" w14:textId="1EDC0EEA"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Cell membrane (Caco-2)</w:t>
            </w:r>
          </w:p>
        </w:tc>
        <w:tc>
          <w:tcPr>
            <w:tcW w:w="1403" w:type="dxa"/>
          </w:tcPr>
          <w:p w14:paraId="11060869" w14:textId="39D3BB2A"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Intestinal membrane (Rat loop)</w:t>
            </w:r>
          </w:p>
        </w:tc>
      </w:tr>
      <w:tr w:rsidR="00871DC6" w:rsidRPr="00871DC6" w14:paraId="2D7EBD16" w14:textId="2F7D5A3E" w:rsidTr="00791429">
        <w:tc>
          <w:tcPr>
            <w:tcW w:w="1413" w:type="dxa"/>
          </w:tcPr>
          <w:p w14:paraId="49BB0631" w14:textId="5B0BF35C"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None</w:t>
            </w:r>
          </w:p>
        </w:tc>
        <w:tc>
          <w:tcPr>
            <w:tcW w:w="1701" w:type="dxa"/>
          </w:tcPr>
          <w:p w14:paraId="5DBF376F" w14:textId="3A7043BC"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100</w:t>
            </w:r>
          </w:p>
        </w:tc>
        <w:tc>
          <w:tcPr>
            <w:tcW w:w="1743" w:type="dxa"/>
          </w:tcPr>
          <w:p w14:paraId="26E96CAE" w14:textId="3C967A84"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100</w:t>
            </w:r>
          </w:p>
        </w:tc>
        <w:tc>
          <w:tcPr>
            <w:tcW w:w="1689" w:type="dxa"/>
          </w:tcPr>
          <w:p w14:paraId="63FB11BF" w14:textId="15FC736B"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100</w:t>
            </w:r>
          </w:p>
        </w:tc>
        <w:tc>
          <w:tcPr>
            <w:tcW w:w="1689" w:type="dxa"/>
          </w:tcPr>
          <w:p w14:paraId="31E4B19E" w14:textId="2FBB38D3"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100</w:t>
            </w:r>
          </w:p>
        </w:tc>
        <w:tc>
          <w:tcPr>
            <w:tcW w:w="1403" w:type="dxa"/>
          </w:tcPr>
          <w:p w14:paraId="76FBDBE7" w14:textId="646A632D" w:rsidR="00791429" w:rsidRPr="00871DC6" w:rsidRDefault="00791429" w:rsidP="0064553E">
            <w:pPr>
              <w:spacing w:line="480" w:lineRule="auto"/>
              <w:rPr>
                <w:iCs/>
                <w:color w:val="000000" w:themeColor="text1"/>
                <w:sz w:val="21"/>
                <w:szCs w:val="16"/>
              </w:rPr>
            </w:pPr>
            <w:r w:rsidRPr="00871DC6">
              <w:rPr>
                <w:iCs/>
                <w:color w:val="000000" w:themeColor="text1"/>
                <w:sz w:val="21"/>
                <w:szCs w:val="16"/>
              </w:rPr>
              <w:t>100</w:t>
            </w:r>
          </w:p>
        </w:tc>
      </w:tr>
      <w:tr w:rsidR="00871DC6" w:rsidRPr="00871DC6" w14:paraId="7AAA7B62" w14:textId="373035E3" w:rsidTr="00791429">
        <w:tc>
          <w:tcPr>
            <w:tcW w:w="1413" w:type="dxa"/>
          </w:tcPr>
          <w:p w14:paraId="7228C1CA" w14:textId="4B834099" w:rsidR="00791429" w:rsidRPr="00871DC6" w:rsidRDefault="00D645EE" w:rsidP="0064553E">
            <w:pPr>
              <w:spacing w:line="480" w:lineRule="auto"/>
              <w:rPr>
                <w:iCs/>
                <w:color w:val="000000" w:themeColor="text1"/>
                <w:sz w:val="21"/>
                <w:szCs w:val="16"/>
              </w:rPr>
            </w:pPr>
            <w:r w:rsidRPr="00871DC6">
              <w:rPr>
                <w:iCs/>
                <w:color w:val="000000" w:themeColor="text1"/>
                <w:sz w:val="21"/>
                <w:szCs w:val="16"/>
              </w:rPr>
              <w:t>1 mM CD</w:t>
            </w:r>
          </w:p>
        </w:tc>
        <w:tc>
          <w:tcPr>
            <w:tcW w:w="1701" w:type="dxa"/>
          </w:tcPr>
          <w:p w14:paraId="24C05A00" w14:textId="0F36C5D8"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28</w:t>
            </w:r>
          </w:p>
        </w:tc>
        <w:tc>
          <w:tcPr>
            <w:tcW w:w="1743" w:type="dxa"/>
          </w:tcPr>
          <w:p w14:paraId="209F698E" w14:textId="231E89CE" w:rsidR="00791429" w:rsidRPr="00871DC6" w:rsidRDefault="00D11622" w:rsidP="0064553E">
            <w:pPr>
              <w:spacing w:line="480" w:lineRule="auto"/>
              <w:rPr>
                <w:iCs/>
                <w:color w:val="000000" w:themeColor="text1"/>
                <w:sz w:val="21"/>
                <w:szCs w:val="16"/>
              </w:rPr>
            </w:pPr>
            <w:r w:rsidRPr="00871DC6">
              <w:rPr>
                <w:iCs/>
                <w:color w:val="000000" w:themeColor="text1"/>
                <w:sz w:val="21"/>
                <w:szCs w:val="16"/>
              </w:rPr>
              <w:t>38</w:t>
            </w:r>
          </w:p>
        </w:tc>
        <w:tc>
          <w:tcPr>
            <w:tcW w:w="1689" w:type="dxa"/>
          </w:tcPr>
          <w:p w14:paraId="1EA13A24" w14:textId="656F61FD"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32</w:t>
            </w:r>
          </w:p>
        </w:tc>
        <w:tc>
          <w:tcPr>
            <w:tcW w:w="1689" w:type="dxa"/>
          </w:tcPr>
          <w:p w14:paraId="2A402A7B" w14:textId="2692C9B5" w:rsidR="00791429" w:rsidRPr="00871DC6" w:rsidRDefault="0054561F" w:rsidP="0064553E">
            <w:pPr>
              <w:spacing w:line="480" w:lineRule="auto"/>
              <w:rPr>
                <w:iCs/>
                <w:color w:val="000000" w:themeColor="text1"/>
                <w:sz w:val="21"/>
                <w:szCs w:val="16"/>
              </w:rPr>
            </w:pPr>
            <w:r w:rsidRPr="00871DC6">
              <w:rPr>
                <w:iCs/>
                <w:color w:val="000000" w:themeColor="text1"/>
                <w:sz w:val="21"/>
                <w:szCs w:val="16"/>
              </w:rPr>
              <w:t>30</w:t>
            </w:r>
          </w:p>
        </w:tc>
        <w:tc>
          <w:tcPr>
            <w:tcW w:w="1403" w:type="dxa"/>
          </w:tcPr>
          <w:p w14:paraId="4F9020CD" w14:textId="647BF71B" w:rsidR="00791429"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25A250DB" w14:textId="6747426B" w:rsidTr="00791429">
        <w:tc>
          <w:tcPr>
            <w:tcW w:w="1413" w:type="dxa"/>
          </w:tcPr>
          <w:p w14:paraId="794C6279" w14:textId="0335F00E" w:rsidR="00791429" w:rsidRPr="00871DC6" w:rsidRDefault="00D645EE" w:rsidP="0064553E">
            <w:pPr>
              <w:spacing w:line="480" w:lineRule="auto"/>
              <w:rPr>
                <w:iCs/>
                <w:color w:val="000000" w:themeColor="text1"/>
                <w:sz w:val="21"/>
                <w:szCs w:val="16"/>
              </w:rPr>
            </w:pPr>
            <w:r w:rsidRPr="00871DC6">
              <w:rPr>
                <w:iCs/>
                <w:color w:val="000000" w:themeColor="text1"/>
                <w:sz w:val="21"/>
                <w:szCs w:val="16"/>
              </w:rPr>
              <w:t>3 mM CD</w:t>
            </w:r>
          </w:p>
        </w:tc>
        <w:tc>
          <w:tcPr>
            <w:tcW w:w="1701" w:type="dxa"/>
          </w:tcPr>
          <w:p w14:paraId="58D75C2D" w14:textId="2362F42C"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11</w:t>
            </w:r>
          </w:p>
        </w:tc>
        <w:tc>
          <w:tcPr>
            <w:tcW w:w="1743" w:type="dxa"/>
          </w:tcPr>
          <w:p w14:paraId="026AB02D" w14:textId="6B204DBF"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10</w:t>
            </w:r>
          </w:p>
        </w:tc>
        <w:tc>
          <w:tcPr>
            <w:tcW w:w="1689" w:type="dxa"/>
          </w:tcPr>
          <w:p w14:paraId="51F55755" w14:textId="53642516" w:rsidR="00791429" w:rsidRPr="00871DC6" w:rsidRDefault="00797026" w:rsidP="0064553E">
            <w:pPr>
              <w:spacing w:line="480" w:lineRule="auto"/>
              <w:rPr>
                <w:iCs/>
                <w:color w:val="000000" w:themeColor="text1"/>
                <w:sz w:val="21"/>
                <w:szCs w:val="16"/>
              </w:rPr>
            </w:pPr>
            <w:r w:rsidRPr="00871DC6">
              <w:rPr>
                <w:iCs/>
                <w:color w:val="000000" w:themeColor="text1"/>
                <w:sz w:val="21"/>
                <w:szCs w:val="16"/>
              </w:rPr>
              <w:t>23</w:t>
            </w:r>
          </w:p>
        </w:tc>
        <w:tc>
          <w:tcPr>
            <w:tcW w:w="1689" w:type="dxa"/>
          </w:tcPr>
          <w:p w14:paraId="4C243F6F" w14:textId="1F3DDFCD" w:rsidR="00791429" w:rsidRPr="00871DC6" w:rsidRDefault="0054561F" w:rsidP="0064553E">
            <w:pPr>
              <w:spacing w:line="480" w:lineRule="auto"/>
              <w:rPr>
                <w:iCs/>
                <w:color w:val="000000" w:themeColor="text1"/>
                <w:sz w:val="21"/>
                <w:szCs w:val="16"/>
              </w:rPr>
            </w:pPr>
            <w:r w:rsidRPr="00871DC6">
              <w:rPr>
                <w:iCs/>
                <w:color w:val="000000" w:themeColor="text1"/>
                <w:sz w:val="21"/>
                <w:szCs w:val="16"/>
              </w:rPr>
              <w:t>18</w:t>
            </w:r>
          </w:p>
        </w:tc>
        <w:tc>
          <w:tcPr>
            <w:tcW w:w="1403" w:type="dxa"/>
          </w:tcPr>
          <w:p w14:paraId="33CBFCEE" w14:textId="13F710DE" w:rsidR="00791429"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46D0FBC2" w14:textId="33B30C2E" w:rsidTr="00791429">
        <w:tc>
          <w:tcPr>
            <w:tcW w:w="1413" w:type="dxa"/>
          </w:tcPr>
          <w:p w14:paraId="5F0498A1" w14:textId="1FA2A94D" w:rsidR="00791429" w:rsidRPr="00871DC6" w:rsidRDefault="00D645EE" w:rsidP="0064553E">
            <w:pPr>
              <w:spacing w:line="480" w:lineRule="auto"/>
              <w:rPr>
                <w:iCs/>
                <w:color w:val="000000" w:themeColor="text1"/>
                <w:sz w:val="21"/>
                <w:szCs w:val="16"/>
              </w:rPr>
            </w:pPr>
            <w:r w:rsidRPr="00871DC6">
              <w:rPr>
                <w:iCs/>
                <w:color w:val="000000" w:themeColor="text1"/>
                <w:sz w:val="21"/>
                <w:szCs w:val="16"/>
              </w:rPr>
              <w:t>6 mM CD</w:t>
            </w:r>
          </w:p>
        </w:tc>
        <w:tc>
          <w:tcPr>
            <w:tcW w:w="1701" w:type="dxa"/>
          </w:tcPr>
          <w:p w14:paraId="3E5B0763" w14:textId="555C3C62"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5.7</w:t>
            </w:r>
          </w:p>
        </w:tc>
        <w:tc>
          <w:tcPr>
            <w:tcW w:w="1743" w:type="dxa"/>
          </w:tcPr>
          <w:p w14:paraId="4E6045BC" w14:textId="76C149A2"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6.7</w:t>
            </w:r>
          </w:p>
        </w:tc>
        <w:tc>
          <w:tcPr>
            <w:tcW w:w="1689" w:type="dxa"/>
          </w:tcPr>
          <w:p w14:paraId="5E6010B1" w14:textId="47CFA70E"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19</w:t>
            </w:r>
          </w:p>
        </w:tc>
        <w:tc>
          <w:tcPr>
            <w:tcW w:w="1689" w:type="dxa"/>
          </w:tcPr>
          <w:p w14:paraId="266D3683" w14:textId="6D558B5F" w:rsidR="00791429" w:rsidRPr="00871DC6" w:rsidRDefault="0054561F" w:rsidP="0064553E">
            <w:pPr>
              <w:spacing w:line="480" w:lineRule="auto"/>
              <w:rPr>
                <w:iCs/>
                <w:color w:val="000000" w:themeColor="text1"/>
                <w:sz w:val="21"/>
                <w:szCs w:val="16"/>
              </w:rPr>
            </w:pPr>
            <w:r w:rsidRPr="00871DC6">
              <w:rPr>
                <w:iCs/>
                <w:color w:val="000000" w:themeColor="text1"/>
                <w:sz w:val="21"/>
                <w:szCs w:val="16"/>
              </w:rPr>
              <w:t>33***</w:t>
            </w:r>
          </w:p>
        </w:tc>
        <w:tc>
          <w:tcPr>
            <w:tcW w:w="1403" w:type="dxa"/>
          </w:tcPr>
          <w:p w14:paraId="76E712C1" w14:textId="5CF4F1EA" w:rsidR="00791429" w:rsidRPr="00871DC6" w:rsidRDefault="00D645EE" w:rsidP="0064553E">
            <w:pPr>
              <w:spacing w:line="480" w:lineRule="auto"/>
              <w:rPr>
                <w:iCs/>
                <w:color w:val="000000" w:themeColor="text1"/>
                <w:sz w:val="21"/>
                <w:szCs w:val="16"/>
              </w:rPr>
            </w:pPr>
            <w:r w:rsidRPr="00871DC6">
              <w:rPr>
                <w:iCs/>
                <w:color w:val="000000" w:themeColor="text1"/>
                <w:sz w:val="21"/>
                <w:szCs w:val="16"/>
              </w:rPr>
              <w:t>60*</w:t>
            </w:r>
            <w:r w:rsidR="00FE6E20" w:rsidRPr="00871DC6">
              <w:rPr>
                <w:iCs/>
                <w:color w:val="000000" w:themeColor="text1"/>
                <w:sz w:val="21"/>
                <w:szCs w:val="16"/>
              </w:rPr>
              <w:t>*</w:t>
            </w:r>
          </w:p>
        </w:tc>
      </w:tr>
      <w:tr w:rsidR="00871DC6" w:rsidRPr="00871DC6" w14:paraId="3431C8E4" w14:textId="19C77259" w:rsidTr="00791429">
        <w:tc>
          <w:tcPr>
            <w:tcW w:w="1413" w:type="dxa"/>
          </w:tcPr>
          <w:p w14:paraId="5A5715D8" w14:textId="7E83D2E4" w:rsidR="00791429" w:rsidRPr="00871DC6" w:rsidRDefault="007A6FFB" w:rsidP="0064553E">
            <w:pPr>
              <w:spacing w:line="480" w:lineRule="auto"/>
              <w:rPr>
                <w:iCs/>
                <w:color w:val="000000" w:themeColor="text1"/>
                <w:sz w:val="21"/>
                <w:szCs w:val="16"/>
              </w:rPr>
            </w:pPr>
            <w:r w:rsidRPr="00871DC6">
              <w:rPr>
                <w:iCs/>
                <w:color w:val="000000" w:themeColor="text1"/>
                <w:sz w:val="21"/>
                <w:szCs w:val="16"/>
              </w:rPr>
              <w:t>1 mM STC</w:t>
            </w:r>
          </w:p>
        </w:tc>
        <w:tc>
          <w:tcPr>
            <w:tcW w:w="1701" w:type="dxa"/>
          </w:tcPr>
          <w:p w14:paraId="73CC1783" w14:textId="7E3A9A22" w:rsidR="00791429" w:rsidRPr="00871DC6" w:rsidRDefault="00A14873" w:rsidP="0064553E">
            <w:pPr>
              <w:spacing w:line="480" w:lineRule="auto"/>
              <w:rPr>
                <w:iCs/>
                <w:color w:val="000000" w:themeColor="text1"/>
                <w:sz w:val="21"/>
                <w:szCs w:val="16"/>
              </w:rPr>
            </w:pPr>
            <w:r w:rsidRPr="00871DC6">
              <w:rPr>
                <w:iCs/>
                <w:color w:val="000000" w:themeColor="text1"/>
                <w:sz w:val="21"/>
                <w:szCs w:val="16"/>
              </w:rPr>
              <w:t>100</w:t>
            </w:r>
          </w:p>
        </w:tc>
        <w:tc>
          <w:tcPr>
            <w:tcW w:w="1743" w:type="dxa"/>
          </w:tcPr>
          <w:p w14:paraId="59EDED8A" w14:textId="51E36BBA" w:rsidR="00791429"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689" w:type="dxa"/>
          </w:tcPr>
          <w:p w14:paraId="17BE9A75" w14:textId="447A36E6" w:rsidR="00791429" w:rsidRPr="00871DC6" w:rsidRDefault="00A14873" w:rsidP="0064553E">
            <w:pPr>
              <w:spacing w:line="480" w:lineRule="auto"/>
              <w:rPr>
                <w:iCs/>
                <w:color w:val="000000" w:themeColor="text1"/>
                <w:sz w:val="21"/>
                <w:szCs w:val="16"/>
              </w:rPr>
            </w:pPr>
            <w:r w:rsidRPr="00871DC6">
              <w:rPr>
                <w:iCs/>
                <w:color w:val="000000" w:themeColor="text1"/>
                <w:sz w:val="21"/>
                <w:szCs w:val="16"/>
              </w:rPr>
              <w:t>94</w:t>
            </w:r>
          </w:p>
        </w:tc>
        <w:tc>
          <w:tcPr>
            <w:tcW w:w="1689" w:type="dxa"/>
          </w:tcPr>
          <w:p w14:paraId="06382D62" w14:textId="6F1E910C" w:rsidR="00791429" w:rsidRPr="00871DC6" w:rsidRDefault="0054561F" w:rsidP="0064553E">
            <w:pPr>
              <w:spacing w:line="480" w:lineRule="auto"/>
              <w:rPr>
                <w:iCs/>
                <w:color w:val="000000" w:themeColor="text1"/>
                <w:sz w:val="21"/>
                <w:szCs w:val="16"/>
              </w:rPr>
            </w:pPr>
            <w:r w:rsidRPr="00871DC6">
              <w:rPr>
                <w:iCs/>
                <w:color w:val="000000" w:themeColor="text1"/>
                <w:sz w:val="21"/>
                <w:szCs w:val="16"/>
              </w:rPr>
              <w:t>103</w:t>
            </w:r>
          </w:p>
        </w:tc>
        <w:tc>
          <w:tcPr>
            <w:tcW w:w="1403" w:type="dxa"/>
          </w:tcPr>
          <w:p w14:paraId="137A79F4" w14:textId="3F5A5212" w:rsidR="00791429"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012418F9" w14:textId="77777777" w:rsidTr="00791429">
        <w:tc>
          <w:tcPr>
            <w:tcW w:w="1413" w:type="dxa"/>
          </w:tcPr>
          <w:p w14:paraId="11DB805B" w14:textId="417087D3" w:rsidR="007A6FFB" w:rsidRPr="00871DC6" w:rsidRDefault="007A6FFB" w:rsidP="0064553E">
            <w:pPr>
              <w:spacing w:line="480" w:lineRule="auto"/>
              <w:rPr>
                <w:iCs/>
                <w:color w:val="000000" w:themeColor="text1"/>
                <w:sz w:val="21"/>
                <w:szCs w:val="16"/>
              </w:rPr>
            </w:pPr>
            <w:r w:rsidRPr="00871DC6">
              <w:rPr>
                <w:iCs/>
                <w:color w:val="000000" w:themeColor="text1"/>
                <w:sz w:val="21"/>
                <w:szCs w:val="16"/>
              </w:rPr>
              <w:t>3 mM STC</w:t>
            </w:r>
          </w:p>
        </w:tc>
        <w:tc>
          <w:tcPr>
            <w:tcW w:w="1701" w:type="dxa"/>
          </w:tcPr>
          <w:p w14:paraId="2CD7E4D9" w14:textId="30D6FF01"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100</w:t>
            </w:r>
          </w:p>
        </w:tc>
        <w:tc>
          <w:tcPr>
            <w:tcW w:w="1743" w:type="dxa"/>
          </w:tcPr>
          <w:p w14:paraId="71731EBD" w14:textId="197EC194"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106</w:t>
            </w:r>
          </w:p>
        </w:tc>
        <w:tc>
          <w:tcPr>
            <w:tcW w:w="1689" w:type="dxa"/>
          </w:tcPr>
          <w:p w14:paraId="686F248E" w14:textId="4B8BEBB0"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94</w:t>
            </w:r>
          </w:p>
        </w:tc>
        <w:tc>
          <w:tcPr>
            <w:tcW w:w="1689" w:type="dxa"/>
          </w:tcPr>
          <w:p w14:paraId="0ADA4B02" w14:textId="19B4B384" w:rsidR="007A6FFB" w:rsidRPr="00871DC6" w:rsidRDefault="0054561F" w:rsidP="0064553E">
            <w:pPr>
              <w:spacing w:line="480" w:lineRule="auto"/>
              <w:rPr>
                <w:iCs/>
                <w:color w:val="000000" w:themeColor="text1"/>
                <w:sz w:val="21"/>
                <w:szCs w:val="16"/>
              </w:rPr>
            </w:pPr>
            <w:r w:rsidRPr="00871DC6">
              <w:rPr>
                <w:iCs/>
                <w:color w:val="000000" w:themeColor="text1"/>
                <w:sz w:val="21"/>
                <w:szCs w:val="16"/>
              </w:rPr>
              <w:t>107</w:t>
            </w:r>
          </w:p>
        </w:tc>
        <w:tc>
          <w:tcPr>
            <w:tcW w:w="1403" w:type="dxa"/>
          </w:tcPr>
          <w:p w14:paraId="737C4305" w14:textId="12E074BA"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754DA36D" w14:textId="77777777" w:rsidTr="00791429">
        <w:tc>
          <w:tcPr>
            <w:tcW w:w="1413" w:type="dxa"/>
          </w:tcPr>
          <w:p w14:paraId="60DEA933" w14:textId="2E0EBCD2"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8 mM STC</w:t>
            </w:r>
          </w:p>
        </w:tc>
        <w:tc>
          <w:tcPr>
            <w:tcW w:w="1701" w:type="dxa"/>
          </w:tcPr>
          <w:p w14:paraId="590DF1D4" w14:textId="3071987A"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93</w:t>
            </w:r>
          </w:p>
        </w:tc>
        <w:tc>
          <w:tcPr>
            <w:tcW w:w="1743" w:type="dxa"/>
          </w:tcPr>
          <w:p w14:paraId="07033154" w14:textId="07B47C40"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689" w:type="dxa"/>
          </w:tcPr>
          <w:p w14:paraId="208818CB" w14:textId="501C0488"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689" w:type="dxa"/>
          </w:tcPr>
          <w:p w14:paraId="202BDCD8" w14:textId="45DB2095" w:rsidR="007A6FFB" w:rsidRPr="00871DC6" w:rsidRDefault="0054561F" w:rsidP="0064553E">
            <w:pPr>
              <w:spacing w:line="480" w:lineRule="auto"/>
              <w:rPr>
                <w:iCs/>
                <w:color w:val="000000" w:themeColor="text1"/>
                <w:sz w:val="21"/>
                <w:szCs w:val="16"/>
              </w:rPr>
            </w:pPr>
            <w:r w:rsidRPr="00871DC6">
              <w:rPr>
                <w:iCs/>
                <w:color w:val="000000" w:themeColor="text1"/>
                <w:sz w:val="21"/>
                <w:szCs w:val="16"/>
              </w:rPr>
              <w:t>117***</w:t>
            </w:r>
          </w:p>
        </w:tc>
        <w:tc>
          <w:tcPr>
            <w:tcW w:w="1403" w:type="dxa"/>
          </w:tcPr>
          <w:p w14:paraId="4DC40DAE" w14:textId="689CF0F8"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104E6E13" w14:textId="77777777" w:rsidTr="00791429">
        <w:tc>
          <w:tcPr>
            <w:tcW w:w="1413" w:type="dxa"/>
          </w:tcPr>
          <w:p w14:paraId="3E8376EC" w14:textId="543C0B60"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10 mM STC</w:t>
            </w:r>
          </w:p>
        </w:tc>
        <w:tc>
          <w:tcPr>
            <w:tcW w:w="1701" w:type="dxa"/>
          </w:tcPr>
          <w:p w14:paraId="54760BFB" w14:textId="633E23E9"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91</w:t>
            </w:r>
          </w:p>
        </w:tc>
        <w:tc>
          <w:tcPr>
            <w:tcW w:w="1743" w:type="dxa"/>
          </w:tcPr>
          <w:p w14:paraId="4FB68AA1" w14:textId="3B96097C"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689" w:type="dxa"/>
          </w:tcPr>
          <w:p w14:paraId="28F1124A" w14:textId="3D3ADBF7"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87</w:t>
            </w:r>
          </w:p>
        </w:tc>
        <w:tc>
          <w:tcPr>
            <w:tcW w:w="1689" w:type="dxa"/>
          </w:tcPr>
          <w:p w14:paraId="43576584" w14:textId="51787400" w:rsidR="007A6FFB" w:rsidRPr="00871DC6" w:rsidRDefault="00EE70A8" w:rsidP="0064553E">
            <w:pPr>
              <w:spacing w:line="480" w:lineRule="auto"/>
              <w:rPr>
                <w:iCs/>
                <w:color w:val="000000" w:themeColor="text1"/>
                <w:sz w:val="21"/>
                <w:szCs w:val="16"/>
              </w:rPr>
            </w:pPr>
            <w:r w:rsidRPr="00871DC6">
              <w:rPr>
                <w:iCs/>
                <w:color w:val="000000" w:themeColor="text1"/>
                <w:sz w:val="21"/>
                <w:szCs w:val="16"/>
              </w:rPr>
              <w:t>132</w:t>
            </w:r>
            <w:r w:rsidR="00FE6E20" w:rsidRPr="00871DC6">
              <w:rPr>
                <w:iCs/>
                <w:color w:val="000000" w:themeColor="text1"/>
                <w:sz w:val="21"/>
                <w:szCs w:val="16"/>
              </w:rPr>
              <w:t>***</w:t>
            </w:r>
          </w:p>
        </w:tc>
        <w:tc>
          <w:tcPr>
            <w:tcW w:w="1403" w:type="dxa"/>
          </w:tcPr>
          <w:p w14:paraId="0ADE617B" w14:textId="2BB99A2A"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403BC965" w14:textId="77777777" w:rsidTr="00791429">
        <w:tc>
          <w:tcPr>
            <w:tcW w:w="1413" w:type="dxa"/>
          </w:tcPr>
          <w:p w14:paraId="7A99999C" w14:textId="21A2D248" w:rsidR="00E358E0" w:rsidRPr="00871DC6" w:rsidRDefault="00E358E0" w:rsidP="0064553E">
            <w:pPr>
              <w:spacing w:line="480" w:lineRule="auto"/>
              <w:rPr>
                <w:iCs/>
                <w:color w:val="000000" w:themeColor="text1"/>
                <w:sz w:val="21"/>
                <w:szCs w:val="16"/>
              </w:rPr>
            </w:pPr>
            <w:r w:rsidRPr="00871DC6">
              <w:rPr>
                <w:iCs/>
                <w:color w:val="000000" w:themeColor="text1"/>
                <w:sz w:val="21"/>
                <w:szCs w:val="16"/>
              </w:rPr>
              <w:t>20 mM STC</w:t>
            </w:r>
          </w:p>
        </w:tc>
        <w:tc>
          <w:tcPr>
            <w:tcW w:w="1701" w:type="dxa"/>
          </w:tcPr>
          <w:p w14:paraId="71A6DF18" w14:textId="7E1AEE49" w:rsidR="00E358E0" w:rsidRPr="00871DC6" w:rsidRDefault="00E358E0" w:rsidP="0064553E">
            <w:pPr>
              <w:spacing w:line="480" w:lineRule="auto"/>
              <w:rPr>
                <w:iCs/>
                <w:color w:val="000000" w:themeColor="text1"/>
                <w:sz w:val="21"/>
                <w:szCs w:val="16"/>
              </w:rPr>
            </w:pPr>
            <w:r w:rsidRPr="00871DC6">
              <w:rPr>
                <w:iCs/>
                <w:color w:val="000000" w:themeColor="text1"/>
                <w:sz w:val="21"/>
                <w:szCs w:val="16"/>
              </w:rPr>
              <w:t>83</w:t>
            </w:r>
          </w:p>
        </w:tc>
        <w:tc>
          <w:tcPr>
            <w:tcW w:w="1743" w:type="dxa"/>
          </w:tcPr>
          <w:p w14:paraId="29C98B70" w14:textId="47FC7464" w:rsidR="00E358E0" w:rsidRPr="00871DC6" w:rsidRDefault="00E358E0" w:rsidP="0064553E">
            <w:pPr>
              <w:spacing w:line="480" w:lineRule="auto"/>
              <w:rPr>
                <w:rFonts w:ascii="Cambria" w:hAnsi="Cambria" w:cs="Apple Color Emoji"/>
                <w:iCs/>
                <w:color w:val="000000" w:themeColor="text1"/>
                <w:sz w:val="21"/>
                <w:szCs w:val="16"/>
              </w:rPr>
            </w:pPr>
            <w:r w:rsidRPr="00871DC6">
              <w:rPr>
                <w:iCs/>
                <w:color w:val="000000" w:themeColor="text1"/>
                <w:sz w:val="21"/>
                <w:szCs w:val="16"/>
              </w:rPr>
              <w:t>105</w:t>
            </w:r>
          </w:p>
        </w:tc>
        <w:tc>
          <w:tcPr>
            <w:tcW w:w="1689" w:type="dxa"/>
          </w:tcPr>
          <w:p w14:paraId="33F71AEF" w14:textId="7E8E49B4" w:rsidR="00E358E0" w:rsidRPr="00871DC6" w:rsidRDefault="00A94F54" w:rsidP="0064553E">
            <w:pPr>
              <w:spacing w:line="480" w:lineRule="auto"/>
              <w:rPr>
                <w:iCs/>
                <w:color w:val="000000" w:themeColor="text1"/>
                <w:sz w:val="21"/>
                <w:szCs w:val="16"/>
              </w:rPr>
            </w:pPr>
            <w:r w:rsidRPr="00871DC6">
              <w:rPr>
                <w:iCs/>
                <w:color w:val="000000" w:themeColor="text1"/>
                <w:sz w:val="21"/>
                <w:szCs w:val="16"/>
              </w:rPr>
              <w:t>79</w:t>
            </w:r>
          </w:p>
        </w:tc>
        <w:tc>
          <w:tcPr>
            <w:tcW w:w="1689" w:type="dxa"/>
          </w:tcPr>
          <w:p w14:paraId="29D11519" w14:textId="1D7E0487" w:rsidR="00E358E0" w:rsidRPr="00871DC6" w:rsidRDefault="00FB616E"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403" w:type="dxa"/>
          </w:tcPr>
          <w:p w14:paraId="5523247E" w14:textId="2A5FB3F1" w:rsidR="00E358E0" w:rsidRPr="00871DC6" w:rsidRDefault="00A94F54" w:rsidP="0064553E">
            <w:pPr>
              <w:spacing w:line="480" w:lineRule="auto"/>
              <w:rPr>
                <w:rFonts w:ascii="Apple Color Emoji" w:hAnsi="Apple Color Emoji" w:cs="Apple Color Emoji"/>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5E6DEE56" w14:textId="77777777" w:rsidTr="00791429">
        <w:tc>
          <w:tcPr>
            <w:tcW w:w="1413" w:type="dxa"/>
          </w:tcPr>
          <w:p w14:paraId="2873C8F8" w14:textId="77777777"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6 mM CD</w:t>
            </w:r>
          </w:p>
          <w:p w14:paraId="2BE17FD5" w14:textId="1DAA75E2" w:rsidR="00A14873" w:rsidRPr="00871DC6" w:rsidRDefault="00A14873" w:rsidP="0064553E">
            <w:pPr>
              <w:spacing w:line="480" w:lineRule="auto"/>
              <w:rPr>
                <w:iCs/>
                <w:color w:val="000000" w:themeColor="text1"/>
                <w:sz w:val="21"/>
                <w:szCs w:val="16"/>
              </w:rPr>
            </w:pPr>
            <w:r w:rsidRPr="00871DC6">
              <w:rPr>
                <w:iCs/>
                <w:color w:val="000000" w:themeColor="text1"/>
                <w:sz w:val="21"/>
                <w:szCs w:val="16"/>
              </w:rPr>
              <w:t>1 mM STC</w:t>
            </w:r>
          </w:p>
        </w:tc>
        <w:tc>
          <w:tcPr>
            <w:tcW w:w="1701" w:type="dxa"/>
          </w:tcPr>
          <w:p w14:paraId="04F1D950" w14:textId="0085B275"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6.6</w:t>
            </w:r>
          </w:p>
        </w:tc>
        <w:tc>
          <w:tcPr>
            <w:tcW w:w="1743" w:type="dxa"/>
          </w:tcPr>
          <w:p w14:paraId="4D2A77C0" w14:textId="0D5EFA91" w:rsidR="007A6FFB" w:rsidRPr="00871DC6" w:rsidRDefault="00D11622" w:rsidP="0064553E">
            <w:pPr>
              <w:spacing w:line="480" w:lineRule="auto"/>
              <w:rPr>
                <w:iCs/>
                <w:color w:val="000000" w:themeColor="text1"/>
                <w:sz w:val="21"/>
                <w:szCs w:val="16"/>
              </w:rPr>
            </w:pPr>
            <w:r w:rsidRPr="00871DC6">
              <w:rPr>
                <w:rFonts w:hint="eastAsia"/>
                <w:iCs/>
                <w:color w:val="000000" w:themeColor="text1"/>
                <w:sz w:val="21"/>
                <w:szCs w:val="16"/>
              </w:rPr>
              <w:t>2</w:t>
            </w:r>
            <w:r w:rsidRPr="00871DC6">
              <w:rPr>
                <w:iCs/>
                <w:color w:val="000000" w:themeColor="text1"/>
                <w:sz w:val="21"/>
                <w:szCs w:val="16"/>
              </w:rPr>
              <w:t>2</w:t>
            </w:r>
          </w:p>
        </w:tc>
        <w:tc>
          <w:tcPr>
            <w:tcW w:w="1689" w:type="dxa"/>
          </w:tcPr>
          <w:p w14:paraId="7140E899" w14:textId="1A016F4D"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689" w:type="dxa"/>
          </w:tcPr>
          <w:p w14:paraId="62282C57" w14:textId="60B1A8BC" w:rsidR="007A6FFB" w:rsidRPr="00871DC6" w:rsidRDefault="00D808C9" w:rsidP="0064553E">
            <w:pPr>
              <w:spacing w:line="480" w:lineRule="auto"/>
              <w:rPr>
                <w:iCs/>
                <w:color w:val="000000" w:themeColor="text1"/>
                <w:sz w:val="21"/>
                <w:szCs w:val="16"/>
              </w:rPr>
            </w:pPr>
            <w:r w:rsidRPr="00871DC6">
              <w:rPr>
                <w:iCs/>
                <w:color w:val="000000" w:themeColor="text1"/>
                <w:sz w:val="21"/>
                <w:szCs w:val="16"/>
              </w:rPr>
              <w:t>40***</w:t>
            </w:r>
          </w:p>
        </w:tc>
        <w:tc>
          <w:tcPr>
            <w:tcW w:w="1403" w:type="dxa"/>
          </w:tcPr>
          <w:p w14:paraId="3A3A0210" w14:textId="061513B5"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554131B7" w14:textId="77777777" w:rsidTr="00791429">
        <w:tc>
          <w:tcPr>
            <w:tcW w:w="1413" w:type="dxa"/>
          </w:tcPr>
          <w:p w14:paraId="5D51A4CD" w14:textId="77777777" w:rsidR="00A14873" w:rsidRPr="00871DC6" w:rsidRDefault="00A14873" w:rsidP="00A14873">
            <w:pPr>
              <w:spacing w:line="480" w:lineRule="auto"/>
              <w:rPr>
                <w:iCs/>
                <w:color w:val="000000" w:themeColor="text1"/>
                <w:sz w:val="21"/>
                <w:szCs w:val="16"/>
              </w:rPr>
            </w:pPr>
            <w:r w:rsidRPr="00871DC6">
              <w:rPr>
                <w:iCs/>
                <w:color w:val="000000" w:themeColor="text1"/>
                <w:sz w:val="21"/>
                <w:szCs w:val="16"/>
              </w:rPr>
              <w:t>6 mM CD</w:t>
            </w:r>
          </w:p>
          <w:p w14:paraId="3A5D40DE" w14:textId="7BDE9BDC" w:rsidR="007A6FFB" w:rsidRPr="00871DC6" w:rsidRDefault="00A14873" w:rsidP="00A14873">
            <w:pPr>
              <w:spacing w:line="480" w:lineRule="auto"/>
              <w:rPr>
                <w:iCs/>
                <w:color w:val="000000" w:themeColor="text1"/>
                <w:sz w:val="21"/>
                <w:szCs w:val="16"/>
              </w:rPr>
            </w:pPr>
            <w:r w:rsidRPr="00871DC6">
              <w:rPr>
                <w:iCs/>
                <w:color w:val="000000" w:themeColor="text1"/>
                <w:sz w:val="21"/>
                <w:szCs w:val="16"/>
              </w:rPr>
              <w:t>3 mM STC</w:t>
            </w:r>
          </w:p>
        </w:tc>
        <w:tc>
          <w:tcPr>
            <w:tcW w:w="1701" w:type="dxa"/>
          </w:tcPr>
          <w:p w14:paraId="268E6682" w14:textId="78B40064"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9.8</w:t>
            </w:r>
          </w:p>
        </w:tc>
        <w:tc>
          <w:tcPr>
            <w:tcW w:w="1743" w:type="dxa"/>
          </w:tcPr>
          <w:p w14:paraId="3FFF453F" w14:textId="66ECF7E3" w:rsidR="007A6FFB" w:rsidRPr="00871DC6" w:rsidRDefault="00A14873" w:rsidP="0064553E">
            <w:pPr>
              <w:spacing w:line="480" w:lineRule="auto"/>
              <w:rPr>
                <w:iCs/>
                <w:color w:val="000000" w:themeColor="text1"/>
                <w:sz w:val="21"/>
                <w:szCs w:val="16"/>
              </w:rPr>
            </w:pPr>
            <w:r w:rsidRPr="00871DC6">
              <w:rPr>
                <w:iCs/>
                <w:color w:val="000000" w:themeColor="text1"/>
                <w:sz w:val="21"/>
                <w:szCs w:val="16"/>
              </w:rPr>
              <w:t>54</w:t>
            </w:r>
          </w:p>
        </w:tc>
        <w:tc>
          <w:tcPr>
            <w:tcW w:w="1689" w:type="dxa"/>
          </w:tcPr>
          <w:p w14:paraId="3F104852" w14:textId="696E7DB7" w:rsidR="007A6FFB" w:rsidRPr="00871DC6" w:rsidRDefault="00FB616E" w:rsidP="0064553E">
            <w:pPr>
              <w:spacing w:line="480" w:lineRule="auto"/>
              <w:rPr>
                <w:iCs/>
                <w:color w:val="000000" w:themeColor="text1"/>
                <w:sz w:val="21"/>
                <w:szCs w:val="16"/>
              </w:rPr>
            </w:pPr>
            <w:r w:rsidRPr="00871DC6">
              <w:rPr>
                <w:iCs/>
                <w:color w:val="000000" w:themeColor="text1"/>
                <w:sz w:val="21"/>
                <w:szCs w:val="16"/>
              </w:rPr>
              <w:t>23</w:t>
            </w:r>
          </w:p>
        </w:tc>
        <w:tc>
          <w:tcPr>
            <w:tcW w:w="1689" w:type="dxa"/>
          </w:tcPr>
          <w:p w14:paraId="6EB341BC" w14:textId="51F936A1" w:rsidR="007A6FFB" w:rsidRPr="00871DC6" w:rsidRDefault="00D808C9" w:rsidP="0064553E">
            <w:pPr>
              <w:spacing w:line="480" w:lineRule="auto"/>
              <w:rPr>
                <w:iCs/>
                <w:color w:val="000000" w:themeColor="text1"/>
                <w:sz w:val="21"/>
                <w:szCs w:val="16"/>
              </w:rPr>
            </w:pPr>
            <w:r w:rsidRPr="00871DC6">
              <w:rPr>
                <w:iCs/>
                <w:color w:val="000000" w:themeColor="text1"/>
                <w:sz w:val="21"/>
                <w:szCs w:val="16"/>
              </w:rPr>
              <w:t>47***</w:t>
            </w:r>
          </w:p>
        </w:tc>
        <w:tc>
          <w:tcPr>
            <w:tcW w:w="1403" w:type="dxa"/>
          </w:tcPr>
          <w:p w14:paraId="6DEDC23B" w14:textId="667A0539" w:rsidR="007A6FFB"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7AA465F2" w14:textId="77777777" w:rsidTr="00791429">
        <w:tc>
          <w:tcPr>
            <w:tcW w:w="1413" w:type="dxa"/>
          </w:tcPr>
          <w:p w14:paraId="4C981A9F" w14:textId="77777777" w:rsidR="00A14873" w:rsidRPr="00871DC6" w:rsidRDefault="00A14873" w:rsidP="00A14873">
            <w:pPr>
              <w:spacing w:line="480" w:lineRule="auto"/>
              <w:rPr>
                <w:iCs/>
                <w:color w:val="000000" w:themeColor="text1"/>
                <w:sz w:val="21"/>
                <w:szCs w:val="16"/>
              </w:rPr>
            </w:pPr>
            <w:r w:rsidRPr="00871DC6">
              <w:rPr>
                <w:iCs/>
                <w:color w:val="000000" w:themeColor="text1"/>
                <w:sz w:val="21"/>
                <w:szCs w:val="16"/>
              </w:rPr>
              <w:t>6 mM CD</w:t>
            </w:r>
          </w:p>
          <w:p w14:paraId="025ED325" w14:textId="0A9DC177" w:rsidR="00A14873" w:rsidRPr="00871DC6" w:rsidRDefault="00A14873" w:rsidP="00A14873">
            <w:pPr>
              <w:spacing w:line="480" w:lineRule="auto"/>
              <w:rPr>
                <w:iCs/>
                <w:color w:val="000000" w:themeColor="text1"/>
                <w:sz w:val="21"/>
                <w:szCs w:val="16"/>
              </w:rPr>
            </w:pPr>
            <w:r w:rsidRPr="00871DC6">
              <w:rPr>
                <w:iCs/>
                <w:color w:val="000000" w:themeColor="text1"/>
                <w:sz w:val="21"/>
                <w:szCs w:val="16"/>
              </w:rPr>
              <w:lastRenderedPageBreak/>
              <w:t>8 mM STC</w:t>
            </w:r>
          </w:p>
        </w:tc>
        <w:tc>
          <w:tcPr>
            <w:tcW w:w="1701" w:type="dxa"/>
          </w:tcPr>
          <w:p w14:paraId="0AD6E46C" w14:textId="42C03955" w:rsidR="00A14873" w:rsidRPr="00871DC6" w:rsidRDefault="00A14873" w:rsidP="0064553E">
            <w:pPr>
              <w:spacing w:line="480" w:lineRule="auto"/>
              <w:rPr>
                <w:iCs/>
                <w:color w:val="000000" w:themeColor="text1"/>
                <w:sz w:val="21"/>
                <w:szCs w:val="16"/>
              </w:rPr>
            </w:pPr>
            <w:r w:rsidRPr="00871DC6">
              <w:rPr>
                <w:iCs/>
                <w:color w:val="000000" w:themeColor="text1"/>
                <w:sz w:val="21"/>
                <w:szCs w:val="16"/>
              </w:rPr>
              <w:lastRenderedPageBreak/>
              <w:t>31</w:t>
            </w:r>
          </w:p>
        </w:tc>
        <w:tc>
          <w:tcPr>
            <w:tcW w:w="1743" w:type="dxa"/>
          </w:tcPr>
          <w:p w14:paraId="7105BCA1" w14:textId="58458D6C" w:rsidR="00A14873" w:rsidRPr="00871DC6" w:rsidRDefault="00D11622" w:rsidP="0064553E">
            <w:pPr>
              <w:spacing w:line="480" w:lineRule="auto"/>
              <w:rPr>
                <w:iCs/>
                <w:color w:val="000000" w:themeColor="text1"/>
                <w:sz w:val="21"/>
                <w:szCs w:val="16"/>
              </w:rPr>
            </w:pPr>
            <w:r w:rsidRPr="00871DC6">
              <w:rPr>
                <w:rFonts w:hint="eastAsia"/>
                <w:iCs/>
                <w:color w:val="000000" w:themeColor="text1"/>
                <w:sz w:val="21"/>
                <w:szCs w:val="16"/>
              </w:rPr>
              <w:t>7</w:t>
            </w:r>
            <w:r w:rsidRPr="00871DC6">
              <w:rPr>
                <w:iCs/>
                <w:color w:val="000000" w:themeColor="text1"/>
                <w:sz w:val="21"/>
                <w:szCs w:val="16"/>
              </w:rPr>
              <w:t>5</w:t>
            </w:r>
          </w:p>
        </w:tc>
        <w:tc>
          <w:tcPr>
            <w:tcW w:w="1689" w:type="dxa"/>
          </w:tcPr>
          <w:p w14:paraId="04226292" w14:textId="7512B2BA" w:rsidR="00A14873"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c>
          <w:tcPr>
            <w:tcW w:w="1689" w:type="dxa"/>
          </w:tcPr>
          <w:p w14:paraId="362C296C" w14:textId="3595E183" w:rsidR="00A14873" w:rsidRPr="00871DC6" w:rsidRDefault="00D808C9" w:rsidP="0064553E">
            <w:pPr>
              <w:spacing w:line="480" w:lineRule="auto"/>
              <w:rPr>
                <w:iCs/>
                <w:color w:val="000000" w:themeColor="text1"/>
                <w:sz w:val="21"/>
                <w:szCs w:val="16"/>
              </w:rPr>
            </w:pPr>
            <w:r w:rsidRPr="00871DC6">
              <w:rPr>
                <w:iCs/>
                <w:color w:val="000000" w:themeColor="text1"/>
                <w:sz w:val="21"/>
                <w:szCs w:val="16"/>
              </w:rPr>
              <w:t>71***</w:t>
            </w:r>
          </w:p>
        </w:tc>
        <w:tc>
          <w:tcPr>
            <w:tcW w:w="1403" w:type="dxa"/>
          </w:tcPr>
          <w:p w14:paraId="573DD86B" w14:textId="660184BC" w:rsidR="00A14873"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r w:rsidR="00871DC6" w:rsidRPr="00871DC6" w14:paraId="1D991ACE" w14:textId="77777777" w:rsidTr="00791429">
        <w:tc>
          <w:tcPr>
            <w:tcW w:w="1413" w:type="dxa"/>
          </w:tcPr>
          <w:p w14:paraId="43262F43" w14:textId="77777777" w:rsidR="00A14873" w:rsidRPr="00871DC6" w:rsidRDefault="00A14873" w:rsidP="00A14873">
            <w:pPr>
              <w:spacing w:line="480" w:lineRule="auto"/>
              <w:rPr>
                <w:iCs/>
                <w:color w:val="000000" w:themeColor="text1"/>
                <w:sz w:val="21"/>
                <w:szCs w:val="16"/>
              </w:rPr>
            </w:pPr>
            <w:r w:rsidRPr="00871DC6">
              <w:rPr>
                <w:iCs/>
                <w:color w:val="000000" w:themeColor="text1"/>
                <w:sz w:val="21"/>
                <w:szCs w:val="16"/>
              </w:rPr>
              <w:t>6 mM CD</w:t>
            </w:r>
          </w:p>
          <w:p w14:paraId="0FE7F665" w14:textId="6113A614" w:rsidR="00A14873" w:rsidRPr="00871DC6" w:rsidRDefault="00A14873" w:rsidP="00A14873">
            <w:pPr>
              <w:spacing w:line="480" w:lineRule="auto"/>
              <w:rPr>
                <w:iCs/>
                <w:color w:val="000000" w:themeColor="text1"/>
                <w:sz w:val="21"/>
                <w:szCs w:val="16"/>
              </w:rPr>
            </w:pPr>
            <w:r w:rsidRPr="00871DC6">
              <w:rPr>
                <w:iCs/>
                <w:color w:val="000000" w:themeColor="text1"/>
                <w:sz w:val="21"/>
                <w:szCs w:val="16"/>
              </w:rPr>
              <w:t>10 mM STC</w:t>
            </w:r>
          </w:p>
        </w:tc>
        <w:tc>
          <w:tcPr>
            <w:tcW w:w="1701" w:type="dxa"/>
          </w:tcPr>
          <w:p w14:paraId="50E42F5F" w14:textId="46E169D3" w:rsidR="00A14873" w:rsidRPr="00871DC6" w:rsidRDefault="00A14873" w:rsidP="0064553E">
            <w:pPr>
              <w:spacing w:line="480" w:lineRule="auto"/>
              <w:rPr>
                <w:iCs/>
                <w:color w:val="000000" w:themeColor="text1"/>
                <w:sz w:val="21"/>
                <w:szCs w:val="16"/>
              </w:rPr>
            </w:pPr>
            <w:r w:rsidRPr="00871DC6">
              <w:rPr>
                <w:iCs/>
                <w:color w:val="000000" w:themeColor="text1"/>
                <w:sz w:val="21"/>
                <w:szCs w:val="16"/>
              </w:rPr>
              <w:t>41</w:t>
            </w:r>
          </w:p>
        </w:tc>
        <w:tc>
          <w:tcPr>
            <w:tcW w:w="1743" w:type="dxa"/>
          </w:tcPr>
          <w:p w14:paraId="5CFA2F91" w14:textId="217E6B3B" w:rsidR="00A14873" w:rsidRPr="00871DC6" w:rsidRDefault="00D11622" w:rsidP="0064553E">
            <w:pPr>
              <w:spacing w:line="480" w:lineRule="auto"/>
              <w:rPr>
                <w:iCs/>
                <w:color w:val="000000" w:themeColor="text1"/>
                <w:sz w:val="21"/>
                <w:szCs w:val="16"/>
              </w:rPr>
            </w:pPr>
            <w:r w:rsidRPr="00871DC6">
              <w:rPr>
                <w:rFonts w:hint="eastAsia"/>
                <w:iCs/>
                <w:color w:val="000000" w:themeColor="text1"/>
                <w:sz w:val="21"/>
                <w:szCs w:val="16"/>
              </w:rPr>
              <w:t>8</w:t>
            </w:r>
            <w:r w:rsidRPr="00871DC6">
              <w:rPr>
                <w:iCs/>
                <w:color w:val="000000" w:themeColor="text1"/>
                <w:sz w:val="21"/>
                <w:szCs w:val="16"/>
              </w:rPr>
              <w:t>3</w:t>
            </w:r>
          </w:p>
        </w:tc>
        <w:tc>
          <w:tcPr>
            <w:tcW w:w="1689" w:type="dxa"/>
          </w:tcPr>
          <w:p w14:paraId="04FFC8A3" w14:textId="4EE1AF7C" w:rsidR="00A14873" w:rsidRPr="00871DC6" w:rsidRDefault="00A14873" w:rsidP="0064553E">
            <w:pPr>
              <w:spacing w:line="480" w:lineRule="auto"/>
              <w:rPr>
                <w:iCs/>
                <w:color w:val="000000" w:themeColor="text1"/>
                <w:sz w:val="21"/>
                <w:szCs w:val="16"/>
              </w:rPr>
            </w:pPr>
            <w:r w:rsidRPr="00871DC6">
              <w:rPr>
                <w:iCs/>
                <w:color w:val="000000" w:themeColor="text1"/>
                <w:sz w:val="21"/>
                <w:szCs w:val="16"/>
              </w:rPr>
              <w:t>44</w:t>
            </w:r>
          </w:p>
        </w:tc>
        <w:tc>
          <w:tcPr>
            <w:tcW w:w="1689" w:type="dxa"/>
          </w:tcPr>
          <w:p w14:paraId="63C0CB76" w14:textId="6B5F5FAF" w:rsidR="00A14873" w:rsidRPr="00871DC6" w:rsidRDefault="00D808C9" w:rsidP="0064553E">
            <w:pPr>
              <w:spacing w:line="480" w:lineRule="auto"/>
              <w:rPr>
                <w:iCs/>
                <w:color w:val="000000" w:themeColor="text1"/>
                <w:sz w:val="21"/>
                <w:szCs w:val="16"/>
              </w:rPr>
            </w:pPr>
            <w:r w:rsidRPr="00871DC6">
              <w:rPr>
                <w:iCs/>
                <w:color w:val="000000" w:themeColor="text1"/>
                <w:sz w:val="21"/>
                <w:szCs w:val="16"/>
              </w:rPr>
              <w:t>81</w:t>
            </w:r>
            <w:r w:rsidR="00FE6E20" w:rsidRPr="00871DC6">
              <w:rPr>
                <w:iCs/>
                <w:color w:val="000000" w:themeColor="text1"/>
                <w:sz w:val="21"/>
                <w:szCs w:val="16"/>
              </w:rPr>
              <w:t>**</w:t>
            </w:r>
            <w:r w:rsidRPr="00871DC6">
              <w:rPr>
                <w:iCs/>
                <w:color w:val="000000" w:themeColor="text1"/>
                <w:sz w:val="21"/>
                <w:szCs w:val="16"/>
              </w:rPr>
              <w:t>*</w:t>
            </w:r>
          </w:p>
        </w:tc>
        <w:tc>
          <w:tcPr>
            <w:tcW w:w="1403" w:type="dxa"/>
          </w:tcPr>
          <w:p w14:paraId="764A5B2F" w14:textId="456FF51F" w:rsidR="00A14873" w:rsidRPr="00871DC6" w:rsidRDefault="00A14873" w:rsidP="0064553E">
            <w:pPr>
              <w:spacing w:line="480" w:lineRule="auto"/>
              <w:rPr>
                <w:iCs/>
                <w:color w:val="000000" w:themeColor="text1"/>
                <w:sz w:val="21"/>
                <w:szCs w:val="16"/>
              </w:rPr>
            </w:pPr>
            <w:r w:rsidRPr="00871DC6">
              <w:rPr>
                <w:rFonts w:ascii="Apple Color Emoji" w:hAnsi="Apple Color Emoji" w:cs="Apple Color Emoji" w:hint="eastAsia"/>
                <w:iCs/>
                <w:color w:val="000000" w:themeColor="text1"/>
                <w:sz w:val="21"/>
                <w:szCs w:val="16"/>
              </w:rPr>
              <w:t>−</w:t>
            </w:r>
          </w:p>
        </w:tc>
      </w:tr>
    </w:tbl>
    <w:p w14:paraId="0466F856" w14:textId="67ACFA13" w:rsidR="00791429" w:rsidRPr="00871DC6" w:rsidRDefault="00D645EE" w:rsidP="00EE70A8">
      <w:pPr>
        <w:spacing w:line="276" w:lineRule="auto"/>
        <w:jc w:val="both"/>
        <w:rPr>
          <w:iCs/>
          <w:color w:val="000000" w:themeColor="text1"/>
          <w:sz w:val="21"/>
          <w:szCs w:val="16"/>
        </w:rPr>
      </w:pPr>
      <w:r w:rsidRPr="00871DC6">
        <w:rPr>
          <w:iCs/>
          <w:color w:val="000000" w:themeColor="text1"/>
          <w:sz w:val="21"/>
          <w:szCs w:val="16"/>
        </w:rPr>
        <w:t>*</w:t>
      </w:r>
      <w:r w:rsidR="00FE6E20" w:rsidRPr="00871DC6">
        <w:rPr>
          <w:iCs/>
          <w:color w:val="000000" w:themeColor="text1"/>
          <w:sz w:val="21"/>
          <w:szCs w:val="16"/>
        </w:rPr>
        <w:t xml:space="preserve"> Percentages of free fraction</w:t>
      </w:r>
      <w:r w:rsidR="003C74C2" w:rsidRPr="00871DC6">
        <w:rPr>
          <w:iCs/>
          <w:color w:val="000000" w:themeColor="text1"/>
          <w:sz w:val="21"/>
          <w:szCs w:val="16"/>
        </w:rPr>
        <w:t>s</w:t>
      </w:r>
      <w:r w:rsidR="00FE6E20" w:rsidRPr="00871DC6">
        <w:rPr>
          <w:iCs/>
          <w:color w:val="000000" w:themeColor="text1"/>
          <w:sz w:val="21"/>
          <w:szCs w:val="16"/>
        </w:rPr>
        <w:t>. **</w:t>
      </w:r>
      <w:r w:rsidRPr="00871DC6">
        <w:rPr>
          <w:iCs/>
          <w:color w:val="000000" w:themeColor="text1"/>
          <w:sz w:val="21"/>
          <w:szCs w:val="16"/>
        </w:rPr>
        <w:t>Calculated from the plasma concentration at 15 min.</w:t>
      </w:r>
      <w:r w:rsidR="00FE6E20" w:rsidRPr="00871DC6">
        <w:rPr>
          <w:iCs/>
          <w:color w:val="000000" w:themeColor="text1"/>
          <w:sz w:val="21"/>
          <w:szCs w:val="16"/>
        </w:rPr>
        <w:t xml:space="preserve"> *** </w:t>
      </w:r>
      <w:r w:rsidR="00EE70A8" w:rsidRPr="00871DC6">
        <w:rPr>
          <w:iCs/>
          <w:color w:val="000000" w:themeColor="text1"/>
          <w:sz w:val="21"/>
          <w:szCs w:val="16"/>
        </w:rPr>
        <w:t xml:space="preserve">Membrane integrity </w:t>
      </w:r>
      <w:r w:rsidR="003C74C2" w:rsidRPr="00871DC6">
        <w:rPr>
          <w:iCs/>
          <w:color w:val="000000" w:themeColor="text1"/>
          <w:sz w:val="21"/>
          <w:szCs w:val="16"/>
        </w:rPr>
        <w:t>was</w:t>
      </w:r>
      <w:r w:rsidR="00EE70A8" w:rsidRPr="00871DC6">
        <w:rPr>
          <w:iCs/>
          <w:color w:val="000000" w:themeColor="text1"/>
          <w:sz w:val="21"/>
          <w:szCs w:val="16"/>
        </w:rPr>
        <w:t xml:space="preserve"> lost</w:t>
      </w:r>
      <w:r w:rsidR="003C74C2" w:rsidRPr="00871DC6">
        <w:rPr>
          <w:iCs/>
          <w:color w:val="000000" w:themeColor="text1"/>
          <w:sz w:val="21"/>
          <w:szCs w:val="16"/>
        </w:rPr>
        <w:t>,</w:t>
      </w:r>
      <w:r w:rsidR="00EE70A8" w:rsidRPr="00871DC6">
        <w:rPr>
          <w:iCs/>
          <w:color w:val="000000" w:themeColor="text1"/>
          <w:sz w:val="21"/>
          <w:szCs w:val="16"/>
        </w:rPr>
        <w:t xml:space="preserve"> as </w:t>
      </w:r>
      <w:r w:rsidR="003C74C2" w:rsidRPr="00871DC6">
        <w:rPr>
          <w:iCs/>
          <w:color w:val="000000" w:themeColor="text1"/>
          <w:sz w:val="21"/>
          <w:szCs w:val="16"/>
        </w:rPr>
        <w:t>indicated</w:t>
      </w:r>
      <w:r w:rsidR="00EE70A8" w:rsidRPr="00871DC6">
        <w:rPr>
          <w:iCs/>
          <w:color w:val="000000" w:themeColor="text1"/>
          <w:sz w:val="21"/>
          <w:szCs w:val="16"/>
        </w:rPr>
        <w:t xml:space="preserve"> by </w:t>
      </w:r>
      <w:r w:rsidR="003C74C2" w:rsidRPr="00871DC6">
        <w:rPr>
          <w:iCs/>
          <w:color w:val="000000" w:themeColor="text1"/>
          <w:sz w:val="21"/>
          <w:szCs w:val="16"/>
        </w:rPr>
        <w:t xml:space="preserve">the </w:t>
      </w:r>
      <w:r w:rsidR="00EE70A8" w:rsidRPr="00871DC6">
        <w:rPr>
          <w:iCs/>
          <w:color w:val="000000" w:themeColor="text1"/>
          <w:sz w:val="21"/>
          <w:szCs w:val="16"/>
        </w:rPr>
        <w:t>s</w:t>
      </w:r>
      <w:r w:rsidR="00FE6E20" w:rsidRPr="00871DC6">
        <w:rPr>
          <w:iCs/>
          <w:color w:val="000000" w:themeColor="text1"/>
          <w:sz w:val="21"/>
          <w:szCs w:val="16"/>
        </w:rPr>
        <w:t>ignificant decrease of TEER.</w:t>
      </w:r>
    </w:p>
    <w:p w14:paraId="298DD465" w14:textId="77777777" w:rsidR="00791429" w:rsidRPr="00871DC6" w:rsidRDefault="00791429" w:rsidP="0064553E">
      <w:pPr>
        <w:spacing w:line="480" w:lineRule="auto"/>
        <w:jc w:val="both"/>
        <w:rPr>
          <w:iCs/>
          <w:color w:val="000000" w:themeColor="text1"/>
        </w:rPr>
      </w:pPr>
    </w:p>
    <w:p w14:paraId="3B403D11" w14:textId="77777777" w:rsidR="00642955" w:rsidRPr="00871DC6" w:rsidRDefault="00642955" w:rsidP="00871DC6">
      <w:pPr>
        <w:spacing w:line="480" w:lineRule="auto"/>
        <w:rPr>
          <w:iCs/>
          <w:color w:val="000000" w:themeColor="text1"/>
        </w:rPr>
      </w:pPr>
    </w:p>
    <w:p w14:paraId="746F5E11" w14:textId="66829BD3" w:rsidR="003655AF" w:rsidRPr="00871DC6" w:rsidRDefault="003655AF" w:rsidP="0064553E">
      <w:pPr>
        <w:spacing w:line="480" w:lineRule="auto"/>
        <w:jc w:val="both"/>
        <w:rPr>
          <w:i/>
          <w:color w:val="000000" w:themeColor="text1"/>
        </w:rPr>
      </w:pPr>
      <w:r w:rsidRPr="00871DC6">
        <w:rPr>
          <w:rFonts w:hint="eastAsia"/>
          <w:i/>
          <w:color w:val="000000" w:themeColor="text1"/>
        </w:rPr>
        <w:t>4</w:t>
      </w:r>
      <w:r w:rsidRPr="00871DC6">
        <w:rPr>
          <w:i/>
          <w:color w:val="000000" w:themeColor="text1"/>
        </w:rPr>
        <w:t>.</w:t>
      </w:r>
      <w:r w:rsidR="00124CC8" w:rsidRPr="00871DC6">
        <w:rPr>
          <w:i/>
          <w:color w:val="000000" w:themeColor="text1"/>
        </w:rPr>
        <w:t>2</w:t>
      </w:r>
      <w:r w:rsidRPr="00871DC6">
        <w:rPr>
          <w:i/>
          <w:color w:val="000000" w:themeColor="text1"/>
        </w:rPr>
        <w:t xml:space="preserve"> </w:t>
      </w:r>
      <w:r w:rsidR="00484E3D" w:rsidRPr="00871DC6">
        <w:rPr>
          <w:i/>
          <w:color w:val="000000" w:themeColor="text1"/>
        </w:rPr>
        <w:t xml:space="preserve">Origin of </w:t>
      </w:r>
      <w:r w:rsidR="008F2F5F" w:rsidRPr="00871DC6">
        <w:rPr>
          <w:i/>
          <w:color w:val="000000" w:themeColor="text1"/>
        </w:rPr>
        <w:t xml:space="preserve">the </w:t>
      </w:r>
      <w:r w:rsidR="00484E3D" w:rsidRPr="00871DC6">
        <w:rPr>
          <w:i/>
          <w:color w:val="000000" w:themeColor="text1"/>
        </w:rPr>
        <w:t xml:space="preserve">Absence </w:t>
      </w:r>
      <w:r w:rsidR="008F2F5F" w:rsidRPr="00871DC6">
        <w:rPr>
          <w:i/>
          <w:color w:val="000000" w:themeColor="text1"/>
        </w:rPr>
        <w:t>of</w:t>
      </w:r>
      <w:r w:rsidR="00484E3D" w:rsidRPr="00871DC6">
        <w:rPr>
          <w:i/>
          <w:color w:val="000000" w:themeColor="text1"/>
        </w:rPr>
        <w:t xml:space="preserve"> the Interplay Effect in the Oral Administration Study</w:t>
      </w:r>
    </w:p>
    <w:p w14:paraId="20AB63BE" w14:textId="331AE4CB" w:rsidR="00E266B6" w:rsidRPr="00871DC6" w:rsidRDefault="00BA4CD6" w:rsidP="00345D80">
      <w:pPr>
        <w:spacing w:line="480" w:lineRule="auto"/>
        <w:ind w:firstLineChars="250" w:firstLine="600"/>
        <w:jc w:val="both"/>
        <w:rPr>
          <w:color w:val="000000" w:themeColor="text1"/>
        </w:rPr>
      </w:pPr>
      <w:r w:rsidRPr="00871DC6">
        <w:rPr>
          <w:rFonts w:hint="eastAsia"/>
          <w:iCs/>
          <w:color w:val="000000" w:themeColor="text1"/>
        </w:rPr>
        <w:t xml:space="preserve"> </w:t>
      </w:r>
      <w:r w:rsidRPr="00871DC6">
        <w:rPr>
          <w:iCs/>
          <w:color w:val="000000" w:themeColor="text1"/>
        </w:rPr>
        <w:t xml:space="preserve">         </w:t>
      </w:r>
      <w:r w:rsidR="009E3911" w:rsidRPr="00871DC6">
        <w:rPr>
          <w:iCs/>
          <w:color w:val="000000" w:themeColor="text1"/>
        </w:rPr>
        <w:t xml:space="preserve">The difference in the permeation rate of DMS in the absence and presence of 6 mM CD was estimated to be 18-folds in the model calculation. It decreased to 15, 5.3, 3.0, and 1.7-folds for polymeric, artificial lipid, Caco-2, and close-loop membranes, respectively. </w:t>
      </w:r>
      <w:r w:rsidR="00D22FE4" w:rsidRPr="00871DC6">
        <w:rPr>
          <w:iCs/>
          <w:color w:val="000000" w:themeColor="text1"/>
        </w:rPr>
        <w:t xml:space="preserve">The </w:t>
      </w:r>
      <w:r w:rsidR="00484E3D" w:rsidRPr="00871DC6">
        <w:rPr>
          <w:iCs/>
          <w:color w:val="000000" w:themeColor="text1"/>
        </w:rPr>
        <w:t xml:space="preserve">solubility-permeability effect by CD </w:t>
      </w:r>
      <w:r w:rsidR="00C12BFD" w:rsidRPr="00871DC6">
        <w:rPr>
          <w:iCs/>
          <w:color w:val="000000" w:themeColor="text1"/>
        </w:rPr>
        <w:t xml:space="preserve">was </w:t>
      </w:r>
      <w:r w:rsidR="00484E3D" w:rsidRPr="00871DC6">
        <w:rPr>
          <w:iCs/>
          <w:color w:val="000000" w:themeColor="text1"/>
        </w:rPr>
        <w:t>w</w:t>
      </w:r>
      <w:r w:rsidR="008F2F5F" w:rsidRPr="00871DC6">
        <w:rPr>
          <w:iCs/>
          <w:color w:val="000000" w:themeColor="text1"/>
        </w:rPr>
        <w:t>eaken</w:t>
      </w:r>
      <w:r w:rsidR="00484E3D" w:rsidRPr="00871DC6">
        <w:rPr>
          <w:rFonts w:hint="eastAsia"/>
          <w:iCs/>
          <w:color w:val="000000" w:themeColor="text1"/>
        </w:rPr>
        <w:t>e</w:t>
      </w:r>
      <w:r w:rsidR="00484E3D" w:rsidRPr="00871DC6">
        <w:rPr>
          <w:iCs/>
          <w:color w:val="000000" w:themeColor="text1"/>
        </w:rPr>
        <w:t>d by approaching real living systems and completely disappeared in the oral administration studies</w:t>
      </w:r>
      <w:r w:rsidR="00C12BFD" w:rsidRPr="00871DC6">
        <w:rPr>
          <w:iCs/>
          <w:color w:val="000000" w:themeColor="text1"/>
        </w:rPr>
        <w:t xml:space="preserve">, possibly due to </w:t>
      </w:r>
      <w:r w:rsidR="005C05A2" w:rsidRPr="00871DC6">
        <w:rPr>
          <w:iCs/>
          <w:color w:val="000000" w:themeColor="text1"/>
        </w:rPr>
        <w:t>following reasons</w:t>
      </w:r>
      <w:r w:rsidR="00C12BFD" w:rsidRPr="00871DC6">
        <w:rPr>
          <w:iCs/>
          <w:color w:val="000000" w:themeColor="text1"/>
        </w:rPr>
        <w:t xml:space="preserve">. </w:t>
      </w:r>
      <w:r w:rsidR="003407AA" w:rsidRPr="00871DC6">
        <w:rPr>
          <w:iCs/>
          <w:color w:val="000000" w:themeColor="text1"/>
        </w:rPr>
        <w:t xml:space="preserve">As </w:t>
      </w:r>
      <w:r w:rsidR="00345D80" w:rsidRPr="00871DC6">
        <w:rPr>
          <w:iCs/>
          <w:color w:val="000000" w:themeColor="text1"/>
        </w:rPr>
        <w:t>the intestinal fluid</w:t>
      </w:r>
      <w:r w:rsidR="003407AA" w:rsidRPr="00871DC6">
        <w:rPr>
          <w:iCs/>
          <w:color w:val="000000" w:themeColor="text1"/>
        </w:rPr>
        <w:t xml:space="preserve"> is available in the small intestine, dilution may </w:t>
      </w:r>
      <w:r w:rsidR="00C12BFD" w:rsidRPr="00871DC6">
        <w:rPr>
          <w:iCs/>
          <w:color w:val="000000" w:themeColor="text1"/>
        </w:rPr>
        <w:t>lead</w:t>
      </w:r>
      <w:r w:rsidR="003407AA" w:rsidRPr="00871DC6">
        <w:rPr>
          <w:iCs/>
          <w:color w:val="000000" w:themeColor="text1"/>
        </w:rPr>
        <w:t xml:space="preserve"> to </w:t>
      </w:r>
      <w:r w:rsidR="00C12BFD" w:rsidRPr="00871DC6">
        <w:rPr>
          <w:iCs/>
          <w:color w:val="000000" w:themeColor="text1"/>
        </w:rPr>
        <w:t xml:space="preserve">the </w:t>
      </w:r>
      <w:r w:rsidR="003407AA" w:rsidRPr="00871DC6">
        <w:rPr>
          <w:iCs/>
          <w:color w:val="000000" w:themeColor="text1"/>
        </w:rPr>
        <w:t xml:space="preserve">release </w:t>
      </w:r>
      <w:r w:rsidR="00C12BFD" w:rsidRPr="00871DC6">
        <w:rPr>
          <w:iCs/>
          <w:color w:val="000000" w:themeColor="text1"/>
        </w:rPr>
        <w:t xml:space="preserve">of </w:t>
      </w:r>
      <w:r w:rsidR="003407AA" w:rsidRPr="00871DC6">
        <w:rPr>
          <w:iCs/>
          <w:color w:val="000000" w:themeColor="text1"/>
        </w:rPr>
        <w:t xml:space="preserve">captured DMS from CD </w:t>
      </w:r>
      <w:r w:rsidR="00345D80" w:rsidRPr="00871DC6">
        <w:rPr>
          <w:color w:val="000000" w:themeColor="text1"/>
        </w:rPr>
        <w:t xml:space="preserve">due to the relatively low stability constant. This effect should be more prominent in large animals. </w:t>
      </w:r>
      <w:r w:rsidR="00496302" w:rsidRPr="00871DC6">
        <w:rPr>
          <w:iCs/>
          <w:color w:val="000000" w:themeColor="text1"/>
        </w:rPr>
        <w:t xml:space="preserve">Also, the interplay effect may be weakened by the much larger absorption area in the gastrointestinal tract compared to that in the </w:t>
      </w:r>
      <w:r w:rsidR="00496302" w:rsidRPr="00871DC6">
        <w:rPr>
          <w:i/>
          <w:color w:val="000000" w:themeColor="text1"/>
        </w:rPr>
        <w:t xml:space="preserve">in vitro </w:t>
      </w:r>
      <w:r w:rsidR="00496302" w:rsidRPr="00871DC6">
        <w:rPr>
          <w:iCs/>
          <w:color w:val="000000" w:themeColor="text1"/>
        </w:rPr>
        <w:t>model systems, which can facilitate fast absorption. Moreover</w:t>
      </w:r>
      <w:r w:rsidR="009E3911" w:rsidRPr="00871DC6">
        <w:rPr>
          <w:iCs/>
          <w:color w:val="000000" w:themeColor="text1"/>
        </w:rPr>
        <w:t>,</w:t>
      </w:r>
      <w:r w:rsidR="003407AA" w:rsidRPr="00871DC6">
        <w:rPr>
          <w:iCs/>
          <w:color w:val="000000" w:themeColor="text1"/>
        </w:rPr>
        <w:t xml:space="preserve"> living components</w:t>
      </w:r>
      <w:r w:rsidR="009E3911" w:rsidRPr="00871DC6">
        <w:rPr>
          <w:iCs/>
          <w:color w:val="000000" w:themeColor="text1"/>
        </w:rPr>
        <w:t xml:space="preserve"> may mask the interplay effect by the solubilizers.</w:t>
      </w:r>
      <w:r w:rsidR="003407AA" w:rsidRPr="00871DC6">
        <w:rPr>
          <w:iCs/>
          <w:color w:val="000000" w:themeColor="text1"/>
        </w:rPr>
        <w:t xml:space="preserve"> As the flashing in the loop study</w:t>
      </w:r>
      <w:r w:rsidR="00C12BFD" w:rsidRPr="00871DC6">
        <w:rPr>
          <w:iCs/>
          <w:color w:val="000000" w:themeColor="text1"/>
        </w:rPr>
        <w:t xml:space="preserve"> slightly</w:t>
      </w:r>
      <w:r w:rsidR="003407AA" w:rsidRPr="00871DC6">
        <w:rPr>
          <w:iCs/>
          <w:color w:val="000000" w:themeColor="text1"/>
        </w:rPr>
        <w:t xml:space="preserve"> enhanced permeation, the interplay might </w:t>
      </w:r>
      <w:r w:rsidR="00966BC0" w:rsidRPr="00871DC6">
        <w:rPr>
          <w:iCs/>
          <w:color w:val="000000" w:themeColor="text1"/>
        </w:rPr>
        <w:t xml:space="preserve">also </w:t>
      </w:r>
      <w:r w:rsidR="003407AA" w:rsidRPr="00871DC6">
        <w:rPr>
          <w:iCs/>
          <w:color w:val="000000" w:themeColor="text1"/>
        </w:rPr>
        <w:t>be caused by living components.</w:t>
      </w:r>
      <w:r w:rsidR="005C05A2" w:rsidRPr="00871DC6">
        <w:rPr>
          <w:iCs/>
          <w:color w:val="000000" w:themeColor="text1"/>
        </w:rPr>
        <w:t xml:space="preserve"> </w:t>
      </w:r>
    </w:p>
    <w:p w14:paraId="28FF9C98" w14:textId="2E9C21D2" w:rsidR="009D0613" w:rsidRPr="00871DC6" w:rsidRDefault="000018EF" w:rsidP="003B1153">
      <w:pPr>
        <w:spacing w:line="480" w:lineRule="auto"/>
        <w:jc w:val="both"/>
        <w:rPr>
          <w:iCs/>
          <w:color w:val="000000" w:themeColor="text1"/>
        </w:rPr>
      </w:pPr>
      <w:r w:rsidRPr="00871DC6">
        <w:rPr>
          <w:iCs/>
          <w:color w:val="000000" w:themeColor="text1"/>
        </w:rPr>
        <w:t xml:space="preserve">          Probably the most important factor missing in</w:t>
      </w:r>
      <w:r w:rsidRPr="00871DC6">
        <w:rPr>
          <w:i/>
          <w:color w:val="000000" w:themeColor="text1"/>
        </w:rPr>
        <w:t xml:space="preserve"> in vitro </w:t>
      </w:r>
      <w:r w:rsidRPr="00871DC6">
        <w:rPr>
          <w:iCs/>
          <w:color w:val="000000" w:themeColor="text1"/>
        </w:rPr>
        <w:t>systems i</w:t>
      </w:r>
      <w:r w:rsidR="00926169" w:rsidRPr="00871DC6">
        <w:rPr>
          <w:iCs/>
          <w:color w:val="000000" w:themeColor="text1"/>
        </w:rPr>
        <w:t>s</w:t>
      </w:r>
      <w:r w:rsidRPr="00871DC6">
        <w:rPr>
          <w:iCs/>
          <w:color w:val="000000" w:themeColor="text1"/>
        </w:rPr>
        <w:t xml:space="preserve"> clearance </w:t>
      </w:r>
      <w:r w:rsidR="00C12BFD" w:rsidRPr="00871DC6">
        <w:rPr>
          <w:iCs/>
          <w:color w:val="000000" w:themeColor="text1"/>
        </w:rPr>
        <w:t xml:space="preserve">of drug </w:t>
      </w:r>
      <w:r w:rsidRPr="00871DC6">
        <w:rPr>
          <w:iCs/>
          <w:color w:val="000000" w:themeColor="text1"/>
        </w:rPr>
        <w:t>after permeation. In living bod</w:t>
      </w:r>
      <w:r w:rsidR="008816D4" w:rsidRPr="00871DC6">
        <w:rPr>
          <w:iCs/>
          <w:color w:val="000000" w:themeColor="text1"/>
        </w:rPr>
        <w:t xml:space="preserve">ies, the permeated drug </w:t>
      </w:r>
      <w:r w:rsidR="00C12BFD" w:rsidRPr="00871DC6">
        <w:rPr>
          <w:iCs/>
          <w:color w:val="000000" w:themeColor="text1"/>
        </w:rPr>
        <w:t xml:space="preserve">is </w:t>
      </w:r>
      <w:r w:rsidR="008816D4" w:rsidRPr="00871DC6">
        <w:rPr>
          <w:iCs/>
          <w:color w:val="000000" w:themeColor="text1"/>
        </w:rPr>
        <w:t xml:space="preserve">immediately transferred </w:t>
      </w:r>
      <w:r w:rsidR="00C12BFD" w:rsidRPr="00871DC6">
        <w:rPr>
          <w:iCs/>
          <w:color w:val="000000" w:themeColor="text1"/>
        </w:rPr>
        <w:t>in</w:t>
      </w:r>
      <w:r w:rsidR="008816D4" w:rsidRPr="00871DC6">
        <w:rPr>
          <w:iCs/>
          <w:color w:val="000000" w:themeColor="text1"/>
        </w:rPr>
        <w:t xml:space="preserve">to </w:t>
      </w:r>
      <w:r w:rsidR="00C12BFD" w:rsidRPr="00871DC6">
        <w:rPr>
          <w:iCs/>
          <w:color w:val="000000" w:themeColor="text1"/>
        </w:rPr>
        <w:t xml:space="preserve">the </w:t>
      </w:r>
      <w:r w:rsidR="008816D4" w:rsidRPr="00871DC6">
        <w:rPr>
          <w:iCs/>
          <w:color w:val="000000" w:themeColor="text1"/>
        </w:rPr>
        <w:t xml:space="preserve">systemic circulation. If </w:t>
      </w:r>
      <w:r w:rsidR="008816D4" w:rsidRPr="00871DC6">
        <w:rPr>
          <w:i/>
          <w:color w:val="000000" w:themeColor="text1"/>
        </w:rPr>
        <w:t>C</w:t>
      </w:r>
      <w:r w:rsidR="008816D4" w:rsidRPr="00871DC6">
        <w:rPr>
          <w:i/>
          <w:color w:val="000000" w:themeColor="text1"/>
          <w:vertAlign w:val="subscript"/>
        </w:rPr>
        <w:t>a</w:t>
      </w:r>
      <w:r w:rsidR="008816D4" w:rsidRPr="00871DC6">
        <w:rPr>
          <w:iCs/>
          <w:color w:val="000000" w:themeColor="text1"/>
        </w:rPr>
        <w:t xml:space="preserve"> </w:t>
      </w:r>
      <w:r w:rsidR="008816D4" w:rsidRPr="00871DC6">
        <w:rPr>
          <w:rFonts w:ascii="ＭＳ 明朝" w:hAnsi="ＭＳ 明朝" w:hint="eastAsia"/>
          <w:iCs/>
          <w:color w:val="000000" w:themeColor="text1"/>
        </w:rPr>
        <w:t>≒</w:t>
      </w:r>
      <w:r w:rsidR="008816D4" w:rsidRPr="00871DC6">
        <w:rPr>
          <w:iCs/>
          <w:color w:val="000000" w:themeColor="text1"/>
        </w:rPr>
        <w:t xml:space="preserve"> 0, the driving force for permeation in equation (</w:t>
      </w:r>
      <w:r w:rsidR="00124CC8" w:rsidRPr="00871DC6">
        <w:rPr>
          <w:iCs/>
          <w:color w:val="000000" w:themeColor="text1"/>
        </w:rPr>
        <w:t>6</w:t>
      </w:r>
      <w:r w:rsidR="008816D4" w:rsidRPr="00871DC6">
        <w:rPr>
          <w:iCs/>
          <w:color w:val="000000" w:themeColor="text1"/>
        </w:rPr>
        <w:t xml:space="preserve">) is always infinity. </w:t>
      </w:r>
      <w:r w:rsidR="00001766" w:rsidRPr="00871DC6">
        <w:rPr>
          <w:iCs/>
          <w:color w:val="000000" w:themeColor="text1"/>
        </w:rPr>
        <w:t xml:space="preserve">In fact, difference in solubilization capacity </w:t>
      </w:r>
      <w:r w:rsidR="00AD4E5F" w:rsidRPr="00871DC6">
        <w:rPr>
          <w:iCs/>
          <w:color w:val="000000" w:themeColor="text1"/>
        </w:rPr>
        <w:t>of</w:t>
      </w:r>
      <w:r w:rsidR="00001766" w:rsidRPr="00871DC6">
        <w:rPr>
          <w:iCs/>
          <w:color w:val="000000" w:themeColor="text1"/>
        </w:rPr>
        <w:t xml:space="preserve"> the acceptor </w:t>
      </w:r>
      <w:r w:rsidR="00926169" w:rsidRPr="00871DC6">
        <w:rPr>
          <w:iCs/>
          <w:color w:val="000000" w:themeColor="text1"/>
        </w:rPr>
        <w:t>in the</w:t>
      </w:r>
      <w:r w:rsidR="00926169" w:rsidRPr="00871DC6">
        <w:rPr>
          <w:i/>
          <w:color w:val="000000" w:themeColor="text1"/>
        </w:rPr>
        <w:t xml:space="preserve"> in vitro </w:t>
      </w:r>
      <w:r w:rsidR="00926169" w:rsidRPr="00871DC6">
        <w:rPr>
          <w:iCs/>
          <w:color w:val="000000" w:themeColor="text1"/>
        </w:rPr>
        <w:t xml:space="preserve">evaluation system </w:t>
      </w:r>
      <w:r w:rsidR="00001766" w:rsidRPr="00871DC6">
        <w:rPr>
          <w:iCs/>
          <w:color w:val="000000" w:themeColor="text1"/>
        </w:rPr>
        <w:t>is known to influence the permeation behavior</w:t>
      </w:r>
      <w:r w:rsidR="00001766" w:rsidRPr="00871DC6">
        <w:rPr>
          <w:iCs/>
          <w:color w:val="000000" w:themeColor="text1"/>
          <w:vertAlign w:val="superscript"/>
        </w:rPr>
        <w:t>2</w:t>
      </w:r>
      <w:r w:rsidR="00496302" w:rsidRPr="00871DC6">
        <w:rPr>
          <w:iCs/>
          <w:color w:val="000000" w:themeColor="text1"/>
          <w:vertAlign w:val="superscript"/>
        </w:rPr>
        <w:t>9</w:t>
      </w:r>
      <w:r w:rsidR="00001766" w:rsidRPr="00871DC6">
        <w:rPr>
          <w:iCs/>
          <w:color w:val="000000" w:themeColor="text1"/>
        </w:rPr>
        <w:t xml:space="preserve">. </w:t>
      </w:r>
      <w:r w:rsidR="00D01085" w:rsidRPr="00871DC6">
        <w:rPr>
          <w:iCs/>
          <w:color w:val="000000" w:themeColor="text1"/>
        </w:rPr>
        <w:t xml:space="preserve">Thus, we </w:t>
      </w:r>
      <w:r w:rsidR="00AD4E5F" w:rsidRPr="00871DC6">
        <w:rPr>
          <w:iCs/>
          <w:color w:val="000000" w:themeColor="text1"/>
        </w:rPr>
        <w:t>performed</w:t>
      </w:r>
      <w:r w:rsidR="00D01085" w:rsidRPr="00871DC6">
        <w:rPr>
          <w:iCs/>
          <w:color w:val="000000" w:themeColor="text1"/>
        </w:rPr>
        <w:t xml:space="preserve"> a simple study where </w:t>
      </w:r>
      <w:r w:rsidR="00B84A6E" w:rsidRPr="00871DC6">
        <w:rPr>
          <w:iCs/>
          <w:color w:val="000000" w:themeColor="text1"/>
        </w:rPr>
        <w:t>t</w:t>
      </w:r>
      <w:r w:rsidR="00D01085" w:rsidRPr="00871DC6">
        <w:rPr>
          <w:iCs/>
          <w:color w:val="000000" w:themeColor="text1"/>
        </w:rPr>
        <w:t xml:space="preserve">he volume of the acceptor phase was varied to confirm </w:t>
      </w:r>
      <w:r w:rsidR="00AD4E5F" w:rsidRPr="00871DC6">
        <w:rPr>
          <w:iCs/>
          <w:color w:val="000000" w:themeColor="text1"/>
        </w:rPr>
        <w:t>whether</w:t>
      </w:r>
      <w:r w:rsidR="00D01085" w:rsidRPr="00871DC6">
        <w:rPr>
          <w:iCs/>
          <w:color w:val="000000" w:themeColor="text1"/>
        </w:rPr>
        <w:t xml:space="preserve"> permeation was influenced by the acceptor volume</w:t>
      </w:r>
      <w:r w:rsidR="009E3911" w:rsidRPr="00871DC6">
        <w:rPr>
          <w:iCs/>
          <w:color w:val="000000" w:themeColor="text1"/>
        </w:rPr>
        <w:t xml:space="preserve"> </w:t>
      </w:r>
      <w:r w:rsidR="009E3911" w:rsidRPr="00871DC6">
        <w:rPr>
          <w:iCs/>
          <w:color w:val="000000" w:themeColor="text1"/>
        </w:rPr>
        <w:lastRenderedPageBreak/>
        <w:t>(Figure 3)</w:t>
      </w:r>
      <w:r w:rsidR="00D01085" w:rsidRPr="00871DC6">
        <w:rPr>
          <w:iCs/>
          <w:color w:val="000000" w:themeColor="text1"/>
        </w:rPr>
        <w:t xml:space="preserve">. </w:t>
      </w:r>
      <w:r w:rsidR="00CF239F" w:rsidRPr="00871DC6">
        <w:rPr>
          <w:iCs/>
          <w:color w:val="000000" w:themeColor="text1"/>
        </w:rPr>
        <w:t>Th</w:t>
      </w:r>
      <w:r w:rsidR="00926169" w:rsidRPr="00871DC6">
        <w:rPr>
          <w:iCs/>
          <w:color w:val="000000" w:themeColor="text1"/>
        </w:rPr>
        <w:t>e</w:t>
      </w:r>
      <w:r w:rsidR="00CF239F" w:rsidRPr="00871DC6">
        <w:rPr>
          <w:iCs/>
          <w:color w:val="000000" w:themeColor="text1"/>
        </w:rPr>
        <w:t xml:space="preserve"> result </w:t>
      </w:r>
      <w:r w:rsidR="00926169" w:rsidRPr="00871DC6">
        <w:rPr>
          <w:iCs/>
          <w:color w:val="000000" w:themeColor="text1"/>
        </w:rPr>
        <w:t>could</w:t>
      </w:r>
      <w:r w:rsidR="00CF239F" w:rsidRPr="00871DC6">
        <w:rPr>
          <w:iCs/>
          <w:color w:val="000000" w:themeColor="text1"/>
        </w:rPr>
        <w:t xml:space="preserve"> explain </w:t>
      </w:r>
      <w:r w:rsidR="00AD4E5F" w:rsidRPr="00871DC6">
        <w:rPr>
          <w:iCs/>
          <w:color w:val="000000" w:themeColor="text1"/>
        </w:rPr>
        <w:t xml:space="preserve">the observation </w:t>
      </w:r>
      <w:r w:rsidR="00CF239F" w:rsidRPr="00871DC6">
        <w:rPr>
          <w:iCs/>
          <w:color w:val="000000" w:themeColor="text1"/>
        </w:rPr>
        <w:t>that large animals show less interplay</w:t>
      </w:r>
      <w:r w:rsidR="00F14424" w:rsidRPr="00871DC6">
        <w:rPr>
          <w:iCs/>
          <w:color w:val="000000" w:themeColor="text1"/>
        </w:rPr>
        <w:t xml:space="preserve"> </w:t>
      </w:r>
      <w:r w:rsidR="00AD4E5F" w:rsidRPr="00871DC6">
        <w:rPr>
          <w:iCs/>
          <w:color w:val="000000" w:themeColor="text1"/>
        </w:rPr>
        <w:t xml:space="preserve">due to </w:t>
      </w:r>
      <w:r w:rsidR="00F14424" w:rsidRPr="00871DC6">
        <w:rPr>
          <w:iCs/>
          <w:color w:val="000000" w:themeColor="text1"/>
        </w:rPr>
        <w:t>the large distribution volume</w:t>
      </w:r>
      <w:r w:rsidR="00CF239F" w:rsidRPr="00871DC6">
        <w:rPr>
          <w:iCs/>
          <w:color w:val="000000" w:themeColor="text1"/>
        </w:rPr>
        <w:t xml:space="preserve">. </w:t>
      </w:r>
      <w:r w:rsidR="007D1EF4" w:rsidRPr="00871DC6">
        <w:rPr>
          <w:iCs/>
          <w:color w:val="000000" w:themeColor="text1"/>
        </w:rPr>
        <w:t xml:space="preserve">This </w:t>
      </w:r>
      <w:r w:rsidR="00AD4E5F" w:rsidRPr="00871DC6">
        <w:rPr>
          <w:iCs/>
          <w:color w:val="000000" w:themeColor="text1"/>
        </w:rPr>
        <w:t>impact should be</w:t>
      </w:r>
      <w:r w:rsidR="007D1EF4" w:rsidRPr="00871DC6">
        <w:rPr>
          <w:iCs/>
          <w:color w:val="000000" w:themeColor="text1"/>
        </w:rPr>
        <w:t xml:space="preserve"> much larger </w:t>
      </w:r>
      <w:r w:rsidR="00AD4E5F" w:rsidRPr="00871DC6">
        <w:rPr>
          <w:iCs/>
          <w:color w:val="000000" w:themeColor="text1"/>
        </w:rPr>
        <w:t>in</w:t>
      </w:r>
      <w:r w:rsidR="007D1EF4" w:rsidRPr="00871DC6">
        <w:rPr>
          <w:iCs/>
          <w:color w:val="000000" w:themeColor="text1"/>
        </w:rPr>
        <w:t xml:space="preserve"> humans. </w:t>
      </w:r>
      <w:r w:rsidR="00D01085" w:rsidRPr="00871DC6">
        <w:rPr>
          <w:iCs/>
          <w:color w:val="000000" w:themeColor="text1"/>
        </w:rPr>
        <w:t>Th</w:t>
      </w:r>
      <w:r w:rsidR="00926169" w:rsidRPr="00871DC6">
        <w:rPr>
          <w:iCs/>
          <w:color w:val="000000" w:themeColor="text1"/>
        </w:rPr>
        <w:t>ese</w:t>
      </w:r>
      <w:r w:rsidR="00D01085" w:rsidRPr="00871DC6">
        <w:rPr>
          <w:iCs/>
          <w:color w:val="000000" w:themeColor="text1"/>
        </w:rPr>
        <w:t xml:space="preserve"> finding</w:t>
      </w:r>
      <w:r w:rsidR="00926169" w:rsidRPr="00871DC6">
        <w:rPr>
          <w:iCs/>
          <w:color w:val="000000" w:themeColor="text1"/>
        </w:rPr>
        <w:t>s</w:t>
      </w:r>
      <w:r w:rsidR="00D01085" w:rsidRPr="00871DC6">
        <w:rPr>
          <w:iCs/>
          <w:color w:val="000000" w:themeColor="text1"/>
        </w:rPr>
        <w:t xml:space="preserve"> indicate that the </w:t>
      </w:r>
      <w:r w:rsidR="00AD4E5F" w:rsidRPr="00871DC6">
        <w:rPr>
          <w:iCs/>
          <w:color w:val="000000" w:themeColor="text1"/>
        </w:rPr>
        <w:t xml:space="preserve">interplay effect is more prominent in the </w:t>
      </w:r>
      <w:r w:rsidR="00D01085" w:rsidRPr="00871DC6">
        <w:rPr>
          <w:i/>
          <w:color w:val="000000" w:themeColor="text1"/>
        </w:rPr>
        <w:t xml:space="preserve">in vitro </w:t>
      </w:r>
      <w:r w:rsidR="00D01085" w:rsidRPr="00871DC6">
        <w:rPr>
          <w:iCs/>
          <w:color w:val="000000" w:themeColor="text1"/>
        </w:rPr>
        <w:t xml:space="preserve">permeation studies. </w:t>
      </w:r>
      <w:r w:rsidR="00496302" w:rsidRPr="00871DC6">
        <w:rPr>
          <w:iCs/>
          <w:color w:val="000000" w:themeColor="text1"/>
        </w:rPr>
        <w:t xml:space="preserve">The discussion above is summarized in Table 7. </w:t>
      </w:r>
      <w:r w:rsidR="00D01085" w:rsidRPr="00871DC6">
        <w:rPr>
          <w:iCs/>
          <w:color w:val="000000" w:themeColor="text1"/>
        </w:rPr>
        <w:t xml:space="preserve">Although interplay can </w:t>
      </w:r>
      <w:r w:rsidR="00AD4E5F" w:rsidRPr="00871DC6">
        <w:rPr>
          <w:iCs/>
          <w:color w:val="000000" w:themeColor="text1"/>
        </w:rPr>
        <w:t>occur</w:t>
      </w:r>
      <w:r w:rsidR="00D01085" w:rsidRPr="00871DC6">
        <w:rPr>
          <w:i/>
          <w:color w:val="000000" w:themeColor="text1"/>
        </w:rPr>
        <w:t xml:space="preserve"> in vivo</w:t>
      </w:r>
      <w:r w:rsidR="00D01085" w:rsidRPr="00871DC6">
        <w:rPr>
          <w:iCs/>
          <w:color w:val="000000" w:themeColor="text1"/>
        </w:rPr>
        <w:t xml:space="preserve">, the possibility is much lower than expected </w:t>
      </w:r>
      <w:r w:rsidR="00AD4E5F" w:rsidRPr="00871DC6">
        <w:rPr>
          <w:iCs/>
          <w:color w:val="000000" w:themeColor="text1"/>
        </w:rPr>
        <w:t>in</w:t>
      </w:r>
      <w:r w:rsidR="00D01085" w:rsidRPr="00871DC6">
        <w:rPr>
          <w:iCs/>
          <w:color w:val="000000" w:themeColor="text1"/>
        </w:rPr>
        <w:t xml:space="preserve"> </w:t>
      </w:r>
      <w:r w:rsidR="00D01085" w:rsidRPr="00871DC6">
        <w:rPr>
          <w:i/>
          <w:color w:val="000000" w:themeColor="text1"/>
        </w:rPr>
        <w:t xml:space="preserve">in vitro </w:t>
      </w:r>
      <w:r w:rsidR="00D01085" w:rsidRPr="00871DC6">
        <w:rPr>
          <w:iCs/>
          <w:color w:val="000000" w:themeColor="text1"/>
        </w:rPr>
        <w:t>studies</w:t>
      </w:r>
      <w:r w:rsidR="005F6C68" w:rsidRPr="00871DC6">
        <w:rPr>
          <w:iCs/>
          <w:color w:val="000000" w:themeColor="text1"/>
        </w:rPr>
        <w:t xml:space="preserve"> because of the</w:t>
      </w:r>
      <w:r w:rsidR="00496302" w:rsidRPr="00871DC6">
        <w:rPr>
          <w:iCs/>
          <w:color w:val="000000" w:themeColor="text1"/>
        </w:rPr>
        <w:t>se</w:t>
      </w:r>
      <w:r w:rsidR="005F6C68" w:rsidRPr="00871DC6">
        <w:rPr>
          <w:iCs/>
          <w:color w:val="000000" w:themeColor="text1"/>
        </w:rPr>
        <w:t xml:space="preserve"> </w:t>
      </w:r>
      <w:r w:rsidR="00926169" w:rsidRPr="00871DC6">
        <w:rPr>
          <w:iCs/>
          <w:color w:val="000000" w:themeColor="text1"/>
        </w:rPr>
        <w:t xml:space="preserve">reasons. The interplay effect </w:t>
      </w:r>
      <w:r w:rsidR="00926169" w:rsidRPr="00871DC6">
        <w:rPr>
          <w:i/>
          <w:color w:val="000000" w:themeColor="text1"/>
        </w:rPr>
        <w:t>in vivo</w:t>
      </w:r>
      <w:r w:rsidR="00D01085" w:rsidRPr="00871DC6">
        <w:rPr>
          <w:i/>
          <w:color w:val="000000" w:themeColor="text1"/>
        </w:rPr>
        <w:t xml:space="preserve"> </w:t>
      </w:r>
      <w:r w:rsidR="00D01085" w:rsidRPr="00871DC6">
        <w:rPr>
          <w:iCs/>
          <w:color w:val="000000" w:themeColor="text1"/>
        </w:rPr>
        <w:t xml:space="preserve">should be </w:t>
      </w:r>
      <w:r w:rsidR="00040F80" w:rsidRPr="00871DC6">
        <w:rPr>
          <w:iCs/>
          <w:color w:val="000000" w:themeColor="text1"/>
        </w:rPr>
        <w:t xml:space="preserve">found only when the interaction between the drug and solubilization carrier is sufficiently strong. </w:t>
      </w:r>
      <w:r w:rsidR="009D0613" w:rsidRPr="00871DC6">
        <w:rPr>
          <w:iCs/>
          <w:color w:val="000000" w:themeColor="text1"/>
        </w:rPr>
        <w:t>The stability constant between CD and DMS was 2.81 mM</w:t>
      </w:r>
      <w:r w:rsidR="009D0613" w:rsidRPr="00871DC6">
        <w:rPr>
          <w:iCs/>
          <w:color w:val="000000" w:themeColor="text1"/>
          <w:vertAlign w:val="superscript"/>
        </w:rPr>
        <w:t>-1</w:t>
      </w:r>
      <w:r w:rsidR="009D0613" w:rsidRPr="00871DC6">
        <w:rPr>
          <w:iCs/>
          <w:color w:val="000000" w:themeColor="text1"/>
        </w:rPr>
        <w:t>, which is moderately strong. That for cinnarizine and CD, which was a pair to exhibit the interplay effect, had the stability constant of 6.2 mM</w:t>
      </w:r>
      <w:r w:rsidR="009D0613" w:rsidRPr="00871DC6">
        <w:rPr>
          <w:iCs/>
          <w:color w:val="000000" w:themeColor="text1"/>
          <w:vertAlign w:val="superscript"/>
        </w:rPr>
        <w:t>-1</w:t>
      </w:r>
      <w:r w:rsidR="009D0613" w:rsidRPr="00871DC6">
        <w:rPr>
          <w:iCs/>
          <w:color w:val="000000" w:themeColor="text1"/>
        </w:rPr>
        <w:t xml:space="preserve"> </w:t>
      </w:r>
      <w:r w:rsidR="00496302" w:rsidRPr="00871DC6">
        <w:rPr>
          <w:iCs/>
          <w:color w:val="000000" w:themeColor="text1"/>
          <w:vertAlign w:val="superscript"/>
        </w:rPr>
        <w:t>30</w:t>
      </w:r>
      <w:r w:rsidR="009D0613" w:rsidRPr="00871DC6">
        <w:rPr>
          <w:iCs/>
          <w:color w:val="000000" w:themeColor="text1"/>
        </w:rPr>
        <w:t xml:space="preserve">. </w:t>
      </w:r>
      <w:r w:rsidR="00EA6C42" w:rsidRPr="00871DC6">
        <w:rPr>
          <w:iCs/>
          <w:color w:val="000000" w:themeColor="text1"/>
        </w:rPr>
        <w:t>When the formulation is administered in a solid state, cyclodextrins may help the dissolution process, which is an additional advantage for improving absorption of poorly soluble drugs</w:t>
      </w:r>
      <w:r w:rsidR="00496302" w:rsidRPr="00871DC6">
        <w:rPr>
          <w:iCs/>
          <w:color w:val="000000" w:themeColor="text1"/>
          <w:vertAlign w:val="superscript"/>
        </w:rPr>
        <w:t>31</w:t>
      </w:r>
      <w:r w:rsidR="00EA6C42" w:rsidRPr="00871DC6">
        <w:rPr>
          <w:iCs/>
          <w:color w:val="000000" w:themeColor="text1"/>
        </w:rPr>
        <w:t>. Nevertheless, too large binding constant (&gt; 1</w:t>
      </w:r>
      <w:r w:rsidR="006024A3" w:rsidRPr="00871DC6">
        <w:rPr>
          <w:iCs/>
          <w:color w:val="000000" w:themeColor="text1"/>
        </w:rPr>
        <w:t>7 mM</w:t>
      </w:r>
      <w:r w:rsidR="006024A3" w:rsidRPr="00871DC6">
        <w:rPr>
          <w:iCs/>
          <w:color w:val="000000" w:themeColor="text1"/>
          <w:vertAlign w:val="superscript"/>
        </w:rPr>
        <w:t>-1</w:t>
      </w:r>
      <w:r w:rsidR="006024A3" w:rsidRPr="00871DC6">
        <w:rPr>
          <w:iCs/>
          <w:color w:val="000000" w:themeColor="text1"/>
        </w:rPr>
        <w:t>) was presented to fail in enhancement of the oral absorption</w:t>
      </w:r>
      <w:r w:rsidR="006024A3" w:rsidRPr="00871DC6">
        <w:rPr>
          <w:iCs/>
          <w:color w:val="000000" w:themeColor="text1"/>
          <w:vertAlign w:val="superscript"/>
        </w:rPr>
        <w:t>3</w:t>
      </w:r>
      <w:r w:rsidR="00496302" w:rsidRPr="00871DC6">
        <w:rPr>
          <w:iCs/>
          <w:color w:val="000000" w:themeColor="text1"/>
          <w:vertAlign w:val="superscript"/>
        </w:rPr>
        <w:t>2</w:t>
      </w:r>
      <w:r w:rsidR="006024A3" w:rsidRPr="00871DC6">
        <w:rPr>
          <w:iCs/>
          <w:color w:val="000000" w:themeColor="text1"/>
        </w:rPr>
        <w:t xml:space="preserve">. </w:t>
      </w:r>
      <w:r w:rsidR="00345D80" w:rsidRPr="00871DC6">
        <w:rPr>
          <w:iCs/>
          <w:color w:val="000000" w:themeColor="text1"/>
        </w:rPr>
        <w:t>This information</w:t>
      </w:r>
      <w:r w:rsidR="006024A3" w:rsidRPr="00871DC6">
        <w:rPr>
          <w:iCs/>
          <w:color w:val="000000" w:themeColor="text1"/>
        </w:rPr>
        <w:t xml:space="preserve"> should work as a guidance for the formulation study utilizing solubilization carrier.</w:t>
      </w:r>
    </w:p>
    <w:p w14:paraId="6776416F" w14:textId="77777777" w:rsidR="00345D80" w:rsidRPr="00871DC6" w:rsidRDefault="00345D80" w:rsidP="003B1153">
      <w:pPr>
        <w:spacing w:line="480" w:lineRule="auto"/>
        <w:jc w:val="both"/>
        <w:rPr>
          <w:iCs/>
          <w:color w:val="000000" w:themeColor="text1"/>
        </w:rPr>
      </w:pPr>
    </w:p>
    <w:p w14:paraId="7F2227CD" w14:textId="77777777" w:rsidR="00345D80" w:rsidRPr="00871DC6" w:rsidRDefault="00345D80" w:rsidP="003B1153">
      <w:pPr>
        <w:spacing w:line="480" w:lineRule="auto"/>
        <w:jc w:val="both"/>
        <w:rPr>
          <w:iCs/>
          <w:color w:val="000000" w:themeColor="text1"/>
        </w:rPr>
      </w:pPr>
    </w:p>
    <w:p w14:paraId="26DF0208" w14:textId="77777777" w:rsidR="00345D80" w:rsidRPr="00871DC6" w:rsidRDefault="00345D80" w:rsidP="003B1153">
      <w:pPr>
        <w:spacing w:line="480" w:lineRule="auto"/>
        <w:jc w:val="both"/>
        <w:rPr>
          <w:iCs/>
          <w:color w:val="000000" w:themeColor="text1"/>
        </w:rPr>
      </w:pPr>
    </w:p>
    <w:p w14:paraId="3A6C7B2C" w14:textId="48DB5D4B" w:rsidR="00345D80" w:rsidRPr="00871DC6" w:rsidRDefault="00345D80" w:rsidP="003B1153">
      <w:pPr>
        <w:spacing w:line="480" w:lineRule="auto"/>
        <w:jc w:val="both"/>
        <w:rPr>
          <w:iCs/>
          <w:color w:val="000000" w:themeColor="text1"/>
        </w:rPr>
      </w:pPr>
      <w:r w:rsidRPr="00871DC6">
        <w:rPr>
          <w:iCs/>
          <w:color w:val="000000" w:themeColor="text1"/>
        </w:rPr>
        <w:t>Table 7 Possible origin of difference between in vitro and in vivo solubility-permeability interplay</w:t>
      </w:r>
    </w:p>
    <w:p w14:paraId="78D0858F" w14:textId="4D053B60" w:rsidR="00345D80" w:rsidRPr="00871DC6" w:rsidRDefault="00345D80" w:rsidP="003B1153">
      <w:pPr>
        <w:spacing w:line="480" w:lineRule="auto"/>
        <w:jc w:val="both"/>
        <w:rPr>
          <w:iCs/>
          <w:color w:val="000000" w:themeColor="text1"/>
        </w:rPr>
      </w:pPr>
      <w:r w:rsidRPr="00871DC6">
        <w:rPr>
          <w:iCs/>
          <w:noProof/>
          <w:color w:val="000000" w:themeColor="text1"/>
        </w:rPr>
        <w:drawing>
          <wp:inline distT="0" distB="0" distL="0" distR="0" wp14:anchorId="5CC3BA2C" wp14:editId="230A90EB">
            <wp:extent cx="6126480" cy="2531110"/>
            <wp:effectExtent l="0" t="0" r="0" b="0"/>
            <wp:docPr id="1901296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29697" name=""/>
                    <pic:cNvPicPr/>
                  </pic:nvPicPr>
                  <pic:blipFill>
                    <a:blip r:embed="rId21"/>
                    <a:stretch>
                      <a:fillRect/>
                    </a:stretch>
                  </pic:blipFill>
                  <pic:spPr>
                    <a:xfrm>
                      <a:off x="0" y="0"/>
                      <a:ext cx="6126480" cy="2531110"/>
                    </a:xfrm>
                    <a:prstGeom prst="rect">
                      <a:avLst/>
                    </a:prstGeom>
                  </pic:spPr>
                </pic:pic>
              </a:graphicData>
            </a:graphic>
          </wp:inline>
        </w:drawing>
      </w:r>
    </w:p>
    <w:p w14:paraId="14FEDCBB" w14:textId="77777777" w:rsidR="00345D80" w:rsidRPr="00871DC6" w:rsidRDefault="00345D80" w:rsidP="003B1153">
      <w:pPr>
        <w:spacing w:line="480" w:lineRule="auto"/>
        <w:jc w:val="both"/>
        <w:rPr>
          <w:iCs/>
          <w:color w:val="000000" w:themeColor="text1"/>
        </w:rPr>
      </w:pPr>
    </w:p>
    <w:p w14:paraId="0F834168" w14:textId="0F5C64B5" w:rsidR="000018EF" w:rsidRPr="00871DC6" w:rsidRDefault="00040F80" w:rsidP="009D0613">
      <w:pPr>
        <w:spacing w:line="480" w:lineRule="auto"/>
        <w:ind w:firstLineChars="250" w:firstLine="600"/>
        <w:jc w:val="both"/>
        <w:rPr>
          <w:iCs/>
          <w:color w:val="000000" w:themeColor="text1"/>
        </w:rPr>
      </w:pPr>
      <w:r w:rsidRPr="00871DC6">
        <w:rPr>
          <w:iCs/>
          <w:color w:val="000000" w:themeColor="text1"/>
        </w:rPr>
        <w:t>Although the interplay may</w:t>
      </w:r>
      <w:r w:rsidR="00AD4E5F" w:rsidRPr="00871DC6">
        <w:rPr>
          <w:iCs/>
          <w:color w:val="000000" w:themeColor="text1"/>
        </w:rPr>
        <w:t xml:space="preserve"> theoretically</w:t>
      </w:r>
      <w:r w:rsidRPr="00871DC6">
        <w:rPr>
          <w:iCs/>
          <w:color w:val="000000" w:themeColor="text1"/>
        </w:rPr>
        <w:t xml:space="preserve"> be found for solubilization by bile salt micelles, it may rarely </w:t>
      </w:r>
      <w:r w:rsidR="00AD4E5F" w:rsidRPr="00871DC6">
        <w:rPr>
          <w:iCs/>
          <w:color w:val="000000" w:themeColor="text1"/>
        </w:rPr>
        <w:t>occurs</w:t>
      </w:r>
      <w:r w:rsidRPr="00871DC6">
        <w:rPr>
          <w:iCs/>
          <w:color w:val="000000" w:themeColor="text1"/>
        </w:rPr>
        <w:t xml:space="preserve"> considering </w:t>
      </w:r>
      <w:r w:rsidR="00AD4E5F" w:rsidRPr="00871DC6">
        <w:rPr>
          <w:iCs/>
          <w:color w:val="000000" w:themeColor="text1"/>
        </w:rPr>
        <w:t xml:space="preserve">the </w:t>
      </w:r>
      <w:r w:rsidRPr="00871DC6">
        <w:rPr>
          <w:iCs/>
          <w:color w:val="000000" w:themeColor="text1"/>
        </w:rPr>
        <w:t xml:space="preserve">morphology of the bile salt micelles. Unlike micelles formed by synthetic surfactants, </w:t>
      </w:r>
      <w:r w:rsidR="00AD4E5F" w:rsidRPr="00871DC6">
        <w:rPr>
          <w:iCs/>
          <w:color w:val="000000" w:themeColor="text1"/>
        </w:rPr>
        <w:t>they</w:t>
      </w:r>
      <w:r w:rsidRPr="00871DC6">
        <w:rPr>
          <w:iCs/>
          <w:color w:val="000000" w:themeColor="text1"/>
        </w:rPr>
        <w:t xml:space="preserve"> do not have </w:t>
      </w:r>
      <w:r w:rsidR="00AD4E5F" w:rsidRPr="00871DC6">
        <w:rPr>
          <w:iCs/>
          <w:color w:val="000000" w:themeColor="text1"/>
        </w:rPr>
        <w:t xml:space="preserve">a </w:t>
      </w:r>
      <w:r w:rsidRPr="00871DC6">
        <w:rPr>
          <w:iCs/>
          <w:color w:val="000000" w:themeColor="text1"/>
        </w:rPr>
        <w:t xml:space="preserve">spherical structure to separate </w:t>
      </w:r>
      <w:r w:rsidR="00AD4E5F" w:rsidRPr="00871DC6">
        <w:rPr>
          <w:iCs/>
          <w:color w:val="000000" w:themeColor="text1"/>
        </w:rPr>
        <w:t xml:space="preserve">the </w:t>
      </w:r>
      <w:r w:rsidRPr="00871DC6">
        <w:rPr>
          <w:iCs/>
          <w:color w:val="000000" w:themeColor="text1"/>
        </w:rPr>
        <w:t xml:space="preserve">hydrophobic region completely from the outer atmosphere but </w:t>
      </w:r>
      <w:r w:rsidR="006648FB" w:rsidRPr="00871DC6">
        <w:rPr>
          <w:iCs/>
          <w:color w:val="000000" w:themeColor="text1"/>
        </w:rPr>
        <w:t>have a</w:t>
      </w:r>
      <w:r w:rsidRPr="00871DC6">
        <w:rPr>
          <w:iCs/>
          <w:color w:val="000000" w:themeColor="text1"/>
        </w:rPr>
        <w:t xml:space="preserve"> disk structure</w:t>
      </w:r>
      <w:r w:rsidR="006024A3" w:rsidRPr="00871DC6">
        <w:rPr>
          <w:iCs/>
          <w:color w:val="000000" w:themeColor="text1"/>
          <w:vertAlign w:val="superscript"/>
        </w:rPr>
        <w:t>3</w:t>
      </w:r>
      <w:r w:rsidR="00496302" w:rsidRPr="00871DC6">
        <w:rPr>
          <w:iCs/>
          <w:color w:val="000000" w:themeColor="text1"/>
          <w:vertAlign w:val="superscript"/>
        </w:rPr>
        <w:t>3</w:t>
      </w:r>
      <w:r w:rsidRPr="00871DC6">
        <w:rPr>
          <w:iCs/>
          <w:color w:val="000000" w:themeColor="text1"/>
        </w:rPr>
        <w:t xml:space="preserve"> to allow the entrapped drug molecules to access to the outside media. </w:t>
      </w:r>
      <w:r w:rsidR="008A4AD3" w:rsidRPr="00871DC6">
        <w:rPr>
          <w:iCs/>
          <w:color w:val="000000" w:themeColor="text1"/>
        </w:rPr>
        <w:t>Moreover, structure of micelles is not static but constituent molecules, including solubilized drugs, are dynamically exchanged. M</w:t>
      </w:r>
      <w:r w:rsidRPr="00871DC6">
        <w:rPr>
          <w:iCs/>
          <w:color w:val="000000" w:themeColor="text1"/>
        </w:rPr>
        <w:t xml:space="preserve">olecular dynamics studies on bile salt micelles </w:t>
      </w:r>
      <w:r w:rsidR="006648FB" w:rsidRPr="00871DC6">
        <w:rPr>
          <w:iCs/>
          <w:color w:val="000000" w:themeColor="text1"/>
        </w:rPr>
        <w:t xml:space="preserve">have </w:t>
      </w:r>
      <w:r w:rsidR="00D430A8" w:rsidRPr="00871DC6">
        <w:rPr>
          <w:iCs/>
          <w:color w:val="000000" w:themeColor="text1"/>
        </w:rPr>
        <w:t xml:space="preserve">revealed </w:t>
      </w:r>
      <w:r w:rsidRPr="00871DC6">
        <w:rPr>
          <w:iCs/>
          <w:color w:val="000000" w:themeColor="text1"/>
        </w:rPr>
        <w:t xml:space="preserve">that entrapped drug molecules are </w:t>
      </w:r>
      <w:r w:rsidR="007674B8" w:rsidRPr="00871DC6">
        <w:rPr>
          <w:iCs/>
          <w:color w:val="000000" w:themeColor="text1"/>
        </w:rPr>
        <w:t>frequently</w:t>
      </w:r>
      <w:r w:rsidRPr="00871DC6">
        <w:rPr>
          <w:iCs/>
          <w:color w:val="000000" w:themeColor="text1"/>
        </w:rPr>
        <w:t xml:space="preserve"> exposed to the outer atmosphere</w:t>
      </w:r>
      <w:r w:rsidR="006024A3" w:rsidRPr="00871DC6">
        <w:rPr>
          <w:iCs/>
          <w:color w:val="000000" w:themeColor="text1"/>
          <w:vertAlign w:val="superscript"/>
        </w:rPr>
        <w:t>3</w:t>
      </w:r>
      <w:r w:rsidR="00496302" w:rsidRPr="00871DC6">
        <w:rPr>
          <w:iCs/>
          <w:color w:val="000000" w:themeColor="text1"/>
          <w:vertAlign w:val="superscript"/>
        </w:rPr>
        <w:t>4</w:t>
      </w:r>
      <w:r w:rsidRPr="00871DC6">
        <w:rPr>
          <w:iCs/>
          <w:color w:val="000000" w:themeColor="text1"/>
        </w:rPr>
        <w:t xml:space="preserve">. </w:t>
      </w:r>
      <w:r w:rsidR="003222B4" w:rsidRPr="00871DC6">
        <w:rPr>
          <w:iCs/>
          <w:color w:val="000000" w:themeColor="text1"/>
        </w:rPr>
        <w:t>As the</w:t>
      </w:r>
      <w:r w:rsidR="006648FB" w:rsidRPr="00871DC6">
        <w:rPr>
          <w:iCs/>
          <w:color w:val="000000" w:themeColor="text1"/>
        </w:rPr>
        <w:t xml:space="preserve">y </w:t>
      </w:r>
      <w:r w:rsidR="003222B4" w:rsidRPr="00871DC6">
        <w:rPr>
          <w:iCs/>
          <w:color w:val="000000" w:themeColor="text1"/>
        </w:rPr>
        <w:t xml:space="preserve">are generally believed to </w:t>
      </w:r>
      <w:r w:rsidR="006648FB" w:rsidRPr="00871DC6">
        <w:rPr>
          <w:iCs/>
          <w:color w:val="000000" w:themeColor="text1"/>
        </w:rPr>
        <w:t>aid</w:t>
      </w:r>
      <w:r w:rsidR="003222B4" w:rsidRPr="00871DC6">
        <w:rPr>
          <w:iCs/>
          <w:color w:val="000000" w:themeColor="text1"/>
        </w:rPr>
        <w:t xml:space="preserve"> absorption of poorly soluble drugs, it seems to be a natural conclusion that bile salt micelles </w:t>
      </w:r>
      <w:r w:rsidR="007674B8" w:rsidRPr="00871DC6">
        <w:rPr>
          <w:iCs/>
          <w:color w:val="000000" w:themeColor="text1"/>
        </w:rPr>
        <w:t xml:space="preserve">generally </w:t>
      </w:r>
      <w:r w:rsidR="006648FB" w:rsidRPr="00871DC6">
        <w:rPr>
          <w:iCs/>
          <w:color w:val="000000" w:themeColor="text1"/>
        </w:rPr>
        <w:t>should</w:t>
      </w:r>
      <w:r w:rsidR="003222B4" w:rsidRPr="00871DC6">
        <w:rPr>
          <w:iCs/>
          <w:color w:val="000000" w:themeColor="text1"/>
        </w:rPr>
        <w:t xml:space="preserve"> not disturb membrane permeation by the interplay effect.</w:t>
      </w:r>
    </w:p>
    <w:p w14:paraId="31422E29" w14:textId="77777777" w:rsidR="00B75F41" w:rsidRPr="00871DC6" w:rsidRDefault="00B75F41" w:rsidP="00FE7324">
      <w:pPr>
        <w:spacing w:line="480" w:lineRule="auto"/>
        <w:jc w:val="both"/>
        <w:rPr>
          <w:b/>
          <w:color w:val="000000" w:themeColor="text1"/>
        </w:rPr>
      </w:pPr>
    </w:p>
    <w:p w14:paraId="31422E2A" w14:textId="77777777" w:rsidR="00FE7324" w:rsidRPr="00871DC6" w:rsidRDefault="003D3791" w:rsidP="00FE7324">
      <w:pPr>
        <w:spacing w:line="480" w:lineRule="auto"/>
        <w:jc w:val="both"/>
        <w:rPr>
          <w:b/>
          <w:color w:val="000000" w:themeColor="text1"/>
        </w:rPr>
      </w:pPr>
      <w:r w:rsidRPr="00871DC6">
        <w:rPr>
          <w:b/>
          <w:color w:val="000000" w:themeColor="text1"/>
        </w:rPr>
        <w:t xml:space="preserve">5. </w:t>
      </w:r>
      <w:r w:rsidR="00CA0D56" w:rsidRPr="00871DC6">
        <w:rPr>
          <w:b/>
          <w:color w:val="000000" w:themeColor="text1"/>
        </w:rPr>
        <w:t>Conclusions</w:t>
      </w:r>
    </w:p>
    <w:p w14:paraId="2F5C91DC" w14:textId="5FDB600B" w:rsidR="00A93994" w:rsidRPr="00871DC6" w:rsidRDefault="00BE72FB" w:rsidP="00FE7324">
      <w:pPr>
        <w:spacing w:line="480" w:lineRule="auto"/>
        <w:jc w:val="both"/>
        <w:rPr>
          <w:bCs/>
          <w:color w:val="000000" w:themeColor="text1"/>
        </w:rPr>
      </w:pPr>
      <w:r w:rsidRPr="00871DC6">
        <w:rPr>
          <w:bCs/>
          <w:color w:val="000000" w:themeColor="text1"/>
        </w:rPr>
        <w:t xml:space="preserve">This study provided systematic investigation on the interplay effect </w:t>
      </w:r>
      <w:r w:rsidR="001D6C85" w:rsidRPr="00871DC6">
        <w:rPr>
          <w:bCs/>
          <w:color w:val="000000" w:themeColor="text1"/>
        </w:rPr>
        <w:t xml:space="preserve">of CD </w:t>
      </w:r>
      <w:r w:rsidRPr="00871DC6">
        <w:rPr>
          <w:bCs/>
          <w:color w:val="000000" w:themeColor="text1"/>
        </w:rPr>
        <w:t xml:space="preserve">using DMS as a model </w:t>
      </w:r>
      <w:r w:rsidR="001D6C85" w:rsidRPr="00871DC6">
        <w:rPr>
          <w:bCs/>
          <w:color w:val="000000" w:themeColor="text1"/>
        </w:rPr>
        <w:t>compound</w:t>
      </w:r>
      <w:r w:rsidRPr="00871DC6">
        <w:rPr>
          <w:bCs/>
          <w:color w:val="000000" w:themeColor="text1"/>
        </w:rPr>
        <w:t xml:space="preserve">. </w:t>
      </w:r>
      <w:r w:rsidR="001D6C85" w:rsidRPr="00871DC6">
        <w:rPr>
          <w:bCs/>
          <w:color w:val="000000" w:themeColor="text1"/>
        </w:rPr>
        <w:t>M</w:t>
      </w:r>
      <w:r w:rsidR="0021794A" w:rsidRPr="00871DC6">
        <w:rPr>
          <w:bCs/>
          <w:color w:val="000000" w:themeColor="text1"/>
        </w:rPr>
        <w:t>odel calculation</w:t>
      </w:r>
      <w:r w:rsidR="001D6C85" w:rsidRPr="00871DC6">
        <w:rPr>
          <w:bCs/>
          <w:color w:val="000000" w:themeColor="text1"/>
        </w:rPr>
        <w:t>s</w:t>
      </w:r>
      <w:r w:rsidR="0021794A" w:rsidRPr="00871DC6">
        <w:rPr>
          <w:bCs/>
          <w:color w:val="000000" w:themeColor="text1"/>
        </w:rPr>
        <w:t xml:space="preserve"> revealed that addition of 6 mM CD to 100 </w:t>
      </w:r>
      <w:r w:rsidR="0021794A" w:rsidRPr="00871DC6">
        <w:rPr>
          <w:rFonts w:ascii="Symbol" w:hAnsi="Symbol"/>
          <w:bCs/>
          <w:color w:val="000000" w:themeColor="text1"/>
        </w:rPr>
        <w:t></w:t>
      </w:r>
      <w:r w:rsidR="0021794A" w:rsidRPr="00871DC6">
        <w:rPr>
          <w:bCs/>
          <w:color w:val="000000" w:themeColor="text1"/>
        </w:rPr>
        <w:t xml:space="preserve">M DMS decreased </w:t>
      </w:r>
      <w:r w:rsidR="001D6C85" w:rsidRPr="00871DC6">
        <w:rPr>
          <w:bCs/>
          <w:color w:val="000000" w:themeColor="text1"/>
        </w:rPr>
        <w:t xml:space="preserve">the </w:t>
      </w:r>
      <w:r w:rsidR="0021794A" w:rsidRPr="00871DC6">
        <w:rPr>
          <w:bCs/>
          <w:color w:val="000000" w:themeColor="text1"/>
        </w:rPr>
        <w:t>activity of DMS to 5.7%</w:t>
      </w:r>
      <w:r w:rsidR="007674B8" w:rsidRPr="00871DC6">
        <w:rPr>
          <w:bCs/>
          <w:color w:val="000000" w:themeColor="text1"/>
        </w:rPr>
        <w:t>.</w:t>
      </w:r>
      <w:r w:rsidR="0021794A" w:rsidRPr="00871DC6">
        <w:rPr>
          <w:bCs/>
          <w:color w:val="000000" w:themeColor="text1"/>
        </w:rPr>
        <w:t xml:space="preserve"> </w:t>
      </w:r>
      <w:r w:rsidRPr="00871DC6">
        <w:rPr>
          <w:bCs/>
          <w:color w:val="000000" w:themeColor="text1"/>
        </w:rPr>
        <w:t xml:space="preserve">Significant interplay effect was observed in the </w:t>
      </w:r>
      <w:r w:rsidR="0021794A" w:rsidRPr="00871DC6">
        <w:rPr>
          <w:bCs/>
          <w:color w:val="000000" w:themeColor="text1"/>
        </w:rPr>
        <w:t>permeation study</w:t>
      </w:r>
      <w:r w:rsidRPr="00871DC6">
        <w:rPr>
          <w:bCs/>
          <w:color w:val="000000" w:themeColor="text1"/>
        </w:rPr>
        <w:t xml:space="preserve"> using polymer</w:t>
      </w:r>
      <w:r w:rsidR="001D6C85" w:rsidRPr="00871DC6">
        <w:rPr>
          <w:bCs/>
          <w:color w:val="000000" w:themeColor="text1"/>
        </w:rPr>
        <w:t>ic</w:t>
      </w:r>
      <w:r w:rsidRPr="00871DC6">
        <w:rPr>
          <w:bCs/>
          <w:color w:val="000000" w:themeColor="text1"/>
        </w:rPr>
        <w:t xml:space="preserve"> membrane</w:t>
      </w:r>
      <w:r w:rsidR="0021794A" w:rsidRPr="00871DC6">
        <w:rPr>
          <w:bCs/>
          <w:color w:val="000000" w:themeColor="text1"/>
        </w:rPr>
        <w:t xml:space="preserve"> to find that permeation was only 6.7% relative to </w:t>
      </w:r>
      <w:r w:rsidR="001D6C85" w:rsidRPr="00871DC6">
        <w:rPr>
          <w:bCs/>
          <w:color w:val="000000" w:themeColor="text1"/>
        </w:rPr>
        <w:t xml:space="preserve">that in the </w:t>
      </w:r>
      <w:r w:rsidR="0021794A" w:rsidRPr="00871DC6">
        <w:rPr>
          <w:bCs/>
          <w:color w:val="000000" w:themeColor="text1"/>
        </w:rPr>
        <w:t>absence of CD</w:t>
      </w:r>
      <w:r w:rsidRPr="00871DC6">
        <w:rPr>
          <w:bCs/>
          <w:color w:val="000000" w:themeColor="text1"/>
        </w:rPr>
        <w:t xml:space="preserve">, </w:t>
      </w:r>
      <w:r w:rsidR="003B7689" w:rsidRPr="00871DC6">
        <w:rPr>
          <w:bCs/>
          <w:color w:val="000000" w:themeColor="text1"/>
        </w:rPr>
        <w:t xml:space="preserve">which was assumed to simply reflect </w:t>
      </w:r>
      <w:r w:rsidR="001D6C85" w:rsidRPr="00871DC6">
        <w:rPr>
          <w:bCs/>
          <w:color w:val="000000" w:themeColor="text1"/>
        </w:rPr>
        <w:t xml:space="preserve">the </w:t>
      </w:r>
      <w:r w:rsidRPr="00871DC6">
        <w:rPr>
          <w:bCs/>
          <w:color w:val="000000" w:themeColor="text1"/>
        </w:rPr>
        <w:t xml:space="preserve">activity of DMS. The interplay </w:t>
      </w:r>
      <w:r w:rsidR="001D6C85" w:rsidRPr="00871DC6">
        <w:rPr>
          <w:bCs/>
          <w:color w:val="000000" w:themeColor="text1"/>
        </w:rPr>
        <w:t xml:space="preserve">effect </w:t>
      </w:r>
      <w:r w:rsidRPr="00871DC6">
        <w:rPr>
          <w:bCs/>
          <w:color w:val="000000" w:themeColor="text1"/>
        </w:rPr>
        <w:t xml:space="preserve">was a little suppressed by employing </w:t>
      </w:r>
      <w:r w:rsidR="001D6C85" w:rsidRPr="00871DC6">
        <w:rPr>
          <w:bCs/>
          <w:color w:val="000000" w:themeColor="text1"/>
        </w:rPr>
        <w:t xml:space="preserve">the </w:t>
      </w:r>
      <w:r w:rsidRPr="00871DC6">
        <w:rPr>
          <w:bCs/>
          <w:color w:val="000000" w:themeColor="text1"/>
        </w:rPr>
        <w:t xml:space="preserve">artificial lipid membrane and sink buffer to the acceptor </w:t>
      </w:r>
      <w:r w:rsidR="0021794A" w:rsidRPr="00871DC6">
        <w:rPr>
          <w:bCs/>
          <w:color w:val="000000" w:themeColor="text1"/>
        </w:rPr>
        <w:t>to find 19% of the permeation</w:t>
      </w:r>
      <w:r w:rsidRPr="00871DC6">
        <w:rPr>
          <w:bCs/>
          <w:color w:val="000000" w:themeColor="text1"/>
        </w:rPr>
        <w:t xml:space="preserve">, as this system considers distribution of the drug into the membrane phase and clearance of the drug after permeation. </w:t>
      </w:r>
      <w:r w:rsidR="0021794A" w:rsidRPr="00871DC6">
        <w:rPr>
          <w:bCs/>
          <w:color w:val="000000" w:themeColor="text1"/>
        </w:rPr>
        <w:t xml:space="preserve">In the </w:t>
      </w:r>
      <w:r w:rsidR="007674B8" w:rsidRPr="00871DC6">
        <w:rPr>
          <w:bCs/>
          <w:color w:val="000000" w:themeColor="text1"/>
        </w:rPr>
        <w:t>C</w:t>
      </w:r>
      <w:r w:rsidR="0021794A" w:rsidRPr="00871DC6">
        <w:rPr>
          <w:bCs/>
          <w:color w:val="000000" w:themeColor="text1"/>
        </w:rPr>
        <w:t xml:space="preserve">aco-2 and </w:t>
      </w:r>
      <w:r w:rsidR="009B69B9" w:rsidRPr="00871DC6">
        <w:rPr>
          <w:bCs/>
          <w:color w:val="000000" w:themeColor="text1"/>
        </w:rPr>
        <w:t>closed-loop</w:t>
      </w:r>
      <w:r w:rsidR="0021794A" w:rsidRPr="00871DC6">
        <w:rPr>
          <w:bCs/>
          <w:color w:val="000000" w:themeColor="text1"/>
        </w:rPr>
        <w:t xml:space="preserve"> studies</w:t>
      </w:r>
      <w:r w:rsidRPr="00871DC6">
        <w:rPr>
          <w:bCs/>
          <w:color w:val="000000" w:themeColor="text1"/>
        </w:rPr>
        <w:t xml:space="preserve">, </w:t>
      </w:r>
      <w:r w:rsidR="0021794A" w:rsidRPr="00871DC6">
        <w:rPr>
          <w:bCs/>
          <w:color w:val="000000" w:themeColor="text1"/>
        </w:rPr>
        <w:t>the relative permeabilit</w:t>
      </w:r>
      <w:r w:rsidR="00AE1447" w:rsidRPr="00871DC6">
        <w:rPr>
          <w:bCs/>
          <w:color w:val="000000" w:themeColor="text1"/>
        </w:rPr>
        <w:t>ies</w:t>
      </w:r>
      <w:r w:rsidR="0021794A" w:rsidRPr="00871DC6">
        <w:rPr>
          <w:bCs/>
          <w:color w:val="000000" w:themeColor="text1"/>
        </w:rPr>
        <w:t xml:space="preserve"> increase</w:t>
      </w:r>
      <w:r w:rsidR="00AE1447" w:rsidRPr="00871DC6">
        <w:rPr>
          <w:bCs/>
          <w:color w:val="000000" w:themeColor="text1"/>
        </w:rPr>
        <w:t>d</w:t>
      </w:r>
      <w:r w:rsidR="0021794A" w:rsidRPr="00871DC6">
        <w:rPr>
          <w:bCs/>
          <w:color w:val="000000" w:themeColor="text1"/>
        </w:rPr>
        <w:t xml:space="preserve"> to 33% and 60%, respectively. In the oral administration studies </w:t>
      </w:r>
      <w:r w:rsidR="00AE1447" w:rsidRPr="00871DC6">
        <w:rPr>
          <w:bCs/>
          <w:color w:val="000000" w:themeColor="text1"/>
        </w:rPr>
        <w:t>in</w:t>
      </w:r>
      <w:r w:rsidR="0021794A" w:rsidRPr="00871DC6">
        <w:rPr>
          <w:bCs/>
          <w:color w:val="000000" w:themeColor="text1"/>
        </w:rPr>
        <w:t xml:space="preserve"> mice and d</w:t>
      </w:r>
      <w:r w:rsidR="009913CC" w:rsidRPr="00871DC6">
        <w:rPr>
          <w:bCs/>
          <w:color w:val="000000" w:themeColor="text1"/>
        </w:rPr>
        <w:t>o</w:t>
      </w:r>
      <w:r w:rsidR="0021794A" w:rsidRPr="00871DC6">
        <w:rPr>
          <w:bCs/>
          <w:color w:val="000000" w:themeColor="text1"/>
        </w:rPr>
        <w:t>gs, the interplay effect was absent. Thus</w:t>
      </w:r>
      <w:r w:rsidRPr="00871DC6">
        <w:rPr>
          <w:bCs/>
          <w:color w:val="000000" w:themeColor="text1"/>
        </w:rPr>
        <w:t xml:space="preserve">, interplay </w:t>
      </w:r>
      <w:r w:rsidR="0021794A" w:rsidRPr="00871DC6">
        <w:rPr>
          <w:bCs/>
          <w:color w:val="000000" w:themeColor="text1"/>
        </w:rPr>
        <w:t>effect was pro</w:t>
      </w:r>
      <w:r w:rsidR="00AE1447" w:rsidRPr="00871DC6">
        <w:rPr>
          <w:bCs/>
          <w:color w:val="000000" w:themeColor="text1"/>
        </w:rPr>
        <w:t xml:space="preserve">minent </w:t>
      </w:r>
      <w:r w:rsidRPr="00871DC6">
        <w:rPr>
          <w:bCs/>
          <w:color w:val="000000" w:themeColor="text1"/>
        </w:rPr>
        <w:t>in the</w:t>
      </w:r>
      <w:r w:rsidRPr="00871DC6">
        <w:rPr>
          <w:bCs/>
          <w:i/>
          <w:iCs/>
          <w:color w:val="000000" w:themeColor="text1"/>
        </w:rPr>
        <w:t xml:space="preserve"> in vitro </w:t>
      </w:r>
      <w:r w:rsidRPr="00871DC6">
        <w:rPr>
          <w:bCs/>
          <w:color w:val="000000" w:themeColor="text1"/>
        </w:rPr>
        <w:t>permeation studies</w:t>
      </w:r>
      <w:r w:rsidR="0021794A" w:rsidRPr="00871DC6">
        <w:rPr>
          <w:bCs/>
          <w:color w:val="000000" w:themeColor="text1"/>
        </w:rPr>
        <w:t xml:space="preserve">, which was explained by </w:t>
      </w:r>
      <w:r w:rsidR="00AE1447" w:rsidRPr="00871DC6">
        <w:rPr>
          <w:bCs/>
          <w:color w:val="000000" w:themeColor="text1"/>
        </w:rPr>
        <w:t xml:space="preserve">the </w:t>
      </w:r>
      <w:r w:rsidRPr="00871DC6">
        <w:rPr>
          <w:bCs/>
          <w:color w:val="000000" w:themeColor="text1"/>
        </w:rPr>
        <w:t xml:space="preserve">dilution effect in the gastrointestinal tract, interaction of the drug with </w:t>
      </w:r>
      <w:r w:rsidRPr="00871DC6">
        <w:rPr>
          <w:bCs/>
          <w:color w:val="000000" w:themeColor="text1"/>
        </w:rPr>
        <w:lastRenderedPageBreak/>
        <w:t xml:space="preserve">living components, </w:t>
      </w:r>
      <w:r w:rsidR="003B7689" w:rsidRPr="00871DC6">
        <w:rPr>
          <w:bCs/>
          <w:color w:val="000000" w:themeColor="text1"/>
        </w:rPr>
        <w:t xml:space="preserve">large absorption area in the gastrointestinal tract, </w:t>
      </w:r>
      <w:r w:rsidRPr="00871DC6">
        <w:rPr>
          <w:bCs/>
          <w:color w:val="000000" w:themeColor="text1"/>
        </w:rPr>
        <w:t xml:space="preserve">and rapid clearance of the drug after the </w:t>
      </w:r>
      <w:r w:rsidR="003B7689" w:rsidRPr="00871DC6">
        <w:rPr>
          <w:bCs/>
          <w:color w:val="000000" w:themeColor="text1"/>
        </w:rPr>
        <w:t>absorp</w:t>
      </w:r>
      <w:r w:rsidRPr="00871DC6">
        <w:rPr>
          <w:bCs/>
          <w:color w:val="000000" w:themeColor="text1"/>
        </w:rPr>
        <w:t xml:space="preserve">tion. </w:t>
      </w:r>
      <w:r w:rsidR="007674B8" w:rsidRPr="00871DC6">
        <w:rPr>
          <w:bCs/>
          <w:color w:val="000000" w:themeColor="text1"/>
        </w:rPr>
        <w:t xml:space="preserve">Bile salts did not decrease </w:t>
      </w:r>
      <w:r w:rsidR="00AE1447" w:rsidRPr="00871DC6">
        <w:rPr>
          <w:bCs/>
          <w:color w:val="000000" w:themeColor="text1"/>
        </w:rPr>
        <w:t xml:space="preserve">the </w:t>
      </w:r>
      <w:r w:rsidR="007674B8" w:rsidRPr="00871DC6">
        <w:rPr>
          <w:bCs/>
          <w:color w:val="000000" w:themeColor="text1"/>
        </w:rPr>
        <w:t>activity of DMS</w:t>
      </w:r>
      <w:r w:rsidR="00AE1447" w:rsidRPr="00871DC6">
        <w:rPr>
          <w:bCs/>
          <w:color w:val="000000" w:themeColor="text1"/>
        </w:rPr>
        <w:t>,</w:t>
      </w:r>
      <w:r w:rsidR="007674B8" w:rsidRPr="00871DC6">
        <w:rPr>
          <w:bCs/>
          <w:color w:val="000000" w:themeColor="text1"/>
        </w:rPr>
        <w:t xml:space="preserve"> even </w:t>
      </w:r>
      <w:r w:rsidR="00AE1447" w:rsidRPr="00871DC6">
        <w:rPr>
          <w:bCs/>
          <w:color w:val="000000" w:themeColor="text1"/>
        </w:rPr>
        <w:t>when</w:t>
      </w:r>
      <w:r w:rsidR="007674B8" w:rsidRPr="00871DC6">
        <w:rPr>
          <w:bCs/>
          <w:color w:val="000000" w:themeColor="text1"/>
        </w:rPr>
        <w:t xml:space="preserve"> trap</w:t>
      </w:r>
      <w:r w:rsidR="00AE1447" w:rsidRPr="00871DC6">
        <w:rPr>
          <w:bCs/>
          <w:color w:val="000000" w:themeColor="text1"/>
        </w:rPr>
        <w:t>ped</w:t>
      </w:r>
      <w:r w:rsidR="007674B8" w:rsidRPr="00871DC6">
        <w:rPr>
          <w:bCs/>
          <w:color w:val="000000" w:themeColor="text1"/>
        </w:rPr>
        <w:t xml:space="preserve">. </w:t>
      </w:r>
      <w:r w:rsidR="00AE1447" w:rsidRPr="00871DC6">
        <w:rPr>
          <w:bCs/>
          <w:color w:val="000000" w:themeColor="text1"/>
        </w:rPr>
        <w:t>In</w:t>
      </w:r>
      <w:r w:rsidR="0021794A" w:rsidRPr="00871DC6">
        <w:rPr>
          <w:bCs/>
          <w:color w:val="000000" w:themeColor="text1"/>
        </w:rPr>
        <w:t xml:space="preserve"> summar</w:t>
      </w:r>
      <w:r w:rsidR="00AE1447" w:rsidRPr="00871DC6">
        <w:rPr>
          <w:bCs/>
          <w:color w:val="000000" w:themeColor="text1"/>
        </w:rPr>
        <w:t>y</w:t>
      </w:r>
      <w:r w:rsidR="0021794A" w:rsidRPr="00871DC6">
        <w:rPr>
          <w:bCs/>
          <w:color w:val="000000" w:themeColor="text1"/>
        </w:rPr>
        <w:t>, the interplay effect is likely to be limited to system</w:t>
      </w:r>
      <w:r w:rsidR="00AE1447" w:rsidRPr="00871DC6">
        <w:rPr>
          <w:bCs/>
          <w:color w:val="000000" w:themeColor="text1"/>
        </w:rPr>
        <w:t>s</w:t>
      </w:r>
      <w:r w:rsidR="0021794A" w:rsidRPr="00871DC6">
        <w:rPr>
          <w:bCs/>
          <w:color w:val="000000" w:themeColor="text1"/>
        </w:rPr>
        <w:t xml:space="preserve"> where significantly strong interaction</w:t>
      </w:r>
      <w:r w:rsidR="00AE1447" w:rsidRPr="00871DC6">
        <w:rPr>
          <w:bCs/>
          <w:color w:val="000000" w:themeColor="text1"/>
        </w:rPr>
        <w:t>s</w:t>
      </w:r>
      <w:r w:rsidR="0021794A" w:rsidRPr="00871DC6">
        <w:rPr>
          <w:bCs/>
          <w:color w:val="000000" w:themeColor="text1"/>
        </w:rPr>
        <w:t xml:space="preserve"> exist between </w:t>
      </w:r>
      <w:r w:rsidR="00AE1447" w:rsidRPr="00871DC6">
        <w:rPr>
          <w:bCs/>
          <w:color w:val="000000" w:themeColor="text1"/>
        </w:rPr>
        <w:t xml:space="preserve">the </w:t>
      </w:r>
      <w:r w:rsidR="0021794A" w:rsidRPr="00871DC6">
        <w:rPr>
          <w:bCs/>
          <w:color w:val="000000" w:themeColor="text1"/>
        </w:rPr>
        <w:t>drug molecule and carrier.</w:t>
      </w:r>
    </w:p>
    <w:p w14:paraId="098FD40C" w14:textId="77777777" w:rsidR="00BE72FB" w:rsidRPr="00871DC6" w:rsidRDefault="00BE72FB" w:rsidP="00BE72FB">
      <w:pPr>
        <w:spacing w:line="480" w:lineRule="auto"/>
        <w:jc w:val="both"/>
        <w:rPr>
          <w:color w:val="000000" w:themeColor="text1"/>
        </w:rPr>
      </w:pPr>
    </w:p>
    <w:p w14:paraId="4932E712" w14:textId="329A88DE" w:rsidR="00BE72FB" w:rsidRPr="00871DC6" w:rsidRDefault="00BE72FB" w:rsidP="00BE72FB">
      <w:pPr>
        <w:spacing w:line="480" w:lineRule="auto"/>
        <w:jc w:val="both"/>
        <w:rPr>
          <w:color w:val="000000" w:themeColor="text1"/>
        </w:rPr>
      </w:pPr>
      <w:r w:rsidRPr="00871DC6">
        <w:rPr>
          <w:b/>
          <w:bCs/>
          <w:color w:val="000000" w:themeColor="text1"/>
        </w:rPr>
        <w:t>Funding</w:t>
      </w:r>
    </w:p>
    <w:p w14:paraId="6DC689D4" w14:textId="443F3DCE" w:rsidR="00BE72FB" w:rsidRPr="00871DC6" w:rsidRDefault="00BE72FB" w:rsidP="00BE72FB">
      <w:pPr>
        <w:spacing w:line="480" w:lineRule="auto"/>
        <w:jc w:val="both"/>
        <w:rPr>
          <w:color w:val="000000" w:themeColor="text1"/>
        </w:rPr>
      </w:pPr>
      <w:r w:rsidRPr="00871DC6">
        <w:rPr>
          <w:color w:val="000000" w:themeColor="text1"/>
        </w:rPr>
        <w:t>This work was funded by Materials Open Platform for Pharmaceutical Science and each author’s affiliation.</w:t>
      </w:r>
    </w:p>
    <w:p w14:paraId="74A27011" w14:textId="77777777" w:rsidR="00BE72FB" w:rsidRPr="00871DC6" w:rsidRDefault="00BE72FB" w:rsidP="00BE72FB">
      <w:pPr>
        <w:spacing w:line="480" w:lineRule="auto"/>
        <w:jc w:val="both"/>
        <w:rPr>
          <w:color w:val="000000" w:themeColor="text1"/>
        </w:rPr>
      </w:pPr>
    </w:p>
    <w:p w14:paraId="16B2254E" w14:textId="0B538E55" w:rsidR="00BE72FB" w:rsidRPr="00871DC6" w:rsidRDefault="00BE72FB" w:rsidP="00BE72FB">
      <w:pPr>
        <w:spacing w:line="480" w:lineRule="auto"/>
        <w:jc w:val="both"/>
        <w:rPr>
          <w:b/>
          <w:bCs/>
          <w:color w:val="000000" w:themeColor="text1"/>
        </w:rPr>
      </w:pPr>
      <w:r w:rsidRPr="00871DC6">
        <w:rPr>
          <w:b/>
          <w:bCs/>
          <w:color w:val="000000" w:themeColor="text1"/>
        </w:rPr>
        <w:t>Acknowledgments</w:t>
      </w:r>
    </w:p>
    <w:p w14:paraId="4B4DCED1" w14:textId="3E1D9B50" w:rsidR="00BE72FB" w:rsidRPr="00871DC6" w:rsidRDefault="00036932" w:rsidP="00BE72FB">
      <w:pPr>
        <w:spacing w:line="480" w:lineRule="auto"/>
        <w:jc w:val="both"/>
        <w:rPr>
          <w:color w:val="000000" w:themeColor="text1"/>
        </w:rPr>
      </w:pPr>
      <w:r w:rsidRPr="00871DC6">
        <w:rPr>
          <w:color w:val="000000" w:themeColor="text1"/>
        </w:rPr>
        <w:t>The authors would like to thank P</w:t>
      </w:r>
      <w:r w:rsidRPr="00871DC6">
        <w:rPr>
          <w:rFonts w:hint="eastAsia"/>
          <w:color w:val="000000" w:themeColor="text1"/>
        </w:rPr>
        <w:t>hy</w:t>
      </w:r>
      <w:r w:rsidRPr="00871DC6">
        <w:rPr>
          <w:color w:val="000000" w:themeColor="text1"/>
        </w:rPr>
        <w:t xml:space="preserve">sio Mckina Co., Ltd. for use of the </w:t>
      </w:r>
      <w:r w:rsidRPr="00871DC6">
        <w:rPr>
          <w:rFonts w:ascii="Symbol" w:hAnsi="Symbol"/>
          <w:color w:val="000000" w:themeColor="text1"/>
        </w:rPr>
        <w:t>m</w:t>
      </w:r>
      <w:r w:rsidRPr="00871DC6">
        <w:rPr>
          <w:color w:val="000000" w:themeColor="text1"/>
        </w:rPr>
        <w:t xml:space="preserve">Flux apparatus. </w:t>
      </w:r>
      <w:r w:rsidR="00BE72FB" w:rsidRPr="00871DC6">
        <w:rPr>
          <w:color w:val="000000" w:themeColor="text1"/>
        </w:rPr>
        <w:t xml:space="preserve">The authors are grateful for discussion and technical support by </w:t>
      </w:r>
      <w:r w:rsidR="00A64E28" w:rsidRPr="00871DC6">
        <w:rPr>
          <w:color w:val="000000" w:themeColor="text1"/>
        </w:rPr>
        <w:t xml:space="preserve">Shizuka Ono, Ph.D. (Ono Pharmaceutical Co., Ltd.), </w:t>
      </w:r>
      <w:r w:rsidR="005F6C68" w:rsidRPr="00871DC6">
        <w:rPr>
          <w:color w:val="000000" w:themeColor="text1"/>
        </w:rPr>
        <w:t xml:space="preserve">Atsushi Nagayasu, Shinji Kizuki, Junko Chikamoto (Taiho Pharmaceutical Co., Ltd.), </w:t>
      </w:r>
      <w:r w:rsidR="003C7283" w:rsidRPr="00871DC6">
        <w:rPr>
          <w:rFonts w:hint="eastAsia"/>
          <w:color w:val="000000" w:themeColor="text1"/>
        </w:rPr>
        <w:t>A</w:t>
      </w:r>
      <w:r w:rsidR="003C7283" w:rsidRPr="00871DC6">
        <w:rPr>
          <w:color w:val="000000" w:themeColor="text1"/>
        </w:rPr>
        <w:t>iri Ito, Takumi Sumi, Mitsuki Uehara, Toshinori Tanaka</w:t>
      </w:r>
      <w:r w:rsidR="000160C9" w:rsidRPr="00871DC6">
        <w:rPr>
          <w:color w:val="000000" w:themeColor="text1"/>
        </w:rPr>
        <w:t xml:space="preserve"> (Nippon Shinyaku Co., Ltd)</w:t>
      </w:r>
      <w:r w:rsidR="00D5526F" w:rsidRPr="00871DC6">
        <w:rPr>
          <w:color w:val="000000" w:themeColor="text1"/>
        </w:rPr>
        <w:t>, Sayaka Koda, Mayako Hori</w:t>
      </w:r>
      <w:r w:rsidR="00BE7C86" w:rsidRPr="00871DC6">
        <w:rPr>
          <w:color w:val="000000" w:themeColor="text1"/>
        </w:rPr>
        <w:t>, and Motoki Onishi</w:t>
      </w:r>
      <w:r w:rsidR="00D5526F" w:rsidRPr="00871DC6">
        <w:rPr>
          <w:color w:val="000000" w:themeColor="text1"/>
        </w:rPr>
        <w:t xml:space="preserve"> (Towa Pharmaceutical Co., Ltd.)</w:t>
      </w:r>
      <w:r w:rsidR="00BE72FB" w:rsidRPr="00871DC6">
        <w:rPr>
          <w:color w:val="000000" w:themeColor="text1"/>
        </w:rPr>
        <w:t>. This study was conducted as part of Materials Open Platform for Pharmaceutical Science (Center of Excellence for Pharmaceutical Materials Science) led by National Institute for Materials Science.</w:t>
      </w:r>
    </w:p>
    <w:p w14:paraId="032573F6" w14:textId="77777777" w:rsidR="00F229A6" w:rsidRPr="00871DC6" w:rsidRDefault="00F229A6" w:rsidP="008A091E">
      <w:pPr>
        <w:spacing w:line="480" w:lineRule="auto"/>
        <w:jc w:val="both"/>
        <w:rPr>
          <w:b/>
          <w:bCs/>
          <w:color w:val="000000" w:themeColor="text1"/>
        </w:rPr>
      </w:pPr>
    </w:p>
    <w:p w14:paraId="231A41FA" w14:textId="4FB503EB" w:rsidR="00F229A6" w:rsidRPr="00871DC6" w:rsidRDefault="00F229A6" w:rsidP="008A091E">
      <w:pPr>
        <w:spacing w:line="480" w:lineRule="auto"/>
        <w:jc w:val="both"/>
        <w:rPr>
          <w:b/>
          <w:bCs/>
          <w:color w:val="000000" w:themeColor="text1"/>
        </w:rPr>
      </w:pPr>
      <w:r w:rsidRPr="00871DC6">
        <w:rPr>
          <w:rFonts w:hint="eastAsia"/>
          <w:b/>
          <w:bCs/>
          <w:color w:val="000000" w:themeColor="text1"/>
        </w:rPr>
        <w:t>D</w:t>
      </w:r>
      <w:r w:rsidRPr="00871DC6">
        <w:rPr>
          <w:b/>
          <w:bCs/>
          <w:color w:val="000000" w:themeColor="text1"/>
        </w:rPr>
        <w:t>ata Availability</w:t>
      </w:r>
    </w:p>
    <w:p w14:paraId="3E38B4F4" w14:textId="628DFAA1" w:rsidR="00F229A6" w:rsidRPr="00871DC6" w:rsidRDefault="00F229A6" w:rsidP="008A091E">
      <w:pPr>
        <w:spacing w:line="480" w:lineRule="auto"/>
        <w:jc w:val="both"/>
        <w:rPr>
          <w:color w:val="000000" w:themeColor="text1"/>
        </w:rPr>
      </w:pPr>
      <w:r w:rsidRPr="00871DC6">
        <w:rPr>
          <w:rFonts w:hint="eastAsia"/>
          <w:color w:val="000000" w:themeColor="text1"/>
        </w:rPr>
        <w:t>A</w:t>
      </w:r>
      <w:r w:rsidRPr="00871DC6">
        <w:rPr>
          <w:color w:val="000000" w:themeColor="text1"/>
        </w:rPr>
        <w:t>ll the data used for preparing this manuscript are available upon request to the corresponding author.</w:t>
      </w:r>
    </w:p>
    <w:p w14:paraId="7AEE6355" w14:textId="77777777" w:rsidR="00F229A6" w:rsidRPr="00871DC6" w:rsidRDefault="00F229A6" w:rsidP="008A091E">
      <w:pPr>
        <w:spacing w:line="480" w:lineRule="auto"/>
        <w:jc w:val="both"/>
        <w:rPr>
          <w:b/>
          <w:bCs/>
          <w:color w:val="000000" w:themeColor="text1"/>
        </w:rPr>
      </w:pPr>
    </w:p>
    <w:p w14:paraId="31422E30" w14:textId="77777777" w:rsidR="00E3738B" w:rsidRPr="00871DC6" w:rsidRDefault="00E3738B" w:rsidP="00E3738B">
      <w:pPr>
        <w:spacing w:line="480" w:lineRule="auto"/>
        <w:jc w:val="both"/>
        <w:rPr>
          <w:b/>
          <w:bCs/>
          <w:color w:val="000000" w:themeColor="text1"/>
        </w:rPr>
      </w:pPr>
      <w:r w:rsidRPr="00871DC6">
        <w:rPr>
          <w:b/>
          <w:bCs/>
          <w:color w:val="000000" w:themeColor="text1"/>
        </w:rPr>
        <w:t>Conflicts of interest</w:t>
      </w:r>
    </w:p>
    <w:p w14:paraId="31422E31" w14:textId="77777777" w:rsidR="00E3738B" w:rsidRPr="00871DC6" w:rsidRDefault="00E3738B" w:rsidP="00E3738B">
      <w:pPr>
        <w:spacing w:line="480" w:lineRule="auto"/>
        <w:jc w:val="both"/>
        <w:rPr>
          <w:bCs/>
          <w:color w:val="000000" w:themeColor="text1"/>
        </w:rPr>
      </w:pPr>
      <w:r w:rsidRPr="00871DC6">
        <w:rPr>
          <w:bCs/>
          <w:color w:val="000000" w:themeColor="text1"/>
        </w:rPr>
        <w:t>The authors declare no conflict of interest.</w:t>
      </w:r>
    </w:p>
    <w:p w14:paraId="31422E32" w14:textId="04F9A6DC" w:rsidR="00362FAD" w:rsidRPr="00871DC6" w:rsidRDefault="00CA0D56" w:rsidP="000142C8">
      <w:pPr>
        <w:spacing w:line="480" w:lineRule="auto"/>
        <w:jc w:val="both"/>
        <w:rPr>
          <w:b/>
          <w:color w:val="000000" w:themeColor="text1"/>
        </w:rPr>
      </w:pPr>
      <w:r w:rsidRPr="00871DC6">
        <w:rPr>
          <w:color w:val="000000" w:themeColor="text1"/>
        </w:rPr>
        <w:br w:type="page"/>
      </w:r>
      <w:r w:rsidRPr="00871DC6">
        <w:rPr>
          <w:b/>
          <w:color w:val="000000" w:themeColor="text1"/>
        </w:rPr>
        <w:lastRenderedPageBreak/>
        <w:t>References</w:t>
      </w:r>
    </w:p>
    <w:p w14:paraId="314B2980" w14:textId="77777777" w:rsidR="004C4156" w:rsidRPr="00871DC6" w:rsidRDefault="004C4156" w:rsidP="004C4156">
      <w:pPr>
        <w:pStyle w:val="aa"/>
        <w:numPr>
          <w:ilvl w:val="0"/>
          <w:numId w:val="3"/>
        </w:numPr>
        <w:spacing w:line="480" w:lineRule="auto"/>
        <w:ind w:leftChars="0"/>
        <w:jc w:val="both"/>
        <w:rPr>
          <w:bCs/>
          <w:color w:val="000000" w:themeColor="text1"/>
        </w:rPr>
      </w:pPr>
      <w:r w:rsidRPr="00871DC6">
        <w:rPr>
          <w:bCs/>
          <w:color w:val="000000" w:themeColor="text1"/>
        </w:rPr>
        <w:t>Brouwers, J., Brewster, M. E., Augustijns, P. Supersaturating Drug Delivery Systems: The Answer to Solubility-Limited Oral Bioavailability? J. Pharm. Sci. 2009;98:2549-2572.</w:t>
      </w:r>
    </w:p>
    <w:p w14:paraId="2B83D54A" w14:textId="77777777" w:rsidR="004C4156" w:rsidRPr="00871DC6" w:rsidRDefault="004C4156" w:rsidP="004C4156">
      <w:pPr>
        <w:pStyle w:val="aa"/>
        <w:numPr>
          <w:ilvl w:val="0"/>
          <w:numId w:val="3"/>
        </w:numPr>
        <w:spacing w:line="480" w:lineRule="auto"/>
        <w:ind w:leftChars="0"/>
        <w:jc w:val="both"/>
        <w:rPr>
          <w:bCs/>
          <w:color w:val="000000" w:themeColor="text1"/>
        </w:rPr>
      </w:pPr>
      <w:r w:rsidRPr="00871DC6">
        <w:rPr>
          <w:bCs/>
          <w:color w:val="000000" w:themeColor="text1"/>
        </w:rPr>
        <w:t>Kawakami, K. Modification of Physicochemical Characteristics of Active Pharmaceutical Ingredients and Application of Supersaturatable Dosage Forms for Improving Bioavailability of Poorly Absorbed Drugs. Adv. Drug Deliv. Rev. 2012;64:480-495.</w:t>
      </w:r>
    </w:p>
    <w:p w14:paraId="7B9A3DCA" w14:textId="77777777" w:rsidR="004C4156" w:rsidRPr="00871DC6" w:rsidRDefault="004C4156" w:rsidP="004C4156">
      <w:pPr>
        <w:pStyle w:val="aa"/>
        <w:numPr>
          <w:ilvl w:val="0"/>
          <w:numId w:val="3"/>
        </w:numPr>
        <w:spacing w:line="480" w:lineRule="auto"/>
        <w:ind w:leftChars="0"/>
        <w:jc w:val="both"/>
        <w:rPr>
          <w:bCs/>
          <w:color w:val="000000" w:themeColor="text1"/>
        </w:rPr>
      </w:pPr>
      <w:r w:rsidRPr="00871DC6">
        <w:rPr>
          <w:rFonts w:hint="eastAsia"/>
          <w:bCs/>
          <w:color w:val="000000" w:themeColor="text1"/>
        </w:rPr>
        <w:t>N</w:t>
      </w:r>
      <w:r w:rsidRPr="00871DC6">
        <w:rPr>
          <w:bCs/>
          <w:color w:val="000000" w:themeColor="text1"/>
        </w:rPr>
        <w:t>ewman, A., Knipp, G., Zografi, G. Assessing the Performance of Amorphous Solid Dispersions. J. Pharm. Sci. 2012;101:1355-1377.</w:t>
      </w:r>
    </w:p>
    <w:p w14:paraId="6323B9E5" w14:textId="77777777" w:rsidR="004C4156" w:rsidRPr="00871DC6" w:rsidRDefault="004C4156" w:rsidP="004C4156">
      <w:pPr>
        <w:pStyle w:val="aa"/>
        <w:numPr>
          <w:ilvl w:val="0"/>
          <w:numId w:val="3"/>
        </w:numPr>
        <w:spacing w:line="480" w:lineRule="auto"/>
        <w:ind w:leftChars="0"/>
        <w:jc w:val="both"/>
        <w:rPr>
          <w:bCs/>
          <w:color w:val="000000" w:themeColor="text1"/>
        </w:rPr>
      </w:pPr>
      <w:r w:rsidRPr="00871DC6">
        <w:rPr>
          <w:bCs/>
          <w:color w:val="000000" w:themeColor="text1"/>
        </w:rPr>
        <w:t>Porat, D., Dahan, A. Active Intestinal Drug Absorption and the Solubility-Permeability Interplay. Int. J. Pharm. 2018;537:84-93.</w:t>
      </w:r>
    </w:p>
    <w:p w14:paraId="60846C43" w14:textId="77192E3B" w:rsidR="0082182E" w:rsidRPr="00871DC6" w:rsidRDefault="0082182E" w:rsidP="004C4156">
      <w:pPr>
        <w:pStyle w:val="aa"/>
        <w:numPr>
          <w:ilvl w:val="0"/>
          <w:numId w:val="3"/>
        </w:numPr>
        <w:spacing w:line="480" w:lineRule="auto"/>
        <w:ind w:leftChars="0"/>
        <w:jc w:val="both"/>
        <w:rPr>
          <w:bCs/>
          <w:color w:val="000000" w:themeColor="text1"/>
        </w:rPr>
      </w:pPr>
      <w:r w:rsidRPr="00871DC6">
        <w:rPr>
          <w:rFonts w:hint="eastAsia"/>
          <w:bCs/>
          <w:color w:val="000000" w:themeColor="text1"/>
        </w:rPr>
        <w:t>D</w:t>
      </w:r>
      <w:r w:rsidRPr="00871DC6">
        <w:rPr>
          <w:bCs/>
          <w:color w:val="000000" w:themeColor="text1"/>
        </w:rPr>
        <w:t>ahan, A., Miller, J.M., Hoffman, A., Amidon, G.E., Amidon, G.L. The Solubility-Permeability Interplay in Using Cyclodextrins as Pharmaceutical Solubilizers: Mechanistic Modeling and Application to Progesterone. J. Pharm. Sci. 2010;99:2739-2749</w:t>
      </w:r>
    </w:p>
    <w:p w14:paraId="064EF211" w14:textId="7CA5B5D1" w:rsidR="0082182E" w:rsidRPr="00871DC6" w:rsidRDefault="0082182E" w:rsidP="0082182E">
      <w:pPr>
        <w:pStyle w:val="aa"/>
        <w:numPr>
          <w:ilvl w:val="0"/>
          <w:numId w:val="3"/>
        </w:numPr>
        <w:spacing w:line="480" w:lineRule="auto"/>
        <w:ind w:leftChars="0"/>
        <w:jc w:val="both"/>
        <w:rPr>
          <w:bCs/>
          <w:color w:val="000000" w:themeColor="text1"/>
        </w:rPr>
      </w:pPr>
      <w:r w:rsidRPr="00871DC6">
        <w:rPr>
          <w:rFonts w:hint="eastAsia"/>
          <w:bCs/>
          <w:color w:val="000000" w:themeColor="text1"/>
        </w:rPr>
        <w:t>M</w:t>
      </w:r>
      <w:r w:rsidRPr="00871DC6">
        <w:rPr>
          <w:bCs/>
          <w:color w:val="000000" w:themeColor="text1"/>
        </w:rPr>
        <w:t>iller, J.M., Beig, A., Krieg, B.J., Carr, R.A., Borchardt, T.B., Amidon, G.E., Amidon, G.L., Dahan, A. The Solubility-Permeability Interplay: Mechanistic Modeling and Predictive Application of the Impact of Micellar Solubilization on Intestinal Permeation. Mol. Pharmaceutics 2011;8:1848-1856.</w:t>
      </w:r>
    </w:p>
    <w:p w14:paraId="05D3474F" w14:textId="538E0086" w:rsidR="00987276" w:rsidRPr="00871DC6" w:rsidRDefault="003D04E7" w:rsidP="000142C8">
      <w:pPr>
        <w:pStyle w:val="aa"/>
        <w:numPr>
          <w:ilvl w:val="0"/>
          <w:numId w:val="3"/>
        </w:numPr>
        <w:spacing w:line="480" w:lineRule="auto"/>
        <w:ind w:leftChars="0"/>
        <w:jc w:val="both"/>
        <w:rPr>
          <w:bCs/>
          <w:color w:val="000000" w:themeColor="text1"/>
        </w:rPr>
      </w:pPr>
      <w:r w:rsidRPr="00871DC6">
        <w:rPr>
          <w:bCs/>
          <w:color w:val="000000" w:themeColor="text1"/>
        </w:rPr>
        <w:t>Raina, S.A., Zhang, G.G.Z., Alonzo, D.E., Wu, J., Zhu, D., Catron, N.D., Gao, Y., Taylor, L.S. Impact of Solubilizing Additives on Supersaturation and Membrane Transport of Drugs. Pharm. Res. 2015;32:3350–3364.</w:t>
      </w:r>
    </w:p>
    <w:p w14:paraId="0EAAC9E9" w14:textId="6CE98E1F" w:rsidR="003D04E7" w:rsidRPr="00871DC6" w:rsidRDefault="003D04E7" w:rsidP="003D04E7">
      <w:pPr>
        <w:pStyle w:val="aa"/>
        <w:numPr>
          <w:ilvl w:val="0"/>
          <w:numId w:val="3"/>
        </w:numPr>
        <w:spacing w:line="480" w:lineRule="auto"/>
        <w:ind w:leftChars="0"/>
        <w:jc w:val="both"/>
        <w:rPr>
          <w:bCs/>
          <w:color w:val="000000" w:themeColor="text1"/>
        </w:rPr>
      </w:pPr>
      <w:r w:rsidRPr="00871DC6">
        <w:rPr>
          <w:rFonts w:hint="eastAsia"/>
          <w:bCs/>
          <w:color w:val="000000" w:themeColor="text1"/>
        </w:rPr>
        <w:t>Elkhabaz, A.</w:t>
      </w:r>
      <w:r w:rsidRPr="00871DC6">
        <w:rPr>
          <w:bCs/>
          <w:color w:val="000000" w:themeColor="text1"/>
        </w:rPr>
        <w:t>,</w:t>
      </w:r>
      <w:r w:rsidRPr="00871DC6">
        <w:rPr>
          <w:rFonts w:hint="eastAsia"/>
          <w:bCs/>
          <w:color w:val="000000" w:themeColor="text1"/>
        </w:rPr>
        <w:t xml:space="preserve"> Moseson, D. E.</w:t>
      </w:r>
      <w:r w:rsidRPr="00871DC6">
        <w:rPr>
          <w:bCs/>
          <w:color w:val="000000" w:themeColor="text1"/>
        </w:rPr>
        <w:t>,</w:t>
      </w:r>
      <w:r w:rsidRPr="00871DC6">
        <w:rPr>
          <w:rFonts w:hint="eastAsia"/>
          <w:bCs/>
          <w:color w:val="000000" w:themeColor="text1"/>
        </w:rPr>
        <w:t xml:space="preserve"> Brouwers, J.</w:t>
      </w:r>
      <w:r w:rsidRPr="00871DC6">
        <w:rPr>
          <w:bCs/>
          <w:color w:val="000000" w:themeColor="text1"/>
        </w:rPr>
        <w:t>,</w:t>
      </w:r>
      <w:r w:rsidRPr="00871DC6">
        <w:rPr>
          <w:rFonts w:hint="eastAsia"/>
          <w:bCs/>
          <w:color w:val="000000" w:themeColor="text1"/>
        </w:rPr>
        <w:t xml:space="preserve"> Augustijns, P.</w:t>
      </w:r>
      <w:r w:rsidRPr="00871DC6">
        <w:rPr>
          <w:bCs/>
          <w:color w:val="000000" w:themeColor="text1"/>
        </w:rPr>
        <w:t>,</w:t>
      </w:r>
      <w:r w:rsidRPr="00871DC6">
        <w:rPr>
          <w:rFonts w:hint="eastAsia"/>
          <w:bCs/>
          <w:color w:val="000000" w:themeColor="text1"/>
        </w:rPr>
        <w:t xml:space="preserve"> Taylor, L. S. Interplay of Supersaturation and Solubilization: Lack of Correlation between Concentration-Based Supersaturation Measurements and Membrane Transport Rates in Simulated and Aspirated Human Fluids. Mol. Pharmaceutics 2019</w:t>
      </w:r>
      <w:r w:rsidRPr="00871DC6">
        <w:rPr>
          <w:bCs/>
          <w:color w:val="000000" w:themeColor="text1"/>
        </w:rPr>
        <w:t>;</w:t>
      </w:r>
      <w:r w:rsidRPr="00871DC6">
        <w:rPr>
          <w:rFonts w:hint="eastAsia"/>
          <w:bCs/>
          <w:color w:val="000000" w:themeColor="text1"/>
        </w:rPr>
        <w:t>16</w:t>
      </w:r>
      <w:r w:rsidRPr="00871DC6">
        <w:rPr>
          <w:bCs/>
          <w:color w:val="000000" w:themeColor="text1"/>
        </w:rPr>
        <w:t>:</w:t>
      </w:r>
      <w:r w:rsidRPr="00871DC6">
        <w:rPr>
          <w:rFonts w:hint="eastAsia"/>
          <w:bCs/>
          <w:color w:val="000000" w:themeColor="text1"/>
        </w:rPr>
        <w:t>5042</w:t>
      </w:r>
      <w:r w:rsidRPr="00871DC6">
        <w:rPr>
          <w:bCs/>
          <w:color w:val="000000" w:themeColor="text1"/>
        </w:rPr>
        <w:t>-5053</w:t>
      </w:r>
      <w:r w:rsidRPr="00871DC6">
        <w:rPr>
          <w:rFonts w:hint="eastAsia"/>
          <w:bCs/>
          <w:color w:val="000000" w:themeColor="text1"/>
        </w:rPr>
        <w:t>.</w:t>
      </w:r>
    </w:p>
    <w:p w14:paraId="71AD3D78" w14:textId="3C0F45CC" w:rsidR="003D04E7" w:rsidRPr="00871DC6" w:rsidRDefault="0082182E" w:rsidP="000142C8">
      <w:pPr>
        <w:pStyle w:val="aa"/>
        <w:numPr>
          <w:ilvl w:val="0"/>
          <w:numId w:val="3"/>
        </w:numPr>
        <w:spacing w:line="480" w:lineRule="auto"/>
        <w:ind w:leftChars="0"/>
        <w:jc w:val="both"/>
        <w:rPr>
          <w:bCs/>
          <w:color w:val="000000" w:themeColor="text1"/>
        </w:rPr>
      </w:pPr>
      <w:r w:rsidRPr="00871DC6">
        <w:rPr>
          <w:rFonts w:hint="eastAsia"/>
          <w:bCs/>
          <w:color w:val="000000" w:themeColor="text1"/>
        </w:rPr>
        <w:lastRenderedPageBreak/>
        <w:t>B</w:t>
      </w:r>
      <w:r w:rsidRPr="00871DC6">
        <w:rPr>
          <w:bCs/>
          <w:color w:val="000000" w:themeColor="text1"/>
        </w:rPr>
        <w:t>uckley, S.T, Fis</w:t>
      </w:r>
      <w:r w:rsidR="000D6BB2" w:rsidRPr="00871DC6">
        <w:rPr>
          <w:bCs/>
          <w:color w:val="000000" w:themeColor="text1"/>
        </w:rPr>
        <w:t>cher, S.M., Fricker, G., Brandl, M. In vitro Models to Evaluate the Permeability of Poorly Soluble Drug Entities: Challenges and Perspectives. Eur. J. Pharm. Sci. 2012;45:235-250.</w:t>
      </w:r>
    </w:p>
    <w:p w14:paraId="49639737" w14:textId="7B37A26C" w:rsidR="000D6BB2" w:rsidRPr="00871DC6" w:rsidRDefault="00665321" w:rsidP="000142C8">
      <w:pPr>
        <w:pStyle w:val="aa"/>
        <w:numPr>
          <w:ilvl w:val="0"/>
          <w:numId w:val="3"/>
        </w:numPr>
        <w:spacing w:line="480" w:lineRule="auto"/>
        <w:ind w:leftChars="0"/>
        <w:jc w:val="both"/>
        <w:rPr>
          <w:bCs/>
          <w:color w:val="000000" w:themeColor="text1"/>
        </w:rPr>
      </w:pPr>
      <w:r w:rsidRPr="00871DC6">
        <w:rPr>
          <w:bCs/>
          <w:color w:val="000000" w:themeColor="text1"/>
        </w:rPr>
        <w:t xml:space="preserve">Tokumura, </w:t>
      </w:r>
      <w:r w:rsidR="006E29C0" w:rsidRPr="00871DC6">
        <w:rPr>
          <w:bCs/>
          <w:color w:val="000000" w:themeColor="text1"/>
        </w:rPr>
        <w:t xml:space="preserve">T., Nanba, M., Tsushima, Y., Tatsuishi, K., Kayano, M., Machida, Y., Nagai, T. Enhancement of Bioavailability of Cinnarizine from Its </w:t>
      </w:r>
      <w:r w:rsidR="006E29C0" w:rsidRPr="00871DC6">
        <w:rPr>
          <w:rFonts w:ascii="Symbol" w:hAnsi="Symbol"/>
          <w:bCs/>
          <w:color w:val="000000" w:themeColor="text1"/>
        </w:rPr>
        <w:t>b</w:t>
      </w:r>
      <w:r w:rsidR="006E29C0" w:rsidRPr="00871DC6">
        <w:rPr>
          <w:bCs/>
          <w:color w:val="000000" w:themeColor="text1"/>
        </w:rPr>
        <w:t>-Cyclodextrin Complex on Oral Administration with DL-Phenylalanine as a Competing Agent. J. Pharm. Sci. 1986;75:391-394.</w:t>
      </w:r>
    </w:p>
    <w:p w14:paraId="1D790E8A" w14:textId="5057CADD" w:rsidR="006E29C0" w:rsidRPr="00871DC6" w:rsidRDefault="007C5679" w:rsidP="002746C8">
      <w:pPr>
        <w:pStyle w:val="aa"/>
        <w:numPr>
          <w:ilvl w:val="0"/>
          <w:numId w:val="3"/>
        </w:numPr>
        <w:spacing w:line="480" w:lineRule="auto"/>
        <w:ind w:leftChars="0"/>
        <w:jc w:val="both"/>
        <w:rPr>
          <w:bCs/>
          <w:color w:val="000000" w:themeColor="text1"/>
        </w:rPr>
      </w:pPr>
      <w:r w:rsidRPr="00871DC6">
        <w:rPr>
          <w:rFonts w:hint="eastAsia"/>
          <w:bCs/>
          <w:color w:val="000000" w:themeColor="text1"/>
        </w:rPr>
        <w:t>Y</w:t>
      </w:r>
      <w:r w:rsidRPr="00871DC6">
        <w:rPr>
          <w:bCs/>
          <w:color w:val="000000" w:themeColor="text1"/>
        </w:rPr>
        <w:t>amashita, S., Furubayashi, T., Kataoka, M., Sakane, T., Sezaki, H., Tokuda, H. Optimized Conditions for Prediction of Intestinal Drug Permeability Using Caco-2 Cells. Eur. J. Pharm. Sci. 2000;10:195-204.</w:t>
      </w:r>
    </w:p>
    <w:p w14:paraId="5D6D72D6" w14:textId="50EF93DC" w:rsidR="007C5679" w:rsidRPr="00871DC6" w:rsidRDefault="007C5679" w:rsidP="000142C8">
      <w:pPr>
        <w:pStyle w:val="aa"/>
        <w:numPr>
          <w:ilvl w:val="0"/>
          <w:numId w:val="3"/>
        </w:numPr>
        <w:spacing w:line="480" w:lineRule="auto"/>
        <w:ind w:leftChars="0"/>
        <w:jc w:val="both"/>
        <w:rPr>
          <w:bCs/>
          <w:color w:val="000000" w:themeColor="text1"/>
        </w:rPr>
      </w:pPr>
      <w:r w:rsidRPr="00871DC6">
        <w:rPr>
          <w:rFonts w:hint="eastAsia"/>
          <w:bCs/>
          <w:color w:val="000000" w:themeColor="text1"/>
        </w:rPr>
        <w:t>T</w:t>
      </w:r>
      <w:r w:rsidRPr="00871DC6">
        <w:rPr>
          <w:bCs/>
          <w:color w:val="000000" w:themeColor="text1"/>
        </w:rPr>
        <w:t>akahashi, Y., Kondo, H., Yasuda, T., Watanabe, T., Kobayashi, S., Yokohama, S. Common Solubilizers to Estimate the Caco-2 Transport of Poorly Water Soluble Drugs. Int. J. Pharm. 2002;246:85-94.</w:t>
      </w:r>
    </w:p>
    <w:p w14:paraId="71110E2C" w14:textId="7DF907B5" w:rsidR="007C5679" w:rsidRPr="00871DC6" w:rsidRDefault="007C5679" w:rsidP="000142C8">
      <w:pPr>
        <w:pStyle w:val="aa"/>
        <w:numPr>
          <w:ilvl w:val="0"/>
          <w:numId w:val="3"/>
        </w:numPr>
        <w:spacing w:line="480" w:lineRule="auto"/>
        <w:ind w:leftChars="0"/>
        <w:jc w:val="both"/>
        <w:rPr>
          <w:bCs/>
          <w:color w:val="000000" w:themeColor="text1"/>
        </w:rPr>
      </w:pPr>
      <w:r w:rsidRPr="00871DC6">
        <w:rPr>
          <w:rFonts w:hint="eastAsia"/>
          <w:bCs/>
          <w:color w:val="000000" w:themeColor="text1"/>
        </w:rPr>
        <w:t>T</w:t>
      </w:r>
      <w:r w:rsidRPr="00871DC6">
        <w:rPr>
          <w:bCs/>
          <w:color w:val="000000" w:themeColor="text1"/>
        </w:rPr>
        <w:t>aub, M.E., Kristensen, L., Frokjaer, S. Optimized Conditions for MDCK Permeability and Turbidimetric Solubility Studies Using Compounds Representative of BCS Classes I-IV. Eur. J. Pharm. Sci. 2002;15:331-340.</w:t>
      </w:r>
    </w:p>
    <w:p w14:paraId="428C1CC9" w14:textId="37F9E600" w:rsidR="007C5679" w:rsidRPr="00871DC6" w:rsidRDefault="00551994" w:rsidP="000142C8">
      <w:pPr>
        <w:pStyle w:val="aa"/>
        <w:numPr>
          <w:ilvl w:val="0"/>
          <w:numId w:val="3"/>
        </w:numPr>
        <w:spacing w:line="480" w:lineRule="auto"/>
        <w:ind w:leftChars="0"/>
        <w:jc w:val="both"/>
        <w:rPr>
          <w:bCs/>
          <w:color w:val="000000" w:themeColor="text1"/>
        </w:rPr>
      </w:pPr>
      <w:r w:rsidRPr="00871DC6">
        <w:rPr>
          <w:rFonts w:hint="eastAsia"/>
          <w:bCs/>
          <w:color w:val="000000" w:themeColor="text1"/>
        </w:rPr>
        <w:t>H</w:t>
      </w:r>
      <w:r w:rsidRPr="00871DC6">
        <w:rPr>
          <w:bCs/>
          <w:color w:val="000000" w:themeColor="text1"/>
        </w:rPr>
        <w:t>illgren, K.M., Kato, A., Borchardt, R.T. In Vitro Systems for Studying Intestinal Drug Absorption. Med. Res. Rev. 1995; 15:83-109.</w:t>
      </w:r>
    </w:p>
    <w:p w14:paraId="77C7AEAA" w14:textId="2903FA44" w:rsidR="00551994" w:rsidRPr="00871DC6" w:rsidRDefault="005F6308" w:rsidP="005F6308">
      <w:pPr>
        <w:pStyle w:val="aa"/>
        <w:numPr>
          <w:ilvl w:val="0"/>
          <w:numId w:val="3"/>
        </w:numPr>
        <w:spacing w:line="480" w:lineRule="auto"/>
        <w:ind w:leftChars="0"/>
        <w:jc w:val="both"/>
        <w:rPr>
          <w:bCs/>
          <w:color w:val="000000" w:themeColor="text1"/>
        </w:rPr>
      </w:pPr>
      <w:r w:rsidRPr="00871DC6">
        <w:rPr>
          <w:bCs/>
          <w:color w:val="000000" w:themeColor="text1"/>
        </w:rPr>
        <w:t>K. Kawakami, T. Yoshikawa, T. Hayashi, Y. Nishihara, K. Masuda. Microemulsion Formulation for Enhanced Absorption of Poorly Soluble Drugs II. In vivo Study. J. Control. Release 2002;81:75-82.</w:t>
      </w:r>
    </w:p>
    <w:p w14:paraId="64F6D21C" w14:textId="70C9A8D2" w:rsidR="005F6308" w:rsidRPr="00871DC6" w:rsidRDefault="005F6308"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H</w:t>
      </w:r>
      <w:r w:rsidRPr="00871DC6">
        <w:rPr>
          <w:bCs/>
          <w:color w:val="000000" w:themeColor="text1"/>
        </w:rPr>
        <w:t>ens, B., Brouwers, J., Corsetti, M., Augustijns, P. Gastrointestinal Behavior of Nano- and Microsized Fenofibrate: In Vitro Evaluation in Man and In Vitro Simulation by Assessment of the Permeation Potential. Eur. J. Pharm. Sci. 2015;77:40-47.</w:t>
      </w:r>
    </w:p>
    <w:p w14:paraId="770C230A" w14:textId="00012DBD" w:rsidR="005F6308" w:rsidRPr="00871DC6" w:rsidRDefault="00944C71"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lastRenderedPageBreak/>
        <w:t>K</w:t>
      </w:r>
      <w:r w:rsidRPr="00871DC6">
        <w:rPr>
          <w:bCs/>
          <w:color w:val="000000" w:themeColor="text1"/>
        </w:rPr>
        <w:t>ataoka, M., Masaoka, Y., Yamaaki, Y., Sakane, T., Sezaki, H., Yamashita, S. In Vitro System to Evaluate Oral Absorption of Poorly Water-Soluble Drugs: Simultaneous Analysis on Dissolution and Permeation of Drugs. Pharm. Res. 2003;20:1674-1680.</w:t>
      </w:r>
    </w:p>
    <w:p w14:paraId="38F7C6CA" w14:textId="134CE162" w:rsidR="00944C71" w:rsidRPr="00871DC6" w:rsidRDefault="00704633"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T</w:t>
      </w:r>
      <w:r w:rsidRPr="00871DC6">
        <w:rPr>
          <w:bCs/>
          <w:color w:val="000000" w:themeColor="text1"/>
        </w:rPr>
        <w:t xml:space="preserve">sinman, K., Tsinman, O., Lingamaneni, R., Zhu, S., Riebesehl, B., Grandeury, A., </w:t>
      </w:r>
      <w:r w:rsidR="001B214E" w:rsidRPr="00871DC6">
        <w:rPr>
          <w:bCs/>
          <w:color w:val="000000" w:themeColor="text1"/>
        </w:rPr>
        <w:t>J</w:t>
      </w:r>
      <w:r w:rsidRPr="00871DC6">
        <w:rPr>
          <w:bCs/>
          <w:color w:val="000000" w:themeColor="text1"/>
        </w:rPr>
        <w:t>uhnke, M., van Eerdenbrugh. Ranking Itraconazole Formulations Based on the Flux through Artificial Lipophilic Membrane. Pharm. Res. 2018;35:161.</w:t>
      </w:r>
    </w:p>
    <w:p w14:paraId="71891CAA" w14:textId="515F46E6" w:rsidR="00F52EE5" w:rsidRPr="00871DC6" w:rsidRDefault="00F52EE5"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N</w:t>
      </w:r>
      <w:r w:rsidRPr="00871DC6">
        <w:rPr>
          <w:bCs/>
          <w:color w:val="000000" w:themeColor="text1"/>
        </w:rPr>
        <w:t>atalini, B., Sardella, R., Gioiello, A., Ianni, F., Di Michele, A., Marinozzi, M. Determination of Bile Salt Critical Micellar Concentration on the Road to Drug Discovery. J. Pharm. Biopharm. Anal. 2014;87:62-81.</w:t>
      </w:r>
    </w:p>
    <w:p w14:paraId="61062E16" w14:textId="1800CB6F" w:rsidR="00EB6D32" w:rsidRPr="00871DC6" w:rsidRDefault="00EB6D32"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S</w:t>
      </w:r>
      <w:r w:rsidRPr="00871DC6">
        <w:rPr>
          <w:bCs/>
          <w:color w:val="000000" w:themeColor="text1"/>
        </w:rPr>
        <w:t>ugano, K. Estimation of Effective Intestinal Membrane Permeability Considering Bille Micelle Solubilisation. Int. J. Pharm. 2009;368:116-122.</w:t>
      </w:r>
    </w:p>
    <w:p w14:paraId="2C99308B" w14:textId="53A46143" w:rsidR="00EB6D32" w:rsidRPr="00871DC6" w:rsidRDefault="00EB6D32"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L</w:t>
      </w:r>
      <w:r w:rsidRPr="00871DC6">
        <w:rPr>
          <w:bCs/>
          <w:color w:val="000000" w:themeColor="text1"/>
        </w:rPr>
        <w:t>u, J., Ormes, J.D., Lowinger, M., Wu, W., Mitra, A., Mann, A.K.P., Litster, J.D., Taylor, L.S. Impact of Endogenous Bile Salts on the Thermodynamics of Supersaturated Active Pharmaceutical Ingredient Solutions. Cryst. Growth Des. 2017;17:1264-1275.</w:t>
      </w:r>
    </w:p>
    <w:p w14:paraId="6C81FB24" w14:textId="1D3A7122" w:rsidR="00704633" w:rsidRPr="00871DC6" w:rsidRDefault="002D69E9"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M</w:t>
      </w:r>
      <w:r w:rsidRPr="00871DC6">
        <w:rPr>
          <w:bCs/>
          <w:color w:val="000000" w:themeColor="text1"/>
        </w:rPr>
        <w:t xml:space="preserve">iyajima, K., Yokoi, M., Komatsu, H., Nakagaki, M. Interaction of </w:t>
      </w:r>
      <w:r w:rsidRPr="00871DC6">
        <w:rPr>
          <w:rFonts w:ascii="Symbol" w:hAnsi="Symbol"/>
          <w:bCs/>
          <w:color w:val="000000" w:themeColor="text1"/>
        </w:rPr>
        <w:t>b</w:t>
      </w:r>
      <w:r w:rsidRPr="00871DC6">
        <w:rPr>
          <w:bCs/>
          <w:color w:val="000000" w:themeColor="text1"/>
        </w:rPr>
        <w:t>-Cyclodextrin with Bile Salts in Aqueous Solutions. Chem. Pharm. Bull. 1986;34:1395-1398.</w:t>
      </w:r>
    </w:p>
    <w:p w14:paraId="1CCB75D4" w14:textId="1147B7F9" w:rsidR="002D69E9" w:rsidRPr="00871DC6" w:rsidRDefault="002D69E9"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H</w:t>
      </w:r>
      <w:r w:rsidRPr="00871DC6">
        <w:rPr>
          <w:bCs/>
          <w:color w:val="000000" w:themeColor="text1"/>
        </w:rPr>
        <w:t xml:space="preserve">olm, R., Shi, W., </w:t>
      </w:r>
      <w:r w:rsidR="008E7780" w:rsidRPr="00871DC6">
        <w:rPr>
          <w:bCs/>
          <w:color w:val="000000" w:themeColor="text1"/>
        </w:rPr>
        <w:t>Hartvig, R.A., Askja</w:t>
      </w:r>
      <w:r w:rsidR="00500058" w:rsidRPr="00871DC6">
        <w:rPr>
          <w:bCs/>
          <w:color w:val="000000" w:themeColor="text1"/>
        </w:rPr>
        <w:t>e</w:t>
      </w:r>
      <w:r w:rsidR="008E7780" w:rsidRPr="00871DC6">
        <w:rPr>
          <w:bCs/>
          <w:color w:val="000000" w:themeColor="text1"/>
        </w:rPr>
        <w:t xml:space="preserve">r, S., Madsen, C., </w:t>
      </w:r>
      <w:r w:rsidRPr="00871DC6">
        <w:rPr>
          <w:bCs/>
          <w:color w:val="000000" w:themeColor="text1"/>
        </w:rPr>
        <w:t xml:space="preserve">Westh, P. </w:t>
      </w:r>
      <w:r w:rsidR="008E7780" w:rsidRPr="00871DC6">
        <w:rPr>
          <w:bCs/>
          <w:color w:val="000000" w:themeColor="text1"/>
        </w:rPr>
        <w:t xml:space="preserve">Thermodynamics and Structure of Inclusion Compounds of Tauro- and Glyco-Conjugated Bile Salts and </w:t>
      </w:r>
      <w:r w:rsidR="008E7780" w:rsidRPr="00871DC6">
        <w:rPr>
          <w:rFonts w:ascii="Symbol" w:hAnsi="Symbol"/>
          <w:bCs/>
          <w:color w:val="000000" w:themeColor="text1"/>
        </w:rPr>
        <w:t>b</w:t>
      </w:r>
      <w:r w:rsidR="008E7780" w:rsidRPr="00871DC6">
        <w:rPr>
          <w:bCs/>
          <w:color w:val="000000" w:themeColor="text1"/>
        </w:rPr>
        <w:t>-Cyclodextrin. Phys. Chem. Chem. Phys. 2009;11:5070-5078.</w:t>
      </w:r>
    </w:p>
    <w:p w14:paraId="7F06F5A7" w14:textId="36EB42D8" w:rsidR="008E7780" w:rsidRPr="00871DC6" w:rsidRDefault="00500058" w:rsidP="005F6308">
      <w:pPr>
        <w:pStyle w:val="aa"/>
        <w:numPr>
          <w:ilvl w:val="0"/>
          <w:numId w:val="3"/>
        </w:numPr>
        <w:spacing w:line="480" w:lineRule="auto"/>
        <w:ind w:leftChars="0"/>
        <w:jc w:val="both"/>
        <w:rPr>
          <w:bCs/>
          <w:color w:val="000000" w:themeColor="text1"/>
        </w:rPr>
      </w:pPr>
      <w:r w:rsidRPr="00871DC6">
        <w:rPr>
          <w:bCs/>
          <w:color w:val="000000" w:themeColor="text1"/>
        </w:rPr>
        <w:t>Ingels, F.M., Augustijns, P.</w:t>
      </w:r>
      <w:r w:rsidR="004B57E2" w:rsidRPr="00871DC6">
        <w:rPr>
          <w:bCs/>
          <w:color w:val="000000" w:themeColor="text1"/>
        </w:rPr>
        <w:t>F. Biological, Pharmaceutical, and Analytical Considerations with Respect to the Transport Media Used in the Absorption Screening System, Caco-2. J. Pharm. Sci. 2003;92:1545-1558.</w:t>
      </w:r>
    </w:p>
    <w:p w14:paraId="319E20EB" w14:textId="596FBB45" w:rsidR="0013744C" w:rsidRPr="00871DC6" w:rsidRDefault="0013744C" w:rsidP="005F6308">
      <w:pPr>
        <w:pStyle w:val="aa"/>
        <w:numPr>
          <w:ilvl w:val="0"/>
          <w:numId w:val="3"/>
        </w:numPr>
        <w:spacing w:line="480" w:lineRule="auto"/>
        <w:ind w:leftChars="0"/>
        <w:jc w:val="both"/>
        <w:rPr>
          <w:bCs/>
          <w:color w:val="000000" w:themeColor="text1"/>
        </w:rPr>
      </w:pPr>
      <w:r w:rsidRPr="00871DC6">
        <w:rPr>
          <w:bCs/>
          <w:color w:val="000000" w:themeColor="text1"/>
        </w:rPr>
        <w:t>De Bie, A.T.H.J., Van Ommen, B., B</w:t>
      </w:r>
      <w:r w:rsidR="002B1B2F" w:rsidRPr="00871DC6">
        <w:rPr>
          <w:rFonts w:hint="eastAsia"/>
          <w:bCs/>
          <w:color w:val="000000" w:themeColor="text1"/>
        </w:rPr>
        <w:t>ä</w:t>
      </w:r>
      <w:r w:rsidRPr="00871DC6">
        <w:rPr>
          <w:bCs/>
          <w:color w:val="000000" w:themeColor="text1"/>
        </w:rPr>
        <w:t>r, A. Disposition of [</w:t>
      </w:r>
      <w:r w:rsidRPr="00871DC6">
        <w:rPr>
          <w:bCs/>
          <w:color w:val="000000" w:themeColor="text1"/>
          <w:vertAlign w:val="superscript"/>
        </w:rPr>
        <w:t>14</w:t>
      </w:r>
      <w:r w:rsidRPr="00871DC6">
        <w:rPr>
          <w:bCs/>
          <w:color w:val="000000" w:themeColor="text1"/>
        </w:rPr>
        <w:t>C]</w:t>
      </w:r>
      <w:r w:rsidRPr="00871DC6">
        <w:rPr>
          <w:rFonts w:ascii="Symbol" w:hAnsi="Symbol"/>
          <w:bCs/>
          <w:i/>
          <w:iCs/>
          <w:color w:val="000000" w:themeColor="text1"/>
        </w:rPr>
        <w:t>g</w:t>
      </w:r>
      <w:r w:rsidRPr="00871DC6">
        <w:rPr>
          <w:bCs/>
          <w:color w:val="000000" w:themeColor="text1"/>
        </w:rPr>
        <w:t>-Cyclodextrin in Germ-Free and Conventional Rats. Reg. Toxicol. Pharmacol. 1998;27:150-158.</w:t>
      </w:r>
    </w:p>
    <w:p w14:paraId="060001C1" w14:textId="371213E4" w:rsidR="0013744C" w:rsidRPr="00871DC6" w:rsidRDefault="0013744C" w:rsidP="005F6308">
      <w:pPr>
        <w:pStyle w:val="aa"/>
        <w:numPr>
          <w:ilvl w:val="0"/>
          <w:numId w:val="3"/>
        </w:numPr>
        <w:spacing w:line="480" w:lineRule="auto"/>
        <w:ind w:leftChars="0"/>
        <w:jc w:val="both"/>
        <w:rPr>
          <w:bCs/>
          <w:color w:val="000000" w:themeColor="text1"/>
        </w:rPr>
      </w:pPr>
      <w:r w:rsidRPr="00871DC6">
        <w:rPr>
          <w:bCs/>
          <w:color w:val="000000" w:themeColor="text1"/>
        </w:rPr>
        <w:lastRenderedPageBreak/>
        <w:t>Gerl</w:t>
      </w:r>
      <w:r w:rsidR="002B1B2F" w:rsidRPr="00871DC6">
        <w:rPr>
          <w:rFonts w:hint="eastAsia"/>
          <w:bCs/>
          <w:color w:val="000000" w:themeColor="text1"/>
        </w:rPr>
        <w:t>ó</w:t>
      </w:r>
      <w:r w:rsidRPr="00871DC6">
        <w:rPr>
          <w:bCs/>
          <w:color w:val="000000" w:themeColor="text1"/>
        </w:rPr>
        <w:t>czy, A., F</w:t>
      </w:r>
      <w:r w:rsidR="002B1B2F" w:rsidRPr="00871DC6">
        <w:rPr>
          <w:rFonts w:hint="eastAsia"/>
          <w:bCs/>
          <w:color w:val="000000" w:themeColor="text1"/>
        </w:rPr>
        <w:t>ó</w:t>
      </w:r>
      <w:r w:rsidRPr="00871DC6">
        <w:rPr>
          <w:bCs/>
          <w:color w:val="000000" w:themeColor="text1"/>
        </w:rPr>
        <w:t xml:space="preserve">nagy, A., Keresztes, P., Perlaky, L., Szejtli, J. Absorption, Distribution, Excretion and Metabolism of Orally Administered </w:t>
      </w:r>
      <w:r w:rsidRPr="00871DC6">
        <w:rPr>
          <w:bCs/>
          <w:color w:val="000000" w:themeColor="text1"/>
          <w:vertAlign w:val="superscript"/>
        </w:rPr>
        <w:t>14</w:t>
      </w:r>
      <w:r w:rsidRPr="00871DC6">
        <w:rPr>
          <w:bCs/>
          <w:color w:val="000000" w:themeColor="text1"/>
        </w:rPr>
        <w:t>C-</w:t>
      </w:r>
      <w:r w:rsidRPr="00871DC6">
        <w:rPr>
          <w:rFonts w:ascii="Symbol" w:hAnsi="Symbol"/>
          <w:bCs/>
          <w:i/>
          <w:iCs/>
          <w:color w:val="000000" w:themeColor="text1"/>
        </w:rPr>
        <w:t>b</w:t>
      </w:r>
      <w:r w:rsidRPr="00871DC6">
        <w:rPr>
          <w:bCs/>
          <w:color w:val="000000" w:themeColor="text1"/>
        </w:rPr>
        <w:t>-Cyclodextrin in Rat. Arzneim.-Forsch./Drug Res. 1985;</w:t>
      </w:r>
      <w:r w:rsidR="00727107" w:rsidRPr="00871DC6">
        <w:rPr>
          <w:bCs/>
          <w:color w:val="000000" w:themeColor="text1"/>
        </w:rPr>
        <w:t>35:1042-1047.</w:t>
      </w:r>
    </w:p>
    <w:p w14:paraId="081B23E4" w14:textId="1BE815EF" w:rsidR="004B57E2" w:rsidRPr="00871DC6" w:rsidRDefault="00385CF3" w:rsidP="005F6308">
      <w:pPr>
        <w:pStyle w:val="aa"/>
        <w:numPr>
          <w:ilvl w:val="0"/>
          <w:numId w:val="3"/>
        </w:numPr>
        <w:spacing w:line="480" w:lineRule="auto"/>
        <w:ind w:leftChars="0"/>
        <w:jc w:val="both"/>
        <w:rPr>
          <w:bCs/>
          <w:color w:val="000000" w:themeColor="text1"/>
        </w:rPr>
      </w:pPr>
      <w:r w:rsidRPr="00871DC6">
        <w:rPr>
          <w:rFonts w:hint="eastAsia"/>
          <w:bCs/>
          <w:color w:val="000000" w:themeColor="text1"/>
        </w:rPr>
        <w:t>H</w:t>
      </w:r>
      <w:r w:rsidRPr="00871DC6">
        <w:rPr>
          <w:bCs/>
          <w:color w:val="000000" w:themeColor="text1"/>
        </w:rPr>
        <w:t>olm, R., Mullertz, A., Mu, H. Bile Salts and Their Importance for Drug Absorption. Int. J. Pharm. 2013;453:44-55.</w:t>
      </w:r>
    </w:p>
    <w:p w14:paraId="60F3363D" w14:textId="301E4A22" w:rsidR="00E5430D" w:rsidRPr="00871DC6" w:rsidRDefault="00E5430D" w:rsidP="00001766">
      <w:pPr>
        <w:pStyle w:val="aa"/>
        <w:numPr>
          <w:ilvl w:val="0"/>
          <w:numId w:val="3"/>
        </w:numPr>
        <w:spacing w:line="480" w:lineRule="auto"/>
        <w:ind w:leftChars="0"/>
        <w:jc w:val="both"/>
        <w:rPr>
          <w:bCs/>
          <w:color w:val="000000" w:themeColor="text1"/>
        </w:rPr>
      </w:pPr>
      <w:r w:rsidRPr="00871DC6">
        <w:rPr>
          <w:rFonts w:hint="eastAsia"/>
          <w:bCs/>
          <w:color w:val="000000" w:themeColor="text1"/>
        </w:rPr>
        <w:t>K</w:t>
      </w:r>
      <w:r w:rsidRPr="00871DC6">
        <w:rPr>
          <w:bCs/>
          <w:color w:val="000000" w:themeColor="text1"/>
        </w:rPr>
        <w:t>akemi, K., Sezaki, H., Konishi, R., Kimura, T., Murakami, M., Effect of Bile Salts on the Gastrointestinal Absorption of Drugs. I. Chem. Pharm. Bull. 1970;18:275-280.</w:t>
      </w:r>
    </w:p>
    <w:p w14:paraId="063443AF" w14:textId="02325BAA" w:rsidR="00385CF3" w:rsidRPr="00871DC6" w:rsidRDefault="00001766" w:rsidP="00001766">
      <w:pPr>
        <w:pStyle w:val="aa"/>
        <w:numPr>
          <w:ilvl w:val="0"/>
          <w:numId w:val="3"/>
        </w:numPr>
        <w:spacing w:line="480" w:lineRule="auto"/>
        <w:ind w:leftChars="0"/>
        <w:jc w:val="both"/>
        <w:rPr>
          <w:bCs/>
          <w:color w:val="000000" w:themeColor="text1"/>
        </w:rPr>
      </w:pPr>
      <w:r w:rsidRPr="00871DC6">
        <w:rPr>
          <w:bCs/>
          <w:color w:val="000000" w:themeColor="text1"/>
        </w:rPr>
        <w:t>Narula, A., Sabra, R., Li, N. Mechanisms and Extent of Enhanced Passive Permeation by Colloidal Drug Particles. Mol. Pharmaceutics 2022;19:3085-3099.</w:t>
      </w:r>
    </w:p>
    <w:p w14:paraId="775F8F05" w14:textId="0BB1530E" w:rsidR="009D0613" w:rsidRPr="00871DC6" w:rsidRDefault="009D0613" w:rsidP="00001766">
      <w:pPr>
        <w:pStyle w:val="aa"/>
        <w:numPr>
          <w:ilvl w:val="0"/>
          <w:numId w:val="3"/>
        </w:numPr>
        <w:spacing w:line="480" w:lineRule="auto"/>
        <w:ind w:leftChars="0"/>
        <w:jc w:val="both"/>
        <w:rPr>
          <w:bCs/>
          <w:color w:val="000000" w:themeColor="text1"/>
        </w:rPr>
      </w:pPr>
      <w:r w:rsidRPr="00871DC6">
        <w:rPr>
          <w:rFonts w:hint="eastAsia"/>
          <w:bCs/>
          <w:color w:val="000000" w:themeColor="text1"/>
        </w:rPr>
        <w:t>T</w:t>
      </w:r>
      <w:r w:rsidRPr="00871DC6">
        <w:rPr>
          <w:bCs/>
          <w:color w:val="000000" w:themeColor="text1"/>
        </w:rPr>
        <w:t>okumura, T., Ueda, H., Tsushima, Y., Kasai, M., Kayano,</w:t>
      </w:r>
      <w:r w:rsidR="00EA6C42" w:rsidRPr="00871DC6">
        <w:rPr>
          <w:bCs/>
          <w:color w:val="000000" w:themeColor="text1"/>
        </w:rPr>
        <w:t xml:space="preserve"> M., Amada, I., Nagai, T. Inclusion Complexes of Cinnarizine with b-Cyclodextrin in Aqueous Solution and in the Solid State. Chem. Pharm. Bull. 1984;32:4179-4184.</w:t>
      </w:r>
    </w:p>
    <w:p w14:paraId="4E727607" w14:textId="5F9BD1F3" w:rsidR="006024A3" w:rsidRPr="00871DC6" w:rsidRDefault="00F7553C" w:rsidP="00926169">
      <w:pPr>
        <w:pStyle w:val="aa"/>
        <w:numPr>
          <w:ilvl w:val="0"/>
          <w:numId w:val="3"/>
        </w:numPr>
        <w:spacing w:line="480" w:lineRule="auto"/>
        <w:ind w:leftChars="0"/>
        <w:jc w:val="both"/>
        <w:rPr>
          <w:bCs/>
          <w:color w:val="000000" w:themeColor="text1"/>
        </w:rPr>
      </w:pPr>
      <w:r w:rsidRPr="00871DC6">
        <w:rPr>
          <w:bCs/>
          <w:color w:val="000000" w:themeColor="text1"/>
        </w:rPr>
        <w:t>Aihara R., Messerschmid, R., Mizoguchi, M., Wada, K., Minami, K., Higashino, H., Takagi, T., Kataoka, M.</w:t>
      </w:r>
      <w:r w:rsidR="00926169" w:rsidRPr="00871DC6">
        <w:rPr>
          <w:bCs/>
          <w:color w:val="000000" w:themeColor="text1"/>
        </w:rPr>
        <w:t>,</w:t>
      </w:r>
      <w:r w:rsidRPr="00871DC6">
        <w:rPr>
          <w:bCs/>
          <w:color w:val="000000" w:themeColor="text1"/>
        </w:rPr>
        <w:t xml:space="preserve"> </w:t>
      </w:r>
      <w:r w:rsidR="006024A3" w:rsidRPr="00871DC6">
        <w:rPr>
          <w:rFonts w:hint="eastAsia"/>
          <w:bCs/>
          <w:color w:val="000000" w:themeColor="text1"/>
        </w:rPr>
        <w:t>Y</w:t>
      </w:r>
      <w:r w:rsidR="006024A3" w:rsidRPr="00871DC6">
        <w:rPr>
          <w:bCs/>
          <w:color w:val="000000" w:themeColor="text1"/>
        </w:rPr>
        <w:t>amashita, S.</w:t>
      </w:r>
      <w:r w:rsidR="00926169" w:rsidRPr="00871DC6">
        <w:rPr>
          <w:bCs/>
          <w:color w:val="000000" w:themeColor="text1"/>
        </w:rPr>
        <w:t xml:space="preserve"> </w:t>
      </w:r>
      <w:r w:rsidR="00926169" w:rsidRPr="00871DC6">
        <w:rPr>
          <w:bCs/>
          <w:i/>
          <w:iCs/>
          <w:color w:val="000000" w:themeColor="text1"/>
        </w:rPr>
        <w:t>In vitro</w:t>
      </w:r>
      <w:r w:rsidR="00926169" w:rsidRPr="00871DC6">
        <w:rPr>
          <w:bCs/>
          <w:color w:val="000000" w:themeColor="text1"/>
        </w:rPr>
        <w:t>-</w:t>
      </w:r>
      <w:r w:rsidR="00926169" w:rsidRPr="00871DC6">
        <w:rPr>
          <w:bCs/>
          <w:i/>
          <w:iCs/>
          <w:color w:val="000000" w:themeColor="text1"/>
        </w:rPr>
        <w:t>in vivo</w:t>
      </w:r>
      <w:r w:rsidR="00926169" w:rsidRPr="00871DC6">
        <w:rPr>
          <w:bCs/>
          <w:color w:val="000000" w:themeColor="text1"/>
        </w:rPr>
        <w:t xml:space="preserve"> correlation in the effect of cyclodextrin on oral absorption of poorly soluble drugs. Int.</w:t>
      </w:r>
      <w:r w:rsidR="006024A3" w:rsidRPr="00871DC6">
        <w:rPr>
          <w:bCs/>
          <w:color w:val="000000" w:themeColor="text1"/>
        </w:rPr>
        <w:t xml:space="preserve"> J. </w:t>
      </w:r>
      <w:r w:rsidR="00926169" w:rsidRPr="00871DC6">
        <w:rPr>
          <w:bCs/>
          <w:color w:val="000000" w:themeColor="text1"/>
        </w:rPr>
        <w:t>Pharm. 2021;600:120494.</w:t>
      </w:r>
    </w:p>
    <w:p w14:paraId="008D4F2F" w14:textId="3703F5FF" w:rsidR="006024A3" w:rsidRPr="00871DC6" w:rsidRDefault="006024A3" w:rsidP="00001766">
      <w:pPr>
        <w:pStyle w:val="aa"/>
        <w:numPr>
          <w:ilvl w:val="0"/>
          <w:numId w:val="3"/>
        </w:numPr>
        <w:spacing w:line="480" w:lineRule="auto"/>
        <w:ind w:leftChars="0"/>
        <w:jc w:val="both"/>
        <w:rPr>
          <w:bCs/>
          <w:color w:val="000000" w:themeColor="text1"/>
        </w:rPr>
      </w:pPr>
      <w:r w:rsidRPr="00871DC6">
        <w:rPr>
          <w:rFonts w:hint="eastAsia"/>
          <w:bCs/>
          <w:color w:val="000000" w:themeColor="text1"/>
        </w:rPr>
        <w:t>C</w:t>
      </w:r>
      <w:r w:rsidRPr="00871DC6">
        <w:rPr>
          <w:bCs/>
          <w:color w:val="000000" w:themeColor="text1"/>
        </w:rPr>
        <w:t>arrier, R.L., Miller, L.A., Ahmed, I. The Utility of Cyclodextrins for Enhancing Oral Bioavailability. J. Control. Release 2007;123:78-99.</w:t>
      </w:r>
    </w:p>
    <w:p w14:paraId="65E71E1A" w14:textId="3CF0E1FA" w:rsidR="00001766" w:rsidRPr="00871DC6" w:rsidRDefault="00101FE2" w:rsidP="00001766">
      <w:pPr>
        <w:pStyle w:val="aa"/>
        <w:numPr>
          <w:ilvl w:val="0"/>
          <w:numId w:val="3"/>
        </w:numPr>
        <w:spacing w:line="480" w:lineRule="auto"/>
        <w:ind w:leftChars="0"/>
        <w:jc w:val="both"/>
        <w:rPr>
          <w:bCs/>
          <w:color w:val="000000" w:themeColor="text1"/>
        </w:rPr>
      </w:pPr>
      <w:r w:rsidRPr="00871DC6">
        <w:rPr>
          <w:rFonts w:hint="eastAsia"/>
          <w:bCs/>
          <w:color w:val="000000" w:themeColor="text1"/>
        </w:rPr>
        <w:t>C</w:t>
      </w:r>
      <w:r w:rsidRPr="00871DC6">
        <w:rPr>
          <w:bCs/>
          <w:color w:val="000000" w:themeColor="text1"/>
        </w:rPr>
        <w:t>arey, M.C. Bile Salt Structure and Phase Equilibria in Aqueous Bile Salt and Bile Salt-Lecithin Systems. Hepatology 1984;4:138S-150S.</w:t>
      </w:r>
    </w:p>
    <w:p w14:paraId="11432CCA" w14:textId="10EC0837" w:rsidR="00101FE2" w:rsidRPr="00871DC6" w:rsidRDefault="00101FE2" w:rsidP="00101FE2">
      <w:pPr>
        <w:pStyle w:val="aa"/>
        <w:numPr>
          <w:ilvl w:val="0"/>
          <w:numId w:val="3"/>
        </w:numPr>
        <w:spacing w:line="480" w:lineRule="auto"/>
        <w:ind w:leftChars="0"/>
        <w:jc w:val="both"/>
        <w:rPr>
          <w:bCs/>
          <w:color w:val="000000" w:themeColor="text1"/>
        </w:rPr>
      </w:pPr>
      <w:r w:rsidRPr="00871DC6">
        <w:rPr>
          <w:bCs/>
          <w:color w:val="000000" w:themeColor="text1"/>
        </w:rPr>
        <w:t>Parrow, A., Larsson, P., Augustijns, P., Bergström, C.A.S. Molecular Dynamics Simulations of Self-Assembling Colloids in Fed-State Human Intestinal Fluids and Their Solubilization of Lipophilic Drugs. Mol. Pharmaceutics 2023;20:451-460.</w:t>
      </w:r>
    </w:p>
    <w:sectPr w:rsidR="00101FE2" w:rsidRPr="00871DC6" w:rsidSect="002A41EE">
      <w:footerReference w:type="default" r:id="rId22"/>
      <w:pgSz w:w="12240" w:h="15840"/>
      <w:pgMar w:top="1152" w:right="1296" w:bottom="1440" w:left="1296"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F13A" w14:textId="77777777" w:rsidR="00963F45" w:rsidRDefault="00963F45">
      <w:r>
        <w:separator/>
      </w:r>
    </w:p>
  </w:endnote>
  <w:endnote w:type="continuationSeparator" w:id="0">
    <w:p w14:paraId="74814B37" w14:textId="77777777" w:rsidR="00963F45" w:rsidRDefault="00963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decorative"/>
    <w:pitch w:val="variable"/>
    <w:sig w:usb0="00000003" w:usb1="1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mn-cs">
    <w:panose1 w:val="020B0604020202020204"/>
    <w:charset w:val="00"/>
    <w:family w:val="roman"/>
    <w:pitch w:val="default"/>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2E7E" w14:textId="04629DFA" w:rsidR="001F4B67" w:rsidRDefault="001F4B67">
    <w:pPr>
      <w:pStyle w:val="a3"/>
      <w:framePr w:wrap="auto"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F14424">
      <w:rPr>
        <w:rStyle w:val="a4"/>
        <w:noProof/>
      </w:rPr>
      <w:t>25</w:t>
    </w:r>
    <w:r>
      <w:rPr>
        <w:rStyle w:val="a4"/>
      </w:rPr>
      <w:fldChar w:fldCharType="end"/>
    </w:r>
  </w:p>
  <w:p w14:paraId="31422E7F" w14:textId="77777777" w:rsidR="001F4B67" w:rsidRDefault="001F4B6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B3B40" w14:textId="77777777" w:rsidR="00963F45" w:rsidRDefault="00963F45">
      <w:r>
        <w:separator/>
      </w:r>
    </w:p>
  </w:footnote>
  <w:footnote w:type="continuationSeparator" w:id="0">
    <w:p w14:paraId="4AC87B9F" w14:textId="77777777" w:rsidR="00963F45" w:rsidRDefault="00963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C7A0A"/>
    <w:multiLevelType w:val="hybridMultilevel"/>
    <w:tmpl w:val="352C2CA8"/>
    <w:lvl w:ilvl="0" w:tplc="9120DC70">
      <w:start w:val="1"/>
      <w:numFmt w:val="bullet"/>
      <w:lvlText w:val="ü"/>
      <w:lvlJc w:val="left"/>
      <w:pPr>
        <w:tabs>
          <w:tab w:val="num" w:pos="720"/>
        </w:tabs>
        <w:ind w:left="720" w:hanging="360"/>
      </w:pPr>
      <w:rPr>
        <w:rFonts w:ascii="Wingdings" w:hAnsi="Wingdings" w:hint="default"/>
      </w:rPr>
    </w:lvl>
    <w:lvl w:ilvl="1" w:tplc="62E2F060" w:tentative="1">
      <w:start w:val="1"/>
      <w:numFmt w:val="bullet"/>
      <w:lvlText w:val="ü"/>
      <w:lvlJc w:val="left"/>
      <w:pPr>
        <w:tabs>
          <w:tab w:val="num" w:pos="1440"/>
        </w:tabs>
        <w:ind w:left="1440" w:hanging="360"/>
      </w:pPr>
      <w:rPr>
        <w:rFonts w:ascii="Wingdings" w:hAnsi="Wingdings" w:hint="default"/>
      </w:rPr>
    </w:lvl>
    <w:lvl w:ilvl="2" w:tplc="3BFECFDA" w:tentative="1">
      <w:start w:val="1"/>
      <w:numFmt w:val="bullet"/>
      <w:lvlText w:val="ü"/>
      <w:lvlJc w:val="left"/>
      <w:pPr>
        <w:tabs>
          <w:tab w:val="num" w:pos="2160"/>
        </w:tabs>
        <w:ind w:left="2160" w:hanging="360"/>
      </w:pPr>
      <w:rPr>
        <w:rFonts w:ascii="Wingdings" w:hAnsi="Wingdings" w:hint="default"/>
      </w:rPr>
    </w:lvl>
    <w:lvl w:ilvl="3" w:tplc="6404570E" w:tentative="1">
      <w:start w:val="1"/>
      <w:numFmt w:val="bullet"/>
      <w:lvlText w:val="ü"/>
      <w:lvlJc w:val="left"/>
      <w:pPr>
        <w:tabs>
          <w:tab w:val="num" w:pos="2880"/>
        </w:tabs>
        <w:ind w:left="2880" w:hanging="360"/>
      </w:pPr>
      <w:rPr>
        <w:rFonts w:ascii="Wingdings" w:hAnsi="Wingdings" w:hint="default"/>
      </w:rPr>
    </w:lvl>
    <w:lvl w:ilvl="4" w:tplc="4BDA5286" w:tentative="1">
      <w:start w:val="1"/>
      <w:numFmt w:val="bullet"/>
      <w:lvlText w:val="ü"/>
      <w:lvlJc w:val="left"/>
      <w:pPr>
        <w:tabs>
          <w:tab w:val="num" w:pos="3600"/>
        </w:tabs>
        <w:ind w:left="3600" w:hanging="360"/>
      </w:pPr>
      <w:rPr>
        <w:rFonts w:ascii="Wingdings" w:hAnsi="Wingdings" w:hint="default"/>
      </w:rPr>
    </w:lvl>
    <w:lvl w:ilvl="5" w:tplc="36920F92" w:tentative="1">
      <w:start w:val="1"/>
      <w:numFmt w:val="bullet"/>
      <w:lvlText w:val="ü"/>
      <w:lvlJc w:val="left"/>
      <w:pPr>
        <w:tabs>
          <w:tab w:val="num" w:pos="4320"/>
        </w:tabs>
        <w:ind w:left="4320" w:hanging="360"/>
      </w:pPr>
      <w:rPr>
        <w:rFonts w:ascii="Wingdings" w:hAnsi="Wingdings" w:hint="default"/>
      </w:rPr>
    </w:lvl>
    <w:lvl w:ilvl="6" w:tplc="D8AE0A36" w:tentative="1">
      <w:start w:val="1"/>
      <w:numFmt w:val="bullet"/>
      <w:lvlText w:val="ü"/>
      <w:lvlJc w:val="left"/>
      <w:pPr>
        <w:tabs>
          <w:tab w:val="num" w:pos="5040"/>
        </w:tabs>
        <w:ind w:left="5040" w:hanging="360"/>
      </w:pPr>
      <w:rPr>
        <w:rFonts w:ascii="Wingdings" w:hAnsi="Wingdings" w:hint="default"/>
      </w:rPr>
    </w:lvl>
    <w:lvl w:ilvl="7" w:tplc="22E4DD6C" w:tentative="1">
      <w:start w:val="1"/>
      <w:numFmt w:val="bullet"/>
      <w:lvlText w:val="ü"/>
      <w:lvlJc w:val="left"/>
      <w:pPr>
        <w:tabs>
          <w:tab w:val="num" w:pos="5760"/>
        </w:tabs>
        <w:ind w:left="5760" w:hanging="360"/>
      </w:pPr>
      <w:rPr>
        <w:rFonts w:ascii="Wingdings" w:hAnsi="Wingdings" w:hint="default"/>
      </w:rPr>
    </w:lvl>
    <w:lvl w:ilvl="8" w:tplc="136A21BA" w:tentative="1">
      <w:start w:val="1"/>
      <w:numFmt w:val="bullet"/>
      <w:lvlText w:val="ü"/>
      <w:lvlJc w:val="left"/>
      <w:pPr>
        <w:tabs>
          <w:tab w:val="num" w:pos="6480"/>
        </w:tabs>
        <w:ind w:left="6480" w:hanging="360"/>
      </w:pPr>
      <w:rPr>
        <w:rFonts w:ascii="Wingdings" w:hAnsi="Wingdings" w:hint="default"/>
      </w:rPr>
    </w:lvl>
  </w:abstractNum>
  <w:abstractNum w:abstractNumId="1" w15:restartNumberingAfterBreak="0">
    <w:nsid w:val="392F7CC6"/>
    <w:multiLevelType w:val="hybridMultilevel"/>
    <w:tmpl w:val="973C7B9C"/>
    <w:lvl w:ilvl="0" w:tplc="0409000F">
      <w:start w:val="1"/>
      <w:numFmt w:val="decimal"/>
      <w:lvlText w:val="%1."/>
      <w:lvlJc w:val="left"/>
      <w:pPr>
        <w:tabs>
          <w:tab w:val="num" w:pos="420"/>
        </w:tabs>
        <w:ind w:left="420" w:hanging="420"/>
      </w:pPr>
    </w:lvl>
    <w:lvl w:ilvl="1" w:tplc="8CFE8E9C">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3F81351"/>
    <w:multiLevelType w:val="hybridMultilevel"/>
    <w:tmpl w:val="748A2F48"/>
    <w:lvl w:ilvl="0" w:tplc="80244C1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541385C"/>
    <w:multiLevelType w:val="hybridMultilevel"/>
    <w:tmpl w:val="C59C683A"/>
    <w:lvl w:ilvl="0" w:tplc="033EBEC4">
      <w:start w:val="1"/>
      <w:numFmt w:val="bullet"/>
      <w:lvlText w:val="ü"/>
      <w:lvlJc w:val="left"/>
      <w:pPr>
        <w:tabs>
          <w:tab w:val="num" w:pos="720"/>
        </w:tabs>
        <w:ind w:left="720" w:hanging="360"/>
      </w:pPr>
      <w:rPr>
        <w:rFonts w:ascii="Wingdings" w:hAnsi="Wingdings" w:hint="default"/>
      </w:rPr>
    </w:lvl>
    <w:lvl w:ilvl="1" w:tplc="F530D06E" w:tentative="1">
      <w:start w:val="1"/>
      <w:numFmt w:val="bullet"/>
      <w:lvlText w:val="ü"/>
      <w:lvlJc w:val="left"/>
      <w:pPr>
        <w:tabs>
          <w:tab w:val="num" w:pos="1440"/>
        </w:tabs>
        <w:ind w:left="1440" w:hanging="360"/>
      </w:pPr>
      <w:rPr>
        <w:rFonts w:ascii="Wingdings" w:hAnsi="Wingdings" w:hint="default"/>
      </w:rPr>
    </w:lvl>
    <w:lvl w:ilvl="2" w:tplc="AB1C012C" w:tentative="1">
      <w:start w:val="1"/>
      <w:numFmt w:val="bullet"/>
      <w:lvlText w:val="ü"/>
      <w:lvlJc w:val="left"/>
      <w:pPr>
        <w:tabs>
          <w:tab w:val="num" w:pos="2160"/>
        </w:tabs>
        <w:ind w:left="2160" w:hanging="360"/>
      </w:pPr>
      <w:rPr>
        <w:rFonts w:ascii="Wingdings" w:hAnsi="Wingdings" w:hint="default"/>
      </w:rPr>
    </w:lvl>
    <w:lvl w:ilvl="3" w:tplc="6F2EA76E" w:tentative="1">
      <w:start w:val="1"/>
      <w:numFmt w:val="bullet"/>
      <w:lvlText w:val="ü"/>
      <w:lvlJc w:val="left"/>
      <w:pPr>
        <w:tabs>
          <w:tab w:val="num" w:pos="2880"/>
        </w:tabs>
        <w:ind w:left="2880" w:hanging="360"/>
      </w:pPr>
      <w:rPr>
        <w:rFonts w:ascii="Wingdings" w:hAnsi="Wingdings" w:hint="default"/>
      </w:rPr>
    </w:lvl>
    <w:lvl w:ilvl="4" w:tplc="ACF6CA84" w:tentative="1">
      <w:start w:val="1"/>
      <w:numFmt w:val="bullet"/>
      <w:lvlText w:val="ü"/>
      <w:lvlJc w:val="left"/>
      <w:pPr>
        <w:tabs>
          <w:tab w:val="num" w:pos="3600"/>
        </w:tabs>
        <w:ind w:left="3600" w:hanging="360"/>
      </w:pPr>
      <w:rPr>
        <w:rFonts w:ascii="Wingdings" w:hAnsi="Wingdings" w:hint="default"/>
      </w:rPr>
    </w:lvl>
    <w:lvl w:ilvl="5" w:tplc="DF0C4D12" w:tentative="1">
      <w:start w:val="1"/>
      <w:numFmt w:val="bullet"/>
      <w:lvlText w:val="ü"/>
      <w:lvlJc w:val="left"/>
      <w:pPr>
        <w:tabs>
          <w:tab w:val="num" w:pos="4320"/>
        </w:tabs>
        <w:ind w:left="4320" w:hanging="360"/>
      </w:pPr>
      <w:rPr>
        <w:rFonts w:ascii="Wingdings" w:hAnsi="Wingdings" w:hint="default"/>
      </w:rPr>
    </w:lvl>
    <w:lvl w:ilvl="6" w:tplc="20C805F8" w:tentative="1">
      <w:start w:val="1"/>
      <w:numFmt w:val="bullet"/>
      <w:lvlText w:val="ü"/>
      <w:lvlJc w:val="left"/>
      <w:pPr>
        <w:tabs>
          <w:tab w:val="num" w:pos="5040"/>
        </w:tabs>
        <w:ind w:left="5040" w:hanging="360"/>
      </w:pPr>
      <w:rPr>
        <w:rFonts w:ascii="Wingdings" w:hAnsi="Wingdings" w:hint="default"/>
      </w:rPr>
    </w:lvl>
    <w:lvl w:ilvl="7" w:tplc="4E18498E" w:tentative="1">
      <w:start w:val="1"/>
      <w:numFmt w:val="bullet"/>
      <w:lvlText w:val="ü"/>
      <w:lvlJc w:val="left"/>
      <w:pPr>
        <w:tabs>
          <w:tab w:val="num" w:pos="5760"/>
        </w:tabs>
        <w:ind w:left="5760" w:hanging="360"/>
      </w:pPr>
      <w:rPr>
        <w:rFonts w:ascii="Wingdings" w:hAnsi="Wingdings" w:hint="default"/>
      </w:rPr>
    </w:lvl>
    <w:lvl w:ilvl="8" w:tplc="2F2ADD04" w:tentative="1">
      <w:start w:val="1"/>
      <w:numFmt w:val="bullet"/>
      <w:lvlText w:val="ü"/>
      <w:lvlJc w:val="left"/>
      <w:pPr>
        <w:tabs>
          <w:tab w:val="num" w:pos="6480"/>
        </w:tabs>
        <w:ind w:left="6480" w:hanging="360"/>
      </w:pPr>
      <w:rPr>
        <w:rFonts w:ascii="Wingdings" w:hAnsi="Wingdings" w:hint="default"/>
      </w:rPr>
    </w:lvl>
  </w:abstractNum>
  <w:abstractNum w:abstractNumId="4" w15:restartNumberingAfterBreak="0">
    <w:nsid w:val="70AE1D2D"/>
    <w:multiLevelType w:val="hybridMultilevel"/>
    <w:tmpl w:val="0CD24C8C"/>
    <w:lvl w:ilvl="0" w:tplc="ED789992">
      <w:start w:val="1"/>
      <w:numFmt w:val="bullet"/>
      <w:lvlText w:val="ü"/>
      <w:lvlJc w:val="left"/>
      <w:pPr>
        <w:tabs>
          <w:tab w:val="num" w:pos="720"/>
        </w:tabs>
        <w:ind w:left="720" w:hanging="360"/>
      </w:pPr>
      <w:rPr>
        <w:rFonts w:ascii="Wingdings" w:hAnsi="Wingdings" w:hint="default"/>
      </w:rPr>
    </w:lvl>
    <w:lvl w:ilvl="1" w:tplc="F6B2D370" w:tentative="1">
      <w:start w:val="1"/>
      <w:numFmt w:val="bullet"/>
      <w:lvlText w:val="ü"/>
      <w:lvlJc w:val="left"/>
      <w:pPr>
        <w:tabs>
          <w:tab w:val="num" w:pos="1440"/>
        </w:tabs>
        <w:ind w:left="1440" w:hanging="360"/>
      </w:pPr>
      <w:rPr>
        <w:rFonts w:ascii="Wingdings" w:hAnsi="Wingdings" w:hint="default"/>
      </w:rPr>
    </w:lvl>
    <w:lvl w:ilvl="2" w:tplc="EA1019E0" w:tentative="1">
      <w:start w:val="1"/>
      <w:numFmt w:val="bullet"/>
      <w:lvlText w:val="ü"/>
      <w:lvlJc w:val="left"/>
      <w:pPr>
        <w:tabs>
          <w:tab w:val="num" w:pos="2160"/>
        </w:tabs>
        <w:ind w:left="2160" w:hanging="360"/>
      </w:pPr>
      <w:rPr>
        <w:rFonts w:ascii="Wingdings" w:hAnsi="Wingdings" w:hint="default"/>
      </w:rPr>
    </w:lvl>
    <w:lvl w:ilvl="3" w:tplc="1DC6B02A" w:tentative="1">
      <w:start w:val="1"/>
      <w:numFmt w:val="bullet"/>
      <w:lvlText w:val="ü"/>
      <w:lvlJc w:val="left"/>
      <w:pPr>
        <w:tabs>
          <w:tab w:val="num" w:pos="2880"/>
        </w:tabs>
        <w:ind w:left="2880" w:hanging="360"/>
      </w:pPr>
      <w:rPr>
        <w:rFonts w:ascii="Wingdings" w:hAnsi="Wingdings" w:hint="default"/>
      </w:rPr>
    </w:lvl>
    <w:lvl w:ilvl="4" w:tplc="DFBA98F8" w:tentative="1">
      <w:start w:val="1"/>
      <w:numFmt w:val="bullet"/>
      <w:lvlText w:val="ü"/>
      <w:lvlJc w:val="left"/>
      <w:pPr>
        <w:tabs>
          <w:tab w:val="num" w:pos="3600"/>
        </w:tabs>
        <w:ind w:left="3600" w:hanging="360"/>
      </w:pPr>
      <w:rPr>
        <w:rFonts w:ascii="Wingdings" w:hAnsi="Wingdings" w:hint="default"/>
      </w:rPr>
    </w:lvl>
    <w:lvl w:ilvl="5" w:tplc="123E19C2" w:tentative="1">
      <w:start w:val="1"/>
      <w:numFmt w:val="bullet"/>
      <w:lvlText w:val="ü"/>
      <w:lvlJc w:val="left"/>
      <w:pPr>
        <w:tabs>
          <w:tab w:val="num" w:pos="4320"/>
        </w:tabs>
        <w:ind w:left="4320" w:hanging="360"/>
      </w:pPr>
      <w:rPr>
        <w:rFonts w:ascii="Wingdings" w:hAnsi="Wingdings" w:hint="default"/>
      </w:rPr>
    </w:lvl>
    <w:lvl w:ilvl="6" w:tplc="85BE3FE8" w:tentative="1">
      <w:start w:val="1"/>
      <w:numFmt w:val="bullet"/>
      <w:lvlText w:val="ü"/>
      <w:lvlJc w:val="left"/>
      <w:pPr>
        <w:tabs>
          <w:tab w:val="num" w:pos="5040"/>
        </w:tabs>
        <w:ind w:left="5040" w:hanging="360"/>
      </w:pPr>
      <w:rPr>
        <w:rFonts w:ascii="Wingdings" w:hAnsi="Wingdings" w:hint="default"/>
      </w:rPr>
    </w:lvl>
    <w:lvl w:ilvl="7" w:tplc="F72A9334" w:tentative="1">
      <w:start w:val="1"/>
      <w:numFmt w:val="bullet"/>
      <w:lvlText w:val="ü"/>
      <w:lvlJc w:val="left"/>
      <w:pPr>
        <w:tabs>
          <w:tab w:val="num" w:pos="5760"/>
        </w:tabs>
        <w:ind w:left="5760" w:hanging="360"/>
      </w:pPr>
      <w:rPr>
        <w:rFonts w:ascii="Wingdings" w:hAnsi="Wingdings" w:hint="default"/>
      </w:rPr>
    </w:lvl>
    <w:lvl w:ilvl="8" w:tplc="BE44D6E8" w:tentative="1">
      <w:start w:val="1"/>
      <w:numFmt w:val="bullet"/>
      <w:lvlText w:val="ü"/>
      <w:lvlJc w:val="left"/>
      <w:pPr>
        <w:tabs>
          <w:tab w:val="num" w:pos="6480"/>
        </w:tabs>
        <w:ind w:left="6480" w:hanging="360"/>
      </w:pPr>
      <w:rPr>
        <w:rFonts w:ascii="Wingdings" w:hAnsi="Wingdings" w:hint="default"/>
      </w:rPr>
    </w:lvl>
  </w:abstractNum>
  <w:abstractNum w:abstractNumId="5" w15:restartNumberingAfterBreak="0">
    <w:nsid w:val="788F460B"/>
    <w:multiLevelType w:val="hybridMultilevel"/>
    <w:tmpl w:val="C8A2832C"/>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C1A56A0"/>
    <w:multiLevelType w:val="hybridMultilevel"/>
    <w:tmpl w:val="EEB2BA62"/>
    <w:lvl w:ilvl="0" w:tplc="FA226C92">
      <w:start w:val="1"/>
      <w:numFmt w:val="bullet"/>
      <w:lvlText w:val="ü"/>
      <w:lvlJc w:val="left"/>
      <w:pPr>
        <w:tabs>
          <w:tab w:val="num" w:pos="720"/>
        </w:tabs>
        <w:ind w:left="720" w:hanging="360"/>
      </w:pPr>
      <w:rPr>
        <w:rFonts w:ascii="Wingdings" w:hAnsi="Wingdings" w:hint="default"/>
      </w:rPr>
    </w:lvl>
    <w:lvl w:ilvl="1" w:tplc="AC061440" w:tentative="1">
      <w:start w:val="1"/>
      <w:numFmt w:val="bullet"/>
      <w:lvlText w:val="ü"/>
      <w:lvlJc w:val="left"/>
      <w:pPr>
        <w:tabs>
          <w:tab w:val="num" w:pos="1440"/>
        </w:tabs>
        <w:ind w:left="1440" w:hanging="360"/>
      </w:pPr>
      <w:rPr>
        <w:rFonts w:ascii="Wingdings" w:hAnsi="Wingdings" w:hint="default"/>
      </w:rPr>
    </w:lvl>
    <w:lvl w:ilvl="2" w:tplc="452AB712" w:tentative="1">
      <w:start w:val="1"/>
      <w:numFmt w:val="bullet"/>
      <w:lvlText w:val="ü"/>
      <w:lvlJc w:val="left"/>
      <w:pPr>
        <w:tabs>
          <w:tab w:val="num" w:pos="2160"/>
        </w:tabs>
        <w:ind w:left="2160" w:hanging="360"/>
      </w:pPr>
      <w:rPr>
        <w:rFonts w:ascii="Wingdings" w:hAnsi="Wingdings" w:hint="default"/>
      </w:rPr>
    </w:lvl>
    <w:lvl w:ilvl="3" w:tplc="C276A43A" w:tentative="1">
      <w:start w:val="1"/>
      <w:numFmt w:val="bullet"/>
      <w:lvlText w:val="ü"/>
      <w:lvlJc w:val="left"/>
      <w:pPr>
        <w:tabs>
          <w:tab w:val="num" w:pos="2880"/>
        </w:tabs>
        <w:ind w:left="2880" w:hanging="360"/>
      </w:pPr>
      <w:rPr>
        <w:rFonts w:ascii="Wingdings" w:hAnsi="Wingdings" w:hint="default"/>
      </w:rPr>
    </w:lvl>
    <w:lvl w:ilvl="4" w:tplc="AD02B572" w:tentative="1">
      <w:start w:val="1"/>
      <w:numFmt w:val="bullet"/>
      <w:lvlText w:val="ü"/>
      <w:lvlJc w:val="left"/>
      <w:pPr>
        <w:tabs>
          <w:tab w:val="num" w:pos="3600"/>
        </w:tabs>
        <w:ind w:left="3600" w:hanging="360"/>
      </w:pPr>
      <w:rPr>
        <w:rFonts w:ascii="Wingdings" w:hAnsi="Wingdings" w:hint="default"/>
      </w:rPr>
    </w:lvl>
    <w:lvl w:ilvl="5" w:tplc="6A5000C6" w:tentative="1">
      <w:start w:val="1"/>
      <w:numFmt w:val="bullet"/>
      <w:lvlText w:val="ü"/>
      <w:lvlJc w:val="left"/>
      <w:pPr>
        <w:tabs>
          <w:tab w:val="num" w:pos="4320"/>
        </w:tabs>
        <w:ind w:left="4320" w:hanging="360"/>
      </w:pPr>
      <w:rPr>
        <w:rFonts w:ascii="Wingdings" w:hAnsi="Wingdings" w:hint="default"/>
      </w:rPr>
    </w:lvl>
    <w:lvl w:ilvl="6" w:tplc="EAA2E768" w:tentative="1">
      <w:start w:val="1"/>
      <w:numFmt w:val="bullet"/>
      <w:lvlText w:val="ü"/>
      <w:lvlJc w:val="left"/>
      <w:pPr>
        <w:tabs>
          <w:tab w:val="num" w:pos="5040"/>
        </w:tabs>
        <w:ind w:left="5040" w:hanging="360"/>
      </w:pPr>
      <w:rPr>
        <w:rFonts w:ascii="Wingdings" w:hAnsi="Wingdings" w:hint="default"/>
      </w:rPr>
    </w:lvl>
    <w:lvl w:ilvl="7" w:tplc="1258375A" w:tentative="1">
      <w:start w:val="1"/>
      <w:numFmt w:val="bullet"/>
      <w:lvlText w:val="ü"/>
      <w:lvlJc w:val="left"/>
      <w:pPr>
        <w:tabs>
          <w:tab w:val="num" w:pos="5760"/>
        </w:tabs>
        <w:ind w:left="5760" w:hanging="360"/>
      </w:pPr>
      <w:rPr>
        <w:rFonts w:ascii="Wingdings" w:hAnsi="Wingdings" w:hint="default"/>
      </w:rPr>
    </w:lvl>
    <w:lvl w:ilvl="8" w:tplc="E9D08F54" w:tentative="1">
      <w:start w:val="1"/>
      <w:numFmt w:val="bullet"/>
      <w:lvlText w:val="ü"/>
      <w:lvlJc w:val="left"/>
      <w:pPr>
        <w:tabs>
          <w:tab w:val="num" w:pos="6480"/>
        </w:tabs>
        <w:ind w:left="6480" w:hanging="360"/>
      </w:pPr>
      <w:rPr>
        <w:rFonts w:ascii="Wingdings" w:hAnsi="Wingdings" w:hint="default"/>
      </w:rPr>
    </w:lvl>
  </w:abstractNum>
  <w:num w:numId="1" w16cid:durableId="1218668428">
    <w:abstractNumId w:val="1"/>
  </w:num>
  <w:num w:numId="2" w16cid:durableId="540243619">
    <w:abstractNumId w:val="5"/>
  </w:num>
  <w:num w:numId="3" w16cid:durableId="345181370">
    <w:abstractNumId w:val="2"/>
  </w:num>
  <w:num w:numId="4" w16cid:durableId="425806668">
    <w:abstractNumId w:val="0"/>
  </w:num>
  <w:num w:numId="5" w16cid:durableId="81223865">
    <w:abstractNumId w:val="4"/>
  </w:num>
  <w:num w:numId="6" w16cid:durableId="1179004090">
    <w:abstractNumId w:val="3"/>
  </w:num>
  <w:num w:numId="7" w16cid:durableId="19725874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fill="f" fillcolor="white">
      <v:fill color="whit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2D7"/>
    <w:rsid w:val="00000264"/>
    <w:rsid w:val="00000739"/>
    <w:rsid w:val="00000D87"/>
    <w:rsid w:val="00001766"/>
    <w:rsid w:val="000018EF"/>
    <w:rsid w:val="0000215D"/>
    <w:rsid w:val="0000266A"/>
    <w:rsid w:val="000029AF"/>
    <w:rsid w:val="00002C23"/>
    <w:rsid w:val="000038BF"/>
    <w:rsid w:val="00003F0E"/>
    <w:rsid w:val="0000414A"/>
    <w:rsid w:val="00004DE8"/>
    <w:rsid w:val="00004E9A"/>
    <w:rsid w:val="0000525F"/>
    <w:rsid w:val="000056F9"/>
    <w:rsid w:val="00005D3C"/>
    <w:rsid w:val="00006325"/>
    <w:rsid w:val="00006529"/>
    <w:rsid w:val="00006721"/>
    <w:rsid w:val="0001058A"/>
    <w:rsid w:val="00010EE6"/>
    <w:rsid w:val="0001117A"/>
    <w:rsid w:val="00011258"/>
    <w:rsid w:val="000130F3"/>
    <w:rsid w:val="000142C8"/>
    <w:rsid w:val="00014F74"/>
    <w:rsid w:val="0001548D"/>
    <w:rsid w:val="000160C9"/>
    <w:rsid w:val="000167FE"/>
    <w:rsid w:val="00016929"/>
    <w:rsid w:val="00017311"/>
    <w:rsid w:val="0002011F"/>
    <w:rsid w:val="000206F4"/>
    <w:rsid w:val="000208D7"/>
    <w:rsid w:val="00020AEF"/>
    <w:rsid w:val="00020FD0"/>
    <w:rsid w:val="00021213"/>
    <w:rsid w:val="00022879"/>
    <w:rsid w:val="00022CAA"/>
    <w:rsid w:val="00024487"/>
    <w:rsid w:val="0002483F"/>
    <w:rsid w:val="00024C0F"/>
    <w:rsid w:val="00025035"/>
    <w:rsid w:val="000250E5"/>
    <w:rsid w:val="00025270"/>
    <w:rsid w:val="00027213"/>
    <w:rsid w:val="0002742F"/>
    <w:rsid w:val="0002774D"/>
    <w:rsid w:val="000301E3"/>
    <w:rsid w:val="00030B4E"/>
    <w:rsid w:val="0003111B"/>
    <w:rsid w:val="00031535"/>
    <w:rsid w:val="00031F82"/>
    <w:rsid w:val="00032098"/>
    <w:rsid w:val="00032CF1"/>
    <w:rsid w:val="00033A69"/>
    <w:rsid w:val="00033C5E"/>
    <w:rsid w:val="000341CC"/>
    <w:rsid w:val="0003441F"/>
    <w:rsid w:val="0003470F"/>
    <w:rsid w:val="000351B2"/>
    <w:rsid w:val="000354F0"/>
    <w:rsid w:val="000366C6"/>
    <w:rsid w:val="00036932"/>
    <w:rsid w:val="00037C69"/>
    <w:rsid w:val="00040206"/>
    <w:rsid w:val="00040F80"/>
    <w:rsid w:val="000418E8"/>
    <w:rsid w:val="00041C56"/>
    <w:rsid w:val="00042077"/>
    <w:rsid w:val="00042442"/>
    <w:rsid w:val="000427D9"/>
    <w:rsid w:val="00043EE6"/>
    <w:rsid w:val="00045200"/>
    <w:rsid w:val="000463A7"/>
    <w:rsid w:val="00046A2A"/>
    <w:rsid w:val="00046E91"/>
    <w:rsid w:val="000473E0"/>
    <w:rsid w:val="0004754C"/>
    <w:rsid w:val="000477DC"/>
    <w:rsid w:val="00047F5E"/>
    <w:rsid w:val="0005027E"/>
    <w:rsid w:val="000504B8"/>
    <w:rsid w:val="00050820"/>
    <w:rsid w:val="00050924"/>
    <w:rsid w:val="000509AD"/>
    <w:rsid w:val="00050ED6"/>
    <w:rsid w:val="000534C4"/>
    <w:rsid w:val="00055B27"/>
    <w:rsid w:val="000564D8"/>
    <w:rsid w:val="000566D7"/>
    <w:rsid w:val="000609F2"/>
    <w:rsid w:val="000610F8"/>
    <w:rsid w:val="00062A3B"/>
    <w:rsid w:val="00062AD9"/>
    <w:rsid w:val="00063DC4"/>
    <w:rsid w:val="000643C1"/>
    <w:rsid w:val="00064E2D"/>
    <w:rsid w:val="0006559B"/>
    <w:rsid w:val="000658C3"/>
    <w:rsid w:val="000677C6"/>
    <w:rsid w:val="00070350"/>
    <w:rsid w:val="00070B20"/>
    <w:rsid w:val="0007111A"/>
    <w:rsid w:val="00071392"/>
    <w:rsid w:val="00071AAB"/>
    <w:rsid w:val="00071F7C"/>
    <w:rsid w:val="0007227C"/>
    <w:rsid w:val="00072500"/>
    <w:rsid w:val="0007283E"/>
    <w:rsid w:val="000735CE"/>
    <w:rsid w:val="0007397A"/>
    <w:rsid w:val="00073BDC"/>
    <w:rsid w:val="00073D0C"/>
    <w:rsid w:val="00074F07"/>
    <w:rsid w:val="000755E0"/>
    <w:rsid w:val="00075AFA"/>
    <w:rsid w:val="00075BE0"/>
    <w:rsid w:val="00077AC2"/>
    <w:rsid w:val="000800DB"/>
    <w:rsid w:val="000802E8"/>
    <w:rsid w:val="000804A5"/>
    <w:rsid w:val="00080CBB"/>
    <w:rsid w:val="00080CC4"/>
    <w:rsid w:val="0008232D"/>
    <w:rsid w:val="00082436"/>
    <w:rsid w:val="0008247F"/>
    <w:rsid w:val="00082544"/>
    <w:rsid w:val="00083A8E"/>
    <w:rsid w:val="00084BCB"/>
    <w:rsid w:val="0008505B"/>
    <w:rsid w:val="0008511D"/>
    <w:rsid w:val="000851E0"/>
    <w:rsid w:val="00085D77"/>
    <w:rsid w:val="00086672"/>
    <w:rsid w:val="00086CA2"/>
    <w:rsid w:val="00086E5E"/>
    <w:rsid w:val="00087559"/>
    <w:rsid w:val="00090A89"/>
    <w:rsid w:val="000923E2"/>
    <w:rsid w:val="000939EB"/>
    <w:rsid w:val="000953E6"/>
    <w:rsid w:val="00096105"/>
    <w:rsid w:val="00097B67"/>
    <w:rsid w:val="000A0627"/>
    <w:rsid w:val="000A0A04"/>
    <w:rsid w:val="000A19CE"/>
    <w:rsid w:val="000A279F"/>
    <w:rsid w:val="000A317F"/>
    <w:rsid w:val="000A4E2F"/>
    <w:rsid w:val="000A5D90"/>
    <w:rsid w:val="000A64F0"/>
    <w:rsid w:val="000A6AD5"/>
    <w:rsid w:val="000B0C6D"/>
    <w:rsid w:val="000B22EA"/>
    <w:rsid w:val="000B2433"/>
    <w:rsid w:val="000B34A8"/>
    <w:rsid w:val="000B3535"/>
    <w:rsid w:val="000B378C"/>
    <w:rsid w:val="000B3F97"/>
    <w:rsid w:val="000B40E3"/>
    <w:rsid w:val="000B412C"/>
    <w:rsid w:val="000B4AB7"/>
    <w:rsid w:val="000B4E1B"/>
    <w:rsid w:val="000B522A"/>
    <w:rsid w:val="000B6213"/>
    <w:rsid w:val="000B6F8E"/>
    <w:rsid w:val="000B7602"/>
    <w:rsid w:val="000B77B5"/>
    <w:rsid w:val="000C0576"/>
    <w:rsid w:val="000C0BD7"/>
    <w:rsid w:val="000C2302"/>
    <w:rsid w:val="000C36A7"/>
    <w:rsid w:val="000C42E3"/>
    <w:rsid w:val="000C57DD"/>
    <w:rsid w:val="000C695B"/>
    <w:rsid w:val="000C6FC5"/>
    <w:rsid w:val="000D04C9"/>
    <w:rsid w:val="000D0B1E"/>
    <w:rsid w:val="000D1833"/>
    <w:rsid w:val="000D289D"/>
    <w:rsid w:val="000D3A7A"/>
    <w:rsid w:val="000D5CEF"/>
    <w:rsid w:val="000D63BA"/>
    <w:rsid w:val="000D6A26"/>
    <w:rsid w:val="000D6BB2"/>
    <w:rsid w:val="000D6C27"/>
    <w:rsid w:val="000D7791"/>
    <w:rsid w:val="000E0C37"/>
    <w:rsid w:val="000E203F"/>
    <w:rsid w:val="000E230D"/>
    <w:rsid w:val="000E2348"/>
    <w:rsid w:val="000E2659"/>
    <w:rsid w:val="000E2836"/>
    <w:rsid w:val="000E2918"/>
    <w:rsid w:val="000E436A"/>
    <w:rsid w:val="000E5373"/>
    <w:rsid w:val="000E55A3"/>
    <w:rsid w:val="000E71AF"/>
    <w:rsid w:val="000E7639"/>
    <w:rsid w:val="000F278D"/>
    <w:rsid w:val="000F36EC"/>
    <w:rsid w:val="000F4104"/>
    <w:rsid w:val="000F47FE"/>
    <w:rsid w:val="000F5D3D"/>
    <w:rsid w:val="000F64E7"/>
    <w:rsid w:val="000F7C0D"/>
    <w:rsid w:val="000F7F4E"/>
    <w:rsid w:val="0010006F"/>
    <w:rsid w:val="001002AE"/>
    <w:rsid w:val="00100499"/>
    <w:rsid w:val="001004D7"/>
    <w:rsid w:val="00100596"/>
    <w:rsid w:val="00100A76"/>
    <w:rsid w:val="00101FE2"/>
    <w:rsid w:val="00102252"/>
    <w:rsid w:val="001029F3"/>
    <w:rsid w:val="00102C30"/>
    <w:rsid w:val="00102FAF"/>
    <w:rsid w:val="00103118"/>
    <w:rsid w:val="00104F80"/>
    <w:rsid w:val="00105772"/>
    <w:rsid w:val="00105925"/>
    <w:rsid w:val="00105DB0"/>
    <w:rsid w:val="00106B8A"/>
    <w:rsid w:val="00107B75"/>
    <w:rsid w:val="00107D2B"/>
    <w:rsid w:val="00110690"/>
    <w:rsid w:val="0011102E"/>
    <w:rsid w:val="00111E09"/>
    <w:rsid w:val="00112CC7"/>
    <w:rsid w:val="001135D4"/>
    <w:rsid w:val="00115DFC"/>
    <w:rsid w:val="001163BE"/>
    <w:rsid w:val="00116840"/>
    <w:rsid w:val="00117CF1"/>
    <w:rsid w:val="00120204"/>
    <w:rsid w:val="001216B1"/>
    <w:rsid w:val="00121757"/>
    <w:rsid w:val="0012213D"/>
    <w:rsid w:val="001236E2"/>
    <w:rsid w:val="00123940"/>
    <w:rsid w:val="00124270"/>
    <w:rsid w:val="00124CC8"/>
    <w:rsid w:val="00125865"/>
    <w:rsid w:val="00126371"/>
    <w:rsid w:val="00127DAA"/>
    <w:rsid w:val="00127E29"/>
    <w:rsid w:val="0013013B"/>
    <w:rsid w:val="00130A63"/>
    <w:rsid w:val="0013143F"/>
    <w:rsid w:val="0013252F"/>
    <w:rsid w:val="001355AA"/>
    <w:rsid w:val="00135CA0"/>
    <w:rsid w:val="001373CF"/>
    <w:rsid w:val="0013744C"/>
    <w:rsid w:val="00137E7D"/>
    <w:rsid w:val="00140B22"/>
    <w:rsid w:val="00141645"/>
    <w:rsid w:val="00141C3F"/>
    <w:rsid w:val="00144459"/>
    <w:rsid w:val="00144F76"/>
    <w:rsid w:val="001466C6"/>
    <w:rsid w:val="00147CBD"/>
    <w:rsid w:val="00147D7C"/>
    <w:rsid w:val="00150A11"/>
    <w:rsid w:val="00150AC5"/>
    <w:rsid w:val="0015109C"/>
    <w:rsid w:val="00151533"/>
    <w:rsid w:val="00152850"/>
    <w:rsid w:val="001532BC"/>
    <w:rsid w:val="00153798"/>
    <w:rsid w:val="00154A6B"/>
    <w:rsid w:val="00154AA8"/>
    <w:rsid w:val="0015564D"/>
    <w:rsid w:val="001561E1"/>
    <w:rsid w:val="001565BE"/>
    <w:rsid w:val="001570F8"/>
    <w:rsid w:val="001572F2"/>
    <w:rsid w:val="001575B5"/>
    <w:rsid w:val="001600F1"/>
    <w:rsid w:val="001603BE"/>
    <w:rsid w:val="00161202"/>
    <w:rsid w:val="00161AC0"/>
    <w:rsid w:val="0016238E"/>
    <w:rsid w:val="0016278D"/>
    <w:rsid w:val="001631D1"/>
    <w:rsid w:val="0016330A"/>
    <w:rsid w:val="00164461"/>
    <w:rsid w:val="00164664"/>
    <w:rsid w:val="00165C8C"/>
    <w:rsid w:val="00165E17"/>
    <w:rsid w:val="0016759F"/>
    <w:rsid w:val="0016765C"/>
    <w:rsid w:val="00167875"/>
    <w:rsid w:val="001702E7"/>
    <w:rsid w:val="00170749"/>
    <w:rsid w:val="00170B77"/>
    <w:rsid w:val="00170B82"/>
    <w:rsid w:val="00171AB9"/>
    <w:rsid w:val="001721F0"/>
    <w:rsid w:val="00172578"/>
    <w:rsid w:val="00173911"/>
    <w:rsid w:val="00173FA8"/>
    <w:rsid w:val="00174670"/>
    <w:rsid w:val="00174C56"/>
    <w:rsid w:val="00176B87"/>
    <w:rsid w:val="00180077"/>
    <w:rsid w:val="0018187D"/>
    <w:rsid w:val="001818D1"/>
    <w:rsid w:val="0018205B"/>
    <w:rsid w:val="001825F9"/>
    <w:rsid w:val="0018270B"/>
    <w:rsid w:val="00182928"/>
    <w:rsid w:val="001832DF"/>
    <w:rsid w:val="00183592"/>
    <w:rsid w:val="00184306"/>
    <w:rsid w:val="0018462B"/>
    <w:rsid w:val="0018462F"/>
    <w:rsid w:val="00184C82"/>
    <w:rsid w:val="001859F5"/>
    <w:rsid w:val="00185B91"/>
    <w:rsid w:val="00185F73"/>
    <w:rsid w:val="00185FFC"/>
    <w:rsid w:val="00187A55"/>
    <w:rsid w:val="00190A4B"/>
    <w:rsid w:val="00190EB4"/>
    <w:rsid w:val="001917E1"/>
    <w:rsid w:val="00192CFA"/>
    <w:rsid w:val="00193043"/>
    <w:rsid w:val="00193338"/>
    <w:rsid w:val="00194183"/>
    <w:rsid w:val="00194D36"/>
    <w:rsid w:val="00195182"/>
    <w:rsid w:val="00195498"/>
    <w:rsid w:val="00195CD6"/>
    <w:rsid w:val="00196902"/>
    <w:rsid w:val="0019720D"/>
    <w:rsid w:val="001A07CF"/>
    <w:rsid w:val="001A0DFC"/>
    <w:rsid w:val="001A186E"/>
    <w:rsid w:val="001A35F8"/>
    <w:rsid w:val="001A3750"/>
    <w:rsid w:val="001A401A"/>
    <w:rsid w:val="001A5102"/>
    <w:rsid w:val="001A5342"/>
    <w:rsid w:val="001A54BE"/>
    <w:rsid w:val="001A664E"/>
    <w:rsid w:val="001A6A69"/>
    <w:rsid w:val="001A6EA1"/>
    <w:rsid w:val="001A741E"/>
    <w:rsid w:val="001A7555"/>
    <w:rsid w:val="001A782E"/>
    <w:rsid w:val="001B063B"/>
    <w:rsid w:val="001B0D20"/>
    <w:rsid w:val="001B17FA"/>
    <w:rsid w:val="001B1F0E"/>
    <w:rsid w:val="001B214E"/>
    <w:rsid w:val="001B2B30"/>
    <w:rsid w:val="001B3C22"/>
    <w:rsid w:val="001B5949"/>
    <w:rsid w:val="001B5A92"/>
    <w:rsid w:val="001B5B61"/>
    <w:rsid w:val="001B6378"/>
    <w:rsid w:val="001B6CC4"/>
    <w:rsid w:val="001B7384"/>
    <w:rsid w:val="001B740F"/>
    <w:rsid w:val="001B76B4"/>
    <w:rsid w:val="001B76BE"/>
    <w:rsid w:val="001B7F81"/>
    <w:rsid w:val="001C112B"/>
    <w:rsid w:val="001C197E"/>
    <w:rsid w:val="001C289B"/>
    <w:rsid w:val="001C390A"/>
    <w:rsid w:val="001C4A2B"/>
    <w:rsid w:val="001C5B63"/>
    <w:rsid w:val="001C6281"/>
    <w:rsid w:val="001C718A"/>
    <w:rsid w:val="001D03F2"/>
    <w:rsid w:val="001D07C2"/>
    <w:rsid w:val="001D1131"/>
    <w:rsid w:val="001D14B2"/>
    <w:rsid w:val="001D170D"/>
    <w:rsid w:val="001D1BD6"/>
    <w:rsid w:val="001D244D"/>
    <w:rsid w:val="001D2F01"/>
    <w:rsid w:val="001D5232"/>
    <w:rsid w:val="001D6C85"/>
    <w:rsid w:val="001E00CF"/>
    <w:rsid w:val="001E0138"/>
    <w:rsid w:val="001E18DB"/>
    <w:rsid w:val="001E2104"/>
    <w:rsid w:val="001E21BD"/>
    <w:rsid w:val="001E256C"/>
    <w:rsid w:val="001E2678"/>
    <w:rsid w:val="001E3E83"/>
    <w:rsid w:val="001E436B"/>
    <w:rsid w:val="001E48ED"/>
    <w:rsid w:val="001E5AC5"/>
    <w:rsid w:val="001E6513"/>
    <w:rsid w:val="001E65EA"/>
    <w:rsid w:val="001E6F69"/>
    <w:rsid w:val="001F0363"/>
    <w:rsid w:val="001F0753"/>
    <w:rsid w:val="001F083A"/>
    <w:rsid w:val="001F0A32"/>
    <w:rsid w:val="001F11C5"/>
    <w:rsid w:val="001F24BE"/>
    <w:rsid w:val="001F2552"/>
    <w:rsid w:val="001F3C54"/>
    <w:rsid w:val="001F3EC8"/>
    <w:rsid w:val="001F48FF"/>
    <w:rsid w:val="001F4B67"/>
    <w:rsid w:val="001F54EE"/>
    <w:rsid w:val="001F5785"/>
    <w:rsid w:val="001F60AE"/>
    <w:rsid w:val="001F6D0A"/>
    <w:rsid w:val="001F79A4"/>
    <w:rsid w:val="001F79B9"/>
    <w:rsid w:val="00200788"/>
    <w:rsid w:val="00200D77"/>
    <w:rsid w:val="00202418"/>
    <w:rsid w:val="00202F25"/>
    <w:rsid w:val="002037FB"/>
    <w:rsid w:val="00203B5A"/>
    <w:rsid w:val="00206E86"/>
    <w:rsid w:val="0020736F"/>
    <w:rsid w:val="00210569"/>
    <w:rsid w:val="002108AF"/>
    <w:rsid w:val="002121C3"/>
    <w:rsid w:val="00212B11"/>
    <w:rsid w:val="00212B6A"/>
    <w:rsid w:val="00213E3C"/>
    <w:rsid w:val="00213F51"/>
    <w:rsid w:val="002152E4"/>
    <w:rsid w:val="002154BD"/>
    <w:rsid w:val="00215E08"/>
    <w:rsid w:val="0021794A"/>
    <w:rsid w:val="002201B4"/>
    <w:rsid w:val="00221C37"/>
    <w:rsid w:val="002223EE"/>
    <w:rsid w:val="00222EC3"/>
    <w:rsid w:val="00223E50"/>
    <w:rsid w:val="002240D9"/>
    <w:rsid w:val="00224AA2"/>
    <w:rsid w:val="0022746F"/>
    <w:rsid w:val="002279E8"/>
    <w:rsid w:val="00230D02"/>
    <w:rsid w:val="002328F7"/>
    <w:rsid w:val="00232B3A"/>
    <w:rsid w:val="00233BE4"/>
    <w:rsid w:val="00233F4D"/>
    <w:rsid w:val="00234B8D"/>
    <w:rsid w:val="00235B62"/>
    <w:rsid w:val="00236AD6"/>
    <w:rsid w:val="00236BBA"/>
    <w:rsid w:val="0023716D"/>
    <w:rsid w:val="0023781E"/>
    <w:rsid w:val="00237F7D"/>
    <w:rsid w:val="0024089C"/>
    <w:rsid w:val="00240AF6"/>
    <w:rsid w:val="002411BD"/>
    <w:rsid w:val="002418A3"/>
    <w:rsid w:val="00242204"/>
    <w:rsid w:val="002422DA"/>
    <w:rsid w:val="00242D50"/>
    <w:rsid w:val="002437FC"/>
    <w:rsid w:val="0024442B"/>
    <w:rsid w:val="00244A95"/>
    <w:rsid w:val="002455A0"/>
    <w:rsid w:val="00245FC0"/>
    <w:rsid w:val="00247916"/>
    <w:rsid w:val="002500F2"/>
    <w:rsid w:val="002502C9"/>
    <w:rsid w:val="0025060B"/>
    <w:rsid w:val="00250AF3"/>
    <w:rsid w:val="00250FB1"/>
    <w:rsid w:val="002515DA"/>
    <w:rsid w:val="002521F1"/>
    <w:rsid w:val="002529E5"/>
    <w:rsid w:val="00253267"/>
    <w:rsid w:val="002537C5"/>
    <w:rsid w:val="002552B9"/>
    <w:rsid w:val="002558B3"/>
    <w:rsid w:val="00256636"/>
    <w:rsid w:val="002578E2"/>
    <w:rsid w:val="0026005A"/>
    <w:rsid w:val="00260985"/>
    <w:rsid w:val="00260C02"/>
    <w:rsid w:val="00260CA3"/>
    <w:rsid w:val="00261BE3"/>
    <w:rsid w:val="0026210B"/>
    <w:rsid w:val="0026240A"/>
    <w:rsid w:val="00263DF6"/>
    <w:rsid w:val="00264128"/>
    <w:rsid w:val="002645D4"/>
    <w:rsid w:val="0026491B"/>
    <w:rsid w:val="00264B08"/>
    <w:rsid w:val="00270525"/>
    <w:rsid w:val="00270741"/>
    <w:rsid w:val="00270E33"/>
    <w:rsid w:val="002710FF"/>
    <w:rsid w:val="00271A85"/>
    <w:rsid w:val="00271DAC"/>
    <w:rsid w:val="00272565"/>
    <w:rsid w:val="0027262B"/>
    <w:rsid w:val="00273AFA"/>
    <w:rsid w:val="00273D04"/>
    <w:rsid w:val="00273DB7"/>
    <w:rsid w:val="002746C8"/>
    <w:rsid w:val="0027517D"/>
    <w:rsid w:val="00275411"/>
    <w:rsid w:val="00275B03"/>
    <w:rsid w:val="00275C77"/>
    <w:rsid w:val="002775A1"/>
    <w:rsid w:val="002777AF"/>
    <w:rsid w:val="00280676"/>
    <w:rsid w:val="00280AA5"/>
    <w:rsid w:val="00281C63"/>
    <w:rsid w:val="00282386"/>
    <w:rsid w:val="00282737"/>
    <w:rsid w:val="00282F44"/>
    <w:rsid w:val="00283916"/>
    <w:rsid w:val="00284181"/>
    <w:rsid w:val="00285207"/>
    <w:rsid w:val="00285C84"/>
    <w:rsid w:val="00285E24"/>
    <w:rsid w:val="002867F9"/>
    <w:rsid w:val="002868F2"/>
    <w:rsid w:val="00287A42"/>
    <w:rsid w:val="0029062C"/>
    <w:rsid w:val="0029126F"/>
    <w:rsid w:val="00291982"/>
    <w:rsid w:val="00292F12"/>
    <w:rsid w:val="002931B5"/>
    <w:rsid w:val="0029409C"/>
    <w:rsid w:val="00294531"/>
    <w:rsid w:val="00295742"/>
    <w:rsid w:val="00295C26"/>
    <w:rsid w:val="00295DA0"/>
    <w:rsid w:val="00295DCE"/>
    <w:rsid w:val="00296028"/>
    <w:rsid w:val="00296228"/>
    <w:rsid w:val="00296FAF"/>
    <w:rsid w:val="00297C87"/>
    <w:rsid w:val="002A41EE"/>
    <w:rsid w:val="002A51C5"/>
    <w:rsid w:val="002B1B2F"/>
    <w:rsid w:val="002B21B0"/>
    <w:rsid w:val="002B222C"/>
    <w:rsid w:val="002B2ED2"/>
    <w:rsid w:val="002B4215"/>
    <w:rsid w:val="002B4FF2"/>
    <w:rsid w:val="002B6153"/>
    <w:rsid w:val="002B725C"/>
    <w:rsid w:val="002B75DD"/>
    <w:rsid w:val="002B7DA2"/>
    <w:rsid w:val="002C00FB"/>
    <w:rsid w:val="002C13F1"/>
    <w:rsid w:val="002C230D"/>
    <w:rsid w:val="002C2505"/>
    <w:rsid w:val="002C5157"/>
    <w:rsid w:val="002C60BE"/>
    <w:rsid w:val="002C6718"/>
    <w:rsid w:val="002C69BE"/>
    <w:rsid w:val="002C72BB"/>
    <w:rsid w:val="002C7C49"/>
    <w:rsid w:val="002C7F33"/>
    <w:rsid w:val="002D35A2"/>
    <w:rsid w:val="002D52EE"/>
    <w:rsid w:val="002D564D"/>
    <w:rsid w:val="002D59E7"/>
    <w:rsid w:val="002D69E9"/>
    <w:rsid w:val="002D710B"/>
    <w:rsid w:val="002D7307"/>
    <w:rsid w:val="002D7C4F"/>
    <w:rsid w:val="002E1045"/>
    <w:rsid w:val="002E1E82"/>
    <w:rsid w:val="002E2182"/>
    <w:rsid w:val="002E265A"/>
    <w:rsid w:val="002E322C"/>
    <w:rsid w:val="002E468F"/>
    <w:rsid w:val="002E4E17"/>
    <w:rsid w:val="002E54D0"/>
    <w:rsid w:val="002E5E53"/>
    <w:rsid w:val="002E6341"/>
    <w:rsid w:val="002E7440"/>
    <w:rsid w:val="002E762E"/>
    <w:rsid w:val="002E764D"/>
    <w:rsid w:val="002E7DF4"/>
    <w:rsid w:val="002F08FB"/>
    <w:rsid w:val="002F0906"/>
    <w:rsid w:val="002F2123"/>
    <w:rsid w:val="002F2C28"/>
    <w:rsid w:val="002F2E17"/>
    <w:rsid w:val="002F2E8F"/>
    <w:rsid w:val="002F3FDF"/>
    <w:rsid w:val="002F47CC"/>
    <w:rsid w:val="002F61AC"/>
    <w:rsid w:val="002F63CC"/>
    <w:rsid w:val="002F6B72"/>
    <w:rsid w:val="002F6E00"/>
    <w:rsid w:val="002F7167"/>
    <w:rsid w:val="002F7733"/>
    <w:rsid w:val="002F788A"/>
    <w:rsid w:val="002F7B83"/>
    <w:rsid w:val="00300BC3"/>
    <w:rsid w:val="003045CB"/>
    <w:rsid w:val="00304601"/>
    <w:rsid w:val="003051C2"/>
    <w:rsid w:val="0030563B"/>
    <w:rsid w:val="0030572C"/>
    <w:rsid w:val="003059B9"/>
    <w:rsid w:val="00306D8D"/>
    <w:rsid w:val="00306ED1"/>
    <w:rsid w:val="00310594"/>
    <w:rsid w:val="00311145"/>
    <w:rsid w:val="00311D7F"/>
    <w:rsid w:val="00312B90"/>
    <w:rsid w:val="0031322C"/>
    <w:rsid w:val="00313568"/>
    <w:rsid w:val="00313F84"/>
    <w:rsid w:val="00315A0C"/>
    <w:rsid w:val="003167F6"/>
    <w:rsid w:val="00316F90"/>
    <w:rsid w:val="00317394"/>
    <w:rsid w:val="00317A68"/>
    <w:rsid w:val="00320BFD"/>
    <w:rsid w:val="003216B2"/>
    <w:rsid w:val="003222B4"/>
    <w:rsid w:val="003223EC"/>
    <w:rsid w:val="00322743"/>
    <w:rsid w:val="00322A01"/>
    <w:rsid w:val="00322DDE"/>
    <w:rsid w:val="0032354F"/>
    <w:rsid w:val="00324047"/>
    <w:rsid w:val="003240BA"/>
    <w:rsid w:val="0032604E"/>
    <w:rsid w:val="00326F3E"/>
    <w:rsid w:val="00327E42"/>
    <w:rsid w:val="003319EA"/>
    <w:rsid w:val="00331A67"/>
    <w:rsid w:val="00331BB7"/>
    <w:rsid w:val="00332BD8"/>
    <w:rsid w:val="00332BDB"/>
    <w:rsid w:val="00332F2F"/>
    <w:rsid w:val="003330FD"/>
    <w:rsid w:val="0033331F"/>
    <w:rsid w:val="00334078"/>
    <w:rsid w:val="0033462D"/>
    <w:rsid w:val="003354F3"/>
    <w:rsid w:val="00335AD1"/>
    <w:rsid w:val="00336996"/>
    <w:rsid w:val="003401CA"/>
    <w:rsid w:val="003407AA"/>
    <w:rsid w:val="003423FE"/>
    <w:rsid w:val="00342B88"/>
    <w:rsid w:val="00343300"/>
    <w:rsid w:val="0034488F"/>
    <w:rsid w:val="00344F81"/>
    <w:rsid w:val="0034563A"/>
    <w:rsid w:val="00345D80"/>
    <w:rsid w:val="00346475"/>
    <w:rsid w:val="003466BE"/>
    <w:rsid w:val="00346C42"/>
    <w:rsid w:val="0034733C"/>
    <w:rsid w:val="00347ECA"/>
    <w:rsid w:val="00351BA0"/>
    <w:rsid w:val="00352D40"/>
    <w:rsid w:val="00354FE2"/>
    <w:rsid w:val="00355039"/>
    <w:rsid w:val="003558D4"/>
    <w:rsid w:val="00357540"/>
    <w:rsid w:val="00357BBA"/>
    <w:rsid w:val="00357D19"/>
    <w:rsid w:val="00360774"/>
    <w:rsid w:val="0036128A"/>
    <w:rsid w:val="00361482"/>
    <w:rsid w:val="003616E0"/>
    <w:rsid w:val="003618E0"/>
    <w:rsid w:val="0036246E"/>
    <w:rsid w:val="00362505"/>
    <w:rsid w:val="00362733"/>
    <w:rsid w:val="00362FAD"/>
    <w:rsid w:val="00364A4A"/>
    <w:rsid w:val="00364C06"/>
    <w:rsid w:val="003655AF"/>
    <w:rsid w:val="00365B2C"/>
    <w:rsid w:val="0036626B"/>
    <w:rsid w:val="00366DA5"/>
    <w:rsid w:val="00367AD4"/>
    <w:rsid w:val="003709FF"/>
    <w:rsid w:val="00370B43"/>
    <w:rsid w:val="00371BB5"/>
    <w:rsid w:val="00371D3C"/>
    <w:rsid w:val="00372235"/>
    <w:rsid w:val="003723E2"/>
    <w:rsid w:val="00372EEE"/>
    <w:rsid w:val="00373A2F"/>
    <w:rsid w:val="00374D72"/>
    <w:rsid w:val="0037516D"/>
    <w:rsid w:val="00375300"/>
    <w:rsid w:val="00375B63"/>
    <w:rsid w:val="0037625A"/>
    <w:rsid w:val="00377458"/>
    <w:rsid w:val="003801D1"/>
    <w:rsid w:val="00380539"/>
    <w:rsid w:val="0038053D"/>
    <w:rsid w:val="003809D2"/>
    <w:rsid w:val="00380DD9"/>
    <w:rsid w:val="0038269F"/>
    <w:rsid w:val="00383430"/>
    <w:rsid w:val="003835A2"/>
    <w:rsid w:val="00383991"/>
    <w:rsid w:val="00383AC7"/>
    <w:rsid w:val="0038409B"/>
    <w:rsid w:val="0038538B"/>
    <w:rsid w:val="00385CF3"/>
    <w:rsid w:val="00385E7D"/>
    <w:rsid w:val="003861BB"/>
    <w:rsid w:val="0038776D"/>
    <w:rsid w:val="003915B6"/>
    <w:rsid w:val="00392562"/>
    <w:rsid w:val="003925A3"/>
    <w:rsid w:val="00393006"/>
    <w:rsid w:val="0039458C"/>
    <w:rsid w:val="0039484B"/>
    <w:rsid w:val="003949EE"/>
    <w:rsid w:val="00394C96"/>
    <w:rsid w:val="003956DA"/>
    <w:rsid w:val="00396801"/>
    <w:rsid w:val="003968F2"/>
    <w:rsid w:val="00397F8B"/>
    <w:rsid w:val="003A087D"/>
    <w:rsid w:val="003A182A"/>
    <w:rsid w:val="003A1F48"/>
    <w:rsid w:val="003A2312"/>
    <w:rsid w:val="003A33C7"/>
    <w:rsid w:val="003A45F4"/>
    <w:rsid w:val="003A538C"/>
    <w:rsid w:val="003A5A46"/>
    <w:rsid w:val="003A5DE2"/>
    <w:rsid w:val="003A5E00"/>
    <w:rsid w:val="003A784D"/>
    <w:rsid w:val="003B1153"/>
    <w:rsid w:val="003B1CAF"/>
    <w:rsid w:val="003B249E"/>
    <w:rsid w:val="003B41C1"/>
    <w:rsid w:val="003B4DE9"/>
    <w:rsid w:val="003B4FB0"/>
    <w:rsid w:val="003B59C7"/>
    <w:rsid w:val="003B5FEA"/>
    <w:rsid w:val="003B68AD"/>
    <w:rsid w:val="003B7689"/>
    <w:rsid w:val="003C0690"/>
    <w:rsid w:val="003C08FF"/>
    <w:rsid w:val="003C212E"/>
    <w:rsid w:val="003C2840"/>
    <w:rsid w:val="003C2D74"/>
    <w:rsid w:val="003C4404"/>
    <w:rsid w:val="003C4A43"/>
    <w:rsid w:val="003C56DE"/>
    <w:rsid w:val="003C5830"/>
    <w:rsid w:val="003C5EC2"/>
    <w:rsid w:val="003C5EC8"/>
    <w:rsid w:val="003C67DD"/>
    <w:rsid w:val="003C6980"/>
    <w:rsid w:val="003C7277"/>
    <w:rsid w:val="003C7283"/>
    <w:rsid w:val="003C74C2"/>
    <w:rsid w:val="003D04E7"/>
    <w:rsid w:val="003D0DC1"/>
    <w:rsid w:val="003D1322"/>
    <w:rsid w:val="003D1CA9"/>
    <w:rsid w:val="003D1D17"/>
    <w:rsid w:val="003D2226"/>
    <w:rsid w:val="003D2D90"/>
    <w:rsid w:val="003D3791"/>
    <w:rsid w:val="003D3AFF"/>
    <w:rsid w:val="003D4458"/>
    <w:rsid w:val="003D48DC"/>
    <w:rsid w:val="003D4A50"/>
    <w:rsid w:val="003D4D55"/>
    <w:rsid w:val="003D4E88"/>
    <w:rsid w:val="003D5DB1"/>
    <w:rsid w:val="003D7574"/>
    <w:rsid w:val="003D7783"/>
    <w:rsid w:val="003D785A"/>
    <w:rsid w:val="003E01A1"/>
    <w:rsid w:val="003E0355"/>
    <w:rsid w:val="003E06C4"/>
    <w:rsid w:val="003E16DC"/>
    <w:rsid w:val="003E1957"/>
    <w:rsid w:val="003E1B80"/>
    <w:rsid w:val="003E299A"/>
    <w:rsid w:val="003E3BEA"/>
    <w:rsid w:val="003E3D2C"/>
    <w:rsid w:val="003E52C2"/>
    <w:rsid w:val="003E53D2"/>
    <w:rsid w:val="003E5983"/>
    <w:rsid w:val="003E59F8"/>
    <w:rsid w:val="003E702C"/>
    <w:rsid w:val="003E723E"/>
    <w:rsid w:val="003E7DC4"/>
    <w:rsid w:val="003F004F"/>
    <w:rsid w:val="003F0A08"/>
    <w:rsid w:val="003F0D55"/>
    <w:rsid w:val="003F1047"/>
    <w:rsid w:val="003F142D"/>
    <w:rsid w:val="003F162E"/>
    <w:rsid w:val="003F2871"/>
    <w:rsid w:val="003F342C"/>
    <w:rsid w:val="003F3AFC"/>
    <w:rsid w:val="003F44EE"/>
    <w:rsid w:val="003F46E2"/>
    <w:rsid w:val="003F5FC8"/>
    <w:rsid w:val="003F67A5"/>
    <w:rsid w:val="003F7B8E"/>
    <w:rsid w:val="004010E0"/>
    <w:rsid w:val="004013E6"/>
    <w:rsid w:val="0040159A"/>
    <w:rsid w:val="00401C64"/>
    <w:rsid w:val="00402D69"/>
    <w:rsid w:val="0040359F"/>
    <w:rsid w:val="00403764"/>
    <w:rsid w:val="004041E9"/>
    <w:rsid w:val="00405401"/>
    <w:rsid w:val="00405C0B"/>
    <w:rsid w:val="00407644"/>
    <w:rsid w:val="00407D24"/>
    <w:rsid w:val="004106AF"/>
    <w:rsid w:val="00410D5E"/>
    <w:rsid w:val="00410E7A"/>
    <w:rsid w:val="00410EE6"/>
    <w:rsid w:val="004110F5"/>
    <w:rsid w:val="004122B3"/>
    <w:rsid w:val="00413686"/>
    <w:rsid w:val="00414AEE"/>
    <w:rsid w:val="00414E78"/>
    <w:rsid w:val="00416B14"/>
    <w:rsid w:val="00417496"/>
    <w:rsid w:val="00420711"/>
    <w:rsid w:val="00420921"/>
    <w:rsid w:val="00420CAF"/>
    <w:rsid w:val="00420F53"/>
    <w:rsid w:val="0042125F"/>
    <w:rsid w:val="00421670"/>
    <w:rsid w:val="00421B74"/>
    <w:rsid w:val="00422413"/>
    <w:rsid w:val="004232D1"/>
    <w:rsid w:val="004244D3"/>
    <w:rsid w:val="0042496D"/>
    <w:rsid w:val="00424E48"/>
    <w:rsid w:val="00426924"/>
    <w:rsid w:val="00426A1B"/>
    <w:rsid w:val="00426D0E"/>
    <w:rsid w:val="0042743C"/>
    <w:rsid w:val="004328E0"/>
    <w:rsid w:val="00433A42"/>
    <w:rsid w:val="00433C9E"/>
    <w:rsid w:val="00434732"/>
    <w:rsid w:val="00435DF6"/>
    <w:rsid w:val="00436632"/>
    <w:rsid w:val="00436B0E"/>
    <w:rsid w:val="004400E0"/>
    <w:rsid w:val="0044013D"/>
    <w:rsid w:val="00440356"/>
    <w:rsid w:val="00440C7F"/>
    <w:rsid w:val="00444083"/>
    <w:rsid w:val="0044502C"/>
    <w:rsid w:val="004452C3"/>
    <w:rsid w:val="004454CD"/>
    <w:rsid w:val="0044695D"/>
    <w:rsid w:val="00446E07"/>
    <w:rsid w:val="0044761B"/>
    <w:rsid w:val="00447A6F"/>
    <w:rsid w:val="00447FC8"/>
    <w:rsid w:val="004505CF"/>
    <w:rsid w:val="004507C4"/>
    <w:rsid w:val="00451276"/>
    <w:rsid w:val="004517E4"/>
    <w:rsid w:val="00451E29"/>
    <w:rsid w:val="00452386"/>
    <w:rsid w:val="00452890"/>
    <w:rsid w:val="004530CA"/>
    <w:rsid w:val="00453F53"/>
    <w:rsid w:val="0045400D"/>
    <w:rsid w:val="0045408C"/>
    <w:rsid w:val="00454D36"/>
    <w:rsid w:val="00454DC8"/>
    <w:rsid w:val="00455381"/>
    <w:rsid w:val="00455693"/>
    <w:rsid w:val="00455ABA"/>
    <w:rsid w:val="00455F1E"/>
    <w:rsid w:val="00457154"/>
    <w:rsid w:val="0045787C"/>
    <w:rsid w:val="00457E37"/>
    <w:rsid w:val="00457F50"/>
    <w:rsid w:val="004605B6"/>
    <w:rsid w:val="00461FA6"/>
    <w:rsid w:val="00462597"/>
    <w:rsid w:val="00463EDC"/>
    <w:rsid w:val="00465018"/>
    <w:rsid w:val="00465115"/>
    <w:rsid w:val="0046603B"/>
    <w:rsid w:val="00467208"/>
    <w:rsid w:val="00467E94"/>
    <w:rsid w:val="00467EF1"/>
    <w:rsid w:val="004705E1"/>
    <w:rsid w:val="00470699"/>
    <w:rsid w:val="00471364"/>
    <w:rsid w:val="00472BC8"/>
    <w:rsid w:val="00472CE2"/>
    <w:rsid w:val="00473B64"/>
    <w:rsid w:val="00475507"/>
    <w:rsid w:val="00475AD9"/>
    <w:rsid w:val="00477437"/>
    <w:rsid w:val="0047754B"/>
    <w:rsid w:val="00477934"/>
    <w:rsid w:val="00481912"/>
    <w:rsid w:val="00481DAF"/>
    <w:rsid w:val="004825D3"/>
    <w:rsid w:val="0048338D"/>
    <w:rsid w:val="004845DC"/>
    <w:rsid w:val="00484931"/>
    <w:rsid w:val="00484E3D"/>
    <w:rsid w:val="0048560F"/>
    <w:rsid w:val="004866C2"/>
    <w:rsid w:val="0048744B"/>
    <w:rsid w:val="004876EC"/>
    <w:rsid w:val="004902D7"/>
    <w:rsid w:val="004905E6"/>
    <w:rsid w:val="00491BBF"/>
    <w:rsid w:val="00491F9D"/>
    <w:rsid w:val="0049303D"/>
    <w:rsid w:val="0049389F"/>
    <w:rsid w:val="004939F1"/>
    <w:rsid w:val="00495147"/>
    <w:rsid w:val="004951D7"/>
    <w:rsid w:val="004954C0"/>
    <w:rsid w:val="00495A4D"/>
    <w:rsid w:val="00495C30"/>
    <w:rsid w:val="00496143"/>
    <w:rsid w:val="00496302"/>
    <w:rsid w:val="0049668E"/>
    <w:rsid w:val="00496DC8"/>
    <w:rsid w:val="00497F7F"/>
    <w:rsid w:val="004A04AB"/>
    <w:rsid w:val="004A11D9"/>
    <w:rsid w:val="004A179E"/>
    <w:rsid w:val="004A1B8C"/>
    <w:rsid w:val="004A2284"/>
    <w:rsid w:val="004A275F"/>
    <w:rsid w:val="004A287B"/>
    <w:rsid w:val="004A319A"/>
    <w:rsid w:val="004A33B0"/>
    <w:rsid w:val="004A34C6"/>
    <w:rsid w:val="004A3A23"/>
    <w:rsid w:val="004A419D"/>
    <w:rsid w:val="004A5C44"/>
    <w:rsid w:val="004A6550"/>
    <w:rsid w:val="004A6C9E"/>
    <w:rsid w:val="004A790D"/>
    <w:rsid w:val="004B0FDA"/>
    <w:rsid w:val="004B1E42"/>
    <w:rsid w:val="004B1E57"/>
    <w:rsid w:val="004B2239"/>
    <w:rsid w:val="004B2EB4"/>
    <w:rsid w:val="004B304B"/>
    <w:rsid w:val="004B31E3"/>
    <w:rsid w:val="004B39D9"/>
    <w:rsid w:val="004B3D53"/>
    <w:rsid w:val="004B504F"/>
    <w:rsid w:val="004B57E2"/>
    <w:rsid w:val="004B633C"/>
    <w:rsid w:val="004B7A4C"/>
    <w:rsid w:val="004C018B"/>
    <w:rsid w:val="004C021B"/>
    <w:rsid w:val="004C0EDB"/>
    <w:rsid w:val="004C1014"/>
    <w:rsid w:val="004C15E0"/>
    <w:rsid w:val="004C1FE1"/>
    <w:rsid w:val="004C21CB"/>
    <w:rsid w:val="004C29B5"/>
    <w:rsid w:val="004C32D9"/>
    <w:rsid w:val="004C33B8"/>
    <w:rsid w:val="004C3545"/>
    <w:rsid w:val="004C3CC4"/>
    <w:rsid w:val="004C4156"/>
    <w:rsid w:val="004C62BA"/>
    <w:rsid w:val="004C7D39"/>
    <w:rsid w:val="004D0CDE"/>
    <w:rsid w:val="004D0EA4"/>
    <w:rsid w:val="004D0EC6"/>
    <w:rsid w:val="004D0FAC"/>
    <w:rsid w:val="004D13BD"/>
    <w:rsid w:val="004D274D"/>
    <w:rsid w:val="004D2F32"/>
    <w:rsid w:val="004D3A52"/>
    <w:rsid w:val="004D3A7C"/>
    <w:rsid w:val="004D3D63"/>
    <w:rsid w:val="004D3DA0"/>
    <w:rsid w:val="004D3E38"/>
    <w:rsid w:val="004D4C7E"/>
    <w:rsid w:val="004D5396"/>
    <w:rsid w:val="004D557F"/>
    <w:rsid w:val="004D58E0"/>
    <w:rsid w:val="004D61BB"/>
    <w:rsid w:val="004D65EA"/>
    <w:rsid w:val="004D661B"/>
    <w:rsid w:val="004D6EC0"/>
    <w:rsid w:val="004D72F0"/>
    <w:rsid w:val="004E0221"/>
    <w:rsid w:val="004E03B2"/>
    <w:rsid w:val="004E3226"/>
    <w:rsid w:val="004E3DE7"/>
    <w:rsid w:val="004E4201"/>
    <w:rsid w:val="004E47FC"/>
    <w:rsid w:val="004E4A34"/>
    <w:rsid w:val="004E4E3A"/>
    <w:rsid w:val="004E55C5"/>
    <w:rsid w:val="004E5AD5"/>
    <w:rsid w:val="004E5B70"/>
    <w:rsid w:val="004E6351"/>
    <w:rsid w:val="004E6EA9"/>
    <w:rsid w:val="004E7410"/>
    <w:rsid w:val="004E767F"/>
    <w:rsid w:val="004F0978"/>
    <w:rsid w:val="004F2262"/>
    <w:rsid w:val="004F26D1"/>
    <w:rsid w:val="004F2D57"/>
    <w:rsid w:val="004F2F9C"/>
    <w:rsid w:val="004F3F0B"/>
    <w:rsid w:val="004F4469"/>
    <w:rsid w:val="004F47CD"/>
    <w:rsid w:val="004F4A3D"/>
    <w:rsid w:val="004F4ECE"/>
    <w:rsid w:val="004F5C2E"/>
    <w:rsid w:val="004F685E"/>
    <w:rsid w:val="004F6948"/>
    <w:rsid w:val="004F69A3"/>
    <w:rsid w:val="004F6A36"/>
    <w:rsid w:val="004F730C"/>
    <w:rsid w:val="00500058"/>
    <w:rsid w:val="005019B4"/>
    <w:rsid w:val="00501AF9"/>
    <w:rsid w:val="00501ECC"/>
    <w:rsid w:val="00502C90"/>
    <w:rsid w:val="00503542"/>
    <w:rsid w:val="00503B6E"/>
    <w:rsid w:val="00503ED3"/>
    <w:rsid w:val="00506B68"/>
    <w:rsid w:val="00506BAB"/>
    <w:rsid w:val="00506F47"/>
    <w:rsid w:val="00507815"/>
    <w:rsid w:val="00507F38"/>
    <w:rsid w:val="005100E8"/>
    <w:rsid w:val="00511B3C"/>
    <w:rsid w:val="00511C02"/>
    <w:rsid w:val="00511FB9"/>
    <w:rsid w:val="00512DAC"/>
    <w:rsid w:val="00513CFD"/>
    <w:rsid w:val="005142AD"/>
    <w:rsid w:val="0051457D"/>
    <w:rsid w:val="005152D0"/>
    <w:rsid w:val="005156E9"/>
    <w:rsid w:val="00515ABE"/>
    <w:rsid w:val="00515E24"/>
    <w:rsid w:val="005165A9"/>
    <w:rsid w:val="00516CD2"/>
    <w:rsid w:val="00516DEF"/>
    <w:rsid w:val="00516EEE"/>
    <w:rsid w:val="0051743F"/>
    <w:rsid w:val="00517518"/>
    <w:rsid w:val="005176D8"/>
    <w:rsid w:val="0052180D"/>
    <w:rsid w:val="00521A67"/>
    <w:rsid w:val="0052326D"/>
    <w:rsid w:val="00523452"/>
    <w:rsid w:val="0052388F"/>
    <w:rsid w:val="005249EA"/>
    <w:rsid w:val="00524C32"/>
    <w:rsid w:val="00525AAB"/>
    <w:rsid w:val="00525D26"/>
    <w:rsid w:val="005264FF"/>
    <w:rsid w:val="0052759D"/>
    <w:rsid w:val="005276E0"/>
    <w:rsid w:val="005313AB"/>
    <w:rsid w:val="00532AF5"/>
    <w:rsid w:val="00532C07"/>
    <w:rsid w:val="005338A1"/>
    <w:rsid w:val="00533E7C"/>
    <w:rsid w:val="00534BFC"/>
    <w:rsid w:val="005350D3"/>
    <w:rsid w:val="0053568E"/>
    <w:rsid w:val="00536D72"/>
    <w:rsid w:val="005371C6"/>
    <w:rsid w:val="00537D47"/>
    <w:rsid w:val="00540E30"/>
    <w:rsid w:val="0054134F"/>
    <w:rsid w:val="00541622"/>
    <w:rsid w:val="00541882"/>
    <w:rsid w:val="0054244B"/>
    <w:rsid w:val="00542551"/>
    <w:rsid w:val="00543705"/>
    <w:rsid w:val="005438F2"/>
    <w:rsid w:val="005445DE"/>
    <w:rsid w:val="00545536"/>
    <w:rsid w:val="005455D5"/>
    <w:rsid w:val="0054561F"/>
    <w:rsid w:val="00545EDD"/>
    <w:rsid w:val="00546C5B"/>
    <w:rsid w:val="00550197"/>
    <w:rsid w:val="00551759"/>
    <w:rsid w:val="00551994"/>
    <w:rsid w:val="00552214"/>
    <w:rsid w:val="005522E7"/>
    <w:rsid w:val="0055413E"/>
    <w:rsid w:val="00554275"/>
    <w:rsid w:val="00554D06"/>
    <w:rsid w:val="00555480"/>
    <w:rsid w:val="00557209"/>
    <w:rsid w:val="00557A9F"/>
    <w:rsid w:val="00560C20"/>
    <w:rsid w:val="005624A7"/>
    <w:rsid w:val="00562A58"/>
    <w:rsid w:val="00563EFB"/>
    <w:rsid w:val="00564414"/>
    <w:rsid w:val="00564B57"/>
    <w:rsid w:val="00566C6C"/>
    <w:rsid w:val="005704C8"/>
    <w:rsid w:val="005712DD"/>
    <w:rsid w:val="00571C9D"/>
    <w:rsid w:val="005729B8"/>
    <w:rsid w:val="00572B5D"/>
    <w:rsid w:val="00572ED8"/>
    <w:rsid w:val="00572F7A"/>
    <w:rsid w:val="00573296"/>
    <w:rsid w:val="0057551E"/>
    <w:rsid w:val="0057589E"/>
    <w:rsid w:val="00575D6D"/>
    <w:rsid w:val="0057605E"/>
    <w:rsid w:val="00576622"/>
    <w:rsid w:val="00577260"/>
    <w:rsid w:val="00577542"/>
    <w:rsid w:val="00577A8F"/>
    <w:rsid w:val="00577C74"/>
    <w:rsid w:val="00577FB7"/>
    <w:rsid w:val="00580221"/>
    <w:rsid w:val="005811AA"/>
    <w:rsid w:val="0058150A"/>
    <w:rsid w:val="00581C07"/>
    <w:rsid w:val="00582526"/>
    <w:rsid w:val="00582B1C"/>
    <w:rsid w:val="00582B6D"/>
    <w:rsid w:val="00583505"/>
    <w:rsid w:val="0058354B"/>
    <w:rsid w:val="00585A11"/>
    <w:rsid w:val="00585EF7"/>
    <w:rsid w:val="00586281"/>
    <w:rsid w:val="00586762"/>
    <w:rsid w:val="005873A0"/>
    <w:rsid w:val="005877EE"/>
    <w:rsid w:val="00592547"/>
    <w:rsid w:val="00593061"/>
    <w:rsid w:val="00593204"/>
    <w:rsid w:val="00593C9F"/>
    <w:rsid w:val="0059462A"/>
    <w:rsid w:val="0059537D"/>
    <w:rsid w:val="005955E3"/>
    <w:rsid w:val="005959C2"/>
    <w:rsid w:val="00596060"/>
    <w:rsid w:val="005971CA"/>
    <w:rsid w:val="00597F0C"/>
    <w:rsid w:val="005A18A1"/>
    <w:rsid w:val="005A1B22"/>
    <w:rsid w:val="005A2A8D"/>
    <w:rsid w:val="005A2CC2"/>
    <w:rsid w:val="005A36CC"/>
    <w:rsid w:val="005A3FE4"/>
    <w:rsid w:val="005A55B9"/>
    <w:rsid w:val="005A6393"/>
    <w:rsid w:val="005A66C7"/>
    <w:rsid w:val="005A7121"/>
    <w:rsid w:val="005B0BDA"/>
    <w:rsid w:val="005B10F4"/>
    <w:rsid w:val="005B1301"/>
    <w:rsid w:val="005B1C09"/>
    <w:rsid w:val="005B1DBA"/>
    <w:rsid w:val="005B2203"/>
    <w:rsid w:val="005B23A3"/>
    <w:rsid w:val="005B2664"/>
    <w:rsid w:val="005B2E8B"/>
    <w:rsid w:val="005B2F14"/>
    <w:rsid w:val="005B3160"/>
    <w:rsid w:val="005B3F69"/>
    <w:rsid w:val="005B599B"/>
    <w:rsid w:val="005B5A60"/>
    <w:rsid w:val="005B69D8"/>
    <w:rsid w:val="005B704E"/>
    <w:rsid w:val="005B7EF6"/>
    <w:rsid w:val="005B7FCD"/>
    <w:rsid w:val="005C05A2"/>
    <w:rsid w:val="005C0B12"/>
    <w:rsid w:val="005C0DEC"/>
    <w:rsid w:val="005C176C"/>
    <w:rsid w:val="005C1929"/>
    <w:rsid w:val="005C1D3A"/>
    <w:rsid w:val="005C21FA"/>
    <w:rsid w:val="005C409B"/>
    <w:rsid w:val="005C41ED"/>
    <w:rsid w:val="005C5591"/>
    <w:rsid w:val="005C564A"/>
    <w:rsid w:val="005C5AF4"/>
    <w:rsid w:val="005C5D94"/>
    <w:rsid w:val="005C5FFA"/>
    <w:rsid w:val="005C6F81"/>
    <w:rsid w:val="005C6FF7"/>
    <w:rsid w:val="005D3318"/>
    <w:rsid w:val="005D3C36"/>
    <w:rsid w:val="005D48FB"/>
    <w:rsid w:val="005D7EF2"/>
    <w:rsid w:val="005D7F42"/>
    <w:rsid w:val="005E0519"/>
    <w:rsid w:val="005E281F"/>
    <w:rsid w:val="005E2F0C"/>
    <w:rsid w:val="005E3202"/>
    <w:rsid w:val="005E48D7"/>
    <w:rsid w:val="005E522A"/>
    <w:rsid w:val="005E66EE"/>
    <w:rsid w:val="005E67E0"/>
    <w:rsid w:val="005E6F28"/>
    <w:rsid w:val="005E6FE1"/>
    <w:rsid w:val="005E7360"/>
    <w:rsid w:val="005E7BEB"/>
    <w:rsid w:val="005F0AAF"/>
    <w:rsid w:val="005F1C40"/>
    <w:rsid w:val="005F1DB1"/>
    <w:rsid w:val="005F21F3"/>
    <w:rsid w:val="005F297F"/>
    <w:rsid w:val="005F315C"/>
    <w:rsid w:val="005F4375"/>
    <w:rsid w:val="005F4A2E"/>
    <w:rsid w:val="005F5E7B"/>
    <w:rsid w:val="005F62D7"/>
    <w:rsid w:val="005F6308"/>
    <w:rsid w:val="005F6C68"/>
    <w:rsid w:val="005F763B"/>
    <w:rsid w:val="005F7A73"/>
    <w:rsid w:val="0060064E"/>
    <w:rsid w:val="0060088F"/>
    <w:rsid w:val="00600B1E"/>
    <w:rsid w:val="0060121E"/>
    <w:rsid w:val="00601FD4"/>
    <w:rsid w:val="0060241B"/>
    <w:rsid w:val="006024A3"/>
    <w:rsid w:val="00602DEC"/>
    <w:rsid w:val="00603274"/>
    <w:rsid w:val="006046A9"/>
    <w:rsid w:val="00604CC1"/>
    <w:rsid w:val="00605241"/>
    <w:rsid w:val="00605DC1"/>
    <w:rsid w:val="00605DC4"/>
    <w:rsid w:val="006070FB"/>
    <w:rsid w:val="006071B5"/>
    <w:rsid w:val="006073C0"/>
    <w:rsid w:val="00610497"/>
    <w:rsid w:val="00610935"/>
    <w:rsid w:val="00612136"/>
    <w:rsid w:val="00612374"/>
    <w:rsid w:val="0061366E"/>
    <w:rsid w:val="00613692"/>
    <w:rsid w:val="0061387E"/>
    <w:rsid w:val="00613A96"/>
    <w:rsid w:val="00613ECD"/>
    <w:rsid w:val="00614A26"/>
    <w:rsid w:val="00614FD2"/>
    <w:rsid w:val="0061523E"/>
    <w:rsid w:val="00616A80"/>
    <w:rsid w:val="00616D81"/>
    <w:rsid w:val="006170C5"/>
    <w:rsid w:val="006175AE"/>
    <w:rsid w:val="0061781C"/>
    <w:rsid w:val="00617B0C"/>
    <w:rsid w:val="0062341A"/>
    <w:rsid w:val="0062349E"/>
    <w:rsid w:val="006239E3"/>
    <w:rsid w:val="00625095"/>
    <w:rsid w:val="00625DD8"/>
    <w:rsid w:val="00626BF8"/>
    <w:rsid w:val="00627265"/>
    <w:rsid w:val="0062739D"/>
    <w:rsid w:val="006276E7"/>
    <w:rsid w:val="00630357"/>
    <w:rsid w:val="0063081C"/>
    <w:rsid w:val="0063124B"/>
    <w:rsid w:val="00631A0D"/>
    <w:rsid w:val="00635BFA"/>
    <w:rsid w:val="006369D2"/>
    <w:rsid w:val="00636E58"/>
    <w:rsid w:val="006371C0"/>
    <w:rsid w:val="00637C96"/>
    <w:rsid w:val="00640026"/>
    <w:rsid w:val="0064004A"/>
    <w:rsid w:val="006406BF"/>
    <w:rsid w:val="006408FA"/>
    <w:rsid w:val="00641C95"/>
    <w:rsid w:val="00642955"/>
    <w:rsid w:val="006433E2"/>
    <w:rsid w:val="00643752"/>
    <w:rsid w:val="006444FD"/>
    <w:rsid w:val="00644C92"/>
    <w:rsid w:val="00644E16"/>
    <w:rsid w:val="006453AF"/>
    <w:rsid w:val="00645401"/>
    <w:rsid w:val="00645416"/>
    <w:rsid w:val="0064553E"/>
    <w:rsid w:val="00645F24"/>
    <w:rsid w:val="0064637B"/>
    <w:rsid w:val="00646BD6"/>
    <w:rsid w:val="0064752C"/>
    <w:rsid w:val="00647AAE"/>
    <w:rsid w:val="00647D6D"/>
    <w:rsid w:val="00647F64"/>
    <w:rsid w:val="00650B52"/>
    <w:rsid w:val="006513BE"/>
    <w:rsid w:val="00651CF8"/>
    <w:rsid w:val="00653230"/>
    <w:rsid w:val="00653717"/>
    <w:rsid w:val="00653754"/>
    <w:rsid w:val="006545DE"/>
    <w:rsid w:val="006546B6"/>
    <w:rsid w:val="00654E45"/>
    <w:rsid w:val="0065657D"/>
    <w:rsid w:val="00656621"/>
    <w:rsid w:val="00657041"/>
    <w:rsid w:val="0065717F"/>
    <w:rsid w:val="00661062"/>
    <w:rsid w:val="0066168D"/>
    <w:rsid w:val="00661D2F"/>
    <w:rsid w:val="00661D9F"/>
    <w:rsid w:val="00662065"/>
    <w:rsid w:val="0066324B"/>
    <w:rsid w:val="006644BE"/>
    <w:rsid w:val="006648FB"/>
    <w:rsid w:val="00664FB0"/>
    <w:rsid w:val="00665321"/>
    <w:rsid w:val="00665876"/>
    <w:rsid w:val="0066610D"/>
    <w:rsid w:val="0066695D"/>
    <w:rsid w:val="00667924"/>
    <w:rsid w:val="00667C87"/>
    <w:rsid w:val="00670406"/>
    <w:rsid w:val="0067107F"/>
    <w:rsid w:val="00671170"/>
    <w:rsid w:val="00672919"/>
    <w:rsid w:val="00673CAE"/>
    <w:rsid w:val="00673F05"/>
    <w:rsid w:val="00674075"/>
    <w:rsid w:val="00674F2A"/>
    <w:rsid w:val="00675C50"/>
    <w:rsid w:val="00675F03"/>
    <w:rsid w:val="00675F71"/>
    <w:rsid w:val="00676C64"/>
    <w:rsid w:val="0067703E"/>
    <w:rsid w:val="0067740F"/>
    <w:rsid w:val="00677DD5"/>
    <w:rsid w:val="006806EB"/>
    <w:rsid w:val="0068269B"/>
    <w:rsid w:val="00682786"/>
    <w:rsid w:val="00682804"/>
    <w:rsid w:val="006828FF"/>
    <w:rsid w:val="00682BD3"/>
    <w:rsid w:val="00683145"/>
    <w:rsid w:val="00683389"/>
    <w:rsid w:val="00684640"/>
    <w:rsid w:val="00684CE8"/>
    <w:rsid w:val="00685324"/>
    <w:rsid w:val="0068634A"/>
    <w:rsid w:val="0068745B"/>
    <w:rsid w:val="00687667"/>
    <w:rsid w:val="00691319"/>
    <w:rsid w:val="0069163D"/>
    <w:rsid w:val="006919FC"/>
    <w:rsid w:val="006926E7"/>
    <w:rsid w:val="00692BB6"/>
    <w:rsid w:val="00693294"/>
    <w:rsid w:val="00693675"/>
    <w:rsid w:val="006937A8"/>
    <w:rsid w:val="00693BD1"/>
    <w:rsid w:val="00695CC3"/>
    <w:rsid w:val="006962EB"/>
    <w:rsid w:val="00696937"/>
    <w:rsid w:val="006971D4"/>
    <w:rsid w:val="006A0644"/>
    <w:rsid w:val="006A0EC2"/>
    <w:rsid w:val="006A0F8A"/>
    <w:rsid w:val="006A120A"/>
    <w:rsid w:val="006A1313"/>
    <w:rsid w:val="006A14DC"/>
    <w:rsid w:val="006A17E2"/>
    <w:rsid w:val="006A1FFD"/>
    <w:rsid w:val="006A2327"/>
    <w:rsid w:val="006A3DEC"/>
    <w:rsid w:val="006A478E"/>
    <w:rsid w:val="006A6141"/>
    <w:rsid w:val="006A655C"/>
    <w:rsid w:val="006A72E0"/>
    <w:rsid w:val="006A7EDD"/>
    <w:rsid w:val="006A7F86"/>
    <w:rsid w:val="006B09AA"/>
    <w:rsid w:val="006B0D39"/>
    <w:rsid w:val="006B15A8"/>
    <w:rsid w:val="006B27FC"/>
    <w:rsid w:val="006B3C28"/>
    <w:rsid w:val="006B45EE"/>
    <w:rsid w:val="006B70B6"/>
    <w:rsid w:val="006B7314"/>
    <w:rsid w:val="006B7F3A"/>
    <w:rsid w:val="006C1217"/>
    <w:rsid w:val="006C387D"/>
    <w:rsid w:val="006C3B27"/>
    <w:rsid w:val="006C4422"/>
    <w:rsid w:val="006C48FB"/>
    <w:rsid w:val="006C4F96"/>
    <w:rsid w:val="006C58D8"/>
    <w:rsid w:val="006C58D9"/>
    <w:rsid w:val="006C5EC6"/>
    <w:rsid w:val="006C6447"/>
    <w:rsid w:val="006C7366"/>
    <w:rsid w:val="006D1063"/>
    <w:rsid w:val="006D22F9"/>
    <w:rsid w:val="006D4E20"/>
    <w:rsid w:val="006D4ECE"/>
    <w:rsid w:val="006D5285"/>
    <w:rsid w:val="006D5994"/>
    <w:rsid w:val="006D69D3"/>
    <w:rsid w:val="006D6EFD"/>
    <w:rsid w:val="006D7851"/>
    <w:rsid w:val="006E0D24"/>
    <w:rsid w:val="006E1379"/>
    <w:rsid w:val="006E1699"/>
    <w:rsid w:val="006E1B22"/>
    <w:rsid w:val="006E29C0"/>
    <w:rsid w:val="006E2FF5"/>
    <w:rsid w:val="006E3A40"/>
    <w:rsid w:val="006E3C8F"/>
    <w:rsid w:val="006E47F7"/>
    <w:rsid w:val="006E579E"/>
    <w:rsid w:val="006E5C60"/>
    <w:rsid w:val="006E6422"/>
    <w:rsid w:val="006E6568"/>
    <w:rsid w:val="006E7F91"/>
    <w:rsid w:val="006F0F5D"/>
    <w:rsid w:val="006F144B"/>
    <w:rsid w:val="006F1F3D"/>
    <w:rsid w:val="006F23E7"/>
    <w:rsid w:val="006F2E44"/>
    <w:rsid w:val="006F4E15"/>
    <w:rsid w:val="006F5924"/>
    <w:rsid w:val="006F79EE"/>
    <w:rsid w:val="00700071"/>
    <w:rsid w:val="00701133"/>
    <w:rsid w:val="0070162A"/>
    <w:rsid w:val="00701BB1"/>
    <w:rsid w:val="0070238B"/>
    <w:rsid w:val="0070263E"/>
    <w:rsid w:val="00704095"/>
    <w:rsid w:val="0070412B"/>
    <w:rsid w:val="00704633"/>
    <w:rsid w:val="00704B59"/>
    <w:rsid w:val="00705585"/>
    <w:rsid w:val="007059DB"/>
    <w:rsid w:val="00705AEF"/>
    <w:rsid w:val="00705DA3"/>
    <w:rsid w:val="0070710F"/>
    <w:rsid w:val="007074F1"/>
    <w:rsid w:val="0070788C"/>
    <w:rsid w:val="00710198"/>
    <w:rsid w:val="0071169A"/>
    <w:rsid w:val="00712307"/>
    <w:rsid w:val="00712611"/>
    <w:rsid w:val="00712D4F"/>
    <w:rsid w:val="00713CC3"/>
    <w:rsid w:val="00713DEB"/>
    <w:rsid w:val="0071434A"/>
    <w:rsid w:val="00716215"/>
    <w:rsid w:val="00716AD3"/>
    <w:rsid w:val="00716B0F"/>
    <w:rsid w:val="00720031"/>
    <w:rsid w:val="00720F13"/>
    <w:rsid w:val="00721272"/>
    <w:rsid w:val="00721974"/>
    <w:rsid w:val="0072281F"/>
    <w:rsid w:val="00722AF0"/>
    <w:rsid w:val="00722D60"/>
    <w:rsid w:val="00724C11"/>
    <w:rsid w:val="00725723"/>
    <w:rsid w:val="00726C46"/>
    <w:rsid w:val="0072705F"/>
    <w:rsid w:val="0072709B"/>
    <w:rsid w:val="00727107"/>
    <w:rsid w:val="00727909"/>
    <w:rsid w:val="007302AB"/>
    <w:rsid w:val="00730622"/>
    <w:rsid w:val="00730659"/>
    <w:rsid w:val="007315D3"/>
    <w:rsid w:val="00732A2D"/>
    <w:rsid w:val="0073335D"/>
    <w:rsid w:val="0073368D"/>
    <w:rsid w:val="0073440C"/>
    <w:rsid w:val="00734531"/>
    <w:rsid w:val="007346BB"/>
    <w:rsid w:val="00734F95"/>
    <w:rsid w:val="00735671"/>
    <w:rsid w:val="007376E8"/>
    <w:rsid w:val="00737980"/>
    <w:rsid w:val="00740008"/>
    <w:rsid w:val="00740387"/>
    <w:rsid w:val="007407D3"/>
    <w:rsid w:val="00740D3D"/>
    <w:rsid w:val="007417C2"/>
    <w:rsid w:val="007419BF"/>
    <w:rsid w:val="00741F62"/>
    <w:rsid w:val="0074208B"/>
    <w:rsid w:val="00742758"/>
    <w:rsid w:val="007428F1"/>
    <w:rsid w:val="00743EA2"/>
    <w:rsid w:val="00744025"/>
    <w:rsid w:val="007441E9"/>
    <w:rsid w:val="00744605"/>
    <w:rsid w:val="00745300"/>
    <w:rsid w:val="0074608A"/>
    <w:rsid w:val="00746A38"/>
    <w:rsid w:val="00746D7B"/>
    <w:rsid w:val="00746D7E"/>
    <w:rsid w:val="00747A30"/>
    <w:rsid w:val="007536A5"/>
    <w:rsid w:val="00753BC2"/>
    <w:rsid w:val="007549F5"/>
    <w:rsid w:val="00754EE7"/>
    <w:rsid w:val="00756133"/>
    <w:rsid w:val="00756247"/>
    <w:rsid w:val="00756B2E"/>
    <w:rsid w:val="00756B9C"/>
    <w:rsid w:val="00760C58"/>
    <w:rsid w:val="00760E41"/>
    <w:rsid w:val="00761294"/>
    <w:rsid w:val="00761FA0"/>
    <w:rsid w:val="00763675"/>
    <w:rsid w:val="00764667"/>
    <w:rsid w:val="00765597"/>
    <w:rsid w:val="00765E80"/>
    <w:rsid w:val="00766085"/>
    <w:rsid w:val="007674B8"/>
    <w:rsid w:val="00770AB8"/>
    <w:rsid w:val="007720A9"/>
    <w:rsid w:val="00772238"/>
    <w:rsid w:val="007732F6"/>
    <w:rsid w:val="007739BA"/>
    <w:rsid w:val="00774180"/>
    <w:rsid w:val="007751C9"/>
    <w:rsid w:val="00775CCB"/>
    <w:rsid w:val="00776696"/>
    <w:rsid w:val="0077693C"/>
    <w:rsid w:val="00776A14"/>
    <w:rsid w:val="00780548"/>
    <w:rsid w:val="0078191D"/>
    <w:rsid w:val="00781A04"/>
    <w:rsid w:val="00782557"/>
    <w:rsid w:val="0078263F"/>
    <w:rsid w:val="00782AA1"/>
    <w:rsid w:val="00782F0B"/>
    <w:rsid w:val="007831C8"/>
    <w:rsid w:val="00784156"/>
    <w:rsid w:val="00784BC4"/>
    <w:rsid w:val="00785D1A"/>
    <w:rsid w:val="00785FE4"/>
    <w:rsid w:val="00786AA6"/>
    <w:rsid w:val="00786E8D"/>
    <w:rsid w:val="00787052"/>
    <w:rsid w:val="00791429"/>
    <w:rsid w:val="00791BAA"/>
    <w:rsid w:val="00793D6E"/>
    <w:rsid w:val="0079488A"/>
    <w:rsid w:val="00794E16"/>
    <w:rsid w:val="0079512B"/>
    <w:rsid w:val="00795708"/>
    <w:rsid w:val="00795787"/>
    <w:rsid w:val="00795BB7"/>
    <w:rsid w:val="00795D35"/>
    <w:rsid w:val="00797026"/>
    <w:rsid w:val="00797189"/>
    <w:rsid w:val="007A11AD"/>
    <w:rsid w:val="007A1B79"/>
    <w:rsid w:val="007A2E33"/>
    <w:rsid w:val="007A3E40"/>
    <w:rsid w:val="007A3FC7"/>
    <w:rsid w:val="007A4289"/>
    <w:rsid w:val="007A43D6"/>
    <w:rsid w:val="007A4473"/>
    <w:rsid w:val="007A4D2A"/>
    <w:rsid w:val="007A4E25"/>
    <w:rsid w:val="007A5611"/>
    <w:rsid w:val="007A5CF7"/>
    <w:rsid w:val="007A5E48"/>
    <w:rsid w:val="007A6FFB"/>
    <w:rsid w:val="007B08FF"/>
    <w:rsid w:val="007B09D2"/>
    <w:rsid w:val="007B1971"/>
    <w:rsid w:val="007B2719"/>
    <w:rsid w:val="007B29C5"/>
    <w:rsid w:val="007B3535"/>
    <w:rsid w:val="007B3FEF"/>
    <w:rsid w:val="007B6840"/>
    <w:rsid w:val="007B7719"/>
    <w:rsid w:val="007C2501"/>
    <w:rsid w:val="007C2799"/>
    <w:rsid w:val="007C2F8D"/>
    <w:rsid w:val="007C3669"/>
    <w:rsid w:val="007C4BE4"/>
    <w:rsid w:val="007C5067"/>
    <w:rsid w:val="007C51F1"/>
    <w:rsid w:val="007C547E"/>
    <w:rsid w:val="007C54E4"/>
    <w:rsid w:val="007C5679"/>
    <w:rsid w:val="007C5C36"/>
    <w:rsid w:val="007C687C"/>
    <w:rsid w:val="007D01E4"/>
    <w:rsid w:val="007D0B41"/>
    <w:rsid w:val="007D1566"/>
    <w:rsid w:val="007D15F3"/>
    <w:rsid w:val="007D1EF4"/>
    <w:rsid w:val="007D208F"/>
    <w:rsid w:val="007D237C"/>
    <w:rsid w:val="007D2D59"/>
    <w:rsid w:val="007D4D31"/>
    <w:rsid w:val="007D5660"/>
    <w:rsid w:val="007D6DF6"/>
    <w:rsid w:val="007D7645"/>
    <w:rsid w:val="007E0D70"/>
    <w:rsid w:val="007E1A10"/>
    <w:rsid w:val="007E1BFB"/>
    <w:rsid w:val="007E1C29"/>
    <w:rsid w:val="007E1F19"/>
    <w:rsid w:val="007E28E8"/>
    <w:rsid w:val="007E2C6D"/>
    <w:rsid w:val="007E472A"/>
    <w:rsid w:val="007E61B0"/>
    <w:rsid w:val="007E6253"/>
    <w:rsid w:val="007E6376"/>
    <w:rsid w:val="007E63A3"/>
    <w:rsid w:val="007E6757"/>
    <w:rsid w:val="007F067B"/>
    <w:rsid w:val="007F0856"/>
    <w:rsid w:val="007F1F78"/>
    <w:rsid w:val="007F2975"/>
    <w:rsid w:val="007F2B83"/>
    <w:rsid w:val="007F2C59"/>
    <w:rsid w:val="007F4917"/>
    <w:rsid w:val="007F62C9"/>
    <w:rsid w:val="0080044B"/>
    <w:rsid w:val="008015F1"/>
    <w:rsid w:val="00801A7D"/>
    <w:rsid w:val="0080263C"/>
    <w:rsid w:val="00802FE0"/>
    <w:rsid w:val="00803530"/>
    <w:rsid w:val="00803531"/>
    <w:rsid w:val="0080371C"/>
    <w:rsid w:val="00803F98"/>
    <w:rsid w:val="0080430D"/>
    <w:rsid w:val="00805720"/>
    <w:rsid w:val="0080588C"/>
    <w:rsid w:val="00805B83"/>
    <w:rsid w:val="0080613E"/>
    <w:rsid w:val="00806C26"/>
    <w:rsid w:val="00806C7A"/>
    <w:rsid w:val="00807A82"/>
    <w:rsid w:val="00807FDF"/>
    <w:rsid w:val="0081156A"/>
    <w:rsid w:val="00811573"/>
    <w:rsid w:val="00811E37"/>
    <w:rsid w:val="008120C0"/>
    <w:rsid w:val="00812666"/>
    <w:rsid w:val="00815338"/>
    <w:rsid w:val="0081645F"/>
    <w:rsid w:val="0081747A"/>
    <w:rsid w:val="00820320"/>
    <w:rsid w:val="0082182E"/>
    <w:rsid w:val="00821DC0"/>
    <w:rsid w:val="008221AF"/>
    <w:rsid w:val="0082253A"/>
    <w:rsid w:val="00822719"/>
    <w:rsid w:val="00823286"/>
    <w:rsid w:val="00823BE0"/>
    <w:rsid w:val="0082414D"/>
    <w:rsid w:val="0082488C"/>
    <w:rsid w:val="00824ACA"/>
    <w:rsid w:val="00825FA1"/>
    <w:rsid w:val="0082769B"/>
    <w:rsid w:val="00830014"/>
    <w:rsid w:val="00830893"/>
    <w:rsid w:val="008308F1"/>
    <w:rsid w:val="0083121A"/>
    <w:rsid w:val="00832746"/>
    <w:rsid w:val="008335BC"/>
    <w:rsid w:val="00833E96"/>
    <w:rsid w:val="008340EF"/>
    <w:rsid w:val="008346B5"/>
    <w:rsid w:val="00835090"/>
    <w:rsid w:val="008350BD"/>
    <w:rsid w:val="00836B09"/>
    <w:rsid w:val="00837C06"/>
    <w:rsid w:val="00837CD5"/>
    <w:rsid w:val="00837DFF"/>
    <w:rsid w:val="00840D24"/>
    <w:rsid w:val="008413FE"/>
    <w:rsid w:val="00841DB5"/>
    <w:rsid w:val="00842593"/>
    <w:rsid w:val="00842762"/>
    <w:rsid w:val="008431CD"/>
    <w:rsid w:val="008434DD"/>
    <w:rsid w:val="008437DF"/>
    <w:rsid w:val="00843CC6"/>
    <w:rsid w:val="00843DA8"/>
    <w:rsid w:val="00844BF5"/>
    <w:rsid w:val="008459D9"/>
    <w:rsid w:val="00845D39"/>
    <w:rsid w:val="008466C3"/>
    <w:rsid w:val="00847DE0"/>
    <w:rsid w:val="00847F45"/>
    <w:rsid w:val="00850A24"/>
    <w:rsid w:val="00851569"/>
    <w:rsid w:val="008523C8"/>
    <w:rsid w:val="0085246E"/>
    <w:rsid w:val="0085256F"/>
    <w:rsid w:val="008525BA"/>
    <w:rsid w:val="0085419D"/>
    <w:rsid w:val="0085454E"/>
    <w:rsid w:val="00854776"/>
    <w:rsid w:val="008567EB"/>
    <w:rsid w:val="00856B81"/>
    <w:rsid w:val="00856E7C"/>
    <w:rsid w:val="00857845"/>
    <w:rsid w:val="00861388"/>
    <w:rsid w:val="00861E9D"/>
    <w:rsid w:val="00862591"/>
    <w:rsid w:val="0086331E"/>
    <w:rsid w:val="00863E9C"/>
    <w:rsid w:val="00864218"/>
    <w:rsid w:val="008644ED"/>
    <w:rsid w:val="00864900"/>
    <w:rsid w:val="00865CA9"/>
    <w:rsid w:val="0086688A"/>
    <w:rsid w:val="00867A8F"/>
    <w:rsid w:val="008705EB"/>
    <w:rsid w:val="008716EF"/>
    <w:rsid w:val="00871DC6"/>
    <w:rsid w:val="00872432"/>
    <w:rsid w:val="0087296D"/>
    <w:rsid w:val="00872EC5"/>
    <w:rsid w:val="00874E60"/>
    <w:rsid w:val="008758FC"/>
    <w:rsid w:val="00875A0E"/>
    <w:rsid w:val="008763C5"/>
    <w:rsid w:val="00876992"/>
    <w:rsid w:val="00877336"/>
    <w:rsid w:val="008777C4"/>
    <w:rsid w:val="0088121F"/>
    <w:rsid w:val="008816D4"/>
    <w:rsid w:val="00881896"/>
    <w:rsid w:val="00882000"/>
    <w:rsid w:val="008829EF"/>
    <w:rsid w:val="00882DB0"/>
    <w:rsid w:val="008833E7"/>
    <w:rsid w:val="00883CA8"/>
    <w:rsid w:val="00883D36"/>
    <w:rsid w:val="008843D4"/>
    <w:rsid w:val="00884EFF"/>
    <w:rsid w:val="00886959"/>
    <w:rsid w:val="008869E2"/>
    <w:rsid w:val="00886AC6"/>
    <w:rsid w:val="00886F89"/>
    <w:rsid w:val="00887575"/>
    <w:rsid w:val="008905DA"/>
    <w:rsid w:val="008908BE"/>
    <w:rsid w:val="008912D7"/>
    <w:rsid w:val="008912DB"/>
    <w:rsid w:val="00891B19"/>
    <w:rsid w:val="0089234C"/>
    <w:rsid w:val="00892A82"/>
    <w:rsid w:val="00893010"/>
    <w:rsid w:val="00893741"/>
    <w:rsid w:val="00894571"/>
    <w:rsid w:val="00895052"/>
    <w:rsid w:val="00895742"/>
    <w:rsid w:val="0089596D"/>
    <w:rsid w:val="00897190"/>
    <w:rsid w:val="00897E4D"/>
    <w:rsid w:val="008A091E"/>
    <w:rsid w:val="008A11FE"/>
    <w:rsid w:val="008A1322"/>
    <w:rsid w:val="008A13F0"/>
    <w:rsid w:val="008A15EC"/>
    <w:rsid w:val="008A208E"/>
    <w:rsid w:val="008A243D"/>
    <w:rsid w:val="008A2D91"/>
    <w:rsid w:val="008A2E5A"/>
    <w:rsid w:val="008A3D30"/>
    <w:rsid w:val="008A418B"/>
    <w:rsid w:val="008A4779"/>
    <w:rsid w:val="008A4AD3"/>
    <w:rsid w:val="008A65B9"/>
    <w:rsid w:val="008A683B"/>
    <w:rsid w:val="008A6BE8"/>
    <w:rsid w:val="008A6C5C"/>
    <w:rsid w:val="008A7918"/>
    <w:rsid w:val="008B06E2"/>
    <w:rsid w:val="008B156E"/>
    <w:rsid w:val="008B1AF5"/>
    <w:rsid w:val="008B2D91"/>
    <w:rsid w:val="008B4294"/>
    <w:rsid w:val="008B7136"/>
    <w:rsid w:val="008B74AD"/>
    <w:rsid w:val="008B7E26"/>
    <w:rsid w:val="008C0D15"/>
    <w:rsid w:val="008C1314"/>
    <w:rsid w:val="008C1877"/>
    <w:rsid w:val="008C1B75"/>
    <w:rsid w:val="008C2A7D"/>
    <w:rsid w:val="008C2BF5"/>
    <w:rsid w:val="008C3D73"/>
    <w:rsid w:val="008C4DEE"/>
    <w:rsid w:val="008C619B"/>
    <w:rsid w:val="008C70BD"/>
    <w:rsid w:val="008D01DB"/>
    <w:rsid w:val="008D0B77"/>
    <w:rsid w:val="008D0ED1"/>
    <w:rsid w:val="008D2638"/>
    <w:rsid w:val="008D407C"/>
    <w:rsid w:val="008D452B"/>
    <w:rsid w:val="008D4FFD"/>
    <w:rsid w:val="008D555B"/>
    <w:rsid w:val="008D6151"/>
    <w:rsid w:val="008D698B"/>
    <w:rsid w:val="008D6C0A"/>
    <w:rsid w:val="008D7430"/>
    <w:rsid w:val="008E27D0"/>
    <w:rsid w:val="008E308B"/>
    <w:rsid w:val="008E32A1"/>
    <w:rsid w:val="008E69E7"/>
    <w:rsid w:val="008E7780"/>
    <w:rsid w:val="008E7C90"/>
    <w:rsid w:val="008F1620"/>
    <w:rsid w:val="008F16BD"/>
    <w:rsid w:val="008F1B17"/>
    <w:rsid w:val="008F1FBA"/>
    <w:rsid w:val="008F20FA"/>
    <w:rsid w:val="008F23BB"/>
    <w:rsid w:val="008F2F5F"/>
    <w:rsid w:val="008F38DD"/>
    <w:rsid w:val="008F3E2C"/>
    <w:rsid w:val="008F3EAD"/>
    <w:rsid w:val="008F4006"/>
    <w:rsid w:val="008F49ED"/>
    <w:rsid w:val="008F4B45"/>
    <w:rsid w:val="008F501A"/>
    <w:rsid w:val="008F5882"/>
    <w:rsid w:val="008F649D"/>
    <w:rsid w:val="008F66F5"/>
    <w:rsid w:val="009008EC"/>
    <w:rsid w:val="00900C48"/>
    <w:rsid w:val="009011E8"/>
    <w:rsid w:val="0090147B"/>
    <w:rsid w:val="00901A64"/>
    <w:rsid w:val="00902507"/>
    <w:rsid w:val="009029B2"/>
    <w:rsid w:val="00902C10"/>
    <w:rsid w:val="00903D4B"/>
    <w:rsid w:val="00903FD3"/>
    <w:rsid w:val="00904EB3"/>
    <w:rsid w:val="00904FA0"/>
    <w:rsid w:val="00905C6D"/>
    <w:rsid w:val="009061C8"/>
    <w:rsid w:val="0090640C"/>
    <w:rsid w:val="009064EF"/>
    <w:rsid w:val="009065E6"/>
    <w:rsid w:val="00906821"/>
    <w:rsid w:val="009078B3"/>
    <w:rsid w:val="00907D76"/>
    <w:rsid w:val="0091118A"/>
    <w:rsid w:val="0091122A"/>
    <w:rsid w:val="00912079"/>
    <w:rsid w:val="009131EA"/>
    <w:rsid w:val="00913453"/>
    <w:rsid w:val="00913504"/>
    <w:rsid w:val="00913A80"/>
    <w:rsid w:val="009143E2"/>
    <w:rsid w:val="00915688"/>
    <w:rsid w:val="00915934"/>
    <w:rsid w:val="00915D5C"/>
    <w:rsid w:val="00915F7E"/>
    <w:rsid w:val="00916279"/>
    <w:rsid w:val="0091699D"/>
    <w:rsid w:val="0092025B"/>
    <w:rsid w:val="00921485"/>
    <w:rsid w:val="00922065"/>
    <w:rsid w:val="00922B3A"/>
    <w:rsid w:val="00922DD1"/>
    <w:rsid w:val="009234A6"/>
    <w:rsid w:val="00925342"/>
    <w:rsid w:val="00925998"/>
    <w:rsid w:val="00926169"/>
    <w:rsid w:val="00926356"/>
    <w:rsid w:val="0092768C"/>
    <w:rsid w:val="0092789D"/>
    <w:rsid w:val="00930585"/>
    <w:rsid w:val="00930DAE"/>
    <w:rsid w:val="00932651"/>
    <w:rsid w:val="00933181"/>
    <w:rsid w:val="00933628"/>
    <w:rsid w:val="00933CBF"/>
    <w:rsid w:val="00933F21"/>
    <w:rsid w:val="009341C3"/>
    <w:rsid w:val="00934BF5"/>
    <w:rsid w:val="0093539A"/>
    <w:rsid w:val="00935AF2"/>
    <w:rsid w:val="009362B2"/>
    <w:rsid w:val="00936582"/>
    <w:rsid w:val="00936BC0"/>
    <w:rsid w:val="00936E95"/>
    <w:rsid w:val="00940F1D"/>
    <w:rsid w:val="009410DE"/>
    <w:rsid w:val="009417D1"/>
    <w:rsid w:val="00942029"/>
    <w:rsid w:val="00942B89"/>
    <w:rsid w:val="00942DED"/>
    <w:rsid w:val="00943826"/>
    <w:rsid w:val="009438C6"/>
    <w:rsid w:val="00944294"/>
    <w:rsid w:val="0094437F"/>
    <w:rsid w:val="00944C46"/>
    <w:rsid w:val="00944C71"/>
    <w:rsid w:val="0094621F"/>
    <w:rsid w:val="00946618"/>
    <w:rsid w:val="00947499"/>
    <w:rsid w:val="00947FEF"/>
    <w:rsid w:val="0095124C"/>
    <w:rsid w:val="0095260A"/>
    <w:rsid w:val="0095287B"/>
    <w:rsid w:val="0095293F"/>
    <w:rsid w:val="00952AE8"/>
    <w:rsid w:val="009533CF"/>
    <w:rsid w:val="0095395A"/>
    <w:rsid w:val="00954DE0"/>
    <w:rsid w:val="00957036"/>
    <w:rsid w:val="009572CE"/>
    <w:rsid w:val="00957AD0"/>
    <w:rsid w:val="009600C0"/>
    <w:rsid w:val="009609C3"/>
    <w:rsid w:val="00960B6A"/>
    <w:rsid w:val="00960E4F"/>
    <w:rsid w:val="00961057"/>
    <w:rsid w:val="009618BB"/>
    <w:rsid w:val="00961E93"/>
    <w:rsid w:val="009635BB"/>
    <w:rsid w:val="00963F45"/>
    <w:rsid w:val="00966985"/>
    <w:rsid w:val="00966BC0"/>
    <w:rsid w:val="00967D81"/>
    <w:rsid w:val="00967DDC"/>
    <w:rsid w:val="009704AC"/>
    <w:rsid w:val="0097189E"/>
    <w:rsid w:val="00972940"/>
    <w:rsid w:val="0097299A"/>
    <w:rsid w:val="00972DA8"/>
    <w:rsid w:val="009736E1"/>
    <w:rsid w:val="009737A5"/>
    <w:rsid w:val="0097423E"/>
    <w:rsid w:val="00974AC7"/>
    <w:rsid w:val="00975646"/>
    <w:rsid w:val="00975EAE"/>
    <w:rsid w:val="00975FB6"/>
    <w:rsid w:val="0097648D"/>
    <w:rsid w:val="00977DDC"/>
    <w:rsid w:val="009803B6"/>
    <w:rsid w:val="00980C68"/>
    <w:rsid w:val="00981D24"/>
    <w:rsid w:val="00982415"/>
    <w:rsid w:val="0098289B"/>
    <w:rsid w:val="00983AA4"/>
    <w:rsid w:val="009862D8"/>
    <w:rsid w:val="009868FF"/>
    <w:rsid w:val="00987276"/>
    <w:rsid w:val="00990684"/>
    <w:rsid w:val="009913CC"/>
    <w:rsid w:val="00991FB8"/>
    <w:rsid w:val="00992945"/>
    <w:rsid w:val="00992BA2"/>
    <w:rsid w:val="009931CD"/>
    <w:rsid w:val="00994737"/>
    <w:rsid w:val="00995805"/>
    <w:rsid w:val="00995E87"/>
    <w:rsid w:val="00997D07"/>
    <w:rsid w:val="009A04B9"/>
    <w:rsid w:val="009A09C8"/>
    <w:rsid w:val="009A09E8"/>
    <w:rsid w:val="009A0E6F"/>
    <w:rsid w:val="009A280E"/>
    <w:rsid w:val="009A2FBB"/>
    <w:rsid w:val="009A31FE"/>
    <w:rsid w:val="009A43EA"/>
    <w:rsid w:val="009A4B00"/>
    <w:rsid w:val="009A531F"/>
    <w:rsid w:val="009A59D7"/>
    <w:rsid w:val="009A6451"/>
    <w:rsid w:val="009A6565"/>
    <w:rsid w:val="009A6B11"/>
    <w:rsid w:val="009A7925"/>
    <w:rsid w:val="009A7D1A"/>
    <w:rsid w:val="009B032E"/>
    <w:rsid w:val="009B11BE"/>
    <w:rsid w:val="009B1A5E"/>
    <w:rsid w:val="009B214D"/>
    <w:rsid w:val="009B2AD7"/>
    <w:rsid w:val="009B337D"/>
    <w:rsid w:val="009B40F7"/>
    <w:rsid w:val="009B4FA6"/>
    <w:rsid w:val="009B5892"/>
    <w:rsid w:val="009B6493"/>
    <w:rsid w:val="009B6891"/>
    <w:rsid w:val="009B69B9"/>
    <w:rsid w:val="009B6F15"/>
    <w:rsid w:val="009B750F"/>
    <w:rsid w:val="009B7774"/>
    <w:rsid w:val="009B7BEF"/>
    <w:rsid w:val="009B7C03"/>
    <w:rsid w:val="009C0286"/>
    <w:rsid w:val="009C0B2C"/>
    <w:rsid w:val="009C5193"/>
    <w:rsid w:val="009C5E5B"/>
    <w:rsid w:val="009C61E6"/>
    <w:rsid w:val="009C6ECA"/>
    <w:rsid w:val="009C743E"/>
    <w:rsid w:val="009D0613"/>
    <w:rsid w:val="009D103B"/>
    <w:rsid w:val="009D18BC"/>
    <w:rsid w:val="009D250B"/>
    <w:rsid w:val="009D2E65"/>
    <w:rsid w:val="009D43D3"/>
    <w:rsid w:val="009D46C1"/>
    <w:rsid w:val="009D4A7D"/>
    <w:rsid w:val="009D50DD"/>
    <w:rsid w:val="009D60CC"/>
    <w:rsid w:val="009D6945"/>
    <w:rsid w:val="009D6A9B"/>
    <w:rsid w:val="009D7208"/>
    <w:rsid w:val="009D7A70"/>
    <w:rsid w:val="009D7D86"/>
    <w:rsid w:val="009E07E4"/>
    <w:rsid w:val="009E11E7"/>
    <w:rsid w:val="009E1711"/>
    <w:rsid w:val="009E17B5"/>
    <w:rsid w:val="009E296D"/>
    <w:rsid w:val="009E2E7B"/>
    <w:rsid w:val="009E2F6A"/>
    <w:rsid w:val="009E30EA"/>
    <w:rsid w:val="009E3911"/>
    <w:rsid w:val="009E4395"/>
    <w:rsid w:val="009E685F"/>
    <w:rsid w:val="009F0EF0"/>
    <w:rsid w:val="009F222D"/>
    <w:rsid w:val="009F32AD"/>
    <w:rsid w:val="009F33CD"/>
    <w:rsid w:val="009F38A9"/>
    <w:rsid w:val="009F3C2C"/>
    <w:rsid w:val="009F4D24"/>
    <w:rsid w:val="009F6EDA"/>
    <w:rsid w:val="009F7FAD"/>
    <w:rsid w:val="00A01571"/>
    <w:rsid w:val="00A01A1F"/>
    <w:rsid w:val="00A01A8F"/>
    <w:rsid w:val="00A02E3E"/>
    <w:rsid w:val="00A0372E"/>
    <w:rsid w:val="00A040D6"/>
    <w:rsid w:val="00A07B47"/>
    <w:rsid w:val="00A10873"/>
    <w:rsid w:val="00A1261A"/>
    <w:rsid w:val="00A12748"/>
    <w:rsid w:val="00A12796"/>
    <w:rsid w:val="00A135DE"/>
    <w:rsid w:val="00A14873"/>
    <w:rsid w:val="00A148FC"/>
    <w:rsid w:val="00A15623"/>
    <w:rsid w:val="00A15667"/>
    <w:rsid w:val="00A15A00"/>
    <w:rsid w:val="00A15B84"/>
    <w:rsid w:val="00A16C58"/>
    <w:rsid w:val="00A16D6B"/>
    <w:rsid w:val="00A2064C"/>
    <w:rsid w:val="00A206D1"/>
    <w:rsid w:val="00A20EC9"/>
    <w:rsid w:val="00A21E4A"/>
    <w:rsid w:val="00A23EAA"/>
    <w:rsid w:val="00A24A4E"/>
    <w:rsid w:val="00A24C67"/>
    <w:rsid w:val="00A24FF1"/>
    <w:rsid w:val="00A2537F"/>
    <w:rsid w:val="00A2574C"/>
    <w:rsid w:val="00A25A63"/>
    <w:rsid w:val="00A25A89"/>
    <w:rsid w:val="00A25C02"/>
    <w:rsid w:val="00A25F64"/>
    <w:rsid w:val="00A30F49"/>
    <w:rsid w:val="00A31295"/>
    <w:rsid w:val="00A339A6"/>
    <w:rsid w:val="00A35B6C"/>
    <w:rsid w:val="00A35B7B"/>
    <w:rsid w:val="00A374AD"/>
    <w:rsid w:val="00A40FBD"/>
    <w:rsid w:val="00A4128D"/>
    <w:rsid w:val="00A41312"/>
    <w:rsid w:val="00A41B7C"/>
    <w:rsid w:val="00A41CA5"/>
    <w:rsid w:val="00A4279A"/>
    <w:rsid w:val="00A438C6"/>
    <w:rsid w:val="00A43DC4"/>
    <w:rsid w:val="00A43ECA"/>
    <w:rsid w:val="00A472D0"/>
    <w:rsid w:val="00A47319"/>
    <w:rsid w:val="00A508E6"/>
    <w:rsid w:val="00A516D2"/>
    <w:rsid w:val="00A53BEC"/>
    <w:rsid w:val="00A54102"/>
    <w:rsid w:val="00A54574"/>
    <w:rsid w:val="00A56050"/>
    <w:rsid w:val="00A56505"/>
    <w:rsid w:val="00A56B17"/>
    <w:rsid w:val="00A57096"/>
    <w:rsid w:val="00A57702"/>
    <w:rsid w:val="00A577B9"/>
    <w:rsid w:val="00A579D1"/>
    <w:rsid w:val="00A57B68"/>
    <w:rsid w:val="00A57FFC"/>
    <w:rsid w:val="00A601BB"/>
    <w:rsid w:val="00A603CD"/>
    <w:rsid w:val="00A60642"/>
    <w:rsid w:val="00A60ACB"/>
    <w:rsid w:val="00A60ECE"/>
    <w:rsid w:val="00A611D9"/>
    <w:rsid w:val="00A61FA1"/>
    <w:rsid w:val="00A620F5"/>
    <w:rsid w:val="00A62553"/>
    <w:rsid w:val="00A6281E"/>
    <w:rsid w:val="00A629E4"/>
    <w:rsid w:val="00A62F21"/>
    <w:rsid w:val="00A63408"/>
    <w:rsid w:val="00A6354F"/>
    <w:rsid w:val="00A63EBD"/>
    <w:rsid w:val="00A64C35"/>
    <w:rsid w:val="00A64E28"/>
    <w:rsid w:val="00A65AAF"/>
    <w:rsid w:val="00A65E94"/>
    <w:rsid w:val="00A663DD"/>
    <w:rsid w:val="00A66A2C"/>
    <w:rsid w:val="00A66FD3"/>
    <w:rsid w:val="00A67063"/>
    <w:rsid w:val="00A67462"/>
    <w:rsid w:val="00A6752A"/>
    <w:rsid w:val="00A67AE2"/>
    <w:rsid w:val="00A70105"/>
    <w:rsid w:val="00A704BB"/>
    <w:rsid w:val="00A71088"/>
    <w:rsid w:val="00A71EEC"/>
    <w:rsid w:val="00A72354"/>
    <w:rsid w:val="00A723CF"/>
    <w:rsid w:val="00A72DA5"/>
    <w:rsid w:val="00A734EE"/>
    <w:rsid w:val="00A734FF"/>
    <w:rsid w:val="00A736FA"/>
    <w:rsid w:val="00A73F67"/>
    <w:rsid w:val="00A741C7"/>
    <w:rsid w:val="00A74EB6"/>
    <w:rsid w:val="00A751E6"/>
    <w:rsid w:val="00A752DD"/>
    <w:rsid w:val="00A77384"/>
    <w:rsid w:val="00A77573"/>
    <w:rsid w:val="00A8044D"/>
    <w:rsid w:val="00A80482"/>
    <w:rsid w:val="00A80C79"/>
    <w:rsid w:val="00A815FA"/>
    <w:rsid w:val="00A81974"/>
    <w:rsid w:val="00A81F2D"/>
    <w:rsid w:val="00A82820"/>
    <w:rsid w:val="00A82F07"/>
    <w:rsid w:val="00A8423F"/>
    <w:rsid w:val="00A85191"/>
    <w:rsid w:val="00A852A4"/>
    <w:rsid w:val="00A86065"/>
    <w:rsid w:val="00A86F90"/>
    <w:rsid w:val="00A872AA"/>
    <w:rsid w:val="00A902C1"/>
    <w:rsid w:val="00A91BF3"/>
    <w:rsid w:val="00A93994"/>
    <w:rsid w:val="00A9440E"/>
    <w:rsid w:val="00A94F54"/>
    <w:rsid w:val="00A954A0"/>
    <w:rsid w:val="00A95895"/>
    <w:rsid w:val="00A9689D"/>
    <w:rsid w:val="00A9786D"/>
    <w:rsid w:val="00AA062E"/>
    <w:rsid w:val="00AA0A7F"/>
    <w:rsid w:val="00AA0B2F"/>
    <w:rsid w:val="00AA0BA6"/>
    <w:rsid w:val="00AA161F"/>
    <w:rsid w:val="00AA1EB9"/>
    <w:rsid w:val="00AA3D86"/>
    <w:rsid w:val="00AA5363"/>
    <w:rsid w:val="00AA5F74"/>
    <w:rsid w:val="00AA5F94"/>
    <w:rsid w:val="00AA60EB"/>
    <w:rsid w:val="00AA697A"/>
    <w:rsid w:val="00AA6E37"/>
    <w:rsid w:val="00AA7059"/>
    <w:rsid w:val="00AA773E"/>
    <w:rsid w:val="00AA799F"/>
    <w:rsid w:val="00AA7FE1"/>
    <w:rsid w:val="00AB069E"/>
    <w:rsid w:val="00AB0849"/>
    <w:rsid w:val="00AB1A7B"/>
    <w:rsid w:val="00AB1EED"/>
    <w:rsid w:val="00AB2A03"/>
    <w:rsid w:val="00AB2F1E"/>
    <w:rsid w:val="00AB355F"/>
    <w:rsid w:val="00AB3653"/>
    <w:rsid w:val="00AB3C15"/>
    <w:rsid w:val="00AB3DCC"/>
    <w:rsid w:val="00AB44C6"/>
    <w:rsid w:val="00AB4C25"/>
    <w:rsid w:val="00AB4FB2"/>
    <w:rsid w:val="00AB6037"/>
    <w:rsid w:val="00AB6A74"/>
    <w:rsid w:val="00AB71C5"/>
    <w:rsid w:val="00AB7767"/>
    <w:rsid w:val="00AB7D02"/>
    <w:rsid w:val="00AC0973"/>
    <w:rsid w:val="00AC17B1"/>
    <w:rsid w:val="00AC18F3"/>
    <w:rsid w:val="00AC1D9E"/>
    <w:rsid w:val="00AC222A"/>
    <w:rsid w:val="00AC3B2E"/>
    <w:rsid w:val="00AC407E"/>
    <w:rsid w:val="00AC496A"/>
    <w:rsid w:val="00AC4C12"/>
    <w:rsid w:val="00AC5697"/>
    <w:rsid w:val="00AC58FE"/>
    <w:rsid w:val="00AC5E9D"/>
    <w:rsid w:val="00AC5F82"/>
    <w:rsid w:val="00AC70D9"/>
    <w:rsid w:val="00AC77EF"/>
    <w:rsid w:val="00AD0D23"/>
    <w:rsid w:val="00AD0F7A"/>
    <w:rsid w:val="00AD2277"/>
    <w:rsid w:val="00AD32A0"/>
    <w:rsid w:val="00AD37EE"/>
    <w:rsid w:val="00AD407E"/>
    <w:rsid w:val="00AD4282"/>
    <w:rsid w:val="00AD4E5F"/>
    <w:rsid w:val="00AD524B"/>
    <w:rsid w:val="00AD5DE8"/>
    <w:rsid w:val="00AD5E19"/>
    <w:rsid w:val="00AE0370"/>
    <w:rsid w:val="00AE05C3"/>
    <w:rsid w:val="00AE0745"/>
    <w:rsid w:val="00AE1447"/>
    <w:rsid w:val="00AE1B24"/>
    <w:rsid w:val="00AE205B"/>
    <w:rsid w:val="00AE2083"/>
    <w:rsid w:val="00AE2228"/>
    <w:rsid w:val="00AE2A57"/>
    <w:rsid w:val="00AE2E60"/>
    <w:rsid w:val="00AE5495"/>
    <w:rsid w:val="00AE75B6"/>
    <w:rsid w:val="00AE7E8B"/>
    <w:rsid w:val="00AF0A64"/>
    <w:rsid w:val="00AF0E21"/>
    <w:rsid w:val="00AF30EB"/>
    <w:rsid w:val="00AF3D5D"/>
    <w:rsid w:val="00AF3EF6"/>
    <w:rsid w:val="00B006A6"/>
    <w:rsid w:val="00B008FC"/>
    <w:rsid w:val="00B009F1"/>
    <w:rsid w:val="00B0183F"/>
    <w:rsid w:val="00B01C49"/>
    <w:rsid w:val="00B01E33"/>
    <w:rsid w:val="00B021BA"/>
    <w:rsid w:val="00B027FD"/>
    <w:rsid w:val="00B04500"/>
    <w:rsid w:val="00B04612"/>
    <w:rsid w:val="00B04CF3"/>
    <w:rsid w:val="00B0557E"/>
    <w:rsid w:val="00B06A5B"/>
    <w:rsid w:val="00B06A87"/>
    <w:rsid w:val="00B0760B"/>
    <w:rsid w:val="00B1018C"/>
    <w:rsid w:val="00B101D4"/>
    <w:rsid w:val="00B11169"/>
    <w:rsid w:val="00B11B9F"/>
    <w:rsid w:val="00B126E5"/>
    <w:rsid w:val="00B127D5"/>
    <w:rsid w:val="00B1336B"/>
    <w:rsid w:val="00B1364D"/>
    <w:rsid w:val="00B13AA7"/>
    <w:rsid w:val="00B13B88"/>
    <w:rsid w:val="00B1478B"/>
    <w:rsid w:val="00B151CD"/>
    <w:rsid w:val="00B15B68"/>
    <w:rsid w:val="00B16CF6"/>
    <w:rsid w:val="00B16F91"/>
    <w:rsid w:val="00B171D0"/>
    <w:rsid w:val="00B20C22"/>
    <w:rsid w:val="00B20D39"/>
    <w:rsid w:val="00B212D6"/>
    <w:rsid w:val="00B2170A"/>
    <w:rsid w:val="00B21720"/>
    <w:rsid w:val="00B21B60"/>
    <w:rsid w:val="00B21E3D"/>
    <w:rsid w:val="00B22028"/>
    <w:rsid w:val="00B228E1"/>
    <w:rsid w:val="00B22EB2"/>
    <w:rsid w:val="00B23BFD"/>
    <w:rsid w:val="00B25451"/>
    <w:rsid w:val="00B2568A"/>
    <w:rsid w:val="00B256B0"/>
    <w:rsid w:val="00B26028"/>
    <w:rsid w:val="00B27153"/>
    <w:rsid w:val="00B27774"/>
    <w:rsid w:val="00B30041"/>
    <w:rsid w:val="00B30AA5"/>
    <w:rsid w:val="00B30CD2"/>
    <w:rsid w:val="00B31625"/>
    <w:rsid w:val="00B32F6A"/>
    <w:rsid w:val="00B3446A"/>
    <w:rsid w:val="00B35031"/>
    <w:rsid w:val="00B351EC"/>
    <w:rsid w:val="00B35205"/>
    <w:rsid w:val="00B35238"/>
    <w:rsid w:val="00B35407"/>
    <w:rsid w:val="00B35AA2"/>
    <w:rsid w:val="00B36062"/>
    <w:rsid w:val="00B363D5"/>
    <w:rsid w:val="00B364D1"/>
    <w:rsid w:val="00B366FA"/>
    <w:rsid w:val="00B36F37"/>
    <w:rsid w:val="00B37ABD"/>
    <w:rsid w:val="00B40D4E"/>
    <w:rsid w:val="00B41555"/>
    <w:rsid w:val="00B41F0B"/>
    <w:rsid w:val="00B422FD"/>
    <w:rsid w:val="00B42620"/>
    <w:rsid w:val="00B42993"/>
    <w:rsid w:val="00B4486A"/>
    <w:rsid w:val="00B44EBB"/>
    <w:rsid w:val="00B451A6"/>
    <w:rsid w:val="00B45F48"/>
    <w:rsid w:val="00B46500"/>
    <w:rsid w:val="00B46B13"/>
    <w:rsid w:val="00B47B2D"/>
    <w:rsid w:val="00B5057B"/>
    <w:rsid w:val="00B51601"/>
    <w:rsid w:val="00B51DF3"/>
    <w:rsid w:val="00B527DD"/>
    <w:rsid w:val="00B5359D"/>
    <w:rsid w:val="00B54679"/>
    <w:rsid w:val="00B54A09"/>
    <w:rsid w:val="00B54EDD"/>
    <w:rsid w:val="00B55444"/>
    <w:rsid w:val="00B56515"/>
    <w:rsid w:val="00B5664C"/>
    <w:rsid w:val="00B56C8B"/>
    <w:rsid w:val="00B57A2A"/>
    <w:rsid w:val="00B57B89"/>
    <w:rsid w:val="00B57B9B"/>
    <w:rsid w:val="00B60186"/>
    <w:rsid w:val="00B60E12"/>
    <w:rsid w:val="00B612E4"/>
    <w:rsid w:val="00B6205F"/>
    <w:rsid w:val="00B62CAE"/>
    <w:rsid w:val="00B632A0"/>
    <w:rsid w:val="00B633AD"/>
    <w:rsid w:val="00B63446"/>
    <w:rsid w:val="00B63F11"/>
    <w:rsid w:val="00B652AD"/>
    <w:rsid w:val="00B65C83"/>
    <w:rsid w:val="00B67A13"/>
    <w:rsid w:val="00B70616"/>
    <w:rsid w:val="00B7086C"/>
    <w:rsid w:val="00B70A87"/>
    <w:rsid w:val="00B72370"/>
    <w:rsid w:val="00B73713"/>
    <w:rsid w:val="00B74D30"/>
    <w:rsid w:val="00B74EC1"/>
    <w:rsid w:val="00B75160"/>
    <w:rsid w:val="00B75A7F"/>
    <w:rsid w:val="00B75F41"/>
    <w:rsid w:val="00B77816"/>
    <w:rsid w:val="00B8194F"/>
    <w:rsid w:val="00B820CA"/>
    <w:rsid w:val="00B8219D"/>
    <w:rsid w:val="00B83D54"/>
    <w:rsid w:val="00B84383"/>
    <w:rsid w:val="00B84A6E"/>
    <w:rsid w:val="00B85398"/>
    <w:rsid w:val="00B8627D"/>
    <w:rsid w:val="00B871A0"/>
    <w:rsid w:val="00B90C72"/>
    <w:rsid w:val="00B93057"/>
    <w:rsid w:val="00B93119"/>
    <w:rsid w:val="00B9553D"/>
    <w:rsid w:val="00B959B8"/>
    <w:rsid w:val="00B960D4"/>
    <w:rsid w:val="00B96281"/>
    <w:rsid w:val="00B963D2"/>
    <w:rsid w:val="00B966D9"/>
    <w:rsid w:val="00B96D0A"/>
    <w:rsid w:val="00B97A6C"/>
    <w:rsid w:val="00BA0077"/>
    <w:rsid w:val="00BA061D"/>
    <w:rsid w:val="00BA072B"/>
    <w:rsid w:val="00BA0B97"/>
    <w:rsid w:val="00BA18FD"/>
    <w:rsid w:val="00BA22C3"/>
    <w:rsid w:val="00BA2B9A"/>
    <w:rsid w:val="00BA2D75"/>
    <w:rsid w:val="00BA3091"/>
    <w:rsid w:val="00BA4CD6"/>
    <w:rsid w:val="00BA4E9C"/>
    <w:rsid w:val="00BA5203"/>
    <w:rsid w:val="00BA5C19"/>
    <w:rsid w:val="00BA65AD"/>
    <w:rsid w:val="00BA75E0"/>
    <w:rsid w:val="00BA7792"/>
    <w:rsid w:val="00BA7CC7"/>
    <w:rsid w:val="00BA7EE2"/>
    <w:rsid w:val="00BB02D5"/>
    <w:rsid w:val="00BB0DE9"/>
    <w:rsid w:val="00BB0E8E"/>
    <w:rsid w:val="00BB3266"/>
    <w:rsid w:val="00BB3D68"/>
    <w:rsid w:val="00BB4A9F"/>
    <w:rsid w:val="00BB4B17"/>
    <w:rsid w:val="00BB5A75"/>
    <w:rsid w:val="00BB60D8"/>
    <w:rsid w:val="00BB6582"/>
    <w:rsid w:val="00BB71B9"/>
    <w:rsid w:val="00BB71C3"/>
    <w:rsid w:val="00BC0B14"/>
    <w:rsid w:val="00BC112E"/>
    <w:rsid w:val="00BC13EA"/>
    <w:rsid w:val="00BC19AC"/>
    <w:rsid w:val="00BC1C27"/>
    <w:rsid w:val="00BC1D77"/>
    <w:rsid w:val="00BC2203"/>
    <w:rsid w:val="00BC2325"/>
    <w:rsid w:val="00BC2418"/>
    <w:rsid w:val="00BC2E44"/>
    <w:rsid w:val="00BC31C7"/>
    <w:rsid w:val="00BC345E"/>
    <w:rsid w:val="00BC4238"/>
    <w:rsid w:val="00BC580A"/>
    <w:rsid w:val="00BC586D"/>
    <w:rsid w:val="00BC725B"/>
    <w:rsid w:val="00BC7ABB"/>
    <w:rsid w:val="00BD06CA"/>
    <w:rsid w:val="00BD08B5"/>
    <w:rsid w:val="00BD1C7F"/>
    <w:rsid w:val="00BD25C9"/>
    <w:rsid w:val="00BD36ED"/>
    <w:rsid w:val="00BD3780"/>
    <w:rsid w:val="00BD4B44"/>
    <w:rsid w:val="00BD5365"/>
    <w:rsid w:val="00BD5A52"/>
    <w:rsid w:val="00BD5D47"/>
    <w:rsid w:val="00BD6046"/>
    <w:rsid w:val="00BD631B"/>
    <w:rsid w:val="00BD7ED2"/>
    <w:rsid w:val="00BE0D3E"/>
    <w:rsid w:val="00BE1101"/>
    <w:rsid w:val="00BE2C57"/>
    <w:rsid w:val="00BE3BE8"/>
    <w:rsid w:val="00BE420D"/>
    <w:rsid w:val="00BE52D6"/>
    <w:rsid w:val="00BE6E31"/>
    <w:rsid w:val="00BE72FB"/>
    <w:rsid w:val="00BE7C86"/>
    <w:rsid w:val="00BF079B"/>
    <w:rsid w:val="00BF083A"/>
    <w:rsid w:val="00BF1475"/>
    <w:rsid w:val="00BF2749"/>
    <w:rsid w:val="00BF27EA"/>
    <w:rsid w:val="00BF2BE0"/>
    <w:rsid w:val="00BF2C5E"/>
    <w:rsid w:val="00BF329D"/>
    <w:rsid w:val="00BF38B2"/>
    <w:rsid w:val="00BF39D5"/>
    <w:rsid w:val="00BF463E"/>
    <w:rsid w:val="00BF645C"/>
    <w:rsid w:val="00BF65F8"/>
    <w:rsid w:val="00BF7982"/>
    <w:rsid w:val="00C009CA"/>
    <w:rsid w:val="00C00A24"/>
    <w:rsid w:val="00C01780"/>
    <w:rsid w:val="00C01C73"/>
    <w:rsid w:val="00C01E8F"/>
    <w:rsid w:val="00C035BB"/>
    <w:rsid w:val="00C0459E"/>
    <w:rsid w:val="00C04E5C"/>
    <w:rsid w:val="00C05013"/>
    <w:rsid w:val="00C05685"/>
    <w:rsid w:val="00C058C6"/>
    <w:rsid w:val="00C05E22"/>
    <w:rsid w:val="00C063C4"/>
    <w:rsid w:val="00C07012"/>
    <w:rsid w:val="00C0723F"/>
    <w:rsid w:val="00C07931"/>
    <w:rsid w:val="00C112CB"/>
    <w:rsid w:val="00C11F3E"/>
    <w:rsid w:val="00C12366"/>
    <w:rsid w:val="00C1260D"/>
    <w:rsid w:val="00C1265F"/>
    <w:rsid w:val="00C12AB9"/>
    <w:rsid w:val="00C12BFD"/>
    <w:rsid w:val="00C12EB8"/>
    <w:rsid w:val="00C132D6"/>
    <w:rsid w:val="00C13C25"/>
    <w:rsid w:val="00C13FAE"/>
    <w:rsid w:val="00C15233"/>
    <w:rsid w:val="00C16B9A"/>
    <w:rsid w:val="00C16E8D"/>
    <w:rsid w:val="00C175B0"/>
    <w:rsid w:val="00C17691"/>
    <w:rsid w:val="00C177AC"/>
    <w:rsid w:val="00C20052"/>
    <w:rsid w:val="00C216F9"/>
    <w:rsid w:val="00C22C21"/>
    <w:rsid w:val="00C2306F"/>
    <w:rsid w:val="00C23FD3"/>
    <w:rsid w:val="00C242FC"/>
    <w:rsid w:val="00C25839"/>
    <w:rsid w:val="00C25A56"/>
    <w:rsid w:val="00C25C21"/>
    <w:rsid w:val="00C2647A"/>
    <w:rsid w:val="00C265B8"/>
    <w:rsid w:val="00C26933"/>
    <w:rsid w:val="00C315F4"/>
    <w:rsid w:val="00C31917"/>
    <w:rsid w:val="00C32028"/>
    <w:rsid w:val="00C327DE"/>
    <w:rsid w:val="00C32C7D"/>
    <w:rsid w:val="00C344E1"/>
    <w:rsid w:val="00C34D18"/>
    <w:rsid w:val="00C34F53"/>
    <w:rsid w:val="00C3673D"/>
    <w:rsid w:val="00C368A1"/>
    <w:rsid w:val="00C36B5D"/>
    <w:rsid w:val="00C36BE6"/>
    <w:rsid w:val="00C36EAE"/>
    <w:rsid w:val="00C37C28"/>
    <w:rsid w:val="00C40467"/>
    <w:rsid w:val="00C40CBC"/>
    <w:rsid w:val="00C411C3"/>
    <w:rsid w:val="00C42DA2"/>
    <w:rsid w:val="00C437A6"/>
    <w:rsid w:val="00C440C0"/>
    <w:rsid w:val="00C45101"/>
    <w:rsid w:val="00C45797"/>
    <w:rsid w:val="00C46301"/>
    <w:rsid w:val="00C46315"/>
    <w:rsid w:val="00C46C33"/>
    <w:rsid w:val="00C47592"/>
    <w:rsid w:val="00C50B8B"/>
    <w:rsid w:val="00C50D96"/>
    <w:rsid w:val="00C5163E"/>
    <w:rsid w:val="00C51A2B"/>
    <w:rsid w:val="00C53807"/>
    <w:rsid w:val="00C547CE"/>
    <w:rsid w:val="00C5609C"/>
    <w:rsid w:val="00C5679A"/>
    <w:rsid w:val="00C5763A"/>
    <w:rsid w:val="00C6034B"/>
    <w:rsid w:val="00C60A4A"/>
    <w:rsid w:val="00C60AE3"/>
    <w:rsid w:val="00C60F20"/>
    <w:rsid w:val="00C61F9E"/>
    <w:rsid w:val="00C62201"/>
    <w:rsid w:val="00C63189"/>
    <w:rsid w:val="00C646C4"/>
    <w:rsid w:val="00C6470D"/>
    <w:rsid w:val="00C6490A"/>
    <w:rsid w:val="00C64EFA"/>
    <w:rsid w:val="00C65035"/>
    <w:rsid w:val="00C65AB5"/>
    <w:rsid w:val="00C65C29"/>
    <w:rsid w:val="00C65CAB"/>
    <w:rsid w:val="00C666AF"/>
    <w:rsid w:val="00C6673B"/>
    <w:rsid w:val="00C6760B"/>
    <w:rsid w:val="00C676C2"/>
    <w:rsid w:val="00C677AA"/>
    <w:rsid w:val="00C67C63"/>
    <w:rsid w:val="00C70512"/>
    <w:rsid w:val="00C70CB1"/>
    <w:rsid w:val="00C70FBF"/>
    <w:rsid w:val="00C711A9"/>
    <w:rsid w:val="00C71BAC"/>
    <w:rsid w:val="00C720DC"/>
    <w:rsid w:val="00C72420"/>
    <w:rsid w:val="00C726E4"/>
    <w:rsid w:val="00C728CC"/>
    <w:rsid w:val="00C7303B"/>
    <w:rsid w:val="00C732F5"/>
    <w:rsid w:val="00C735F5"/>
    <w:rsid w:val="00C73832"/>
    <w:rsid w:val="00C7451B"/>
    <w:rsid w:val="00C7524B"/>
    <w:rsid w:val="00C764B5"/>
    <w:rsid w:val="00C76970"/>
    <w:rsid w:val="00C801A7"/>
    <w:rsid w:val="00C80652"/>
    <w:rsid w:val="00C80669"/>
    <w:rsid w:val="00C80CAE"/>
    <w:rsid w:val="00C81B54"/>
    <w:rsid w:val="00C82152"/>
    <w:rsid w:val="00C82289"/>
    <w:rsid w:val="00C862B4"/>
    <w:rsid w:val="00C8688E"/>
    <w:rsid w:val="00C86C57"/>
    <w:rsid w:val="00C86EB8"/>
    <w:rsid w:val="00C9102D"/>
    <w:rsid w:val="00C922BE"/>
    <w:rsid w:val="00C93220"/>
    <w:rsid w:val="00C933AC"/>
    <w:rsid w:val="00C93E86"/>
    <w:rsid w:val="00C94253"/>
    <w:rsid w:val="00C94D87"/>
    <w:rsid w:val="00C9523B"/>
    <w:rsid w:val="00C9658B"/>
    <w:rsid w:val="00C9684A"/>
    <w:rsid w:val="00C97BE2"/>
    <w:rsid w:val="00C97F9F"/>
    <w:rsid w:val="00CA05C4"/>
    <w:rsid w:val="00CA063A"/>
    <w:rsid w:val="00CA0A69"/>
    <w:rsid w:val="00CA0D56"/>
    <w:rsid w:val="00CA0F7F"/>
    <w:rsid w:val="00CA1E09"/>
    <w:rsid w:val="00CA20D1"/>
    <w:rsid w:val="00CA2165"/>
    <w:rsid w:val="00CA2838"/>
    <w:rsid w:val="00CA2A35"/>
    <w:rsid w:val="00CA32D7"/>
    <w:rsid w:val="00CA391F"/>
    <w:rsid w:val="00CA46D9"/>
    <w:rsid w:val="00CA5D5A"/>
    <w:rsid w:val="00CA6D9A"/>
    <w:rsid w:val="00CA74C9"/>
    <w:rsid w:val="00CA75CD"/>
    <w:rsid w:val="00CA7D91"/>
    <w:rsid w:val="00CB02A7"/>
    <w:rsid w:val="00CB12C2"/>
    <w:rsid w:val="00CB20DC"/>
    <w:rsid w:val="00CB21BC"/>
    <w:rsid w:val="00CB2767"/>
    <w:rsid w:val="00CB3478"/>
    <w:rsid w:val="00CB3992"/>
    <w:rsid w:val="00CB3F43"/>
    <w:rsid w:val="00CB55F2"/>
    <w:rsid w:val="00CB6D48"/>
    <w:rsid w:val="00CB6D6D"/>
    <w:rsid w:val="00CB6E86"/>
    <w:rsid w:val="00CC0B56"/>
    <w:rsid w:val="00CC1F4B"/>
    <w:rsid w:val="00CC220D"/>
    <w:rsid w:val="00CC3A30"/>
    <w:rsid w:val="00CC4434"/>
    <w:rsid w:val="00CC4BAE"/>
    <w:rsid w:val="00CC4F8F"/>
    <w:rsid w:val="00CC6279"/>
    <w:rsid w:val="00CC64BC"/>
    <w:rsid w:val="00CC6E9B"/>
    <w:rsid w:val="00CC7E04"/>
    <w:rsid w:val="00CD0345"/>
    <w:rsid w:val="00CD09C6"/>
    <w:rsid w:val="00CD0B70"/>
    <w:rsid w:val="00CD0F2D"/>
    <w:rsid w:val="00CD1A81"/>
    <w:rsid w:val="00CD1A99"/>
    <w:rsid w:val="00CD1F4C"/>
    <w:rsid w:val="00CD2151"/>
    <w:rsid w:val="00CD2645"/>
    <w:rsid w:val="00CD289F"/>
    <w:rsid w:val="00CD28F3"/>
    <w:rsid w:val="00CD299F"/>
    <w:rsid w:val="00CD3372"/>
    <w:rsid w:val="00CD34F4"/>
    <w:rsid w:val="00CD41D9"/>
    <w:rsid w:val="00CD42E1"/>
    <w:rsid w:val="00CD4B9E"/>
    <w:rsid w:val="00CD50D3"/>
    <w:rsid w:val="00CD5A5C"/>
    <w:rsid w:val="00CD73CD"/>
    <w:rsid w:val="00CD7563"/>
    <w:rsid w:val="00CE0492"/>
    <w:rsid w:val="00CE0C3B"/>
    <w:rsid w:val="00CE1035"/>
    <w:rsid w:val="00CE123F"/>
    <w:rsid w:val="00CE1E52"/>
    <w:rsid w:val="00CE26E0"/>
    <w:rsid w:val="00CE2761"/>
    <w:rsid w:val="00CE3BF7"/>
    <w:rsid w:val="00CE44E9"/>
    <w:rsid w:val="00CE5721"/>
    <w:rsid w:val="00CE58E4"/>
    <w:rsid w:val="00CE6943"/>
    <w:rsid w:val="00CE6D66"/>
    <w:rsid w:val="00CE6F8D"/>
    <w:rsid w:val="00CE71C9"/>
    <w:rsid w:val="00CF08DC"/>
    <w:rsid w:val="00CF132C"/>
    <w:rsid w:val="00CF1966"/>
    <w:rsid w:val="00CF239F"/>
    <w:rsid w:val="00CF299D"/>
    <w:rsid w:val="00CF4C05"/>
    <w:rsid w:val="00CF4F24"/>
    <w:rsid w:val="00CF4F44"/>
    <w:rsid w:val="00CF4F52"/>
    <w:rsid w:val="00CF52CB"/>
    <w:rsid w:val="00CF6075"/>
    <w:rsid w:val="00CF6355"/>
    <w:rsid w:val="00CF66F4"/>
    <w:rsid w:val="00CF6850"/>
    <w:rsid w:val="00CF7268"/>
    <w:rsid w:val="00D0034B"/>
    <w:rsid w:val="00D00421"/>
    <w:rsid w:val="00D0073E"/>
    <w:rsid w:val="00D008B8"/>
    <w:rsid w:val="00D01085"/>
    <w:rsid w:val="00D0165D"/>
    <w:rsid w:val="00D026A2"/>
    <w:rsid w:val="00D03550"/>
    <w:rsid w:val="00D044D0"/>
    <w:rsid w:val="00D050FC"/>
    <w:rsid w:val="00D05215"/>
    <w:rsid w:val="00D05589"/>
    <w:rsid w:val="00D05CCD"/>
    <w:rsid w:val="00D06A40"/>
    <w:rsid w:val="00D06DFD"/>
    <w:rsid w:val="00D06E4B"/>
    <w:rsid w:val="00D076F1"/>
    <w:rsid w:val="00D105D5"/>
    <w:rsid w:val="00D1083E"/>
    <w:rsid w:val="00D1117D"/>
    <w:rsid w:val="00D114F2"/>
    <w:rsid w:val="00D11622"/>
    <w:rsid w:val="00D11A7B"/>
    <w:rsid w:val="00D12857"/>
    <w:rsid w:val="00D129DC"/>
    <w:rsid w:val="00D143B6"/>
    <w:rsid w:val="00D14503"/>
    <w:rsid w:val="00D1454C"/>
    <w:rsid w:val="00D14B9F"/>
    <w:rsid w:val="00D14E15"/>
    <w:rsid w:val="00D161AD"/>
    <w:rsid w:val="00D16DC3"/>
    <w:rsid w:val="00D17ABD"/>
    <w:rsid w:val="00D203FA"/>
    <w:rsid w:val="00D2152C"/>
    <w:rsid w:val="00D21E09"/>
    <w:rsid w:val="00D220CA"/>
    <w:rsid w:val="00D22247"/>
    <w:rsid w:val="00D2265F"/>
    <w:rsid w:val="00D22F29"/>
    <w:rsid w:val="00D22FE4"/>
    <w:rsid w:val="00D23291"/>
    <w:rsid w:val="00D239BC"/>
    <w:rsid w:val="00D241D4"/>
    <w:rsid w:val="00D25133"/>
    <w:rsid w:val="00D251EE"/>
    <w:rsid w:val="00D25631"/>
    <w:rsid w:val="00D2647F"/>
    <w:rsid w:val="00D26DF8"/>
    <w:rsid w:val="00D27498"/>
    <w:rsid w:val="00D30DB5"/>
    <w:rsid w:val="00D31EDF"/>
    <w:rsid w:val="00D32EFC"/>
    <w:rsid w:val="00D332A3"/>
    <w:rsid w:val="00D3414C"/>
    <w:rsid w:val="00D34A92"/>
    <w:rsid w:val="00D35911"/>
    <w:rsid w:val="00D35CC3"/>
    <w:rsid w:val="00D36688"/>
    <w:rsid w:val="00D3688F"/>
    <w:rsid w:val="00D368F4"/>
    <w:rsid w:val="00D36914"/>
    <w:rsid w:val="00D36CE4"/>
    <w:rsid w:val="00D36FE5"/>
    <w:rsid w:val="00D370B7"/>
    <w:rsid w:val="00D37D65"/>
    <w:rsid w:val="00D4000D"/>
    <w:rsid w:val="00D40291"/>
    <w:rsid w:val="00D405D6"/>
    <w:rsid w:val="00D40912"/>
    <w:rsid w:val="00D40A70"/>
    <w:rsid w:val="00D4142B"/>
    <w:rsid w:val="00D41C7F"/>
    <w:rsid w:val="00D424F0"/>
    <w:rsid w:val="00D424FB"/>
    <w:rsid w:val="00D42D70"/>
    <w:rsid w:val="00D430A8"/>
    <w:rsid w:val="00D4370D"/>
    <w:rsid w:val="00D4472E"/>
    <w:rsid w:val="00D455B4"/>
    <w:rsid w:val="00D45718"/>
    <w:rsid w:val="00D47848"/>
    <w:rsid w:val="00D514D7"/>
    <w:rsid w:val="00D51A3A"/>
    <w:rsid w:val="00D51B28"/>
    <w:rsid w:val="00D533EB"/>
    <w:rsid w:val="00D53CE4"/>
    <w:rsid w:val="00D53D14"/>
    <w:rsid w:val="00D5526F"/>
    <w:rsid w:val="00D554AA"/>
    <w:rsid w:val="00D557FE"/>
    <w:rsid w:val="00D57BE0"/>
    <w:rsid w:val="00D60789"/>
    <w:rsid w:val="00D608D3"/>
    <w:rsid w:val="00D60983"/>
    <w:rsid w:val="00D6109C"/>
    <w:rsid w:val="00D61723"/>
    <w:rsid w:val="00D631C8"/>
    <w:rsid w:val="00D643A9"/>
    <w:rsid w:val="00D645B1"/>
    <w:rsid w:val="00D645EE"/>
    <w:rsid w:val="00D647D8"/>
    <w:rsid w:val="00D64E57"/>
    <w:rsid w:val="00D651FE"/>
    <w:rsid w:val="00D65424"/>
    <w:rsid w:val="00D65867"/>
    <w:rsid w:val="00D65F70"/>
    <w:rsid w:val="00D664CA"/>
    <w:rsid w:val="00D703D4"/>
    <w:rsid w:val="00D70427"/>
    <w:rsid w:val="00D70F96"/>
    <w:rsid w:val="00D7106F"/>
    <w:rsid w:val="00D718BD"/>
    <w:rsid w:val="00D727B2"/>
    <w:rsid w:val="00D72F3D"/>
    <w:rsid w:val="00D73919"/>
    <w:rsid w:val="00D73FB5"/>
    <w:rsid w:val="00D744E4"/>
    <w:rsid w:val="00D748F0"/>
    <w:rsid w:val="00D74BB9"/>
    <w:rsid w:val="00D75EDF"/>
    <w:rsid w:val="00D76234"/>
    <w:rsid w:val="00D76833"/>
    <w:rsid w:val="00D76B40"/>
    <w:rsid w:val="00D808C9"/>
    <w:rsid w:val="00D81ADB"/>
    <w:rsid w:val="00D81BC0"/>
    <w:rsid w:val="00D81C1C"/>
    <w:rsid w:val="00D82846"/>
    <w:rsid w:val="00D82B89"/>
    <w:rsid w:val="00D83914"/>
    <w:rsid w:val="00D83F6E"/>
    <w:rsid w:val="00D9031A"/>
    <w:rsid w:val="00D903F0"/>
    <w:rsid w:val="00D90F1E"/>
    <w:rsid w:val="00D91453"/>
    <w:rsid w:val="00D917CD"/>
    <w:rsid w:val="00D91C22"/>
    <w:rsid w:val="00D92FB3"/>
    <w:rsid w:val="00D93853"/>
    <w:rsid w:val="00D94455"/>
    <w:rsid w:val="00D94695"/>
    <w:rsid w:val="00D9588D"/>
    <w:rsid w:val="00D95D46"/>
    <w:rsid w:val="00D975A1"/>
    <w:rsid w:val="00DA05B7"/>
    <w:rsid w:val="00DA086F"/>
    <w:rsid w:val="00DA09F1"/>
    <w:rsid w:val="00DA0A39"/>
    <w:rsid w:val="00DA1DA5"/>
    <w:rsid w:val="00DA34B7"/>
    <w:rsid w:val="00DA37D5"/>
    <w:rsid w:val="00DA3EDB"/>
    <w:rsid w:val="00DA46AE"/>
    <w:rsid w:val="00DA48B2"/>
    <w:rsid w:val="00DA5423"/>
    <w:rsid w:val="00DA6A95"/>
    <w:rsid w:val="00DA6E05"/>
    <w:rsid w:val="00DA7145"/>
    <w:rsid w:val="00DA7970"/>
    <w:rsid w:val="00DA7BD1"/>
    <w:rsid w:val="00DB08F7"/>
    <w:rsid w:val="00DB14AF"/>
    <w:rsid w:val="00DB16FD"/>
    <w:rsid w:val="00DB1D45"/>
    <w:rsid w:val="00DB3195"/>
    <w:rsid w:val="00DB424F"/>
    <w:rsid w:val="00DB5B8A"/>
    <w:rsid w:val="00DB5D4B"/>
    <w:rsid w:val="00DB603D"/>
    <w:rsid w:val="00DB6B2C"/>
    <w:rsid w:val="00DB6DA2"/>
    <w:rsid w:val="00DB739F"/>
    <w:rsid w:val="00DC1142"/>
    <w:rsid w:val="00DC1409"/>
    <w:rsid w:val="00DC358A"/>
    <w:rsid w:val="00DC3813"/>
    <w:rsid w:val="00DC5C0E"/>
    <w:rsid w:val="00DC6BB8"/>
    <w:rsid w:val="00DC6CB8"/>
    <w:rsid w:val="00DD0619"/>
    <w:rsid w:val="00DD08B0"/>
    <w:rsid w:val="00DD0DE5"/>
    <w:rsid w:val="00DD0ECB"/>
    <w:rsid w:val="00DD12AF"/>
    <w:rsid w:val="00DD1818"/>
    <w:rsid w:val="00DD218C"/>
    <w:rsid w:val="00DD28E2"/>
    <w:rsid w:val="00DD3071"/>
    <w:rsid w:val="00DD3227"/>
    <w:rsid w:val="00DD32D3"/>
    <w:rsid w:val="00DD380B"/>
    <w:rsid w:val="00DD5EE3"/>
    <w:rsid w:val="00DD5EF9"/>
    <w:rsid w:val="00DD7042"/>
    <w:rsid w:val="00DD705B"/>
    <w:rsid w:val="00DE0D43"/>
    <w:rsid w:val="00DE0EC7"/>
    <w:rsid w:val="00DE4184"/>
    <w:rsid w:val="00DE5B22"/>
    <w:rsid w:val="00DE7E59"/>
    <w:rsid w:val="00DF2072"/>
    <w:rsid w:val="00DF25A3"/>
    <w:rsid w:val="00DF269A"/>
    <w:rsid w:val="00DF2DE8"/>
    <w:rsid w:val="00DF3AE2"/>
    <w:rsid w:val="00DF3C59"/>
    <w:rsid w:val="00DF3E27"/>
    <w:rsid w:val="00DF4464"/>
    <w:rsid w:val="00DF4B3E"/>
    <w:rsid w:val="00DF51E6"/>
    <w:rsid w:val="00DF6408"/>
    <w:rsid w:val="00DF6745"/>
    <w:rsid w:val="00DF71E5"/>
    <w:rsid w:val="00DF724E"/>
    <w:rsid w:val="00DF7301"/>
    <w:rsid w:val="00DF73F6"/>
    <w:rsid w:val="00DF7418"/>
    <w:rsid w:val="00E0078B"/>
    <w:rsid w:val="00E0196A"/>
    <w:rsid w:val="00E02DB4"/>
    <w:rsid w:val="00E03E2A"/>
    <w:rsid w:val="00E03FF0"/>
    <w:rsid w:val="00E04021"/>
    <w:rsid w:val="00E07130"/>
    <w:rsid w:val="00E07B57"/>
    <w:rsid w:val="00E10F72"/>
    <w:rsid w:val="00E10FB0"/>
    <w:rsid w:val="00E11920"/>
    <w:rsid w:val="00E11B14"/>
    <w:rsid w:val="00E1244A"/>
    <w:rsid w:val="00E12F35"/>
    <w:rsid w:val="00E133C9"/>
    <w:rsid w:val="00E13693"/>
    <w:rsid w:val="00E13BB4"/>
    <w:rsid w:val="00E1412B"/>
    <w:rsid w:val="00E14E1D"/>
    <w:rsid w:val="00E151AF"/>
    <w:rsid w:val="00E15524"/>
    <w:rsid w:val="00E16C52"/>
    <w:rsid w:val="00E205D1"/>
    <w:rsid w:val="00E20CC9"/>
    <w:rsid w:val="00E20CDD"/>
    <w:rsid w:val="00E22115"/>
    <w:rsid w:val="00E221E3"/>
    <w:rsid w:val="00E22914"/>
    <w:rsid w:val="00E22DB1"/>
    <w:rsid w:val="00E23455"/>
    <w:rsid w:val="00E23575"/>
    <w:rsid w:val="00E2360D"/>
    <w:rsid w:val="00E23A5F"/>
    <w:rsid w:val="00E2495D"/>
    <w:rsid w:val="00E24D83"/>
    <w:rsid w:val="00E25373"/>
    <w:rsid w:val="00E254B6"/>
    <w:rsid w:val="00E266B6"/>
    <w:rsid w:val="00E26A3D"/>
    <w:rsid w:val="00E277F2"/>
    <w:rsid w:val="00E279D4"/>
    <w:rsid w:val="00E27C2E"/>
    <w:rsid w:val="00E30A36"/>
    <w:rsid w:val="00E30C12"/>
    <w:rsid w:val="00E31424"/>
    <w:rsid w:val="00E32455"/>
    <w:rsid w:val="00E32E8F"/>
    <w:rsid w:val="00E3312D"/>
    <w:rsid w:val="00E336E1"/>
    <w:rsid w:val="00E33876"/>
    <w:rsid w:val="00E33B2B"/>
    <w:rsid w:val="00E3471C"/>
    <w:rsid w:val="00E34858"/>
    <w:rsid w:val="00E358E0"/>
    <w:rsid w:val="00E36892"/>
    <w:rsid w:val="00E36AFA"/>
    <w:rsid w:val="00E36FEE"/>
    <w:rsid w:val="00E3738B"/>
    <w:rsid w:val="00E377EA"/>
    <w:rsid w:val="00E40130"/>
    <w:rsid w:val="00E40938"/>
    <w:rsid w:val="00E409F7"/>
    <w:rsid w:val="00E40C4A"/>
    <w:rsid w:val="00E42021"/>
    <w:rsid w:val="00E42DA8"/>
    <w:rsid w:val="00E42DFA"/>
    <w:rsid w:val="00E438FF"/>
    <w:rsid w:val="00E439EA"/>
    <w:rsid w:val="00E45392"/>
    <w:rsid w:val="00E45776"/>
    <w:rsid w:val="00E462A7"/>
    <w:rsid w:val="00E46B74"/>
    <w:rsid w:val="00E501D3"/>
    <w:rsid w:val="00E511AE"/>
    <w:rsid w:val="00E5151D"/>
    <w:rsid w:val="00E534FD"/>
    <w:rsid w:val="00E5430D"/>
    <w:rsid w:val="00E54BC3"/>
    <w:rsid w:val="00E551D0"/>
    <w:rsid w:val="00E562CD"/>
    <w:rsid w:val="00E56538"/>
    <w:rsid w:val="00E566A2"/>
    <w:rsid w:val="00E56F5E"/>
    <w:rsid w:val="00E576C1"/>
    <w:rsid w:val="00E5780E"/>
    <w:rsid w:val="00E57AA9"/>
    <w:rsid w:val="00E57CCD"/>
    <w:rsid w:val="00E60A8F"/>
    <w:rsid w:val="00E6151B"/>
    <w:rsid w:val="00E61E0A"/>
    <w:rsid w:val="00E62272"/>
    <w:rsid w:val="00E625B4"/>
    <w:rsid w:val="00E62E81"/>
    <w:rsid w:val="00E62FEE"/>
    <w:rsid w:val="00E63555"/>
    <w:rsid w:val="00E64298"/>
    <w:rsid w:val="00E65DA7"/>
    <w:rsid w:val="00E660B9"/>
    <w:rsid w:val="00E66526"/>
    <w:rsid w:val="00E669DC"/>
    <w:rsid w:val="00E66DD0"/>
    <w:rsid w:val="00E70D3F"/>
    <w:rsid w:val="00E710B0"/>
    <w:rsid w:val="00E722B5"/>
    <w:rsid w:val="00E735AC"/>
    <w:rsid w:val="00E7363E"/>
    <w:rsid w:val="00E736B4"/>
    <w:rsid w:val="00E7370E"/>
    <w:rsid w:val="00E74377"/>
    <w:rsid w:val="00E753BB"/>
    <w:rsid w:val="00E7540F"/>
    <w:rsid w:val="00E7665D"/>
    <w:rsid w:val="00E77C75"/>
    <w:rsid w:val="00E8075A"/>
    <w:rsid w:val="00E82C14"/>
    <w:rsid w:val="00E83551"/>
    <w:rsid w:val="00E83CD6"/>
    <w:rsid w:val="00E851CD"/>
    <w:rsid w:val="00E8693A"/>
    <w:rsid w:val="00E8790E"/>
    <w:rsid w:val="00E91580"/>
    <w:rsid w:val="00E919FD"/>
    <w:rsid w:val="00E91F57"/>
    <w:rsid w:val="00E92632"/>
    <w:rsid w:val="00E92F34"/>
    <w:rsid w:val="00E94809"/>
    <w:rsid w:val="00E94A1F"/>
    <w:rsid w:val="00E94B84"/>
    <w:rsid w:val="00E95041"/>
    <w:rsid w:val="00E95556"/>
    <w:rsid w:val="00E96A2F"/>
    <w:rsid w:val="00E970FE"/>
    <w:rsid w:val="00EA104E"/>
    <w:rsid w:val="00EA1E99"/>
    <w:rsid w:val="00EA2260"/>
    <w:rsid w:val="00EA2896"/>
    <w:rsid w:val="00EA2A15"/>
    <w:rsid w:val="00EA2BE4"/>
    <w:rsid w:val="00EA2E52"/>
    <w:rsid w:val="00EA3E4D"/>
    <w:rsid w:val="00EA4A4C"/>
    <w:rsid w:val="00EA543E"/>
    <w:rsid w:val="00EA6327"/>
    <w:rsid w:val="00EA6C42"/>
    <w:rsid w:val="00EA719B"/>
    <w:rsid w:val="00EA7341"/>
    <w:rsid w:val="00EA7AD9"/>
    <w:rsid w:val="00EB031E"/>
    <w:rsid w:val="00EB0A87"/>
    <w:rsid w:val="00EB1770"/>
    <w:rsid w:val="00EB192F"/>
    <w:rsid w:val="00EB2587"/>
    <w:rsid w:val="00EB3CB4"/>
    <w:rsid w:val="00EB6D32"/>
    <w:rsid w:val="00EB6EE2"/>
    <w:rsid w:val="00EB7D80"/>
    <w:rsid w:val="00EC01B6"/>
    <w:rsid w:val="00EC1C26"/>
    <w:rsid w:val="00EC2224"/>
    <w:rsid w:val="00EC3318"/>
    <w:rsid w:val="00EC333C"/>
    <w:rsid w:val="00EC51DC"/>
    <w:rsid w:val="00EC5530"/>
    <w:rsid w:val="00EC5C35"/>
    <w:rsid w:val="00EC686B"/>
    <w:rsid w:val="00EC6CF4"/>
    <w:rsid w:val="00EC72E0"/>
    <w:rsid w:val="00ED0E7D"/>
    <w:rsid w:val="00ED247A"/>
    <w:rsid w:val="00ED26F6"/>
    <w:rsid w:val="00ED2A72"/>
    <w:rsid w:val="00ED2AB5"/>
    <w:rsid w:val="00ED2BEA"/>
    <w:rsid w:val="00ED3812"/>
    <w:rsid w:val="00ED3A41"/>
    <w:rsid w:val="00ED4398"/>
    <w:rsid w:val="00ED4678"/>
    <w:rsid w:val="00ED4DD2"/>
    <w:rsid w:val="00ED72B8"/>
    <w:rsid w:val="00ED7872"/>
    <w:rsid w:val="00EE0380"/>
    <w:rsid w:val="00EE05D6"/>
    <w:rsid w:val="00EE0A5A"/>
    <w:rsid w:val="00EE2E1E"/>
    <w:rsid w:val="00EE381A"/>
    <w:rsid w:val="00EE3FD2"/>
    <w:rsid w:val="00EE4B93"/>
    <w:rsid w:val="00EE5758"/>
    <w:rsid w:val="00EE5E14"/>
    <w:rsid w:val="00EE5F11"/>
    <w:rsid w:val="00EE6550"/>
    <w:rsid w:val="00EE70A8"/>
    <w:rsid w:val="00EE758A"/>
    <w:rsid w:val="00EE76EE"/>
    <w:rsid w:val="00EE79C8"/>
    <w:rsid w:val="00EF0305"/>
    <w:rsid w:val="00EF04CE"/>
    <w:rsid w:val="00EF0ACA"/>
    <w:rsid w:val="00EF1454"/>
    <w:rsid w:val="00EF3188"/>
    <w:rsid w:val="00EF415A"/>
    <w:rsid w:val="00EF56C1"/>
    <w:rsid w:val="00EF5801"/>
    <w:rsid w:val="00EF5B70"/>
    <w:rsid w:val="00EF5D61"/>
    <w:rsid w:val="00EF5EE2"/>
    <w:rsid w:val="00EF6ED0"/>
    <w:rsid w:val="00EF73E8"/>
    <w:rsid w:val="00F0039D"/>
    <w:rsid w:val="00F00500"/>
    <w:rsid w:val="00F00651"/>
    <w:rsid w:val="00F00737"/>
    <w:rsid w:val="00F00EB7"/>
    <w:rsid w:val="00F01CAA"/>
    <w:rsid w:val="00F020CA"/>
    <w:rsid w:val="00F0394B"/>
    <w:rsid w:val="00F0439E"/>
    <w:rsid w:val="00F06077"/>
    <w:rsid w:val="00F073C9"/>
    <w:rsid w:val="00F07545"/>
    <w:rsid w:val="00F0796C"/>
    <w:rsid w:val="00F07D3C"/>
    <w:rsid w:val="00F11C6E"/>
    <w:rsid w:val="00F127BF"/>
    <w:rsid w:val="00F12CAC"/>
    <w:rsid w:val="00F12F7A"/>
    <w:rsid w:val="00F13E4F"/>
    <w:rsid w:val="00F14424"/>
    <w:rsid w:val="00F15979"/>
    <w:rsid w:val="00F1614D"/>
    <w:rsid w:val="00F16994"/>
    <w:rsid w:val="00F17582"/>
    <w:rsid w:val="00F17A79"/>
    <w:rsid w:val="00F20579"/>
    <w:rsid w:val="00F21A8D"/>
    <w:rsid w:val="00F229A6"/>
    <w:rsid w:val="00F22F11"/>
    <w:rsid w:val="00F2329E"/>
    <w:rsid w:val="00F2365E"/>
    <w:rsid w:val="00F23797"/>
    <w:rsid w:val="00F25471"/>
    <w:rsid w:val="00F25B25"/>
    <w:rsid w:val="00F26CF9"/>
    <w:rsid w:val="00F277F4"/>
    <w:rsid w:val="00F3031B"/>
    <w:rsid w:val="00F32E52"/>
    <w:rsid w:val="00F3385F"/>
    <w:rsid w:val="00F3387E"/>
    <w:rsid w:val="00F3504B"/>
    <w:rsid w:val="00F35DEC"/>
    <w:rsid w:val="00F36055"/>
    <w:rsid w:val="00F36A25"/>
    <w:rsid w:val="00F407E0"/>
    <w:rsid w:val="00F40C8B"/>
    <w:rsid w:val="00F41CE8"/>
    <w:rsid w:val="00F426C0"/>
    <w:rsid w:val="00F432B9"/>
    <w:rsid w:val="00F43661"/>
    <w:rsid w:val="00F43C14"/>
    <w:rsid w:val="00F4409C"/>
    <w:rsid w:val="00F44372"/>
    <w:rsid w:val="00F44809"/>
    <w:rsid w:val="00F453A7"/>
    <w:rsid w:val="00F457CC"/>
    <w:rsid w:val="00F45BFD"/>
    <w:rsid w:val="00F460EB"/>
    <w:rsid w:val="00F464F2"/>
    <w:rsid w:val="00F46C29"/>
    <w:rsid w:val="00F50217"/>
    <w:rsid w:val="00F5033B"/>
    <w:rsid w:val="00F50840"/>
    <w:rsid w:val="00F50D0D"/>
    <w:rsid w:val="00F50F5A"/>
    <w:rsid w:val="00F51C5B"/>
    <w:rsid w:val="00F51F84"/>
    <w:rsid w:val="00F51FE4"/>
    <w:rsid w:val="00F52EE5"/>
    <w:rsid w:val="00F53336"/>
    <w:rsid w:val="00F53378"/>
    <w:rsid w:val="00F5387A"/>
    <w:rsid w:val="00F5493A"/>
    <w:rsid w:val="00F54F21"/>
    <w:rsid w:val="00F60DA8"/>
    <w:rsid w:val="00F622B6"/>
    <w:rsid w:val="00F62301"/>
    <w:rsid w:val="00F6254D"/>
    <w:rsid w:val="00F6349D"/>
    <w:rsid w:val="00F642F1"/>
    <w:rsid w:val="00F647AA"/>
    <w:rsid w:val="00F6485D"/>
    <w:rsid w:val="00F64DA2"/>
    <w:rsid w:val="00F65891"/>
    <w:rsid w:val="00F662CA"/>
    <w:rsid w:val="00F66B7A"/>
    <w:rsid w:val="00F6744F"/>
    <w:rsid w:val="00F67ABC"/>
    <w:rsid w:val="00F67C27"/>
    <w:rsid w:val="00F711C1"/>
    <w:rsid w:val="00F72F6A"/>
    <w:rsid w:val="00F73135"/>
    <w:rsid w:val="00F73FD2"/>
    <w:rsid w:val="00F74190"/>
    <w:rsid w:val="00F742E5"/>
    <w:rsid w:val="00F7553C"/>
    <w:rsid w:val="00F75D03"/>
    <w:rsid w:val="00F75D25"/>
    <w:rsid w:val="00F76DFA"/>
    <w:rsid w:val="00F779AB"/>
    <w:rsid w:val="00F77F3B"/>
    <w:rsid w:val="00F81E2F"/>
    <w:rsid w:val="00F8265D"/>
    <w:rsid w:val="00F8279D"/>
    <w:rsid w:val="00F83FB1"/>
    <w:rsid w:val="00F848DE"/>
    <w:rsid w:val="00F84BDB"/>
    <w:rsid w:val="00F853C7"/>
    <w:rsid w:val="00F85AE6"/>
    <w:rsid w:val="00F86B92"/>
    <w:rsid w:val="00F87A71"/>
    <w:rsid w:val="00F87B02"/>
    <w:rsid w:val="00F87DE5"/>
    <w:rsid w:val="00F90080"/>
    <w:rsid w:val="00F902D4"/>
    <w:rsid w:val="00F90364"/>
    <w:rsid w:val="00F90822"/>
    <w:rsid w:val="00F9083D"/>
    <w:rsid w:val="00F91DEA"/>
    <w:rsid w:val="00F91FCD"/>
    <w:rsid w:val="00F92FA1"/>
    <w:rsid w:val="00F93B5A"/>
    <w:rsid w:val="00F93C18"/>
    <w:rsid w:val="00F93C6A"/>
    <w:rsid w:val="00F93DD4"/>
    <w:rsid w:val="00F93FAE"/>
    <w:rsid w:val="00F9421D"/>
    <w:rsid w:val="00F94C6F"/>
    <w:rsid w:val="00F9572D"/>
    <w:rsid w:val="00F95D25"/>
    <w:rsid w:val="00F96339"/>
    <w:rsid w:val="00F968F5"/>
    <w:rsid w:val="00F9748C"/>
    <w:rsid w:val="00F9772E"/>
    <w:rsid w:val="00F9785B"/>
    <w:rsid w:val="00FA048F"/>
    <w:rsid w:val="00FA0B12"/>
    <w:rsid w:val="00FA0C4A"/>
    <w:rsid w:val="00FA1BCF"/>
    <w:rsid w:val="00FA2BFE"/>
    <w:rsid w:val="00FA362A"/>
    <w:rsid w:val="00FA3A3E"/>
    <w:rsid w:val="00FA5295"/>
    <w:rsid w:val="00FA578C"/>
    <w:rsid w:val="00FA579A"/>
    <w:rsid w:val="00FA591B"/>
    <w:rsid w:val="00FA5D62"/>
    <w:rsid w:val="00FA6008"/>
    <w:rsid w:val="00FA6BC6"/>
    <w:rsid w:val="00FA7AFD"/>
    <w:rsid w:val="00FB0C8F"/>
    <w:rsid w:val="00FB11FD"/>
    <w:rsid w:val="00FB2BCB"/>
    <w:rsid w:val="00FB2C4B"/>
    <w:rsid w:val="00FB616E"/>
    <w:rsid w:val="00FB65CF"/>
    <w:rsid w:val="00FB6CAA"/>
    <w:rsid w:val="00FB6FDF"/>
    <w:rsid w:val="00FB76DD"/>
    <w:rsid w:val="00FB78B6"/>
    <w:rsid w:val="00FB7E76"/>
    <w:rsid w:val="00FC01DA"/>
    <w:rsid w:val="00FC0930"/>
    <w:rsid w:val="00FC13AD"/>
    <w:rsid w:val="00FC1AFA"/>
    <w:rsid w:val="00FC3085"/>
    <w:rsid w:val="00FC337A"/>
    <w:rsid w:val="00FC3762"/>
    <w:rsid w:val="00FC37E3"/>
    <w:rsid w:val="00FC3ADA"/>
    <w:rsid w:val="00FC48BA"/>
    <w:rsid w:val="00FC4FA3"/>
    <w:rsid w:val="00FC5834"/>
    <w:rsid w:val="00FC5EE1"/>
    <w:rsid w:val="00FC62CD"/>
    <w:rsid w:val="00FC6F14"/>
    <w:rsid w:val="00FC7430"/>
    <w:rsid w:val="00FC76EF"/>
    <w:rsid w:val="00FC77D3"/>
    <w:rsid w:val="00FC7888"/>
    <w:rsid w:val="00FC7AC4"/>
    <w:rsid w:val="00FC7FA0"/>
    <w:rsid w:val="00FD09AD"/>
    <w:rsid w:val="00FD0A92"/>
    <w:rsid w:val="00FD1AF0"/>
    <w:rsid w:val="00FD20AC"/>
    <w:rsid w:val="00FD29E6"/>
    <w:rsid w:val="00FD343A"/>
    <w:rsid w:val="00FD353F"/>
    <w:rsid w:val="00FD3B56"/>
    <w:rsid w:val="00FD40E2"/>
    <w:rsid w:val="00FD65D6"/>
    <w:rsid w:val="00FD7950"/>
    <w:rsid w:val="00FE18DD"/>
    <w:rsid w:val="00FE20F2"/>
    <w:rsid w:val="00FE2FF7"/>
    <w:rsid w:val="00FE36A3"/>
    <w:rsid w:val="00FE3E85"/>
    <w:rsid w:val="00FE57A4"/>
    <w:rsid w:val="00FE6E20"/>
    <w:rsid w:val="00FE6F72"/>
    <w:rsid w:val="00FE7324"/>
    <w:rsid w:val="00FE76CB"/>
    <w:rsid w:val="00FE7729"/>
    <w:rsid w:val="00FF113B"/>
    <w:rsid w:val="00FF16C6"/>
    <w:rsid w:val="00FF2876"/>
    <w:rsid w:val="00FF3576"/>
    <w:rsid w:val="00FF525C"/>
    <w:rsid w:val="00FF6577"/>
    <w:rsid w:val="00FF668C"/>
    <w:rsid w:val="00FF6A7A"/>
    <w:rsid w:val="00FF7560"/>
    <w:rsid w:val="00FF7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textbox inset="5.85pt,.7pt,5.85pt,.7pt"/>
    </o:shapedefaults>
    <o:shapelayout v:ext="edit">
      <o:idmap v:ext="edit" data="2"/>
    </o:shapelayout>
  </w:shapeDefaults>
  <w:decimalSymbol w:val="."/>
  <w:listSeparator w:val=","/>
  <w14:docId w14:val="31422DD5"/>
  <w15:docId w15:val="{AA015034-2C99-C749-869F-7ACAE801E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pPr>
        <w:tabs>
          <w:tab w:val="center" w:pos="4252"/>
          <w:tab w:val="right" w:pos="8504"/>
        </w:tab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36BBA"/>
    <w:rPr>
      <w:sz w:val="24"/>
    </w:rPr>
  </w:style>
  <w:style w:type="paragraph" w:styleId="1">
    <w:name w:val="heading 1"/>
    <w:basedOn w:val="a"/>
    <w:next w:val="a"/>
    <w:qFormat/>
    <w:pPr>
      <w:keepNext/>
      <w:spacing w:line="480" w:lineRule="auto"/>
      <w:jc w:val="both"/>
      <w:outlineLvl w:val="0"/>
    </w:pPr>
    <w:rPr>
      <w:b/>
    </w:rPr>
  </w:style>
  <w:style w:type="paragraph" w:styleId="2">
    <w:name w:val="heading 2"/>
    <w:basedOn w:val="a"/>
    <w:next w:val="a"/>
    <w:qFormat/>
    <w:pPr>
      <w:keepNext/>
      <w:outlineLvl w:val="1"/>
    </w:pPr>
    <w:rPr>
      <w:b/>
    </w:rPr>
  </w:style>
  <w:style w:type="paragraph" w:styleId="3">
    <w:name w:val="heading 3"/>
    <w:basedOn w:val="a"/>
    <w:qFormat/>
    <w:pPr>
      <w:keepNext/>
      <w:spacing w:line="480" w:lineRule="auto"/>
      <w:jc w:val="both"/>
      <w:outlineLvl w:val="2"/>
    </w:pPr>
    <w:rPr>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320"/>
        <w:tab w:val="right" w:pos="8640"/>
      </w:tabs>
    </w:pPr>
  </w:style>
  <w:style w:type="character" w:styleId="a4">
    <w:name w:val="page number"/>
    <w:basedOn w:val="a0"/>
  </w:style>
  <w:style w:type="paragraph" w:styleId="a5">
    <w:name w:val="header"/>
    <w:basedOn w:val="a"/>
    <w:link w:val="a6"/>
    <w:rsid w:val="00AA5363"/>
    <w:pPr>
      <w:snapToGrid w:val="0"/>
    </w:pPr>
  </w:style>
  <w:style w:type="character" w:customStyle="1" w:styleId="a6">
    <w:name w:val="ヘッダー (文字)"/>
    <w:basedOn w:val="a0"/>
    <w:link w:val="a5"/>
    <w:rsid w:val="00AA5363"/>
    <w:rPr>
      <w:sz w:val="24"/>
    </w:rPr>
  </w:style>
  <w:style w:type="paragraph" w:styleId="a7">
    <w:name w:val="Balloon Text"/>
    <w:basedOn w:val="a"/>
    <w:link w:val="a8"/>
    <w:rsid w:val="00A15A00"/>
    <w:rPr>
      <w:rFonts w:asciiTheme="majorHAnsi" w:eastAsiaTheme="majorEastAsia" w:hAnsiTheme="majorHAnsi" w:cstheme="majorBidi"/>
      <w:sz w:val="18"/>
      <w:szCs w:val="18"/>
    </w:rPr>
  </w:style>
  <w:style w:type="character" w:customStyle="1" w:styleId="a8">
    <w:name w:val="吹き出し (文字)"/>
    <w:basedOn w:val="a0"/>
    <w:link w:val="a7"/>
    <w:rsid w:val="00A15A00"/>
    <w:rPr>
      <w:rFonts w:asciiTheme="majorHAnsi" w:eastAsiaTheme="majorEastAsia" w:hAnsiTheme="majorHAnsi" w:cstheme="majorBidi"/>
      <w:sz w:val="18"/>
      <w:szCs w:val="18"/>
    </w:rPr>
  </w:style>
  <w:style w:type="character" w:styleId="a9">
    <w:name w:val="Placeholder Text"/>
    <w:basedOn w:val="a0"/>
    <w:uiPriority w:val="99"/>
    <w:semiHidden/>
    <w:rsid w:val="004705E1"/>
    <w:rPr>
      <w:color w:val="808080"/>
    </w:rPr>
  </w:style>
  <w:style w:type="paragraph" w:styleId="aa">
    <w:name w:val="List Paragraph"/>
    <w:basedOn w:val="a"/>
    <w:uiPriority w:val="34"/>
    <w:qFormat/>
    <w:rsid w:val="006F1F3D"/>
    <w:pPr>
      <w:ind w:leftChars="400" w:left="840"/>
    </w:pPr>
  </w:style>
  <w:style w:type="character" w:styleId="ab">
    <w:name w:val="line number"/>
    <w:basedOn w:val="a0"/>
    <w:rsid w:val="004F4469"/>
  </w:style>
  <w:style w:type="character" w:styleId="ac">
    <w:name w:val="annotation reference"/>
    <w:basedOn w:val="a0"/>
    <w:semiHidden/>
    <w:unhideWhenUsed/>
    <w:rsid w:val="00DA7BD1"/>
    <w:rPr>
      <w:sz w:val="16"/>
      <w:szCs w:val="16"/>
    </w:rPr>
  </w:style>
  <w:style w:type="paragraph" w:styleId="ad">
    <w:name w:val="annotation text"/>
    <w:basedOn w:val="a"/>
    <w:link w:val="ae"/>
    <w:unhideWhenUsed/>
    <w:rsid w:val="00DA7BD1"/>
    <w:rPr>
      <w:sz w:val="20"/>
    </w:rPr>
  </w:style>
  <w:style w:type="character" w:customStyle="1" w:styleId="ae">
    <w:name w:val="コメント文字列 (文字)"/>
    <w:basedOn w:val="a0"/>
    <w:link w:val="ad"/>
    <w:rsid w:val="00DA7BD1"/>
  </w:style>
  <w:style w:type="table" w:styleId="af">
    <w:name w:val="Table Grid"/>
    <w:basedOn w:val="a1"/>
    <w:rsid w:val="00856E7C"/>
    <w:pPr>
      <w:widowControl w:val="0"/>
      <w:tabs>
        <w:tab w:val="clear" w:pos="4252"/>
        <w:tab w:val="clear" w:pos="8504"/>
      </w:tabs>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semiHidden/>
    <w:unhideWhenUsed/>
    <w:rsid w:val="00E266B6"/>
    <w:rPr>
      <w:color w:val="0563C1"/>
      <w:u w:val="single"/>
    </w:rPr>
  </w:style>
  <w:style w:type="table" w:styleId="20">
    <w:name w:val="Plain Table 2"/>
    <w:basedOn w:val="a1"/>
    <w:uiPriority w:val="42"/>
    <w:rsid w:val="00E266B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1">
    <w:name w:val="FollowedHyperlink"/>
    <w:basedOn w:val="a0"/>
    <w:semiHidden/>
    <w:unhideWhenUsed/>
    <w:rsid w:val="00E266B6"/>
    <w:rPr>
      <w:color w:val="800080" w:themeColor="followedHyperlink"/>
      <w:u w:val="single"/>
    </w:rPr>
  </w:style>
  <w:style w:type="paragraph" w:styleId="af2">
    <w:name w:val="Revision"/>
    <w:hidden/>
    <w:uiPriority w:val="99"/>
    <w:semiHidden/>
    <w:rsid w:val="008D01DB"/>
    <w:pPr>
      <w:tabs>
        <w:tab w:val="clear" w:pos="4252"/>
        <w:tab w:val="clear" w:pos="8504"/>
      </w:tabs>
    </w:pPr>
    <w:rPr>
      <w:sz w:val="24"/>
    </w:rPr>
  </w:style>
  <w:style w:type="paragraph" w:styleId="af3">
    <w:name w:val="annotation subject"/>
    <w:basedOn w:val="ad"/>
    <w:next w:val="ad"/>
    <w:link w:val="af4"/>
    <w:semiHidden/>
    <w:unhideWhenUsed/>
    <w:rsid w:val="00BA5C19"/>
    <w:rPr>
      <w:b/>
      <w:bCs/>
      <w:sz w:val="24"/>
    </w:rPr>
  </w:style>
  <w:style w:type="character" w:customStyle="1" w:styleId="af4">
    <w:name w:val="コメント内容 (文字)"/>
    <w:basedOn w:val="ae"/>
    <w:link w:val="af3"/>
    <w:semiHidden/>
    <w:rsid w:val="00BA5C19"/>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476366">
      <w:bodyDiv w:val="1"/>
      <w:marLeft w:val="0"/>
      <w:marRight w:val="0"/>
      <w:marTop w:val="0"/>
      <w:marBottom w:val="0"/>
      <w:divBdr>
        <w:top w:val="none" w:sz="0" w:space="0" w:color="auto"/>
        <w:left w:val="none" w:sz="0" w:space="0" w:color="auto"/>
        <w:bottom w:val="none" w:sz="0" w:space="0" w:color="auto"/>
        <w:right w:val="none" w:sz="0" w:space="0" w:color="auto"/>
      </w:divBdr>
    </w:div>
    <w:div w:id="416168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wakami.kohsaku@nims.go.jp"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65856E91-DA26-4042-B6BD-0DA6604B7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7245</Words>
  <Characters>41299</Characters>
  <Application>Microsoft Office Word</Application>
  <DocSecurity>0</DocSecurity>
  <Lines>344</Lines>
  <Paragraphs>96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48448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Kohsaku Kawakami</dc:creator>
  <cp:lastModifiedBy>KAWAKAMI Kohsaku</cp:lastModifiedBy>
  <cp:revision>2</cp:revision>
  <cp:lastPrinted>2024-08-27T11:04:00Z</cp:lastPrinted>
  <dcterms:created xsi:type="dcterms:W3CDTF">2025-04-30T06:05:00Z</dcterms:created>
  <dcterms:modified xsi:type="dcterms:W3CDTF">2025-04-30T06:05:00Z</dcterms:modified>
</cp:coreProperties>
</file>