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6A5C" w14:textId="68E8D420" w:rsidR="00B426A6" w:rsidRPr="004669DB" w:rsidRDefault="003A6C04" w:rsidP="00B426A6">
      <w:pPr>
        <w:pStyle w:val="00"/>
        <w:jc w:val="left"/>
        <w:rPr>
          <w:rFonts w:ascii="Arial" w:hAnsi="Arial" w:cs="Arial"/>
          <w:sz w:val="36"/>
          <w:szCs w:val="36"/>
        </w:rPr>
      </w:pPr>
      <w:r w:rsidRPr="004669DB">
        <w:rPr>
          <w:rFonts w:ascii="Arial" w:hAnsi="Arial" w:cs="Arial"/>
          <w:noProof/>
          <w:sz w:val="36"/>
          <w:szCs w:val="36"/>
        </w:rPr>
        <w:t>OS0212</w:t>
      </w:r>
    </w:p>
    <w:p w14:paraId="23821A2C" w14:textId="77777777" w:rsidR="00B426A6" w:rsidRPr="004669DB" w:rsidRDefault="00B426A6" w:rsidP="00B426A6">
      <w:pPr>
        <w:pStyle w:val="11"/>
        <w:framePr w:wrap="notBeside"/>
        <w:spacing w:line="180" w:lineRule="exact"/>
      </w:pPr>
    </w:p>
    <w:p w14:paraId="5132E027" w14:textId="0F303D1A" w:rsidR="00B426A6" w:rsidRPr="004669DB" w:rsidRDefault="00CC75B1" w:rsidP="00710F8B">
      <w:pPr>
        <w:pStyle w:val="01"/>
        <w:rPr>
          <w:color w:val="auto"/>
        </w:rPr>
      </w:pPr>
      <w:r w:rsidRPr="004669DB">
        <w:rPr>
          <w:rFonts w:hint="eastAsia"/>
          <w:color w:val="auto"/>
        </w:rPr>
        <w:t>Ni</w:t>
      </w:r>
      <w:r w:rsidRPr="004669DB">
        <w:rPr>
          <w:rFonts w:hint="eastAsia"/>
          <w:color w:val="auto"/>
        </w:rPr>
        <w:t>基超合金におけるプロセス</w:t>
      </w:r>
      <w:r w:rsidRPr="004669DB">
        <w:rPr>
          <w:rFonts w:hint="eastAsia"/>
          <w:color w:val="auto"/>
        </w:rPr>
        <w:t>-</w:t>
      </w:r>
      <w:r w:rsidRPr="004669DB">
        <w:rPr>
          <w:rFonts w:hint="eastAsia"/>
          <w:color w:val="auto"/>
        </w:rPr>
        <w:t>構造</w:t>
      </w:r>
      <w:r w:rsidRPr="004669DB">
        <w:rPr>
          <w:rFonts w:hint="eastAsia"/>
          <w:color w:val="auto"/>
        </w:rPr>
        <w:t>-</w:t>
      </w:r>
      <w:r w:rsidRPr="004669DB">
        <w:rPr>
          <w:rFonts w:hint="eastAsia"/>
          <w:color w:val="auto"/>
        </w:rPr>
        <w:t>特性データセットの自動・高速評価</w:t>
      </w:r>
    </w:p>
    <w:p w14:paraId="2474111D" w14:textId="77777777" w:rsidR="00CC75B1" w:rsidRPr="004669DB" w:rsidRDefault="00CC75B1" w:rsidP="00CC75B1">
      <w:pPr>
        <w:pStyle w:val="04"/>
      </w:pPr>
      <w:r w:rsidRPr="004669DB">
        <w:rPr>
          <w:rFonts w:hint="eastAsia"/>
        </w:rPr>
        <w:t xml:space="preserve">Automated and high-throughput evaluation system of </w:t>
      </w:r>
    </w:p>
    <w:p w14:paraId="37762CC9" w14:textId="311C4446" w:rsidR="009E5FC3" w:rsidRPr="004669DB" w:rsidRDefault="00CC75B1" w:rsidP="00CC75B1">
      <w:pPr>
        <w:pStyle w:val="04"/>
        <w:spacing w:before="0"/>
      </w:pPr>
      <w:r w:rsidRPr="004669DB">
        <w:rPr>
          <w:rFonts w:hint="eastAsia"/>
        </w:rPr>
        <w:t>process-structure-property dataset for Ni-base superalloy</w:t>
      </w:r>
    </w:p>
    <w:p w14:paraId="4BA0F9E1" w14:textId="526C8615" w:rsidR="00B426A6" w:rsidRPr="004669DB" w:rsidRDefault="00CF74E2" w:rsidP="009E5FC3">
      <w:pPr>
        <w:pStyle w:val="03"/>
        <w:spacing w:before="0"/>
        <w:jc w:val="center"/>
        <w:rPr>
          <w:vertAlign w:val="superscript"/>
        </w:rPr>
      </w:pPr>
      <w:r w:rsidRPr="004669DB">
        <w:rPr>
          <w:rFonts w:hint="eastAsia"/>
        </w:rPr>
        <w:t xml:space="preserve">○正　</w:t>
      </w:r>
      <w:r w:rsidR="005A2F1B" w:rsidRPr="004669DB">
        <w:rPr>
          <w:rFonts w:hint="eastAsia"/>
        </w:rPr>
        <w:t>長田</w:t>
      </w:r>
      <w:r w:rsidR="005A2F1B" w:rsidRPr="004669DB">
        <w:rPr>
          <w:rFonts w:hint="eastAsia"/>
        </w:rPr>
        <w:t xml:space="preserve"> </w:t>
      </w:r>
      <w:r w:rsidR="005A2F1B" w:rsidRPr="004669DB">
        <w:rPr>
          <w:rFonts w:hint="eastAsia"/>
        </w:rPr>
        <w:t>俊郎</w:t>
      </w:r>
      <w:r w:rsidR="00B426A6" w:rsidRPr="004669DB">
        <w:rPr>
          <w:rFonts w:hint="eastAsia"/>
        </w:rPr>
        <w:t>，</w:t>
      </w:r>
      <w:r w:rsidRPr="004669DB">
        <w:rPr>
          <w:rFonts w:hint="eastAsia"/>
        </w:rPr>
        <w:t xml:space="preserve"> </w:t>
      </w:r>
      <w:r w:rsidR="005A2F1B" w:rsidRPr="004669DB">
        <w:rPr>
          <w:rFonts w:hint="eastAsia"/>
        </w:rPr>
        <w:t>Hoefler Thomas</w:t>
      </w:r>
    </w:p>
    <w:p w14:paraId="799F04ED" w14:textId="278B74CC" w:rsidR="009E5FC3" w:rsidRPr="004669DB" w:rsidRDefault="005A2F1B" w:rsidP="009E5FC3">
      <w:pPr>
        <w:pStyle w:val="03"/>
        <w:spacing w:before="0"/>
        <w:jc w:val="center"/>
        <w:rPr>
          <w:vertAlign w:val="superscript"/>
          <w:lang w:eastAsia="zh-TW"/>
        </w:rPr>
      </w:pPr>
      <w:r w:rsidRPr="004669DB">
        <w:rPr>
          <w:rFonts w:hint="eastAsia"/>
          <w:lang w:eastAsia="zh-TW"/>
        </w:rPr>
        <w:t>池田</w:t>
      </w:r>
      <w:r w:rsidRPr="004669DB">
        <w:rPr>
          <w:rFonts w:hint="eastAsia"/>
          <w:lang w:eastAsia="zh-TW"/>
        </w:rPr>
        <w:t xml:space="preserve"> </w:t>
      </w:r>
      <w:r w:rsidRPr="004669DB">
        <w:rPr>
          <w:rFonts w:hint="eastAsia"/>
          <w:lang w:eastAsia="zh-TW"/>
        </w:rPr>
        <w:t>亜矢子</w:t>
      </w:r>
      <w:r w:rsidR="009E5FC3" w:rsidRPr="004669DB">
        <w:rPr>
          <w:rFonts w:hint="eastAsia"/>
          <w:lang w:eastAsia="zh-TW"/>
        </w:rPr>
        <w:t>，</w:t>
      </w:r>
      <w:r w:rsidRPr="004669DB">
        <w:rPr>
          <w:rFonts w:hint="eastAsia"/>
          <w:lang w:eastAsia="zh-TW"/>
        </w:rPr>
        <w:t>原</w:t>
      </w:r>
      <w:r w:rsidRPr="004669DB">
        <w:rPr>
          <w:rFonts w:hint="eastAsia"/>
          <w:lang w:eastAsia="zh-TW"/>
        </w:rPr>
        <w:t xml:space="preserve"> </w:t>
      </w:r>
      <w:r w:rsidRPr="004669DB">
        <w:rPr>
          <w:rFonts w:hint="eastAsia"/>
          <w:lang w:eastAsia="zh-TW"/>
        </w:rPr>
        <w:t>徹</w:t>
      </w:r>
      <w:r w:rsidR="009E5FC3" w:rsidRPr="004669DB">
        <w:rPr>
          <w:rFonts w:hint="eastAsia"/>
          <w:lang w:eastAsia="zh-TW"/>
        </w:rPr>
        <w:t>，</w:t>
      </w:r>
      <w:r w:rsidRPr="004669DB">
        <w:rPr>
          <w:rFonts w:hint="eastAsia"/>
          <w:lang w:eastAsia="zh-TW"/>
        </w:rPr>
        <w:t>川岸</w:t>
      </w:r>
      <w:r w:rsidRPr="004669DB">
        <w:rPr>
          <w:rFonts w:hint="eastAsia"/>
          <w:lang w:eastAsia="zh-TW"/>
        </w:rPr>
        <w:t xml:space="preserve"> </w:t>
      </w:r>
      <w:r w:rsidRPr="004669DB">
        <w:rPr>
          <w:rFonts w:hint="eastAsia"/>
          <w:lang w:eastAsia="zh-TW"/>
        </w:rPr>
        <w:t>京子、大村</w:t>
      </w:r>
      <w:r w:rsidR="00E34AD9" w:rsidRPr="004669DB">
        <w:rPr>
          <w:rFonts w:hint="eastAsia"/>
        </w:rPr>
        <w:t xml:space="preserve"> </w:t>
      </w:r>
      <w:r w:rsidRPr="004669DB">
        <w:rPr>
          <w:rFonts w:hint="eastAsia"/>
          <w:lang w:eastAsia="zh-TW"/>
        </w:rPr>
        <w:t>孝仁</w:t>
      </w:r>
    </w:p>
    <w:p w14:paraId="648CF048" w14:textId="012A0265" w:rsidR="009E5FC3" w:rsidRPr="004669DB" w:rsidRDefault="005A2F1B" w:rsidP="009E5FC3">
      <w:pPr>
        <w:pStyle w:val="06"/>
        <w:spacing w:before="0"/>
        <w:rPr>
          <w:vertAlign w:val="superscript"/>
        </w:rPr>
      </w:pPr>
      <w:r w:rsidRPr="004669DB">
        <w:rPr>
          <w:rFonts w:hint="eastAsia"/>
        </w:rPr>
        <w:t>Toshio</w:t>
      </w:r>
      <w:r w:rsidR="009E5FC3" w:rsidRPr="004669DB">
        <w:t xml:space="preserve"> </w:t>
      </w:r>
      <w:r w:rsidRPr="004669DB">
        <w:rPr>
          <w:rFonts w:hint="eastAsia"/>
        </w:rPr>
        <w:t>OSADA</w:t>
      </w:r>
      <w:r w:rsidR="001F65EF" w:rsidRPr="004669DB">
        <w:rPr>
          <w:rFonts w:hint="eastAsia"/>
        </w:rPr>
        <w:t>,</w:t>
      </w:r>
      <w:r w:rsidR="009E5FC3" w:rsidRPr="004669DB">
        <w:t xml:space="preserve"> </w:t>
      </w:r>
      <w:r w:rsidRPr="004669DB">
        <w:rPr>
          <w:rFonts w:hint="eastAsia"/>
        </w:rPr>
        <w:t>Thomas</w:t>
      </w:r>
      <w:r w:rsidR="009E5FC3" w:rsidRPr="004669DB">
        <w:t xml:space="preserve"> </w:t>
      </w:r>
      <w:r w:rsidRPr="004669DB">
        <w:rPr>
          <w:rFonts w:hint="eastAsia"/>
        </w:rPr>
        <w:t>HOEFLER</w:t>
      </w:r>
      <w:r w:rsidR="001F65EF" w:rsidRPr="004669DB">
        <w:rPr>
          <w:rFonts w:hint="eastAsia"/>
        </w:rPr>
        <w:t>,</w:t>
      </w:r>
    </w:p>
    <w:p w14:paraId="0DEAE17C" w14:textId="34DC47F8" w:rsidR="001F65EF" w:rsidRPr="004669DB" w:rsidRDefault="005A2F1B" w:rsidP="001F65EF">
      <w:pPr>
        <w:pStyle w:val="06"/>
        <w:spacing w:before="0"/>
      </w:pPr>
      <w:r w:rsidRPr="004669DB">
        <w:rPr>
          <w:rFonts w:hint="eastAsia"/>
        </w:rPr>
        <w:t>Ayako IKEDA</w:t>
      </w:r>
      <w:r w:rsidR="001F65EF" w:rsidRPr="004669DB">
        <w:rPr>
          <w:rFonts w:hint="eastAsia"/>
        </w:rPr>
        <w:t xml:space="preserve">, </w:t>
      </w:r>
      <w:r w:rsidRPr="004669DB">
        <w:rPr>
          <w:rFonts w:hint="eastAsia"/>
        </w:rPr>
        <w:t>Toru HARA</w:t>
      </w:r>
      <w:r w:rsidR="001F65EF" w:rsidRPr="004669DB">
        <w:rPr>
          <w:rFonts w:hint="eastAsia"/>
        </w:rPr>
        <w:t xml:space="preserve"> and</w:t>
      </w:r>
      <w:r w:rsidR="001F65EF" w:rsidRPr="004669DB">
        <w:t xml:space="preserve"> </w:t>
      </w:r>
      <w:proofErr w:type="spellStart"/>
      <w:r w:rsidRPr="004669DB">
        <w:rPr>
          <w:rFonts w:hint="eastAsia"/>
        </w:rPr>
        <w:t>Takahito</w:t>
      </w:r>
      <w:proofErr w:type="spellEnd"/>
      <w:r w:rsidRPr="004669DB">
        <w:rPr>
          <w:rFonts w:hint="eastAsia"/>
        </w:rPr>
        <w:t xml:space="preserve"> OHMURA</w:t>
      </w:r>
    </w:p>
    <w:p w14:paraId="06D91809" w14:textId="7D56C629" w:rsidR="00B426A6" w:rsidRPr="004669DB" w:rsidRDefault="005A2F1B" w:rsidP="009E5FC3">
      <w:pPr>
        <w:pStyle w:val="07"/>
        <w:spacing w:before="0" w:after="0" w:line="240" w:lineRule="auto"/>
      </w:pPr>
      <w:r w:rsidRPr="004669DB">
        <w:rPr>
          <w:rFonts w:hint="eastAsia"/>
        </w:rPr>
        <w:t>（国研）物質・材料研究機構</w:t>
      </w:r>
      <w:r w:rsidR="00B92CA6" w:rsidRPr="004669DB">
        <w:rPr>
          <w:rFonts w:hint="eastAsia"/>
        </w:rPr>
        <w:t xml:space="preserve">　</w:t>
      </w:r>
      <w:r w:rsidRPr="004669DB">
        <w:rPr>
          <w:rFonts w:hint="eastAsia"/>
        </w:rPr>
        <w:t>National Institute for Materials Science</w:t>
      </w:r>
    </w:p>
    <w:p w14:paraId="08CE694E" w14:textId="5AFA367C" w:rsidR="00B426A6" w:rsidRPr="004669DB" w:rsidRDefault="000B0517" w:rsidP="000B0517">
      <w:pPr>
        <w:pStyle w:val="08"/>
        <w:spacing w:beforeLines="100" w:before="304"/>
      </w:pPr>
      <w:r w:rsidRPr="004669DB">
        <w:rPr>
          <w:rFonts w:hint="eastAsia"/>
        </w:rPr>
        <w:t>S</w:t>
      </w:r>
      <w:r w:rsidR="00C41CDC" w:rsidRPr="004669DB">
        <w:t>uperalloys used in aircraft engines applications are composed of numerous elements and complex</w:t>
      </w:r>
      <w:r w:rsidR="00C41CDC" w:rsidRPr="004669DB">
        <w:rPr>
          <w:rFonts w:hint="eastAsia"/>
        </w:rPr>
        <w:t xml:space="preserve"> hieratical </w:t>
      </w:r>
      <w:r w:rsidR="00C41CDC" w:rsidRPr="004669DB">
        <w:t>microstructures, requiring a large amount of high-quality process-structure-property data</w:t>
      </w:r>
      <w:r w:rsidR="00C41CDC" w:rsidRPr="004669DB">
        <w:rPr>
          <w:rFonts w:hint="eastAsia"/>
        </w:rPr>
        <w:t>set</w:t>
      </w:r>
      <w:r w:rsidR="00C41CDC" w:rsidRPr="004669DB">
        <w:t xml:space="preserve"> for optimizing their structure and processing. </w:t>
      </w:r>
      <w:r w:rsidRPr="004669DB">
        <w:rPr>
          <w:rFonts w:hint="eastAsia"/>
        </w:rPr>
        <w:t xml:space="preserve">Recent advances of computational simulation will be helpful for </w:t>
      </w:r>
      <w:r w:rsidR="00812DA7" w:rsidRPr="004669DB">
        <w:t>optimization of</w:t>
      </w:r>
      <w:r w:rsidRPr="004669DB">
        <w:rPr>
          <w:rFonts w:hint="eastAsia"/>
        </w:rPr>
        <w:t xml:space="preserve"> alloy structure, </w:t>
      </w:r>
      <w:r w:rsidRPr="004669DB">
        <w:t xml:space="preserve">designing new superalloys to meet a given set of material properties without </w:t>
      </w:r>
      <w:r w:rsidRPr="004669DB">
        <w:rPr>
          <w:rFonts w:hint="eastAsia"/>
        </w:rPr>
        <w:t>experimental</w:t>
      </w:r>
      <w:r w:rsidRPr="004669DB">
        <w:t xml:space="preserve"> trial and error is still unfeasible</w:t>
      </w:r>
      <w:r w:rsidRPr="004669DB">
        <w:rPr>
          <w:rFonts w:hint="eastAsia"/>
        </w:rPr>
        <w:t xml:space="preserve">. </w:t>
      </w:r>
      <w:r w:rsidR="00C41CDC" w:rsidRPr="004669DB">
        <w:rPr>
          <w:rFonts w:hint="eastAsia"/>
        </w:rPr>
        <w:t xml:space="preserve">Here, we proposed </w:t>
      </w:r>
      <w:r w:rsidRPr="004669DB">
        <w:t xml:space="preserve">a </w:t>
      </w:r>
      <w:r w:rsidRPr="004669DB">
        <w:rPr>
          <w:rFonts w:hint="eastAsia"/>
        </w:rPr>
        <w:t xml:space="preserve">novel </w:t>
      </w:r>
      <w:r w:rsidRPr="004669DB">
        <w:t>automated high-throughput method capable of gathering 2400 data points relating processing</w:t>
      </w:r>
      <w:r w:rsidRPr="004669DB">
        <w:rPr>
          <w:rFonts w:hint="eastAsia"/>
        </w:rPr>
        <w:t xml:space="preserve"> </w:t>
      </w:r>
      <w:r w:rsidRPr="004669DB">
        <w:t>conditions, microstructure geometry and yield strength in 13 days. An estimated 200 times faster than</w:t>
      </w:r>
      <w:r w:rsidRPr="004669DB">
        <w:rPr>
          <w:rFonts w:hint="eastAsia"/>
        </w:rPr>
        <w:t xml:space="preserve"> </w:t>
      </w:r>
      <w:r w:rsidRPr="004669DB">
        <w:t>conventional methods using tensile testing specimens, a complete Process-Structure-Property (P-S-P) dataset is</w:t>
      </w:r>
      <w:r w:rsidRPr="004669DB">
        <w:rPr>
          <w:rFonts w:hint="eastAsia"/>
        </w:rPr>
        <w:t xml:space="preserve"> </w:t>
      </w:r>
      <w:r w:rsidRPr="004669DB">
        <w:t>created from a single sample.</w:t>
      </w:r>
      <w:r w:rsidRPr="004669DB">
        <w:rPr>
          <w:rFonts w:hint="eastAsia"/>
        </w:rPr>
        <w:t xml:space="preserve"> </w:t>
      </w:r>
      <w:r w:rsidR="00812DA7" w:rsidRPr="004669DB">
        <w:rPr>
          <w:rFonts w:hint="eastAsia"/>
        </w:rPr>
        <w:t>The</w:t>
      </w:r>
      <w:r w:rsidRPr="004669DB">
        <w:rPr>
          <w:rFonts w:hint="eastAsia"/>
        </w:rPr>
        <w:t xml:space="preserve"> </w:t>
      </w:r>
      <w:r w:rsidRPr="004669DB">
        <w:t xml:space="preserve">method to rapidly assemble comprehensive and consistent P-S-P datasets </w:t>
      </w:r>
      <w:r w:rsidRPr="004669DB">
        <w:rPr>
          <w:rFonts w:hint="eastAsia"/>
        </w:rPr>
        <w:t xml:space="preserve">can </w:t>
      </w:r>
      <w:r w:rsidRPr="004669DB">
        <w:t>facilitate efficient alloy</w:t>
      </w:r>
      <w:r w:rsidRPr="004669DB">
        <w:rPr>
          <w:rFonts w:hint="eastAsia"/>
        </w:rPr>
        <w:t xml:space="preserve"> </w:t>
      </w:r>
      <w:r w:rsidRPr="004669DB">
        <w:t>design</w:t>
      </w:r>
      <w:r w:rsidRPr="004669DB">
        <w:rPr>
          <w:rFonts w:hint="eastAsia"/>
        </w:rPr>
        <w:t>.</w:t>
      </w:r>
    </w:p>
    <w:p w14:paraId="71AA873C" w14:textId="5467C3B4" w:rsidR="00B426A6" w:rsidRPr="004669DB" w:rsidRDefault="00B426A6" w:rsidP="006C4655">
      <w:pPr>
        <w:pStyle w:val="09KeyWords"/>
      </w:pPr>
      <w:r w:rsidRPr="004669DB">
        <w:rPr>
          <w:rStyle w:val="09KeyWords1"/>
        </w:rPr>
        <w:t>Key Words</w:t>
      </w:r>
      <w:r w:rsidRPr="004669DB">
        <w:t xml:space="preserve"> :</w:t>
      </w:r>
      <w:r w:rsidR="006C4655" w:rsidRPr="004669DB">
        <w:t xml:space="preserve"> </w:t>
      </w:r>
      <w:r w:rsidR="00812DA7" w:rsidRPr="004669DB">
        <w:rPr>
          <w:rFonts w:hint="eastAsia"/>
        </w:rPr>
        <w:t>High-throughput method</w:t>
      </w:r>
      <w:r w:rsidR="006C4655" w:rsidRPr="004669DB">
        <w:t xml:space="preserve">, </w:t>
      </w:r>
      <w:r w:rsidR="00812DA7" w:rsidRPr="004669DB">
        <w:rPr>
          <w:rFonts w:hint="eastAsia"/>
        </w:rPr>
        <w:t>Superalloy, Nanoindentation</w:t>
      </w:r>
      <w:r w:rsidR="006C4655" w:rsidRPr="004669DB">
        <w:t xml:space="preserve">, </w:t>
      </w:r>
      <w:r w:rsidR="00812DA7" w:rsidRPr="004669DB">
        <w:rPr>
          <w:rFonts w:hint="eastAsia"/>
        </w:rPr>
        <w:t>Image analysis</w:t>
      </w:r>
      <w:r w:rsidR="006C4655" w:rsidRPr="004669DB">
        <w:t xml:space="preserve">, </w:t>
      </w:r>
      <w:r w:rsidR="00812DA7" w:rsidRPr="004669DB">
        <w:rPr>
          <w:rFonts w:hint="eastAsia"/>
        </w:rPr>
        <w:t>Heat-treatment.</w:t>
      </w:r>
    </w:p>
    <w:p w14:paraId="361307F3" w14:textId="77777777" w:rsidR="00B426A6" w:rsidRPr="004669DB" w:rsidRDefault="00B426A6" w:rsidP="00B426A6">
      <w:pPr>
        <w:pStyle w:val="10"/>
      </w:pPr>
      <w:r w:rsidRPr="004669DB">
        <w:rPr>
          <w:rFonts w:hint="eastAsia"/>
        </w:rPr>
        <w:t>1.</w:t>
      </w:r>
      <w:r w:rsidRPr="004669DB">
        <w:rPr>
          <w:rFonts w:hint="eastAsia"/>
        </w:rPr>
        <w:t xml:space="preserve">　緒　　　言</w:t>
      </w:r>
    </w:p>
    <w:p w14:paraId="34FE30BC" w14:textId="4296CB50" w:rsidR="00B426A6" w:rsidRPr="004669DB" w:rsidRDefault="00746522" w:rsidP="004B6591">
      <w:pPr>
        <w:pStyle w:val="101"/>
        <w:rPr>
          <w:rFonts w:cs="Times New Roman"/>
          <w:lang w:val="en-GB"/>
        </w:rPr>
      </w:pPr>
      <w:r w:rsidRPr="004669DB">
        <w:rPr>
          <w:rFonts w:cs="Times New Roman"/>
          <w:lang w:val="en-GB"/>
        </w:rPr>
        <w:t>航空機エンジンや発電用ガスタービンの高効率化等、カーボンニュートラル社会実現に向けた技術革新が世界各国で進んでいる。耐熱材料である</w:t>
      </w:r>
      <w:r w:rsidRPr="004669DB">
        <w:rPr>
          <w:rFonts w:cs="Times New Roman"/>
          <w:lang w:val="en-GB"/>
        </w:rPr>
        <w:t>Ni</w:t>
      </w:r>
      <w:r w:rsidRPr="004669DB">
        <w:rPr>
          <w:rFonts w:cs="Times New Roman"/>
          <w:lang w:val="en-GB"/>
        </w:rPr>
        <w:t>基超合金の研究分野はこれらの技術革新に貢献する重要技術であり、その国際競争が激化する状況下にある。物質・材料研究機構（</w:t>
      </w:r>
      <w:r w:rsidRPr="004669DB">
        <w:rPr>
          <w:rFonts w:cs="Times New Roman"/>
          <w:lang w:val="en-GB"/>
        </w:rPr>
        <w:t>NIMS</w:t>
      </w:r>
      <w:r w:rsidRPr="004669DB">
        <w:rPr>
          <w:rFonts w:cs="Times New Roman"/>
          <w:lang w:val="en-GB"/>
        </w:rPr>
        <w:t>）は、独自開発した予測システムである「合金設計プログラム</w:t>
      </w:r>
      <w:r w:rsidR="0079427F" w:rsidRPr="004669DB">
        <w:rPr>
          <w:rFonts w:cs="Times New Roman"/>
          <w:vertAlign w:val="superscript"/>
          <w:lang w:val="en-GB"/>
        </w:rPr>
        <w:t>(1</w:t>
      </w:r>
      <w:r w:rsidR="0079427F" w:rsidRPr="004669DB">
        <w:rPr>
          <w:rFonts w:cs="Times New Roman" w:hint="eastAsia"/>
          <w:vertAlign w:val="superscript"/>
          <w:lang w:val="en-GB"/>
        </w:rPr>
        <w:t>, 2</w:t>
      </w:r>
      <w:r w:rsidR="0079427F" w:rsidRPr="004669DB">
        <w:rPr>
          <w:rFonts w:cs="Times New Roman"/>
          <w:vertAlign w:val="superscript"/>
          <w:lang w:val="en-GB"/>
        </w:rPr>
        <w:t>)</w:t>
      </w:r>
      <w:r w:rsidRPr="004669DB">
        <w:rPr>
          <w:rFonts w:cs="Times New Roman"/>
          <w:lang w:val="en-GB"/>
        </w:rPr>
        <w:t>」を活用した高速計算・高速探索により、これまで数多くの</w:t>
      </w:r>
      <w:r w:rsidRPr="004669DB">
        <w:rPr>
          <w:rFonts w:cs="Times New Roman"/>
          <w:lang w:val="en-GB"/>
        </w:rPr>
        <w:t>Ni</w:t>
      </w:r>
      <w:r w:rsidRPr="004669DB">
        <w:rPr>
          <w:rFonts w:cs="Times New Roman"/>
          <w:lang w:val="en-GB"/>
        </w:rPr>
        <w:t>基超合金</w:t>
      </w:r>
      <w:r w:rsidRPr="004669DB">
        <w:rPr>
          <w:rFonts w:cs="Times New Roman"/>
          <w:vertAlign w:val="superscript"/>
          <w:lang w:val="en-GB"/>
        </w:rPr>
        <w:t>(2</w:t>
      </w:r>
      <w:r w:rsidR="004669DB" w:rsidRPr="004669DB">
        <w:rPr>
          <w:rFonts w:cs="Times New Roman" w:hint="eastAsia"/>
          <w:vertAlign w:val="superscript"/>
          <w:lang w:val="en-GB"/>
        </w:rPr>
        <w:t>, 3</w:t>
      </w:r>
      <w:r w:rsidRPr="004669DB">
        <w:rPr>
          <w:rFonts w:cs="Times New Roman"/>
          <w:vertAlign w:val="superscript"/>
          <w:lang w:val="en-GB"/>
        </w:rPr>
        <w:t>)</w:t>
      </w:r>
      <w:r w:rsidRPr="004669DB">
        <w:rPr>
          <w:rFonts w:cs="Times New Roman"/>
          <w:lang w:val="en-GB"/>
        </w:rPr>
        <w:t>を世界に先駆け提案してきた。例えば、英国ロールス・ロイス社製航空エンジンへの単結晶超合金（</w:t>
      </w:r>
      <w:r w:rsidRPr="004669DB">
        <w:rPr>
          <w:rFonts w:cs="Times New Roman"/>
          <w:lang w:val="en-GB"/>
        </w:rPr>
        <w:t>TMS</w:t>
      </w:r>
      <w:r w:rsidRPr="004669DB">
        <w:rPr>
          <w:rFonts w:cs="Times New Roman"/>
          <w:lang w:val="en-GB"/>
        </w:rPr>
        <w:t>合金）の搭載は、</w:t>
      </w:r>
      <w:r w:rsidR="004B6591" w:rsidRPr="004669DB">
        <w:rPr>
          <w:rFonts w:cs="Times New Roman"/>
          <w:lang w:val="en-GB"/>
        </w:rPr>
        <w:t>学術界における</w:t>
      </w:r>
      <w:r w:rsidRPr="004669DB">
        <w:rPr>
          <w:rFonts w:cs="Times New Roman"/>
          <w:lang w:val="en-GB"/>
        </w:rPr>
        <w:t>計算科学により生み出された合金が</w:t>
      </w:r>
      <w:r w:rsidR="004B6591" w:rsidRPr="004669DB">
        <w:rPr>
          <w:rFonts w:cs="Times New Roman"/>
          <w:lang w:val="en-GB"/>
        </w:rPr>
        <w:t>、</w:t>
      </w:r>
      <w:r w:rsidRPr="004669DB">
        <w:rPr>
          <w:rFonts w:cs="Times New Roman"/>
          <w:lang w:val="en-GB"/>
        </w:rPr>
        <w:t>航空機エンジン高圧タービン部に</w:t>
      </w:r>
      <w:r w:rsidR="004B6591" w:rsidRPr="004669DB">
        <w:rPr>
          <w:rFonts w:cs="Times New Roman"/>
          <w:lang w:val="en-GB"/>
        </w:rPr>
        <w:t>実際に</w:t>
      </w:r>
      <w:r w:rsidRPr="004669DB">
        <w:rPr>
          <w:rFonts w:cs="Times New Roman"/>
          <w:lang w:val="en-GB"/>
        </w:rPr>
        <w:t>搭載された好例として</w:t>
      </w:r>
      <w:r w:rsidR="004B6591" w:rsidRPr="004669DB">
        <w:rPr>
          <w:rFonts w:cs="Times New Roman"/>
          <w:lang w:val="en-GB"/>
        </w:rPr>
        <w:t>、</w:t>
      </w:r>
      <w:r w:rsidRPr="004669DB">
        <w:rPr>
          <w:rFonts w:cs="Times New Roman"/>
          <w:lang w:val="en-GB"/>
        </w:rPr>
        <w:t>国際的に高い評価を</w:t>
      </w:r>
      <w:r w:rsidR="004B6591" w:rsidRPr="004669DB">
        <w:rPr>
          <w:rFonts w:cs="Times New Roman"/>
          <w:lang w:val="en-GB"/>
        </w:rPr>
        <w:t>得ている</w:t>
      </w:r>
      <w:r w:rsidRPr="004669DB">
        <w:rPr>
          <w:rFonts w:cs="Times New Roman"/>
          <w:lang w:val="en-GB"/>
        </w:rPr>
        <w:t>。一方、</w:t>
      </w:r>
      <w:r w:rsidR="004B6591" w:rsidRPr="004669DB">
        <w:rPr>
          <w:rFonts w:cs="Times New Roman"/>
          <w:lang w:val="en-GB"/>
        </w:rPr>
        <w:t>「使われる材料」を生み出すためには、</w:t>
      </w:r>
      <w:r w:rsidRPr="004669DB">
        <w:rPr>
          <w:rFonts w:cs="Times New Roman"/>
          <w:lang w:val="en-GB"/>
        </w:rPr>
        <w:t>プログラム</w:t>
      </w:r>
      <w:r w:rsidR="004B6591" w:rsidRPr="004669DB">
        <w:rPr>
          <w:rFonts w:cs="Times New Roman"/>
          <w:lang w:val="en-GB"/>
        </w:rPr>
        <w:t>の</w:t>
      </w:r>
      <w:r w:rsidRPr="004669DB">
        <w:rPr>
          <w:rFonts w:cs="Times New Roman"/>
          <w:lang w:val="en-GB"/>
        </w:rPr>
        <w:t>探索速度、探索範囲および予測精度の両立</w:t>
      </w:r>
      <w:r w:rsidR="004B6591" w:rsidRPr="004669DB">
        <w:rPr>
          <w:rFonts w:cs="Times New Roman"/>
          <w:lang w:val="en-GB"/>
        </w:rPr>
        <w:t>が必要不可欠であり</w:t>
      </w:r>
      <w:r w:rsidRPr="004669DB">
        <w:rPr>
          <w:rFonts w:cs="Times New Roman"/>
          <w:lang w:val="en-GB"/>
        </w:rPr>
        <w:t>、実験データの質と量が鍵となる。これには</w:t>
      </w:r>
      <w:r w:rsidRPr="004669DB">
        <w:rPr>
          <w:rFonts w:cs="Times New Roman"/>
          <w:lang w:val="en-GB"/>
        </w:rPr>
        <w:t>NIMS</w:t>
      </w:r>
      <w:r w:rsidRPr="004669DB">
        <w:rPr>
          <w:rFonts w:cs="Times New Roman"/>
          <w:lang w:val="en-GB"/>
        </w:rPr>
        <w:t>において長年蓄積してきた高精度かつ広範囲な「プロセス</w:t>
      </w:r>
      <w:r w:rsidRPr="004669DB">
        <w:rPr>
          <w:rFonts w:cs="Times New Roman"/>
          <w:lang w:val="en-GB"/>
        </w:rPr>
        <w:t>-</w:t>
      </w:r>
      <w:r w:rsidRPr="004669DB">
        <w:rPr>
          <w:rFonts w:cs="Times New Roman"/>
          <w:lang w:val="en-GB"/>
        </w:rPr>
        <w:t>構造</w:t>
      </w:r>
      <w:r w:rsidRPr="004669DB">
        <w:rPr>
          <w:rFonts w:cs="Times New Roman"/>
          <w:lang w:val="en-GB"/>
        </w:rPr>
        <w:t>-</w:t>
      </w:r>
      <w:r w:rsidRPr="004669DB">
        <w:rPr>
          <w:rFonts w:cs="Times New Roman"/>
          <w:lang w:val="en-GB"/>
        </w:rPr>
        <w:t>特性」実験データベースが重要な役割を果たして</w:t>
      </w:r>
      <w:r w:rsidR="004B6591" w:rsidRPr="004669DB">
        <w:rPr>
          <w:rFonts w:cs="Times New Roman"/>
          <w:lang w:val="en-GB"/>
        </w:rPr>
        <w:t>きた</w:t>
      </w:r>
      <w:r w:rsidRPr="004669DB">
        <w:rPr>
          <w:rFonts w:cs="Times New Roman"/>
          <w:lang w:val="en-GB"/>
        </w:rPr>
        <w:t>。しかしながら、</w:t>
      </w:r>
      <w:r w:rsidR="004B6591" w:rsidRPr="004669DB">
        <w:rPr>
          <w:rFonts w:cs="Times New Roman"/>
          <w:lang w:val="en-GB"/>
        </w:rPr>
        <w:t>実験</w:t>
      </w:r>
      <w:r w:rsidRPr="004669DB">
        <w:rPr>
          <w:rFonts w:cs="Times New Roman"/>
          <w:lang w:val="en-GB"/>
        </w:rPr>
        <w:t>データベースの整備には、データ点数に対応する回数の鋳造、熱処理、研磨、組織観察、機械加工、および強度試験が必要であり、従来の方法</w:t>
      </w:r>
      <w:r w:rsidR="0079427F">
        <w:rPr>
          <w:rFonts w:cs="Times New Roman" w:hint="eastAsia"/>
          <w:lang w:val="en-GB"/>
        </w:rPr>
        <w:t>のみで</w:t>
      </w:r>
      <w:r w:rsidRPr="004669DB">
        <w:rPr>
          <w:rFonts w:cs="Times New Roman"/>
          <w:lang w:val="en-GB"/>
        </w:rPr>
        <w:t>人的・予算的資源に勝る他国に対し国際競争力を維持することは困難な状況になりつつあ</w:t>
      </w:r>
      <w:r w:rsidR="004B6591" w:rsidRPr="004669DB">
        <w:rPr>
          <w:rFonts w:cs="Times New Roman"/>
          <w:lang w:val="en-GB"/>
        </w:rPr>
        <w:t>る</w:t>
      </w:r>
      <w:r w:rsidRPr="004669DB">
        <w:rPr>
          <w:rFonts w:cs="Times New Roman"/>
          <w:lang w:val="en-GB"/>
        </w:rPr>
        <w:t>。</w:t>
      </w:r>
    </w:p>
    <w:p w14:paraId="707026FD" w14:textId="3EC1BB96" w:rsidR="00995542" w:rsidRPr="004669DB" w:rsidRDefault="004B6591" w:rsidP="004B6591">
      <w:pPr>
        <w:pStyle w:val="a3"/>
        <w:ind w:firstLineChars="100" w:firstLine="193"/>
        <w:rPr>
          <w:rFonts w:ascii="Times New Roman" w:hAnsi="Times New Roman" w:cs="Times New Roman"/>
          <w:sz w:val="20"/>
          <w:szCs w:val="20"/>
          <w:lang w:val="en-GB"/>
        </w:rPr>
      </w:pPr>
      <w:r w:rsidRPr="004669DB">
        <w:rPr>
          <w:rFonts w:ascii="Times New Roman" w:hAnsi="Times New Roman" w:cs="Times New Roman"/>
          <w:sz w:val="20"/>
          <w:szCs w:val="20"/>
          <w:lang w:val="en-GB"/>
        </w:rPr>
        <w:t>本研究では、航空機エンジンタービンディスク用途として</w:t>
      </w:r>
      <w:r w:rsidRPr="004669DB">
        <w:rPr>
          <w:rFonts w:ascii="Times New Roman" w:hAnsi="Times New Roman" w:cs="Times New Roman"/>
          <w:sz w:val="20"/>
          <w:szCs w:val="20"/>
          <w:lang w:val="en-GB"/>
        </w:rPr>
        <w:t>NIMS</w:t>
      </w:r>
      <w:r w:rsidRPr="004669DB">
        <w:rPr>
          <w:rFonts w:ascii="Times New Roman" w:hAnsi="Times New Roman" w:cs="Times New Roman"/>
          <w:sz w:val="20"/>
          <w:szCs w:val="20"/>
          <w:lang w:val="en-GB"/>
        </w:rPr>
        <w:t>が開発した</w:t>
      </w:r>
      <w:r w:rsidRPr="004669DB">
        <w:rPr>
          <w:rFonts w:ascii="Times New Roman" w:hAnsi="Times New Roman" w:cs="Times New Roman"/>
          <w:sz w:val="20"/>
          <w:szCs w:val="20"/>
          <w:lang w:val="en-GB"/>
        </w:rPr>
        <w:t>Ni-Co</w:t>
      </w:r>
      <w:r w:rsidRPr="004669DB">
        <w:rPr>
          <w:rFonts w:ascii="Times New Roman" w:hAnsi="Times New Roman" w:cs="Times New Roman"/>
          <w:sz w:val="20"/>
          <w:szCs w:val="20"/>
          <w:lang w:val="en-GB"/>
        </w:rPr>
        <w:t>基超合金を例題に、プロセス（熱処理温度）、構造（析出物情報）、特性（降伏応力）に関する数千点のデータセットを自動</w:t>
      </w:r>
      <w:r w:rsidRPr="004669DB">
        <w:rPr>
          <w:rFonts w:ascii="Times New Roman" w:hAnsi="Times New Roman" w:cs="Times New Roman"/>
          <w:sz w:val="20"/>
          <w:szCs w:val="20"/>
          <w:lang w:val="en-GB"/>
        </w:rPr>
        <w:t>×</w:t>
      </w:r>
      <w:r w:rsidRPr="004669DB">
        <w:rPr>
          <w:rFonts w:ascii="Times New Roman" w:hAnsi="Times New Roman" w:cs="Times New Roman"/>
          <w:sz w:val="20"/>
          <w:szCs w:val="20"/>
          <w:lang w:val="en-GB"/>
        </w:rPr>
        <w:t>超高速で取得可能な新規評価システム</w:t>
      </w:r>
      <w:r w:rsidRPr="004669DB">
        <w:rPr>
          <w:rFonts w:ascii="Times New Roman" w:hAnsi="Times New Roman" w:cs="Times New Roman" w:hint="eastAsia"/>
          <w:sz w:val="20"/>
          <w:szCs w:val="20"/>
          <w:lang w:val="en-GB"/>
        </w:rPr>
        <w:t>の開発を実施した</w:t>
      </w:r>
      <w:r w:rsidRPr="004669DB">
        <w:rPr>
          <w:rFonts w:ascii="Times New Roman" w:hAnsi="Times New Roman" w:cs="Times New Roman"/>
          <w:sz w:val="20"/>
          <w:szCs w:val="20"/>
          <w:lang w:val="en-GB"/>
        </w:rPr>
        <w:t>。最終的に、従来は取得に</w:t>
      </w:r>
      <w:r w:rsidRPr="004669DB">
        <w:rPr>
          <w:rFonts w:ascii="Times New Roman" w:hAnsi="Times New Roman" w:cs="Times New Roman"/>
          <w:sz w:val="20"/>
          <w:szCs w:val="20"/>
          <w:lang w:val="en-GB"/>
        </w:rPr>
        <w:t>7</w:t>
      </w:r>
      <w:r w:rsidRPr="004669DB">
        <w:rPr>
          <w:rFonts w:ascii="Times New Roman" w:hAnsi="Times New Roman" w:cs="Times New Roman"/>
          <w:sz w:val="20"/>
          <w:szCs w:val="20"/>
          <w:lang w:val="en-GB"/>
        </w:rPr>
        <w:t>年</w:t>
      </w:r>
      <w:r w:rsidRPr="004669DB">
        <w:rPr>
          <w:rFonts w:ascii="Times New Roman" w:hAnsi="Times New Roman" w:cs="Times New Roman"/>
          <w:sz w:val="20"/>
          <w:szCs w:val="20"/>
          <w:lang w:val="en-GB"/>
        </w:rPr>
        <w:t>3</w:t>
      </w:r>
      <w:r w:rsidRPr="004669DB">
        <w:rPr>
          <w:rFonts w:ascii="Times New Roman" w:hAnsi="Times New Roman" w:cs="Times New Roman"/>
          <w:sz w:val="20"/>
          <w:szCs w:val="20"/>
          <w:lang w:val="en-GB"/>
        </w:rPr>
        <w:t>か月を要するプロセス</w:t>
      </w:r>
      <w:r w:rsidRPr="004669DB">
        <w:rPr>
          <w:rFonts w:ascii="Times New Roman" w:hAnsi="Times New Roman" w:cs="Times New Roman"/>
          <w:sz w:val="20"/>
          <w:szCs w:val="20"/>
          <w:lang w:val="en-GB"/>
        </w:rPr>
        <w:t>-</w:t>
      </w:r>
      <w:r w:rsidRPr="004669DB">
        <w:rPr>
          <w:rFonts w:ascii="Times New Roman" w:hAnsi="Times New Roman" w:cs="Times New Roman"/>
          <w:sz w:val="20"/>
          <w:szCs w:val="20"/>
          <w:lang w:val="en-GB"/>
        </w:rPr>
        <w:t>構造</w:t>
      </w:r>
      <w:r w:rsidRPr="004669DB">
        <w:rPr>
          <w:rFonts w:ascii="Times New Roman" w:hAnsi="Times New Roman" w:cs="Times New Roman"/>
          <w:sz w:val="20"/>
          <w:szCs w:val="20"/>
          <w:lang w:val="en-GB"/>
        </w:rPr>
        <w:t>-</w:t>
      </w:r>
      <w:r w:rsidRPr="004669DB">
        <w:rPr>
          <w:rFonts w:ascii="Times New Roman" w:hAnsi="Times New Roman" w:cs="Times New Roman"/>
          <w:sz w:val="20"/>
          <w:szCs w:val="20"/>
          <w:lang w:val="en-GB"/>
        </w:rPr>
        <w:t>特性データセットの情報量を、わずか</w:t>
      </w:r>
      <w:r w:rsidRPr="004669DB">
        <w:rPr>
          <w:rFonts w:ascii="Times New Roman" w:hAnsi="Times New Roman" w:cs="Times New Roman"/>
          <w:sz w:val="20"/>
          <w:szCs w:val="20"/>
          <w:lang w:val="en-GB"/>
        </w:rPr>
        <w:t>13</w:t>
      </w:r>
      <w:r w:rsidRPr="004669DB">
        <w:rPr>
          <w:rFonts w:ascii="Times New Roman" w:hAnsi="Times New Roman" w:cs="Times New Roman"/>
          <w:sz w:val="20"/>
          <w:szCs w:val="20"/>
          <w:lang w:val="en-GB"/>
        </w:rPr>
        <w:t>日で取得できることを実証し</w:t>
      </w:r>
      <w:r w:rsidRPr="004669DB">
        <w:rPr>
          <w:rFonts w:ascii="Times New Roman" w:hAnsi="Times New Roman" w:cs="Times New Roman" w:hint="eastAsia"/>
          <w:sz w:val="20"/>
          <w:szCs w:val="20"/>
          <w:lang w:val="en-GB"/>
        </w:rPr>
        <w:t>たので、報告する</w:t>
      </w:r>
      <w:r w:rsidR="00F776B4" w:rsidRPr="004669DB">
        <w:rPr>
          <w:rFonts w:ascii="Times New Roman" w:hAnsi="Times New Roman" w:cs="Times New Roman" w:hint="eastAsia"/>
          <w:sz w:val="20"/>
          <w:szCs w:val="20"/>
          <w:vertAlign w:val="superscript"/>
          <w:lang w:val="en-GB"/>
        </w:rPr>
        <w:t>(</w:t>
      </w:r>
      <w:r w:rsidR="004669DB" w:rsidRPr="004669DB">
        <w:rPr>
          <w:rFonts w:ascii="Times New Roman" w:hAnsi="Times New Roman" w:cs="Times New Roman" w:hint="eastAsia"/>
          <w:sz w:val="20"/>
          <w:szCs w:val="20"/>
          <w:vertAlign w:val="superscript"/>
          <w:lang w:val="en-GB"/>
        </w:rPr>
        <w:t>4</w:t>
      </w:r>
      <w:r w:rsidR="00F776B4" w:rsidRPr="004669DB">
        <w:rPr>
          <w:rFonts w:ascii="Times New Roman" w:hAnsi="Times New Roman" w:cs="Times New Roman" w:hint="eastAsia"/>
          <w:sz w:val="20"/>
          <w:szCs w:val="20"/>
          <w:vertAlign w:val="superscript"/>
          <w:lang w:val="en-GB"/>
        </w:rPr>
        <w:t>)</w:t>
      </w:r>
      <w:r w:rsidRPr="004669DB">
        <w:rPr>
          <w:rFonts w:ascii="Times New Roman" w:hAnsi="Times New Roman" w:cs="Times New Roman"/>
          <w:sz w:val="20"/>
          <w:szCs w:val="20"/>
          <w:lang w:val="en-GB"/>
        </w:rPr>
        <w:t>。</w:t>
      </w:r>
    </w:p>
    <w:p w14:paraId="23BAEB56" w14:textId="77777777" w:rsidR="00C42945" w:rsidRPr="004669DB" w:rsidRDefault="00C42945" w:rsidP="004B6591">
      <w:pPr>
        <w:pStyle w:val="a3"/>
        <w:ind w:firstLineChars="100" w:firstLine="203"/>
        <w:rPr>
          <w:rFonts w:ascii="Times New Roman" w:hAnsi="Times New Roman" w:cs="Times New Roman"/>
          <w:lang w:val="en-GB"/>
        </w:rPr>
      </w:pPr>
    </w:p>
    <w:p w14:paraId="254869BC" w14:textId="7586F867" w:rsidR="00B426A6" w:rsidRPr="004669DB" w:rsidRDefault="00B426A6" w:rsidP="00B426A6">
      <w:pPr>
        <w:pStyle w:val="10"/>
      </w:pPr>
      <w:r w:rsidRPr="004669DB">
        <w:rPr>
          <w:rFonts w:hint="eastAsia"/>
        </w:rPr>
        <w:t>2.</w:t>
      </w:r>
      <w:r w:rsidRPr="004669DB">
        <w:rPr>
          <w:rFonts w:hint="eastAsia"/>
        </w:rPr>
        <w:t xml:space="preserve">　</w:t>
      </w:r>
      <w:r w:rsidR="004B6591" w:rsidRPr="004669DB">
        <w:rPr>
          <w:rFonts w:hint="eastAsia"/>
        </w:rPr>
        <w:t>実験方法</w:t>
      </w:r>
    </w:p>
    <w:p w14:paraId="456725CC" w14:textId="686F639C" w:rsidR="00785648" w:rsidRPr="004669DB" w:rsidRDefault="00F776B4" w:rsidP="004669DB">
      <w:pPr>
        <w:pStyle w:val="a3"/>
        <w:ind w:firstLineChars="100" w:firstLine="193"/>
        <w:jc w:val="both"/>
        <w:rPr>
          <w:rFonts w:ascii="Times New Roman" w:hAnsi="Times New Roman" w:cs="Times New Roman"/>
          <w:sz w:val="20"/>
          <w:szCs w:val="20"/>
        </w:rPr>
      </w:pPr>
      <w:r w:rsidRPr="004669DB">
        <w:rPr>
          <w:rFonts w:ascii="Times New Roman" w:hAnsi="Times New Roman" w:cs="Times New Roman"/>
          <w:sz w:val="20"/>
          <w:szCs w:val="20"/>
        </w:rPr>
        <w:t>本</w:t>
      </w:r>
      <w:r w:rsidR="003E3C05" w:rsidRPr="004669DB">
        <w:rPr>
          <w:rFonts w:ascii="Times New Roman" w:hAnsi="Times New Roman" w:cs="Times New Roman"/>
          <w:sz w:val="20"/>
          <w:szCs w:val="20"/>
        </w:rPr>
        <w:t>研究では図</w:t>
      </w:r>
      <w:r w:rsidR="003E3C05" w:rsidRPr="004669DB">
        <w:rPr>
          <w:rFonts w:ascii="Times New Roman" w:hAnsi="Times New Roman" w:cs="Times New Roman"/>
          <w:sz w:val="20"/>
          <w:szCs w:val="20"/>
        </w:rPr>
        <w:t>1</w:t>
      </w:r>
      <w:r w:rsidR="009C7A47" w:rsidRPr="004669DB">
        <w:rPr>
          <w:rFonts w:ascii="Times New Roman" w:hAnsi="Times New Roman" w:cs="Times New Roman" w:hint="eastAsia"/>
          <w:sz w:val="20"/>
          <w:szCs w:val="20"/>
        </w:rPr>
        <w:t>(a)</w:t>
      </w:r>
      <w:r w:rsidR="003E3C05" w:rsidRPr="004669DB">
        <w:rPr>
          <w:rFonts w:ascii="Times New Roman" w:hAnsi="Times New Roman" w:cs="Times New Roman"/>
          <w:sz w:val="20"/>
          <w:szCs w:val="20"/>
        </w:rPr>
        <w:t>に示すような自動・超高速評価システムの開発を実施した</w:t>
      </w:r>
      <w:r w:rsidR="004669DB" w:rsidRPr="004669DB">
        <w:rPr>
          <w:rFonts w:ascii="Times New Roman" w:hAnsi="Times New Roman" w:cs="Times New Roman" w:hint="eastAsia"/>
          <w:sz w:val="20"/>
          <w:szCs w:val="20"/>
          <w:vertAlign w:val="superscript"/>
          <w:lang w:val="en-GB"/>
        </w:rPr>
        <w:t>(4)</w:t>
      </w:r>
      <w:r w:rsidRPr="004669DB">
        <w:rPr>
          <w:rFonts w:ascii="Times New Roman" w:hAnsi="Times New Roman" w:cs="Times New Roman"/>
          <w:sz w:val="20"/>
          <w:szCs w:val="20"/>
        </w:rPr>
        <w:t>。</w:t>
      </w:r>
      <w:r w:rsidR="003E3C05" w:rsidRPr="004669DB">
        <w:rPr>
          <w:rFonts w:ascii="Times New Roman" w:hAnsi="Times New Roman" w:cs="Times New Roman"/>
          <w:sz w:val="20"/>
          <w:szCs w:val="20"/>
        </w:rPr>
        <w:t>供試材は、</w:t>
      </w:r>
      <w:r w:rsidR="00B40E2A" w:rsidRPr="004669DB">
        <w:rPr>
          <w:rFonts w:ascii="Times New Roman" w:hAnsi="Times New Roman" w:cs="Times New Roman" w:hint="eastAsia"/>
          <w:sz w:val="20"/>
          <w:szCs w:val="20"/>
        </w:rPr>
        <w:t>Ni-Co</w:t>
      </w:r>
      <w:r w:rsidR="00B40E2A" w:rsidRPr="004669DB">
        <w:rPr>
          <w:rFonts w:ascii="Times New Roman" w:hAnsi="Times New Roman" w:cs="Times New Roman" w:hint="eastAsia"/>
          <w:sz w:val="20"/>
          <w:szCs w:val="20"/>
        </w:rPr>
        <w:t>基超合金</w:t>
      </w:r>
      <w:r w:rsidR="00B40E2A" w:rsidRPr="004669DB">
        <w:rPr>
          <w:rFonts w:ascii="Times New Roman" w:hAnsi="Times New Roman" w:cs="Times New Roman" w:hint="eastAsia"/>
          <w:sz w:val="20"/>
          <w:szCs w:val="20"/>
        </w:rPr>
        <w:t>TMP-5002</w:t>
      </w:r>
      <w:r w:rsidR="00747D74" w:rsidRPr="004669DB">
        <w:rPr>
          <w:rFonts w:ascii="Times New Roman" w:hAnsi="Times New Roman" w:cs="Times New Roman" w:hint="eastAsia"/>
          <w:sz w:val="20"/>
          <w:szCs w:val="20"/>
          <w:vertAlign w:val="superscript"/>
          <w:lang w:val="en-GB"/>
        </w:rPr>
        <w:t>(</w:t>
      </w:r>
      <w:r w:rsidR="004669DB" w:rsidRPr="004669DB">
        <w:rPr>
          <w:rFonts w:ascii="Times New Roman" w:hAnsi="Times New Roman" w:cs="Times New Roman" w:hint="eastAsia"/>
          <w:sz w:val="20"/>
          <w:szCs w:val="20"/>
          <w:vertAlign w:val="superscript"/>
          <w:lang w:val="en-GB"/>
        </w:rPr>
        <w:t>5</w:t>
      </w:r>
      <w:r w:rsidR="00747D74" w:rsidRPr="004669DB">
        <w:rPr>
          <w:rFonts w:ascii="Times New Roman" w:hAnsi="Times New Roman" w:cs="Times New Roman" w:hint="eastAsia"/>
          <w:sz w:val="20"/>
          <w:szCs w:val="20"/>
          <w:vertAlign w:val="superscript"/>
          <w:lang w:val="en-GB"/>
        </w:rPr>
        <w:t>)</w:t>
      </w:r>
      <w:r w:rsidR="00B40E2A" w:rsidRPr="004669DB">
        <w:rPr>
          <w:rFonts w:ascii="Times New Roman" w:hAnsi="Times New Roman" w:cs="Times New Roman" w:hint="eastAsia"/>
          <w:sz w:val="20"/>
          <w:szCs w:val="20"/>
        </w:rPr>
        <w:t>の単結晶試料を用いた。</w:t>
      </w:r>
      <w:r w:rsidR="00747D74" w:rsidRPr="004669DB">
        <w:rPr>
          <w:rFonts w:ascii="Times New Roman" w:hAnsi="Times New Roman" w:cs="Times New Roman" w:hint="eastAsia"/>
          <w:sz w:val="20"/>
          <w:szCs w:val="20"/>
        </w:rPr>
        <w:t>Ni</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Cr</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Co</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Mo</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W</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Ti</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Al</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Ta</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Hf</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Nb</w:t>
      </w:r>
      <w:r w:rsidR="00747D74" w:rsidRPr="004669DB">
        <w:rPr>
          <w:rFonts w:ascii="Times New Roman" w:hAnsi="Times New Roman" w:cs="Times New Roman" w:hint="eastAsia"/>
          <w:sz w:val="20"/>
          <w:szCs w:val="20"/>
        </w:rPr>
        <w:t>を所定の割合で秤量後、一方向凝固炉</w:t>
      </w:r>
      <w:r w:rsidR="00747D74" w:rsidRPr="004669DB">
        <w:rPr>
          <w:rFonts w:ascii="Times New Roman" w:hAnsi="Times New Roman" w:cs="Times New Roman" w:hint="eastAsia"/>
          <w:sz w:val="20"/>
          <w:szCs w:val="20"/>
        </w:rPr>
        <w:lastRenderedPageBreak/>
        <w:t>を用い、φ</w:t>
      </w:r>
      <w:r w:rsidR="00747D74" w:rsidRPr="004669DB">
        <w:rPr>
          <w:rFonts w:ascii="Times New Roman" w:hAnsi="Times New Roman" w:cs="Times New Roman" w:hint="eastAsia"/>
          <w:sz w:val="20"/>
          <w:szCs w:val="20"/>
        </w:rPr>
        <w:t>13</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130</w:t>
      </w:r>
      <w:r w:rsidR="00747D74" w:rsidRPr="004669DB">
        <w:rPr>
          <w:rFonts w:ascii="Times New Roman" w:hAnsi="Times New Roman" w:cs="Times New Roman" w:hint="eastAsia"/>
          <w:sz w:val="20"/>
          <w:szCs w:val="20"/>
        </w:rPr>
        <w:t>の丸棒を鋳造した。鋳造材は均質加熱処理により凝固偏析を均質化後、</w:t>
      </w:r>
      <w:r w:rsidR="00747D74" w:rsidRPr="004669DB">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30488D31" wp14:editId="6B576B48">
                <wp:simplePos x="0" y="0"/>
                <wp:positionH relativeFrom="margin">
                  <wp:align>right</wp:align>
                </wp:positionH>
                <wp:positionV relativeFrom="paragraph">
                  <wp:posOffset>388</wp:posOffset>
                </wp:positionV>
                <wp:extent cx="6106160" cy="2957830"/>
                <wp:effectExtent l="0" t="0" r="8890" b="0"/>
                <wp:wrapTopAndBottom/>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2957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8A3D" w14:textId="5C6BA701" w:rsidR="00FF3346" w:rsidRDefault="00FF3346" w:rsidP="009E6B98">
                            <w:pPr>
                              <w:pStyle w:val="18Fig"/>
                              <w:ind w:left="640" w:hanging="640"/>
                            </w:pPr>
                            <w:r>
                              <w:rPr>
                                <w:noProof/>
                              </w:rPr>
                              <w:drawing>
                                <wp:inline distT="0" distB="0" distL="0" distR="0" wp14:anchorId="28F2C9B1" wp14:editId="428C88DD">
                                  <wp:extent cx="5923280" cy="2357755"/>
                                  <wp:effectExtent l="0" t="0" r="1270" b="0"/>
                                  <wp:docPr id="132726866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68662" name="図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3280" cy="2357755"/>
                                          </a:xfrm>
                                          <a:prstGeom prst="rect">
                                            <a:avLst/>
                                          </a:prstGeom>
                                          <a:noFill/>
                                          <a:ln>
                                            <a:noFill/>
                                          </a:ln>
                                        </pic:spPr>
                                      </pic:pic>
                                    </a:graphicData>
                                  </a:graphic>
                                </wp:inline>
                              </w:drawing>
                            </w:r>
                          </w:p>
                          <w:p w14:paraId="3000DD89" w14:textId="54BE5835" w:rsidR="009E6B98" w:rsidRPr="00D23EC8" w:rsidRDefault="009E6B98" w:rsidP="00C42945">
                            <w:pPr>
                              <w:pStyle w:val="18Fig"/>
                              <w:adjustRightInd w:val="0"/>
                              <w:spacing w:before="0"/>
                              <w:ind w:left="0" w:firstLineChars="0" w:firstLine="0"/>
                              <w:jc w:val="both"/>
                            </w:pPr>
                            <w:r w:rsidRPr="00C42945">
                              <w:rPr>
                                <w:rFonts w:hint="eastAsia"/>
                                <w:b/>
                                <w:bCs/>
                              </w:rPr>
                              <w:t xml:space="preserve">Fig. 1 </w:t>
                            </w:r>
                            <w:r w:rsidR="00C42945">
                              <w:rPr>
                                <w:rFonts w:hint="eastAsia"/>
                              </w:rPr>
                              <w:t xml:space="preserve">(a) </w:t>
                            </w:r>
                            <w:r w:rsidR="00847A4E">
                              <w:rPr>
                                <w:rFonts w:hint="eastAsia"/>
                              </w:rPr>
                              <w:t xml:space="preserve">Schematic illustration of automated and high-throughput evaluation system and </w:t>
                            </w:r>
                            <w:r w:rsidR="00C42945">
                              <w:rPr>
                                <w:rFonts w:hint="eastAsia"/>
                              </w:rPr>
                              <w:t>(b) p</w:t>
                            </w:r>
                            <w:r w:rsidR="00C42945" w:rsidRPr="00C42945">
                              <w:t>erformance comparison between the high-throughput method presented here and an estimate for the same amount of data (2400 points) gathered by traditional methods</w:t>
                            </w:r>
                            <w:r w:rsidR="00C42945">
                              <w:rPr>
                                <w:rFonts w:hint="eastAsia"/>
                              </w:rPr>
                              <w:t>.</w:t>
                            </w:r>
                            <w:r w:rsidR="00115642" w:rsidRPr="00115642">
                              <w:rPr>
                                <w:rFonts w:cs="Times New Roman" w:hint="eastAsia"/>
                                <w:sz w:val="20"/>
                                <w:vertAlign w:val="superscript"/>
                                <w:lang w:val="en-GB"/>
                              </w:rPr>
                              <w:t xml:space="preserve"> </w:t>
                            </w:r>
                            <w:r w:rsidR="00115642" w:rsidRPr="004669DB">
                              <w:rPr>
                                <w:rFonts w:cs="Times New Roman" w:hint="eastAsia"/>
                                <w:sz w:val="20"/>
                                <w:vertAlign w:val="superscript"/>
                                <w:lang w:val="en-G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88D31" id="_x0000_t202" coordsize="21600,21600" o:spt="202" path="m,l,21600r21600,l21600,xe">
                <v:stroke joinstyle="miter"/>
                <v:path gradientshapeok="t" o:connecttype="rect"/>
              </v:shapetype>
              <v:shape id="テキスト ボックス 2" o:spid="_x0000_s1026" type="#_x0000_t202" style="position:absolute;left:0;text-align:left;margin-left:429.6pt;margin-top:.05pt;width:480.8pt;height:232.9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" stroked="f">
                <v:textbox>
                  <w:txbxContent>
                    <w:p w14:paraId="1DCD8A3D" w14:textId="5C6BA701" w:rsidR="00FF3346" w:rsidRDefault="00FF3346" w:rsidP="009E6B98">
                      <w:pPr>
                        <w:pStyle w:val="18Fig"/>
                        <w:ind w:left="640" w:hanging="640"/>
                      </w:pPr>
                      <w:r>
                        <w:rPr>
                          <w:noProof/>
                        </w:rPr>
                        <w:drawing>
                          <wp:inline distT="0" distB="0" distL="0" distR="0" wp14:anchorId="28F2C9B1" wp14:editId="428C88DD">
                            <wp:extent cx="5923280" cy="2357755"/>
                            <wp:effectExtent l="0" t="0" r="1270" b="0"/>
                            <wp:docPr id="132726866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68662" name="図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3280" cy="2357755"/>
                                    </a:xfrm>
                                    <a:prstGeom prst="rect">
                                      <a:avLst/>
                                    </a:prstGeom>
                                    <a:noFill/>
                                    <a:ln>
                                      <a:noFill/>
                                    </a:ln>
                                  </pic:spPr>
                                </pic:pic>
                              </a:graphicData>
                            </a:graphic>
                          </wp:inline>
                        </w:drawing>
                      </w:r>
                    </w:p>
                    <w:p w14:paraId="3000DD89" w14:textId="54BE5835" w:rsidR="009E6B98" w:rsidRPr="00D23EC8" w:rsidRDefault="009E6B98" w:rsidP="00C42945">
                      <w:pPr>
                        <w:pStyle w:val="18Fig"/>
                        <w:adjustRightInd w:val="0"/>
                        <w:spacing w:before="0"/>
                        <w:ind w:left="0" w:firstLineChars="0" w:firstLine="0"/>
                        <w:jc w:val="both"/>
                      </w:pPr>
                      <w:r w:rsidRPr="00C42945">
                        <w:rPr>
                          <w:rFonts w:hint="eastAsia"/>
                          <w:b/>
                          <w:bCs/>
                        </w:rPr>
                        <w:t xml:space="preserve">Fig. 1 </w:t>
                      </w:r>
                      <w:r w:rsidR="00C42945">
                        <w:rPr>
                          <w:rFonts w:hint="eastAsia"/>
                        </w:rPr>
                        <w:t xml:space="preserve">(a) </w:t>
                      </w:r>
                      <w:r w:rsidR="00847A4E">
                        <w:rPr>
                          <w:rFonts w:hint="eastAsia"/>
                        </w:rPr>
                        <w:t xml:space="preserve">Schematic illustration of automated and high-throughput evaluation system and </w:t>
                      </w:r>
                      <w:r w:rsidR="00C42945">
                        <w:rPr>
                          <w:rFonts w:hint="eastAsia"/>
                        </w:rPr>
                        <w:t>(b) p</w:t>
                      </w:r>
                      <w:r w:rsidR="00C42945" w:rsidRPr="00C42945">
                        <w:t>erformance comparison between the high-throughput method presented here and an estimate for the same amount of data (2400 points) gathered by traditional methods</w:t>
                      </w:r>
                      <w:r w:rsidR="00C42945">
                        <w:rPr>
                          <w:rFonts w:hint="eastAsia"/>
                        </w:rPr>
                        <w:t>.</w:t>
                      </w:r>
                      <w:r w:rsidR="00115642" w:rsidRPr="00115642">
                        <w:rPr>
                          <w:rFonts w:cs="Times New Roman" w:hint="eastAsia"/>
                          <w:sz w:val="20"/>
                          <w:vertAlign w:val="superscript"/>
                          <w:lang w:val="en-GB"/>
                        </w:rPr>
                        <w:t xml:space="preserve"> </w:t>
                      </w:r>
                      <w:r w:rsidR="00115642" w:rsidRPr="004669DB">
                        <w:rPr>
                          <w:rFonts w:cs="Times New Roman" w:hint="eastAsia"/>
                          <w:sz w:val="20"/>
                          <w:vertAlign w:val="superscript"/>
                          <w:lang w:val="en-GB"/>
                        </w:rPr>
                        <w:t>(4)</w:t>
                      </w:r>
                    </w:p>
                  </w:txbxContent>
                </v:textbox>
                <w10:wrap type="topAndBottom" anchorx="margin"/>
              </v:shape>
            </w:pict>
          </mc:Fallback>
        </mc:AlternateContent>
      </w:r>
      <w:r w:rsidR="00B40E2A" w:rsidRPr="004669DB">
        <w:rPr>
          <w:rFonts w:ascii="Times New Roman" w:hAnsi="Times New Roman" w:cs="Times New Roman"/>
          <w:sz w:val="20"/>
          <w:szCs w:val="20"/>
        </w:rPr>
        <w:t>NIMS</w:t>
      </w:r>
      <w:r w:rsidR="00B40E2A" w:rsidRPr="004669DB">
        <w:rPr>
          <w:rFonts w:ascii="Times New Roman" w:hAnsi="Times New Roman" w:cs="Times New Roman" w:hint="eastAsia"/>
          <w:sz w:val="20"/>
          <w:szCs w:val="20"/>
        </w:rPr>
        <w:t>が独自に開発した</w:t>
      </w:r>
      <w:r w:rsidRPr="004669DB">
        <w:rPr>
          <w:rFonts w:ascii="Times New Roman" w:hAnsi="Times New Roman" w:cs="Times New Roman"/>
          <w:sz w:val="20"/>
          <w:szCs w:val="20"/>
        </w:rPr>
        <w:t>温度勾配炉を用</w:t>
      </w:r>
      <w:r w:rsidR="00B40E2A" w:rsidRPr="004669DB">
        <w:rPr>
          <w:rFonts w:ascii="Times New Roman" w:hAnsi="Times New Roman" w:cs="Times New Roman" w:hint="eastAsia"/>
          <w:sz w:val="20"/>
          <w:szCs w:val="20"/>
        </w:rPr>
        <w:t>いることで</w:t>
      </w:r>
      <w:r w:rsidRPr="004669DB">
        <w:rPr>
          <w:rFonts w:ascii="Times New Roman" w:hAnsi="Times New Roman" w:cs="Times New Roman"/>
          <w:sz w:val="20"/>
          <w:szCs w:val="20"/>
        </w:rPr>
        <w:t>、</w:t>
      </w:r>
      <w:r w:rsidR="00B40E2A" w:rsidRPr="004669DB">
        <w:rPr>
          <w:rFonts w:ascii="Times New Roman" w:hAnsi="Times New Roman" w:cs="Times New Roman" w:hint="eastAsia"/>
          <w:sz w:val="20"/>
          <w:szCs w:val="20"/>
        </w:rPr>
        <w:t>単一</w:t>
      </w:r>
      <w:r w:rsidRPr="004669DB">
        <w:rPr>
          <w:rFonts w:ascii="Times New Roman" w:hAnsi="Times New Roman" w:cs="Times New Roman"/>
          <w:sz w:val="20"/>
          <w:szCs w:val="20"/>
        </w:rPr>
        <w:t>試料</w:t>
      </w:r>
      <w:r w:rsidR="00B40E2A" w:rsidRPr="004669DB">
        <w:rPr>
          <w:rFonts w:ascii="Times New Roman" w:hAnsi="Times New Roman" w:cs="Times New Roman" w:hint="eastAsia"/>
          <w:sz w:val="20"/>
          <w:szCs w:val="20"/>
        </w:rPr>
        <w:t>内に緩やかかつ</w:t>
      </w:r>
      <w:r w:rsidRPr="004669DB">
        <w:rPr>
          <w:rFonts w:ascii="Times New Roman" w:hAnsi="Times New Roman" w:cs="Times New Roman"/>
          <w:sz w:val="20"/>
          <w:szCs w:val="20"/>
        </w:rPr>
        <w:t>連続的な</w:t>
      </w:r>
      <w:r w:rsidR="00747D74" w:rsidRPr="004669DB">
        <w:rPr>
          <w:rFonts w:ascii="Times New Roman" w:hAnsi="Times New Roman" w:cs="Times New Roman" w:hint="eastAsia"/>
          <w:sz w:val="20"/>
          <w:szCs w:val="20"/>
        </w:rPr>
        <w:t>1208</w:t>
      </w:r>
      <w:r w:rsidR="00747D74"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647</w:t>
      </w:r>
      <w:r w:rsidR="00747D74" w:rsidRPr="004669DB">
        <w:rPr>
          <w:rFonts w:ascii="Times New Roman" w:hAnsi="Times New Roman" w:cs="Times New Roman" w:hint="eastAsia"/>
          <w:sz w:val="20"/>
          <w:szCs w:val="20"/>
        </w:rPr>
        <w:t>℃の</w:t>
      </w:r>
      <w:r w:rsidRPr="004669DB">
        <w:rPr>
          <w:rFonts w:ascii="Times New Roman" w:hAnsi="Times New Roman" w:cs="Times New Roman"/>
          <w:sz w:val="20"/>
          <w:szCs w:val="20"/>
        </w:rPr>
        <w:t>温度範囲で</w:t>
      </w:r>
      <w:r w:rsidR="00847A4E" w:rsidRPr="004669DB">
        <w:rPr>
          <w:rFonts w:ascii="Times New Roman" w:hAnsi="Times New Roman" w:cs="Times New Roman" w:hint="eastAsia"/>
          <w:sz w:val="20"/>
          <w:szCs w:val="20"/>
        </w:rPr>
        <w:t>3</w:t>
      </w:r>
      <w:r w:rsidR="00847A4E" w:rsidRPr="004669DB">
        <w:rPr>
          <w:rFonts w:ascii="Times New Roman" w:hAnsi="Times New Roman" w:cs="Times New Roman" w:hint="eastAsia"/>
          <w:sz w:val="20"/>
          <w:szCs w:val="20"/>
        </w:rPr>
        <w:t>時間の</w:t>
      </w:r>
      <w:r w:rsidRPr="004669DB">
        <w:rPr>
          <w:rFonts w:ascii="Times New Roman" w:hAnsi="Times New Roman" w:cs="Times New Roman"/>
          <w:sz w:val="20"/>
          <w:szCs w:val="20"/>
        </w:rPr>
        <w:t>熱処理を</w:t>
      </w:r>
      <w:r w:rsidR="00B40E2A" w:rsidRPr="004669DB">
        <w:rPr>
          <w:rFonts w:ascii="Times New Roman" w:hAnsi="Times New Roman" w:cs="Times New Roman" w:hint="eastAsia"/>
          <w:sz w:val="20"/>
          <w:szCs w:val="20"/>
        </w:rPr>
        <w:t>実施</w:t>
      </w:r>
      <w:r w:rsidR="00747D74" w:rsidRPr="004669DB">
        <w:rPr>
          <w:rFonts w:ascii="Times New Roman" w:hAnsi="Times New Roman" w:cs="Times New Roman" w:hint="eastAsia"/>
          <w:sz w:val="20"/>
          <w:szCs w:val="20"/>
        </w:rPr>
        <w:t>し後、水冷により組織を凍結した。熱処理材は、</w:t>
      </w:r>
      <w:r w:rsidRPr="004669DB">
        <w:rPr>
          <w:rFonts w:ascii="Times New Roman" w:hAnsi="Times New Roman" w:cs="Times New Roman"/>
          <w:sz w:val="20"/>
          <w:szCs w:val="20"/>
        </w:rPr>
        <w:t>全長にわたる複数の測定点</w:t>
      </w:r>
      <w:r w:rsidR="00747D74" w:rsidRPr="004669DB">
        <w:rPr>
          <w:rFonts w:ascii="Times New Roman" w:hAnsi="Times New Roman" w:cs="Times New Roman" w:hint="eastAsia"/>
          <w:sz w:val="20"/>
          <w:szCs w:val="20"/>
        </w:rPr>
        <w:t>（計</w:t>
      </w:r>
      <w:r w:rsidR="00747D74" w:rsidRPr="004669DB">
        <w:rPr>
          <w:rFonts w:ascii="Times New Roman" w:hAnsi="Times New Roman" w:cs="Times New Roman" w:hint="eastAsia"/>
          <w:sz w:val="20"/>
          <w:szCs w:val="20"/>
        </w:rPr>
        <w:t>2400</w:t>
      </w:r>
      <w:r w:rsidR="00747D74" w:rsidRPr="004669DB">
        <w:rPr>
          <w:rFonts w:ascii="Times New Roman" w:hAnsi="Times New Roman" w:cs="Times New Roman" w:hint="eastAsia"/>
          <w:sz w:val="20"/>
          <w:szCs w:val="20"/>
        </w:rPr>
        <w:t>点）</w:t>
      </w:r>
      <w:r w:rsidRPr="004669DB">
        <w:rPr>
          <w:rFonts w:ascii="Times New Roman" w:hAnsi="Times New Roman" w:cs="Times New Roman"/>
          <w:sz w:val="20"/>
          <w:szCs w:val="20"/>
        </w:rPr>
        <w:t>を選定し、</w:t>
      </w:r>
      <w:r w:rsidR="00785648" w:rsidRPr="004669DB">
        <w:rPr>
          <w:rFonts w:ascii="Times New Roman" w:hAnsi="Times New Roman" w:cs="Times New Roman" w:hint="eastAsia"/>
          <w:sz w:val="20"/>
          <w:szCs w:val="20"/>
        </w:rPr>
        <w:t>走査型電子顕微鏡（</w:t>
      </w:r>
      <w:r w:rsidR="00747D74" w:rsidRPr="004669DB">
        <w:rPr>
          <w:rFonts w:ascii="Times New Roman" w:hAnsi="Times New Roman" w:cs="Times New Roman" w:hint="eastAsia"/>
          <w:sz w:val="20"/>
          <w:szCs w:val="20"/>
        </w:rPr>
        <w:t>FE-</w:t>
      </w:r>
      <w:r w:rsidR="00747D74" w:rsidRPr="004669DB">
        <w:rPr>
          <w:rFonts w:ascii="Times New Roman" w:hAnsi="Times New Roman" w:cs="Times New Roman"/>
          <w:sz w:val="20"/>
          <w:szCs w:val="20"/>
        </w:rPr>
        <w:t>SEM</w:t>
      </w:r>
      <w:r w:rsidR="00785648" w:rsidRPr="004669DB">
        <w:rPr>
          <w:rFonts w:ascii="Times New Roman" w:hAnsi="Times New Roman" w:cs="Times New Roman" w:hint="eastAsia"/>
          <w:sz w:val="20"/>
          <w:szCs w:val="20"/>
        </w:rPr>
        <w:t>）</w:t>
      </w:r>
      <w:r w:rsidR="00747D74" w:rsidRPr="004669DB">
        <w:rPr>
          <w:rFonts w:ascii="Times New Roman" w:hAnsi="Times New Roman" w:cs="Times New Roman" w:hint="eastAsia"/>
          <w:sz w:val="20"/>
          <w:szCs w:val="20"/>
        </w:rPr>
        <w:t>および</w:t>
      </w:r>
      <w:r w:rsidRPr="004669DB">
        <w:rPr>
          <w:rFonts w:ascii="Times New Roman" w:hAnsi="Times New Roman" w:cs="Times New Roman"/>
          <w:sz w:val="20"/>
          <w:szCs w:val="20"/>
        </w:rPr>
        <w:t>ナノインデン</w:t>
      </w:r>
      <w:r w:rsidR="00747D74" w:rsidRPr="004669DB">
        <w:rPr>
          <w:rFonts w:ascii="Times New Roman" w:hAnsi="Times New Roman" w:cs="Times New Roman" w:hint="eastAsia"/>
          <w:sz w:val="20"/>
          <w:szCs w:val="20"/>
        </w:rPr>
        <w:t>テーション</w:t>
      </w:r>
      <w:r w:rsidRPr="004669DB">
        <w:rPr>
          <w:rFonts w:ascii="Times New Roman" w:hAnsi="Times New Roman" w:cs="Times New Roman"/>
          <w:sz w:val="20"/>
          <w:szCs w:val="20"/>
        </w:rPr>
        <w:t>試験</w:t>
      </w:r>
      <w:r w:rsidR="00785648" w:rsidRPr="004669DB">
        <w:rPr>
          <w:rFonts w:ascii="Times New Roman" w:hAnsi="Times New Roman" w:cs="Times New Roman" w:hint="eastAsia"/>
          <w:sz w:val="20"/>
          <w:szCs w:val="20"/>
        </w:rPr>
        <w:t>を</w:t>
      </w:r>
      <w:r w:rsidR="00785648" w:rsidRPr="004669DB">
        <w:rPr>
          <w:rFonts w:ascii="Times New Roman" w:hAnsi="Times New Roman" w:cs="Times New Roman" w:hint="eastAsia"/>
          <w:sz w:val="20"/>
          <w:szCs w:val="20"/>
        </w:rPr>
        <w:t>Python</w:t>
      </w:r>
      <w:r w:rsidR="00785648" w:rsidRPr="004669DB">
        <w:rPr>
          <w:rFonts w:ascii="Times New Roman" w:hAnsi="Times New Roman" w:cs="Times New Roman" w:hint="eastAsia"/>
          <w:sz w:val="20"/>
          <w:szCs w:val="20"/>
        </w:rPr>
        <w:t>言語により自動化・連携させた新たな自動</w:t>
      </w:r>
      <w:r w:rsidR="009C7A47" w:rsidRPr="004669DB">
        <w:rPr>
          <w:rFonts w:ascii="Times New Roman" w:hAnsi="Times New Roman" w:cs="Times New Roman" w:hint="eastAsia"/>
          <w:sz w:val="20"/>
          <w:szCs w:val="20"/>
        </w:rPr>
        <w:t>×</w:t>
      </w:r>
      <w:r w:rsidR="00785648" w:rsidRPr="004669DB">
        <w:rPr>
          <w:rFonts w:ascii="Times New Roman" w:hAnsi="Times New Roman" w:cs="Times New Roman" w:hint="eastAsia"/>
          <w:sz w:val="20"/>
          <w:szCs w:val="20"/>
        </w:rPr>
        <w:t>超高速評価システムにより、組織および特性の評価を実施した。</w:t>
      </w:r>
      <w:r w:rsidR="009C7A47" w:rsidRPr="004669DB">
        <w:rPr>
          <w:rFonts w:ascii="Times New Roman" w:hAnsi="Times New Roman" w:cs="Times New Roman" w:hint="eastAsia"/>
          <w:sz w:val="20"/>
          <w:szCs w:val="20"/>
        </w:rPr>
        <w:t>更に、</w:t>
      </w:r>
      <w:r w:rsidR="00785648" w:rsidRPr="004669DB">
        <w:rPr>
          <w:rFonts w:ascii="Times New Roman" w:hAnsi="Times New Roman" w:cs="Times New Roman" w:hint="eastAsia"/>
          <w:sz w:val="20"/>
          <w:szCs w:val="20"/>
        </w:rPr>
        <w:t>温度傾斜サンプルの各座標においてナノインデンテーションにより硬さを評価後、</w:t>
      </w:r>
      <w:r w:rsidR="00785648" w:rsidRPr="004669DB">
        <w:rPr>
          <w:rFonts w:ascii="Times New Roman" w:hAnsi="Times New Roman" w:cs="Times New Roman" w:hint="eastAsia"/>
          <w:sz w:val="20"/>
          <w:szCs w:val="20"/>
        </w:rPr>
        <w:t>SEM</w:t>
      </w:r>
      <w:r w:rsidR="00785648" w:rsidRPr="004669DB">
        <w:rPr>
          <w:rFonts w:ascii="Times New Roman" w:hAnsi="Times New Roman" w:cs="Times New Roman" w:hint="eastAsia"/>
          <w:sz w:val="20"/>
          <w:szCs w:val="20"/>
        </w:rPr>
        <w:t>内において、座標・フォーカス・倍率等の各種設定を自動で実施して各圧痕位置における高解像度組織写真および圧痕の</w:t>
      </w:r>
      <w:r w:rsidR="00785648" w:rsidRPr="004669DB">
        <w:rPr>
          <w:rFonts w:ascii="Times New Roman" w:hAnsi="Times New Roman" w:cs="Times New Roman" w:hint="eastAsia"/>
          <w:sz w:val="20"/>
          <w:szCs w:val="20"/>
        </w:rPr>
        <w:t>3</w:t>
      </w:r>
      <w:r w:rsidR="00785648" w:rsidRPr="004669DB">
        <w:rPr>
          <w:rFonts w:ascii="Times New Roman" w:hAnsi="Times New Roman" w:cs="Times New Roman" w:hint="eastAsia"/>
          <w:sz w:val="20"/>
          <w:szCs w:val="20"/>
        </w:rPr>
        <w:t>次元形状写真の超高速撮影を実施した。圧痕のパイルアップ高さも併せて評価することで、逆解析手法</w:t>
      </w:r>
      <w:r w:rsidR="009C7A47" w:rsidRPr="004669DB">
        <w:rPr>
          <w:rFonts w:ascii="Times New Roman" w:hAnsi="Times New Roman" w:cs="Times New Roman" w:hint="eastAsia"/>
          <w:sz w:val="20"/>
          <w:szCs w:val="20"/>
          <w:vertAlign w:val="superscript"/>
          <w:lang w:val="en-GB"/>
        </w:rPr>
        <w:t>(</w:t>
      </w:r>
      <w:r w:rsidR="004669DB" w:rsidRPr="004669DB">
        <w:rPr>
          <w:rFonts w:ascii="Times New Roman" w:hAnsi="Times New Roman" w:cs="Times New Roman" w:hint="eastAsia"/>
          <w:sz w:val="20"/>
          <w:szCs w:val="20"/>
          <w:vertAlign w:val="superscript"/>
          <w:lang w:val="en-GB"/>
        </w:rPr>
        <w:t>6, 7</w:t>
      </w:r>
      <w:r w:rsidR="009C7A47" w:rsidRPr="004669DB">
        <w:rPr>
          <w:rFonts w:ascii="Times New Roman" w:hAnsi="Times New Roman" w:cs="Times New Roman" w:hint="eastAsia"/>
          <w:sz w:val="20"/>
          <w:szCs w:val="20"/>
          <w:vertAlign w:val="superscript"/>
          <w:lang w:val="en-GB"/>
        </w:rPr>
        <w:t>)</w:t>
      </w:r>
      <w:r w:rsidR="00785648" w:rsidRPr="004669DB">
        <w:rPr>
          <w:rFonts w:ascii="Times New Roman" w:hAnsi="Times New Roman" w:cs="Times New Roman" w:hint="eastAsia"/>
          <w:sz w:val="20"/>
          <w:szCs w:val="20"/>
        </w:rPr>
        <w:t>を用い、荷重―変位曲線から合金の応力</w:t>
      </w:r>
      <w:r w:rsidR="00785648" w:rsidRPr="004669DB">
        <w:rPr>
          <w:rFonts w:ascii="Times New Roman" w:hAnsi="Times New Roman" w:cs="Times New Roman" w:hint="eastAsia"/>
          <w:sz w:val="20"/>
          <w:szCs w:val="20"/>
        </w:rPr>
        <w:t>-</w:t>
      </w:r>
      <w:r w:rsidR="00785648" w:rsidRPr="004669DB">
        <w:rPr>
          <w:rFonts w:ascii="Times New Roman" w:hAnsi="Times New Roman" w:cs="Times New Roman" w:hint="eastAsia"/>
          <w:sz w:val="20"/>
          <w:szCs w:val="20"/>
        </w:rPr>
        <w:t>ひずみ曲線を推定した。このように、自動取得した各種情報が自動でポスト処理され、組織設計に重要な構造情報（析出物のサイズ・体積率・形状）、強度設計に重要な特性情報（応力</w:t>
      </w:r>
      <w:r w:rsidR="00785648" w:rsidRPr="004669DB">
        <w:rPr>
          <w:rFonts w:ascii="Times New Roman" w:hAnsi="Times New Roman" w:cs="Times New Roman"/>
          <w:sz w:val="20"/>
          <w:szCs w:val="20"/>
        </w:rPr>
        <w:t>-</w:t>
      </w:r>
      <w:r w:rsidR="00785648" w:rsidRPr="004669DB">
        <w:rPr>
          <w:rFonts w:ascii="Times New Roman" w:hAnsi="Times New Roman" w:cs="Times New Roman" w:hint="eastAsia"/>
          <w:sz w:val="20"/>
          <w:szCs w:val="20"/>
        </w:rPr>
        <w:t>ひずみ曲線、降伏応力、ヤング率、加工硬化係数）へと変換し、</w:t>
      </w:r>
      <w:r w:rsidR="00DE695B" w:rsidRPr="004669DB">
        <w:rPr>
          <w:rFonts w:ascii="Times New Roman" w:hAnsi="Times New Roman" w:cs="Times New Roman" w:hint="eastAsia"/>
          <w:sz w:val="20"/>
          <w:szCs w:val="20"/>
        </w:rPr>
        <w:t>超合金における</w:t>
      </w:r>
      <w:r w:rsidR="00785648" w:rsidRPr="004669DB">
        <w:rPr>
          <w:rFonts w:ascii="Times New Roman" w:hAnsi="Times New Roman" w:cs="Times New Roman" w:hint="eastAsia"/>
          <w:sz w:val="20"/>
          <w:szCs w:val="20"/>
        </w:rPr>
        <w:t>プロセス－構造－特性</w:t>
      </w:r>
      <w:r w:rsidR="00785648" w:rsidRPr="004669DB">
        <w:rPr>
          <w:rFonts w:ascii="Times New Roman" w:hAnsi="Times New Roman" w:cs="Times New Roman"/>
          <w:sz w:val="20"/>
          <w:szCs w:val="20"/>
        </w:rPr>
        <w:t>の要素を関連付けた包括的な</w:t>
      </w:r>
      <w:r w:rsidR="00785648" w:rsidRPr="004669DB">
        <w:rPr>
          <w:rFonts w:ascii="Times New Roman" w:hAnsi="Times New Roman" w:cs="Times New Roman"/>
          <w:sz w:val="20"/>
          <w:szCs w:val="20"/>
        </w:rPr>
        <w:t>P-S-P</w:t>
      </w:r>
      <w:r w:rsidR="00785648" w:rsidRPr="004669DB">
        <w:rPr>
          <w:rFonts w:ascii="Times New Roman" w:hAnsi="Times New Roman" w:cs="Times New Roman"/>
          <w:sz w:val="20"/>
          <w:szCs w:val="20"/>
        </w:rPr>
        <w:t>データセットを構築</w:t>
      </w:r>
      <w:r w:rsidR="00785648" w:rsidRPr="004669DB">
        <w:rPr>
          <w:rFonts w:ascii="Times New Roman" w:hAnsi="Times New Roman" w:cs="Times New Roman" w:hint="eastAsia"/>
          <w:sz w:val="20"/>
          <w:szCs w:val="20"/>
        </w:rPr>
        <w:t>した。</w:t>
      </w:r>
    </w:p>
    <w:p w14:paraId="355B1F8F" w14:textId="77777777" w:rsidR="00B334F9" w:rsidRPr="004669DB" w:rsidRDefault="00B334F9" w:rsidP="00B334F9">
      <w:pPr>
        <w:pStyle w:val="a3"/>
      </w:pPr>
    </w:p>
    <w:p w14:paraId="04468CF6" w14:textId="0A514B50" w:rsidR="00B426A6" w:rsidRPr="004669DB" w:rsidRDefault="00B426A6" w:rsidP="009C7A47">
      <w:pPr>
        <w:pStyle w:val="10"/>
      </w:pPr>
      <w:r w:rsidRPr="004669DB">
        <w:rPr>
          <w:rFonts w:hint="eastAsia"/>
        </w:rPr>
        <w:t>3.</w:t>
      </w:r>
      <w:r w:rsidRPr="004669DB">
        <w:rPr>
          <w:rFonts w:hint="eastAsia"/>
        </w:rPr>
        <w:t xml:space="preserve">　</w:t>
      </w:r>
      <w:r w:rsidR="00493ABE" w:rsidRPr="004669DB">
        <w:rPr>
          <w:rFonts w:hint="eastAsia"/>
        </w:rPr>
        <w:t>実験結果および考察</w:t>
      </w:r>
    </w:p>
    <w:p w14:paraId="070373AE" w14:textId="617B14F1" w:rsidR="009C7A47" w:rsidRPr="004669DB" w:rsidRDefault="009C7A47" w:rsidP="009C7A47">
      <w:pPr>
        <w:pStyle w:val="101"/>
        <w:rPr>
          <w:rFonts w:cs="Times New Roman"/>
        </w:rPr>
      </w:pPr>
      <w:r w:rsidRPr="004669DB">
        <w:rPr>
          <w:rFonts w:cs="Times New Roman"/>
        </w:rPr>
        <w:t>図</w:t>
      </w:r>
      <w:r w:rsidRPr="004669DB">
        <w:rPr>
          <w:rFonts w:cs="Times New Roman"/>
        </w:rPr>
        <w:t>1(a)</w:t>
      </w:r>
      <w:r w:rsidRPr="004669DB">
        <w:rPr>
          <w:rFonts w:cs="Times New Roman"/>
        </w:rPr>
        <w:t>中段に示すように、温度傾斜サンプルにおいて指定された各座標において、数十から数百</w:t>
      </w:r>
      <w:r w:rsidRPr="004669DB">
        <w:rPr>
          <w:rFonts w:cs="Times New Roman"/>
        </w:rPr>
        <w:t>nm</w:t>
      </w:r>
      <w:r w:rsidRPr="004669DB">
        <w:rPr>
          <w:rFonts w:cs="Times New Roman"/>
        </w:rPr>
        <w:t>程度の析出組織が観察できていることが分かる。このような微細組織の観察は、通常装置に附随するオートフォーカス機能では不十分であり、独自プログラムによる自動撮影が極めて有効であったことを示唆している。更に、得られた</w:t>
      </w:r>
      <w:r w:rsidRPr="004669DB">
        <w:rPr>
          <w:rFonts w:cs="Times New Roman"/>
        </w:rPr>
        <w:t>SEM</w:t>
      </w:r>
      <w:r w:rsidRPr="004669DB">
        <w:rPr>
          <w:rFonts w:cs="Times New Roman"/>
        </w:rPr>
        <w:t>像は、プログラムにより二値化・解析され、析出物のサイズ・体積率・形状へと変換した。</w:t>
      </w:r>
      <w:r w:rsidR="0079427F">
        <w:rPr>
          <w:rFonts w:cs="Times New Roman" w:hint="eastAsia"/>
        </w:rPr>
        <w:t>ここで、析出物形状が球形でない場合、面積率や形状が結晶方位に依存することが懸念される。本研究では、単結晶試料を用い、評価方位を全て</w:t>
      </w:r>
      <w:r w:rsidR="0079427F">
        <w:rPr>
          <w:rFonts w:cs="Times New Roman" w:hint="eastAsia"/>
        </w:rPr>
        <w:t>(111)</w:t>
      </w:r>
      <w:r w:rsidR="0079427F">
        <w:rPr>
          <w:rFonts w:cs="Times New Roman" w:hint="eastAsia"/>
        </w:rPr>
        <w:t>方位にすることで、良質なデータ取得が可能となっている。</w:t>
      </w:r>
      <w:r w:rsidRPr="004669DB">
        <w:rPr>
          <w:rFonts w:cs="Times New Roman"/>
        </w:rPr>
        <w:t>更に、図</w:t>
      </w:r>
      <w:r w:rsidRPr="004669DB">
        <w:rPr>
          <w:rFonts w:cs="Times New Roman"/>
        </w:rPr>
        <w:t>1(a)</w:t>
      </w:r>
      <w:r w:rsidRPr="004669DB">
        <w:rPr>
          <w:rFonts w:cs="Times New Roman"/>
        </w:rPr>
        <w:t>下段に示すように、組織観察座標上において適切にインデンテーション試験が実施できていることが確認できる。前述のように、図中の全圧痕に対して、パイルアップ高さを自動撮影・評価評価することで、逆解析手法により</w:t>
      </w:r>
      <w:r w:rsidR="004669DB" w:rsidRPr="004669DB">
        <w:rPr>
          <w:rFonts w:cs="Times New Roman" w:hint="eastAsia"/>
          <w:vertAlign w:val="superscript"/>
          <w:lang w:val="en-GB"/>
        </w:rPr>
        <w:t>(7)</w:t>
      </w:r>
      <w:r w:rsidRPr="004669DB">
        <w:rPr>
          <w:rFonts w:cs="Times New Roman"/>
        </w:rPr>
        <w:t>、各種二相組織における応力</w:t>
      </w:r>
      <w:r w:rsidRPr="004669DB">
        <w:rPr>
          <w:rFonts w:cs="Times New Roman"/>
        </w:rPr>
        <w:t>-</w:t>
      </w:r>
      <w:r w:rsidRPr="004669DB">
        <w:rPr>
          <w:rFonts w:cs="Times New Roman"/>
        </w:rPr>
        <w:t>ひずみ曲線を推定した。以上、一連の自動</w:t>
      </w:r>
      <w:r w:rsidRPr="004669DB">
        <w:rPr>
          <w:rFonts w:cs="Times New Roman"/>
        </w:rPr>
        <w:t>×</w:t>
      </w:r>
      <w:r w:rsidRPr="004669DB">
        <w:rPr>
          <w:rFonts w:cs="Times New Roman"/>
        </w:rPr>
        <w:t>超高速評価により、熱処理プロセスおよび析出組織の異なる</w:t>
      </w:r>
      <w:r w:rsidRPr="004669DB">
        <w:rPr>
          <w:rFonts w:cs="Times New Roman"/>
        </w:rPr>
        <w:t>2400</w:t>
      </w:r>
      <w:r w:rsidRPr="004669DB">
        <w:rPr>
          <w:rFonts w:cs="Times New Roman"/>
        </w:rPr>
        <w:t>点の</w:t>
      </w:r>
      <w:r w:rsidR="00976F39" w:rsidRPr="004669DB">
        <w:rPr>
          <w:rFonts w:cs="Times New Roman"/>
        </w:rPr>
        <w:t>測定個所において、応力</w:t>
      </w:r>
      <w:r w:rsidR="00976F39" w:rsidRPr="004669DB">
        <w:rPr>
          <w:rFonts w:cs="Times New Roman"/>
        </w:rPr>
        <w:t>-</w:t>
      </w:r>
      <w:r w:rsidR="00976F39" w:rsidRPr="004669DB">
        <w:rPr>
          <w:rFonts w:cs="Times New Roman"/>
        </w:rPr>
        <w:t>ひずみ曲線を評価可能となった。</w:t>
      </w:r>
    </w:p>
    <w:p w14:paraId="3F2AFBAA" w14:textId="254AC199" w:rsidR="00B426A6" w:rsidRPr="004669DB" w:rsidRDefault="00976F39" w:rsidP="00847A4E">
      <w:pPr>
        <w:pStyle w:val="a3"/>
        <w:rPr>
          <w:rFonts w:ascii="Times New Roman" w:hAnsi="Times New Roman" w:cs="Times New Roman"/>
          <w:sz w:val="20"/>
          <w:szCs w:val="20"/>
        </w:rPr>
      </w:pPr>
      <w:r w:rsidRPr="004669DB">
        <w:rPr>
          <w:rFonts w:ascii="Times New Roman" w:hAnsi="Times New Roman" w:cs="Times New Roman"/>
          <w:sz w:val="20"/>
          <w:szCs w:val="20"/>
        </w:rPr>
        <w:t xml:space="preserve">　図</w:t>
      </w:r>
      <w:r w:rsidRPr="004669DB">
        <w:rPr>
          <w:rFonts w:ascii="Times New Roman" w:hAnsi="Times New Roman" w:cs="Times New Roman"/>
          <w:sz w:val="20"/>
          <w:szCs w:val="20"/>
        </w:rPr>
        <w:t>1(b)</w:t>
      </w:r>
      <w:r w:rsidRPr="004669DB">
        <w:rPr>
          <w:rFonts w:ascii="Times New Roman" w:hAnsi="Times New Roman" w:cs="Times New Roman"/>
          <w:sz w:val="20"/>
          <w:szCs w:val="20"/>
        </w:rPr>
        <w:t>に、</w:t>
      </w:r>
      <w:r w:rsidR="00FC402A" w:rsidRPr="004669DB">
        <w:rPr>
          <w:rFonts w:ascii="Times New Roman" w:hAnsi="Times New Roman" w:cs="Times New Roman" w:hint="eastAsia"/>
          <w:sz w:val="20"/>
          <w:szCs w:val="20"/>
        </w:rPr>
        <w:t>提案したハイスループット法と、従来法で同じデータ量（</w:t>
      </w:r>
      <w:r w:rsidR="00FC402A" w:rsidRPr="004669DB">
        <w:rPr>
          <w:rFonts w:ascii="Times New Roman" w:hAnsi="Times New Roman" w:cs="Times New Roman" w:hint="eastAsia"/>
          <w:sz w:val="20"/>
          <w:szCs w:val="20"/>
        </w:rPr>
        <w:t>2400</w:t>
      </w:r>
      <w:r w:rsidR="00FC402A" w:rsidRPr="004669DB">
        <w:rPr>
          <w:rFonts w:ascii="Times New Roman" w:hAnsi="Times New Roman" w:cs="Times New Roman" w:hint="eastAsia"/>
          <w:sz w:val="20"/>
          <w:szCs w:val="20"/>
        </w:rPr>
        <w:t>点）を取得した場合の所要時間の比較を示す。プロセス（鋳造、均質化、熱処理）、構造解析（</w:t>
      </w:r>
      <w:r w:rsidR="00FC402A" w:rsidRPr="004669DB">
        <w:rPr>
          <w:rFonts w:ascii="Times New Roman" w:hAnsi="Times New Roman" w:cs="Times New Roman" w:hint="eastAsia"/>
          <w:sz w:val="20"/>
          <w:szCs w:val="20"/>
        </w:rPr>
        <w:t>SEM</w:t>
      </w:r>
      <w:r w:rsidR="00FC402A" w:rsidRPr="004669DB">
        <w:rPr>
          <w:rFonts w:ascii="Times New Roman" w:hAnsi="Times New Roman" w:cs="Times New Roman" w:hint="eastAsia"/>
          <w:sz w:val="20"/>
          <w:szCs w:val="20"/>
        </w:rPr>
        <w:t>観察）、物性評価（ナノインデンテーション、引張試験）の各工程と、合計所要時間を示している。試料作製には、単結晶鋳造、均質化処理、熱処理（実験準備・後処理時間を含む）、研磨・機械加工</w:t>
      </w:r>
      <w:r w:rsidR="00847A4E" w:rsidRPr="004669DB">
        <w:rPr>
          <w:rFonts w:ascii="Times New Roman" w:hAnsi="Times New Roman" w:cs="Times New Roman" w:hint="eastAsia"/>
          <w:sz w:val="20"/>
          <w:szCs w:val="20"/>
        </w:rPr>
        <w:t>、</w:t>
      </w:r>
      <w:r w:rsidR="00FC402A" w:rsidRPr="004669DB">
        <w:rPr>
          <w:rFonts w:ascii="Times New Roman" w:hAnsi="Times New Roman" w:cs="Times New Roman" w:hint="eastAsia"/>
          <w:sz w:val="20"/>
          <w:szCs w:val="20"/>
        </w:rPr>
        <w:t>合計</w:t>
      </w:r>
      <w:r w:rsidR="00FC402A" w:rsidRPr="004669DB">
        <w:rPr>
          <w:rFonts w:ascii="Times New Roman" w:hAnsi="Times New Roman" w:cs="Times New Roman" w:hint="eastAsia"/>
          <w:sz w:val="20"/>
          <w:szCs w:val="20"/>
        </w:rPr>
        <w:t>160</w:t>
      </w:r>
      <w:r w:rsidR="00FC402A" w:rsidRPr="004669DB">
        <w:rPr>
          <w:rFonts w:ascii="Times New Roman" w:hAnsi="Times New Roman" w:cs="Times New Roman" w:hint="eastAsia"/>
          <w:sz w:val="20"/>
          <w:szCs w:val="20"/>
        </w:rPr>
        <w:t>時間（約</w:t>
      </w:r>
      <w:r w:rsidR="00FC402A" w:rsidRPr="004669DB">
        <w:rPr>
          <w:rFonts w:ascii="Times New Roman" w:hAnsi="Times New Roman" w:cs="Times New Roman" w:hint="eastAsia"/>
          <w:sz w:val="20"/>
          <w:szCs w:val="20"/>
        </w:rPr>
        <w:t>1</w:t>
      </w:r>
      <w:r w:rsidR="00FC402A" w:rsidRPr="004669DB">
        <w:rPr>
          <w:rFonts w:ascii="Times New Roman" w:hAnsi="Times New Roman" w:cs="Times New Roman" w:hint="eastAsia"/>
          <w:sz w:val="20"/>
          <w:szCs w:val="20"/>
        </w:rPr>
        <w:t>週間）の作業時間が必要となる。</w:t>
      </w:r>
      <w:r w:rsidR="00847A4E" w:rsidRPr="004669DB">
        <w:rPr>
          <w:rFonts w:ascii="Times New Roman" w:hAnsi="Times New Roman" w:cs="Times New Roman" w:hint="eastAsia"/>
          <w:sz w:val="20"/>
          <w:szCs w:val="20"/>
        </w:rPr>
        <w:t>特性評価では、ナノインデンテーション試験において、モーターの駆動、圧電素子の応答、ドリフトの安定化などに時間がかかるため、</w:t>
      </w:r>
      <w:r w:rsidR="00847A4E" w:rsidRPr="004669DB">
        <w:rPr>
          <w:rFonts w:ascii="Times New Roman" w:hAnsi="Times New Roman" w:cs="Times New Roman" w:hint="eastAsia"/>
          <w:sz w:val="20"/>
          <w:szCs w:val="20"/>
        </w:rPr>
        <w:t>1</w:t>
      </w:r>
      <w:r w:rsidR="00847A4E" w:rsidRPr="004669DB">
        <w:rPr>
          <w:rFonts w:ascii="Times New Roman" w:hAnsi="Times New Roman" w:cs="Times New Roman" w:hint="eastAsia"/>
          <w:sz w:val="20"/>
          <w:szCs w:val="20"/>
        </w:rPr>
        <w:t>回のインデント測定に平均</w:t>
      </w:r>
      <w:r w:rsidR="00847A4E" w:rsidRPr="004669DB">
        <w:rPr>
          <w:rFonts w:ascii="Times New Roman" w:hAnsi="Times New Roman" w:cs="Times New Roman" w:hint="eastAsia"/>
          <w:sz w:val="20"/>
          <w:szCs w:val="20"/>
        </w:rPr>
        <w:t>188</w:t>
      </w:r>
      <w:r w:rsidR="00847A4E" w:rsidRPr="004669DB">
        <w:rPr>
          <w:rFonts w:ascii="Times New Roman" w:hAnsi="Times New Roman" w:cs="Times New Roman" w:hint="eastAsia"/>
          <w:sz w:val="20"/>
          <w:szCs w:val="20"/>
        </w:rPr>
        <w:t>秒かかり、全測定位置で</w:t>
      </w:r>
      <w:r w:rsidR="00847A4E" w:rsidRPr="004669DB">
        <w:rPr>
          <w:rFonts w:ascii="Times New Roman" w:hAnsi="Times New Roman" w:cs="Times New Roman" w:hint="eastAsia"/>
          <w:sz w:val="20"/>
          <w:szCs w:val="20"/>
        </w:rPr>
        <w:t>125</w:t>
      </w:r>
      <w:r w:rsidR="00847A4E" w:rsidRPr="004669DB">
        <w:rPr>
          <w:rFonts w:ascii="Times New Roman" w:hAnsi="Times New Roman" w:cs="Times New Roman" w:hint="eastAsia"/>
          <w:sz w:val="20"/>
          <w:szCs w:val="20"/>
        </w:rPr>
        <w:t>時間と</w:t>
      </w:r>
      <w:r w:rsidR="004669DB" w:rsidRPr="004669DB">
        <w:rPr>
          <w:rFonts w:ascii="Times New Roman" w:hAnsi="Times New Roman" w:cs="Times New Roman" w:hint="eastAsia"/>
          <w:sz w:val="20"/>
          <w:szCs w:val="20"/>
        </w:rPr>
        <w:t>なる</w:t>
      </w:r>
      <w:r w:rsidR="00847A4E" w:rsidRPr="004669DB">
        <w:rPr>
          <w:rFonts w:ascii="Times New Roman" w:hAnsi="Times New Roman" w:cs="Times New Roman" w:hint="eastAsia"/>
          <w:sz w:val="20"/>
          <w:szCs w:val="20"/>
        </w:rPr>
        <w:t>。</w:t>
      </w:r>
      <w:r w:rsidR="00847A4E" w:rsidRPr="004669DB">
        <w:rPr>
          <w:rFonts w:ascii="Times New Roman" w:hAnsi="Times New Roman" w:cs="Times New Roman" w:hint="eastAsia"/>
          <w:sz w:val="20"/>
          <w:szCs w:val="20"/>
        </w:rPr>
        <w:t>SEM</w:t>
      </w:r>
      <w:r w:rsidR="00847A4E" w:rsidRPr="004669DB">
        <w:rPr>
          <w:rFonts w:ascii="Times New Roman" w:hAnsi="Times New Roman" w:cs="Times New Roman" w:hint="eastAsia"/>
          <w:sz w:val="20"/>
          <w:szCs w:val="20"/>
        </w:rPr>
        <w:t>解析は比較的短時間で、微細構造解析とインデント痕解析を合わせて、</w:t>
      </w:r>
      <w:r w:rsidR="00847A4E" w:rsidRPr="004669DB">
        <w:rPr>
          <w:rFonts w:ascii="Times New Roman" w:hAnsi="Times New Roman" w:cs="Times New Roman" w:hint="eastAsia"/>
          <w:sz w:val="20"/>
          <w:szCs w:val="20"/>
        </w:rPr>
        <w:t>1</w:t>
      </w:r>
      <w:r w:rsidR="00847A4E" w:rsidRPr="004669DB">
        <w:rPr>
          <w:rFonts w:ascii="Times New Roman" w:hAnsi="Times New Roman" w:cs="Times New Roman" w:hint="eastAsia"/>
          <w:sz w:val="20"/>
          <w:szCs w:val="20"/>
        </w:rPr>
        <w:t>位置あたり平均</w:t>
      </w:r>
      <w:r w:rsidR="00847A4E" w:rsidRPr="004669DB">
        <w:rPr>
          <w:rFonts w:ascii="Times New Roman" w:hAnsi="Times New Roman" w:cs="Times New Roman" w:hint="eastAsia"/>
          <w:sz w:val="20"/>
          <w:szCs w:val="20"/>
        </w:rPr>
        <w:t>44</w:t>
      </w:r>
      <w:r w:rsidR="00847A4E" w:rsidRPr="004669DB">
        <w:rPr>
          <w:rFonts w:ascii="Times New Roman" w:hAnsi="Times New Roman" w:cs="Times New Roman" w:hint="eastAsia"/>
          <w:sz w:val="20"/>
          <w:szCs w:val="20"/>
        </w:rPr>
        <w:t>秒、合計</w:t>
      </w:r>
      <w:r w:rsidR="00847A4E" w:rsidRPr="004669DB">
        <w:rPr>
          <w:rFonts w:ascii="Times New Roman" w:hAnsi="Times New Roman" w:cs="Times New Roman" w:hint="eastAsia"/>
          <w:sz w:val="20"/>
          <w:szCs w:val="20"/>
        </w:rPr>
        <w:t>29</w:t>
      </w:r>
      <w:r w:rsidR="00847A4E" w:rsidRPr="004669DB">
        <w:rPr>
          <w:rFonts w:ascii="Times New Roman" w:hAnsi="Times New Roman" w:cs="Times New Roman" w:hint="eastAsia"/>
          <w:sz w:val="20"/>
          <w:szCs w:val="20"/>
        </w:rPr>
        <w:t>時間</w:t>
      </w:r>
      <w:r w:rsidR="004669DB" w:rsidRPr="004669DB">
        <w:rPr>
          <w:rFonts w:ascii="Times New Roman" w:hAnsi="Times New Roman" w:cs="Times New Roman" w:hint="eastAsia"/>
          <w:sz w:val="20"/>
          <w:szCs w:val="20"/>
        </w:rPr>
        <w:t>を要する</w:t>
      </w:r>
      <w:r w:rsidR="00847A4E" w:rsidRPr="004669DB">
        <w:rPr>
          <w:rFonts w:ascii="Times New Roman" w:hAnsi="Times New Roman" w:cs="Times New Roman" w:hint="eastAsia"/>
          <w:sz w:val="20"/>
          <w:szCs w:val="20"/>
        </w:rPr>
        <w:t>。従っ</w:t>
      </w:r>
      <w:r w:rsidR="00847A4E" w:rsidRPr="004669DB">
        <w:rPr>
          <w:rFonts w:ascii="Times New Roman" w:hAnsi="Times New Roman" w:cs="Times New Roman" w:hint="eastAsia"/>
          <w:sz w:val="20"/>
          <w:szCs w:val="20"/>
        </w:rPr>
        <w:lastRenderedPageBreak/>
        <w:t>て、試料作製に</w:t>
      </w:r>
      <w:r w:rsidR="00847A4E" w:rsidRPr="004669DB">
        <w:rPr>
          <w:rFonts w:ascii="Times New Roman" w:hAnsi="Times New Roman" w:cs="Times New Roman" w:hint="eastAsia"/>
          <w:sz w:val="20"/>
          <w:szCs w:val="20"/>
        </w:rPr>
        <w:t>160</w:t>
      </w:r>
      <w:r w:rsidR="00847A4E" w:rsidRPr="004669DB">
        <w:rPr>
          <w:rFonts w:ascii="Times New Roman" w:hAnsi="Times New Roman" w:cs="Times New Roman" w:hint="eastAsia"/>
          <w:sz w:val="20"/>
          <w:szCs w:val="20"/>
        </w:rPr>
        <w:t>時間、組織</w:t>
      </w:r>
      <w:r w:rsidR="00847A4E" w:rsidRPr="004669DB">
        <w:rPr>
          <w:rFonts w:ascii="Times New Roman" w:hAnsi="Times New Roman" w:cs="Times New Roman" w:hint="eastAsia"/>
          <w:sz w:val="20"/>
          <w:szCs w:val="20"/>
        </w:rPr>
        <w:t>-</w:t>
      </w:r>
      <w:r w:rsidR="00847A4E" w:rsidRPr="004669DB">
        <w:rPr>
          <w:rFonts w:ascii="Times New Roman" w:hAnsi="Times New Roman" w:cs="Times New Roman" w:hint="eastAsia"/>
          <w:sz w:val="20"/>
          <w:szCs w:val="20"/>
        </w:rPr>
        <w:t>特性解析に</w:t>
      </w:r>
      <w:r w:rsidR="00847A4E" w:rsidRPr="004669DB">
        <w:rPr>
          <w:rFonts w:ascii="Times New Roman" w:hAnsi="Times New Roman" w:cs="Times New Roman" w:hint="eastAsia"/>
          <w:sz w:val="20"/>
          <w:szCs w:val="20"/>
        </w:rPr>
        <w:t>154</w:t>
      </w:r>
      <w:r w:rsidR="00847A4E" w:rsidRPr="004669DB">
        <w:rPr>
          <w:rFonts w:ascii="Times New Roman" w:hAnsi="Times New Roman" w:cs="Times New Roman" w:hint="eastAsia"/>
          <w:sz w:val="20"/>
          <w:szCs w:val="20"/>
        </w:rPr>
        <w:t>時間かかるため、ハイスループット法全体での所要時間は</w:t>
      </w:r>
      <w:r w:rsidR="00847A4E" w:rsidRPr="004669DB">
        <w:rPr>
          <w:rFonts w:ascii="Times New Roman" w:hAnsi="Times New Roman" w:cs="Times New Roman" w:hint="eastAsia"/>
          <w:sz w:val="20"/>
          <w:szCs w:val="20"/>
        </w:rPr>
        <w:t>314</w:t>
      </w:r>
      <w:r w:rsidR="00847A4E" w:rsidRPr="004669DB">
        <w:rPr>
          <w:rFonts w:ascii="Times New Roman" w:hAnsi="Times New Roman" w:cs="Times New Roman" w:hint="eastAsia"/>
          <w:sz w:val="20"/>
          <w:szCs w:val="20"/>
        </w:rPr>
        <w:t>時間（約</w:t>
      </w:r>
      <w:r w:rsidR="00847A4E" w:rsidRPr="004669DB">
        <w:rPr>
          <w:rFonts w:ascii="Times New Roman" w:hAnsi="Times New Roman" w:cs="Times New Roman" w:hint="eastAsia"/>
          <w:sz w:val="20"/>
          <w:szCs w:val="20"/>
        </w:rPr>
        <w:t>13</w:t>
      </w:r>
      <w:r w:rsidR="00847A4E" w:rsidRPr="004669DB">
        <w:rPr>
          <w:rFonts w:ascii="Times New Roman" w:hAnsi="Times New Roman" w:cs="Times New Roman" w:hint="eastAsia"/>
          <w:sz w:val="20"/>
          <w:szCs w:val="20"/>
        </w:rPr>
        <w:t>日間）となる。一方、得られたデータセットを従来法である、精密鋳造、均質化、熱処理、観察、引張試験により取得する場合、取得に</w:t>
      </w:r>
      <w:r w:rsidR="00847A4E" w:rsidRPr="004669DB">
        <w:rPr>
          <w:rFonts w:ascii="Times New Roman" w:hAnsi="Times New Roman" w:cs="Times New Roman" w:hint="eastAsia"/>
          <w:sz w:val="20"/>
          <w:szCs w:val="20"/>
        </w:rPr>
        <w:t>7</w:t>
      </w:r>
      <w:r w:rsidR="00847A4E" w:rsidRPr="004669DB">
        <w:rPr>
          <w:rFonts w:ascii="Times New Roman" w:hAnsi="Times New Roman" w:cs="Times New Roman" w:hint="eastAsia"/>
          <w:sz w:val="20"/>
          <w:szCs w:val="20"/>
        </w:rPr>
        <w:t>年</w:t>
      </w:r>
      <w:r w:rsidR="00847A4E" w:rsidRPr="004669DB">
        <w:rPr>
          <w:rFonts w:ascii="Times New Roman" w:hAnsi="Times New Roman" w:cs="Times New Roman" w:hint="eastAsia"/>
          <w:sz w:val="20"/>
          <w:szCs w:val="20"/>
        </w:rPr>
        <w:t>3</w:t>
      </w:r>
      <w:r w:rsidR="00847A4E" w:rsidRPr="004669DB">
        <w:rPr>
          <w:rFonts w:ascii="Times New Roman" w:hAnsi="Times New Roman" w:cs="Times New Roman" w:hint="eastAsia"/>
          <w:sz w:val="20"/>
          <w:szCs w:val="20"/>
        </w:rPr>
        <w:t>か月</w:t>
      </w:r>
      <w:r w:rsidR="004669DB" w:rsidRPr="004669DB">
        <w:rPr>
          <w:rFonts w:ascii="Times New Roman" w:hAnsi="Times New Roman" w:cs="Times New Roman" w:hint="eastAsia"/>
          <w:sz w:val="20"/>
          <w:szCs w:val="20"/>
        </w:rPr>
        <w:t>かかることが試算される</w:t>
      </w:r>
      <w:r w:rsidR="00847A4E" w:rsidRPr="004669DB">
        <w:rPr>
          <w:rFonts w:ascii="Times New Roman" w:hAnsi="Times New Roman" w:cs="Times New Roman" w:hint="eastAsia"/>
          <w:sz w:val="20"/>
          <w:szCs w:val="20"/>
        </w:rPr>
        <w:t>。</w:t>
      </w:r>
      <w:r w:rsidR="004669DB" w:rsidRPr="004669DB">
        <w:rPr>
          <w:rFonts w:ascii="Times New Roman" w:hAnsi="Times New Roman" w:cs="Times New Roman" w:hint="eastAsia"/>
          <w:sz w:val="20"/>
          <w:szCs w:val="20"/>
        </w:rPr>
        <w:t>従って、</w:t>
      </w:r>
      <w:r w:rsidR="00847A4E" w:rsidRPr="004669DB">
        <w:rPr>
          <w:rFonts w:ascii="Times New Roman" w:hAnsi="Times New Roman" w:cs="Times New Roman" w:hint="eastAsia"/>
          <w:sz w:val="20"/>
          <w:szCs w:val="20"/>
        </w:rPr>
        <w:t>本手法は従来法に比べ</w:t>
      </w:r>
      <w:r w:rsidR="00847A4E" w:rsidRPr="004669DB">
        <w:rPr>
          <w:rFonts w:ascii="Times New Roman" w:hAnsi="Times New Roman" w:cs="Times New Roman" w:hint="eastAsia"/>
          <w:sz w:val="20"/>
          <w:szCs w:val="20"/>
        </w:rPr>
        <w:t>200</w:t>
      </w:r>
      <w:r w:rsidR="00847A4E" w:rsidRPr="004669DB">
        <w:rPr>
          <w:rFonts w:ascii="Times New Roman" w:hAnsi="Times New Roman" w:cs="Times New Roman" w:hint="eastAsia"/>
          <w:sz w:val="20"/>
          <w:szCs w:val="20"/>
        </w:rPr>
        <w:t>倍以上の高速化が可能であることが実証された</w:t>
      </w:r>
      <w:r w:rsidR="00115642" w:rsidRPr="004669DB">
        <w:rPr>
          <w:rFonts w:ascii="Times New Roman" w:hAnsi="Times New Roman" w:cs="Times New Roman" w:hint="eastAsia"/>
          <w:sz w:val="20"/>
          <w:szCs w:val="20"/>
          <w:vertAlign w:val="superscript"/>
          <w:lang w:val="en-GB"/>
        </w:rPr>
        <w:t>(4)</w:t>
      </w:r>
      <w:r w:rsidR="00847A4E" w:rsidRPr="004669DB">
        <w:rPr>
          <w:rFonts w:ascii="Times New Roman" w:hAnsi="Times New Roman" w:cs="Times New Roman" w:hint="eastAsia"/>
          <w:sz w:val="20"/>
          <w:szCs w:val="20"/>
        </w:rPr>
        <w:t>。</w:t>
      </w:r>
    </w:p>
    <w:p w14:paraId="6F058D62" w14:textId="10DF6316" w:rsidR="00B426A6" w:rsidRPr="004669DB" w:rsidRDefault="006951AA" w:rsidP="00B426A6">
      <w:pPr>
        <w:pStyle w:val="10"/>
      </w:pPr>
      <w:r w:rsidRPr="004669DB">
        <w:rPr>
          <w:rFonts w:hint="eastAsia"/>
        </w:rPr>
        <w:t>4</w:t>
      </w:r>
      <w:r w:rsidR="00B426A6" w:rsidRPr="004669DB">
        <w:rPr>
          <w:rFonts w:hint="eastAsia"/>
        </w:rPr>
        <w:t>.</w:t>
      </w:r>
      <w:r w:rsidR="00B426A6" w:rsidRPr="004669DB">
        <w:rPr>
          <w:rFonts w:hint="eastAsia"/>
        </w:rPr>
        <w:t xml:space="preserve">　</w:t>
      </w:r>
      <w:r w:rsidR="00493ABE" w:rsidRPr="004669DB">
        <w:rPr>
          <w:rFonts w:hint="eastAsia"/>
        </w:rPr>
        <w:t>結　　　言</w:t>
      </w:r>
    </w:p>
    <w:p w14:paraId="430DE6A2" w14:textId="7F89EB3A" w:rsidR="00B426A6" w:rsidRPr="004669DB" w:rsidRDefault="00F776B4" w:rsidP="00B426A6">
      <w:pPr>
        <w:pStyle w:val="101"/>
        <w:rPr>
          <w:rFonts w:cs="Times New Roman"/>
          <w:lang w:val="en-GB"/>
        </w:rPr>
      </w:pPr>
      <w:r w:rsidRPr="004669DB">
        <w:rPr>
          <w:rFonts w:cs="Times New Roman"/>
          <w:lang w:val="en-GB"/>
        </w:rPr>
        <w:t>高精度な実験データは、マテリアル分野におけるメカニズム解明、理論・モデル構築、数値シミュレーション、</w:t>
      </w:r>
      <w:r w:rsidRPr="004669DB">
        <w:rPr>
          <w:rFonts w:cs="Times New Roman"/>
          <w:lang w:val="en-GB"/>
        </w:rPr>
        <w:t>AI</w:t>
      </w:r>
      <w:r w:rsidRPr="004669DB">
        <w:rPr>
          <w:rFonts w:cs="Times New Roman"/>
          <w:lang w:val="en-GB"/>
        </w:rPr>
        <w:t>・機械学習を支える基盤情報であり、材料イノベーションの源泉で</w:t>
      </w:r>
      <w:r w:rsidRPr="004669DB">
        <w:rPr>
          <w:rFonts w:cs="Times New Roman" w:hint="eastAsia"/>
          <w:lang w:val="en-GB"/>
        </w:rPr>
        <w:t>ある。本研究で開発した評価システムは、</w:t>
      </w:r>
      <w:r w:rsidR="00847A4E" w:rsidRPr="004669DB">
        <w:rPr>
          <w:rFonts w:cs="Times New Roman" w:hint="eastAsia"/>
          <w:lang w:val="en-GB"/>
        </w:rPr>
        <w:t>超合金のみならず、構造材料全般において、活用可能であると期待している。今後は、更なるデータ拡張を進めることで、データ駆動型予測手法の開発および新合金開発に取り組む予定である。</w:t>
      </w:r>
    </w:p>
    <w:p w14:paraId="7A5E2D86" w14:textId="77777777" w:rsidR="00B426A6" w:rsidRPr="004669DB" w:rsidRDefault="00B426A6" w:rsidP="00B426A6">
      <w:pPr>
        <w:pStyle w:val="10"/>
      </w:pPr>
      <w:r w:rsidRPr="004669DB">
        <w:rPr>
          <w:rFonts w:hint="eastAsia"/>
        </w:rPr>
        <w:t>文　　　献</w:t>
      </w:r>
    </w:p>
    <w:p w14:paraId="60895A4A" w14:textId="3BB0ADFB" w:rsidR="00C42945" w:rsidRPr="004669DB" w:rsidRDefault="00C42945" w:rsidP="00C42945">
      <w:pPr>
        <w:pStyle w:val="12"/>
        <w:tabs>
          <w:tab w:val="num" w:pos="397"/>
        </w:tabs>
        <w:ind w:left="397" w:hanging="109"/>
      </w:pPr>
      <w:r w:rsidRPr="004669DB">
        <w:t>H. Harada, H. Murakami, Design of Ni-Base Superalloys, Tetsuya Saito (Ed.), Computational Materials Design, Springer Berlin Heidelberg, Berlin, Heidelberg (1999), pp. 39-70</w:t>
      </w:r>
      <w:r w:rsidRPr="004669DB">
        <w:rPr>
          <w:rFonts w:hint="eastAsia"/>
        </w:rPr>
        <w:t>.</w:t>
      </w:r>
    </w:p>
    <w:p w14:paraId="7034101E" w14:textId="21774925" w:rsidR="00DB2649" w:rsidRPr="004669DB" w:rsidRDefault="00E77B9A" w:rsidP="00DB2649">
      <w:pPr>
        <w:pStyle w:val="12"/>
        <w:tabs>
          <w:tab w:val="num" w:pos="397"/>
        </w:tabs>
        <w:ind w:left="397" w:hanging="109"/>
      </w:pPr>
      <w:r w:rsidRPr="004669DB">
        <w:t xml:space="preserve">Yokokawa, H. Harada, Y. Mori, K. </w:t>
      </w:r>
      <w:proofErr w:type="spellStart"/>
      <w:r w:rsidRPr="004669DB">
        <w:t>Kawagishi</w:t>
      </w:r>
      <w:proofErr w:type="spellEnd"/>
      <w:r w:rsidRPr="004669DB">
        <w:t xml:space="preserve">, Y. Koizumi, T. Kobayashi, M. </w:t>
      </w:r>
      <w:proofErr w:type="spellStart"/>
      <w:r w:rsidRPr="004669DB">
        <w:t>Yuyama</w:t>
      </w:r>
      <w:proofErr w:type="spellEnd"/>
      <w:r w:rsidRPr="004669DB">
        <w:t xml:space="preserve">, S. Suzuki, Design of next generation Ni-base single crystal superalloys containing </w:t>
      </w:r>
      <w:proofErr w:type="spellStart"/>
      <w:r w:rsidRPr="004669DB">
        <w:t>Ir</w:t>
      </w:r>
      <w:proofErr w:type="spellEnd"/>
      <w:r w:rsidRPr="004669DB">
        <w:t xml:space="preserve">: Towards 1150 </w:t>
      </w:r>
      <w:proofErr w:type="spellStart"/>
      <w:r w:rsidRPr="004669DB">
        <w:rPr>
          <w:vertAlign w:val="superscript"/>
        </w:rPr>
        <w:t>o</w:t>
      </w:r>
      <w:r w:rsidRPr="004669DB">
        <w:t>C</w:t>
      </w:r>
      <w:proofErr w:type="spellEnd"/>
      <w:r w:rsidRPr="004669DB">
        <w:t xml:space="preserve"> temperature capability, Proceedings of 13th International Symposium Superalloys 2016, TMS, (2016) 123-130.</w:t>
      </w:r>
    </w:p>
    <w:p w14:paraId="28DD3B82" w14:textId="394C4F52" w:rsidR="00FC19A8" w:rsidRPr="004669DB" w:rsidRDefault="00FC19A8" w:rsidP="00FC19A8">
      <w:pPr>
        <w:pStyle w:val="12"/>
        <w:ind w:leftChars="146" w:left="424" w:hangingChars="78" w:hanging="143"/>
      </w:pPr>
      <w:r w:rsidRPr="004669DB">
        <w:t>長田</w:t>
      </w:r>
      <w:r w:rsidRPr="004669DB">
        <w:t xml:space="preserve"> </w:t>
      </w:r>
      <w:r w:rsidRPr="004669DB">
        <w:t>俊郎</w:t>
      </w:r>
      <w:r w:rsidRPr="004669DB">
        <w:t xml:space="preserve">, </w:t>
      </w:r>
      <w:r w:rsidRPr="004669DB">
        <w:t>川岸</w:t>
      </w:r>
      <w:r w:rsidRPr="004669DB">
        <w:t xml:space="preserve"> </w:t>
      </w:r>
      <w:r w:rsidRPr="004669DB">
        <w:t>京子</w:t>
      </w:r>
      <w:r w:rsidR="00B526B3" w:rsidRPr="004669DB">
        <w:rPr>
          <w:rFonts w:hint="eastAsia"/>
        </w:rPr>
        <w:t>,</w:t>
      </w:r>
      <w:r w:rsidRPr="004669DB">
        <w:t xml:space="preserve"> </w:t>
      </w:r>
      <w:r w:rsidRPr="004669DB">
        <w:t>航空機エンジン用</w:t>
      </w:r>
      <w:r w:rsidRPr="004669DB">
        <w:t>Ni</w:t>
      </w:r>
      <w:r w:rsidRPr="004669DB">
        <w:t>基超合金の設計とプロセス</w:t>
      </w:r>
      <w:r w:rsidR="00B526B3" w:rsidRPr="004669DB">
        <w:rPr>
          <w:rFonts w:hint="eastAsia"/>
        </w:rPr>
        <w:t>,</w:t>
      </w:r>
      <w:r w:rsidRPr="004669DB">
        <w:t xml:space="preserve"> </w:t>
      </w:r>
      <w:r w:rsidRPr="004669DB">
        <w:t>ふぇらむ</w:t>
      </w:r>
      <w:r w:rsidRPr="004669DB">
        <w:t>. 28 [10] (2023) 32-39</w:t>
      </w:r>
      <w:r w:rsidR="00B526B3" w:rsidRPr="004669DB">
        <w:rPr>
          <w:rFonts w:hint="eastAsia"/>
        </w:rPr>
        <w:t>.</w:t>
      </w:r>
    </w:p>
    <w:p w14:paraId="793C0AC6" w14:textId="66C3F38D" w:rsidR="00DB2649" w:rsidRPr="004669DB" w:rsidRDefault="002A5232" w:rsidP="002A5232">
      <w:pPr>
        <w:pStyle w:val="12"/>
        <w:ind w:leftChars="147" w:left="424" w:hangingChars="77" w:hanging="141"/>
      </w:pPr>
      <w:r w:rsidRPr="004669DB">
        <w:t>T</w:t>
      </w:r>
      <w:r w:rsidR="007F3B1D" w:rsidRPr="004669DB">
        <w:rPr>
          <w:rFonts w:hint="eastAsia"/>
        </w:rPr>
        <w:t>.</w:t>
      </w:r>
      <w:r w:rsidRPr="004669DB">
        <w:t xml:space="preserve"> Hoefler, A</w:t>
      </w:r>
      <w:r w:rsidR="007F3B1D" w:rsidRPr="004669DB">
        <w:rPr>
          <w:rFonts w:hint="eastAsia"/>
        </w:rPr>
        <w:t>.</w:t>
      </w:r>
      <w:r w:rsidRPr="004669DB">
        <w:t xml:space="preserve"> Ikeda, T</w:t>
      </w:r>
      <w:r w:rsidR="007F3B1D" w:rsidRPr="004669DB">
        <w:rPr>
          <w:rFonts w:hint="eastAsia"/>
        </w:rPr>
        <w:t>.</w:t>
      </w:r>
      <w:r w:rsidRPr="004669DB">
        <w:t xml:space="preserve"> Osada, T</w:t>
      </w:r>
      <w:r w:rsidR="007F3B1D" w:rsidRPr="004669DB">
        <w:rPr>
          <w:rFonts w:hint="eastAsia"/>
        </w:rPr>
        <w:t>.</w:t>
      </w:r>
      <w:r w:rsidRPr="004669DB">
        <w:t xml:space="preserve"> Hara, K</w:t>
      </w:r>
      <w:r w:rsidR="007F3B1D" w:rsidRPr="004669DB">
        <w:rPr>
          <w:rFonts w:hint="eastAsia"/>
        </w:rPr>
        <w:t>.</w:t>
      </w:r>
      <w:r w:rsidRPr="004669DB">
        <w:t xml:space="preserve"> </w:t>
      </w:r>
      <w:proofErr w:type="spellStart"/>
      <w:r w:rsidRPr="004669DB">
        <w:t>Kawagishi</w:t>
      </w:r>
      <w:proofErr w:type="spellEnd"/>
      <w:r w:rsidRPr="004669DB">
        <w:t>, T</w:t>
      </w:r>
      <w:r w:rsidR="007F3B1D" w:rsidRPr="004669DB">
        <w:rPr>
          <w:rFonts w:hint="eastAsia"/>
        </w:rPr>
        <w:t>.</w:t>
      </w:r>
      <w:r w:rsidRPr="004669DB">
        <w:t xml:space="preserve"> Ohmura</w:t>
      </w:r>
      <w:r w:rsidRPr="004669DB">
        <w:rPr>
          <w:rFonts w:hint="eastAsia"/>
        </w:rPr>
        <w:t xml:space="preserve">, Automated system for high-throughput process-structure-property dataset generation of structural materials: A </w:t>
      </w:r>
      <w:r w:rsidRPr="004669DB">
        <w:rPr>
          <w:rFonts w:ascii="Symbol" w:hAnsi="Symbol" w:hint="eastAsia"/>
        </w:rPr>
        <w:t>g</w:t>
      </w:r>
      <w:r w:rsidRPr="004669DB">
        <w:rPr>
          <w:rFonts w:hint="eastAsia"/>
        </w:rPr>
        <w:t>/</w:t>
      </w:r>
      <w:r w:rsidRPr="004669DB">
        <w:rPr>
          <w:rFonts w:ascii="Symbol" w:hAnsi="Symbol" w:hint="eastAsia"/>
        </w:rPr>
        <w:t>g</w:t>
      </w:r>
      <w:r w:rsidRPr="004669DB">
        <w:t>’</w:t>
      </w:r>
      <w:r w:rsidRPr="004669DB">
        <w:rPr>
          <w:rFonts w:hint="eastAsia"/>
        </w:rPr>
        <w:t xml:space="preserve"> superalloy case study, </w:t>
      </w:r>
      <w:r w:rsidRPr="004669DB">
        <w:t>Materials &amp; Design</w:t>
      </w:r>
      <w:r w:rsidRPr="004669DB">
        <w:rPr>
          <w:rFonts w:hint="eastAsia"/>
        </w:rPr>
        <w:t xml:space="preserve"> </w:t>
      </w:r>
      <w:r w:rsidRPr="004669DB">
        <w:t xml:space="preserve">256, </w:t>
      </w:r>
      <w:r w:rsidRPr="004669DB">
        <w:rPr>
          <w:rFonts w:hint="eastAsia"/>
        </w:rPr>
        <w:t>(</w:t>
      </w:r>
      <w:r w:rsidRPr="004669DB">
        <w:t>2025</w:t>
      </w:r>
      <w:r w:rsidRPr="004669DB">
        <w:rPr>
          <w:rFonts w:hint="eastAsia"/>
        </w:rPr>
        <w:t>)</w:t>
      </w:r>
      <w:r w:rsidRPr="004669DB">
        <w:t xml:space="preserve"> 114279</w:t>
      </w:r>
      <w:r w:rsidRPr="004669DB">
        <w:rPr>
          <w:rFonts w:hint="eastAsia"/>
        </w:rPr>
        <w:t>.</w:t>
      </w:r>
    </w:p>
    <w:p w14:paraId="34DBEDE7" w14:textId="21D2EBE6" w:rsidR="00E77B9A" w:rsidRPr="004669DB" w:rsidRDefault="00E77B9A" w:rsidP="00E77B9A">
      <w:pPr>
        <w:pStyle w:val="12"/>
        <w:tabs>
          <w:tab w:val="num" w:pos="397"/>
        </w:tabs>
        <w:ind w:left="397" w:hanging="109"/>
      </w:pPr>
      <w:r w:rsidRPr="004669DB">
        <w:t>YF. Gu, T. Osada, T. Yokokawa H. Harada, J. Fujioka, D. Nagahama, M. Okuno, Development of Nickel-Cobalt base P/M superalloy for disk applications, Proceedings of 13th International Symposium, Superalloy 2016, TMS (2016) 209-216.</w:t>
      </w:r>
    </w:p>
    <w:p w14:paraId="22B3D1D8" w14:textId="0E657D11" w:rsidR="007F3B1D" w:rsidRPr="004669DB" w:rsidRDefault="007F3B1D" w:rsidP="007F3B1D">
      <w:pPr>
        <w:pStyle w:val="12"/>
        <w:ind w:leftChars="146" w:left="424" w:hangingChars="78" w:hanging="143"/>
      </w:pPr>
      <w:r w:rsidRPr="004669DB">
        <w:t>K. Goto</w:t>
      </w:r>
      <w:r w:rsidRPr="004669DB">
        <w:rPr>
          <w:rFonts w:hint="eastAsia"/>
        </w:rPr>
        <w:t xml:space="preserve">, I. Watanabe, T. Ohmura, </w:t>
      </w:r>
      <w:r w:rsidRPr="004669DB">
        <w:t>Determining suitable parameters for inverse estimation of plastic properties based on indentation marks. International Journal of Plasticity. 116 (2019) 81-90</w:t>
      </w:r>
      <w:r w:rsidRPr="004669DB">
        <w:rPr>
          <w:rFonts w:hint="eastAsia"/>
        </w:rPr>
        <w:t>.</w:t>
      </w:r>
    </w:p>
    <w:p w14:paraId="6F988704" w14:textId="2FE89226" w:rsidR="00E77B9A" w:rsidRPr="004669DB" w:rsidRDefault="00DF3D92" w:rsidP="00E77B9A">
      <w:pPr>
        <w:pStyle w:val="12"/>
        <w:ind w:leftChars="147" w:left="424" w:hangingChars="77" w:hanging="141"/>
      </w:pPr>
      <w:r w:rsidRPr="004669DB">
        <w:t>K. Goto</w:t>
      </w:r>
      <w:r w:rsidR="000115F7" w:rsidRPr="004669DB">
        <w:rPr>
          <w:rFonts w:hint="eastAsia"/>
        </w:rPr>
        <w:t>, A. Ikeda, T. Osada, I. Watanabe</w:t>
      </w:r>
      <w:r w:rsidRPr="004669DB">
        <w:rPr>
          <w:rFonts w:hint="eastAsia"/>
        </w:rPr>
        <w:t>,</w:t>
      </w:r>
      <w:r w:rsidR="000115F7" w:rsidRPr="004669DB">
        <w:rPr>
          <w:rFonts w:hint="eastAsia"/>
        </w:rPr>
        <w:t xml:space="preserve"> K. </w:t>
      </w:r>
      <w:proofErr w:type="spellStart"/>
      <w:r w:rsidR="000115F7" w:rsidRPr="004669DB">
        <w:rPr>
          <w:rFonts w:hint="eastAsia"/>
        </w:rPr>
        <w:t>Kawagishi</w:t>
      </w:r>
      <w:proofErr w:type="spellEnd"/>
      <w:r w:rsidR="007F3B1D" w:rsidRPr="004669DB">
        <w:rPr>
          <w:rFonts w:hint="eastAsia"/>
        </w:rPr>
        <w:t>, T. Ohmura,</w:t>
      </w:r>
      <w:r w:rsidRPr="004669DB">
        <w:rPr>
          <w:rFonts w:hint="eastAsia"/>
        </w:rPr>
        <w:t xml:space="preserve"> </w:t>
      </w:r>
      <w:r w:rsidRPr="004669DB">
        <w:t>High-throughput evaluation of stress–strain relationships in Ni–Co–Cr ternary systems via indentation testing of diffusion couples</w:t>
      </w:r>
      <w:r w:rsidRPr="004669DB">
        <w:rPr>
          <w:rFonts w:hint="eastAsia"/>
        </w:rPr>
        <w:t xml:space="preserve">, </w:t>
      </w:r>
      <w:r w:rsidRPr="004669DB">
        <w:t>J</w:t>
      </w:r>
      <w:r w:rsidRPr="004669DB">
        <w:rPr>
          <w:rFonts w:hint="eastAsia"/>
        </w:rPr>
        <w:t xml:space="preserve">ournal of </w:t>
      </w:r>
      <w:r w:rsidRPr="004669DB">
        <w:t>Alloy</w:t>
      </w:r>
      <w:r w:rsidRPr="004669DB">
        <w:rPr>
          <w:rFonts w:hint="eastAsia"/>
        </w:rPr>
        <w:t>s and</w:t>
      </w:r>
      <w:r w:rsidRPr="004669DB">
        <w:t xml:space="preserve"> Comp</w:t>
      </w:r>
      <w:r w:rsidRPr="004669DB">
        <w:rPr>
          <w:rFonts w:hint="eastAsia"/>
        </w:rPr>
        <w:t>oun</w:t>
      </w:r>
      <w:r w:rsidRPr="004669DB">
        <w:t>d</w:t>
      </w:r>
      <w:r w:rsidRPr="004669DB">
        <w:rPr>
          <w:rFonts w:hint="eastAsia"/>
        </w:rPr>
        <w:t>s</w:t>
      </w:r>
      <w:r w:rsidRPr="004669DB">
        <w:t>, 910 (2022)</w:t>
      </w:r>
      <w:r w:rsidRPr="004669DB">
        <w:rPr>
          <w:rFonts w:hint="eastAsia"/>
        </w:rPr>
        <w:t xml:space="preserve"> </w:t>
      </w:r>
      <w:r w:rsidRPr="004669DB">
        <w:t>164868</w:t>
      </w:r>
    </w:p>
    <w:sectPr w:rsidR="00E77B9A" w:rsidRPr="004669DB" w:rsidSect="00EE4C8F">
      <w:headerReference w:type="default" r:id="rId12"/>
      <w:footerReference w:type="even" r:id="rId13"/>
      <w:footerReference w:type="default" r:id="rId14"/>
      <w:headerReference w:type="first" r:id="rId15"/>
      <w:footerReference w:type="first" r:id="rId16"/>
      <w:pgSz w:w="11906" w:h="16838" w:code="9"/>
      <w:pgMar w:top="1418" w:right="1134" w:bottom="1418" w:left="1134" w:header="851" w:footer="541" w:gutter="0"/>
      <w:cols w:space="425"/>
      <w:docGrid w:type="linesAndChars" w:linePitch="304"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0534F" w14:textId="77777777" w:rsidR="0025195E" w:rsidRDefault="0025195E">
      <w:r>
        <w:separator/>
      </w:r>
    </w:p>
  </w:endnote>
  <w:endnote w:type="continuationSeparator" w:id="0">
    <w:p w14:paraId="27845551" w14:textId="77777777" w:rsidR="0025195E" w:rsidRDefault="0025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CFD8" w14:textId="58C3977A" w:rsidR="00304514" w:rsidRDefault="00995542"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mc:AlternateContent>
        <mc:Choice Requires="wps">
          <w:drawing>
            <wp:anchor distT="0" distB="0" distL="114300" distR="114300" simplePos="0" relativeHeight="251656704" behindDoc="0" locked="0" layoutInCell="1" allowOverlap="1" wp14:anchorId="6E5C6820" wp14:editId="5F4442CD">
              <wp:simplePos x="0" y="0"/>
              <wp:positionH relativeFrom="column">
                <wp:posOffset>-104775</wp:posOffset>
              </wp:positionH>
              <wp:positionV relativeFrom="paragraph">
                <wp:posOffset>89535</wp:posOffset>
              </wp:positionV>
              <wp:extent cx="6120765" cy="0"/>
              <wp:effectExtent l="9525" t="13335" r="13335" b="5715"/>
              <wp:wrapSquare wrapText="right"/>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20084"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7.05pt" to="473.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6GrwEAAEgDAAAOAAAAZHJzL2Uyb0RvYy54bWysU8Fu2zAMvQ/YPwi6L3YyNBuMOD2k6y7d&#10;FqDdBzCSbAuVRYFU4uTvJ6lJWmy3oT4Iokg+vfdEr26PoxMHQ2zRt3I+q6UwXqG2vm/l76f7T1+l&#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" strokeweight=".5pt">
              <w10:wrap type="square" side="right"/>
            </v:line>
          </w:pict>
        </mc:Fallback>
      </mc:AlternateContent>
    </w:r>
  </w:p>
  <w:p w14:paraId="327C3343" w14:textId="77777777" w:rsidR="00D7409E" w:rsidRDefault="00D7409E" w:rsidP="00D7409E">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Pr>
        <w:rFonts w:ascii="ＭＳ Ｐゴシック" w:eastAsia="ＭＳ Ｐゴシック" w:hAnsi="ＭＳ Ｐゴシック" w:hint="eastAsia"/>
        <w:sz w:val="16"/>
        <w:szCs w:val="16"/>
      </w:rPr>
      <w:t>6-</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Pr>
        <w:rFonts w:ascii="ＭＳ Ｐゴシック" w:eastAsia="ＭＳ Ｐゴシック" w:hAnsi="ＭＳ Ｐゴシック" w:hint="eastAsia"/>
        <w:sz w:val="16"/>
        <w:szCs w:val="16"/>
      </w:rPr>
      <w:t>●●講演会</w:t>
    </w:r>
    <w:r w:rsidRPr="00D44759">
      <w:rPr>
        <w:rFonts w:ascii="ＭＳ Ｐゴシック" w:eastAsia="ＭＳ Ｐゴシック" w:hAnsi="ＭＳ Ｐゴシック" w:hint="eastAsia"/>
        <w:sz w:val="16"/>
        <w:szCs w:val="16"/>
      </w:rPr>
      <w:t>講演論文集</w:t>
    </w:r>
    <w:r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Pr>
        <w:rFonts w:ascii="ＭＳ Ｐゴシック" w:eastAsia="ＭＳ Ｐゴシック" w:hAnsi="ＭＳ Ｐゴシック" w:hint="eastAsia"/>
        <w:sz w:val="16"/>
        <w:szCs w:val="16"/>
      </w:rPr>
      <w:t>6.●.●</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61C7681B" w14:textId="77777777" w:rsidR="00D7409E" w:rsidRPr="009D3507" w:rsidRDefault="00D7409E" w:rsidP="00D7409E">
    <w:pPr>
      <w:pStyle w:val="a8"/>
    </w:pPr>
    <w:r>
      <w:rPr>
        <w:rFonts w:ascii="ＭＳ Ｐゴシック" w:eastAsia="ＭＳ Ｐゴシック" w:hAnsi="ＭＳ Ｐゴシック" w:hint="eastAsia"/>
        <w:sz w:val="16"/>
        <w:szCs w:val="16"/>
      </w:rPr>
      <w:t>※開催地は東京23区の場合は東京と記載．市の場合は市名（「市」は記載しない）を記載，群の場合は群を除き（●●県●●町）と記載</w:t>
    </w:r>
  </w:p>
  <w:p w14:paraId="39F1C630" w14:textId="77777777" w:rsidR="00D7409E" w:rsidRDefault="00D740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5957" w14:textId="7E211CF0" w:rsidR="00304514" w:rsidRDefault="00995542"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mc:AlternateContent>
        <mc:Choice Requires="wps">
          <w:drawing>
            <wp:anchor distT="0" distB="0" distL="114300" distR="114300" simplePos="0" relativeHeight="251657728" behindDoc="0" locked="0" layoutInCell="1" allowOverlap="1" wp14:anchorId="6A137C86" wp14:editId="21013ED9">
              <wp:simplePos x="0" y="0"/>
              <wp:positionH relativeFrom="page">
                <wp:posOffset>539115</wp:posOffset>
              </wp:positionH>
              <wp:positionV relativeFrom="page">
                <wp:posOffset>10004631</wp:posOffset>
              </wp:positionV>
              <wp:extent cx="6120720" cy="0"/>
              <wp:effectExtent l="0" t="0" r="3302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FA932"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45pt,787.75pt" to="524.4pt,7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7EQIAACg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" strokeweight=".5pt">
              <w10:wrap anchorx="page" anchory="page"/>
            </v:line>
          </w:pict>
        </mc:Fallback>
      </mc:AlternateContent>
    </w:r>
  </w:p>
  <w:p w14:paraId="5EA51F31" w14:textId="632EE8A6" w:rsidR="00D7409E" w:rsidRDefault="00D7409E" w:rsidP="00D7409E">
    <w:pPr>
      <w:pStyle w:val="a8"/>
      <w:rPr>
        <w:rFonts w:ascii="ＭＳ Ｐゴシック" w:eastAsia="ＭＳ Ｐゴシック" w:hAnsi="ＭＳ Ｐゴシック"/>
        <w:sz w:val="16"/>
        <w:szCs w:val="16"/>
      </w:rPr>
    </w:pPr>
    <w:r w:rsidRPr="004C12ED">
      <w:rPr>
        <w:rFonts w:ascii="ＭＳ Ｐゴシック" w:eastAsia="ＭＳ Ｐゴシック" w:hAnsi="ＭＳ Ｐゴシック" w:hint="eastAsia"/>
        <w:sz w:val="16"/>
        <w:szCs w:val="16"/>
      </w:rPr>
      <w:t>[</w:t>
    </w:r>
    <w:r w:rsidR="000A60A5" w:rsidRPr="000A60A5">
      <w:rPr>
        <w:rFonts w:ascii="ＭＳ Ｐゴシック" w:eastAsia="ＭＳ Ｐゴシック" w:hAnsi="ＭＳ Ｐゴシック"/>
        <w:sz w:val="16"/>
        <w:szCs w:val="16"/>
      </w:rPr>
      <w:t>No.2</w:t>
    </w:r>
    <w:r w:rsidR="00050831">
      <w:rPr>
        <w:rFonts w:ascii="ＭＳ Ｐゴシック" w:eastAsia="ＭＳ Ｐゴシック" w:hAnsi="ＭＳ Ｐゴシック" w:hint="eastAsia"/>
        <w:sz w:val="16"/>
        <w:szCs w:val="16"/>
      </w:rPr>
      <w:t>5</w:t>
    </w:r>
    <w:r w:rsidR="000A60A5" w:rsidRPr="000A60A5">
      <w:rPr>
        <w:rFonts w:ascii="ＭＳ Ｐゴシック" w:eastAsia="ＭＳ Ｐゴシック" w:hAnsi="ＭＳ Ｐゴシック"/>
        <w:sz w:val="16"/>
        <w:szCs w:val="16"/>
      </w:rPr>
      <w:t>-1</w:t>
    </w:r>
    <w:r w:rsidR="00050831">
      <w:rPr>
        <w:rFonts w:ascii="ＭＳ Ｐゴシック" w:eastAsia="ＭＳ Ｐゴシック" w:hAnsi="ＭＳ Ｐゴシック" w:hint="eastAsia"/>
        <w:sz w:val="16"/>
        <w:szCs w:val="16"/>
      </w:rPr>
      <w:t>4</w:t>
    </w:r>
    <w:r w:rsidRPr="004C12ED">
      <w:rPr>
        <w:rFonts w:ascii="ＭＳ Ｐゴシック" w:eastAsia="ＭＳ Ｐゴシック" w:hAnsi="ＭＳ Ｐゴシック" w:hint="eastAsia"/>
        <w:sz w:val="16"/>
        <w:szCs w:val="16"/>
      </w:rPr>
      <w:t xml:space="preserve">]　</w:t>
    </w:r>
    <w:r w:rsidRPr="004C12ED">
      <w:rPr>
        <w:rFonts w:ascii="ＭＳ Ｐゴシック" w:eastAsia="ＭＳ Ｐゴシック" w:hAnsi="ＭＳ Ｐゴシック" w:hint="eastAsia"/>
        <w:sz w:val="16"/>
        <w:szCs w:val="16"/>
      </w:rPr>
      <w:t>日本機械学</w:t>
    </w:r>
    <w:r w:rsidR="00FC32D9" w:rsidRPr="004C12ED">
      <w:rPr>
        <w:rFonts w:ascii="ＭＳ Ｐゴシック" w:eastAsia="ＭＳ Ｐゴシック" w:hAnsi="ＭＳ Ｐゴシック" w:hint="eastAsia"/>
        <w:sz w:val="16"/>
        <w:szCs w:val="16"/>
      </w:rPr>
      <w:t>会M&amp;M202</w:t>
    </w:r>
    <w:r w:rsidR="00050831">
      <w:rPr>
        <w:rFonts w:ascii="ＭＳ Ｐゴシック" w:eastAsia="ＭＳ Ｐゴシック" w:hAnsi="ＭＳ Ｐゴシック" w:hint="eastAsia"/>
        <w:sz w:val="16"/>
        <w:szCs w:val="16"/>
      </w:rPr>
      <w:t>5</w:t>
    </w:r>
    <w:r w:rsidR="00FC32D9" w:rsidRPr="004C12ED">
      <w:rPr>
        <w:rFonts w:ascii="ＭＳ Ｐゴシック" w:eastAsia="ＭＳ Ｐゴシック" w:hAnsi="ＭＳ Ｐゴシック" w:hint="eastAsia"/>
        <w:sz w:val="16"/>
        <w:szCs w:val="16"/>
      </w:rPr>
      <w:t>材料力学カンファレンス 〔</w:t>
    </w:r>
    <w:r w:rsidR="000A60A5">
      <w:rPr>
        <w:rFonts w:ascii="ＭＳ Ｐゴシック" w:eastAsia="ＭＳ Ｐゴシック" w:hAnsi="ＭＳ Ｐゴシック" w:hint="eastAsia"/>
        <w:sz w:val="16"/>
        <w:szCs w:val="16"/>
      </w:rPr>
      <w:t>202</w:t>
    </w:r>
    <w:r w:rsidR="00050831">
      <w:rPr>
        <w:rFonts w:ascii="ＭＳ Ｐゴシック" w:eastAsia="ＭＳ Ｐゴシック" w:hAnsi="ＭＳ Ｐゴシック" w:hint="eastAsia"/>
        <w:sz w:val="16"/>
        <w:szCs w:val="16"/>
      </w:rPr>
      <w:t>5</w:t>
    </w:r>
    <w:r w:rsidR="00FC32D9" w:rsidRPr="004C12ED">
      <w:rPr>
        <w:rFonts w:ascii="ＭＳ Ｐゴシック" w:eastAsia="ＭＳ Ｐゴシック" w:hAnsi="ＭＳ Ｐゴシック" w:hint="eastAsia"/>
        <w:sz w:val="16"/>
        <w:szCs w:val="16"/>
      </w:rPr>
      <w:t>.</w:t>
    </w:r>
    <w:r w:rsidR="00050831">
      <w:rPr>
        <w:rFonts w:ascii="ＭＳ Ｐゴシック" w:eastAsia="ＭＳ Ｐゴシック" w:hAnsi="ＭＳ Ｐゴシック" w:hint="eastAsia"/>
        <w:sz w:val="16"/>
        <w:szCs w:val="16"/>
      </w:rPr>
      <w:t>11</w:t>
    </w:r>
    <w:r w:rsidR="00FC32D9" w:rsidRPr="004C12ED">
      <w:rPr>
        <w:rFonts w:ascii="ＭＳ Ｐゴシック" w:eastAsia="ＭＳ Ｐゴシック" w:hAnsi="ＭＳ Ｐゴシック" w:hint="eastAsia"/>
        <w:sz w:val="16"/>
        <w:szCs w:val="16"/>
      </w:rPr>
      <w:t>.</w:t>
    </w:r>
    <w:r w:rsidR="00050831">
      <w:rPr>
        <w:rFonts w:ascii="ＭＳ Ｐゴシック" w:eastAsia="ＭＳ Ｐゴシック" w:hAnsi="ＭＳ Ｐゴシック" w:hint="eastAsia"/>
        <w:sz w:val="16"/>
        <w:szCs w:val="16"/>
      </w:rPr>
      <w:t>10</w:t>
    </w:r>
    <w:r w:rsidR="002A39C8">
      <w:rPr>
        <w:rFonts w:ascii="ＭＳ Ｐゴシック" w:eastAsia="ＭＳ Ｐゴシック" w:hAnsi="ＭＳ Ｐゴシック"/>
        <w:sz w:val="16"/>
        <w:szCs w:val="16"/>
      </w:rPr>
      <w:t>-</w:t>
    </w:r>
    <w:r w:rsidR="00050831">
      <w:rPr>
        <w:rFonts w:ascii="ＭＳ Ｐゴシック" w:eastAsia="ＭＳ Ｐゴシック" w:hAnsi="ＭＳ Ｐゴシック" w:hint="eastAsia"/>
        <w:sz w:val="16"/>
        <w:szCs w:val="16"/>
      </w:rPr>
      <w:t>13</w:t>
    </w:r>
    <w:r w:rsidR="00FC32D9" w:rsidRPr="004C12ED">
      <w:rPr>
        <w:rFonts w:ascii="ＭＳ Ｐゴシック" w:eastAsia="ＭＳ Ｐゴシック" w:hAnsi="ＭＳ Ｐゴシック" w:hint="eastAsia"/>
        <w:sz w:val="16"/>
        <w:szCs w:val="16"/>
      </w:rPr>
      <w:t>，</w:t>
    </w:r>
    <w:r w:rsidR="00050831">
      <w:rPr>
        <w:rFonts w:ascii="ＭＳ Ｐゴシック" w:eastAsia="ＭＳ Ｐゴシック" w:hAnsi="ＭＳ Ｐゴシック" w:hint="eastAsia"/>
        <w:sz w:val="16"/>
        <w:szCs w:val="16"/>
      </w:rPr>
      <w:t>熊本</w:t>
    </w:r>
    <w:r w:rsidR="00FC32D9" w:rsidRPr="004C12ED">
      <w:rPr>
        <w:rFonts w:ascii="ＭＳ Ｐゴシック" w:eastAsia="ＭＳ Ｐゴシック" w:hAnsi="ＭＳ Ｐゴシック" w:hint="eastAsia"/>
        <w:sz w:val="16"/>
        <w:szCs w:val="16"/>
      </w:rPr>
      <w:t>〕</w:t>
    </w:r>
  </w:p>
  <w:p w14:paraId="7FAA8AAA" w14:textId="77777777" w:rsidR="00D7409E" w:rsidRDefault="00D7409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DB13" w14:textId="77777777" w:rsidR="00B426A6" w:rsidRDefault="00B426A6">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sidR="009D3507">
      <w:rPr>
        <w:rFonts w:ascii="ＭＳ Ｐゴシック" w:eastAsia="ＭＳ Ｐゴシック" w:hAnsi="ＭＳ Ｐゴシック" w:hint="eastAsia"/>
        <w:sz w:val="16"/>
        <w:szCs w:val="16"/>
      </w:rPr>
      <w:t>●●講演会</w:t>
    </w:r>
    <w:r w:rsidR="00C52392" w:rsidRPr="00D44759">
      <w:rPr>
        <w:rFonts w:ascii="ＭＳ Ｐゴシック" w:eastAsia="ＭＳ Ｐゴシック" w:hAnsi="ＭＳ Ｐゴシック" w:hint="eastAsia"/>
        <w:sz w:val="16"/>
        <w:szCs w:val="16"/>
      </w:rPr>
      <w:t>講演</w:t>
    </w:r>
    <w:r w:rsidRPr="00D44759">
      <w:rPr>
        <w:rFonts w:ascii="ＭＳ Ｐゴシック" w:eastAsia="ＭＳ Ｐゴシック" w:hAnsi="ＭＳ Ｐゴシック" w:hint="eastAsia"/>
        <w:sz w:val="16"/>
        <w:szCs w:val="16"/>
      </w:rPr>
      <w:t>論文集</w:t>
    </w:r>
    <w:r w:rsidR="009D3507"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3D0F1F">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4CBB3753" w14:textId="77777777" w:rsidR="009D3507" w:rsidRPr="009D3507" w:rsidRDefault="009D3507">
    <w:pPr>
      <w:pStyle w:val="a8"/>
    </w:pPr>
    <w:r>
      <w:rPr>
        <w:rFonts w:ascii="ＭＳ Ｐゴシック" w:eastAsia="ＭＳ Ｐゴシック" w:hAnsi="ＭＳ Ｐゴシック" w:hint="eastAsia"/>
        <w:sz w:val="16"/>
        <w:szCs w:val="16"/>
      </w:rPr>
      <w:t>※開催地は東京23区の場合は東京と記載．市の場合は市名</w:t>
    </w:r>
    <w:r w:rsidR="007805E9">
      <w:rPr>
        <w:rFonts w:ascii="ＭＳ Ｐゴシック" w:eastAsia="ＭＳ Ｐゴシック" w:hAnsi="ＭＳ Ｐゴシック" w:hint="eastAsia"/>
        <w:sz w:val="16"/>
        <w:szCs w:val="16"/>
      </w:rPr>
      <w:t>（「市」は記載しない）</w:t>
    </w:r>
    <w:r>
      <w:rPr>
        <w:rFonts w:ascii="ＭＳ Ｐゴシック" w:eastAsia="ＭＳ Ｐゴシック" w:hAnsi="ＭＳ Ｐゴシック" w:hint="eastAsia"/>
        <w:sz w:val="16"/>
        <w:szCs w:val="16"/>
      </w:rPr>
      <w:t>を記載，群の場合は群を除き（●●県●●町）と記載</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1CAF" w14:textId="77777777" w:rsidR="0025195E" w:rsidRDefault="0025195E">
      <w:r>
        <w:separator/>
      </w:r>
    </w:p>
  </w:footnote>
  <w:footnote w:type="continuationSeparator" w:id="0">
    <w:p w14:paraId="4B837D5F" w14:textId="77777777" w:rsidR="0025195E" w:rsidRDefault="00251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0AE0" w14:textId="77777777" w:rsidR="00B426A6" w:rsidRPr="00D7409E" w:rsidRDefault="00B426A6" w:rsidP="00B426A6">
    <w:pPr>
      <w:pStyle w:val="a6"/>
      <w:ind w:right="10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D17E" w14:textId="0CCD424E" w:rsidR="00B426A6" w:rsidRPr="00D44759" w:rsidRDefault="00B426A6" w:rsidP="00B426A6">
    <w:pPr>
      <w:jc w:val="right"/>
      <w:rPr>
        <w:rFonts w:ascii="ＭＳ Ｐゴシック" w:eastAsia="ＭＳ Ｐゴシック" w:hAnsi="ＭＳ Ｐゴシック"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1A40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7DF0C04"/>
    <w:multiLevelType w:val="multilevel"/>
    <w:tmpl w:val="447468D6"/>
    <w:lvl w:ilvl="0">
      <w:start w:val="1"/>
      <w:numFmt w:val="decimal"/>
      <w:lvlText w:val="(%1) "/>
      <w:lvlJc w:val="lef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1CB74809"/>
    <w:multiLevelType w:val="hybridMultilevel"/>
    <w:tmpl w:val="5332F47A"/>
    <w:lvl w:ilvl="0" w:tplc="89365CC8">
      <w:start w:val="1"/>
      <w:numFmt w:val="decimal"/>
      <w:lvlText w:val="(%1)"/>
      <w:lvlJc w:val="righ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5"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3BD73B2"/>
    <w:multiLevelType w:val="multilevel"/>
    <w:tmpl w:val="E4E601D2"/>
    <w:lvl w:ilvl="0">
      <w:start w:val="1"/>
      <w:numFmt w:val="decimal"/>
      <w:lvlText w:val="(%1)"/>
      <w:lvlJc w:val="lef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8C77396"/>
    <w:multiLevelType w:val="multilevel"/>
    <w:tmpl w:val="5F0A820E"/>
    <w:lvl w:ilvl="0">
      <w:start w:val="1"/>
      <w:numFmt w:val="decimal"/>
      <w:lvlText w:val="(%1) "/>
      <w:lvlJc w:val="lef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C0120BB"/>
    <w:multiLevelType w:val="hybridMultilevel"/>
    <w:tmpl w:val="0CC41B00"/>
    <w:lvl w:ilvl="0" w:tplc="5482534A">
      <w:start w:val="1"/>
      <w:numFmt w:val="decimal"/>
      <w:pStyle w:val="12"/>
      <w:lvlText w:val="(%1)"/>
      <w:lvlJc w:val="righ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39F609C"/>
    <w:multiLevelType w:val="hybridMultilevel"/>
    <w:tmpl w:val="262E2B5A"/>
    <w:lvl w:ilvl="0" w:tplc="21F881B8">
      <w:start w:val="1"/>
      <w:numFmt w:val="decimal"/>
      <w:lvlText w:val="(%1)"/>
      <w:lvlJc w:val="righ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2" w15:restartNumberingAfterBreak="0">
    <w:nsid w:val="781475AC"/>
    <w:multiLevelType w:val="multilevel"/>
    <w:tmpl w:val="E4E601D2"/>
    <w:lvl w:ilvl="0">
      <w:start w:val="1"/>
      <w:numFmt w:val="decimal"/>
      <w:lvlText w:val="(%1)"/>
      <w:lvlJc w:val="left"/>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num w:numId="1" w16cid:durableId="168643744">
    <w:abstractNumId w:val="19"/>
  </w:num>
  <w:num w:numId="2" w16cid:durableId="32078956">
    <w:abstractNumId w:val="19"/>
  </w:num>
  <w:num w:numId="3" w16cid:durableId="515534637">
    <w:abstractNumId w:val="20"/>
  </w:num>
  <w:num w:numId="4" w16cid:durableId="287467725">
    <w:abstractNumId w:val="19"/>
  </w:num>
  <w:num w:numId="5" w16cid:durableId="309602090">
    <w:abstractNumId w:val="19"/>
  </w:num>
  <w:num w:numId="6" w16cid:durableId="466512425">
    <w:abstractNumId w:val="16"/>
  </w:num>
  <w:num w:numId="7" w16cid:durableId="508568238">
    <w:abstractNumId w:val="21"/>
  </w:num>
  <w:num w:numId="8" w16cid:durableId="1744641915">
    <w:abstractNumId w:val="23"/>
  </w:num>
  <w:num w:numId="9" w16cid:durableId="1199468256">
    <w:abstractNumId w:val="12"/>
  </w:num>
  <w:num w:numId="10" w16cid:durableId="1593390587">
    <w:abstractNumId w:val="13"/>
  </w:num>
  <w:num w:numId="11" w16cid:durableId="451705689">
    <w:abstractNumId w:val="11"/>
  </w:num>
  <w:num w:numId="12" w16cid:durableId="1270048023">
    <w:abstractNumId w:val="18"/>
  </w:num>
  <w:num w:numId="13" w16cid:durableId="786003358">
    <w:abstractNumId w:val="14"/>
  </w:num>
  <w:num w:numId="14" w16cid:durableId="1788229981">
    <w:abstractNumId w:val="10"/>
  </w:num>
  <w:num w:numId="15" w16cid:durableId="1020929613">
    <w:abstractNumId w:val="8"/>
  </w:num>
  <w:num w:numId="16" w16cid:durableId="1653869722">
    <w:abstractNumId w:val="7"/>
  </w:num>
  <w:num w:numId="17" w16cid:durableId="1981185144">
    <w:abstractNumId w:val="6"/>
  </w:num>
  <w:num w:numId="18" w16cid:durableId="596251217">
    <w:abstractNumId w:val="5"/>
  </w:num>
  <w:num w:numId="19" w16cid:durableId="1194926698">
    <w:abstractNumId w:val="9"/>
  </w:num>
  <w:num w:numId="20" w16cid:durableId="597442487">
    <w:abstractNumId w:val="4"/>
  </w:num>
  <w:num w:numId="21" w16cid:durableId="1450247324">
    <w:abstractNumId w:val="3"/>
  </w:num>
  <w:num w:numId="22" w16cid:durableId="1432824651">
    <w:abstractNumId w:val="2"/>
  </w:num>
  <w:num w:numId="23" w16cid:durableId="198444715">
    <w:abstractNumId w:val="1"/>
  </w:num>
  <w:num w:numId="24" w16cid:durableId="1897936958">
    <w:abstractNumId w:val="17"/>
  </w:num>
  <w:num w:numId="25" w16cid:durableId="1141726927">
    <w:abstractNumId w:val="22"/>
  </w:num>
  <w:num w:numId="26" w16cid:durableId="382171991">
    <w:abstractNumId w:val="15"/>
  </w:num>
  <w:num w:numId="27" w16cid:durableId="126688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329"/>
    <w:rsid w:val="000115F7"/>
    <w:rsid w:val="00044500"/>
    <w:rsid w:val="00050831"/>
    <w:rsid w:val="00067B22"/>
    <w:rsid w:val="000A60A5"/>
    <w:rsid w:val="000A76A5"/>
    <w:rsid w:val="000B02C4"/>
    <w:rsid w:val="000B0517"/>
    <w:rsid w:val="00115642"/>
    <w:rsid w:val="0011764A"/>
    <w:rsid w:val="00134C46"/>
    <w:rsid w:val="00135F21"/>
    <w:rsid w:val="00141DFB"/>
    <w:rsid w:val="00193DD3"/>
    <w:rsid w:val="001A4CD6"/>
    <w:rsid w:val="001F6495"/>
    <w:rsid w:val="001F65EF"/>
    <w:rsid w:val="0025195E"/>
    <w:rsid w:val="00262FFF"/>
    <w:rsid w:val="00267CD7"/>
    <w:rsid w:val="002730F2"/>
    <w:rsid w:val="002933A5"/>
    <w:rsid w:val="00294CB5"/>
    <w:rsid w:val="002A19DD"/>
    <w:rsid w:val="002A39C8"/>
    <w:rsid w:val="002A4A01"/>
    <w:rsid w:val="002A5232"/>
    <w:rsid w:val="002C0353"/>
    <w:rsid w:val="002E3632"/>
    <w:rsid w:val="002F283C"/>
    <w:rsid w:val="00300CCF"/>
    <w:rsid w:val="00304514"/>
    <w:rsid w:val="003119CC"/>
    <w:rsid w:val="003130AE"/>
    <w:rsid w:val="003202D2"/>
    <w:rsid w:val="00324869"/>
    <w:rsid w:val="00336210"/>
    <w:rsid w:val="003439F5"/>
    <w:rsid w:val="00347F46"/>
    <w:rsid w:val="0036572E"/>
    <w:rsid w:val="00381F66"/>
    <w:rsid w:val="0039101A"/>
    <w:rsid w:val="003A6C04"/>
    <w:rsid w:val="003A7218"/>
    <w:rsid w:val="003D0F1F"/>
    <w:rsid w:val="003E3C05"/>
    <w:rsid w:val="003E64EA"/>
    <w:rsid w:val="00404007"/>
    <w:rsid w:val="00406AE0"/>
    <w:rsid w:val="0042720B"/>
    <w:rsid w:val="00430759"/>
    <w:rsid w:val="00440D97"/>
    <w:rsid w:val="00465FCF"/>
    <w:rsid w:val="004669DB"/>
    <w:rsid w:val="00493ABE"/>
    <w:rsid w:val="004B6591"/>
    <w:rsid w:val="004C12ED"/>
    <w:rsid w:val="004D1C69"/>
    <w:rsid w:val="00501690"/>
    <w:rsid w:val="00530694"/>
    <w:rsid w:val="005313B9"/>
    <w:rsid w:val="00537C7E"/>
    <w:rsid w:val="00557491"/>
    <w:rsid w:val="005839F6"/>
    <w:rsid w:val="005840AF"/>
    <w:rsid w:val="00595871"/>
    <w:rsid w:val="005A2F1B"/>
    <w:rsid w:val="005B048D"/>
    <w:rsid w:val="005D6BCC"/>
    <w:rsid w:val="0062664A"/>
    <w:rsid w:val="00633D88"/>
    <w:rsid w:val="00650819"/>
    <w:rsid w:val="00670154"/>
    <w:rsid w:val="006951AA"/>
    <w:rsid w:val="006A26C6"/>
    <w:rsid w:val="006C4655"/>
    <w:rsid w:val="006D79B7"/>
    <w:rsid w:val="00710C46"/>
    <w:rsid w:val="00710F8B"/>
    <w:rsid w:val="007207CD"/>
    <w:rsid w:val="00725DC4"/>
    <w:rsid w:val="00737336"/>
    <w:rsid w:val="00746522"/>
    <w:rsid w:val="00747D74"/>
    <w:rsid w:val="007548D1"/>
    <w:rsid w:val="007805E9"/>
    <w:rsid w:val="00785648"/>
    <w:rsid w:val="0079427F"/>
    <w:rsid w:val="00794D78"/>
    <w:rsid w:val="007E1FCB"/>
    <w:rsid w:val="007E6F1F"/>
    <w:rsid w:val="007F1BB4"/>
    <w:rsid w:val="007F3B1D"/>
    <w:rsid w:val="00812DA7"/>
    <w:rsid w:val="00824329"/>
    <w:rsid w:val="00837EF6"/>
    <w:rsid w:val="00847A4E"/>
    <w:rsid w:val="008607FA"/>
    <w:rsid w:val="00862A43"/>
    <w:rsid w:val="00863A17"/>
    <w:rsid w:val="0086628F"/>
    <w:rsid w:val="00872168"/>
    <w:rsid w:val="00893CE5"/>
    <w:rsid w:val="008C6C67"/>
    <w:rsid w:val="008E37AE"/>
    <w:rsid w:val="00923AF5"/>
    <w:rsid w:val="00934B84"/>
    <w:rsid w:val="00934D5D"/>
    <w:rsid w:val="00942A34"/>
    <w:rsid w:val="0095434E"/>
    <w:rsid w:val="00976F39"/>
    <w:rsid w:val="00995542"/>
    <w:rsid w:val="009C7A47"/>
    <w:rsid w:val="009D3507"/>
    <w:rsid w:val="009E5FC3"/>
    <w:rsid w:val="009E6B98"/>
    <w:rsid w:val="00A11213"/>
    <w:rsid w:val="00A17989"/>
    <w:rsid w:val="00A4039C"/>
    <w:rsid w:val="00A426B8"/>
    <w:rsid w:val="00A42AE5"/>
    <w:rsid w:val="00A73A37"/>
    <w:rsid w:val="00A96E90"/>
    <w:rsid w:val="00AC60AA"/>
    <w:rsid w:val="00B334F9"/>
    <w:rsid w:val="00B40E2A"/>
    <w:rsid w:val="00B426A6"/>
    <w:rsid w:val="00B526B3"/>
    <w:rsid w:val="00B92CA6"/>
    <w:rsid w:val="00C21AA1"/>
    <w:rsid w:val="00C25CD9"/>
    <w:rsid w:val="00C41CDC"/>
    <w:rsid w:val="00C42945"/>
    <w:rsid w:val="00C52392"/>
    <w:rsid w:val="00C9116D"/>
    <w:rsid w:val="00C94924"/>
    <w:rsid w:val="00C9500F"/>
    <w:rsid w:val="00CC1389"/>
    <w:rsid w:val="00CC75B1"/>
    <w:rsid w:val="00CF74E2"/>
    <w:rsid w:val="00D37291"/>
    <w:rsid w:val="00D44759"/>
    <w:rsid w:val="00D53F4F"/>
    <w:rsid w:val="00D7409E"/>
    <w:rsid w:val="00DB20F7"/>
    <w:rsid w:val="00DB2649"/>
    <w:rsid w:val="00DC4CE7"/>
    <w:rsid w:val="00DC58A1"/>
    <w:rsid w:val="00DE695B"/>
    <w:rsid w:val="00DF1F3E"/>
    <w:rsid w:val="00DF3D92"/>
    <w:rsid w:val="00E0319E"/>
    <w:rsid w:val="00E152DF"/>
    <w:rsid w:val="00E316B0"/>
    <w:rsid w:val="00E34AD9"/>
    <w:rsid w:val="00E3533A"/>
    <w:rsid w:val="00E540E6"/>
    <w:rsid w:val="00E77B9A"/>
    <w:rsid w:val="00EC1BC4"/>
    <w:rsid w:val="00EC3819"/>
    <w:rsid w:val="00ED41BD"/>
    <w:rsid w:val="00ED4EED"/>
    <w:rsid w:val="00EE4C8F"/>
    <w:rsid w:val="00F36239"/>
    <w:rsid w:val="00F53F76"/>
    <w:rsid w:val="00F776B4"/>
    <w:rsid w:val="00FA3C56"/>
    <w:rsid w:val="00FA3DA9"/>
    <w:rsid w:val="00FA7655"/>
    <w:rsid w:val="00FC19A8"/>
    <w:rsid w:val="00FC2ADC"/>
    <w:rsid w:val="00FC32D9"/>
    <w:rsid w:val="00FC402A"/>
    <w:rsid w:val="00FD5538"/>
    <w:rsid w:val="00FE7944"/>
    <w:rsid w:val="00FF3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F8AF66"/>
  <w15:docId w15:val="{8A6DC5F7-95A1-48AC-A42F-72A604ED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14"/>
    <w:rPr>
      <w:rFonts w:ascii="Times New Roman" w:hAnsi="Times New Roman"/>
      <w:kern w:val="2"/>
    </w:rPr>
  </w:style>
  <w:style w:type="paragraph" w:styleId="1">
    <w:name w:val="heading 1"/>
    <w:basedOn w:val="a"/>
    <w:next w:val="a"/>
    <w:qFormat/>
    <w:rsid w:val="005F1A1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ascii="Times New Roman" w:eastAsia="ＭＳ ゴシック" w:hAnsi="Times New Roman"/>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
    <w:link w:val="09KeyWords0"/>
    <w:rsid w:val="005F1A14"/>
    <w:pPr>
      <w:spacing w:before="200" w:after="560"/>
      <w:ind w:left="1077" w:hanging="1077"/>
    </w:pPr>
    <w:rPr>
      <w:rFonts w:ascii="Times New Roman" w:hAnsi="Times New Roman" w:cs="ＭＳ 明朝"/>
      <w:noProof/>
      <w:snapToGrid w:val="0"/>
      <w:kern w:val="2"/>
    </w:rPr>
  </w:style>
  <w:style w:type="paragraph" w:customStyle="1" w:styleId="10">
    <w:name w:val="10 見出し（章）"/>
    <w:next w:val="a3"/>
    <w:link w:val="100"/>
    <w:rsid w:val="005F1A14"/>
    <w:pPr>
      <w:spacing w:before="100" w:after="100"/>
      <w:jc w:val="center"/>
      <w:textAlignment w:val="center"/>
    </w:pPr>
    <w:rPr>
      <w:rFonts w:ascii="Times New Roman" w:eastAsia="ＭＳ ゴシック" w:hAnsi="Times New Roman"/>
      <w:b/>
      <w:kern w:val="2"/>
    </w:rPr>
  </w:style>
  <w:style w:type="paragraph" w:styleId="a3">
    <w:name w:val="Plain Text"/>
    <w:basedOn w:val="a"/>
    <w:semiHidden/>
    <w:rsid w:val="005F1A14"/>
    <w:rPr>
      <w:rFonts w:ascii="ＭＳ 明朝" w:hAnsi="Courier New" w:cs="Courier New"/>
      <w:sz w:val="21"/>
      <w:szCs w:val="21"/>
    </w:rPr>
  </w:style>
  <w:style w:type="character" w:customStyle="1" w:styleId="100">
    <w:name w:val="10 見出し（章） (文字)"/>
    <w:link w:val="10"/>
    <w:rsid w:val="005F1A14"/>
    <w:rPr>
      <w:rFonts w:ascii="Times New Roman" w:eastAsia="ＭＳ ゴシック" w:hAnsi="Times New Roman"/>
      <w:b/>
      <w:kern w:val="2"/>
      <w:lang w:val="en-US" w:eastAsia="ja-JP" w:bidi="ar-SA"/>
    </w:rPr>
  </w:style>
  <w:style w:type="character" w:customStyle="1" w:styleId="09KeyWords0">
    <w:name w:val="09 KeyWords (文字) (文字)"/>
    <w:link w:val="09KeyWords"/>
    <w:rsid w:val="005F1A14"/>
    <w:rPr>
      <w:rFonts w:ascii="Times New Roman" w:hAnsi="Times New Roman" w:cs="ＭＳ 明朝"/>
      <w:noProof/>
      <w:snapToGrid w:val="0"/>
      <w:kern w:val="2"/>
      <w:lang w:val="en-US" w:eastAsia="ja-JP" w:bidi="ar-SA"/>
    </w:rPr>
  </w:style>
  <w:style w:type="character" w:customStyle="1" w:styleId="010">
    <w:name w:val="01 和文表題（主題） (文字) (文字)"/>
    <w:link w:val="01"/>
    <w:rsid w:val="005F1A14"/>
    <w:rPr>
      <w:rFonts w:ascii="Times New Roman" w:eastAsia="ＭＳ ゴシック" w:hAnsi="Times New Roman"/>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
    <w:next w:val="a3"/>
    <w:rsid w:val="005F1A14"/>
    <w:rPr>
      <w:sz w:val="19"/>
    </w:rPr>
  </w:style>
  <w:style w:type="paragraph" w:customStyle="1" w:styleId="101">
    <w:name w:val="10 本文"/>
    <w:next w:val="a3"/>
    <w:link w:val="102"/>
    <w:rsid w:val="005F1A14"/>
    <w:pPr>
      <w:spacing w:line="304" w:lineRule="exact"/>
      <w:ind w:firstLine="193"/>
      <w:jc w:val="both"/>
    </w:pPr>
    <w:rPr>
      <w:rFonts w:ascii="Times New Roman" w:hAnsi="Times New Roman" w:cs="ＭＳ 明朝"/>
      <w:kern w:val="2"/>
    </w:rPr>
  </w:style>
  <w:style w:type="character" w:customStyle="1" w:styleId="102">
    <w:name w:val="10 本文 (文字) (文字)"/>
    <w:link w:val="101"/>
    <w:rsid w:val="005F1A14"/>
    <w:rPr>
      <w:rFonts w:ascii="Times New Roman" w:hAnsi="Times New Roman" w:cs="ＭＳ 明朝"/>
      <w:kern w:val="2"/>
      <w:lang w:val="en-US" w:eastAsia="ja-JP" w:bidi="ar-SA"/>
    </w:rPr>
  </w:style>
  <w:style w:type="paragraph" w:customStyle="1" w:styleId="12">
    <w:name w:val="12 引用文献"/>
    <w:next w:val="a3"/>
    <w:link w:val="120"/>
    <w:rsid w:val="005F1A14"/>
    <w:pPr>
      <w:numPr>
        <w:numId w:val="1"/>
      </w:numPr>
      <w:jc w:val="both"/>
    </w:pPr>
    <w:rPr>
      <w:rFonts w:ascii="Times New Roman" w:hAnsi="Times New Roman"/>
      <w:kern w:val="2"/>
      <w:sz w:val="19"/>
      <w:szCs w:val="19"/>
    </w:rPr>
  </w:style>
  <w:style w:type="character" w:customStyle="1" w:styleId="120">
    <w:name w:val="12 引用文献 (文字)"/>
    <w:link w:val="12"/>
    <w:rsid w:val="005F1A14"/>
    <w:rPr>
      <w:rFonts w:ascii="Times New Roman" w:hAnsi="Times New Roman"/>
      <w:kern w:val="2"/>
      <w:sz w:val="19"/>
      <w:szCs w:val="19"/>
      <w:lang w:val="en-US" w:eastAsia="ja-JP" w:bidi="ar-SA"/>
    </w:rPr>
  </w:style>
  <w:style w:type="paragraph" w:customStyle="1" w:styleId="a4">
    <w:name w:val="見本"/>
    <w:basedOn w:val="a"/>
    <w:rsid w:val="009C2053"/>
    <w:pPr>
      <w:jc w:val="center"/>
    </w:pPr>
    <w:rPr>
      <w:rFonts w:ascii="ＭＳ 明朝"/>
      <w:color w:val="FF0000"/>
    </w:rPr>
  </w:style>
  <w:style w:type="paragraph" w:styleId="a5">
    <w:name w:val="Balloon Text"/>
    <w:basedOn w:val="a"/>
    <w:semiHidden/>
    <w:rsid w:val="005F1A14"/>
    <w:rPr>
      <w:rFonts w:ascii="Arial" w:eastAsia="ＭＳ ゴシック" w:hAnsi="Arial"/>
      <w:sz w:val="18"/>
      <w:szCs w:val="18"/>
    </w:rPr>
  </w:style>
  <w:style w:type="paragraph" w:customStyle="1" w:styleId="14Fig">
    <w:name w:val="14 図タイトル（Fig.）"/>
    <w:basedOn w:val="14Table"/>
    <w:next w:val="a3"/>
    <w:rsid w:val="005F1A14"/>
    <w:pPr>
      <w:snapToGrid w:val="0"/>
      <w:spacing w:before="60" w:after="0"/>
    </w:pPr>
  </w:style>
  <w:style w:type="paragraph" w:styleId="a6">
    <w:name w:val="header"/>
    <w:basedOn w:val="a"/>
    <w:link w:val="a7"/>
    <w:rsid w:val="009601DE"/>
    <w:pPr>
      <w:tabs>
        <w:tab w:val="center" w:pos="4252"/>
        <w:tab w:val="right" w:pos="8504"/>
      </w:tabs>
      <w:snapToGrid w:val="0"/>
    </w:p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3">
    <w:name w:val="10 本文 （箇条書き）"/>
    <w:next w:val="a3"/>
    <w:rsid w:val="005F1A14"/>
    <w:pPr>
      <w:spacing w:line="304" w:lineRule="exact"/>
      <w:ind w:left="675" w:hanging="482"/>
      <w:jc w:val="both"/>
    </w:pPr>
    <w:rPr>
      <w:rFonts w:ascii="Times New Roman" w:hAnsi="Times New Roman" w:cs="ＭＳ 明朝"/>
      <w:kern w:val="2"/>
    </w:rPr>
  </w:style>
  <w:style w:type="paragraph" w:customStyle="1" w:styleId="13">
    <w:name w:val="13 数式"/>
    <w:next w:val="a3"/>
    <w:rsid w:val="005F1A1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14Table">
    <w:name w:val="14 表タイトル（Table）"/>
    <w:next w:val="a3"/>
    <w:rsid w:val="005F1A14"/>
    <w:pPr>
      <w:spacing w:after="60"/>
      <w:ind w:left="350" w:hangingChars="350" w:hanging="350"/>
    </w:pPr>
    <w:rPr>
      <w:rFonts w:ascii="Times New Roman" w:hAnsi="Times New Roman" w:cs="ＭＳ 明朝"/>
      <w:kern w:val="2"/>
      <w:sz w:val="19"/>
    </w:rPr>
  </w:style>
  <w:style w:type="paragraph" w:customStyle="1" w:styleId="104">
    <w:name w:val="10 見出し（節・項）"/>
    <w:link w:val="105"/>
    <w:rsid w:val="005F1A14"/>
    <w:pPr>
      <w:ind w:left="732" w:hanging="539"/>
    </w:pPr>
    <w:rPr>
      <w:rFonts w:ascii="Times New Roman" w:eastAsia="ＭＳ ゴシック" w:hAnsi="Times New Roman" w:cs="ＭＳ 明朝"/>
      <w:b/>
      <w:bCs/>
    </w:rPr>
  </w:style>
  <w:style w:type="character" w:customStyle="1" w:styleId="105">
    <w:name w:val="10 見出し（節・項） (文字)"/>
    <w:link w:val="104"/>
    <w:rsid w:val="005F1A14"/>
    <w:rPr>
      <w:rFonts w:ascii="Times New Roman" w:eastAsia="ＭＳ ゴシック" w:hAnsi="Times New Roman" w:cs="ＭＳ 明朝"/>
      <w:b/>
      <w:bCs/>
      <w:lang w:val="en-US" w:eastAsia="ja-JP" w:bidi="ar-SA"/>
    </w:rPr>
  </w:style>
  <w:style w:type="character" w:customStyle="1" w:styleId="a7">
    <w:name w:val="ヘッダー (文字)"/>
    <w:link w:val="a6"/>
    <w:rsid w:val="009601DE"/>
    <w:rPr>
      <w:rFonts w:ascii="Times New Roman" w:hAnsi="Times New Roman"/>
      <w:kern w:val="2"/>
    </w:rPr>
  </w:style>
  <w:style w:type="paragraph" w:styleId="a8">
    <w:name w:val="footer"/>
    <w:basedOn w:val="a"/>
    <w:link w:val="a9"/>
    <w:uiPriority w:val="99"/>
    <w:rsid w:val="009601DE"/>
    <w:pPr>
      <w:tabs>
        <w:tab w:val="center" w:pos="4252"/>
        <w:tab w:val="right" w:pos="8504"/>
      </w:tabs>
      <w:snapToGrid w:val="0"/>
    </w:pPr>
  </w:style>
  <w:style w:type="character" w:customStyle="1" w:styleId="a9">
    <w:name w:val="フッター (文字)"/>
    <w:link w:val="a8"/>
    <w:uiPriority w:val="99"/>
    <w:rsid w:val="009601DE"/>
    <w:rPr>
      <w:rFonts w:ascii="Times New Roman" w:hAnsi="Times New Roman"/>
      <w:kern w:val="2"/>
    </w:rPr>
  </w:style>
  <w:style w:type="paragraph" w:customStyle="1" w:styleId="150">
    <w:name w:val="15 本文"/>
    <w:next w:val="a3"/>
    <w:link w:val="151"/>
    <w:rsid w:val="009E6B98"/>
    <w:pPr>
      <w:spacing w:line="304" w:lineRule="exact"/>
      <w:ind w:firstLine="193"/>
      <w:jc w:val="both"/>
    </w:pPr>
    <w:rPr>
      <w:rFonts w:ascii="Times New Roman" w:hAnsi="Times New Roman" w:cs="ＭＳ 明朝"/>
      <w:kern w:val="2"/>
    </w:rPr>
  </w:style>
  <w:style w:type="character" w:customStyle="1" w:styleId="151">
    <w:name w:val="15 本文 (文字) (文字)"/>
    <w:link w:val="150"/>
    <w:rsid w:val="009E6B98"/>
    <w:rPr>
      <w:rFonts w:ascii="Times New Roman" w:hAnsi="Times New Roman" w:cs="ＭＳ 明朝"/>
      <w:kern w:val="2"/>
    </w:rPr>
  </w:style>
  <w:style w:type="paragraph" w:customStyle="1" w:styleId="18Fig">
    <w:name w:val="18 図タイトル（Fig.）"/>
    <w:basedOn w:val="20Table"/>
    <w:next w:val="a3"/>
    <w:rsid w:val="009E6B98"/>
    <w:pPr>
      <w:snapToGrid w:val="0"/>
      <w:spacing w:before="60" w:after="0"/>
    </w:pPr>
  </w:style>
  <w:style w:type="paragraph" w:customStyle="1" w:styleId="20Table">
    <w:name w:val="20 表タイトル（Table）"/>
    <w:next w:val="a3"/>
    <w:rsid w:val="009E6B98"/>
    <w:pPr>
      <w:spacing w:after="60"/>
      <w:ind w:left="350" w:hangingChars="350" w:hanging="350"/>
    </w:pPr>
    <w:rPr>
      <w:rFonts w:ascii="Times New Roman" w:hAnsi="Times New Roman" w:cs="ＭＳ 明朝"/>
      <w:kern w:val="2"/>
      <w:sz w:val="19"/>
    </w:rPr>
  </w:style>
  <w:style w:type="character" w:styleId="aa">
    <w:name w:val="Hyperlink"/>
    <w:basedOn w:val="a0"/>
    <w:uiPriority w:val="99"/>
    <w:unhideWhenUsed/>
    <w:rsid w:val="002A5232"/>
    <w:rPr>
      <w:color w:val="0000FF" w:themeColor="hyperlink"/>
      <w:u w:val="single"/>
    </w:rPr>
  </w:style>
  <w:style w:type="character" w:styleId="ab">
    <w:name w:val="Unresolved Mention"/>
    <w:basedOn w:val="a0"/>
    <w:uiPriority w:val="99"/>
    <w:semiHidden/>
    <w:unhideWhenUsed/>
    <w:rsid w:val="002A5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3805">
      <w:bodyDiv w:val="1"/>
      <w:marLeft w:val="0"/>
      <w:marRight w:val="0"/>
      <w:marTop w:val="0"/>
      <w:marBottom w:val="0"/>
      <w:divBdr>
        <w:top w:val="none" w:sz="0" w:space="0" w:color="auto"/>
        <w:left w:val="none" w:sz="0" w:space="0" w:color="auto"/>
        <w:bottom w:val="none" w:sz="0" w:space="0" w:color="auto"/>
        <w:right w:val="none" w:sz="0" w:space="0" w:color="auto"/>
      </w:divBdr>
      <w:divsChild>
        <w:div w:id="1644234443">
          <w:marLeft w:val="0"/>
          <w:marRight w:val="0"/>
          <w:marTop w:val="0"/>
          <w:marBottom w:val="0"/>
          <w:divBdr>
            <w:top w:val="none" w:sz="0" w:space="0" w:color="auto"/>
            <w:left w:val="none" w:sz="0" w:space="0" w:color="auto"/>
            <w:bottom w:val="none" w:sz="0" w:space="0" w:color="auto"/>
            <w:right w:val="none" w:sz="0" w:space="0" w:color="auto"/>
          </w:divBdr>
        </w:div>
        <w:div w:id="851800569">
          <w:marLeft w:val="0"/>
          <w:marRight w:val="0"/>
          <w:marTop w:val="0"/>
          <w:marBottom w:val="0"/>
          <w:divBdr>
            <w:top w:val="none" w:sz="0" w:space="0" w:color="auto"/>
            <w:left w:val="none" w:sz="0" w:space="0" w:color="auto"/>
            <w:bottom w:val="none" w:sz="0" w:space="0" w:color="auto"/>
            <w:right w:val="none" w:sz="0" w:space="0" w:color="auto"/>
          </w:divBdr>
        </w:div>
      </w:divsChild>
    </w:div>
    <w:div w:id="431096935">
      <w:bodyDiv w:val="1"/>
      <w:marLeft w:val="0"/>
      <w:marRight w:val="0"/>
      <w:marTop w:val="0"/>
      <w:marBottom w:val="0"/>
      <w:divBdr>
        <w:top w:val="none" w:sz="0" w:space="0" w:color="auto"/>
        <w:left w:val="none" w:sz="0" w:space="0" w:color="auto"/>
        <w:bottom w:val="none" w:sz="0" w:space="0" w:color="auto"/>
        <w:right w:val="none" w:sz="0" w:space="0" w:color="auto"/>
      </w:divBdr>
    </w:div>
    <w:div w:id="1717923174">
      <w:bodyDiv w:val="1"/>
      <w:marLeft w:val="0"/>
      <w:marRight w:val="0"/>
      <w:marTop w:val="0"/>
      <w:marBottom w:val="0"/>
      <w:divBdr>
        <w:top w:val="none" w:sz="0" w:space="0" w:color="auto"/>
        <w:left w:val="none" w:sz="0" w:space="0" w:color="auto"/>
        <w:bottom w:val="none" w:sz="0" w:space="0" w:color="auto"/>
        <w:right w:val="none" w:sz="0" w:space="0" w:color="auto"/>
      </w:divBdr>
    </w:div>
    <w:div w:id="184454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JSMEtemplate(revised)2010_8_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4ACBE7F4F27BC4EA05FB5A0553F531E" ma:contentTypeVersion="4" ma:contentTypeDescription="新しいドキュメントを作成します。" ma:contentTypeScope="" ma:versionID="ec7382c28bf001eef7725f6f255711cd">
  <xsd:schema xmlns:xsd="http://www.w3.org/2001/XMLSchema" xmlns:xs="http://www.w3.org/2001/XMLSchema" xmlns:p="http://schemas.microsoft.com/office/2006/metadata/properties" xmlns:ns2="ce9054bc-e943-4f29-9f8f-f035565c7850" targetNamespace="http://schemas.microsoft.com/office/2006/metadata/properties" ma:root="true" ma:fieldsID="8199ba05a684baf2bfa79e2951910428" ns2:_="">
    <xsd:import namespace="ce9054bc-e943-4f29-9f8f-f035565c78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054bc-e943-4f29-9f8f-f035565c7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98CA6-1E03-4509-8C1E-792F34430D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3740C5-63F3-45EB-8FA6-226A2D92FEC1}">
  <ds:schemaRefs>
    <ds:schemaRef ds:uri="http://schemas.openxmlformats.org/officeDocument/2006/bibliography"/>
  </ds:schemaRefs>
</ds:datastoreItem>
</file>

<file path=customXml/itemProps3.xml><?xml version="1.0" encoding="utf-8"?>
<ds:datastoreItem xmlns:ds="http://schemas.openxmlformats.org/officeDocument/2006/customXml" ds:itemID="{3F5E9173-8A35-4593-A112-88E2A37C7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054bc-e943-4f29-9f8f-f035565c7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7E80F-8282-4A20-9463-8BAF12BA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JSMEtemplate(revised)2010_8_4</Template>
  <TotalTime>280</TotalTime>
  <Pages>3</Pages>
  <Words>830</Words>
  <Characters>4732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mmdconf22</dc:creator>
  <cp:lastModifiedBy>OSADA Toshio</cp:lastModifiedBy>
  <cp:revision>33</cp:revision>
  <cp:lastPrinted>2023-06-25T15:03:00Z</cp:lastPrinted>
  <dcterms:created xsi:type="dcterms:W3CDTF">2025-09-30T03:59:00Z</dcterms:created>
  <dcterms:modified xsi:type="dcterms:W3CDTF">2025-10-01T00:37:00Z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0x01010004ACBE7F4F27BC4EA05FB5A0553F531E</vt:lpwstr>
  </property>
</Properties>
</file>