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7BDE" w14:textId="5DD1C5B9" w:rsidR="00753D1F" w:rsidRPr="00BC47F5" w:rsidRDefault="00753D1F" w:rsidP="00753D1F">
      <w:pPr>
        <w:pStyle w:val="Web"/>
        <w:spacing w:before="0" w:beforeAutospacing="0" w:after="0" w:afterAutospacing="0"/>
        <w:jc w:val="center"/>
        <w:rPr>
          <w:rFonts w:ascii="Times New Roman" w:eastAsia="游明朝" w:hAnsi="Times New Roman" w:cs="Times New Roman" w:hint="eastAsia"/>
          <w:b/>
          <w:lang w:eastAsia="ja-JP"/>
        </w:rPr>
      </w:pPr>
      <w:r w:rsidRPr="00753D1F">
        <w:rPr>
          <w:rFonts w:ascii="Times New Roman" w:hAnsi="Times New Roman" w:cs="Times New Roman"/>
          <w:b/>
          <w:bCs/>
        </w:rPr>
        <w:t>High-</w:t>
      </w:r>
      <w:r w:rsidR="00BC47F5">
        <w:rPr>
          <w:rFonts w:ascii="Times New Roman" w:eastAsia="游明朝" w:hAnsi="Times New Roman" w:cs="Times New Roman" w:hint="eastAsia"/>
          <w:b/>
          <w:bCs/>
          <w:lang w:eastAsia="ja-JP"/>
        </w:rPr>
        <w:t>quality Factor</w:t>
      </w:r>
      <w:r w:rsidRPr="00753D1F">
        <w:rPr>
          <w:rFonts w:ascii="Times New Roman" w:hAnsi="Times New Roman" w:cs="Times New Roman"/>
          <w:b/>
          <w:bCs/>
        </w:rPr>
        <w:t xml:space="preserve"> Diamond </w:t>
      </w:r>
      <w:r w:rsidR="00BC47F5">
        <w:rPr>
          <w:rFonts w:ascii="Times New Roman" w:eastAsia="游明朝" w:hAnsi="Times New Roman" w:cs="Times New Roman" w:hint="eastAsia"/>
          <w:b/>
          <w:bCs/>
          <w:lang w:eastAsia="ja-JP"/>
        </w:rPr>
        <w:t xml:space="preserve">MEMS </w:t>
      </w:r>
      <w:r w:rsidRPr="00753D1F">
        <w:rPr>
          <w:rFonts w:ascii="Times New Roman" w:hAnsi="Times New Roman" w:cs="Times New Roman"/>
          <w:b/>
          <w:bCs/>
        </w:rPr>
        <w:t>Resonators for Ultra-</w:t>
      </w:r>
      <w:r w:rsidR="00BC47F5">
        <w:rPr>
          <w:rFonts w:ascii="Times New Roman" w:eastAsia="游明朝" w:hAnsi="Times New Roman" w:cs="Times New Roman" w:hint="eastAsia"/>
          <w:b/>
          <w:bCs/>
          <w:lang w:eastAsia="ja-JP"/>
        </w:rPr>
        <w:t>p</w:t>
      </w:r>
      <w:r w:rsidRPr="00753D1F">
        <w:rPr>
          <w:rFonts w:ascii="Times New Roman" w:hAnsi="Times New Roman" w:cs="Times New Roman"/>
          <w:b/>
          <w:bCs/>
        </w:rPr>
        <w:t xml:space="preserve">recise </w:t>
      </w:r>
      <w:r w:rsidR="00BC47F5">
        <w:rPr>
          <w:rFonts w:ascii="Times New Roman" w:eastAsia="游明朝" w:hAnsi="Times New Roman" w:cs="Times New Roman" w:hint="eastAsia"/>
          <w:b/>
          <w:bCs/>
          <w:lang w:eastAsia="ja-JP"/>
        </w:rPr>
        <w:t>Thermometry</w:t>
      </w:r>
    </w:p>
    <w:p w14:paraId="7B392F7B" w14:textId="77777777" w:rsidR="00753D1F" w:rsidRPr="00753D1F" w:rsidRDefault="00753D1F" w:rsidP="00753D1F">
      <w:pPr>
        <w:pStyle w:val="Web"/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14:paraId="69C613F2" w14:textId="6694C950" w:rsidR="005A7820" w:rsidRPr="00D846DC" w:rsidRDefault="005A7820" w:rsidP="005A7820">
      <w:pPr>
        <w:spacing w:line="360" w:lineRule="auto"/>
        <w:mirrorIndents/>
        <w:jc w:val="center"/>
        <w:rPr>
          <w:rFonts w:ascii="Times New Roman" w:eastAsia="ＭＳ 明朝" w:hAnsi="Times New Roman" w:cs="Times New Roman"/>
          <w:kern w:val="0"/>
          <w:sz w:val="24"/>
          <w:szCs w:val="24"/>
          <w:lang w:eastAsia="ja-JP"/>
        </w:rPr>
      </w:pPr>
      <w:r w:rsidRPr="00D846DC">
        <w:rPr>
          <w:rFonts w:ascii="Times New Roman" w:eastAsia="ＭＳ 明朝" w:hAnsi="Times New Roman" w:cs="Times New Roman"/>
          <w:kern w:val="0"/>
          <w:sz w:val="24"/>
          <w:szCs w:val="24"/>
          <w:lang w:eastAsia="ja-JP"/>
        </w:rPr>
        <w:t>Wen Zhao</w:t>
      </w:r>
      <w:r w:rsidRPr="00D846DC">
        <w:rPr>
          <w:rFonts w:ascii="Times New Roman" w:eastAsia="ＭＳ 明朝" w:hAnsi="Times New Roman" w:cs="Times New Roman"/>
          <w:kern w:val="0"/>
          <w:sz w:val="24"/>
          <w:szCs w:val="24"/>
          <w:vertAlign w:val="superscript"/>
          <w:lang w:eastAsia="ja-JP"/>
        </w:rPr>
        <w:t>1</w:t>
      </w:r>
      <w:r w:rsidRPr="00D846DC">
        <w:rPr>
          <w:rFonts w:ascii="Times New Roman" w:eastAsia="ＭＳ 明朝" w:hAnsi="Times New Roman" w:cs="Times New Roman"/>
          <w:kern w:val="0"/>
          <w:sz w:val="24"/>
          <w:szCs w:val="24"/>
          <w:lang w:eastAsia="ja-JP"/>
        </w:rPr>
        <w:t>, Guo Chen</w:t>
      </w:r>
      <w:r w:rsidRPr="00D846DC">
        <w:rPr>
          <w:rFonts w:ascii="Times New Roman" w:eastAsia="ＭＳ 明朝" w:hAnsi="Times New Roman" w:cs="Times New Roman"/>
          <w:kern w:val="0"/>
          <w:sz w:val="24"/>
          <w:szCs w:val="24"/>
          <w:vertAlign w:val="superscript"/>
          <w:lang w:eastAsia="ja-JP"/>
        </w:rPr>
        <w:t>1</w:t>
      </w:r>
      <w:r w:rsidRPr="00D846DC">
        <w:rPr>
          <w:rFonts w:ascii="Times New Roman" w:eastAsia="ＭＳ 明朝" w:hAnsi="Times New Roman" w:cs="Times New Roman"/>
          <w:kern w:val="0"/>
          <w:sz w:val="24"/>
          <w:szCs w:val="24"/>
          <w:lang w:eastAsia="ja-JP"/>
        </w:rPr>
        <w:t xml:space="preserve">, 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Zhaozong Zhang</w:t>
      </w:r>
      <w:r w:rsidRPr="00D846DC">
        <w:rPr>
          <w:rFonts w:ascii="Times New Roman" w:eastAsia="ＭＳ 明朝" w:hAnsi="Times New Roman" w:cs="Times New Roman"/>
          <w:kern w:val="0"/>
          <w:sz w:val="24"/>
          <w:szCs w:val="24"/>
          <w:vertAlign w:val="superscript"/>
          <w:lang w:eastAsia="ja-JP"/>
        </w:rPr>
        <w:t>1</w:t>
      </w:r>
      <w:r w:rsidRPr="00D846DC">
        <w:rPr>
          <w:rFonts w:ascii="Times New Roman" w:eastAsia="ＭＳ 明朝" w:hAnsi="Times New Roman" w:cs="Times New Roman"/>
          <w:kern w:val="0"/>
          <w:sz w:val="24"/>
          <w:szCs w:val="24"/>
          <w:lang w:eastAsia="ja-JP"/>
        </w:rPr>
        <w:t xml:space="preserve">, </w:t>
      </w:r>
      <w:r w:rsidR="00861F89" w:rsidRPr="00861F89">
        <w:rPr>
          <w:rFonts w:ascii="Times New Roman" w:hAnsi="Times New Roman" w:cs="Times New Roman"/>
          <w:kern w:val="0"/>
          <w:sz w:val="24"/>
          <w:szCs w:val="24"/>
        </w:rPr>
        <w:t>Satoshi Koizumi</w:t>
      </w:r>
      <w:r w:rsidR="00861F89" w:rsidRPr="00861F89">
        <w:rPr>
          <w:rFonts w:ascii="Times New Roman" w:eastAsia="ＭＳ 明朝" w:hAnsi="Times New Roman" w:cs="Times New Roman"/>
          <w:kern w:val="0"/>
          <w:sz w:val="24"/>
          <w:szCs w:val="24"/>
          <w:vertAlign w:val="superscript"/>
          <w:lang w:eastAsia="ja-JP"/>
        </w:rPr>
        <w:t>1</w:t>
      </w:r>
      <w:r w:rsidR="00861F89">
        <w:rPr>
          <w:rFonts w:ascii="Times New Roman" w:hAnsi="Times New Roman" w:cs="Times New Roman" w:hint="eastAsia"/>
          <w:kern w:val="0"/>
          <w:sz w:val="24"/>
          <w:szCs w:val="24"/>
        </w:rPr>
        <w:t xml:space="preserve">, </w:t>
      </w:r>
      <w:r w:rsidRPr="00D846DC">
        <w:rPr>
          <w:rFonts w:ascii="Times New Roman" w:eastAsia="ＭＳ 明朝" w:hAnsi="Times New Roman" w:cs="Times New Roman"/>
          <w:kern w:val="0"/>
          <w:sz w:val="24"/>
          <w:szCs w:val="24"/>
          <w:lang w:eastAsia="ja-JP"/>
        </w:rPr>
        <w:t>Meiyong Liao</w:t>
      </w:r>
      <w:r w:rsidRPr="00861F89">
        <w:rPr>
          <w:rFonts w:ascii="Times New Roman" w:eastAsia="ＭＳ 明朝" w:hAnsi="Times New Roman" w:cs="Times New Roman"/>
          <w:kern w:val="0"/>
          <w:sz w:val="24"/>
          <w:szCs w:val="24"/>
          <w:vertAlign w:val="superscript"/>
          <w:lang w:eastAsia="ja-JP"/>
        </w:rPr>
        <w:t>1</w:t>
      </w:r>
    </w:p>
    <w:p w14:paraId="28A4E829" w14:textId="77777777" w:rsidR="005A7820" w:rsidRDefault="005A7820" w:rsidP="005A7820">
      <w:pPr>
        <w:spacing w:line="360" w:lineRule="auto"/>
        <w:mirrorIndents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5A7820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 w:rsidRPr="005A7820">
        <w:rPr>
          <w:rFonts w:ascii="Times New Roman" w:hAnsi="Times New Roman" w:cs="Times New Roman"/>
          <w:kern w:val="0"/>
          <w:sz w:val="24"/>
          <w:szCs w:val="24"/>
        </w:rPr>
        <w:t xml:space="preserve"> Research Center for Electronics and Optical Materials, National Institute for Materials Science, Namiki 1-1, Tsukuba, Ibaraki 305-0044, Japan</w:t>
      </w:r>
    </w:p>
    <w:p w14:paraId="596B4349" w14:textId="77777777" w:rsidR="005A7820" w:rsidRPr="00A31BD2" w:rsidRDefault="005A7820" w:rsidP="005A7820">
      <w:pPr>
        <w:pStyle w:val="Addresses"/>
        <w:spacing w:line="360" w:lineRule="auto"/>
      </w:pPr>
    </w:p>
    <w:p w14:paraId="030131EC" w14:textId="77777777" w:rsidR="005A7820" w:rsidRPr="00A606FC" w:rsidRDefault="005A7820" w:rsidP="005A7820">
      <w:pPr>
        <w:spacing w:line="360" w:lineRule="auto"/>
        <w:rPr>
          <w:bCs/>
        </w:rPr>
      </w:pPr>
      <w:r w:rsidRPr="005A7820">
        <w:rPr>
          <w:rFonts w:ascii="Times New Roman" w:hAnsi="Times New Roman" w:cs="Times New Roman"/>
          <w:kern w:val="0"/>
          <w:sz w:val="24"/>
          <w:szCs w:val="24"/>
        </w:rPr>
        <w:t>Keywords: Diamond, MEMS, thermometry, Ultra-high resolution, low noise</w:t>
      </w:r>
    </w:p>
    <w:p w14:paraId="5C915939" w14:textId="77777777" w:rsidR="005A7820" w:rsidRDefault="005A7820" w:rsidP="005A7820">
      <w:pPr>
        <w:pStyle w:val="MainText"/>
        <w:spacing w:line="360" w:lineRule="auto"/>
        <w:ind w:firstLine="240"/>
        <w:jc w:val="both"/>
        <w:rPr>
          <w:rFonts w:eastAsiaTheme="minorEastAsia"/>
          <w:color w:val="0000FF"/>
          <w:lang w:eastAsia="zh-CN"/>
        </w:rPr>
      </w:pPr>
    </w:p>
    <w:p w14:paraId="479D0666" w14:textId="57C92DE9" w:rsidR="00303C3D" w:rsidRPr="005A7820" w:rsidRDefault="005A7820" w:rsidP="005A7820">
      <w:pPr>
        <w:pStyle w:val="MainText"/>
        <w:spacing w:line="360" w:lineRule="auto"/>
        <w:ind w:firstLine="240"/>
        <w:jc w:val="both"/>
        <w:rPr>
          <w:rFonts w:eastAsiaTheme="minorEastAsia"/>
          <w:lang w:eastAsia="zh-CN"/>
        </w:rPr>
      </w:pPr>
      <w:r w:rsidRPr="00C22626">
        <w:rPr>
          <w:rFonts w:eastAsiaTheme="minorEastAsia"/>
          <w:color w:val="0000FF"/>
          <w:lang w:eastAsia="zh-CN"/>
        </w:rPr>
        <w:t xml:space="preserve">Next-generation thermometric technologies demand exceptional temperature precision combined with microscale to nanoscale spatial resolution, enabling advanced </w:t>
      </w:r>
      <w:r>
        <w:rPr>
          <w:rFonts w:eastAsiaTheme="minorEastAsia" w:hint="eastAsia"/>
          <w:color w:val="0000FF"/>
          <w:lang w:eastAsia="zh-CN"/>
        </w:rPr>
        <w:t xml:space="preserve">sensing </w:t>
      </w:r>
      <w:r w:rsidRPr="00C22626">
        <w:rPr>
          <w:rFonts w:eastAsiaTheme="minorEastAsia"/>
          <w:color w:val="0000FF"/>
          <w:lang w:eastAsia="zh-CN"/>
        </w:rPr>
        <w:t>applications in bio-calorimetry, optoelectronic sensing, quantum science, energy storage systems, and thermal management of electronic devices.</w:t>
      </w:r>
      <w:r>
        <w:rPr>
          <w:rFonts w:eastAsiaTheme="minorEastAsia" w:hint="eastAsia"/>
          <w:color w:val="0000FF"/>
          <w:lang w:eastAsia="zh-CN"/>
        </w:rPr>
        <w:t xml:space="preserve"> </w:t>
      </w:r>
      <w:r w:rsidRPr="00C22626">
        <w:rPr>
          <w:rFonts w:eastAsiaTheme="minorEastAsia"/>
          <w:color w:val="0000FF"/>
          <w:lang w:eastAsia="zh-CN"/>
        </w:rPr>
        <w:t>Existing thermometric techniques</w:t>
      </w:r>
      <w:r>
        <w:rPr>
          <w:rFonts w:eastAsiaTheme="minorEastAsia" w:hint="eastAsia"/>
          <w:color w:val="0000FF"/>
          <w:lang w:eastAsia="zh-CN"/>
        </w:rPr>
        <w:t xml:space="preserve"> based on </w:t>
      </w:r>
      <w:r w:rsidRPr="00C22626">
        <w:rPr>
          <w:rFonts w:eastAsiaTheme="minorEastAsia"/>
          <w:color w:val="0000FF"/>
          <w:lang w:eastAsia="zh-CN"/>
        </w:rPr>
        <w:t>thermocouples, resistive elements, or optical systems</w:t>
      </w:r>
      <w:r>
        <w:rPr>
          <w:rFonts w:eastAsiaTheme="minorEastAsia" w:hint="eastAsia"/>
          <w:color w:val="0000FF"/>
          <w:lang w:eastAsia="zh-CN"/>
        </w:rPr>
        <w:t xml:space="preserve"> </w:t>
      </w:r>
      <w:r w:rsidRPr="00C22626">
        <w:rPr>
          <w:rFonts w:eastAsiaTheme="minorEastAsia"/>
          <w:color w:val="0000FF"/>
          <w:lang w:eastAsia="zh-CN"/>
        </w:rPr>
        <w:t xml:space="preserve">are </w:t>
      </w:r>
      <w:r>
        <w:rPr>
          <w:rFonts w:eastAsiaTheme="minorEastAsia" w:hint="eastAsia"/>
          <w:color w:val="0000FF"/>
          <w:lang w:eastAsia="zh-CN"/>
        </w:rPr>
        <w:t>usually</w:t>
      </w:r>
      <w:r w:rsidRPr="00C22626">
        <w:rPr>
          <w:rFonts w:eastAsiaTheme="minorEastAsia"/>
          <w:color w:val="0000FF"/>
          <w:lang w:eastAsia="zh-CN"/>
        </w:rPr>
        <w:t xml:space="preserve"> hindered by inherent drawbacks, including bulky configurations, l</w:t>
      </w:r>
      <w:r>
        <w:rPr>
          <w:rFonts w:eastAsiaTheme="minorEastAsia" w:hint="eastAsia"/>
          <w:color w:val="0000FF"/>
          <w:lang w:eastAsia="zh-CN"/>
        </w:rPr>
        <w:t>ow</w:t>
      </w:r>
      <w:r w:rsidRPr="00C22626">
        <w:rPr>
          <w:rFonts w:eastAsiaTheme="minorEastAsia"/>
          <w:color w:val="0000FF"/>
          <w:lang w:eastAsia="zh-CN"/>
        </w:rPr>
        <w:t xml:space="preserve"> resolution, high noise susceptibility, and </w:t>
      </w:r>
      <w:r>
        <w:rPr>
          <w:rFonts w:eastAsiaTheme="minorEastAsia" w:hint="eastAsia"/>
          <w:color w:val="0000FF"/>
          <w:lang w:eastAsia="zh-CN"/>
        </w:rPr>
        <w:t>narrow</w:t>
      </w:r>
      <w:r w:rsidRPr="00C22626">
        <w:rPr>
          <w:rFonts w:eastAsiaTheme="minorEastAsia"/>
          <w:color w:val="0000FF"/>
          <w:lang w:eastAsia="zh-CN"/>
        </w:rPr>
        <w:t xml:space="preserve"> </w:t>
      </w:r>
      <w:r>
        <w:rPr>
          <w:rFonts w:eastAsiaTheme="minorEastAsia" w:hint="eastAsia"/>
          <w:color w:val="0000FF"/>
          <w:lang w:eastAsia="zh-CN"/>
        </w:rPr>
        <w:t>temperature operation</w:t>
      </w:r>
      <w:r w:rsidRPr="00C22626">
        <w:rPr>
          <w:rFonts w:eastAsiaTheme="minorEastAsia"/>
          <w:color w:val="0000FF"/>
          <w:lang w:eastAsia="zh-CN"/>
        </w:rPr>
        <w:t xml:space="preserve"> ranges. In comparison, thermometry based on microelectromechanical systems (MEMS) offers compelling advantages, such as miniaturization, scalable batch fabrication, and </w:t>
      </w:r>
      <w:r w:rsidRPr="00C22626">
        <w:rPr>
          <w:rFonts w:eastAsiaTheme="minorEastAsia" w:hint="eastAsia"/>
          <w:color w:val="0000FF"/>
          <w:lang w:eastAsia="zh-CN"/>
        </w:rPr>
        <w:t>facile</w:t>
      </w:r>
      <w:r w:rsidRPr="00C22626">
        <w:rPr>
          <w:rFonts w:eastAsiaTheme="minorEastAsia"/>
          <w:color w:val="0000FF"/>
          <w:lang w:eastAsia="zh-CN"/>
        </w:rPr>
        <w:t xml:space="preserve"> integration with electronic circuitry, positioning it as a promising solution for high-performance</w:t>
      </w:r>
      <w:r>
        <w:rPr>
          <w:rFonts w:eastAsiaTheme="minorEastAsia" w:hint="eastAsia"/>
          <w:color w:val="0000FF"/>
          <w:lang w:eastAsia="zh-CN"/>
        </w:rPr>
        <w:t xml:space="preserve"> </w:t>
      </w:r>
      <w:r w:rsidRPr="00C22626">
        <w:rPr>
          <w:rFonts w:eastAsiaTheme="minorEastAsia"/>
          <w:color w:val="0000FF"/>
          <w:lang w:eastAsia="zh-CN"/>
        </w:rPr>
        <w:t>on-chip thermal sensing.</w:t>
      </w:r>
      <w:r w:rsidRPr="00D65FDB">
        <w:rPr>
          <w:rFonts w:eastAsiaTheme="minorEastAsia" w:hint="eastAsia"/>
          <w:color w:val="0000FF"/>
          <w:lang w:eastAsia="zh-CN"/>
        </w:rPr>
        <w:t xml:space="preserve"> </w:t>
      </w:r>
      <w:r w:rsidRPr="00D65FDB">
        <w:rPr>
          <w:color w:val="0000FF"/>
        </w:rPr>
        <w:t>However, mainstream silicon MEMS thermom</w:t>
      </w:r>
      <w:r w:rsidRPr="006B0DF4">
        <w:rPr>
          <w:color w:val="0000FF"/>
        </w:rPr>
        <w:t xml:space="preserve">etry </w:t>
      </w:r>
      <w:r w:rsidRPr="006B0DF4">
        <w:rPr>
          <w:rFonts w:eastAsiaTheme="minorEastAsia" w:hint="eastAsia"/>
          <w:color w:val="0000FF"/>
          <w:lang w:eastAsia="zh-CN"/>
        </w:rPr>
        <w:t xml:space="preserve">often </w:t>
      </w:r>
      <w:r w:rsidRPr="006B0DF4">
        <w:rPr>
          <w:rFonts w:eastAsiaTheme="minorEastAsia"/>
          <w:color w:val="0000FF"/>
          <w:lang w:eastAsia="zh-CN"/>
        </w:rPr>
        <w:t>suffers</w:t>
      </w:r>
      <w:r w:rsidRPr="006B0DF4">
        <w:rPr>
          <w:rFonts w:eastAsiaTheme="minorEastAsia" w:hint="eastAsia"/>
          <w:color w:val="0000FF"/>
          <w:lang w:eastAsia="zh-CN"/>
        </w:rPr>
        <w:t xml:space="preserve"> from</w:t>
      </w:r>
      <w:r w:rsidRPr="006B0DF4">
        <w:rPr>
          <w:color w:val="0000FF"/>
        </w:rPr>
        <w:t xml:space="preserve"> the trade-off between sensitivity, temperature resolution, and thermal noise</w:t>
      </w:r>
      <w:r w:rsidRPr="006B0DF4">
        <w:rPr>
          <w:rFonts w:eastAsiaTheme="minorEastAsia" w:hint="eastAsia"/>
          <w:color w:val="0000FF"/>
          <w:lang w:eastAsia="zh-CN"/>
        </w:rPr>
        <w:t xml:space="preserve">, </w:t>
      </w:r>
      <w:r w:rsidRPr="006B0DF4">
        <w:rPr>
          <w:rFonts w:eastAsiaTheme="minorEastAsia"/>
          <w:color w:val="0000FF"/>
          <w:lang w:eastAsia="zh-CN"/>
        </w:rPr>
        <w:t xml:space="preserve">resulting in insufficient </w:t>
      </w:r>
      <w:r>
        <w:rPr>
          <w:rFonts w:eastAsiaTheme="minorEastAsia" w:hint="eastAsia"/>
          <w:color w:val="0000FF"/>
          <w:lang w:eastAsia="zh-CN"/>
        </w:rPr>
        <w:t xml:space="preserve">sensing </w:t>
      </w:r>
      <w:r w:rsidRPr="006B0DF4">
        <w:rPr>
          <w:rFonts w:eastAsiaTheme="minorEastAsia"/>
          <w:color w:val="0000FF"/>
          <w:lang w:eastAsia="zh-CN"/>
        </w:rPr>
        <w:t>precision for high-resolution thermal measurements</w:t>
      </w:r>
      <w:r>
        <w:rPr>
          <w:rFonts w:eastAsiaTheme="minorEastAsia" w:hint="eastAsia"/>
          <w:color w:val="0000FF"/>
          <w:lang w:eastAsia="zh-CN"/>
        </w:rPr>
        <w:t>.</w:t>
      </w:r>
      <w:r w:rsidRPr="00C054EF">
        <w:rPr>
          <w:rFonts w:eastAsiaTheme="minorEastAsia" w:hint="eastAsia"/>
          <w:color w:val="0000FF"/>
          <w:lang w:eastAsia="zh-CN"/>
        </w:rPr>
        <w:t xml:space="preserve"> </w:t>
      </w:r>
      <w:r>
        <w:rPr>
          <w:rFonts w:eastAsiaTheme="minorEastAsia" w:hint="eastAsia"/>
          <w:color w:val="0000FF"/>
          <w:lang w:eastAsia="zh-CN"/>
        </w:rPr>
        <w:t xml:space="preserve">To overcome these </w:t>
      </w:r>
      <w:r>
        <w:rPr>
          <w:rFonts w:eastAsiaTheme="minorEastAsia"/>
          <w:color w:val="0000FF"/>
          <w:lang w:eastAsia="zh-CN"/>
        </w:rPr>
        <w:t>limitations</w:t>
      </w:r>
      <w:r>
        <w:rPr>
          <w:rFonts w:eastAsiaTheme="minorEastAsia" w:hint="eastAsia"/>
          <w:color w:val="0000FF"/>
          <w:lang w:eastAsia="zh-CN"/>
        </w:rPr>
        <w:t>, i</w:t>
      </w:r>
      <w:r w:rsidRPr="00C054EF">
        <w:rPr>
          <w:color w:val="0000FF"/>
        </w:rPr>
        <w:t>n this work, we propose the utilization of high-quality factor single-crystal diamond MEMS cantilevers with multi-mode resonance to address these challenges</w:t>
      </w:r>
      <w:r w:rsidRPr="00AC3AEA">
        <w:rPr>
          <w:color w:val="0000FF"/>
        </w:rPr>
        <w:t xml:space="preserve">. The </w:t>
      </w:r>
      <w:r w:rsidRPr="00AC3AEA">
        <w:rPr>
          <w:rFonts w:eastAsiaTheme="minorEastAsia" w:hint="eastAsia"/>
          <w:color w:val="0000FF"/>
          <w:lang w:eastAsia="zh-CN"/>
        </w:rPr>
        <w:t xml:space="preserve">proposed </w:t>
      </w:r>
      <w:r w:rsidRPr="00AC3AEA">
        <w:rPr>
          <w:color w:val="0000FF"/>
        </w:rPr>
        <w:t xml:space="preserve">diamond MEMS thermometry </w:t>
      </w:r>
      <w:r w:rsidRPr="00AC3AEA">
        <w:rPr>
          <w:rFonts w:eastAsiaTheme="minorEastAsia" w:hint="eastAsia"/>
          <w:color w:val="0000FF"/>
          <w:lang w:eastAsia="zh-CN"/>
        </w:rPr>
        <w:t xml:space="preserve">achieves </w:t>
      </w:r>
      <w:r w:rsidRPr="00AC3AEA">
        <w:rPr>
          <w:color w:val="0000FF"/>
        </w:rPr>
        <w:t xml:space="preserve">unparalleled performance, </w:t>
      </w:r>
      <w:r w:rsidRPr="00AC3AEA">
        <w:rPr>
          <w:rFonts w:eastAsiaTheme="minorEastAsia" w:hint="eastAsia"/>
          <w:color w:val="0000FF"/>
          <w:lang w:eastAsia="zh-CN"/>
        </w:rPr>
        <w:t>with an</w:t>
      </w:r>
      <w:r w:rsidRPr="00AC3AEA">
        <w:rPr>
          <w:color w:val="0000FF"/>
        </w:rPr>
        <w:t xml:space="preserve"> ultra-high temperature resolution of 100 µK, a</w:t>
      </w:r>
      <w:r w:rsidRPr="00AC3AEA">
        <w:rPr>
          <w:rFonts w:eastAsiaTheme="minorEastAsia" w:hint="eastAsia"/>
          <w:color w:val="0000FF"/>
          <w:lang w:eastAsia="zh-CN"/>
        </w:rPr>
        <w:t>n ultra-high</w:t>
      </w:r>
      <w:r w:rsidRPr="00AC3AEA">
        <w:rPr>
          <w:color w:val="0000FF"/>
        </w:rPr>
        <w:t xml:space="preserve"> </w:t>
      </w:r>
      <w:r w:rsidRPr="00AC3AEA">
        <w:rPr>
          <w:rFonts w:eastAsiaTheme="minorEastAsia" w:hint="eastAsia"/>
          <w:color w:val="0000FF"/>
          <w:lang w:eastAsia="zh-CN"/>
        </w:rPr>
        <w:t xml:space="preserve">sensitivity </w:t>
      </w:r>
      <w:r w:rsidRPr="00AC3AEA">
        <w:rPr>
          <w:color w:val="0000FF"/>
        </w:rPr>
        <w:t>of ~22 nK/Hz</w:t>
      </w:r>
      <w:r w:rsidRPr="00AC3AEA">
        <w:rPr>
          <w:color w:val="0000FF"/>
          <w:vertAlign w:val="superscript"/>
        </w:rPr>
        <w:t>1/2</w:t>
      </w:r>
      <w:r w:rsidRPr="00AC3AEA">
        <w:rPr>
          <w:color w:val="0000FF"/>
        </w:rPr>
        <w:t>, and a wide</w:t>
      </w:r>
      <w:r w:rsidRPr="00AC3AEA">
        <w:rPr>
          <w:rFonts w:eastAsiaTheme="minorEastAsia" w:hint="eastAsia"/>
          <w:color w:val="0000FF"/>
          <w:lang w:eastAsia="zh-CN"/>
        </w:rPr>
        <w:t xml:space="preserve"> operational temperature</w:t>
      </w:r>
      <w:r w:rsidRPr="00AC3AEA">
        <w:rPr>
          <w:color w:val="0000FF"/>
        </w:rPr>
        <w:t xml:space="preserve"> range from 6.5K to 380K.</w:t>
      </w:r>
      <w:r w:rsidRPr="00141B24">
        <w:rPr>
          <w:color w:val="0000FF"/>
        </w:rPr>
        <w:t xml:space="preserve"> </w:t>
      </w:r>
      <w:r w:rsidRPr="00141B24">
        <w:rPr>
          <w:rFonts w:eastAsiaTheme="minorEastAsia"/>
          <w:color w:val="0000FF"/>
          <w:lang w:eastAsia="zh-CN"/>
        </w:rPr>
        <w:t>These achievements establish diamond MEMS resonators as a versatile and transformative platform for next-generation precision thermal sensing technologies</w:t>
      </w:r>
      <w:r w:rsidRPr="00141B24">
        <w:rPr>
          <w:rFonts w:eastAsiaTheme="minorEastAsia" w:hint="eastAsia"/>
          <w:color w:val="0000FF"/>
          <w:lang w:eastAsia="zh-CN"/>
        </w:rPr>
        <w:t>.</w:t>
      </w:r>
    </w:p>
    <w:sectPr w:rsidR="00303C3D" w:rsidRPr="005A7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A3"/>
    <w:rsid w:val="00003CE6"/>
    <w:rsid w:val="000A43A3"/>
    <w:rsid w:val="002E5D12"/>
    <w:rsid w:val="00303C3D"/>
    <w:rsid w:val="0034570E"/>
    <w:rsid w:val="0052630E"/>
    <w:rsid w:val="005A7820"/>
    <w:rsid w:val="00753D1F"/>
    <w:rsid w:val="00861F89"/>
    <w:rsid w:val="00BC47F5"/>
    <w:rsid w:val="00D846DC"/>
    <w:rsid w:val="00F6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1BFCCE"/>
  <w15:chartTrackingRefBased/>
  <w15:docId w15:val="{B1AB1C85-61A5-477C-B13B-1E0F5B88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3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4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43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43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43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43A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43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43A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43A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43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0A4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見出し 3 (文字)"/>
    <w:basedOn w:val="a0"/>
    <w:link w:val="3"/>
    <w:uiPriority w:val="9"/>
    <w:semiHidden/>
    <w:rsid w:val="000A4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見出し 4 (文字)"/>
    <w:basedOn w:val="a0"/>
    <w:link w:val="4"/>
    <w:uiPriority w:val="9"/>
    <w:semiHidden/>
    <w:rsid w:val="000A43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0A43A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0A43A3"/>
    <w:rPr>
      <w:rFonts w:cstheme="majorBidi"/>
      <w:b/>
      <w:bCs/>
      <w:color w:val="2F5496" w:themeColor="accent1" w:themeShade="BF"/>
    </w:rPr>
  </w:style>
  <w:style w:type="character" w:customStyle="1" w:styleId="70">
    <w:name w:val="見出し 7 (文字)"/>
    <w:basedOn w:val="a0"/>
    <w:link w:val="7"/>
    <w:uiPriority w:val="9"/>
    <w:semiHidden/>
    <w:rsid w:val="000A43A3"/>
    <w:rPr>
      <w:rFonts w:cstheme="majorBidi"/>
      <w:b/>
      <w:b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0A43A3"/>
    <w:rPr>
      <w:rFonts w:cstheme="majorBidi"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0A43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43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4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43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43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43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43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43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43A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4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43A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A43A3"/>
    <w:rPr>
      <w:b/>
      <w:bCs/>
      <w:smallCaps/>
      <w:color w:val="2F5496" w:themeColor="accent1" w:themeShade="BF"/>
      <w:spacing w:val="5"/>
    </w:rPr>
  </w:style>
  <w:style w:type="paragraph" w:customStyle="1" w:styleId="MainText">
    <w:name w:val="Main Text"/>
    <w:basedOn w:val="a"/>
    <w:link w:val="MainTextChar"/>
    <w:rsid w:val="00D846DC"/>
    <w:pPr>
      <w:widowControl/>
      <w:spacing w:line="480" w:lineRule="auto"/>
      <w:jc w:val="left"/>
    </w:pPr>
    <w:rPr>
      <w:rFonts w:ascii="Times New Roman" w:eastAsia="ＭＳ 明朝" w:hAnsi="Times New Roman" w:cs="Times New Roman"/>
      <w:kern w:val="0"/>
      <w:sz w:val="24"/>
      <w:szCs w:val="24"/>
      <w:lang w:eastAsia="ja-JP"/>
    </w:rPr>
  </w:style>
  <w:style w:type="character" w:customStyle="1" w:styleId="MainTextChar">
    <w:name w:val="Main Text Char"/>
    <w:link w:val="MainText"/>
    <w:rsid w:val="00D846DC"/>
    <w:rPr>
      <w:rFonts w:ascii="Times New Roman" w:eastAsia="ＭＳ 明朝" w:hAnsi="Times New Roman" w:cs="Times New Roman"/>
      <w:kern w:val="0"/>
      <w:sz w:val="24"/>
      <w:szCs w:val="24"/>
      <w:lang w:eastAsia="ja-JP"/>
    </w:rPr>
  </w:style>
  <w:style w:type="paragraph" w:customStyle="1" w:styleId="Tableofcontents">
    <w:name w:val="Table of contents"/>
    <w:basedOn w:val="a"/>
    <w:autoRedefine/>
    <w:rsid w:val="00D846DC"/>
    <w:pPr>
      <w:widowControl/>
      <w:jc w:val="left"/>
    </w:pPr>
    <w:rPr>
      <w:rFonts w:ascii="Times New Roman" w:eastAsia="ＭＳ 明朝" w:hAnsi="Times New Roman" w:cs="Times New Roman"/>
      <w:kern w:val="0"/>
      <w:sz w:val="24"/>
      <w:szCs w:val="24"/>
      <w:lang w:eastAsia="ja-JP"/>
    </w:rPr>
  </w:style>
  <w:style w:type="paragraph" w:customStyle="1" w:styleId="Title2">
    <w:name w:val="Title2"/>
    <w:basedOn w:val="a"/>
    <w:rsid w:val="00D846DC"/>
    <w:pPr>
      <w:widowControl/>
      <w:jc w:val="left"/>
    </w:pPr>
    <w:rPr>
      <w:rFonts w:ascii="Times New Roman" w:eastAsia="ＭＳ 明朝" w:hAnsi="Times New Roman" w:cs="Times New Roman"/>
      <w:b/>
      <w:kern w:val="0"/>
      <w:sz w:val="24"/>
      <w:szCs w:val="24"/>
      <w:lang w:eastAsia="ja-JP"/>
    </w:rPr>
  </w:style>
  <w:style w:type="paragraph" w:styleId="Web">
    <w:name w:val="Normal (Web)"/>
    <w:basedOn w:val="a"/>
    <w:link w:val="Web0"/>
    <w:uiPriority w:val="99"/>
    <w:unhideWhenUsed/>
    <w:qFormat/>
    <w:rsid w:val="00D846DC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  <w14:ligatures w14:val="standardContextual"/>
    </w:rPr>
  </w:style>
  <w:style w:type="character" w:customStyle="1" w:styleId="Web0">
    <w:name w:val="標準 (Web) (文字)"/>
    <w:basedOn w:val="a0"/>
    <w:link w:val="Web"/>
    <w:uiPriority w:val="99"/>
    <w:rsid w:val="00D846DC"/>
    <w:rPr>
      <w:rFonts w:ascii="SimSun" w:eastAsia="SimSun" w:hAnsi="SimSun" w:cs="SimSun"/>
      <w:kern w:val="0"/>
      <w:sz w:val="24"/>
      <w:szCs w:val="24"/>
      <w14:ligatures w14:val="standardContextual"/>
    </w:rPr>
  </w:style>
  <w:style w:type="paragraph" w:customStyle="1" w:styleId="Addresses">
    <w:name w:val="Addresses"/>
    <w:basedOn w:val="a"/>
    <w:rsid w:val="005A7820"/>
    <w:pPr>
      <w:widowControl/>
      <w:jc w:val="left"/>
    </w:pPr>
    <w:rPr>
      <w:rFonts w:ascii="Times New Roman" w:eastAsia="ＭＳ 明朝" w:hAnsi="Times New Roman" w:cs="Times New Roman"/>
      <w:kern w:val="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Wen</dc:creator>
  <cp:keywords/>
  <dc:description/>
  <cp:lastModifiedBy>Liao Meiyong</cp:lastModifiedBy>
  <cp:revision>3</cp:revision>
  <dcterms:created xsi:type="dcterms:W3CDTF">2025-05-21T01:37:00Z</dcterms:created>
  <dcterms:modified xsi:type="dcterms:W3CDTF">2025-05-21T01:38:00Z</dcterms:modified>
</cp:coreProperties>
</file>