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48099" w14:textId="77777777" w:rsidR="00A31029" w:rsidRPr="00786A88" w:rsidRDefault="00A31029" w:rsidP="00A31029">
      <w:pPr>
        <w:rPr>
          <w:b/>
          <w:bCs/>
        </w:rPr>
      </w:pPr>
      <w:r w:rsidRPr="00786A88">
        <w:rPr>
          <w:rFonts w:hint="eastAsia"/>
          <w:b/>
          <w:bCs/>
        </w:rPr>
        <w:t>たった数個の有機分子が情報を記憶・計算して血糖値変化を高精度予測～分子振動を利</w:t>
      </w:r>
    </w:p>
    <w:p w14:paraId="4DE07547" w14:textId="005BBFE7" w:rsidR="00614B89" w:rsidRPr="00786A88" w:rsidRDefault="00A31029" w:rsidP="00A31029">
      <w:pPr>
        <w:rPr>
          <w:b/>
          <w:bCs/>
        </w:rPr>
      </w:pPr>
      <w:r w:rsidRPr="00786A88">
        <w:rPr>
          <w:rFonts w:hint="eastAsia"/>
          <w:b/>
          <w:bCs/>
        </w:rPr>
        <w:t>用した小型ＡＩデバイスの開発とその動作実証～</w:t>
      </w:r>
    </w:p>
    <w:p w14:paraId="368AFDD2" w14:textId="238E7F92" w:rsidR="00AD27F0" w:rsidRDefault="00786A88" w:rsidP="00A31029">
      <w:pPr>
        <w:rPr>
          <w:rFonts w:hint="eastAsia"/>
        </w:rPr>
      </w:pPr>
      <w:r w:rsidRPr="00786A88">
        <w:t xml:space="preserve">Few- and single-molecule reservoir computing </w:t>
      </w:r>
      <w:r>
        <w:t>for highly precision blood glucose level prediction</w:t>
      </w:r>
    </w:p>
    <w:p w14:paraId="065E585E" w14:textId="77777777" w:rsidR="00A31029" w:rsidRDefault="00A31029" w:rsidP="00A31029"/>
    <w:p w14:paraId="3ED790BE" w14:textId="377B7909" w:rsidR="00A31029" w:rsidRDefault="00A31029" w:rsidP="00A31029">
      <w:r>
        <w:rPr>
          <w:rFonts w:hint="eastAsia"/>
        </w:rPr>
        <w:t>物質・材料研究機構　土屋敬志</w:t>
      </w:r>
      <w:r w:rsidR="007A62D1">
        <w:rPr>
          <w:rFonts w:hint="eastAsia"/>
        </w:rPr>
        <w:t>，</w:t>
      </w:r>
      <w:r>
        <w:rPr>
          <w:rFonts w:hint="eastAsia"/>
        </w:rPr>
        <w:t>西岡大貴</w:t>
      </w:r>
      <w:r w:rsidR="007A62D1">
        <w:rPr>
          <w:rFonts w:hint="eastAsia"/>
        </w:rPr>
        <w:t>，</w:t>
      </w:r>
      <w:r>
        <w:rPr>
          <w:rFonts w:hint="eastAsia"/>
        </w:rPr>
        <w:t>新ヶ谷義隆</w:t>
      </w:r>
      <w:r w:rsidR="007A62D1">
        <w:rPr>
          <w:rFonts w:hint="eastAsia"/>
        </w:rPr>
        <w:t>，</w:t>
      </w:r>
      <w:r>
        <w:rPr>
          <w:rFonts w:hint="eastAsia"/>
        </w:rPr>
        <w:t>寺部一弥</w:t>
      </w:r>
    </w:p>
    <w:p w14:paraId="78F7CA6E" w14:textId="57B87740" w:rsidR="00A31029" w:rsidRDefault="00A31029" w:rsidP="00A31029">
      <w:r>
        <w:t>Takashi Tsuchiya</w:t>
      </w:r>
      <w:r w:rsidR="007A62D1">
        <w:rPr>
          <w:rFonts w:hint="eastAsia"/>
        </w:rPr>
        <w:t>，</w:t>
      </w:r>
      <w:r>
        <w:t xml:space="preserve">Daiki </w:t>
      </w:r>
      <w:proofErr w:type="spellStart"/>
      <w:r>
        <w:t>Nishioka</w:t>
      </w:r>
      <w:proofErr w:type="spellEnd"/>
      <w:r w:rsidR="007A62D1">
        <w:rPr>
          <w:rFonts w:hint="eastAsia"/>
        </w:rPr>
        <w:t>，</w:t>
      </w:r>
      <w:r>
        <w:t xml:space="preserve">Yoshitaka </w:t>
      </w:r>
      <w:proofErr w:type="spellStart"/>
      <w:r>
        <w:t>Shingaya</w:t>
      </w:r>
      <w:proofErr w:type="spellEnd"/>
      <w:r w:rsidR="007A62D1">
        <w:rPr>
          <w:rFonts w:hint="eastAsia"/>
        </w:rPr>
        <w:t>，</w:t>
      </w:r>
      <w:proofErr w:type="spellStart"/>
      <w:r>
        <w:t>Kazuya</w:t>
      </w:r>
      <w:proofErr w:type="spellEnd"/>
      <w:r>
        <w:t xml:space="preserve"> </w:t>
      </w:r>
      <w:proofErr w:type="spellStart"/>
      <w:r>
        <w:t>Terabe</w:t>
      </w:r>
      <w:proofErr w:type="spellEnd"/>
    </w:p>
    <w:p w14:paraId="5C5916DA" w14:textId="77777777" w:rsidR="00A31029" w:rsidRDefault="00A31029" w:rsidP="00A31029"/>
    <w:p w14:paraId="722BCC66" w14:textId="5168D6B6" w:rsidR="00A31029" w:rsidRPr="00F90A25" w:rsidRDefault="008A38FC" w:rsidP="008A38FC">
      <w:pPr>
        <w:pStyle w:val="a9"/>
        <w:numPr>
          <w:ilvl w:val="0"/>
          <w:numId w:val="1"/>
        </w:numPr>
        <w:rPr>
          <w:b/>
          <w:bCs/>
        </w:rPr>
      </w:pPr>
      <w:r w:rsidRPr="00F90A25">
        <w:rPr>
          <w:rFonts w:hint="eastAsia"/>
          <w:b/>
          <w:bCs/>
        </w:rPr>
        <w:t>はじめに</w:t>
      </w:r>
    </w:p>
    <w:p w14:paraId="32E36E32" w14:textId="27BCBBF8" w:rsidR="00765D01" w:rsidRPr="00716BE4" w:rsidRDefault="00765D01" w:rsidP="00716BE4">
      <w:pPr>
        <w:ind w:firstLineChars="100" w:firstLine="210"/>
        <w:rPr>
          <w:rFonts w:ascii="ＭＳ ゴシック" w:eastAsia="ＭＳ 明朝" w:hAnsi="ＭＳ ゴシック" w:cs="Times New Roman"/>
          <w:bCs/>
          <w:color w:val="000000" w:themeColor="text1"/>
          <w:szCs w:val="21"/>
        </w:rPr>
      </w:pPr>
      <w:r>
        <w:rPr>
          <w:rFonts w:hint="eastAsia"/>
        </w:rPr>
        <w:t>深層学習</w:t>
      </w:r>
      <w:r w:rsidR="005C3625">
        <w:rPr>
          <w:rFonts w:hint="eastAsia"/>
        </w:rPr>
        <w:t>や生成</w:t>
      </w:r>
      <w:r w:rsidR="00BD4BC1">
        <w:t>A I</w:t>
      </w:r>
      <w:r w:rsidR="005C3625">
        <w:rPr>
          <w:rFonts w:hint="eastAsia"/>
        </w:rPr>
        <w:t>（人工知能）といった先端的な機械学習</w:t>
      </w:r>
      <w:r w:rsidR="00A07172">
        <w:rPr>
          <w:rFonts w:hint="eastAsia"/>
        </w:rPr>
        <w:t>が</w:t>
      </w:r>
      <w:r w:rsidR="005C3625">
        <w:rPr>
          <w:rFonts w:hint="eastAsia"/>
        </w:rPr>
        <w:t>私たちの生活を大きく変容させている．その</w:t>
      </w:r>
      <w:r w:rsidR="005C3625" w:rsidRPr="00FA4AA8">
        <w:rPr>
          <w:rFonts w:ascii="ＭＳ ゴシック" w:eastAsia="ＭＳ 明朝" w:hAnsi="ＭＳ ゴシック" w:cs="Times New Roman" w:hint="eastAsia"/>
          <w:bCs/>
          <w:color w:val="000000" w:themeColor="text1"/>
          <w:szCs w:val="21"/>
        </w:rPr>
        <w:t>一方</w:t>
      </w:r>
      <w:r w:rsidR="005C3625">
        <w:rPr>
          <w:rFonts w:ascii="ＭＳ ゴシック" w:eastAsia="ＭＳ 明朝" w:hAnsi="ＭＳ ゴシック" w:cs="Times New Roman" w:hint="eastAsia"/>
          <w:bCs/>
          <w:color w:val="000000" w:themeColor="text1"/>
          <w:szCs w:val="21"/>
        </w:rPr>
        <w:t>で，</w:t>
      </w:r>
      <w:r w:rsidR="005C3625" w:rsidRPr="00FA4AA8">
        <w:rPr>
          <w:rFonts w:ascii="ＭＳ ゴシック" w:eastAsia="ＭＳ 明朝" w:hAnsi="ＭＳ ゴシック" w:cs="Times New Roman" w:hint="eastAsia"/>
          <w:bCs/>
          <w:color w:val="000000" w:themeColor="text1"/>
          <w:szCs w:val="21"/>
        </w:rPr>
        <w:t>機械学習によって消費される電力</w:t>
      </w:r>
      <w:r w:rsidR="005C3625">
        <w:rPr>
          <w:rFonts w:ascii="ＭＳ ゴシック" w:eastAsia="ＭＳ 明朝" w:hAnsi="ＭＳ ゴシック" w:cs="Times New Roman" w:hint="eastAsia"/>
          <w:bCs/>
          <w:color w:val="000000" w:themeColor="text1"/>
          <w:szCs w:val="21"/>
        </w:rPr>
        <w:t>やクラウドとの通信量</w:t>
      </w:r>
      <w:r w:rsidR="005C3625" w:rsidRPr="00FA4AA8">
        <w:rPr>
          <w:rFonts w:ascii="ＭＳ ゴシック" w:eastAsia="ＭＳ 明朝" w:hAnsi="ＭＳ ゴシック" w:cs="Times New Roman" w:hint="eastAsia"/>
          <w:bCs/>
          <w:color w:val="000000" w:themeColor="text1"/>
          <w:szCs w:val="21"/>
        </w:rPr>
        <w:t>は指数関数的に増加しており</w:t>
      </w:r>
      <w:r w:rsidR="005C3625">
        <w:rPr>
          <w:rFonts w:ascii="ＭＳ ゴシック" w:eastAsia="ＭＳ 明朝" w:hAnsi="ＭＳ ゴシック" w:cs="Times New Roman" w:hint="eastAsia"/>
          <w:bCs/>
          <w:color w:val="000000" w:themeColor="text1"/>
          <w:szCs w:val="21"/>
        </w:rPr>
        <w:t>，</w:t>
      </w:r>
      <w:r w:rsidR="005C3625" w:rsidRPr="00FA4AA8">
        <w:rPr>
          <w:rFonts w:ascii="ＭＳ ゴシック" w:eastAsia="ＭＳ 明朝" w:hAnsi="ＭＳ ゴシック" w:cs="Times New Roman" w:hint="eastAsia"/>
          <w:bCs/>
          <w:color w:val="000000" w:themeColor="text1"/>
          <w:szCs w:val="21"/>
        </w:rPr>
        <w:t>深刻な社会問題となってい</w:t>
      </w:r>
      <w:r w:rsidR="006E2E92">
        <w:rPr>
          <w:rFonts w:ascii="ＭＳ ゴシック" w:eastAsia="ＭＳ 明朝" w:hAnsi="ＭＳ ゴシック" w:cs="Times New Roman" w:hint="eastAsia"/>
          <w:bCs/>
          <w:color w:val="000000" w:themeColor="text1"/>
          <w:szCs w:val="21"/>
        </w:rPr>
        <w:t>る</w:t>
      </w:r>
      <w:r w:rsidR="005C3625">
        <w:rPr>
          <w:rFonts w:ascii="ＭＳ ゴシック" w:eastAsia="ＭＳ 明朝" w:hAnsi="ＭＳ ゴシック" w:cs="Times New Roman" w:hint="eastAsia"/>
          <w:bCs/>
          <w:color w:val="000000" w:themeColor="text1"/>
          <w:szCs w:val="21"/>
        </w:rPr>
        <w:t>．</w:t>
      </w:r>
      <w:r w:rsidR="00BD4BC1">
        <w:rPr>
          <w:rFonts w:ascii="ＭＳ ゴシック" w:eastAsia="ＭＳ 明朝" w:hAnsi="ＭＳ ゴシック" w:cs="Times New Roman" w:hint="eastAsia"/>
          <w:bCs/>
          <w:color w:val="000000" w:themeColor="text1"/>
          <w:szCs w:val="21"/>
        </w:rPr>
        <w:t>従来型コンピュータ</w:t>
      </w:r>
      <w:r w:rsidR="00417A31">
        <w:rPr>
          <w:rFonts w:ascii="ＭＳ ゴシック" w:eastAsia="ＭＳ 明朝" w:hAnsi="ＭＳ ゴシック" w:cs="Times New Roman" w:hint="eastAsia"/>
          <w:bCs/>
          <w:color w:val="000000" w:themeColor="text1"/>
          <w:szCs w:val="21"/>
        </w:rPr>
        <w:t>を基盤とする</w:t>
      </w:r>
      <w:r w:rsidR="00EB22CD">
        <w:rPr>
          <w:rFonts w:ascii="ＭＳ ゴシック" w:eastAsia="ＭＳ 明朝" w:hAnsi="ＭＳ ゴシック" w:cs="Times New Roman" w:hint="eastAsia"/>
          <w:bCs/>
          <w:color w:val="000000" w:themeColor="text1"/>
          <w:szCs w:val="21"/>
        </w:rPr>
        <w:t>システム</w:t>
      </w:r>
      <w:r w:rsidR="00417A31">
        <w:rPr>
          <w:rFonts w:ascii="ＭＳ ゴシック" w:eastAsia="ＭＳ 明朝" w:hAnsi="ＭＳ ゴシック" w:cs="Times New Roman" w:hint="eastAsia"/>
          <w:bCs/>
          <w:color w:val="000000" w:themeColor="text1"/>
          <w:szCs w:val="21"/>
        </w:rPr>
        <w:t>では</w:t>
      </w:r>
      <w:r w:rsidR="00EB22CD">
        <w:rPr>
          <w:rFonts w:ascii="ＭＳ ゴシック" w:eastAsia="ＭＳ 明朝" w:hAnsi="ＭＳ ゴシック" w:cs="Times New Roman" w:hint="eastAsia"/>
          <w:bCs/>
          <w:color w:val="000000" w:themeColor="text1"/>
          <w:szCs w:val="21"/>
        </w:rPr>
        <w:t>解決</w:t>
      </w:r>
      <w:r>
        <w:rPr>
          <w:rFonts w:ascii="ＭＳ ゴシック" w:eastAsia="ＭＳ 明朝" w:hAnsi="ＭＳ ゴシック" w:cs="Times New Roman" w:hint="eastAsia"/>
          <w:bCs/>
          <w:color w:val="000000" w:themeColor="text1"/>
          <w:szCs w:val="21"/>
        </w:rPr>
        <w:t>が</w:t>
      </w:r>
      <w:r w:rsidR="00EB22CD">
        <w:rPr>
          <w:rFonts w:ascii="ＭＳ ゴシック" w:eastAsia="ＭＳ 明朝" w:hAnsi="ＭＳ ゴシック" w:cs="Times New Roman" w:hint="eastAsia"/>
          <w:bCs/>
          <w:color w:val="000000" w:themeColor="text1"/>
          <w:szCs w:val="21"/>
        </w:rPr>
        <w:t>困難であり</w:t>
      </w:r>
      <w:r w:rsidR="00417A31">
        <w:rPr>
          <w:rFonts w:ascii="ＭＳ ゴシック" w:eastAsia="ＭＳ 明朝" w:hAnsi="ＭＳ ゴシック" w:cs="Times New Roman" w:hint="eastAsia"/>
          <w:bCs/>
          <w:color w:val="000000" w:themeColor="text1"/>
          <w:szCs w:val="21"/>
        </w:rPr>
        <w:t>，</w:t>
      </w:r>
      <w:r w:rsidR="00BD4BC1">
        <w:rPr>
          <w:rFonts w:ascii="ＭＳ ゴシック" w:eastAsia="ＭＳ 明朝" w:hAnsi="ＭＳ ゴシック" w:cs="Times New Roman" w:hint="eastAsia"/>
          <w:bCs/>
          <w:color w:val="000000" w:themeColor="text1"/>
          <w:szCs w:val="21"/>
        </w:rPr>
        <w:t>全く異なる方式</w:t>
      </w:r>
      <w:r w:rsidR="006F7800">
        <w:rPr>
          <w:rFonts w:ascii="ＭＳ ゴシック" w:eastAsia="ＭＳ 明朝" w:hAnsi="ＭＳ ゴシック" w:cs="Times New Roman" w:hint="eastAsia"/>
          <w:bCs/>
          <w:color w:val="000000" w:themeColor="text1"/>
          <w:szCs w:val="21"/>
        </w:rPr>
        <w:t>に基づく</w:t>
      </w:r>
      <w:r w:rsidR="006F7800" w:rsidRPr="00F536E6">
        <w:rPr>
          <w:rFonts w:ascii="Times New Roman" w:hAnsi="Times New Roman" w:cs="Times New Roman"/>
          <w:color w:val="000000" w:themeColor="text1"/>
        </w:rPr>
        <w:t>低消費電力</w:t>
      </w:r>
      <w:r w:rsidR="006F7800">
        <w:rPr>
          <w:rFonts w:ascii="Times New Roman" w:hAnsi="Times New Roman" w:cs="Times New Roman" w:hint="eastAsia"/>
          <w:color w:val="000000" w:themeColor="text1"/>
        </w:rPr>
        <w:t>で</w:t>
      </w:r>
      <w:r w:rsidR="006F7800" w:rsidRPr="00F536E6">
        <w:rPr>
          <w:rFonts w:ascii="Times New Roman" w:hAnsi="Times New Roman" w:cs="Times New Roman"/>
          <w:color w:val="000000" w:themeColor="text1"/>
        </w:rPr>
        <w:t>高</w:t>
      </w:r>
      <w:r w:rsidR="006F7800">
        <w:rPr>
          <w:rFonts w:ascii="Times New Roman" w:hAnsi="Times New Roman" w:cs="Times New Roman" w:hint="eastAsia"/>
          <w:color w:val="000000" w:themeColor="text1"/>
        </w:rPr>
        <w:t>精度な計算が可能</w:t>
      </w:r>
      <w:r w:rsidR="006F7800">
        <w:rPr>
          <w:rFonts w:ascii="Times New Roman" w:hAnsi="Times New Roman" w:cs="Times New Roman" w:hint="eastAsia"/>
          <w:color w:val="000000" w:themeColor="text1"/>
        </w:rPr>
        <w:t>，</w:t>
      </w:r>
      <w:r w:rsidR="006F7800" w:rsidRPr="00F536E6">
        <w:rPr>
          <w:rFonts w:ascii="Times New Roman" w:hAnsi="Times New Roman" w:cs="Times New Roman"/>
          <w:color w:val="000000" w:themeColor="text1"/>
        </w:rPr>
        <w:t>かつ小型</w:t>
      </w:r>
      <w:r w:rsidR="006F7800">
        <w:rPr>
          <w:rFonts w:ascii="Times New Roman" w:hAnsi="Times New Roman" w:cs="Times New Roman" w:hint="eastAsia"/>
          <w:color w:val="000000" w:themeColor="text1"/>
        </w:rPr>
        <w:t>で集積性に優れた</w:t>
      </w:r>
      <w:r w:rsidR="00BD4BC1">
        <w:rPr>
          <w:rFonts w:ascii="ＭＳ ゴシック" w:eastAsia="ＭＳ 明朝" w:hAnsi="ＭＳ ゴシック" w:cs="Times New Roman"/>
          <w:bCs/>
          <w:color w:val="000000" w:themeColor="text1"/>
          <w:szCs w:val="21"/>
        </w:rPr>
        <w:t>A I</w:t>
      </w:r>
      <w:r w:rsidR="00BD4BC1">
        <w:rPr>
          <w:rFonts w:ascii="ＭＳ ゴシック" w:eastAsia="ＭＳ 明朝" w:hAnsi="ＭＳ ゴシック" w:cs="Times New Roman" w:hint="eastAsia"/>
          <w:bCs/>
          <w:color w:val="000000" w:themeColor="text1"/>
          <w:szCs w:val="21"/>
        </w:rPr>
        <w:t>デバイスの</w:t>
      </w:r>
      <w:r w:rsidR="006F7800">
        <w:rPr>
          <w:rFonts w:ascii="ＭＳ ゴシック" w:eastAsia="ＭＳ 明朝" w:hAnsi="ＭＳ ゴシック" w:cs="Times New Roman" w:hint="eastAsia"/>
          <w:bCs/>
          <w:color w:val="000000" w:themeColor="text1"/>
          <w:szCs w:val="21"/>
        </w:rPr>
        <w:t>開発が</w:t>
      </w:r>
      <w:r>
        <w:rPr>
          <w:rFonts w:ascii="ＭＳ ゴシック" w:eastAsia="ＭＳ 明朝" w:hAnsi="ＭＳ ゴシック" w:cs="Times New Roman" w:hint="eastAsia"/>
          <w:bCs/>
          <w:color w:val="000000" w:themeColor="text1"/>
          <w:szCs w:val="21"/>
        </w:rPr>
        <w:t>必要である</w:t>
      </w:r>
      <w:r w:rsidR="006F7800">
        <w:rPr>
          <w:rFonts w:ascii="ＭＳ ゴシック" w:eastAsia="ＭＳ 明朝" w:hAnsi="ＭＳ ゴシック" w:cs="Times New Roman" w:hint="eastAsia"/>
          <w:bCs/>
          <w:color w:val="000000" w:themeColor="text1"/>
          <w:szCs w:val="21"/>
        </w:rPr>
        <w:t>．</w:t>
      </w:r>
      <w:r>
        <w:rPr>
          <w:rFonts w:ascii="ＭＳ ゴシック" w:eastAsia="ＭＳ 明朝" w:hAnsi="ＭＳ ゴシック" w:cs="Times New Roman" w:hint="eastAsia"/>
          <w:bCs/>
          <w:color w:val="000000" w:themeColor="text1"/>
          <w:szCs w:val="21"/>
        </w:rPr>
        <w:t>これらを背景として，最近</w:t>
      </w:r>
      <w:r w:rsidRPr="00765D01">
        <w:rPr>
          <w:rFonts w:ascii="ＭＳ ゴシック" w:eastAsia="ＭＳ 明朝" w:hAnsi="ＭＳ ゴシック" w:cs="Times New Roman" w:hint="eastAsia"/>
          <w:bCs/>
          <w:color w:val="000000" w:themeColor="text1"/>
          <w:szCs w:val="21"/>
        </w:rPr>
        <w:t>「物理リザバー」と呼ばれる材料・デバイスが入力に対して示す物理現象（非線形応答）を計算</w:t>
      </w:r>
      <w:r>
        <w:rPr>
          <w:rFonts w:ascii="ＭＳ ゴシック" w:eastAsia="ＭＳ 明朝" w:hAnsi="ＭＳ ゴシック" w:cs="Times New Roman" w:hint="eastAsia"/>
          <w:bCs/>
          <w:color w:val="000000" w:themeColor="text1"/>
          <w:szCs w:val="21"/>
        </w:rPr>
        <w:t>資源として</w:t>
      </w:r>
      <w:r w:rsidRPr="00765D01">
        <w:rPr>
          <w:rFonts w:ascii="ＭＳ ゴシック" w:eastAsia="ＭＳ 明朝" w:hAnsi="ＭＳ ゴシック" w:cs="Times New Roman" w:hint="eastAsia"/>
          <w:bCs/>
          <w:color w:val="000000" w:themeColor="text1"/>
          <w:szCs w:val="21"/>
        </w:rPr>
        <w:t>利用する高効率な脳型情報処理、物理リザバーコンピューティング</w:t>
      </w:r>
      <w:r w:rsidR="00716BE4">
        <w:rPr>
          <w:rFonts w:ascii="ＭＳ ゴシック" w:eastAsia="ＭＳ 明朝" w:hAnsi="ＭＳ ゴシック" w:cs="Times New Roman" w:hint="eastAsia"/>
          <w:bCs/>
          <w:color w:val="000000" w:themeColor="text1"/>
          <w:szCs w:val="21"/>
        </w:rPr>
        <w:t>（</w:t>
      </w:r>
      <w:r w:rsidR="00716BE4">
        <w:rPr>
          <w:rFonts w:ascii="ＭＳ ゴシック" w:eastAsia="ＭＳ 明朝" w:hAnsi="ＭＳ ゴシック" w:cs="Times New Roman"/>
          <w:bCs/>
          <w:color w:val="000000" w:themeColor="text1"/>
          <w:szCs w:val="21"/>
        </w:rPr>
        <w:t>PRC</w:t>
      </w:r>
      <w:r w:rsidR="00716BE4">
        <w:rPr>
          <w:rFonts w:ascii="ＭＳ ゴシック" w:eastAsia="ＭＳ 明朝" w:hAnsi="ＭＳ ゴシック" w:cs="Times New Roman" w:hint="eastAsia"/>
          <w:bCs/>
          <w:color w:val="000000" w:themeColor="text1"/>
          <w:szCs w:val="21"/>
        </w:rPr>
        <w:t>）</w:t>
      </w:r>
      <w:r w:rsidRPr="00765D01">
        <w:rPr>
          <w:rFonts w:ascii="ＭＳ ゴシック" w:eastAsia="ＭＳ 明朝" w:hAnsi="ＭＳ ゴシック" w:cs="Times New Roman" w:hint="eastAsia"/>
          <w:bCs/>
          <w:color w:val="000000" w:themeColor="text1"/>
          <w:szCs w:val="21"/>
        </w:rPr>
        <w:t>が注目されて</w:t>
      </w:r>
      <w:r>
        <w:rPr>
          <w:rFonts w:ascii="ＭＳ ゴシック" w:eastAsia="ＭＳ 明朝" w:hAnsi="ＭＳ ゴシック" w:cs="Times New Roman" w:hint="eastAsia"/>
          <w:bCs/>
          <w:color w:val="000000" w:themeColor="text1"/>
          <w:szCs w:val="21"/>
        </w:rPr>
        <w:t>いる．</w:t>
      </w:r>
      <w:r w:rsidR="00234C20">
        <w:rPr>
          <w:rFonts w:ascii="ＭＳ ゴシック" w:eastAsia="ＭＳ 明朝" w:hAnsi="ＭＳ ゴシック" w:cs="Times New Roman" w:hint="eastAsia"/>
          <w:color w:val="000000" w:themeColor="text1"/>
          <w:szCs w:val="21"/>
        </w:rPr>
        <w:t>この</w:t>
      </w:r>
      <w:r w:rsidR="00716BE4">
        <w:rPr>
          <w:rFonts w:ascii="ＭＳ ゴシック" w:eastAsia="ＭＳ 明朝" w:hAnsi="ＭＳ ゴシック" w:cs="Times New Roman"/>
          <w:color w:val="000000" w:themeColor="text1"/>
          <w:szCs w:val="21"/>
        </w:rPr>
        <w:t>PRC</w:t>
      </w:r>
      <w:r w:rsidR="00234C20">
        <w:rPr>
          <w:rFonts w:ascii="ＭＳ ゴシック" w:eastAsia="ＭＳ 明朝" w:hAnsi="ＭＳ ゴシック" w:cs="Times New Roman" w:hint="eastAsia"/>
          <w:color w:val="000000" w:themeColor="text1"/>
          <w:szCs w:val="21"/>
        </w:rPr>
        <w:t>の実現のため，</w:t>
      </w:r>
      <w:r w:rsidRPr="00765D01">
        <w:rPr>
          <w:rFonts w:ascii="ＭＳ ゴシック" w:eastAsia="ＭＳ 明朝" w:hAnsi="ＭＳ ゴシック" w:cs="Times New Roman" w:hint="eastAsia"/>
          <w:bCs/>
          <w:color w:val="000000" w:themeColor="text1"/>
          <w:szCs w:val="21"/>
        </w:rPr>
        <w:t>アナログ回路</w:t>
      </w:r>
      <w:r>
        <w:rPr>
          <w:rFonts w:ascii="ＭＳ ゴシック" w:eastAsia="ＭＳ 明朝" w:hAnsi="ＭＳ ゴシック" w:cs="Times New Roman" w:hint="eastAsia"/>
          <w:bCs/>
          <w:color w:val="000000" w:themeColor="text1"/>
          <w:szCs w:val="21"/>
        </w:rPr>
        <w:t>，</w:t>
      </w:r>
      <w:r w:rsidRPr="00765D01">
        <w:rPr>
          <w:rFonts w:ascii="ＭＳ ゴシック" w:eastAsia="ＭＳ 明朝" w:hAnsi="ＭＳ ゴシック" w:cs="Times New Roman" w:hint="eastAsia"/>
          <w:bCs/>
          <w:color w:val="000000" w:themeColor="text1"/>
          <w:szCs w:val="21"/>
        </w:rPr>
        <w:t>光学素子</w:t>
      </w:r>
      <w:r>
        <w:rPr>
          <w:rFonts w:ascii="ＭＳ ゴシック" w:eastAsia="ＭＳ 明朝" w:hAnsi="ＭＳ ゴシック" w:cs="Times New Roman" w:hint="eastAsia"/>
          <w:bCs/>
          <w:color w:val="000000" w:themeColor="text1"/>
          <w:szCs w:val="21"/>
        </w:rPr>
        <w:t>，</w:t>
      </w:r>
      <w:r w:rsidRPr="00765D01">
        <w:rPr>
          <w:rFonts w:ascii="ＭＳ ゴシック" w:eastAsia="ＭＳ 明朝" w:hAnsi="ＭＳ ゴシック" w:cs="Times New Roman" w:hint="eastAsia"/>
          <w:bCs/>
          <w:color w:val="000000" w:themeColor="text1"/>
          <w:szCs w:val="21"/>
        </w:rPr>
        <w:t>ナノワイヤ</w:t>
      </w:r>
      <w:r w:rsidR="00234C20">
        <w:rPr>
          <w:rFonts w:ascii="ＭＳ ゴシック" w:eastAsia="ＭＳ 明朝" w:hAnsi="ＭＳ ゴシック" w:cs="Times New Roman" w:hint="eastAsia"/>
          <w:bCs/>
          <w:color w:val="000000" w:themeColor="text1"/>
          <w:szCs w:val="21"/>
        </w:rPr>
        <w:t>ネットワーク</w:t>
      </w:r>
      <w:r w:rsidRPr="00765D01">
        <w:rPr>
          <w:rFonts w:ascii="ＭＳ ゴシック" w:eastAsia="ＭＳ 明朝" w:hAnsi="ＭＳ ゴシック" w:cs="Times New Roman" w:hint="eastAsia"/>
          <w:bCs/>
          <w:color w:val="000000" w:themeColor="text1"/>
          <w:szCs w:val="21"/>
        </w:rPr>
        <w:t>など多種多様な材料・デバイスの研究開発が進んでい</w:t>
      </w:r>
      <w:r>
        <w:rPr>
          <w:rFonts w:ascii="ＭＳ ゴシック" w:eastAsia="ＭＳ 明朝" w:hAnsi="ＭＳ ゴシック" w:cs="Times New Roman" w:hint="eastAsia"/>
          <w:bCs/>
          <w:color w:val="000000" w:themeColor="text1"/>
          <w:szCs w:val="21"/>
        </w:rPr>
        <w:t>るものの，</w:t>
      </w:r>
      <w:r w:rsidRPr="00765D01">
        <w:rPr>
          <w:rFonts w:ascii="ＭＳ ゴシック" w:eastAsia="ＭＳ 明朝" w:hAnsi="ＭＳ ゴシック" w:cs="Times New Roman" w:hint="eastAsia"/>
          <w:bCs/>
          <w:color w:val="000000" w:themeColor="text1"/>
          <w:szCs w:val="21"/>
        </w:rPr>
        <w:t>所望の性質を示す物理リザバーのサイズが大きいことが問題であり</w:t>
      </w:r>
      <w:r>
        <w:rPr>
          <w:rFonts w:ascii="ＭＳ ゴシック" w:eastAsia="ＭＳ 明朝" w:hAnsi="ＭＳ ゴシック" w:cs="Times New Roman" w:hint="eastAsia"/>
          <w:bCs/>
          <w:color w:val="000000" w:themeColor="text1"/>
          <w:szCs w:val="21"/>
        </w:rPr>
        <w:t>，</w:t>
      </w:r>
      <w:r w:rsidR="00A07172">
        <w:rPr>
          <w:rFonts w:ascii="ＭＳ ゴシック" w:eastAsia="ＭＳ 明朝" w:hAnsi="ＭＳ ゴシック" w:cs="Times New Roman" w:hint="eastAsia"/>
          <w:bCs/>
          <w:color w:val="000000" w:themeColor="text1"/>
          <w:szCs w:val="21"/>
        </w:rPr>
        <w:t>集積性に優れる小型</w:t>
      </w:r>
      <w:r w:rsidRPr="00765D01">
        <w:rPr>
          <w:rFonts w:ascii="ＭＳ ゴシック" w:eastAsia="ＭＳ 明朝" w:hAnsi="ＭＳ ゴシック" w:cs="Times New Roman"/>
          <w:bCs/>
          <w:color w:val="000000" w:themeColor="text1"/>
          <w:szCs w:val="21"/>
        </w:rPr>
        <w:t>AI</w:t>
      </w:r>
      <w:r w:rsidRPr="00765D01">
        <w:rPr>
          <w:rFonts w:ascii="ＭＳ ゴシック" w:eastAsia="ＭＳ 明朝" w:hAnsi="ＭＳ ゴシック" w:cs="Times New Roman" w:hint="eastAsia"/>
          <w:bCs/>
          <w:color w:val="000000" w:themeColor="text1"/>
          <w:szCs w:val="21"/>
        </w:rPr>
        <w:t>デバイスの実現に向けて、微小な物理リザバーの開発が</w:t>
      </w:r>
      <w:r w:rsidR="00A07172">
        <w:rPr>
          <w:rFonts w:ascii="ＭＳ ゴシック" w:eastAsia="ＭＳ 明朝" w:hAnsi="ＭＳ ゴシック" w:cs="Times New Roman" w:hint="eastAsia"/>
          <w:bCs/>
          <w:color w:val="000000" w:themeColor="text1"/>
          <w:szCs w:val="21"/>
        </w:rPr>
        <w:t>期待されていた．</w:t>
      </w:r>
    </w:p>
    <w:p w14:paraId="3B4F4533" w14:textId="16BFEF49" w:rsidR="00CB6905" w:rsidRPr="00765D01" w:rsidRDefault="00CB6905" w:rsidP="00CB6905">
      <w:pPr>
        <w:ind w:firstLineChars="100" w:firstLine="210"/>
        <w:rPr>
          <w:rFonts w:ascii="ＭＳ ゴシック" w:eastAsia="ＭＳ 明朝" w:hAnsi="ＭＳ ゴシック" w:cs="Times New Roman" w:hint="eastAsia"/>
          <w:bCs/>
          <w:color w:val="000000" w:themeColor="text1"/>
          <w:szCs w:val="21"/>
        </w:rPr>
      </w:pPr>
      <w:r>
        <w:rPr>
          <w:rFonts w:ascii="ＭＳ ゴシック" w:eastAsia="ＭＳ 明朝" w:hAnsi="ＭＳ ゴシック" w:cs="Times New Roman" w:hint="eastAsia"/>
          <w:bCs/>
          <w:color w:val="000000" w:themeColor="text1"/>
          <w:szCs w:val="21"/>
        </w:rPr>
        <w:t>最近われわれは，</w:t>
      </w:r>
      <w:r w:rsidRPr="3295A52A">
        <w:rPr>
          <w:rFonts w:ascii="Times New Roman" w:hAnsi="Times New Roman" w:cs="Times New Roman"/>
          <w:color w:val="000000" w:themeColor="text1"/>
        </w:rPr>
        <w:t>たった数個の有機分子の分子振動を利用する</w:t>
      </w:r>
      <w:r w:rsidR="00716BE4">
        <w:rPr>
          <w:rFonts w:ascii="Times New Roman" w:hAnsi="Times New Roman" w:cs="Times New Roman"/>
          <w:color w:val="000000" w:themeColor="text1"/>
        </w:rPr>
        <w:t>PRC</w:t>
      </w:r>
      <w:r w:rsidRPr="3295A52A">
        <w:rPr>
          <w:rFonts w:ascii="Times New Roman" w:hAnsi="Times New Roman" w:cs="Times New Roman"/>
          <w:color w:val="000000" w:themeColor="text1"/>
        </w:rPr>
        <w:t>を世界</w:t>
      </w:r>
      <w:r w:rsidR="00A676FB">
        <w:rPr>
          <w:rFonts w:ascii="Times New Roman" w:hAnsi="Times New Roman" w:cs="Times New Roman" w:hint="eastAsia"/>
          <w:color w:val="000000" w:themeColor="text1"/>
        </w:rPr>
        <w:t>に先駆けて</w:t>
      </w:r>
      <w:r w:rsidRPr="3295A52A">
        <w:rPr>
          <w:rFonts w:ascii="Times New Roman" w:hAnsi="Times New Roman" w:cs="Times New Roman"/>
          <w:color w:val="000000" w:themeColor="text1"/>
        </w:rPr>
        <w:t>実証し</w:t>
      </w:r>
      <w:r>
        <w:rPr>
          <w:rFonts w:ascii="Times New Roman" w:hAnsi="Times New Roman" w:cs="Times New Roman" w:hint="eastAsia"/>
          <w:color w:val="000000" w:themeColor="text1"/>
        </w:rPr>
        <w:t>た</w:t>
      </w:r>
      <w:r w:rsidR="00244EED" w:rsidRPr="00A07172">
        <w:rPr>
          <w:rFonts w:ascii="ＭＳ ゴシック" w:eastAsia="ＭＳ 明朝" w:hAnsi="ＭＳ ゴシック" w:cs="Times New Roman"/>
          <w:bCs/>
          <w:color w:val="000000" w:themeColor="text1"/>
          <w:szCs w:val="21"/>
          <w:vertAlign w:val="superscript"/>
        </w:rPr>
        <w:t>(</w:t>
      </w:r>
      <w:r w:rsidR="00264BF9">
        <w:rPr>
          <w:rFonts w:ascii="ＭＳ ゴシック" w:eastAsia="ＭＳ 明朝" w:hAnsi="ＭＳ ゴシック" w:cs="Times New Roman"/>
          <w:bCs/>
          <w:color w:val="000000" w:themeColor="text1"/>
          <w:szCs w:val="21"/>
          <w:vertAlign w:val="superscript"/>
        </w:rPr>
        <w:t>1</w:t>
      </w:r>
      <w:r w:rsidR="00244EED" w:rsidRPr="00A07172">
        <w:rPr>
          <w:rFonts w:ascii="ＭＳ ゴシック" w:eastAsia="ＭＳ 明朝" w:hAnsi="ＭＳ ゴシック" w:cs="Times New Roman"/>
          <w:bCs/>
          <w:color w:val="000000" w:themeColor="text1"/>
          <w:szCs w:val="21"/>
          <w:vertAlign w:val="superscript"/>
        </w:rPr>
        <w:t>)</w:t>
      </w:r>
      <w:r>
        <w:rPr>
          <w:rFonts w:ascii="Times New Roman" w:hAnsi="Times New Roman" w:cs="Times New Roman" w:hint="eastAsia"/>
          <w:color w:val="000000" w:themeColor="text1"/>
        </w:rPr>
        <w:t>．</w:t>
      </w:r>
      <w:r w:rsidR="00DF7F56">
        <w:rPr>
          <w:rFonts w:ascii="Times New Roman" w:hAnsi="Times New Roman" w:cs="Times New Roman" w:hint="eastAsia"/>
          <w:color w:val="000000" w:themeColor="text1"/>
        </w:rPr>
        <w:t>本稿ではこの仕組み，およびいくつかのベンチマーク試験の結果について概説する．</w:t>
      </w:r>
    </w:p>
    <w:p w14:paraId="4C369272" w14:textId="77777777" w:rsidR="005C3625" w:rsidRPr="00DF7F56" w:rsidRDefault="005C3625" w:rsidP="00A31029">
      <w:pPr>
        <w:rPr>
          <w:rFonts w:hint="eastAsia"/>
        </w:rPr>
      </w:pPr>
    </w:p>
    <w:p w14:paraId="1E7DA0D8" w14:textId="10594C85" w:rsidR="00001BC3" w:rsidRDefault="00A82DA8" w:rsidP="00001BC3">
      <w:pPr>
        <w:pStyle w:val="a9"/>
        <w:numPr>
          <w:ilvl w:val="0"/>
          <w:numId w:val="1"/>
        </w:numPr>
        <w:rPr>
          <w:b/>
          <w:bCs/>
        </w:rPr>
      </w:pPr>
      <w:r>
        <w:rPr>
          <w:rFonts w:hint="eastAsia"/>
          <w:b/>
          <w:bCs/>
        </w:rPr>
        <w:t>有機分子の</w:t>
      </w:r>
      <w:r w:rsidR="008A38FC" w:rsidRPr="00F90A25">
        <w:rPr>
          <w:rFonts w:hint="eastAsia"/>
          <w:b/>
          <w:bCs/>
        </w:rPr>
        <w:t>分子振動を利用する</w:t>
      </w:r>
      <w:r w:rsidR="00716BE4">
        <w:rPr>
          <w:b/>
          <w:bCs/>
        </w:rPr>
        <w:t>PRC</w:t>
      </w:r>
    </w:p>
    <w:p w14:paraId="3AC82052" w14:textId="7F962F24" w:rsidR="00264BF9" w:rsidRDefault="00716BE4" w:rsidP="00001BC3">
      <w:pPr>
        <w:ind w:firstLineChars="100" w:firstLine="210"/>
        <w:rPr>
          <w:rFonts w:ascii="ＭＳ ゴシック" w:eastAsia="ＭＳ 明朝" w:hAnsi="ＭＳ ゴシック" w:cs="Times New Roman"/>
          <w:color w:val="000000" w:themeColor="text1"/>
          <w:szCs w:val="21"/>
        </w:rPr>
      </w:pPr>
      <w:r>
        <w:rPr>
          <w:rFonts w:ascii="Times New Roman" w:hAnsi="Times New Roman" w:cs="Times New Roman"/>
        </w:rPr>
        <w:t>PRC</w:t>
      </w:r>
      <w:r w:rsidR="00264BF9">
        <w:rPr>
          <w:rFonts w:ascii="Times New Roman" w:hAnsi="Times New Roman" w:cs="Times New Roman" w:hint="eastAsia"/>
        </w:rPr>
        <w:t>では，</w:t>
      </w:r>
      <w:r w:rsidR="00264BF9">
        <w:rPr>
          <w:rFonts w:ascii="Times New Roman" w:hAnsi="Times New Roman" w:cs="Times New Roman"/>
        </w:rPr>
        <w:t>(</w:t>
      </w:r>
      <w:proofErr w:type="spellStart"/>
      <w:r w:rsidR="00264BF9">
        <w:rPr>
          <w:rFonts w:ascii="Times New Roman" w:hAnsi="Times New Roman" w:cs="Times New Roman"/>
        </w:rPr>
        <w:t>i</w:t>
      </w:r>
      <w:proofErr w:type="spellEnd"/>
      <w:r w:rsidR="00264BF9">
        <w:rPr>
          <w:rFonts w:ascii="Times New Roman" w:hAnsi="Times New Roman" w:cs="Times New Roman"/>
        </w:rPr>
        <w:t>)</w:t>
      </w:r>
      <w:r w:rsidR="00264BF9">
        <w:rPr>
          <w:rFonts w:ascii="ＭＳ ゴシック" w:eastAsia="ＭＳ 明朝" w:hAnsi="ＭＳ ゴシック" w:cs="Times New Roman" w:hint="eastAsia"/>
          <w:color w:val="000000" w:themeColor="text1"/>
          <w:szCs w:val="21"/>
        </w:rPr>
        <w:t>入力を非線形変換して出力</w:t>
      </w:r>
      <w:r w:rsidR="00264BF9" w:rsidRPr="00AF1D40">
        <w:rPr>
          <w:rFonts w:ascii="ＭＳ ゴシック" w:eastAsia="ＭＳ 明朝" w:hAnsi="ＭＳ ゴシック" w:cs="Times New Roman" w:hint="eastAsia"/>
          <w:color w:val="000000" w:themeColor="text1"/>
          <w:szCs w:val="21"/>
        </w:rPr>
        <w:t>する処理（非線形変換）と</w:t>
      </w:r>
      <w:r w:rsidR="00264BF9">
        <w:rPr>
          <w:rFonts w:ascii="ＭＳ ゴシック" w:eastAsia="ＭＳ 明朝" w:hAnsi="ＭＳ ゴシック" w:cs="Times New Roman" w:hint="eastAsia"/>
          <w:color w:val="000000" w:themeColor="text1"/>
          <w:szCs w:val="21"/>
        </w:rPr>
        <w:t>，</w:t>
      </w:r>
      <w:r w:rsidR="00264BF9">
        <w:rPr>
          <w:rFonts w:ascii="ＭＳ ゴシック" w:eastAsia="ＭＳ 明朝" w:hAnsi="ＭＳ ゴシック" w:cs="Times New Roman"/>
          <w:color w:val="000000" w:themeColor="text1"/>
          <w:szCs w:val="21"/>
        </w:rPr>
        <w:t>(ii)</w:t>
      </w:r>
      <w:r w:rsidR="00264BF9" w:rsidRPr="00AF1D40">
        <w:rPr>
          <w:rFonts w:ascii="ＭＳ ゴシック" w:eastAsia="ＭＳ 明朝" w:hAnsi="ＭＳ ゴシック" w:cs="Times New Roman" w:hint="eastAsia"/>
          <w:color w:val="000000" w:themeColor="text1"/>
          <w:szCs w:val="21"/>
        </w:rPr>
        <w:t>それらの線形回帰によって訓練する処理が実行され</w:t>
      </w:r>
      <w:r w:rsidR="00264BF9">
        <w:rPr>
          <w:rFonts w:ascii="ＭＳ ゴシック" w:eastAsia="ＭＳ 明朝" w:hAnsi="ＭＳ ゴシック" w:cs="Times New Roman" w:hint="eastAsia"/>
          <w:color w:val="000000" w:themeColor="text1"/>
          <w:szCs w:val="21"/>
        </w:rPr>
        <w:t>る．</w:t>
      </w:r>
      <w:r w:rsidR="00264BF9">
        <w:rPr>
          <w:rFonts w:ascii="ＭＳ ゴシック" w:eastAsia="ＭＳ 明朝" w:hAnsi="ＭＳ ゴシック" w:cs="Times New Roman"/>
          <w:color w:val="000000" w:themeColor="text1"/>
          <w:szCs w:val="21"/>
        </w:rPr>
        <w:t>(</w:t>
      </w:r>
      <w:proofErr w:type="spellStart"/>
      <w:r w:rsidR="00264BF9">
        <w:rPr>
          <w:rFonts w:ascii="ＭＳ ゴシック" w:eastAsia="ＭＳ 明朝" w:hAnsi="ＭＳ ゴシック" w:cs="Times New Roman"/>
          <w:color w:val="000000" w:themeColor="text1"/>
          <w:szCs w:val="21"/>
        </w:rPr>
        <w:t>i</w:t>
      </w:r>
      <w:proofErr w:type="spellEnd"/>
      <w:r w:rsidR="00264BF9">
        <w:rPr>
          <w:rFonts w:ascii="ＭＳ ゴシック" w:eastAsia="ＭＳ 明朝" w:hAnsi="ＭＳ ゴシック" w:cs="Times New Roman"/>
          <w:color w:val="000000" w:themeColor="text1"/>
          <w:szCs w:val="21"/>
        </w:rPr>
        <w:t>)</w:t>
      </w:r>
      <w:r w:rsidR="00264BF9" w:rsidRPr="00AF1D40">
        <w:rPr>
          <w:rFonts w:ascii="ＭＳ ゴシック" w:eastAsia="ＭＳ 明朝" w:hAnsi="ＭＳ ゴシック" w:cs="Times New Roman" w:hint="eastAsia"/>
          <w:color w:val="000000" w:themeColor="text1"/>
          <w:szCs w:val="21"/>
        </w:rPr>
        <w:t>は物理リザバーで行われ</w:t>
      </w:r>
      <w:r w:rsidR="00264BF9">
        <w:rPr>
          <w:rFonts w:ascii="ＭＳ ゴシック" w:eastAsia="ＭＳ 明朝" w:hAnsi="ＭＳ ゴシック" w:cs="Times New Roman" w:hint="eastAsia"/>
          <w:color w:val="000000" w:themeColor="text1"/>
          <w:szCs w:val="21"/>
        </w:rPr>
        <w:t>，</w:t>
      </w:r>
      <w:r w:rsidR="00264BF9">
        <w:rPr>
          <w:rFonts w:ascii="ＭＳ ゴシック" w:eastAsia="ＭＳ 明朝" w:hAnsi="ＭＳ ゴシック" w:cs="Times New Roman"/>
          <w:color w:val="000000" w:themeColor="text1"/>
          <w:szCs w:val="21"/>
        </w:rPr>
        <w:t>(ii)</w:t>
      </w:r>
      <w:r w:rsidR="00264BF9" w:rsidRPr="00AF1D40">
        <w:rPr>
          <w:rFonts w:ascii="ＭＳ ゴシック" w:eastAsia="ＭＳ 明朝" w:hAnsi="ＭＳ ゴシック" w:cs="Times New Roman" w:hint="eastAsia"/>
          <w:color w:val="000000" w:themeColor="text1"/>
          <w:szCs w:val="21"/>
        </w:rPr>
        <w:t>は通常外部の計算機を用いて行われ</w:t>
      </w:r>
      <w:r w:rsidR="00264BF9">
        <w:rPr>
          <w:rFonts w:ascii="ＭＳ ゴシック" w:eastAsia="ＭＳ 明朝" w:hAnsi="ＭＳ ゴシック" w:cs="Times New Roman" w:hint="eastAsia"/>
          <w:color w:val="000000" w:themeColor="text1"/>
          <w:szCs w:val="21"/>
        </w:rPr>
        <w:t>る</w:t>
      </w:r>
      <w:r w:rsidR="00264BF9" w:rsidRPr="00765D01">
        <w:rPr>
          <w:rFonts w:ascii="ＭＳ ゴシック" w:eastAsia="ＭＳ 明朝" w:hAnsi="ＭＳ ゴシック" w:cs="Times New Roman" w:hint="eastAsia"/>
          <w:bCs/>
          <w:color w:val="000000" w:themeColor="text1"/>
          <w:szCs w:val="21"/>
        </w:rPr>
        <w:t>（図１）</w:t>
      </w:r>
      <w:r w:rsidR="00264BF9">
        <w:rPr>
          <w:rFonts w:ascii="ＭＳ ゴシック" w:eastAsia="ＭＳ 明朝" w:hAnsi="ＭＳ ゴシック" w:cs="Times New Roman" w:hint="eastAsia"/>
          <w:color w:val="000000" w:themeColor="text1"/>
          <w:szCs w:val="21"/>
        </w:rPr>
        <w:t>．</w:t>
      </w:r>
      <w:r w:rsidR="000317F2">
        <w:rPr>
          <w:rFonts w:ascii="ＭＳ ゴシック" w:eastAsia="ＭＳ 明朝" w:hAnsi="ＭＳ ゴシック" w:cs="Times New Roman"/>
          <w:color w:val="000000" w:themeColor="text1"/>
          <w:szCs w:val="21"/>
        </w:rPr>
        <w:t>(ii)</w:t>
      </w:r>
      <w:r w:rsidR="00264BF9" w:rsidRPr="00AF1D40">
        <w:rPr>
          <w:rFonts w:ascii="ＭＳ ゴシック" w:eastAsia="ＭＳ 明朝" w:hAnsi="ＭＳ ゴシック" w:cs="Times New Roman" w:hint="eastAsia"/>
          <w:color w:val="000000" w:themeColor="text1"/>
          <w:szCs w:val="21"/>
        </w:rPr>
        <w:t>の処理が計算機を用いてごくわずかな計算資源（計算ステップ数</w:t>
      </w:r>
      <w:r w:rsidR="00264BF9">
        <w:rPr>
          <w:rFonts w:ascii="ＭＳ ゴシック" w:eastAsia="ＭＳ 明朝" w:hAnsi="ＭＳ ゴシック" w:cs="Times New Roman" w:hint="eastAsia"/>
          <w:color w:val="000000" w:themeColor="text1"/>
          <w:szCs w:val="21"/>
        </w:rPr>
        <w:t>や</w:t>
      </w:r>
      <w:r w:rsidR="00264BF9" w:rsidRPr="00AF1D40">
        <w:rPr>
          <w:rFonts w:ascii="ＭＳ ゴシック" w:eastAsia="ＭＳ 明朝" w:hAnsi="ＭＳ ゴシック" w:cs="Times New Roman" w:hint="eastAsia"/>
          <w:color w:val="000000" w:themeColor="text1"/>
          <w:szCs w:val="21"/>
        </w:rPr>
        <w:t>メモリ使用量）で実行できるのと対照的に、</w:t>
      </w:r>
      <w:r w:rsidR="000317F2">
        <w:rPr>
          <w:rFonts w:ascii="ＭＳ ゴシック" w:eastAsia="ＭＳ 明朝" w:hAnsi="ＭＳ ゴシック" w:cs="Times New Roman"/>
          <w:color w:val="000000" w:themeColor="text1"/>
          <w:szCs w:val="21"/>
        </w:rPr>
        <w:t>(</w:t>
      </w:r>
      <w:proofErr w:type="spellStart"/>
      <w:r w:rsidR="000317F2">
        <w:rPr>
          <w:rFonts w:ascii="ＭＳ ゴシック" w:eastAsia="ＭＳ 明朝" w:hAnsi="ＭＳ ゴシック" w:cs="Times New Roman"/>
          <w:color w:val="000000" w:themeColor="text1"/>
          <w:szCs w:val="21"/>
        </w:rPr>
        <w:t>i</w:t>
      </w:r>
      <w:proofErr w:type="spellEnd"/>
      <w:r w:rsidR="000317F2">
        <w:rPr>
          <w:rFonts w:ascii="ＭＳ ゴシック" w:eastAsia="ＭＳ 明朝" w:hAnsi="ＭＳ ゴシック" w:cs="Times New Roman"/>
          <w:color w:val="000000" w:themeColor="text1"/>
          <w:szCs w:val="21"/>
        </w:rPr>
        <w:t>)</w:t>
      </w:r>
      <w:r w:rsidR="00264BF9" w:rsidRPr="00AF1D40">
        <w:rPr>
          <w:rFonts w:ascii="ＭＳ ゴシック" w:eastAsia="ＭＳ 明朝" w:hAnsi="ＭＳ ゴシック" w:cs="Times New Roman" w:hint="eastAsia"/>
          <w:color w:val="000000" w:themeColor="text1"/>
          <w:szCs w:val="21"/>
        </w:rPr>
        <w:t>を計算機を用いて行うと大きな計算資源が必要とな</w:t>
      </w:r>
      <w:r w:rsidR="00264BF9">
        <w:rPr>
          <w:rFonts w:ascii="ＭＳ ゴシック" w:eastAsia="ＭＳ 明朝" w:hAnsi="ＭＳ ゴシック" w:cs="Times New Roman" w:hint="eastAsia"/>
          <w:color w:val="000000" w:themeColor="text1"/>
          <w:szCs w:val="21"/>
        </w:rPr>
        <w:t>る．</w:t>
      </w:r>
      <w:r w:rsidR="00264BF9" w:rsidRPr="00AF1D40">
        <w:rPr>
          <w:rFonts w:ascii="ＭＳ ゴシック" w:eastAsia="ＭＳ 明朝" w:hAnsi="ＭＳ ゴシック" w:cs="Times New Roman" w:hint="eastAsia"/>
          <w:color w:val="000000" w:themeColor="text1"/>
          <w:szCs w:val="21"/>
        </w:rPr>
        <w:t>このことから</w:t>
      </w:r>
      <w:r w:rsidR="00264BF9">
        <w:rPr>
          <w:rFonts w:ascii="ＭＳ ゴシック" w:eastAsia="ＭＳ 明朝" w:hAnsi="ＭＳ ゴシック" w:cs="Times New Roman" w:hint="eastAsia"/>
          <w:color w:val="000000" w:themeColor="text1"/>
          <w:szCs w:val="21"/>
        </w:rPr>
        <w:t>，</w:t>
      </w:r>
      <w:r>
        <w:rPr>
          <w:rFonts w:ascii="ＭＳ ゴシック" w:eastAsia="ＭＳ 明朝" w:hAnsi="ＭＳ ゴシック" w:cs="Times New Roman"/>
          <w:color w:val="000000" w:themeColor="text1"/>
          <w:szCs w:val="21"/>
        </w:rPr>
        <w:t>PRC</w:t>
      </w:r>
      <w:r w:rsidR="00264BF9" w:rsidRPr="00AF1D40">
        <w:rPr>
          <w:rFonts w:ascii="ＭＳ ゴシック" w:eastAsia="ＭＳ 明朝" w:hAnsi="ＭＳ ゴシック" w:cs="Times New Roman" w:hint="eastAsia"/>
          <w:color w:val="000000" w:themeColor="text1"/>
          <w:szCs w:val="21"/>
        </w:rPr>
        <w:t>では</w:t>
      </w:r>
      <w:r w:rsidR="00264BF9">
        <w:rPr>
          <w:rFonts w:ascii="ＭＳ ゴシック" w:eastAsia="ＭＳ 明朝" w:hAnsi="ＭＳ ゴシック" w:cs="Times New Roman" w:hint="eastAsia"/>
          <w:color w:val="000000" w:themeColor="text1"/>
          <w:szCs w:val="21"/>
        </w:rPr>
        <w:t>，</w:t>
      </w:r>
      <w:r w:rsidR="009557FB">
        <w:rPr>
          <w:rFonts w:ascii="ＭＳ ゴシック" w:eastAsia="ＭＳ 明朝" w:hAnsi="ＭＳ ゴシック" w:cs="Times New Roman"/>
          <w:color w:val="000000" w:themeColor="text1"/>
          <w:szCs w:val="21"/>
        </w:rPr>
        <w:t>(</w:t>
      </w:r>
      <w:proofErr w:type="spellStart"/>
      <w:r w:rsidR="009557FB">
        <w:rPr>
          <w:rFonts w:ascii="ＭＳ ゴシック" w:eastAsia="ＭＳ 明朝" w:hAnsi="ＭＳ ゴシック" w:cs="Times New Roman"/>
          <w:color w:val="000000" w:themeColor="text1"/>
          <w:szCs w:val="21"/>
        </w:rPr>
        <w:t>i</w:t>
      </w:r>
      <w:proofErr w:type="spellEnd"/>
      <w:r w:rsidR="009557FB">
        <w:rPr>
          <w:rFonts w:ascii="ＭＳ ゴシック" w:eastAsia="ＭＳ 明朝" w:hAnsi="ＭＳ ゴシック" w:cs="Times New Roman"/>
          <w:color w:val="000000" w:themeColor="text1"/>
          <w:szCs w:val="21"/>
        </w:rPr>
        <w:t>)</w:t>
      </w:r>
      <w:r w:rsidR="00264BF9" w:rsidRPr="00AF1D40">
        <w:rPr>
          <w:rFonts w:ascii="ＭＳ ゴシック" w:eastAsia="ＭＳ 明朝" w:hAnsi="ＭＳ ゴシック" w:cs="Times New Roman" w:hint="eastAsia"/>
          <w:color w:val="000000" w:themeColor="text1"/>
          <w:szCs w:val="21"/>
        </w:rPr>
        <w:t>を物理リザバー内部で起こる物理現象を利用して実行することで</w:t>
      </w:r>
      <w:r w:rsidR="00264BF9">
        <w:rPr>
          <w:rFonts w:ascii="ＭＳ ゴシック" w:eastAsia="ＭＳ 明朝" w:hAnsi="ＭＳ ゴシック" w:cs="Times New Roman" w:hint="eastAsia"/>
          <w:color w:val="000000" w:themeColor="text1"/>
          <w:szCs w:val="21"/>
        </w:rPr>
        <w:t>，</w:t>
      </w:r>
      <w:r w:rsidR="00264BF9" w:rsidRPr="00AF1D40">
        <w:rPr>
          <w:rFonts w:ascii="ＭＳ ゴシック" w:eastAsia="ＭＳ 明朝" w:hAnsi="ＭＳ ゴシック" w:cs="Times New Roman" w:hint="eastAsia"/>
          <w:color w:val="000000" w:themeColor="text1"/>
          <w:szCs w:val="21"/>
        </w:rPr>
        <w:t>計算資源を節約でき消費電力を大幅に低減</w:t>
      </w:r>
      <w:r w:rsidR="009557FB">
        <w:rPr>
          <w:rFonts w:ascii="ＭＳ ゴシック" w:eastAsia="ＭＳ 明朝" w:hAnsi="ＭＳ ゴシック" w:cs="Times New Roman" w:hint="eastAsia"/>
          <w:color w:val="000000" w:themeColor="text1"/>
          <w:szCs w:val="21"/>
        </w:rPr>
        <w:t>できる</w:t>
      </w:r>
      <w:r w:rsidR="00264BF9">
        <w:rPr>
          <w:rFonts w:ascii="ＭＳ ゴシック" w:eastAsia="ＭＳ 明朝" w:hAnsi="ＭＳ ゴシック" w:cs="Times New Roman" w:hint="eastAsia"/>
          <w:color w:val="000000" w:themeColor="text1"/>
          <w:szCs w:val="21"/>
        </w:rPr>
        <w:t>．</w:t>
      </w:r>
    </w:p>
    <w:p w14:paraId="414B2011" w14:textId="059180AD" w:rsidR="008A38FC" w:rsidRDefault="005211D1" w:rsidP="00001BC3">
      <w:pPr>
        <w:ind w:firstLineChars="100" w:firstLine="210"/>
        <w:rPr>
          <w:rFonts w:hint="eastAsia"/>
        </w:rPr>
      </w:pPr>
      <w:r>
        <w:rPr>
          <w:rFonts w:hint="eastAsia"/>
        </w:rPr>
        <w:t>図２</w:t>
      </w:r>
      <w:r w:rsidR="009557FB">
        <w:t>(a)</w:t>
      </w:r>
      <w:r>
        <w:rPr>
          <w:rFonts w:hint="eastAsia"/>
        </w:rPr>
        <w:t>にわれわれが</w:t>
      </w:r>
      <w:r w:rsidR="00716BE4">
        <w:t>PRC</w:t>
      </w:r>
      <w:r>
        <w:rPr>
          <w:rFonts w:hint="eastAsia"/>
        </w:rPr>
        <w:t>に使用した電気化学セルの模式図を示す．</w:t>
      </w:r>
      <w:r w:rsidR="00001BC3" w:rsidRPr="00001BC3">
        <w:t>銀ナノ粒子で表面を修飾した電気伝導性の酸化タングステン（</w:t>
      </w:r>
      <w:proofErr w:type="spellStart"/>
      <w:r w:rsidR="00001BC3" w:rsidRPr="00001BC3">
        <w:t>WO</w:t>
      </w:r>
      <w:r w:rsidR="00001BC3" w:rsidRPr="00001BC3">
        <w:rPr>
          <w:vertAlign w:val="subscript"/>
        </w:rPr>
        <w:t>x</w:t>
      </w:r>
      <w:proofErr w:type="spellEnd"/>
      <w:r w:rsidR="00001BC3" w:rsidRPr="00001BC3">
        <w:t>）ナノロッド</w:t>
      </w:r>
      <w:r w:rsidR="00001BC3" w:rsidRPr="00001BC3">
        <w:rPr>
          <w:rFonts w:hint="eastAsia"/>
        </w:rPr>
        <w:t>（直径がナノサイズの棒状の物質）</w:t>
      </w:r>
      <w:r w:rsidR="00001BC3" w:rsidRPr="00001BC3">
        <w:t>を先端に取り付けたタングステン</w:t>
      </w:r>
      <w:r w:rsidR="00001BC3" w:rsidRPr="00001BC3">
        <w:rPr>
          <w:rFonts w:hint="eastAsia"/>
        </w:rPr>
        <w:t>（</w:t>
      </w:r>
      <w:r w:rsidR="00001BC3" w:rsidRPr="00001BC3">
        <w:t>W</w:t>
      </w:r>
      <w:r w:rsidR="00001BC3" w:rsidRPr="00001BC3">
        <w:rPr>
          <w:rFonts w:hint="eastAsia"/>
        </w:rPr>
        <w:t>）</w:t>
      </w:r>
      <w:r w:rsidR="00001BC3" w:rsidRPr="00001BC3">
        <w:t>チップを作用極</w:t>
      </w:r>
      <w:r>
        <w:rPr>
          <w:rFonts w:hint="eastAsia"/>
        </w:rPr>
        <w:t>，</w:t>
      </w:r>
      <w:r w:rsidR="00001BC3" w:rsidRPr="00001BC3">
        <w:t>白金電極を参照極</w:t>
      </w:r>
      <w:r>
        <w:rPr>
          <w:rFonts w:hint="eastAsia"/>
        </w:rPr>
        <w:t>，</w:t>
      </w:r>
      <w:r w:rsidR="00001BC3" w:rsidRPr="00001BC3">
        <w:t>対極として備える３端子型電気化学セルを用いた</w:t>
      </w:r>
      <w:r>
        <w:rPr>
          <w:rFonts w:hint="eastAsia"/>
        </w:rPr>
        <w:t>．</w:t>
      </w:r>
      <w:proofErr w:type="spellStart"/>
      <w:r w:rsidR="00001BC3" w:rsidRPr="00001BC3">
        <w:t>WO</w:t>
      </w:r>
      <w:r w:rsidR="00001BC3" w:rsidRPr="00001BC3">
        <w:rPr>
          <w:vertAlign w:val="subscript"/>
        </w:rPr>
        <w:t>x</w:t>
      </w:r>
      <w:proofErr w:type="spellEnd"/>
      <w:r w:rsidR="00001BC3" w:rsidRPr="00001BC3">
        <w:t>ナノロッドと銀ナノ粒子の界面近傍には表面増強ラマン散乱（SERS）</w:t>
      </w:r>
      <w:r w:rsidR="0076519C">
        <w:rPr>
          <w:rFonts w:hint="eastAsia"/>
        </w:rPr>
        <w:t>効果</w:t>
      </w:r>
      <w:r w:rsidR="00001BC3" w:rsidRPr="00001BC3">
        <w:t>を示す増強サイトが存在</w:t>
      </w:r>
      <w:r>
        <w:rPr>
          <w:rFonts w:hint="eastAsia"/>
        </w:rPr>
        <w:t>する</w:t>
      </w:r>
      <w:r w:rsidR="002035A6" w:rsidRPr="00A07172">
        <w:rPr>
          <w:rFonts w:ascii="ＭＳ ゴシック" w:eastAsia="ＭＳ 明朝" w:hAnsi="ＭＳ ゴシック" w:cs="Times New Roman"/>
          <w:bCs/>
          <w:color w:val="000000" w:themeColor="text1"/>
          <w:szCs w:val="21"/>
          <w:vertAlign w:val="superscript"/>
        </w:rPr>
        <w:t>(</w:t>
      </w:r>
      <w:r w:rsidR="002035A6">
        <w:rPr>
          <w:rFonts w:ascii="ＭＳ ゴシック" w:eastAsia="ＭＳ 明朝" w:hAnsi="ＭＳ ゴシック" w:cs="Times New Roman"/>
          <w:bCs/>
          <w:color w:val="000000" w:themeColor="text1"/>
          <w:szCs w:val="21"/>
          <w:vertAlign w:val="superscript"/>
        </w:rPr>
        <w:t>2</w:t>
      </w:r>
      <w:r w:rsidR="002035A6" w:rsidRPr="00A07172">
        <w:rPr>
          <w:rFonts w:ascii="ＭＳ ゴシック" w:eastAsia="ＭＳ 明朝" w:hAnsi="ＭＳ ゴシック" w:cs="Times New Roman"/>
          <w:bCs/>
          <w:color w:val="000000" w:themeColor="text1"/>
          <w:szCs w:val="21"/>
          <w:vertAlign w:val="superscript"/>
        </w:rPr>
        <w:t>)</w:t>
      </w:r>
      <w:r>
        <w:rPr>
          <w:rFonts w:hint="eastAsia"/>
        </w:rPr>
        <w:t>．</w:t>
      </w:r>
      <w:r w:rsidR="0098384A" w:rsidRPr="00001BC3">
        <w:t xml:space="preserve"> </w:t>
      </w:r>
      <w:proofErr w:type="spellStart"/>
      <w:r w:rsidR="00001BC3" w:rsidRPr="00001BC3">
        <w:t>pMBA</w:t>
      </w:r>
      <w:proofErr w:type="spellEnd"/>
      <w:r w:rsidR="00001BC3" w:rsidRPr="00001BC3">
        <w:rPr>
          <w:rFonts w:hint="eastAsia"/>
        </w:rPr>
        <w:t>分子</w:t>
      </w:r>
      <w:r w:rsidR="00001BC3" w:rsidRPr="00001BC3">
        <w:t>を溶解させ</w:t>
      </w:r>
      <w:r w:rsidR="00001BC3" w:rsidRPr="00001BC3">
        <w:lastRenderedPageBreak/>
        <w:t>たNaCl電解質水溶液中に</w:t>
      </w:r>
      <w:proofErr w:type="spellStart"/>
      <w:r w:rsidR="00001BC3" w:rsidRPr="00001BC3">
        <w:t>WO</w:t>
      </w:r>
      <w:r w:rsidR="00001BC3" w:rsidRPr="00001BC3">
        <w:rPr>
          <w:vertAlign w:val="subscript"/>
        </w:rPr>
        <w:t>x</w:t>
      </w:r>
      <w:proofErr w:type="spellEnd"/>
      <w:r w:rsidR="00001BC3" w:rsidRPr="00001BC3">
        <w:t>ナノロッドを浸漬すると</w:t>
      </w:r>
      <w:r w:rsidR="0076519C">
        <w:rPr>
          <w:rFonts w:hint="eastAsia"/>
        </w:rPr>
        <w:t>，</w:t>
      </w:r>
      <w:proofErr w:type="spellStart"/>
      <w:r w:rsidR="00F96634" w:rsidRPr="00001BC3">
        <w:t>WO</w:t>
      </w:r>
      <w:r w:rsidR="00F96634" w:rsidRPr="00001BC3">
        <w:rPr>
          <w:vertAlign w:val="subscript"/>
        </w:rPr>
        <w:t>x</w:t>
      </w:r>
      <w:proofErr w:type="spellEnd"/>
      <w:r w:rsidR="00F96634" w:rsidRPr="00001BC3">
        <w:t>ナノロッド</w:t>
      </w:r>
      <w:r w:rsidR="00001BC3" w:rsidRPr="00001BC3">
        <w:t>の増強サイトに数個程度の</w:t>
      </w:r>
      <w:proofErr w:type="spellStart"/>
      <w:r w:rsidR="00001BC3" w:rsidRPr="00001BC3">
        <w:t>pMBA</w:t>
      </w:r>
      <w:proofErr w:type="spellEnd"/>
      <w:r w:rsidR="00001BC3" w:rsidRPr="00001BC3">
        <w:t>分子が吸着</w:t>
      </w:r>
      <w:r w:rsidR="0076519C">
        <w:rPr>
          <w:rFonts w:hint="eastAsia"/>
        </w:rPr>
        <w:t>する．</w:t>
      </w:r>
      <w:r w:rsidR="00001BC3" w:rsidRPr="00001BC3">
        <w:t>通常は</w:t>
      </w:r>
      <w:r w:rsidR="0076519C">
        <w:rPr>
          <w:rFonts w:hint="eastAsia"/>
        </w:rPr>
        <w:t>，</w:t>
      </w:r>
      <w:r w:rsidR="00001BC3" w:rsidRPr="00001BC3">
        <w:t>このようなわずかな数の分子のラマン散乱は非常に弱く検出することが</w:t>
      </w:r>
      <w:r w:rsidR="00001BC3" w:rsidRPr="00001BC3">
        <w:rPr>
          <w:rFonts w:hint="eastAsia"/>
        </w:rPr>
        <w:t>でき</w:t>
      </w:r>
      <w:r w:rsidR="0076519C">
        <w:rPr>
          <w:rFonts w:hint="eastAsia"/>
        </w:rPr>
        <w:t>ないが，</w:t>
      </w:r>
      <w:r w:rsidR="00001BC3" w:rsidRPr="00001BC3">
        <w:t>本研究ではSERS効果</w:t>
      </w:r>
      <w:r w:rsidR="00001BC3" w:rsidRPr="00001BC3">
        <w:rPr>
          <w:rFonts w:hint="eastAsia"/>
        </w:rPr>
        <w:t>により</w:t>
      </w:r>
      <w:r w:rsidR="00001BC3" w:rsidRPr="00001BC3">
        <w:t>桁違いに増強することで</w:t>
      </w:r>
      <w:r w:rsidR="0076519C">
        <w:rPr>
          <w:rFonts w:hint="eastAsia"/>
        </w:rPr>
        <w:t>，</w:t>
      </w:r>
      <w:proofErr w:type="spellStart"/>
      <w:r w:rsidR="00001BC3" w:rsidRPr="00001BC3">
        <w:t>pMBA</w:t>
      </w:r>
      <w:proofErr w:type="spellEnd"/>
      <w:r w:rsidR="00001BC3" w:rsidRPr="00001BC3">
        <w:t>分子のラマンスペクトルを観察</w:t>
      </w:r>
      <w:r w:rsidR="0076519C">
        <w:rPr>
          <w:rFonts w:hint="eastAsia"/>
        </w:rPr>
        <w:t>することができた．</w:t>
      </w:r>
      <w:r w:rsidR="00A2682B">
        <w:rPr>
          <w:rFonts w:hint="eastAsia"/>
        </w:rPr>
        <w:t>図２</w:t>
      </w:r>
      <w:r w:rsidR="00A2682B">
        <w:t>(b)</w:t>
      </w:r>
      <w:r w:rsidR="00A2682B">
        <w:rPr>
          <w:rFonts w:hint="eastAsia"/>
        </w:rPr>
        <w:t>に示すように，</w:t>
      </w:r>
      <w:proofErr w:type="spellStart"/>
      <w:r w:rsidR="00001BC3" w:rsidRPr="00001BC3">
        <w:t>pMBA</w:t>
      </w:r>
      <w:proofErr w:type="spellEnd"/>
      <w:r w:rsidR="00001BC3" w:rsidRPr="00001BC3">
        <w:t>分子のラマンスペクトルは分子内の様々な分子振動モードから構成されて</w:t>
      </w:r>
      <w:r w:rsidR="00A2682B">
        <w:rPr>
          <w:rFonts w:hint="eastAsia"/>
        </w:rPr>
        <w:t>いる．各</w:t>
      </w:r>
      <w:r w:rsidR="00001BC3" w:rsidRPr="00001BC3">
        <w:t>ピークの位置や強度は</w:t>
      </w:r>
      <w:proofErr w:type="spellStart"/>
      <w:r w:rsidR="00001BC3" w:rsidRPr="00001BC3">
        <w:t>pMBA</w:t>
      </w:r>
      <w:proofErr w:type="spellEnd"/>
      <w:r w:rsidR="00001BC3" w:rsidRPr="00001BC3">
        <w:t>分子への水素イオンの吸着量</w:t>
      </w:r>
      <w:r w:rsidR="00A2682B">
        <w:rPr>
          <w:rFonts w:hint="eastAsia"/>
        </w:rPr>
        <w:t>，</w:t>
      </w:r>
      <w:r w:rsidR="00001BC3" w:rsidRPr="00001BC3">
        <w:t>つまり化学状態に依存する</w:t>
      </w:r>
      <w:r w:rsidR="00A2682B">
        <w:rPr>
          <w:rFonts w:hint="eastAsia"/>
        </w:rPr>
        <w:t>．</w:t>
      </w:r>
      <w:r w:rsidR="00001BC3" w:rsidRPr="00001BC3">
        <w:t>本研究では</w:t>
      </w:r>
      <w:r w:rsidR="00A2682B">
        <w:rPr>
          <w:rFonts w:hint="eastAsia"/>
        </w:rPr>
        <w:t>，</w:t>
      </w:r>
      <w:r w:rsidR="00001BC3" w:rsidRPr="00001BC3">
        <w:t>作用極への電圧印加によって誘起される</w:t>
      </w:r>
      <w:r w:rsidR="00001BC3" w:rsidRPr="00001BC3">
        <w:rPr>
          <w:rFonts w:hint="eastAsia"/>
        </w:rPr>
        <w:t>局所的な</w:t>
      </w:r>
      <w:r w:rsidR="00001BC3" w:rsidRPr="00001BC3">
        <w:t>pH</w:t>
      </w:r>
      <w:r w:rsidR="00001BC3" w:rsidRPr="00001BC3">
        <w:rPr>
          <w:rFonts w:hint="eastAsia"/>
        </w:rPr>
        <w:t>変化に伴う</w:t>
      </w:r>
      <w:r w:rsidR="00001BC3" w:rsidRPr="00001BC3">
        <w:t>水素イオンの吸着量変化を用いて</w:t>
      </w:r>
      <w:r w:rsidR="00A2682B">
        <w:rPr>
          <w:rFonts w:hint="eastAsia"/>
        </w:rPr>
        <w:t>，</w:t>
      </w:r>
      <w:r w:rsidR="00001BC3" w:rsidRPr="00001BC3">
        <w:t>情報を</w:t>
      </w:r>
      <w:proofErr w:type="spellStart"/>
      <w:r w:rsidR="00001BC3" w:rsidRPr="00001BC3">
        <w:t>pMBA</w:t>
      </w:r>
      <w:proofErr w:type="spellEnd"/>
      <w:r w:rsidR="00001BC3" w:rsidRPr="00001BC3">
        <w:t>分子の化学状態変化として入力</w:t>
      </w:r>
      <w:r w:rsidR="00716BE4">
        <w:rPr>
          <w:rFonts w:hint="eastAsia"/>
        </w:rPr>
        <w:t>し，</w:t>
      </w:r>
      <w:r w:rsidR="00716BE4">
        <w:rPr>
          <w:rFonts w:hint="eastAsia"/>
        </w:rPr>
        <w:t>記憶・計算を行う</w:t>
      </w:r>
      <w:r w:rsidR="00001BC3" w:rsidRPr="00001BC3">
        <w:t>方法を</w:t>
      </w:r>
      <w:r w:rsidR="002A6571">
        <w:rPr>
          <w:rFonts w:hint="eastAsia"/>
        </w:rPr>
        <w:t>用いた</w:t>
      </w:r>
      <w:r w:rsidR="00A2682B">
        <w:rPr>
          <w:rFonts w:hint="eastAsia"/>
        </w:rPr>
        <w:t>．</w:t>
      </w:r>
      <w:r w:rsidR="00716BE4">
        <w:rPr>
          <w:rFonts w:hint="eastAsia"/>
        </w:rPr>
        <w:t xml:space="preserve"> </w:t>
      </w:r>
    </w:p>
    <w:p w14:paraId="31C15C20" w14:textId="77777777" w:rsidR="00001BC3" w:rsidRPr="00001BC3" w:rsidRDefault="00001BC3" w:rsidP="00001BC3">
      <w:pPr>
        <w:ind w:firstLineChars="100" w:firstLine="214"/>
        <w:rPr>
          <w:rFonts w:hint="eastAsia"/>
          <w:b/>
          <w:bCs/>
        </w:rPr>
      </w:pPr>
    </w:p>
    <w:p w14:paraId="11B260F5" w14:textId="31281D11" w:rsidR="005C3625" w:rsidRPr="00F90A25" w:rsidRDefault="008A38FC" w:rsidP="005C3625">
      <w:pPr>
        <w:pStyle w:val="a9"/>
        <w:numPr>
          <w:ilvl w:val="0"/>
          <w:numId w:val="1"/>
        </w:numPr>
        <w:rPr>
          <w:rFonts w:hint="eastAsia"/>
          <w:b/>
          <w:bCs/>
        </w:rPr>
      </w:pPr>
      <w:r w:rsidRPr="00F90A25">
        <w:rPr>
          <w:rFonts w:hint="eastAsia"/>
          <w:b/>
          <w:bCs/>
        </w:rPr>
        <w:t>高精度な</w:t>
      </w:r>
      <w:r w:rsidR="00A82DA8">
        <w:rPr>
          <w:rFonts w:hint="eastAsia"/>
          <w:b/>
          <w:bCs/>
        </w:rPr>
        <w:t>波形変換や</w:t>
      </w:r>
      <w:r w:rsidRPr="00F90A25">
        <w:rPr>
          <w:rFonts w:hint="eastAsia"/>
          <w:b/>
          <w:bCs/>
        </w:rPr>
        <w:t>血糖値予測</w:t>
      </w:r>
      <w:r w:rsidR="005C3625" w:rsidRPr="00F90A25">
        <w:rPr>
          <w:rFonts w:hint="eastAsia"/>
          <w:b/>
          <w:bCs/>
        </w:rPr>
        <w:t>の実証</w:t>
      </w:r>
    </w:p>
    <w:p w14:paraId="750E6EB7" w14:textId="5D85C104" w:rsidR="003E29BE" w:rsidRPr="003E29BE" w:rsidRDefault="003E29BE" w:rsidP="003E29BE">
      <w:pPr>
        <w:ind w:firstLineChars="100" w:firstLine="210"/>
        <w:rPr>
          <w:rFonts w:ascii="Times New Roman" w:hAnsi="Times New Roman" w:cs="Times New Roman" w:hint="eastAsia"/>
        </w:rPr>
      </w:pPr>
      <w:r w:rsidRPr="003E29BE">
        <w:rPr>
          <w:rFonts w:ascii="Times New Roman" w:hAnsi="Times New Roman" w:cs="Times New Roman"/>
          <w:color w:val="000000" w:themeColor="text1"/>
        </w:rPr>
        <w:t>まず</w:t>
      </w:r>
      <w:r>
        <w:rPr>
          <w:rFonts w:ascii="Times New Roman" w:hAnsi="Times New Roman" w:cs="Times New Roman" w:hint="eastAsia"/>
          <w:color w:val="000000" w:themeColor="text1"/>
        </w:rPr>
        <w:t>，</w:t>
      </w:r>
      <w:r w:rsidRPr="003E29BE">
        <w:rPr>
          <w:rFonts w:ascii="Times New Roman" w:hAnsi="Times New Roman" w:cs="Times New Roman"/>
          <w:color w:val="000000" w:themeColor="text1"/>
        </w:rPr>
        <w:t>本手法を用いた</w:t>
      </w:r>
      <w:r w:rsidR="00716BE4">
        <w:rPr>
          <w:rFonts w:ascii="Times New Roman" w:hAnsi="Times New Roman" w:cs="Times New Roman"/>
          <w:color w:val="000000" w:themeColor="text1"/>
        </w:rPr>
        <w:t>PRC</w:t>
      </w:r>
      <w:r w:rsidRPr="003E29BE">
        <w:rPr>
          <w:rFonts w:ascii="Times New Roman" w:hAnsi="Times New Roman" w:cs="Times New Roman"/>
          <w:color w:val="000000" w:themeColor="text1"/>
        </w:rPr>
        <w:t>によって</w:t>
      </w:r>
      <w:r>
        <w:rPr>
          <w:rFonts w:ascii="Times New Roman" w:hAnsi="Times New Roman" w:cs="Times New Roman" w:hint="eastAsia"/>
          <w:color w:val="000000" w:themeColor="text1"/>
        </w:rPr>
        <w:t>，</w:t>
      </w:r>
      <w:r w:rsidRPr="003E29BE">
        <w:rPr>
          <w:rFonts w:ascii="Times New Roman" w:hAnsi="Times New Roman" w:cs="Times New Roman"/>
          <w:color w:val="000000" w:themeColor="text1"/>
        </w:rPr>
        <w:t>典型的なベンチマーク試験である波形変換を</w:t>
      </w:r>
      <w:r>
        <w:rPr>
          <w:rFonts w:ascii="Times New Roman" w:hAnsi="Times New Roman" w:cs="Times New Roman" w:hint="eastAsia"/>
          <w:color w:val="000000" w:themeColor="text1"/>
        </w:rPr>
        <w:t>行った．波形変換とは，</w:t>
      </w:r>
      <w:r>
        <w:rPr>
          <w:rFonts w:hint="eastAsia"/>
          <w:color w:val="242424"/>
          <w:shd w:val="clear" w:color="auto" w:fill="FFFFFF"/>
        </w:rPr>
        <w:t>入力信号を非線形に変換して様々な波形を生成するタスク</w:t>
      </w:r>
      <w:r>
        <w:rPr>
          <w:rFonts w:hint="eastAsia"/>
          <w:color w:val="242424"/>
          <w:shd w:val="clear" w:color="auto" w:fill="FFFFFF"/>
        </w:rPr>
        <w:t>である．</w:t>
      </w:r>
      <w:r w:rsidRPr="003E29BE">
        <w:rPr>
          <w:rFonts w:ascii="Times New Roman" w:hAnsi="Times New Roman" w:cs="Times New Roman"/>
          <w:color w:val="000000" w:themeColor="text1"/>
        </w:rPr>
        <w:t>図３</w:t>
      </w:r>
      <w:r w:rsidRPr="003E29BE">
        <w:rPr>
          <w:rFonts w:ascii="Times New Roman" w:hAnsi="Times New Roman" w:cs="Times New Roman"/>
          <w:color w:val="000000" w:themeColor="text1"/>
        </w:rPr>
        <w:t>(a)</w:t>
      </w:r>
      <w:r w:rsidRPr="003E29BE">
        <w:rPr>
          <w:rFonts w:ascii="Times New Roman" w:hAnsi="Times New Roman" w:cs="Times New Roman"/>
          <w:color w:val="000000" w:themeColor="text1"/>
        </w:rPr>
        <w:t>に示す</w:t>
      </w:r>
      <w:r w:rsidRPr="003E29BE">
        <w:rPr>
          <w:rFonts w:ascii="Times New Roman" w:hAnsi="Times New Roman" w:cs="Times New Roman" w:hint="eastAsia"/>
          <w:color w:val="000000" w:themeColor="text1"/>
        </w:rPr>
        <w:t>よう</w:t>
      </w:r>
      <w:r w:rsidRPr="003E29BE">
        <w:rPr>
          <w:rFonts w:ascii="Times New Roman" w:hAnsi="Times New Roman" w:cs="Times New Roman"/>
          <w:color w:val="000000" w:themeColor="text1"/>
        </w:rPr>
        <w:t>に</w:t>
      </w:r>
      <w:r>
        <w:rPr>
          <w:rFonts w:ascii="Times New Roman" w:hAnsi="Times New Roman" w:cs="Times New Roman" w:hint="eastAsia"/>
          <w:color w:val="000000" w:themeColor="text1"/>
        </w:rPr>
        <w:t>，</w:t>
      </w:r>
      <w:r w:rsidRPr="003E29BE">
        <w:rPr>
          <w:rFonts w:ascii="Times New Roman" w:hAnsi="Times New Roman" w:cs="Times New Roman"/>
          <w:color w:val="000000" w:themeColor="text1"/>
        </w:rPr>
        <w:t>作用極に三角波を入力し</w:t>
      </w:r>
      <w:r>
        <w:rPr>
          <w:rFonts w:ascii="Times New Roman" w:hAnsi="Times New Roman" w:cs="Times New Roman" w:hint="eastAsia"/>
          <w:color w:val="000000" w:themeColor="text1"/>
        </w:rPr>
        <w:t>，</w:t>
      </w:r>
      <w:r w:rsidRPr="003E29BE">
        <w:rPr>
          <w:rFonts w:ascii="Times New Roman" w:hAnsi="Times New Roman" w:cs="Times New Roman"/>
          <w:color w:val="000000" w:themeColor="text1"/>
        </w:rPr>
        <w:t>対応して起こる</w:t>
      </w:r>
      <w:proofErr w:type="spellStart"/>
      <w:r w:rsidRPr="003E29BE">
        <w:rPr>
          <w:rFonts w:ascii="Times New Roman" w:hAnsi="Times New Roman" w:cs="Times New Roman"/>
          <w:color w:val="000000" w:themeColor="text1"/>
        </w:rPr>
        <w:t>pMBA</w:t>
      </w:r>
      <w:proofErr w:type="spellEnd"/>
      <w:r w:rsidRPr="003E29BE">
        <w:rPr>
          <w:rFonts w:ascii="Times New Roman" w:hAnsi="Times New Roman" w:cs="Times New Roman"/>
          <w:color w:val="000000" w:themeColor="text1"/>
        </w:rPr>
        <w:t>分子のラマンスペクトル変化の時間発展を計測し</w:t>
      </w:r>
      <w:r>
        <w:rPr>
          <w:rFonts w:ascii="Times New Roman" w:hAnsi="Times New Roman" w:cs="Times New Roman" w:hint="eastAsia"/>
          <w:color w:val="000000" w:themeColor="text1"/>
        </w:rPr>
        <w:t>，</w:t>
      </w:r>
      <w:r w:rsidRPr="003E29BE">
        <w:rPr>
          <w:rFonts w:ascii="Times New Roman" w:hAnsi="Times New Roman" w:cs="Times New Roman"/>
          <w:color w:val="000000" w:themeColor="text1"/>
        </w:rPr>
        <w:t>あるサンプリング波数における散乱強度と出力重みの線形和によって</w:t>
      </w:r>
      <w:r>
        <w:rPr>
          <w:rFonts w:ascii="Times New Roman" w:hAnsi="Times New Roman" w:cs="Times New Roman" w:hint="eastAsia"/>
          <w:color w:val="000000" w:themeColor="text1"/>
        </w:rPr>
        <w:t>，</w:t>
      </w:r>
      <w:r w:rsidRPr="003E29BE">
        <w:rPr>
          <w:rFonts w:ascii="Times New Roman" w:hAnsi="Times New Roman" w:cs="Times New Roman"/>
          <w:color w:val="000000" w:themeColor="text1"/>
        </w:rPr>
        <w:t>非線形に変換された波形を生成した</w:t>
      </w:r>
      <w:r>
        <w:rPr>
          <w:rFonts w:ascii="Times New Roman" w:hAnsi="Times New Roman" w:cs="Times New Roman" w:hint="eastAsia"/>
          <w:color w:val="000000" w:themeColor="text1"/>
        </w:rPr>
        <w:t>．</w:t>
      </w:r>
      <w:r w:rsidRPr="003E29BE">
        <w:rPr>
          <w:rFonts w:ascii="Times New Roman" w:hAnsi="Times New Roman" w:cs="Times New Roman"/>
          <w:color w:val="000000" w:themeColor="text1"/>
        </w:rPr>
        <w:t>Sin</w:t>
      </w:r>
      <w:r w:rsidRPr="003E29BE">
        <w:rPr>
          <w:rFonts w:ascii="Times New Roman" w:hAnsi="Times New Roman" w:cs="Times New Roman"/>
          <w:color w:val="000000" w:themeColor="text1"/>
        </w:rPr>
        <w:t>波</w:t>
      </w:r>
      <w:r>
        <w:rPr>
          <w:rFonts w:ascii="Times New Roman" w:hAnsi="Times New Roman" w:cs="Times New Roman" w:hint="eastAsia"/>
          <w:color w:val="000000" w:themeColor="text1"/>
        </w:rPr>
        <w:t>，</w:t>
      </w:r>
      <w:r w:rsidRPr="003E29BE">
        <w:rPr>
          <w:rFonts w:ascii="Times New Roman" w:hAnsi="Times New Roman" w:cs="Times New Roman"/>
          <w:color w:val="000000" w:themeColor="text1"/>
        </w:rPr>
        <w:t>および２倍波への変換を行った結果を図３</w:t>
      </w:r>
      <w:r w:rsidRPr="003E29BE">
        <w:rPr>
          <w:rFonts w:ascii="Times New Roman" w:hAnsi="Times New Roman" w:cs="Times New Roman"/>
          <w:color w:val="000000" w:themeColor="text1"/>
        </w:rPr>
        <w:t>(b)</w:t>
      </w:r>
      <w:r w:rsidRPr="003E29BE">
        <w:rPr>
          <w:rFonts w:ascii="Times New Roman" w:hAnsi="Times New Roman" w:cs="Times New Roman"/>
          <w:color w:val="000000" w:themeColor="text1"/>
        </w:rPr>
        <w:t>に示す</w:t>
      </w:r>
      <w:r>
        <w:rPr>
          <w:rFonts w:ascii="Times New Roman" w:hAnsi="Times New Roman" w:cs="Times New Roman" w:hint="eastAsia"/>
          <w:color w:val="000000" w:themeColor="text1"/>
        </w:rPr>
        <w:t>．</w:t>
      </w:r>
      <w:r w:rsidRPr="003E29BE">
        <w:rPr>
          <w:rFonts w:ascii="Times New Roman" w:hAnsi="Times New Roman" w:cs="Times New Roman"/>
          <w:color w:val="000000" w:themeColor="text1"/>
        </w:rPr>
        <w:t>いずれも</w:t>
      </w:r>
      <w:r w:rsidRPr="003E29BE">
        <w:rPr>
          <w:rFonts w:ascii="Times New Roman" w:hAnsi="Times New Roman" w:cs="Times New Roman"/>
          <w:color w:val="000000" w:themeColor="text1"/>
        </w:rPr>
        <w:t>97 %</w:t>
      </w:r>
      <w:r w:rsidRPr="003E29BE">
        <w:rPr>
          <w:rFonts w:ascii="Times New Roman" w:hAnsi="Times New Roman" w:cs="Times New Roman"/>
          <w:color w:val="000000" w:themeColor="text1"/>
        </w:rPr>
        <w:t>以上の高い精度で変換できた</w:t>
      </w:r>
      <w:r>
        <w:rPr>
          <w:rFonts w:ascii="Times New Roman" w:hAnsi="Times New Roman" w:cs="Times New Roman" w:hint="eastAsia"/>
          <w:color w:val="000000" w:themeColor="text1"/>
        </w:rPr>
        <w:t>．</w:t>
      </w:r>
      <w:r w:rsidRPr="003E29BE">
        <w:rPr>
          <w:rFonts w:ascii="Times New Roman" w:hAnsi="Times New Roman" w:cs="Times New Roman"/>
          <w:color w:val="000000" w:themeColor="text1"/>
        </w:rPr>
        <w:t>それぞれの波形への変換精度</w:t>
      </w:r>
      <w:r w:rsidR="00A3572F">
        <w:rPr>
          <w:rFonts w:ascii="Times New Roman" w:hAnsi="Times New Roman" w:cs="Times New Roman" w:hint="eastAsia"/>
          <w:color w:val="000000" w:themeColor="text1"/>
        </w:rPr>
        <w:t>は</w:t>
      </w:r>
      <w:r w:rsidRPr="003E29BE">
        <w:rPr>
          <w:rFonts w:ascii="Times New Roman" w:hAnsi="Times New Roman" w:cs="Times New Roman"/>
          <w:color w:val="000000" w:themeColor="text1"/>
        </w:rPr>
        <w:t>４個もしくは１個と</w:t>
      </w:r>
      <w:r>
        <w:rPr>
          <w:rFonts w:ascii="Times New Roman" w:hAnsi="Times New Roman" w:cs="Times New Roman" w:hint="eastAsia"/>
          <w:color w:val="000000" w:themeColor="text1"/>
        </w:rPr>
        <w:t>，</w:t>
      </w:r>
      <w:r w:rsidRPr="003E29BE">
        <w:rPr>
          <w:rFonts w:ascii="Times New Roman" w:hAnsi="Times New Roman" w:cs="Times New Roman"/>
          <w:color w:val="000000" w:themeColor="text1"/>
        </w:rPr>
        <w:t>ごく少数の</w:t>
      </w:r>
      <w:proofErr w:type="spellStart"/>
      <w:r w:rsidRPr="003E29BE">
        <w:rPr>
          <w:rFonts w:ascii="Times New Roman" w:hAnsi="Times New Roman" w:cs="Times New Roman"/>
          <w:color w:val="000000" w:themeColor="text1"/>
        </w:rPr>
        <w:t>pMBA</w:t>
      </w:r>
      <w:proofErr w:type="spellEnd"/>
      <w:r w:rsidRPr="003E29BE">
        <w:rPr>
          <w:rFonts w:ascii="Times New Roman" w:hAnsi="Times New Roman" w:cs="Times New Roman"/>
          <w:color w:val="000000" w:themeColor="text1"/>
        </w:rPr>
        <w:t>分子しか用いていないにも関わらず</w:t>
      </w:r>
      <w:r>
        <w:rPr>
          <w:rFonts w:ascii="Times New Roman" w:hAnsi="Times New Roman" w:cs="Times New Roman" w:hint="eastAsia"/>
          <w:color w:val="000000" w:themeColor="text1"/>
        </w:rPr>
        <w:t>，</w:t>
      </w:r>
      <w:r w:rsidRPr="003E29BE">
        <w:rPr>
          <w:rFonts w:ascii="Times New Roman" w:hAnsi="Times New Roman" w:cs="Times New Roman"/>
          <w:color w:val="000000" w:themeColor="text1"/>
        </w:rPr>
        <w:t>どの種類の変換でも</w:t>
      </w:r>
      <w:r w:rsidRPr="003E29BE">
        <w:rPr>
          <w:rFonts w:ascii="Times New Roman" w:hAnsi="Times New Roman" w:cs="Times New Roman"/>
          <w:color w:val="000000" w:themeColor="text1"/>
        </w:rPr>
        <w:t>90 %</w:t>
      </w:r>
      <w:r w:rsidRPr="003E29BE">
        <w:rPr>
          <w:rFonts w:ascii="Times New Roman" w:hAnsi="Times New Roman" w:cs="Times New Roman"/>
          <w:color w:val="000000" w:themeColor="text1"/>
        </w:rPr>
        <w:t>を超え</w:t>
      </w:r>
      <w:r w:rsidR="00A3572F">
        <w:rPr>
          <w:rFonts w:ascii="Times New Roman" w:hAnsi="Times New Roman" w:cs="Times New Roman" w:hint="eastAsia"/>
          <w:color w:val="000000" w:themeColor="text1"/>
        </w:rPr>
        <w:t>ており，</w:t>
      </w:r>
      <w:r w:rsidR="00A3572F" w:rsidRPr="003E29BE">
        <w:rPr>
          <w:rFonts w:ascii="Times New Roman" w:hAnsi="Times New Roman" w:cs="Times New Roman"/>
          <w:color w:val="000000" w:themeColor="text1"/>
        </w:rPr>
        <w:t>既報のデバイスと比較し</w:t>
      </w:r>
      <w:r w:rsidR="00A3572F">
        <w:rPr>
          <w:rFonts w:ascii="Times New Roman" w:hAnsi="Times New Roman" w:cs="Times New Roman" w:hint="eastAsia"/>
          <w:color w:val="000000" w:themeColor="text1"/>
        </w:rPr>
        <w:t>ても</w:t>
      </w:r>
      <w:r w:rsidRPr="003E29BE">
        <w:rPr>
          <w:rFonts w:ascii="Times New Roman" w:hAnsi="Times New Roman" w:cs="Times New Roman"/>
          <w:color w:val="000000" w:themeColor="text1"/>
        </w:rPr>
        <w:t>最高レベルの精度が得られ</w:t>
      </w:r>
      <w:r>
        <w:rPr>
          <w:rFonts w:ascii="Times New Roman" w:hAnsi="Times New Roman" w:cs="Times New Roman" w:hint="eastAsia"/>
          <w:color w:val="000000" w:themeColor="text1"/>
        </w:rPr>
        <w:t>ることがわかっ</w:t>
      </w:r>
      <w:r w:rsidRPr="003E29BE">
        <w:rPr>
          <w:rFonts w:ascii="Times New Roman" w:hAnsi="Times New Roman" w:cs="Times New Roman"/>
          <w:color w:val="000000" w:themeColor="text1"/>
        </w:rPr>
        <w:t>た</w:t>
      </w:r>
      <w:r>
        <w:rPr>
          <w:rFonts w:ascii="Times New Roman" w:hAnsi="Times New Roman" w:cs="Times New Roman" w:hint="eastAsia"/>
          <w:color w:val="000000" w:themeColor="text1"/>
        </w:rPr>
        <w:t>．</w:t>
      </w:r>
    </w:p>
    <w:p w14:paraId="59F4480F" w14:textId="64B94FFD" w:rsidR="003E29BE" w:rsidRPr="003E29BE" w:rsidRDefault="003E29BE" w:rsidP="006A352B">
      <w:pPr>
        <w:ind w:firstLineChars="100" w:firstLine="210"/>
        <w:rPr>
          <w:rFonts w:ascii="Times New Roman" w:hAnsi="Times New Roman" w:cs="Times New Roman"/>
          <w:color w:val="000000" w:themeColor="text1"/>
        </w:rPr>
      </w:pPr>
      <w:r w:rsidRPr="003E29BE">
        <w:rPr>
          <w:rFonts w:ascii="Times New Roman" w:hAnsi="Times New Roman" w:cs="Times New Roman" w:hint="eastAsia"/>
          <w:color w:val="000000" w:themeColor="text1"/>
        </w:rPr>
        <w:t>次に</w:t>
      </w:r>
      <w:r w:rsidR="00716C18">
        <w:rPr>
          <w:rFonts w:ascii="Times New Roman" w:hAnsi="Times New Roman" w:cs="Times New Roman" w:hint="eastAsia"/>
          <w:color w:val="000000" w:themeColor="text1"/>
        </w:rPr>
        <w:t>，</w:t>
      </w:r>
      <w:r w:rsidRPr="003E29BE">
        <w:rPr>
          <w:rFonts w:ascii="Times New Roman" w:hAnsi="Times New Roman" w:cs="Times New Roman" w:hint="eastAsia"/>
          <w:color w:val="000000" w:themeColor="text1"/>
        </w:rPr>
        <w:t>本手法を用いて糖尿病患者の血糖値変化の予測を行</w:t>
      </w:r>
      <w:r w:rsidR="00716C18">
        <w:rPr>
          <w:rFonts w:ascii="Times New Roman" w:hAnsi="Times New Roman" w:cs="Times New Roman" w:hint="eastAsia"/>
          <w:color w:val="000000" w:themeColor="text1"/>
        </w:rPr>
        <w:t>っ</w:t>
      </w:r>
      <w:r w:rsidRPr="003E29BE">
        <w:rPr>
          <w:rFonts w:ascii="Times New Roman" w:hAnsi="Times New Roman" w:cs="Times New Roman" w:hint="eastAsia"/>
          <w:color w:val="000000" w:themeColor="text1"/>
        </w:rPr>
        <w:t>た</w:t>
      </w:r>
      <w:r w:rsidR="00716C18">
        <w:rPr>
          <w:rFonts w:ascii="Times New Roman" w:hAnsi="Times New Roman" w:cs="Times New Roman" w:hint="eastAsia"/>
          <w:color w:val="000000" w:themeColor="text1"/>
        </w:rPr>
        <w:t>．</w:t>
      </w:r>
      <w:r w:rsidRPr="003E29BE">
        <w:rPr>
          <w:rFonts w:ascii="Times New Roman" w:hAnsi="Times New Roman" w:cs="Times New Roman" w:hint="eastAsia"/>
          <w:color w:val="000000" w:themeColor="text1"/>
        </w:rPr>
        <w:t>まず</w:t>
      </w:r>
      <w:r w:rsidR="00716C18">
        <w:rPr>
          <w:rFonts w:ascii="Times New Roman" w:hAnsi="Times New Roman" w:cs="Times New Roman" w:hint="eastAsia"/>
          <w:color w:val="000000" w:themeColor="text1"/>
        </w:rPr>
        <w:t>，</w:t>
      </w:r>
      <w:r w:rsidRPr="003E29BE">
        <w:rPr>
          <w:rFonts w:ascii="Times New Roman" w:hAnsi="Times New Roman" w:cs="Times New Roman" w:hint="eastAsia"/>
          <w:color w:val="000000" w:themeColor="text1"/>
        </w:rPr>
        <w:t>ある１型糖尿病患者の約</w:t>
      </w:r>
      <w:r w:rsidRPr="003E29BE">
        <w:rPr>
          <w:rFonts w:ascii="Times New Roman" w:hAnsi="Times New Roman" w:cs="Times New Roman" w:hint="eastAsia"/>
          <w:color w:val="000000" w:themeColor="text1"/>
        </w:rPr>
        <w:t>20</w:t>
      </w:r>
      <w:r w:rsidRPr="003E29BE">
        <w:rPr>
          <w:rFonts w:ascii="Times New Roman" w:hAnsi="Times New Roman" w:cs="Times New Roman" w:hint="eastAsia"/>
          <w:color w:val="000000" w:themeColor="text1"/>
        </w:rPr>
        <w:t>時間程度の血糖値変化を電圧信号に変換して作用極に入力して学習（訓練）を行い</w:t>
      </w:r>
      <w:r w:rsidR="00716C18">
        <w:rPr>
          <w:rFonts w:ascii="Times New Roman" w:hAnsi="Times New Roman" w:cs="Times New Roman" w:hint="eastAsia"/>
          <w:color w:val="000000" w:themeColor="text1"/>
        </w:rPr>
        <w:t>，</w:t>
      </w:r>
      <w:r w:rsidRPr="003E29BE">
        <w:rPr>
          <w:rFonts w:ascii="Times New Roman" w:hAnsi="Times New Roman" w:cs="Times New Roman" w:hint="eastAsia"/>
          <w:color w:val="000000" w:themeColor="text1"/>
        </w:rPr>
        <w:t>その後の同患者の血糖値の変化を予測した</w:t>
      </w:r>
      <w:r w:rsidR="00716C18">
        <w:rPr>
          <w:rFonts w:ascii="Times New Roman" w:hAnsi="Times New Roman" w:cs="Times New Roman" w:hint="eastAsia"/>
          <w:color w:val="000000" w:themeColor="text1"/>
        </w:rPr>
        <w:t>．</w:t>
      </w:r>
      <w:r w:rsidRPr="003E29BE">
        <w:rPr>
          <w:rFonts w:ascii="Times New Roman" w:hAnsi="Times New Roman" w:cs="Times New Roman" w:hint="eastAsia"/>
          <w:color w:val="000000" w:themeColor="text1"/>
        </w:rPr>
        <w:t>5</w:t>
      </w:r>
      <w:r w:rsidRPr="003E29BE">
        <w:rPr>
          <w:rFonts w:ascii="Times New Roman" w:hAnsi="Times New Roman" w:cs="Times New Roman" w:hint="eastAsia"/>
          <w:color w:val="000000" w:themeColor="text1"/>
        </w:rPr>
        <w:t>分後の血糖値変化を予測した結果と実際の変化の比較を図</w:t>
      </w:r>
      <w:r w:rsidR="00A3572F">
        <w:rPr>
          <w:rFonts w:ascii="Times New Roman" w:hAnsi="Times New Roman" w:cs="Times New Roman"/>
          <w:color w:val="000000" w:themeColor="text1"/>
        </w:rPr>
        <w:t>3(c)</w:t>
      </w:r>
      <w:r w:rsidRPr="003E29BE">
        <w:rPr>
          <w:rFonts w:ascii="Times New Roman" w:hAnsi="Times New Roman" w:cs="Times New Roman" w:hint="eastAsia"/>
          <w:color w:val="000000" w:themeColor="text1"/>
        </w:rPr>
        <w:t>に示</w:t>
      </w:r>
      <w:r w:rsidR="00DD5E14">
        <w:rPr>
          <w:rFonts w:ascii="Times New Roman" w:hAnsi="Times New Roman" w:cs="Times New Roman" w:hint="eastAsia"/>
          <w:color w:val="000000" w:themeColor="text1"/>
        </w:rPr>
        <w:t>す</w:t>
      </w:r>
      <w:r w:rsidR="00716C18">
        <w:rPr>
          <w:rFonts w:ascii="Times New Roman" w:hAnsi="Times New Roman" w:cs="Times New Roman" w:hint="eastAsia"/>
          <w:color w:val="000000" w:themeColor="text1"/>
        </w:rPr>
        <w:t>．</w:t>
      </w:r>
      <w:r w:rsidRPr="003E29BE">
        <w:rPr>
          <w:rFonts w:ascii="Times New Roman" w:hAnsi="Times New Roman" w:cs="Times New Roman" w:hint="eastAsia"/>
          <w:color w:val="000000" w:themeColor="text1"/>
        </w:rPr>
        <w:t>予測波形は実際の血糖値変化の特徴をよく捉えており</w:t>
      </w:r>
      <w:r w:rsidR="00716C18">
        <w:rPr>
          <w:rFonts w:ascii="Times New Roman" w:hAnsi="Times New Roman" w:cs="Times New Roman" w:hint="eastAsia"/>
          <w:color w:val="000000" w:themeColor="text1"/>
        </w:rPr>
        <w:t>，</w:t>
      </w:r>
      <w:r w:rsidRPr="003E29BE">
        <w:rPr>
          <w:rFonts w:ascii="Times New Roman" w:hAnsi="Times New Roman" w:cs="Times New Roman" w:hint="eastAsia"/>
          <w:color w:val="000000" w:themeColor="text1"/>
        </w:rPr>
        <w:t>得られた予測誤差（</w:t>
      </w:r>
      <w:r w:rsidRPr="003E29BE">
        <w:rPr>
          <w:rFonts w:ascii="Times New Roman" w:hAnsi="Times New Roman" w:cs="Times New Roman"/>
          <w:color w:val="000000" w:themeColor="text1"/>
        </w:rPr>
        <w:t>22.0 mg/dl</w:t>
      </w:r>
      <w:r w:rsidRPr="003E29BE">
        <w:rPr>
          <w:rFonts w:ascii="Times New Roman" w:hAnsi="Times New Roman" w:cs="Times New Roman" w:hint="eastAsia"/>
          <w:color w:val="000000" w:themeColor="text1"/>
        </w:rPr>
        <w:t>）は</w:t>
      </w:r>
      <w:r w:rsidR="00716C18">
        <w:rPr>
          <w:rFonts w:ascii="Times New Roman" w:hAnsi="Times New Roman" w:cs="Times New Roman" w:hint="eastAsia"/>
          <w:color w:val="000000" w:themeColor="text1"/>
        </w:rPr>
        <w:t>，</w:t>
      </w:r>
      <w:r w:rsidRPr="003E29BE">
        <w:rPr>
          <w:rFonts w:ascii="Times New Roman" w:hAnsi="Times New Roman" w:cs="Times New Roman" w:hint="eastAsia"/>
          <w:color w:val="000000" w:themeColor="text1"/>
        </w:rPr>
        <w:t>従来知られているデバイスのチャンピオンデータ（</w:t>
      </w:r>
      <w:r w:rsidRPr="003E29BE">
        <w:rPr>
          <w:rFonts w:ascii="Times New Roman" w:hAnsi="Times New Roman" w:cs="Times New Roman"/>
          <w:color w:val="000000" w:themeColor="text1"/>
        </w:rPr>
        <w:t>46 mg/dl</w:t>
      </w:r>
      <w:r w:rsidRPr="003E29BE">
        <w:rPr>
          <w:rFonts w:ascii="Times New Roman" w:hAnsi="Times New Roman" w:cs="Times New Roman" w:hint="eastAsia"/>
          <w:color w:val="000000" w:themeColor="text1"/>
        </w:rPr>
        <w:t>）より約</w:t>
      </w:r>
      <w:r w:rsidRPr="003E29BE">
        <w:rPr>
          <w:rFonts w:ascii="Times New Roman" w:hAnsi="Times New Roman" w:cs="Times New Roman"/>
          <w:color w:val="000000" w:themeColor="text1"/>
        </w:rPr>
        <w:t>50 %</w:t>
      </w:r>
      <w:r w:rsidRPr="003E29BE">
        <w:rPr>
          <w:rFonts w:ascii="Times New Roman" w:hAnsi="Times New Roman" w:cs="Times New Roman" w:hint="eastAsia"/>
          <w:color w:val="000000" w:themeColor="text1"/>
        </w:rPr>
        <w:t>低いもの</w:t>
      </w:r>
      <w:r w:rsidR="00E913FA">
        <w:rPr>
          <w:rFonts w:ascii="Times New Roman" w:hAnsi="Times New Roman" w:cs="Times New Roman" w:hint="eastAsia"/>
          <w:color w:val="000000" w:themeColor="text1"/>
        </w:rPr>
        <w:t>だった</w:t>
      </w:r>
      <w:r w:rsidR="00716C18">
        <w:rPr>
          <w:rFonts w:ascii="Times New Roman" w:hAnsi="Times New Roman" w:cs="Times New Roman" w:hint="eastAsia"/>
          <w:color w:val="000000" w:themeColor="text1"/>
        </w:rPr>
        <w:t>．</w:t>
      </w:r>
    </w:p>
    <w:p w14:paraId="4BE4558A" w14:textId="77777777" w:rsidR="005C3625" w:rsidRPr="003E29BE" w:rsidRDefault="005C3625" w:rsidP="005C3625">
      <w:pPr>
        <w:pStyle w:val="a9"/>
        <w:ind w:left="360"/>
        <w:rPr>
          <w:rFonts w:hint="eastAsia"/>
        </w:rPr>
      </w:pPr>
    </w:p>
    <w:p w14:paraId="649EE6E8" w14:textId="77777777" w:rsidR="008A38FC" w:rsidRDefault="008A38FC" w:rsidP="00A31029">
      <w:pPr>
        <w:rPr>
          <w:rFonts w:hint="eastAsia"/>
        </w:rPr>
      </w:pPr>
    </w:p>
    <w:p w14:paraId="47DD20DF" w14:textId="3E862CDF" w:rsidR="008A38FC" w:rsidRPr="00F90A25" w:rsidRDefault="008A38FC" w:rsidP="00F90A25">
      <w:pPr>
        <w:pStyle w:val="a9"/>
        <w:numPr>
          <w:ilvl w:val="0"/>
          <w:numId w:val="1"/>
        </w:numPr>
        <w:rPr>
          <w:b/>
          <w:bCs/>
        </w:rPr>
      </w:pPr>
      <w:r w:rsidRPr="00F90A25">
        <w:rPr>
          <w:rFonts w:hint="eastAsia"/>
          <w:b/>
          <w:bCs/>
        </w:rPr>
        <w:t>まとめ</w:t>
      </w:r>
    </w:p>
    <w:p w14:paraId="34F7516E" w14:textId="41DA52BB" w:rsidR="00DF7F56" w:rsidRPr="00B627B3" w:rsidRDefault="00DF7F56" w:rsidP="00DF7F56">
      <w:pPr>
        <w:ind w:firstLineChars="100" w:firstLine="210"/>
        <w:rPr>
          <w:color w:val="FF0000"/>
          <w:szCs w:val="21"/>
        </w:rPr>
      </w:pPr>
      <w:r w:rsidRPr="00F536E6">
        <w:rPr>
          <w:rFonts w:ascii="Times New Roman" w:hAnsi="Times New Roman" w:cs="Times New Roman" w:hint="eastAsia"/>
        </w:rPr>
        <w:t>本研究によって</w:t>
      </w:r>
      <w:r>
        <w:rPr>
          <w:rFonts w:ascii="Times New Roman" w:hAnsi="Times New Roman" w:cs="Times New Roman" w:hint="eastAsia"/>
        </w:rPr>
        <w:t>，</w:t>
      </w:r>
      <w:r w:rsidRPr="00F536E6">
        <w:rPr>
          <w:rFonts w:ascii="Times New Roman" w:hAnsi="Times New Roman" w:cs="Times New Roman" w:hint="eastAsia"/>
        </w:rPr>
        <w:t>ごく少数の有機分子を</w:t>
      </w:r>
      <w:r w:rsidR="000317F2">
        <w:rPr>
          <w:rFonts w:ascii="Times New Roman" w:hAnsi="Times New Roman" w:cs="Times New Roman" w:hint="eastAsia"/>
        </w:rPr>
        <w:t>計算機</w:t>
      </w:r>
      <w:r w:rsidR="00A82DA8">
        <w:rPr>
          <w:rFonts w:ascii="Times New Roman" w:hAnsi="Times New Roman" w:cs="Times New Roman" w:hint="eastAsia"/>
        </w:rPr>
        <w:t>として</w:t>
      </w:r>
      <w:r w:rsidRPr="00F536E6">
        <w:rPr>
          <w:rFonts w:ascii="Times New Roman" w:hAnsi="Times New Roman" w:cs="Times New Roman" w:hint="eastAsia"/>
        </w:rPr>
        <w:t>働かせる新技術が得られ</w:t>
      </w:r>
      <w:r>
        <w:rPr>
          <w:rFonts w:ascii="Times New Roman" w:hAnsi="Times New Roman" w:cs="Times New Roman" w:hint="eastAsia"/>
        </w:rPr>
        <w:t>た．</w:t>
      </w:r>
      <w:r w:rsidRPr="00F536E6">
        <w:rPr>
          <w:rFonts w:ascii="Times New Roman" w:hAnsi="Times New Roman" w:cs="Times New Roman" w:hint="eastAsia"/>
        </w:rPr>
        <w:t>微量材料・微小空間を利用して高性能な情報処理を実現できることは実用上の大きなメリット</w:t>
      </w:r>
      <w:r>
        <w:rPr>
          <w:rFonts w:ascii="Times New Roman" w:hAnsi="Times New Roman" w:cs="Times New Roman" w:hint="eastAsia"/>
        </w:rPr>
        <w:t>である．</w:t>
      </w:r>
      <w:r w:rsidR="00A82DA8">
        <w:rPr>
          <w:rFonts w:ascii="Times New Roman" w:hAnsi="Times New Roman" w:cs="Times New Roman" w:hint="eastAsia"/>
        </w:rPr>
        <w:t>波形変換のような</w:t>
      </w:r>
      <w:r w:rsidRPr="00B6001B">
        <w:rPr>
          <w:rFonts w:hint="eastAsia"/>
          <w:color w:val="000000" w:themeColor="text1"/>
          <w:szCs w:val="21"/>
        </w:rPr>
        <w:t>単純な数理モデルのみならず</w:t>
      </w:r>
      <w:r>
        <w:rPr>
          <w:rFonts w:hint="eastAsia"/>
          <w:color w:val="000000" w:themeColor="text1"/>
          <w:szCs w:val="21"/>
        </w:rPr>
        <w:t>，</w:t>
      </w:r>
      <w:r w:rsidRPr="00B6001B">
        <w:rPr>
          <w:rFonts w:hint="eastAsia"/>
          <w:color w:val="000000" w:themeColor="text1"/>
          <w:szCs w:val="21"/>
        </w:rPr>
        <w:t>複雑</w:t>
      </w:r>
      <w:r w:rsidR="00A82DA8">
        <w:rPr>
          <w:rFonts w:hint="eastAsia"/>
          <w:color w:val="000000" w:themeColor="text1"/>
          <w:szCs w:val="21"/>
        </w:rPr>
        <w:t>系である</w:t>
      </w:r>
      <w:r w:rsidRPr="00B6001B">
        <w:rPr>
          <w:rFonts w:hint="eastAsia"/>
          <w:color w:val="000000" w:themeColor="text1"/>
          <w:szCs w:val="21"/>
        </w:rPr>
        <w:t>人体における血糖値変化をも</w:t>
      </w:r>
      <w:r>
        <w:rPr>
          <w:rFonts w:hint="eastAsia"/>
          <w:color w:val="000000" w:themeColor="text1"/>
          <w:szCs w:val="21"/>
        </w:rPr>
        <w:t>，</w:t>
      </w:r>
      <w:r w:rsidRPr="00B6001B">
        <w:rPr>
          <w:rFonts w:hint="eastAsia"/>
          <w:color w:val="000000" w:themeColor="text1"/>
          <w:szCs w:val="21"/>
        </w:rPr>
        <w:t>少数の分子を利用して予測できたことから</w:t>
      </w:r>
      <w:r>
        <w:rPr>
          <w:rFonts w:hint="eastAsia"/>
          <w:color w:val="000000" w:themeColor="text1"/>
          <w:szCs w:val="21"/>
        </w:rPr>
        <w:t>，</w:t>
      </w:r>
      <w:r w:rsidRPr="00B6001B">
        <w:rPr>
          <w:rFonts w:hint="eastAsia"/>
          <w:color w:val="000000" w:themeColor="text1"/>
          <w:szCs w:val="21"/>
        </w:rPr>
        <w:t>ナノマテリアル</w:t>
      </w:r>
      <w:r w:rsidR="00A82DA8">
        <w:rPr>
          <w:rFonts w:hint="eastAsia"/>
          <w:color w:val="000000" w:themeColor="text1"/>
          <w:szCs w:val="21"/>
        </w:rPr>
        <w:t>が示す時空間ダイナミクス</w:t>
      </w:r>
      <w:r w:rsidRPr="00B6001B">
        <w:rPr>
          <w:rFonts w:hint="eastAsia"/>
          <w:color w:val="000000" w:themeColor="text1"/>
          <w:szCs w:val="21"/>
        </w:rPr>
        <w:t>を</w:t>
      </w:r>
      <w:r w:rsidR="00A82DA8">
        <w:rPr>
          <w:rFonts w:hint="eastAsia"/>
          <w:color w:val="000000" w:themeColor="text1"/>
          <w:szCs w:val="21"/>
        </w:rPr>
        <w:t>計算資源として</w:t>
      </w:r>
      <w:r w:rsidRPr="00B6001B">
        <w:rPr>
          <w:rFonts w:hint="eastAsia"/>
          <w:color w:val="000000" w:themeColor="text1"/>
          <w:szCs w:val="21"/>
        </w:rPr>
        <w:t>活用する</w:t>
      </w:r>
      <w:r w:rsidR="00A82DA8">
        <w:rPr>
          <w:rFonts w:hint="eastAsia"/>
          <w:color w:val="000000" w:themeColor="text1"/>
          <w:szCs w:val="21"/>
        </w:rPr>
        <w:t>低消費電力，</w:t>
      </w:r>
      <w:r w:rsidRPr="00B6001B">
        <w:rPr>
          <w:rFonts w:hint="eastAsia"/>
          <w:color w:val="000000" w:themeColor="text1"/>
          <w:szCs w:val="21"/>
        </w:rPr>
        <w:t>高集積</w:t>
      </w:r>
      <w:r>
        <w:rPr>
          <w:rFonts w:hint="eastAsia"/>
          <w:color w:val="000000" w:themeColor="text1"/>
          <w:szCs w:val="21"/>
        </w:rPr>
        <w:t>かつ高性能な</w:t>
      </w:r>
      <w:r>
        <w:rPr>
          <w:color w:val="000000" w:themeColor="text1"/>
          <w:szCs w:val="21"/>
        </w:rPr>
        <w:t>A</w:t>
      </w:r>
      <w:r w:rsidRPr="00B6001B">
        <w:rPr>
          <w:rFonts w:hint="eastAsia"/>
          <w:color w:val="000000" w:themeColor="text1"/>
          <w:szCs w:val="21"/>
        </w:rPr>
        <w:t>Iデバイスへの新展開が期待され</w:t>
      </w:r>
      <w:r>
        <w:rPr>
          <w:rFonts w:hint="eastAsia"/>
          <w:color w:val="000000" w:themeColor="text1"/>
          <w:szCs w:val="21"/>
        </w:rPr>
        <w:t>る．</w:t>
      </w:r>
    </w:p>
    <w:p w14:paraId="16C0B365" w14:textId="77777777" w:rsidR="00244EED" w:rsidRDefault="00244EED" w:rsidP="00F90A25">
      <w:pPr>
        <w:rPr>
          <w:rFonts w:hint="eastAsia"/>
        </w:rPr>
      </w:pPr>
    </w:p>
    <w:p w14:paraId="45983E96" w14:textId="6581E22E" w:rsidR="00244EED" w:rsidRDefault="00244EED" w:rsidP="00F90A25">
      <w:r>
        <w:rPr>
          <w:rFonts w:hint="eastAsia"/>
        </w:rPr>
        <w:lastRenderedPageBreak/>
        <w:t>参考文献</w:t>
      </w:r>
    </w:p>
    <w:p w14:paraId="42865532" w14:textId="4A73A1A8" w:rsidR="00244EED" w:rsidRDefault="00244EED" w:rsidP="00F90A25">
      <w:r>
        <w:t xml:space="preserve">(1)D. </w:t>
      </w:r>
      <w:proofErr w:type="spellStart"/>
      <w:r>
        <w:t>Nishioka</w:t>
      </w:r>
      <w:proofErr w:type="spellEnd"/>
      <w:r>
        <w:t xml:space="preserve"> et al.: Sci. Adv. 10, </w:t>
      </w:r>
      <w:r w:rsidRPr="00244EED">
        <w:t>eadk6438</w:t>
      </w:r>
      <w:r w:rsidRPr="00244EED">
        <w:t xml:space="preserve"> </w:t>
      </w:r>
      <w:r>
        <w:t>(2024)</w:t>
      </w:r>
    </w:p>
    <w:p w14:paraId="763AE206" w14:textId="46978B1C" w:rsidR="00CB55ED" w:rsidRDefault="002035A6" w:rsidP="00F90A25">
      <w:r>
        <w:t xml:space="preserve">(2)Y. </w:t>
      </w:r>
      <w:proofErr w:type="spellStart"/>
      <w:r>
        <w:t>Shingaya</w:t>
      </w:r>
      <w:proofErr w:type="spellEnd"/>
      <w:r>
        <w:t xml:space="preserve"> et al.: </w:t>
      </w:r>
      <w:r w:rsidR="003C76A1" w:rsidRPr="003C76A1">
        <w:t>Nanoscale, 14, 14552-14557</w:t>
      </w:r>
      <w:r w:rsidR="003C76A1">
        <w:t>(2022)</w:t>
      </w:r>
    </w:p>
    <w:p w14:paraId="696D2C44" w14:textId="77777777" w:rsidR="00CB55ED" w:rsidRDefault="00CB55ED" w:rsidP="00F90A25"/>
    <w:p w14:paraId="28C39867" w14:textId="77777777" w:rsidR="00234391" w:rsidRDefault="00234391" w:rsidP="00F90A25"/>
    <w:p w14:paraId="4B40A147" w14:textId="77777777" w:rsidR="00786A88" w:rsidRDefault="00786A88">
      <w:pPr>
        <w:widowControl/>
        <w:jc w:val="left"/>
      </w:pPr>
      <w:r>
        <w:br w:type="page"/>
      </w:r>
    </w:p>
    <w:p w14:paraId="0CD96A57" w14:textId="4AB98C1A" w:rsidR="00CB55ED" w:rsidRDefault="00786A88" w:rsidP="00F90A25">
      <w:r>
        <w:lastRenderedPageBreak/>
        <w:t>Figures</w:t>
      </w:r>
    </w:p>
    <w:p w14:paraId="097806D9" w14:textId="77777777" w:rsidR="00786A88" w:rsidRDefault="00786A88" w:rsidP="00786A88"/>
    <w:p w14:paraId="5CAB7571" w14:textId="77777777" w:rsidR="00786A88" w:rsidRDefault="00786A88" w:rsidP="00786A88">
      <w:pPr>
        <w:rPr>
          <w:rFonts w:hint="eastAsia"/>
        </w:rPr>
      </w:pPr>
      <w:r>
        <w:rPr>
          <w:noProof/>
        </w:rPr>
        <w:drawing>
          <wp:inline distT="0" distB="0" distL="0" distR="0" wp14:anchorId="3B900FCA" wp14:editId="20BA9DD7">
            <wp:extent cx="2767320" cy="1432080"/>
            <wp:effectExtent l="0" t="0" r="0" b="0"/>
            <wp:docPr id="902131115" name="図 1" descr="時計と文字の加工写真&#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31115" name="図 1" descr="時計と文字の加工写真&#10;&#10;中程度の精度で自動的に生成された説明"/>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7320" cy="1432080"/>
                    </a:xfrm>
                    <a:prstGeom prst="rect">
                      <a:avLst/>
                    </a:prstGeom>
                  </pic:spPr>
                </pic:pic>
              </a:graphicData>
            </a:graphic>
          </wp:inline>
        </w:drawing>
      </w:r>
    </w:p>
    <w:p w14:paraId="38C55C3F" w14:textId="77777777" w:rsidR="00786A88" w:rsidRDefault="00786A88" w:rsidP="00786A88">
      <w:pPr>
        <w:ind w:firstLineChars="100" w:firstLine="210"/>
        <w:jc w:val="center"/>
        <w:rPr>
          <w:rFonts w:ascii="Times New Roman" w:hAnsi="Times New Roman" w:cs="Times New Roman"/>
          <w:color w:val="000000" w:themeColor="text1"/>
        </w:rPr>
      </w:pPr>
      <w:r w:rsidRPr="57622EBF">
        <w:rPr>
          <w:rFonts w:ascii="Times New Roman" w:hAnsi="Times New Roman" w:cs="Times New Roman"/>
        </w:rPr>
        <w:t>図１</w:t>
      </w:r>
      <w:r w:rsidRPr="57622EBF">
        <w:rPr>
          <w:rFonts w:ascii="Times New Roman" w:hAnsi="Times New Roman" w:cs="Times New Roman"/>
        </w:rPr>
        <w:t xml:space="preserve">. </w:t>
      </w:r>
      <w:r w:rsidRPr="57622EBF">
        <w:rPr>
          <w:rFonts w:ascii="Times New Roman" w:hAnsi="Times New Roman" w:cs="Times New Roman"/>
          <w:color w:val="000000" w:themeColor="text1"/>
        </w:rPr>
        <w:t>物理リザバーコンピューティングの模式図</w:t>
      </w:r>
      <w:r>
        <w:rPr>
          <w:rFonts w:ascii="Times New Roman" w:hAnsi="Times New Roman" w:cs="Times New Roman" w:hint="eastAsia"/>
          <w:color w:val="000000" w:themeColor="text1"/>
        </w:rPr>
        <w:t>．</w:t>
      </w:r>
    </w:p>
    <w:p w14:paraId="0670C1D2" w14:textId="77777777" w:rsidR="00786A88" w:rsidRDefault="00786A88" w:rsidP="00786A88">
      <w:pPr>
        <w:ind w:firstLineChars="100" w:firstLine="210"/>
        <w:jc w:val="center"/>
        <w:rPr>
          <w:rFonts w:ascii="Times New Roman" w:hAnsi="Times New Roman" w:cs="Times New Roman"/>
          <w:color w:val="000000" w:themeColor="text1"/>
        </w:rPr>
      </w:pPr>
    </w:p>
    <w:p w14:paraId="2EC83C1A" w14:textId="77777777" w:rsidR="00786A88" w:rsidRDefault="00786A88" w:rsidP="00786A88">
      <w:pPr>
        <w:ind w:firstLineChars="100" w:firstLine="210"/>
        <w:jc w:val="center"/>
        <w:rPr>
          <w:rFonts w:ascii="Times New Roman" w:hAnsi="Times New Roman" w:cs="Times New Roman" w:hint="eastAsia"/>
        </w:rPr>
      </w:pPr>
    </w:p>
    <w:p w14:paraId="52B68EBB" w14:textId="77777777" w:rsidR="00786A88" w:rsidRPr="00EE058E" w:rsidRDefault="00786A88" w:rsidP="00786A88">
      <w:r>
        <w:rPr>
          <w:noProof/>
        </w:rPr>
        <w:drawing>
          <wp:inline distT="0" distB="0" distL="0" distR="0" wp14:anchorId="3245F256" wp14:editId="406E8DAE">
            <wp:extent cx="5396230" cy="1877695"/>
            <wp:effectExtent l="0" t="0" r="0" b="0"/>
            <wp:docPr id="1372702619" name="図 2"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02619" name="図 2" descr="グラフィカル ユーザー インターフェイス&#10;&#10;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6230" cy="1877695"/>
                    </a:xfrm>
                    <a:prstGeom prst="rect">
                      <a:avLst/>
                    </a:prstGeom>
                  </pic:spPr>
                </pic:pic>
              </a:graphicData>
            </a:graphic>
          </wp:inline>
        </w:drawing>
      </w:r>
    </w:p>
    <w:p w14:paraId="408E7B3E" w14:textId="77777777" w:rsidR="00786A88" w:rsidRDefault="00786A88" w:rsidP="00786A88">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図２</w:t>
      </w:r>
      <w:r>
        <w:rPr>
          <w:rFonts w:ascii="Times New Roman" w:hAnsi="Times New Roman" w:cs="Times New Roman"/>
          <w:color w:val="000000" w:themeColor="text1"/>
        </w:rPr>
        <w:t>. (a)</w:t>
      </w:r>
      <w:r w:rsidRPr="00AE3311">
        <w:rPr>
          <w:rFonts w:hint="eastAsia"/>
        </w:rPr>
        <w:t xml:space="preserve"> </w:t>
      </w:r>
      <w:r>
        <w:rPr>
          <w:rFonts w:hint="eastAsia"/>
        </w:rPr>
        <w:t>本研究で用いた</w:t>
      </w:r>
      <w:r w:rsidRPr="00AE3311">
        <w:rPr>
          <w:rFonts w:ascii="Times New Roman" w:hAnsi="Times New Roman" w:cs="Times New Roman" w:hint="eastAsia"/>
          <w:color w:val="000000" w:themeColor="text1"/>
        </w:rPr>
        <w:t>３端子型電気化学セル</w:t>
      </w:r>
      <w:r>
        <w:rPr>
          <w:rFonts w:ascii="Times New Roman" w:hAnsi="Times New Roman" w:cs="Times New Roman" w:hint="eastAsia"/>
          <w:color w:val="000000" w:themeColor="text1"/>
        </w:rPr>
        <w:t>の模式図（左）．</w:t>
      </w:r>
      <w:proofErr w:type="spellStart"/>
      <w:r w:rsidRPr="3295A52A">
        <w:rPr>
          <w:rFonts w:ascii="Times New Roman" w:hAnsi="Times New Roman" w:cs="Times New Roman"/>
          <w:color w:val="000000" w:themeColor="text1"/>
        </w:rPr>
        <w:t>WO</w:t>
      </w:r>
      <w:r w:rsidRPr="3295A52A">
        <w:rPr>
          <w:rFonts w:ascii="Times New Roman" w:hAnsi="Times New Roman" w:cs="Times New Roman"/>
          <w:color w:val="000000" w:themeColor="text1"/>
          <w:vertAlign w:val="subscript"/>
        </w:rPr>
        <w:t>x</w:t>
      </w:r>
      <w:proofErr w:type="spellEnd"/>
      <w:r w:rsidRPr="3295A52A">
        <w:rPr>
          <w:rFonts w:ascii="Times New Roman" w:hAnsi="Times New Roman" w:cs="Times New Roman"/>
          <w:color w:val="000000" w:themeColor="text1"/>
        </w:rPr>
        <w:t>ナノロッド</w:t>
      </w:r>
      <w:r>
        <w:rPr>
          <w:rFonts w:ascii="Times New Roman" w:hAnsi="Times New Roman" w:cs="Times New Roman" w:hint="eastAsia"/>
          <w:color w:val="000000" w:themeColor="text1"/>
        </w:rPr>
        <w:t>および</w:t>
      </w:r>
      <w:r>
        <w:rPr>
          <w:rFonts w:ascii="Times New Roman" w:hAnsi="Times New Roman" w:cs="Times New Roman"/>
          <w:color w:val="000000" w:themeColor="text1"/>
        </w:rPr>
        <w:t>W</w:t>
      </w:r>
      <w:r>
        <w:rPr>
          <w:rFonts w:ascii="Times New Roman" w:hAnsi="Times New Roman" w:cs="Times New Roman" w:hint="eastAsia"/>
          <w:color w:val="000000" w:themeColor="text1"/>
        </w:rPr>
        <w:t>チップの顕微鏡画像（右）．</w:t>
      </w:r>
      <w:r>
        <w:rPr>
          <w:rFonts w:ascii="Times New Roman" w:hAnsi="Times New Roman" w:cs="Times New Roman"/>
          <w:color w:val="000000" w:themeColor="text1"/>
        </w:rPr>
        <w:t>(b)</w:t>
      </w:r>
      <w:r w:rsidRPr="006F7B94">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様々な分子振動モードを含む</w:t>
      </w:r>
      <w:proofErr w:type="spellStart"/>
      <w:r>
        <w:rPr>
          <w:rFonts w:ascii="Times New Roman" w:hAnsi="Times New Roman" w:cs="Times New Roman" w:hint="eastAsia"/>
          <w:color w:val="000000" w:themeColor="text1"/>
        </w:rPr>
        <w:t>p</w:t>
      </w:r>
      <w:r>
        <w:rPr>
          <w:rFonts w:ascii="Times New Roman" w:hAnsi="Times New Roman" w:cs="Times New Roman"/>
          <w:color w:val="000000" w:themeColor="text1"/>
        </w:rPr>
        <w:t>MBA</w:t>
      </w:r>
      <w:proofErr w:type="spellEnd"/>
      <w:r>
        <w:rPr>
          <w:rFonts w:ascii="Times New Roman" w:hAnsi="Times New Roman" w:cs="Times New Roman" w:hint="eastAsia"/>
          <w:color w:val="000000" w:themeColor="text1"/>
        </w:rPr>
        <w:t>分子のラマンスペクト</w:t>
      </w:r>
      <w:r w:rsidRPr="00AF1D40">
        <w:rPr>
          <w:rFonts w:ascii="Times New Roman" w:hAnsi="Times New Roman" w:cs="Times New Roman" w:hint="eastAsia"/>
          <w:color w:val="000000" w:themeColor="text1"/>
        </w:rPr>
        <w:t>ル</w:t>
      </w:r>
      <w:r>
        <w:rPr>
          <w:rFonts w:ascii="Times New Roman" w:hAnsi="Times New Roman" w:cs="Times New Roman" w:hint="eastAsia"/>
          <w:color w:val="000000" w:themeColor="text1"/>
        </w:rPr>
        <w:t>．</w:t>
      </w:r>
      <w:r w:rsidRPr="00AF1D40">
        <w:rPr>
          <w:rFonts w:ascii="Times New Roman" w:hAnsi="Times New Roman" w:cs="Times New Roman" w:hint="eastAsia"/>
          <w:color w:val="000000" w:themeColor="text1"/>
        </w:rPr>
        <w:t>（上段）水素イオンの吸着量が多い状態</w:t>
      </w:r>
      <w:r>
        <w:rPr>
          <w:rFonts w:ascii="Times New Roman" w:hAnsi="Times New Roman" w:cs="Times New Roman" w:hint="eastAsia"/>
          <w:color w:val="000000" w:themeColor="text1"/>
        </w:rPr>
        <w:t>．</w:t>
      </w:r>
      <w:r w:rsidRPr="00AF1D40">
        <w:rPr>
          <w:rFonts w:ascii="Times New Roman" w:hAnsi="Times New Roman" w:cs="Times New Roman" w:hint="eastAsia"/>
          <w:color w:val="000000" w:themeColor="text1"/>
        </w:rPr>
        <w:t>（下段）水素イオンの吸着量が少ない状態</w:t>
      </w:r>
      <w:r>
        <w:rPr>
          <w:rFonts w:ascii="Times New Roman" w:hAnsi="Times New Roman" w:cs="Times New Roman" w:hint="eastAsia"/>
          <w:color w:val="000000" w:themeColor="text1"/>
        </w:rPr>
        <w:t>．</w:t>
      </w:r>
    </w:p>
    <w:p w14:paraId="351AD529" w14:textId="77777777" w:rsidR="00786A88" w:rsidRPr="0084094B" w:rsidRDefault="00786A88" w:rsidP="00786A88"/>
    <w:p w14:paraId="6170655A" w14:textId="77777777" w:rsidR="00786A88" w:rsidRDefault="00786A88" w:rsidP="00786A88"/>
    <w:p w14:paraId="2FED1745" w14:textId="77777777" w:rsidR="00786A88" w:rsidRDefault="00786A88" w:rsidP="00786A88"/>
    <w:p w14:paraId="35A28949" w14:textId="77777777" w:rsidR="00786A88" w:rsidRDefault="00786A88" w:rsidP="00786A88"/>
    <w:p w14:paraId="3779797B" w14:textId="77777777" w:rsidR="00786A88" w:rsidRDefault="00786A88" w:rsidP="00786A88"/>
    <w:p w14:paraId="4A3633DB" w14:textId="77777777" w:rsidR="00786A88" w:rsidRDefault="00786A88" w:rsidP="00786A88"/>
    <w:p w14:paraId="1C704009" w14:textId="77777777" w:rsidR="00786A88" w:rsidRDefault="00786A88" w:rsidP="00786A88"/>
    <w:p w14:paraId="19556D31" w14:textId="77777777" w:rsidR="00786A88" w:rsidRDefault="00786A88" w:rsidP="00786A88"/>
    <w:p w14:paraId="7D4AB50F" w14:textId="77777777" w:rsidR="00786A88" w:rsidRDefault="00786A88" w:rsidP="00786A88"/>
    <w:p w14:paraId="3610EC7F" w14:textId="77777777" w:rsidR="00786A88" w:rsidRDefault="00786A88" w:rsidP="00786A88"/>
    <w:p w14:paraId="424D9B21" w14:textId="77777777" w:rsidR="00786A88" w:rsidRDefault="00786A88" w:rsidP="00786A88"/>
    <w:p w14:paraId="36451668" w14:textId="77777777" w:rsidR="00786A88" w:rsidRDefault="00786A88" w:rsidP="00786A88"/>
    <w:p w14:paraId="13797052" w14:textId="77777777" w:rsidR="00786A88" w:rsidRDefault="00786A88" w:rsidP="00786A88">
      <w:pPr>
        <w:rPr>
          <w:rFonts w:hint="eastAsia"/>
        </w:rPr>
      </w:pPr>
      <w:r>
        <w:rPr>
          <w:rFonts w:hint="eastAsia"/>
          <w:noProof/>
        </w:rPr>
        <w:lastRenderedPageBreak/>
        <w:drawing>
          <wp:inline distT="0" distB="0" distL="0" distR="0" wp14:anchorId="6C3E2E24" wp14:editId="05F47CA4">
            <wp:extent cx="5396230" cy="4297045"/>
            <wp:effectExtent l="0" t="0" r="1270" b="0"/>
            <wp:docPr id="128440776" name="図 4"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40776" name="図 4" descr="ダイアグラム が含まれている画像&#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6230" cy="4297045"/>
                    </a:xfrm>
                    <a:prstGeom prst="rect">
                      <a:avLst/>
                    </a:prstGeom>
                  </pic:spPr>
                </pic:pic>
              </a:graphicData>
            </a:graphic>
          </wp:inline>
        </w:drawing>
      </w:r>
    </w:p>
    <w:p w14:paraId="34D6B9C7" w14:textId="77777777" w:rsidR="00786A88" w:rsidRDefault="00786A88" w:rsidP="00786A88"/>
    <w:p w14:paraId="2CA1E5C7" w14:textId="77777777" w:rsidR="00786A88" w:rsidRPr="001E1768" w:rsidRDefault="00786A88" w:rsidP="00786A88">
      <w:pPr>
        <w:rPr>
          <w:rFonts w:ascii="Times New Roman" w:hAnsi="Times New Roman" w:cs="Times New Roman"/>
          <w:szCs w:val="21"/>
        </w:rPr>
      </w:pPr>
      <w:r>
        <w:rPr>
          <w:rFonts w:ascii="Times New Roman" w:hAnsi="Times New Roman" w:cs="Times New Roman" w:hint="eastAsia"/>
          <w:szCs w:val="21"/>
        </w:rPr>
        <w:t>図３</w:t>
      </w:r>
      <w:r>
        <w:rPr>
          <w:rFonts w:ascii="Times New Roman" w:hAnsi="Times New Roman" w:cs="Times New Roman"/>
          <w:szCs w:val="21"/>
        </w:rPr>
        <w:t xml:space="preserve">. (a) </w:t>
      </w:r>
      <w:r>
        <w:rPr>
          <w:rFonts w:ascii="Times New Roman" w:hAnsi="Times New Roman" w:cs="Times New Roman" w:hint="eastAsia"/>
          <w:szCs w:val="21"/>
        </w:rPr>
        <w:t>波形変換の模式図．</w:t>
      </w:r>
      <w:r>
        <w:rPr>
          <w:rFonts w:ascii="Times New Roman" w:hAnsi="Times New Roman" w:cs="Times New Roman"/>
          <w:szCs w:val="21"/>
        </w:rPr>
        <w:t>(b)</w:t>
      </w:r>
      <w:r w:rsidRPr="00C52139">
        <w:rPr>
          <w:rFonts w:ascii="Times New Roman" w:hAnsi="Times New Roman" w:cs="Times New Roman"/>
          <w:color w:val="000000" w:themeColor="text1"/>
        </w:rPr>
        <w:t xml:space="preserve"> </w:t>
      </w:r>
      <w:r>
        <w:rPr>
          <w:rFonts w:ascii="Times New Roman" w:hAnsi="Times New Roman" w:cs="Times New Roman"/>
          <w:color w:val="000000" w:themeColor="text1"/>
        </w:rPr>
        <w:t>Sin</w:t>
      </w:r>
      <w:r>
        <w:rPr>
          <w:rFonts w:ascii="Times New Roman" w:hAnsi="Times New Roman" w:cs="Times New Roman" w:hint="eastAsia"/>
          <w:color w:val="000000" w:themeColor="text1"/>
        </w:rPr>
        <w:t>波、および２倍波への変換を行った結果．</w:t>
      </w:r>
      <w:r>
        <w:rPr>
          <w:rFonts w:ascii="Times New Roman" w:hAnsi="Times New Roman" w:cs="Times New Roman"/>
          <w:color w:val="000000" w:themeColor="text1"/>
        </w:rPr>
        <w:t>(c)</w:t>
      </w:r>
      <w:r w:rsidRPr="00D41206">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本研究と既報のデバイスとの性能比較．</w:t>
      </w:r>
      <w:r>
        <w:rPr>
          <w:rFonts w:ascii="Times New Roman" w:hAnsi="Times New Roman" w:cs="Times New Roman"/>
          <w:color w:val="000000" w:themeColor="text1"/>
        </w:rPr>
        <w:t>(c)</w:t>
      </w:r>
      <w:r w:rsidRPr="00A36F32">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血糖値変化を予測した結果と真の血糖値変化の比較．</w:t>
      </w:r>
    </w:p>
    <w:p w14:paraId="59F8DF01" w14:textId="77777777" w:rsidR="00786A88" w:rsidRPr="00A36F32" w:rsidRDefault="00786A88" w:rsidP="00786A88"/>
    <w:p w14:paraId="1204518F" w14:textId="77777777" w:rsidR="00786A88" w:rsidRPr="00786A88" w:rsidRDefault="00786A88" w:rsidP="00F90A25"/>
    <w:sectPr w:rsidR="00786A88" w:rsidRPr="00786A88" w:rsidSect="008A7598">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169BA"/>
    <w:multiLevelType w:val="hybridMultilevel"/>
    <w:tmpl w:val="8F8C9398"/>
    <w:lvl w:ilvl="0" w:tplc="F87E95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252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29"/>
    <w:rsid w:val="00001BC3"/>
    <w:rsid w:val="000317F2"/>
    <w:rsid w:val="00072486"/>
    <w:rsid w:val="000C42A3"/>
    <w:rsid w:val="001833F8"/>
    <w:rsid w:val="00192603"/>
    <w:rsid w:val="002035A6"/>
    <w:rsid w:val="002117FA"/>
    <w:rsid w:val="00234391"/>
    <w:rsid w:val="00234C20"/>
    <w:rsid w:val="00244EED"/>
    <w:rsid w:val="00264BF9"/>
    <w:rsid w:val="002A6571"/>
    <w:rsid w:val="003552A3"/>
    <w:rsid w:val="00367C4B"/>
    <w:rsid w:val="003C76A1"/>
    <w:rsid w:val="003E29BE"/>
    <w:rsid w:val="00417A31"/>
    <w:rsid w:val="004D0456"/>
    <w:rsid w:val="0051678D"/>
    <w:rsid w:val="005211D1"/>
    <w:rsid w:val="005C3625"/>
    <w:rsid w:val="00614B89"/>
    <w:rsid w:val="006A352B"/>
    <w:rsid w:val="006E2E92"/>
    <w:rsid w:val="006F7800"/>
    <w:rsid w:val="00716BE4"/>
    <w:rsid w:val="00716C18"/>
    <w:rsid w:val="00761DA5"/>
    <w:rsid w:val="0076519C"/>
    <w:rsid w:val="00765D01"/>
    <w:rsid w:val="00786A88"/>
    <w:rsid w:val="007A62D1"/>
    <w:rsid w:val="007E2B0F"/>
    <w:rsid w:val="00890397"/>
    <w:rsid w:val="008A38FC"/>
    <w:rsid w:val="008A7598"/>
    <w:rsid w:val="008C3984"/>
    <w:rsid w:val="00940C55"/>
    <w:rsid w:val="009513F5"/>
    <w:rsid w:val="009557FB"/>
    <w:rsid w:val="0098384A"/>
    <w:rsid w:val="00A07172"/>
    <w:rsid w:val="00A2682B"/>
    <w:rsid w:val="00A31029"/>
    <w:rsid w:val="00A3572F"/>
    <w:rsid w:val="00A676FB"/>
    <w:rsid w:val="00A82DA8"/>
    <w:rsid w:val="00AD27F0"/>
    <w:rsid w:val="00BD4BC1"/>
    <w:rsid w:val="00CB55ED"/>
    <w:rsid w:val="00CB6905"/>
    <w:rsid w:val="00DD5E14"/>
    <w:rsid w:val="00DF7F56"/>
    <w:rsid w:val="00E62DF8"/>
    <w:rsid w:val="00E913FA"/>
    <w:rsid w:val="00EB22CD"/>
    <w:rsid w:val="00F90A25"/>
    <w:rsid w:val="00F9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AD43259"/>
  <w15:chartTrackingRefBased/>
  <w15:docId w15:val="{C4B2D2A2-BE38-FA42-8496-7DBB7ED3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10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10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10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10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10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10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10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10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10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10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10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10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10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10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10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10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10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10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10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10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0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10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029"/>
    <w:pPr>
      <w:spacing w:before="160" w:after="160"/>
      <w:jc w:val="center"/>
    </w:pPr>
    <w:rPr>
      <w:i/>
      <w:iCs/>
      <w:color w:val="404040" w:themeColor="text1" w:themeTint="BF"/>
    </w:rPr>
  </w:style>
  <w:style w:type="character" w:customStyle="1" w:styleId="a8">
    <w:name w:val="引用文 (文字)"/>
    <w:basedOn w:val="a0"/>
    <w:link w:val="a7"/>
    <w:uiPriority w:val="29"/>
    <w:rsid w:val="00A31029"/>
    <w:rPr>
      <w:i/>
      <w:iCs/>
      <w:color w:val="404040" w:themeColor="text1" w:themeTint="BF"/>
    </w:rPr>
  </w:style>
  <w:style w:type="paragraph" w:styleId="a9">
    <w:name w:val="List Paragraph"/>
    <w:basedOn w:val="a"/>
    <w:uiPriority w:val="34"/>
    <w:qFormat/>
    <w:rsid w:val="00A31029"/>
    <w:pPr>
      <w:ind w:left="720"/>
      <w:contextualSpacing/>
    </w:pPr>
  </w:style>
  <w:style w:type="character" w:styleId="21">
    <w:name w:val="Intense Emphasis"/>
    <w:basedOn w:val="a0"/>
    <w:uiPriority w:val="21"/>
    <w:qFormat/>
    <w:rsid w:val="00A31029"/>
    <w:rPr>
      <w:i/>
      <w:iCs/>
      <w:color w:val="0F4761" w:themeColor="accent1" w:themeShade="BF"/>
    </w:rPr>
  </w:style>
  <w:style w:type="paragraph" w:styleId="22">
    <w:name w:val="Intense Quote"/>
    <w:basedOn w:val="a"/>
    <w:next w:val="a"/>
    <w:link w:val="23"/>
    <w:uiPriority w:val="30"/>
    <w:qFormat/>
    <w:rsid w:val="00A31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1029"/>
    <w:rPr>
      <w:i/>
      <w:iCs/>
      <w:color w:val="0F4761" w:themeColor="accent1" w:themeShade="BF"/>
    </w:rPr>
  </w:style>
  <w:style w:type="character" w:styleId="24">
    <w:name w:val="Intense Reference"/>
    <w:basedOn w:val="a0"/>
    <w:uiPriority w:val="32"/>
    <w:qFormat/>
    <w:rsid w:val="00A31029"/>
    <w:rPr>
      <w:b/>
      <w:bCs/>
      <w:smallCaps/>
      <w:color w:val="0F4761" w:themeColor="accent1" w:themeShade="BF"/>
      <w:spacing w:val="5"/>
    </w:rPr>
  </w:style>
  <w:style w:type="character" w:styleId="aa">
    <w:name w:val="Hyperlink"/>
    <w:basedOn w:val="a0"/>
    <w:uiPriority w:val="99"/>
    <w:unhideWhenUsed/>
    <w:rsid w:val="00786A88"/>
    <w:rPr>
      <w:color w:val="467886" w:themeColor="hyperlink"/>
      <w:u w:val="single"/>
    </w:rPr>
  </w:style>
  <w:style w:type="character" w:styleId="ab">
    <w:name w:val="Unresolved Mention"/>
    <w:basedOn w:val="a0"/>
    <w:uiPriority w:val="99"/>
    <w:semiHidden/>
    <w:unhideWhenUsed/>
    <w:rsid w:val="00786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421</Words>
  <Characters>2403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TSUCHIYA Takashi</dc:creator>
  <cp:keywords/>
  <dc:description/>
  <cp:lastModifiedBy>TSUCHIYA Takashi</cp:lastModifiedBy>
  <cp:revision>48</cp:revision>
  <dcterms:created xsi:type="dcterms:W3CDTF">2024-08-24T01:01:00Z</dcterms:created>
  <dcterms:modified xsi:type="dcterms:W3CDTF">2024-08-26T02:47:00Z</dcterms:modified>
</cp:coreProperties>
</file>