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9B778CC" w14:textId="7F979D56" w:rsidR="00157FB5" w:rsidRPr="000B1F56" w:rsidRDefault="00CE139C" w:rsidP="00157FB5">
      <w:pPr>
        <w:adjustRightInd w:val="0"/>
        <w:jc w:val="left"/>
        <w:rPr>
          <w:rFonts w:ascii="Times New Roman" w:eastAsia="メイリオ" w:hAnsi="Times New Roman"/>
          <w:color w:val="000000" w:themeColor="text1"/>
          <w:spacing w:val="2"/>
          <w:sz w:val="28"/>
          <w:szCs w:val="28"/>
        </w:rPr>
      </w:pPr>
      <w:r w:rsidRPr="000B1F56">
        <w:rPr>
          <w:rFonts w:ascii="Times New Roman" w:eastAsia="Yu Gothic UI" w:hAnsi="Times New Roman"/>
          <w:color w:val="000000" w:themeColor="text1"/>
          <w:sz w:val="28"/>
          <w:szCs w:val="28"/>
          <w:shd w:val="clear" w:color="auto" w:fill="FFFFFF"/>
        </w:rPr>
        <w:t>Interconnected channel subdivision and flow behavior in sintered glass bead–fiber mixed filters</w:t>
      </w:r>
    </w:p>
    <w:p w14:paraId="7CF8FEB9" w14:textId="6051DAEF" w:rsidR="00B77340" w:rsidRPr="000B1F56" w:rsidRDefault="00385111" w:rsidP="00157FB5">
      <w:pPr>
        <w:adjustRightInd w:val="0"/>
        <w:jc w:val="left"/>
        <w:rPr>
          <w:rFonts w:ascii="Times New Roman" w:eastAsia="メイリオ" w:hAnsi="Times New Roman"/>
          <w:iCs/>
          <w:color w:val="000000" w:themeColor="text1"/>
          <w:spacing w:val="2"/>
          <w:sz w:val="24"/>
          <w:szCs w:val="24"/>
        </w:rPr>
      </w:pPr>
      <w:r w:rsidRPr="000B1F56">
        <w:rPr>
          <w:rFonts w:ascii="Times New Roman" w:eastAsia="メイリオ" w:hAnsi="Times New Roman"/>
          <w:iCs/>
          <w:color w:val="000000" w:themeColor="text1"/>
          <w:spacing w:val="2"/>
          <w:sz w:val="24"/>
          <w:szCs w:val="24"/>
        </w:rPr>
        <w:t>Shingo Machida</w:t>
      </w:r>
      <w:r w:rsidR="00762659" w:rsidRPr="000B1F56">
        <w:rPr>
          <w:rFonts w:ascii="Times New Roman" w:eastAsia="メイリオ" w:hAnsi="Times New Roman"/>
          <w:iCs/>
          <w:color w:val="000000" w:themeColor="text1"/>
          <w:spacing w:val="2"/>
          <w:sz w:val="24"/>
          <w:szCs w:val="24"/>
          <w:vertAlign w:val="superscript"/>
        </w:rPr>
        <w:t>1</w:t>
      </w:r>
      <w:r w:rsidR="009E3473" w:rsidRPr="000B1F56">
        <w:rPr>
          <w:rFonts w:ascii="Times New Roman" w:eastAsia="メイリオ" w:hAnsi="Times New Roman" w:hint="eastAsia"/>
          <w:iCs/>
          <w:color w:val="000000" w:themeColor="text1"/>
          <w:spacing w:val="2"/>
          <w:sz w:val="24"/>
          <w:szCs w:val="24"/>
          <w:vertAlign w:val="superscript"/>
        </w:rPr>
        <w:t>,2,3</w:t>
      </w:r>
      <w:r w:rsidR="00CA1800" w:rsidRPr="000B1F56">
        <w:rPr>
          <w:rFonts w:ascii="Times New Roman" w:eastAsia="メイリオ" w:hAnsi="Times New Roman"/>
          <w:iCs/>
          <w:color w:val="000000" w:themeColor="text1"/>
          <w:spacing w:val="2"/>
          <w:sz w:val="24"/>
          <w:szCs w:val="24"/>
          <w:vertAlign w:val="superscript"/>
        </w:rPr>
        <w:t>*</w:t>
      </w:r>
      <w:r w:rsidR="00762659" w:rsidRPr="000B1F56">
        <w:rPr>
          <w:rFonts w:ascii="Times New Roman" w:eastAsia="メイリオ" w:hAnsi="Times New Roman"/>
          <w:iCs/>
          <w:color w:val="000000" w:themeColor="text1"/>
          <w:spacing w:val="2"/>
          <w:sz w:val="24"/>
          <w:szCs w:val="24"/>
        </w:rPr>
        <w:t xml:space="preserve">, </w:t>
      </w:r>
      <w:r w:rsidR="00B40943" w:rsidRPr="000B1F56">
        <w:rPr>
          <w:rFonts w:ascii="Times New Roman" w:eastAsia="メイリオ" w:hAnsi="Times New Roman"/>
          <w:iCs/>
          <w:color w:val="000000" w:themeColor="text1"/>
          <w:spacing w:val="2"/>
          <w:sz w:val="24"/>
          <w:szCs w:val="24"/>
        </w:rPr>
        <w:t>Shintaro Matsushita</w:t>
      </w:r>
      <w:r w:rsidR="009E3473" w:rsidRPr="000B1F56">
        <w:rPr>
          <w:rFonts w:ascii="Times New Roman" w:eastAsia="メイリオ" w:hAnsi="Times New Roman" w:hint="eastAsia"/>
          <w:iCs/>
          <w:color w:val="000000" w:themeColor="text1"/>
          <w:spacing w:val="2"/>
          <w:sz w:val="24"/>
          <w:szCs w:val="24"/>
          <w:vertAlign w:val="superscript"/>
        </w:rPr>
        <w:t>4</w:t>
      </w:r>
      <w:r w:rsidR="00B40943" w:rsidRPr="000B1F56">
        <w:rPr>
          <w:rFonts w:ascii="Times New Roman" w:eastAsia="メイリオ" w:hAnsi="Times New Roman"/>
          <w:iCs/>
          <w:color w:val="000000" w:themeColor="text1"/>
          <w:spacing w:val="2"/>
          <w:sz w:val="24"/>
          <w:szCs w:val="24"/>
        </w:rPr>
        <w:t>, Yasutoshi Mizuta</w:t>
      </w:r>
      <w:r w:rsidR="00B40943" w:rsidRPr="000B1F56">
        <w:rPr>
          <w:rFonts w:ascii="Times New Roman" w:eastAsia="メイリオ" w:hAnsi="Times New Roman"/>
          <w:iCs/>
          <w:color w:val="000000" w:themeColor="text1"/>
          <w:spacing w:val="2"/>
          <w:sz w:val="24"/>
          <w:szCs w:val="24"/>
          <w:vertAlign w:val="superscript"/>
        </w:rPr>
        <w:t>1</w:t>
      </w:r>
      <w:r w:rsidR="00B40943" w:rsidRPr="000B1F56">
        <w:rPr>
          <w:rFonts w:ascii="Times New Roman" w:eastAsia="メイリオ" w:hAnsi="Times New Roman"/>
          <w:iCs/>
          <w:color w:val="000000" w:themeColor="text1"/>
          <w:spacing w:val="2"/>
          <w:sz w:val="24"/>
          <w:szCs w:val="24"/>
        </w:rPr>
        <w:t>,</w:t>
      </w:r>
      <w:r w:rsidR="00C544A5" w:rsidRPr="000B1F56">
        <w:rPr>
          <w:rFonts w:ascii="Times New Roman" w:eastAsia="メイリオ" w:hAnsi="Times New Roman"/>
          <w:iCs/>
          <w:color w:val="000000" w:themeColor="text1"/>
          <w:spacing w:val="2"/>
          <w:sz w:val="24"/>
          <w:szCs w:val="24"/>
        </w:rPr>
        <w:t xml:space="preserve"> Daisaku Yokoe</w:t>
      </w:r>
      <w:proofErr w:type="gramStart"/>
      <w:r w:rsidR="00C544A5" w:rsidRPr="000B1F56">
        <w:rPr>
          <w:rFonts w:ascii="Times New Roman" w:eastAsia="メイリオ" w:hAnsi="Times New Roman"/>
          <w:iCs/>
          <w:color w:val="000000" w:themeColor="text1"/>
          <w:spacing w:val="2"/>
          <w:sz w:val="24"/>
          <w:szCs w:val="24"/>
          <w:vertAlign w:val="superscript"/>
        </w:rPr>
        <w:t>1</w:t>
      </w:r>
      <w:r w:rsidR="00C544A5" w:rsidRPr="000B1F56">
        <w:rPr>
          <w:rFonts w:ascii="Times New Roman" w:eastAsia="メイリオ" w:hAnsi="Times New Roman"/>
          <w:iCs/>
          <w:color w:val="000000" w:themeColor="text1"/>
          <w:spacing w:val="2"/>
          <w:sz w:val="24"/>
          <w:szCs w:val="24"/>
        </w:rPr>
        <w:t>,</w:t>
      </w:r>
      <w:r w:rsidR="001A7E20" w:rsidRPr="000B1F56">
        <w:rPr>
          <w:rFonts w:ascii="Times New Roman" w:eastAsia="メイリオ" w:hAnsi="Times New Roman"/>
          <w:iCs/>
          <w:color w:val="000000" w:themeColor="text1"/>
          <w:spacing w:val="2"/>
          <w:sz w:val="24"/>
          <w:szCs w:val="24"/>
        </w:rPr>
        <w:t>Yuki</w:t>
      </w:r>
      <w:proofErr w:type="gramEnd"/>
      <w:r w:rsidR="001A7E20" w:rsidRPr="000B1F56">
        <w:rPr>
          <w:rFonts w:ascii="Times New Roman" w:eastAsia="メイリオ" w:hAnsi="Times New Roman"/>
          <w:iCs/>
          <w:color w:val="000000" w:themeColor="text1"/>
          <w:spacing w:val="2"/>
          <w:sz w:val="24"/>
          <w:szCs w:val="24"/>
        </w:rPr>
        <w:t xml:space="preserve"> Sada</w:t>
      </w:r>
      <w:r w:rsidR="009E3473" w:rsidRPr="000B1F56">
        <w:rPr>
          <w:rFonts w:ascii="Times New Roman" w:eastAsia="メイリオ" w:hAnsi="Times New Roman" w:hint="eastAsia"/>
          <w:iCs/>
          <w:color w:val="000000" w:themeColor="text1"/>
          <w:spacing w:val="2"/>
          <w:sz w:val="24"/>
          <w:szCs w:val="24"/>
          <w:vertAlign w:val="superscript"/>
        </w:rPr>
        <w:t>5</w:t>
      </w:r>
      <w:r w:rsidR="001A7E20" w:rsidRPr="000B1F56">
        <w:rPr>
          <w:rFonts w:ascii="Times New Roman" w:eastAsia="メイリオ" w:hAnsi="Times New Roman"/>
          <w:iCs/>
          <w:color w:val="000000" w:themeColor="text1"/>
          <w:spacing w:val="2"/>
          <w:sz w:val="24"/>
          <w:szCs w:val="24"/>
        </w:rPr>
        <w:t>, Masayuki Uesugi</w:t>
      </w:r>
      <w:r w:rsidR="009E3473" w:rsidRPr="000B1F56">
        <w:rPr>
          <w:rFonts w:ascii="Times New Roman" w:eastAsia="メイリオ" w:hAnsi="Times New Roman" w:hint="eastAsia"/>
          <w:iCs/>
          <w:color w:val="000000" w:themeColor="text1"/>
          <w:spacing w:val="2"/>
          <w:sz w:val="24"/>
          <w:szCs w:val="24"/>
          <w:vertAlign w:val="superscript"/>
        </w:rPr>
        <w:t>5</w:t>
      </w:r>
      <w:r w:rsidR="001A7E20" w:rsidRPr="000B1F56">
        <w:rPr>
          <w:rFonts w:ascii="Times New Roman" w:eastAsia="メイリオ" w:hAnsi="Times New Roman"/>
          <w:iCs/>
          <w:color w:val="000000" w:themeColor="text1"/>
          <w:spacing w:val="2"/>
          <w:sz w:val="24"/>
          <w:szCs w:val="24"/>
        </w:rPr>
        <w:t>, Akihisa Takeuchi</w:t>
      </w:r>
      <w:r w:rsidR="009E3473" w:rsidRPr="000B1F56">
        <w:rPr>
          <w:rFonts w:ascii="Times New Roman" w:eastAsia="メイリオ" w:hAnsi="Times New Roman" w:hint="eastAsia"/>
          <w:iCs/>
          <w:color w:val="000000" w:themeColor="text1"/>
          <w:spacing w:val="2"/>
          <w:sz w:val="24"/>
          <w:szCs w:val="24"/>
          <w:vertAlign w:val="superscript"/>
        </w:rPr>
        <w:t>5</w:t>
      </w:r>
      <w:r w:rsidR="001A7E20" w:rsidRPr="000B1F56">
        <w:rPr>
          <w:rFonts w:ascii="Times New Roman" w:eastAsia="メイリオ" w:hAnsi="Times New Roman"/>
          <w:iCs/>
          <w:color w:val="000000" w:themeColor="text1"/>
          <w:spacing w:val="2"/>
          <w:sz w:val="24"/>
          <w:szCs w:val="24"/>
        </w:rPr>
        <w:t xml:space="preserve">, </w:t>
      </w:r>
      <w:r w:rsidR="002A48E0" w:rsidRPr="000B1F56">
        <w:rPr>
          <w:rFonts w:ascii="Times New Roman" w:eastAsia="メイリオ" w:hAnsi="Times New Roman"/>
          <w:iCs/>
          <w:color w:val="000000" w:themeColor="text1"/>
          <w:spacing w:val="2"/>
          <w:sz w:val="24"/>
          <w:szCs w:val="24"/>
        </w:rPr>
        <w:t>Yutaro Arai</w:t>
      </w:r>
      <w:r w:rsidR="009E3473" w:rsidRPr="000B1F56">
        <w:rPr>
          <w:rFonts w:ascii="Times New Roman" w:eastAsia="メイリオ" w:hAnsi="Times New Roman" w:hint="eastAsia"/>
          <w:iCs/>
          <w:color w:val="000000" w:themeColor="text1"/>
          <w:spacing w:val="2"/>
          <w:sz w:val="24"/>
          <w:szCs w:val="24"/>
          <w:vertAlign w:val="superscript"/>
        </w:rPr>
        <w:t>6</w:t>
      </w:r>
      <w:r w:rsidR="002A48E0" w:rsidRPr="000B1F56">
        <w:rPr>
          <w:rFonts w:ascii="Times New Roman" w:eastAsia="メイリオ" w:hAnsi="Times New Roman"/>
          <w:iCs/>
          <w:color w:val="000000" w:themeColor="text1"/>
          <w:spacing w:val="2"/>
          <w:sz w:val="24"/>
          <w:szCs w:val="24"/>
        </w:rPr>
        <w:t xml:space="preserve">, </w:t>
      </w:r>
      <w:r w:rsidR="009A68C6" w:rsidRPr="000B1F56">
        <w:rPr>
          <w:rFonts w:ascii="Times New Roman" w:eastAsia="メイリオ" w:hAnsi="Times New Roman"/>
          <w:iCs/>
          <w:color w:val="000000" w:themeColor="text1"/>
          <w:spacing w:val="2"/>
          <w:sz w:val="24"/>
          <w:szCs w:val="24"/>
        </w:rPr>
        <w:t>Shun Araya</w:t>
      </w:r>
      <w:r w:rsidR="009E3473" w:rsidRPr="000B1F56">
        <w:rPr>
          <w:rFonts w:ascii="Times New Roman" w:eastAsia="メイリオ" w:hAnsi="Times New Roman" w:hint="eastAsia"/>
          <w:iCs/>
          <w:color w:val="000000" w:themeColor="text1"/>
          <w:spacing w:val="2"/>
          <w:sz w:val="24"/>
          <w:szCs w:val="24"/>
          <w:vertAlign w:val="superscript"/>
        </w:rPr>
        <w:t>6</w:t>
      </w:r>
      <w:r w:rsidR="009A68C6" w:rsidRPr="000B1F56">
        <w:rPr>
          <w:rFonts w:ascii="Times New Roman" w:eastAsia="メイリオ" w:hAnsi="Times New Roman"/>
          <w:iCs/>
          <w:color w:val="000000" w:themeColor="text1"/>
          <w:spacing w:val="2"/>
          <w:sz w:val="24"/>
          <w:szCs w:val="24"/>
        </w:rPr>
        <w:t xml:space="preserve">, </w:t>
      </w:r>
      <w:r w:rsidR="00B40943" w:rsidRPr="000B1F56">
        <w:rPr>
          <w:rFonts w:ascii="Times New Roman" w:eastAsia="メイリオ" w:hAnsi="Times New Roman"/>
          <w:iCs/>
          <w:color w:val="000000" w:themeColor="text1"/>
          <w:spacing w:val="2"/>
          <w:sz w:val="24"/>
          <w:szCs w:val="24"/>
        </w:rPr>
        <w:t xml:space="preserve">and </w:t>
      </w:r>
      <w:r w:rsidR="00762659" w:rsidRPr="000B1F56">
        <w:rPr>
          <w:rFonts w:ascii="Times New Roman" w:eastAsia="メイリオ" w:hAnsi="Times New Roman"/>
          <w:iCs/>
          <w:color w:val="000000" w:themeColor="text1"/>
          <w:spacing w:val="2"/>
          <w:sz w:val="24"/>
          <w:szCs w:val="24"/>
        </w:rPr>
        <w:t>Gaku Okuma</w:t>
      </w:r>
      <w:r w:rsidR="009E3473" w:rsidRPr="000B1F56">
        <w:rPr>
          <w:rFonts w:ascii="Times New Roman" w:eastAsia="メイリオ" w:hAnsi="Times New Roman" w:hint="eastAsia"/>
          <w:iCs/>
          <w:color w:val="000000" w:themeColor="text1"/>
          <w:spacing w:val="2"/>
          <w:sz w:val="24"/>
          <w:szCs w:val="24"/>
          <w:vertAlign w:val="superscript"/>
        </w:rPr>
        <w:t>7</w:t>
      </w:r>
    </w:p>
    <w:p w14:paraId="58C6AC20" w14:textId="43F32FEE" w:rsidR="00385111" w:rsidRPr="000B1F56" w:rsidRDefault="00762659" w:rsidP="00157FB5">
      <w:pPr>
        <w:autoSpaceDE w:val="0"/>
        <w:autoSpaceDN w:val="0"/>
        <w:adjustRightInd w:val="0"/>
        <w:rPr>
          <w:rFonts w:ascii="Times New Roman" w:eastAsiaTheme="minorEastAsia" w:hAnsi="Times New Roman"/>
          <w:color w:val="000000" w:themeColor="text1"/>
          <w:kern w:val="0"/>
          <w:sz w:val="24"/>
          <w:szCs w:val="24"/>
        </w:rPr>
      </w:pPr>
      <w:r w:rsidRPr="000B1F56">
        <w:rPr>
          <w:rFonts w:ascii="Times New Roman" w:eastAsiaTheme="minorEastAsia" w:hAnsi="Times New Roman"/>
          <w:color w:val="000000" w:themeColor="text1"/>
          <w:kern w:val="0"/>
          <w:sz w:val="24"/>
          <w:szCs w:val="24"/>
          <w:vertAlign w:val="superscript"/>
        </w:rPr>
        <w:t>1</w:t>
      </w:r>
      <w:r w:rsidR="00385111" w:rsidRPr="000B1F56">
        <w:rPr>
          <w:rFonts w:ascii="Times New Roman" w:eastAsiaTheme="minorEastAsia" w:hAnsi="Times New Roman"/>
          <w:color w:val="000000" w:themeColor="text1"/>
          <w:kern w:val="0"/>
          <w:sz w:val="24"/>
          <w:szCs w:val="24"/>
        </w:rPr>
        <w:t>Materials Research and Development Laboratory, Japan Fine Ceramics Center, 2-4-1, Mutsuno, Atsuta-ku, Nagoya, Aichi, 456-8587, Japan</w:t>
      </w:r>
    </w:p>
    <w:p w14:paraId="0BFBAA17" w14:textId="70C6DBAE" w:rsidR="009E3473" w:rsidRPr="000B1F56" w:rsidRDefault="009E3473" w:rsidP="009E3473">
      <w:pPr>
        <w:rPr>
          <w:rFonts w:ascii="Times New Roman" w:hAnsi="Times New Roman"/>
          <w:color w:val="000000" w:themeColor="text1"/>
          <w:sz w:val="24"/>
          <w:szCs w:val="24"/>
        </w:rPr>
      </w:pPr>
      <w:r w:rsidRPr="000B1F56">
        <w:rPr>
          <w:rFonts w:ascii="Times New Roman" w:hAnsi="Times New Roman" w:hint="eastAsia"/>
          <w:color w:val="000000" w:themeColor="text1"/>
          <w:sz w:val="24"/>
          <w:szCs w:val="24"/>
          <w:vertAlign w:val="superscript"/>
        </w:rPr>
        <w:t>2</w:t>
      </w:r>
      <w:r w:rsidRPr="000B1F56">
        <w:rPr>
          <w:rFonts w:ascii="Times New Roman" w:hAnsi="Times New Roman"/>
          <w:color w:val="000000" w:themeColor="text1"/>
          <w:sz w:val="24"/>
          <w:szCs w:val="24"/>
        </w:rPr>
        <w:t>Water Frontier Research Center, Tokyo University of Science, 1-3 Kagurazaka, Shinjuku-ku, Tokyo 162-8601, Japan</w:t>
      </w:r>
    </w:p>
    <w:p w14:paraId="50B8E37C" w14:textId="058CF2B6" w:rsidR="009E3473" w:rsidRPr="000B1F56" w:rsidRDefault="009E3473" w:rsidP="009E3473">
      <w:pPr>
        <w:rPr>
          <w:rFonts w:ascii="Times New Roman" w:hAnsi="Times New Roman"/>
          <w:color w:val="000000" w:themeColor="text1"/>
          <w:sz w:val="24"/>
          <w:szCs w:val="24"/>
        </w:rPr>
      </w:pPr>
      <w:r w:rsidRPr="000B1F56">
        <w:rPr>
          <w:rFonts w:ascii="Times New Roman" w:hAnsi="Times New Roman" w:hint="eastAsia"/>
          <w:color w:val="000000" w:themeColor="text1"/>
          <w:sz w:val="24"/>
          <w:szCs w:val="24"/>
          <w:vertAlign w:val="superscript"/>
        </w:rPr>
        <w:t>3</w:t>
      </w:r>
      <w:r w:rsidRPr="000B1F56">
        <w:rPr>
          <w:rFonts w:ascii="Times New Roman" w:hAnsi="Times New Roman"/>
          <w:color w:val="000000" w:themeColor="text1"/>
          <w:sz w:val="24"/>
          <w:szCs w:val="24"/>
        </w:rPr>
        <w:t>Research Center for Space System Innovation, Tokyo University of Science, 2641 Yamazaki, Noda, Chiba, 278-8510, Japan</w:t>
      </w:r>
    </w:p>
    <w:p w14:paraId="78F7FE19" w14:textId="5E804092" w:rsidR="00B40943" w:rsidRPr="000B1F56" w:rsidRDefault="009E3473" w:rsidP="00157FB5">
      <w:pPr>
        <w:autoSpaceDE w:val="0"/>
        <w:autoSpaceDN w:val="0"/>
        <w:adjustRightInd w:val="0"/>
        <w:rPr>
          <w:rFonts w:ascii="Times New Roman" w:hAnsi="Times New Roman"/>
          <w:color w:val="000000" w:themeColor="text1"/>
          <w:sz w:val="24"/>
          <w:szCs w:val="24"/>
        </w:rPr>
      </w:pPr>
      <w:r w:rsidRPr="000B1F56">
        <w:rPr>
          <w:rFonts w:ascii="Times New Roman" w:hAnsi="Times New Roman" w:hint="eastAsia"/>
          <w:color w:val="000000" w:themeColor="text1"/>
          <w:sz w:val="24"/>
          <w:szCs w:val="24"/>
          <w:vertAlign w:val="superscript"/>
        </w:rPr>
        <w:t>4</w:t>
      </w:r>
      <w:r w:rsidR="00B40943" w:rsidRPr="000B1F56">
        <w:rPr>
          <w:rFonts w:ascii="Times New Roman" w:eastAsiaTheme="minorEastAsia" w:hAnsi="Times New Roman"/>
          <w:color w:val="000000" w:themeColor="text1"/>
          <w:kern w:val="0"/>
          <w:sz w:val="24"/>
          <w:szCs w:val="24"/>
        </w:rPr>
        <w:t>Department of Mechanical Engineering, Institute of Science Tokyo, 2-12-1-I6-33, Ookayama, Meguro-ku, Tokyo, 152-8550, Japan</w:t>
      </w:r>
    </w:p>
    <w:p w14:paraId="4DB4C2D3" w14:textId="45370369" w:rsidR="000C0C39" w:rsidRPr="000B1F56" w:rsidRDefault="009E3473" w:rsidP="00157FB5">
      <w:pPr>
        <w:autoSpaceDE w:val="0"/>
        <w:autoSpaceDN w:val="0"/>
        <w:adjustRightInd w:val="0"/>
        <w:rPr>
          <w:rFonts w:ascii="Times New Roman" w:eastAsiaTheme="minorEastAsia" w:hAnsi="Times New Roman"/>
          <w:color w:val="000000" w:themeColor="text1"/>
          <w:kern w:val="0"/>
          <w:sz w:val="24"/>
          <w:szCs w:val="24"/>
        </w:rPr>
      </w:pPr>
      <w:r w:rsidRPr="000B1F56">
        <w:rPr>
          <w:rFonts w:ascii="Times New Roman" w:hAnsi="Times New Roman" w:hint="eastAsia"/>
          <w:color w:val="000000" w:themeColor="text1"/>
          <w:sz w:val="24"/>
          <w:szCs w:val="24"/>
          <w:vertAlign w:val="superscript"/>
        </w:rPr>
        <w:t>5</w:t>
      </w:r>
      <w:r w:rsidR="004459AD" w:rsidRPr="000B1F56">
        <w:rPr>
          <w:rFonts w:ascii="Times New Roman" w:eastAsiaTheme="minorEastAsia" w:hAnsi="Times New Roman"/>
          <w:color w:val="000000" w:themeColor="text1"/>
          <w:kern w:val="0"/>
          <w:sz w:val="24"/>
          <w:szCs w:val="24"/>
        </w:rPr>
        <w:t>Japan Synchrotron Radiation Research Institute, JASRI/SPring-8, Kouto 1</w:t>
      </w:r>
      <w:r w:rsidR="004459AD" w:rsidRPr="000B1F56">
        <w:rPr>
          <w:rFonts w:ascii="Times New Roman" w:hAnsi="Times New Roman"/>
          <w:color w:val="000000" w:themeColor="text1"/>
          <w:kern w:val="0"/>
          <w:sz w:val="24"/>
          <w:szCs w:val="24"/>
        </w:rPr>
        <w:t>‑</w:t>
      </w:r>
      <w:r w:rsidR="004459AD" w:rsidRPr="000B1F56">
        <w:rPr>
          <w:rFonts w:ascii="Times New Roman" w:eastAsiaTheme="minorEastAsia" w:hAnsi="Times New Roman"/>
          <w:color w:val="000000" w:themeColor="text1"/>
          <w:kern w:val="0"/>
          <w:sz w:val="24"/>
          <w:szCs w:val="24"/>
        </w:rPr>
        <w:t>1</w:t>
      </w:r>
      <w:r w:rsidR="004459AD" w:rsidRPr="000B1F56">
        <w:rPr>
          <w:rFonts w:ascii="Times New Roman" w:hAnsi="Times New Roman"/>
          <w:color w:val="000000" w:themeColor="text1"/>
          <w:kern w:val="0"/>
          <w:sz w:val="24"/>
          <w:szCs w:val="24"/>
        </w:rPr>
        <w:t>‑</w:t>
      </w:r>
      <w:r w:rsidR="004459AD" w:rsidRPr="000B1F56">
        <w:rPr>
          <w:rFonts w:ascii="Times New Roman" w:eastAsiaTheme="minorEastAsia" w:hAnsi="Times New Roman"/>
          <w:color w:val="000000" w:themeColor="text1"/>
          <w:kern w:val="0"/>
          <w:sz w:val="24"/>
          <w:szCs w:val="24"/>
        </w:rPr>
        <w:t>1, Sayo, Hyogo 679</w:t>
      </w:r>
      <w:r w:rsidR="004459AD" w:rsidRPr="000B1F56">
        <w:rPr>
          <w:rFonts w:ascii="Times New Roman" w:hAnsi="Times New Roman"/>
          <w:color w:val="000000" w:themeColor="text1"/>
          <w:kern w:val="0"/>
          <w:sz w:val="24"/>
          <w:szCs w:val="24"/>
        </w:rPr>
        <w:t>‑</w:t>
      </w:r>
      <w:r w:rsidR="004459AD" w:rsidRPr="000B1F56">
        <w:rPr>
          <w:rFonts w:ascii="Times New Roman" w:eastAsiaTheme="minorEastAsia" w:hAnsi="Times New Roman"/>
          <w:color w:val="000000" w:themeColor="text1"/>
          <w:kern w:val="0"/>
          <w:sz w:val="24"/>
          <w:szCs w:val="24"/>
        </w:rPr>
        <w:t>5198, Japan</w:t>
      </w:r>
    </w:p>
    <w:p w14:paraId="4DD8653A" w14:textId="67D871A9" w:rsidR="00AA0E50" w:rsidRPr="000B1F56" w:rsidRDefault="009E3473" w:rsidP="00157FB5">
      <w:pPr>
        <w:autoSpaceDE w:val="0"/>
        <w:autoSpaceDN w:val="0"/>
        <w:adjustRightInd w:val="0"/>
        <w:rPr>
          <w:rFonts w:ascii="Times New Roman" w:eastAsia="游ゴシック" w:hAnsi="Times New Roman"/>
          <w:color w:val="000000" w:themeColor="text1"/>
          <w:kern w:val="0"/>
          <w:sz w:val="24"/>
          <w:szCs w:val="24"/>
        </w:rPr>
      </w:pPr>
      <w:r w:rsidRPr="000B1F56">
        <w:rPr>
          <w:rFonts w:ascii="Times New Roman" w:eastAsia="游ゴシック" w:hAnsi="Times New Roman" w:hint="eastAsia"/>
          <w:color w:val="000000" w:themeColor="text1"/>
          <w:kern w:val="0"/>
          <w:sz w:val="24"/>
          <w:szCs w:val="24"/>
          <w:vertAlign w:val="superscript"/>
        </w:rPr>
        <w:t>6</w:t>
      </w:r>
      <w:r w:rsidR="00AA0E50" w:rsidRPr="000B1F56">
        <w:rPr>
          <w:rFonts w:ascii="Times New Roman" w:eastAsia="游ゴシック" w:hAnsi="Times New Roman"/>
          <w:color w:val="000000" w:themeColor="text1"/>
          <w:kern w:val="0"/>
          <w:sz w:val="24"/>
          <w:szCs w:val="24"/>
        </w:rPr>
        <w:t>Department of Material Science &amp; Technology, Tokyo University of Science, 6-3-1 Niijuku, Katsushika-ku, Tokyo, 125-8585, Japan</w:t>
      </w:r>
    </w:p>
    <w:p w14:paraId="697EB8F6" w14:textId="4A77EDFF" w:rsidR="00E173C7" w:rsidRPr="000B1F56" w:rsidRDefault="009E3473" w:rsidP="00157FB5">
      <w:pPr>
        <w:autoSpaceDE w:val="0"/>
        <w:autoSpaceDN w:val="0"/>
        <w:adjustRightInd w:val="0"/>
        <w:rPr>
          <w:rFonts w:ascii="Times New Roman" w:eastAsiaTheme="minorEastAsia" w:hAnsi="Times New Roman"/>
          <w:color w:val="000000" w:themeColor="text1"/>
          <w:kern w:val="0"/>
          <w:sz w:val="24"/>
          <w:szCs w:val="24"/>
          <w:vertAlign w:val="superscript"/>
        </w:rPr>
      </w:pPr>
      <w:r w:rsidRPr="000B1F56">
        <w:rPr>
          <w:rFonts w:ascii="Times New Roman" w:eastAsiaTheme="minorEastAsia" w:hAnsi="Times New Roman" w:hint="eastAsia"/>
          <w:color w:val="000000" w:themeColor="text1"/>
          <w:kern w:val="0"/>
          <w:sz w:val="24"/>
          <w:szCs w:val="24"/>
          <w:vertAlign w:val="superscript"/>
        </w:rPr>
        <w:t>7</w:t>
      </w:r>
      <w:r w:rsidR="00E95E19" w:rsidRPr="000B1F56">
        <w:rPr>
          <w:rFonts w:ascii="Times New Roman" w:eastAsiaTheme="minorEastAsia" w:hAnsi="Times New Roman"/>
          <w:color w:val="000000" w:themeColor="text1"/>
          <w:kern w:val="0"/>
          <w:sz w:val="24"/>
          <w:szCs w:val="24"/>
        </w:rPr>
        <w:t>Research Center for Structural Materials, National Institute for Materials Science, 1</w:t>
      </w:r>
      <w:r w:rsidR="00E95E19" w:rsidRPr="000B1F56">
        <w:rPr>
          <w:rFonts w:ascii="Times New Roman" w:hAnsi="Times New Roman"/>
          <w:color w:val="000000" w:themeColor="text1"/>
          <w:kern w:val="0"/>
          <w:sz w:val="24"/>
          <w:szCs w:val="24"/>
        </w:rPr>
        <w:t>‑</w:t>
      </w:r>
      <w:r w:rsidR="00E95E19" w:rsidRPr="000B1F56">
        <w:rPr>
          <w:rFonts w:ascii="Times New Roman" w:eastAsiaTheme="minorEastAsia" w:hAnsi="Times New Roman"/>
          <w:color w:val="000000" w:themeColor="text1"/>
          <w:kern w:val="0"/>
          <w:sz w:val="24"/>
          <w:szCs w:val="24"/>
        </w:rPr>
        <w:t>2</w:t>
      </w:r>
      <w:r w:rsidR="00E95E19" w:rsidRPr="000B1F56">
        <w:rPr>
          <w:rFonts w:ascii="Times New Roman" w:hAnsi="Times New Roman"/>
          <w:color w:val="000000" w:themeColor="text1"/>
          <w:kern w:val="0"/>
          <w:sz w:val="24"/>
          <w:szCs w:val="24"/>
        </w:rPr>
        <w:t>‑</w:t>
      </w:r>
      <w:r w:rsidR="00E95E19" w:rsidRPr="000B1F56">
        <w:rPr>
          <w:rFonts w:ascii="Times New Roman" w:eastAsiaTheme="minorEastAsia" w:hAnsi="Times New Roman"/>
          <w:color w:val="000000" w:themeColor="text1"/>
          <w:kern w:val="0"/>
          <w:sz w:val="24"/>
          <w:szCs w:val="24"/>
        </w:rPr>
        <w:t>1 Sengen, Tsukuba, Ibaraki 305</w:t>
      </w:r>
      <w:r w:rsidR="00E95E19" w:rsidRPr="000B1F56">
        <w:rPr>
          <w:rFonts w:ascii="Times New Roman" w:hAnsi="Times New Roman"/>
          <w:color w:val="000000" w:themeColor="text1"/>
          <w:kern w:val="0"/>
          <w:sz w:val="24"/>
          <w:szCs w:val="24"/>
        </w:rPr>
        <w:t>‑</w:t>
      </w:r>
      <w:r w:rsidR="00E95E19" w:rsidRPr="000B1F56">
        <w:rPr>
          <w:rFonts w:ascii="Times New Roman" w:eastAsiaTheme="minorEastAsia" w:hAnsi="Times New Roman"/>
          <w:color w:val="000000" w:themeColor="text1"/>
          <w:kern w:val="0"/>
          <w:sz w:val="24"/>
          <w:szCs w:val="24"/>
        </w:rPr>
        <w:t>0047, Japan</w:t>
      </w:r>
    </w:p>
    <w:p w14:paraId="5F855926" w14:textId="3A9D62BD" w:rsidR="00232C4F" w:rsidRPr="000B1F56" w:rsidRDefault="00090218" w:rsidP="00157FB5">
      <w:pPr>
        <w:rPr>
          <w:rFonts w:ascii="Times New Roman" w:hAnsi="Times New Roman"/>
          <w:b/>
          <w:bCs/>
          <w:color w:val="000000" w:themeColor="text1"/>
          <w:sz w:val="24"/>
          <w:szCs w:val="24"/>
        </w:rPr>
      </w:pPr>
      <w:r w:rsidRPr="000B1F56">
        <w:rPr>
          <w:rFonts w:ascii="Times New Roman" w:hAnsi="Times New Roman"/>
          <w:color w:val="000000" w:themeColor="text1"/>
          <w:sz w:val="24"/>
          <w:szCs w:val="24"/>
          <w:vertAlign w:val="superscript"/>
        </w:rPr>
        <w:t>*</w:t>
      </w:r>
      <w:r w:rsidRPr="000B1F56">
        <w:rPr>
          <w:rFonts w:ascii="Times New Roman" w:hAnsi="Times New Roman"/>
          <w:color w:val="000000" w:themeColor="text1"/>
          <w:sz w:val="24"/>
          <w:szCs w:val="24"/>
        </w:rPr>
        <w:t xml:space="preserve">E-mail: </w:t>
      </w:r>
      <w:bookmarkStart w:id="0" w:name="_Hlk13303855"/>
      <w:r w:rsidRPr="000B1F56">
        <w:rPr>
          <w:rFonts w:ascii="Times New Roman" w:hAnsi="Times New Roman"/>
          <w:color w:val="000000" w:themeColor="text1"/>
          <w:sz w:val="24"/>
          <w:szCs w:val="24"/>
        </w:rPr>
        <w:t>shingo.machida@</w:t>
      </w:r>
      <w:r w:rsidR="00A565FE" w:rsidRPr="000B1F56">
        <w:rPr>
          <w:rFonts w:ascii="Times New Roman" w:hAnsi="Times New Roman"/>
          <w:color w:val="000000" w:themeColor="text1"/>
          <w:sz w:val="24"/>
          <w:szCs w:val="24"/>
        </w:rPr>
        <w:t>jfcc.or.jp</w:t>
      </w:r>
      <w:bookmarkEnd w:id="0"/>
    </w:p>
    <w:p w14:paraId="0F7946CA" w14:textId="77777777" w:rsidR="00157FB5" w:rsidRPr="000B1F56" w:rsidRDefault="00157FB5" w:rsidP="00157FB5">
      <w:pPr>
        <w:rPr>
          <w:rFonts w:ascii="Times New Roman" w:hAnsi="Times New Roman"/>
          <w:b/>
          <w:bCs/>
          <w:color w:val="000000" w:themeColor="text1"/>
          <w:sz w:val="24"/>
          <w:szCs w:val="24"/>
        </w:rPr>
      </w:pPr>
    </w:p>
    <w:p w14:paraId="21C87A86" w14:textId="77777777" w:rsidR="00EA24B8" w:rsidRPr="000B1F56" w:rsidRDefault="00EA24B8" w:rsidP="00157FB5">
      <w:pPr>
        <w:widowControl/>
        <w:jc w:val="left"/>
        <w:rPr>
          <w:rFonts w:ascii="Times New Roman" w:hAnsi="Times New Roman"/>
          <w:b/>
          <w:color w:val="000000" w:themeColor="text1"/>
          <w:sz w:val="24"/>
          <w:szCs w:val="24"/>
        </w:rPr>
      </w:pPr>
      <w:r w:rsidRPr="000B1F56">
        <w:rPr>
          <w:rFonts w:ascii="Times New Roman" w:hAnsi="Times New Roman"/>
          <w:b/>
          <w:color w:val="000000" w:themeColor="text1"/>
          <w:sz w:val="24"/>
          <w:szCs w:val="24"/>
        </w:rPr>
        <w:t>Abstract:</w:t>
      </w:r>
    </w:p>
    <w:p w14:paraId="32B813B6" w14:textId="2BCCCD88" w:rsidR="00870B0D" w:rsidRPr="00093DCE" w:rsidRDefault="00C4694C" w:rsidP="00157FB5">
      <w:pPr>
        <w:rPr>
          <w:rFonts w:ascii="Times New Roman" w:hAnsi="Times New Roman"/>
          <w:bCs/>
          <w:color w:val="000000" w:themeColor="text1"/>
          <w:sz w:val="24"/>
          <w:szCs w:val="24"/>
        </w:rPr>
      </w:pPr>
      <w:r w:rsidRPr="000B1F56">
        <w:rPr>
          <w:rFonts w:ascii="Times New Roman" w:hAnsi="Times New Roman"/>
          <w:bCs/>
          <w:color w:val="000000" w:themeColor="text1"/>
          <w:sz w:val="24"/>
          <w:szCs w:val="24"/>
        </w:rPr>
        <w:tab/>
      </w:r>
      <w:r w:rsidR="00CE139C" w:rsidRPr="000B1F56">
        <w:rPr>
          <w:rFonts w:ascii="Times New Roman" w:hAnsi="Times New Roman"/>
          <w:bCs/>
          <w:color w:val="000000" w:themeColor="text1"/>
          <w:sz w:val="24"/>
          <w:szCs w:val="24"/>
        </w:rPr>
        <w:t>Glass bead–fiber mixed porous materials with tunable interconnected channel structures were prepared, and the influence of fiber-induced channel subdivision on water-flow behavior was investigated using X-ray CT–based analyses. Incorporation of milled glass fibers into interconnected channels formed between fused glass beads effectively subdivided relatively large channels. As a result, the number of pores increased and the average pore size decreased without major changes in overall porosity. CT-based flow analyses revealed that increasing fiber content reduced local water velocity and generated heterogeneous preferential flow pathways associated with channel subdivision. Tracer-particle analysis further indicated limited lateral displacement within the porous structures, indicating restricted transport pathways despite local flow heterogeneity. These results demonstrate that subdivision of interconnected channels influences local transport behavior in sintered glass-based porous materials. Preliminary microplastic capture experiments further indicated that incorporated fibers and additional layered double hydroxide deposition contributed to particle retention within the interconnected channels. Thus, this study provides a basis for designing structure-flow relationships in sintered glass-based porous materials.</w:t>
      </w:r>
    </w:p>
    <w:p w14:paraId="490EBD34" w14:textId="77777777" w:rsidR="00B61F6A" w:rsidRPr="00093DCE" w:rsidRDefault="00B61F6A" w:rsidP="00B61F6A">
      <w:pPr>
        <w:rPr>
          <w:rFonts w:ascii="Times New Roman" w:hAnsi="Times New Roman"/>
          <w:b/>
          <w:bCs/>
          <w:color w:val="000000" w:themeColor="text1"/>
          <w:sz w:val="24"/>
          <w:szCs w:val="24"/>
        </w:rPr>
      </w:pPr>
      <w:r w:rsidRPr="00093DCE">
        <w:rPr>
          <w:rFonts w:ascii="Times New Roman" w:hAnsi="Times New Roman"/>
          <w:b/>
          <w:bCs/>
          <w:color w:val="000000" w:themeColor="text1"/>
          <w:sz w:val="24"/>
          <w:szCs w:val="24"/>
        </w:rPr>
        <w:t>Keywords</w:t>
      </w:r>
    </w:p>
    <w:p w14:paraId="0C67577D" w14:textId="164055E8" w:rsidR="00870B0D" w:rsidRPr="000B1F56" w:rsidRDefault="00B61F6A" w:rsidP="00B61F6A">
      <w:pPr>
        <w:rPr>
          <w:rFonts w:ascii="Times New Roman" w:hAnsi="Times New Roman"/>
          <w:bCs/>
          <w:color w:val="000000" w:themeColor="text1"/>
          <w:sz w:val="24"/>
          <w:szCs w:val="24"/>
        </w:rPr>
      </w:pPr>
      <w:r w:rsidRPr="00093DCE">
        <w:rPr>
          <w:rFonts w:ascii="Times New Roman" w:hAnsi="Times New Roman"/>
          <w:bCs/>
          <w:color w:val="000000" w:themeColor="text1"/>
          <w:sz w:val="24"/>
          <w:szCs w:val="24"/>
        </w:rPr>
        <w:t>Porous glass, glass fiber, microplastic, layered double hydroxide, water flow analysis</w:t>
      </w:r>
      <w:r w:rsidR="00870B0D" w:rsidRPr="000B1F56">
        <w:rPr>
          <w:rFonts w:ascii="Times New Roman" w:hAnsi="Times New Roman"/>
          <w:bCs/>
          <w:color w:val="000000" w:themeColor="text1"/>
          <w:sz w:val="24"/>
          <w:szCs w:val="24"/>
        </w:rPr>
        <w:br w:type="page"/>
      </w:r>
    </w:p>
    <w:p w14:paraId="0F0C7EC8" w14:textId="75D30AE7" w:rsidR="00090218" w:rsidRPr="000B1F56" w:rsidRDefault="006C2D7B" w:rsidP="00157FB5">
      <w:pPr>
        <w:pStyle w:val="af6"/>
        <w:numPr>
          <w:ilvl w:val="0"/>
          <w:numId w:val="9"/>
        </w:numPr>
        <w:ind w:leftChars="0"/>
        <w:rPr>
          <w:rFonts w:ascii="Times New Roman" w:hAnsi="Times New Roman"/>
          <w:b/>
          <w:bCs/>
          <w:color w:val="000000" w:themeColor="text1"/>
          <w:sz w:val="24"/>
          <w:szCs w:val="24"/>
        </w:rPr>
      </w:pPr>
      <w:r w:rsidRPr="000B1F56">
        <w:rPr>
          <w:rFonts w:ascii="Times New Roman" w:hAnsi="Times New Roman"/>
          <w:b/>
          <w:bCs/>
          <w:color w:val="000000" w:themeColor="text1"/>
          <w:sz w:val="24"/>
          <w:szCs w:val="24"/>
        </w:rPr>
        <w:lastRenderedPageBreak/>
        <w:t>Introduction</w:t>
      </w:r>
    </w:p>
    <w:p w14:paraId="2E16AC29" w14:textId="44799A5D" w:rsidR="00FF58E0" w:rsidRPr="000B1F56" w:rsidRDefault="00F9185A"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Porous structure design plays a dominant role in determining both the fundamental properties and practical applications of porous solids. In the nano- and mesopore ranges, structure-directing agents, multidentate ligands, and surfactant self-assemblies are optimized to control pore structures and sizes</w:t>
      </w:r>
      <w:r w:rsidR="00442F8C" w:rsidRPr="000B1F56">
        <w:rPr>
          <w:rFonts w:ascii="Times New Roman" w:hAnsi="Times New Roman" w:hint="eastAsia"/>
          <w:color w:val="000000" w:themeColor="text1"/>
          <w:sz w:val="24"/>
          <w:szCs w:val="24"/>
        </w:rPr>
        <w:t xml:space="preserve"> [1-6]</w:t>
      </w:r>
      <w:r w:rsidRPr="000B1F56">
        <w:rPr>
          <w:rFonts w:ascii="Times New Roman" w:hAnsi="Times New Roman"/>
          <w:color w:val="000000" w:themeColor="text1"/>
          <w:sz w:val="24"/>
          <w:szCs w:val="24"/>
        </w:rPr>
        <w:t>. Similarly, the internal size and shape of hollow particles are governed by those of core particles that act as removable templates in core–shell systems</w:t>
      </w:r>
      <w:r w:rsidR="00442F8C" w:rsidRPr="000B1F56">
        <w:rPr>
          <w:rFonts w:ascii="Times New Roman" w:hAnsi="Times New Roman" w:hint="eastAsia"/>
          <w:color w:val="000000" w:themeColor="text1"/>
          <w:sz w:val="24"/>
          <w:szCs w:val="24"/>
        </w:rPr>
        <w:t xml:space="preserve"> [7,8]</w:t>
      </w:r>
      <w:r w:rsidRPr="000B1F56">
        <w:rPr>
          <w:rFonts w:ascii="Times New Roman" w:hAnsi="Times New Roman"/>
          <w:color w:val="000000" w:themeColor="text1"/>
          <w:sz w:val="24"/>
          <w:szCs w:val="24"/>
        </w:rPr>
        <w:t>. Colloidal crystals also serve as effective templates</w:t>
      </w:r>
      <w:r w:rsidR="00442F8C" w:rsidRPr="000B1F56">
        <w:rPr>
          <w:rFonts w:ascii="Times New Roman" w:hAnsi="Times New Roman" w:hint="eastAsia"/>
          <w:color w:val="000000" w:themeColor="text1"/>
          <w:sz w:val="24"/>
          <w:szCs w:val="24"/>
        </w:rPr>
        <w:t xml:space="preserve"> [9,10]</w:t>
      </w:r>
      <w:r w:rsidRPr="000B1F56">
        <w:rPr>
          <w:rFonts w:ascii="Times New Roman" w:hAnsi="Times New Roman"/>
          <w:color w:val="000000" w:themeColor="text1"/>
          <w:sz w:val="24"/>
          <w:szCs w:val="24"/>
        </w:rPr>
        <w:t>. Such morphological similarity between pores and templates is widely exploited to generate micrometer-sized pores in materials such as glasses and ceramics</w:t>
      </w:r>
      <w:r w:rsidR="00442F8C" w:rsidRPr="000B1F56">
        <w:rPr>
          <w:rFonts w:ascii="Times New Roman" w:hAnsi="Times New Roman" w:hint="eastAsia"/>
          <w:color w:val="000000" w:themeColor="text1"/>
          <w:sz w:val="24"/>
          <w:szCs w:val="24"/>
        </w:rPr>
        <w:t xml:space="preserve"> [11-14]</w:t>
      </w:r>
      <w:r w:rsidRPr="000B1F56">
        <w:rPr>
          <w:rFonts w:ascii="Times New Roman" w:hAnsi="Times New Roman"/>
          <w:color w:val="000000" w:themeColor="text1"/>
          <w:sz w:val="24"/>
          <w:szCs w:val="24"/>
        </w:rPr>
        <w:t>. At the onset of sintering, interconnected channels are formed between fused particles</w:t>
      </w:r>
      <w:r w:rsidR="00442F8C" w:rsidRPr="000B1F56">
        <w:rPr>
          <w:rFonts w:ascii="Times New Roman" w:hAnsi="Times New Roman" w:hint="eastAsia"/>
          <w:color w:val="000000" w:themeColor="text1"/>
          <w:sz w:val="24"/>
          <w:szCs w:val="24"/>
        </w:rPr>
        <w:t xml:space="preserve"> [15,16]</w:t>
      </w:r>
      <w:r w:rsidRPr="000B1F56">
        <w:rPr>
          <w:rFonts w:ascii="Times New Roman" w:hAnsi="Times New Roman"/>
          <w:color w:val="000000" w:themeColor="text1"/>
          <w:sz w:val="24"/>
          <w:szCs w:val="24"/>
        </w:rPr>
        <w:t>. However, in contrast to pore formation via bottom-up processes at the molecular level, precise control of pore size and structure in sintered glasses and ceramics remains challenging. This is because isotropic particles rarely achieve ideal close packing, while anisotropic particles tend to orient in ways that hinder random packing. As a result, both the number of fused particles and their geometries are inherently heterogeneous at the onset of sintering.</w:t>
      </w:r>
      <w:r w:rsidR="00060611" w:rsidRPr="000B1F56">
        <w:rPr>
          <w:rFonts w:ascii="Times New Roman" w:hAnsi="Times New Roman"/>
          <w:color w:val="000000" w:themeColor="text1"/>
          <w:sz w:val="24"/>
          <w:szCs w:val="24"/>
        </w:rPr>
        <w:t xml:space="preserve"> </w:t>
      </w:r>
      <w:r w:rsidRPr="000B1F56">
        <w:rPr>
          <w:rFonts w:ascii="Times New Roman" w:hAnsi="Times New Roman"/>
          <w:color w:val="000000" w:themeColor="text1"/>
          <w:sz w:val="24"/>
          <w:szCs w:val="24"/>
        </w:rPr>
        <w:t xml:space="preserve">In addition, the removal of pore-forming agents during calcination can interfere with the sintering process. As sintering proceeds, smaller interconnected channels disappear, and larger channels </w:t>
      </w:r>
      <w:r w:rsidR="00EE2ED5" w:rsidRPr="000B1F56">
        <w:rPr>
          <w:rFonts w:ascii="Times New Roman" w:hAnsi="Times New Roman"/>
          <w:color w:val="000000" w:themeColor="text1"/>
          <w:sz w:val="24"/>
          <w:szCs w:val="24"/>
        </w:rPr>
        <w:t>sub</w:t>
      </w:r>
      <w:r w:rsidRPr="000B1F56">
        <w:rPr>
          <w:rFonts w:ascii="Times New Roman" w:hAnsi="Times New Roman"/>
          <w:color w:val="000000" w:themeColor="text1"/>
          <w:sz w:val="24"/>
          <w:szCs w:val="24"/>
        </w:rPr>
        <w:t>divide into smaller ones, leading to an overall decrease in porosity</w:t>
      </w:r>
      <w:r w:rsidR="00442F8C" w:rsidRPr="000B1F56">
        <w:rPr>
          <w:rFonts w:ascii="Times New Roman" w:hAnsi="Times New Roman" w:hint="eastAsia"/>
          <w:color w:val="000000" w:themeColor="text1"/>
          <w:sz w:val="24"/>
          <w:szCs w:val="24"/>
        </w:rPr>
        <w:t xml:space="preserve"> [15,16]</w:t>
      </w:r>
      <w:r w:rsidRPr="000B1F56">
        <w:rPr>
          <w:rFonts w:ascii="Times New Roman" w:hAnsi="Times New Roman"/>
          <w:color w:val="000000" w:themeColor="text1"/>
          <w:sz w:val="24"/>
          <w:szCs w:val="24"/>
        </w:rPr>
        <w:t xml:space="preserve">. </w:t>
      </w:r>
      <w:r w:rsidR="00FF58E0" w:rsidRPr="000B1F56">
        <w:rPr>
          <w:rFonts w:ascii="Times New Roman" w:hAnsi="Times New Roman"/>
          <w:color w:val="000000" w:themeColor="text1"/>
          <w:sz w:val="24"/>
          <w:szCs w:val="24"/>
        </w:rPr>
        <w:t xml:space="preserve">Therefore, the rational design of interconnected channel structures at the initial stage of sintering is essential yet remains insufficiently understood. </w:t>
      </w:r>
    </w:p>
    <w:p w14:paraId="2C184381" w14:textId="0ACA522C" w:rsidR="00302A0F" w:rsidRPr="000B1F56" w:rsidRDefault="00CE139C"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Herein, special attention is paid to the design of interconnected channels in sintered glass beads (GBs) at the onset of sintering. At this stage, interconnected channels are formed between fused soda–lime GBs [15-20]. When milled low-alkali borosilicate glass (E-glass) fibers are introduced prior to sintering, these fibers are incorporated into the interconnected channels [20]. Such incorporation provides a distinct structural strategy for subdividing relatively large interconnected channels while maintaining comparable overall interparticle space. Unlike conventional pore-forming approaches that mainly alter total porosity, the present approach enables modification of local channel geometries without major changes in the overall porous framework. In our previous study, this disk-shaped glass specimen was prepared as a supplementary demonstration; however, the subdivision of relatively large interconnected channels by the incorporated fibers was not clarified [20]. In addition, systematic control over fiber content in conjunction with porosity has not yet been established [20]. To address these issues, the present study investigates how fiber-induced subdivision of interconnected channels modifies local water-flow behavior. As a preliminary demonstration of potential filtration applicability, microplastic capture was briefly examined using the prepared specimens. For this purpose, the glass surfaces are briefly functionalized by depositing layered double hydroxides (LDHs) [20-23], and the resulting filters are evaluated for microplastic capture. In addition, the interaction between LDHs and microplastics is briefly examined using commercially available LDHs. In general, microplastic collection often relies on organic fiber filters; however, their limited mechanical stability can lead to fragmentation, resulting in contamination that interferes with </w:t>
      </w:r>
      <w:r w:rsidRPr="000B1F56">
        <w:rPr>
          <w:rFonts w:ascii="Times New Roman" w:hAnsi="Times New Roman"/>
          <w:color w:val="000000" w:themeColor="text1"/>
          <w:sz w:val="24"/>
          <w:szCs w:val="24"/>
        </w:rPr>
        <w:lastRenderedPageBreak/>
        <w:t>analyses by near-infrared and fluorescence microscopy [24-26]. In contrast, glass-based materials offer superior mechanical stability, providing advantages for both reliable analyses and the treatment of large volumes of water. Meanwhile, LDHs, with a general formula of [(M</w:t>
      </w:r>
      <w:r w:rsidRPr="000B1F56">
        <w:rPr>
          <w:rFonts w:ascii="Times New Roman" w:hAnsi="Times New Roman"/>
          <w:color w:val="000000" w:themeColor="text1"/>
          <w:sz w:val="24"/>
          <w:szCs w:val="24"/>
          <w:vertAlign w:val="superscript"/>
        </w:rPr>
        <w:t>Ⅱ</w:t>
      </w:r>
      <w:r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vertAlign w:val="subscript"/>
        </w:rPr>
        <w:t>1−x</w:t>
      </w:r>
      <w:r w:rsidRPr="000B1F56">
        <w:rPr>
          <w:rFonts w:ascii="Times New Roman" w:hAnsi="Times New Roman"/>
          <w:color w:val="000000" w:themeColor="text1"/>
          <w:sz w:val="24"/>
          <w:szCs w:val="24"/>
        </w:rPr>
        <w:t>(M</w:t>
      </w:r>
      <w:r w:rsidRPr="000B1F56">
        <w:rPr>
          <w:rFonts w:ascii="Times New Roman" w:hAnsi="Times New Roman"/>
          <w:color w:val="000000" w:themeColor="text1"/>
          <w:sz w:val="24"/>
          <w:szCs w:val="24"/>
          <w:vertAlign w:val="superscript"/>
        </w:rPr>
        <w:t>Ⅲ</w:t>
      </w:r>
      <w:r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vertAlign w:val="subscript"/>
        </w:rPr>
        <w:t>x</w:t>
      </w:r>
      <w:r w:rsidRPr="000B1F56">
        <w:rPr>
          <w:rFonts w:ascii="Times New Roman" w:hAnsi="Times New Roman"/>
          <w:color w:val="000000" w:themeColor="text1"/>
          <w:sz w:val="24"/>
          <w:szCs w:val="24"/>
        </w:rPr>
        <w:t>(OH)</w:t>
      </w:r>
      <w:r w:rsidRPr="000B1F56">
        <w:rPr>
          <w:rFonts w:ascii="Times New Roman" w:hAnsi="Times New Roman"/>
          <w:color w:val="000000" w:themeColor="text1"/>
          <w:sz w:val="24"/>
          <w:szCs w:val="24"/>
          <w:vertAlign w:val="subscript"/>
        </w:rPr>
        <w:t>2</w:t>
      </w:r>
      <w:r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vertAlign w:val="superscript"/>
        </w:rPr>
        <w:t>x+</w:t>
      </w:r>
      <w:r w:rsidRPr="000B1F56">
        <w:rPr>
          <w:rFonts w:ascii="Times New Roman" w:hAnsi="Times New Roman"/>
          <w:color w:val="000000" w:themeColor="text1"/>
          <w:sz w:val="24"/>
          <w:szCs w:val="24"/>
        </w:rPr>
        <w:t>[(A</w:t>
      </w:r>
      <w:r w:rsidRPr="000B1F56">
        <w:rPr>
          <w:rFonts w:ascii="Times New Roman" w:hAnsi="Times New Roman"/>
          <w:color w:val="000000" w:themeColor="text1"/>
          <w:sz w:val="24"/>
          <w:szCs w:val="24"/>
          <w:vertAlign w:val="superscript"/>
        </w:rPr>
        <w:t>m−</w:t>
      </w:r>
      <w:r w:rsidRPr="000B1F56">
        <w:rPr>
          <w:rFonts w:ascii="Times New Roman" w:hAnsi="Times New Roman"/>
          <w:color w:val="000000" w:themeColor="text1"/>
          <w:sz w:val="24"/>
          <w:szCs w:val="24"/>
          <w:vertAlign w:val="subscript"/>
        </w:rPr>
        <w:t>x/m</w:t>
      </w:r>
      <w:r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rPr>
        <w:t>nH</w:t>
      </w:r>
      <w:r w:rsidRPr="000B1F56">
        <w:rPr>
          <w:rFonts w:ascii="Times New Roman" w:hAnsi="Times New Roman"/>
          <w:color w:val="000000" w:themeColor="text1"/>
          <w:sz w:val="24"/>
          <w:szCs w:val="24"/>
          <w:vertAlign w:val="subscript"/>
        </w:rPr>
        <w:t>2</w:t>
      </w:r>
      <w:r w:rsidRPr="000B1F56">
        <w:rPr>
          <w:rFonts w:ascii="Times New Roman" w:hAnsi="Times New Roman"/>
          <w:color w:val="000000" w:themeColor="text1"/>
          <w:sz w:val="24"/>
          <w:szCs w:val="24"/>
        </w:rPr>
        <w:t>O]</w:t>
      </w:r>
      <w:r w:rsidRPr="000B1F56">
        <w:rPr>
          <w:rFonts w:ascii="Times New Roman" w:hAnsi="Times New Roman"/>
          <w:color w:val="000000" w:themeColor="text1"/>
          <w:sz w:val="24"/>
          <w:szCs w:val="24"/>
          <w:vertAlign w:val="superscript"/>
        </w:rPr>
        <w:t>x−</w:t>
      </w:r>
      <w:r w:rsidRPr="000B1F56">
        <w:rPr>
          <w:rFonts w:ascii="Times New Roman" w:hAnsi="Times New Roman"/>
          <w:color w:val="000000" w:themeColor="text1"/>
          <w:sz w:val="24"/>
          <w:szCs w:val="24"/>
        </w:rPr>
        <w:t>, consist of stacked metal hydroxide layers in which partial substitution of M</w:t>
      </w:r>
      <w:r w:rsidRPr="000B1F56">
        <w:rPr>
          <w:rFonts w:ascii="Times New Roman" w:hAnsi="Times New Roman"/>
          <w:color w:val="000000" w:themeColor="text1"/>
          <w:sz w:val="24"/>
          <w:szCs w:val="24"/>
          <w:vertAlign w:val="superscript"/>
        </w:rPr>
        <w:t>2+</w:t>
      </w:r>
      <w:r w:rsidRPr="000B1F56">
        <w:rPr>
          <w:rFonts w:ascii="Times New Roman" w:hAnsi="Times New Roman"/>
          <w:color w:val="000000" w:themeColor="text1"/>
          <w:sz w:val="24"/>
          <w:szCs w:val="24"/>
        </w:rPr>
        <w:t xml:space="preserve"> by M</w:t>
      </w:r>
      <w:r w:rsidRPr="000B1F56">
        <w:rPr>
          <w:rFonts w:ascii="Times New Roman" w:hAnsi="Times New Roman"/>
          <w:color w:val="000000" w:themeColor="text1"/>
          <w:sz w:val="24"/>
          <w:szCs w:val="24"/>
          <w:vertAlign w:val="superscript"/>
        </w:rPr>
        <w:t>3+</w:t>
      </w:r>
      <w:r w:rsidRPr="000B1F56">
        <w:rPr>
          <w:rFonts w:ascii="Times New Roman" w:hAnsi="Times New Roman"/>
          <w:color w:val="000000" w:themeColor="text1"/>
          <w:sz w:val="24"/>
          <w:szCs w:val="24"/>
        </w:rPr>
        <w:t xml:space="preserve"> generates positively charged layers compensated by interlayer anions [21]. Owing to their positively charged surfaces, LDHs can effectively capture negatively charged particles [20-23]. As polymer particles are often negatively charged [23,27,28], LDH-modified glass filters are therefore expected to contribute to microplastic capture, particularly in large-volume water treatment. In addition, environmentally friendly LDH compositions, such as magnesium–aluminum (Mg–Al) types, can be tailored. In the present study, </w:t>
      </w:r>
      <w:r w:rsidRPr="000B1F56">
        <w:rPr>
          <w:rFonts w:ascii="Times New Roman" w:eastAsia="Yu Gothic UI" w:hAnsi="Times New Roman"/>
          <w:color w:val="000000" w:themeColor="text1"/>
          <w:sz w:val="24"/>
          <w:szCs w:val="24"/>
          <w:shd w:val="clear" w:color="auto" w:fill="FFFFFF"/>
        </w:rPr>
        <w:t>the influence of fiber-induced interconnected-channel subdivision on local water-flow behavior was investigated using CT-based structural and flow analyses, while microplastic capture was preliminarily examined as a proof-of-concept application.</w:t>
      </w:r>
    </w:p>
    <w:p w14:paraId="3B9967CC" w14:textId="77777777" w:rsidR="00302A0F" w:rsidRPr="000B1F56" w:rsidRDefault="00302A0F" w:rsidP="00157FB5">
      <w:pPr>
        <w:ind w:firstLine="840"/>
        <w:rPr>
          <w:rFonts w:ascii="Times New Roman" w:hAnsi="Times New Roman"/>
          <w:color w:val="000000" w:themeColor="text1"/>
          <w:sz w:val="24"/>
          <w:szCs w:val="24"/>
        </w:rPr>
      </w:pPr>
    </w:p>
    <w:p w14:paraId="433A59E9" w14:textId="2DB47117" w:rsidR="00EE25A5" w:rsidRPr="000B1F56" w:rsidRDefault="00C3452B" w:rsidP="008628C2">
      <w:pPr>
        <w:pStyle w:val="af6"/>
        <w:numPr>
          <w:ilvl w:val="0"/>
          <w:numId w:val="9"/>
        </w:numPr>
        <w:ind w:leftChars="0"/>
        <w:rPr>
          <w:rFonts w:ascii="Times New Roman" w:hAnsi="Times New Roman"/>
          <w:b/>
          <w:bCs/>
          <w:color w:val="000000" w:themeColor="text1"/>
          <w:sz w:val="24"/>
          <w:szCs w:val="24"/>
        </w:rPr>
      </w:pPr>
      <w:r w:rsidRPr="000B1F56">
        <w:rPr>
          <w:rFonts w:ascii="Times New Roman" w:hAnsi="Times New Roman"/>
          <w:b/>
          <w:bCs/>
          <w:color w:val="000000" w:themeColor="text1"/>
          <w:sz w:val="24"/>
          <w:szCs w:val="24"/>
        </w:rPr>
        <w:t>Experimental</w:t>
      </w:r>
    </w:p>
    <w:p w14:paraId="6681A0E7" w14:textId="02B07644" w:rsidR="00E0533A" w:rsidRPr="000B1F56" w:rsidRDefault="008628C2" w:rsidP="00157FB5">
      <w:pPr>
        <w:rPr>
          <w:rFonts w:ascii="Times New Roman" w:hAnsi="Times New Roman"/>
          <w:b/>
          <w:bCs/>
          <w:color w:val="000000" w:themeColor="text1"/>
          <w:sz w:val="24"/>
          <w:szCs w:val="24"/>
        </w:rPr>
      </w:pPr>
      <w:r w:rsidRPr="000B1F56">
        <w:rPr>
          <w:rFonts w:ascii="Times New Roman" w:hAnsi="Times New Roman" w:hint="eastAsia"/>
          <w:color w:val="000000" w:themeColor="text1"/>
          <w:sz w:val="24"/>
          <w:szCs w:val="24"/>
        </w:rPr>
        <w:t xml:space="preserve">2.1 </w:t>
      </w:r>
      <w:r w:rsidRPr="000B1F56">
        <w:rPr>
          <w:rFonts w:ascii="Times New Roman" w:hAnsi="Times New Roman"/>
          <w:color w:val="000000" w:themeColor="text1"/>
          <w:sz w:val="24"/>
          <w:szCs w:val="24"/>
        </w:rPr>
        <w:t>Materials</w:t>
      </w:r>
    </w:p>
    <w:p w14:paraId="64EFE7F9" w14:textId="1BD22DA9" w:rsidR="001375AB" w:rsidRPr="000B1F56" w:rsidRDefault="001375AB" w:rsidP="00157FB5">
      <w:pPr>
        <w:ind w:firstLine="840"/>
        <w:rPr>
          <w:rFonts w:ascii="Times New Roman" w:hAnsi="Times New Roman"/>
          <w:color w:val="000000" w:themeColor="text1"/>
          <w:sz w:val="24"/>
          <w:szCs w:val="24"/>
          <w:vertAlign w:val="superscript"/>
        </w:rPr>
      </w:pPr>
      <w:r w:rsidRPr="000B1F56">
        <w:rPr>
          <w:rFonts w:ascii="Times New Roman" w:hAnsi="Times New Roman"/>
          <w:color w:val="000000" w:themeColor="text1"/>
          <w:sz w:val="24"/>
          <w:szCs w:val="24"/>
        </w:rPr>
        <w:t>Soda–lime GBs with an average diameter of ca. 77 µm were obtained from UNITICA</w:t>
      </w:r>
      <w:r w:rsidR="00063C5B" w:rsidRPr="000B1F56">
        <w:rPr>
          <w:rFonts w:ascii="Times New Roman" w:hAnsi="Times New Roman"/>
          <w:color w:val="000000" w:themeColor="text1"/>
          <w:sz w:val="24"/>
          <w:szCs w:val="24"/>
        </w:rPr>
        <w:t xml:space="preserve"> (product name: UB-47L; nominal size range: 63–106 </w:t>
      </w:r>
      <w:proofErr w:type="gramStart"/>
      <w:r w:rsidR="00063C5B" w:rsidRPr="000B1F56">
        <w:rPr>
          <w:rFonts w:ascii="Times New Roman" w:hAnsi="Times New Roman"/>
          <w:color w:val="000000" w:themeColor="text1"/>
          <w:sz w:val="24"/>
          <w:szCs w:val="24"/>
        </w:rPr>
        <w:t>µm</w:t>
      </w:r>
      <w:r w:rsidR="00D64C78" w:rsidRPr="000B1F56">
        <w:rPr>
          <w:rFonts w:ascii="Times New Roman" w:hAnsi="Times New Roman"/>
          <w:color w:val="000000" w:themeColor="text1"/>
          <w:sz w:val="24"/>
          <w:szCs w:val="24"/>
        </w:rPr>
        <w:t xml:space="preserve"> ,</w:t>
      </w:r>
      <w:proofErr w:type="gramEnd"/>
      <w:r w:rsidR="00D64C78" w:rsidRPr="000B1F56">
        <w:rPr>
          <w:rFonts w:ascii="Times New Roman" w:hAnsi="Times New Roman"/>
          <w:color w:val="000000" w:themeColor="text1"/>
          <w:sz w:val="24"/>
          <w:szCs w:val="24"/>
        </w:rPr>
        <w:t xml:space="preserve"> according to the manufacturer</w:t>
      </w:r>
      <w:r w:rsidR="00063C5B"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rPr>
        <w:t>, identical to those used in our previous studies</w:t>
      </w:r>
      <w:r w:rsidR="00741A02" w:rsidRPr="000B1F56">
        <w:rPr>
          <w:rFonts w:ascii="Times New Roman" w:hAnsi="Times New Roman" w:hint="eastAsia"/>
          <w:color w:val="000000" w:themeColor="text1"/>
          <w:sz w:val="24"/>
          <w:szCs w:val="24"/>
        </w:rPr>
        <w:t xml:space="preserve"> [18-20]</w:t>
      </w:r>
      <w:r w:rsidRPr="000B1F56">
        <w:rPr>
          <w:rFonts w:ascii="Times New Roman" w:hAnsi="Times New Roman"/>
          <w:color w:val="000000" w:themeColor="text1"/>
          <w:sz w:val="24"/>
          <w:szCs w:val="24"/>
        </w:rPr>
        <w:t>.</w:t>
      </w:r>
      <w:r w:rsidR="00CC2F97" w:rsidRPr="000B1F56">
        <w:rPr>
          <w:rFonts w:ascii="Times New Roman" w:hAnsi="Times New Roman"/>
          <w:color w:val="000000" w:themeColor="text1"/>
          <w:sz w:val="24"/>
          <w:szCs w:val="24"/>
        </w:rPr>
        <w:t xml:space="preserve"> The average diameter is confirmed by particle size analysis described below. </w:t>
      </w:r>
      <w:r w:rsidRPr="000B1F56">
        <w:rPr>
          <w:rFonts w:ascii="Times New Roman" w:hAnsi="Times New Roman"/>
          <w:color w:val="000000" w:themeColor="text1"/>
          <w:sz w:val="24"/>
          <w:szCs w:val="24"/>
        </w:rPr>
        <w:t>The chemical composition of the soda–lime glass is described elsewhere</w:t>
      </w:r>
      <w:r w:rsidR="00741A02" w:rsidRPr="000B1F56">
        <w:rPr>
          <w:rFonts w:ascii="Times New Roman" w:hAnsi="Times New Roman" w:hint="eastAsia"/>
          <w:color w:val="000000" w:themeColor="text1"/>
          <w:sz w:val="24"/>
          <w:szCs w:val="24"/>
        </w:rPr>
        <w:t xml:space="preserve"> [20]</w:t>
      </w:r>
      <w:r w:rsidRPr="000B1F56">
        <w:rPr>
          <w:rFonts w:ascii="Times New Roman" w:hAnsi="Times New Roman"/>
          <w:color w:val="000000" w:themeColor="text1"/>
          <w:sz w:val="24"/>
          <w:szCs w:val="24"/>
        </w:rPr>
        <w:t>. E-glass fiber cloth was obtained from Arisawa Manufacturing. The chemical composition of the E-glass and the preparation of milled E-glass fibers are described elsewhere</w:t>
      </w:r>
      <w:r w:rsidR="00741A02" w:rsidRPr="000B1F56">
        <w:rPr>
          <w:rFonts w:ascii="Times New Roman" w:hAnsi="Times New Roman" w:hint="eastAsia"/>
          <w:color w:val="000000" w:themeColor="text1"/>
          <w:sz w:val="24"/>
          <w:szCs w:val="24"/>
        </w:rPr>
        <w:t xml:space="preserve"> [20,29]</w:t>
      </w:r>
      <w:r w:rsidRPr="000B1F56">
        <w:rPr>
          <w:rFonts w:ascii="Times New Roman" w:hAnsi="Times New Roman"/>
          <w:color w:val="000000" w:themeColor="text1"/>
          <w:sz w:val="24"/>
          <w:szCs w:val="24"/>
        </w:rPr>
        <w:t xml:space="preserve">. </w:t>
      </w:r>
      <w:r w:rsidR="00502030" w:rsidRPr="000B1F56">
        <w:rPr>
          <w:rFonts w:ascii="Times New Roman" w:hAnsi="Times New Roman"/>
          <w:color w:val="000000" w:themeColor="text1"/>
          <w:sz w:val="24"/>
          <w:szCs w:val="24"/>
        </w:rPr>
        <w:t xml:space="preserve">Briefly, E-glass fiber cloth was cut into small fragments and then crushed using an alumina pestle and mortar. </w:t>
      </w:r>
      <w:r w:rsidR="000A1169" w:rsidRPr="000B1F56">
        <w:rPr>
          <w:rFonts w:ascii="Times New Roman" w:hAnsi="Times New Roman"/>
          <w:color w:val="000000" w:themeColor="text1"/>
          <w:sz w:val="24"/>
          <w:szCs w:val="24"/>
        </w:rPr>
        <w:t>The milled fibers exhibit a powder-like morphology.</w:t>
      </w:r>
      <w:r w:rsidR="006C1970" w:rsidRPr="000B1F56">
        <w:rPr>
          <w:rFonts w:ascii="Times New Roman" w:hAnsi="Times New Roman"/>
          <w:color w:val="000000" w:themeColor="text1"/>
          <w:sz w:val="24"/>
          <w:szCs w:val="24"/>
        </w:rPr>
        <w:t xml:space="preserve"> Commercially available polyester towels (100% polyester) were used as a model source of intentionally generated microplastics</w:t>
      </w:r>
      <w:r w:rsidR="00741A02" w:rsidRPr="000B1F56">
        <w:rPr>
          <w:rFonts w:ascii="Times New Roman" w:hAnsi="Times New Roman" w:hint="eastAsia"/>
          <w:color w:val="000000" w:themeColor="text1"/>
          <w:sz w:val="24"/>
          <w:szCs w:val="24"/>
        </w:rPr>
        <w:t xml:space="preserve"> [30-33]</w:t>
      </w:r>
      <w:r w:rsidR="006C1970" w:rsidRPr="000B1F56">
        <w:rPr>
          <w:rFonts w:ascii="Times New Roman" w:hAnsi="Times New Roman"/>
          <w:color w:val="000000" w:themeColor="text1"/>
          <w:sz w:val="24"/>
          <w:szCs w:val="24"/>
        </w:rPr>
        <w:t xml:space="preserve">. </w:t>
      </w:r>
      <w:r w:rsidR="009A3A58" w:rsidRPr="000B1F56">
        <w:rPr>
          <w:rFonts w:ascii="Times New Roman" w:hAnsi="Times New Roman"/>
          <w:color w:val="000000" w:themeColor="text1"/>
          <w:sz w:val="24"/>
          <w:szCs w:val="24"/>
        </w:rPr>
        <w:t xml:space="preserve">Reagent-grade Nile </w:t>
      </w:r>
      <w:r w:rsidR="002A5255" w:rsidRPr="000B1F56">
        <w:rPr>
          <w:rFonts w:ascii="Times New Roman" w:hAnsi="Times New Roman"/>
          <w:color w:val="000000" w:themeColor="text1"/>
          <w:sz w:val="24"/>
          <w:szCs w:val="24"/>
        </w:rPr>
        <w:t>R</w:t>
      </w:r>
      <w:r w:rsidR="009A3A58" w:rsidRPr="000B1F56">
        <w:rPr>
          <w:rFonts w:ascii="Times New Roman" w:hAnsi="Times New Roman"/>
          <w:color w:val="000000" w:themeColor="text1"/>
          <w:sz w:val="24"/>
          <w:szCs w:val="24"/>
        </w:rPr>
        <w:t>ed (a nonionic dye commonly used for microplastic staining in fluorescence microscopy, as the fluorescence color depends on the polymer type)</w:t>
      </w:r>
      <w:r w:rsidR="00741A02" w:rsidRPr="000B1F56">
        <w:rPr>
          <w:rFonts w:ascii="Times New Roman" w:hAnsi="Times New Roman" w:hint="eastAsia"/>
          <w:color w:val="000000" w:themeColor="text1"/>
          <w:sz w:val="24"/>
          <w:szCs w:val="24"/>
        </w:rPr>
        <w:t xml:space="preserve"> [30,34-36]</w:t>
      </w:r>
      <w:r w:rsidR="009A3A58" w:rsidRPr="000B1F56">
        <w:rPr>
          <w:rFonts w:ascii="Times New Roman" w:hAnsi="Times New Roman"/>
          <w:color w:val="000000" w:themeColor="text1"/>
          <w:sz w:val="24"/>
          <w:szCs w:val="24"/>
        </w:rPr>
        <w:t xml:space="preserve">, ethanol, </w:t>
      </w:r>
      <w:r w:rsidRPr="000B1F56">
        <w:rPr>
          <w:rFonts w:ascii="Times New Roman" w:hAnsi="Times New Roman"/>
          <w:color w:val="000000" w:themeColor="text1"/>
          <w:sz w:val="24"/>
          <w:szCs w:val="24"/>
        </w:rPr>
        <w:t>magnesium chloride hexahydrate (MgCl</w:t>
      </w:r>
      <w:r w:rsidRPr="000B1F56">
        <w:rPr>
          <w:rFonts w:ascii="Times New Roman" w:hAnsi="Times New Roman"/>
          <w:color w:val="000000" w:themeColor="text1"/>
          <w:sz w:val="24"/>
          <w:szCs w:val="24"/>
          <w:vertAlign w:val="subscript"/>
        </w:rPr>
        <w:t>2</w:t>
      </w:r>
      <w:r w:rsidRPr="000B1F56">
        <w:rPr>
          <w:rFonts w:ascii="Times New Roman" w:hAnsi="Times New Roman"/>
          <w:color w:val="000000" w:themeColor="text1"/>
          <w:sz w:val="24"/>
          <w:szCs w:val="24"/>
        </w:rPr>
        <w:t>·6H</w:t>
      </w:r>
      <w:r w:rsidRPr="000B1F56">
        <w:rPr>
          <w:rFonts w:ascii="Times New Roman" w:hAnsi="Times New Roman"/>
          <w:color w:val="000000" w:themeColor="text1"/>
          <w:sz w:val="24"/>
          <w:szCs w:val="24"/>
          <w:vertAlign w:val="subscript"/>
        </w:rPr>
        <w:t>2</w:t>
      </w:r>
      <w:r w:rsidRPr="000B1F56">
        <w:rPr>
          <w:rFonts w:ascii="Times New Roman" w:hAnsi="Times New Roman"/>
          <w:color w:val="000000" w:themeColor="text1"/>
          <w:sz w:val="24"/>
          <w:szCs w:val="24"/>
        </w:rPr>
        <w:t>O), aluminum chloride hexahydrate (AlCl</w:t>
      </w:r>
      <w:r w:rsidRPr="000B1F56">
        <w:rPr>
          <w:rFonts w:ascii="Times New Roman" w:hAnsi="Times New Roman"/>
          <w:color w:val="000000" w:themeColor="text1"/>
          <w:sz w:val="24"/>
          <w:szCs w:val="24"/>
          <w:vertAlign w:val="subscript"/>
        </w:rPr>
        <w:t>3</w:t>
      </w:r>
      <w:r w:rsidRPr="000B1F56">
        <w:rPr>
          <w:rFonts w:ascii="Times New Roman" w:hAnsi="Times New Roman"/>
          <w:color w:val="000000" w:themeColor="text1"/>
          <w:sz w:val="24"/>
          <w:szCs w:val="24"/>
        </w:rPr>
        <w:t>·6H</w:t>
      </w:r>
      <w:r w:rsidR="00354122" w:rsidRPr="000B1F56">
        <w:rPr>
          <w:rFonts w:ascii="Times New Roman" w:hAnsi="Times New Roman"/>
          <w:color w:val="000000" w:themeColor="text1"/>
          <w:sz w:val="24"/>
          <w:szCs w:val="24"/>
          <w:vertAlign w:val="subscript"/>
        </w:rPr>
        <w:t>2</w:t>
      </w:r>
      <w:r w:rsidRPr="000B1F56">
        <w:rPr>
          <w:rFonts w:ascii="Times New Roman" w:hAnsi="Times New Roman"/>
          <w:color w:val="000000" w:themeColor="text1"/>
          <w:sz w:val="24"/>
          <w:szCs w:val="24"/>
        </w:rPr>
        <w:t>O), and urea were obtained from Wako. Commercial MgAl-LDH was also obtained from Kyowa Chem</w:t>
      </w:r>
      <w:r w:rsidR="00364D9B" w:rsidRPr="000B1F56">
        <w:rPr>
          <w:rFonts w:ascii="Times New Roman" w:hAnsi="Times New Roman"/>
          <w:color w:val="000000" w:themeColor="text1"/>
          <w:sz w:val="24"/>
          <w:szCs w:val="24"/>
        </w:rPr>
        <w:t xml:space="preserve"> </w:t>
      </w:r>
      <w:r w:rsidRPr="000B1F56">
        <w:rPr>
          <w:rFonts w:ascii="Times New Roman" w:hAnsi="Times New Roman"/>
          <w:color w:val="000000" w:themeColor="text1"/>
          <w:sz w:val="24"/>
          <w:szCs w:val="24"/>
        </w:rPr>
        <w:t>(product name: DHT-6). Its chemical composition is described elsewhere</w:t>
      </w:r>
      <w:r w:rsidR="00741A02" w:rsidRPr="000B1F56">
        <w:rPr>
          <w:rFonts w:ascii="Times New Roman" w:hAnsi="Times New Roman" w:hint="eastAsia"/>
          <w:color w:val="000000" w:themeColor="text1"/>
          <w:sz w:val="24"/>
          <w:szCs w:val="24"/>
        </w:rPr>
        <w:t xml:space="preserve"> [37]</w:t>
      </w:r>
      <w:r w:rsidRPr="000B1F56">
        <w:rPr>
          <w:rFonts w:ascii="Times New Roman" w:hAnsi="Times New Roman"/>
          <w:color w:val="000000" w:themeColor="text1"/>
          <w:sz w:val="24"/>
          <w:szCs w:val="24"/>
        </w:rPr>
        <w:t>.</w:t>
      </w:r>
    </w:p>
    <w:p w14:paraId="5595D50D" w14:textId="701B2BE9" w:rsidR="00E0533A" w:rsidRPr="000B1F56" w:rsidRDefault="00E0533A" w:rsidP="00157FB5">
      <w:pPr>
        <w:rPr>
          <w:rFonts w:ascii="Times New Roman" w:hAnsi="Times New Roman"/>
          <w:color w:val="000000" w:themeColor="text1"/>
          <w:sz w:val="24"/>
          <w:szCs w:val="24"/>
        </w:rPr>
      </w:pPr>
    </w:p>
    <w:p w14:paraId="10D50B95" w14:textId="04CD461B" w:rsidR="00F07509" w:rsidRPr="000B1F56" w:rsidRDefault="008628C2" w:rsidP="00157FB5">
      <w:pPr>
        <w:rPr>
          <w:rFonts w:ascii="Times New Roman" w:hAnsi="Times New Roman"/>
          <w:color w:val="000000" w:themeColor="text1"/>
          <w:sz w:val="24"/>
          <w:szCs w:val="24"/>
        </w:rPr>
      </w:pPr>
      <w:r w:rsidRPr="000B1F56">
        <w:rPr>
          <w:rFonts w:ascii="Times New Roman" w:hAnsi="Times New Roman" w:hint="eastAsia"/>
          <w:color w:val="000000" w:themeColor="text1"/>
          <w:sz w:val="24"/>
          <w:szCs w:val="24"/>
        </w:rPr>
        <w:t>2.2 General information</w:t>
      </w:r>
    </w:p>
    <w:p w14:paraId="607FCC24" w14:textId="1278FF2A" w:rsidR="00F07509" w:rsidRPr="000B1F56" w:rsidRDefault="00865FE0"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Specimen morphologies were examined by field-emission scanning electron microscopy (FE-SEM; SU8000, Hitachi) operated at an accelerating voltage of 2.0 kV and a working distance of 8 mm, using secondary electron imaging. Prior to observation, the samples were sputter-coated twice with a 3 nm osmium layer. Hereafter, FE-SEM images are referred to as SEM images for simplicity. The SEM images of the disk-shaped specimens </w:t>
      </w:r>
      <w:proofErr w:type="gramStart"/>
      <w:r w:rsidRPr="000B1F56">
        <w:rPr>
          <w:rFonts w:ascii="Times New Roman" w:hAnsi="Times New Roman"/>
          <w:color w:val="000000" w:themeColor="text1"/>
          <w:sz w:val="24"/>
          <w:szCs w:val="24"/>
        </w:rPr>
        <w:t>represent</w:t>
      </w:r>
      <w:proofErr w:type="gramEnd"/>
      <w:r w:rsidRPr="000B1F56">
        <w:rPr>
          <w:rFonts w:ascii="Times New Roman" w:hAnsi="Times New Roman"/>
          <w:color w:val="000000" w:themeColor="text1"/>
          <w:sz w:val="24"/>
          <w:szCs w:val="24"/>
        </w:rPr>
        <w:t xml:space="preserve"> their top surfaces. Size distributions were determined by manual counting based on multiple SEM images.</w:t>
      </w:r>
      <w:r w:rsidR="00C54C72" w:rsidRPr="000B1F56">
        <w:rPr>
          <w:rFonts w:ascii="Times New Roman" w:hAnsi="Times New Roman"/>
          <w:color w:val="000000" w:themeColor="text1"/>
          <w:sz w:val="24"/>
          <w:szCs w:val="24"/>
        </w:rPr>
        <w:t xml:space="preserve"> In this measurement, non-spherical </w:t>
      </w:r>
      <w:r w:rsidR="00C54C72" w:rsidRPr="000B1F56">
        <w:rPr>
          <w:rFonts w:ascii="Times New Roman" w:hAnsi="Times New Roman"/>
          <w:color w:val="000000" w:themeColor="text1"/>
          <w:sz w:val="24"/>
          <w:szCs w:val="24"/>
        </w:rPr>
        <w:lastRenderedPageBreak/>
        <w:t>particles, which appeared at a frequency of approximately 1 in 10 particles, were excluded from the analysis.</w:t>
      </w:r>
    </w:p>
    <w:p w14:paraId="19054CBF" w14:textId="010710F9" w:rsidR="000B0C6B" w:rsidRPr="000B1F56" w:rsidRDefault="00E07322" w:rsidP="00157FB5">
      <w:pPr>
        <w:ind w:firstLine="840"/>
        <w:rPr>
          <w:rFonts w:ascii="Times New Roman" w:eastAsia="游ゴシック" w:hAnsi="Times New Roman"/>
          <w:color w:val="000000" w:themeColor="text1"/>
          <w:sz w:val="24"/>
          <w:szCs w:val="24"/>
        </w:rPr>
      </w:pPr>
      <w:r w:rsidRPr="000B1F56">
        <w:rPr>
          <w:rFonts w:ascii="Times New Roman" w:eastAsia="游ゴシック" w:hAnsi="Times New Roman"/>
          <w:color w:val="000000" w:themeColor="text1"/>
          <w:sz w:val="24"/>
          <w:szCs w:val="24"/>
        </w:rPr>
        <w:t>X-ray CT images of the specimens were acquired using a custom-built laboratory X-ray CT system developed at Japan Fine Ceramics Center</w:t>
      </w:r>
      <w:r w:rsidR="00E00D77" w:rsidRPr="000B1F56">
        <w:rPr>
          <w:rFonts w:ascii="Times New Roman" w:eastAsia="游ゴシック" w:hAnsi="Times New Roman"/>
          <w:color w:val="000000" w:themeColor="text1"/>
          <w:sz w:val="24"/>
          <w:szCs w:val="24"/>
        </w:rPr>
        <w:t xml:space="preserve"> (JFCC)</w:t>
      </w:r>
      <w:r w:rsidRPr="000B1F56">
        <w:rPr>
          <w:rFonts w:ascii="Times New Roman" w:eastAsia="游ゴシック" w:hAnsi="Times New Roman"/>
          <w:color w:val="000000" w:themeColor="text1"/>
          <w:sz w:val="24"/>
          <w:szCs w:val="24"/>
        </w:rPr>
        <w:t xml:space="preserve">, operated at 60 kV and 100 μA. </w:t>
      </w:r>
      <w:r w:rsidR="00A0656B" w:rsidRPr="000B1F56">
        <w:rPr>
          <w:rFonts w:ascii="Times New Roman" w:eastAsia="游ゴシック" w:hAnsi="Times New Roman"/>
          <w:color w:val="000000" w:themeColor="text1"/>
          <w:sz w:val="24"/>
          <w:szCs w:val="24"/>
        </w:rPr>
        <w:t xml:space="preserve">A total of 1440 projections were collected over 360° with an angular increment of 0.25°, resulting in an acquisition time of approximately </w:t>
      </w:r>
      <w:r w:rsidRPr="000B1F56">
        <w:rPr>
          <w:rFonts w:ascii="Times New Roman" w:eastAsia="游ゴシック" w:hAnsi="Times New Roman"/>
          <w:color w:val="000000" w:themeColor="text1"/>
          <w:sz w:val="24"/>
          <w:szCs w:val="24"/>
        </w:rPr>
        <w:t>3</w:t>
      </w:r>
      <w:r w:rsidR="00A0656B" w:rsidRPr="000B1F56">
        <w:rPr>
          <w:rFonts w:ascii="Times New Roman" w:eastAsia="游ゴシック" w:hAnsi="Times New Roman"/>
          <w:color w:val="000000" w:themeColor="text1"/>
          <w:sz w:val="24"/>
          <w:szCs w:val="24"/>
        </w:rPr>
        <w:t xml:space="preserve"> h.</w:t>
      </w:r>
      <w:r w:rsidR="001C69E7" w:rsidRPr="000B1F56">
        <w:rPr>
          <w:rFonts w:ascii="Times New Roman" w:eastAsia="游ゴシック" w:hAnsi="Times New Roman"/>
          <w:color w:val="000000" w:themeColor="text1"/>
          <w:sz w:val="24"/>
          <w:szCs w:val="24"/>
        </w:rPr>
        <w:t xml:space="preserve"> The pixel size of the CT image was 1.39μm/pixel. Prior to measurement, the specimens were manually cut and polished into prisms with dimensions of approximately 2.0 × 2.0 × 10 mm</w:t>
      </w:r>
      <w:r w:rsidR="001C69E7" w:rsidRPr="000B1F56">
        <w:rPr>
          <w:rFonts w:ascii="Times New Roman" w:eastAsia="游ゴシック" w:hAnsi="Times New Roman"/>
          <w:color w:val="000000" w:themeColor="text1"/>
          <w:sz w:val="24"/>
          <w:szCs w:val="24"/>
          <w:vertAlign w:val="superscript"/>
        </w:rPr>
        <w:t>3</w:t>
      </w:r>
      <w:r w:rsidR="00A0656B" w:rsidRPr="000B1F56">
        <w:rPr>
          <w:rFonts w:ascii="Times New Roman" w:eastAsia="游ゴシック" w:hAnsi="Times New Roman"/>
          <w:color w:val="000000" w:themeColor="text1"/>
          <w:sz w:val="24"/>
          <w:szCs w:val="24"/>
        </w:rPr>
        <w:t>.</w:t>
      </w:r>
      <w:r w:rsidR="002F7F4B" w:rsidRPr="000B1F56">
        <w:rPr>
          <w:rFonts w:ascii="Times New Roman" w:eastAsia="游ゴシック" w:hAnsi="Times New Roman"/>
          <w:color w:val="000000" w:themeColor="text1"/>
          <w:sz w:val="24"/>
          <w:szCs w:val="24"/>
        </w:rPr>
        <w:t xml:space="preserve"> Three-dimensional (3D) images of the specimens were reconstructed using </w:t>
      </w:r>
      <w:r w:rsidRPr="000B1F56">
        <w:rPr>
          <w:rFonts w:ascii="Times New Roman" w:eastAsia="游ゴシック" w:hAnsi="Times New Roman"/>
          <w:color w:val="000000" w:themeColor="text1"/>
          <w:sz w:val="24"/>
          <w:szCs w:val="24"/>
        </w:rPr>
        <w:t>TRI/3D VOL</w:t>
      </w:r>
      <w:r w:rsidR="002F7F4B" w:rsidRPr="000B1F56">
        <w:rPr>
          <w:rFonts w:ascii="Times New Roman" w:eastAsia="游ゴシック" w:hAnsi="Times New Roman"/>
          <w:color w:val="000000" w:themeColor="text1"/>
          <w:sz w:val="24"/>
          <w:szCs w:val="24"/>
        </w:rPr>
        <w:t xml:space="preserve"> software</w:t>
      </w:r>
      <w:r w:rsidRPr="000B1F56">
        <w:rPr>
          <w:rFonts w:ascii="Times New Roman" w:eastAsia="游ゴシック" w:hAnsi="Times New Roman"/>
          <w:color w:val="000000" w:themeColor="text1"/>
          <w:sz w:val="24"/>
          <w:szCs w:val="24"/>
        </w:rPr>
        <w:t xml:space="preserve"> (RATOC Systems, Inc)</w:t>
      </w:r>
      <w:r w:rsidR="002F7F4B" w:rsidRPr="000B1F56">
        <w:rPr>
          <w:rFonts w:ascii="Times New Roman" w:eastAsia="游ゴシック" w:hAnsi="Times New Roman"/>
          <w:color w:val="000000" w:themeColor="text1"/>
          <w:sz w:val="24"/>
          <w:szCs w:val="24"/>
        </w:rPr>
        <w:t xml:space="preserve">. Pore size distributions and the volumes of pores and glass phases were estimated, and the corresponding features were visualized </w:t>
      </w:r>
      <w:r w:rsidRPr="000B1F56">
        <w:rPr>
          <w:rFonts w:ascii="Times New Roman" w:eastAsia="游ゴシック" w:hAnsi="Times New Roman"/>
          <w:color w:val="000000" w:themeColor="text1"/>
          <w:sz w:val="24"/>
          <w:szCs w:val="24"/>
        </w:rPr>
        <w:t xml:space="preserve">using TRI/3D VOL software </w:t>
      </w:r>
      <w:r w:rsidR="00526679" w:rsidRPr="000B1F56">
        <w:rPr>
          <w:rFonts w:ascii="Times New Roman" w:eastAsia="游ゴシック" w:hAnsi="Times New Roman"/>
          <w:color w:val="000000" w:themeColor="text1"/>
          <w:sz w:val="24"/>
          <w:szCs w:val="24"/>
        </w:rPr>
        <w:t xml:space="preserve">with various methods, including the watershed </w:t>
      </w:r>
      <w:r w:rsidR="00313132" w:rsidRPr="000B1F56">
        <w:rPr>
          <w:rFonts w:ascii="Times New Roman" w:eastAsia="游ゴシック" w:hAnsi="Times New Roman"/>
          <w:color w:val="000000" w:themeColor="text1"/>
          <w:sz w:val="24"/>
          <w:szCs w:val="24"/>
        </w:rPr>
        <w:t>segmentation</w:t>
      </w:r>
      <w:r w:rsidR="0060286E" w:rsidRPr="000B1F56">
        <w:rPr>
          <w:rFonts w:ascii="Times New Roman" w:eastAsia="游ゴシック" w:hAnsi="Times New Roman" w:hint="eastAsia"/>
          <w:color w:val="000000" w:themeColor="text1"/>
          <w:sz w:val="24"/>
          <w:szCs w:val="24"/>
        </w:rPr>
        <w:t xml:space="preserve"> [38,39]</w:t>
      </w:r>
      <w:r w:rsidR="002F7F4B" w:rsidRPr="000B1F56">
        <w:rPr>
          <w:rFonts w:ascii="Times New Roman" w:eastAsia="游ゴシック" w:hAnsi="Times New Roman"/>
          <w:color w:val="000000" w:themeColor="text1"/>
          <w:sz w:val="24"/>
          <w:szCs w:val="24"/>
        </w:rPr>
        <w:t>.</w:t>
      </w:r>
      <w:r w:rsidR="000B0C6B" w:rsidRPr="000B1F56">
        <w:rPr>
          <w:rFonts w:ascii="Times New Roman" w:hAnsi="Times New Roman"/>
          <w:color w:val="000000" w:themeColor="text1"/>
          <w:sz w:val="24"/>
          <w:szCs w:val="24"/>
        </w:rPr>
        <w:t xml:space="preserve"> </w:t>
      </w:r>
      <w:r w:rsidR="000B0C6B" w:rsidRPr="000B1F56">
        <w:rPr>
          <w:rFonts w:ascii="Times New Roman" w:eastAsia="游ゴシック" w:hAnsi="Times New Roman"/>
          <w:color w:val="000000" w:themeColor="text1"/>
          <w:sz w:val="24"/>
          <w:szCs w:val="24"/>
        </w:rPr>
        <w:t>The representative volume element (RVE)</w:t>
      </w:r>
      <w:r w:rsidR="0060286E" w:rsidRPr="000B1F56">
        <w:rPr>
          <w:rFonts w:ascii="Times New Roman" w:eastAsia="游ゴシック" w:hAnsi="Times New Roman" w:hint="eastAsia"/>
          <w:color w:val="000000" w:themeColor="text1"/>
          <w:sz w:val="24"/>
          <w:szCs w:val="24"/>
        </w:rPr>
        <w:t xml:space="preserve"> [40]</w:t>
      </w:r>
      <w:r w:rsidR="000B0C6B" w:rsidRPr="000B1F56">
        <w:rPr>
          <w:rFonts w:ascii="Times New Roman" w:eastAsia="游ゴシック" w:hAnsi="Times New Roman"/>
          <w:color w:val="000000" w:themeColor="text1"/>
          <w:sz w:val="24"/>
          <w:szCs w:val="24"/>
        </w:rPr>
        <w:t xml:space="preserve">, defined as the minimum volume that reflects macroscopic properties, of the GB-based specimen was estimated using several CT images. </w:t>
      </w:r>
    </w:p>
    <w:p w14:paraId="4B9FA9EA" w14:textId="637EF837" w:rsidR="00293397" w:rsidRPr="000B1F56" w:rsidRDefault="00293397"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Elemental analyses of specimen cross-sections were performed during transmission electron microscopy (TEM; JEM-F200, JEOL) using energy-dispersive X-ray spectroscopy (EDS; JED-2300 SDD, JEOL). TEM observations were conducted at an accelerating voltage of 200 kV. For cross-sectional preparation, the specimens were embedded in epoxy resin (G2 Epoxy, GANTAN) and subsequently processed by broad ion beam milling followed by Ar ion milling (ArBlade5000, Hitachi) at an accelerating voltage of 4.5 kV.</w:t>
      </w:r>
    </w:p>
    <w:p w14:paraId="58F3AE22" w14:textId="77777777" w:rsidR="00C31065" w:rsidRPr="000B1F56" w:rsidRDefault="00D961C7"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Glass transition temperatures of soda–lime GBs and E-glass fibers (milled fibers) were estimated to be 560°C and 780°C, respectively, from differential scanning calorimetry curves measured at a heating rate of 10°C/min under Ar using a NETZSCH instrument. </w:t>
      </w:r>
      <w:r w:rsidR="00C31065" w:rsidRPr="000B1F56">
        <w:rPr>
          <w:rFonts w:ascii="Times New Roman" w:hAnsi="Times New Roman"/>
          <w:color w:val="000000" w:themeColor="text1"/>
          <w:sz w:val="24"/>
          <w:szCs w:val="24"/>
        </w:rPr>
        <w:t>Prior to measurement, soda–lime GBs were crushed into powder using an alumina pestle and mortar. Each sample was loaded into a platinum pan.</w:t>
      </w:r>
    </w:p>
    <w:p w14:paraId="6023EB93" w14:textId="4FBDA1CC" w:rsidR="00D207B7" w:rsidRPr="000B1F56" w:rsidRDefault="00D207B7"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Water flow analyses were conducted using numerical simulations based on three-dimensional pore geometries reconstructed from X-ray CT images. The voxel resolution of the CT images was 1.39 μm, and a cubic subdomain of 800 × 800 × 800 pixels was extracted to define the solid structure used in the simulations. Single-phase flow of water was considered in the segmented pore space. The governing equations were the continuity and Navier–Stokes equations, which were solved using a finite-volume method. The numerical framework is based on a previously developed solver that has been validated for gas–liquid two-phase flows and successfully applied to pore-scale transport phenomena in porous media</w:t>
      </w:r>
      <w:r w:rsidR="0060286E" w:rsidRPr="000B1F56">
        <w:rPr>
          <w:rFonts w:ascii="Times New Roman" w:hAnsi="Times New Roman" w:hint="eastAsia"/>
          <w:color w:val="000000" w:themeColor="text1"/>
          <w:sz w:val="24"/>
          <w:szCs w:val="24"/>
        </w:rPr>
        <w:t xml:space="preserve"> [4</w:t>
      </w:r>
      <w:r w:rsidR="00B46E63" w:rsidRPr="000B1F56">
        <w:rPr>
          <w:rFonts w:ascii="Times New Roman" w:hAnsi="Times New Roman" w:hint="eastAsia"/>
          <w:color w:val="000000" w:themeColor="text1"/>
          <w:sz w:val="24"/>
          <w:szCs w:val="24"/>
        </w:rPr>
        <w:t>1-</w:t>
      </w:r>
      <w:r w:rsidR="0060286E" w:rsidRPr="000B1F56">
        <w:rPr>
          <w:rFonts w:ascii="Times New Roman" w:hAnsi="Times New Roman" w:hint="eastAsia"/>
          <w:color w:val="000000" w:themeColor="text1"/>
          <w:sz w:val="24"/>
          <w:szCs w:val="24"/>
        </w:rPr>
        <w:t>43]</w:t>
      </w:r>
      <w:r w:rsidRPr="000B1F56">
        <w:rPr>
          <w:rFonts w:ascii="Times New Roman" w:hAnsi="Times New Roman"/>
          <w:color w:val="000000" w:themeColor="text1"/>
          <w:sz w:val="24"/>
          <w:szCs w:val="24"/>
        </w:rPr>
        <w:t>. In the present study, the formulation was restricted to single-phase flow. The simulations were performed on a uniform Cartesian grid with a grid spacing of 4.34 × 10</w:t>
      </w:r>
      <w:r w:rsidRPr="000B1F56">
        <w:rPr>
          <w:rFonts w:ascii="Times New Roman" w:hAnsi="Times New Roman"/>
          <w:color w:val="000000" w:themeColor="text1"/>
          <w:sz w:val="24"/>
          <w:szCs w:val="24"/>
          <w:vertAlign w:val="superscript"/>
        </w:rPr>
        <w:t>-6</w:t>
      </w:r>
      <w:r w:rsidRPr="000B1F56">
        <w:rPr>
          <w:rFonts w:ascii="Times New Roman" w:hAnsi="Times New Roman"/>
          <w:color w:val="000000" w:themeColor="text1"/>
          <w:sz w:val="24"/>
          <w:szCs w:val="24"/>
        </w:rPr>
        <w:t xml:space="preserve"> m, which is coarser than the CT voxel resolution. The computational domain size was 1112 × 1112 × 1251 μm</w:t>
      </w:r>
      <w:r w:rsidRPr="000B1F56">
        <w:rPr>
          <w:rFonts w:ascii="Times New Roman" w:hAnsi="Times New Roman"/>
          <w:color w:val="000000" w:themeColor="text1"/>
          <w:sz w:val="24"/>
          <w:szCs w:val="24"/>
          <w:vertAlign w:val="superscript"/>
        </w:rPr>
        <w:t>3</w:t>
      </w:r>
      <w:r w:rsidRPr="000B1F56">
        <w:rPr>
          <w:rFonts w:ascii="Times New Roman" w:hAnsi="Times New Roman"/>
          <w:color w:val="000000" w:themeColor="text1"/>
          <w:sz w:val="24"/>
          <w:szCs w:val="24"/>
        </w:rPr>
        <w:t>, where buffer regions were introduced at the inlet and outlet in the flow direction. The inlet velocity was set to 1.19 × 10</w:t>
      </w:r>
      <w:r w:rsidRPr="000B1F56">
        <w:rPr>
          <w:rFonts w:ascii="Times New Roman" w:hAnsi="Times New Roman"/>
          <w:color w:val="000000" w:themeColor="text1"/>
          <w:sz w:val="24"/>
          <w:szCs w:val="24"/>
          <w:vertAlign w:val="superscript"/>
        </w:rPr>
        <w:t xml:space="preserve">-2 </w:t>
      </w:r>
      <w:r w:rsidRPr="000B1F56">
        <w:rPr>
          <w:rFonts w:ascii="Times New Roman" w:hAnsi="Times New Roman"/>
          <w:color w:val="000000" w:themeColor="text1"/>
          <w:sz w:val="24"/>
          <w:szCs w:val="24"/>
        </w:rPr>
        <w:t>m s</w:t>
      </w:r>
      <w:r w:rsidRPr="000B1F56">
        <w:rPr>
          <w:rFonts w:ascii="Times New Roman" w:hAnsi="Times New Roman"/>
          <w:color w:val="000000" w:themeColor="text1"/>
          <w:sz w:val="24"/>
          <w:szCs w:val="24"/>
          <w:vertAlign w:val="superscript"/>
        </w:rPr>
        <w:t>-1</w:t>
      </w:r>
      <w:r w:rsidRPr="000B1F56">
        <w:rPr>
          <w:rFonts w:ascii="Times New Roman" w:hAnsi="Times New Roman"/>
          <w:color w:val="000000" w:themeColor="text1"/>
          <w:sz w:val="24"/>
          <w:szCs w:val="24"/>
        </w:rPr>
        <w:t xml:space="preserve">, which was determined from the experimentally obtained flow rate, as described below. A constant velocity condition was imposed at </w:t>
      </w:r>
      <w:r w:rsidRPr="000B1F56">
        <w:rPr>
          <w:rFonts w:ascii="Times New Roman" w:hAnsi="Times New Roman"/>
          <w:color w:val="000000" w:themeColor="text1"/>
          <w:sz w:val="24"/>
          <w:szCs w:val="24"/>
        </w:rPr>
        <w:lastRenderedPageBreak/>
        <w:t>the inlet, while a constant pressure condition was applied at the outlet. No-slip boundary conditions were imposed on the solid surfaces. The velocity field was obtained under steady-state conditions, and tracer particle tracking was performed by advecting massless particles using the computed velocity field.</w:t>
      </w:r>
      <w:r w:rsidR="00DA7C66" w:rsidRPr="000B1F56">
        <w:rPr>
          <w:color w:val="000000" w:themeColor="text1"/>
        </w:rPr>
        <w:t xml:space="preserve"> </w:t>
      </w:r>
      <w:r w:rsidR="00DA7C66" w:rsidRPr="000B1F56">
        <w:rPr>
          <w:rFonts w:ascii="Times New Roman" w:hAnsi="Times New Roman"/>
          <w:color w:val="000000" w:themeColor="text1"/>
          <w:sz w:val="24"/>
          <w:szCs w:val="24"/>
        </w:rPr>
        <w:t>The present simulations were intended primarily for comparative visualization of local flow behavior and transport pathways associated with interconnected-channel subdivision rather than for predictive continuum-scale transport-property evaluation.</w:t>
      </w:r>
    </w:p>
    <w:p w14:paraId="24594FEE" w14:textId="446E8CFF" w:rsidR="000E6F3C" w:rsidRPr="000B1F56" w:rsidRDefault="000E6F3C"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Optical and fluorescence microscopy images were acquired using an LV150N microscope (Nikon) equipped with a Texas Red filter set (Olympus), providing an excitation wavelength range of 542–582 nm.</w:t>
      </w:r>
    </w:p>
    <w:p w14:paraId="1A111521" w14:textId="6DACD537" w:rsidR="00302CB6" w:rsidRPr="000B1F56" w:rsidRDefault="003E4BF7" w:rsidP="00157FB5">
      <w:pPr>
        <w:ind w:firstLine="840"/>
        <w:rPr>
          <w:rFonts w:ascii="Times New Roman" w:hAnsi="Times New Roman"/>
          <w:color w:val="000000" w:themeColor="text1"/>
          <w:sz w:val="24"/>
          <w:szCs w:val="24"/>
          <w:vertAlign w:val="superscript"/>
        </w:rPr>
      </w:pPr>
      <w:r w:rsidRPr="000B1F56">
        <w:rPr>
          <w:rFonts w:ascii="Times New Roman" w:hAnsi="Times New Roman"/>
          <w:color w:val="000000" w:themeColor="text1"/>
          <w:sz w:val="24"/>
          <w:szCs w:val="24"/>
        </w:rPr>
        <w:t>Cross-sectional images of a representative specimen, corresponding to its interior surfaces, were obtained using synchrotron multiscale X-ray CT at beamline BL20XU of SPring-8 with an X-ray energy of 30 keV</w:t>
      </w:r>
      <w:r w:rsidR="00963CC1" w:rsidRPr="000B1F56">
        <w:rPr>
          <w:rFonts w:ascii="Times New Roman" w:hAnsi="Times New Roman" w:hint="eastAsia"/>
          <w:color w:val="000000" w:themeColor="text1"/>
          <w:sz w:val="24"/>
          <w:szCs w:val="24"/>
        </w:rPr>
        <w:t xml:space="preserve"> [44,45]</w:t>
      </w:r>
      <w:r w:rsidRPr="000B1F56">
        <w:rPr>
          <w:rFonts w:ascii="Times New Roman" w:hAnsi="Times New Roman"/>
          <w:color w:val="000000" w:themeColor="text1"/>
          <w:sz w:val="24"/>
          <w:szCs w:val="24"/>
        </w:rPr>
        <w:t xml:space="preserve">. </w:t>
      </w:r>
      <w:r w:rsidR="00302CB6" w:rsidRPr="000B1F56">
        <w:rPr>
          <w:rFonts w:ascii="Times New Roman" w:hAnsi="Times New Roman"/>
          <w:color w:val="000000" w:themeColor="text1"/>
          <w:sz w:val="24"/>
          <w:szCs w:val="24"/>
        </w:rPr>
        <w:t xml:space="preserve">The system combines micro-CT for overall structural observation and nano-CT for high-resolution imaging (~100 nm). </w:t>
      </w:r>
      <w:r w:rsidR="00E71F0A" w:rsidRPr="000B1F56">
        <w:rPr>
          <w:rFonts w:ascii="Times New Roman" w:hAnsi="Times New Roman"/>
          <w:color w:val="000000" w:themeColor="text1"/>
          <w:sz w:val="24"/>
          <w:szCs w:val="24"/>
        </w:rPr>
        <w:t>The nano-CT data (voxel size: 40 n</w:t>
      </w:r>
      <w:r w:rsidR="00176BA9" w:rsidRPr="000B1F56">
        <w:rPr>
          <w:rFonts w:ascii="Times New Roman" w:hAnsi="Times New Roman"/>
          <w:color w:val="000000" w:themeColor="text1"/>
          <w:sz w:val="24"/>
          <w:szCs w:val="24"/>
        </w:rPr>
        <w:t>m</w:t>
      </w:r>
      <w:r w:rsidR="00E71F0A" w:rsidRPr="000B1F56">
        <w:rPr>
          <w:rFonts w:ascii="Times New Roman" w:hAnsi="Times New Roman"/>
          <w:color w:val="000000" w:themeColor="text1"/>
          <w:sz w:val="24"/>
          <w:szCs w:val="24"/>
        </w:rPr>
        <w:t>) were used in this study</w:t>
      </w:r>
      <w:r w:rsidR="00176BA9" w:rsidRPr="000B1F56">
        <w:rPr>
          <w:rFonts w:ascii="Times New Roman" w:hAnsi="Times New Roman"/>
          <w:color w:val="000000" w:themeColor="text1"/>
          <w:sz w:val="24"/>
          <w:szCs w:val="24"/>
        </w:rPr>
        <w:t>.</w:t>
      </w:r>
      <w:r w:rsidR="00302CB6" w:rsidRPr="000B1F56">
        <w:rPr>
          <w:rFonts w:ascii="Times New Roman" w:hAnsi="Times New Roman"/>
          <w:color w:val="000000" w:themeColor="text1"/>
          <w:sz w:val="24"/>
          <w:szCs w:val="24"/>
        </w:rPr>
        <w:t xml:space="preserve"> Measurement conditions followed those reported previously. The central portion of the disk</w:t>
      </w:r>
      <w:r w:rsidR="003B50E5" w:rsidRPr="000B1F56">
        <w:rPr>
          <w:rFonts w:ascii="Times New Roman" w:hAnsi="Times New Roman"/>
          <w:color w:val="000000" w:themeColor="text1"/>
          <w:sz w:val="24"/>
          <w:szCs w:val="24"/>
        </w:rPr>
        <w:t>-shaped</w:t>
      </w:r>
      <w:r w:rsidR="00302CB6" w:rsidRPr="000B1F56">
        <w:rPr>
          <w:rFonts w:ascii="Times New Roman" w:hAnsi="Times New Roman"/>
          <w:color w:val="000000" w:themeColor="text1"/>
          <w:sz w:val="24"/>
          <w:szCs w:val="24"/>
        </w:rPr>
        <w:t xml:space="preserve"> specimen was laser-machined into a cylindrical sample (0.85 mm in diameter and 7.00 mm in height) and mounted on the rotation stage for CT measurement</w:t>
      </w:r>
      <w:r w:rsidR="00226CBA" w:rsidRPr="000B1F56">
        <w:rPr>
          <w:rFonts w:ascii="Times New Roman" w:hAnsi="Times New Roman" w:hint="eastAsia"/>
          <w:color w:val="000000" w:themeColor="text1"/>
          <w:sz w:val="24"/>
          <w:szCs w:val="24"/>
        </w:rPr>
        <w:t xml:space="preserve"> [19]</w:t>
      </w:r>
      <w:r w:rsidR="00302CB6" w:rsidRPr="000B1F56">
        <w:rPr>
          <w:rFonts w:ascii="Times New Roman" w:hAnsi="Times New Roman"/>
          <w:color w:val="000000" w:themeColor="text1"/>
          <w:sz w:val="24"/>
          <w:szCs w:val="24"/>
        </w:rPr>
        <w:t>.</w:t>
      </w:r>
    </w:p>
    <w:p w14:paraId="32FD2DDF" w14:textId="2829EA5E" w:rsidR="002B794D" w:rsidRPr="000B1F56" w:rsidRDefault="005E615D"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The crystalline phases of the raw materials and the calcined specimens were characterized by powder X-ray diffraction (XRD) using a diffractometer (Empyrean, PANalytical) operated at 40 mA and 45 kV with monochromated Cu Kα radiation. The step size and scan time were set to 0.01° (2</w:t>
      </w:r>
      <w:r w:rsidRPr="000B1F56">
        <w:rPr>
          <w:rFonts w:ascii="Times New Roman" w:hAnsi="Times New Roman"/>
          <w:i/>
          <w:iCs/>
          <w:color w:val="000000" w:themeColor="text1"/>
          <w:sz w:val="24"/>
          <w:szCs w:val="24"/>
        </w:rPr>
        <w:t>θ</w:t>
      </w:r>
      <w:r w:rsidRPr="000B1F56">
        <w:rPr>
          <w:rFonts w:ascii="Times New Roman" w:hAnsi="Times New Roman"/>
          <w:color w:val="000000" w:themeColor="text1"/>
          <w:sz w:val="24"/>
          <w:szCs w:val="24"/>
        </w:rPr>
        <w:t>) and 1.0 s, respectively.</w:t>
      </w:r>
    </w:p>
    <w:p w14:paraId="6A09879E" w14:textId="77777777" w:rsidR="00F07509" w:rsidRPr="000B1F56" w:rsidRDefault="00F07509" w:rsidP="00157FB5">
      <w:pPr>
        <w:rPr>
          <w:rFonts w:ascii="Times New Roman" w:hAnsi="Times New Roman"/>
          <w:color w:val="000000" w:themeColor="text1"/>
          <w:sz w:val="24"/>
          <w:szCs w:val="24"/>
        </w:rPr>
      </w:pPr>
    </w:p>
    <w:p w14:paraId="247AB344" w14:textId="77777777" w:rsidR="008628C2" w:rsidRPr="000B1F56" w:rsidRDefault="008628C2" w:rsidP="00157FB5">
      <w:pPr>
        <w:rPr>
          <w:rFonts w:ascii="Times New Roman" w:hAnsi="Times New Roman"/>
          <w:color w:val="000000" w:themeColor="text1"/>
          <w:sz w:val="24"/>
          <w:szCs w:val="24"/>
        </w:rPr>
      </w:pPr>
      <w:r w:rsidRPr="000B1F56">
        <w:rPr>
          <w:rFonts w:ascii="Times New Roman" w:hAnsi="Times New Roman" w:hint="eastAsia"/>
          <w:color w:val="000000" w:themeColor="text1"/>
          <w:sz w:val="24"/>
          <w:szCs w:val="24"/>
        </w:rPr>
        <w:t>2.3 Sample preparation</w:t>
      </w:r>
    </w:p>
    <w:p w14:paraId="5047DA12" w14:textId="34FC61B2" w:rsidR="00795F86" w:rsidRPr="000B1F56" w:rsidRDefault="008628C2" w:rsidP="00157FB5">
      <w:pPr>
        <w:rPr>
          <w:rFonts w:ascii="Times New Roman" w:hAnsi="Times New Roman"/>
          <w:color w:val="000000" w:themeColor="text1"/>
          <w:sz w:val="24"/>
          <w:szCs w:val="24"/>
        </w:rPr>
      </w:pPr>
      <w:r w:rsidRPr="000B1F56">
        <w:rPr>
          <w:rFonts w:ascii="Times New Roman" w:hAnsi="Times New Roman" w:hint="eastAsia"/>
          <w:color w:val="000000" w:themeColor="text1"/>
          <w:sz w:val="24"/>
          <w:szCs w:val="24"/>
        </w:rPr>
        <w:t xml:space="preserve">2.3.1 </w:t>
      </w:r>
      <w:r w:rsidR="00795F86" w:rsidRPr="000B1F56">
        <w:rPr>
          <w:rFonts w:ascii="Times New Roman" w:hAnsi="Times New Roman"/>
          <w:color w:val="000000" w:themeColor="text1"/>
          <w:sz w:val="24"/>
          <w:szCs w:val="24"/>
        </w:rPr>
        <w:t>Preparation of disk</w:t>
      </w:r>
      <w:r w:rsidR="003B50E5" w:rsidRPr="000B1F56">
        <w:rPr>
          <w:rFonts w:ascii="Times New Roman" w:hAnsi="Times New Roman"/>
          <w:color w:val="000000" w:themeColor="text1"/>
          <w:sz w:val="24"/>
          <w:szCs w:val="24"/>
        </w:rPr>
        <w:t>-</w:t>
      </w:r>
      <w:r w:rsidR="00795F86" w:rsidRPr="000B1F56">
        <w:rPr>
          <w:rFonts w:ascii="Times New Roman" w:hAnsi="Times New Roman"/>
          <w:color w:val="000000" w:themeColor="text1"/>
          <w:sz w:val="24"/>
          <w:szCs w:val="24"/>
        </w:rPr>
        <w:t>shape</w:t>
      </w:r>
      <w:r w:rsidR="003B50E5" w:rsidRPr="000B1F56">
        <w:rPr>
          <w:rFonts w:ascii="Times New Roman" w:hAnsi="Times New Roman"/>
          <w:color w:val="000000" w:themeColor="text1"/>
          <w:sz w:val="24"/>
          <w:szCs w:val="24"/>
        </w:rPr>
        <w:t>d</w:t>
      </w:r>
      <w:r w:rsidR="00795F86" w:rsidRPr="000B1F56">
        <w:rPr>
          <w:rFonts w:ascii="Times New Roman" w:hAnsi="Times New Roman"/>
          <w:color w:val="000000" w:themeColor="text1"/>
          <w:sz w:val="24"/>
          <w:szCs w:val="24"/>
        </w:rPr>
        <w:t xml:space="preserve"> glass specimens</w:t>
      </w:r>
    </w:p>
    <w:p w14:paraId="65D26206" w14:textId="0874FD6A" w:rsidR="00655243" w:rsidRPr="000B1F56" w:rsidRDefault="00655243" w:rsidP="00157FB5">
      <w:pPr>
        <w:ind w:firstLine="840"/>
        <w:rPr>
          <w:rFonts w:ascii="Times New Roman" w:hAnsi="Times New Roman"/>
          <w:color w:val="000000" w:themeColor="text1"/>
          <w:sz w:val="24"/>
          <w:szCs w:val="24"/>
          <w:vertAlign w:val="superscript"/>
        </w:rPr>
      </w:pPr>
      <w:r w:rsidRPr="000B1F56">
        <w:rPr>
          <w:rFonts w:ascii="Times New Roman" w:hAnsi="Times New Roman"/>
          <w:color w:val="000000" w:themeColor="text1"/>
          <w:sz w:val="24"/>
          <w:szCs w:val="24"/>
        </w:rPr>
        <w:t xml:space="preserve">For convenience, the prepared specimens are referred to using filter-related nomenclature in this study, although filtration tests are described later. </w:t>
      </w:r>
      <w:r w:rsidR="00D11EF4" w:rsidRPr="000B1F56">
        <w:rPr>
          <w:rFonts w:ascii="Times New Roman" w:hAnsi="Times New Roman"/>
          <w:color w:val="000000" w:themeColor="text1"/>
          <w:sz w:val="24"/>
          <w:szCs w:val="24"/>
        </w:rPr>
        <w:t>Disk-shaped specimens (25 mm in diameter, 1.5 mm in thickness) were prepared by modifying previously reported procedures</w:t>
      </w:r>
      <w:r w:rsidR="006B014C" w:rsidRPr="000B1F56">
        <w:rPr>
          <w:rFonts w:ascii="Times New Roman" w:hAnsi="Times New Roman" w:hint="eastAsia"/>
          <w:color w:val="000000" w:themeColor="text1"/>
          <w:sz w:val="24"/>
          <w:szCs w:val="24"/>
        </w:rPr>
        <w:t xml:space="preserve"> [17-20]</w:t>
      </w:r>
      <w:r w:rsidR="00D11EF4" w:rsidRPr="000B1F56">
        <w:rPr>
          <w:rFonts w:ascii="Times New Roman" w:hAnsi="Times New Roman"/>
          <w:color w:val="000000" w:themeColor="text1"/>
          <w:sz w:val="24"/>
          <w:szCs w:val="24"/>
        </w:rPr>
        <w:t>. Basically, 2.0 g of GBs and 0.20 g of milled fibers were mixed in a vessel until visually homogeneous, and the mixture was then transferred into an alumina cylinder mold. Any locally aggregated fibers were manually dispersed using a spatula. An alumina rod was placed on top of the mixture, and the specimen was calcined at 680°C for 5 h with heating and cooling rates of 5°C/min. In contrast to previous studies</w:t>
      </w:r>
      <w:r w:rsidR="006E4721" w:rsidRPr="000B1F56">
        <w:rPr>
          <w:rFonts w:ascii="Times New Roman" w:hAnsi="Times New Roman" w:hint="eastAsia"/>
          <w:color w:val="000000" w:themeColor="text1"/>
          <w:sz w:val="24"/>
          <w:szCs w:val="24"/>
        </w:rPr>
        <w:t xml:space="preserve"> [17-20]</w:t>
      </w:r>
      <w:r w:rsidR="00D11EF4" w:rsidRPr="000B1F56">
        <w:rPr>
          <w:rFonts w:ascii="Times New Roman" w:hAnsi="Times New Roman"/>
          <w:color w:val="000000" w:themeColor="text1"/>
          <w:sz w:val="24"/>
          <w:szCs w:val="24"/>
        </w:rPr>
        <w:t>, a stainless-steel container used as a heat equalizer was not employed.</w:t>
      </w:r>
      <w:r w:rsidR="001F5016" w:rsidRPr="000B1F56">
        <w:rPr>
          <w:rFonts w:ascii="Times New Roman" w:hAnsi="Times New Roman"/>
          <w:color w:val="000000" w:themeColor="text1"/>
          <w:sz w:val="24"/>
          <w:szCs w:val="24"/>
        </w:rPr>
        <w:t xml:space="preserve"> Notably, based on the glass transition temperatures of these glasses (see General Information), only the soda–lime glass was exposed to temperatures above its glass transition temperature under the calcination conditions. </w:t>
      </w:r>
      <w:r w:rsidR="00D11EF4" w:rsidRPr="000B1F56">
        <w:rPr>
          <w:rFonts w:ascii="Times New Roman" w:hAnsi="Times New Roman"/>
          <w:color w:val="000000" w:themeColor="text1"/>
          <w:sz w:val="24"/>
          <w:szCs w:val="24"/>
        </w:rPr>
        <w:t xml:space="preserve">The resulting glass bead-fiber mixed filters were denoted as GBFF-1.00-5.00, where 1.00 represents the relative </w:t>
      </w:r>
      <w:proofErr w:type="gramStart"/>
      <w:r w:rsidR="00D11EF4" w:rsidRPr="000B1F56">
        <w:rPr>
          <w:rFonts w:ascii="Times New Roman" w:hAnsi="Times New Roman"/>
          <w:color w:val="000000" w:themeColor="text1"/>
          <w:sz w:val="24"/>
          <w:szCs w:val="24"/>
        </w:rPr>
        <w:t>amount</w:t>
      </w:r>
      <w:proofErr w:type="gramEnd"/>
      <w:r w:rsidR="00D11EF4" w:rsidRPr="000B1F56">
        <w:rPr>
          <w:rFonts w:ascii="Times New Roman" w:hAnsi="Times New Roman"/>
          <w:color w:val="000000" w:themeColor="text1"/>
          <w:sz w:val="24"/>
          <w:szCs w:val="24"/>
        </w:rPr>
        <w:t xml:space="preserve"> of milled fibers (0.20 g as the reference) and 5.00 indicates the calcination time (h). Using a 25 mm alumina mold and a 24.5 mm alumina rod, no burrs were formed after preparation. In previous studies, burr formation was not described; however, the use of </w:t>
      </w:r>
      <w:r w:rsidR="00D11EF4" w:rsidRPr="000B1F56">
        <w:rPr>
          <w:rFonts w:ascii="Times New Roman" w:hAnsi="Times New Roman"/>
          <w:color w:val="000000" w:themeColor="text1"/>
          <w:sz w:val="24"/>
          <w:szCs w:val="24"/>
        </w:rPr>
        <w:lastRenderedPageBreak/>
        <w:t>a 23 mm stainless-steel rod resulted in burr formation, which was subsequently removed prior to use</w:t>
      </w:r>
      <w:r w:rsidR="006E4721" w:rsidRPr="000B1F56">
        <w:rPr>
          <w:rFonts w:ascii="Times New Roman" w:hAnsi="Times New Roman" w:hint="eastAsia"/>
          <w:color w:val="000000" w:themeColor="text1"/>
          <w:sz w:val="24"/>
          <w:szCs w:val="24"/>
        </w:rPr>
        <w:t xml:space="preserve"> [17-20]</w:t>
      </w:r>
      <w:r w:rsidR="00D11EF4" w:rsidRPr="000B1F56">
        <w:rPr>
          <w:rFonts w:ascii="Times New Roman" w:hAnsi="Times New Roman"/>
          <w:color w:val="000000" w:themeColor="text1"/>
          <w:sz w:val="24"/>
          <w:szCs w:val="24"/>
        </w:rPr>
        <w:t>.</w:t>
      </w:r>
    </w:p>
    <w:p w14:paraId="13FFA694" w14:textId="15944FB8" w:rsidR="00D11EF4" w:rsidRPr="000B1F56" w:rsidRDefault="00D11EF4"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For comparison, GB-only specimens were prepared under identical conditions with calcination times of 2 h and 5 h, denoted as GBF-2.0</w:t>
      </w:r>
      <w:r w:rsidR="00C4503F" w:rsidRPr="000B1F56">
        <w:rPr>
          <w:rFonts w:ascii="Times New Roman" w:hAnsi="Times New Roman"/>
          <w:color w:val="000000" w:themeColor="text1"/>
          <w:sz w:val="24"/>
          <w:szCs w:val="24"/>
        </w:rPr>
        <w:t>0</w:t>
      </w:r>
      <w:r w:rsidRPr="000B1F56">
        <w:rPr>
          <w:rFonts w:ascii="Times New Roman" w:hAnsi="Times New Roman"/>
          <w:color w:val="000000" w:themeColor="text1"/>
          <w:sz w:val="24"/>
          <w:szCs w:val="24"/>
        </w:rPr>
        <w:t xml:space="preserve"> and GBF-5.</w:t>
      </w:r>
      <w:r w:rsidR="00C4503F" w:rsidRPr="000B1F56">
        <w:rPr>
          <w:rFonts w:ascii="Times New Roman" w:hAnsi="Times New Roman"/>
          <w:color w:val="000000" w:themeColor="text1"/>
          <w:sz w:val="24"/>
          <w:szCs w:val="24"/>
        </w:rPr>
        <w:t>0</w:t>
      </w:r>
      <w:r w:rsidRPr="000B1F56">
        <w:rPr>
          <w:rFonts w:ascii="Times New Roman" w:hAnsi="Times New Roman"/>
          <w:color w:val="000000" w:themeColor="text1"/>
          <w:sz w:val="24"/>
          <w:szCs w:val="24"/>
        </w:rPr>
        <w:t>0, respectively (GBF: glass bead filter). Additional GBFF specimens were prepared by varying the fiber content and calcination time. The fiber content was normalized such that 0.20 g corresponds to 1.00; thus, 0.75 and 0.50 represent 0.15 g and 0.10 g, respectively. Specimens prepared under these conditions were denoted as GBFF-0.75-3.75 and GBFF-0.50-2.50.</w:t>
      </w:r>
      <w:r w:rsidR="00655243" w:rsidRPr="000B1F56">
        <w:rPr>
          <w:rFonts w:ascii="Times New Roman" w:hAnsi="Times New Roman"/>
          <w:color w:val="000000" w:themeColor="text1"/>
          <w:sz w:val="24"/>
          <w:szCs w:val="24"/>
        </w:rPr>
        <w:t xml:space="preserve"> </w:t>
      </w:r>
      <w:r w:rsidRPr="000B1F56">
        <w:rPr>
          <w:rFonts w:ascii="Times New Roman" w:hAnsi="Times New Roman"/>
          <w:color w:val="000000" w:themeColor="text1"/>
          <w:sz w:val="24"/>
          <w:szCs w:val="24"/>
        </w:rPr>
        <w:t>To examine the effect of calcination time, GBMFF-0.75 was additionally calcined for 5.00 h (GBFF-0.75-5.00), and GBFF-1.00 was calcined for 15.0 h (GBFF-1.00-15.0).</w:t>
      </w:r>
    </w:p>
    <w:p w14:paraId="057224BB" w14:textId="77777777" w:rsidR="002B6A56" w:rsidRPr="000B1F56" w:rsidRDefault="002B6A56" w:rsidP="00157FB5">
      <w:pPr>
        <w:rPr>
          <w:rFonts w:ascii="Times New Roman" w:hAnsi="Times New Roman"/>
          <w:color w:val="000000" w:themeColor="text1"/>
          <w:sz w:val="24"/>
          <w:szCs w:val="24"/>
        </w:rPr>
      </w:pPr>
    </w:p>
    <w:p w14:paraId="40C754B2" w14:textId="04533E85" w:rsidR="002B6A56" w:rsidRPr="000B1F56" w:rsidRDefault="008628C2" w:rsidP="00157FB5">
      <w:pPr>
        <w:rPr>
          <w:rFonts w:ascii="Times New Roman" w:hAnsi="Times New Roman"/>
          <w:color w:val="000000" w:themeColor="text1"/>
          <w:sz w:val="24"/>
          <w:szCs w:val="24"/>
        </w:rPr>
      </w:pPr>
      <w:r w:rsidRPr="000B1F56">
        <w:rPr>
          <w:rFonts w:ascii="Times New Roman" w:hAnsi="Times New Roman" w:hint="eastAsia"/>
          <w:color w:val="000000" w:themeColor="text1"/>
          <w:sz w:val="24"/>
          <w:szCs w:val="24"/>
        </w:rPr>
        <w:t xml:space="preserve">2.3.2. </w:t>
      </w:r>
      <w:r w:rsidR="002B6A56" w:rsidRPr="000B1F56">
        <w:rPr>
          <w:rFonts w:ascii="Times New Roman" w:hAnsi="Times New Roman"/>
          <w:color w:val="000000" w:themeColor="text1"/>
          <w:sz w:val="24"/>
          <w:szCs w:val="24"/>
        </w:rPr>
        <w:t>Preparation of Nile Red-</w:t>
      </w:r>
      <w:r w:rsidR="002A5255" w:rsidRPr="000B1F56">
        <w:rPr>
          <w:rFonts w:ascii="Times New Roman" w:hAnsi="Times New Roman"/>
          <w:color w:val="000000" w:themeColor="text1"/>
          <w:sz w:val="24"/>
          <w:szCs w:val="24"/>
        </w:rPr>
        <w:t>s</w:t>
      </w:r>
      <w:r w:rsidR="002B6A56" w:rsidRPr="000B1F56">
        <w:rPr>
          <w:rFonts w:ascii="Times New Roman" w:hAnsi="Times New Roman"/>
          <w:color w:val="000000" w:themeColor="text1"/>
          <w:sz w:val="24"/>
          <w:szCs w:val="24"/>
        </w:rPr>
        <w:t xml:space="preserve">tained </w:t>
      </w:r>
      <w:r w:rsidR="002A5255" w:rsidRPr="000B1F56">
        <w:rPr>
          <w:rFonts w:ascii="Times New Roman" w:hAnsi="Times New Roman"/>
          <w:color w:val="000000" w:themeColor="text1"/>
          <w:sz w:val="24"/>
          <w:szCs w:val="24"/>
        </w:rPr>
        <w:t>m</w:t>
      </w:r>
      <w:r w:rsidR="002B6A56" w:rsidRPr="000B1F56">
        <w:rPr>
          <w:rFonts w:ascii="Times New Roman" w:hAnsi="Times New Roman"/>
          <w:color w:val="000000" w:themeColor="text1"/>
          <w:sz w:val="24"/>
          <w:szCs w:val="24"/>
        </w:rPr>
        <w:t xml:space="preserve">icroplastics and </w:t>
      </w:r>
      <w:r w:rsidR="002A5255" w:rsidRPr="000B1F56">
        <w:rPr>
          <w:rFonts w:ascii="Times New Roman" w:hAnsi="Times New Roman"/>
          <w:color w:val="000000" w:themeColor="text1"/>
          <w:sz w:val="24"/>
          <w:szCs w:val="24"/>
        </w:rPr>
        <w:t>f</w:t>
      </w:r>
      <w:r w:rsidR="002B6A56" w:rsidRPr="000B1F56">
        <w:rPr>
          <w:rFonts w:ascii="Times New Roman" w:hAnsi="Times New Roman"/>
          <w:color w:val="000000" w:themeColor="text1"/>
          <w:sz w:val="24"/>
          <w:szCs w:val="24"/>
        </w:rPr>
        <w:t>iltration</w:t>
      </w:r>
    </w:p>
    <w:p w14:paraId="07D3DCDE" w14:textId="34DBC4F0" w:rsidR="00B3463E" w:rsidRPr="000B1F56" w:rsidRDefault="002B6A56" w:rsidP="00157FB5">
      <w:pPr>
        <w:ind w:firstLine="840"/>
        <w:rPr>
          <w:rFonts w:ascii="Times New Roman" w:hAnsi="Times New Roman"/>
          <w:color w:val="000000" w:themeColor="text1"/>
          <w:sz w:val="24"/>
          <w:szCs w:val="24"/>
          <w:vertAlign w:val="superscript"/>
        </w:rPr>
      </w:pPr>
      <w:r w:rsidRPr="000B1F56">
        <w:rPr>
          <w:rFonts w:ascii="Times New Roman" w:hAnsi="Times New Roman"/>
          <w:color w:val="000000" w:themeColor="text1"/>
          <w:sz w:val="24"/>
          <w:szCs w:val="24"/>
        </w:rPr>
        <w:t xml:space="preserve">Microplastics were intentionally generated as follows. </w:t>
      </w:r>
      <w:r w:rsidR="00B3463E" w:rsidRPr="000B1F56">
        <w:rPr>
          <w:rFonts w:ascii="Times New Roman" w:hAnsi="Times New Roman"/>
          <w:color w:val="000000" w:themeColor="text1"/>
          <w:sz w:val="24"/>
          <w:szCs w:val="24"/>
        </w:rPr>
        <w:t xml:space="preserve">For simplicity in laboratory-based experiments, a 100% polyester towel was cut into 3 × 3 cm pieces, in contrast to previous studies. For staining, the fragments were immersed in an ethanolic Nile </w:t>
      </w:r>
      <w:r w:rsidR="002A5255" w:rsidRPr="000B1F56">
        <w:rPr>
          <w:rFonts w:ascii="Times New Roman" w:hAnsi="Times New Roman"/>
          <w:color w:val="000000" w:themeColor="text1"/>
          <w:sz w:val="24"/>
          <w:szCs w:val="24"/>
        </w:rPr>
        <w:t>R</w:t>
      </w:r>
      <w:r w:rsidR="00B3463E" w:rsidRPr="000B1F56">
        <w:rPr>
          <w:rFonts w:ascii="Times New Roman" w:hAnsi="Times New Roman"/>
          <w:color w:val="000000" w:themeColor="text1"/>
          <w:sz w:val="24"/>
          <w:szCs w:val="24"/>
        </w:rPr>
        <w:t>ed solution (0.01 mg</w:t>
      </w:r>
      <w:r w:rsidR="00427976" w:rsidRPr="000B1F56">
        <w:rPr>
          <w:rFonts w:ascii="Times New Roman" w:hAnsi="Times New Roman"/>
          <w:color w:val="000000" w:themeColor="text1"/>
          <w:sz w:val="24"/>
          <w:szCs w:val="24"/>
        </w:rPr>
        <w:t>/</w:t>
      </w:r>
      <w:r w:rsidR="00B3463E" w:rsidRPr="000B1F56">
        <w:rPr>
          <w:rFonts w:ascii="Times New Roman" w:hAnsi="Times New Roman"/>
          <w:color w:val="000000" w:themeColor="text1"/>
          <w:sz w:val="24"/>
          <w:szCs w:val="24"/>
        </w:rPr>
        <w:t xml:space="preserve">mL) and then wrung out. This procedure was repeated twice, followed by drying at 100 °C for 3 h. When the staining procedure was repeated three times, crystal-like fluorescent particles were observed under fluorescence microscopy. After drying, the fragments were stirred in 50 mL of distilled water for a day. Upon removal of the fragments, a slightly turbid suspension was obtained. Notably, Nile </w:t>
      </w:r>
      <w:r w:rsidR="002A5255" w:rsidRPr="000B1F56">
        <w:rPr>
          <w:rFonts w:ascii="Times New Roman" w:hAnsi="Times New Roman"/>
          <w:color w:val="000000" w:themeColor="text1"/>
          <w:sz w:val="24"/>
          <w:szCs w:val="24"/>
        </w:rPr>
        <w:t>R</w:t>
      </w:r>
      <w:r w:rsidR="00B3463E" w:rsidRPr="000B1F56">
        <w:rPr>
          <w:rFonts w:ascii="Times New Roman" w:hAnsi="Times New Roman"/>
          <w:color w:val="000000" w:themeColor="text1"/>
          <w:sz w:val="24"/>
          <w:szCs w:val="24"/>
        </w:rPr>
        <w:t>ed is insoluble in water; therefore, the polyester fragments retained the dye during the washing process.</w:t>
      </w:r>
      <w:r w:rsidR="00DD74E1" w:rsidRPr="000B1F56">
        <w:rPr>
          <w:rFonts w:ascii="Times New Roman" w:hAnsi="Times New Roman"/>
          <w:color w:val="000000" w:themeColor="text1"/>
          <w:sz w:val="24"/>
          <w:szCs w:val="24"/>
        </w:rPr>
        <w:t xml:space="preserve"> It should be noted that the amount of microplastics remains difficult to quantify accurately, even using a microbalance</w:t>
      </w:r>
      <w:r w:rsidR="003B5BEB" w:rsidRPr="000B1F56">
        <w:rPr>
          <w:rFonts w:ascii="Times New Roman" w:hAnsi="Times New Roman" w:hint="eastAsia"/>
          <w:color w:val="000000" w:themeColor="text1"/>
          <w:sz w:val="24"/>
          <w:szCs w:val="24"/>
        </w:rPr>
        <w:t xml:space="preserve"> [46,47]</w:t>
      </w:r>
      <w:r w:rsidR="00DD74E1" w:rsidRPr="000B1F56">
        <w:rPr>
          <w:rFonts w:ascii="Times New Roman" w:hAnsi="Times New Roman"/>
          <w:color w:val="000000" w:themeColor="text1"/>
          <w:sz w:val="24"/>
          <w:szCs w:val="24"/>
        </w:rPr>
        <w:t>.</w:t>
      </w:r>
    </w:p>
    <w:p w14:paraId="11CC4298" w14:textId="0A9D9A0D" w:rsidR="00AB69CD" w:rsidRPr="000B1F56" w:rsidRDefault="002B6A56" w:rsidP="00157FB5">
      <w:pPr>
        <w:rPr>
          <w:rFonts w:ascii="Times New Roman" w:hAnsi="Times New Roman"/>
          <w:color w:val="000000" w:themeColor="text1"/>
          <w:sz w:val="24"/>
          <w:szCs w:val="24"/>
        </w:rPr>
      </w:pPr>
      <w:r w:rsidRPr="000B1F56">
        <w:rPr>
          <w:rFonts w:ascii="Times New Roman" w:hAnsi="Times New Roman"/>
          <w:color w:val="000000" w:themeColor="text1"/>
          <w:sz w:val="24"/>
          <w:szCs w:val="24"/>
        </w:rPr>
        <w:tab/>
      </w:r>
      <w:r w:rsidR="00AA23A9" w:rsidRPr="000B1F56">
        <w:rPr>
          <w:rFonts w:ascii="Times New Roman" w:hAnsi="Times New Roman"/>
          <w:color w:val="000000" w:themeColor="text1"/>
          <w:sz w:val="24"/>
          <w:szCs w:val="24"/>
        </w:rPr>
        <w:t>The resulting microplastic dispersion (50 mL) was filtered through the disk-shaped glass filters. After filtration, the filters were dried. After drying, visibly large fibers were manually removed prior to analysis. As a control, 50 mL of distilled water was filtered through the filters. All dispersions passed through the filters within 3–4 s. Notably, the effluents were not turbid, with no Tyndall scattering observed during filtration of distilled water alone.</w:t>
      </w:r>
      <w:r w:rsidR="003241D2" w:rsidRPr="000B1F56">
        <w:rPr>
          <w:rFonts w:ascii="Times New Roman" w:hAnsi="Times New Roman"/>
          <w:color w:val="000000" w:themeColor="text1"/>
          <w:sz w:val="24"/>
          <w:szCs w:val="24"/>
        </w:rPr>
        <w:t xml:space="preserve"> </w:t>
      </w:r>
      <w:r w:rsidR="00DC6E7D" w:rsidRPr="000B1F56">
        <w:rPr>
          <w:rFonts w:ascii="Times New Roman" w:hAnsi="Times New Roman"/>
          <w:color w:val="000000" w:themeColor="text1"/>
          <w:sz w:val="24"/>
          <w:szCs w:val="24"/>
        </w:rPr>
        <w:t xml:space="preserve">Under the present experimental conditions, no apparent differences in water permeation behavior were observed among the prepared filters during the short filtration period. </w:t>
      </w:r>
      <w:r w:rsidR="00BE6C2E" w:rsidRPr="000B1F56">
        <w:rPr>
          <w:rFonts w:ascii="Times New Roman" w:hAnsi="Times New Roman"/>
          <w:color w:val="000000" w:themeColor="text1"/>
          <w:sz w:val="24"/>
          <w:szCs w:val="24"/>
        </w:rPr>
        <w:t xml:space="preserve">This time was tentatively regarded as </w:t>
      </w:r>
      <w:r w:rsidR="00697D9B" w:rsidRPr="000B1F56">
        <w:rPr>
          <w:rFonts w:ascii="Times New Roman" w:hAnsi="Times New Roman"/>
          <w:color w:val="000000" w:themeColor="text1"/>
          <w:sz w:val="24"/>
          <w:szCs w:val="24"/>
        </w:rPr>
        <w:t xml:space="preserve">no differences in </w:t>
      </w:r>
      <w:r w:rsidR="00BE6C2E" w:rsidRPr="000B1F56">
        <w:rPr>
          <w:rFonts w:ascii="Times New Roman" w:hAnsi="Times New Roman"/>
          <w:color w:val="000000" w:themeColor="text1"/>
          <w:sz w:val="24"/>
          <w:szCs w:val="24"/>
        </w:rPr>
        <w:t xml:space="preserve">the extent of clogging </w:t>
      </w:r>
      <w:r w:rsidR="00697D9B" w:rsidRPr="000B1F56">
        <w:rPr>
          <w:rFonts w:ascii="Times New Roman" w:hAnsi="Times New Roman"/>
          <w:color w:val="000000" w:themeColor="text1"/>
          <w:sz w:val="24"/>
          <w:szCs w:val="24"/>
        </w:rPr>
        <w:t>for the filters</w:t>
      </w:r>
      <w:r w:rsidR="00BE6C2E" w:rsidRPr="000B1F56">
        <w:rPr>
          <w:rFonts w:ascii="Times New Roman" w:hAnsi="Times New Roman"/>
          <w:color w:val="000000" w:themeColor="text1"/>
          <w:sz w:val="24"/>
          <w:szCs w:val="24"/>
        </w:rPr>
        <w:t xml:space="preserve">, although the situation of large </w:t>
      </w:r>
      <w:r w:rsidR="00697D9B" w:rsidRPr="000B1F56">
        <w:rPr>
          <w:rFonts w:ascii="Times New Roman" w:hAnsi="Times New Roman"/>
          <w:color w:val="000000" w:themeColor="text1"/>
          <w:sz w:val="24"/>
          <w:szCs w:val="24"/>
        </w:rPr>
        <w:t xml:space="preserve">amounts of water possibly differs. The filter was sandwiched in a glass filtration apparatus, sealed with Parafilm around the joint, and secured with a clip. </w:t>
      </w:r>
      <w:r w:rsidR="00427976" w:rsidRPr="000B1F56">
        <w:rPr>
          <w:rFonts w:ascii="Times New Roman" w:hAnsi="Times New Roman"/>
          <w:color w:val="000000" w:themeColor="text1"/>
          <w:sz w:val="24"/>
          <w:szCs w:val="24"/>
        </w:rPr>
        <w:t xml:space="preserve">The filter had a diameter of 25 mm and an effective filtration diameter of 17 mm. </w:t>
      </w:r>
      <w:r w:rsidR="00697D9B" w:rsidRPr="000B1F56">
        <w:rPr>
          <w:rFonts w:ascii="Times New Roman" w:hAnsi="Times New Roman"/>
          <w:color w:val="000000" w:themeColor="text1"/>
          <w:sz w:val="24"/>
          <w:szCs w:val="24"/>
        </w:rPr>
        <w:t>No contamination from the Parafilm was detected, as confirmed by fluorescence microscopy described below</w:t>
      </w:r>
      <w:r w:rsidR="00427976" w:rsidRPr="000B1F56">
        <w:rPr>
          <w:rFonts w:ascii="Times New Roman" w:hAnsi="Times New Roman"/>
          <w:color w:val="000000" w:themeColor="text1"/>
          <w:sz w:val="24"/>
          <w:szCs w:val="24"/>
        </w:rPr>
        <w:t xml:space="preserve">. </w:t>
      </w:r>
    </w:p>
    <w:p w14:paraId="23DBE0CB" w14:textId="77777777" w:rsidR="00C84EDB" w:rsidRPr="000B1F56" w:rsidRDefault="00C84EDB" w:rsidP="00157FB5">
      <w:pPr>
        <w:rPr>
          <w:rFonts w:ascii="Times New Roman" w:hAnsi="Times New Roman"/>
          <w:color w:val="000000" w:themeColor="text1"/>
          <w:sz w:val="24"/>
          <w:szCs w:val="24"/>
        </w:rPr>
      </w:pPr>
    </w:p>
    <w:p w14:paraId="26E70B68" w14:textId="594B1E2E" w:rsidR="00037B12" w:rsidRPr="000B1F56" w:rsidRDefault="008628C2" w:rsidP="00157FB5">
      <w:pPr>
        <w:rPr>
          <w:rFonts w:ascii="Times New Roman" w:hAnsi="Times New Roman"/>
          <w:i/>
          <w:iCs/>
          <w:color w:val="000000" w:themeColor="text1"/>
          <w:sz w:val="24"/>
          <w:szCs w:val="24"/>
        </w:rPr>
      </w:pPr>
      <w:r w:rsidRPr="000B1F56">
        <w:rPr>
          <w:rFonts w:ascii="Times New Roman" w:hAnsi="Times New Roman" w:hint="eastAsia"/>
          <w:color w:val="000000" w:themeColor="text1"/>
          <w:sz w:val="24"/>
          <w:szCs w:val="24"/>
        </w:rPr>
        <w:t xml:space="preserve">2.3.3. </w:t>
      </w:r>
      <w:r w:rsidR="00037B12" w:rsidRPr="000B1F56">
        <w:rPr>
          <w:rFonts w:ascii="Times New Roman" w:hAnsi="Times New Roman"/>
          <w:color w:val="000000" w:themeColor="text1"/>
          <w:sz w:val="24"/>
          <w:szCs w:val="24"/>
        </w:rPr>
        <w:t>Deposition of MgAl-LDH on GBFF specimen</w:t>
      </w:r>
    </w:p>
    <w:p w14:paraId="51E73DB2" w14:textId="4DC487CA" w:rsidR="00F50482" w:rsidRPr="000B1F56" w:rsidRDefault="00353E26"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LDH deposition on the GBFF-1.00-5.00 specimens was carried out according to procedures </w:t>
      </w:r>
      <w:r w:rsidRPr="000B1F56">
        <w:rPr>
          <w:rFonts w:ascii="Times New Roman" w:hAnsi="Times New Roman"/>
          <w:color w:val="000000" w:themeColor="text1"/>
          <w:sz w:val="24"/>
          <w:szCs w:val="24"/>
        </w:rPr>
        <w:lastRenderedPageBreak/>
        <w:t>reported in a previous study</w:t>
      </w:r>
      <w:r w:rsidR="003B5BEB" w:rsidRPr="000B1F56">
        <w:rPr>
          <w:rFonts w:ascii="Times New Roman" w:hAnsi="Times New Roman" w:hint="eastAsia"/>
          <w:color w:val="000000" w:themeColor="text1"/>
          <w:sz w:val="24"/>
          <w:szCs w:val="24"/>
        </w:rPr>
        <w:t xml:space="preserve"> [19]</w:t>
      </w:r>
      <w:r w:rsidRPr="000B1F56">
        <w:rPr>
          <w:rFonts w:ascii="Times New Roman" w:hAnsi="Times New Roman"/>
          <w:color w:val="000000" w:themeColor="text1"/>
          <w:sz w:val="24"/>
          <w:szCs w:val="24"/>
        </w:rPr>
        <w:t>. The precursor solution used in this study has been reported to yield well-defined Mg–Al LDH particles with a narrow size distribution. The GBFF specimens were immersed in an aqueous solution containing 0.67, 0.17, and 1.7 mol/L of MgCl</w:t>
      </w:r>
      <w:r w:rsidRPr="000B1F56">
        <w:rPr>
          <w:rFonts w:ascii="Times New Roman" w:hAnsi="Times New Roman"/>
          <w:color w:val="000000" w:themeColor="text1"/>
          <w:sz w:val="24"/>
          <w:szCs w:val="24"/>
          <w:vertAlign w:val="subscript"/>
        </w:rPr>
        <w:t>2</w:t>
      </w:r>
      <w:r w:rsidRPr="000B1F56">
        <w:rPr>
          <w:rFonts w:ascii="Times New Roman" w:hAnsi="Times New Roman"/>
          <w:color w:val="000000" w:themeColor="text1"/>
          <w:sz w:val="24"/>
          <w:szCs w:val="24"/>
        </w:rPr>
        <w:t>, AlCl</w:t>
      </w:r>
      <w:r w:rsidRPr="000B1F56">
        <w:rPr>
          <w:rFonts w:ascii="Times New Roman" w:hAnsi="Times New Roman"/>
          <w:color w:val="000000" w:themeColor="text1"/>
          <w:sz w:val="24"/>
          <w:szCs w:val="24"/>
          <w:vertAlign w:val="subscript"/>
        </w:rPr>
        <w:t>3</w:t>
      </w:r>
      <w:r w:rsidRPr="000B1F56">
        <w:rPr>
          <w:rFonts w:ascii="Times New Roman" w:hAnsi="Times New Roman"/>
          <w:color w:val="000000" w:themeColor="text1"/>
          <w:sz w:val="24"/>
          <w:szCs w:val="24"/>
        </w:rPr>
        <w:t>, and urea, respectively (Mg/Al/urea molar ratio = 4:1:10), under hydrothermal conditions identical to those used for GBF. To ensure sufficient immersion, the disk surfaces of the GBFF specimens were positioned vertically in the solution, and three specimens were placed in 18 mL of solution (equivalent to one specimen per 6 mL). The solutions containing the specimens were subjected to reduced pressure for 1 h to promote infiltration. The solutions were then sealed in a Teflon vessel with a stainless-steel jacket and heated at 150°C for 6 h.</w:t>
      </w:r>
      <w:r w:rsidR="00AB3224" w:rsidRPr="000B1F56">
        <w:rPr>
          <w:rFonts w:ascii="Times New Roman" w:hAnsi="Times New Roman"/>
          <w:color w:val="000000" w:themeColor="text1"/>
          <w:sz w:val="24"/>
          <w:szCs w:val="24"/>
        </w:rPr>
        <w:t xml:space="preserve"> A</w:t>
      </w:r>
      <w:r w:rsidRPr="000B1F56">
        <w:rPr>
          <w:rFonts w:ascii="Times New Roman" w:hAnsi="Times New Roman"/>
          <w:color w:val="000000" w:themeColor="text1"/>
          <w:sz w:val="24"/>
          <w:szCs w:val="24"/>
        </w:rPr>
        <w:t>fter the reaction, the specimens were thoroughly washed with deionized water and dried at 80 °C for 1 h. The resulting samples are denoted as LDH–GBFF–1.00-5.00. White precipitates were observed at the bottom of the vessel; however, their characterization is beyond the scope of this study.</w:t>
      </w:r>
      <w:r w:rsidR="00370C73" w:rsidRPr="000B1F56">
        <w:rPr>
          <w:rFonts w:ascii="Times New Roman" w:hAnsi="Times New Roman"/>
          <w:color w:val="000000" w:themeColor="text1"/>
          <w:sz w:val="24"/>
          <w:szCs w:val="24"/>
        </w:rPr>
        <w:t xml:space="preserve"> </w:t>
      </w:r>
      <w:r w:rsidRPr="000B1F56">
        <w:rPr>
          <w:rFonts w:ascii="Times New Roman" w:hAnsi="Times New Roman"/>
          <w:color w:val="000000" w:themeColor="text1"/>
          <w:sz w:val="24"/>
          <w:szCs w:val="24"/>
        </w:rPr>
        <w:t xml:space="preserve">Although various reaction times could be employed, a </w:t>
      </w:r>
      <w:r w:rsidR="00370C73" w:rsidRPr="000B1F56">
        <w:rPr>
          <w:rFonts w:ascii="Times New Roman" w:hAnsi="Times New Roman"/>
          <w:color w:val="000000" w:themeColor="text1"/>
          <w:sz w:val="24"/>
          <w:szCs w:val="24"/>
        </w:rPr>
        <w:t xml:space="preserve">reaction time </w:t>
      </w:r>
      <w:r w:rsidRPr="000B1F56">
        <w:rPr>
          <w:rFonts w:ascii="Times New Roman" w:hAnsi="Times New Roman"/>
          <w:color w:val="000000" w:themeColor="text1"/>
          <w:sz w:val="24"/>
          <w:szCs w:val="24"/>
        </w:rPr>
        <w:t xml:space="preserve">of 6 h was </w:t>
      </w:r>
      <w:r w:rsidR="00370C73" w:rsidRPr="000B1F56">
        <w:rPr>
          <w:rFonts w:ascii="Times New Roman" w:hAnsi="Times New Roman"/>
          <w:color w:val="000000" w:themeColor="text1"/>
          <w:sz w:val="24"/>
          <w:szCs w:val="24"/>
        </w:rPr>
        <w:t xml:space="preserve">tentatively </w:t>
      </w:r>
      <w:r w:rsidRPr="000B1F56">
        <w:rPr>
          <w:rFonts w:ascii="Times New Roman" w:hAnsi="Times New Roman"/>
          <w:color w:val="000000" w:themeColor="text1"/>
          <w:sz w:val="24"/>
          <w:szCs w:val="24"/>
        </w:rPr>
        <w:t>adopted in this study, as LDHs were deposited on both the external and internal surfaces of the specimens</w:t>
      </w:r>
      <w:r w:rsidR="003602A4" w:rsidRPr="000B1F56">
        <w:rPr>
          <w:rFonts w:ascii="Times New Roman" w:hAnsi="Times New Roman"/>
          <w:color w:val="000000" w:themeColor="text1"/>
          <w:sz w:val="24"/>
          <w:szCs w:val="24"/>
        </w:rPr>
        <w:t xml:space="preserve"> (as discussed in detail later)</w:t>
      </w:r>
      <w:r w:rsidRPr="000B1F56">
        <w:rPr>
          <w:rFonts w:ascii="Times New Roman" w:hAnsi="Times New Roman"/>
          <w:color w:val="000000" w:themeColor="text1"/>
          <w:sz w:val="24"/>
          <w:szCs w:val="24"/>
        </w:rPr>
        <w:t>, while maintaining filtration performance (50 mL of distilled water filtered within 3–4 s</w:t>
      </w:r>
      <w:r w:rsidR="007543EE" w:rsidRPr="000B1F56">
        <w:rPr>
          <w:rFonts w:ascii="Times New Roman" w:hAnsi="Times New Roman"/>
          <w:color w:val="000000" w:themeColor="text1"/>
          <w:sz w:val="24"/>
          <w:szCs w:val="24"/>
        </w:rPr>
        <w:t xml:space="preserve"> described above</w:t>
      </w:r>
      <w:r w:rsidRPr="000B1F56">
        <w:rPr>
          <w:rFonts w:ascii="Times New Roman" w:hAnsi="Times New Roman"/>
          <w:color w:val="000000" w:themeColor="text1"/>
          <w:sz w:val="24"/>
          <w:szCs w:val="24"/>
        </w:rPr>
        <w:t>).</w:t>
      </w:r>
    </w:p>
    <w:p w14:paraId="65D27359" w14:textId="36783630" w:rsidR="001D4DC3" w:rsidRPr="000B1F56" w:rsidRDefault="001D4DC3" w:rsidP="00157FB5">
      <w:pPr>
        <w:rPr>
          <w:rFonts w:ascii="Times New Roman" w:hAnsi="Times New Roman"/>
          <w:color w:val="000000" w:themeColor="text1"/>
          <w:sz w:val="24"/>
          <w:szCs w:val="24"/>
        </w:rPr>
      </w:pPr>
    </w:p>
    <w:p w14:paraId="6B68E04B" w14:textId="3326D990" w:rsidR="006F59C0" w:rsidRPr="000B1F56" w:rsidRDefault="008628C2" w:rsidP="00157FB5">
      <w:pPr>
        <w:rPr>
          <w:rFonts w:ascii="Times New Roman" w:hAnsi="Times New Roman"/>
          <w:i/>
          <w:iCs/>
          <w:color w:val="000000" w:themeColor="text1"/>
          <w:sz w:val="24"/>
          <w:szCs w:val="24"/>
        </w:rPr>
      </w:pPr>
      <w:r w:rsidRPr="000B1F56">
        <w:rPr>
          <w:rFonts w:ascii="Times New Roman" w:hAnsi="Times New Roman" w:hint="eastAsia"/>
          <w:color w:val="000000" w:themeColor="text1"/>
          <w:sz w:val="24"/>
          <w:szCs w:val="24"/>
        </w:rPr>
        <w:t xml:space="preserve">2.3.4 </w:t>
      </w:r>
      <w:r w:rsidR="00717261" w:rsidRPr="000B1F56">
        <w:rPr>
          <w:rFonts w:ascii="Times New Roman" w:hAnsi="Times New Roman"/>
          <w:color w:val="000000" w:themeColor="text1"/>
          <w:sz w:val="24"/>
          <w:szCs w:val="24"/>
        </w:rPr>
        <w:t>Collection of microplastics by MgAl-LDH</w:t>
      </w:r>
    </w:p>
    <w:p w14:paraId="369054D8" w14:textId="1C499B15" w:rsidR="00717261" w:rsidRPr="000B1F56" w:rsidRDefault="00717261" w:rsidP="00157FB5">
      <w:pPr>
        <w:rPr>
          <w:rFonts w:ascii="Times New Roman" w:hAnsi="Times New Roman"/>
          <w:color w:val="000000" w:themeColor="text1"/>
          <w:sz w:val="24"/>
          <w:szCs w:val="24"/>
        </w:rPr>
      </w:pPr>
      <w:r w:rsidRPr="000B1F56">
        <w:rPr>
          <w:rFonts w:ascii="Times New Roman" w:hAnsi="Times New Roman"/>
          <w:color w:val="000000" w:themeColor="text1"/>
          <w:sz w:val="24"/>
          <w:szCs w:val="24"/>
        </w:rPr>
        <w:tab/>
        <w:t xml:space="preserve">To briefly examine the interaction between Mg–Al LDH and microplastics, DHT-6 (100 mg) was dispersed in the prepared microplastic dispersion and allowed to stand for </w:t>
      </w:r>
      <w:r w:rsidR="00281C88" w:rsidRPr="000B1F56">
        <w:rPr>
          <w:rFonts w:ascii="Times New Roman" w:hAnsi="Times New Roman"/>
          <w:color w:val="000000" w:themeColor="text1"/>
          <w:sz w:val="24"/>
          <w:szCs w:val="24"/>
        </w:rPr>
        <w:t>a day</w:t>
      </w:r>
      <w:r w:rsidRPr="000B1F56">
        <w:rPr>
          <w:rFonts w:ascii="Times New Roman" w:hAnsi="Times New Roman"/>
          <w:color w:val="000000" w:themeColor="text1"/>
          <w:sz w:val="24"/>
          <w:szCs w:val="24"/>
        </w:rPr>
        <w:t>. As a control experiment, the same procedure was performed using 50 mL of distilled water. The resulting solids were collected by centrifugation and then dried.</w:t>
      </w:r>
    </w:p>
    <w:p w14:paraId="74B5F651" w14:textId="77777777" w:rsidR="00717261" w:rsidRPr="000B1F56" w:rsidRDefault="00717261" w:rsidP="00157FB5">
      <w:pPr>
        <w:rPr>
          <w:rFonts w:ascii="Times New Roman" w:hAnsi="Times New Roman"/>
          <w:color w:val="000000" w:themeColor="text1"/>
          <w:sz w:val="24"/>
          <w:szCs w:val="24"/>
        </w:rPr>
      </w:pPr>
    </w:p>
    <w:p w14:paraId="2D400E72" w14:textId="438D4EB2" w:rsidR="00EB1EFA" w:rsidRPr="000B1F56" w:rsidRDefault="005A373D" w:rsidP="00157FB5">
      <w:pPr>
        <w:rPr>
          <w:rFonts w:ascii="Times New Roman" w:hAnsi="Times New Roman"/>
          <w:color w:val="000000" w:themeColor="text1"/>
          <w:sz w:val="24"/>
          <w:szCs w:val="24"/>
        </w:rPr>
      </w:pPr>
      <w:r w:rsidRPr="000B1F56">
        <w:rPr>
          <w:rFonts w:ascii="Times New Roman" w:hAnsi="Times New Roman" w:hint="eastAsia"/>
          <w:b/>
          <w:bCs/>
          <w:color w:val="000000" w:themeColor="text1"/>
          <w:sz w:val="24"/>
          <w:szCs w:val="24"/>
        </w:rPr>
        <w:t xml:space="preserve">3. </w:t>
      </w:r>
      <w:r w:rsidR="007B5E95" w:rsidRPr="000B1F56">
        <w:rPr>
          <w:rFonts w:ascii="Times New Roman" w:hAnsi="Times New Roman"/>
          <w:b/>
          <w:bCs/>
          <w:color w:val="000000" w:themeColor="text1"/>
          <w:sz w:val="24"/>
          <w:szCs w:val="24"/>
        </w:rPr>
        <w:t>Res</w:t>
      </w:r>
      <w:r w:rsidR="00EB1EFA" w:rsidRPr="000B1F56">
        <w:rPr>
          <w:rFonts w:ascii="Times New Roman" w:hAnsi="Times New Roman"/>
          <w:b/>
          <w:bCs/>
          <w:color w:val="000000" w:themeColor="text1"/>
          <w:sz w:val="24"/>
          <w:szCs w:val="24"/>
        </w:rPr>
        <w:t>ul</w:t>
      </w:r>
      <w:r w:rsidR="00E9226C" w:rsidRPr="000B1F56">
        <w:rPr>
          <w:rFonts w:ascii="Times New Roman" w:hAnsi="Times New Roman"/>
          <w:b/>
          <w:bCs/>
          <w:color w:val="000000" w:themeColor="text1"/>
          <w:sz w:val="24"/>
          <w:szCs w:val="24"/>
        </w:rPr>
        <w:t>t</w:t>
      </w:r>
      <w:r w:rsidR="00EB1EFA" w:rsidRPr="000B1F56">
        <w:rPr>
          <w:rFonts w:ascii="Times New Roman" w:hAnsi="Times New Roman"/>
          <w:b/>
          <w:bCs/>
          <w:color w:val="000000" w:themeColor="text1"/>
          <w:sz w:val="24"/>
          <w:szCs w:val="24"/>
        </w:rPr>
        <w:t>s and Discussion</w:t>
      </w:r>
    </w:p>
    <w:p w14:paraId="573851E5" w14:textId="68FAE977" w:rsidR="00261DF3" w:rsidRPr="000B1F56" w:rsidRDefault="00F941EE" w:rsidP="00157FB5">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ab/>
        <w:t>Figure 1 shows SEM images of the specimens and the size distributions of GBs and milled fibers. The SEM image of GBF-2.00 indicates fused GBs at the onset of sintering (Figure 1a). In addition, the SEM image of GBFF-1.00-5.00 shows milled fibers located between the fused GBs (Figure 1b).</w:t>
      </w:r>
      <w:r w:rsidRPr="000B1F56">
        <w:rPr>
          <w:color w:val="000000" w:themeColor="text1"/>
          <w:kern w:val="2"/>
          <w:sz w:val="24"/>
          <w:szCs w:val="24"/>
        </w:rPr>
        <w:t xml:space="preserve"> </w:t>
      </w:r>
      <w:r w:rsidRPr="000B1F56">
        <w:rPr>
          <w:color w:val="000000" w:themeColor="text1"/>
          <w:sz w:val="24"/>
          <w:szCs w:val="24"/>
        </w:rPr>
        <w:t>Both images are consistent with those reported previously</w:t>
      </w:r>
      <w:r w:rsidR="003B5BEB" w:rsidRPr="000B1F56">
        <w:rPr>
          <w:rFonts w:hint="eastAsia"/>
          <w:color w:val="000000" w:themeColor="text1"/>
          <w:sz w:val="24"/>
          <w:szCs w:val="24"/>
        </w:rPr>
        <w:t xml:space="preserve"> [17-20]</w:t>
      </w:r>
      <w:r w:rsidRPr="000B1F56">
        <w:rPr>
          <w:color w:val="000000" w:themeColor="text1"/>
          <w:sz w:val="24"/>
          <w:szCs w:val="24"/>
        </w:rPr>
        <w:t xml:space="preserve">. </w:t>
      </w:r>
      <w:r w:rsidR="001A78C7" w:rsidRPr="000B1F56">
        <w:rPr>
          <w:color w:val="000000" w:themeColor="text1"/>
          <w:sz w:val="24"/>
          <w:szCs w:val="24"/>
        </w:rPr>
        <w:t>W</w:t>
      </w:r>
      <w:r w:rsidR="002E38B0" w:rsidRPr="000B1F56">
        <w:rPr>
          <w:color w:val="000000" w:themeColor="text1"/>
          <w:sz w:val="24"/>
          <w:szCs w:val="24"/>
        </w:rPr>
        <w:t xml:space="preserve">hen the milled fibers are not considered in the SEM image of GBFF-1.00-5.00, the interparticle spaces between GBs are comparable to those observed in GBF-2.00. </w:t>
      </w:r>
      <w:r w:rsidR="002C0541" w:rsidRPr="000B1F56">
        <w:rPr>
          <w:color w:val="000000" w:themeColor="text1"/>
          <w:sz w:val="24"/>
          <w:szCs w:val="24"/>
        </w:rPr>
        <w:t xml:space="preserve">Notably, narrower interconnected channels were obtained for GBF-5.00. Thus, interconnected channels of similar size, which serve as water flow pathways, are formed, and their detailed characteristics and mechanisms are discussed later. </w:t>
      </w:r>
      <w:r w:rsidR="00F02F1A" w:rsidRPr="000B1F56">
        <w:rPr>
          <w:color w:val="000000" w:themeColor="text1"/>
          <w:sz w:val="24"/>
          <w:szCs w:val="24"/>
        </w:rPr>
        <w:t xml:space="preserve">The average size of GBs is approximately 77 μm, with a size range mainly between 60 and 100 μm (Figure 1a′), which matches well with the nominal size range of the product. </w:t>
      </w:r>
      <w:r w:rsidR="002E38B0" w:rsidRPr="000B1F56">
        <w:rPr>
          <w:color w:val="000000" w:themeColor="text1"/>
          <w:sz w:val="24"/>
          <w:szCs w:val="24"/>
        </w:rPr>
        <w:t>In addition, the average length (long axis) of the milled fibers is approximately 67 μm, with a size range of mainly 25–100 μm (Figure 1b'). These relatively narrow size distributions are advantageous for the characterization described below.</w:t>
      </w:r>
      <w:r w:rsidR="002C0541" w:rsidRPr="000B1F56">
        <w:rPr>
          <w:color w:val="000000" w:themeColor="text1"/>
          <w:sz w:val="24"/>
          <w:szCs w:val="24"/>
        </w:rPr>
        <w:t xml:space="preserve"> </w:t>
      </w:r>
    </w:p>
    <w:p w14:paraId="79C8AD8B" w14:textId="21044409" w:rsidR="00DD571A" w:rsidRPr="000B1F56" w:rsidRDefault="007D698D" w:rsidP="00157FB5">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lastRenderedPageBreak/>
        <w:tab/>
      </w:r>
      <w:r w:rsidR="00ED6AAE" w:rsidRPr="000B1F56">
        <w:rPr>
          <w:color w:val="000000" w:themeColor="text1"/>
          <w:sz w:val="24"/>
          <w:szCs w:val="24"/>
        </w:rPr>
        <w:t>Figure 2 shows a representative CT image of GB-2.00 and the relationship between porosity and cube side length used to estimate the RVE</w:t>
      </w:r>
      <w:r w:rsidR="006D7B83" w:rsidRPr="000B1F56">
        <w:rPr>
          <w:rFonts w:hint="eastAsia"/>
          <w:color w:val="000000" w:themeColor="text1"/>
          <w:sz w:val="24"/>
          <w:szCs w:val="24"/>
        </w:rPr>
        <w:t xml:space="preserve"> [40]</w:t>
      </w:r>
      <w:r w:rsidR="00ED6AAE" w:rsidRPr="000B1F56">
        <w:rPr>
          <w:color w:val="000000" w:themeColor="text1"/>
          <w:sz w:val="24"/>
          <w:szCs w:val="24"/>
        </w:rPr>
        <w:t xml:space="preserve">. The CT image (Figure 2a) closely resembles the SEM image, indicating that characteristic structural information obtained by SEM (Figure 1a) is reliably captured by CT measurements. When the relationship between porosity and cube side length is examined (Figure 2b), the variability in porosity decreases as the cube side length increases, particularly in the range of 600–800 pixels. Given that 1 pixel corresponds to 1.39 μm, this range corresponds to 834–1112 μm, covering approximately </w:t>
      </w:r>
      <w:r w:rsidR="001A78C7" w:rsidRPr="000B1F56">
        <w:rPr>
          <w:color w:val="000000" w:themeColor="text1"/>
          <w:sz w:val="24"/>
          <w:szCs w:val="24"/>
        </w:rPr>
        <w:t>10</w:t>
      </w:r>
      <w:r w:rsidR="00ED6AAE" w:rsidRPr="000B1F56">
        <w:rPr>
          <w:color w:val="000000" w:themeColor="text1"/>
          <w:sz w:val="24"/>
          <w:szCs w:val="24"/>
        </w:rPr>
        <w:t>–</w:t>
      </w:r>
      <w:r w:rsidR="001A78C7" w:rsidRPr="000B1F56">
        <w:rPr>
          <w:color w:val="000000" w:themeColor="text1"/>
          <w:sz w:val="24"/>
          <w:szCs w:val="24"/>
        </w:rPr>
        <w:t>15</w:t>
      </w:r>
      <w:r w:rsidR="00ED6AAE" w:rsidRPr="000B1F56">
        <w:rPr>
          <w:color w:val="000000" w:themeColor="text1"/>
          <w:sz w:val="24"/>
          <w:szCs w:val="24"/>
        </w:rPr>
        <w:t xml:space="preserve"> GB particles with </w:t>
      </w:r>
      <w:r w:rsidR="00C74DB2" w:rsidRPr="000B1F56">
        <w:rPr>
          <w:color w:val="000000" w:themeColor="text1"/>
          <w:sz w:val="24"/>
          <w:szCs w:val="24"/>
        </w:rPr>
        <w:t xml:space="preserve">an average diameter of 77 μm (Figure 1a'), which sufficiently encompasses the range reported in the </w:t>
      </w:r>
      <w:r w:rsidR="00ED6AAE" w:rsidRPr="000B1F56">
        <w:rPr>
          <w:color w:val="000000" w:themeColor="text1"/>
          <w:sz w:val="24"/>
          <w:szCs w:val="24"/>
        </w:rPr>
        <w:t>previous report.</w:t>
      </w:r>
      <w:r w:rsidR="008632E3" w:rsidRPr="000B1F56">
        <w:rPr>
          <w:color w:val="000000" w:themeColor="text1"/>
          <w:sz w:val="24"/>
          <w:szCs w:val="24"/>
          <w:vertAlign w:val="superscript"/>
        </w:rPr>
        <w:t>38</w:t>
      </w:r>
      <w:r w:rsidR="00ED6AAE" w:rsidRPr="000B1F56">
        <w:rPr>
          <w:color w:val="000000" w:themeColor="text1"/>
          <w:sz w:val="24"/>
          <w:szCs w:val="24"/>
        </w:rPr>
        <w:t xml:space="preserve"> </w:t>
      </w:r>
      <w:r w:rsidR="001A78C7" w:rsidRPr="000B1F56">
        <w:rPr>
          <w:color w:val="000000" w:themeColor="text1"/>
          <w:sz w:val="24"/>
          <w:szCs w:val="24"/>
        </w:rPr>
        <w:t xml:space="preserve">This indicates that the selected volume sufficiently captures the statistical heterogeneity of the particle network. Thus, in this study, a cube size of 800 pixels </w:t>
      </w:r>
      <w:r w:rsidR="00ED6AAE" w:rsidRPr="000B1F56">
        <w:rPr>
          <w:color w:val="000000" w:themeColor="text1"/>
          <w:sz w:val="24"/>
          <w:szCs w:val="24"/>
        </w:rPr>
        <w:t>as the RVE for visualization and analysis</w:t>
      </w:r>
      <w:r w:rsidR="007A5838" w:rsidRPr="000B1F56">
        <w:rPr>
          <w:color w:val="000000" w:themeColor="text1"/>
          <w:sz w:val="24"/>
          <w:szCs w:val="24"/>
        </w:rPr>
        <w:t xml:space="preserve">. </w:t>
      </w:r>
      <w:r w:rsidR="000B049D" w:rsidRPr="000B1F56">
        <w:rPr>
          <w:color w:val="000000" w:themeColor="text1"/>
          <w:sz w:val="24"/>
          <w:szCs w:val="24"/>
        </w:rPr>
        <w:t>Notably, although the concept of RVE is generally applied to systems with relatively uniform particle sizes and narrow size distributions</w:t>
      </w:r>
      <w:r w:rsidR="000B049D" w:rsidRPr="000B1F56">
        <w:rPr>
          <w:color w:val="000000" w:themeColor="text1"/>
          <w:sz w:val="24"/>
          <w:szCs w:val="24"/>
          <w:vertAlign w:val="superscript"/>
        </w:rPr>
        <w:t xml:space="preserve"> </w:t>
      </w:r>
      <w:r w:rsidR="000B049D" w:rsidRPr="000B1F56">
        <w:rPr>
          <w:color w:val="000000" w:themeColor="text1"/>
          <w:sz w:val="24"/>
          <w:szCs w:val="24"/>
        </w:rPr>
        <w:t xml:space="preserve">[40], it is tentatively extended in this study to specimens composed of morphologically different particles (GBs and milled fibers), using the RVE value determined from GB-only specimens as a reference. </w:t>
      </w:r>
      <w:r w:rsidR="000B049D" w:rsidRPr="000B1F56">
        <w:rPr>
          <w:rFonts w:eastAsia="Yu Gothic UI"/>
          <w:color w:val="000000" w:themeColor="text1"/>
          <w:sz w:val="24"/>
          <w:szCs w:val="24"/>
          <w:shd w:val="clear" w:color="auto" w:fill="FFFFFF"/>
        </w:rPr>
        <w:t>Accordingly, the present analyses should be interpreted as comparative mechanistic evaluations within comparable observation volumes rather than as rigorous continuum-scale quantitative transport-property predictions.</w:t>
      </w:r>
    </w:p>
    <w:p w14:paraId="259A9CA5" w14:textId="03C3E103" w:rsidR="00F27734" w:rsidRPr="000B1F56" w:rsidRDefault="00E752B0" w:rsidP="00157FB5">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ab/>
      </w:r>
      <w:r w:rsidR="00B86627" w:rsidRPr="000B1F56">
        <w:rPr>
          <w:color w:val="000000" w:themeColor="text1"/>
          <w:sz w:val="24"/>
          <w:szCs w:val="24"/>
        </w:rPr>
        <w:t>Figure 3 shows 3D images of GB-2.00 and GBFF-1.00-5.00. No major visible differences are observed between GB-2.00 and GBFF-1.00-5.00 (Figure 3</w:t>
      </w:r>
      <w:proofErr w:type="gramStart"/>
      <w:r w:rsidR="00B86627" w:rsidRPr="000B1F56">
        <w:rPr>
          <w:color w:val="000000" w:themeColor="text1"/>
          <w:sz w:val="24"/>
          <w:szCs w:val="24"/>
        </w:rPr>
        <w:t>a,b</w:t>
      </w:r>
      <w:proofErr w:type="gramEnd"/>
      <w:r w:rsidR="00B86627" w:rsidRPr="000B1F56">
        <w:rPr>
          <w:color w:val="000000" w:themeColor="text1"/>
          <w:sz w:val="24"/>
          <w:szCs w:val="24"/>
        </w:rPr>
        <w:t xml:space="preserve">), except for the presence of milled fibers in GBFF-1.00-5.00, which is consistent with the SEM images (Figure 1). </w:t>
      </w:r>
      <w:r w:rsidR="00254E74" w:rsidRPr="000B1F56">
        <w:rPr>
          <w:color w:val="000000" w:themeColor="text1"/>
          <w:sz w:val="24"/>
          <w:szCs w:val="24"/>
        </w:rPr>
        <w:t>Although the milled fibers are clearly highlighted in the 3D image and appear to be uniformly distributed within the interparticle spaces between GBs (Figure 3c), their distribution can also be observed to a certain extent in the representative highlighted CT images of GBFF-1.00-5.00, GBFF-0.75-3.75, and GBFF-0.50-2.50 (Figure 4). Thus, their detailed characteristics are discussed below.</w:t>
      </w:r>
    </w:p>
    <w:p w14:paraId="5BAA8E34" w14:textId="0BA89FFE" w:rsidR="00791C4A" w:rsidRPr="000B1F56" w:rsidRDefault="00791C4A" w:rsidP="00791C4A">
      <w:pPr>
        <w:ind w:firstLine="840"/>
        <w:rPr>
          <w:rFonts w:ascii="Times New Roman" w:eastAsia="Yu Gothic UI" w:hAnsi="Times New Roman"/>
          <w:color w:val="000000" w:themeColor="text1"/>
          <w:sz w:val="24"/>
          <w:szCs w:val="24"/>
          <w:shd w:val="clear" w:color="auto" w:fill="FFFFFF"/>
        </w:rPr>
      </w:pPr>
      <w:r w:rsidRPr="000B1F56">
        <w:rPr>
          <w:rFonts w:ascii="Times New Roman" w:eastAsia="Yu Gothic UI" w:hAnsi="Times New Roman"/>
          <w:color w:val="000000" w:themeColor="text1"/>
          <w:sz w:val="24"/>
          <w:szCs w:val="24"/>
          <w:shd w:val="clear" w:color="auto" w:fill="FFFFFF"/>
        </w:rPr>
        <w:t xml:space="preserve">As listed in Table 1, the fiber volumes of the GBFF specimens are consistent with the amounts of milled fibers mixed with GBs before calcination (see experimental), indicating that the amounts of fibers remaining in the alumina molds and rods and removed manually was negligible. Based on the values in Table 1, the fiber-removed porosity does not differ significantly between the GB and GBFF specimens, indicating that the primary interconnected transport space remained largely preserved despite channel subdivision by incorporated fibers. Although the milled fibers appear uniformly distributed in the GB-removed 3D image (Figure 5a), their spatial distribution was further evaluated by tentatively dividing each 3D image into 27 regions, as shown in Figure 5b. The average fiber fraction (vol%) and its SD are listed in Table 2, indicating that the milled fibers are uniformly distributed within the interparticle spaces despite shaking during mixing in a vessel. Even if this distribution is considered heterogeneous, methods enabling damage-free dispersion [48] and appropriate criteria for determining the number of subdivisions used in the spatial analysis will be addressed in future work. For GBF-2.00 and GBFF-1.00-5.00, although the porosity slightly decreases in the presence of milled fibers (Table 1), relatively large interconnected channels in the </w:t>
      </w:r>
      <w:r w:rsidRPr="000B1F56">
        <w:rPr>
          <w:rFonts w:ascii="Times New Roman" w:eastAsia="Yu Gothic UI" w:hAnsi="Times New Roman"/>
          <w:color w:val="000000" w:themeColor="text1"/>
          <w:sz w:val="24"/>
          <w:szCs w:val="24"/>
          <w:shd w:val="clear" w:color="auto" w:fill="FFFFFF"/>
        </w:rPr>
        <w:lastRenderedPageBreak/>
        <w:t>GB specimen are effectively subdivided by the fibers, as shown in Figure 6. Although the watershed segmentation [38,39] tends to over-segment interconnected channels and the diameters of the inscribed circles do not accurately correspond to the actual channel sizes (Figure 6a and b), the number of pores increases while the average pore diameter decreases in the presence of milled fibers, as revealed by the pore size distributions of GBF-2.00 and GBFF-1.00-5.00 based on the watershed method (Figure 6c and d). In addition, the frequency of relatively large pore sizes observed in GBF-2.00 disappears in the distribution of GBFF-1.00-5.00. Such subdivision of relatively large interconnected channels is expected to locally modify water-flow pathways and increase the frequency of interactions between flowing particles and solid surfaces within the porous structures. Accordingly, the present analysis was intended primarily for comparative mechanistic evaluation of interconnected-channel subdivision and local flow-path modification rather than comprehensive transport-property characterization based on complete topological descriptors. An accurate method for estimating the size of interconnected channels between GBs has recently been developed in our group and will be reported elsewhere.</w:t>
      </w:r>
    </w:p>
    <w:p w14:paraId="58D809A7" w14:textId="7FDE0BA9" w:rsidR="00D175BC" w:rsidRPr="000B1F56" w:rsidRDefault="00013B6E" w:rsidP="00157FB5">
      <w:pPr>
        <w:pStyle w:val="ReferencesChar"/>
        <w:framePr w:wrap="auto" w:vAnchor="margin" w:yAlign="inline"/>
        <w:numPr>
          <w:ilvl w:val="0"/>
          <w:numId w:val="0"/>
        </w:numPr>
        <w:tabs>
          <w:tab w:val="left" w:pos="840"/>
        </w:tabs>
        <w:rPr>
          <w:b/>
          <w:bCs/>
          <w:color w:val="000000" w:themeColor="text1"/>
          <w:sz w:val="24"/>
          <w:szCs w:val="24"/>
        </w:rPr>
      </w:pPr>
      <w:r w:rsidRPr="000B1F56">
        <w:rPr>
          <w:color w:val="000000" w:themeColor="text1"/>
          <w:sz w:val="24"/>
          <w:szCs w:val="24"/>
        </w:rPr>
        <w:tab/>
      </w:r>
      <w:r w:rsidR="00285405" w:rsidRPr="000B1F56">
        <w:rPr>
          <w:color w:val="000000" w:themeColor="text1"/>
          <w:sz w:val="24"/>
          <w:szCs w:val="24"/>
        </w:rPr>
        <w:t xml:space="preserve">Based on the above results, glass bead–fiber mixed filters with tunable interconnected channel sizes and fiber contents were successfully prepared. </w:t>
      </w:r>
      <w:r w:rsidR="001038F1" w:rsidRPr="000B1F56">
        <w:rPr>
          <w:color w:val="000000" w:themeColor="text1"/>
          <w:sz w:val="24"/>
          <w:szCs w:val="24"/>
        </w:rPr>
        <w:t xml:space="preserve">More importantly, the results demonstrate that milled fibers act as effective structural modifiers that subdivide interconnected channels while preserving the primary interparticle framework of the GB packing. </w:t>
      </w:r>
      <w:r w:rsidR="00285405" w:rsidRPr="000B1F56">
        <w:rPr>
          <w:color w:val="000000" w:themeColor="text1"/>
          <w:sz w:val="24"/>
          <w:szCs w:val="24"/>
        </w:rPr>
        <w:t>Considering the fiber content and its spatial distribution (Tables 1 and 2; Figures 3 and 5), together with the absence of turbidity and Tyndall scattering in the effluent (see experimental), the fibers are considered to be well incorporated into the interparticle spaces of the GBs. Because the interconnected channels became narrower in GBF-5.00 and</w:t>
      </w:r>
      <w:r w:rsidR="00554785" w:rsidRPr="000B1F56">
        <w:rPr>
          <w:color w:val="000000" w:themeColor="text1"/>
          <w:sz w:val="24"/>
          <w:szCs w:val="24"/>
        </w:rPr>
        <w:t xml:space="preserve"> GBFF-0.75-5.00</w:t>
      </w:r>
      <w:r w:rsidR="00285405" w:rsidRPr="000B1F56">
        <w:rPr>
          <w:color w:val="000000" w:themeColor="text1"/>
          <w:sz w:val="24"/>
          <w:szCs w:val="24"/>
        </w:rPr>
        <w:t xml:space="preserve"> </w:t>
      </w:r>
      <w:r w:rsidR="00554785" w:rsidRPr="000B1F56">
        <w:rPr>
          <w:color w:val="000000" w:themeColor="text1"/>
          <w:sz w:val="24"/>
          <w:szCs w:val="24"/>
        </w:rPr>
        <w:t xml:space="preserve">(see experimental) </w:t>
      </w:r>
      <w:r w:rsidR="00285405" w:rsidRPr="000B1F56">
        <w:rPr>
          <w:color w:val="000000" w:themeColor="text1"/>
          <w:sz w:val="24"/>
          <w:szCs w:val="24"/>
        </w:rPr>
        <w:t>than in GBFF-1.00-5.00 and GBFF-0.75-3.75, respectively, the milled fibers interfere with the sintering of the GBs. Since the glass transition temperature of E-glass milled fibers (780°C) is higher than that of soda–lime GBs (560°C), the presence of the fibers suppresses the reduction in interparticle space during sintering. In addition, the chemical compositions of the glasses are related to the retardation of sintering</w:t>
      </w:r>
      <w:r w:rsidR="00455EFC" w:rsidRPr="000B1F56">
        <w:rPr>
          <w:color w:val="000000" w:themeColor="text1"/>
          <w:sz w:val="24"/>
          <w:szCs w:val="24"/>
        </w:rPr>
        <w:t>. Elemental analysis of cross-sections reveals that the milled fiber regions adjacent to the GB–fiber interfaces in GBFF-1.00-5.00 exhibit an increased Na content compared to the bulk milled fiber (Figure 7a and c), whereas no significant differences are observed between the GB itself and the GB regions in GBFF-1.00-5.00 (Figure 7b and c).</w:t>
      </w:r>
      <w:r w:rsidR="00285405" w:rsidRPr="000B1F56">
        <w:rPr>
          <w:color w:val="000000" w:themeColor="text1"/>
          <w:sz w:val="24"/>
          <w:szCs w:val="24"/>
        </w:rPr>
        <w:t xml:space="preserve"> In general, a decrease in Na content glass increases the glass transition temperature</w:t>
      </w:r>
      <w:r w:rsidR="003A323D" w:rsidRPr="000B1F56">
        <w:rPr>
          <w:rFonts w:hint="eastAsia"/>
          <w:color w:val="000000" w:themeColor="text1"/>
          <w:sz w:val="24"/>
          <w:szCs w:val="24"/>
        </w:rPr>
        <w:t xml:space="preserve"> [49]</w:t>
      </w:r>
      <w:r w:rsidR="00285405" w:rsidRPr="000B1F56">
        <w:rPr>
          <w:color w:val="000000" w:themeColor="text1"/>
          <w:sz w:val="24"/>
          <w:szCs w:val="24"/>
        </w:rPr>
        <w:t xml:space="preserve">. </w:t>
      </w:r>
      <w:r w:rsidR="0063570E" w:rsidRPr="000B1F56">
        <w:rPr>
          <w:color w:val="000000" w:themeColor="text1"/>
          <w:sz w:val="24"/>
          <w:szCs w:val="24"/>
        </w:rPr>
        <w:t xml:space="preserve">Thus, during calcination, Na is likely to diffuse from the GB regions into the milled fiber regions, increasing the glass transition temperature near the GB surface and thereby retarding sintering, even in the presence of milled fibers below their glass transition temperature. </w:t>
      </w:r>
      <w:r w:rsidR="00285405" w:rsidRPr="000B1F56">
        <w:rPr>
          <w:color w:val="000000" w:themeColor="text1"/>
          <w:sz w:val="24"/>
          <w:szCs w:val="24"/>
        </w:rPr>
        <w:t xml:space="preserve">These results </w:t>
      </w:r>
      <w:r w:rsidR="0063570E" w:rsidRPr="000B1F56">
        <w:rPr>
          <w:color w:val="000000" w:themeColor="text1"/>
          <w:sz w:val="24"/>
          <w:szCs w:val="24"/>
        </w:rPr>
        <w:t>indicate</w:t>
      </w:r>
      <w:r w:rsidR="00285405" w:rsidRPr="000B1F56">
        <w:rPr>
          <w:color w:val="000000" w:themeColor="text1"/>
          <w:sz w:val="24"/>
          <w:szCs w:val="24"/>
        </w:rPr>
        <w:t xml:space="preserve"> that glass composition, which governs wettability and elemental diffusion, plays a crucial role in controlling sintering behavior between different types of glasses. Further studies are required to systematically evaluate substrate glasses with various compositions. Nevertheless, because comparable specimens were successfully prepared in this study (Figure 4 and Table 1), the filtration </w:t>
      </w:r>
      <w:r w:rsidR="00285405" w:rsidRPr="000B1F56">
        <w:rPr>
          <w:color w:val="000000" w:themeColor="text1"/>
          <w:sz w:val="24"/>
          <w:szCs w:val="24"/>
        </w:rPr>
        <w:lastRenderedPageBreak/>
        <w:t xml:space="preserve">performance of the GBFF specimens was </w:t>
      </w:r>
      <w:r w:rsidR="00C43DB4" w:rsidRPr="000B1F56">
        <w:rPr>
          <w:color w:val="000000" w:themeColor="text1"/>
          <w:sz w:val="24"/>
          <w:szCs w:val="24"/>
        </w:rPr>
        <w:t xml:space="preserve">briefly </w:t>
      </w:r>
      <w:r w:rsidR="00285405" w:rsidRPr="000B1F56">
        <w:rPr>
          <w:color w:val="000000" w:themeColor="text1"/>
          <w:sz w:val="24"/>
          <w:szCs w:val="24"/>
        </w:rPr>
        <w:t>evaluated through water flow analyses and filtration tests using intentionally generated microplastics, as described below.</w:t>
      </w:r>
    </w:p>
    <w:p w14:paraId="49FBF231" w14:textId="41B8A7E3" w:rsidR="00095292" w:rsidRPr="000B1F56" w:rsidRDefault="00A12775" w:rsidP="00157FB5">
      <w:pPr>
        <w:pStyle w:val="ReferencesChar"/>
        <w:framePr w:wrap="auto" w:vAnchor="margin" w:yAlign="inline"/>
        <w:numPr>
          <w:ilvl w:val="0"/>
          <w:numId w:val="0"/>
        </w:numPr>
        <w:tabs>
          <w:tab w:val="left" w:pos="840"/>
        </w:tabs>
        <w:rPr>
          <w:color w:val="000000" w:themeColor="text1"/>
          <w:sz w:val="24"/>
          <w:szCs w:val="24"/>
        </w:rPr>
      </w:pPr>
      <w:r w:rsidRPr="000B1F56">
        <w:rPr>
          <w:b/>
          <w:bCs/>
          <w:color w:val="000000" w:themeColor="text1"/>
          <w:sz w:val="24"/>
          <w:szCs w:val="24"/>
        </w:rPr>
        <w:tab/>
      </w:r>
      <w:r w:rsidR="00FE58B6" w:rsidRPr="000B1F56">
        <w:rPr>
          <w:rFonts w:eastAsia="Yu Gothic UI"/>
          <w:color w:val="000000" w:themeColor="text1"/>
          <w:sz w:val="24"/>
          <w:szCs w:val="24"/>
          <w:shd w:val="clear" w:color="auto" w:fill="FFFFFF"/>
        </w:rPr>
        <w:t>As shown in Figure 8, the water velocity tends to decrease with increasing milled fiber content. In addition, regions with relatively high fiber density exhibit lower water velocity. Thus, the presence of fibers does not enhance water flow; rather, increasing fiber content tends to restrict flow pathways. Consequently, water preferentially flows through regions with higher velocity, indicating that fiber dispersibility within the interparticle spaces of the GBs is critical. These results indicate that fiber-induced subdivision of interconnected channels generates locally heterogeneous flow pathways while simultaneously restricting effective transport routes within the porous structures. This can be improved by damage-free dispersion of milled fibers [48] and by controlling the composition and size of the glass materials, which will be addressed in future work. Meanwhile, the presence of low-velocity regions implies that higher-velocity regions may form in their vicinity. Thus, the filtration performance of the GBFF specimens should be further evaluated through brief collection experiments to assess their reliability as functional filters. In this context, milled fibers are demonstrated to act as effective particle collectors in both analytical and experimental results, as described below. Accordingly, the present analyses were focused on comparative visualization of local flow-path modification induced by interconnected-channel subdivision rather than quantitative prediction of macroscopic transport properties.</w:t>
      </w:r>
    </w:p>
    <w:p w14:paraId="526E7331" w14:textId="14521855" w:rsidR="00FE58B6" w:rsidRPr="000B1F56" w:rsidRDefault="002C7D58" w:rsidP="00FE58B6">
      <w:pPr>
        <w:ind w:firstLine="840"/>
        <w:rPr>
          <w:rFonts w:ascii="Times New Roman" w:eastAsia="Yu Gothic UI" w:hAnsi="Times New Roman"/>
          <w:color w:val="000000" w:themeColor="text1"/>
          <w:sz w:val="24"/>
          <w:szCs w:val="24"/>
          <w:shd w:val="clear" w:color="auto" w:fill="FFFFFF"/>
        </w:rPr>
      </w:pPr>
      <w:r w:rsidRPr="000B1F56">
        <w:rPr>
          <w:rFonts w:ascii="Times New Roman" w:hAnsi="Times New Roman"/>
          <w:color w:val="000000" w:themeColor="text1"/>
          <w:sz w:val="24"/>
          <w:szCs w:val="24"/>
        </w:rPr>
        <w:t xml:space="preserve">When tracer particles, whose positions are clearly defined at the influent and effluent slices, pass through GBF-2.00 and GBFF-1.00-5.00, the number of tracer particles decreases at the effluent slice compared with the influent slice, as representatively shown for GBFF-1.00-5.00 in Figure 9a and b. </w:t>
      </w:r>
      <w:r w:rsidR="00FE58B6" w:rsidRPr="000B1F56">
        <w:rPr>
          <w:rFonts w:ascii="Times New Roman" w:eastAsia="Yu Gothic UI" w:hAnsi="Times New Roman"/>
          <w:color w:val="000000" w:themeColor="text1"/>
          <w:sz w:val="24"/>
          <w:szCs w:val="24"/>
          <w:shd w:val="clear" w:color="auto" w:fill="FFFFFF"/>
        </w:rPr>
        <w:t xml:space="preserve">When the streamlines are visualized, the water flow is nearly straight regardless of the presence of the filter (Figure 9c and d). In addition, the number of particles decreases, and their positions between the influent and effluent slices do not differ significantly, as indicated by the relationships between their x and y coordinates (Figure 10). Furthermore, the displacement of tracer particles is limited to at most approximately one-quarter of the analyzed region based on the frequency distributions of tracer particles in the x and y directions at the influent and effluent slices (Figure 11). These results indicate that the present tracer-particle analyses reflect effective transport-path restrictions associated with interconnected-channel subdivision within the porous structures. However, even under prolonged calcination (GBFF-1.00-15.0), the displacement increases only up to approximately one-half when the calcination time of the GBFF specimen is extended from 5 to 15 h (GBFF-1.00-15.0), in which sintering of the GBs proceeds and the interconnected channels become narrower and more tortuous (Figure 12). Because more serpentine flow paths can increase contact between tracer particles and milled fibers within the interconnected channels of GBFF specimens, this feature represents an important design consideration for future optimization based on glass composition and geometry, as mentioned above. The restricted tracer-particle displacement suggests that subdivision of interconnected channels increases the likelihood of repeated contact between </w:t>
      </w:r>
      <w:r w:rsidR="00FE58B6" w:rsidRPr="000B1F56">
        <w:rPr>
          <w:rFonts w:ascii="Times New Roman" w:eastAsia="Yu Gothic UI" w:hAnsi="Times New Roman"/>
          <w:color w:val="000000" w:themeColor="text1"/>
          <w:sz w:val="24"/>
          <w:szCs w:val="24"/>
          <w:shd w:val="clear" w:color="auto" w:fill="FFFFFF"/>
        </w:rPr>
        <w:lastRenderedPageBreak/>
        <w:t>suspended particles and internal solid surfaces, which is considered to contribute to particle retention within the porous structures.</w:t>
      </w:r>
    </w:p>
    <w:p w14:paraId="376E6094" w14:textId="2E881B2A" w:rsidR="00E83D8B" w:rsidRPr="000B1F56" w:rsidRDefault="005C3EBF" w:rsidP="00E83D8B">
      <w:pPr>
        <w:ind w:firstLine="840"/>
        <w:rPr>
          <w:rFonts w:ascii="Times New Roman" w:eastAsia="Yu Gothic UI" w:hAnsi="Times New Roman"/>
          <w:color w:val="000000" w:themeColor="text1"/>
          <w:sz w:val="24"/>
          <w:szCs w:val="24"/>
          <w:shd w:val="clear" w:color="auto" w:fill="FFFFFF"/>
        </w:rPr>
      </w:pPr>
      <w:r w:rsidRPr="000B1F56">
        <w:rPr>
          <w:rFonts w:ascii="Times New Roman" w:hAnsi="Times New Roman"/>
          <w:color w:val="000000" w:themeColor="text1"/>
          <w:sz w:val="24"/>
          <w:szCs w:val="24"/>
        </w:rPr>
        <w:t xml:space="preserve">Such analytical results are consistent with the intentionally generated microplastic collection results described below. As shown, the fluorescent areas in GBFF-1.00-5.00 </w:t>
      </w:r>
      <w:r w:rsidR="00561920" w:rsidRPr="000B1F56">
        <w:rPr>
          <w:rFonts w:ascii="Times New Roman" w:hAnsi="Times New Roman"/>
          <w:color w:val="000000" w:themeColor="text1"/>
          <w:sz w:val="24"/>
          <w:szCs w:val="24"/>
        </w:rPr>
        <w:t xml:space="preserve">(Figure 13b') </w:t>
      </w:r>
      <w:r w:rsidRPr="000B1F56">
        <w:rPr>
          <w:rFonts w:ascii="Times New Roman" w:hAnsi="Times New Roman"/>
          <w:color w:val="000000" w:themeColor="text1"/>
          <w:sz w:val="24"/>
          <w:szCs w:val="24"/>
        </w:rPr>
        <w:t>are clearly larger than those in GBF-2.00 (Figure 1</w:t>
      </w:r>
      <w:r w:rsidR="00100C76" w:rsidRPr="000B1F56">
        <w:rPr>
          <w:rFonts w:ascii="Times New Roman" w:hAnsi="Times New Roman"/>
          <w:color w:val="000000" w:themeColor="text1"/>
          <w:sz w:val="24"/>
          <w:szCs w:val="24"/>
        </w:rPr>
        <w:t>3</w:t>
      </w:r>
      <w:r w:rsidRPr="000B1F56">
        <w:rPr>
          <w:rFonts w:ascii="Times New Roman" w:hAnsi="Times New Roman"/>
          <w:color w:val="000000" w:themeColor="text1"/>
          <w:sz w:val="24"/>
          <w:szCs w:val="24"/>
        </w:rPr>
        <w:t>a</w:t>
      </w:r>
      <w:r w:rsidR="00561920" w:rsidRPr="000B1F56">
        <w:rPr>
          <w:rFonts w:ascii="Times New Roman" w:hAnsi="Times New Roman"/>
          <w:color w:val="000000" w:themeColor="text1"/>
          <w:sz w:val="24"/>
          <w:szCs w:val="24"/>
        </w:rPr>
        <w:t>'</w:t>
      </w:r>
      <w:r w:rsidRPr="000B1F56">
        <w:rPr>
          <w:rFonts w:ascii="Times New Roman" w:hAnsi="Times New Roman"/>
          <w:color w:val="000000" w:themeColor="text1"/>
          <w:sz w:val="24"/>
          <w:szCs w:val="24"/>
        </w:rPr>
        <w:t>). Although quantitative analysis should be further refined due to the minute amounts of microplastics (see Experimental), fibrous microplastics are successfully captured in the milled fiber regions (Figure 1</w:t>
      </w:r>
      <w:r w:rsidR="00100C76" w:rsidRPr="000B1F56">
        <w:rPr>
          <w:rFonts w:ascii="Times New Roman" w:hAnsi="Times New Roman"/>
          <w:color w:val="000000" w:themeColor="text1"/>
          <w:sz w:val="24"/>
          <w:szCs w:val="24"/>
        </w:rPr>
        <w:t>3</w:t>
      </w:r>
      <w:r w:rsidR="00561920" w:rsidRPr="000B1F56">
        <w:rPr>
          <w:rFonts w:ascii="Times New Roman" w:hAnsi="Times New Roman"/>
          <w:color w:val="000000" w:themeColor="text1"/>
          <w:sz w:val="24"/>
          <w:szCs w:val="24"/>
        </w:rPr>
        <w:t>b'"</w:t>
      </w:r>
      <w:r w:rsidRPr="000B1F56">
        <w:rPr>
          <w:rFonts w:ascii="Times New Roman" w:hAnsi="Times New Roman"/>
          <w:color w:val="000000" w:themeColor="text1"/>
          <w:sz w:val="24"/>
          <w:szCs w:val="24"/>
        </w:rPr>
        <w:t>). Thus, it is qualitatively but clearly demonstrated that milled fibers in the GBFF specimens are effective for capturing microplastics.</w:t>
      </w:r>
      <w:r w:rsidR="008A2929" w:rsidRPr="000B1F56">
        <w:rPr>
          <w:rFonts w:ascii="Times New Roman" w:hAnsi="Times New Roman"/>
          <w:color w:val="000000" w:themeColor="text1"/>
          <w:sz w:val="24"/>
          <w:szCs w:val="24"/>
        </w:rPr>
        <w:t xml:space="preserve"> </w:t>
      </w:r>
      <w:r w:rsidR="00E83D8B" w:rsidRPr="000B1F56">
        <w:rPr>
          <w:rFonts w:ascii="Times New Roman" w:eastAsia="Yu Gothic UI" w:hAnsi="Times New Roman"/>
          <w:color w:val="000000" w:themeColor="text1"/>
          <w:sz w:val="24"/>
          <w:szCs w:val="24"/>
          <w:shd w:val="clear" w:color="auto" w:fill="FFFFFF"/>
        </w:rPr>
        <w:t>Thus, these results provide a preliminary qualitative demonstration that incorporated fibers contribute to microplastic capture within the interconnected-channel structures.</w:t>
      </w:r>
    </w:p>
    <w:p w14:paraId="2DCC764F" w14:textId="6266072B" w:rsidR="006A4F5C" w:rsidRPr="000B1F56" w:rsidRDefault="003E4BF7" w:rsidP="00157FB5">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kern w:val="2"/>
          <w:sz w:val="24"/>
          <w:szCs w:val="24"/>
        </w:rPr>
        <w:tab/>
      </w:r>
      <w:r w:rsidR="00AB75D8" w:rsidRPr="000B1F56">
        <w:rPr>
          <w:rFonts w:eastAsia="Yu Gothic UI"/>
          <w:color w:val="000000" w:themeColor="text1"/>
          <w:sz w:val="24"/>
          <w:szCs w:val="24"/>
          <w:shd w:val="clear" w:color="auto" w:fill="FFFFFF"/>
        </w:rPr>
        <w:t>Notably, the fluorescent areas are markedly increased in the image of LDH-GBFF-1.00-5.00 (Figure 13d). The deposition of LDH particles on the exterior and interior surfaces of GBFF-1.00-5.00 is clearly evidenced by the presence of plate-like particles on the GBFF-1.00-5.00 surfaces in the SEM images (Figure 14a and a'), the corresponding cross-sectional morphology of platy particles observed in the nano-CT image (Figure 14b), where such particles are consistently observed surrounding the circular cross-sections, and a weak diffraction line with a d value of 0.76 nm, attributed to the basal spacing of hydrotalcite (a carbonate-type MgAl LDH), in the XRD pattern (Figure 14c). These results are consistent with previous reports on the deposition of MgAl-LDH plate-like particles on the exterior and interior surfaces of GBF specimens [19]. Given that the water filtration times of LDH-GBFF-1.00-5.00 and GBFF-1.00-5.00 are the same (see experimental), the increased amount of collected microplastics is considered to be associated with the presence of LDHs (Figure 13c'). Such increased particle–surface interaction under restricted transport conditions is also considered to enhance the contribution of LDH-coated surfaces to particle retention. Thus, their interactions were briefly examined.</w:t>
      </w:r>
      <w:r w:rsidR="00012629" w:rsidRPr="000B1F56">
        <w:rPr>
          <w:color w:val="000000" w:themeColor="text1"/>
          <w:sz w:val="24"/>
          <w:szCs w:val="24"/>
        </w:rPr>
        <w:t xml:space="preserve"> As a result, relatively platy and fibrous fragments, which were not observed before filtration, are detected in the SEM images of GBFF specimens both without and with LDHs after filtration</w:t>
      </w:r>
      <w:r w:rsidR="00AB6691" w:rsidRPr="000B1F56">
        <w:rPr>
          <w:color w:val="000000" w:themeColor="text1"/>
          <w:sz w:val="24"/>
          <w:szCs w:val="24"/>
        </w:rPr>
        <w:t xml:space="preserve"> (Figure 15)</w:t>
      </w:r>
      <w:r w:rsidR="00012629" w:rsidRPr="000B1F56">
        <w:rPr>
          <w:color w:val="000000" w:themeColor="text1"/>
          <w:sz w:val="24"/>
          <w:szCs w:val="24"/>
        </w:rPr>
        <w:t>. Although these fragments appear relatively separated from the glass surfaces in the GBFF specimen without LDHs</w:t>
      </w:r>
      <w:r w:rsidR="002614CC" w:rsidRPr="000B1F56">
        <w:rPr>
          <w:color w:val="000000" w:themeColor="text1"/>
          <w:sz w:val="24"/>
          <w:szCs w:val="24"/>
        </w:rPr>
        <w:t xml:space="preserve"> (Figure 15a)</w:t>
      </w:r>
      <w:r w:rsidR="00012629" w:rsidRPr="000B1F56">
        <w:rPr>
          <w:color w:val="000000" w:themeColor="text1"/>
          <w:sz w:val="24"/>
          <w:szCs w:val="24"/>
        </w:rPr>
        <w:t>, they are observed to be closely attached to the glass surfaces in the specimen with LDHs (Figure 15</w:t>
      </w:r>
      <w:r w:rsidR="0099416D" w:rsidRPr="000B1F56">
        <w:rPr>
          <w:color w:val="000000" w:themeColor="text1"/>
          <w:sz w:val="24"/>
          <w:szCs w:val="24"/>
        </w:rPr>
        <w:t>b</w:t>
      </w:r>
      <w:r w:rsidR="00012629" w:rsidRPr="000B1F56">
        <w:rPr>
          <w:color w:val="000000" w:themeColor="text1"/>
          <w:sz w:val="24"/>
          <w:szCs w:val="24"/>
        </w:rPr>
        <w:t>). When commercially available LDHs are dispersed in the prepared microplastic aqueous dispersion, the amount of white precipitate increases compared with that observed for LDHs dispersed in water alone (Figure 16a). Previous studies have reported that LDHs can readily precipitate upon electrostatic interaction with negatively charged particles</w:t>
      </w:r>
      <w:r w:rsidR="00E84722" w:rsidRPr="000B1F56">
        <w:rPr>
          <w:rFonts w:hint="eastAsia"/>
          <w:color w:val="000000" w:themeColor="text1"/>
          <w:sz w:val="24"/>
          <w:szCs w:val="24"/>
        </w:rPr>
        <w:t xml:space="preserve"> [20,22,23]</w:t>
      </w:r>
      <w:r w:rsidR="00012629" w:rsidRPr="000B1F56">
        <w:rPr>
          <w:color w:val="000000" w:themeColor="text1"/>
          <w:sz w:val="24"/>
          <w:szCs w:val="24"/>
        </w:rPr>
        <w:t xml:space="preserve">. </w:t>
      </w:r>
      <w:r w:rsidR="00880035" w:rsidRPr="000B1F56">
        <w:rPr>
          <w:color w:val="000000" w:themeColor="text1"/>
          <w:sz w:val="24"/>
          <w:szCs w:val="24"/>
        </w:rPr>
        <w:t>A</w:t>
      </w:r>
      <w:r w:rsidR="00012629" w:rsidRPr="000B1F56">
        <w:rPr>
          <w:color w:val="000000" w:themeColor="text1"/>
          <w:sz w:val="24"/>
          <w:szCs w:val="24"/>
        </w:rPr>
        <w:t>lthough some LDH particles are in contact with fragments of the towel in the SEM images of the collected precipitate, LDH plate-like particles are preferentially associated with relatively thin regions of the fragments (Figure 16b</w:t>
      </w:r>
      <w:r w:rsidR="00D17E5C" w:rsidRPr="000B1F56">
        <w:rPr>
          <w:color w:val="000000" w:themeColor="text1"/>
          <w:sz w:val="24"/>
          <w:szCs w:val="24"/>
        </w:rPr>
        <w:t xml:space="preserve"> and </w:t>
      </w:r>
      <w:r w:rsidR="00012629" w:rsidRPr="000B1F56">
        <w:rPr>
          <w:color w:val="000000" w:themeColor="text1"/>
          <w:sz w:val="24"/>
          <w:szCs w:val="24"/>
        </w:rPr>
        <w:t>c). Although quantitative evaluation of LDH–microplastic interactions remains for future study, the present results demonstrate a simple and effective visualization of particle deposition on the filter surfaces, enabling functionalization of the filters while retaining their filtration performance.</w:t>
      </w:r>
    </w:p>
    <w:p w14:paraId="17790A98" w14:textId="77777777" w:rsidR="00554786" w:rsidRPr="000B1F56" w:rsidRDefault="00554786" w:rsidP="00157FB5">
      <w:pPr>
        <w:pStyle w:val="ReferencesChar"/>
        <w:framePr w:wrap="auto" w:vAnchor="margin" w:yAlign="inline"/>
        <w:numPr>
          <w:ilvl w:val="0"/>
          <w:numId w:val="0"/>
        </w:numPr>
        <w:tabs>
          <w:tab w:val="left" w:pos="840"/>
        </w:tabs>
        <w:rPr>
          <w:color w:val="000000" w:themeColor="text1"/>
          <w:sz w:val="24"/>
          <w:szCs w:val="24"/>
        </w:rPr>
      </w:pPr>
    </w:p>
    <w:p w14:paraId="58562BC1" w14:textId="6835B280" w:rsidR="005A7594" w:rsidRPr="000B1F56" w:rsidRDefault="00B51FDF" w:rsidP="00157FB5">
      <w:pPr>
        <w:rPr>
          <w:rFonts w:ascii="Times New Roman" w:hAnsi="Times New Roman"/>
          <w:b/>
          <w:bCs/>
          <w:color w:val="000000" w:themeColor="text1"/>
          <w:sz w:val="24"/>
          <w:szCs w:val="24"/>
        </w:rPr>
      </w:pPr>
      <w:r w:rsidRPr="000B1F56">
        <w:rPr>
          <w:rFonts w:ascii="Times New Roman" w:hAnsi="Times New Roman" w:hint="eastAsia"/>
          <w:b/>
          <w:bCs/>
          <w:color w:val="000000" w:themeColor="text1"/>
          <w:sz w:val="24"/>
          <w:szCs w:val="24"/>
        </w:rPr>
        <w:t xml:space="preserve">4. </w:t>
      </w:r>
      <w:r w:rsidR="006A4F5C" w:rsidRPr="000B1F56">
        <w:rPr>
          <w:rFonts w:ascii="Times New Roman" w:hAnsi="Times New Roman"/>
          <w:b/>
          <w:bCs/>
          <w:color w:val="000000" w:themeColor="text1"/>
          <w:sz w:val="24"/>
          <w:szCs w:val="24"/>
        </w:rPr>
        <w:t>Conclusions</w:t>
      </w:r>
    </w:p>
    <w:p w14:paraId="1DFA0A99" w14:textId="54BE6C91" w:rsidR="007C4DA5" w:rsidRPr="000B1F56" w:rsidRDefault="00CE139C" w:rsidP="00157FB5">
      <w:pPr>
        <w:ind w:firstLine="840"/>
        <w:rPr>
          <w:rFonts w:ascii="Times New Roman" w:hAnsi="Times New Roman"/>
          <w:color w:val="000000" w:themeColor="text1"/>
          <w:sz w:val="24"/>
          <w:szCs w:val="24"/>
        </w:rPr>
      </w:pPr>
      <w:r w:rsidRPr="000B1F56">
        <w:rPr>
          <w:rFonts w:ascii="Times New Roman" w:hAnsi="Times New Roman"/>
          <w:color w:val="000000" w:themeColor="text1"/>
          <w:sz w:val="24"/>
          <w:szCs w:val="24"/>
        </w:rPr>
        <w:t>In this study, glass bead–fiber mixed porous filters with tunable interconnected channel structures were successfully prepared, and the influence of interconnected-channel subdivision on local water-flow behavior was investigated. Milled fibers were incorporated into the interparticle spaces of glass beads and effectively subdivided relatively large interconnected channels while maintaining the overall interparticle space. As a result, the number of pores increased and the average pore size decreased in the fiber-containing specimens. Water flow analyses revealed that increasing fiber content reduced water velocity and generated locally heterogeneous flow pathways. Tracer particle analysis further indicated that particle displacement remained limited even in the presence of such heterogeneity, demonstrating that the modified channel structures strongly influenced local flow behavior. These results indicate that subdivision of interconnected channels strongly influences local flow pathways in sintered glass-based porous materials. Brief microplastic filtration tests indicated that the incorporated fibers contributed to microplastic capture, and additional LDH deposition further enhanced particle collection, consistent with previously reported electrostatic interactions [20,22,23], while maintaining water permeation under the present experimental conditions. Thus, the present study provides mechanistic insight into how interconnected-channel subdivision modifies local flow behavior and particle capture, highlighting channel subdivision as a useful structural design strategy for porous filtration materials. These findings further suggest that controlling interconnected-channel structures is important for tuning local transport pathways and particle–surface interactions in porous glass-based filtration materials.</w:t>
      </w:r>
    </w:p>
    <w:p w14:paraId="29C48EEA" w14:textId="77777777" w:rsidR="00BD5D0E" w:rsidRPr="000B1F56" w:rsidRDefault="00BD5D0E" w:rsidP="00157FB5">
      <w:pPr>
        <w:pStyle w:val="TAMainText"/>
        <w:spacing w:line="240" w:lineRule="auto"/>
        <w:ind w:firstLine="0"/>
        <w:rPr>
          <w:rFonts w:ascii="Times New Roman" w:hAnsi="Times New Roman"/>
          <w:b/>
          <w:bCs/>
          <w:color w:val="000000" w:themeColor="text1"/>
          <w:szCs w:val="24"/>
          <w:shd w:val="clear" w:color="auto" w:fill="FFFFFF"/>
          <w:lang w:eastAsia="ja-JP"/>
        </w:rPr>
      </w:pPr>
    </w:p>
    <w:p w14:paraId="2E0B79C9" w14:textId="277E0CFA" w:rsidR="006D777B" w:rsidRPr="000B1F56" w:rsidRDefault="006D777B" w:rsidP="00157FB5">
      <w:pPr>
        <w:pStyle w:val="TAMainText"/>
        <w:spacing w:line="240" w:lineRule="auto"/>
        <w:ind w:firstLine="0"/>
        <w:rPr>
          <w:rFonts w:ascii="Times New Roman" w:hAnsi="Times New Roman"/>
          <w:b/>
          <w:bCs/>
          <w:color w:val="000000" w:themeColor="text1"/>
          <w:szCs w:val="24"/>
          <w:shd w:val="clear" w:color="auto" w:fill="FFFFFF"/>
          <w:lang w:eastAsia="ja-JP"/>
        </w:rPr>
      </w:pPr>
      <w:r w:rsidRPr="000B1F56">
        <w:rPr>
          <w:rFonts w:ascii="Times New Roman" w:hAnsi="Times New Roman"/>
          <w:b/>
          <w:bCs/>
          <w:color w:val="000000" w:themeColor="text1"/>
          <w:szCs w:val="24"/>
          <w:shd w:val="clear" w:color="auto" w:fill="FFFFFF"/>
          <w:lang w:eastAsia="ja-JP"/>
        </w:rPr>
        <w:t>Acknowledgement</w:t>
      </w:r>
    </w:p>
    <w:p w14:paraId="45782AB7" w14:textId="68C1460E" w:rsidR="006D777B" w:rsidRPr="000B1F56" w:rsidRDefault="006D777B" w:rsidP="00157FB5">
      <w:pPr>
        <w:pStyle w:val="ReferencesChar"/>
        <w:framePr w:wrap="auto" w:vAnchor="margin" w:yAlign="inline"/>
        <w:numPr>
          <w:ilvl w:val="0"/>
          <w:numId w:val="0"/>
        </w:numPr>
        <w:tabs>
          <w:tab w:val="left" w:pos="65"/>
        </w:tabs>
        <w:rPr>
          <w:color w:val="000000" w:themeColor="text1"/>
          <w:sz w:val="24"/>
          <w:szCs w:val="24"/>
        </w:rPr>
      </w:pPr>
      <w:r w:rsidRPr="000B1F56">
        <w:rPr>
          <w:color w:val="000000" w:themeColor="text1"/>
          <w:sz w:val="24"/>
          <w:szCs w:val="24"/>
          <w:shd w:val="clear" w:color="auto" w:fill="FFFFFF"/>
        </w:rPr>
        <w:tab/>
      </w:r>
      <w:r w:rsidR="006D4B43" w:rsidRPr="000B1F56">
        <w:rPr>
          <w:color w:val="000000" w:themeColor="text1"/>
          <w:sz w:val="24"/>
          <w:szCs w:val="24"/>
          <w:shd w:val="clear" w:color="auto" w:fill="FFFFFF"/>
        </w:rPr>
        <w:tab/>
      </w:r>
      <w:r w:rsidR="00CE0360" w:rsidRPr="000B1F56">
        <w:rPr>
          <w:color w:val="000000" w:themeColor="text1"/>
          <w:sz w:val="24"/>
          <w:szCs w:val="24"/>
          <w:shd w:val="clear" w:color="auto" w:fill="FFFFFF"/>
        </w:rPr>
        <w:t>T</w:t>
      </w:r>
      <w:r w:rsidR="00CE0360" w:rsidRPr="000B1F56">
        <w:rPr>
          <w:color w:val="000000" w:themeColor="text1"/>
          <w:sz w:val="24"/>
          <w:szCs w:val="24"/>
        </w:rPr>
        <w:t>his research was supported by</w:t>
      </w:r>
      <w:r w:rsidR="005761A1" w:rsidRPr="000B1F56">
        <w:rPr>
          <w:color w:val="000000" w:themeColor="text1"/>
          <w:sz w:val="24"/>
          <w:szCs w:val="24"/>
        </w:rPr>
        <w:t xml:space="preserve"> J</w:t>
      </w:r>
      <w:r w:rsidR="00CE0360" w:rsidRPr="000B1F56">
        <w:rPr>
          <w:color w:val="000000" w:themeColor="text1"/>
          <w:sz w:val="24"/>
          <w:szCs w:val="24"/>
        </w:rPr>
        <w:t xml:space="preserve">FCC Grant for Advanced Technology Development Research (T24A4560 and T25A4560). </w:t>
      </w:r>
      <w:r w:rsidRPr="000B1F56">
        <w:rPr>
          <w:color w:val="000000" w:themeColor="text1"/>
          <w:sz w:val="24"/>
          <w:szCs w:val="24"/>
        </w:rPr>
        <w:t>This study was performed with the approval of JASRI (Proposal No. 2</w:t>
      </w:r>
      <w:r w:rsidR="00CE0360" w:rsidRPr="000B1F56">
        <w:rPr>
          <w:color w:val="000000" w:themeColor="text1"/>
          <w:sz w:val="24"/>
          <w:szCs w:val="24"/>
        </w:rPr>
        <w:t>025A1007 and No. 2025B1010</w:t>
      </w:r>
      <w:r w:rsidRPr="000B1F56">
        <w:rPr>
          <w:color w:val="000000" w:themeColor="text1"/>
          <w:sz w:val="24"/>
          <w:szCs w:val="24"/>
        </w:rPr>
        <w:t>).</w:t>
      </w:r>
      <w:r w:rsidR="00D47A10" w:rsidRPr="000B1F56">
        <w:rPr>
          <w:color w:val="000000" w:themeColor="text1"/>
          <w:sz w:val="24"/>
          <w:szCs w:val="24"/>
        </w:rPr>
        <w:t xml:space="preserve"> </w:t>
      </w:r>
    </w:p>
    <w:p w14:paraId="2CEF7DC2" w14:textId="77777777" w:rsidR="00BD4622" w:rsidRPr="000B1F56" w:rsidRDefault="00BD4622" w:rsidP="00157FB5">
      <w:pPr>
        <w:pStyle w:val="ReferencesChar"/>
        <w:framePr w:wrap="auto" w:vAnchor="margin" w:yAlign="inline"/>
        <w:numPr>
          <w:ilvl w:val="0"/>
          <w:numId w:val="0"/>
        </w:numPr>
        <w:tabs>
          <w:tab w:val="left" w:pos="65"/>
        </w:tabs>
        <w:rPr>
          <w:color w:val="000000" w:themeColor="text1"/>
          <w:sz w:val="24"/>
          <w:szCs w:val="24"/>
        </w:rPr>
      </w:pPr>
    </w:p>
    <w:p w14:paraId="1FD6FEA8" w14:textId="12E57794" w:rsidR="00411ACC" w:rsidRPr="000B1F56" w:rsidRDefault="003A466D" w:rsidP="00157FB5">
      <w:pPr>
        <w:pStyle w:val="TAMainText"/>
        <w:spacing w:line="240" w:lineRule="auto"/>
        <w:ind w:firstLine="0"/>
        <w:rPr>
          <w:rFonts w:ascii="Times New Roman" w:hAnsi="Times New Roman"/>
          <w:b/>
          <w:bCs/>
          <w:color w:val="000000" w:themeColor="text1"/>
          <w:szCs w:val="24"/>
          <w:lang w:eastAsia="ja-JP"/>
        </w:rPr>
      </w:pPr>
      <w:r w:rsidRPr="000B1F56">
        <w:rPr>
          <w:rFonts w:ascii="Times New Roman" w:hAnsi="Times New Roman"/>
          <w:b/>
          <w:bCs/>
          <w:color w:val="000000" w:themeColor="text1"/>
          <w:szCs w:val="24"/>
          <w:lang w:eastAsia="ja-JP"/>
        </w:rPr>
        <w:t>Author contribution</w:t>
      </w:r>
    </w:p>
    <w:p w14:paraId="15F42FA7" w14:textId="1B56F760" w:rsidR="00411ACC" w:rsidRPr="000B1F56" w:rsidRDefault="00411ACC" w:rsidP="00157FB5">
      <w:pPr>
        <w:pStyle w:val="TAMainText"/>
        <w:spacing w:line="240" w:lineRule="auto"/>
        <w:ind w:firstLine="0"/>
        <w:rPr>
          <w:rFonts w:ascii="Times New Roman" w:hAnsi="Times New Roman"/>
          <w:color w:val="000000" w:themeColor="text1"/>
          <w:szCs w:val="24"/>
          <w:shd w:val="clear" w:color="auto" w:fill="FFFFFF"/>
        </w:rPr>
      </w:pPr>
      <w:r w:rsidRPr="000B1F56">
        <w:rPr>
          <w:rFonts w:ascii="Times New Roman" w:hAnsi="Times New Roman"/>
          <w:color w:val="000000" w:themeColor="text1"/>
          <w:kern w:val="2"/>
          <w:szCs w:val="24"/>
          <w:shd w:val="clear" w:color="auto" w:fill="FFFFFF"/>
        </w:rPr>
        <w:t>Shingo Machida</w:t>
      </w:r>
      <w:r w:rsidRPr="000B1F56">
        <w:rPr>
          <w:rFonts w:ascii="Times New Roman" w:hAnsi="Times New Roman"/>
          <w:color w:val="000000" w:themeColor="text1"/>
          <w:szCs w:val="24"/>
          <w:shd w:val="clear" w:color="auto" w:fill="FFFFFF"/>
        </w:rPr>
        <w:t>: conceptualization</w:t>
      </w:r>
      <w:r w:rsidRPr="000B1F56">
        <w:rPr>
          <w:rFonts w:ascii="Times New Roman" w:hAnsi="Times New Roman"/>
          <w:color w:val="000000" w:themeColor="text1"/>
          <w:szCs w:val="24"/>
          <w:shd w:val="clear" w:color="auto" w:fill="FFFFFF"/>
          <w:lang w:eastAsia="ja-JP"/>
        </w:rPr>
        <w:t>,</w:t>
      </w:r>
      <w:r w:rsidRPr="000B1F56">
        <w:rPr>
          <w:rFonts w:ascii="Times New Roman" w:hAnsi="Times New Roman"/>
          <w:color w:val="000000" w:themeColor="text1"/>
          <w:szCs w:val="24"/>
          <w:shd w:val="clear" w:color="auto" w:fill="FFFFFF"/>
        </w:rPr>
        <w:t xml:space="preserve"> </w:t>
      </w:r>
      <w:r w:rsidR="00C14148" w:rsidRPr="000B1F56">
        <w:rPr>
          <w:rFonts w:ascii="Times New Roman" w:hAnsi="Times New Roman"/>
          <w:color w:val="000000" w:themeColor="text1"/>
          <w:szCs w:val="24"/>
          <w:shd w:val="clear" w:color="auto" w:fill="FFFFFF"/>
        </w:rPr>
        <w:t xml:space="preserve">investigation, </w:t>
      </w:r>
      <w:r w:rsidR="00EE6A01" w:rsidRPr="000B1F56">
        <w:rPr>
          <w:rFonts w:ascii="Times New Roman" w:hAnsi="Times New Roman"/>
          <w:color w:val="000000" w:themeColor="text1"/>
          <w:szCs w:val="24"/>
          <w:shd w:val="clear" w:color="auto" w:fill="FFFFFF"/>
          <w:lang w:eastAsia="ja-JP"/>
        </w:rPr>
        <w:t xml:space="preserve">data curation, </w:t>
      </w:r>
      <w:r w:rsidRPr="000B1F56">
        <w:rPr>
          <w:rFonts w:ascii="Times New Roman" w:hAnsi="Times New Roman"/>
          <w:color w:val="000000" w:themeColor="text1"/>
          <w:szCs w:val="24"/>
          <w:shd w:val="clear" w:color="auto" w:fill="FFFFFF"/>
        </w:rPr>
        <w:t xml:space="preserve">writing—original draft, </w:t>
      </w:r>
      <w:r w:rsidR="00CA3FE2" w:rsidRPr="000B1F56">
        <w:rPr>
          <w:rFonts w:ascii="Times New Roman" w:hAnsi="Times New Roman"/>
          <w:color w:val="000000" w:themeColor="text1"/>
          <w:szCs w:val="24"/>
          <w:shd w:val="clear" w:color="auto" w:fill="FFFFFF"/>
          <w:lang w:eastAsia="ja-JP"/>
        </w:rPr>
        <w:t xml:space="preserve">project administration, </w:t>
      </w:r>
      <w:r w:rsidRPr="000B1F56">
        <w:rPr>
          <w:rFonts w:ascii="Times New Roman" w:hAnsi="Times New Roman"/>
          <w:color w:val="000000" w:themeColor="text1"/>
          <w:szCs w:val="24"/>
          <w:shd w:val="clear" w:color="auto" w:fill="FFFFFF"/>
        </w:rPr>
        <w:t>supervision</w:t>
      </w:r>
      <w:r w:rsidR="008A14C4" w:rsidRPr="000B1F56">
        <w:rPr>
          <w:rFonts w:ascii="Times New Roman" w:hAnsi="Times New Roman"/>
          <w:color w:val="000000" w:themeColor="text1"/>
          <w:szCs w:val="24"/>
          <w:shd w:val="clear" w:color="auto" w:fill="FFFFFF"/>
        </w:rPr>
        <w:t xml:space="preserve">. </w:t>
      </w:r>
      <w:r w:rsidR="00EE6A01" w:rsidRPr="000B1F56">
        <w:rPr>
          <w:rFonts w:ascii="Times New Roman" w:hAnsi="Times New Roman"/>
          <w:color w:val="000000" w:themeColor="text1"/>
          <w:szCs w:val="24"/>
          <w:shd w:val="clear" w:color="auto" w:fill="FFFFFF"/>
          <w:lang w:eastAsia="ja-JP"/>
        </w:rPr>
        <w:t>Shintaro Matsushita: data curation, investigation, methodology</w:t>
      </w:r>
      <w:r w:rsidR="00DB287E" w:rsidRPr="000B1F56">
        <w:rPr>
          <w:rFonts w:ascii="Times New Roman" w:hAnsi="Times New Roman"/>
          <w:color w:val="000000" w:themeColor="text1"/>
          <w:szCs w:val="24"/>
          <w:shd w:val="clear" w:color="auto" w:fill="FFFFFF"/>
          <w:lang w:eastAsia="ja-JP"/>
        </w:rPr>
        <w:t xml:space="preserve">, </w:t>
      </w:r>
      <w:r w:rsidR="00DB287E" w:rsidRPr="000B1F56">
        <w:rPr>
          <w:rFonts w:ascii="Times New Roman" w:hAnsi="Times New Roman"/>
          <w:color w:val="000000" w:themeColor="text1"/>
          <w:szCs w:val="24"/>
          <w:shd w:val="clear" w:color="auto" w:fill="FFFFFF"/>
        </w:rPr>
        <w:t>writing—review and editing</w:t>
      </w:r>
      <w:r w:rsidR="00EE6A01" w:rsidRPr="000B1F56">
        <w:rPr>
          <w:rFonts w:ascii="Times New Roman" w:hAnsi="Times New Roman"/>
          <w:color w:val="000000" w:themeColor="text1"/>
          <w:szCs w:val="24"/>
          <w:shd w:val="clear" w:color="auto" w:fill="FFFFFF"/>
          <w:lang w:eastAsia="ja-JP"/>
        </w:rPr>
        <w:t>. Yasutoshi Mizuta: investigation, data curation</w:t>
      </w:r>
      <w:r w:rsidR="00B04B49" w:rsidRPr="000B1F56">
        <w:rPr>
          <w:rFonts w:ascii="Times New Roman" w:hAnsi="Times New Roman"/>
          <w:color w:val="000000" w:themeColor="text1"/>
          <w:szCs w:val="24"/>
          <w:shd w:val="clear" w:color="auto" w:fill="FFFFFF"/>
          <w:lang w:eastAsia="ja-JP"/>
        </w:rPr>
        <w:t xml:space="preserve">, </w:t>
      </w:r>
      <w:r w:rsidR="00B04B49" w:rsidRPr="000B1F56">
        <w:rPr>
          <w:rFonts w:ascii="Times New Roman" w:hAnsi="Times New Roman"/>
          <w:color w:val="000000" w:themeColor="text1"/>
          <w:szCs w:val="24"/>
          <w:shd w:val="clear" w:color="auto" w:fill="FFFFFF"/>
        </w:rPr>
        <w:t>writing—review and editing</w:t>
      </w:r>
      <w:r w:rsidR="00EE6A01" w:rsidRPr="000B1F56">
        <w:rPr>
          <w:rFonts w:ascii="Times New Roman" w:hAnsi="Times New Roman"/>
          <w:color w:val="000000" w:themeColor="text1"/>
          <w:szCs w:val="24"/>
          <w:shd w:val="clear" w:color="auto" w:fill="FFFFFF"/>
          <w:lang w:eastAsia="ja-JP"/>
        </w:rPr>
        <w:t>. Daisaku Yokoe: investigation, data curation</w:t>
      </w:r>
      <w:r w:rsidR="00B04B49" w:rsidRPr="000B1F56">
        <w:rPr>
          <w:rFonts w:ascii="Times New Roman" w:hAnsi="Times New Roman"/>
          <w:color w:val="000000" w:themeColor="text1"/>
          <w:szCs w:val="24"/>
          <w:shd w:val="clear" w:color="auto" w:fill="FFFFFF"/>
          <w:lang w:eastAsia="ja-JP"/>
        </w:rPr>
        <w:t xml:space="preserve">, </w:t>
      </w:r>
      <w:r w:rsidR="00B04B49" w:rsidRPr="000B1F56">
        <w:rPr>
          <w:rFonts w:ascii="Times New Roman" w:hAnsi="Times New Roman"/>
          <w:color w:val="000000" w:themeColor="text1"/>
          <w:szCs w:val="24"/>
          <w:shd w:val="clear" w:color="auto" w:fill="FFFFFF"/>
        </w:rPr>
        <w:t>writing—review and editing</w:t>
      </w:r>
      <w:r w:rsidR="00EE6A01" w:rsidRPr="000B1F56">
        <w:rPr>
          <w:rFonts w:ascii="Times New Roman" w:hAnsi="Times New Roman"/>
          <w:color w:val="000000" w:themeColor="text1"/>
          <w:szCs w:val="24"/>
          <w:shd w:val="clear" w:color="auto" w:fill="FFFFFF"/>
          <w:lang w:eastAsia="ja-JP"/>
        </w:rPr>
        <w:t>. Yuki Sada: investigation, w</w:t>
      </w:r>
      <w:r w:rsidR="00EE6A01" w:rsidRPr="000B1F56">
        <w:rPr>
          <w:rFonts w:ascii="Times New Roman" w:hAnsi="Times New Roman"/>
          <w:color w:val="000000" w:themeColor="text1"/>
          <w:szCs w:val="24"/>
          <w:shd w:val="clear" w:color="auto" w:fill="FFFFFF"/>
        </w:rPr>
        <w:t>riting—review and editing</w:t>
      </w:r>
      <w:r w:rsidR="00EE6A01" w:rsidRPr="000B1F56">
        <w:rPr>
          <w:rFonts w:ascii="Times New Roman" w:hAnsi="Times New Roman"/>
          <w:color w:val="000000" w:themeColor="text1"/>
          <w:szCs w:val="24"/>
          <w:shd w:val="clear" w:color="auto" w:fill="FFFFFF"/>
          <w:lang w:eastAsia="ja-JP"/>
        </w:rPr>
        <w:t>. Masayuki Uesugi; investigation, w</w:t>
      </w:r>
      <w:r w:rsidR="00EE6A01" w:rsidRPr="000B1F56">
        <w:rPr>
          <w:rFonts w:ascii="Times New Roman" w:hAnsi="Times New Roman"/>
          <w:color w:val="000000" w:themeColor="text1"/>
          <w:szCs w:val="24"/>
          <w:shd w:val="clear" w:color="auto" w:fill="FFFFFF"/>
        </w:rPr>
        <w:t>riting—review and editing</w:t>
      </w:r>
      <w:r w:rsidR="00EE6A01" w:rsidRPr="000B1F56">
        <w:rPr>
          <w:rFonts w:ascii="Times New Roman" w:hAnsi="Times New Roman"/>
          <w:color w:val="000000" w:themeColor="text1"/>
          <w:szCs w:val="24"/>
          <w:shd w:val="clear" w:color="auto" w:fill="FFFFFF"/>
          <w:lang w:eastAsia="ja-JP"/>
        </w:rPr>
        <w:t xml:space="preserve">. Akihisa Takeuchi: investigation, </w:t>
      </w:r>
      <w:r w:rsidR="00EE6A01" w:rsidRPr="000B1F56">
        <w:rPr>
          <w:rFonts w:ascii="Times New Roman" w:hAnsi="Times New Roman"/>
          <w:color w:val="000000" w:themeColor="text1"/>
          <w:szCs w:val="24"/>
          <w:shd w:val="clear" w:color="auto" w:fill="FFFFFF"/>
        </w:rPr>
        <w:t>writing—review and editing.</w:t>
      </w:r>
      <w:r w:rsidR="00EE6A01" w:rsidRPr="000B1F56">
        <w:rPr>
          <w:rFonts w:ascii="Times New Roman" w:hAnsi="Times New Roman"/>
          <w:color w:val="000000" w:themeColor="text1"/>
          <w:szCs w:val="24"/>
          <w:shd w:val="clear" w:color="auto" w:fill="FFFFFF"/>
          <w:lang w:eastAsia="ja-JP"/>
        </w:rPr>
        <w:t xml:space="preserve"> </w:t>
      </w:r>
      <w:r w:rsidR="008A14C4" w:rsidRPr="000B1F56">
        <w:rPr>
          <w:rFonts w:ascii="Times New Roman" w:hAnsi="Times New Roman"/>
          <w:color w:val="000000" w:themeColor="text1"/>
          <w:szCs w:val="24"/>
          <w:shd w:val="clear" w:color="auto" w:fill="FFFFFF"/>
        </w:rPr>
        <w:t xml:space="preserve">Yutaro Arai: </w:t>
      </w:r>
      <w:r w:rsidR="00EE6A01" w:rsidRPr="000B1F56">
        <w:rPr>
          <w:rFonts w:ascii="Times New Roman" w:hAnsi="Times New Roman"/>
          <w:color w:val="000000" w:themeColor="text1"/>
          <w:szCs w:val="24"/>
          <w:shd w:val="clear" w:color="auto" w:fill="FFFFFF"/>
          <w:lang w:eastAsia="ja-JP"/>
        </w:rPr>
        <w:t xml:space="preserve">methodology, </w:t>
      </w:r>
      <w:r w:rsidR="008A14C4" w:rsidRPr="000B1F56">
        <w:rPr>
          <w:rFonts w:ascii="Times New Roman" w:hAnsi="Times New Roman"/>
          <w:color w:val="000000" w:themeColor="text1"/>
          <w:szCs w:val="24"/>
          <w:shd w:val="clear" w:color="auto" w:fill="FFFFFF"/>
        </w:rPr>
        <w:t xml:space="preserve">writing—review and editing. </w:t>
      </w:r>
      <w:r w:rsidR="00467874" w:rsidRPr="000B1F56">
        <w:rPr>
          <w:rFonts w:ascii="Times New Roman" w:hAnsi="Times New Roman"/>
          <w:color w:val="000000" w:themeColor="text1"/>
          <w:szCs w:val="24"/>
          <w:shd w:val="clear" w:color="auto" w:fill="FFFFFF"/>
          <w:lang w:eastAsia="ja-JP"/>
        </w:rPr>
        <w:t>Shun Araya: w</w:t>
      </w:r>
      <w:r w:rsidR="00467874" w:rsidRPr="000B1F56">
        <w:rPr>
          <w:rFonts w:ascii="Times New Roman" w:hAnsi="Times New Roman"/>
          <w:color w:val="000000" w:themeColor="text1"/>
          <w:szCs w:val="24"/>
          <w:shd w:val="clear" w:color="auto" w:fill="FFFFFF"/>
        </w:rPr>
        <w:t>riting—review and editing</w:t>
      </w:r>
      <w:r w:rsidR="00467874" w:rsidRPr="000B1F56">
        <w:rPr>
          <w:rFonts w:ascii="Times New Roman" w:hAnsi="Times New Roman"/>
          <w:color w:val="000000" w:themeColor="text1"/>
          <w:szCs w:val="24"/>
          <w:shd w:val="clear" w:color="auto" w:fill="FFFFFF"/>
          <w:lang w:eastAsia="ja-JP"/>
        </w:rPr>
        <w:t xml:space="preserve">. </w:t>
      </w:r>
      <w:r w:rsidR="00EE6A01" w:rsidRPr="000B1F56">
        <w:rPr>
          <w:rFonts w:ascii="Times New Roman" w:hAnsi="Times New Roman"/>
          <w:color w:val="000000" w:themeColor="text1"/>
          <w:szCs w:val="24"/>
          <w:shd w:val="clear" w:color="auto" w:fill="FFFFFF"/>
          <w:lang w:eastAsia="ja-JP"/>
        </w:rPr>
        <w:t xml:space="preserve">Gaku Okuma: methodology, </w:t>
      </w:r>
      <w:r w:rsidR="008A14C4" w:rsidRPr="000B1F56">
        <w:rPr>
          <w:rFonts w:ascii="Times New Roman" w:hAnsi="Times New Roman"/>
          <w:color w:val="000000" w:themeColor="text1"/>
          <w:szCs w:val="24"/>
          <w:shd w:val="clear" w:color="auto" w:fill="FFFFFF"/>
        </w:rPr>
        <w:t>writing—review and editing.</w:t>
      </w:r>
      <w:r w:rsidRPr="000B1F56">
        <w:rPr>
          <w:rFonts w:ascii="Times New Roman" w:hAnsi="Times New Roman"/>
          <w:color w:val="000000" w:themeColor="text1"/>
          <w:szCs w:val="24"/>
          <w:shd w:val="clear" w:color="auto" w:fill="FFFFFF"/>
        </w:rPr>
        <w:t xml:space="preserve"> </w:t>
      </w:r>
    </w:p>
    <w:p w14:paraId="7A51927D" w14:textId="3C01D1D7" w:rsidR="006D777B" w:rsidRPr="000B1F56" w:rsidRDefault="006D777B" w:rsidP="00157FB5">
      <w:pPr>
        <w:pStyle w:val="TAMainText"/>
        <w:spacing w:line="240" w:lineRule="auto"/>
        <w:ind w:firstLine="0"/>
        <w:rPr>
          <w:rFonts w:ascii="Times New Roman" w:hAnsi="Times New Roman"/>
          <w:color w:val="000000" w:themeColor="text1"/>
          <w:szCs w:val="24"/>
          <w:shd w:val="clear" w:color="auto" w:fill="FFFFFF"/>
        </w:rPr>
      </w:pPr>
    </w:p>
    <w:p w14:paraId="2BC2F5F2" w14:textId="77777777" w:rsidR="00411ACC" w:rsidRPr="000B1F56" w:rsidRDefault="00411ACC" w:rsidP="00157FB5">
      <w:pPr>
        <w:pStyle w:val="TAMainText"/>
        <w:spacing w:line="240" w:lineRule="auto"/>
        <w:ind w:firstLine="0"/>
        <w:rPr>
          <w:rFonts w:ascii="Times New Roman" w:hAnsi="Times New Roman"/>
          <w:b/>
          <w:bCs/>
          <w:color w:val="000000" w:themeColor="text1"/>
          <w:szCs w:val="24"/>
          <w:lang w:eastAsia="ja-JP"/>
        </w:rPr>
      </w:pPr>
      <w:r w:rsidRPr="000B1F56">
        <w:rPr>
          <w:rFonts w:ascii="Times New Roman" w:hAnsi="Times New Roman"/>
          <w:b/>
          <w:bCs/>
          <w:color w:val="000000" w:themeColor="text1"/>
          <w:szCs w:val="24"/>
          <w:lang w:eastAsia="ja-JP"/>
        </w:rPr>
        <w:lastRenderedPageBreak/>
        <w:t>Conflicts of Interest</w:t>
      </w:r>
    </w:p>
    <w:p w14:paraId="79B1D28F" w14:textId="77777777" w:rsidR="005A373D" w:rsidRPr="000B1F56" w:rsidRDefault="00411ACC" w:rsidP="00157FB5">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The authors declare no conflict of interest.</w:t>
      </w:r>
    </w:p>
    <w:p w14:paraId="14AD6C0F" w14:textId="77777777" w:rsidR="005A373D" w:rsidRPr="000B1F56" w:rsidRDefault="005A373D" w:rsidP="00157FB5">
      <w:pPr>
        <w:pStyle w:val="ReferencesChar"/>
        <w:framePr w:wrap="auto" w:vAnchor="margin" w:yAlign="inline"/>
        <w:numPr>
          <w:ilvl w:val="0"/>
          <w:numId w:val="0"/>
        </w:numPr>
        <w:tabs>
          <w:tab w:val="left" w:pos="840"/>
        </w:tabs>
        <w:rPr>
          <w:color w:val="000000" w:themeColor="text1"/>
          <w:sz w:val="24"/>
          <w:szCs w:val="24"/>
        </w:rPr>
      </w:pPr>
    </w:p>
    <w:p w14:paraId="032A8C59" w14:textId="77777777" w:rsidR="005A373D" w:rsidRPr="000B1F56" w:rsidRDefault="005A373D" w:rsidP="00157FB5">
      <w:pPr>
        <w:pStyle w:val="ReferencesChar"/>
        <w:framePr w:wrap="auto" w:vAnchor="margin" w:yAlign="inline"/>
        <w:numPr>
          <w:ilvl w:val="0"/>
          <w:numId w:val="0"/>
        </w:numPr>
        <w:tabs>
          <w:tab w:val="left" w:pos="840"/>
        </w:tabs>
        <w:rPr>
          <w:color w:val="000000" w:themeColor="text1"/>
          <w:sz w:val="24"/>
          <w:szCs w:val="24"/>
        </w:rPr>
      </w:pPr>
    </w:p>
    <w:p w14:paraId="2A116F81" w14:textId="77777777" w:rsidR="005A373D" w:rsidRPr="000B1F56" w:rsidRDefault="005A373D" w:rsidP="00157FB5">
      <w:pPr>
        <w:pStyle w:val="ReferencesChar"/>
        <w:framePr w:wrap="auto" w:vAnchor="margin" w:yAlign="inline"/>
        <w:numPr>
          <w:ilvl w:val="0"/>
          <w:numId w:val="0"/>
        </w:numPr>
        <w:tabs>
          <w:tab w:val="left" w:pos="840"/>
        </w:tabs>
        <w:rPr>
          <w:color w:val="000000" w:themeColor="text1"/>
          <w:sz w:val="24"/>
          <w:szCs w:val="24"/>
        </w:rPr>
      </w:pPr>
    </w:p>
    <w:p w14:paraId="73E26CF9" w14:textId="7EAF867F" w:rsidR="005A373D" w:rsidRPr="000B1F56" w:rsidRDefault="005A373D">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468E36C4" w14:textId="585FAC17" w:rsidR="005A373D" w:rsidRPr="000B1F56" w:rsidRDefault="005A373D">
      <w:pPr>
        <w:widowControl/>
        <w:jc w:val="left"/>
        <w:rPr>
          <w:rFonts w:ascii="Times New Roman" w:hAnsi="Times New Roman"/>
          <w:b/>
          <w:bCs/>
          <w:color w:val="000000" w:themeColor="text1"/>
          <w:sz w:val="24"/>
          <w:szCs w:val="24"/>
        </w:rPr>
      </w:pPr>
      <w:r w:rsidRPr="000B1F56">
        <w:rPr>
          <w:rFonts w:ascii="Times New Roman" w:hAnsi="Times New Roman"/>
          <w:b/>
          <w:bCs/>
          <w:color w:val="000000" w:themeColor="text1"/>
          <w:sz w:val="24"/>
          <w:szCs w:val="24"/>
        </w:rPr>
        <w:lastRenderedPageBreak/>
        <w:t>References</w:t>
      </w:r>
    </w:p>
    <w:p w14:paraId="7CBFC503"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Chen FJ, Yu J. Discovery of stable extra-large pore zeolites based on rational design of structure-directing agents. Acc Chem Res. </w:t>
      </w:r>
      <w:proofErr w:type="gramStart"/>
      <w:r w:rsidRPr="000B1F56">
        <w:rPr>
          <w:rFonts w:ascii="Times New Roman" w:hAnsi="Times New Roman"/>
          <w:color w:val="000000" w:themeColor="text1"/>
          <w:sz w:val="24"/>
          <w:szCs w:val="24"/>
        </w:rPr>
        <w:t>2025;58:2402</w:t>
      </w:r>
      <w:proofErr w:type="gramEnd"/>
      <w:r w:rsidRPr="000B1F56">
        <w:rPr>
          <w:rFonts w:ascii="Times New Roman" w:hAnsi="Times New Roman"/>
          <w:color w:val="000000" w:themeColor="text1"/>
          <w:sz w:val="24"/>
          <w:szCs w:val="24"/>
        </w:rPr>
        <w:t>–2414.</w:t>
      </w:r>
    </w:p>
    <w:p w14:paraId="63F605DD"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Roth WJ, Gil B, Tarach K, Góra-Marek K. Top-dwon engineering of zeolite porosity. Chem Soc Rev. </w:t>
      </w:r>
      <w:proofErr w:type="gramStart"/>
      <w:r w:rsidRPr="000B1F56">
        <w:rPr>
          <w:rFonts w:ascii="Times New Roman" w:hAnsi="Times New Roman"/>
          <w:color w:val="000000" w:themeColor="text1"/>
          <w:sz w:val="24"/>
          <w:szCs w:val="24"/>
        </w:rPr>
        <w:t>2025;54:7484</w:t>
      </w:r>
      <w:proofErr w:type="gramEnd"/>
      <w:r w:rsidRPr="000B1F56">
        <w:rPr>
          <w:rFonts w:ascii="Times New Roman" w:hAnsi="Times New Roman"/>
          <w:color w:val="000000" w:themeColor="text1"/>
          <w:sz w:val="24"/>
          <w:szCs w:val="24"/>
        </w:rPr>
        <w:t>–7560.</w:t>
      </w:r>
    </w:p>
    <w:p w14:paraId="704BE033"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Nguyen BNT, Tan TTY, Otake K, Kitagawa S. MOF catalysts for plastic depolymerization. Angew Chem Int Ed. 2025;</w:t>
      </w:r>
      <w:proofErr w:type="gramStart"/>
      <w:r w:rsidRPr="000B1F56">
        <w:rPr>
          <w:rFonts w:ascii="Times New Roman" w:hAnsi="Times New Roman"/>
          <w:color w:val="000000" w:themeColor="text1"/>
          <w:sz w:val="24"/>
          <w:szCs w:val="24"/>
        </w:rPr>
        <w:t>64:e</w:t>
      </w:r>
      <w:proofErr w:type="gramEnd"/>
      <w:r w:rsidRPr="000B1F56">
        <w:rPr>
          <w:rFonts w:ascii="Times New Roman" w:hAnsi="Times New Roman"/>
          <w:color w:val="000000" w:themeColor="text1"/>
          <w:sz w:val="24"/>
          <w:szCs w:val="24"/>
        </w:rPr>
        <w:t>202504017.</w:t>
      </w:r>
    </w:p>
    <w:p w14:paraId="29E4FA77"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Wang Z, Yang Z, Otake K, Guo J, Yang X, Xue Z, et al. Metal-organic frameworks for advanced electrochemical ammonia production in water. ChemElectroChem. 2025;</w:t>
      </w:r>
      <w:proofErr w:type="gramStart"/>
      <w:r w:rsidRPr="000B1F56">
        <w:rPr>
          <w:rFonts w:ascii="Times New Roman" w:hAnsi="Times New Roman"/>
          <w:color w:val="000000" w:themeColor="text1"/>
          <w:sz w:val="24"/>
          <w:szCs w:val="24"/>
        </w:rPr>
        <w:t>12:e</w:t>
      </w:r>
      <w:proofErr w:type="gramEnd"/>
      <w:r w:rsidRPr="000B1F56">
        <w:rPr>
          <w:rFonts w:ascii="Times New Roman" w:hAnsi="Times New Roman"/>
          <w:color w:val="000000" w:themeColor="text1"/>
          <w:sz w:val="24"/>
          <w:szCs w:val="24"/>
        </w:rPr>
        <w:t>202400525.</w:t>
      </w:r>
    </w:p>
    <w:p w14:paraId="50697D79"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Ogawa M. Mesoporous silica layer: preparation and opportunity. Chem Rec. </w:t>
      </w:r>
      <w:proofErr w:type="gramStart"/>
      <w:r w:rsidRPr="000B1F56">
        <w:rPr>
          <w:rFonts w:ascii="Times New Roman" w:hAnsi="Times New Roman"/>
          <w:color w:val="000000" w:themeColor="text1"/>
          <w:sz w:val="24"/>
          <w:szCs w:val="24"/>
        </w:rPr>
        <w:t>2017;17:217</w:t>
      </w:r>
      <w:proofErr w:type="gramEnd"/>
      <w:r w:rsidRPr="000B1F56">
        <w:rPr>
          <w:rFonts w:ascii="Times New Roman" w:hAnsi="Times New Roman"/>
          <w:color w:val="000000" w:themeColor="text1"/>
          <w:sz w:val="24"/>
          <w:szCs w:val="24"/>
        </w:rPr>
        <w:t>–232.</w:t>
      </w:r>
    </w:p>
    <w:p w14:paraId="79FF676A"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Wu SH, Mou CY, Lin HP. Synthesis of mesoporous silica nanoparticles. Chem Soc Rev. </w:t>
      </w:r>
      <w:proofErr w:type="gramStart"/>
      <w:r w:rsidRPr="000B1F56">
        <w:rPr>
          <w:rFonts w:ascii="Times New Roman" w:hAnsi="Times New Roman"/>
          <w:color w:val="000000" w:themeColor="text1"/>
          <w:sz w:val="24"/>
          <w:szCs w:val="24"/>
        </w:rPr>
        <w:t>2013;42:3862</w:t>
      </w:r>
      <w:proofErr w:type="gramEnd"/>
      <w:r w:rsidRPr="000B1F56">
        <w:rPr>
          <w:rFonts w:ascii="Times New Roman" w:hAnsi="Times New Roman"/>
          <w:color w:val="000000" w:themeColor="text1"/>
          <w:sz w:val="24"/>
          <w:szCs w:val="24"/>
        </w:rPr>
        <w:t>.</w:t>
      </w:r>
    </w:p>
    <w:p w14:paraId="562F5341"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Cheepborisutikul SJ, Saengdet PM, Ogawa M. Silica nanolayer on functional particles: structural variation for the functional design. Langmuir. </w:t>
      </w:r>
      <w:proofErr w:type="gramStart"/>
      <w:r w:rsidRPr="000B1F56">
        <w:rPr>
          <w:rFonts w:ascii="Times New Roman" w:hAnsi="Times New Roman"/>
          <w:color w:val="000000" w:themeColor="text1"/>
          <w:sz w:val="24"/>
          <w:szCs w:val="24"/>
        </w:rPr>
        <w:t>2025;41:30895</w:t>
      </w:r>
      <w:proofErr w:type="gramEnd"/>
      <w:r w:rsidRPr="000B1F56">
        <w:rPr>
          <w:rFonts w:ascii="Times New Roman" w:hAnsi="Times New Roman"/>
          <w:color w:val="000000" w:themeColor="text1"/>
          <w:sz w:val="24"/>
          <w:szCs w:val="24"/>
        </w:rPr>
        <w:t>–30916.</w:t>
      </w:r>
    </w:p>
    <w:p w14:paraId="7099C74B"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Fuji M. Hollow particles as controlled small space to functionalize materials. J Ceram Soc Jpn. </w:t>
      </w:r>
      <w:proofErr w:type="gramStart"/>
      <w:r w:rsidRPr="000B1F56">
        <w:rPr>
          <w:rFonts w:ascii="Times New Roman" w:hAnsi="Times New Roman"/>
          <w:color w:val="000000" w:themeColor="text1"/>
          <w:sz w:val="24"/>
          <w:szCs w:val="24"/>
        </w:rPr>
        <w:t>2015;123:835</w:t>
      </w:r>
      <w:proofErr w:type="gramEnd"/>
      <w:r w:rsidRPr="000B1F56">
        <w:rPr>
          <w:rFonts w:ascii="Times New Roman" w:hAnsi="Times New Roman"/>
          <w:color w:val="000000" w:themeColor="text1"/>
          <w:sz w:val="24"/>
          <w:szCs w:val="24"/>
        </w:rPr>
        <w:t>–844.</w:t>
      </w:r>
    </w:p>
    <w:p w14:paraId="567F6A8D"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Kuroda Y. Effective use of flexible low-dimensional colloidal particles and colloidal crystals for the control of hierarchically porous materials. J Ceram Soc Jpn. </w:t>
      </w:r>
      <w:proofErr w:type="gramStart"/>
      <w:r w:rsidRPr="000B1F56">
        <w:rPr>
          <w:rFonts w:ascii="Times New Roman" w:hAnsi="Times New Roman"/>
          <w:color w:val="000000" w:themeColor="text1"/>
          <w:sz w:val="24"/>
          <w:szCs w:val="24"/>
        </w:rPr>
        <w:t>2015;123:853</w:t>
      </w:r>
      <w:proofErr w:type="gramEnd"/>
      <w:r w:rsidRPr="000B1F56">
        <w:rPr>
          <w:rFonts w:ascii="Times New Roman" w:hAnsi="Times New Roman"/>
          <w:color w:val="000000" w:themeColor="text1"/>
          <w:sz w:val="24"/>
          <w:szCs w:val="24"/>
        </w:rPr>
        <w:t>–861.</w:t>
      </w:r>
    </w:p>
    <w:p w14:paraId="7127890C" w14:textId="0A3E841F"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Oka D, Takaoka K, Shimojima A, Matsuno T. Ouasi-single-crystalline inverse opal α-Fe</w:t>
      </w:r>
      <w:r w:rsidRPr="000B1F56">
        <w:rPr>
          <w:rFonts w:ascii="Times New Roman" w:hAnsi="Times New Roman" w:hint="eastAsia"/>
          <w:color w:val="000000" w:themeColor="text1"/>
          <w:sz w:val="24"/>
          <w:szCs w:val="24"/>
          <w:vertAlign w:val="subscript"/>
        </w:rPr>
        <w:t>2</w:t>
      </w:r>
      <w:r w:rsidRPr="000B1F56">
        <w:rPr>
          <w:rFonts w:ascii="Times New Roman" w:hAnsi="Times New Roman"/>
          <w:color w:val="000000" w:themeColor="text1"/>
          <w:sz w:val="24"/>
          <w:szCs w:val="24"/>
        </w:rPr>
        <w:t>O</w:t>
      </w:r>
      <w:r w:rsidRPr="000B1F56">
        <w:rPr>
          <w:rFonts w:ascii="Times New Roman" w:hAnsi="Times New Roman" w:hint="eastAsia"/>
          <w:color w:val="000000" w:themeColor="text1"/>
          <w:sz w:val="24"/>
          <w:szCs w:val="24"/>
          <w:vertAlign w:val="subscript"/>
        </w:rPr>
        <w:t>3</w:t>
      </w:r>
      <w:r w:rsidRPr="000B1F56">
        <w:rPr>
          <w:rFonts w:ascii="Times New Roman" w:hAnsi="Times New Roman"/>
          <w:color w:val="000000" w:themeColor="text1"/>
          <w:sz w:val="24"/>
          <w:szCs w:val="24"/>
        </w:rPr>
        <w:t xml:space="preserve"> prepared via diffusion and oxidation of the FeCl3 precursor in nanospaces. Chem Mater. </w:t>
      </w:r>
      <w:proofErr w:type="gramStart"/>
      <w:r w:rsidRPr="000B1F56">
        <w:rPr>
          <w:rFonts w:ascii="Times New Roman" w:hAnsi="Times New Roman"/>
          <w:color w:val="000000" w:themeColor="text1"/>
          <w:sz w:val="24"/>
          <w:szCs w:val="24"/>
        </w:rPr>
        <w:t>2025;37:5005</w:t>
      </w:r>
      <w:proofErr w:type="gramEnd"/>
      <w:r w:rsidRPr="000B1F56">
        <w:rPr>
          <w:rFonts w:ascii="Times New Roman" w:hAnsi="Times New Roman"/>
          <w:color w:val="000000" w:themeColor="text1"/>
          <w:sz w:val="24"/>
          <w:szCs w:val="24"/>
        </w:rPr>
        <w:t>–5014.</w:t>
      </w:r>
    </w:p>
    <w:p w14:paraId="14C18BCC"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Zhang F, Li Z, Xu M, Wang S, Li N, Yang J. A review of 3D printed porous ceramics. J Eur Ceram Soc. </w:t>
      </w:r>
      <w:proofErr w:type="gramStart"/>
      <w:r w:rsidRPr="000B1F56">
        <w:rPr>
          <w:rFonts w:ascii="Times New Roman" w:hAnsi="Times New Roman"/>
          <w:color w:val="000000" w:themeColor="text1"/>
          <w:sz w:val="24"/>
          <w:szCs w:val="24"/>
        </w:rPr>
        <w:t>2022;42:3351</w:t>
      </w:r>
      <w:proofErr w:type="gramEnd"/>
      <w:r w:rsidRPr="000B1F56">
        <w:rPr>
          <w:rFonts w:ascii="Times New Roman" w:hAnsi="Times New Roman"/>
          <w:color w:val="000000" w:themeColor="text1"/>
          <w:sz w:val="24"/>
          <w:szCs w:val="24"/>
        </w:rPr>
        <w:t>–3373.</w:t>
      </w:r>
    </w:p>
    <w:p w14:paraId="601CBD17"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Studart AR, Gonzenbach UT, Tervoort E, Gauckler LJ. Processing routes to macroporous ceramics: a review. J Am Ceram Soc. </w:t>
      </w:r>
      <w:proofErr w:type="gramStart"/>
      <w:r w:rsidRPr="000B1F56">
        <w:rPr>
          <w:rFonts w:ascii="Times New Roman" w:hAnsi="Times New Roman"/>
          <w:color w:val="000000" w:themeColor="text1"/>
          <w:sz w:val="24"/>
          <w:szCs w:val="24"/>
        </w:rPr>
        <w:t>2006;89:1771</w:t>
      </w:r>
      <w:proofErr w:type="gramEnd"/>
      <w:r w:rsidRPr="000B1F56">
        <w:rPr>
          <w:rFonts w:ascii="Times New Roman" w:hAnsi="Times New Roman"/>
          <w:color w:val="000000" w:themeColor="text1"/>
          <w:sz w:val="24"/>
          <w:szCs w:val="24"/>
        </w:rPr>
        <w:t>–1789.</w:t>
      </w:r>
    </w:p>
    <w:p w14:paraId="498F0D19"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Zok FW, Levi CG. Mechanical properties of porous-matrix ceramic composites. Adv Eng Mater. </w:t>
      </w:r>
      <w:proofErr w:type="gramStart"/>
      <w:r w:rsidRPr="000B1F56">
        <w:rPr>
          <w:rFonts w:ascii="Times New Roman" w:hAnsi="Times New Roman"/>
          <w:color w:val="000000" w:themeColor="text1"/>
          <w:sz w:val="24"/>
          <w:szCs w:val="24"/>
        </w:rPr>
        <w:t>2001;3:15</w:t>
      </w:r>
      <w:proofErr w:type="gramEnd"/>
      <w:r w:rsidRPr="000B1F56">
        <w:rPr>
          <w:rFonts w:ascii="Times New Roman" w:hAnsi="Times New Roman"/>
          <w:color w:val="000000" w:themeColor="text1"/>
          <w:sz w:val="24"/>
          <w:szCs w:val="24"/>
        </w:rPr>
        <w:t>–23.</w:t>
      </w:r>
    </w:p>
    <w:p w14:paraId="0FF64796"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Vakifahmetoglu C, Semerci T, Soraru GD. Closed porosity ceramics and glasses. J Am Ceram Soc. </w:t>
      </w:r>
      <w:proofErr w:type="gramStart"/>
      <w:r w:rsidRPr="000B1F56">
        <w:rPr>
          <w:rFonts w:ascii="Times New Roman" w:hAnsi="Times New Roman"/>
          <w:color w:val="000000" w:themeColor="text1"/>
          <w:sz w:val="24"/>
          <w:szCs w:val="24"/>
        </w:rPr>
        <w:t>2020;103:2941</w:t>
      </w:r>
      <w:proofErr w:type="gramEnd"/>
      <w:r w:rsidRPr="000B1F56">
        <w:rPr>
          <w:rFonts w:ascii="Times New Roman" w:hAnsi="Times New Roman"/>
          <w:color w:val="000000" w:themeColor="text1"/>
          <w:sz w:val="24"/>
          <w:szCs w:val="24"/>
        </w:rPr>
        <w:t>–2969.</w:t>
      </w:r>
    </w:p>
    <w:p w14:paraId="7624EE40"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Okuma G. 3D microstructural evolution in sintering observed by X-ray microtomography. J Ceram Soc Jpn. </w:t>
      </w:r>
      <w:proofErr w:type="gramStart"/>
      <w:r w:rsidRPr="000B1F56">
        <w:rPr>
          <w:rFonts w:ascii="Times New Roman" w:hAnsi="Times New Roman"/>
          <w:color w:val="000000" w:themeColor="text1"/>
          <w:sz w:val="24"/>
          <w:szCs w:val="24"/>
        </w:rPr>
        <w:t>2023;131:522</w:t>
      </w:r>
      <w:proofErr w:type="gramEnd"/>
      <w:r w:rsidRPr="000B1F56">
        <w:rPr>
          <w:rFonts w:ascii="Times New Roman" w:hAnsi="Times New Roman"/>
          <w:color w:val="000000" w:themeColor="text1"/>
          <w:sz w:val="24"/>
          <w:szCs w:val="24"/>
        </w:rPr>
        <w:t>–532.</w:t>
      </w:r>
    </w:p>
    <w:p w14:paraId="01D50643"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Okuma G, Wakai F. Synchrotron X-ray multiscale tomography: visualization of heterogeneous microstructures and defects in ceramics. J Am Ceram Soc. </w:t>
      </w:r>
      <w:proofErr w:type="gramStart"/>
      <w:r w:rsidRPr="000B1F56">
        <w:rPr>
          <w:rFonts w:ascii="Times New Roman" w:hAnsi="Times New Roman"/>
          <w:color w:val="000000" w:themeColor="text1"/>
          <w:sz w:val="24"/>
          <w:szCs w:val="24"/>
        </w:rPr>
        <w:t>2024;107:1706</w:t>
      </w:r>
      <w:proofErr w:type="gramEnd"/>
      <w:r w:rsidRPr="000B1F56">
        <w:rPr>
          <w:rFonts w:ascii="Times New Roman" w:hAnsi="Times New Roman"/>
          <w:color w:val="000000" w:themeColor="text1"/>
          <w:sz w:val="24"/>
          <w:szCs w:val="24"/>
        </w:rPr>
        <w:t>–1707.</w:t>
      </w:r>
    </w:p>
    <w:p w14:paraId="645DF94D"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Shashni B, Matsuura H, Saito R, Hirata T, Ariyasu S, Nomura K, et al. Simple and convenient method for the isolation, culture, and recollection of cancer cells from blood by using glass-bead filters. ACS Biomater Sci Eng. </w:t>
      </w:r>
      <w:proofErr w:type="gramStart"/>
      <w:r w:rsidRPr="000B1F56">
        <w:rPr>
          <w:rFonts w:ascii="Times New Roman" w:hAnsi="Times New Roman"/>
          <w:color w:val="000000" w:themeColor="text1"/>
          <w:sz w:val="24"/>
          <w:szCs w:val="24"/>
        </w:rPr>
        <w:t>2018;5:438</w:t>
      </w:r>
      <w:proofErr w:type="gramEnd"/>
      <w:r w:rsidRPr="000B1F56">
        <w:rPr>
          <w:rFonts w:ascii="Times New Roman" w:hAnsi="Times New Roman"/>
          <w:color w:val="000000" w:themeColor="text1"/>
          <w:sz w:val="24"/>
          <w:szCs w:val="24"/>
        </w:rPr>
        <w:t>–452.</w:t>
      </w:r>
    </w:p>
    <w:p w14:paraId="0431EB53"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lastRenderedPageBreak/>
        <w:t xml:space="preserve">Machida S, Katsumata K, Yasumori A. Preparation of an anion-adsorbed inorganic filter by coating of layered double hydroxide on glass-bead filter disk. Clay Sci. </w:t>
      </w:r>
      <w:proofErr w:type="gramStart"/>
      <w:r w:rsidRPr="000B1F56">
        <w:rPr>
          <w:rFonts w:ascii="Times New Roman" w:hAnsi="Times New Roman"/>
          <w:color w:val="000000" w:themeColor="text1"/>
          <w:sz w:val="24"/>
          <w:szCs w:val="24"/>
        </w:rPr>
        <w:t>2021;25:1</w:t>
      </w:r>
      <w:proofErr w:type="gramEnd"/>
      <w:r w:rsidRPr="000B1F56">
        <w:rPr>
          <w:rFonts w:ascii="Times New Roman" w:hAnsi="Times New Roman"/>
          <w:color w:val="000000" w:themeColor="text1"/>
          <w:sz w:val="24"/>
          <w:szCs w:val="24"/>
        </w:rPr>
        <w:t>–5.</w:t>
      </w:r>
    </w:p>
    <w:p w14:paraId="0A1D8C4C"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Machida S, Okuma G, Arai Y, Sada Y, Uesugi M, Takeuchi A. Growth of layered double hydroxide on a micrometer-sized glass porous solid. Cryst Growth Des. </w:t>
      </w:r>
      <w:proofErr w:type="gramStart"/>
      <w:r w:rsidRPr="000B1F56">
        <w:rPr>
          <w:rFonts w:ascii="Times New Roman" w:hAnsi="Times New Roman"/>
          <w:color w:val="000000" w:themeColor="text1"/>
          <w:sz w:val="24"/>
          <w:szCs w:val="24"/>
        </w:rPr>
        <w:t>2026;26:1003</w:t>
      </w:r>
      <w:proofErr w:type="gramEnd"/>
      <w:r w:rsidRPr="000B1F56">
        <w:rPr>
          <w:rFonts w:ascii="Times New Roman" w:hAnsi="Times New Roman"/>
          <w:color w:val="000000" w:themeColor="text1"/>
          <w:sz w:val="24"/>
          <w:szCs w:val="24"/>
        </w:rPr>
        <w:t>–1013.</w:t>
      </w:r>
    </w:p>
    <w:p w14:paraId="2A9BFB7B"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Machida S, Hasegawa K, Katsumata K, Yasumori A. Preparation and characterization of titania supported on layered double hydroxide precipitated on glass fiber cloth. Appl Clay Sci. </w:t>
      </w:r>
      <w:proofErr w:type="gramStart"/>
      <w:r w:rsidRPr="000B1F56">
        <w:rPr>
          <w:rFonts w:ascii="Times New Roman" w:hAnsi="Times New Roman"/>
          <w:color w:val="000000" w:themeColor="text1"/>
          <w:sz w:val="24"/>
          <w:szCs w:val="24"/>
        </w:rPr>
        <w:t>2023;238:106935</w:t>
      </w:r>
      <w:proofErr w:type="gramEnd"/>
      <w:r w:rsidRPr="000B1F56">
        <w:rPr>
          <w:rFonts w:ascii="Times New Roman" w:hAnsi="Times New Roman"/>
          <w:color w:val="000000" w:themeColor="text1"/>
          <w:sz w:val="24"/>
          <w:szCs w:val="24"/>
        </w:rPr>
        <w:t>.</w:t>
      </w:r>
    </w:p>
    <w:p w14:paraId="3D0B562E"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Forano C, Costantino U, Prévot V, Gueho T. Layered double hydroxide (LDH). In: Bergaya F, Lagaly G, editors. Handbook of clay science. 2nd ed. Oxford: Elsevier; 2013. p. 745–782.</w:t>
      </w:r>
    </w:p>
    <w:p w14:paraId="76F5FAE6"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Ogawa M, Kaneko S. Efficient immobilization of colloidal particles from aqueous suspension by electrostatic interactions. Langmuir. </w:t>
      </w:r>
      <w:proofErr w:type="gramStart"/>
      <w:r w:rsidRPr="000B1F56">
        <w:rPr>
          <w:rFonts w:ascii="Times New Roman" w:hAnsi="Times New Roman"/>
          <w:color w:val="000000" w:themeColor="text1"/>
          <w:sz w:val="24"/>
          <w:szCs w:val="24"/>
        </w:rPr>
        <w:t>2013;18:4240</w:t>
      </w:r>
      <w:proofErr w:type="gramEnd"/>
      <w:r w:rsidRPr="000B1F56">
        <w:rPr>
          <w:rFonts w:ascii="Times New Roman" w:hAnsi="Times New Roman"/>
          <w:color w:val="000000" w:themeColor="text1"/>
          <w:sz w:val="24"/>
          <w:szCs w:val="24"/>
        </w:rPr>
        <w:t>–4242.</w:t>
      </w:r>
    </w:p>
    <w:p w14:paraId="55A741BD"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Fukugaichi S, Kurisu S, Yamashita N, Aono H. Removal of polystyrene nanoparticles using MaAl lyaered double hydroxide membranes synthesized on aluminum plates. Next Mater. </w:t>
      </w:r>
      <w:proofErr w:type="gramStart"/>
      <w:r w:rsidRPr="000B1F56">
        <w:rPr>
          <w:rFonts w:ascii="Times New Roman" w:hAnsi="Times New Roman"/>
          <w:color w:val="000000" w:themeColor="text1"/>
          <w:sz w:val="24"/>
          <w:szCs w:val="24"/>
        </w:rPr>
        <w:t>2025;8:100788</w:t>
      </w:r>
      <w:proofErr w:type="gramEnd"/>
      <w:r w:rsidRPr="000B1F56">
        <w:rPr>
          <w:rFonts w:ascii="Times New Roman" w:hAnsi="Times New Roman"/>
          <w:color w:val="000000" w:themeColor="text1"/>
          <w:sz w:val="24"/>
          <w:szCs w:val="24"/>
        </w:rPr>
        <w:t>.</w:t>
      </w:r>
    </w:p>
    <w:p w14:paraId="0C91D6FD"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Bayo J, López-Castellanos J, Olmos S. Membrane bioreactor and rapid sand filtration for removal of microplastics in an urban wastewater treatment plant. Mar Pollut Bull. </w:t>
      </w:r>
      <w:proofErr w:type="gramStart"/>
      <w:r w:rsidRPr="000B1F56">
        <w:rPr>
          <w:rFonts w:ascii="Times New Roman" w:hAnsi="Times New Roman"/>
          <w:color w:val="000000" w:themeColor="text1"/>
          <w:sz w:val="24"/>
          <w:szCs w:val="24"/>
        </w:rPr>
        <w:t>2020;156:112111</w:t>
      </w:r>
      <w:proofErr w:type="gramEnd"/>
      <w:r w:rsidRPr="000B1F56">
        <w:rPr>
          <w:rFonts w:ascii="Times New Roman" w:hAnsi="Times New Roman"/>
          <w:color w:val="000000" w:themeColor="text1"/>
          <w:sz w:val="24"/>
          <w:szCs w:val="24"/>
        </w:rPr>
        <w:t>.</w:t>
      </w:r>
    </w:p>
    <w:p w14:paraId="51F16DE4"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Zhou Q, Jin M, Fu L, Lin CT, Wu W, Maleh-Karim H. Global insights into microplastic contamination in marine life: detection methods and current status. Analyst. </w:t>
      </w:r>
      <w:proofErr w:type="gramStart"/>
      <w:r w:rsidRPr="000B1F56">
        <w:rPr>
          <w:rFonts w:ascii="Times New Roman" w:hAnsi="Times New Roman"/>
          <w:color w:val="000000" w:themeColor="text1"/>
          <w:sz w:val="24"/>
          <w:szCs w:val="24"/>
        </w:rPr>
        <w:t>2025;150:3269</w:t>
      </w:r>
      <w:proofErr w:type="gramEnd"/>
      <w:r w:rsidRPr="000B1F56">
        <w:rPr>
          <w:rFonts w:ascii="Times New Roman" w:hAnsi="Times New Roman"/>
          <w:color w:val="000000" w:themeColor="text1"/>
          <w:sz w:val="24"/>
          <w:szCs w:val="24"/>
        </w:rPr>
        <w:t>–3288.</w:t>
      </w:r>
    </w:p>
    <w:p w14:paraId="3611B6B2"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Sayam S, Islam T, Tusti TH, Ghosh J. Microplastic removal form wastewater through biopolymer and nanocellulose-based green technologies. RSC Sustainability. </w:t>
      </w:r>
      <w:proofErr w:type="gramStart"/>
      <w:r w:rsidRPr="000B1F56">
        <w:rPr>
          <w:rFonts w:ascii="Times New Roman" w:hAnsi="Times New Roman"/>
          <w:color w:val="000000" w:themeColor="text1"/>
          <w:sz w:val="24"/>
          <w:szCs w:val="24"/>
        </w:rPr>
        <w:t>2026;4:79</w:t>
      </w:r>
      <w:proofErr w:type="gramEnd"/>
      <w:r w:rsidRPr="000B1F56">
        <w:rPr>
          <w:rFonts w:ascii="Times New Roman" w:hAnsi="Times New Roman"/>
          <w:color w:val="000000" w:themeColor="text1"/>
          <w:sz w:val="24"/>
          <w:szCs w:val="24"/>
        </w:rPr>
        <w:t>–117.</w:t>
      </w:r>
    </w:p>
    <w:p w14:paraId="609A8F99"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Samu R, Moulee A, Kumar VG. Effect of charge and hydrophobicity on adsorption of modified starches on polyester. J Colloid Interface Sci. </w:t>
      </w:r>
      <w:proofErr w:type="gramStart"/>
      <w:r w:rsidRPr="000B1F56">
        <w:rPr>
          <w:rFonts w:ascii="Times New Roman" w:hAnsi="Times New Roman"/>
          <w:color w:val="000000" w:themeColor="text1"/>
          <w:sz w:val="24"/>
          <w:szCs w:val="24"/>
        </w:rPr>
        <w:t>1999;220:260</w:t>
      </w:r>
      <w:proofErr w:type="gramEnd"/>
      <w:r w:rsidRPr="000B1F56">
        <w:rPr>
          <w:rFonts w:ascii="Times New Roman" w:hAnsi="Times New Roman"/>
          <w:color w:val="000000" w:themeColor="text1"/>
          <w:sz w:val="24"/>
          <w:szCs w:val="24"/>
        </w:rPr>
        <w:t>–268.</w:t>
      </w:r>
    </w:p>
    <w:p w14:paraId="2483BE9E"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Sello SB, Stevens CV. Surface modification of synthetic textiles. Pure Appl Chem. </w:t>
      </w:r>
      <w:proofErr w:type="gramStart"/>
      <w:r w:rsidRPr="000B1F56">
        <w:rPr>
          <w:rFonts w:ascii="Times New Roman" w:hAnsi="Times New Roman"/>
          <w:color w:val="000000" w:themeColor="text1"/>
          <w:sz w:val="24"/>
          <w:szCs w:val="24"/>
        </w:rPr>
        <w:t>1981;53:2211</w:t>
      </w:r>
      <w:proofErr w:type="gramEnd"/>
      <w:r w:rsidRPr="000B1F56">
        <w:rPr>
          <w:rFonts w:ascii="Times New Roman" w:hAnsi="Times New Roman"/>
          <w:color w:val="000000" w:themeColor="text1"/>
          <w:sz w:val="24"/>
          <w:szCs w:val="24"/>
        </w:rPr>
        <w:t>–2221.</w:t>
      </w:r>
    </w:p>
    <w:p w14:paraId="6D348BA9"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Machida S, Ueda R, Hirayama K, Shibue T, Katsumata K, Yasumori A. Preparation of microporous glass fiber cloth without cracking. J Ceram Soc Jpn. </w:t>
      </w:r>
      <w:proofErr w:type="gramStart"/>
      <w:r w:rsidRPr="000B1F56">
        <w:rPr>
          <w:rFonts w:ascii="Times New Roman" w:hAnsi="Times New Roman"/>
          <w:color w:val="000000" w:themeColor="text1"/>
          <w:sz w:val="24"/>
          <w:szCs w:val="24"/>
        </w:rPr>
        <w:t>2021;129:438</w:t>
      </w:r>
      <w:proofErr w:type="gramEnd"/>
      <w:r w:rsidRPr="000B1F56">
        <w:rPr>
          <w:rFonts w:ascii="Times New Roman" w:hAnsi="Times New Roman"/>
          <w:color w:val="000000" w:themeColor="text1"/>
          <w:sz w:val="24"/>
          <w:szCs w:val="24"/>
        </w:rPr>
        <w:t>–442.</w:t>
      </w:r>
    </w:p>
    <w:p w14:paraId="13DED18D"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Maes T, Jessop R, Wellner N, Haup K, Mayes AG. A rapid-screening approach to detect and quantify microplastics based on fluorescent tagging with Nile red. Sci Rep. </w:t>
      </w:r>
      <w:proofErr w:type="gramStart"/>
      <w:r w:rsidRPr="000B1F56">
        <w:rPr>
          <w:rFonts w:ascii="Times New Roman" w:hAnsi="Times New Roman"/>
          <w:color w:val="000000" w:themeColor="text1"/>
          <w:sz w:val="24"/>
          <w:szCs w:val="24"/>
        </w:rPr>
        <w:t>2017;7:44501</w:t>
      </w:r>
      <w:proofErr w:type="gramEnd"/>
      <w:r w:rsidRPr="000B1F56">
        <w:rPr>
          <w:rFonts w:ascii="Times New Roman" w:hAnsi="Times New Roman"/>
          <w:color w:val="000000" w:themeColor="text1"/>
          <w:sz w:val="24"/>
          <w:szCs w:val="24"/>
        </w:rPr>
        <w:t>.</w:t>
      </w:r>
    </w:p>
    <w:p w14:paraId="6619CB23"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Brown MA, Crump P, Niven SJ, Teuten E, Tonkin A, Galloway T, et al. Accumulation of microplastic on shorelines worldwide: sources and sinks. Environ Sci Technol. </w:t>
      </w:r>
      <w:proofErr w:type="gramStart"/>
      <w:r w:rsidRPr="000B1F56">
        <w:rPr>
          <w:rFonts w:ascii="Times New Roman" w:hAnsi="Times New Roman"/>
          <w:color w:val="000000" w:themeColor="text1"/>
          <w:sz w:val="24"/>
          <w:szCs w:val="24"/>
        </w:rPr>
        <w:t>2011;45:9175</w:t>
      </w:r>
      <w:proofErr w:type="gramEnd"/>
      <w:r w:rsidRPr="000B1F56">
        <w:rPr>
          <w:rFonts w:ascii="Times New Roman" w:hAnsi="Times New Roman"/>
          <w:color w:val="000000" w:themeColor="text1"/>
          <w:sz w:val="24"/>
          <w:szCs w:val="24"/>
        </w:rPr>
        <w:t>–9179.</w:t>
      </w:r>
    </w:p>
    <w:p w14:paraId="0692F168"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De Falco F, Di Pace E, Cocca M, Avella M. The contribution of washing processes of synthetic clothes to microplastic pollution. Sci Rep. </w:t>
      </w:r>
      <w:proofErr w:type="gramStart"/>
      <w:r w:rsidRPr="000B1F56">
        <w:rPr>
          <w:rFonts w:ascii="Times New Roman" w:hAnsi="Times New Roman"/>
          <w:color w:val="000000" w:themeColor="text1"/>
          <w:sz w:val="24"/>
          <w:szCs w:val="24"/>
        </w:rPr>
        <w:t>2019;9:6633</w:t>
      </w:r>
      <w:proofErr w:type="gramEnd"/>
      <w:r w:rsidRPr="000B1F56">
        <w:rPr>
          <w:rFonts w:ascii="Times New Roman" w:hAnsi="Times New Roman"/>
          <w:color w:val="000000" w:themeColor="text1"/>
          <w:sz w:val="24"/>
          <w:szCs w:val="24"/>
        </w:rPr>
        <w:t>.</w:t>
      </w:r>
    </w:p>
    <w:p w14:paraId="4E43E7A4"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Hernandez LM, Xu EG, Larsson HCE, Tahara R, Maisuria VB, Tufenkji N. Plastic teabags release billions of microparticles and nanoparticles into tea. Environ Sci Technol. </w:t>
      </w:r>
      <w:proofErr w:type="gramStart"/>
      <w:r w:rsidRPr="000B1F56">
        <w:rPr>
          <w:rFonts w:ascii="Times New Roman" w:hAnsi="Times New Roman"/>
          <w:color w:val="000000" w:themeColor="text1"/>
          <w:sz w:val="24"/>
          <w:szCs w:val="24"/>
        </w:rPr>
        <w:t>2019;53:12300</w:t>
      </w:r>
      <w:proofErr w:type="gramEnd"/>
      <w:r w:rsidRPr="000B1F56">
        <w:rPr>
          <w:rFonts w:ascii="Times New Roman" w:hAnsi="Times New Roman"/>
          <w:color w:val="000000" w:themeColor="text1"/>
          <w:sz w:val="24"/>
          <w:szCs w:val="24"/>
        </w:rPr>
        <w:t>–12310.</w:t>
      </w:r>
    </w:p>
    <w:p w14:paraId="1E1A55A6"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lastRenderedPageBreak/>
        <w:t xml:space="preserve">Shim WJ, Song KS, Hong SH, Jang M. Identification and quantification of microplastics using Nile red staining. Mar Pollut Bull. </w:t>
      </w:r>
      <w:proofErr w:type="gramStart"/>
      <w:r w:rsidRPr="000B1F56">
        <w:rPr>
          <w:rFonts w:ascii="Times New Roman" w:hAnsi="Times New Roman"/>
          <w:color w:val="000000" w:themeColor="text1"/>
          <w:sz w:val="24"/>
          <w:szCs w:val="24"/>
        </w:rPr>
        <w:t>2016;113:469</w:t>
      </w:r>
      <w:proofErr w:type="gramEnd"/>
      <w:r w:rsidRPr="000B1F56">
        <w:rPr>
          <w:rFonts w:ascii="Times New Roman" w:hAnsi="Times New Roman"/>
          <w:color w:val="000000" w:themeColor="text1"/>
          <w:sz w:val="24"/>
          <w:szCs w:val="24"/>
        </w:rPr>
        <w:t>–476.</w:t>
      </w:r>
    </w:p>
    <w:p w14:paraId="73547753"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Emi-Cassola G, Gibson MI, Thompson R, Christie-Oleza JA. Lost, but found with Nile red: a novel method for detecting and quantifying small microplastics (1 mm to 20 μm) in environmental samples. Environ Sci Technol. </w:t>
      </w:r>
      <w:proofErr w:type="gramStart"/>
      <w:r w:rsidRPr="000B1F56">
        <w:rPr>
          <w:rFonts w:ascii="Times New Roman" w:hAnsi="Times New Roman"/>
          <w:color w:val="000000" w:themeColor="text1"/>
          <w:sz w:val="24"/>
          <w:szCs w:val="24"/>
        </w:rPr>
        <w:t>2017;51:13641</w:t>
      </w:r>
      <w:proofErr w:type="gramEnd"/>
      <w:r w:rsidRPr="000B1F56">
        <w:rPr>
          <w:rFonts w:ascii="Times New Roman" w:hAnsi="Times New Roman"/>
          <w:color w:val="000000" w:themeColor="text1"/>
          <w:sz w:val="24"/>
          <w:szCs w:val="24"/>
        </w:rPr>
        <w:t>–13648.</w:t>
      </w:r>
    </w:p>
    <w:p w14:paraId="0A72A9EF"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Prata JC, da Costa JP, Duarte AC, Rocha-Santos T. Methods for sampling and detection of microplastics in water and sediment: a review. TrAC Trends Anal Chem. </w:t>
      </w:r>
      <w:proofErr w:type="gramStart"/>
      <w:r w:rsidRPr="000B1F56">
        <w:rPr>
          <w:rFonts w:ascii="Times New Roman" w:hAnsi="Times New Roman"/>
          <w:color w:val="000000" w:themeColor="text1"/>
          <w:sz w:val="24"/>
          <w:szCs w:val="24"/>
        </w:rPr>
        <w:t>2019;110:150</w:t>
      </w:r>
      <w:proofErr w:type="gramEnd"/>
      <w:r w:rsidRPr="000B1F56">
        <w:rPr>
          <w:rFonts w:ascii="Times New Roman" w:hAnsi="Times New Roman"/>
          <w:color w:val="000000" w:themeColor="text1"/>
          <w:sz w:val="24"/>
          <w:szCs w:val="24"/>
        </w:rPr>
        <w:t>–159.</w:t>
      </w:r>
    </w:p>
    <w:p w14:paraId="6BEDF62F"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Iyi N, Matsumoto T, Kaneko Y, Kitamura K. Deintercalation of carbonate ions from a hydrotalcite-like compound: enhanced decarbonation using acid-salt mixed solution. Chem Mater. </w:t>
      </w:r>
      <w:proofErr w:type="gramStart"/>
      <w:r w:rsidRPr="000B1F56">
        <w:rPr>
          <w:rFonts w:ascii="Times New Roman" w:hAnsi="Times New Roman"/>
          <w:color w:val="000000" w:themeColor="text1"/>
          <w:sz w:val="24"/>
          <w:szCs w:val="24"/>
        </w:rPr>
        <w:t>2004;16:2926</w:t>
      </w:r>
      <w:proofErr w:type="gramEnd"/>
      <w:r w:rsidRPr="000B1F56">
        <w:rPr>
          <w:rFonts w:ascii="Times New Roman" w:hAnsi="Times New Roman"/>
          <w:color w:val="000000" w:themeColor="text1"/>
          <w:sz w:val="24"/>
          <w:szCs w:val="24"/>
        </w:rPr>
        <w:t>–2932.</w:t>
      </w:r>
    </w:p>
    <w:p w14:paraId="230A6A67"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Kornilov A, Safonov I. A review of watershed implementations for segmentation of volumetric images. J Imaging. </w:t>
      </w:r>
      <w:proofErr w:type="gramStart"/>
      <w:r w:rsidRPr="000B1F56">
        <w:rPr>
          <w:rFonts w:ascii="Times New Roman" w:hAnsi="Times New Roman"/>
          <w:color w:val="000000" w:themeColor="text1"/>
          <w:sz w:val="24"/>
          <w:szCs w:val="24"/>
        </w:rPr>
        <w:t>2022;8:127</w:t>
      </w:r>
      <w:proofErr w:type="gramEnd"/>
      <w:r w:rsidRPr="000B1F56">
        <w:rPr>
          <w:rFonts w:ascii="Times New Roman" w:hAnsi="Times New Roman"/>
          <w:color w:val="000000" w:themeColor="text1"/>
          <w:sz w:val="24"/>
          <w:szCs w:val="24"/>
        </w:rPr>
        <w:t>.</w:t>
      </w:r>
    </w:p>
    <w:p w14:paraId="61A0B8AC"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Kornilov AS, Safonov I. An overview of watershed algorithm implementations in </w:t>
      </w:r>
      <w:proofErr w:type="gramStart"/>
      <w:r w:rsidRPr="000B1F56">
        <w:rPr>
          <w:rFonts w:ascii="Times New Roman" w:hAnsi="Times New Roman"/>
          <w:color w:val="000000" w:themeColor="text1"/>
          <w:sz w:val="24"/>
          <w:szCs w:val="24"/>
        </w:rPr>
        <w:t>open source</w:t>
      </w:r>
      <w:proofErr w:type="gramEnd"/>
      <w:r w:rsidRPr="000B1F56">
        <w:rPr>
          <w:rFonts w:ascii="Times New Roman" w:hAnsi="Times New Roman"/>
          <w:color w:val="000000" w:themeColor="text1"/>
          <w:sz w:val="24"/>
          <w:szCs w:val="24"/>
        </w:rPr>
        <w:t xml:space="preserve"> libraries. J Imaging. </w:t>
      </w:r>
      <w:proofErr w:type="gramStart"/>
      <w:r w:rsidRPr="000B1F56">
        <w:rPr>
          <w:rFonts w:ascii="Times New Roman" w:hAnsi="Times New Roman"/>
          <w:color w:val="000000" w:themeColor="text1"/>
          <w:sz w:val="24"/>
          <w:szCs w:val="24"/>
        </w:rPr>
        <w:t>2018;8:123</w:t>
      </w:r>
      <w:proofErr w:type="gramEnd"/>
      <w:r w:rsidRPr="000B1F56">
        <w:rPr>
          <w:rFonts w:ascii="Times New Roman" w:hAnsi="Times New Roman"/>
          <w:color w:val="000000" w:themeColor="text1"/>
          <w:sz w:val="24"/>
          <w:szCs w:val="24"/>
        </w:rPr>
        <w:t>.</w:t>
      </w:r>
    </w:p>
    <w:p w14:paraId="6DD994B8"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Okuma G, Kadowaki D, Shinoda Y, Akatsu T, Guillon O, Wakai F. Determination of the size of representative volume element for viscous sintering. J Ceram Soc Jpn. </w:t>
      </w:r>
      <w:proofErr w:type="gramStart"/>
      <w:r w:rsidRPr="000B1F56">
        <w:rPr>
          <w:rFonts w:ascii="Times New Roman" w:hAnsi="Times New Roman"/>
          <w:color w:val="000000" w:themeColor="text1"/>
          <w:sz w:val="24"/>
          <w:szCs w:val="24"/>
        </w:rPr>
        <w:t>2016;124:421</w:t>
      </w:r>
      <w:proofErr w:type="gramEnd"/>
      <w:r w:rsidRPr="000B1F56">
        <w:rPr>
          <w:rFonts w:ascii="Times New Roman" w:hAnsi="Times New Roman"/>
          <w:color w:val="000000" w:themeColor="text1"/>
          <w:sz w:val="24"/>
          <w:szCs w:val="24"/>
        </w:rPr>
        <w:t>–425.</w:t>
      </w:r>
    </w:p>
    <w:p w14:paraId="4F2B48CF"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Matsushita S, Aoki T. Gas-liquid two-phase flows simulation based on weakly compressible scheme with interface-adapted AMR method. J Comput Phys. </w:t>
      </w:r>
      <w:proofErr w:type="gramStart"/>
      <w:r w:rsidRPr="000B1F56">
        <w:rPr>
          <w:rFonts w:ascii="Times New Roman" w:hAnsi="Times New Roman"/>
          <w:color w:val="000000" w:themeColor="text1"/>
          <w:sz w:val="24"/>
          <w:szCs w:val="24"/>
        </w:rPr>
        <w:t>2021;445:110605</w:t>
      </w:r>
      <w:proofErr w:type="gramEnd"/>
      <w:r w:rsidRPr="000B1F56">
        <w:rPr>
          <w:rFonts w:ascii="Times New Roman" w:hAnsi="Times New Roman"/>
          <w:color w:val="000000" w:themeColor="text1"/>
          <w:sz w:val="24"/>
          <w:szCs w:val="24"/>
        </w:rPr>
        <w:t>.</w:t>
      </w:r>
    </w:p>
    <w:p w14:paraId="4A9511AE"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Wang K, Matsushita S, Sin S, Susanto W, Wang B, Nasir M, et al. Characteristics of pore-scale events and their impact on transport in porous media. Phys Fluids. </w:t>
      </w:r>
      <w:proofErr w:type="gramStart"/>
      <w:r w:rsidRPr="000B1F56">
        <w:rPr>
          <w:rFonts w:ascii="Times New Roman" w:hAnsi="Times New Roman"/>
          <w:color w:val="000000" w:themeColor="text1"/>
          <w:sz w:val="24"/>
          <w:szCs w:val="24"/>
        </w:rPr>
        <w:t>2025;37:032118</w:t>
      </w:r>
      <w:proofErr w:type="gramEnd"/>
      <w:r w:rsidRPr="000B1F56">
        <w:rPr>
          <w:rFonts w:ascii="Times New Roman" w:hAnsi="Times New Roman"/>
          <w:color w:val="000000" w:themeColor="text1"/>
          <w:sz w:val="24"/>
          <w:szCs w:val="24"/>
        </w:rPr>
        <w:t>.</w:t>
      </w:r>
    </w:p>
    <w:p w14:paraId="53D409F1"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Nasir M, Matsushita S, Wang K, Osada M, Yamashita S, Susanto W, et al. Pore-scale relative permeability and saturation analysis under wide-ranging injection velocity and wettability during primary CO2 injection for geological carbon sequestration. Adv Water Resour. </w:t>
      </w:r>
      <w:proofErr w:type="gramStart"/>
      <w:r w:rsidRPr="000B1F56">
        <w:rPr>
          <w:rFonts w:ascii="Times New Roman" w:hAnsi="Times New Roman"/>
          <w:color w:val="000000" w:themeColor="text1"/>
          <w:sz w:val="24"/>
          <w:szCs w:val="24"/>
        </w:rPr>
        <w:t>2025;199:104938</w:t>
      </w:r>
      <w:proofErr w:type="gramEnd"/>
      <w:r w:rsidRPr="000B1F56">
        <w:rPr>
          <w:rFonts w:ascii="Times New Roman" w:hAnsi="Times New Roman"/>
          <w:color w:val="000000" w:themeColor="text1"/>
          <w:sz w:val="24"/>
          <w:szCs w:val="24"/>
        </w:rPr>
        <w:t>.</w:t>
      </w:r>
    </w:p>
    <w:p w14:paraId="088E3234"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Takeuchi A, Uesugi K, Uesugi M, Toda H, Hirayama K, Shimizu K, et al. High-energy X-ray nanotomography introducing an apodization Fresnel zone plate objective lens. Rev Sci Instrum. </w:t>
      </w:r>
      <w:proofErr w:type="gramStart"/>
      <w:r w:rsidRPr="000B1F56">
        <w:rPr>
          <w:rFonts w:ascii="Times New Roman" w:hAnsi="Times New Roman"/>
          <w:color w:val="000000" w:themeColor="text1"/>
          <w:sz w:val="24"/>
          <w:szCs w:val="24"/>
        </w:rPr>
        <w:t>2021;92:023701</w:t>
      </w:r>
      <w:proofErr w:type="gramEnd"/>
      <w:r w:rsidRPr="000B1F56">
        <w:rPr>
          <w:rFonts w:ascii="Times New Roman" w:hAnsi="Times New Roman"/>
          <w:color w:val="000000" w:themeColor="text1"/>
          <w:sz w:val="24"/>
          <w:szCs w:val="24"/>
        </w:rPr>
        <w:t>.</w:t>
      </w:r>
    </w:p>
    <w:p w14:paraId="5228AB96"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Takeuchi A, Uesugi K, Uesugi M, Yoshinaka F, Nakamura T. Nondestructive multiscale X-ray tomography by combining microtomography and high-energy phase-contrast nanotomography. Microsc Microanal. </w:t>
      </w:r>
      <w:proofErr w:type="gramStart"/>
      <w:r w:rsidRPr="000B1F56">
        <w:rPr>
          <w:rFonts w:ascii="Times New Roman" w:hAnsi="Times New Roman"/>
          <w:color w:val="000000" w:themeColor="text1"/>
          <w:sz w:val="24"/>
          <w:szCs w:val="24"/>
        </w:rPr>
        <w:t>2011;24:106</w:t>
      </w:r>
      <w:proofErr w:type="gramEnd"/>
      <w:r w:rsidRPr="000B1F56">
        <w:rPr>
          <w:rFonts w:ascii="Times New Roman" w:hAnsi="Times New Roman"/>
          <w:color w:val="000000" w:themeColor="text1"/>
          <w:sz w:val="24"/>
          <w:szCs w:val="24"/>
        </w:rPr>
        <w:t>–108.</w:t>
      </w:r>
    </w:p>
    <w:p w14:paraId="7D4B8A41"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Seghers J, Günther M, Breldbach A, Peez N, Imhof W, Emteborg H. Feasibility of using quantitative 1H-NMR spectroscopy and ultra-microbalances for investigation of a PET microplastic reference material. Anal Bioanal Chem. </w:t>
      </w:r>
      <w:proofErr w:type="gramStart"/>
      <w:r w:rsidRPr="000B1F56">
        <w:rPr>
          <w:rFonts w:ascii="Times New Roman" w:hAnsi="Times New Roman"/>
          <w:color w:val="000000" w:themeColor="text1"/>
          <w:sz w:val="24"/>
          <w:szCs w:val="24"/>
        </w:rPr>
        <w:t>2023;415:3033</w:t>
      </w:r>
      <w:proofErr w:type="gramEnd"/>
      <w:r w:rsidRPr="000B1F56">
        <w:rPr>
          <w:rFonts w:ascii="Times New Roman" w:hAnsi="Times New Roman"/>
          <w:color w:val="000000" w:themeColor="text1"/>
          <w:sz w:val="24"/>
          <w:szCs w:val="24"/>
        </w:rPr>
        <w:t>–3040.</w:t>
      </w:r>
    </w:p>
    <w:p w14:paraId="5603EDFA"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Seghers J, Stefaniak EA, La Spina R, Cella C, Mehn D, Gilliland D, et al. Development of a reference material for microplastics mass quantification in sediment. Anal Bioanal Chem. </w:t>
      </w:r>
      <w:proofErr w:type="gramStart"/>
      <w:r w:rsidRPr="000B1F56">
        <w:rPr>
          <w:rFonts w:ascii="Times New Roman" w:hAnsi="Times New Roman"/>
          <w:color w:val="000000" w:themeColor="text1"/>
          <w:sz w:val="24"/>
          <w:szCs w:val="24"/>
        </w:rPr>
        <w:t>2022;414:385</w:t>
      </w:r>
      <w:proofErr w:type="gramEnd"/>
      <w:r w:rsidRPr="000B1F56">
        <w:rPr>
          <w:rFonts w:ascii="Times New Roman" w:hAnsi="Times New Roman"/>
          <w:color w:val="000000" w:themeColor="text1"/>
          <w:sz w:val="24"/>
          <w:szCs w:val="24"/>
        </w:rPr>
        <w:t>–397.</w:t>
      </w:r>
    </w:p>
    <w:p w14:paraId="6FCD6E27" w14:textId="77777777"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t xml:space="preserve">Machida S, Katsumata K, Yasumori A. Separate studies of effects of mixing and grinding on solid-state reaction of kaolinite with calcium carbonate. J Ceram Soc Jpn. </w:t>
      </w:r>
      <w:proofErr w:type="gramStart"/>
      <w:r w:rsidRPr="000B1F56">
        <w:rPr>
          <w:rFonts w:ascii="Times New Roman" w:hAnsi="Times New Roman"/>
          <w:color w:val="000000" w:themeColor="text1"/>
          <w:sz w:val="24"/>
          <w:szCs w:val="24"/>
        </w:rPr>
        <w:t>2023;131:160</w:t>
      </w:r>
      <w:proofErr w:type="gramEnd"/>
      <w:r w:rsidRPr="000B1F56">
        <w:rPr>
          <w:rFonts w:ascii="Times New Roman" w:hAnsi="Times New Roman"/>
          <w:color w:val="000000" w:themeColor="text1"/>
          <w:sz w:val="24"/>
          <w:szCs w:val="24"/>
        </w:rPr>
        <w:t>–165.</w:t>
      </w:r>
    </w:p>
    <w:p w14:paraId="2D1CC8E4" w14:textId="1DBC36B4" w:rsidR="005A7875" w:rsidRPr="000B1F56" w:rsidRDefault="005A7875" w:rsidP="005A7875">
      <w:pPr>
        <w:pStyle w:val="af6"/>
        <w:widowControl/>
        <w:numPr>
          <w:ilvl w:val="0"/>
          <w:numId w:val="11"/>
        </w:numPr>
        <w:ind w:leftChars="0"/>
        <w:rPr>
          <w:rFonts w:ascii="Times New Roman" w:hAnsi="Times New Roman"/>
          <w:color w:val="000000" w:themeColor="text1"/>
          <w:sz w:val="24"/>
          <w:szCs w:val="24"/>
        </w:rPr>
      </w:pPr>
      <w:r w:rsidRPr="000B1F56">
        <w:rPr>
          <w:rFonts w:ascii="Times New Roman" w:hAnsi="Times New Roman"/>
          <w:color w:val="000000" w:themeColor="text1"/>
          <w:sz w:val="24"/>
          <w:szCs w:val="24"/>
        </w:rPr>
        <w:lastRenderedPageBreak/>
        <w:t>Toplis MJ. Quantitative links between microscopic properties and viscosity of liquids in the system SiO</w:t>
      </w:r>
      <w:r w:rsidRPr="000B1F56">
        <w:rPr>
          <w:rFonts w:ascii="Times New Roman" w:hAnsi="Times New Roman" w:hint="eastAsia"/>
          <w:color w:val="000000" w:themeColor="text1"/>
          <w:sz w:val="24"/>
          <w:szCs w:val="24"/>
          <w:vertAlign w:val="subscript"/>
        </w:rPr>
        <w:t>2</w:t>
      </w:r>
      <w:r w:rsidRPr="000B1F56">
        <w:rPr>
          <w:rFonts w:ascii="Times New Roman" w:hAnsi="Times New Roman"/>
          <w:color w:val="000000" w:themeColor="text1"/>
          <w:sz w:val="24"/>
          <w:szCs w:val="24"/>
        </w:rPr>
        <w:t>–Na</w:t>
      </w:r>
      <w:r w:rsidRPr="000B1F56">
        <w:rPr>
          <w:rFonts w:ascii="Times New Roman" w:hAnsi="Times New Roman" w:hint="eastAsia"/>
          <w:color w:val="000000" w:themeColor="text1"/>
          <w:sz w:val="24"/>
          <w:szCs w:val="24"/>
          <w:vertAlign w:val="subscript"/>
        </w:rPr>
        <w:t>2</w:t>
      </w:r>
      <w:r w:rsidRPr="000B1F56">
        <w:rPr>
          <w:rFonts w:ascii="Times New Roman" w:hAnsi="Times New Roman"/>
          <w:color w:val="000000" w:themeColor="text1"/>
          <w:sz w:val="24"/>
          <w:szCs w:val="24"/>
        </w:rPr>
        <w:t xml:space="preserve">O. Chem Geol. </w:t>
      </w:r>
      <w:proofErr w:type="gramStart"/>
      <w:r w:rsidRPr="000B1F56">
        <w:rPr>
          <w:rFonts w:ascii="Times New Roman" w:hAnsi="Times New Roman"/>
          <w:color w:val="000000" w:themeColor="text1"/>
          <w:sz w:val="24"/>
          <w:szCs w:val="24"/>
        </w:rPr>
        <w:t>2001;174:321</w:t>
      </w:r>
      <w:proofErr w:type="gramEnd"/>
      <w:r w:rsidRPr="000B1F56">
        <w:rPr>
          <w:rFonts w:ascii="Times New Roman" w:hAnsi="Times New Roman"/>
          <w:color w:val="000000" w:themeColor="text1"/>
          <w:sz w:val="24"/>
          <w:szCs w:val="24"/>
        </w:rPr>
        <w:t>–331.</w:t>
      </w:r>
    </w:p>
    <w:p w14:paraId="45231452" w14:textId="58D7E0EE" w:rsidR="005A373D" w:rsidRPr="000B1F56" w:rsidRDefault="005A373D" w:rsidP="005B106C">
      <w:pPr>
        <w:widowControl/>
        <w:rPr>
          <w:rFonts w:ascii="Times New Roman" w:hAnsi="Times New Roman"/>
          <w:color w:val="000000" w:themeColor="text1"/>
          <w:kern w:val="0"/>
          <w:sz w:val="24"/>
          <w:szCs w:val="24"/>
        </w:rPr>
      </w:pPr>
      <w:r w:rsidRPr="000B1F56">
        <w:rPr>
          <w:color w:val="000000" w:themeColor="text1"/>
          <w:sz w:val="24"/>
          <w:szCs w:val="24"/>
        </w:rPr>
        <w:br w:type="page"/>
      </w:r>
    </w:p>
    <w:p w14:paraId="2EC7B418" w14:textId="054863A3" w:rsidR="005A373D" w:rsidRPr="000B1F56" w:rsidRDefault="005A373D" w:rsidP="00157FB5">
      <w:pPr>
        <w:pStyle w:val="ReferencesChar"/>
        <w:framePr w:wrap="auto" w:vAnchor="margin" w:yAlign="inline"/>
        <w:numPr>
          <w:ilvl w:val="0"/>
          <w:numId w:val="0"/>
        </w:numPr>
        <w:tabs>
          <w:tab w:val="left" w:pos="840"/>
        </w:tabs>
        <w:rPr>
          <w:b/>
          <w:bCs/>
          <w:color w:val="000000" w:themeColor="text1"/>
          <w:sz w:val="24"/>
          <w:szCs w:val="24"/>
        </w:rPr>
      </w:pPr>
      <w:r w:rsidRPr="000B1F56">
        <w:rPr>
          <w:rFonts w:hint="eastAsia"/>
          <w:b/>
          <w:bCs/>
          <w:color w:val="000000" w:themeColor="text1"/>
          <w:sz w:val="24"/>
          <w:szCs w:val="24"/>
        </w:rPr>
        <w:lastRenderedPageBreak/>
        <w:t>Figure captions</w:t>
      </w:r>
    </w:p>
    <w:p w14:paraId="77C67449" w14:textId="5A2DC4B1"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t>Figure 1. SEM images of (a) GBF-2.00 and (b) GBFF-1.00-5.00. Size distributions of GBs and milled fibers (long axis length) are shown in (a′) and (b′), respectively.</w:t>
      </w:r>
    </w:p>
    <w:p w14:paraId="767D63A3" w14:textId="46C79E29" w:rsidR="0091006B" w:rsidRPr="000B1F56" w:rsidRDefault="0091006B" w:rsidP="0091006B">
      <w:pPr>
        <w:pStyle w:val="ReferencesChar"/>
        <w:framePr w:wrap="auto" w:vAnchor="margin" w:yAlign="inline"/>
        <w:numPr>
          <w:ilvl w:val="0"/>
          <w:numId w:val="0"/>
        </w:numPr>
        <w:tabs>
          <w:tab w:val="left" w:pos="840"/>
        </w:tabs>
        <w:rPr>
          <w:b/>
          <w:bCs/>
          <w:color w:val="000000" w:themeColor="text1"/>
          <w:kern w:val="2"/>
          <w:sz w:val="24"/>
          <w:szCs w:val="24"/>
        </w:rPr>
      </w:pPr>
      <w:r w:rsidRPr="000B1F56">
        <w:rPr>
          <w:noProof/>
          <w:color w:val="000000" w:themeColor="text1"/>
          <w:sz w:val="24"/>
          <w:szCs w:val="24"/>
        </w:rPr>
        <w:t>Figure 2. Representative CT image of GBF-2.00 (a) and relationship between porosity and cube side length (b).</w:t>
      </w:r>
      <w:r w:rsidRPr="000B1F56">
        <w:rPr>
          <w:color w:val="000000" w:themeColor="text1"/>
          <w:kern w:val="2"/>
          <w:sz w:val="24"/>
          <w:szCs w:val="24"/>
        </w:rPr>
        <w:t xml:space="preserve"> </w:t>
      </w:r>
      <w:r w:rsidRPr="000B1F56">
        <w:rPr>
          <w:noProof/>
          <w:color w:val="000000" w:themeColor="text1"/>
          <w:sz w:val="24"/>
          <w:szCs w:val="24"/>
        </w:rPr>
        <w:t>The underlined values indicate the standard deviation (SD). The numbers below the symbols represent the average porosity, and the values in parentheses indicate the number of analyzed regions.</w:t>
      </w:r>
    </w:p>
    <w:p w14:paraId="427A8573" w14:textId="6100CB20"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t>Figure 3. 3D images of (a) GBF-2.00, (b) GBFF-1.00-5.00, and (c) the fiber-highlighted version of (b).</w:t>
      </w:r>
    </w:p>
    <w:p w14:paraId="4A99CF57" w14:textId="77777777"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t>Figure 4. Representative fiber-highlighted CT images (a) GBFF-1.00-5.00, (b) GBFF-0.75-3.75, and (c) GBFF-0.50-2.50.</w:t>
      </w:r>
    </w:p>
    <w:p w14:paraId="1BC0ECDA" w14:textId="3CAF42A2"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5. GB-removed 3D image of GBFF-1.00-5.00 (a) and the method for analyzing fiber distribution by dividing the image into 27 regions (b). These are representative of the GBFF specimens.</w:t>
      </w:r>
    </w:p>
    <w:p w14:paraId="64083F17" w14:textId="77777777"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6. CT images with watershed method results of GBF-2.00 (a) and GBFF-1.00-5.00 (b). The corresponding pore diameter distribution of inscribed circles generated by watershed method are shown in (c) and (d), respectively.</w:t>
      </w:r>
    </w:p>
    <w:p w14:paraId="5FE3BA7D" w14:textId="6CFE6EC4"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 xml:space="preserve">Figure 7. TEM images of cross-sections of (a) milled fiber, (b) GB, and (c) the interface between the milled fiber and GB in GBFF-1.00-5.00. Elemental analyses of the regions highlighted by pink and orange squares are shown on the left and right, respectively, with the same color coding. </w:t>
      </w:r>
    </w:p>
    <w:p w14:paraId="56D2E364" w14:textId="0EF93825"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8. Representative CT images showing velocity magnitude in pore regions of (a) GBF-2.00, (b) GBFF-0.50-2.50, (c) GBFF-0.75-3.75, and (d) GBFF-1.00-5.00. The velocity magnitude corresponding to the color scale is shown to the right of (a–d).</w:t>
      </w:r>
    </w:p>
    <w:p w14:paraId="077BC4E3" w14:textId="77777777"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9. Representative (a) influent and (b) effluent slices showing tracer particle distributions in GBFF-1.00-5.00, and (c) the corresponding streamlines. The streamlines for GBF-2.00 are shown in (d). The five colors used for the tracer particles and streamlines are for visual guidance only.</w:t>
      </w:r>
      <w:r w:rsidRPr="000B1F56">
        <w:rPr>
          <w:color w:val="000000" w:themeColor="text1"/>
          <w:kern w:val="2"/>
          <w:sz w:val="24"/>
          <w:szCs w:val="24"/>
        </w:rPr>
        <w:t xml:space="preserve"> </w:t>
      </w:r>
      <w:r w:rsidRPr="000B1F56">
        <w:rPr>
          <w:color w:val="000000" w:themeColor="text1"/>
          <w:sz w:val="24"/>
          <w:szCs w:val="24"/>
        </w:rPr>
        <w:t>The cube size in (c) and (d) is 800³ pixels.</w:t>
      </w:r>
    </w:p>
    <w:p w14:paraId="67205395" w14:textId="736A618B"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10. Relationships between the positions of tracer particles at the influent and effluent slices in the x and y coordinates for GBF-2.00 and GBFF-1.00-5.00, respectively (a–d).</w:t>
      </w:r>
    </w:p>
    <w:p w14:paraId="7890F380" w14:textId="55BDA2ED"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11. Relationships between the frequencies of tracer particles at the influent and effluent slices in the x and y coordinates for GBF-2.00 and GBFF-1.00-5.00, respectively (a–d).</w:t>
      </w:r>
    </w:p>
    <w:p w14:paraId="436EBB71" w14:textId="6B997100"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12. Representative CT image showing velocity magnitude in pore regions (the velocity magnitude corresponding to the color scale is shown to the right) (a), tracer particle streamlines (the five colors are for visual guidance only) (b), relationships between the frequencies of tracer particles at (c) the influent and (d) effluent slices in the x and y coordinates for GBF-1.00-15.0. The cube size in (b) is 800³ pixels.</w:t>
      </w:r>
    </w:p>
    <w:p w14:paraId="4533CF34" w14:textId="0E393339" w:rsidR="0091006B" w:rsidRPr="000B1F56" w:rsidRDefault="0091006B" w:rsidP="0091006B">
      <w:pPr>
        <w:pStyle w:val="ReferencesChar"/>
        <w:framePr w:wrap="auto" w:vAnchor="margin" w:yAlign="inline"/>
        <w:numPr>
          <w:ilvl w:val="0"/>
          <w:numId w:val="0"/>
        </w:numPr>
        <w:tabs>
          <w:tab w:val="left" w:pos="840"/>
        </w:tabs>
        <w:rPr>
          <w:noProof/>
          <w:color w:val="000000" w:themeColor="text1"/>
          <w:sz w:val="24"/>
          <w:szCs w:val="24"/>
        </w:rPr>
      </w:pPr>
      <w:r w:rsidRPr="000B1F56">
        <w:rPr>
          <w:color w:val="000000" w:themeColor="text1"/>
          <w:sz w:val="24"/>
          <w:szCs w:val="24"/>
        </w:rPr>
        <w:lastRenderedPageBreak/>
        <w:t>Figure 13. Optical microscope images (left) of (a) GBF-2.00, (b) GBFF-1.00-5.00, (b″) another view of GBFF-1.00-5.00, and (c) LDH-GBFF-1.00-5.00 after filtration of a 50 mL aqueous dispersion of microplastics. The corresponding fluorescence images (right) are shown in (a′), (b′), (b″′), and (c′), respectively.</w:t>
      </w:r>
    </w:p>
    <w:p w14:paraId="32540A9B" w14:textId="16D6B03D" w:rsidR="0091006B" w:rsidRPr="000B1F56" w:rsidRDefault="0091006B" w:rsidP="0091006B">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t>Figure 14. SEM image of (a) LDH-GBFF-1.00-5.00 and (a') an enlarged view of the pink square in (a). Nano-CT image image of LDH-GBFF-1.00-5.00 (b). XRD patterns of GBFF-1.00-5.00 and LDH-GBFF-1.00-5.00 (bottom to top) (c).</w:t>
      </w:r>
    </w:p>
    <w:p w14:paraId="65718CDF" w14:textId="4710A4B3" w:rsidR="005A373D" w:rsidRPr="000B1F56" w:rsidRDefault="0091006B" w:rsidP="0091006B">
      <w:pPr>
        <w:pStyle w:val="ReferencesChar"/>
        <w:framePr w:wrap="auto" w:vAnchor="margin" w:yAlign="inline"/>
        <w:numPr>
          <w:ilvl w:val="0"/>
          <w:numId w:val="0"/>
        </w:numPr>
        <w:tabs>
          <w:tab w:val="left" w:pos="840"/>
        </w:tabs>
        <w:rPr>
          <w:b/>
          <w:bCs/>
          <w:color w:val="000000" w:themeColor="text1"/>
          <w:sz w:val="24"/>
          <w:szCs w:val="24"/>
        </w:rPr>
      </w:pPr>
      <w:r w:rsidRPr="000B1F56">
        <w:rPr>
          <w:color w:val="000000" w:themeColor="text1"/>
          <w:sz w:val="24"/>
          <w:szCs w:val="24"/>
        </w:rPr>
        <w:t>Figure 15. SEM images of (a) GBFF-1.00-5.00 and (b) LDH-GBFF-1.00-5.00 after filtration of a microplastic dispersion. Additional views are shown in (a') and (b'), respectively</w:t>
      </w:r>
      <w:r w:rsidR="00ED73A1" w:rsidRPr="000B1F56">
        <w:rPr>
          <w:rFonts w:hint="eastAsia"/>
          <w:color w:val="000000" w:themeColor="text1"/>
          <w:sz w:val="24"/>
          <w:szCs w:val="24"/>
        </w:rPr>
        <w:t>.</w:t>
      </w:r>
    </w:p>
    <w:p w14:paraId="2F377C7D" w14:textId="56471D71" w:rsidR="005A373D" w:rsidRPr="000B1F56" w:rsidRDefault="0091006B" w:rsidP="00157FB5">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t>Figure 16. Photograph of commercially available LDHs dispersed in a microplastic aqueous dispersion (left) and in water (right) (a). SEM image of the white precipitate formed in the microplastic dispersion (b), and an enlarged view of the region highlighted in (b) (c).</w:t>
      </w:r>
    </w:p>
    <w:p w14:paraId="54BB57F2" w14:textId="77777777" w:rsidR="00917E90" w:rsidRPr="000B1F56" w:rsidRDefault="00917E90" w:rsidP="00157FB5">
      <w:pPr>
        <w:pStyle w:val="ReferencesChar"/>
        <w:framePr w:wrap="auto" w:vAnchor="margin" w:yAlign="inline"/>
        <w:numPr>
          <w:ilvl w:val="0"/>
          <w:numId w:val="0"/>
        </w:numPr>
        <w:tabs>
          <w:tab w:val="left" w:pos="840"/>
        </w:tabs>
        <w:rPr>
          <w:color w:val="000000" w:themeColor="text1"/>
          <w:sz w:val="24"/>
          <w:szCs w:val="24"/>
        </w:rPr>
      </w:pPr>
    </w:p>
    <w:p w14:paraId="0587B6F4" w14:textId="42826065"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4C68764" w14:textId="77777777" w:rsidR="00917E90" w:rsidRPr="000B1F56" w:rsidRDefault="00917E90" w:rsidP="00157FB5">
      <w:pPr>
        <w:pStyle w:val="ReferencesChar"/>
        <w:framePr w:wrap="auto" w:vAnchor="margin" w:yAlign="inline"/>
        <w:numPr>
          <w:ilvl w:val="0"/>
          <w:numId w:val="0"/>
        </w:numPr>
        <w:tabs>
          <w:tab w:val="left" w:pos="840"/>
        </w:tabs>
        <w:rPr>
          <w:noProof/>
          <w:color w:val="000000" w:themeColor="text1"/>
          <w:sz w:val="24"/>
          <w:szCs w:val="24"/>
        </w:rPr>
      </w:pPr>
      <w:r w:rsidRPr="000B1F56">
        <w:rPr>
          <w:b/>
          <w:bCs/>
          <w:noProof/>
          <w:color w:val="000000" w:themeColor="text1"/>
          <w:sz w:val="24"/>
          <w:szCs w:val="24"/>
        </w:rPr>
        <w:lastRenderedPageBreak/>
        <w:drawing>
          <wp:anchor distT="0" distB="0" distL="114300" distR="114300" simplePos="0" relativeHeight="251705344" behindDoc="0" locked="0" layoutInCell="1" allowOverlap="1" wp14:anchorId="26766167" wp14:editId="3C7A89C3">
            <wp:simplePos x="0" y="0"/>
            <wp:positionH relativeFrom="margin">
              <wp:align>center</wp:align>
            </wp:positionH>
            <wp:positionV relativeFrom="paragraph">
              <wp:posOffset>501</wp:posOffset>
            </wp:positionV>
            <wp:extent cx="5293360" cy="4224020"/>
            <wp:effectExtent l="0" t="0" r="2540" b="5080"/>
            <wp:wrapTopAndBottom/>
            <wp:docPr id="11022761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3360" cy="422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noProof/>
          <w:color w:val="000000" w:themeColor="text1"/>
          <w:sz w:val="24"/>
          <w:szCs w:val="24"/>
        </w:rPr>
        <w:t>Figure 1. SEM images of (a) GBF-2.00 and (b) GBFF-1.00-5.00. Size distributions of GBs and milled fibers (long axis length) are shown in (a′) and (b′), respectively.</w:t>
      </w:r>
    </w:p>
    <w:p w14:paraId="1807A1CF" w14:textId="77777777" w:rsidR="00917E90" w:rsidRPr="000B1F56" w:rsidRDefault="00917E90">
      <w:pPr>
        <w:widowControl/>
        <w:jc w:val="left"/>
        <w:rPr>
          <w:rFonts w:ascii="Times New Roman" w:hAnsi="Times New Roman"/>
          <w:noProof/>
          <w:color w:val="000000" w:themeColor="text1"/>
          <w:kern w:val="0"/>
          <w:sz w:val="24"/>
          <w:szCs w:val="24"/>
        </w:rPr>
      </w:pPr>
      <w:r w:rsidRPr="000B1F56">
        <w:rPr>
          <w:noProof/>
          <w:color w:val="000000" w:themeColor="text1"/>
          <w:sz w:val="24"/>
          <w:szCs w:val="24"/>
        </w:rPr>
        <w:br w:type="page"/>
      </w:r>
    </w:p>
    <w:p w14:paraId="06823832" w14:textId="042A7170" w:rsidR="00917E90" w:rsidRPr="000B1F56" w:rsidRDefault="00917E90" w:rsidP="00157FB5">
      <w:pPr>
        <w:pStyle w:val="ReferencesChar"/>
        <w:framePr w:wrap="auto" w:vAnchor="margin" w:yAlign="inline"/>
        <w:numPr>
          <w:ilvl w:val="0"/>
          <w:numId w:val="0"/>
        </w:numPr>
        <w:tabs>
          <w:tab w:val="left" w:pos="840"/>
        </w:tabs>
        <w:rPr>
          <w:noProof/>
          <w:color w:val="000000" w:themeColor="text1"/>
          <w:sz w:val="24"/>
          <w:szCs w:val="24"/>
        </w:rPr>
      </w:pPr>
      <w:r w:rsidRPr="000B1F56">
        <w:rPr>
          <w:noProof/>
          <w:color w:val="000000" w:themeColor="text1"/>
          <w:sz w:val="24"/>
          <w:szCs w:val="24"/>
        </w:rPr>
        <w:lastRenderedPageBreak/>
        <w:drawing>
          <wp:anchor distT="0" distB="0" distL="114300" distR="114300" simplePos="0" relativeHeight="251707392" behindDoc="0" locked="0" layoutInCell="1" allowOverlap="1" wp14:anchorId="5AAC37D7" wp14:editId="072CE782">
            <wp:simplePos x="0" y="0"/>
            <wp:positionH relativeFrom="margin">
              <wp:align>left</wp:align>
            </wp:positionH>
            <wp:positionV relativeFrom="paragraph">
              <wp:posOffset>518</wp:posOffset>
            </wp:positionV>
            <wp:extent cx="6097270" cy="3338195"/>
            <wp:effectExtent l="0" t="0" r="0" b="0"/>
            <wp:wrapTopAndBottom/>
            <wp:docPr id="116780399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7270" cy="3338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noProof/>
          <w:color w:val="000000" w:themeColor="text1"/>
          <w:sz w:val="24"/>
          <w:szCs w:val="24"/>
        </w:rPr>
        <w:t>Figure 2. Representative CT image of GBF-2.00 (a) and relationship between porosity and cube side length (b).</w:t>
      </w:r>
      <w:r w:rsidRPr="000B1F56">
        <w:rPr>
          <w:color w:val="000000" w:themeColor="text1"/>
          <w:kern w:val="2"/>
          <w:sz w:val="24"/>
          <w:szCs w:val="24"/>
        </w:rPr>
        <w:t xml:space="preserve"> </w:t>
      </w:r>
      <w:r w:rsidRPr="000B1F56">
        <w:rPr>
          <w:noProof/>
          <w:color w:val="000000" w:themeColor="text1"/>
          <w:sz w:val="24"/>
          <w:szCs w:val="24"/>
        </w:rPr>
        <w:t>The underlined values indicate the standard deviation (SD). The numbers below the symbols represent the average porosity, and the values in parentheses indicate the number of analyzed regions.</w:t>
      </w:r>
    </w:p>
    <w:p w14:paraId="6B4E96F3" w14:textId="77777777" w:rsidR="00917E90" w:rsidRPr="000B1F56" w:rsidRDefault="00917E90">
      <w:pPr>
        <w:widowControl/>
        <w:jc w:val="left"/>
        <w:rPr>
          <w:rFonts w:ascii="Times New Roman" w:hAnsi="Times New Roman"/>
          <w:noProof/>
          <w:color w:val="000000" w:themeColor="text1"/>
          <w:kern w:val="0"/>
          <w:sz w:val="24"/>
          <w:szCs w:val="24"/>
        </w:rPr>
      </w:pPr>
      <w:r w:rsidRPr="000B1F56">
        <w:rPr>
          <w:noProof/>
          <w:color w:val="000000" w:themeColor="text1"/>
          <w:sz w:val="24"/>
          <w:szCs w:val="24"/>
        </w:rPr>
        <w:br w:type="page"/>
      </w:r>
    </w:p>
    <w:p w14:paraId="68C90DFC" w14:textId="64A58207" w:rsidR="00917E90" w:rsidRPr="000B1F56" w:rsidRDefault="00917E90" w:rsidP="00157FB5">
      <w:pPr>
        <w:pStyle w:val="ReferencesChar"/>
        <w:framePr w:wrap="auto" w:vAnchor="margin" w:yAlign="inline"/>
        <w:numPr>
          <w:ilvl w:val="0"/>
          <w:numId w:val="0"/>
        </w:numPr>
        <w:tabs>
          <w:tab w:val="left" w:pos="840"/>
        </w:tabs>
        <w:rPr>
          <w:noProof/>
          <w:color w:val="000000" w:themeColor="text1"/>
          <w:sz w:val="24"/>
          <w:szCs w:val="24"/>
        </w:rPr>
      </w:pPr>
      <w:r w:rsidRPr="000B1F56">
        <w:rPr>
          <w:noProof/>
          <w:color w:val="000000" w:themeColor="text1"/>
          <w:sz w:val="24"/>
          <w:szCs w:val="24"/>
        </w:rPr>
        <w:lastRenderedPageBreak/>
        <w:drawing>
          <wp:anchor distT="0" distB="0" distL="114300" distR="114300" simplePos="0" relativeHeight="251701248" behindDoc="0" locked="0" layoutInCell="1" allowOverlap="1" wp14:anchorId="4FF742D6" wp14:editId="33460FAD">
            <wp:simplePos x="0" y="0"/>
            <wp:positionH relativeFrom="margin">
              <wp:align>right</wp:align>
            </wp:positionH>
            <wp:positionV relativeFrom="paragraph">
              <wp:posOffset>120</wp:posOffset>
            </wp:positionV>
            <wp:extent cx="6120130" cy="2247265"/>
            <wp:effectExtent l="0" t="0" r="0" b="635"/>
            <wp:wrapTopAndBottom/>
            <wp:docPr id="25047849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2247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noProof/>
          <w:color w:val="000000" w:themeColor="text1"/>
          <w:sz w:val="24"/>
          <w:szCs w:val="24"/>
        </w:rPr>
        <w:t>Figure 3. 3D images of (a) GBF-2.00, (b) GBFF-1.00-5.00, and (c) the fiber-highlighted version of (b).</w:t>
      </w:r>
    </w:p>
    <w:p w14:paraId="35053818" w14:textId="2445B20F" w:rsidR="00917E90" w:rsidRPr="000B1F56" w:rsidRDefault="00917E90">
      <w:pPr>
        <w:widowControl/>
        <w:jc w:val="left"/>
        <w:rPr>
          <w:rFonts w:ascii="Times New Roman" w:hAnsi="Times New Roman"/>
          <w:noProof/>
          <w:color w:val="000000" w:themeColor="text1"/>
          <w:kern w:val="0"/>
          <w:sz w:val="24"/>
          <w:szCs w:val="24"/>
        </w:rPr>
      </w:pPr>
      <w:r w:rsidRPr="000B1F56">
        <w:rPr>
          <w:noProof/>
          <w:color w:val="000000" w:themeColor="text1"/>
          <w:sz w:val="24"/>
          <w:szCs w:val="24"/>
        </w:rPr>
        <w:br w:type="page"/>
      </w:r>
    </w:p>
    <w:p w14:paraId="20CCABEA" w14:textId="22177207" w:rsidR="00917E90" w:rsidRPr="000B1F56" w:rsidRDefault="00917E90" w:rsidP="00157FB5">
      <w:pPr>
        <w:pStyle w:val="ReferencesChar"/>
        <w:framePr w:wrap="auto" w:vAnchor="margin" w:yAlign="inline"/>
        <w:numPr>
          <w:ilvl w:val="0"/>
          <w:numId w:val="0"/>
        </w:numPr>
        <w:tabs>
          <w:tab w:val="left" w:pos="840"/>
        </w:tabs>
        <w:rPr>
          <w:noProof/>
          <w:color w:val="000000" w:themeColor="text1"/>
          <w:sz w:val="24"/>
          <w:szCs w:val="24"/>
        </w:rPr>
      </w:pPr>
      <w:r w:rsidRPr="000B1F56">
        <w:rPr>
          <w:noProof/>
          <w:color w:val="000000" w:themeColor="text1"/>
          <w:sz w:val="24"/>
          <w:szCs w:val="24"/>
        </w:rPr>
        <w:lastRenderedPageBreak/>
        <w:drawing>
          <wp:anchor distT="0" distB="0" distL="114300" distR="114300" simplePos="0" relativeHeight="251709440" behindDoc="0" locked="0" layoutInCell="1" allowOverlap="1" wp14:anchorId="0E5B5319" wp14:editId="5B89455A">
            <wp:simplePos x="0" y="0"/>
            <wp:positionH relativeFrom="margin">
              <wp:align>left</wp:align>
            </wp:positionH>
            <wp:positionV relativeFrom="paragraph">
              <wp:posOffset>127</wp:posOffset>
            </wp:positionV>
            <wp:extent cx="6202680" cy="2535555"/>
            <wp:effectExtent l="0" t="0" r="7620" b="0"/>
            <wp:wrapTopAndBottom/>
            <wp:docPr id="178893483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1835" cy="25395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noProof/>
          <w:color w:val="000000" w:themeColor="text1"/>
          <w:sz w:val="24"/>
          <w:szCs w:val="24"/>
        </w:rPr>
        <w:t>Figure 4. Representative fiber-highlighted CT images (a) GBFF-1.00-5.00, (b) GBFF-0.75-3.75, and (c) GBFF-0.50-2.50.</w:t>
      </w:r>
    </w:p>
    <w:p w14:paraId="787E2B24" w14:textId="77777777" w:rsidR="00917E90" w:rsidRPr="000B1F56" w:rsidRDefault="00917E90">
      <w:pPr>
        <w:widowControl/>
        <w:jc w:val="left"/>
        <w:rPr>
          <w:rFonts w:ascii="Times New Roman" w:hAnsi="Times New Roman"/>
          <w:noProof/>
          <w:color w:val="000000" w:themeColor="text1"/>
          <w:kern w:val="0"/>
          <w:sz w:val="24"/>
          <w:szCs w:val="24"/>
        </w:rPr>
      </w:pPr>
      <w:r w:rsidRPr="000B1F56">
        <w:rPr>
          <w:noProof/>
          <w:color w:val="000000" w:themeColor="text1"/>
          <w:sz w:val="24"/>
          <w:szCs w:val="24"/>
        </w:rPr>
        <w:br w:type="page"/>
      </w:r>
    </w:p>
    <w:p w14:paraId="5112889C" w14:textId="40664530"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713536" behindDoc="0" locked="0" layoutInCell="1" allowOverlap="1" wp14:anchorId="2E86454F" wp14:editId="384B208D">
            <wp:simplePos x="0" y="0"/>
            <wp:positionH relativeFrom="margin">
              <wp:align>left</wp:align>
            </wp:positionH>
            <wp:positionV relativeFrom="paragraph">
              <wp:posOffset>501</wp:posOffset>
            </wp:positionV>
            <wp:extent cx="6127750" cy="3162300"/>
            <wp:effectExtent l="0" t="0" r="6350" b="0"/>
            <wp:wrapTopAndBottom/>
            <wp:docPr id="156538497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775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5. GB-removed 3D image of GBFF-1.00-5.00 (a) and the method for analyzing fiber distribution by dividing the image into 27 regions (b). These are representative of the GBFF specimens.</w:t>
      </w:r>
    </w:p>
    <w:p w14:paraId="6923EBBC" w14:textId="77777777" w:rsidR="00917E90" w:rsidRPr="000B1F56" w:rsidRDefault="00917E90" w:rsidP="00157FB5">
      <w:pPr>
        <w:pStyle w:val="ReferencesChar"/>
        <w:framePr w:wrap="auto" w:vAnchor="margin" w:yAlign="inline"/>
        <w:numPr>
          <w:ilvl w:val="0"/>
          <w:numId w:val="0"/>
        </w:numPr>
        <w:tabs>
          <w:tab w:val="left" w:pos="840"/>
        </w:tabs>
        <w:rPr>
          <w:color w:val="000000" w:themeColor="text1"/>
          <w:sz w:val="24"/>
          <w:szCs w:val="24"/>
        </w:rPr>
      </w:pPr>
    </w:p>
    <w:p w14:paraId="5EE179EB" w14:textId="0D967EC5"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C58E231" w14:textId="13628DFB" w:rsidR="00917E90" w:rsidRPr="000B1F56" w:rsidRDefault="00917E90" w:rsidP="00157FB5">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695104" behindDoc="0" locked="0" layoutInCell="1" allowOverlap="1" wp14:anchorId="0D2B06C7" wp14:editId="4DC9E396">
            <wp:simplePos x="0" y="0"/>
            <wp:positionH relativeFrom="margin">
              <wp:align>center</wp:align>
            </wp:positionH>
            <wp:positionV relativeFrom="paragraph">
              <wp:posOffset>233</wp:posOffset>
            </wp:positionV>
            <wp:extent cx="4664075" cy="4315460"/>
            <wp:effectExtent l="0" t="0" r="3175" b="8890"/>
            <wp:wrapTopAndBottom/>
            <wp:docPr id="8917927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4075" cy="431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6. CT images with watershed method results of GBF-2.00 (a) and GBFF-1.00-5.00 (b). The corresponding pore diameter distribution of inscribed circles generated by watershed method are shown in (c) and (d), respectively.</w:t>
      </w:r>
    </w:p>
    <w:p w14:paraId="46ED8D55" w14:textId="77777777"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62D4FFF" w14:textId="5CFC9E12" w:rsidR="00917E90" w:rsidRPr="000B1F56" w:rsidRDefault="00917E90" w:rsidP="00157FB5">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693056" behindDoc="0" locked="0" layoutInCell="1" allowOverlap="1" wp14:anchorId="3FCEFD19" wp14:editId="7D04A84F">
            <wp:simplePos x="0" y="0"/>
            <wp:positionH relativeFrom="margin">
              <wp:align>left</wp:align>
            </wp:positionH>
            <wp:positionV relativeFrom="paragraph">
              <wp:posOffset>221</wp:posOffset>
            </wp:positionV>
            <wp:extent cx="6120130" cy="2526030"/>
            <wp:effectExtent l="0" t="0" r="0" b="7620"/>
            <wp:wrapTopAndBottom/>
            <wp:docPr id="84922121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26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7. TEM images of cross-sections of (a) milled fiber, (b) GB, and (c) the interface between the milled fiber and GB in GBFF-1.00-5.00. Elemental analyses of the regions highlighted by pink and orange squares are shown on the left and right, respectively, with the same color coding.</w:t>
      </w:r>
    </w:p>
    <w:p w14:paraId="5C14A447" w14:textId="16CFE681"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711E865E" w14:textId="51C01F50" w:rsidR="00917E90" w:rsidRPr="000B1F56" w:rsidRDefault="00917E90" w:rsidP="00157FB5">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711488" behindDoc="0" locked="0" layoutInCell="1" allowOverlap="1" wp14:anchorId="51591BD7" wp14:editId="713BB3A7">
            <wp:simplePos x="0" y="0"/>
            <wp:positionH relativeFrom="margin">
              <wp:align>center</wp:align>
            </wp:positionH>
            <wp:positionV relativeFrom="paragraph">
              <wp:posOffset>501</wp:posOffset>
            </wp:positionV>
            <wp:extent cx="4635500" cy="3582035"/>
            <wp:effectExtent l="0" t="0" r="0" b="0"/>
            <wp:wrapTopAndBottom/>
            <wp:docPr id="45743199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5500" cy="3582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8. Representative CT images showing velocity magnitude in pore regions of (a) GBF-2.00, (b) GBFF-0.50-2.50, (c) GBFF-0.75-3.75, and (d) GBFF-1.00-5.00. The velocity magnitude corresponding to the color scale is shown to the right of (a–d).</w:t>
      </w:r>
    </w:p>
    <w:p w14:paraId="527E12F8" w14:textId="77777777"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B289D94" w14:textId="77777777"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691008" behindDoc="0" locked="0" layoutInCell="1" allowOverlap="1" wp14:anchorId="6BED2513" wp14:editId="462E30D6">
            <wp:simplePos x="0" y="0"/>
            <wp:positionH relativeFrom="margin">
              <wp:align>left</wp:align>
            </wp:positionH>
            <wp:positionV relativeFrom="paragraph">
              <wp:posOffset>559</wp:posOffset>
            </wp:positionV>
            <wp:extent cx="6122670" cy="1935480"/>
            <wp:effectExtent l="0" t="0" r="0" b="7620"/>
            <wp:wrapTopAndBottom/>
            <wp:docPr id="112333102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2670"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9. Representative (a) influent and (b) effluent slices showing tracer particle distributions in GBFF-1.00-5.00, and (c) the corresponding streamlines. The streamlines for GBF-2.00 are shown in (d). The five colors used for the tracer particles and streamlines are for visual guidance only.</w:t>
      </w:r>
      <w:r w:rsidRPr="000B1F56">
        <w:rPr>
          <w:color w:val="000000" w:themeColor="text1"/>
          <w:kern w:val="2"/>
          <w:sz w:val="24"/>
          <w:szCs w:val="24"/>
        </w:rPr>
        <w:t xml:space="preserve"> </w:t>
      </w:r>
      <w:r w:rsidRPr="000B1F56">
        <w:rPr>
          <w:color w:val="000000" w:themeColor="text1"/>
          <w:sz w:val="24"/>
          <w:szCs w:val="24"/>
        </w:rPr>
        <w:t>The cube size in (c) and (d) is 800³ pixels.</w:t>
      </w:r>
    </w:p>
    <w:p w14:paraId="082A64B9" w14:textId="77777777"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p>
    <w:p w14:paraId="48FAF6C1" w14:textId="77777777"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C1E3B98" w14:textId="09DB1085"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715584" behindDoc="0" locked="0" layoutInCell="1" allowOverlap="1" wp14:anchorId="09A23066" wp14:editId="34A4AF58">
            <wp:simplePos x="0" y="0"/>
            <wp:positionH relativeFrom="margin">
              <wp:align>center</wp:align>
            </wp:positionH>
            <wp:positionV relativeFrom="paragraph">
              <wp:posOffset>501</wp:posOffset>
            </wp:positionV>
            <wp:extent cx="4794885" cy="3942715"/>
            <wp:effectExtent l="0" t="0" r="5715" b="635"/>
            <wp:wrapTopAndBottom/>
            <wp:docPr id="129469712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94885" cy="3942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10. Relationships between the positions of tracer particles at the influent and effluent slices in the x and y coordinates for GBF-2.00 and GBFF-1.00-5.00, respectively (a–d).</w:t>
      </w:r>
    </w:p>
    <w:p w14:paraId="313DD434" w14:textId="5EAF5DD2"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7EE0DE9A" w14:textId="214544A4"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719680" behindDoc="0" locked="0" layoutInCell="1" allowOverlap="1" wp14:anchorId="55E41D23" wp14:editId="7C554D1A">
            <wp:simplePos x="0" y="0"/>
            <wp:positionH relativeFrom="margin">
              <wp:align>center</wp:align>
            </wp:positionH>
            <wp:positionV relativeFrom="paragraph">
              <wp:posOffset>623</wp:posOffset>
            </wp:positionV>
            <wp:extent cx="4481830" cy="3841750"/>
            <wp:effectExtent l="0" t="0" r="0" b="6350"/>
            <wp:wrapTopAndBottom/>
            <wp:docPr id="5421099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1830" cy="384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11. Relationships between the frequencies of tracer particles at the influent and effluent slices in the x and y coordinates for GBF-2.00 and GBFF-1.00-5.00, respectively (a–d).</w:t>
      </w:r>
    </w:p>
    <w:p w14:paraId="2C91C131" w14:textId="4E61565A"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13C8B67B" w14:textId="02496C28"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717632" behindDoc="0" locked="0" layoutInCell="1" allowOverlap="1" wp14:anchorId="1C878FA4" wp14:editId="071A2F6E">
            <wp:simplePos x="0" y="0"/>
            <wp:positionH relativeFrom="margin">
              <wp:align>center</wp:align>
            </wp:positionH>
            <wp:positionV relativeFrom="paragraph">
              <wp:posOffset>565</wp:posOffset>
            </wp:positionV>
            <wp:extent cx="4678680" cy="3850005"/>
            <wp:effectExtent l="0" t="0" r="7620" b="0"/>
            <wp:wrapTopAndBottom/>
            <wp:docPr id="120488634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78680" cy="3850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12. Representative CT image showing velocity magnitude in pore regions (the velocity magnitude corresponding to the color scale is shown to the right) (a), tracer particle streamlines (the five colors are for visual guidance only) (b), relationships between the frequencies of tracer particles at (c) the influent and (d) effluent slices in the x and y coordinates for GBF-1.00-15.0. The cube size in (b) is 800³ pixels.</w:t>
      </w:r>
    </w:p>
    <w:p w14:paraId="4A63A2E3" w14:textId="77777777"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160D3BF7" w14:textId="3182AD88" w:rsidR="00917E90" w:rsidRPr="000B1F56" w:rsidRDefault="00917E90" w:rsidP="00917E90">
      <w:pPr>
        <w:pStyle w:val="ReferencesChar"/>
        <w:framePr w:wrap="auto" w:vAnchor="margin" w:yAlign="inline"/>
        <w:numPr>
          <w:ilvl w:val="0"/>
          <w:numId w:val="0"/>
        </w:numPr>
        <w:tabs>
          <w:tab w:val="left" w:pos="840"/>
        </w:tabs>
        <w:rPr>
          <w:noProof/>
          <w:color w:val="000000" w:themeColor="text1"/>
          <w:sz w:val="24"/>
          <w:szCs w:val="24"/>
        </w:rPr>
      </w:pPr>
      <w:r w:rsidRPr="000B1F56">
        <w:rPr>
          <w:noProof/>
          <w:color w:val="000000" w:themeColor="text1"/>
          <w:sz w:val="24"/>
          <w:szCs w:val="24"/>
        </w:rPr>
        <w:lastRenderedPageBreak/>
        <w:drawing>
          <wp:anchor distT="0" distB="0" distL="114300" distR="114300" simplePos="0" relativeHeight="251721728" behindDoc="0" locked="0" layoutInCell="1" allowOverlap="1" wp14:anchorId="29309BE4" wp14:editId="38AB4F29">
            <wp:simplePos x="0" y="0"/>
            <wp:positionH relativeFrom="margin">
              <wp:align>center</wp:align>
            </wp:positionH>
            <wp:positionV relativeFrom="paragraph">
              <wp:posOffset>501</wp:posOffset>
            </wp:positionV>
            <wp:extent cx="4911725" cy="5586730"/>
            <wp:effectExtent l="0" t="0" r="3175" b="0"/>
            <wp:wrapTopAndBottom/>
            <wp:docPr id="92731277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1725" cy="558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13. Optical microscope images (left) of (a) GBF-2.00, (b) GBFF-1.00-5.00, (b″) another view of GBFF-1.00-5.00, and (c) LDH-GBFF-1.00-5.00 after filtration of a 50 mL aqueous dispersion of microplastics. The corresponding fluorescence images (right) are shown in (a′), (b′), (b″′), and (c′), respectively.</w:t>
      </w:r>
    </w:p>
    <w:p w14:paraId="51DB9F72" w14:textId="77777777" w:rsidR="00917E90" w:rsidRPr="000B1F56" w:rsidRDefault="00917E90">
      <w:pPr>
        <w:widowControl/>
        <w:jc w:val="left"/>
        <w:rPr>
          <w:rFonts w:ascii="Times New Roman" w:hAnsi="Times New Roman"/>
          <w:noProof/>
          <w:color w:val="000000" w:themeColor="text1"/>
          <w:kern w:val="0"/>
          <w:sz w:val="24"/>
          <w:szCs w:val="24"/>
        </w:rPr>
      </w:pPr>
      <w:r w:rsidRPr="000B1F56">
        <w:rPr>
          <w:noProof/>
          <w:color w:val="000000" w:themeColor="text1"/>
          <w:sz w:val="24"/>
          <w:szCs w:val="24"/>
        </w:rPr>
        <w:br w:type="page"/>
      </w:r>
    </w:p>
    <w:p w14:paraId="14C23DD0" w14:textId="6CD37405"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676672" behindDoc="0" locked="0" layoutInCell="1" allowOverlap="1" wp14:anchorId="54FCDE93" wp14:editId="5269F12C">
            <wp:simplePos x="0" y="0"/>
            <wp:positionH relativeFrom="margin">
              <wp:align>center</wp:align>
            </wp:positionH>
            <wp:positionV relativeFrom="paragraph">
              <wp:posOffset>355</wp:posOffset>
            </wp:positionV>
            <wp:extent cx="4878705" cy="4705985"/>
            <wp:effectExtent l="0" t="0" r="0" b="0"/>
            <wp:wrapTopAndBottom/>
            <wp:docPr id="167919489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8705" cy="4705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noProof/>
          <w:color w:val="000000" w:themeColor="text1"/>
          <w:sz w:val="24"/>
          <w:szCs w:val="24"/>
        </w:rPr>
        <w:t>Figure 14. SEM image of (a) LDH-GBFF-1.00-5.00 and (a') an enlarged view of the pink square in (a). Nano-CT image image of LDH-GBFF-1.00-5.00 (b). XRD patterns of GBFF-1.00-5.00 and LDH-GBFF-1.00-5.00 (bottom to top) (c).</w:t>
      </w:r>
    </w:p>
    <w:p w14:paraId="134D901E" w14:textId="77777777"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7ACA082F" w14:textId="4555F4A2" w:rsidR="00917E90" w:rsidRPr="000B1F56" w:rsidRDefault="00917E90" w:rsidP="00917E90">
      <w:pPr>
        <w:pStyle w:val="ReferencesChar"/>
        <w:framePr w:wrap="auto" w:vAnchor="margin" w:yAlign="inline"/>
        <w:numPr>
          <w:ilvl w:val="0"/>
          <w:numId w:val="0"/>
        </w:numPr>
        <w:tabs>
          <w:tab w:val="left" w:pos="840"/>
        </w:tabs>
        <w:rPr>
          <w:b/>
          <w:bCs/>
          <w:color w:val="000000" w:themeColor="text1"/>
          <w:sz w:val="24"/>
          <w:szCs w:val="24"/>
        </w:rPr>
      </w:pPr>
      <w:r w:rsidRPr="000B1F56">
        <w:rPr>
          <w:noProof/>
          <w:color w:val="000000" w:themeColor="text1"/>
          <w:sz w:val="24"/>
          <w:szCs w:val="24"/>
        </w:rPr>
        <w:lastRenderedPageBreak/>
        <w:drawing>
          <wp:anchor distT="0" distB="0" distL="114300" distR="114300" simplePos="0" relativeHeight="251677696" behindDoc="0" locked="0" layoutInCell="1" allowOverlap="1" wp14:anchorId="3180FCB9" wp14:editId="4294075D">
            <wp:simplePos x="0" y="0"/>
            <wp:positionH relativeFrom="margin">
              <wp:align>center</wp:align>
            </wp:positionH>
            <wp:positionV relativeFrom="paragraph">
              <wp:posOffset>559</wp:posOffset>
            </wp:positionV>
            <wp:extent cx="5561965" cy="3355340"/>
            <wp:effectExtent l="0" t="0" r="635" b="0"/>
            <wp:wrapTopAndBottom/>
            <wp:docPr id="261855329"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61965" cy="335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15. SEM images of (a) GBFF-1.00-5.00 and (b) LDH-GBFF-1.00-5.00 after filtration of a microplastic dispersion. Additional views are shown in (a') and (b'), respectively</w:t>
      </w:r>
      <w:r w:rsidR="003B11B2" w:rsidRPr="000B1F56">
        <w:rPr>
          <w:rFonts w:hint="eastAsia"/>
          <w:color w:val="000000" w:themeColor="text1"/>
          <w:sz w:val="24"/>
          <w:szCs w:val="24"/>
        </w:rPr>
        <w:t>/</w:t>
      </w:r>
    </w:p>
    <w:p w14:paraId="764A3E9F" w14:textId="28C51E6B" w:rsidR="00917E90" w:rsidRPr="000B1F56" w:rsidRDefault="00917E90">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4E6CD4F9" w14:textId="02E818E2"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r w:rsidRPr="000B1F56">
        <w:rPr>
          <w:noProof/>
          <w:color w:val="000000" w:themeColor="text1"/>
          <w:sz w:val="24"/>
          <w:szCs w:val="24"/>
        </w:rPr>
        <w:lastRenderedPageBreak/>
        <w:drawing>
          <wp:anchor distT="0" distB="0" distL="114300" distR="114300" simplePos="0" relativeHeight="251679744" behindDoc="0" locked="0" layoutInCell="1" allowOverlap="1" wp14:anchorId="116A0B43" wp14:editId="313BA8A7">
            <wp:simplePos x="0" y="0"/>
            <wp:positionH relativeFrom="margin">
              <wp:align>center</wp:align>
            </wp:positionH>
            <wp:positionV relativeFrom="paragraph">
              <wp:posOffset>501</wp:posOffset>
            </wp:positionV>
            <wp:extent cx="3493770" cy="2558415"/>
            <wp:effectExtent l="0" t="0" r="0" b="0"/>
            <wp:wrapTopAndBottom/>
            <wp:docPr id="183958354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895" b="4082"/>
                    <a:stretch>
                      <a:fillRect/>
                    </a:stretch>
                  </pic:blipFill>
                  <pic:spPr bwMode="auto">
                    <a:xfrm>
                      <a:off x="0" y="0"/>
                      <a:ext cx="3493770" cy="2558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1F56">
        <w:rPr>
          <w:color w:val="000000" w:themeColor="text1"/>
          <w:sz w:val="24"/>
          <w:szCs w:val="24"/>
        </w:rPr>
        <w:t>Figure 16. Photograph of commercially available LDHs dispersed in a microplastic aqueous dispersion (left) and in water (right) (a). SEM image of the white precipitate formed in the microplastic dispersion (b), and an enlarged view of the region highlighted in (b) (c).</w:t>
      </w:r>
    </w:p>
    <w:p w14:paraId="05619859" w14:textId="0262BF3F" w:rsidR="00410D1C" w:rsidRPr="000B1F56" w:rsidRDefault="00410D1C">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7604C42" w14:textId="0D49DB1A" w:rsidR="00410D1C" w:rsidRPr="000B1F56" w:rsidRDefault="00410D1C" w:rsidP="00410D1C">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lastRenderedPageBreak/>
        <w:t>Table 1. Quantitative evaluation of pore structure in GBF and GBFF samples based on CT analysis.</w:t>
      </w:r>
    </w:p>
    <w:tbl>
      <w:tblPr>
        <w:tblpPr w:leftFromText="142" w:rightFromText="142" w:vertAnchor="text" w:horzAnchor="margin" w:tblpY="100"/>
        <w:tblW w:w="9539" w:type="dxa"/>
        <w:tblCellMar>
          <w:left w:w="0" w:type="dxa"/>
          <w:right w:w="0" w:type="dxa"/>
        </w:tblCellMar>
        <w:tblLook w:val="0420" w:firstRow="1" w:lastRow="0" w:firstColumn="0" w:lastColumn="0" w:noHBand="0" w:noVBand="1"/>
      </w:tblPr>
      <w:tblGrid>
        <w:gridCol w:w="1142"/>
        <w:gridCol w:w="1876"/>
        <w:gridCol w:w="1821"/>
        <w:gridCol w:w="1683"/>
        <w:gridCol w:w="1142"/>
        <w:gridCol w:w="1875"/>
      </w:tblGrid>
      <w:tr w:rsidR="00410D1C" w:rsidRPr="000B1F56" w14:paraId="23930915" w14:textId="77777777" w:rsidTr="00410D1C">
        <w:trPr>
          <w:trHeight w:val="676"/>
        </w:trPr>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1FEED0D"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Samples</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D8E675"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Analyzed volume</w:t>
            </w:r>
            <w:r w:rsidRPr="000B1F56">
              <w:rPr>
                <w:b/>
                <w:bCs/>
                <w:color w:val="000000" w:themeColor="text1"/>
                <w:sz w:val="24"/>
                <w:szCs w:val="24"/>
              </w:rPr>
              <w:t xml:space="preserve">　</w:t>
            </w:r>
            <w:r w:rsidRPr="000B1F56">
              <w:rPr>
                <w:b/>
                <w:bCs/>
                <w:color w:val="000000" w:themeColor="text1"/>
                <w:sz w:val="24"/>
                <w:szCs w:val="24"/>
              </w:rPr>
              <w:t>(μm</w:t>
            </w:r>
            <w:r w:rsidRPr="000B1F56">
              <w:rPr>
                <w:b/>
                <w:bCs/>
                <w:color w:val="000000" w:themeColor="text1"/>
                <w:sz w:val="24"/>
                <w:szCs w:val="24"/>
                <w:vertAlign w:val="superscript"/>
              </w:rPr>
              <w:t>3</w:t>
            </w:r>
            <w:r w:rsidRPr="000B1F56">
              <w:rPr>
                <w:b/>
                <w:bCs/>
                <w:color w:val="000000" w:themeColor="text1"/>
                <w:sz w:val="24"/>
                <w:szCs w:val="24"/>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B0E156E"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Pore volume</w:t>
            </w:r>
          </w:p>
          <w:p w14:paraId="665911C6"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 xml:space="preserve"> (μm</w:t>
            </w:r>
            <w:r w:rsidRPr="000B1F56">
              <w:rPr>
                <w:b/>
                <w:bCs/>
                <w:color w:val="000000" w:themeColor="text1"/>
                <w:sz w:val="24"/>
                <w:szCs w:val="24"/>
                <w:vertAlign w:val="superscript"/>
              </w:rPr>
              <w:t>3</w:t>
            </w:r>
            <w:r w:rsidRPr="000B1F56">
              <w:rPr>
                <w:b/>
                <w:bCs/>
                <w:color w:val="000000" w:themeColor="text1"/>
                <w:sz w:val="24"/>
                <w:szCs w:val="24"/>
              </w:rPr>
              <w:t>)</w:t>
            </w:r>
          </w:p>
        </w:tc>
        <w:tc>
          <w:tcPr>
            <w:tcW w:w="168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20BB9AB"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Fiber volume</w:t>
            </w:r>
          </w:p>
          <w:p w14:paraId="16DE7558"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(μm</w:t>
            </w:r>
            <w:r w:rsidRPr="000B1F56">
              <w:rPr>
                <w:b/>
                <w:bCs/>
                <w:color w:val="000000" w:themeColor="text1"/>
                <w:sz w:val="24"/>
                <w:szCs w:val="24"/>
                <w:vertAlign w:val="superscript"/>
              </w:rPr>
              <w:t>3</w:t>
            </w:r>
            <w:r w:rsidRPr="000B1F56">
              <w:rPr>
                <w:b/>
                <w:bCs/>
                <w:color w:val="000000" w:themeColor="text1"/>
                <w:sz w:val="24"/>
                <w:szCs w:val="24"/>
              </w:rPr>
              <w:t>)</w:t>
            </w: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F48687E"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Porosity</w:t>
            </w:r>
          </w:p>
          <w:p w14:paraId="47DD8B1B"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92E62DA" w14:textId="77777777" w:rsidR="00410D1C" w:rsidRPr="000B1F56" w:rsidRDefault="00410D1C" w:rsidP="00410D1C">
            <w:pPr>
              <w:pStyle w:val="ReferencesChar"/>
              <w:framePr w:wrap="auto" w:vAnchor="margin" w:yAlign="inline"/>
              <w:numPr>
                <w:ilvl w:val="0"/>
                <w:numId w:val="0"/>
              </w:numPr>
              <w:tabs>
                <w:tab w:val="left" w:pos="840"/>
              </w:tabs>
              <w:ind w:left="150"/>
              <w:jc w:val="center"/>
              <w:rPr>
                <w:b/>
                <w:bCs/>
                <w:color w:val="000000" w:themeColor="text1"/>
                <w:sz w:val="24"/>
                <w:szCs w:val="24"/>
              </w:rPr>
            </w:pPr>
            <w:r w:rsidRPr="000B1F56">
              <w:rPr>
                <w:b/>
                <w:bCs/>
                <w:color w:val="000000" w:themeColor="text1"/>
                <w:sz w:val="24"/>
                <w:szCs w:val="24"/>
              </w:rPr>
              <w:t>Fiber-removed Porosity (%)</w:t>
            </w:r>
          </w:p>
        </w:tc>
      </w:tr>
      <w:tr w:rsidR="00410D1C" w:rsidRPr="000B1F56" w14:paraId="6CF400AE" w14:textId="77777777" w:rsidTr="00410D1C">
        <w:trPr>
          <w:trHeight w:val="676"/>
        </w:trPr>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AD033D5"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GBF-2.00</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0615DFB"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1.38×10</w:t>
            </w:r>
            <w:r w:rsidRPr="000B1F56">
              <w:rPr>
                <w:b/>
                <w:bCs/>
                <w:color w:val="000000" w:themeColor="text1"/>
                <w:sz w:val="24"/>
                <w:szCs w:val="24"/>
                <w:vertAlign w:val="superscript"/>
              </w:rPr>
              <w:t>9</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25F135E"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4.16×10</w:t>
            </w:r>
            <w:r w:rsidRPr="000B1F56">
              <w:rPr>
                <w:b/>
                <w:bCs/>
                <w:color w:val="000000" w:themeColor="text1"/>
                <w:sz w:val="24"/>
                <w:szCs w:val="24"/>
                <w:vertAlign w:val="superscript"/>
              </w:rPr>
              <w:t>8</w:t>
            </w:r>
          </w:p>
        </w:tc>
        <w:tc>
          <w:tcPr>
            <w:tcW w:w="168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476C4EF"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w:t>
            </w: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B6DC722"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30.1</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D7D5A0A"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30</w:t>
            </w:r>
          </w:p>
        </w:tc>
      </w:tr>
      <w:tr w:rsidR="00410D1C" w:rsidRPr="000B1F56" w14:paraId="159356A0" w14:textId="77777777" w:rsidTr="00410D1C">
        <w:trPr>
          <w:trHeight w:val="676"/>
        </w:trPr>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7CB0540"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GBFF-1.00-5.00</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9553C5"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1.38×10</w:t>
            </w:r>
            <w:r w:rsidRPr="000B1F56">
              <w:rPr>
                <w:b/>
                <w:bCs/>
                <w:color w:val="000000" w:themeColor="text1"/>
                <w:sz w:val="24"/>
                <w:szCs w:val="24"/>
                <w:vertAlign w:val="superscript"/>
              </w:rPr>
              <w:t>9</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5BB9F81"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3.84×10</w:t>
            </w:r>
            <w:r w:rsidRPr="000B1F56">
              <w:rPr>
                <w:b/>
                <w:bCs/>
                <w:color w:val="000000" w:themeColor="text1"/>
                <w:sz w:val="24"/>
                <w:szCs w:val="24"/>
                <w:vertAlign w:val="superscript"/>
              </w:rPr>
              <w:t>8</w:t>
            </w:r>
          </w:p>
        </w:tc>
        <w:tc>
          <w:tcPr>
            <w:tcW w:w="168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9E30A47"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7.02×10</w:t>
            </w:r>
            <w:r w:rsidRPr="000B1F56">
              <w:rPr>
                <w:b/>
                <w:bCs/>
                <w:color w:val="000000" w:themeColor="text1"/>
                <w:sz w:val="24"/>
                <w:szCs w:val="24"/>
                <w:vertAlign w:val="superscript"/>
              </w:rPr>
              <w:t>7</w:t>
            </w: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60E2DA5"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27.9</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8F9E357"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33</w:t>
            </w:r>
          </w:p>
        </w:tc>
      </w:tr>
      <w:tr w:rsidR="00410D1C" w:rsidRPr="000B1F56" w14:paraId="276D7853" w14:textId="77777777" w:rsidTr="00410D1C">
        <w:trPr>
          <w:trHeight w:val="676"/>
        </w:trPr>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06EFFAE"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GBFF-0.75-</w:t>
            </w:r>
          </w:p>
          <w:p w14:paraId="4D53A1F5"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3.75</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C79157D"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1.38×10</w:t>
            </w:r>
            <w:r w:rsidRPr="000B1F56">
              <w:rPr>
                <w:b/>
                <w:bCs/>
                <w:color w:val="000000" w:themeColor="text1"/>
                <w:sz w:val="24"/>
                <w:szCs w:val="24"/>
                <w:vertAlign w:val="superscript"/>
              </w:rPr>
              <w:t>9</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C3A1BF2"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4.22×10</w:t>
            </w:r>
            <w:r w:rsidRPr="000B1F56">
              <w:rPr>
                <w:b/>
                <w:bCs/>
                <w:color w:val="000000" w:themeColor="text1"/>
                <w:sz w:val="24"/>
                <w:szCs w:val="24"/>
                <w:vertAlign w:val="superscript"/>
              </w:rPr>
              <w:t>8</w:t>
            </w:r>
          </w:p>
        </w:tc>
        <w:tc>
          <w:tcPr>
            <w:tcW w:w="168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C4F1452"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5.99×10</w:t>
            </w:r>
            <w:r w:rsidRPr="000B1F56">
              <w:rPr>
                <w:b/>
                <w:bCs/>
                <w:color w:val="000000" w:themeColor="text1"/>
                <w:sz w:val="24"/>
                <w:szCs w:val="24"/>
                <w:vertAlign w:val="superscript"/>
              </w:rPr>
              <w:t>7</w:t>
            </w: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0CB3593"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30.7</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D3338D"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35</w:t>
            </w:r>
          </w:p>
        </w:tc>
      </w:tr>
      <w:tr w:rsidR="00410D1C" w:rsidRPr="000B1F56" w14:paraId="789E1D73" w14:textId="77777777" w:rsidTr="00410D1C">
        <w:trPr>
          <w:trHeight w:val="676"/>
        </w:trPr>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DADC24C"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GBFF-0.50-</w:t>
            </w:r>
          </w:p>
          <w:p w14:paraId="7E03B5A6"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2.50</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F5C8B8D"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1.38×10</w:t>
            </w:r>
            <w:r w:rsidRPr="000B1F56">
              <w:rPr>
                <w:b/>
                <w:bCs/>
                <w:color w:val="000000" w:themeColor="text1"/>
                <w:sz w:val="24"/>
                <w:szCs w:val="24"/>
                <w:vertAlign w:val="superscript"/>
              </w:rPr>
              <w:t>9</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C628FF1"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4.25×10</w:t>
            </w:r>
            <w:r w:rsidRPr="000B1F56">
              <w:rPr>
                <w:b/>
                <w:bCs/>
                <w:color w:val="000000" w:themeColor="text1"/>
                <w:sz w:val="24"/>
                <w:szCs w:val="24"/>
                <w:vertAlign w:val="superscript"/>
              </w:rPr>
              <w:t>8</w:t>
            </w:r>
          </w:p>
        </w:tc>
        <w:tc>
          <w:tcPr>
            <w:tcW w:w="168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C38E3CB"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3.94×10</w:t>
            </w:r>
            <w:r w:rsidRPr="000B1F56">
              <w:rPr>
                <w:b/>
                <w:bCs/>
                <w:color w:val="000000" w:themeColor="text1"/>
                <w:sz w:val="24"/>
                <w:szCs w:val="24"/>
                <w:vertAlign w:val="superscript"/>
              </w:rPr>
              <w:t>7</w:t>
            </w:r>
          </w:p>
        </w:tc>
        <w:tc>
          <w:tcPr>
            <w:tcW w:w="11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D87DB62"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30.9</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FF80329" w14:textId="77777777" w:rsidR="00410D1C" w:rsidRPr="000B1F56" w:rsidRDefault="00410D1C" w:rsidP="00410D1C">
            <w:pPr>
              <w:pStyle w:val="ReferencesChar"/>
              <w:framePr w:wrap="auto" w:vAnchor="margin" w:yAlign="inline"/>
              <w:numPr>
                <w:ilvl w:val="0"/>
                <w:numId w:val="0"/>
              </w:numPr>
              <w:tabs>
                <w:tab w:val="left" w:pos="840"/>
              </w:tabs>
              <w:jc w:val="center"/>
              <w:rPr>
                <w:b/>
                <w:bCs/>
                <w:color w:val="000000" w:themeColor="text1"/>
                <w:sz w:val="24"/>
                <w:szCs w:val="24"/>
              </w:rPr>
            </w:pPr>
            <w:r w:rsidRPr="000B1F56">
              <w:rPr>
                <w:b/>
                <w:bCs/>
                <w:color w:val="000000" w:themeColor="text1"/>
                <w:sz w:val="24"/>
                <w:szCs w:val="24"/>
              </w:rPr>
              <w:t>33</w:t>
            </w:r>
          </w:p>
        </w:tc>
      </w:tr>
    </w:tbl>
    <w:p w14:paraId="64D65668" w14:textId="77777777" w:rsidR="00410D1C" w:rsidRPr="000B1F56" w:rsidRDefault="00410D1C">
      <w:pPr>
        <w:widowControl/>
        <w:jc w:val="left"/>
        <w:rPr>
          <w:color w:val="000000" w:themeColor="text1"/>
          <w:sz w:val="24"/>
          <w:szCs w:val="24"/>
        </w:rPr>
      </w:pPr>
    </w:p>
    <w:p w14:paraId="41A1E3FC" w14:textId="77777777" w:rsidR="00410D1C" w:rsidRPr="000B1F56" w:rsidRDefault="00410D1C">
      <w:pPr>
        <w:widowControl/>
        <w:jc w:val="left"/>
        <w:rPr>
          <w:color w:val="000000" w:themeColor="text1"/>
          <w:sz w:val="24"/>
          <w:szCs w:val="24"/>
        </w:rPr>
      </w:pPr>
    </w:p>
    <w:p w14:paraId="6AEEDB15" w14:textId="77777777" w:rsidR="00410D1C" w:rsidRPr="000B1F56" w:rsidRDefault="00410D1C">
      <w:pPr>
        <w:widowControl/>
        <w:jc w:val="left"/>
        <w:rPr>
          <w:color w:val="000000" w:themeColor="text1"/>
          <w:sz w:val="24"/>
          <w:szCs w:val="24"/>
        </w:rPr>
      </w:pPr>
    </w:p>
    <w:p w14:paraId="0365D34F" w14:textId="77777777" w:rsidR="00410D1C" w:rsidRPr="000B1F56" w:rsidRDefault="00410D1C">
      <w:pPr>
        <w:widowControl/>
        <w:jc w:val="left"/>
        <w:rPr>
          <w:color w:val="000000" w:themeColor="text1"/>
          <w:sz w:val="24"/>
          <w:szCs w:val="24"/>
        </w:rPr>
      </w:pPr>
    </w:p>
    <w:p w14:paraId="250703E3" w14:textId="685797C2" w:rsidR="00410D1C" w:rsidRPr="000B1F56" w:rsidRDefault="00410D1C">
      <w:pPr>
        <w:widowControl/>
        <w:jc w:val="left"/>
        <w:rPr>
          <w:rFonts w:ascii="Times New Roman" w:hAnsi="Times New Roman"/>
          <w:color w:val="000000" w:themeColor="text1"/>
          <w:kern w:val="0"/>
          <w:sz w:val="24"/>
          <w:szCs w:val="24"/>
        </w:rPr>
      </w:pPr>
      <w:r w:rsidRPr="000B1F56">
        <w:rPr>
          <w:color w:val="000000" w:themeColor="text1"/>
          <w:sz w:val="24"/>
          <w:szCs w:val="24"/>
        </w:rPr>
        <w:br w:type="page"/>
      </w:r>
    </w:p>
    <w:p w14:paraId="01931D47" w14:textId="3F6BC8E6" w:rsidR="00410D1C" w:rsidRPr="000B1F56" w:rsidRDefault="00410D1C" w:rsidP="00410D1C">
      <w:pPr>
        <w:pStyle w:val="ReferencesChar"/>
        <w:framePr w:wrap="auto" w:vAnchor="margin" w:yAlign="inline"/>
        <w:numPr>
          <w:ilvl w:val="0"/>
          <w:numId w:val="0"/>
        </w:numPr>
        <w:tabs>
          <w:tab w:val="left" w:pos="840"/>
        </w:tabs>
        <w:rPr>
          <w:color w:val="000000" w:themeColor="text1"/>
          <w:sz w:val="24"/>
          <w:szCs w:val="24"/>
        </w:rPr>
      </w:pPr>
      <w:r w:rsidRPr="000B1F56">
        <w:rPr>
          <w:color w:val="000000" w:themeColor="text1"/>
          <w:sz w:val="24"/>
          <w:szCs w:val="24"/>
        </w:rPr>
        <w:lastRenderedPageBreak/>
        <w:t>Table 2. Quantitative evaluation of fiber fraction based on CT analysis.</w:t>
      </w:r>
    </w:p>
    <w:tbl>
      <w:tblPr>
        <w:tblW w:w="6760" w:type="dxa"/>
        <w:tblInd w:w="1428" w:type="dxa"/>
        <w:tblCellMar>
          <w:left w:w="0" w:type="dxa"/>
          <w:right w:w="0" w:type="dxa"/>
        </w:tblCellMar>
        <w:tblLook w:val="0420" w:firstRow="1" w:lastRow="0" w:firstColumn="0" w:lastColumn="0" w:noHBand="0" w:noVBand="1"/>
      </w:tblPr>
      <w:tblGrid>
        <w:gridCol w:w="2542"/>
        <w:gridCol w:w="2264"/>
        <w:gridCol w:w="1954"/>
      </w:tblGrid>
      <w:tr w:rsidR="00410D1C" w:rsidRPr="000B1F56" w14:paraId="6BE9D4B1" w14:textId="77777777" w:rsidTr="003A089F">
        <w:trPr>
          <w:trHeight w:val="529"/>
        </w:trPr>
        <w:tc>
          <w:tcPr>
            <w:tcW w:w="25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3D6CF1D"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Samples</w:t>
            </w: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2D4465A"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Fiber (vol %)</w:t>
            </w:r>
          </w:p>
        </w:tc>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49BE697"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SD.</w:t>
            </w:r>
          </w:p>
        </w:tc>
      </w:tr>
      <w:tr w:rsidR="00410D1C" w:rsidRPr="000B1F56" w14:paraId="0B1D2BF0" w14:textId="77777777" w:rsidTr="003A089F">
        <w:trPr>
          <w:trHeight w:val="284"/>
        </w:trPr>
        <w:tc>
          <w:tcPr>
            <w:tcW w:w="25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4918018"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GBFF-1.00-5.00</w:t>
            </w: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CEBBA83"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5.10</w:t>
            </w:r>
          </w:p>
        </w:tc>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A5F0A5B"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0.28</w:t>
            </w:r>
          </w:p>
        </w:tc>
      </w:tr>
      <w:tr w:rsidR="00410D1C" w:rsidRPr="000B1F56" w14:paraId="4B9E548C" w14:textId="77777777" w:rsidTr="003A089F">
        <w:trPr>
          <w:trHeight w:val="284"/>
        </w:trPr>
        <w:tc>
          <w:tcPr>
            <w:tcW w:w="25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92B58B8"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GBFF-0.75-3.75</w:t>
            </w: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EF79670"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4.35</w:t>
            </w:r>
          </w:p>
        </w:tc>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B530973"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0.18</w:t>
            </w:r>
          </w:p>
        </w:tc>
      </w:tr>
      <w:tr w:rsidR="00410D1C" w:rsidRPr="000B1F56" w14:paraId="6CEDB6E0" w14:textId="77777777" w:rsidTr="003A089F">
        <w:trPr>
          <w:trHeight w:val="24"/>
        </w:trPr>
        <w:tc>
          <w:tcPr>
            <w:tcW w:w="25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1E5B8C"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GBF-0.50-2.50</w:t>
            </w: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BAAD7C8"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2.86</w:t>
            </w:r>
          </w:p>
        </w:tc>
        <w:tc>
          <w:tcPr>
            <w:tcW w:w="195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251044" w14:textId="77777777" w:rsidR="00410D1C" w:rsidRPr="000B1F56" w:rsidRDefault="00410D1C" w:rsidP="003A089F">
            <w:pPr>
              <w:pStyle w:val="ReferencesChar"/>
              <w:framePr w:wrap="auto" w:vAnchor="margin" w:yAlign="inline"/>
              <w:numPr>
                <w:ilvl w:val="0"/>
                <w:numId w:val="0"/>
              </w:numPr>
              <w:tabs>
                <w:tab w:val="left" w:pos="840"/>
              </w:tabs>
              <w:jc w:val="center"/>
              <w:rPr>
                <w:color w:val="000000" w:themeColor="text1"/>
                <w:sz w:val="24"/>
                <w:szCs w:val="24"/>
              </w:rPr>
            </w:pPr>
            <w:r w:rsidRPr="000B1F56">
              <w:rPr>
                <w:b/>
                <w:bCs/>
                <w:color w:val="000000" w:themeColor="text1"/>
                <w:sz w:val="24"/>
                <w:szCs w:val="24"/>
              </w:rPr>
              <w:t>0.051</w:t>
            </w:r>
          </w:p>
        </w:tc>
      </w:tr>
    </w:tbl>
    <w:p w14:paraId="768D95B9" w14:textId="77777777" w:rsidR="00410D1C" w:rsidRPr="000B1F56" w:rsidRDefault="00410D1C" w:rsidP="00410D1C">
      <w:pPr>
        <w:pStyle w:val="ReferencesChar"/>
        <w:framePr w:wrap="auto" w:vAnchor="margin" w:yAlign="inline"/>
        <w:numPr>
          <w:ilvl w:val="0"/>
          <w:numId w:val="0"/>
        </w:numPr>
        <w:tabs>
          <w:tab w:val="left" w:pos="840"/>
        </w:tabs>
        <w:rPr>
          <w:color w:val="000000" w:themeColor="text1"/>
          <w:sz w:val="24"/>
          <w:szCs w:val="24"/>
        </w:rPr>
      </w:pPr>
    </w:p>
    <w:p w14:paraId="214F7DA0" w14:textId="77777777"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p>
    <w:p w14:paraId="17DA9188" w14:textId="3D97C833" w:rsidR="00917E90" w:rsidRPr="000B1F56" w:rsidRDefault="00917E90" w:rsidP="00917E90">
      <w:pPr>
        <w:pStyle w:val="ReferencesChar"/>
        <w:framePr w:wrap="auto" w:vAnchor="margin" w:yAlign="inline"/>
        <w:numPr>
          <w:ilvl w:val="0"/>
          <w:numId w:val="0"/>
        </w:numPr>
        <w:tabs>
          <w:tab w:val="left" w:pos="840"/>
        </w:tabs>
        <w:rPr>
          <w:color w:val="000000" w:themeColor="text1"/>
          <w:sz w:val="24"/>
          <w:szCs w:val="24"/>
        </w:rPr>
      </w:pPr>
    </w:p>
    <w:sectPr w:rsidR="00917E90" w:rsidRPr="000B1F56" w:rsidSect="009B34C5">
      <w:footerReference w:type="default" r:id="rId24"/>
      <w:pgSz w:w="11906" w:h="16838"/>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16450" w14:textId="77777777" w:rsidR="009E2ABE" w:rsidRDefault="009E2ABE" w:rsidP="00CE4B0A">
      <w:r>
        <w:separator/>
      </w:r>
    </w:p>
  </w:endnote>
  <w:endnote w:type="continuationSeparator" w:id="0">
    <w:p w14:paraId="59DED2A4" w14:textId="77777777" w:rsidR="009E2ABE" w:rsidRDefault="009E2ABE" w:rsidP="00CE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9"/>
        <w:szCs w:val="19"/>
      </w:rPr>
      <w:id w:val="-1880242661"/>
      <w:docPartObj>
        <w:docPartGallery w:val="Page Numbers (Bottom of Page)"/>
        <w:docPartUnique/>
      </w:docPartObj>
    </w:sdtPr>
    <w:sdtContent>
      <w:p w14:paraId="66CBC595" w14:textId="52E1ED13" w:rsidR="005C28C4" w:rsidRPr="005C28C4" w:rsidRDefault="005C28C4">
        <w:pPr>
          <w:pStyle w:val="a6"/>
          <w:jc w:val="center"/>
          <w:rPr>
            <w:rFonts w:asciiTheme="majorHAnsi" w:hAnsiTheme="majorHAnsi" w:cstheme="majorHAnsi"/>
            <w:sz w:val="19"/>
            <w:szCs w:val="19"/>
          </w:rPr>
        </w:pPr>
        <w:r w:rsidRPr="005C28C4">
          <w:rPr>
            <w:rFonts w:asciiTheme="majorHAnsi" w:hAnsiTheme="majorHAnsi" w:cstheme="majorHAnsi"/>
            <w:sz w:val="19"/>
            <w:szCs w:val="19"/>
          </w:rPr>
          <w:fldChar w:fldCharType="begin"/>
        </w:r>
        <w:r w:rsidRPr="005C28C4">
          <w:rPr>
            <w:rFonts w:asciiTheme="majorHAnsi" w:hAnsiTheme="majorHAnsi" w:cstheme="majorHAnsi"/>
            <w:sz w:val="19"/>
            <w:szCs w:val="19"/>
          </w:rPr>
          <w:instrText>PAGE   \* MERGEFORMAT</w:instrText>
        </w:r>
        <w:r w:rsidRPr="005C28C4">
          <w:rPr>
            <w:rFonts w:asciiTheme="majorHAnsi" w:hAnsiTheme="majorHAnsi" w:cstheme="majorHAnsi"/>
            <w:sz w:val="19"/>
            <w:szCs w:val="19"/>
          </w:rPr>
          <w:fldChar w:fldCharType="separate"/>
        </w:r>
        <w:r w:rsidRPr="005C28C4">
          <w:rPr>
            <w:rFonts w:asciiTheme="majorHAnsi" w:hAnsiTheme="majorHAnsi" w:cstheme="majorHAnsi"/>
            <w:sz w:val="19"/>
            <w:szCs w:val="19"/>
            <w:lang w:val="ja-JP"/>
          </w:rPr>
          <w:t>2</w:t>
        </w:r>
        <w:r w:rsidRPr="005C28C4">
          <w:rPr>
            <w:rFonts w:asciiTheme="majorHAnsi" w:hAnsiTheme="majorHAnsi" w:cstheme="majorHAnsi"/>
            <w:sz w:val="19"/>
            <w:szCs w:val="19"/>
          </w:rPr>
          <w:fldChar w:fldCharType="end"/>
        </w:r>
      </w:p>
    </w:sdtContent>
  </w:sdt>
  <w:p w14:paraId="4216FA97" w14:textId="77777777" w:rsidR="00407A36" w:rsidRPr="005C28C4" w:rsidRDefault="00407A36">
    <w:pPr>
      <w:pStyle w:val="a6"/>
      <w:rPr>
        <w:rFonts w:asciiTheme="majorHAnsi" w:hAnsiTheme="majorHAnsi" w:cstheme="majorHAnsi"/>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3CFB0" w14:textId="77777777" w:rsidR="009E2ABE" w:rsidRDefault="009E2ABE" w:rsidP="00CE4B0A">
      <w:r>
        <w:separator/>
      </w:r>
    </w:p>
  </w:footnote>
  <w:footnote w:type="continuationSeparator" w:id="0">
    <w:p w14:paraId="6678C735" w14:textId="77777777" w:rsidR="009E2ABE" w:rsidRDefault="009E2ABE" w:rsidP="00CE4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6CB61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ED2F1E"/>
    <w:multiLevelType w:val="hybridMultilevel"/>
    <w:tmpl w:val="AEB28B46"/>
    <w:lvl w:ilvl="0" w:tplc="8E0CC99E">
      <w:start w:val="1"/>
      <w:numFmt w:val="decimal"/>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5E1CFC"/>
    <w:multiLevelType w:val="hybridMultilevel"/>
    <w:tmpl w:val="02247C2A"/>
    <w:lvl w:ilvl="0" w:tplc="BC4E993E">
      <w:start w:val="1"/>
      <w:numFmt w:val="decimal"/>
      <w:lvlText w:val="%1."/>
      <w:lvlJc w:val="left"/>
      <w:pPr>
        <w:ind w:left="510" w:hanging="360"/>
      </w:pPr>
      <w:rPr>
        <w:rFonts w:ascii="Times New Roman" w:hAnsi="Times New Roman" w:cs="Times New Roman" w:hint="default"/>
        <w:b w:val="0"/>
        <w:bCs w:val="0"/>
        <w:i w:val="0"/>
        <w:iCs w:val="0"/>
        <w:sz w:val="24"/>
        <w:szCs w:val="24"/>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 w15:restartNumberingAfterBreak="0">
    <w:nsid w:val="0EF217B6"/>
    <w:multiLevelType w:val="multilevel"/>
    <w:tmpl w:val="D19A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9173A"/>
    <w:multiLevelType w:val="hybridMultilevel"/>
    <w:tmpl w:val="C9F663C6"/>
    <w:lvl w:ilvl="0" w:tplc="D5D62E18">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F53AC4"/>
    <w:multiLevelType w:val="hybridMultilevel"/>
    <w:tmpl w:val="02247C2A"/>
    <w:lvl w:ilvl="0" w:tplc="FFFFFFFF">
      <w:start w:val="1"/>
      <w:numFmt w:val="decimal"/>
      <w:lvlText w:val="%1."/>
      <w:lvlJc w:val="left"/>
      <w:pPr>
        <w:ind w:left="510" w:hanging="360"/>
      </w:pPr>
      <w:rPr>
        <w:rFonts w:ascii="Times New Roman" w:hAnsi="Times New Roman" w:cs="Times New Roman" w:hint="default"/>
        <w:b w:val="0"/>
        <w:bCs w:val="0"/>
        <w:i w:val="0"/>
        <w:iCs w:val="0"/>
        <w:sz w:val="24"/>
        <w:szCs w:val="24"/>
      </w:rPr>
    </w:lvl>
    <w:lvl w:ilvl="1" w:tplc="FFFFFFFF" w:tentative="1">
      <w:start w:val="1"/>
      <w:numFmt w:val="aiueoFullWidth"/>
      <w:lvlText w:val="(%2)"/>
      <w:lvlJc w:val="left"/>
      <w:pPr>
        <w:ind w:left="990" w:hanging="420"/>
      </w:pPr>
    </w:lvl>
    <w:lvl w:ilvl="2" w:tplc="FFFFFFFF" w:tentative="1">
      <w:start w:val="1"/>
      <w:numFmt w:val="decimalEnclosedCircle"/>
      <w:lvlText w:val="%3"/>
      <w:lvlJc w:val="left"/>
      <w:pPr>
        <w:ind w:left="1410" w:hanging="420"/>
      </w:pPr>
    </w:lvl>
    <w:lvl w:ilvl="3" w:tplc="FFFFFFFF" w:tentative="1">
      <w:start w:val="1"/>
      <w:numFmt w:val="decimal"/>
      <w:lvlText w:val="%4."/>
      <w:lvlJc w:val="left"/>
      <w:pPr>
        <w:ind w:left="1830" w:hanging="420"/>
      </w:pPr>
    </w:lvl>
    <w:lvl w:ilvl="4" w:tplc="FFFFFFFF" w:tentative="1">
      <w:start w:val="1"/>
      <w:numFmt w:val="aiueoFullWidth"/>
      <w:lvlText w:val="(%5)"/>
      <w:lvlJc w:val="left"/>
      <w:pPr>
        <w:ind w:left="2250" w:hanging="420"/>
      </w:pPr>
    </w:lvl>
    <w:lvl w:ilvl="5" w:tplc="FFFFFFFF" w:tentative="1">
      <w:start w:val="1"/>
      <w:numFmt w:val="decimalEnclosedCircle"/>
      <w:lvlText w:val="%6"/>
      <w:lvlJc w:val="left"/>
      <w:pPr>
        <w:ind w:left="2670" w:hanging="420"/>
      </w:pPr>
    </w:lvl>
    <w:lvl w:ilvl="6" w:tplc="FFFFFFFF" w:tentative="1">
      <w:start w:val="1"/>
      <w:numFmt w:val="decimal"/>
      <w:lvlText w:val="%7."/>
      <w:lvlJc w:val="left"/>
      <w:pPr>
        <w:ind w:left="3090" w:hanging="420"/>
      </w:pPr>
    </w:lvl>
    <w:lvl w:ilvl="7" w:tplc="FFFFFFFF" w:tentative="1">
      <w:start w:val="1"/>
      <w:numFmt w:val="aiueoFullWidth"/>
      <w:lvlText w:val="(%8)"/>
      <w:lvlJc w:val="left"/>
      <w:pPr>
        <w:ind w:left="3510" w:hanging="420"/>
      </w:pPr>
    </w:lvl>
    <w:lvl w:ilvl="8" w:tplc="FFFFFFFF" w:tentative="1">
      <w:start w:val="1"/>
      <w:numFmt w:val="decimalEnclosedCircle"/>
      <w:lvlText w:val="%9"/>
      <w:lvlJc w:val="left"/>
      <w:pPr>
        <w:ind w:left="3930" w:hanging="420"/>
      </w:pPr>
    </w:lvl>
  </w:abstractNum>
  <w:abstractNum w:abstractNumId="6" w15:restartNumberingAfterBreak="0">
    <w:nsid w:val="42027DAE"/>
    <w:multiLevelType w:val="multilevel"/>
    <w:tmpl w:val="7BC01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3545E0"/>
    <w:multiLevelType w:val="hybridMultilevel"/>
    <w:tmpl w:val="BF12CF1A"/>
    <w:lvl w:ilvl="0" w:tplc="73DC37E6">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5F230D98"/>
    <w:multiLevelType w:val="hybridMultilevel"/>
    <w:tmpl w:val="E8E2CCE2"/>
    <w:lvl w:ilvl="0" w:tplc="2EE2EC32">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6388256A"/>
    <w:multiLevelType w:val="hybridMultilevel"/>
    <w:tmpl w:val="F68A9CE8"/>
    <w:lvl w:ilvl="0" w:tplc="DA50C7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5275C0D"/>
    <w:multiLevelType w:val="singleLevel"/>
    <w:tmpl w:val="C8ECBF1C"/>
    <w:lvl w:ilvl="0">
      <w:start w:val="1"/>
      <w:numFmt w:val="decimal"/>
      <w:pStyle w:val="ReferencesChar"/>
      <w:lvlText w:val="%1"/>
      <w:lvlJc w:val="left"/>
      <w:pPr>
        <w:tabs>
          <w:tab w:val="num" w:pos="360"/>
        </w:tabs>
        <w:ind w:left="360" w:hanging="360"/>
      </w:pPr>
      <w:rPr>
        <w:rFonts w:asciiTheme="majorHAnsi" w:hAnsiTheme="majorHAnsi" w:cstheme="majorHAnsi" w:hint="default"/>
        <w:b w:val="0"/>
        <w:i w:val="0"/>
        <w:sz w:val="19"/>
        <w:szCs w:val="19"/>
      </w:rPr>
    </w:lvl>
  </w:abstractNum>
  <w:num w:numId="1" w16cid:durableId="1605379806">
    <w:abstractNumId w:val="0"/>
  </w:num>
  <w:num w:numId="2" w16cid:durableId="2012684762">
    <w:abstractNumId w:val="10"/>
  </w:num>
  <w:num w:numId="3" w16cid:durableId="874388240">
    <w:abstractNumId w:val="8"/>
  </w:num>
  <w:num w:numId="4" w16cid:durableId="911306351">
    <w:abstractNumId w:val="7"/>
  </w:num>
  <w:num w:numId="5" w16cid:durableId="1965959017">
    <w:abstractNumId w:val="1"/>
  </w:num>
  <w:num w:numId="6" w16cid:durableId="1612929666">
    <w:abstractNumId w:val="2"/>
  </w:num>
  <w:num w:numId="7" w16cid:durableId="738599617">
    <w:abstractNumId w:val="6"/>
  </w:num>
  <w:num w:numId="8" w16cid:durableId="1217202217">
    <w:abstractNumId w:val="3"/>
  </w:num>
  <w:num w:numId="9" w16cid:durableId="1553421703">
    <w:abstractNumId w:val="9"/>
  </w:num>
  <w:num w:numId="10" w16cid:durableId="537595046">
    <w:abstractNumId w:val="5"/>
  </w:num>
  <w:num w:numId="11" w16cid:durableId="149521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GrammaticalErrors/>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47"/>
    <w:rsid w:val="000000EF"/>
    <w:rsid w:val="000002A8"/>
    <w:rsid w:val="000002BD"/>
    <w:rsid w:val="00000362"/>
    <w:rsid w:val="00000425"/>
    <w:rsid w:val="0000065D"/>
    <w:rsid w:val="000007D8"/>
    <w:rsid w:val="00000A91"/>
    <w:rsid w:val="00000D29"/>
    <w:rsid w:val="0000144A"/>
    <w:rsid w:val="00001553"/>
    <w:rsid w:val="000018B5"/>
    <w:rsid w:val="00001AEE"/>
    <w:rsid w:val="00001E0A"/>
    <w:rsid w:val="0000204E"/>
    <w:rsid w:val="0000207D"/>
    <w:rsid w:val="00002121"/>
    <w:rsid w:val="000022C1"/>
    <w:rsid w:val="00002589"/>
    <w:rsid w:val="00002903"/>
    <w:rsid w:val="00002B13"/>
    <w:rsid w:val="00002F97"/>
    <w:rsid w:val="000034E8"/>
    <w:rsid w:val="000035D5"/>
    <w:rsid w:val="00003702"/>
    <w:rsid w:val="000039C8"/>
    <w:rsid w:val="00003F5D"/>
    <w:rsid w:val="000040E7"/>
    <w:rsid w:val="000040E9"/>
    <w:rsid w:val="000042AD"/>
    <w:rsid w:val="000048A7"/>
    <w:rsid w:val="00004935"/>
    <w:rsid w:val="00004B21"/>
    <w:rsid w:val="00004DDE"/>
    <w:rsid w:val="00005502"/>
    <w:rsid w:val="000055FD"/>
    <w:rsid w:val="000056CC"/>
    <w:rsid w:val="0000574D"/>
    <w:rsid w:val="000057A0"/>
    <w:rsid w:val="00005B53"/>
    <w:rsid w:val="00005C1C"/>
    <w:rsid w:val="0000607C"/>
    <w:rsid w:val="00006176"/>
    <w:rsid w:val="00006471"/>
    <w:rsid w:val="000065C9"/>
    <w:rsid w:val="00006698"/>
    <w:rsid w:val="0000670C"/>
    <w:rsid w:val="00006795"/>
    <w:rsid w:val="000067A9"/>
    <w:rsid w:val="00006D71"/>
    <w:rsid w:val="00006EB6"/>
    <w:rsid w:val="000071FB"/>
    <w:rsid w:val="000073D0"/>
    <w:rsid w:val="00007411"/>
    <w:rsid w:val="000077AB"/>
    <w:rsid w:val="00007EDD"/>
    <w:rsid w:val="0001007C"/>
    <w:rsid w:val="000106CE"/>
    <w:rsid w:val="00010884"/>
    <w:rsid w:val="00010BAD"/>
    <w:rsid w:val="00010C08"/>
    <w:rsid w:val="00010CE9"/>
    <w:rsid w:val="00011087"/>
    <w:rsid w:val="00011112"/>
    <w:rsid w:val="00011859"/>
    <w:rsid w:val="000118B7"/>
    <w:rsid w:val="00011C77"/>
    <w:rsid w:val="00011E5A"/>
    <w:rsid w:val="000121EB"/>
    <w:rsid w:val="00012629"/>
    <w:rsid w:val="0001267B"/>
    <w:rsid w:val="00012A76"/>
    <w:rsid w:val="000133C8"/>
    <w:rsid w:val="00013720"/>
    <w:rsid w:val="00013946"/>
    <w:rsid w:val="00013B6E"/>
    <w:rsid w:val="00013D99"/>
    <w:rsid w:val="0001402C"/>
    <w:rsid w:val="000140C6"/>
    <w:rsid w:val="000144B6"/>
    <w:rsid w:val="00014572"/>
    <w:rsid w:val="0001467E"/>
    <w:rsid w:val="00014D8B"/>
    <w:rsid w:val="00014E81"/>
    <w:rsid w:val="00014FB0"/>
    <w:rsid w:val="000150C5"/>
    <w:rsid w:val="00015664"/>
    <w:rsid w:val="00015787"/>
    <w:rsid w:val="000157E1"/>
    <w:rsid w:val="00015A49"/>
    <w:rsid w:val="00015ADC"/>
    <w:rsid w:val="000169D9"/>
    <w:rsid w:val="00016C07"/>
    <w:rsid w:val="00016FD5"/>
    <w:rsid w:val="0001750A"/>
    <w:rsid w:val="0001759E"/>
    <w:rsid w:val="00017B7B"/>
    <w:rsid w:val="00020364"/>
    <w:rsid w:val="000203DC"/>
    <w:rsid w:val="00020481"/>
    <w:rsid w:val="000206B9"/>
    <w:rsid w:val="00020703"/>
    <w:rsid w:val="00020786"/>
    <w:rsid w:val="000207E2"/>
    <w:rsid w:val="000209CA"/>
    <w:rsid w:val="00020A2A"/>
    <w:rsid w:val="00020C3B"/>
    <w:rsid w:val="00020D2C"/>
    <w:rsid w:val="00020DA9"/>
    <w:rsid w:val="00020EAC"/>
    <w:rsid w:val="00020EB7"/>
    <w:rsid w:val="00021066"/>
    <w:rsid w:val="000210DF"/>
    <w:rsid w:val="000211E4"/>
    <w:rsid w:val="00021227"/>
    <w:rsid w:val="00021AD4"/>
    <w:rsid w:val="00021DFE"/>
    <w:rsid w:val="00021E27"/>
    <w:rsid w:val="00021E39"/>
    <w:rsid w:val="000221A4"/>
    <w:rsid w:val="0002229B"/>
    <w:rsid w:val="0002307C"/>
    <w:rsid w:val="000230D6"/>
    <w:rsid w:val="00023213"/>
    <w:rsid w:val="00023377"/>
    <w:rsid w:val="000233E9"/>
    <w:rsid w:val="00023509"/>
    <w:rsid w:val="00023688"/>
    <w:rsid w:val="00023997"/>
    <w:rsid w:val="00023A56"/>
    <w:rsid w:val="000243A6"/>
    <w:rsid w:val="000244CE"/>
    <w:rsid w:val="00024718"/>
    <w:rsid w:val="00024888"/>
    <w:rsid w:val="00024C95"/>
    <w:rsid w:val="00024DF0"/>
    <w:rsid w:val="00024E8F"/>
    <w:rsid w:val="000251A1"/>
    <w:rsid w:val="0002537E"/>
    <w:rsid w:val="00025645"/>
    <w:rsid w:val="00025C31"/>
    <w:rsid w:val="00025C4F"/>
    <w:rsid w:val="00025EFC"/>
    <w:rsid w:val="00025F24"/>
    <w:rsid w:val="00026097"/>
    <w:rsid w:val="0002653F"/>
    <w:rsid w:val="0002687B"/>
    <w:rsid w:val="00026DDC"/>
    <w:rsid w:val="00027272"/>
    <w:rsid w:val="00027533"/>
    <w:rsid w:val="000275B6"/>
    <w:rsid w:val="0002762E"/>
    <w:rsid w:val="00027942"/>
    <w:rsid w:val="00027D03"/>
    <w:rsid w:val="00027E38"/>
    <w:rsid w:val="00030050"/>
    <w:rsid w:val="000301F2"/>
    <w:rsid w:val="000304A8"/>
    <w:rsid w:val="00030716"/>
    <w:rsid w:val="00030985"/>
    <w:rsid w:val="000312C9"/>
    <w:rsid w:val="00031D68"/>
    <w:rsid w:val="00031E4E"/>
    <w:rsid w:val="0003253C"/>
    <w:rsid w:val="00032619"/>
    <w:rsid w:val="00032E46"/>
    <w:rsid w:val="0003300E"/>
    <w:rsid w:val="00033086"/>
    <w:rsid w:val="00033374"/>
    <w:rsid w:val="0003377B"/>
    <w:rsid w:val="00033988"/>
    <w:rsid w:val="00033E0D"/>
    <w:rsid w:val="00034144"/>
    <w:rsid w:val="000341FA"/>
    <w:rsid w:val="00034369"/>
    <w:rsid w:val="000343C9"/>
    <w:rsid w:val="0003446C"/>
    <w:rsid w:val="0003480B"/>
    <w:rsid w:val="00034837"/>
    <w:rsid w:val="00034FEC"/>
    <w:rsid w:val="000351E8"/>
    <w:rsid w:val="0003546B"/>
    <w:rsid w:val="000359B5"/>
    <w:rsid w:val="00035B57"/>
    <w:rsid w:val="00035BFA"/>
    <w:rsid w:val="000365BE"/>
    <w:rsid w:val="00036660"/>
    <w:rsid w:val="00036762"/>
    <w:rsid w:val="000368A1"/>
    <w:rsid w:val="000368EA"/>
    <w:rsid w:val="00036EE5"/>
    <w:rsid w:val="00036FDB"/>
    <w:rsid w:val="000371A7"/>
    <w:rsid w:val="000374AD"/>
    <w:rsid w:val="00037802"/>
    <w:rsid w:val="0003780E"/>
    <w:rsid w:val="000378B8"/>
    <w:rsid w:val="00037959"/>
    <w:rsid w:val="000379C5"/>
    <w:rsid w:val="00037B12"/>
    <w:rsid w:val="00037B59"/>
    <w:rsid w:val="00037B74"/>
    <w:rsid w:val="00037B82"/>
    <w:rsid w:val="000401D2"/>
    <w:rsid w:val="00040212"/>
    <w:rsid w:val="00040384"/>
    <w:rsid w:val="00040459"/>
    <w:rsid w:val="00040478"/>
    <w:rsid w:val="0004077B"/>
    <w:rsid w:val="00040F66"/>
    <w:rsid w:val="000410F6"/>
    <w:rsid w:val="000416C5"/>
    <w:rsid w:val="000418D2"/>
    <w:rsid w:val="00041C50"/>
    <w:rsid w:val="00041CA4"/>
    <w:rsid w:val="00041E8C"/>
    <w:rsid w:val="00041F77"/>
    <w:rsid w:val="0004218C"/>
    <w:rsid w:val="0004257B"/>
    <w:rsid w:val="00042600"/>
    <w:rsid w:val="0004260F"/>
    <w:rsid w:val="00042AD8"/>
    <w:rsid w:val="00042C62"/>
    <w:rsid w:val="00043496"/>
    <w:rsid w:val="00043613"/>
    <w:rsid w:val="00043D52"/>
    <w:rsid w:val="00043E83"/>
    <w:rsid w:val="00044E02"/>
    <w:rsid w:val="00045073"/>
    <w:rsid w:val="0004536A"/>
    <w:rsid w:val="00045637"/>
    <w:rsid w:val="00045812"/>
    <w:rsid w:val="000459F7"/>
    <w:rsid w:val="00045C4F"/>
    <w:rsid w:val="00045D96"/>
    <w:rsid w:val="00045D9A"/>
    <w:rsid w:val="00045DF9"/>
    <w:rsid w:val="00045F78"/>
    <w:rsid w:val="00046111"/>
    <w:rsid w:val="00046660"/>
    <w:rsid w:val="0004689E"/>
    <w:rsid w:val="0004744D"/>
    <w:rsid w:val="00047EA6"/>
    <w:rsid w:val="00047EB5"/>
    <w:rsid w:val="00047FCB"/>
    <w:rsid w:val="000501CA"/>
    <w:rsid w:val="0005060F"/>
    <w:rsid w:val="0005077D"/>
    <w:rsid w:val="000507EF"/>
    <w:rsid w:val="00050918"/>
    <w:rsid w:val="000509E5"/>
    <w:rsid w:val="00050A59"/>
    <w:rsid w:val="00050D49"/>
    <w:rsid w:val="00050F36"/>
    <w:rsid w:val="00050F86"/>
    <w:rsid w:val="00050FFD"/>
    <w:rsid w:val="00051314"/>
    <w:rsid w:val="000516D5"/>
    <w:rsid w:val="000518DE"/>
    <w:rsid w:val="00051D77"/>
    <w:rsid w:val="00052670"/>
    <w:rsid w:val="00052889"/>
    <w:rsid w:val="00053089"/>
    <w:rsid w:val="000531A8"/>
    <w:rsid w:val="00053399"/>
    <w:rsid w:val="0005349F"/>
    <w:rsid w:val="0005363F"/>
    <w:rsid w:val="00053658"/>
    <w:rsid w:val="000537BF"/>
    <w:rsid w:val="00053BAC"/>
    <w:rsid w:val="00053F19"/>
    <w:rsid w:val="00054220"/>
    <w:rsid w:val="000543D2"/>
    <w:rsid w:val="000546B8"/>
    <w:rsid w:val="000546F4"/>
    <w:rsid w:val="000549D6"/>
    <w:rsid w:val="00054DF4"/>
    <w:rsid w:val="0005501B"/>
    <w:rsid w:val="000551D5"/>
    <w:rsid w:val="000557CF"/>
    <w:rsid w:val="00055A05"/>
    <w:rsid w:val="00055AEB"/>
    <w:rsid w:val="00055B08"/>
    <w:rsid w:val="00055E12"/>
    <w:rsid w:val="000562EE"/>
    <w:rsid w:val="00056711"/>
    <w:rsid w:val="00056E66"/>
    <w:rsid w:val="00056F96"/>
    <w:rsid w:val="00057517"/>
    <w:rsid w:val="000576B1"/>
    <w:rsid w:val="00057C46"/>
    <w:rsid w:val="00057D56"/>
    <w:rsid w:val="00057F1B"/>
    <w:rsid w:val="00057F49"/>
    <w:rsid w:val="0006040B"/>
    <w:rsid w:val="000605B5"/>
    <w:rsid w:val="00060611"/>
    <w:rsid w:val="000606E4"/>
    <w:rsid w:val="000608DA"/>
    <w:rsid w:val="00060AD0"/>
    <w:rsid w:val="00060DC6"/>
    <w:rsid w:val="00060F8C"/>
    <w:rsid w:val="0006101D"/>
    <w:rsid w:val="00061093"/>
    <w:rsid w:val="000613A3"/>
    <w:rsid w:val="0006178A"/>
    <w:rsid w:val="000618C2"/>
    <w:rsid w:val="00061C52"/>
    <w:rsid w:val="00061E0B"/>
    <w:rsid w:val="00062289"/>
    <w:rsid w:val="0006257F"/>
    <w:rsid w:val="00062810"/>
    <w:rsid w:val="00062841"/>
    <w:rsid w:val="00062A02"/>
    <w:rsid w:val="00062ADC"/>
    <w:rsid w:val="00062D88"/>
    <w:rsid w:val="0006315B"/>
    <w:rsid w:val="0006373F"/>
    <w:rsid w:val="00063C5B"/>
    <w:rsid w:val="00063D62"/>
    <w:rsid w:val="00063DE1"/>
    <w:rsid w:val="00064163"/>
    <w:rsid w:val="000645FA"/>
    <w:rsid w:val="00064B5E"/>
    <w:rsid w:val="000650B1"/>
    <w:rsid w:val="000651FF"/>
    <w:rsid w:val="000654AC"/>
    <w:rsid w:val="0006550B"/>
    <w:rsid w:val="00065604"/>
    <w:rsid w:val="00065932"/>
    <w:rsid w:val="0006608E"/>
    <w:rsid w:val="00066722"/>
    <w:rsid w:val="00066CCF"/>
    <w:rsid w:val="00066FB6"/>
    <w:rsid w:val="0006705E"/>
    <w:rsid w:val="000671D5"/>
    <w:rsid w:val="00067229"/>
    <w:rsid w:val="000675F1"/>
    <w:rsid w:val="00067688"/>
    <w:rsid w:val="000676CA"/>
    <w:rsid w:val="00067DFF"/>
    <w:rsid w:val="000702E7"/>
    <w:rsid w:val="000703A9"/>
    <w:rsid w:val="00070474"/>
    <w:rsid w:val="000705C6"/>
    <w:rsid w:val="000706C6"/>
    <w:rsid w:val="000709FA"/>
    <w:rsid w:val="000709FE"/>
    <w:rsid w:val="00070B3E"/>
    <w:rsid w:val="00070CB0"/>
    <w:rsid w:val="00070D13"/>
    <w:rsid w:val="00070F9D"/>
    <w:rsid w:val="00071092"/>
    <w:rsid w:val="0007116A"/>
    <w:rsid w:val="000715C3"/>
    <w:rsid w:val="00071761"/>
    <w:rsid w:val="00071B1F"/>
    <w:rsid w:val="00071B63"/>
    <w:rsid w:val="00071BDA"/>
    <w:rsid w:val="00071EE5"/>
    <w:rsid w:val="00072220"/>
    <w:rsid w:val="00072362"/>
    <w:rsid w:val="00072683"/>
    <w:rsid w:val="00072AD4"/>
    <w:rsid w:val="00072BAD"/>
    <w:rsid w:val="00073018"/>
    <w:rsid w:val="0007373D"/>
    <w:rsid w:val="00073916"/>
    <w:rsid w:val="0007395B"/>
    <w:rsid w:val="00073B1B"/>
    <w:rsid w:val="00073B6C"/>
    <w:rsid w:val="00073CAC"/>
    <w:rsid w:val="00073D93"/>
    <w:rsid w:val="00073FBB"/>
    <w:rsid w:val="00074058"/>
    <w:rsid w:val="000740BB"/>
    <w:rsid w:val="000740DF"/>
    <w:rsid w:val="00074458"/>
    <w:rsid w:val="000751E0"/>
    <w:rsid w:val="0007528C"/>
    <w:rsid w:val="0007532A"/>
    <w:rsid w:val="0007589E"/>
    <w:rsid w:val="000759D8"/>
    <w:rsid w:val="00076827"/>
    <w:rsid w:val="000779BA"/>
    <w:rsid w:val="00077C68"/>
    <w:rsid w:val="00077C8F"/>
    <w:rsid w:val="00077CBF"/>
    <w:rsid w:val="00077DB4"/>
    <w:rsid w:val="00077E9D"/>
    <w:rsid w:val="000803C8"/>
    <w:rsid w:val="00080455"/>
    <w:rsid w:val="000806BF"/>
    <w:rsid w:val="00080B9A"/>
    <w:rsid w:val="00080D75"/>
    <w:rsid w:val="00080E81"/>
    <w:rsid w:val="00080F9D"/>
    <w:rsid w:val="00081232"/>
    <w:rsid w:val="00081620"/>
    <w:rsid w:val="00081918"/>
    <w:rsid w:val="00081B4E"/>
    <w:rsid w:val="00081BCC"/>
    <w:rsid w:val="00081CD2"/>
    <w:rsid w:val="00081DE8"/>
    <w:rsid w:val="000827F4"/>
    <w:rsid w:val="00082822"/>
    <w:rsid w:val="0008292B"/>
    <w:rsid w:val="00082C03"/>
    <w:rsid w:val="00082CBE"/>
    <w:rsid w:val="00082D7C"/>
    <w:rsid w:val="0008311B"/>
    <w:rsid w:val="00083139"/>
    <w:rsid w:val="000831E0"/>
    <w:rsid w:val="000832C2"/>
    <w:rsid w:val="0008353F"/>
    <w:rsid w:val="00083A48"/>
    <w:rsid w:val="00083ADA"/>
    <w:rsid w:val="00083CD2"/>
    <w:rsid w:val="00084F23"/>
    <w:rsid w:val="00084F96"/>
    <w:rsid w:val="00084FE5"/>
    <w:rsid w:val="00085308"/>
    <w:rsid w:val="0008545C"/>
    <w:rsid w:val="000856F6"/>
    <w:rsid w:val="00085766"/>
    <w:rsid w:val="00085768"/>
    <w:rsid w:val="0008581F"/>
    <w:rsid w:val="00085893"/>
    <w:rsid w:val="00085A7F"/>
    <w:rsid w:val="00085EDC"/>
    <w:rsid w:val="0008656C"/>
    <w:rsid w:val="0008659E"/>
    <w:rsid w:val="00086A66"/>
    <w:rsid w:val="00086BB6"/>
    <w:rsid w:val="0008712B"/>
    <w:rsid w:val="00087145"/>
    <w:rsid w:val="000871C1"/>
    <w:rsid w:val="00087288"/>
    <w:rsid w:val="000875C2"/>
    <w:rsid w:val="0008777A"/>
    <w:rsid w:val="0008780B"/>
    <w:rsid w:val="00087852"/>
    <w:rsid w:val="00087AAB"/>
    <w:rsid w:val="00090144"/>
    <w:rsid w:val="00090218"/>
    <w:rsid w:val="000906A5"/>
    <w:rsid w:val="0009089C"/>
    <w:rsid w:val="00090B95"/>
    <w:rsid w:val="00091139"/>
    <w:rsid w:val="00091D78"/>
    <w:rsid w:val="000923F8"/>
    <w:rsid w:val="000923FB"/>
    <w:rsid w:val="00092630"/>
    <w:rsid w:val="00092A13"/>
    <w:rsid w:val="00092B46"/>
    <w:rsid w:val="00092BFF"/>
    <w:rsid w:val="00092DA8"/>
    <w:rsid w:val="00092F30"/>
    <w:rsid w:val="00093202"/>
    <w:rsid w:val="00093457"/>
    <w:rsid w:val="00093C47"/>
    <w:rsid w:val="00093DCE"/>
    <w:rsid w:val="0009438E"/>
    <w:rsid w:val="00094655"/>
    <w:rsid w:val="00094B90"/>
    <w:rsid w:val="00094C39"/>
    <w:rsid w:val="00094DD3"/>
    <w:rsid w:val="00094E52"/>
    <w:rsid w:val="00094E60"/>
    <w:rsid w:val="00095292"/>
    <w:rsid w:val="000952EA"/>
    <w:rsid w:val="000952FF"/>
    <w:rsid w:val="00095C46"/>
    <w:rsid w:val="00095DDB"/>
    <w:rsid w:val="000960C2"/>
    <w:rsid w:val="00096456"/>
    <w:rsid w:val="00096497"/>
    <w:rsid w:val="00096C1B"/>
    <w:rsid w:val="00097594"/>
    <w:rsid w:val="0009780E"/>
    <w:rsid w:val="00097831"/>
    <w:rsid w:val="00097AA7"/>
    <w:rsid w:val="00097ACA"/>
    <w:rsid w:val="00097BB9"/>
    <w:rsid w:val="00097C43"/>
    <w:rsid w:val="00097E45"/>
    <w:rsid w:val="00097F98"/>
    <w:rsid w:val="000A0320"/>
    <w:rsid w:val="000A05D0"/>
    <w:rsid w:val="000A0633"/>
    <w:rsid w:val="000A0BE2"/>
    <w:rsid w:val="000A0D6C"/>
    <w:rsid w:val="000A1169"/>
    <w:rsid w:val="000A1614"/>
    <w:rsid w:val="000A1704"/>
    <w:rsid w:val="000A1864"/>
    <w:rsid w:val="000A1BAD"/>
    <w:rsid w:val="000A1E90"/>
    <w:rsid w:val="000A20C4"/>
    <w:rsid w:val="000A2592"/>
    <w:rsid w:val="000A25CF"/>
    <w:rsid w:val="000A2611"/>
    <w:rsid w:val="000A277E"/>
    <w:rsid w:val="000A2846"/>
    <w:rsid w:val="000A2859"/>
    <w:rsid w:val="000A2CDE"/>
    <w:rsid w:val="000A2E7E"/>
    <w:rsid w:val="000A2ECB"/>
    <w:rsid w:val="000A3458"/>
    <w:rsid w:val="000A359A"/>
    <w:rsid w:val="000A3995"/>
    <w:rsid w:val="000A3AE2"/>
    <w:rsid w:val="000A3FBA"/>
    <w:rsid w:val="000A4246"/>
    <w:rsid w:val="000A4258"/>
    <w:rsid w:val="000A44FA"/>
    <w:rsid w:val="000A4C36"/>
    <w:rsid w:val="000A5688"/>
    <w:rsid w:val="000A5726"/>
    <w:rsid w:val="000A6426"/>
    <w:rsid w:val="000A6444"/>
    <w:rsid w:val="000A661C"/>
    <w:rsid w:val="000A66F2"/>
    <w:rsid w:val="000A6C98"/>
    <w:rsid w:val="000A6E20"/>
    <w:rsid w:val="000A75AD"/>
    <w:rsid w:val="000A7653"/>
    <w:rsid w:val="000A7BAD"/>
    <w:rsid w:val="000B0069"/>
    <w:rsid w:val="000B022E"/>
    <w:rsid w:val="000B03EF"/>
    <w:rsid w:val="000B040A"/>
    <w:rsid w:val="000B049D"/>
    <w:rsid w:val="000B091B"/>
    <w:rsid w:val="000B0A46"/>
    <w:rsid w:val="000B0C6B"/>
    <w:rsid w:val="000B0CB2"/>
    <w:rsid w:val="000B124C"/>
    <w:rsid w:val="000B13D2"/>
    <w:rsid w:val="000B14F1"/>
    <w:rsid w:val="000B15E0"/>
    <w:rsid w:val="000B15FB"/>
    <w:rsid w:val="000B16A8"/>
    <w:rsid w:val="000B1B83"/>
    <w:rsid w:val="000B1F56"/>
    <w:rsid w:val="000B1FC5"/>
    <w:rsid w:val="000B20A4"/>
    <w:rsid w:val="000B2106"/>
    <w:rsid w:val="000B2281"/>
    <w:rsid w:val="000B22F7"/>
    <w:rsid w:val="000B2458"/>
    <w:rsid w:val="000B249A"/>
    <w:rsid w:val="000B2765"/>
    <w:rsid w:val="000B2785"/>
    <w:rsid w:val="000B3170"/>
    <w:rsid w:val="000B3BB0"/>
    <w:rsid w:val="000B3D9B"/>
    <w:rsid w:val="000B4207"/>
    <w:rsid w:val="000B4349"/>
    <w:rsid w:val="000B43D0"/>
    <w:rsid w:val="000B4685"/>
    <w:rsid w:val="000B46F2"/>
    <w:rsid w:val="000B4C90"/>
    <w:rsid w:val="000B4D4E"/>
    <w:rsid w:val="000B4DAD"/>
    <w:rsid w:val="000B4E92"/>
    <w:rsid w:val="000B4FA3"/>
    <w:rsid w:val="000B52E0"/>
    <w:rsid w:val="000B54FA"/>
    <w:rsid w:val="000B5657"/>
    <w:rsid w:val="000B5E13"/>
    <w:rsid w:val="000B61F3"/>
    <w:rsid w:val="000B6752"/>
    <w:rsid w:val="000B67D6"/>
    <w:rsid w:val="000B6814"/>
    <w:rsid w:val="000B681A"/>
    <w:rsid w:val="000B6AC7"/>
    <w:rsid w:val="000B6B5F"/>
    <w:rsid w:val="000B6C8E"/>
    <w:rsid w:val="000B71DE"/>
    <w:rsid w:val="000B751B"/>
    <w:rsid w:val="000B7662"/>
    <w:rsid w:val="000B78C5"/>
    <w:rsid w:val="000B7A1B"/>
    <w:rsid w:val="000B7BBE"/>
    <w:rsid w:val="000B7DBC"/>
    <w:rsid w:val="000B7E0D"/>
    <w:rsid w:val="000C0014"/>
    <w:rsid w:val="000C00A8"/>
    <w:rsid w:val="000C0239"/>
    <w:rsid w:val="000C0495"/>
    <w:rsid w:val="000C06C1"/>
    <w:rsid w:val="000C0783"/>
    <w:rsid w:val="000C087A"/>
    <w:rsid w:val="000C08F8"/>
    <w:rsid w:val="000C0BA7"/>
    <w:rsid w:val="000C0C39"/>
    <w:rsid w:val="000C0E14"/>
    <w:rsid w:val="000C0E75"/>
    <w:rsid w:val="000C0ED9"/>
    <w:rsid w:val="000C0EF5"/>
    <w:rsid w:val="000C1153"/>
    <w:rsid w:val="000C17C0"/>
    <w:rsid w:val="000C1828"/>
    <w:rsid w:val="000C20D6"/>
    <w:rsid w:val="000C2945"/>
    <w:rsid w:val="000C2B84"/>
    <w:rsid w:val="000C2F09"/>
    <w:rsid w:val="000C30CC"/>
    <w:rsid w:val="000C3242"/>
    <w:rsid w:val="000C34A1"/>
    <w:rsid w:val="000C3ABA"/>
    <w:rsid w:val="000C3AE7"/>
    <w:rsid w:val="000C3C87"/>
    <w:rsid w:val="000C4023"/>
    <w:rsid w:val="000C44C9"/>
    <w:rsid w:val="000C497A"/>
    <w:rsid w:val="000C4F31"/>
    <w:rsid w:val="000C51DF"/>
    <w:rsid w:val="000C51F6"/>
    <w:rsid w:val="000C5327"/>
    <w:rsid w:val="000C53BE"/>
    <w:rsid w:val="000C56E0"/>
    <w:rsid w:val="000C57F4"/>
    <w:rsid w:val="000C5908"/>
    <w:rsid w:val="000C5A13"/>
    <w:rsid w:val="000C5FD0"/>
    <w:rsid w:val="000C6196"/>
    <w:rsid w:val="000C65F4"/>
    <w:rsid w:val="000C6793"/>
    <w:rsid w:val="000C68DB"/>
    <w:rsid w:val="000C6A1D"/>
    <w:rsid w:val="000C6B0E"/>
    <w:rsid w:val="000C6BEB"/>
    <w:rsid w:val="000C6EFE"/>
    <w:rsid w:val="000C7C44"/>
    <w:rsid w:val="000C7EEE"/>
    <w:rsid w:val="000C7F3B"/>
    <w:rsid w:val="000D0134"/>
    <w:rsid w:val="000D0221"/>
    <w:rsid w:val="000D0273"/>
    <w:rsid w:val="000D0CAA"/>
    <w:rsid w:val="000D0D92"/>
    <w:rsid w:val="000D0FF5"/>
    <w:rsid w:val="000D1001"/>
    <w:rsid w:val="000D1240"/>
    <w:rsid w:val="000D1351"/>
    <w:rsid w:val="000D14A5"/>
    <w:rsid w:val="000D17A1"/>
    <w:rsid w:val="000D18BC"/>
    <w:rsid w:val="000D1D14"/>
    <w:rsid w:val="000D1FEA"/>
    <w:rsid w:val="000D2016"/>
    <w:rsid w:val="000D21E9"/>
    <w:rsid w:val="000D24B4"/>
    <w:rsid w:val="000D25BF"/>
    <w:rsid w:val="000D2735"/>
    <w:rsid w:val="000D27DE"/>
    <w:rsid w:val="000D28A0"/>
    <w:rsid w:val="000D28E9"/>
    <w:rsid w:val="000D2B6B"/>
    <w:rsid w:val="000D2D20"/>
    <w:rsid w:val="000D2E95"/>
    <w:rsid w:val="000D329D"/>
    <w:rsid w:val="000D34D6"/>
    <w:rsid w:val="000D3CB5"/>
    <w:rsid w:val="000D3E95"/>
    <w:rsid w:val="000D4181"/>
    <w:rsid w:val="000D423B"/>
    <w:rsid w:val="000D4868"/>
    <w:rsid w:val="000D49BC"/>
    <w:rsid w:val="000D49D1"/>
    <w:rsid w:val="000D4C32"/>
    <w:rsid w:val="000D4CCD"/>
    <w:rsid w:val="000D4FE6"/>
    <w:rsid w:val="000D50CB"/>
    <w:rsid w:val="000D524E"/>
    <w:rsid w:val="000D54BF"/>
    <w:rsid w:val="000D5C26"/>
    <w:rsid w:val="000D5C31"/>
    <w:rsid w:val="000D5CD5"/>
    <w:rsid w:val="000D5D7F"/>
    <w:rsid w:val="000D5F3D"/>
    <w:rsid w:val="000D5F54"/>
    <w:rsid w:val="000D66C4"/>
    <w:rsid w:val="000D6865"/>
    <w:rsid w:val="000D6BF2"/>
    <w:rsid w:val="000D6C72"/>
    <w:rsid w:val="000D6DFA"/>
    <w:rsid w:val="000D6F9B"/>
    <w:rsid w:val="000D72DA"/>
    <w:rsid w:val="000D757B"/>
    <w:rsid w:val="000D7797"/>
    <w:rsid w:val="000D7A68"/>
    <w:rsid w:val="000D7B31"/>
    <w:rsid w:val="000D7B79"/>
    <w:rsid w:val="000D7DB7"/>
    <w:rsid w:val="000E013E"/>
    <w:rsid w:val="000E0146"/>
    <w:rsid w:val="000E01B8"/>
    <w:rsid w:val="000E036B"/>
    <w:rsid w:val="000E0458"/>
    <w:rsid w:val="000E0643"/>
    <w:rsid w:val="000E0876"/>
    <w:rsid w:val="000E0B16"/>
    <w:rsid w:val="000E0D0D"/>
    <w:rsid w:val="000E0F87"/>
    <w:rsid w:val="000E1055"/>
    <w:rsid w:val="000E1090"/>
    <w:rsid w:val="000E1389"/>
    <w:rsid w:val="000E154D"/>
    <w:rsid w:val="000E1DD6"/>
    <w:rsid w:val="000E1E61"/>
    <w:rsid w:val="000E2001"/>
    <w:rsid w:val="000E2275"/>
    <w:rsid w:val="000E2384"/>
    <w:rsid w:val="000E2835"/>
    <w:rsid w:val="000E2841"/>
    <w:rsid w:val="000E2D29"/>
    <w:rsid w:val="000E2D94"/>
    <w:rsid w:val="000E32E7"/>
    <w:rsid w:val="000E373C"/>
    <w:rsid w:val="000E37FD"/>
    <w:rsid w:val="000E39C7"/>
    <w:rsid w:val="000E4244"/>
    <w:rsid w:val="000E4262"/>
    <w:rsid w:val="000E434D"/>
    <w:rsid w:val="000E441D"/>
    <w:rsid w:val="000E4949"/>
    <w:rsid w:val="000E4C80"/>
    <w:rsid w:val="000E4D04"/>
    <w:rsid w:val="000E5655"/>
    <w:rsid w:val="000E5AB0"/>
    <w:rsid w:val="000E5C04"/>
    <w:rsid w:val="000E6294"/>
    <w:rsid w:val="000E633F"/>
    <w:rsid w:val="000E63CF"/>
    <w:rsid w:val="000E64BC"/>
    <w:rsid w:val="000E6763"/>
    <w:rsid w:val="000E6C13"/>
    <w:rsid w:val="000E6DA9"/>
    <w:rsid w:val="000E6F1F"/>
    <w:rsid w:val="000E6F3C"/>
    <w:rsid w:val="000E6F6B"/>
    <w:rsid w:val="000E7347"/>
    <w:rsid w:val="000E7935"/>
    <w:rsid w:val="000E7ECB"/>
    <w:rsid w:val="000E7FD9"/>
    <w:rsid w:val="000F037A"/>
    <w:rsid w:val="000F0DB1"/>
    <w:rsid w:val="000F0F46"/>
    <w:rsid w:val="000F0FFA"/>
    <w:rsid w:val="000F105C"/>
    <w:rsid w:val="000F1252"/>
    <w:rsid w:val="000F13EA"/>
    <w:rsid w:val="000F15A1"/>
    <w:rsid w:val="000F1A64"/>
    <w:rsid w:val="000F1BC0"/>
    <w:rsid w:val="000F22C9"/>
    <w:rsid w:val="000F2576"/>
    <w:rsid w:val="000F2650"/>
    <w:rsid w:val="000F29D1"/>
    <w:rsid w:val="000F2E1A"/>
    <w:rsid w:val="000F2F12"/>
    <w:rsid w:val="000F30A5"/>
    <w:rsid w:val="000F30B5"/>
    <w:rsid w:val="000F3567"/>
    <w:rsid w:val="000F362F"/>
    <w:rsid w:val="000F36B3"/>
    <w:rsid w:val="000F3A6D"/>
    <w:rsid w:val="000F3B28"/>
    <w:rsid w:val="000F3B4A"/>
    <w:rsid w:val="000F3CFD"/>
    <w:rsid w:val="000F3FA4"/>
    <w:rsid w:val="000F4148"/>
    <w:rsid w:val="000F41D1"/>
    <w:rsid w:val="000F4294"/>
    <w:rsid w:val="000F4468"/>
    <w:rsid w:val="000F4A95"/>
    <w:rsid w:val="000F4C44"/>
    <w:rsid w:val="000F504F"/>
    <w:rsid w:val="000F543C"/>
    <w:rsid w:val="000F54DF"/>
    <w:rsid w:val="000F571A"/>
    <w:rsid w:val="000F6055"/>
    <w:rsid w:val="000F6082"/>
    <w:rsid w:val="000F69BE"/>
    <w:rsid w:val="000F6A2B"/>
    <w:rsid w:val="000F6FE9"/>
    <w:rsid w:val="000F7287"/>
    <w:rsid w:val="000F73D1"/>
    <w:rsid w:val="000F73F1"/>
    <w:rsid w:val="000F7480"/>
    <w:rsid w:val="000F7C20"/>
    <w:rsid w:val="000F7D77"/>
    <w:rsid w:val="000F7E0E"/>
    <w:rsid w:val="000F7E57"/>
    <w:rsid w:val="001000DB"/>
    <w:rsid w:val="00100118"/>
    <w:rsid w:val="0010054B"/>
    <w:rsid w:val="00100628"/>
    <w:rsid w:val="00100634"/>
    <w:rsid w:val="0010064B"/>
    <w:rsid w:val="00100A45"/>
    <w:rsid w:val="00100AB8"/>
    <w:rsid w:val="00100C76"/>
    <w:rsid w:val="00100F5A"/>
    <w:rsid w:val="00100F69"/>
    <w:rsid w:val="0010126F"/>
    <w:rsid w:val="001012F9"/>
    <w:rsid w:val="001013E9"/>
    <w:rsid w:val="001015AD"/>
    <w:rsid w:val="00101804"/>
    <w:rsid w:val="00102290"/>
    <w:rsid w:val="0010301B"/>
    <w:rsid w:val="001035C4"/>
    <w:rsid w:val="001038DA"/>
    <w:rsid w:val="001038F1"/>
    <w:rsid w:val="001039EF"/>
    <w:rsid w:val="001041C9"/>
    <w:rsid w:val="001045F4"/>
    <w:rsid w:val="001046D8"/>
    <w:rsid w:val="00104AB3"/>
    <w:rsid w:val="00104F02"/>
    <w:rsid w:val="00104FC2"/>
    <w:rsid w:val="001051C6"/>
    <w:rsid w:val="001051CC"/>
    <w:rsid w:val="00105262"/>
    <w:rsid w:val="00105337"/>
    <w:rsid w:val="00105737"/>
    <w:rsid w:val="001058C3"/>
    <w:rsid w:val="001061AA"/>
    <w:rsid w:val="001061D6"/>
    <w:rsid w:val="001064BF"/>
    <w:rsid w:val="00106638"/>
    <w:rsid w:val="001066DF"/>
    <w:rsid w:val="00106931"/>
    <w:rsid w:val="00106BEC"/>
    <w:rsid w:val="00106C7B"/>
    <w:rsid w:val="00106E03"/>
    <w:rsid w:val="00107029"/>
    <w:rsid w:val="00107700"/>
    <w:rsid w:val="00107814"/>
    <w:rsid w:val="00107A14"/>
    <w:rsid w:val="00107ECB"/>
    <w:rsid w:val="00107F8E"/>
    <w:rsid w:val="001106D8"/>
    <w:rsid w:val="001107CF"/>
    <w:rsid w:val="00110F54"/>
    <w:rsid w:val="00110FB2"/>
    <w:rsid w:val="00111290"/>
    <w:rsid w:val="0011145E"/>
    <w:rsid w:val="00111567"/>
    <w:rsid w:val="001118B0"/>
    <w:rsid w:val="00111926"/>
    <w:rsid w:val="001119A7"/>
    <w:rsid w:val="00111CE2"/>
    <w:rsid w:val="00112752"/>
    <w:rsid w:val="00112997"/>
    <w:rsid w:val="00112B0D"/>
    <w:rsid w:val="0011316A"/>
    <w:rsid w:val="00113464"/>
    <w:rsid w:val="00113488"/>
    <w:rsid w:val="00113597"/>
    <w:rsid w:val="001138C3"/>
    <w:rsid w:val="001138D9"/>
    <w:rsid w:val="00113D26"/>
    <w:rsid w:val="00113E08"/>
    <w:rsid w:val="00114104"/>
    <w:rsid w:val="00114105"/>
    <w:rsid w:val="00114951"/>
    <w:rsid w:val="00114A8A"/>
    <w:rsid w:val="00114D04"/>
    <w:rsid w:val="00115B38"/>
    <w:rsid w:val="00115F34"/>
    <w:rsid w:val="00115F84"/>
    <w:rsid w:val="00116095"/>
    <w:rsid w:val="001160D0"/>
    <w:rsid w:val="00116326"/>
    <w:rsid w:val="0011643D"/>
    <w:rsid w:val="0011651A"/>
    <w:rsid w:val="00116672"/>
    <w:rsid w:val="00116693"/>
    <w:rsid w:val="001166D4"/>
    <w:rsid w:val="00116A06"/>
    <w:rsid w:val="00117115"/>
    <w:rsid w:val="00117407"/>
    <w:rsid w:val="001174F4"/>
    <w:rsid w:val="00117590"/>
    <w:rsid w:val="001175A0"/>
    <w:rsid w:val="00117C2B"/>
    <w:rsid w:val="00117F42"/>
    <w:rsid w:val="00120266"/>
    <w:rsid w:val="00120566"/>
    <w:rsid w:val="0012064D"/>
    <w:rsid w:val="00120892"/>
    <w:rsid w:val="00120A0E"/>
    <w:rsid w:val="00120BBF"/>
    <w:rsid w:val="00120EB6"/>
    <w:rsid w:val="00120EE0"/>
    <w:rsid w:val="00121154"/>
    <w:rsid w:val="0012128F"/>
    <w:rsid w:val="00121418"/>
    <w:rsid w:val="0012153A"/>
    <w:rsid w:val="001218CA"/>
    <w:rsid w:val="0012191D"/>
    <w:rsid w:val="00121CBB"/>
    <w:rsid w:val="00121D40"/>
    <w:rsid w:val="00121E00"/>
    <w:rsid w:val="001220B6"/>
    <w:rsid w:val="0012214B"/>
    <w:rsid w:val="001223EE"/>
    <w:rsid w:val="00122425"/>
    <w:rsid w:val="001226D5"/>
    <w:rsid w:val="00122C6F"/>
    <w:rsid w:val="00122CD0"/>
    <w:rsid w:val="00122E27"/>
    <w:rsid w:val="001232F0"/>
    <w:rsid w:val="00124119"/>
    <w:rsid w:val="00124243"/>
    <w:rsid w:val="001246D7"/>
    <w:rsid w:val="0012478F"/>
    <w:rsid w:val="001249D5"/>
    <w:rsid w:val="00124C51"/>
    <w:rsid w:val="00124EC2"/>
    <w:rsid w:val="00124F41"/>
    <w:rsid w:val="00125129"/>
    <w:rsid w:val="00125140"/>
    <w:rsid w:val="00125323"/>
    <w:rsid w:val="00125573"/>
    <w:rsid w:val="001256E8"/>
    <w:rsid w:val="00125740"/>
    <w:rsid w:val="00125DF4"/>
    <w:rsid w:val="00125E51"/>
    <w:rsid w:val="00125EB2"/>
    <w:rsid w:val="0012604B"/>
    <w:rsid w:val="001261E2"/>
    <w:rsid w:val="00126467"/>
    <w:rsid w:val="001267ED"/>
    <w:rsid w:val="00126D7B"/>
    <w:rsid w:val="00126F54"/>
    <w:rsid w:val="00126F65"/>
    <w:rsid w:val="001271EF"/>
    <w:rsid w:val="00127A18"/>
    <w:rsid w:val="00127BDF"/>
    <w:rsid w:val="0013014F"/>
    <w:rsid w:val="0013018F"/>
    <w:rsid w:val="001302A7"/>
    <w:rsid w:val="00130525"/>
    <w:rsid w:val="001307EF"/>
    <w:rsid w:val="00130AA7"/>
    <w:rsid w:val="00130B41"/>
    <w:rsid w:val="00130EAE"/>
    <w:rsid w:val="00130FEB"/>
    <w:rsid w:val="001311C2"/>
    <w:rsid w:val="001314A9"/>
    <w:rsid w:val="00131758"/>
    <w:rsid w:val="00131CD3"/>
    <w:rsid w:val="00131CF0"/>
    <w:rsid w:val="0013263F"/>
    <w:rsid w:val="0013298F"/>
    <w:rsid w:val="00132C4B"/>
    <w:rsid w:val="00132E4D"/>
    <w:rsid w:val="00133338"/>
    <w:rsid w:val="00133634"/>
    <w:rsid w:val="00133AA3"/>
    <w:rsid w:val="00133CC1"/>
    <w:rsid w:val="001341BD"/>
    <w:rsid w:val="00134297"/>
    <w:rsid w:val="001346D4"/>
    <w:rsid w:val="0013471E"/>
    <w:rsid w:val="00134877"/>
    <w:rsid w:val="00134A65"/>
    <w:rsid w:val="00134B47"/>
    <w:rsid w:val="00134CE4"/>
    <w:rsid w:val="001351BD"/>
    <w:rsid w:val="001352BA"/>
    <w:rsid w:val="001358A0"/>
    <w:rsid w:val="001359A7"/>
    <w:rsid w:val="00135AB6"/>
    <w:rsid w:val="00135BD3"/>
    <w:rsid w:val="00135ED9"/>
    <w:rsid w:val="00136B1A"/>
    <w:rsid w:val="00136D42"/>
    <w:rsid w:val="00137006"/>
    <w:rsid w:val="001374DE"/>
    <w:rsid w:val="001375AB"/>
    <w:rsid w:val="00137762"/>
    <w:rsid w:val="0013784B"/>
    <w:rsid w:val="00137C8C"/>
    <w:rsid w:val="00137EDD"/>
    <w:rsid w:val="001404C5"/>
    <w:rsid w:val="00140686"/>
    <w:rsid w:val="00140D64"/>
    <w:rsid w:val="00140EE6"/>
    <w:rsid w:val="00141461"/>
    <w:rsid w:val="001416CE"/>
    <w:rsid w:val="001416D4"/>
    <w:rsid w:val="00141983"/>
    <w:rsid w:val="00141A5A"/>
    <w:rsid w:val="00142138"/>
    <w:rsid w:val="00142468"/>
    <w:rsid w:val="0014254A"/>
    <w:rsid w:val="0014299A"/>
    <w:rsid w:val="00142A0D"/>
    <w:rsid w:val="00142FE0"/>
    <w:rsid w:val="0014346A"/>
    <w:rsid w:val="001434A3"/>
    <w:rsid w:val="0014360E"/>
    <w:rsid w:val="00143CCD"/>
    <w:rsid w:val="0014404A"/>
    <w:rsid w:val="0014405B"/>
    <w:rsid w:val="00144166"/>
    <w:rsid w:val="00144214"/>
    <w:rsid w:val="0014428E"/>
    <w:rsid w:val="001444FF"/>
    <w:rsid w:val="001446C6"/>
    <w:rsid w:val="00144845"/>
    <w:rsid w:val="00144C22"/>
    <w:rsid w:val="00145130"/>
    <w:rsid w:val="00145135"/>
    <w:rsid w:val="00145526"/>
    <w:rsid w:val="00145AFC"/>
    <w:rsid w:val="00145ED1"/>
    <w:rsid w:val="0014629A"/>
    <w:rsid w:val="0014632F"/>
    <w:rsid w:val="00146559"/>
    <w:rsid w:val="0014678F"/>
    <w:rsid w:val="0014679C"/>
    <w:rsid w:val="0014741D"/>
    <w:rsid w:val="001474FC"/>
    <w:rsid w:val="00147974"/>
    <w:rsid w:val="00147DC6"/>
    <w:rsid w:val="00147E94"/>
    <w:rsid w:val="00147EA1"/>
    <w:rsid w:val="00147F25"/>
    <w:rsid w:val="00150155"/>
    <w:rsid w:val="00150325"/>
    <w:rsid w:val="0015037A"/>
    <w:rsid w:val="00150446"/>
    <w:rsid w:val="0015050F"/>
    <w:rsid w:val="00150796"/>
    <w:rsid w:val="00150D0C"/>
    <w:rsid w:val="00150FC7"/>
    <w:rsid w:val="001511D8"/>
    <w:rsid w:val="001516D8"/>
    <w:rsid w:val="00151ED0"/>
    <w:rsid w:val="00151F17"/>
    <w:rsid w:val="001521CC"/>
    <w:rsid w:val="0015229A"/>
    <w:rsid w:val="001522F5"/>
    <w:rsid w:val="001524EC"/>
    <w:rsid w:val="001528CB"/>
    <w:rsid w:val="00152AC0"/>
    <w:rsid w:val="00152FE8"/>
    <w:rsid w:val="0015310B"/>
    <w:rsid w:val="001537A5"/>
    <w:rsid w:val="00153976"/>
    <w:rsid w:val="0015420F"/>
    <w:rsid w:val="001544DD"/>
    <w:rsid w:val="0015485B"/>
    <w:rsid w:val="001551EC"/>
    <w:rsid w:val="00155380"/>
    <w:rsid w:val="00155872"/>
    <w:rsid w:val="00155B94"/>
    <w:rsid w:val="00155BF0"/>
    <w:rsid w:val="00155C92"/>
    <w:rsid w:val="00155D0A"/>
    <w:rsid w:val="00156072"/>
    <w:rsid w:val="00156245"/>
    <w:rsid w:val="0015671C"/>
    <w:rsid w:val="00156AEE"/>
    <w:rsid w:val="00156BD7"/>
    <w:rsid w:val="00156C8E"/>
    <w:rsid w:val="00156F70"/>
    <w:rsid w:val="001571E1"/>
    <w:rsid w:val="00157524"/>
    <w:rsid w:val="001577BC"/>
    <w:rsid w:val="00157B40"/>
    <w:rsid w:val="00157F5A"/>
    <w:rsid w:val="00157FB5"/>
    <w:rsid w:val="001600B1"/>
    <w:rsid w:val="0016056E"/>
    <w:rsid w:val="0016061F"/>
    <w:rsid w:val="001606C3"/>
    <w:rsid w:val="00160746"/>
    <w:rsid w:val="00160A4B"/>
    <w:rsid w:val="00160E3C"/>
    <w:rsid w:val="00160F9C"/>
    <w:rsid w:val="001611F7"/>
    <w:rsid w:val="00161334"/>
    <w:rsid w:val="001614FE"/>
    <w:rsid w:val="00161C74"/>
    <w:rsid w:val="00161C9A"/>
    <w:rsid w:val="00162062"/>
    <w:rsid w:val="001620B3"/>
    <w:rsid w:val="0016257F"/>
    <w:rsid w:val="001626C7"/>
    <w:rsid w:val="00162C04"/>
    <w:rsid w:val="001634F7"/>
    <w:rsid w:val="00163882"/>
    <w:rsid w:val="00163B76"/>
    <w:rsid w:val="00163E11"/>
    <w:rsid w:val="0016412C"/>
    <w:rsid w:val="00164801"/>
    <w:rsid w:val="0016484B"/>
    <w:rsid w:val="00164A87"/>
    <w:rsid w:val="00164C7D"/>
    <w:rsid w:val="0016539D"/>
    <w:rsid w:val="001654F2"/>
    <w:rsid w:val="00165A2B"/>
    <w:rsid w:val="00165AB9"/>
    <w:rsid w:val="00165E21"/>
    <w:rsid w:val="00165F31"/>
    <w:rsid w:val="00165F8F"/>
    <w:rsid w:val="001667BC"/>
    <w:rsid w:val="001669F3"/>
    <w:rsid w:val="00166A34"/>
    <w:rsid w:val="00166B3D"/>
    <w:rsid w:val="00166DC7"/>
    <w:rsid w:val="00166F2E"/>
    <w:rsid w:val="00167E69"/>
    <w:rsid w:val="00167FBD"/>
    <w:rsid w:val="00170951"/>
    <w:rsid w:val="00170981"/>
    <w:rsid w:val="00170AF9"/>
    <w:rsid w:val="00170BB2"/>
    <w:rsid w:val="00170D69"/>
    <w:rsid w:val="0017102B"/>
    <w:rsid w:val="00171081"/>
    <w:rsid w:val="001710DB"/>
    <w:rsid w:val="00171145"/>
    <w:rsid w:val="00171448"/>
    <w:rsid w:val="001714BF"/>
    <w:rsid w:val="00171584"/>
    <w:rsid w:val="00171872"/>
    <w:rsid w:val="00171D69"/>
    <w:rsid w:val="00171E3E"/>
    <w:rsid w:val="00171E40"/>
    <w:rsid w:val="001720A5"/>
    <w:rsid w:val="0017212F"/>
    <w:rsid w:val="00172343"/>
    <w:rsid w:val="0017250C"/>
    <w:rsid w:val="00172743"/>
    <w:rsid w:val="001727B4"/>
    <w:rsid w:val="00172C7E"/>
    <w:rsid w:val="00172E4E"/>
    <w:rsid w:val="001730F7"/>
    <w:rsid w:val="0017343D"/>
    <w:rsid w:val="00173553"/>
    <w:rsid w:val="001736C8"/>
    <w:rsid w:val="00173B3D"/>
    <w:rsid w:val="00173F64"/>
    <w:rsid w:val="00174311"/>
    <w:rsid w:val="00174320"/>
    <w:rsid w:val="001748F4"/>
    <w:rsid w:val="00174C26"/>
    <w:rsid w:val="00174D80"/>
    <w:rsid w:val="00175304"/>
    <w:rsid w:val="00175569"/>
    <w:rsid w:val="0017589A"/>
    <w:rsid w:val="00175AE2"/>
    <w:rsid w:val="00175DEA"/>
    <w:rsid w:val="00175E96"/>
    <w:rsid w:val="00176884"/>
    <w:rsid w:val="00176BA9"/>
    <w:rsid w:val="00176C9F"/>
    <w:rsid w:val="001776E9"/>
    <w:rsid w:val="001777DD"/>
    <w:rsid w:val="001779CC"/>
    <w:rsid w:val="00177F6B"/>
    <w:rsid w:val="001801C3"/>
    <w:rsid w:val="001802A1"/>
    <w:rsid w:val="001802F2"/>
    <w:rsid w:val="0018051E"/>
    <w:rsid w:val="00180F3C"/>
    <w:rsid w:val="0018105A"/>
    <w:rsid w:val="001814D2"/>
    <w:rsid w:val="001817FE"/>
    <w:rsid w:val="00181F79"/>
    <w:rsid w:val="001823C3"/>
    <w:rsid w:val="001824B0"/>
    <w:rsid w:val="001827FF"/>
    <w:rsid w:val="00183198"/>
    <w:rsid w:val="0018364E"/>
    <w:rsid w:val="00183838"/>
    <w:rsid w:val="00183E04"/>
    <w:rsid w:val="00183ED1"/>
    <w:rsid w:val="00183F26"/>
    <w:rsid w:val="001843B4"/>
    <w:rsid w:val="00184416"/>
    <w:rsid w:val="0018442B"/>
    <w:rsid w:val="0018453A"/>
    <w:rsid w:val="00184957"/>
    <w:rsid w:val="00184A51"/>
    <w:rsid w:val="00184C40"/>
    <w:rsid w:val="00184ED8"/>
    <w:rsid w:val="001854A1"/>
    <w:rsid w:val="00185827"/>
    <w:rsid w:val="00185D22"/>
    <w:rsid w:val="00185E55"/>
    <w:rsid w:val="00185E78"/>
    <w:rsid w:val="00185FDE"/>
    <w:rsid w:val="00186160"/>
    <w:rsid w:val="00186246"/>
    <w:rsid w:val="001865E7"/>
    <w:rsid w:val="001865F8"/>
    <w:rsid w:val="0018669F"/>
    <w:rsid w:val="0018674A"/>
    <w:rsid w:val="00186EF3"/>
    <w:rsid w:val="001870DE"/>
    <w:rsid w:val="001871FF"/>
    <w:rsid w:val="00187989"/>
    <w:rsid w:val="00187A89"/>
    <w:rsid w:val="00190327"/>
    <w:rsid w:val="00190352"/>
    <w:rsid w:val="00190431"/>
    <w:rsid w:val="00190525"/>
    <w:rsid w:val="0019061F"/>
    <w:rsid w:val="001906C2"/>
    <w:rsid w:val="00190944"/>
    <w:rsid w:val="00190C1C"/>
    <w:rsid w:val="0019112D"/>
    <w:rsid w:val="00191377"/>
    <w:rsid w:val="0019138F"/>
    <w:rsid w:val="0019144E"/>
    <w:rsid w:val="0019194C"/>
    <w:rsid w:val="00191A50"/>
    <w:rsid w:val="00191CC7"/>
    <w:rsid w:val="001920D4"/>
    <w:rsid w:val="00192801"/>
    <w:rsid w:val="00192904"/>
    <w:rsid w:val="001930C3"/>
    <w:rsid w:val="00193259"/>
    <w:rsid w:val="0019342D"/>
    <w:rsid w:val="0019343B"/>
    <w:rsid w:val="00193589"/>
    <w:rsid w:val="00193929"/>
    <w:rsid w:val="0019400B"/>
    <w:rsid w:val="00194248"/>
    <w:rsid w:val="00194385"/>
    <w:rsid w:val="0019446D"/>
    <w:rsid w:val="00194637"/>
    <w:rsid w:val="00195388"/>
    <w:rsid w:val="00195720"/>
    <w:rsid w:val="00195A53"/>
    <w:rsid w:val="00195B94"/>
    <w:rsid w:val="00195C4A"/>
    <w:rsid w:val="00195D89"/>
    <w:rsid w:val="00196011"/>
    <w:rsid w:val="00196133"/>
    <w:rsid w:val="00196542"/>
    <w:rsid w:val="001969C6"/>
    <w:rsid w:val="00196B6E"/>
    <w:rsid w:val="00196C47"/>
    <w:rsid w:val="00196D98"/>
    <w:rsid w:val="00196EA3"/>
    <w:rsid w:val="00197427"/>
    <w:rsid w:val="001975A8"/>
    <w:rsid w:val="001975F5"/>
    <w:rsid w:val="00197717"/>
    <w:rsid w:val="001977B2"/>
    <w:rsid w:val="001977CC"/>
    <w:rsid w:val="00197951"/>
    <w:rsid w:val="0019797E"/>
    <w:rsid w:val="00197B5A"/>
    <w:rsid w:val="00197D76"/>
    <w:rsid w:val="00197DDA"/>
    <w:rsid w:val="001A00D0"/>
    <w:rsid w:val="001A0443"/>
    <w:rsid w:val="001A0528"/>
    <w:rsid w:val="001A06A2"/>
    <w:rsid w:val="001A0B10"/>
    <w:rsid w:val="001A0D06"/>
    <w:rsid w:val="001A0D71"/>
    <w:rsid w:val="001A0DF8"/>
    <w:rsid w:val="001A0FE2"/>
    <w:rsid w:val="001A13A9"/>
    <w:rsid w:val="001A190B"/>
    <w:rsid w:val="001A1AC1"/>
    <w:rsid w:val="001A1B2B"/>
    <w:rsid w:val="001A1F0C"/>
    <w:rsid w:val="001A1F20"/>
    <w:rsid w:val="001A20C4"/>
    <w:rsid w:val="001A20CF"/>
    <w:rsid w:val="001A218F"/>
    <w:rsid w:val="001A287E"/>
    <w:rsid w:val="001A299D"/>
    <w:rsid w:val="001A2A2F"/>
    <w:rsid w:val="001A2BD2"/>
    <w:rsid w:val="001A2E61"/>
    <w:rsid w:val="001A3102"/>
    <w:rsid w:val="001A325B"/>
    <w:rsid w:val="001A3562"/>
    <w:rsid w:val="001A3871"/>
    <w:rsid w:val="001A3A92"/>
    <w:rsid w:val="001A3F41"/>
    <w:rsid w:val="001A42B2"/>
    <w:rsid w:val="001A4328"/>
    <w:rsid w:val="001A43E6"/>
    <w:rsid w:val="001A44B6"/>
    <w:rsid w:val="001A464D"/>
    <w:rsid w:val="001A474F"/>
    <w:rsid w:val="001A4A6C"/>
    <w:rsid w:val="001A4A72"/>
    <w:rsid w:val="001A4B66"/>
    <w:rsid w:val="001A50B1"/>
    <w:rsid w:val="001A516F"/>
    <w:rsid w:val="001A520A"/>
    <w:rsid w:val="001A535B"/>
    <w:rsid w:val="001A5911"/>
    <w:rsid w:val="001A5926"/>
    <w:rsid w:val="001A5AC6"/>
    <w:rsid w:val="001A607E"/>
    <w:rsid w:val="001A6135"/>
    <w:rsid w:val="001A62BD"/>
    <w:rsid w:val="001A62F5"/>
    <w:rsid w:val="001A648E"/>
    <w:rsid w:val="001A6516"/>
    <w:rsid w:val="001A6852"/>
    <w:rsid w:val="001A6A1C"/>
    <w:rsid w:val="001A6C71"/>
    <w:rsid w:val="001A6EAF"/>
    <w:rsid w:val="001A7125"/>
    <w:rsid w:val="001A7251"/>
    <w:rsid w:val="001A751A"/>
    <w:rsid w:val="001A78C7"/>
    <w:rsid w:val="001A7A21"/>
    <w:rsid w:val="001A7C42"/>
    <w:rsid w:val="001A7E20"/>
    <w:rsid w:val="001B05CF"/>
    <w:rsid w:val="001B07A3"/>
    <w:rsid w:val="001B07EB"/>
    <w:rsid w:val="001B092E"/>
    <w:rsid w:val="001B0AD8"/>
    <w:rsid w:val="001B0B73"/>
    <w:rsid w:val="001B0BC1"/>
    <w:rsid w:val="001B0C53"/>
    <w:rsid w:val="001B0C91"/>
    <w:rsid w:val="001B0D5C"/>
    <w:rsid w:val="001B0EAA"/>
    <w:rsid w:val="001B11DE"/>
    <w:rsid w:val="001B158B"/>
    <w:rsid w:val="001B194D"/>
    <w:rsid w:val="001B1AB3"/>
    <w:rsid w:val="001B1C24"/>
    <w:rsid w:val="001B1C4A"/>
    <w:rsid w:val="001B1DF3"/>
    <w:rsid w:val="001B1F1E"/>
    <w:rsid w:val="001B2160"/>
    <w:rsid w:val="001B2245"/>
    <w:rsid w:val="001B25B1"/>
    <w:rsid w:val="001B2960"/>
    <w:rsid w:val="001B2A35"/>
    <w:rsid w:val="001B2A6B"/>
    <w:rsid w:val="001B2A82"/>
    <w:rsid w:val="001B2AC4"/>
    <w:rsid w:val="001B2AC6"/>
    <w:rsid w:val="001B2D5D"/>
    <w:rsid w:val="001B2FD9"/>
    <w:rsid w:val="001B338A"/>
    <w:rsid w:val="001B33FD"/>
    <w:rsid w:val="001B34F9"/>
    <w:rsid w:val="001B3551"/>
    <w:rsid w:val="001B3950"/>
    <w:rsid w:val="001B3BBC"/>
    <w:rsid w:val="001B42EC"/>
    <w:rsid w:val="001B481E"/>
    <w:rsid w:val="001B4DB0"/>
    <w:rsid w:val="001B4DD0"/>
    <w:rsid w:val="001B5069"/>
    <w:rsid w:val="001B5321"/>
    <w:rsid w:val="001B5A31"/>
    <w:rsid w:val="001B5C02"/>
    <w:rsid w:val="001B60F4"/>
    <w:rsid w:val="001B6CBC"/>
    <w:rsid w:val="001B6E12"/>
    <w:rsid w:val="001B6FB0"/>
    <w:rsid w:val="001B7086"/>
    <w:rsid w:val="001B7287"/>
    <w:rsid w:val="001B7342"/>
    <w:rsid w:val="001B74FF"/>
    <w:rsid w:val="001B7BDE"/>
    <w:rsid w:val="001B7F4E"/>
    <w:rsid w:val="001C01AB"/>
    <w:rsid w:val="001C0416"/>
    <w:rsid w:val="001C06BC"/>
    <w:rsid w:val="001C0A21"/>
    <w:rsid w:val="001C0C7E"/>
    <w:rsid w:val="001C0CAD"/>
    <w:rsid w:val="001C123A"/>
    <w:rsid w:val="001C1764"/>
    <w:rsid w:val="001C1D1D"/>
    <w:rsid w:val="001C1DBC"/>
    <w:rsid w:val="001C2134"/>
    <w:rsid w:val="001C280D"/>
    <w:rsid w:val="001C2EE2"/>
    <w:rsid w:val="001C2FE1"/>
    <w:rsid w:val="001C32E2"/>
    <w:rsid w:val="001C370D"/>
    <w:rsid w:val="001C3799"/>
    <w:rsid w:val="001C37E7"/>
    <w:rsid w:val="001C3830"/>
    <w:rsid w:val="001C3E6D"/>
    <w:rsid w:val="001C3FAE"/>
    <w:rsid w:val="001C4020"/>
    <w:rsid w:val="001C43B1"/>
    <w:rsid w:val="001C4481"/>
    <w:rsid w:val="001C4717"/>
    <w:rsid w:val="001C4797"/>
    <w:rsid w:val="001C4B8B"/>
    <w:rsid w:val="001C4FE0"/>
    <w:rsid w:val="001C51AB"/>
    <w:rsid w:val="001C51D0"/>
    <w:rsid w:val="001C53BA"/>
    <w:rsid w:val="001C5B4C"/>
    <w:rsid w:val="001C5CC1"/>
    <w:rsid w:val="001C5FEB"/>
    <w:rsid w:val="001C605A"/>
    <w:rsid w:val="001C60C3"/>
    <w:rsid w:val="001C6371"/>
    <w:rsid w:val="001C65AB"/>
    <w:rsid w:val="001C69CA"/>
    <w:rsid w:val="001C69E7"/>
    <w:rsid w:val="001C6AD6"/>
    <w:rsid w:val="001C6C2A"/>
    <w:rsid w:val="001C6FF4"/>
    <w:rsid w:val="001C7527"/>
    <w:rsid w:val="001C76DE"/>
    <w:rsid w:val="001C7D18"/>
    <w:rsid w:val="001C7D72"/>
    <w:rsid w:val="001C7F7F"/>
    <w:rsid w:val="001D020F"/>
    <w:rsid w:val="001D082B"/>
    <w:rsid w:val="001D0C19"/>
    <w:rsid w:val="001D0FFB"/>
    <w:rsid w:val="001D133C"/>
    <w:rsid w:val="001D145E"/>
    <w:rsid w:val="001D14AB"/>
    <w:rsid w:val="001D17C1"/>
    <w:rsid w:val="001D1826"/>
    <w:rsid w:val="001D1E8C"/>
    <w:rsid w:val="001D2420"/>
    <w:rsid w:val="001D2704"/>
    <w:rsid w:val="001D27FF"/>
    <w:rsid w:val="001D2AF8"/>
    <w:rsid w:val="001D2EEF"/>
    <w:rsid w:val="001D2FE3"/>
    <w:rsid w:val="001D3181"/>
    <w:rsid w:val="001D3483"/>
    <w:rsid w:val="001D3ABD"/>
    <w:rsid w:val="001D3E24"/>
    <w:rsid w:val="001D4649"/>
    <w:rsid w:val="001D4DC3"/>
    <w:rsid w:val="001D4DF9"/>
    <w:rsid w:val="001D5313"/>
    <w:rsid w:val="001D56BD"/>
    <w:rsid w:val="001D57F5"/>
    <w:rsid w:val="001D5BD5"/>
    <w:rsid w:val="001D5DFC"/>
    <w:rsid w:val="001D6156"/>
    <w:rsid w:val="001D639E"/>
    <w:rsid w:val="001D686B"/>
    <w:rsid w:val="001D6B98"/>
    <w:rsid w:val="001D6C68"/>
    <w:rsid w:val="001D6DC1"/>
    <w:rsid w:val="001D7259"/>
    <w:rsid w:val="001D7773"/>
    <w:rsid w:val="001D7A9A"/>
    <w:rsid w:val="001E014A"/>
    <w:rsid w:val="001E0191"/>
    <w:rsid w:val="001E021C"/>
    <w:rsid w:val="001E09CB"/>
    <w:rsid w:val="001E0DBE"/>
    <w:rsid w:val="001E11A1"/>
    <w:rsid w:val="001E11FD"/>
    <w:rsid w:val="001E1572"/>
    <w:rsid w:val="001E1979"/>
    <w:rsid w:val="001E24F5"/>
    <w:rsid w:val="001E2673"/>
    <w:rsid w:val="001E2BA6"/>
    <w:rsid w:val="001E2FD7"/>
    <w:rsid w:val="001E3567"/>
    <w:rsid w:val="001E38A5"/>
    <w:rsid w:val="001E394D"/>
    <w:rsid w:val="001E3A8E"/>
    <w:rsid w:val="001E3C18"/>
    <w:rsid w:val="001E3C58"/>
    <w:rsid w:val="001E401F"/>
    <w:rsid w:val="001E40A5"/>
    <w:rsid w:val="001E41A1"/>
    <w:rsid w:val="001E42EA"/>
    <w:rsid w:val="001E49AF"/>
    <w:rsid w:val="001E4A9F"/>
    <w:rsid w:val="001E4E36"/>
    <w:rsid w:val="001E5147"/>
    <w:rsid w:val="001E5442"/>
    <w:rsid w:val="001E55AC"/>
    <w:rsid w:val="001E5D41"/>
    <w:rsid w:val="001E60B3"/>
    <w:rsid w:val="001E63C1"/>
    <w:rsid w:val="001E648D"/>
    <w:rsid w:val="001E6681"/>
    <w:rsid w:val="001E7396"/>
    <w:rsid w:val="001E74E7"/>
    <w:rsid w:val="001E77C2"/>
    <w:rsid w:val="001E79DD"/>
    <w:rsid w:val="001E7ACD"/>
    <w:rsid w:val="001E7C34"/>
    <w:rsid w:val="001E7C9C"/>
    <w:rsid w:val="001E7D11"/>
    <w:rsid w:val="001E7E46"/>
    <w:rsid w:val="001E7EE0"/>
    <w:rsid w:val="001E7F3A"/>
    <w:rsid w:val="001E7FFD"/>
    <w:rsid w:val="001F00F8"/>
    <w:rsid w:val="001F0497"/>
    <w:rsid w:val="001F0B04"/>
    <w:rsid w:val="001F0BB9"/>
    <w:rsid w:val="001F0CDA"/>
    <w:rsid w:val="001F126A"/>
    <w:rsid w:val="001F12A2"/>
    <w:rsid w:val="001F12C9"/>
    <w:rsid w:val="001F144B"/>
    <w:rsid w:val="001F14BC"/>
    <w:rsid w:val="001F18CB"/>
    <w:rsid w:val="001F1D0E"/>
    <w:rsid w:val="001F1ED0"/>
    <w:rsid w:val="001F233E"/>
    <w:rsid w:val="001F23B4"/>
    <w:rsid w:val="001F2491"/>
    <w:rsid w:val="001F24E8"/>
    <w:rsid w:val="001F268F"/>
    <w:rsid w:val="001F2729"/>
    <w:rsid w:val="001F27E7"/>
    <w:rsid w:val="001F28AA"/>
    <w:rsid w:val="001F2A3A"/>
    <w:rsid w:val="001F2D54"/>
    <w:rsid w:val="001F2E46"/>
    <w:rsid w:val="001F2EC7"/>
    <w:rsid w:val="001F309C"/>
    <w:rsid w:val="001F325F"/>
    <w:rsid w:val="001F3379"/>
    <w:rsid w:val="001F33AE"/>
    <w:rsid w:val="001F348A"/>
    <w:rsid w:val="001F37C9"/>
    <w:rsid w:val="001F3CC5"/>
    <w:rsid w:val="001F40EE"/>
    <w:rsid w:val="001F45D4"/>
    <w:rsid w:val="001F4641"/>
    <w:rsid w:val="001F467E"/>
    <w:rsid w:val="001F4B39"/>
    <w:rsid w:val="001F4CA3"/>
    <w:rsid w:val="001F4E02"/>
    <w:rsid w:val="001F500A"/>
    <w:rsid w:val="001F5016"/>
    <w:rsid w:val="001F5403"/>
    <w:rsid w:val="001F555E"/>
    <w:rsid w:val="001F56D9"/>
    <w:rsid w:val="001F57AF"/>
    <w:rsid w:val="001F57D7"/>
    <w:rsid w:val="001F5DA5"/>
    <w:rsid w:val="001F5FBF"/>
    <w:rsid w:val="001F6486"/>
    <w:rsid w:val="001F678B"/>
    <w:rsid w:val="001F686D"/>
    <w:rsid w:val="001F6D2F"/>
    <w:rsid w:val="001F6F43"/>
    <w:rsid w:val="001F77E0"/>
    <w:rsid w:val="001F7893"/>
    <w:rsid w:val="001F78AE"/>
    <w:rsid w:val="001F7A41"/>
    <w:rsid w:val="001F7BBF"/>
    <w:rsid w:val="001F7C2B"/>
    <w:rsid w:val="001F7CBC"/>
    <w:rsid w:val="00200162"/>
    <w:rsid w:val="00200328"/>
    <w:rsid w:val="0020053A"/>
    <w:rsid w:val="0020072E"/>
    <w:rsid w:val="00200A6B"/>
    <w:rsid w:val="00200D20"/>
    <w:rsid w:val="00200DB3"/>
    <w:rsid w:val="00200F89"/>
    <w:rsid w:val="00201501"/>
    <w:rsid w:val="00201551"/>
    <w:rsid w:val="00201599"/>
    <w:rsid w:val="002019CF"/>
    <w:rsid w:val="002024A2"/>
    <w:rsid w:val="002024BB"/>
    <w:rsid w:val="00202A01"/>
    <w:rsid w:val="00202A8F"/>
    <w:rsid w:val="0020308B"/>
    <w:rsid w:val="002030C7"/>
    <w:rsid w:val="00203364"/>
    <w:rsid w:val="00203C1F"/>
    <w:rsid w:val="00204101"/>
    <w:rsid w:val="00204810"/>
    <w:rsid w:val="00204C5E"/>
    <w:rsid w:val="00205131"/>
    <w:rsid w:val="002054EA"/>
    <w:rsid w:val="00205604"/>
    <w:rsid w:val="002056D5"/>
    <w:rsid w:val="0020570E"/>
    <w:rsid w:val="00205930"/>
    <w:rsid w:val="002063FA"/>
    <w:rsid w:val="002067FC"/>
    <w:rsid w:val="00206A45"/>
    <w:rsid w:val="00206B42"/>
    <w:rsid w:val="00207644"/>
    <w:rsid w:val="0020768F"/>
    <w:rsid w:val="0020796F"/>
    <w:rsid w:val="00207AC6"/>
    <w:rsid w:val="0021001A"/>
    <w:rsid w:val="00210082"/>
    <w:rsid w:val="00210085"/>
    <w:rsid w:val="00210196"/>
    <w:rsid w:val="0021023C"/>
    <w:rsid w:val="00210368"/>
    <w:rsid w:val="00210377"/>
    <w:rsid w:val="0021072B"/>
    <w:rsid w:val="0021100E"/>
    <w:rsid w:val="0021133D"/>
    <w:rsid w:val="0021141C"/>
    <w:rsid w:val="00211DAD"/>
    <w:rsid w:val="0021258C"/>
    <w:rsid w:val="00212816"/>
    <w:rsid w:val="00212883"/>
    <w:rsid w:val="00212AD8"/>
    <w:rsid w:val="00212BBC"/>
    <w:rsid w:val="00213104"/>
    <w:rsid w:val="00213129"/>
    <w:rsid w:val="00213822"/>
    <w:rsid w:val="00213929"/>
    <w:rsid w:val="00213B27"/>
    <w:rsid w:val="00213EC1"/>
    <w:rsid w:val="00214234"/>
    <w:rsid w:val="002142CC"/>
    <w:rsid w:val="002143E1"/>
    <w:rsid w:val="002145EE"/>
    <w:rsid w:val="00214AC2"/>
    <w:rsid w:val="00214D14"/>
    <w:rsid w:val="00214D23"/>
    <w:rsid w:val="00214EE8"/>
    <w:rsid w:val="00214FF5"/>
    <w:rsid w:val="002153FB"/>
    <w:rsid w:val="00215404"/>
    <w:rsid w:val="0021551B"/>
    <w:rsid w:val="00215672"/>
    <w:rsid w:val="002159B1"/>
    <w:rsid w:val="00215AE8"/>
    <w:rsid w:val="00215DA6"/>
    <w:rsid w:val="00215F75"/>
    <w:rsid w:val="002162F3"/>
    <w:rsid w:val="00216671"/>
    <w:rsid w:val="002166FC"/>
    <w:rsid w:val="002170A6"/>
    <w:rsid w:val="002172F9"/>
    <w:rsid w:val="00217305"/>
    <w:rsid w:val="00217365"/>
    <w:rsid w:val="00217561"/>
    <w:rsid w:val="002176CC"/>
    <w:rsid w:val="00217797"/>
    <w:rsid w:val="00217AAE"/>
    <w:rsid w:val="00220117"/>
    <w:rsid w:val="002202CE"/>
    <w:rsid w:val="00220361"/>
    <w:rsid w:val="0022046E"/>
    <w:rsid w:val="00220656"/>
    <w:rsid w:val="002206DC"/>
    <w:rsid w:val="00220788"/>
    <w:rsid w:val="002207EC"/>
    <w:rsid w:val="00220A40"/>
    <w:rsid w:val="00220D11"/>
    <w:rsid w:val="0022139D"/>
    <w:rsid w:val="002218A7"/>
    <w:rsid w:val="00222069"/>
    <w:rsid w:val="00222144"/>
    <w:rsid w:val="00222A0E"/>
    <w:rsid w:val="00222B24"/>
    <w:rsid w:val="00222B73"/>
    <w:rsid w:val="00222BFC"/>
    <w:rsid w:val="00223805"/>
    <w:rsid w:val="00223863"/>
    <w:rsid w:val="00223A25"/>
    <w:rsid w:val="00224154"/>
    <w:rsid w:val="002241B5"/>
    <w:rsid w:val="0022425E"/>
    <w:rsid w:val="00224734"/>
    <w:rsid w:val="00224899"/>
    <w:rsid w:val="00224ABB"/>
    <w:rsid w:val="00224B4A"/>
    <w:rsid w:val="00224F77"/>
    <w:rsid w:val="00225683"/>
    <w:rsid w:val="0022589B"/>
    <w:rsid w:val="00225E69"/>
    <w:rsid w:val="002263E3"/>
    <w:rsid w:val="00226425"/>
    <w:rsid w:val="002266BE"/>
    <w:rsid w:val="002268C9"/>
    <w:rsid w:val="0022691A"/>
    <w:rsid w:val="00226CBA"/>
    <w:rsid w:val="00226D30"/>
    <w:rsid w:val="00226FA0"/>
    <w:rsid w:val="00227001"/>
    <w:rsid w:val="00227176"/>
    <w:rsid w:val="0022759F"/>
    <w:rsid w:val="0022790D"/>
    <w:rsid w:val="00227A0D"/>
    <w:rsid w:val="00227EB9"/>
    <w:rsid w:val="00230115"/>
    <w:rsid w:val="00230425"/>
    <w:rsid w:val="00230A22"/>
    <w:rsid w:val="002312D8"/>
    <w:rsid w:val="00231987"/>
    <w:rsid w:val="00231BD9"/>
    <w:rsid w:val="00231CF4"/>
    <w:rsid w:val="002325E3"/>
    <w:rsid w:val="002329AF"/>
    <w:rsid w:val="00232BC7"/>
    <w:rsid w:val="00232C19"/>
    <w:rsid w:val="00232C4F"/>
    <w:rsid w:val="002331DB"/>
    <w:rsid w:val="002336ED"/>
    <w:rsid w:val="00233C2A"/>
    <w:rsid w:val="002340BE"/>
    <w:rsid w:val="002342BE"/>
    <w:rsid w:val="002347D6"/>
    <w:rsid w:val="002348BC"/>
    <w:rsid w:val="0023492B"/>
    <w:rsid w:val="00234CD3"/>
    <w:rsid w:val="0023504B"/>
    <w:rsid w:val="002357F6"/>
    <w:rsid w:val="00236177"/>
    <w:rsid w:val="002361D1"/>
    <w:rsid w:val="002361EB"/>
    <w:rsid w:val="0023635A"/>
    <w:rsid w:val="0023685B"/>
    <w:rsid w:val="00236A13"/>
    <w:rsid w:val="00236C36"/>
    <w:rsid w:val="00236D1A"/>
    <w:rsid w:val="00236DD1"/>
    <w:rsid w:val="00236E1C"/>
    <w:rsid w:val="00236F53"/>
    <w:rsid w:val="00236FCA"/>
    <w:rsid w:val="00237678"/>
    <w:rsid w:val="002376EF"/>
    <w:rsid w:val="00237927"/>
    <w:rsid w:val="00240105"/>
    <w:rsid w:val="0024014F"/>
    <w:rsid w:val="002401FD"/>
    <w:rsid w:val="002404C0"/>
    <w:rsid w:val="00240C6C"/>
    <w:rsid w:val="00240D62"/>
    <w:rsid w:val="002410DF"/>
    <w:rsid w:val="0024130D"/>
    <w:rsid w:val="0024130E"/>
    <w:rsid w:val="00241605"/>
    <w:rsid w:val="002417AF"/>
    <w:rsid w:val="00241A46"/>
    <w:rsid w:val="00241FEF"/>
    <w:rsid w:val="0024222F"/>
    <w:rsid w:val="002422E6"/>
    <w:rsid w:val="00242459"/>
    <w:rsid w:val="002427C1"/>
    <w:rsid w:val="00243770"/>
    <w:rsid w:val="002437E0"/>
    <w:rsid w:val="002439B2"/>
    <w:rsid w:val="00243AAD"/>
    <w:rsid w:val="00243EF5"/>
    <w:rsid w:val="00243FFB"/>
    <w:rsid w:val="0024429E"/>
    <w:rsid w:val="00244839"/>
    <w:rsid w:val="00244B61"/>
    <w:rsid w:val="00244D00"/>
    <w:rsid w:val="00245104"/>
    <w:rsid w:val="00245221"/>
    <w:rsid w:val="00245F3B"/>
    <w:rsid w:val="002463B6"/>
    <w:rsid w:val="00246711"/>
    <w:rsid w:val="00246784"/>
    <w:rsid w:val="0024684B"/>
    <w:rsid w:val="00246B5F"/>
    <w:rsid w:val="00246C76"/>
    <w:rsid w:val="00246CCE"/>
    <w:rsid w:val="002474C4"/>
    <w:rsid w:val="002475B0"/>
    <w:rsid w:val="002476BC"/>
    <w:rsid w:val="00247959"/>
    <w:rsid w:val="00247D5F"/>
    <w:rsid w:val="00247F15"/>
    <w:rsid w:val="00250372"/>
    <w:rsid w:val="00250674"/>
    <w:rsid w:val="0025091F"/>
    <w:rsid w:val="00250B06"/>
    <w:rsid w:val="00250EC5"/>
    <w:rsid w:val="00251074"/>
    <w:rsid w:val="0025122B"/>
    <w:rsid w:val="002513FF"/>
    <w:rsid w:val="0025167B"/>
    <w:rsid w:val="0025180F"/>
    <w:rsid w:val="0025185D"/>
    <w:rsid w:val="00251A4B"/>
    <w:rsid w:val="002520F5"/>
    <w:rsid w:val="00252112"/>
    <w:rsid w:val="002522B0"/>
    <w:rsid w:val="002524F1"/>
    <w:rsid w:val="002526B4"/>
    <w:rsid w:val="0025289B"/>
    <w:rsid w:val="0025320D"/>
    <w:rsid w:val="0025330E"/>
    <w:rsid w:val="002536B1"/>
    <w:rsid w:val="00253D12"/>
    <w:rsid w:val="00253ED0"/>
    <w:rsid w:val="002540C8"/>
    <w:rsid w:val="00254931"/>
    <w:rsid w:val="0025497D"/>
    <w:rsid w:val="002549D9"/>
    <w:rsid w:val="00254B38"/>
    <w:rsid w:val="00254D15"/>
    <w:rsid w:val="00254DD4"/>
    <w:rsid w:val="00254E3D"/>
    <w:rsid w:val="00254E74"/>
    <w:rsid w:val="0025519B"/>
    <w:rsid w:val="00255318"/>
    <w:rsid w:val="0025548B"/>
    <w:rsid w:val="00255875"/>
    <w:rsid w:val="00255892"/>
    <w:rsid w:val="00255E2F"/>
    <w:rsid w:val="00255E4A"/>
    <w:rsid w:val="00255E97"/>
    <w:rsid w:val="0025613A"/>
    <w:rsid w:val="00256168"/>
    <w:rsid w:val="002562B3"/>
    <w:rsid w:val="002563EC"/>
    <w:rsid w:val="00256431"/>
    <w:rsid w:val="00256838"/>
    <w:rsid w:val="0025683B"/>
    <w:rsid w:val="00256AE6"/>
    <w:rsid w:val="00256BE6"/>
    <w:rsid w:val="00256CB5"/>
    <w:rsid w:val="0025764E"/>
    <w:rsid w:val="00257713"/>
    <w:rsid w:val="00257761"/>
    <w:rsid w:val="00257811"/>
    <w:rsid w:val="00257BE9"/>
    <w:rsid w:val="00257C0B"/>
    <w:rsid w:val="002602F9"/>
    <w:rsid w:val="00260616"/>
    <w:rsid w:val="00260833"/>
    <w:rsid w:val="0026084B"/>
    <w:rsid w:val="00260A3C"/>
    <w:rsid w:val="00260ABD"/>
    <w:rsid w:val="00260BBF"/>
    <w:rsid w:val="00260CC2"/>
    <w:rsid w:val="0026127A"/>
    <w:rsid w:val="002614CC"/>
    <w:rsid w:val="00261557"/>
    <w:rsid w:val="00261649"/>
    <w:rsid w:val="00261718"/>
    <w:rsid w:val="002617F6"/>
    <w:rsid w:val="002619A1"/>
    <w:rsid w:val="00261A83"/>
    <w:rsid w:val="00261D09"/>
    <w:rsid w:val="00261DF3"/>
    <w:rsid w:val="002620DC"/>
    <w:rsid w:val="00262524"/>
    <w:rsid w:val="00262767"/>
    <w:rsid w:val="002628F8"/>
    <w:rsid w:val="0026295C"/>
    <w:rsid w:val="00262AAF"/>
    <w:rsid w:val="00262BF0"/>
    <w:rsid w:val="0026311B"/>
    <w:rsid w:val="00263412"/>
    <w:rsid w:val="00263499"/>
    <w:rsid w:val="00263531"/>
    <w:rsid w:val="002636F5"/>
    <w:rsid w:val="00263857"/>
    <w:rsid w:val="0026385F"/>
    <w:rsid w:val="0026399E"/>
    <w:rsid w:val="00263EB0"/>
    <w:rsid w:val="00263F5D"/>
    <w:rsid w:val="00264087"/>
    <w:rsid w:val="0026419F"/>
    <w:rsid w:val="00264437"/>
    <w:rsid w:val="0026456D"/>
    <w:rsid w:val="002648D5"/>
    <w:rsid w:val="00264C2D"/>
    <w:rsid w:val="0026556E"/>
    <w:rsid w:val="00265BBF"/>
    <w:rsid w:val="0026647F"/>
    <w:rsid w:val="00266CF1"/>
    <w:rsid w:val="00266F9F"/>
    <w:rsid w:val="00267729"/>
    <w:rsid w:val="002678D9"/>
    <w:rsid w:val="0027049F"/>
    <w:rsid w:val="002704DA"/>
    <w:rsid w:val="002705E9"/>
    <w:rsid w:val="0027073B"/>
    <w:rsid w:val="00270EE9"/>
    <w:rsid w:val="00270EF0"/>
    <w:rsid w:val="0027134C"/>
    <w:rsid w:val="00272043"/>
    <w:rsid w:val="00272131"/>
    <w:rsid w:val="00272337"/>
    <w:rsid w:val="002725CB"/>
    <w:rsid w:val="0027281F"/>
    <w:rsid w:val="00272C8B"/>
    <w:rsid w:val="00272E5E"/>
    <w:rsid w:val="00272FD5"/>
    <w:rsid w:val="00273038"/>
    <w:rsid w:val="002734E4"/>
    <w:rsid w:val="002734F4"/>
    <w:rsid w:val="0027356B"/>
    <w:rsid w:val="0027381C"/>
    <w:rsid w:val="0027383A"/>
    <w:rsid w:val="00273899"/>
    <w:rsid w:val="002740FE"/>
    <w:rsid w:val="002743E9"/>
    <w:rsid w:val="00274456"/>
    <w:rsid w:val="00274971"/>
    <w:rsid w:val="00274AA1"/>
    <w:rsid w:val="00274F01"/>
    <w:rsid w:val="002754E8"/>
    <w:rsid w:val="002756B5"/>
    <w:rsid w:val="00275CAC"/>
    <w:rsid w:val="002760BA"/>
    <w:rsid w:val="00276678"/>
    <w:rsid w:val="00276999"/>
    <w:rsid w:val="00276AB5"/>
    <w:rsid w:val="00276ED1"/>
    <w:rsid w:val="0027713E"/>
    <w:rsid w:val="00277223"/>
    <w:rsid w:val="002772EE"/>
    <w:rsid w:val="0027744D"/>
    <w:rsid w:val="00277517"/>
    <w:rsid w:val="00277594"/>
    <w:rsid w:val="00277869"/>
    <w:rsid w:val="0028082A"/>
    <w:rsid w:val="00280AA0"/>
    <w:rsid w:val="00280B56"/>
    <w:rsid w:val="00281235"/>
    <w:rsid w:val="0028168B"/>
    <w:rsid w:val="002816C1"/>
    <w:rsid w:val="00281C88"/>
    <w:rsid w:val="00281FB4"/>
    <w:rsid w:val="00282137"/>
    <w:rsid w:val="00282481"/>
    <w:rsid w:val="00282A07"/>
    <w:rsid w:val="00282D19"/>
    <w:rsid w:val="00283065"/>
    <w:rsid w:val="00283290"/>
    <w:rsid w:val="002832CE"/>
    <w:rsid w:val="002832DE"/>
    <w:rsid w:val="00283370"/>
    <w:rsid w:val="00283520"/>
    <w:rsid w:val="002836E2"/>
    <w:rsid w:val="00284128"/>
    <w:rsid w:val="00284842"/>
    <w:rsid w:val="00284A70"/>
    <w:rsid w:val="00284B11"/>
    <w:rsid w:val="00284B34"/>
    <w:rsid w:val="00284D95"/>
    <w:rsid w:val="002852AC"/>
    <w:rsid w:val="00285328"/>
    <w:rsid w:val="00285405"/>
    <w:rsid w:val="00285478"/>
    <w:rsid w:val="00285AD0"/>
    <w:rsid w:val="00285B02"/>
    <w:rsid w:val="00286029"/>
    <w:rsid w:val="00286397"/>
    <w:rsid w:val="00286781"/>
    <w:rsid w:val="00286B0E"/>
    <w:rsid w:val="00286CB2"/>
    <w:rsid w:val="0028700C"/>
    <w:rsid w:val="00287249"/>
    <w:rsid w:val="00287483"/>
    <w:rsid w:val="00287548"/>
    <w:rsid w:val="002875BF"/>
    <w:rsid w:val="0028763C"/>
    <w:rsid w:val="002876B5"/>
    <w:rsid w:val="002879A7"/>
    <w:rsid w:val="00287A0B"/>
    <w:rsid w:val="00287D2C"/>
    <w:rsid w:val="00287D2E"/>
    <w:rsid w:val="00290414"/>
    <w:rsid w:val="0029042F"/>
    <w:rsid w:val="0029071B"/>
    <w:rsid w:val="00290C8A"/>
    <w:rsid w:val="002913A6"/>
    <w:rsid w:val="002913AC"/>
    <w:rsid w:val="00291488"/>
    <w:rsid w:val="00291502"/>
    <w:rsid w:val="002915AA"/>
    <w:rsid w:val="00291B4E"/>
    <w:rsid w:val="00292140"/>
    <w:rsid w:val="0029261F"/>
    <w:rsid w:val="0029278A"/>
    <w:rsid w:val="00292C10"/>
    <w:rsid w:val="00292CB4"/>
    <w:rsid w:val="00292CCE"/>
    <w:rsid w:val="00292E25"/>
    <w:rsid w:val="00293397"/>
    <w:rsid w:val="0029385C"/>
    <w:rsid w:val="00293876"/>
    <w:rsid w:val="00293A46"/>
    <w:rsid w:val="00294507"/>
    <w:rsid w:val="00294D7E"/>
    <w:rsid w:val="00295022"/>
    <w:rsid w:val="00295366"/>
    <w:rsid w:val="002954FA"/>
    <w:rsid w:val="00295918"/>
    <w:rsid w:val="00295AEB"/>
    <w:rsid w:val="00295EF4"/>
    <w:rsid w:val="00296068"/>
    <w:rsid w:val="0029622E"/>
    <w:rsid w:val="002962B5"/>
    <w:rsid w:val="0029680A"/>
    <w:rsid w:val="00296B97"/>
    <w:rsid w:val="00296E16"/>
    <w:rsid w:val="00296FBD"/>
    <w:rsid w:val="0029734F"/>
    <w:rsid w:val="0029750C"/>
    <w:rsid w:val="002976B3"/>
    <w:rsid w:val="002A005A"/>
    <w:rsid w:val="002A071D"/>
    <w:rsid w:val="002A0C32"/>
    <w:rsid w:val="002A0FE8"/>
    <w:rsid w:val="002A10DA"/>
    <w:rsid w:val="002A1572"/>
    <w:rsid w:val="002A1879"/>
    <w:rsid w:val="002A1A93"/>
    <w:rsid w:val="002A1ADE"/>
    <w:rsid w:val="002A1C21"/>
    <w:rsid w:val="002A1F32"/>
    <w:rsid w:val="002A1FCF"/>
    <w:rsid w:val="002A2155"/>
    <w:rsid w:val="002A21BD"/>
    <w:rsid w:val="002A2724"/>
    <w:rsid w:val="002A2964"/>
    <w:rsid w:val="002A2B39"/>
    <w:rsid w:val="002A2B4C"/>
    <w:rsid w:val="002A35EB"/>
    <w:rsid w:val="002A37FC"/>
    <w:rsid w:val="002A3903"/>
    <w:rsid w:val="002A396D"/>
    <w:rsid w:val="002A3AD5"/>
    <w:rsid w:val="002A3EE6"/>
    <w:rsid w:val="002A3FD8"/>
    <w:rsid w:val="002A4183"/>
    <w:rsid w:val="002A4221"/>
    <w:rsid w:val="002A4406"/>
    <w:rsid w:val="002A447E"/>
    <w:rsid w:val="002A451B"/>
    <w:rsid w:val="002A48E0"/>
    <w:rsid w:val="002A4979"/>
    <w:rsid w:val="002A4A49"/>
    <w:rsid w:val="002A4AB2"/>
    <w:rsid w:val="002A4BD5"/>
    <w:rsid w:val="002A4F2A"/>
    <w:rsid w:val="002A5255"/>
    <w:rsid w:val="002A568E"/>
    <w:rsid w:val="002A5790"/>
    <w:rsid w:val="002A5ADA"/>
    <w:rsid w:val="002A5D1E"/>
    <w:rsid w:val="002A665A"/>
    <w:rsid w:val="002A67E3"/>
    <w:rsid w:val="002A6F0E"/>
    <w:rsid w:val="002A7013"/>
    <w:rsid w:val="002A70C5"/>
    <w:rsid w:val="002A73F6"/>
    <w:rsid w:val="002A74DC"/>
    <w:rsid w:val="002A752B"/>
    <w:rsid w:val="002A75EC"/>
    <w:rsid w:val="002A7B31"/>
    <w:rsid w:val="002A7E0B"/>
    <w:rsid w:val="002A7E97"/>
    <w:rsid w:val="002A7EEA"/>
    <w:rsid w:val="002A7EFB"/>
    <w:rsid w:val="002B0306"/>
    <w:rsid w:val="002B0B07"/>
    <w:rsid w:val="002B0BC2"/>
    <w:rsid w:val="002B0CA2"/>
    <w:rsid w:val="002B13D4"/>
    <w:rsid w:val="002B1418"/>
    <w:rsid w:val="002B146A"/>
    <w:rsid w:val="002B1818"/>
    <w:rsid w:val="002B1D52"/>
    <w:rsid w:val="002B213A"/>
    <w:rsid w:val="002B23C9"/>
    <w:rsid w:val="002B282F"/>
    <w:rsid w:val="002B2836"/>
    <w:rsid w:val="002B28B6"/>
    <w:rsid w:val="002B2B10"/>
    <w:rsid w:val="002B2C36"/>
    <w:rsid w:val="002B30D1"/>
    <w:rsid w:val="002B323C"/>
    <w:rsid w:val="002B329C"/>
    <w:rsid w:val="002B3317"/>
    <w:rsid w:val="002B34D0"/>
    <w:rsid w:val="002B3721"/>
    <w:rsid w:val="002B388D"/>
    <w:rsid w:val="002B39B1"/>
    <w:rsid w:val="002B3CB1"/>
    <w:rsid w:val="002B435B"/>
    <w:rsid w:val="002B456F"/>
    <w:rsid w:val="002B45BD"/>
    <w:rsid w:val="002B4C92"/>
    <w:rsid w:val="002B4F8D"/>
    <w:rsid w:val="002B5302"/>
    <w:rsid w:val="002B568E"/>
    <w:rsid w:val="002B58C6"/>
    <w:rsid w:val="002B5B27"/>
    <w:rsid w:val="002B5CEE"/>
    <w:rsid w:val="002B5EB6"/>
    <w:rsid w:val="002B5EDF"/>
    <w:rsid w:val="002B6070"/>
    <w:rsid w:val="002B6084"/>
    <w:rsid w:val="002B613C"/>
    <w:rsid w:val="002B615A"/>
    <w:rsid w:val="002B67B0"/>
    <w:rsid w:val="002B6859"/>
    <w:rsid w:val="002B688B"/>
    <w:rsid w:val="002B6A56"/>
    <w:rsid w:val="002B6A79"/>
    <w:rsid w:val="002B6D56"/>
    <w:rsid w:val="002B6E7B"/>
    <w:rsid w:val="002B6F6A"/>
    <w:rsid w:val="002B74D3"/>
    <w:rsid w:val="002B76B8"/>
    <w:rsid w:val="002B7779"/>
    <w:rsid w:val="002B78E4"/>
    <w:rsid w:val="002B794D"/>
    <w:rsid w:val="002B794F"/>
    <w:rsid w:val="002B7956"/>
    <w:rsid w:val="002B7D38"/>
    <w:rsid w:val="002B7EEC"/>
    <w:rsid w:val="002C00AD"/>
    <w:rsid w:val="002C0114"/>
    <w:rsid w:val="002C0323"/>
    <w:rsid w:val="002C03A8"/>
    <w:rsid w:val="002C03F2"/>
    <w:rsid w:val="002C0541"/>
    <w:rsid w:val="002C0A09"/>
    <w:rsid w:val="002C0D3C"/>
    <w:rsid w:val="002C1243"/>
    <w:rsid w:val="002C129B"/>
    <w:rsid w:val="002C1408"/>
    <w:rsid w:val="002C15B9"/>
    <w:rsid w:val="002C16E0"/>
    <w:rsid w:val="002C16F2"/>
    <w:rsid w:val="002C18AE"/>
    <w:rsid w:val="002C1C9F"/>
    <w:rsid w:val="002C1CC4"/>
    <w:rsid w:val="002C2115"/>
    <w:rsid w:val="002C2283"/>
    <w:rsid w:val="002C238A"/>
    <w:rsid w:val="002C27EB"/>
    <w:rsid w:val="002C2BD5"/>
    <w:rsid w:val="002C2C82"/>
    <w:rsid w:val="002C301A"/>
    <w:rsid w:val="002C30AE"/>
    <w:rsid w:val="002C3666"/>
    <w:rsid w:val="002C36E0"/>
    <w:rsid w:val="002C3B11"/>
    <w:rsid w:val="002C3C43"/>
    <w:rsid w:val="002C3F05"/>
    <w:rsid w:val="002C3F5D"/>
    <w:rsid w:val="002C4252"/>
    <w:rsid w:val="002C43A0"/>
    <w:rsid w:val="002C46CD"/>
    <w:rsid w:val="002C477D"/>
    <w:rsid w:val="002C4C64"/>
    <w:rsid w:val="002C4E48"/>
    <w:rsid w:val="002C50AE"/>
    <w:rsid w:val="002C50BD"/>
    <w:rsid w:val="002C53B4"/>
    <w:rsid w:val="002C591B"/>
    <w:rsid w:val="002C5BB4"/>
    <w:rsid w:val="002C5D11"/>
    <w:rsid w:val="002C5D56"/>
    <w:rsid w:val="002C62AB"/>
    <w:rsid w:val="002C68D2"/>
    <w:rsid w:val="002C6FC1"/>
    <w:rsid w:val="002C7251"/>
    <w:rsid w:val="002C727C"/>
    <w:rsid w:val="002C73C7"/>
    <w:rsid w:val="002C75FA"/>
    <w:rsid w:val="002C7AD8"/>
    <w:rsid w:val="002C7D58"/>
    <w:rsid w:val="002C7EFA"/>
    <w:rsid w:val="002D00D5"/>
    <w:rsid w:val="002D028D"/>
    <w:rsid w:val="002D0579"/>
    <w:rsid w:val="002D0711"/>
    <w:rsid w:val="002D0B67"/>
    <w:rsid w:val="002D0BBD"/>
    <w:rsid w:val="002D0D72"/>
    <w:rsid w:val="002D0D80"/>
    <w:rsid w:val="002D0E89"/>
    <w:rsid w:val="002D0F2C"/>
    <w:rsid w:val="002D11F4"/>
    <w:rsid w:val="002D1946"/>
    <w:rsid w:val="002D1A1E"/>
    <w:rsid w:val="002D1CB6"/>
    <w:rsid w:val="002D1D24"/>
    <w:rsid w:val="002D22F5"/>
    <w:rsid w:val="002D259C"/>
    <w:rsid w:val="002D28AF"/>
    <w:rsid w:val="002D2EF2"/>
    <w:rsid w:val="002D324D"/>
    <w:rsid w:val="002D3292"/>
    <w:rsid w:val="002D34BE"/>
    <w:rsid w:val="002D34FE"/>
    <w:rsid w:val="002D351A"/>
    <w:rsid w:val="002D3B7B"/>
    <w:rsid w:val="002D3D44"/>
    <w:rsid w:val="002D3DC7"/>
    <w:rsid w:val="002D3E71"/>
    <w:rsid w:val="002D4198"/>
    <w:rsid w:val="002D4303"/>
    <w:rsid w:val="002D446D"/>
    <w:rsid w:val="002D48F7"/>
    <w:rsid w:val="002D4B5F"/>
    <w:rsid w:val="002D4D1C"/>
    <w:rsid w:val="002D4EE0"/>
    <w:rsid w:val="002D5297"/>
    <w:rsid w:val="002D59F1"/>
    <w:rsid w:val="002D5A7B"/>
    <w:rsid w:val="002D5AD5"/>
    <w:rsid w:val="002D5E95"/>
    <w:rsid w:val="002D6038"/>
    <w:rsid w:val="002D6112"/>
    <w:rsid w:val="002D61F0"/>
    <w:rsid w:val="002D67DD"/>
    <w:rsid w:val="002D6A0E"/>
    <w:rsid w:val="002D6AF3"/>
    <w:rsid w:val="002D6EA2"/>
    <w:rsid w:val="002D704B"/>
    <w:rsid w:val="002D70C9"/>
    <w:rsid w:val="002D75A5"/>
    <w:rsid w:val="002D7678"/>
    <w:rsid w:val="002D7B37"/>
    <w:rsid w:val="002D7B7C"/>
    <w:rsid w:val="002E0301"/>
    <w:rsid w:val="002E06FB"/>
    <w:rsid w:val="002E08F1"/>
    <w:rsid w:val="002E0ECA"/>
    <w:rsid w:val="002E1495"/>
    <w:rsid w:val="002E14D6"/>
    <w:rsid w:val="002E1716"/>
    <w:rsid w:val="002E1758"/>
    <w:rsid w:val="002E1795"/>
    <w:rsid w:val="002E1D3E"/>
    <w:rsid w:val="002E1E28"/>
    <w:rsid w:val="002E215F"/>
    <w:rsid w:val="002E2A49"/>
    <w:rsid w:val="002E350E"/>
    <w:rsid w:val="002E35AE"/>
    <w:rsid w:val="002E37C4"/>
    <w:rsid w:val="002E38B0"/>
    <w:rsid w:val="002E3C48"/>
    <w:rsid w:val="002E3C4B"/>
    <w:rsid w:val="002E3F84"/>
    <w:rsid w:val="002E410C"/>
    <w:rsid w:val="002E45A0"/>
    <w:rsid w:val="002E4681"/>
    <w:rsid w:val="002E4BF4"/>
    <w:rsid w:val="002E4C50"/>
    <w:rsid w:val="002E50BD"/>
    <w:rsid w:val="002E5178"/>
    <w:rsid w:val="002E53CB"/>
    <w:rsid w:val="002E5422"/>
    <w:rsid w:val="002E5F08"/>
    <w:rsid w:val="002E5FBF"/>
    <w:rsid w:val="002E6050"/>
    <w:rsid w:val="002E61EC"/>
    <w:rsid w:val="002E6846"/>
    <w:rsid w:val="002E68F2"/>
    <w:rsid w:val="002E6AC5"/>
    <w:rsid w:val="002E6ADA"/>
    <w:rsid w:val="002E6DB8"/>
    <w:rsid w:val="002E6DEF"/>
    <w:rsid w:val="002E72A4"/>
    <w:rsid w:val="002E74BC"/>
    <w:rsid w:val="002E77D2"/>
    <w:rsid w:val="002E7A9A"/>
    <w:rsid w:val="002E7ACE"/>
    <w:rsid w:val="002E7F3B"/>
    <w:rsid w:val="002F0433"/>
    <w:rsid w:val="002F04AD"/>
    <w:rsid w:val="002F05E2"/>
    <w:rsid w:val="002F05EA"/>
    <w:rsid w:val="002F0C9C"/>
    <w:rsid w:val="002F0D33"/>
    <w:rsid w:val="002F0D36"/>
    <w:rsid w:val="002F0E85"/>
    <w:rsid w:val="002F120F"/>
    <w:rsid w:val="002F1481"/>
    <w:rsid w:val="002F14D0"/>
    <w:rsid w:val="002F1977"/>
    <w:rsid w:val="002F1A20"/>
    <w:rsid w:val="002F1C41"/>
    <w:rsid w:val="002F1DFD"/>
    <w:rsid w:val="002F1EC2"/>
    <w:rsid w:val="002F21E6"/>
    <w:rsid w:val="002F2213"/>
    <w:rsid w:val="002F228C"/>
    <w:rsid w:val="002F259C"/>
    <w:rsid w:val="002F2713"/>
    <w:rsid w:val="002F2D45"/>
    <w:rsid w:val="002F2F36"/>
    <w:rsid w:val="002F3074"/>
    <w:rsid w:val="002F3673"/>
    <w:rsid w:val="002F3761"/>
    <w:rsid w:val="002F3980"/>
    <w:rsid w:val="002F3BE3"/>
    <w:rsid w:val="002F3F2F"/>
    <w:rsid w:val="002F49FA"/>
    <w:rsid w:val="002F4EC6"/>
    <w:rsid w:val="002F50CC"/>
    <w:rsid w:val="002F52FF"/>
    <w:rsid w:val="002F56C6"/>
    <w:rsid w:val="002F592A"/>
    <w:rsid w:val="002F5AA2"/>
    <w:rsid w:val="002F5B8D"/>
    <w:rsid w:val="002F608C"/>
    <w:rsid w:val="002F6DE8"/>
    <w:rsid w:val="002F6F02"/>
    <w:rsid w:val="002F7139"/>
    <w:rsid w:val="002F73BE"/>
    <w:rsid w:val="002F763F"/>
    <w:rsid w:val="002F7771"/>
    <w:rsid w:val="002F793A"/>
    <w:rsid w:val="002F7D8E"/>
    <w:rsid w:val="002F7F4B"/>
    <w:rsid w:val="00300153"/>
    <w:rsid w:val="0030027D"/>
    <w:rsid w:val="00300550"/>
    <w:rsid w:val="0030061B"/>
    <w:rsid w:val="0030078C"/>
    <w:rsid w:val="00300A37"/>
    <w:rsid w:val="00300C84"/>
    <w:rsid w:val="00300F58"/>
    <w:rsid w:val="00300FF8"/>
    <w:rsid w:val="00301872"/>
    <w:rsid w:val="003021CC"/>
    <w:rsid w:val="00302395"/>
    <w:rsid w:val="003024B5"/>
    <w:rsid w:val="003024D4"/>
    <w:rsid w:val="00302833"/>
    <w:rsid w:val="00302A0F"/>
    <w:rsid w:val="00302CB6"/>
    <w:rsid w:val="00302CCC"/>
    <w:rsid w:val="00302D45"/>
    <w:rsid w:val="00302E0F"/>
    <w:rsid w:val="00302EDD"/>
    <w:rsid w:val="0030331C"/>
    <w:rsid w:val="00303A12"/>
    <w:rsid w:val="00303AD7"/>
    <w:rsid w:val="00303D9B"/>
    <w:rsid w:val="003040C3"/>
    <w:rsid w:val="003041B4"/>
    <w:rsid w:val="00304542"/>
    <w:rsid w:val="0030476A"/>
    <w:rsid w:val="00304A99"/>
    <w:rsid w:val="00305158"/>
    <w:rsid w:val="003051CE"/>
    <w:rsid w:val="003054F8"/>
    <w:rsid w:val="00305516"/>
    <w:rsid w:val="00305D48"/>
    <w:rsid w:val="003067FD"/>
    <w:rsid w:val="00306A2C"/>
    <w:rsid w:val="00310078"/>
    <w:rsid w:val="003100EA"/>
    <w:rsid w:val="0031060B"/>
    <w:rsid w:val="00310732"/>
    <w:rsid w:val="003109D0"/>
    <w:rsid w:val="00310E38"/>
    <w:rsid w:val="00310FFD"/>
    <w:rsid w:val="0031105D"/>
    <w:rsid w:val="00311259"/>
    <w:rsid w:val="0031159A"/>
    <w:rsid w:val="00311800"/>
    <w:rsid w:val="00311B83"/>
    <w:rsid w:val="00311F08"/>
    <w:rsid w:val="0031268C"/>
    <w:rsid w:val="0031278F"/>
    <w:rsid w:val="00312AA0"/>
    <w:rsid w:val="00313132"/>
    <w:rsid w:val="003132D6"/>
    <w:rsid w:val="0031392D"/>
    <w:rsid w:val="00313AFB"/>
    <w:rsid w:val="00313EBE"/>
    <w:rsid w:val="003148A7"/>
    <w:rsid w:val="003148DD"/>
    <w:rsid w:val="0031490B"/>
    <w:rsid w:val="00314E9C"/>
    <w:rsid w:val="00315290"/>
    <w:rsid w:val="0031582A"/>
    <w:rsid w:val="0031586D"/>
    <w:rsid w:val="003158D2"/>
    <w:rsid w:val="003158D6"/>
    <w:rsid w:val="00315948"/>
    <w:rsid w:val="003159E0"/>
    <w:rsid w:val="00315BFD"/>
    <w:rsid w:val="003162E4"/>
    <w:rsid w:val="0031638E"/>
    <w:rsid w:val="00316533"/>
    <w:rsid w:val="003166B9"/>
    <w:rsid w:val="00316C6C"/>
    <w:rsid w:val="00316D0E"/>
    <w:rsid w:val="00316DC4"/>
    <w:rsid w:val="0031735A"/>
    <w:rsid w:val="00317479"/>
    <w:rsid w:val="0031754F"/>
    <w:rsid w:val="00317696"/>
    <w:rsid w:val="003176EF"/>
    <w:rsid w:val="00317953"/>
    <w:rsid w:val="00317954"/>
    <w:rsid w:val="00317A6F"/>
    <w:rsid w:val="00317AA4"/>
    <w:rsid w:val="00317C99"/>
    <w:rsid w:val="00317EF8"/>
    <w:rsid w:val="0032047A"/>
    <w:rsid w:val="0032056F"/>
    <w:rsid w:val="0032077A"/>
    <w:rsid w:val="00320D59"/>
    <w:rsid w:val="003211C9"/>
    <w:rsid w:val="0032133C"/>
    <w:rsid w:val="003213D2"/>
    <w:rsid w:val="00321486"/>
    <w:rsid w:val="0032158A"/>
    <w:rsid w:val="00321650"/>
    <w:rsid w:val="00321F1B"/>
    <w:rsid w:val="00322176"/>
    <w:rsid w:val="00322508"/>
    <w:rsid w:val="003226C3"/>
    <w:rsid w:val="0032284F"/>
    <w:rsid w:val="00322925"/>
    <w:rsid w:val="003229AA"/>
    <w:rsid w:val="00322C63"/>
    <w:rsid w:val="00322D23"/>
    <w:rsid w:val="00322D96"/>
    <w:rsid w:val="0032333C"/>
    <w:rsid w:val="00323385"/>
    <w:rsid w:val="003233A5"/>
    <w:rsid w:val="0032355B"/>
    <w:rsid w:val="003237CF"/>
    <w:rsid w:val="0032383F"/>
    <w:rsid w:val="00323951"/>
    <w:rsid w:val="00323AA7"/>
    <w:rsid w:val="00323ABA"/>
    <w:rsid w:val="00323BC2"/>
    <w:rsid w:val="00323F29"/>
    <w:rsid w:val="00324187"/>
    <w:rsid w:val="003241D2"/>
    <w:rsid w:val="00324584"/>
    <w:rsid w:val="003245E2"/>
    <w:rsid w:val="003247E9"/>
    <w:rsid w:val="003249AC"/>
    <w:rsid w:val="00324CDA"/>
    <w:rsid w:val="003251E2"/>
    <w:rsid w:val="00325214"/>
    <w:rsid w:val="003252E5"/>
    <w:rsid w:val="00325734"/>
    <w:rsid w:val="0032582D"/>
    <w:rsid w:val="0032589C"/>
    <w:rsid w:val="00325994"/>
    <w:rsid w:val="00325B34"/>
    <w:rsid w:val="00325E5B"/>
    <w:rsid w:val="00325E8F"/>
    <w:rsid w:val="003263A6"/>
    <w:rsid w:val="003263D9"/>
    <w:rsid w:val="0032660D"/>
    <w:rsid w:val="00326810"/>
    <w:rsid w:val="00326B06"/>
    <w:rsid w:val="003274B4"/>
    <w:rsid w:val="00327712"/>
    <w:rsid w:val="00327B4B"/>
    <w:rsid w:val="00327D0D"/>
    <w:rsid w:val="00327DB9"/>
    <w:rsid w:val="00330126"/>
    <w:rsid w:val="00330175"/>
    <w:rsid w:val="00330189"/>
    <w:rsid w:val="0033024A"/>
    <w:rsid w:val="003308A3"/>
    <w:rsid w:val="00330A56"/>
    <w:rsid w:val="00330FA7"/>
    <w:rsid w:val="00330FDD"/>
    <w:rsid w:val="00331304"/>
    <w:rsid w:val="00331351"/>
    <w:rsid w:val="00331550"/>
    <w:rsid w:val="00331896"/>
    <w:rsid w:val="00331DB0"/>
    <w:rsid w:val="00332109"/>
    <w:rsid w:val="003328B5"/>
    <w:rsid w:val="00332995"/>
    <w:rsid w:val="00332DCF"/>
    <w:rsid w:val="00332ED5"/>
    <w:rsid w:val="00332F0F"/>
    <w:rsid w:val="00333234"/>
    <w:rsid w:val="003332EC"/>
    <w:rsid w:val="00333371"/>
    <w:rsid w:val="0033341F"/>
    <w:rsid w:val="003334ED"/>
    <w:rsid w:val="00333816"/>
    <w:rsid w:val="0033427B"/>
    <w:rsid w:val="00334578"/>
    <w:rsid w:val="0033477D"/>
    <w:rsid w:val="00334D59"/>
    <w:rsid w:val="00334F5F"/>
    <w:rsid w:val="00335111"/>
    <w:rsid w:val="00335259"/>
    <w:rsid w:val="0033534B"/>
    <w:rsid w:val="00335473"/>
    <w:rsid w:val="003354F8"/>
    <w:rsid w:val="00335851"/>
    <w:rsid w:val="00335D49"/>
    <w:rsid w:val="00335EE9"/>
    <w:rsid w:val="0033602F"/>
    <w:rsid w:val="003363F9"/>
    <w:rsid w:val="0033640A"/>
    <w:rsid w:val="00336AEF"/>
    <w:rsid w:val="00336B9E"/>
    <w:rsid w:val="00336EF7"/>
    <w:rsid w:val="0033735F"/>
    <w:rsid w:val="003377CA"/>
    <w:rsid w:val="0033793A"/>
    <w:rsid w:val="00337AC8"/>
    <w:rsid w:val="00337B03"/>
    <w:rsid w:val="00340136"/>
    <w:rsid w:val="00340328"/>
    <w:rsid w:val="00340399"/>
    <w:rsid w:val="00340407"/>
    <w:rsid w:val="00340618"/>
    <w:rsid w:val="003406C8"/>
    <w:rsid w:val="00340ABA"/>
    <w:rsid w:val="00340C29"/>
    <w:rsid w:val="00340E41"/>
    <w:rsid w:val="0034107D"/>
    <w:rsid w:val="00341135"/>
    <w:rsid w:val="003416DE"/>
    <w:rsid w:val="00341939"/>
    <w:rsid w:val="00341945"/>
    <w:rsid w:val="00341E06"/>
    <w:rsid w:val="00341F24"/>
    <w:rsid w:val="00342923"/>
    <w:rsid w:val="00342E6B"/>
    <w:rsid w:val="0034326B"/>
    <w:rsid w:val="003432A6"/>
    <w:rsid w:val="003434E8"/>
    <w:rsid w:val="00343DEA"/>
    <w:rsid w:val="00344254"/>
    <w:rsid w:val="00344486"/>
    <w:rsid w:val="00344946"/>
    <w:rsid w:val="00344BBD"/>
    <w:rsid w:val="00344CD4"/>
    <w:rsid w:val="00344E41"/>
    <w:rsid w:val="00344F88"/>
    <w:rsid w:val="00345120"/>
    <w:rsid w:val="00345490"/>
    <w:rsid w:val="003457EC"/>
    <w:rsid w:val="00345B7F"/>
    <w:rsid w:val="00345DAD"/>
    <w:rsid w:val="00345EF3"/>
    <w:rsid w:val="00346253"/>
    <w:rsid w:val="003463F4"/>
    <w:rsid w:val="003464F2"/>
    <w:rsid w:val="00346584"/>
    <w:rsid w:val="003468B5"/>
    <w:rsid w:val="003468FD"/>
    <w:rsid w:val="00346926"/>
    <w:rsid w:val="0034692E"/>
    <w:rsid w:val="00346A69"/>
    <w:rsid w:val="00346CF5"/>
    <w:rsid w:val="00346D46"/>
    <w:rsid w:val="00346E09"/>
    <w:rsid w:val="00346FC7"/>
    <w:rsid w:val="00347107"/>
    <w:rsid w:val="003471CA"/>
    <w:rsid w:val="003477B0"/>
    <w:rsid w:val="00347E36"/>
    <w:rsid w:val="0035005F"/>
    <w:rsid w:val="00350216"/>
    <w:rsid w:val="00350781"/>
    <w:rsid w:val="003507AE"/>
    <w:rsid w:val="00350EDD"/>
    <w:rsid w:val="00351241"/>
    <w:rsid w:val="0035129B"/>
    <w:rsid w:val="003516FC"/>
    <w:rsid w:val="00351A40"/>
    <w:rsid w:val="00351AC5"/>
    <w:rsid w:val="00351AD6"/>
    <w:rsid w:val="00351B1A"/>
    <w:rsid w:val="00351BD2"/>
    <w:rsid w:val="00351C45"/>
    <w:rsid w:val="00351C75"/>
    <w:rsid w:val="00351E25"/>
    <w:rsid w:val="00352285"/>
    <w:rsid w:val="00352309"/>
    <w:rsid w:val="003525CE"/>
    <w:rsid w:val="00352625"/>
    <w:rsid w:val="00352966"/>
    <w:rsid w:val="003529C9"/>
    <w:rsid w:val="003530DA"/>
    <w:rsid w:val="0035311C"/>
    <w:rsid w:val="00353728"/>
    <w:rsid w:val="003539CC"/>
    <w:rsid w:val="00353B0A"/>
    <w:rsid w:val="00353E26"/>
    <w:rsid w:val="00354122"/>
    <w:rsid w:val="003547B6"/>
    <w:rsid w:val="00354C53"/>
    <w:rsid w:val="00354C7F"/>
    <w:rsid w:val="00354DF7"/>
    <w:rsid w:val="00355462"/>
    <w:rsid w:val="003559F9"/>
    <w:rsid w:val="0035630E"/>
    <w:rsid w:val="00356802"/>
    <w:rsid w:val="0035693C"/>
    <w:rsid w:val="003569AE"/>
    <w:rsid w:val="00356DF8"/>
    <w:rsid w:val="00357091"/>
    <w:rsid w:val="0035742C"/>
    <w:rsid w:val="0035755E"/>
    <w:rsid w:val="003577F0"/>
    <w:rsid w:val="00357D74"/>
    <w:rsid w:val="003600E1"/>
    <w:rsid w:val="003602A4"/>
    <w:rsid w:val="003603F4"/>
    <w:rsid w:val="003608CD"/>
    <w:rsid w:val="003608F9"/>
    <w:rsid w:val="00360A00"/>
    <w:rsid w:val="00360C57"/>
    <w:rsid w:val="00360D42"/>
    <w:rsid w:val="00360F63"/>
    <w:rsid w:val="003623C6"/>
    <w:rsid w:val="0036244A"/>
    <w:rsid w:val="003625F6"/>
    <w:rsid w:val="00362BD6"/>
    <w:rsid w:val="00363505"/>
    <w:rsid w:val="0036376F"/>
    <w:rsid w:val="0036385E"/>
    <w:rsid w:val="0036394D"/>
    <w:rsid w:val="00363A4B"/>
    <w:rsid w:val="00363D75"/>
    <w:rsid w:val="00363E74"/>
    <w:rsid w:val="00363ECC"/>
    <w:rsid w:val="003642BB"/>
    <w:rsid w:val="00364433"/>
    <w:rsid w:val="00364894"/>
    <w:rsid w:val="00364BEF"/>
    <w:rsid w:val="00364C1E"/>
    <w:rsid w:val="00364D9B"/>
    <w:rsid w:val="00365316"/>
    <w:rsid w:val="00365321"/>
    <w:rsid w:val="00365834"/>
    <w:rsid w:val="0036589F"/>
    <w:rsid w:val="00365CF9"/>
    <w:rsid w:val="003660FD"/>
    <w:rsid w:val="00366280"/>
    <w:rsid w:val="00366460"/>
    <w:rsid w:val="00366560"/>
    <w:rsid w:val="0036686D"/>
    <w:rsid w:val="00366A85"/>
    <w:rsid w:val="00366B84"/>
    <w:rsid w:val="00366C26"/>
    <w:rsid w:val="00366C88"/>
    <w:rsid w:val="00366FD3"/>
    <w:rsid w:val="00367707"/>
    <w:rsid w:val="003678B6"/>
    <w:rsid w:val="00367967"/>
    <w:rsid w:val="00367C33"/>
    <w:rsid w:val="00367C9A"/>
    <w:rsid w:val="00367CEF"/>
    <w:rsid w:val="00367D11"/>
    <w:rsid w:val="00367E8D"/>
    <w:rsid w:val="00370055"/>
    <w:rsid w:val="003705DD"/>
    <w:rsid w:val="00370840"/>
    <w:rsid w:val="00370865"/>
    <w:rsid w:val="0037093E"/>
    <w:rsid w:val="00370C73"/>
    <w:rsid w:val="00370D30"/>
    <w:rsid w:val="00370F69"/>
    <w:rsid w:val="0037103D"/>
    <w:rsid w:val="00371B59"/>
    <w:rsid w:val="00371C1F"/>
    <w:rsid w:val="00371CA3"/>
    <w:rsid w:val="00371EB0"/>
    <w:rsid w:val="003721EA"/>
    <w:rsid w:val="0037238D"/>
    <w:rsid w:val="00372407"/>
    <w:rsid w:val="00372749"/>
    <w:rsid w:val="00372C5D"/>
    <w:rsid w:val="00372D0C"/>
    <w:rsid w:val="00372E35"/>
    <w:rsid w:val="00373362"/>
    <w:rsid w:val="0037352E"/>
    <w:rsid w:val="0037371A"/>
    <w:rsid w:val="00373913"/>
    <w:rsid w:val="00373C25"/>
    <w:rsid w:val="003740EF"/>
    <w:rsid w:val="00374234"/>
    <w:rsid w:val="003746AF"/>
    <w:rsid w:val="00374897"/>
    <w:rsid w:val="0037492D"/>
    <w:rsid w:val="00375229"/>
    <w:rsid w:val="0037523E"/>
    <w:rsid w:val="003755B4"/>
    <w:rsid w:val="00375974"/>
    <w:rsid w:val="00375A2C"/>
    <w:rsid w:val="00375F4F"/>
    <w:rsid w:val="00375FE9"/>
    <w:rsid w:val="00376128"/>
    <w:rsid w:val="00376394"/>
    <w:rsid w:val="00376473"/>
    <w:rsid w:val="00376C65"/>
    <w:rsid w:val="00376D82"/>
    <w:rsid w:val="0037726D"/>
    <w:rsid w:val="00377588"/>
    <w:rsid w:val="00377716"/>
    <w:rsid w:val="00377B17"/>
    <w:rsid w:val="00377C9F"/>
    <w:rsid w:val="003800D9"/>
    <w:rsid w:val="00380106"/>
    <w:rsid w:val="00380601"/>
    <w:rsid w:val="00380B06"/>
    <w:rsid w:val="00380B40"/>
    <w:rsid w:val="00380E28"/>
    <w:rsid w:val="00381277"/>
    <w:rsid w:val="0038127A"/>
    <w:rsid w:val="00381726"/>
    <w:rsid w:val="00381992"/>
    <w:rsid w:val="00381DBA"/>
    <w:rsid w:val="00381DEE"/>
    <w:rsid w:val="00381E93"/>
    <w:rsid w:val="00382191"/>
    <w:rsid w:val="003822FE"/>
    <w:rsid w:val="003829A9"/>
    <w:rsid w:val="003829EA"/>
    <w:rsid w:val="00382B42"/>
    <w:rsid w:val="00382DA7"/>
    <w:rsid w:val="00382F46"/>
    <w:rsid w:val="00383120"/>
    <w:rsid w:val="0038326A"/>
    <w:rsid w:val="003833D2"/>
    <w:rsid w:val="00383788"/>
    <w:rsid w:val="003838C4"/>
    <w:rsid w:val="003839DE"/>
    <w:rsid w:val="00383A2E"/>
    <w:rsid w:val="00383AD7"/>
    <w:rsid w:val="00383BF4"/>
    <w:rsid w:val="00383E2B"/>
    <w:rsid w:val="003841B3"/>
    <w:rsid w:val="00384261"/>
    <w:rsid w:val="003842AE"/>
    <w:rsid w:val="00384422"/>
    <w:rsid w:val="003844DD"/>
    <w:rsid w:val="00384C19"/>
    <w:rsid w:val="00384DEA"/>
    <w:rsid w:val="00385095"/>
    <w:rsid w:val="00385111"/>
    <w:rsid w:val="0038556F"/>
    <w:rsid w:val="0038571C"/>
    <w:rsid w:val="00386159"/>
    <w:rsid w:val="0038631A"/>
    <w:rsid w:val="00386540"/>
    <w:rsid w:val="0038671B"/>
    <w:rsid w:val="003867FA"/>
    <w:rsid w:val="003868E9"/>
    <w:rsid w:val="00386F9A"/>
    <w:rsid w:val="00386FA2"/>
    <w:rsid w:val="0038704B"/>
    <w:rsid w:val="00387147"/>
    <w:rsid w:val="003871FE"/>
    <w:rsid w:val="00387624"/>
    <w:rsid w:val="0038787B"/>
    <w:rsid w:val="00387A11"/>
    <w:rsid w:val="00387C1A"/>
    <w:rsid w:val="003900A5"/>
    <w:rsid w:val="00390247"/>
    <w:rsid w:val="00390933"/>
    <w:rsid w:val="00390A7D"/>
    <w:rsid w:val="00390AD7"/>
    <w:rsid w:val="0039141E"/>
    <w:rsid w:val="00391425"/>
    <w:rsid w:val="003914D0"/>
    <w:rsid w:val="003916A2"/>
    <w:rsid w:val="00391704"/>
    <w:rsid w:val="00391F15"/>
    <w:rsid w:val="003920E8"/>
    <w:rsid w:val="003922AC"/>
    <w:rsid w:val="003924DE"/>
    <w:rsid w:val="00392D05"/>
    <w:rsid w:val="00392F32"/>
    <w:rsid w:val="003930A0"/>
    <w:rsid w:val="003930D4"/>
    <w:rsid w:val="003932FD"/>
    <w:rsid w:val="003935EA"/>
    <w:rsid w:val="00393611"/>
    <w:rsid w:val="00393669"/>
    <w:rsid w:val="00393AA7"/>
    <w:rsid w:val="00393B54"/>
    <w:rsid w:val="00393CCF"/>
    <w:rsid w:val="00393DDE"/>
    <w:rsid w:val="00393DF3"/>
    <w:rsid w:val="00394282"/>
    <w:rsid w:val="00394584"/>
    <w:rsid w:val="003946BB"/>
    <w:rsid w:val="00394C4C"/>
    <w:rsid w:val="003950C8"/>
    <w:rsid w:val="003954B6"/>
    <w:rsid w:val="00395AE9"/>
    <w:rsid w:val="00396905"/>
    <w:rsid w:val="00396944"/>
    <w:rsid w:val="00396A80"/>
    <w:rsid w:val="00396B42"/>
    <w:rsid w:val="00397273"/>
    <w:rsid w:val="00397911"/>
    <w:rsid w:val="00397C10"/>
    <w:rsid w:val="00397DD5"/>
    <w:rsid w:val="003A05D9"/>
    <w:rsid w:val="003A06CB"/>
    <w:rsid w:val="003A0A9C"/>
    <w:rsid w:val="003A0CA1"/>
    <w:rsid w:val="003A0CF5"/>
    <w:rsid w:val="003A0D2D"/>
    <w:rsid w:val="003A0E15"/>
    <w:rsid w:val="003A1C5F"/>
    <w:rsid w:val="003A1CB1"/>
    <w:rsid w:val="003A2695"/>
    <w:rsid w:val="003A29C5"/>
    <w:rsid w:val="003A2D47"/>
    <w:rsid w:val="003A2D8F"/>
    <w:rsid w:val="003A323D"/>
    <w:rsid w:val="003A3876"/>
    <w:rsid w:val="003A3A6E"/>
    <w:rsid w:val="003A3B20"/>
    <w:rsid w:val="003A40C9"/>
    <w:rsid w:val="003A42D1"/>
    <w:rsid w:val="003A450A"/>
    <w:rsid w:val="003A4603"/>
    <w:rsid w:val="003A466D"/>
    <w:rsid w:val="003A4888"/>
    <w:rsid w:val="003A4F43"/>
    <w:rsid w:val="003A4F98"/>
    <w:rsid w:val="003A4FEF"/>
    <w:rsid w:val="003A572E"/>
    <w:rsid w:val="003A5BB6"/>
    <w:rsid w:val="003A5C2D"/>
    <w:rsid w:val="003A5DA0"/>
    <w:rsid w:val="003A5E59"/>
    <w:rsid w:val="003A621B"/>
    <w:rsid w:val="003A62B3"/>
    <w:rsid w:val="003A62B7"/>
    <w:rsid w:val="003A6639"/>
    <w:rsid w:val="003A6826"/>
    <w:rsid w:val="003A6A10"/>
    <w:rsid w:val="003A6C35"/>
    <w:rsid w:val="003A6C8C"/>
    <w:rsid w:val="003A6E26"/>
    <w:rsid w:val="003A6E93"/>
    <w:rsid w:val="003A6FBA"/>
    <w:rsid w:val="003A7006"/>
    <w:rsid w:val="003A7243"/>
    <w:rsid w:val="003A727E"/>
    <w:rsid w:val="003A72E8"/>
    <w:rsid w:val="003A7764"/>
    <w:rsid w:val="003A7997"/>
    <w:rsid w:val="003A7C71"/>
    <w:rsid w:val="003A7D33"/>
    <w:rsid w:val="003A7FDE"/>
    <w:rsid w:val="003A7FEB"/>
    <w:rsid w:val="003B015B"/>
    <w:rsid w:val="003B02A1"/>
    <w:rsid w:val="003B02CF"/>
    <w:rsid w:val="003B05F8"/>
    <w:rsid w:val="003B0988"/>
    <w:rsid w:val="003B0DE7"/>
    <w:rsid w:val="003B0F44"/>
    <w:rsid w:val="003B11B2"/>
    <w:rsid w:val="003B11C2"/>
    <w:rsid w:val="003B1269"/>
    <w:rsid w:val="003B140F"/>
    <w:rsid w:val="003B1421"/>
    <w:rsid w:val="003B151C"/>
    <w:rsid w:val="003B15A7"/>
    <w:rsid w:val="003B18E4"/>
    <w:rsid w:val="003B19DB"/>
    <w:rsid w:val="003B2069"/>
    <w:rsid w:val="003B29A1"/>
    <w:rsid w:val="003B2AC2"/>
    <w:rsid w:val="003B2D2F"/>
    <w:rsid w:val="003B2DF4"/>
    <w:rsid w:val="003B2E50"/>
    <w:rsid w:val="003B2F4C"/>
    <w:rsid w:val="003B3100"/>
    <w:rsid w:val="003B318D"/>
    <w:rsid w:val="003B31FD"/>
    <w:rsid w:val="003B360C"/>
    <w:rsid w:val="003B37CD"/>
    <w:rsid w:val="003B3AD2"/>
    <w:rsid w:val="003B3BF4"/>
    <w:rsid w:val="003B3DB8"/>
    <w:rsid w:val="003B3FD9"/>
    <w:rsid w:val="003B4696"/>
    <w:rsid w:val="003B474D"/>
    <w:rsid w:val="003B4946"/>
    <w:rsid w:val="003B49B0"/>
    <w:rsid w:val="003B4B42"/>
    <w:rsid w:val="003B5044"/>
    <w:rsid w:val="003B50E5"/>
    <w:rsid w:val="003B5446"/>
    <w:rsid w:val="003B5515"/>
    <w:rsid w:val="003B5699"/>
    <w:rsid w:val="003B5AFE"/>
    <w:rsid w:val="003B5BEB"/>
    <w:rsid w:val="003B5C6F"/>
    <w:rsid w:val="003B67E2"/>
    <w:rsid w:val="003B6949"/>
    <w:rsid w:val="003B7257"/>
    <w:rsid w:val="003B7359"/>
    <w:rsid w:val="003B75C2"/>
    <w:rsid w:val="003B7633"/>
    <w:rsid w:val="003B77B5"/>
    <w:rsid w:val="003B7C4E"/>
    <w:rsid w:val="003B7C87"/>
    <w:rsid w:val="003C00FB"/>
    <w:rsid w:val="003C02DF"/>
    <w:rsid w:val="003C02E1"/>
    <w:rsid w:val="003C060F"/>
    <w:rsid w:val="003C074E"/>
    <w:rsid w:val="003C0779"/>
    <w:rsid w:val="003C0C0A"/>
    <w:rsid w:val="003C0EB3"/>
    <w:rsid w:val="003C10CC"/>
    <w:rsid w:val="003C119F"/>
    <w:rsid w:val="003C1371"/>
    <w:rsid w:val="003C17CA"/>
    <w:rsid w:val="003C185C"/>
    <w:rsid w:val="003C18DE"/>
    <w:rsid w:val="003C1AD9"/>
    <w:rsid w:val="003C1CEE"/>
    <w:rsid w:val="003C1D5A"/>
    <w:rsid w:val="003C1E45"/>
    <w:rsid w:val="003C20E0"/>
    <w:rsid w:val="003C2156"/>
    <w:rsid w:val="003C257B"/>
    <w:rsid w:val="003C2912"/>
    <w:rsid w:val="003C2B6F"/>
    <w:rsid w:val="003C304F"/>
    <w:rsid w:val="003C3154"/>
    <w:rsid w:val="003C334D"/>
    <w:rsid w:val="003C33AF"/>
    <w:rsid w:val="003C369D"/>
    <w:rsid w:val="003C36CD"/>
    <w:rsid w:val="003C37BE"/>
    <w:rsid w:val="003C3D07"/>
    <w:rsid w:val="003C426D"/>
    <w:rsid w:val="003C46E7"/>
    <w:rsid w:val="003C488A"/>
    <w:rsid w:val="003C4A5B"/>
    <w:rsid w:val="003C4B5F"/>
    <w:rsid w:val="003C4C39"/>
    <w:rsid w:val="003C4DE1"/>
    <w:rsid w:val="003C57EE"/>
    <w:rsid w:val="003C5CEC"/>
    <w:rsid w:val="003C5E1F"/>
    <w:rsid w:val="003C5ECD"/>
    <w:rsid w:val="003C65D0"/>
    <w:rsid w:val="003C6705"/>
    <w:rsid w:val="003C68C3"/>
    <w:rsid w:val="003C6DE4"/>
    <w:rsid w:val="003C6F03"/>
    <w:rsid w:val="003C773D"/>
    <w:rsid w:val="003C796B"/>
    <w:rsid w:val="003C7B4D"/>
    <w:rsid w:val="003C7C37"/>
    <w:rsid w:val="003C7E18"/>
    <w:rsid w:val="003D0EA8"/>
    <w:rsid w:val="003D10B6"/>
    <w:rsid w:val="003D1444"/>
    <w:rsid w:val="003D190A"/>
    <w:rsid w:val="003D2409"/>
    <w:rsid w:val="003D2596"/>
    <w:rsid w:val="003D2B86"/>
    <w:rsid w:val="003D2FDF"/>
    <w:rsid w:val="003D336A"/>
    <w:rsid w:val="003D39CF"/>
    <w:rsid w:val="003D3D33"/>
    <w:rsid w:val="003D41AD"/>
    <w:rsid w:val="003D45C5"/>
    <w:rsid w:val="003D4EF1"/>
    <w:rsid w:val="003D4FF7"/>
    <w:rsid w:val="003D501D"/>
    <w:rsid w:val="003D50CD"/>
    <w:rsid w:val="003D5247"/>
    <w:rsid w:val="003D5283"/>
    <w:rsid w:val="003D563B"/>
    <w:rsid w:val="003D5B5A"/>
    <w:rsid w:val="003D6090"/>
    <w:rsid w:val="003D654B"/>
    <w:rsid w:val="003D66BB"/>
    <w:rsid w:val="003D69EB"/>
    <w:rsid w:val="003D6A31"/>
    <w:rsid w:val="003D6BB4"/>
    <w:rsid w:val="003D7369"/>
    <w:rsid w:val="003D7BD3"/>
    <w:rsid w:val="003D7E26"/>
    <w:rsid w:val="003E0CC2"/>
    <w:rsid w:val="003E1577"/>
    <w:rsid w:val="003E15CB"/>
    <w:rsid w:val="003E16D3"/>
    <w:rsid w:val="003E1D53"/>
    <w:rsid w:val="003E1FB7"/>
    <w:rsid w:val="003E20A6"/>
    <w:rsid w:val="003E215B"/>
    <w:rsid w:val="003E21D4"/>
    <w:rsid w:val="003E246A"/>
    <w:rsid w:val="003E24E9"/>
    <w:rsid w:val="003E26AD"/>
    <w:rsid w:val="003E2FC9"/>
    <w:rsid w:val="003E340D"/>
    <w:rsid w:val="003E36A8"/>
    <w:rsid w:val="003E37A5"/>
    <w:rsid w:val="003E3B1D"/>
    <w:rsid w:val="003E3B3E"/>
    <w:rsid w:val="003E3ED1"/>
    <w:rsid w:val="003E3FF4"/>
    <w:rsid w:val="003E4540"/>
    <w:rsid w:val="003E4556"/>
    <w:rsid w:val="003E4A43"/>
    <w:rsid w:val="003E4BF7"/>
    <w:rsid w:val="003E50F7"/>
    <w:rsid w:val="003E5577"/>
    <w:rsid w:val="003E58A7"/>
    <w:rsid w:val="003E58EF"/>
    <w:rsid w:val="003E5B06"/>
    <w:rsid w:val="003E5B14"/>
    <w:rsid w:val="003E60A5"/>
    <w:rsid w:val="003E62B8"/>
    <w:rsid w:val="003E6489"/>
    <w:rsid w:val="003E6598"/>
    <w:rsid w:val="003E6723"/>
    <w:rsid w:val="003E678B"/>
    <w:rsid w:val="003E67B9"/>
    <w:rsid w:val="003E6B0C"/>
    <w:rsid w:val="003E6D86"/>
    <w:rsid w:val="003E6EF6"/>
    <w:rsid w:val="003E72FF"/>
    <w:rsid w:val="003E73FC"/>
    <w:rsid w:val="003E7479"/>
    <w:rsid w:val="003E76DE"/>
    <w:rsid w:val="003E7803"/>
    <w:rsid w:val="003E796A"/>
    <w:rsid w:val="003E7C79"/>
    <w:rsid w:val="003E7F53"/>
    <w:rsid w:val="003F0134"/>
    <w:rsid w:val="003F0149"/>
    <w:rsid w:val="003F0978"/>
    <w:rsid w:val="003F0E3A"/>
    <w:rsid w:val="003F10E0"/>
    <w:rsid w:val="003F1365"/>
    <w:rsid w:val="003F1547"/>
    <w:rsid w:val="003F1667"/>
    <w:rsid w:val="003F193D"/>
    <w:rsid w:val="003F1B46"/>
    <w:rsid w:val="003F1D15"/>
    <w:rsid w:val="003F25A6"/>
    <w:rsid w:val="003F274D"/>
    <w:rsid w:val="003F296D"/>
    <w:rsid w:val="003F298C"/>
    <w:rsid w:val="003F2AF9"/>
    <w:rsid w:val="003F2B36"/>
    <w:rsid w:val="003F2B56"/>
    <w:rsid w:val="003F2CC8"/>
    <w:rsid w:val="003F2CFB"/>
    <w:rsid w:val="003F2F17"/>
    <w:rsid w:val="003F3108"/>
    <w:rsid w:val="003F3943"/>
    <w:rsid w:val="003F397B"/>
    <w:rsid w:val="003F3B65"/>
    <w:rsid w:val="003F453C"/>
    <w:rsid w:val="003F49C7"/>
    <w:rsid w:val="003F49D5"/>
    <w:rsid w:val="003F4A16"/>
    <w:rsid w:val="003F4AFC"/>
    <w:rsid w:val="003F4BEB"/>
    <w:rsid w:val="003F4F27"/>
    <w:rsid w:val="003F509B"/>
    <w:rsid w:val="003F509F"/>
    <w:rsid w:val="003F524B"/>
    <w:rsid w:val="003F53D8"/>
    <w:rsid w:val="003F544A"/>
    <w:rsid w:val="003F54FD"/>
    <w:rsid w:val="003F58EA"/>
    <w:rsid w:val="003F5B07"/>
    <w:rsid w:val="003F5B94"/>
    <w:rsid w:val="003F5C51"/>
    <w:rsid w:val="003F66E4"/>
    <w:rsid w:val="003F6807"/>
    <w:rsid w:val="003F686C"/>
    <w:rsid w:val="003F69B6"/>
    <w:rsid w:val="003F6C20"/>
    <w:rsid w:val="003F6E9A"/>
    <w:rsid w:val="003F6FCE"/>
    <w:rsid w:val="003F6FE2"/>
    <w:rsid w:val="003F6FF3"/>
    <w:rsid w:val="003F748E"/>
    <w:rsid w:val="003F7741"/>
    <w:rsid w:val="003F77AD"/>
    <w:rsid w:val="003F77FB"/>
    <w:rsid w:val="003F781B"/>
    <w:rsid w:val="003F7884"/>
    <w:rsid w:val="003F7C16"/>
    <w:rsid w:val="004000A0"/>
    <w:rsid w:val="00400103"/>
    <w:rsid w:val="00400182"/>
    <w:rsid w:val="004002B4"/>
    <w:rsid w:val="004009AA"/>
    <w:rsid w:val="00400ACF"/>
    <w:rsid w:val="0040151D"/>
    <w:rsid w:val="004016D9"/>
    <w:rsid w:val="004018FB"/>
    <w:rsid w:val="00401956"/>
    <w:rsid w:val="00401C18"/>
    <w:rsid w:val="00401C5A"/>
    <w:rsid w:val="00401C8A"/>
    <w:rsid w:val="0040212A"/>
    <w:rsid w:val="004024AE"/>
    <w:rsid w:val="00402531"/>
    <w:rsid w:val="00402619"/>
    <w:rsid w:val="0040266F"/>
    <w:rsid w:val="00402C8E"/>
    <w:rsid w:val="00402C96"/>
    <w:rsid w:val="00402EB3"/>
    <w:rsid w:val="00402FC7"/>
    <w:rsid w:val="00403227"/>
    <w:rsid w:val="004035A4"/>
    <w:rsid w:val="004035D8"/>
    <w:rsid w:val="004036C1"/>
    <w:rsid w:val="00404C06"/>
    <w:rsid w:val="00404D37"/>
    <w:rsid w:val="004054D1"/>
    <w:rsid w:val="00405534"/>
    <w:rsid w:val="0040557E"/>
    <w:rsid w:val="004055B9"/>
    <w:rsid w:val="00405AC4"/>
    <w:rsid w:val="00405C2A"/>
    <w:rsid w:val="00406351"/>
    <w:rsid w:val="004064D3"/>
    <w:rsid w:val="00406CAF"/>
    <w:rsid w:val="00406FF2"/>
    <w:rsid w:val="0040715E"/>
    <w:rsid w:val="00407515"/>
    <w:rsid w:val="00407803"/>
    <w:rsid w:val="00407A36"/>
    <w:rsid w:val="00407AC9"/>
    <w:rsid w:val="00407BD0"/>
    <w:rsid w:val="00407E78"/>
    <w:rsid w:val="00407F93"/>
    <w:rsid w:val="00410C28"/>
    <w:rsid w:val="00410D1C"/>
    <w:rsid w:val="0041113B"/>
    <w:rsid w:val="004111E8"/>
    <w:rsid w:val="00411ACC"/>
    <w:rsid w:val="00411C44"/>
    <w:rsid w:val="00411D5E"/>
    <w:rsid w:val="00411F81"/>
    <w:rsid w:val="00412157"/>
    <w:rsid w:val="00412945"/>
    <w:rsid w:val="00412A61"/>
    <w:rsid w:val="00412B7F"/>
    <w:rsid w:val="0041301D"/>
    <w:rsid w:val="004130FD"/>
    <w:rsid w:val="00413450"/>
    <w:rsid w:val="00413601"/>
    <w:rsid w:val="004139B7"/>
    <w:rsid w:val="00413A17"/>
    <w:rsid w:val="00413B24"/>
    <w:rsid w:val="00413DF7"/>
    <w:rsid w:val="00413E09"/>
    <w:rsid w:val="00413E9E"/>
    <w:rsid w:val="0041433A"/>
    <w:rsid w:val="004143DC"/>
    <w:rsid w:val="00414544"/>
    <w:rsid w:val="004150A9"/>
    <w:rsid w:val="00415672"/>
    <w:rsid w:val="004157D6"/>
    <w:rsid w:val="00415B51"/>
    <w:rsid w:val="00415E9E"/>
    <w:rsid w:val="004164F4"/>
    <w:rsid w:val="0041658E"/>
    <w:rsid w:val="00416AA8"/>
    <w:rsid w:val="00416DD7"/>
    <w:rsid w:val="00416EDA"/>
    <w:rsid w:val="0041712B"/>
    <w:rsid w:val="004172EC"/>
    <w:rsid w:val="00417ADB"/>
    <w:rsid w:val="00417D74"/>
    <w:rsid w:val="0042005F"/>
    <w:rsid w:val="00420860"/>
    <w:rsid w:val="00420D14"/>
    <w:rsid w:val="00421393"/>
    <w:rsid w:val="0042152F"/>
    <w:rsid w:val="00421AD3"/>
    <w:rsid w:val="00421BAA"/>
    <w:rsid w:val="00421E29"/>
    <w:rsid w:val="0042209B"/>
    <w:rsid w:val="004224E7"/>
    <w:rsid w:val="00422614"/>
    <w:rsid w:val="0042293E"/>
    <w:rsid w:val="00422C0B"/>
    <w:rsid w:val="00422CE2"/>
    <w:rsid w:val="004230D2"/>
    <w:rsid w:val="00423276"/>
    <w:rsid w:val="0042377E"/>
    <w:rsid w:val="00423D27"/>
    <w:rsid w:val="0042403B"/>
    <w:rsid w:val="004240CF"/>
    <w:rsid w:val="00424133"/>
    <w:rsid w:val="004242D7"/>
    <w:rsid w:val="00424ACC"/>
    <w:rsid w:val="0042506F"/>
    <w:rsid w:val="004250CE"/>
    <w:rsid w:val="004252A4"/>
    <w:rsid w:val="004252F9"/>
    <w:rsid w:val="00425414"/>
    <w:rsid w:val="004266DA"/>
    <w:rsid w:val="0042692D"/>
    <w:rsid w:val="0042699E"/>
    <w:rsid w:val="00426B02"/>
    <w:rsid w:val="00426B4B"/>
    <w:rsid w:val="00426CE6"/>
    <w:rsid w:val="00426ECF"/>
    <w:rsid w:val="004274BB"/>
    <w:rsid w:val="00427534"/>
    <w:rsid w:val="0042772C"/>
    <w:rsid w:val="0042774D"/>
    <w:rsid w:val="00427976"/>
    <w:rsid w:val="00427D9F"/>
    <w:rsid w:val="00427FF0"/>
    <w:rsid w:val="00430598"/>
    <w:rsid w:val="00430B16"/>
    <w:rsid w:val="00430F7B"/>
    <w:rsid w:val="00431572"/>
    <w:rsid w:val="004319D4"/>
    <w:rsid w:val="004319D6"/>
    <w:rsid w:val="00431CDB"/>
    <w:rsid w:val="00431F27"/>
    <w:rsid w:val="0043244F"/>
    <w:rsid w:val="004324E0"/>
    <w:rsid w:val="00432580"/>
    <w:rsid w:val="00432684"/>
    <w:rsid w:val="00432791"/>
    <w:rsid w:val="00432797"/>
    <w:rsid w:val="0043293B"/>
    <w:rsid w:val="00433020"/>
    <w:rsid w:val="0043357F"/>
    <w:rsid w:val="004335A6"/>
    <w:rsid w:val="004336B6"/>
    <w:rsid w:val="00433723"/>
    <w:rsid w:val="00433756"/>
    <w:rsid w:val="004337AC"/>
    <w:rsid w:val="00433A68"/>
    <w:rsid w:val="00433BE4"/>
    <w:rsid w:val="00433D41"/>
    <w:rsid w:val="00433E03"/>
    <w:rsid w:val="00433EE0"/>
    <w:rsid w:val="00433F64"/>
    <w:rsid w:val="00433F9C"/>
    <w:rsid w:val="00433FE1"/>
    <w:rsid w:val="0043401C"/>
    <w:rsid w:val="00434033"/>
    <w:rsid w:val="0043409C"/>
    <w:rsid w:val="004341A7"/>
    <w:rsid w:val="00434828"/>
    <w:rsid w:val="004348D9"/>
    <w:rsid w:val="00434A7F"/>
    <w:rsid w:val="00434C1C"/>
    <w:rsid w:val="00435084"/>
    <w:rsid w:val="0043515A"/>
    <w:rsid w:val="00435E44"/>
    <w:rsid w:val="00435E4A"/>
    <w:rsid w:val="00436098"/>
    <w:rsid w:val="00436681"/>
    <w:rsid w:val="00436769"/>
    <w:rsid w:val="00436863"/>
    <w:rsid w:val="004368AC"/>
    <w:rsid w:val="00436DC5"/>
    <w:rsid w:val="00436E74"/>
    <w:rsid w:val="00436F05"/>
    <w:rsid w:val="00437028"/>
    <w:rsid w:val="0043762B"/>
    <w:rsid w:val="00437B80"/>
    <w:rsid w:val="00437E7F"/>
    <w:rsid w:val="00437ECB"/>
    <w:rsid w:val="00437ED1"/>
    <w:rsid w:val="0044038A"/>
    <w:rsid w:val="00440931"/>
    <w:rsid w:val="004409A0"/>
    <w:rsid w:val="00440AEB"/>
    <w:rsid w:val="00441280"/>
    <w:rsid w:val="0044136C"/>
    <w:rsid w:val="0044146B"/>
    <w:rsid w:val="0044147C"/>
    <w:rsid w:val="00441A01"/>
    <w:rsid w:val="00441A09"/>
    <w:rsid w:val="00441C9D"/>
    <w:rsid w:val="00441DEE"/>
    <w:rsid w:val="00441FB2"/>
    <w:rsid w:val="0044225B"/>
    <w:rsid w:val="00442C7D"/>
    <w:rsid w:val="00442F34"/>
    <w:rsid w:val="00442F8C"/>
    <w:rsid w:val="00442F8D"/>
    <w:rsid w:val="0044316A"/>
    <w:rsid w:val="00443E7C"/>
    <w:rsid w:val="004440CD"/>
    <w:rsid w:val="00444192"/>
    <w:rsid w:val="00444194"/>
    <w:rsid w:val="00444365"/>
    <w:rsid w:val="00444C3F"/>
    <w:rsid w:val="00444CF0"/>
    <w:rsid w:val="00444F6D"/>
    <w:rsid w:val="00444FA3"/>
    <w:rsid w:val="00444FB2"/>
    <w:rsid w:val="00445461"/>
    <w:rsid w:val="00445581"/>
    <w:rsid w:val="004459AD"/>
    <w:rsid w:val="00445C49"/>
    <w:rsid w:val="00445D24"/>
    <w:rsid w:val="00445D6A"/>
    <w:rsid w:val="00445E94"/>
    <w:rsid w:val="00445F82"/>
    <w:rsid w:val="004461E0"/>
    <w:rsid w:val="0044627C"/>
    <w:rsid w:val="004462EA"/>
    <w:rsid w:val="0044677F"/>
    <w:rsid w:val="004470E9"/>
    <w:rsid w:val="00447227"/>
    <w:rsid w:val="004472ED"/>
    <w:rsid w:val="004472FB"/>
    <w:rsid w:val="00447A9F"/>
    <w:rsid w:val="00447AAD"/>
    <w:rsid w:val="00447B73"/>
    <w:rsid w:val="00447CD7"/>
    <w:rsid w:val="00447D53"/>
    <w:rsid w:val="004502D5"/>
    <w:rsid w:val="0045040C"/>
    <w:rsid w:val="00450576"/>
    <w:rsid w:val="0045063C"/>
    <w:rsid w:val="00451035"/>
    <w:rsid w:val="00451689"/>
    <w:rsid w:val="00451729"/>
    <w:rsid w:val="0045187B"/>
    <w:rsid w:val="00451C05"/>
    <w:rsid w:val="00451FC7"/>
    <w:rsid w:val="00452245"/>
    <w:rsid w:val="00452C15"/>
    <w:rsid w:val="00453219"/>
    <w:rsid w:val="0045353B"/>
    <w:rsid w:val="00453690"/>
    <w:rsid w:val="0045388B"/>
    <w:rsid w:val="00453922"/>
    <w:rsid w:val="00453C64"/>
    <w:rsid w:val="00453CF8"/>
    <w:rsid w:val="00453D41"/>
    <w:rsid w:val="00453DC8"/>
    <w:rsid w:val="00453E63"/>
    <w:rsid w:val="004548BE"/>
    <w:rsid w:val="00454A35"/>
    <w:rsid w:val="00454FB5"/>
    <w:rsid w:val="00454FD4"/>
    <w:rsid w:val="00455154"/>
    <w:rsid w:val="00455883"/>
    <w:rsid w:val="00455AD7"/>
    <w:rsid w:val="00455B02"/>
    <w:rsid w:val="00455C2B"/>
    <w:rsid w:val="00455EFC"/>
    <w:rsid w:val="0045654A"/>
    <w:rsid w:val="00456664"/>
    <w:rsid w:val="00456754"/>
    <w:rsid w:val="00456AA7"/>
    <w:rsid w:val="00456B79"/>
    <w:rsid w:val="00457418"/>
    <w:rsid w:val="00457482"/>
    <w:rsid w:val="00457538"/>
    <w:rsid w:val="00457541"/>
    <w:rsid w:val="004575CA"/>
    <w:rsid w:val="004576D2"/>
    <w:rsid w:val="00457C50"/>
    <w:rsid w:val="00457D29"/>
    <w:rsid w:val="00457F32"/>
    <w:rsid w:val="0046033B"/>
    <w:rsid w:val="00460613"/>
    <w:rsid w:val="00460B5B"/>
    <w:rsid w:val="004611DF"/>
    <w:rsid w:val="0046127E"/>
    <w:rsid w:val="0046136F"/>
    <w:rsid w:val="00461487"/>
    <w:rsid w:val="004614B6"/>
    <w:rsid w:val="0046154A"/>
    <w:rsid w:val="004618A1"/>
    <w:rsid w:val="0046246B"/>
    <w:rsid w:val="00462644"/>
    <w:rsid w:val="00462D85"/>
    <w:rsid w:val="00462F81"/>
    <w:rsid w:val="0046310C"/>
    <w:rsid w:val="004632FB"/>
    <w:rsid w:val="00463581"/>
    <w:rsid w:val="004635DF"/>
    <w:rsid w:val="00463642"/>
    <w:rsid w:val="00463A6B"/>
    <w:rsid w:val="00463AE7"/>
    <w:rsid w:val="00463E82"/>
    <w:rsid w:val="0046400B"/>
    <w:rsid w:val="004640A2"/>
    <w:rsid w:val="00464951"/>
    <w:rsid w:val="00464C72"/>
    <w:rsid w:val="00464DD1"/>
    <w:rsid w:val="00464E33"/>
    <w:rsid w:val="004650A5"/>
    <w:rsid w:val="00465AA9"/>
    <w:rsid w:val="00465B1F"/>
    <w:rsid w:val="00465DF2"/>
    <w:rsid w:val="0046650F"/>
    <w:rsid w:val="004665FA"/>
    <w:rsid w:val="00466C2F"/>
    <w:rsid w:val="00466D00"/>
    <w:rsid w:val="0046720C"/>
    <w:rsid w:val="00467252"/>
    <w:rsid w:val="00467276"/>
    <w:rsid w:val="004673C7"/>
    <w:rsid w:val="00467774"/>
    <w:rsid w:val="00467874"/>
    <w:rsid w:val="00467A1C"/>
    <w:rsid w:val="00470234"/>
    <w:rsid w:val="00470DFE"/>
    <w:rsid w:val="00470E64"/>
    <w:rsid w:val="0047122F"/>
    <w:rsid w:val="004712F7"/>
    <w:rsid w:val="0047133A"/>
    <w:rsid w:val="004715D4"/>
    <w:rsid w:val="00471679"/>
    <w:rsid w:val="00471C70"/>
    <w:rsid w:val="00471E54"/>
    <w:rsid w:val="004722C3"/>
    <w:rsid w:val="004728DF"/>
    <w:rsid w:val="00472C0F"/>
    <w:rsid w:val="0047315B"/>
    <w:rsid w:val="0047320D"/>
    <w:rsid w:val="0047338C"/>
    <w:rsid w:val="004739C5"/>
    <w:rsid w:val="00473A2A"/>
    <w:rsid w:val="00473BCF"/>
    <w:rsid w:val="00473BEE"/>
    <w:rsid w:val="00473DA2"/>
    <w:rsid w:val="00473EA0"/>
    <w:rsid w:val="00474393"/>
    <w:rsid w:val="0047441E"/>
    <w:rsid w:val="0047444F"/>
    <w:rsid w:val="004747BD"/>
    <w:rsid w:val="00474853"/>
    <w:rsid w:val="0047486C"/>
    <w:rsid w:val="00475555"/>
    <w:rsid w:val="00475EAD"/>
    <w:rsid w:val="00475F16"/>
    <w:rsid w:val="00476618"/>
    <w:rsid w:val="00476984"/>
    <w:rsid w:val="00476C78"/>
    <w:rsid w:val="00476EFC"/>
    <w:rsid w:val="00477023"/>
    <w:rsid w:val="004770AA"/>
    <w:rsid w:val="0047714B"/>
    <w:rsid w:val="0047727D"/>
    <w:rsid w:val="00477547"/>
    <w:rsid w:val="00477D93"/>
    <w:rsid w:val="004801C9"/>
    <w:rsid w:val="004802D4"/>
    <w:rsid w:val="00480558"/>
    <w:rsid w:val="004807EF"/>
    <w:rsid w:val="00480A62"/>
    <w:rsid w:val="00480B13"/>
    <w:rsid w:val="00480E9D"/>
    <w:rsid w:val="00480ED4"/>
    <w:rsid w:val="00480FD9"/>
    <w:rsid w:val="004810E2"/>
    <w:rsid w:val="004810F4"/>
    <w:rsid w:val="00481753"/>
    <w:rsid w:val="00482480"/>
    <w:rsid w:val="00482D04"/>
    <w:rsid w:val="00482D73"/>
    <w:rsid w:val="00483026"/>
    <w:rsid w:val="004831B4"/>
    <w:rsid w:val="004834CD"/>
    <w:rsid w:val="0048366B"/>
    <w:rsid w:val="00483883"/>
    <w:rsid w:val="004838B1"/>
    <w:rsid w:val="004839B9"/>
    <w:rsid w:val="00483D5C"/>
    <w:rsid w:val="00484169"/>
    <w:rsid w:val="004842DC"/>
    <w:rsid w:val="00484739"/>
    <w:rsid w:val="004848F7"/>
    <w:rsid w:val="00484E37"/>
    <w:rsid w:val="00485119"/>
    <w:rsid w:val="0048554E"/>
    <w:rsid w:val="004857E8"/>
    <w:rsid w:val="00485A13"/>
    <w:rsid w:val="00485E06"/>
    <w:rsid w:val="00485E6A"/>
    <w:rsid w:val="00485F77"/>
    <w:rsid w:val="00485FD0"/>
    <w:rsid w:val="00485FEA"/>
    <w:rsid w:val="00486291"/>
    <w:rsid w:val="00486417"/>
    <w:rsid w:val="004866C4"/>
    <w:rsid w:val="004869FE"/>
    <w:rsid w:val="00486D60"/>
    <w:rsid w:val="0048757F"/>
    <w:rsid w:val="0048773F"/>
    <w:rsid w:val="00487B6F"/>
    <w:rsid w:val="00487ECC"/>
    <w:rsid w:val="004903C8"/>
    <w:rsid w:val="00490700"/>
    <w:rsid w:val="0049076B"/>
    <w:rsid w:val="00490881"/>
    <w:rsid w:val="004908A5"/>
    <w:rsid w:val="00490B8B"/>
    <w:rsid w:val="00490BB5"/>
    <w:rsid w:val="004910AB"/>
    <w:rsid w:val="00491133"/>
    <w:rsid w:val="004912AB"/>
    <w:rsid w:val="00491361"/>
    <w:rsid w:val="00491466"/>
    <w:rsid w:val="00491653"/>
    <w:rsid w:val="00491774"/>
    <w:rsid w:val="004919B0"/>
    <w:rsid w:val="004924E5"/>
    <w:rsid w:val="004926A1"/>
    <w:rsid w:val="004926FF"/>
    <w:rsid w:val="004929DF"/>
    <w:rsid w:val="00492C3B"/>
    <w:rsid w:val="00492D74"/>
    <w:rsid w:val="0049301A"/>
    <w:rsid w:val="0049308D"/>
    <w:rsid w:val="004930EC"/>
    <w:rsid w:val="004934F0"/>
    <w:rsid w:val="00493732"/>
    <w:rsid w:val="00493769"/>
    <w:rsid w:val="00493DF5"/>
    <w:rsid w:val="00494138"/>
    <w:rsid w:val="004942EA"/>
    <w:rsid w:val="00494397"/>
    <w:rsid w:val="00494565"/>
    <w:rsid w:val="004948F4"/>
    <w:rsid w:val="00494CBF"/>
    <w:rsid w:val="0049515B"/>
    <w:rsid w:val="004954BF"/>
    <w:rsid w:val="004955D6"/>
    <w:rsid w:val="00495920"/>
    <w:rsid w:val="0049594E"/>
    <w:rsid w:val="00495961"/>
    <w:rsid w:val="00495A77"/>
    <w:rsid w:val="00496A60"/>
    <w:rsid w:val="00496AB7"/>
    <w:rsid w:val="00496BE9"/>
    <w:rsid w:val="004975B2"/>
    <w:rsid w:val="0049790F"/>
    <w:rsid w:val="00497B8E"/>
    <w:rsid w:val="00497D89"/>
    <w:rsid w:val="004A0268"/>
    <w:rsid w:val="004A0785"/>
    <w:rsid w:val="004A07ED"/>
    <w:rsid w:val="004A087F"/>
    <w:rsid w:val="004A088F"/>
    <w:rsid w:val="004A08F2"/>
    <w:rsid w:val="004A0ABF"/>
    <w:rsid w:val="004A0BA4"/>
    <w:rsid w:val="004A0CA0"/>
    <w:rsid w:val="004A1247"/>
    <w:rsid w:val="004A1273"/>
    <w:rsid w:val="004A1623"/>
    <w:rsid w:val="004A179C"/>
    <w:rsid w:val="004A19D6"/>
    <w:rsid w:val="004A1C19"/>
    <w:rsid w:val="004A1CD8"/>
    <w:rsid w:val="004A1DF5"/>
    <w:rsid w:val="004A1F6B"/>
    <w:rsid w:val="004A1F6D"/>
    <w:rsid w:val="004A203E"/>
    <w:rsid w:val="004A29F8"/>
    <w:rsid w:val="004A2C50"/>
    <w:rsid w:val="004A31CB"/>
    <w:rsid w:val="004A38FA"/>
    <w:rsid w:val="004A39AB"/>
    <w:rsid w:val="004A3A44"/>
    <w:rsid w:val="004A3CF6"/>
    <w:rsid w:val="004A4169"/>
    <w:rsid w:val="004A41F2"/>
    <w:rsid w:val="004A4507"/>
    <w:rsid w:val="004A488D"/>
    <w:rsid w:val="004A497B"/>
    <w:rsid w:val="004A4A72"/>
    <w:rsid w:val="004A5262"/>
    <w:rsid w:val="004A5CFF"/>
    <w:rsid w:val="004A6169"/>
    <w:rsid w:val="004A6414"/>
    <w:rsid w:val="004A64DC"/>
    <w:rsid w:val="004A65F9"/>
    <w:rsid w:val="004A6675"/>
    <w:rsid w:val="004A695E"/>
    <w:rsid w:val="004A6A53"/>
    <w:rsid w:val="004A72A2"/>
    <w:rsid w:val="004A72E0"/>
    <w:rsid w:val="004A7315"/>
    <w:rsid w:val="004A7B44"/>
    <w:rsid w:val="004A7DCC"/>
    <w:rsid w:val="004A7DF4"/>
    <w:rsid w:val="004A7F63"/>
    <w:rsid w:val="004B00CA"/>
    <w:rsid w:val="004B01BF"/>
    <w:rsid w:val="004B0398"/>
    <w:rsid w:val="004B04A7"/>
    <w:rsid w:val="004B07CE"/>
    <w:rsid w:val="004B0D6D"/>
    <w:rsid w:val="004B0F85"/>
    <w:rsid w:val="004B19D1"/>
    <w:rsid w:val="004B1A10"/>
    <w:rsid w:val="004B1A92"/>
    <w:rsid w:val="004B1D95"/>
    <w:rsid w:val="004B1F08"/>
    <w:rsid w:val="004B200D"/>
    <w:rsid w:val="004B2296"/>
    <w:rsid w:val="004B24E3"/>
    <w:rsid w:val="004B25B9"/>
    <w:rsid w:val="004B2C21"/>
    <w:rsid w:val="004B2F31"/>
    <w:rsid w:val="004B2FF9"/>
    <w:rsid w:val="004B3047"/>
    <w:rsid w:val="004B3876"/>
    <w:rsid w:val="004B38A4"/>
    <w:rsid w:val="004B39FA"/>
    <w:rsid w:val="004B4133"/>
    <w:rsid w:val="004B4137"/>
    <w:rsid w:val="004B41A0"/>
    <w:rsid w:val="004B4313"/>
    <w:rsid w:val="004B47DA"/>
    <w:rsid w:val="004B4879"/>
    <w:rsid w:val="004B489C"/>
    <w:rsid w:val="004B48EC"/>
    <w:rsid w:val="004B4EF2"/>
    <w:rsid w:val="004B4FE5"/>
    <w:rsid w:val="004B527E"/>
    <w:rsid w:val="004B58FE"/>
    <w:rsid w:val="004B5A0C"/>
    <w:rsid w:val="004B5A5D"/>
    <w:rsid w:val="004B5A67"/>
    <w:rsid w:val="004B5C59"/>
    <w:rsid w:val="004B5F6E"/>
    <w:rsid w:val="004B5FE2"/>
    <w:rsid w:val="004B62D1"/>
    <w:rsid w:val="004B63C2"/>
    <w:rsid w:val="004B67AD"/>
    <w:rsid w:val="004B67E3"/>
    <w:rsid w:val="004B6D52"/>
    <w:rsid w:val="004B6F9A"/>
    <w:rsid w:val="004B772E"/>
    <w:rsid w:val="004B7BED"/>
    <w:rsid w:val="004B7C59"/>
    <w:rsid w:val="004C0273"/>
    <w:rsid w:val="004C0467"/>
    <w:rsid w:val="004C0736"/>
    <w:rsid w:val="004C07CD"/>
    <w:rsid w:val="004C0E5B"/>
    <w:rsid w:val="004C10D2"/>
    <w:rsid w:val="004C13A5"/>
    <w:rsid w:val="004C176B"/>
    <w:rsid w:val="004C1AA8"/>
    <w:rsid w:val="004C20E0"/>
    <w:rsid w:val="004C234B"/>
    <w:rsid w:val="004C2389"/>
    <w:rsid w:val="004C2424"/>
    <w:rsid w:val="004C2445"/>
    <w:rsid w:val="004C24B6"/>
    <w:rsid w:val="004C28D1"/>
    <w:rsid w:val="004C29A7"/>
    <w:rsid w:val="004C2D34"/>
    <w:rsid w:val="004C2E15"/>
    <w:rsid w:val="004C30B9"/>
    <w:rsid w:val="004C3103"/>
    <w:rsid w:val="004C31A5"/>
    <w:rsid w:val="004C325D"/>
    <w:rsid w:val="004C3498"/>
    <w:rsid w:val="004C34EE"/>
    <w:rsid w:val="004C38EC"/>
    <w:rsid w:val="004C3D75"/>
    <w:rsid w:val="004C3F13"/>
    <w:rsid w:val="004C3F3A"/>
    <w:rsid w:val="004C4067"/>
    <w:rsid w:val="004C436C"/>
    <w:rsid w:val="004C4736"/>
    <w:rsid w:val="004C4791"/>
    <w:rsid w:val="004C4C82"/>
    <w:rsid w:val="004C5119"/>
    <w:rsid w:val="004C5141"/>
    <w:rsid w:val="004C5199"/>
    <w:rsid w:val="004C59CC"/>
    <w:rsid w:val="004C5CAC"/>
    <w:rsid w:val="004C6AE0"/>
    <w:rsid w:val="004C6CAB"/>
    <w:rsid w:val="004C6E5E"/>
    <w:rsid w:val="004C6F24"/>
    <w:rsid w:val="004C70E1"/>
    <w:rsid w:val="004C722F"/>
    <w:rsid w:val="004C7578"/>
    <w:rsid w:val="004D01BE"/>
    <w:rsid w:val="004D093F"/>
    <w:rsid w:val="004D0CCC"/>
    <w:rsid w:val="004D195F"/>
    <w:rsid w:val="004D19B7"/>
    <w:rsid w:val="004D1B05"/>
    <w:rsid w:val="004D252C"/>
    <w:rsid w:val="004D25D9"/>
    <w:rsid w:val="004D26C2"/>
    <w:rsid w:val="004D2774"/>
    <w:rsid w:val="004D2823"/>
    <w:rsid w:val="004D2832"/>
    <w:rsid w:val="004D2C1D"/>
    <w:rsid w:val="004D2D13"/>
    <w:rsid w:val="004D308B"/>
    <w:rsid w:val="004D3476"/>
    <w:rsid w:val="004D3519"/>
    <w:rsid w:val="004D35B1"/>
    <w:rsid w:val="004D3979"/>
    <w:rsid w:val="004D3F72"/>
    <w:rsid w:val="004D4518"/>
    <w:rsid w:val="004D4591"/>
    <w:rsid w:val="004D482C"/>
    <w:rsid w:val="004D4A91"/>
    <w:rsid w:val="004D4D11"/>
    <w:rsid w:val="004D5089"/>
    <w:rsid w:val="004D52B0"/>
    <w:rsid w:val="004D5549"/>
    <w:rsid w:val="004D603C"/>
    <w:rsid w:val="004D632A"/>
    <w:rsid w:val="004D668B"/>
    <w:rsid w:val="004D6739"/>
    <w:rsid w:val="004D6801"/>
    <w:rsid w:val="004D6AFF"/>
    <w:rsid w:val="004D6D2A"/>
    <w:rsid w:val="004D702E"/>
    <w:rsid w:val="004D7270"/>
    <w:rsid w:val="004E0083"/>
    <w:rsid w:val="004E00FC"/>
    <w:rsid w:val="004E0604"/>
    <w:rsid w:val="004E068D"/>
    <w:rsid w:val="004E0822"/>
    <w:rsid w:val="004E0D4C"/>
    <w:rsid w:val="004E1228"/>
    <w:rsid w:val="004E123E"/>
    <w:rsid w:val="004E13A0"/>
    <w:rsid w:val="004E14D0"/>
    <w:rsid w:val="004E1A3E"/>
    <w:rsid w:val="004E1BDE"/>
    <w:rsid w:val="004E1CBC"/>
    <w:rsid w:val="004E1E81"/>
    <w:rsid w:val="004E21E4"/>
    <w:rsid w:val="004E22C3"/>
    <w:rsid w:val="004E244F"/>
    <w:rsid w:val="004E2538"/>
    <w:rsid w:val="004E253F"/>
    <w:rsid w:val="004E28BB"/>
    <w:rsid w:val="004E2A61"/>
    <w:rsid w:val="004E2BE5"/>
    <w:rsid w:val="004E3374"/>
    <w:rsid w:val="004E381C"/>
    <w:rsid w:val="004E38B1"/>
    <w:rsid w:val="004E3988"/>
    <w:rsid w:val="004E3D2C"/>
    <w:rsid w:val="004E3F38"/>
    <w:rsid w:val="004E42AC"/>
    <w:rsid w:val="004E44EE"/>
    <w:rsid w:val="004E46CA"/>
    <w:rsid w:val="004E4CEC"/>
    <w:rsid w:val="004E51CF"/>
    <w:rsid w:val="004E53FB"/>
    <w:rsid w:val="004E56A6"/>
    <w:rsid w:val="004E56F5"/>
    <w:rsid w:val="004E5944"/>
    <w:rsid w:val="004E5A39"/>
    <w:rsid w:val="004E5C51"/>
    <w:rsid w:val="004E68F9"/>
    <w:rsid w:val="004E6A3A"/>
    <w:rsid w:val="004E7423"/>
    <w:rsid w:val="004E776D"/>
    <w:rsid w:val="004E7B2C"/>
    <w:rsid w:val="004E7F8F"/>
    <w:rsid w:val="004F032E"/>
    <w:rsid w:val="004F03A3"/>
    <w:rsid w:val="004F07FB"/>
    <w:rsid w:val="004F0AF9"/>
    <w:rsid w:val="004F0B7F"/>
    <w:rsid w:val="004F0BF6"/>
    <w:rsid w:val="004F0C43"/>
    <w:rsid w:val="004F0FFB"/>
    <w:rsid w:val="004F154C"/>
    <w:rsid w:val="004F15C7"/>
    <w:rsid w:val="004F17A2"/>
    <w:rsid w:val="004F1A16"/>
    <w:rsid w:val="004F1BCC"/>
    <w:rsid w:val="004F1E9C"/>
    <w:rsid w:val="004F21D9"/>
    <w:rsid w:val="004F2208"/>
    <w:rsid w:val="004F23A5"/>
    <w:rsid w:val="004F2558"/>
    <w:rsid w:val="004F25B2"/>
    <w:rsid w:val="004F2799"/>
    <w:rsid w:val="004F3006"/>
    <w:rsid w:val="004F335E"/>
    <w:rsid w:val="004F356E"/>
    <w:rsid w:val="004F3B0A"/>
    <w:rsid w:val="004F3DC0"/>
    <w:rsid w:val="004F3E3C"/>
    <w:rsid w:val="004F3EA3"/>
    <w:rsid w:val="004F3F89"/>
    <w:rsid w:val="004F41B5"/>
    <w:rsid w:val="004F472E"/>
    <w:rsid w:val="004F47E5"/>
    <w:rsid w:val="004F4F54"/>
    <w:rsid w:val="004F52A0"/>
    <w:rsid w:val="004F57C0"/>
    <w:rsid w:val="004F5800"/>
    <w:rsid w:val="004F58DA"/>
    <w:rsid w:val="004F5940"/>
    <w:rsid w:val="004F5CBA"/>
    <w:rsid w:val="004F5FAC"/>
    <w:rsid w:val="004F65A5"/>
    <w:rsid w:val="004F6B98"/>
    <w:rsid w:val="004F700E"/>
    <w:rsid w:val="004F7790"/>
    <w:rsid w:val="004F78AD"/>
    <w:rsid w:val="004F7D1E"/>
    <w:rsid w:val="00500265"/>
    <w:rsid w:val="005002F6"/>
    <w:rsid w:val="0050036E"/>
    <w:rsid w:val="00500599"/>
    <w:rsid w:val="0050076D"/>
    <w:rsid w:val="00501052"/>
    <w:rsid w:val="00501092"/>
    <w:rsid w:val="0050139C"/>
    <w:rsid w:val="005013B5"/>
    <w:rsid w:val="00501968"/>
    <w:rsid w:val="005019DB"/>
    <w:rsid w:val="00501D9C"/>
    <w:rsid w:val="0050200B"/>
    <w:rsid w:val="00502030"/>
    <w:rsid w:val="00502551"/>
    <w:rsid w:val="005026A4"/>
    <w:rsid w:val="00502712"/>
    <w:rsid w:val="005027B7"/>
    <w:rsid w:val="005029EE"/>
    <w:rsid w:val="00502FDC"/>
    <w:rsid w:val="00503B5F"/>
    <w:rsid w:val="00503D66"/>
    <w:rsid w:val="00503D6C"/>
    <w:rsid w:val="00503E56"/>
    <w:rsid w:val="005041FD"/>
    <w:rsid w:val="00504254"/>
    <w:rsid w:val="0050446C"/>
    <w:rsid w:val="0050456F"/>
    <w:rsid w:val="00504B45"/>
    <w:rsid w:val="00504BB3"/>
    <w:rsid w:val="00504D5C"/>
    <w:rsid w:val="00505595"/>
    <w:rsid w:val="00505E31"/>
    <w:rsid w:val="00505FC6"/>
    <w:rsid w:val="005060DA"/>
    <w:rsid w:val="00506190"/>
    <w:rsid w:val="00506352"/>
    <w:rsid w:val="00506397"/>
    <w:rsid w:val="005065BE"/>
    <w:rsid w:val="005065C8"/>
    <w:rsid w:val="0050696F"/>
    <w:rsid w:val="00506A91"/>
    <w:rsid w:val="00506AFE"/>
    <w:rsid w:val="00506B4D"/>
    <w:rsid w:val="00506B71"/>
    <w:rsid w:val="00506C6A"/>
    <w:rsid w:val="00507236"/>
    <w:rsid w:val="0050726C"/>
    <w:rsid w:val="00507300"/>
    <w:rsid w:val="0050757E"/>
    <w:rsid w:val="0050770D"/>
    <w:rsid w:val="00507739"/>
    <w:rsid w:val="0050779D"/>
    <w:rsid w:val="005079AC"/>
    <w:rsid w:val="00507AE4"/>
    <w:rsid w:val="00507CE1"/>
    <w:rsid w:val="00507DAF"/>
    <w:rsid w:val="00507E04"/>
    <w:rsid w:val="00507E59"/>
    <w:rsid w:val="00510062"/>
    <w:rsid w:val="005100E8"/>
    <w:rsid w:val="00510337"/>
    <w:rsid w:val="005104FD"/>
    <w:rsid w:val="00510675"/>
    <w:rsid w:val="00510B51"/>
    <w:rsid w:val="005110AB"/>
    <w:rsid w:val="00511667"/>
    <w:rsid w:val="00511755"/>
    <w:rsid w:val="005118B8"/>
    <w:rsid w:val="005118EC"/>
    <w:rsid w:val="00511DAC"/>
    <w:rsid w:val="0051210F"/>
    <w:rsid w:val="0051213E"/>
    <w:rsid w:val="00512802"/>
    <w:rsid w:val="00512D76"/>
    <w:rsid w:val="00512EB3"/>
    <w:rsid w:val="00512F55"/>
    <w:rsid w:val="00512FBC"/>
    <w:rsid w:val="0051304C"/>
    <w:rsid w:val="005133EC"/>
    <w:rsid w:val="00513496"/>
    <w:rsid w:val="005134E7"/>
    <w:rsid w:val="00513559"/>
    <w:rsid w:val="00513B01"/>
    <w:rsid w:val="00513C42"/>
    <w:rsid w:val="00513EAF"/>
    <w:rsid w:val="0051405F"/>
    <w:rsid w:val="005141D7"/>
    <w:rsid w:val="00514265"/>
    <w:rsid w:val="0051426C"/>
    <w:rsid w:val="005147BD"/>
    <w:rsid w:val="00514E4A"/>
    <w:rsid w:val="00515017"/>
    <w:rsid w:val="00515150"/>
    <w:rsid w:val="00515185"/>
    <w:rsid w:val="00515303"/>
    <w:rsid w:val="005154A8"/>
    <w:rsid w:val="00515567"/>
    <w:rsid w:val="005157EE"/>
    <w:rsid w:val="00515A91"/>
    <w:rsid w:val="00515AC2"/>
    <w:rsid w:val="00515BE1"/>
    <w:rsid w:val="005160D7"/>
    <w:rsid w:val="005161D6"/>
    <w:rsid w:val="0051636A"/>
    <w:rsid w:val="005163F5"/>
    <w:rsid w:val="00516527"/>
    <w:rsid w:val="00516B56"/>
    <w:rsid w:val="00516E82"/>
    <w:rsid w:val="005173C3"/>
    <w:rsid w:val="005174DA"/>
    <w:rsid w:val="005179B6"/>
    <w:rsid w:val="00517A9B"/>
    <w:rsid w:val="00517AF1"/>
    <w:rsid w:val="00517CFD"/>
    <w:rsid w:val="005201D9"/>
    <w:rsid w:val="00520514"/>
    <w:rsid w:val="00520585"/>
    <w:rsid w:val="005205E0"/>
    <w:rsid w:val="0052094C"/>
    <w:rsid w:val="0052097B"/>
    <w:rsid w:val="00521214"/>
    <w:rsid w:val="00521A31"/>
    <w:rsid w:val="00521AE1"/>
    <w:rsid w:val="00521AFD"/>
    <w:rsid w:val="00521E52"/>
    <w:rsid w:val="00521EA7"/>
    <w:rsid w:val="00522009"/>
    <w:rsid w:val="0052211B"/>
    <w:rsid w:val="005222CE"/>
    <w:rsid w:val="005223AE"/>
    <w:rsid w:val="00522648"/>
    <w:rsid w:val="00522E42"/>
    <w:rsid w:val="00523023"/>
    <w:rsid w:val="00523739"/>
    <w:rsid w:val="005238D7"/>
    <w:rsid w:val="005238E6"/>
    <w:rsid w:val="005240D9"/>
    <w:rsid w:val="0052468D"/>
    <w:rsid w:val="00524934"/>
    <w:rsid w:val="00524D68"/>
    <w:rsid w:val="00525140"/>
    <w:rsid w:val="00525240"/>
    <w:rsid w:val="00525645"/>
    <w:rsid w:val="00525B38"/>
    <w:rsid w:val="00525BBE"/>
    <w:rsid w:val="00525C31"/>
    <w:rsid w:val="00525C74"/>
    <w:rsid w:val="00525ECA"/>
    <w:rsid w:val="00525F4A"/>
    <w:rsid w:val="00526507"/>
    <w:rsid w:val="00526679"/>
    <w:rsid w:val="00526A19"/>
    <w:rsid w:val="00526DF7"/>
    <w:rsid w:val="00526EEE"/>
    <w:rsid w:val="00527043"/>
    <w:rsid w:val="0052743C"/>
    <w:rsid w:val="00527B93"/>
    <w:rsid w:val="00527F77"/>
    <w:rsid w:val="0053010F"/>
    <w:rsid w:val="0053063A"/>
    <w:rsid w:val="00530FE0"/>
    <w:rsid w:val="00531178"/>
    <w:rsid w:val="00531532"/>
    <w:rsid w:val="005315A3"/>
    <w:rsid w:val="00531BDF"/>
    <w:rsid w:val="00531C05"/>
    <w:rsid w:val="00531EC3"/>
    <w:rsid w:val="00532388"/>
    <w:rsid w:val="005323D1"/>
    <w:rsid w:val="005323DD"/>
    <w:rsid w:val="005325CC"/>
    <w:rsid w:val="005325FD"/>
    <w:rsid w:val="00532662"/>
    <w:rsid w:val="005327F8"/>
    <w:rsid w:val="005328B9"/>
    <w:rsid w:val="00532B2F"/>
    <w:rsid w:val="00532CD9"/>
    <w:rsid w:val="00533135"/>
    <w:rsid w:val="00533757"/>
    <w:rsid w:val="0053395C"/>
    <w:rsid w:val="00533F30"/>
    <w:rsid w:val="00534545"/>
    <w:rsid w:val="005345C1"/>
    <w:rsid w:val="0053472B"/>
    <w:rsid w:val="00534807"/>
    <w:rsid w:val="00534990"/>
    <w:rsid w:val="00534D86"/>
    <w:rsid w:val="00534ED0"/>
    <w:rsid w:val="00535075"/>
    <w:rsid w:val="00535388"/>
    <w:rsid w:val="005353D3"/>
    <w:rsid w:val="005356D3"/>
    <w:rsid w:val="00535BC0"/>
    <w:rsid w:val="00535CCD"/>
    <w:rsid w:val="00535D35"/>
    <w:rsid w:val="0053601C"/>
    <w:rsid w:val="0053609F"/>
    <w:rsid w:val="00536128"/>
    <w:rsid w:val="00536525"/>
    <w:rsid w:val="00536676"/>
    <w:rsid w:val="0053674C"/>
    <w:rsid w:val="005369A2"/>
    <w:rsid w:val="00536DAB"/>
    <w:rsid w:val="00536DC4"/>
    <w:rsid w:val="00536FE9"/>
    <w:rsid w:val="005372F9"/>
    <w:rsid w:val="00537506"/>
    <w:rsid w:val="0053755F"/>
    <w:rsid w:val="0054000F"/>
    <w:rsid w:val="00540145"/>
    <w:rsid w:val="00540331"/>
    <w:rsid w:val="0054085E"/>
    <w:rsid w:val="005408CF"/>
    <w:rsid w:val="0054129C"/>
    <w:rsid w:val="00541375"/>
    <w:rsid w:val="0054142A"/>
    <w:rsid w:val="00541AF9"/>
    <w:rsid w:val="00542835"/>
    <w:rsid w:val="00542C88"/>
    <w:rsid w:val="00542DB7"/>
    <w:rsid w:val="00542F6F"/>
    <w:rsid w:val="00543218"/>
    <w:rsid w:val="00543554"/>
    <w:rsid w:val="00543ABE"/>
    <w:rsid w:val="00543CD0"/>
    <w:rsid w:val="005444B5"/>
    <w:rsid w:val="00544670"/>
    <w:rsid w:val="00544D11"/>
    <w:rsid w:val="00544D98"/>
    <w:rsid w:val="00544DF5"/>
    <w:rsid w:val="00544E91"/>
    <w:rsid w:val="0054501E"/>
    <w:rsid w:val="0054523E"/>
    <w:rsid w:val="00545E65"/>
    <w:rsid w:val="00545F10"/>
    <w:rsid w:val="00545FC1"/>
    <w:rsid w:val="005462CD"/>
    <w:rsid w:val="0054653E"/>
    <w:rsid w:val="0054666A"/>
    <w:rsid w:val="00546737"/>
    <w:rsid w:val="0054675E"/>
    <w:rsid w:val="0054676E"/>
    <w:rsid w:val="00546B66"/>
    <w:rsid w:val="00546C65"/>
    <w:rsid w:val="00546D42"/>
    <w:rsid w:val="005472FB"/>
    <w:rsid w:val="005474FC"/>
    <w:rsid w:val="0054759C"/>
    <w:rsid w:val="00547819"/>
    <w:rsid w:val="00547846"/>
    <w:rsid w:val="005478C9"/>
    <w:rsid w:val="00547A7C"/>
    <w:rsid w:val="00547DC9"/>
    <w:rsid w:val="00550242"/>
    <w:rsid w:val="0055064C"/>
    <w:rsid w:val="005508ED"/>
    <w:rsid w:val="00550C4B"/>
    <w:rsid w:val="00550F93"/>
    <w:rsid w:val="00550FA6"/>
    <w:rsid w:val="005510A0"/>
    <w:rsid w:val="00551227"/>
    <w:rsid w:val="005515B6"/>
    <w:rsid w:val="00551A16"/>
    <w:rsid w:val="00551A7B"/>
    <w:rsid w:val="00551CE8"/>
    <w:rsid w:val="00551FEB"/>
    <w:rsid w:val="00551FF7"/>
    <w:rsid w:val="00552265"/>
    <w:rsid w:val="005529BE"/>
    <w:rsid w:val="00553311"/>
    <w:rsid w:val="00553969"/>
    <w:rsid w:val="00553ACA"/>
    <w:rsid w:val="00553C02"/>
    <w:rsid w:val="00554524"/>
    <w:rsid w:val="00554732"/>
    <w:rsid w:val="00554785"/>
    <w:rsid w:val="00554786"/>
    <w:rsid w:val="00554807"/>
    <w:rsid w:val="005548BB"/>
    <w:rsid w:val="00554B05"/>
    <w:rsid w:val="00554EBA"/>
    <w:rsid w:val="00555052"/>
    <w:rsid w:val="005551C7"/>
    <w:rsid w:val="00555331"/>
    <w:rsid w:val="0055572D"/>
    <w:rsid w:val="005558EB"/>
    <w:rsid w:val="00555CE0"/>
    <w:rsid w:val="0055618A"/>
    <w:rsid w:val="0055677A"/>
    <w:rsid w:val="00556E60"/>
    <w:rsid w:val="0055715D"/>
    <w:rsid w:val="005576CC"/>
    <w:rsid w:val="005577AF"/>
    <w:rsid w:val="005578C3"/>
    <w:rsid w:val="005579B9"/>
    <w:rsid w:val="00557B4C"/>
    <w:rsid w:val="00557B7B"/>
    <w:rsid w:val="00557C33"/>
    <w:rsid w:val="00557C6C"/>
    <w:rsid w:val="00557D45"/>
    <w:rsid w:val="00557E6B"/>
    <w:rsid w:val="00557F17"/>
    <w:rsid w:val="0056014D"/>
    <w:rsid w:val="00560256"/>
    <w:rsid w:val="0056064E"/>
    <w:rsid w:val="00560D34"/>
    <w:rsid w:val="00561184"/>
    <w:rsid w:val="00561354"/>
    <w:rsid w:val="00561535"/>
    <w:rsid w:val="00561920"/>
    <w:rsid w:val="005619BC"/>
    <w:rsid w:val="005619C4"/>
    <w:rsid w:val="00561C80"/>
    <w:rsid w:val="00562638"/>
    <w:rsid w:val="00562672"/>
    <w:rsid w:val="005626BF"/>
    <w:rsid w:val="005626C8"/>
    <w:rsid w:val="00562751"/>
    <w:rsid w:val="00562A7B"/>
    <w:rsid w:val="00562BB9"/>
    <w:rsid w:val="00562D85"/>
    <w:rsid w:val="00562D98"/>
    <w:rsid w:val="0056319F"/>
    <w:rsid w:val="005635B6"/>
    <w:rsid w:val="00563B1F"/>
    <w:rsid w:val="00563F47"/>
    <w:rsid w:val="00563F98"/>
    <w:rsid w:val="0056420F"/>
    <w:rsid w:val="0056426A"/>
    <w:rsid w:val="00564322"/>
    <w:rsid w:val="00564461"/>
    <w:rsid w:val="00564534"/>
    <w:rsid w:val="00564BAF"/>
    <w:rsid w:val="00565183"/>
    <w:rsid w:val="0056525B"/>
    <w:rsid w:val="005652F2"/>
    <w:rsid w:val="005656AD"/>
    <w:rsid w:val="0056570F"/>
    <w:rsid w:val="00565BC7"/>
    <w:rsid w:val="00565CD9"/>
    <w:rsid w:val="00565FEE"/>
    <w:rsid w:val="0056635A"/>
    <w:rsid w:val="0056675F"/>
    <w:rsid w:val="00566C98"/>
    <w:rsid w:val="00566CCB"/>
    <w:rsid w:val="00566EFC"/>
    <w:rsid w:val="00567123"/>
    <w:rsid w:val="00567ABC"/>
    <w:rsid w:val="00567D8B"/>
    <w:rsid w:val="00567DE8"/>
    <w:rsid w:val="00567EA1"/>
    <w:rsid w:val="0057013F"/>
    <w:rsid w:val="0057032A"/>
    <w:rsid w:val="0057072B"/>
    <w:rsid w:val="005708CE"/>
    <w:rsid w:val="00570A4A"/>
    <w:rsid w:val="00570A4D"/>
    <w:rsid w:val="00570C72"/>
    <w:rsid w:val="00570ECD"/>
    <w:rsid w:val="00570F38"/>
    <w:rsid w:val="0057153B"/>
    <w:rsid w:val="0057157B"/>
    <w:rsid w:val="005717B8"/>
    <w:rsid w:val="00571B31"/>
    <w:rsid w:val="00571E34"/>
    <w:rsid w:val="00572489"/>
    <w:rsid w:val="005725D4"/>
    <w:rsid w:val="005726AD"/>
    <w:rsid w:val="00572A1A"/>
    <w:rsid w:val="00572BA3"/>
    <w:rsid w:val="00572E05"/>
    <w:rsid w:val="00572EB9"/>
    <w:rsid w:val="00572FE3"/>
    <w:rsid w:val="005730EA"/>
    <w:rsid w:val="005732C9"/>
    <w:rsid w:val="0057355C"/>
    <w:rsid w:val="0057386F"/>
    <w:rsid w:val="005739D0"/>
    <w:rsid w:val="00573CCC"/>
    <w:rsid w:val="0057484B"/>
    <w:rsid w:val="00574AD9"/>
    <w:rsid w:val="00574B3B"/>
    <w:rsid w:val="00574E60"/>
    <w:rsid w:val="00575257"/>
    <w:rsid w:val="005755C5"/>
    <w:rsid w:val="0057566E"/>
    <w:rsid w:val="00575707"/>
    <w:rsid w:val="00575765"/>
    <w:rsid w:val="0057576B"/>
    <w:rsid w:val="00575AF6"/>
    <w:rsid w:val="00576032"/>
    <w:rsid w:val="005760A4"/>
    <w:rsid w:val="00576113"/>
    <w:rsid w:val="005761A1"/>
    <w:rsid w:val="00576336"/>
    <w:rsid w:val="005765EE"/>
    <w:rsid w:val="0057693F"/>
    <w:rsid w:val="00576A3F"/>
    <w:rsid w:val="00577F17"/>
    <w:rsid w:val="00580663"/>
    <w:rsid w:val="00580B29"/>
    <w:rsid w:val="00581103"/>
    <w:rsid w:val="00581307"/>
    <w:rsid w:val="0058146B"/>
    <w:rsid w:val="00581737"/>
    <w:rsid w:val="005818D5"/>
    <w:rsid w:val="0058196E"/>
    <w:rsid w:val="00581A91"/>
    <w:rsid w:val="00581B4E"/>
    <w:rsid w:val="00582296"/>
    <w:rsid w:val="00582370"/>
    <w:rsid w:val="00582868"/>
    <w:rsid w:val="00582BA9"/>
    <w:rsid w:val="00582BF9"/>
    <w:rsid w:val="00582DEC"/>
    <w:rsid w:val="00582E5D"/>
    <w:rsid w:val="005831D0"/>
    <w:rsid w:val="0058368D"/>
    <w:rsid w:val="005836CB"/>
    <w:rsid w:val="005837FC"/>
    <w:rsid w:val="00583D56"/>
    <w:rsid w:val="00583FEA"/>
    <w:rsid w:val="005841D4"/>
    <w:rsid w:val="005842D7"/>
    <w:rsid w:val="00584CE2"/>
    <w:rsid w:val="00584E71"/>
    <w:rsid w:val="0058503C"/>
    <w:rsid w:val="0058589E"/>
    <w:rsid w:val="005859BC"/>
    <w:rsid w:val="00585BC8"/>
    <w:rsid w:val="00585BCF"/>
    <w:rsid w:val="00585E12"/>
    <w:rsid w:val="005861E2"/>
    <w:rsid w:val="005866AD"/>
    <w:rsid w:val="00586B7B"/>
    <w:rsid w:val="005871C9"/>
    <w:rsid w:val="005878B8"/>
    <w:rsid w:val="00587A66"/>
    <w:rsid w:val="00587B61"/>
    <w:rsid w:val="00587E16"/>
    <w:rsid w:val="005900B2"/>
    <w:rsid w:val="005901F4"/>
    <w:rsid w:val="00590298"/>
    <w:rsid w:val="005905FD"/>
    <w:rsid w:val="00590765"/>
    <w:rsid w:val="00590835"/>
    <w:rsid w:val="005908D4"/>
    <w:rsid w:val="005908DF"/>
    <w:rsid w:val="0059092E"/>
    <w:rsid w:val="00590A5B"/>
    <w:rsid w:val="00590A7A"/>
    <w:rsid w:val="00590A8D"/>
    <w:rsid w:val="00590AC0"/>
    <w:rsid w:val="00590C3A"/>
    <w:rsid w:val="00590DBD"/>
    <w:rsid w:val="005912E8"/>
    <w:rsid w:val="00591621"/>
    <w:rsid w:val="005916DC"/>
    <w:rsid w:val="005919E5"/>
    <w:rsid w:val="0059200B"/>
    <w:rsid w:val="005921E7"/>
    <w:rsid w:val="00592395"/>
    <w:rsid w:val="0059275F"/>
    <w:rsid w:val="00592762"/>
    <w:rsid w:val="005927B8"/>
    <w:rsid w:val="0059284A"/>
    <w:rsid w:val="00592DA4"/>
    <w:rsid w:val="00593137"/>
    <w:rsid w:val="00594020"/>
    <w:rsid w:val="00594124"/>
    <w:rsid w:val="00594499"/>
    <w:rsid w:val="005945C3"/>
    <w:rsid w:val="0059487A"/>
    <w:rsid w:val="005949F9"/>
    <w:rsid w:val="00594B0A"/>
    <w:rsid w:val="00594EE5"/>
    <w:rsid w:val="005958EF"/>
    <w:rsid w:val="00595FBF"/>
    <w:rsid w:val="005960AE"/>
    <w:rsid w:val="005962E3"/>
    <w:rsid w:val="00596335"/>
    <w:rsid w:val="00596471"/>
    <w:rsid w:val="0059693B"/>
    <w:rsid w:val="00596A6B"/>
    <w:rsid w:val="00596B0A"/>
    <w:rsid w:val="0059708A"/>
    <w:rsid w:val="005978B3"/>
    <w:rsid w:val="005A017D"/>
    <w:rsid w:val="005A04BB"/>
    <w:rsid w:val="005A071F"/>
    <w:rsid w:val="005A09AC"/>
    <w:rsid w:val="005A0CF7"/>
    <w:rsid w:val="005A0E6E"/>
    <w:rsid w:val="005A14B4"/>
    <w:rsid w:val="005A1C0F"/>
    <w:rsid w:val="005A21A5"/>
    <w:rsid w:val="005A23E1"/>
    <w:rsid w:val="005A245D"/>
    <w:rsid w:val="005A28BB"/>
    <w:rsid w:val="005A2A58"/>
    <w:rsid w:val="005A2B71"/>
    <w:rsid w:val="005A2F78"/>
    <w:rsid w:val="005A2F94"/>
    <w:rsid w:val="005A3009"/>
    <w:rsid w:val="005A333A"/>
    <w:rsid w:val="005A3661"/>
    <w:rsid w:val="005A373D"/>
    <w:rsid w:val="005A3827"/>
    <w:rsid w:val="005A38D1"/>
    <w:rsid w:val="005A3956"/>
    <w:rsid w:val="005A3B02"/>
    <w:rsid w:val="005A3B91"/>
    <w:rsid w:val="005A3BFD"/>
    <w:rsid w:val="005A3D35"/>
    <w:rsid w:val="005A3D55"/>
    <w:rsid w:val="005A4009"/>
    <w:rsid w:val="005A462C"/>
    <w:rsid w:val="005A4687"/>
    <w:rsid w:val="005A469F"/>
    <w:rsid w:val="005A4870"/>
    <w:rsid w:val="005A4FDC"/>
    <w:rsid w:val="005A51AD"/>
    <w:rsid w:val="005A51B2"/>
    <w:rsid w:val="005A598B"/>
    <w:rsid w:val="005A5D07"/>
    <w:rsid w:val="005A5D09"/>
    <w:rsid w:val="005A674E"/>
    <w:rsid w:val="005A6810"/>
    <w:rsid w:val="005A6904"/>
    <w:rsid w:val="005A695F"/>
    <w:rsid w:val="005A69F1"/>
    <w:rsid w:val="005A6BBE"/>
    <w:rsid w:val="005A6CF1"/>
    <w:rsid w:val="005A6FC5"/>
    <w:rsid w:val="005A7271"/>
    <w:rsid w:val="005A73F8"/>
    <w:rsid w:val="005A7594"/>
    <w:rsid w:val="005A7721"/>
    <w:rsid w:val="005A7723"/>
    <w:rsid w:val="005A7728"/>
    <w:rsid w:val="005A7875"/>
    <w:rsid w:val="005A7A80"/>
    <w:rsid w:val="005A7AB9"/>
    <w:rsid w:val="005A7D94"/>
    <w:rsid w:val="005A7E05"/>
    <w:rsid w:val="005A7F9D"/>
    <w:rsid w:val="005B0173"/>
    <w:rsid w:val="005B0401"/>
    <w:rsid w:val="005B0586"/>
    <w:rsid w:val="005B0711"/>
    <w:rsid w:val="005B094E"/>
    <w:rsid w:val="005B0AE4"/>
    <w:rsid w:val="005B0B2F"/>
    <w:rsid w:val="005B0BBE"/>
    <w:rsid w:val="005B0EBF"/>
    <w:rsid w:val="005B106C"/>
    <w:rsid w:val="005B11EA"/>
    <w:rsid w:val="005B19DF"/>
    <w:rsid w:val="005B1B08"/>
    <w:rsid w:val="005B1BF2"/>
    <w:rsid w:val="005B1E48"/>
    <w:rsid w:val="005B20A5"/>
    <w:rsid w:val="005B22EA"/>
    <w:rsid w:val="005B2B3B"/>
    <w:rsid w:val="005B2B6E"/>
    <w:rsid w:val="005B2BD7"/>
    <w:rsid w:val="005B30B1"/>
    <w:rsid w:val="005B34F4"/>
    <w:rsid w:val="005B37B7"/>
    <w:rsid w:val="005B3E53"/>
    <w:rsid w:val="005B45D1"/>
    <w:rsid w:val="005B488E"/>
    <w:rsid w:val="005B4BA4"/>
    <w:rsid w:val="005B50AC"/>
    <w:rsid w:val="005B5477"/>
    <w:rsid w:val="005B56BD"/>
    <w:rsid w:val="005B5726"/>
    <w:rsid w:val="005B57F6"/>
    <w:rsid w:val="005B6DAF"/>
    <w:rsid w:val="005B6FE2"/>
    <w:rsid w:val="005B7027"/>
    <w:rsid w:val="005B7339"/>
    <w:rsid w:val="005B7F27"/>
    <w:rsid w:val="005C0003"/>
    <w:rsid w:val="005C062A"/>
    <w:rsid w:val="005C0B10"/>
    <w:rsid w:val="005C0FAE"/>
    <w:rsid w:val="005C117E"/>
    <w:rsid w:val="005C12CA"/>
    <w:rsid w:val="005C138B"/>
    <w:rsid w:val="005C174B"/>
    <w:rsid w:val="005C176A"/>
    <w:rsid w:val="005C18CC"/>
    <w:rsid w:val="005C19AF"/>
    <w:rsid w:val="005C1BBC"/>
    <w:rsid w:val="005C2166"/>
    <w:rsid w:val="005C27F3"/>
    <w:rsid w:val="005C28C4"/>
    <w:rsid w:val="005C28CA"/>
    <w:rsid w:val="005C29E7"/>
    <w:rsid w:val="005C2EFB"/>
    <w:rsid w:val="005C316B"/>
    <w:rsid w:val="005C31DD"/>
    <w:rsid w:val="005C3597"/>
    <w:rsid w:val="005C3829"/>
    <w:rsid w:val="005C38E4"/>
    <w:rsid w:val="005C3C2E"/>
    <w:rsid w:val="005C3D02"/>
    <w:rsid w:val="005C3D0A"/>
    <w:rsid w:val="005C3EBF"/>
    <w:rsid w:val="005C3F87"/>
    <w:rsid w:val="005C4619"/>
    <w:rsid w:val="005C49EF"/>
    <w:rsid w:val="005C4ABD"/>
    <w:rsid w:val="005C4C6A"/>
    <w:rsid w:val="005C512C"/>
    <w:rsid w:val="005C525E"/>
    <w:rsid w:val="005C5309"/>
    <w:rsid w:val="005C5EFB"/>
    <w:rsid w:val="005C5FDD"/>
    <w:rsid w:val="005C6062"/>
    <w:rsid w:val="005C6135"/>
    <w:rsid w:val="005C6228"/>
    <w:rsid w:val="005C626A"/>
    <w:rsid w:val="005C66E2"/>
    <w:rsid w:val="005C6704"/>
    <w:rsid w:val="005C6C6A"/>
    <w:rsid w:val="005C6F56"/>
    <w:rsid w:val="005C7093"/>
    <w:rsid w:val="005C7470"/>
    <w:rsid w:val="005C7690"/>
    <w:rsid w:val="005C77DC"/>
    <w:rsid w:val="005C7C70"/>
    <w:rsid w:val="005C7FE2"/>
    <w:rsid w:val="005D011A"/>
    <w:rsid w:val="005D0491"/>
    <w:rsid w:val="005D0798"/>
    <w:rsid w:val="005D101B"/>
    <w:rsid w:val="005D12A9"/>
    <w:rsid w:val="005D1310"/>
    <w:rsid w:val="005D1372"/>
    <w:rsid w:val="005D1860"/>
    <w:rsid w:val="005D1C05"/>
    <w:rsid w:val="005D1C40"/>
    <w:rsid w:val="005D2CB5"/>
    <w:rsid w:val="005D2E2B"/>
    <w:rsid w:val="005D380A"/>
    <w:rsid w:val="005D3B15"/>
    <w:rsid w:val="005D3BBB"/>
    <w:rsid w:val="005D3CF8"/>
    <w:rsid w:val="005D3D02"/>
    <w:rsid w:val="005D3D32"/>
    <w:rsid w:val="005D43B4"/>
    <w:rsid w:val="005D475F"/>
    <w:rsid w:val="005D497C"/>
    <w:rsid w:val="005D49F2"/>
    <w:rsid w:val="005D4D05"/>
    <w:rsid w:val="005D4DC0"/>
    <w:rsid w:val="005D4F9E"/>
    <w:rsid w:val="005D5041"/>
    <w:rsid w:val="005D50C9"/>
    <w:rsid w:val="005D5330"/>
    <w:rsid w:val="005D53C0"/>
    <w:rsid w:val="005D5572"/>
    <w:rsid w:val="005D58BC"/>
    <w:rsid w:val="005D591E"/>
    <w:rsid w:val="005D5D86"/>
    <w:rsid w:val="005D63F0"/>
    <w:rsid w:val="005D6A5E"/>
    <w:rsid w:val="005D6B43"/>
    <w:rsid w:val="005D6B74"/>
    <w:rsid w:val="005D6BA3"/>
    <w:rsid w:val="005D6E4F"/>
    <w:rsid w:val="005D6E95"/>
    <w:rsid w:val="005D70A9"/>
    <w:rsid w:val="005D734B"/>
    <w:rsid w:val="005D76C8"/>
    <w:rsid w:val="005D7726"/>
    <w:rsid w:val="005D7DC7"/>
    <w:rsid w:val="005E05B8"/>
    <w:rsid w:val="005E08A8"/>
    <w:rsid w:val="005E0B87"/>
    <w:rsid w:val="005E10A2"/>
    <w:rsid w:val="005E1281"/>
    <w:rsid w:val="005E1741"/>
    <w:rsid w:val="005E178C"/>
    <w:rsid w:val="005E1B0C"/>
    <w:rsid w:val="005E1F65"/>
    <w:rsid w:val="005E26D3"/>
    <w:rsid w:val="005E2E75"/>
    <w:rsid w:val="005E2F12"/>
    <w:rsid w:val="005E30BC"/>
    <w:rsid w:val="005E3209"/>
    <w:rsid w:val="005E3402"/>
    <w:rsid w:val="005E37D1"/>
    <w:rsid w:val="005E38C1"/>
    <w:rsid w:val="005E3999"/>
    <w:rsid w:val="005E39A9"/>
    <w:rsid w:val="005E3CDC"/>
    <w:rsid w:val="005E3D87"/>
    <w:rsid w:val="005E3FEC"/>
    <w:rsid w:val="005E4542"/>
    <w:rsid w:val="005E45CC"/>
    <w:rsid w:val="005E4BED"/>
    <w:rsid w:val="005E547A"/>
    <w:rsid w:val="005E55F1"/>
    <w:rsid w:val="005E574D"/>
    <w:rsid w:val="005E594A"/>
    <w:rsid w:val="005E5AED"/>
    <w:rsid w:val="005E5C4E"/>
    <w:rsid w:val="005E6137"/>
    <w:rsid w:val="005E615D"/>
    <w:rsid w:val="005E62D5"/>
    <w:rsid w:val="005E62F3"/>
    <w:rsid w:val="005E6449"/>
    <w:rsid w:val="005E666E"/>
    <w:rsid w:val="005E6714"/>
    <w:rsid w:val="005E6815"/>
    <w:rsid w:val="005E6BE5"/>
    <w:rsid w:val="005E6C17"/>
    <w:rsid w:val="005E71DF"/>
    <w:rsid w:val="005E7216"/>
    <w:rsid w:val="005E72C6"/>
    <w:rsid w:val="005E7687"/>
    <w:rsid w:val="005E795C"/>
    <w:rsid w:val="005E7D95"/>
    <w:rsid w:val="005E7DB0"/>
    <w:rsid w:val="005E7FFC"/>
    <w:rsid w:val="005F0171"/>
    <w:rsid w:val="005F0C33"/>
    <w:rsid w:val="005F0E2A"/>
    <w:rsid w:val="005F13D7"/>
    <w:rsid w:val="005F158D"/>
    <w:rsid w:val="005F1CD3"/>
    <w:rsid w:val="005F1EAB"/>
    <w:rsid w:val="005F29A0"/>
    <w:rsid w:val="005F2B22"/>
    <w:rsid w:val="005F2B27"/>
    <w:rsid w:val="005F2BA0"/>
    <w:rsid w:val="005F2BFE"/>
    <w:rsid w:val="005F2CBA"/>
    <w:rsid w:val="005F3167"/>
    <w:rsid w:val="005F333A"/>
    <w:rsid w:val="005F350E"/>
    <w:rsid w:val="005F385E"/>
    <w:rsid w:val="005F38B9"/>
    <w:rsid w:val="005F3AE3"/>
    <w:rsid w:val="005F3C30"/>
    <w:rsid w:val="005F4276"/>
    <w:rsid w:val="005F4338"/>
    <w:rsid w:val="005F45DF"/>
    <w:rsid w:val="005F488D"/>
    <w:rsid w:val="005F4CF7"/>
    <w:rsid w:val="005F4D2A"/>
    <w:rsid w:val="005F4F87"/>
    <w:rsid w:val="005F5044"/>
    <w:rsid w:val="005F50ED"/>
    <w:rsid w:val="005F5E42"/>
    <w:rsid w:val="005F61EC"/>
    <w:rsid w:val="005F6C2B"/>
    <w:rsid w:val="005F6CCD"/>
    <w:rsid w:val="005F6FFD"/>
    <w:rsid w:val="005F7312"/>
    <w:rsid w:val="005F7599"/>
    <w:rsid w:val="005F765A"/>
    <w:rsid w:val="005F7696"/>
    <w:rsid w:val="005F7889"/>
    <w:rsid w:val="005F79A8"/>
    <w:rsid w:val="005F7BA4"/>
    <w:rsid w:val="005F7D54"/>
    <w:rsid w:val="005F7F7E"/>
    <w:rsid w:val="006003FB"/>
    <w:rsid w:val="0060067A"/>
    <w:rsid w:val="0060080A"/>
    <w:rsid w:val="00600A46"/>
    <w:rsid w:val="00600C89"/>
    <w:rsid w:val="00600DED"/>
    <w:rsid w:val="00600F0D"/>
    <w:rsid w:val="00601347"/>
    <w:rsid w:val="0060189D"/>
    <w:rsid w:val="00601D9D"/>
    <w:rsid w:val="00601DF3"/>
    <w:rsid w:val="00601EE5"/>
    <w:rsid w:val="0060232B"/>
    <w:rsid w:val="006024F4"/>
    <w:rsid w:val="0060281C"/>
    <w:rsid w:val="00602847"/>
    <w:rsid w:val="0060286E"/>
    <w:rsid w:val="00602DFA"/>
    <w:rsid w:val="0060312F"/>
    <w:rsid w:val="006033E4"/>
    <w:rsid w:val="006035F0"/>
    <w:rsid w:val="00603B4B"/>
    <w:rsid w:val="00603E0E"/>
    <w:rsid w:val="00603E67"/>
    <w:rsid w:val="00604487"/>
    <w:rsid w:val="00604664"/>
    <w:rsid w:val="00604A0C"/>
    <w:rsid w:val="00604AB1"/>
    <w:rsid w:val="006052C9"/>
    <w:rsid w:val="00605581"/>
    <w:rsid w:val="006055DA"/>
    <w:rsid w:val="00605679"/>
    <w:rsid w:val="00605B6A"/>
    <w:rsid w:val="00605C46"/>
    <w:rsid w:val="00605F7A"/>
    <w:rsid w:val="00606077"/>
    <w:rsid w:val="0060640D"/>
    <w:rsid w:val="00606734"/>
    <w:rsid w:val="006073E7"/>
    <w:rsid w:val="00607533"/>
    <w:rsid w:val="00607B5C"/>
    <w:rsid w:val="0061015A"/>
    <w:rsid w:val="006102F6"/>
    <w:rsid w:val="006103B2"/>
    <w:rsid w:val="0061071A"/>
    <w:rsid w:val="006107B8"/>
    <w:rsid w:val="00610805"/>
    <w:rsid w:val="006109F7"/>
    <w:rsid w:val="00610F26"/>
    <w:rsid w:val="00611062"/>
    <w:rsid w:val="00611213"/>
    <w:rsid w:val="006113CB"/>
    <w:rsid w:val="0061148B"/>
    <w:rsid w:val="00611629"/>
    <w:rsid w:val="0061171A"/>
    <w:rsid w:val="00611729"/>
    <w:rsid w:val="0061215E"/>
    <w:rsid w:val="006125E9"/>
    <w:rsid w:val="00612717"/>
    <w:rsid w:val="00612955"/>
    <w:rsid w:val="00612BFC"/>
    <w:rsid w:val="0061337F"/>
    <w:rsid w:val="00613571"/>
    <w:rsid w:val="0061376E"/>
    <w:rsid w:val="00613814"/>
    <w:rsid w:val="006139B4"/>
    <w:rsid w:val="006139CA"/>
    <w:rsid w:val="00613CEC"/>
    <w:rsid w:val="00613E18"/>
    <w:rsid w:val="00613EF5"/>
    <w:rsid w:val="00614748"/>
    <w:rsid w:val="00615891"/>
    <w:rsid w:val="006159FA"/>
    <w:rsid w:val="00616230"/>
    <w:rsid w:val="0061680C"/>
    <w:rsid w:val="00616D7D"/>
    <w:rsid w:val="00617158"/>
    <w:rsid w:val="00617C5E"/>
    <w:rsid w:val="00617E83"/>
    <w:rsid w:val="0062026F"/>
    <w:rsid w:val="00620394"/>
    <w:rsid w:val="00620443"/>
    <w:rsid w:val="00620C29"/>
    <w:rsid w:val="00620D40"/>
    <w:rsid w:val="00620F15"/>
    <w:rsid w:val="00620F34"/>
    <w:rsid w:val="00620FBB"/>
    <w:rsid w:val="00621093"/>
    <w:rsid w:val="00621111"/>
    <w:rsid w:val="00621274"/>
    <w:rsid w:val="00621307"/>
    <w:rsid w:val="006213F2"/>
    <w:rsid w:val="00621732"/>
    <w:rsid w:val="00621796"/>
    <w:rsid w:val="00621AC3"/>
    <w:rsid w:val="00621D36"/>
    <w:rsid w:val="00621F7C"/>
    <w:rsid w:val="00622276"/>
    <w:rsid w:val="0062236E"/>
    <w:rsid w:val="00622582"/>
    <w:rsid w:val="00622604"/>
    <w:rsid w:val="006235CF"/>
    <w:rsid w:val="00623668"/>
    <w:rsid w:val="00623733"/>
    <w:rsid w:val="006238E1"/>
    <w:rsid w:val="00623EFB"/>
    <w:rsid w:val="00623FBF"/>
    <w:rsid w:val="00624273"/>
    <w:rsid w:val="00624318"/>
    <w:rsid w:val="0062461B"/>
    <w:rsid w:val="00624643"/>
    <w:rsid w:val="00624B7F"/>
    <w:rsid w:val="00624CDD"/>
    <w:rsid w:val="00624D66"/>
    <w:rsid w:val="006252B9"/>
    <w:rsid w:val="006257E1"/>
    <w:rsid w:val="00626042"/>
    <w:rsid w:val="006263BC"/>
    <w:rsid w:val="006264CF"/>
    <w:rsid w:val="00626E52"/>
    <w:rsid w:val="00626FC6"/>
    <w:rsid w:val="0062705E"/>
    <w:rsid w:val="0062731C"/>
    <w:rsid w:val="00627475"/>
    <w:rsid w:val="0062767E"/>
    <w:rsid w:val="006276E2"/>
    <w:rsid w:val="006277F0"/>
    <w:rsid w:val="00627A48"/>
    <w:rsid w:val="00627BF5"/>
    <w:rsid w:val="0063011C"/>
    <w:rsid w:val="0063028B"/>
    <w:rsid w:val="006302F7"/>
    <w:rsid w:val="006308D4"/>
    <w:rsid w:val="00630914"/>
    <w:rsid w:val="00630BD2"/>
    <w:rsid w:val="00630D34"/>
    <w:rsid w:val="00630F67"/>
    <w:rsid w:val="0063137D"/>
    <w:rsid w:val="006314EE"/>
    <w:rsid w:val="0063172D"/>
    <w:rsid w:val="006317FD"/>
    <w:rsid w:val="00631849"/>
    <w:rsid w:val="0063188C"/>
    <w:rsid w:val="00631A4C"/>
    <w:rsid w:val="00631B0A"/>
    <w:rsid w:val="00631F72"/>
    <w:rsid w:val="00632003"/>
    <w:rsid w:val="0063201D"/>
    <w:rsid w:val="00632024"/>
    <w:rsid w:val="0063218D"/>
    <w:rsid w:val="00632335"/>
    <w:rsid w:val="006328D0"/>
    <w:rsid w:val="006329B0"/>
    <w:rsid w:val="00632B29"/>
    <w:rsid w:val="00632B91"/>
    <w:rsid w:val="00633DD3"/>
    <w:rsid w:val="006340F3"/>
    <w:rsid w:val="006346DE"/>
    <w:rsid w:val="006347AB"/>
    <w:rsid w:val="00634940"/>
    <w:rsid w:val="00634947"/>
    <w:rsid w:val="00634EB2"/>
    <w:rsid w:val="0063570E"/>
    <w:rsid w:val="006357C1"/>
    <w:rsid w:val="00635B1A"/>
    <w:rsid w:val="00635E39"/>
    <w:rsid w:val="00635E9E"/>
    <w:rsid w:val="006362DF"/>
    <w:rsid w:val="0063640C"/>
    <w:rsid w:val="006367CC"/>
    <w:rsid w:val="0063688C"/>
    <w:rsid w:val="00636A19"/>
    <w:rsid w:val="00636D4F"/>
    <w:rsid w:val="00636FC8"/>
    <w:rsid w:val="00637092"/>
    <w:rsid w:val="00637277"/>
    <w:rsid w:val="0063731E"/>
    <w:rsid w:val="00637333"/>
    <w:rsid w:val="0063741D"/>
    <w:rsid w:val="00637818"/>
    <w:rsid w:val="00637C6B"/>
    <w:rsid w:val="0064008A"/>
    <w:rsid w:val="0064026F"/>
    <w:rsid w:val="00640341"/>
    <w:rsid w:val="0064056A"/>
    <w:rsid w:val="006405B2"/>
    <w:rsid w:val="00640998"/>
    <w:rsid w:val="00640DB8"/>
    <w:rsid w:val="00640FBD"/>
    <w:rsid w:val="0064119C"/>
    <w:rsid w:val="006412A7"/>
    <w:rsid w:val="0064142D"/>
    <w:rsid w:val="0064178F"/>
    <w:rsid w:val="0064192C"/>
    <w:rsid w:val="00641A23"/>
    <w:rsid w:val="00641E47"/>
    <w:rsid w:val="00641F35"/>
    <w:rsid w:val="00642231"/>
    <w:rsid w:val="0064230C"/>
    <w:rsid w:val="006425B6"/>
    <w:rsid w:val="00642872"/>
    <w:rsid w:val="006428B9"/>
    <w:rsid w:val="00642A0E"/>
    <w:rsid w:val="00642B45"/>
    <w:rsid w:val="00642B69"/>
    <w:rsid w:val="00642C54"/>
    <w:rsid w:val="00642E2C"/>
    <w:rsid w:val="006430DD"/>
    <w:rsid w:val="0064326D"/>
    <w:rsid w:val="006433D3"/>
    <w:rsid w:val="006434B1"/>
    <w:rsid w:val="00643511"/>
    <w:rsid w:val="00643692"/>
    <w:rsid w:val="006436A7"/>
    <w:rsid w:val="006436F8"/>
    <w:rsid w:val="00643D04"/>
    <w:rsid w:val="006441E6"/>
    <w:rsid w:val="006442EE"/>
    <w:rsid w:val="00644406"/>
    <w:rsid w:val="00644666"/>
    <w:rsid w:val="006447F6"/>
    <w:rsid w:val="00644B8E"/>
    <w:rsid w:val="00644F55"/>
    <w:rsid w:val="006450BA"/>
    <w:rsid w:val="006452EF"/>
    <w:rsid w:val="0064552D"/>
    <w:rsid w:val="00645591"/>
    <w:rsid w:val="0064559D"/>
    <w:rsid w:val="00645837"/>
    <w:rsid w:val="00645905"/>
    <w:rsid w:val="00645999"/>
    <w:rsid w:val="00645D35"/>
    <w:rsid w:val="00645E61"/>
    <w:rsid w:val="00645EB9"/>
    <w:rsid w:val="0064605D"/>
    <w:rsid w:val="00646167"/>
    <w:rsid w:val="006467ED"/>
    <w:rsid w:val="006469D6"/>
    <w:rsid w:val="00646ACB"/>
    <w:rsid w:val="00646C19"/>
    <w:rsid w:val="00646CAC"/>
    <w:rsid w:val="00646DBB"/>
    <w:rsid w:val="00646F26"/>
    <w:rsid w:val="00647024"/>
    <w:rsid w:val="006471A1"/>
    <w:rsid w:val="00647468"/>
    <w:rsid w:val="00647683"/>
    <w:rsid w:val="006479A2"/>
    <w:rsid w:val="00647FA0"/>
    <w:rsid w:val="006500D1"/>
    <w:rsid w:val="00650152"/>
    <w:rsid w:val="00650174"/>
    <w:rsid w:val="00650567"/>
    <w:rsid w:val="00650909"/>
    <w:rsid w:val="00650A7B"/>
    <w:rsid w:val="00650AAB"/>
    <w:rsid w:val="00650AED"/>
    <w:rsid w:val="00651505"/>
    <w:rsid w:val="00651526"/>
    <w:rsid w:val="0065168F"/>
    <w:rsid w:val="00651E56"/>
    <w:rsid w:val="00651EAF"/>
    <w:rsid w:val="00651FA3"/>
    <w:rsid w:val="00652495"/>
    <w:rsid w:val="006524BE"/>
    <w:rsid w:val="00652934"/>
    <w:rsid w:val="00652F6B"/>
    <w:rsid w:val="00653088"/>
    <w:rsid w:val="006531F5"/>
    <w:rsid w:val="00653428"/>
    <w:rsid w:val="0065355C"/>
    <w:rsid w:val="00653734"/>
    <w:rsid w:val="0065377D"/>
    <w:rsid w:val="00653D59"/>
    <w:rsid w:val="00653F14"/>
    <w:rsid w:val="00653F5E"/>
    <w:rsid w:val="006542C8"/>
    <w:rsid w:val="006543C6"/>
    <w:rsid w:val="006549E8"/>
    <w:rsid w:val="00654D19"/>
    <w:rsid w:val="00654E8F"/>
    <w:rsid w:val="00655243"/>
    <w:rsid w:val="006556DE"/>
    <w:rsid w:val="006557A9"/>
    <w:rsid w:val="0065596A"/>
    <w:rsid w:val="00655DCA"/>
    <w:rsid w:val="00655EB9"/>
    <w:rsid w:val="00656339"/>
    <w:rsid w:val="0065716F"/>
    <w:rsid w:val="006573D0"/>
    <w:rsid w:val="0065793B"/>
    <w:rsid w:val="00657A47"/>
    <w:rsid w:val="00657CD1"/>
    <w:rsid w:val="006600A1"/>
    <w:rsid w:val="0066023E"/>
    <w:rsid w:val="0066044C"/>
    <w:rsid w:val="00660A78"/>
    <w:rsid w:val="00660BEC"/>
    <w:rsid w:val="00660C12"/>
    <w:rsid w:val="00660E5A"/>
    <w:rsid w:val="00660E60"/>
    <w:rsid w:val="006614F4"/>
    <w:rsid w:val="00661617"/>
    <w:rsid w:val="00661895"/>
    <w:rsid w:val="0066191C"/>
    <w:rsid w:val="00661A9D"/>
    <w:rsid w:val="00661D5F"/>
    <w:rsid w:val="00662072"/>
    <w:rsid w:val="00662126"/>
    <w:rsid w:val="00662155"/>
    <w:rsid w:val="00662265"/>
    <w:rsid w:val="006625D1"/>
    <w:rsid w:val="006627AD"/>
    <w:rsid w:val="00662B44"/>
    <w:rsid w:val="00662DB1"/>
    <w:rsid w:val="00662FDB"/>
    <w:rsid w:val="00663372"/>
    <w:rsid w:val="006636A9"/>
    <w:rsid w:val="00663770"/>
    <w:rsid w:val="006638CD"/>
    <w:rsid w:val="0066392F"/>
    <w:rsid w:val="00663945"/>
    <w:rsid w:val="00663F06"/>
    <w:rsid w:val="006642A0"/>
    <w:rsid w:val="0066440A"/>
    <w:rsid w:val="0066446F"/>
    <w:rsid w:val="006647DF"/>
    <w:rsid w:val="00664B46"/>
    <w:rsid w:val="00664CB9"/>
    <w:rsid w:val="0066515E"/>
    <w:rsid w:val="006654F6"/>
    <w:rsid w:val="00665708"/>
    <w:rsid w:val="00665887"/>
    <w:rsid w:val="006659C4"/>
    <w:rsid w:val="00665A15"/>
    <w:rsid w:val="00665E27"/>
    <w:rsid w:val="006665F5"/>
    <w:rsid w:val="00666A9D"/>
    <w:rsid w:val="00666FFD"/>
    <w:rsid w:val="00667173"/>
    <w:rsid w:val="006673A2"/>
    <w:rsid w:val="00667531"/>
    <w:rsid w:val="00667607"/>
    <w:rsid w:val="00667701"/>
    <w:rsid w:val="00667BBD"/>
    <w:rsid w:val="00667BE8"/>
    <w:rsid w:val="00667DF4"/>
    <w:rsid w:val="006706EA"/>
    <w:rsid w:val="006709ED"/>
    <w:rsid w:val="00670AB6"/>
    <w:rsid w:val="00670CE9"/>
    <w:rsid w:val="00670DB1"/>
    <w:rsid w:val="00671564"/>
    <w:rsid w:val="00671742"/>
    <w:rsid w:val="0067198C"/>
    <w:rsid w:val="00671BC5"/>
    <w:rsid w:val="00671D4C"/>
    <w:rsid w:val="00671F3D"/>
    <w:rsid w:val="00672014"/>
    <w:rsid w:val="006723BC"/>
    <w:rsid w:val="006723E4"/>
    <w:rsid w:val="006723F1"/>
    <w:rsid w:val="00672526"/>
    <w:rsid w:val="00672764"/>
    <w:rsid w:val="0067277E"/>
    <w:rsid w:val="00672AE1"/>
    <w:rsid w:val="006732A5"/>
    <w:rsid w:val="00673C66"/>
    <w:rsid w:val="00673E53"/>
    <w:rsid w:val="00673F0C"/>
    <w:rsid w:val="0067421D"/>
    <w:rsid w:val="006746E4"/>
    <w:rsid w:val="00674794"/>
    <w:rsid w:val="0067497B"/>
    <w:rsid w:val="00674A10"/>
    <w:rsid w:val="006750D9"/>
    <w:rsid w:val="0067515F"/>
    <w:rsid w:val="0067517E"/>
    <w:rsid w:val="006752A8"/>
    <w:rsid w:val="006754D7"/>
    <w:rsid w:val="00675518"/>
    <w:rsid w:val="00675651"/>
    <w:rsid w:val="0067589A"/>
    <w:rsid w:val="00675A77"/>
    <w:rsid w:val="00675D3F"/>
    <w:rsid w:val="00676217"/>
    <w:rsid w:val="006762D9"/>
    <w:rsid w:val="006763C1"/>
    <w:rsid w:val="00676579"/>
    <w:rsid w:val="006766A2"/>
    <w:rsid w:val="00676D80"/>
    <w:rsid w:val="00676DC5"/>
    <w:rsid w:val="0067702D"/>
    <w:rsid w:val="00677079"/>
    <w:rsid w:val="00677165"/>
    <w:rsid w:val="006771B3"/>
    <w:rsid w:val="006774CA"/>
    <w:rsid w:val="006776FC"/>
    <w:rsid w:val="006779CD"/>
    <w:rsid w:val="00677C49"/>
    <w:rsid w:val="00680022"/>
    <w:rsid w:val="0068031B"/>
    <w:rsid w:val="00680555"/>
    <w:rsid w:val="00680853"/>
    <w:rsid w:val="006808F2"/>
    <w:rsid w:val="00680D56"/>
    <w:rsid w:val="00680D5E"/>
    <w:rsid w:val="00680E36"/>
    <w:rsid w:val="006810BD"/>
    <w:rsid w:val="006810ED"/>
    <w:rsid w:val="006811F1"/>
    <w:rsid w:val="00681470"/>
    <w:rsid w:val="006814ED"/>
    <w:rsid w:val="00681660"/>
    <w:rsid w:val="00681B74"/>
    <w:rsid w:val="00681E4A"/>
    <w:rsid w:val="006821B8"/>
    <w:rsid w:val="0068258E"/>
    <w:rsid w:val="00682763"/>
    <w:rsid w:val="00682B95"/>
    <w:rsid w:val="00682DAD"/>
    <w:rsid w:val="0068302C"/>
    <w:rsid w:val="00683465"/>
    <w:rsid w:val="006835F6"/>
    <w:rsid w:val="00683E1D"/>
    <w:rsid w:val="00683F25"/>
    <w:rsid w:val="00683FD5"/>
    <w:rsid w:val="00684650"/>
    <w:rsid w:val="00684B0F"/>
    <w:rsid w:val="00684B96"/>
    <w:rsid w:val="00684BED"/>
    <w:rsid w:val="00684C3D"/>
    <w:rsid w:val="00684CA6"/>
    <w:rsid w:val="00684F80"/>
    <w:rsid w:val="00685092"/>
    <w:rsid w:val="006855E1"/>
    <w:rsid w:val="006859B8"/>
    <w:rsid w:val="00685D06"/>
    <w:rsid w:val="00685DE3"/>
    <w:rsid w:val="006864DA"/>
    <w:rsid w:val="00686C39"/>
    <w:rsid w:val="0068713D"/>
    <w:rsid w:val="00687359"/>
    <w:rsid w:val="00687616"/>
    <w:rsid w:val="006876CD"/>
    <w:rsid w:val="006879BC"/>
    <w:rsid w:val="00687E04"/>
    <w:rsid w:val="00687E47"/>
    <w:rsid w:val="0069010C"/>
    <w:rsid w:val="0069011C"/>
    <w:rsid w:val="006902E0"/>
    <w:rsid w:val="006909AE"/>
    <w:rsid w:val="00690ACC"/>
    <w:rsid w:val="00690F8F"/>
    <w:rsid w:val="00691031"/>
    <w:rsid w:val="006917C7"/>
    <w:rsid w:val="00692111"/>
    <w:rsid w:val="006928A8"/>
    <w:rsid w:val="00692A0E"/>
    <w:rsid w:val="00692B35"/>
    <w:rsid w:val="00692D17"/>
    <w:rsid w:val="00692D67"/>
    <w:rsid w:val="00692DA8"/>
    <w:rsid w:val="00693A26"/>
    <w:rsid w:val="00693CF5"/>
    <w:rsid w:val="00693D82"/>
    <w:rsid w:val="00693E15"/>
    <w:rsid w:val="00693EF9"/>
    <w:rsid w:val="00693F00"/>
    <w:rsid w:val="00694131"/>
    <w:rsid w:val="006941E0"/>
    <w:rsid w:val="006947A4"/>
    <w:rsid w:val="006947DA"/>
    <w:rsid w:val="00694C2B"/>
    <w:rsid w:val="0069515C"/>
    <w:rsid w:val="00695176"/>
    <w:rsid w:val="00696555"/>
    <w:rsid w:val="00696891"/>
    <w:rsid w:val="00696BA1"/>
    <w:rsid w:val="00697070"/>
    <w:rsid w:val="006970F0"/>
    <w:rsid w:val="00697261"/>
    <w:rsid w:val="0069755F"/>
    <w:rsid w:val="0069771B"/>
    <w:rsid w:val="00697998"/>
    <w:rsid w:val="00697A70"/>
    <w:rsid w:val="00697B7B"/>
    <w:rsid w:val="00697BD8"/>
    <w:rsid w:val="00697D9B"/>
    <w:rsid w:val="006A05D8"/>
    <w:rsid w:val="006A0694"/>
    <w:rsid w:val="006A09B3"/>
    <w:rsid w:val="006A0C89"/>
    <w:rsid w:val="006A0D93"/>
    <w:rsid w:val="006A103D"/>
    <w:rsid w:val="006A10FB"/>
    <w:rsid w:val="006A135E"/>
    <w:rsid w:val="006A254E"/>
    <w:rsid w:val="006A2749"/>
    <w:rsid w:val="006A2B3A"/>
    <w:rsid w:val="006A2F4C"/>
    <w:rsid w:val="006A30B1"/>
    <w:rsid w:val="006A359A"/>
    <w:rsid w:val="006A361F"/>
    <w:rsid w:val="006A3861"/>
    <w:rsid w:val="006A38FC"/>
    <w:rsid w:val="006A3947"/>
    <w:rsid w:val="006A394B"/>
    <w:rsid w:val="006A39C0"/>
    <w:rsid w:val="006A3A6E"/>
    <w:rsid w:val="006A3A7A"/>
    <w:rsid w:val="006A3B5E"/>
    <w:rsid w:val="006A3F61"/>
    <w:rsid w:val="006A46D2"/>
    <w:rsid w:val="006A4751"/>
    <w:rsid w:val="006A4A01"/>
    <w:rsid w:val="006A4D0C"/>
    <w:rsid w:val="006A4D97"/>
    <w:rsid w:val="006A4F5C"/>
    <w:rsid w:val="006A522F"/>
    <w:rsid w:val="006A5CFC"/>
    <w:rsid w:val="006A5E1A"/>
    <w:rsid w:val="006A5E26"/>
    <w:rsid w:val="006A6423"/>
    <w:rsid w:val="006A65A8"/>
    <w:rsid w:val="006A6861"/>
    <w:rsid w:val="006A6AFB"/>
    <w:rsid w:val="006A6E6D"/>
    <w:rsid w:val="006A75C3"/>
    <w:rsid w:val="006A778F"/>
    <w:rsid w:val="006A7826"/>
    <w:rsid w:val="006A7FB5"/>
    <w:rsid w:val="006B00AD"/>
    <w:rsid w:val="006B014C"/>
    <w:rsid w:val="006B046E"/>
    <w:rsid w:val="006B060D"/>
    <w:rsid w:val="006B0A4A"/>
    <w:rsid w:val="006B0CED"/>
    <w:rsid w:val="006B0D5D"/>
    <w:rsid w:val="006B0D8C"/>
    <w:rsid w:val="006B0F80"/>
    <w:rsid w:val="006B0FE4"/>
    <w:rsid w:val="006B1033"/>
    <w:rsid w:val="006B126F"/>
    <w:rsid w:val="006B145D"/>
    <w:rsid w:val="006B15FA"/>
    <w:rsid w:val="006B1749"/>
    <w:rsid w:val="006B1A7B"/>
    <w:rsid w:val="006B20C9"/>
    <w:rsid w:val="006B212E"/>
    <w:rsid w:val="006B2662"/>
    <w:rsid w:val="006B2853"/>
    <w:rsid w:val="006B29FF"/>
    <w:rsid w:val="006B2D25"/>
    <w:rsid w:val="006B318D"/>
    <w:rsid w:val="006B37BC"/>
    <w:rsid w:val="006B3E63"/>
    <w:rsid w:val="006B3F16"/>
    <w:rsid w:val="006B3FD2"/>
    <w:rsid w:val="006B404C"/>
    <w:rsid w:val="006B413D"/>
    <w:rsid w:val="006B41AE"/>
    <w:rsid w:val="006B43C0"/>
    <w:rsid w:val="006B47ED"/>
    <w:rsid w:val="006B4B80"/>
    <w:rsid w:val="006B4B99"/>
    <w:rsid w:val="006B5549"/>
    <w:rsid w:val="006B5A55"/>
    <w:rsid w:val="006B5B37"/>
    <w:rsid w:val="006B5D6C"/>
    <w:rsid w:val="006B5EDA"/>
    <w:rsid w:val="006B5F1E"/>
    <w:rsid w:val="006B5FE0"/>
    <w:rsid w:val="006B5FE9"/>
    <w:rsid w:val="006B609D"/>
    <w:rsid w:val="006B61F6"/>
    <w:rsid w:val="006B62C2"/>
    <w:rsid w:val="006B63D7"/>
    <w:rsid w:val="006B6508"/>
    <w:rsid w:val="006B65A8"/>
    <w:rsid w:val="006B69FF"/>
    <w:rsid w:val="006B6E31"/>
    <w:rsid w:val="006B6FF2"/>
    <w:rsid w:val="006B7247"/>
    <w:rsid w:val="006B7354"/>
    <w:rsid w:val="006B73C1"/>
    <w:rsid w:val="006B7A9D"/>
    <w:rsid w:val="006C0752"/>
    <w:rsid w:val="006C08AA"/>
    <w:rsid w:val="006C0B55"/>
    <w:rsid w:val="006C0D63"/>
    <w:rsid w:val="006C0DF3"/>
    <w:rsid w:val="006C138B"/>
    <w:rsid w:val="006C13BC"/>
    <w:rsid w:val="006C15B3"/>
    <w:rsid w:val="006C1970"/>
    <w:rsid w:val="006C1A5B"/>
    <w:rsid w:val="006C1F10"/>
    <w:rsid w:val="006C24CC"/>
    <w:rsid w:val="006C2A6F"/>
    <w:rsid w:val="006C2BA0"/>
    <w:rsid w:val="006C2D7B"/>
    <w:rsid w:val="006C2E1A"/>
    <w:rsid w:val="006C3488"/>
    <w:rsid w:val="006C3516"/>
    <w:rsid w:val="006C35B0"/>
    <w:rsid w:val="006C3608"/>
    <w:rsid w:val="006C3615"/>
    <w:rsid w:val="006C3768"/>
    <w:rsid w:val="006C3A46"/>
    <w:rsid w:val="006C3AED"/>
    <w:rsid w:val="006C3B3C"/>
    <w:rsid w:val="006C3F00"/>
    <w:rsid w:val="006C3F53"/>
    <w:rsid w:val="006C40C2"/>
    <w:rsid w:val="006C4142"/>
    <w:rsid w:val="006C41D6"/>
    <w:rsid w:val="006C4269"/>
    <w:rsid w:val="006C4391"/>
    <w:rsid w:val="006C45EA"/>
    <w:rsid w:val="006C4848"/>
    <w:rsid w:val="006C4DCF"/>
    <w:rsid w:val="006C522F"/>
    <w:rsid w:val="006C5452"/>
    <w:rsid w:val="006C5511"/>
    <w:rsid w:val="006C5B80"/>
    <w:rsid w:val="006C5DBB"/>
    <w:rsid w:val="006C5E65"/>
    <w:rsid w:val="006C6055"/>
    <w:rsid w:val="006C64C9"/>
    <w:rsid w:val="006C6D1B"/>
    <w:rsid w:val="006C6D24"/>
    <w:rsid w:val="006C732E"/>
    <w:rsid w:val="006C74B2"/>
    <w:rsid w:val="006D00E5"/>
    <w:rsid w:val="006D011B"/>
    <w:rsid w:val="006D02A3"/>
    <w:rsid w:val="006D036E"/>
    <w:rsid w:val="006D0916"/>
    <w:rsid w:val="006D0946"/>
    <w:rsid w:val="006D0DFB"/>
    <w:rsid w:val="006D1194"/>
    <w:rsid w:val="006D1302"/>
    <w:rsid w:val="006D1B26"/>
    <w:rsid w:val="006D1D2F"/>
    <w:rsid w:val="006D1D40"/>
    <w:rsid w:val="006D1DC0"/>
    <w:rsid w:val="006D1FD0"/>
    <w:rsid w:val="006D2061"/>
    <w:rsid w:val="006D2682"/>
    <w:rsid w:val="006D28D4"/>
    <w:rsid w:val="006D3034"/>
    <w:rsid w:val="006D3345"/>
    <w:rsid w:val="006D339D"/>
    <w:rsid w:val="006D3569"/>
    <w:rsid w:val="006D388A"/>
    <w:rsid w:val="006D38F9"/>
    <w:rsid w:val="006D3B3D"/>
    <w:rsid w:val="006D3C98"/>
    <w:rsid w:val="006D3CFF"/>
    <w:rsid w:val="006D3DAC"/>
    <w:rsid w:val="006D3E16"/>
    <w:rsid w:val="006D3F73"/>
    <w:rsid w:val="006D3F99"/>
    <w:rsid w:val="006D40B7"/>
    <w:rsid w:val="006D40D0"/>
    <w:rsid w:val="006D42A8"/>
    <w:rsid w:val="006D4391"/>
    <w:rsid w:val="006D46AB"/>
    <w:rsid w:val="006D49BC"/>
    <w:rsid w:val="006D4B43"/>
    <w:rsid w:val="006D534A"/>
    <w:rsid w:val="006D54FC"/>
    <w:rsid w:val="006D57E8"/>
    <w:rsid w:val="006D5AAF"/>
    <w:rsid w:val="006D5ADC"/>
    <w:rsid w:val="006D5C2E"/>
    <w:rsid w:val="006D5E3A"/>
    <w:rsid w:val="006D5EF9"/>
    <w:rsid w:val="006D6262"/>
    <w:rsid w:val="006D630B"/>
    <w:rsid w:val="006D63A9"/>
    <w:rsid w:val="006D6836"/>
    <w:rsid w:val="006D6879"/>
    <w:rsid w:val="006D698B"/>
    <w:rsid w:val="006D6C17"/>
    <w:rsid w:val="006D6C93"/>
    <w:rsid w:val="006D6E82"/>
    <w:rsid w:val="006D6EAB"/>
    <w:rsid w:val="006D7184"/>
    <w:rsid w:val="006D722F"/>
    <w:rsid w:val="006D777B"/>
    <w:rsid w:val="006D79BE"/>
    <w:rsid w:val="006D7AD4"/>
    <w:rsid w:val="006D7B83"/>
    <w:rsid w:val="006D7C51"/>
    <w:rsid w:val="006D7CB4"/>
    <w:rsid w:val="006D7F15"/>
    <w:rsid w:val="006E01D4"/>
    <w:rsid w:val="006E04C8"/>
    <w:rsid w:val="006E0699"/>
    <w:rsid w:val="006E0E21"/>
    <w:rsid w:val="006E0FFB"/>
    <w:rsid w:val="006E107E"/>
    <w:rsid w:val="006E1222"/>
    <w:rsid w:val="006E12B2"/>
    <w:rsid w:val="006E130E"/>
    <w:rsid w:val="006E14DA"/>
    <w:rsid w:val="006E171E"/>
    <w:rsid w:val="006E1E27"/>
    <w:rsid w:val="006E1F56"/>
    <w:rsid w:val="006E220C"/>
    <w:rsid w:val="006E2298"/>
    <w:rsid w:val="006E255A"/>
    <w:rsid w:val="006E2B0C"/>
    <w:rsid w:val="006E2BF7"/>
    <w:rsid w:val="006E3395"/>
    <w:rsid w:val="006E3B24"/>
    <w:rsid w:val="006E3D78"/>
    <w:rsid w:val="006E3E6F"/>
    <w:rsid w:val="006E43CE"/>
    <w:rsid w:val="006E4704"/>
    <w:rsid w:val="006E4721"/>
    <w:rsid w:val="006E4AD6"/>
    <w:rsid w:val="006E4E06"/>
    <w:rsid w:val="006E4E2B"/>
    <w:rsid w:val="006E4EE9"/>
    <w:rsid w:val="006E4FA6"/>
    <w:rsid w:val="006E532C"/>
    <w:rsid w:val="006E59AA"/>
    <w:rsid w:val="006E6000"/>
    <w:rsid w:val="006E617E"/>
    <w:rsid w:val="006E6320"/>
    <w:rsid w:val="006E678D"/>
    <w:rsid w:val="006E67B1"/>
    <w:rsid w:val="006E6B38"/>
    <w:rsid w:val="006E71ED"/>
    <w:rsid w:val="006E76C8"/>
    <w:rsid w:val="006E78AF"/>
    <w:rsid w:val="006E7CC5"/>
    <w:rsid w:val="006E7DF7"/>
    <w:rsid w:val="006F00E8"/>
    <w:rsid w:val="006F0634"/>
    <w:rsid w:val="006F06CB"/>
    <w:rsid w:val="006F07FC"/>
    <w:rsid w:val="006F0842"/>
    <w:rsid w:val="006F0A61"/>
    <w:rsid w:val="006F0B63"/>
    <w:rsid w:val="006F0F02"/>
    <w:rsid w:val="006F17F7"/>
    <w:rsid w:val="006F180B"/>
    <w:rsid w:val="006F18CB"/>
    <w:rsid w:val="006F1C55"/>
    <w:rsid w:val="006F1DBE"/>
    <w:rsid w:val="006F1F7C"/>
    <w:rsid w:val="006F22E6"/>
    <w:rsid w:val="006F25FD"/>
    <w:rsid w:val="006F29BD"/>
    <w:rsid w:val="006F2C93"/>
    <w:rsid w:val="006F308E"/>
    <w:rsid w:val="006F37A5"/>
    <w:rsid w:val="006F3877"/>
    <w:rsid w:val="006F3B69"/>
    <w:rsid w:val="006F40BA"/>
    <w:rsid w:val="006F43F3"/>
    <w:rsid w:val="006F444D"/>
    <w:rsid w:val="006F454B"/>
    <w:rsid w:val="006F4AAD"/>
    <w:rsid w:val="006F4EE9"/>
    <w:rsid w:val="006F4F52"/>
    <w:rsid w:val="006F55F5"/>
    <w:rsid w:val="006F57EC"/>
    <w:rsid w:val="006F59C0"/>
    <w:rsid w:val="006F5CA1"/>
    <w:rsid w:val="006F5FB5"/>
    <w:rsid w:val="006F5FB7"/>
    <w:rsid w:val="006F615F"/>
    <w:rsid w:val="006F61D2"/>
    <w:rsid w:val="006F633E"/>
    <w:rsid w:val="006F64A3"/>
    <w:rsid w:val="006F64B2"/>
    <w:rsid w:val="006F6587"/>
    <w:rsid w:val="006F67BA"/>
    <w:rsid w:val="006F6A73"/>
    <w:rsid w:val="006F6AB5"/>
    <w:rsid w:val="006F70F0"/>
    <w:rsid w:val="006F746B"/>
    <w:rsid w:val="006F751B"/>
    <w:rsid w:val="006F796E"/>
    <w:rsid w:val="00700034"/>
    <w:rsid w:val="007000E1"/>
    <w:rsid w:val="007002F1"/>
    <w:rsid w:val="00700456"/>
    <w:rsid w:val="007004B9"/>
    <w:rsid w:val="007005DA"/>
    <w:rsid w:val="0070095A"/>
    <w:rsid w:val="00700A55"/>
    <w:rsid w:val="00700E19"/>
    <w:rsid w:val="00700FC7"/>
    <w:rsid w:val="0070105D"/>
    <w:rsid w:val="007015D6"/>
    <w:rsid w:val="007015F7"/>
    <w:rsid w:val="007017F9"/>
    <w:rsid w:val="00701FFA"/>
    <w:rsid w:val="00702101"/>
    <w:rsid w:val="007022AE"/>
    <w:rsid w:val="007024F3"/>
    <w:rsid w:val="0070271E"/>
    <w:rsid w:val="0070295D"/>
    <w:rsid w:val="007038E9"/>
    <w:rsid w:val="0070393A"/>
    <w:rsid w:val="00703A98"/>
    <w:rsid w:val="00703AD5"/>
    <w:rsid w:val="00703E84"/>
    <w:rsid w:val="00703EE3"/>
    <w:rsid w:val="007040DF"/>
    <w:rsid w:val="007040F0"/>
    <w:rsid w:val="007041D9"/>
    <w:rsid w:val="00704290"/>
    <w:rsid w:val="00704452"/>
    <w:rsid w:val="0070455F"/>
    <w:rsid w:val="00704671"/>
    <w:rsid w:val="00704B4C"/>
    <w:rsid w:val="007050AB"/>
    <w:rsid w:val="00705782"/>
    <w:rsid w:val="00705BF6"/>
    <w:rsid w:val="00705D98"/>
    <w:rsid w:val="00706346"/>
    <w:rsid w:val="00706F3F"/>
    <w:rsid w:val="0070747F"/>
    <w:rsid w:val="0070786A"/>
    <w:rsid w:val="00707939"/>
    <w:rsid w:val="00707A7D"/>
    <w:rsid w:val="00707C68"/>
    <w:rsid w:val="007104BA"/>
    <w:rsid w:val="007107B4"/>
    <w:rsid w:val="007109ED"/>
    <w:rsid w:val="00710B67"/>
    <w:rsid w:val="00710C69"/>
    <w:rsid w:val="00711012"/>
    <w:rsid w:val="00711268"/>
    <w:rsid w:val="007112AA"/>
    <w:rsid w:val="00711514"/>
    <w:rsid w:val="00711ADB"/>
    <w:rsid w:val="00711D94"/>
    <w:rsid w:val="0071218C"/>
    <w:rsid w:val="00712396"/>
    <w:rsid w:val="00712BF8"/>
    <w:rsid w:val="007131A0"/>
    <w:rsid w:val="007133F8"/>
    <w:rsid w:val="007136EF"/>
    <w:rsid w:val="00713919"/>
    <w:rsid w:val="00713D52"/>
    <w:rsid w:val="00713FF1"/>
    <w:rsid w:val="007143B2"/>
    <w:rsid w:val="00714808"/>
    <w:rsid w:val="0071488B"/>
    <w:rsid w:val="00714F40"/>
    <w:rsid w:val="0071502A"/>
    <w:rsid w:val="00715584"/>
    <w:rsid w:val="00715601"/>
    <w:rsid w:val="00715695"/>
    <w:rsid w:val="0071570B"/>
    <w:rsid w:val="0071577B"/>
    <w:rsid w:val="00715947"/>
    <w:rsid w:val="00715BBA"/>
    <w:rsid w:val="00716210"/>
    <w:rsid w:val="007162F4"/>
    <w:rsid w:val="0071651B"/>
    <w:rsid w:val="007165C5"/>
    <w:rsid w:val="007167C4"/>
    <w:rsid w:val="00716FCF"/>
    <w:rsid w:val="00717261"/>
    <w:rsid w:val="007173B5"/>
    <w:rsid w:val="00717438"/>
    <w:rsid w:val="007178A7"/>
    <w:rsid w:val="00720334"/>
    <w:rsid w:val="007204D6"/>
    <w:rsid w:val="00720564"/>
    <w:rsid w:val="0072081C"/>
    <w:rsid w:val="00720962"/>
    <w:rsid w:val="00720BEC"/>
    <w:rsid w:val="00721492"/>
    <w:rsid w:val="00721959"/>
    <w:rsid w:val="00721A47"/>
    <w:rsid w:val="00721A85"/>
    <w:rsid w:val="00721DEE"/>
    <w:rsid w:val="00721EB0"/>
    <w:rsid w:val="007221DF"/>
    <w:rsid w:val="00722A9A"/>
    <w:rsid w:val="00722D13"/>
    <w:rsid w:val="00722E4B"/>
    <w:rsid w:val="007233E9"/>
    <w:rsid w:val="0072364A"/>
    <w:rsid w:val="007236D7"/>
    <w:rsid w:val="00723A68"/>
    <w:rsid w:val="00723F22"/>
    <w:rsid w:val="00724028"/>
    <w:rsid w:val="007244E0"/>
    <w:rsid w:val="00724A9F"/>
    <w:rsid w:val="00724B8C"/>
    <w:rsid w:val="00724E5F"/>
    <w:rsid w:val="00725079"/>
    <w:rsid w:val="00725116"/>
    <w:rsid w:val="00725518"/>
    <w:rsid w:val="00725753"/>
    <w:rsid w:val="00726DE8"/>
    <w:rsid w:val="00726E54"/>
    <w:rsid w:val="007278E6"/>
    <w:rsid w:val="00727D52"/>
    <w:rsid w:val="00727D7B"/>
    <w:rsid w:val="0073027F"/>
    <w:rsid w:val="00730A2D"/>
    <w:rsid w:val="00730AAE"/>
    <w:rsid w:val="00730B83"/>
    <w:rsid w:val="00730C69"/>
    <w:rsid w:val="00730EC6"/>
    <w:rsid w:val="00731977"/>
    <w:rsid w:val="00731A1E"/>
    <w:rsid w:val="00731C34"/>
    <w:rsid w:val="00731CB1"/>
    <w:rsid w:val="00732094"/>
    <w:rsid w:val="007321C3"/>
    <w:rsid w:val="00732594"/>
    <w:rsid w:val="007327EE"/>
    <w:rsid w:val="00732BD4"/>
    <w:rsid w:val="00733051"/>
    <w:rsid w:val="007334C8"/>
    <w:rsid w:val="00733672"/>
    <w:rsid w:val="007337CA"/>
    <w:rsid w:val="00734032"/>
    <w:rsid w:val="007345D7"/>
    <w:rsid w:val="0073463A"/>
    <w:rsid w:val="0073469C"/>
    <w:rsid w:val="00734840"/>
    <w:rsid w:val="007349A3"/>
    <w:rsid w:val="00734BD2"/>
    <w:rsid w:val="007352EC"/>
    <w:rsid w:val="00735668"/>
    <w:rsid w:val="00735CDD"/>
    <w:rsid w:val="00735E42"/>
    <w:rsid w:val="00736386"/>
    <w:rsid w:val="007363E3"/>
    <w:rsid w:val="00736DD2"/>
    <w:rsid w:val="00737349"/>
    <w:rsid w:val="0073746E"/>
    <w:rsid w:val="007374E6"/>
    <w:rsid w:val="00737DE4"/>
    <w:rsid w:val="007415FC"/>
    <w:rsid w:val="00741A02"/>
    <w:rsid w:val="00741B9E"/>
    <w:rsid w:val="00741DB3"/>
    <w:rsid w:val="00742354"/>
    <w:rsid w:val="00742417"/>
    <w:rsid w:val="0074280D"/>
    <w:rsid w:val="00742A08"/>
    <w:rsid w:val="00742B3D"/>
    <w:rsid w:val="00742CD9"/>
    <w:rsid w:val="00742D14"/>
    <w:rsid w:val="00742F58"/>
    <w:rsid w:val="00743123"/>
    <w:rsid w:val="00743145"/>
    <w:rsid w:val="00743223"/>
    <w:rsid w:val="0074322F"/>
    <w:rsid w:val="0074326F"/>
    <w:rsid w:val="007432BF"/>
    <w:rsid w:val="007439A8"/>
    <w:rsid w:val="00743FF0"/>
    <w:rsid w:val="00744047"/>
    <w:rsid w:val="0074432D"/>
    <w:rsid w:val="0074462A"/>
    <w:rsid w:val="0074514F"/>
    <w:rsid w:val="00745220"/>
    <w:rsid w:val="00745372"/>
    <w:rsid w:val="007453E0"/>
    <w:rsid w:val="00745916"/>
    <w:rsid w:val="00745F18"/>
    <w:rsid w:val="00746460"/>
    <w:rsid w:val="00746ABF"/>
    <w:rsid w:val="00746ACD"/>
    <w:rsid w:val="00746B69"/>
    <w:rsid w:val="00746DA4"/>
    <w:rsid w:val="00746FFE"/>
    <w:rsid w:val="007470E8"/>
    <w:rsid w:val="00747473"/>
    <w:rsid w:val="00747709"/>
    <w:rsid w:val="007477C9"/>
    <w:rsid w:val="00747841"/>
    <w:rsid w:val="00747E3E"/>
    <w:rsid w:val="0075023C"/>
    <w:rsid w:val="00750273"/>
    <w:rsid w:val="00750685"/>
    <w:rsid w:val="00750934"/>
    <w:rsid w:val="007509EB"/>
    <w:rsid w:val="00750E43"/>
    <w:rsid w:val="00750F0A"/>
    <w:rsid w:val="00751317"/>
    <w:rsid w:val="007514BD"/>
    <w:rsid w:val="007515FA"/>
    <w:rsid w:val="0075197C"/>
    <w:rsid w:val="00751BE2"/>
    <w:rsid w:val="00751DAD"/>
    <w:rsid w:val="00751F68"/>
    <w:rsid w:val="00752874"/>
    <w:rsid w:val="00752B49"/>
    <w:rsid w:val="00752C95"/>
    <w:rsid w:val="0075304C"/>
    <w:rsid w:val="00753110"/>
    <w:rsid w:val="00753331"/>
    <w:rsid w:val="0075382A"/>
    <w:rsid w:val="00753BCE"/>
    <w:rsid w:val="00753DC5"/>
    <w:rsid w:val="00753EC2"/>
    <w:rsid w:val="00753F39"/>
    <w:rsid w:val="00753F7E"/>
    <w:rsid w:val="0075402A"/>
    <w:rsid w:val="007543EE"/>
    <w:rsid w:val="0075462D"/>
    <w:rsid w:val="00754837"/>
    <w:rsid w:val="00754CBD"/>
    <w:rsid w:val="00754DA3"/>
    <w:rsid w:val="0075517E"/>
    <w:rsid w:val="00755492"/>
    <w:rsid w:val="00755501"/>
    <w:rsid w:val="00755E08"/>
    <w:rsid w:val="00756482"/>
    <w:rsid w:val="00756DB1"/>
    <w:rsid w:val="00756FEE"/>
    <w:rsid w:val="007572D9"/>
    <w:rsid w:val="00757769"/>
    <w:rsid w:val="007578E2"/>
    <w:rsid w:val="00760092"/>
    <w:rsid w:val="00760C66"/>
    <w:rsid w:val="00760D67"/>
    <w:rsid w:val="00760FDF"/>
    <w:rsid w:val="00761347"/>
    <w:rsid w:val="007613EB"/>
    <w:rsid w:val="00761735"/>
    <w:rsid w:val="00761844"/>
    <w:rsid w:val="007618AE"/>
    <w:rsid w:val="00761B13"/>
    <w:rsid w:val="00761B2A"/>
    <w:rsid w:val="00761D09"/>
    <w:rsid w:val="00761E69"/>
    <w:rsid w:val="00761EC2"/>
    <w:rsid w:val="00761FD7"/>
    <w:rsid w:val="00762299"/>
    <w:rsid w:val="00762659"/>
    <w:rsid w:val="0076286C"/>
    <w:rsid w:val="0076288F"/>
    <w:rsid w:val="007628DF"/>
    <w:rsid w:val="0076294A"/>
    <w:rsid w:val="00762950"/>
    <w:rsid w:val="00762B6A"/>
    <w:rsid w:val="00762C24"/>
    <w:rsid w:val="00762F3A"/>
    <w:rsid w:val="00762F6B"/>
    <w:rsid w:val="00763E9B"/>
    <w:rsid w:val="007641EE"/>
    <w:rsid w:val="00764625"/>
    <w:rsid w:val="0076475E"/>
    <w:rsid w:val="0076491D"/>
    <w:rsid w:val="00764B34"/>
    <w:rsid w:val="00764CA2"/>
    <w:rsid w:val="00764CBB"/>
    <w:rsid w:val="00764DB5"/>
    <w:rsid w:val="0076569F"/>
    <w:rsid w:val="0076573F"/>
    <w:rsid w:val="00765788"/>
    <w:rsid w:val="00765794"/>
    <w:rsid w:val="00765CEE"/>
    <w:rsid w:val="007660BE"/>
    <w:rsid w:val="00766496"/>
    <w:rsid w:val="00766E19"/>
    <w:rsid w:val="00766E23"/>
    <w:rsid w:val="00767049"/>
    <w:rsid w:val="00767310"/>
    <w:rsid w:val="00767356"/>
    <w:rsid w:val="00767389"/>
    <w:rsid w:val="00767BD8"/>
    <w:rsid w:val="00767E00"/>
    <w:rsid w:val="00770946"/>
    <w:rsid w:val="00770DAF"/>
    <w:rsid w:val="00770FFF"/>
    <w:rsid w:val="00771075"/>
    <w:rsid w:val="00771225"/>
    <w:rsid w:val="00771551"/>
    <w:rsid w:val="0077176D"/>
    <w:rsid w:val="00771908"/>
    <w:rsid w:val="007719FF"/>
    <w:rsid w:val="00771D85"/>
    <w:rsid w:val="00771FD8"/>
    <w:rsid w:val="00772040"/>
    <w:rsid w:val="00772200"/>
    <w:rsid w:val="007725B6"/>
    <w:rsid w:val="0077268B"/>
    <w:rsid w:val="00772936"/>
    <w:rsid w:val="00772E91"/>
    <w:rsid w:val="00772EE8"/>
    <w:rsid w:val="0077321E"/>
    <w:rsid w:val="00773335"/>
    <w:rsid w:val="00773455"/>
    <w:rsid w:val="00773885"/>
    <w:rsid w:val="0077398F"/>
    <w:rsid w:val="007739A7"/>
    <w:rsid w:val="00773DE6"/>
    <w:rsid w:val="00773E1F"/>
    <w:rsid w:val="00773F95"/>
    <w:rsid w:val="00773FFF"/>
    <w:rsid w:val="00774112"/>
    <w:rsid w:val="00774483"/>
    <w:rsid w:val="007744B2"/>
    <w:rsid w:val="00774650"/>
    <w:rsid w:val="00774A16"/>
    <w:rsid w:val="00774C1A"/>
    <w:rsid w:val="007756A4"/>
    <w:rsid w:val="007756E7"/>
    <w:rsid w:val="00775705"/>
    <w:rsid w:val="00775929"/>
    <w:rsid w:val="00775A40"/>
    <w:rsid w:val="00775DF3"/>
    <w:rsid w:val="00775E90"/>
    <w:rsid w:val="00775ECF"/>
    <w:rsid w:val="00776554"/>
    <w:rsid w:val="00776630"/>
    <w:rsid w:val="00776CC9"/>
    <w:rsid w:val="00776DDB"/>
    <w:rsid w:val="0077744C"/>
    <w:rsid w:val="00777EF1"/>
    <w:rsid w:val="007800C9"/>
    <w:rsid w:val="007801D3"/>
    <w:rsid w:val="00780515"/>
    <w:rsid w:val="00780613"/>
    <w:rsid w:val="00780738"/>
    <w:rsid w:val="00780808"/>
    <w:rsid w:val="00780DDE"/>
    <w:rsid w:val="00780F9A"/>
    <w:rsid w:val="00781072"/>
    <w:rsid w:val="007816DF"/>
    <w:rsid w:val="007817B0"/>
    <w:rsid w:val="0078181E"/>
    <w:rsid w:val="00781DD3"/>
    <w:rsid w:val="00781DD6"/>
    <w:rsid w:val="007821A2"/>
    <w:rsid w:val="00782229"/>
    <w:rsid w:val="007825F9"/>
    <w:rsid w:val="007826AD"/>
    <w:rsid w:val="00782A23"/>
    <w:rsid w:val="00782B7A"/>
    <w:rsid w:val="00782D33"/>
    <w:rsid w:val="00782D95"/>
    <w:rsid w:val="007830EA"/>
    <w:rsid w:val="00783123"/>
    <w:rsid w:val="0078325C"/>
    <w:rsid w:val="00783294"/>
    <w:rsid w:val="007838C8"/>
    <w:rsid w:val="00783980"/>
    <w:rsid w:val="00783A5F"/>
    <w:rsid w:val="00783FB6"/>
    <w:rsid w:val="0078400F"/>
    <w:rsid w:val="00784441"/>
    <w:rsid w:val="00784C3B"/>
    <w:rsid w:val="00784D34"/>
    <w:rsid w:val="00784F54"/>
    <w:rsid w:val="007856EE"/>
    <w:rsid w:val="00786331"/>
    <w:rsid w:val="0078663E"/>
    <w:rsid w:val="00786BCA"/>
    <w:rsid w:val="00786D46"/>
    <w:rsid w:val="00786E45"/>
    <w:rsid w:val="00787187"/>
    <w:rsid w:val="00787709"/>
    <w:rsid w:val="00787837"/>
    <w:rsid w:val="00787C74"/>
    <w:rsid w:val="00787D81"/>
    <w:rsid w:val="0079001C"/>
    <w:rsid w:val="007908F1"/>
    <w:rsid w:val="00790A1D"/>
    <w:rsid w:val="00790ADC"/>
    <w:rsid w:val="00790F7B"/>
    <w:rsid w:val="00790F89"/>
    <w:rsid w:val="00790F90"/>
    <w:rsid w:val="00791185"/>
    <w:rsid w:val="0079127D"/>
    <w:rsid w:val="007912D7"/>
    <w:rsid w:val="007913AB"/>
    <w:rsid w:val="007915B8"/>
    <w:rsid w:val="00791C4A"/>
    <w:rsid w:val="00791D78"/>
    <w:rsid w:val="00791E1A"/>
    <w:rsid w:val="00791E7E"/>
    <w:rsid w:val="0079299F"/>
    <w:rsid w:val="00792AD9"/>
    <w:rsid w:val="00792C36"/>
    <w:rsid w:val="007933FB"/>
    <w:rsid w:val="00793818"/>
    <w:rsid w:val="00793968"/>
    <w:rsid w:val="00793B75"/>
    <w:rsid w:val="007940F2"/>
    <w:rsid w:val="0079416C"/>
    <w:rsid w:val="007942E2"/>
    <w:rsid w:val="00794676"/>
    <w:rsid w:val="007949F6"/>
    <w:rsid w:val="00794E57"/>
    <w:rsid w:val="00794FB6"/>
    <w:rsid w:val="007953B6"/>
    <w:rsid w:val="00795884"/>
    <w:rsid w:val="00795ABB"/>
    <w:rsid w:val="00795B8F"/>
    <w:rsid w:val="00795F86"/>
    <w:rsid w:val="00796078"/>
    <w:rsid w:val="00796704"/>
    <w:rsid w:val="00796CFC"/>
    <w:rsid w:val="007971BB"/>
    <w:rsid w:val="007974CC"/>
    <w:rsid w:val="007975EB"/>
    <w:rsid w:val="00797969"/>
    <w:rsid w:val="00797A1A"/>
    <w:rsid w:val="00797A71"/>
    <w:rsid w:val="00797AA8"/>
    <w:rsid w:val="00797BCE"/>
    <w:rsid w:val="00797FA9"/>
    <w:rsid w:val="007A0196"/>
    <w:rsid w:val="007A05A3"/>
    <w:rsid w:val="007A0636"/>
    <w:rsid w:val="007A09A3"/>
    <w:rsid w:val="007A09AB"/>
    <w:rsid w:val="007A156F"/>
    <w:rsid w:val="007A16D1"/>
    <w:rsid w:val="007A194B"/>
    <w:rsid w:val="007A1BA7"/>
    <w:rsid w:val="007A1FBE"/>
    <w:rsid w:val="007A1FD9"/>
    <w:rsid w:val="007A2116"/>
    <w:rsid w:val="007A2190"/>
    <w:rsid w:val="007A2778"/>
    <w:rsid w:val="007A2A78"/>
    <w:rsid w:val="007A2B04"/>
    <w:rsid w:val="007A2FCE"/>
    <w:rsid w:val="007A327C"/>
    <w:rsid w:val="007A35B9"/>
    <w:rsid w:val="007A3A23"/>
    <w:rsid w:val="007A3A49"/>
    <w:rsid w:val="007A3FED"/>
    <w:rsid w:val="007A41BD"/>
    <w:rsid w:val="007A4252"/>
    <w:rsid w:val="007A44B7"/>
    <w:rsid w:val="007A495B"/>
    <w:rsid w:val="007A4EA2"/>
    <w:rsid w:val="007A4F38"/>
    <w:rsid w:val="007A5005"/>
    <w:rsid w:val="007A5162"/>
    <w:rsid w:val="007A5178"/>
    <w:rsid w:val="007A52AD"/>
    <w:rsid w:val="007A5403"/>
    <w:rsid w:val="007A5441"/>
    <w:rsid w:val="007A56FD"/>
    <w:rsid w:val="007A5838"/>
    <w:rsid w:val="007A5B8A"/>
    <w:rsid w:val="007A639F"/>
    <w:rsid w:val="007A6750"/>
    <w:rsid w:val="007A6830"/>
    <w:rsid w:val="007A6BC6"/>
    <w:rsid w:val="007A6C14"/>
    <w:rsid w:val="007A6EE1"/>
    <w:rsid w:val="007A6F69"/>
    <w:rsid w:val="007A70BC"/>
    <w:rsid w:val="007A7412"/>
    <w:rsid w:val="007A76CD"/>
    <w:rsid w:val="007A76EA"/>
    <w:rsid w:val="007A780F"/>
    <w:rsid w:val="007A7BC2"/>
    <w:rsid w:val="007A7D46"/>
    <w:rsid w:val="007A7F8B"/>
    <w:rsid w:val="007B00C1"/>
    <w:rsid w:val="007B03A2"/>
    <w:rsid w:val="007B0456"/>
    <w:rsid w:val="007B0AE1"/>
    <w:rsid w:val="007B0CB9"/>
    <w:rsid w:val="007B0F22"/>
    <w:rsid w:val="007B11A1"/>
    <w:rsid w:val="007B11C7"/>
    <w:rsid w:val="007B1398"/>
    <w:rsid w:val="007B13A9"/>
    <w:rsid w:val="007B14D5"/>
    <w:rsid w:val="007B177D"/>
    <w:rsid w:val="007B19ED"/>
    <w:rsid w:val="007B1E36"/>
    <w:rsid w:val="007B2108"/>
    <w:rsid w:val="007B2265"/>
    <w:rsid w:val="007B23A3"/>
    <w:rsid w:val="007B2603"/>
    <w:rsid w:val="007B2C1B"/>
    <w:rsid w:val="007B2E09"/>
    <w:rsid w:val="007B325A"/>
    <w:rsid w:val="007B3556"/>
    <w:rsid w:val="007B394A"/>
    <w:rsid w:val="007B3BAF"/>
    <w:rsid w:val="007B3C15"/>
    <w:rsid w:val="007B3D6D"/>
    <w:rsid w:val="007B4105"/>
    <w:rsid w:val="007B4295"/>
    <w:rsid w:val="007B4500"/>
    <w:rsid w:val="007B4B84"/>
    <w:rsid w:val="007B4E94"/>
    <w:rsid w:val="007B5047"/>
    <w:rsid w:val="007B5097"/>
    <w:rsid w:val="007B5149"/>
    <w:rsid w:val="007B586A"/>
    <w:rsid w:val="007B5E95"/>
    <w:rsid w:val="007B660B"/>
    <w:rsid w:val="007B671F"/>
    <w:rsid w:val="007B6B92"/>
    <w:rsid w:val="007B6DE0"/>
    <w:rsid w:val="007B718D"/>
    <w:rsid w:val="007B71E1"/>
    <w:rsid w:val="007B73EA"/>
    <w:rsid w:val="007B742E"/>
    <w:rsid w:val="007B7468"/>
    <w:rsid w:val="007B7E97"/>
    <w:rsid w:val="007C0378"/>
    <w:rsid w:val="007C07D7"/>
    <w:rsid w:val="007C0A03"/>
    <w:rsid w:val="007C0C1F"/>
    <w:rsid w:val="007C0CF5"/>
    <w:rsid w:val="007C0D0E"/>
    <w:rsid w:val="007C0D5E"/>
    <w:rsid w:val="007C0F21"/>
    <w:rsid w:val="007C12B3"/>
    <w:rsid w:val="007C1533"/>
    <w:rsid w:val="007C165C"/>
    <w:rsid w:val="007C16F1"/>
    <w:rsid w:val="007C1DF5"/>
    <w:rsid w:val="007C213D"/>
    <w:rsid w:val="007C238A"/>
    <w:rsid w:val="007C2417"/>
    <w:rsid w:val="007C24DB"/>
    <w:rsid w:val="007C253E"/>
    <w:rsid w:val="007C272A"/>
    <w:rsid w:val="007C2DE4"/>
    <w:rsid w:val="007C2E6A"/>
    <w:rsid w:val="007C2F2B"/>
    <w:rsid w:val="007C2F4D"/>
    <w:rsid w:val="007C2F6C"/>
    <w:rsid w:val="007C3071"/>
    <w:rsid w:val="007C30C4"/>
    <w:rsid w:val="007C34E1"/>
    <w:rsid w:val="007C35B3"/>
    <w:rsid w:val="007C378B"/>
    <w:rsid w:val="007C3A79"/>
    <w:rsid w:val="007C3FFD"/>
    <w:rsid w:val="007C4020"/>
    <w:rsid w:val="007C4052"/>
    <w:rsid w:val="007C40C8"/>
    <w:rsid w:val="007C42ED"/>
    <w:rsid w:val="007C4498"/>
    <w:rsid w:val="007C4549"/>
    <w:rsid w:val="007C4666"/>
    <w:rsid w:val="007C4688"/>
    <w:rsid w:val="007C48DE"/>
    <w:rsid w:val="007C48FB"/>
    <w:rsid w:val="007C4DA5"/>
    <w:rsid w:val="007C4E45"/>
    <w:rsid w:val="007C51BC"/>
    <w:rsid w:val="007C552D"/>
    <w:rsid w:val="007C5AAE"/>
    <w:rsid w:val="007C5B5A"/>
    <w:rsid w:val="007C5F31"/>
    <w:rsid w:val="007C5F6E"/>
    <w:rsid w:val="007C6083"/>
    <w:rsid w:val="007C614E"/>
    <w:rsid w:val="007C625F"/>
    <w:rsid w:val="007C63DC"/>
    <w:rsid w:val="007C6687"/>
    <w:rsid w:val="007C672E"/>
    <w:rsid w:val="007C675E"/>
    <w:rsid w:val="007C6797"/>
    <w:rsid w:val="007C6A04"/>
    <w:rsid w:val="007C6BEF"/>
    <w:rsid w:val="007C6C6D"/>
    <w:rsid w:val="007C7014"/>
    <w:rsid w:val="007C70FE"/>
    <w:rsid w:val="007C736F"/>
    <w:rsid w:val="007C7412"/>
    <w:rsid w:val="007C7AA7"/>
    <w:rsid w:val="007C7B82"/>
    <w:rsid w:val="007C7F41"/>
    <w:rsid w:val="007D028D"/>
    <w:rsid w:val="007D0392"/>
    <w:rsid w:val="007D0491"/>
    <w:rsid w:val="007D08B9"/>
    <w:rsid w:val="007D0B25"/>
    <w:rsid w:val="007D0FB1"/>
    <w:rsid w:val="007D1070"/>
    <w:rsid w:val="007D1182"/>
    <w:rsid w:val="007D11B5"/>
    <w:rsid w:val="007D146E"/>
    <w:rsid w:val="007D147E"/>
    <w:rsid w:val="007D17E1"/>
    <w:rsid w:val="007D2183"/>
    <w:rsid w:val="007D2651"/>
    <w:rsid w:val="007D2989"/>
    <w:rsid w:val="007D2AE9"/>
    <w:rsid w:val="007D2B35"/>
    <w:rsid w:val="007D2B5C"/>
    <w:rsid w:val="007D2D0C"/>
    <w:rsid w:val="007D2E74"/>
    <w:rsid w:val="007D2E98"/>
    <w:rsid w:val="007D2EB3"/>
    <w:rsid w:val="007D310D"/>
    <w:rsid w:val="007D338E"/>
    <w:rsid w:val="007D340E"/>
    <w:rsid w:val="007D37AD"/>
    <w:rsid w:val="007D3BF9"/>
    <w:rsid w:val="007D40C4"/>
    <w:rsid w:val="007D4215"/>
    <w:rsid w:val="007D4696"/>
    <w:rsid w:val="007D4AD8"/>
    <w:rsid w:val="007D4C08"/>
    <w:rsid w:val="007D4EAE"/>
    <w:rsid w:val="007D4F07"/>
    <w:rsid w:val="007D5154"/>
    <w:rsid w:val="007D53D6"/>
    <w:rsid w:val="007D562D"/>
    <w:rsid w:val="007D56FE"/>
    <w:rsid w:val="007D58DE"/>
    <w:rsid w:val="007D5A04"/>
    <w:rsid w:val="007D62BD"/>
    <w:rsid w:val="007D6623"/>
    <w:rsid w:val="007D67C4"/>
    <w:rsid w:val="007D698D"/>
    <w:rsid w:val="007D6A90"/>
    <w:rsid w:val="007D6C03"/>
    <w:rsid w:val="007D6E58"/>
    <w:rsid w:val="007D71DE"/>
    <w:rsid w:val="007D71E0"/>
    <w:rsid w:val="007D7431"/>
    <w:rsid w:val="007D74BA"/>
    <w:rsid w:val="007D796E"/>
    <w:rsid w:val="007D7A73"/>
    <w:rsid w:val="007D7B7C"/>
    <w:rsid w:val="007D7B97"/>
    <w:rsid w:val="007D7D1C"/>
    <w:rsid w:val="007E0057"/>
    <w:rsid w:val="007E02BD"/>
    <w:rsid w:val="007E073E"/>
    <w:rsid w:val="007E0A08"/>
    <w:rsid w:val="007E1612"/>
    <w:rsid w:val="007E16C4"/>
    <w:rsid w:val="007E1707"/>
    <w:rsid w:val="007E1798"/>
    <w:rsid w:val="007E189D"/>
    <w:rsid w:val="007E1BCB"/>
    <w:rsid w:val="007E1C89"/>
    <w:rsid w:val="007E20BD"/>
    <w:rsid w:val="007E21F2"/>
    <w:rsid w:val="007E2256"/>
    <w:rsid w:val="007E22D0"/>
    <w:rsid w:val="007E234E"/>
    <w:rsid w:val="007E2365"/>
    <w:rsid w:val="007E2E85"/>
    <w:rsid w:val="007E32EA"/>
    <w:rsid w:val="007E332F"/>
    <w:rsid w:val="007E34C1"/>
    <w:rsid w:val="007E3607"/>
    <w:rsid w:val="007E382D"/>
    <w:rsid w:val="007E39DD"/>
    <w:rsid w:val="007E3BB1"/>
    <w:rsid w:val="007E3BE1"/>
    <w:rsid w:val="007E3CF3"/>
    <w:rsid w:val="007E4232"/>
    <w:rsid w:val="007E442F"/>
    <w:rsid w:val="007E443E"/>
    <w:rsid w:val="007E480B"/>
    <w:rsid w:val="007E4CAB"/>
    <w:rsid w:val="007E4D7B"/>
    <w:rsid w:val="007E5011"/>
    <w:rsid w:val="007E51CB"/>
    <w:rsid w:val="007E547D"/>
    <w:rsid w:val="007E560E"/>
    <w:rsid w:val="007E5C81"/>
    <w:rsid w:val="007E5D44"/>
    <w:rsid w:val="007E5E67"/>
    <w:rsid w:val="007E5EA7"/>
    <w:rsid w:val="007E6609"/>
    <w:rsid w:val="007E685C"/>
    <w:rsid w:val="007E6C5B"/>
    <w:rsid w:val="007E7156"/>
    <w:rsid w:val="007E72A7"/>
    <w:rsid w:val="007E7344"/>
    <w:rsid w:val="007E7875"/>
    <w:rsid w:val="007E7CAC"/>
    <w:rsid w:val="007E7CC5"/>
    <w:rsid w:val="007E7CE9"/>
    <w:rsid w:val="007F00AF"/>
    <w:rsid w:val="007F00C2"/>
    <w:rsid w:val="007F00F7"/>
    <w:rsid w:val="007F0640"/>
    <w:rsid w:val="007F0AB7"/>
    <w:rsid w:val="007F0D55"/>
    <w:rsid w:val="007F0FA9"/>
    <w:rsid w:val="007F1097"/>
    <w:rsid w:val="007F115A"/>
    <w:rsid w:val="007F15A2"/>
    <w:rsid w:val="007F1C23"/>
    <w:rsid w:val="007F1C7F"/>
    <w:rsid w:val="007F1EB9"/>
    <w:rsid w:val="007F1F8B"/>
    <w:rsid w:val="007F2A34"/>
    <w:rsid w:val="007F2E97"/>
    <w:rsid w:val="007F2FFB"/>
    <w:rsid w:val="007F31AF"/>
    <w:rsid w:val="007F32D0"/>
    <w:rsid w:val="007F3391"/>
    <w:rsid w:val="007F36B5"/>
    <w:rsid w:val="007F384F"/>
    <w:rsid w:val="007F3A73"/>
    <w:rsid w:val="007F3FEF"/>
    <w:rsid w:val="007F409D"/>
    <w:rsid w:val="007F43EF"/>
    <w:rsid w:val="007F4548"/>
    <w:rsid w:val="007F48A2"/>
    <w:rsid w:val="007F4BD5"/>
    <w:rsid w:val="007F4D55"/>
    <w:rsid w:val="007F521C"/>
    <w:rsid w:val="007F5419"/>
    <w:rsid w:val="007F5538"/>
    <w:rsid w:val="007F562B"/>
    <w:rsid w:val="007F5639"/>
    <w:rsid w:val="007F5AA6"/>
    <w:rsid w:val="007F6075"/>
    <w:rsid w:val="007F62B4"/>
    <w:rsid w:val="007F6300"/>
    <w:rsid w:val="007F63C0"/>
    <w:rsid w:val="007F6D0A"/>
    <w:rsid w:val="007F6F8A"/>
    <w:rsid w:val="007F7084"/>
    <w:rsid w:val="007F7450"/>
    <w:rsid w:val="007F7457"/>
    <w:rsid w:val="007F79D5"/>
    <w:rsid w:val="007F79D6"/>
    <w:rsid w:val="00800075"/>
    <w:rsid w:val="008002E1"/>
    <w:rsid w:val="00800B4E"/>
    <w:rsid w:val="00800B8A"/>
    <w:rsid w:val="00800F1A"/>
    <w:rsid w:val="00800FF2"/>
    <w:rsid w:val="008010DF"/>
    <w:rsid w:val="00801258"/>
    <w:rsid w:val="00801EB0"/>
    <w:rsid w:val="00801F35"/>
    <w:rsid w:val="0080201F"/>
    <w:rsid w:val="00802447"/>
    <w:rsid w:val="00802513"/>
    <w:rsid w:val="008025C7"/>
    <w:rsid w:val="00802828"/>
    <w:rsid w:val="00802D67"/>
    <w:rsid w:val="00802DCC"/>
    <w:rsid w:val="00802E8A"/>
    <w:rsid w:val="008030A1"/>
    <w:rsid w:val="0080361E"/>
    <w:rsid w:val="00803B94"/>
    <w:rsid w:val="00803EA8"/>
    <w:rsid w:val="008040BF"/>
    <w:rsid w:val="0080415A"/>
    <w:rsid w:val="0080428A"/>
    <w:rsid w:val="008042AB"/>
    <w:rsid w:val="008043E5"/>
    <w:rsid w:val="00804802"/>
    <w:rsid w:val="00804B1A"/>
    <w:rsid w:val="00805039"/>
    <w:rsid w:val="00805885"/>
    <w:rsid w:val="008058DF"/>
    <w:rsid w:val="00805DB6"/>
    <w:rsid w:val="00805F96"/>
    <w:rsid w:val="008060E0"/>
    <w:rsid w:val="008061F5"/>
    <w:rsid w:val="0080649E"/>
    <w:rsid w:val="008064AC"/>
    <w:rsid w:val="008068FB"/>
    <w:rsid w:val="00806942"/>
    <w:rsid w:val="00806CDC"/>
    <w:rsid w:val="00806F48"/>
    <w:rsid w:val="0080717C"/>
    <w:rsid w:val="00807262"/>
    <w:rsid w:val="00807286"/>
    <w:rsid w:val="00807663"/>
    <w:rsid w:val="00807891"/>
    <w:rsid w:val="00807B29"/>
    <w:rsid w:val="00807BF2"/>
    <w:rsid w:val="00810046"/>
    <w:rsid w:val="00810424"/>
    <w:rsid w:val="00810617"/>
    <w:rsid w:val="008106A7"/>
    <w:rsid w:val="00810776"/>
    <w:rsid w:val="008108CF"/>
    <w:rsid w:val="00810BEF"/>
    <w:rsid w:val="00810E6A"/>
    <w:rsid w:val="00810E75"/>
    <w:rsid w:val="00810FD1"/>
    <w:rsid w:val="00811226"/>
    <w:rsid w:val="0081130E"/>
    <w:rsid w:val="0081144B"/>
    <w:rsid w:val="008118F2"/>
    <w:rsid w:val="00811D8C"/>
    <w:rsid w:val="00811E58"/>
    <w:rsid w:val="008123D2"/>
    <w:rsid w:val="008125D8"/>
    <w:rsid w:val="008127DB"/>
    <w:rsid w:val="00812C58"/>
    <w:rsid w:val="00812E80"/>
    <w:rsid w:val="00812FCD"/>
    <w:rsid w:val="0081344B"/>
    <w:rsid w:val="00813BC0"/>
    <w:rsid w:val="008141E5"/>
    <w:rsid w:val="0081447A"/>
    <w:rsid w:val="00814645"/>
    <w:rsid w:val="00814910"/>
    <w:rsid w:val="00814C51"/>
    <w:rsid w:val="00814F55"/>
    <w:rsid w:val="008150E8"/>
    <w:rsid w:val="008153E8"/>
    <w:rsid w:val="008154B3"/>
    <w:rsid w:val="00815611"/>
    <w:rsid w:val="008164C4"/>
    <w:rsid w:val="00816510"/>
    <w:rsid w:val="008166E2"/>
    <w:rsid w:val="00816898"/>
    <w:rsid w:val="00816A20"/>
    <w:rsid w:val="00816B9B"/>
    <w:rsid w:val="00816C0F"/>
    <w:rsid w:val="0081732E"/>
    <w:rsid w:val="008175EF"/>
    <w:rsid w:val="00817896"/>
    <w:rsid w:val="00817A83"/>
    <w:rsid w:val="00817CB0"/>
    <w:rsid w:val="008200A5"/>
    <w:rsid w:val="0082044E"/>
    <w:rsid w:val="00820612"/>
    <w:rsid w:val="00820AC9"/>
    <w:rsid w:val="00820F57"/>
    <w:rsid w:val="00821387"/>
    <w:rsid w:val="00821498"/>
    <w:rsid w:val="00821640"/>
    <w:rsid w:val="0082172A"/>
    <w:rsid w:val="00821B02"/>
    <w:rsid w:val="0082234A"/>
    <w:rsid w:val="008224E2"/>
    <w:rsid w:val="008224EE"/>
    <w:rsid w:val="00822763"/>
    <w:rsid w:val="008227D9"/>
    <w:rsid w:val="00822BD1"/>
    <w:rsid w:val="00822CA5"/>
    <w:rsid w:val="00822D49"/>
    <w:rsid w:val="00823122"/>
    <w:rsid w:val="00823177"/>
    <w:rsid w:val="008234AE"/>
    <w:rsid w:val="0082371D"/>
    <w:rsid w:val="00823754"/>
    <w:rsid w:val="0082378A"/>
    <w:rsid w:val="0082385C"/>
    <w:rsid w:val="00823EA3"/>
    <w:rsid w:val="00824D0A"/>
    <w:rsid w:val="00825A85"/>
    <w:rsid w:val="00825B91"/>
    <w:rsid w:val="00825C0F"/>
    <w:rsid w:val="00825DEC"/>
    <w:rsid w:val="00826218"/>
    <w:rsid w:val="00826295"/>
    <w:rsid w:val="008263C7"/>
    <w:rsid w:val="00826947"/>
    <w:rsid w:val="008269C0"/>
    <w:rsid w:val="00826BD4"/>
    <w:rsid w:val="00826FCB"/>
    <w:rsid w:val="00827073"/>
    <w:rsid w:val="00827218"/>
    <w:rsid w:val="00827275"/>
    <w:rsid w:val="00827650"/>
    <w:rsid w:val="0082774D"/>
    <w:rsid w:val="00827F1B"/>
    <w:rsid w:val="00827F5B"/>
    <w:rsid w:val="008306D1"/>
    <w:rsid w:val="0083094B"/>
    <w:rsid w:val="00830AF5"/>
    <w:rsid w:val="00830B76"/>
    <w:rsid w:val="00830C28"/>
    <w:rsid w:val="00830D58"/>
    <w:rsid w:val="00830EF4"/>
    <w:rsid w:val="00830F89"/>
    <w:rsid w:val="00831035"/>
    <w:rsid w:val="00831353"/>
    <w:rsid w:val="00831AA9"/>
    <w:rsid w:val="00832000"/>
    <w:rsid w:val="0083217E"/>
    <w:rsid w:val="0083219B"/>
    <w:rsid w:val="0083223E"/>
    <w:rsid w:val="008335A8"/>
    <w:rsid w:val="00833A03"/>
    <w:rsid w:val="00834071"/>
    <w:rsid w:val="0083483E"/>
    <w:rsid w:val="00834C65"/>
    <w:rsid w:val="0083510B"/>
    <w:rsid w:val="0083545C"/>
    <w:rsid w:val="00835866"/>
    <w:rsid w:val="00835999"/>
    <w:rsid w:val="00835BDB"/>
    <w:rsid w:val="0083601E"/>
    <w:rsid w:val="00836154"/>
    <w:rsid w:val="00836371"/>
    <w:rsid w:val="00836604"/>
    <w:rsid w:val="00836617"/>
    <w:rsid w:val="00836BB6"/>
    <w:rsid w:val="008373DB"/>
    <w:rsid w:val="008379E4"/>
    <w:rsid w:val="00837BEA"/>
    <w:rsid w:val="00837E33"/>
    <w:rsid w:val="0084001C"/>
    <w:rsid w:val="0084019E"/>
    <w:rsid w:val="00840A88"/>
    <w:rsid w:val="00840B81"/>
    <w:rsid w:val="00840BAE"/>
    <w:rsid w:val="00840CBE"/>
    <w:rsid w:val="00841082"/>
    <w:rsid w:val="00841237"/>
    <w:rsid w:val="00841569"/>
    <w:rsid w:val="008415A6"/>
    <w:rsid w:val="00841939"/>
    <w:rsid w:val="00841E21"/>
    <w:rsid w:val="0084212D"/>
    <w:rsid w:val="008422E6"/>
    <w:rsid w:val="00842FBA"/>
    <w:rsid w:val="008432AA"/>
    <w:rsid w:val="00843345"/>
    <w:rsid w:val="00843449"/>
    <w:rsid w:val="00843590"/>
    <w:rsid w:val="00843D92"/>
    <w:rsid w:val="008440AD"/>
    <w:rsid w:val="00844413"/>
    <w:rsid w:val="0084451C"/>
    <w:rsid w:val="00844687"/>
    <w:rsid w:val="008449F6"/>
    <w:rsid w:val="00844D50"/>
    <w:rsid w:val="00844FF3"/>
    <w:rsid w:val="008456A2"/>
    <w:rsid w:val="00845B69"/>
    <w:rsid w:val="00845C39"/>
    <w:rsid w:val="00846064"/>
    <w:rsid w:val="008462F3"/>
    <w:rsid w:val="00846634"/>
    <w:rsid w:val="00846848"/>
    <w:rsid w:val="00846929"/>
    <w:rsid w:val="00846959"/>
    <w:rsid w:val="008469BE"/>
    <w:rsid w:val="008469FA"/>
    <w:rsid w:val="00846E11"/>
    <w:rsid w:val="0084701F"/>
    <w:rsid w:val="0084715F"/>
    <w:rsid w:val="00847398"/>
    <w:rsid w:val="0084743D"/>
    <w:rsid w:val="008476A0"/>
    <w:rsid w:val="008477ED"/>
    <w:rsid w:val="0084797C"/>
    <w:rsid w:val="00847B96"/>
    <w:rsid w:val="00847E0F"/>
    <w:rsid w:val="00847E8C"/>
    <w:rsid w:val="008500E8"/>
    <w:rsid w:val="00850492"/>
    <w:rsid w:val="008506F3"/>
    <w:rsid w:val="00850751"/>
    <w:rsid w:val="008507D3"/>
    <w:rsid w:val="00850A86"/>
    <w:rsid w:val="00850C6A"/>
    <w:rsid w:val="00850CEA"/>
    <w:rsid w:val="008511A4"/>
    <w:rsid w:val="0085132E"/>
    <w:rsid w:val="0085136E"/>
    <w:rsid w:val="0085166E"/>
    <w:rsid w:val="00851992"/>
    <w:rsid w:val="00851A86"/>
    <w:rsid w:val="00851E7E"/>
    <w:rsid w:val="008524A8"/>
    <w:rsid w:val="008524BF"/>
    <w:rsid w:val="0085254D"/>
    <w:rsid w:val="00852679"/>
    <w:rsid w:val="00852A98"/>
    <w:rsid w:val="00852D10"/>
    <w:rsid w:val="00852FC9"/>
    <w:rsid w:val="008536FB"/>
    <w:rsid w:val="008537CE"/>
    <w:rsid w:val="008537FE"/>
    <w:rsid w:val="00853A76"/>
    <w:rsid w:val="00853A78"/>
    <w:rsid w:val="00853BB3"/>
    <w:rsid w:val="00853CAE"/>
    <w:rsid w:val="00853CD8"/>
    <w:rsid w:val="00853D64"/>
    <w:rsid w:val="00853E10"/>
    <w:rsid w:val="0085414F"/>
    <w:rsid w:val="00854564"/>
    <w:rsid w:val="00854860"/>
    <w:rsid w:val="008549D6"/>
    <w:rsid w:val="00854BEA"/>
    <w:rsid w:val="00854E46"/>
    <w:rsid w:val="00854FF0"/>
    <w:rsid w:val="008557E0"/>
    <w:rsid w:val="00855C56"/>
    <w:rsid w:val="00855C93"/>
    <w:rsid w:val="00855E33"/>
    <w:rsid w:val="00855FC0"/>
    <w:rsid w:val="008569FB"/>
    <w:rsid w:val="00856A8D"/>
    <w:rsid w:val="00856BFA"/>
    <w:rsid w:val="00856DFB"/>
    <w:rsid w:val="008571E6"/>
    <w:rsid w:val="0085721A"/>
    <w:rsid w:val="00857624"/>
    <w:rsid w:val="00857C77"/>
    <w:rsid w:val="00857D63"/>
    <w:rsid w:val="00857DC2"/>
    <w:rsid w:val="0086004D"/>
    <w:rsid w:val="008600F7"/>
    <w:rsid w:val="00860552"/>
    <w:rsid w:val="008606C3"/>
    <w:rsid w:val="00860B0D"/>
    <w:rsid w:val="008613E5"/>
    <w:rsid w:val="00861572"/>
    <w:rsid w:val="00861D2D"/>
    <w:rsid w:val="00862343"/>
    <w:rsid w:val="00862530"/>
    <w:rsid w:val="00862561"/>
    <w:rsid w:val="00862669"/>
    <w:rsid w:val="008628C2"/>
    <w:rsid w:val="00862900"/>
    <w:rsid w:val="00862D92"/>
    <w:rsid w:val="0086319E"/>
    <w:rsid w:val="008631D9"/>
    <w:rsid w:val="008632E3"/>
    <w:rsid w:val="00863312"/>
    <w:rsid w:val="0086370D"/>
    <w:rsid w:val="008637E0"/>
    <w:rsid w:val="00863BB7"/>
    <w:rsid w:val="00863EC9"/>
    <w:rsid w:val="00864078"/>
    <w:rsid w:val="00864197"/>
    <w:rsid w:val="008645F2"/>
    <w:rsid w:val="00864697"/>
    <w:rsid w:val="00864AAE"/>
    <w:rsid w:val="00864CE1"/>
    <w:rsid w:val="00864D7E"/>
    <w:rsid w:val="00864D81"/>
    <w:rsid w:val="00864E77"/>
    <w:rsid w:val="0086535C"/>
    <w:rsid w:val="008653E9"/>
    <w:rsid w:val="008654AE"/>
    <w:rsid w:val="0086580D"/>
    <w:rsid w:val="00865E82"/>
    <w:rsid w:val="00865FE0"/>
    <w:rsid w:val="00866043"/>
    <w:rsid w:val="0086628F"/>
    <w:rsid w:val="008663BF"/>
    <w:rsid w:val="00866ADC"/>
    <w:rsid w:val="00866CE9"/>
    <w:rsid w:val="0086711A"/>
    <w:rsid w:val="0086725F"/>
    <w:rsid w:val="00867AE9"/>
    <w:rsid w:val="00867DB2"/>
    <w:rsid w:val="00870090"/>
    <w:rsid w:val="00870A7F"/>
    <w:rsid w:val="00870B0D"/>
    <w:rsid w:val="00870BA3"/>
    <w:rsid w:val="00870D51"/>
    <w:rsid w:val="008711F6"/>
    <w:rsid w:val="008718FA"/>
    <w:rsid w:val="00871CBE"/>
    <w:rsid w:val="00871E9E"/>
    <w:rsid w:val="00871F9E"/>
    <w:rsid w:val="008725BF"/>
    <w:rsid w:val="00872961"/>
    <w:rsid w:val="008729A9"/>
    <w:rsid w:val="00872A40"/>
    <w:rsid w:val="00872CB7"/>
    <w:rsid w:val="0087330F"/>
    <w:rsid w:val="00873379"/>
    <w:rsid w:val="008733D1"/>
    <w:rsid w:val="008733F4"/>
    <w:rsid w:val="00873667"/>
    <w:rsid w:val="0087381F"/>
    <w:rsid w:val="008738AA"/>
    <w:rsid w:val="00873C90"/>
    <w:rsid w:val="00873C91"/>
    <w:rsid w:val="00873D90"/>
    <w:rsid w:val="00873DBA"/>
    <w:rsid w:val="00874140"/>
    <w:rsid w:val="00874249"/>
    <w:rsid w:val="008745C2"/>
    <w:rsid w:val="008745E7"/>
    <w:rsid w:val="008751BE"/>
    <w:rsid w:val="00875870"/>
    <w:rsid w:val="00875C29"/>
    <w:rsid w:val="0087630C"/>
    <w:rsid w:val="00876641"/>
    <w:rsid w:val="0087698D"/>
    <w:rsid w:val="00876A5D"/>
    <w:rsid w:val="00876C82"/>
    <w:rsid w:val="00876D85"/>
    <w:rsid w:val="00876DD8"/>
    <w:rsid w:val="00876E18"/>
    <w:rsid w:val="00876FA6"/>
    <w:rsid w:val="0087710F"/>
    <w:rsid w:val="00877196"/>
    <w:rsid w:val="0087733F"/>
    <w:rsid w:val="00877361"/>
    <w:rsid w:val="008776E0"/>
    <w:rsid w:val="0087789D"/>
    <w:rsid w:val="00877EC4"/>
    <w:rsid w:val="00880035"/>
    <w:rsid w:val="00880221"/>
    <w:rsid w:val="00880350"/>
    <w:rsid w:val="00880393"/>
    <w:rsid w:val="008805FC"/>
    <w:rsid w:val="008808BC"/>
    <w:rsid w:val="00880BBA"/>
    <w:rsid w:val="00880D9D"/>
    <w:rsid w:val="00880F12"/>
    <w:rsid w:val="008812F9"/>
    <w:rsid w:val="0088163D"/>
    <w:rsid w:val="00881649"/>
    <w:rsid w:val="00881926"/>
    <w:rsid w:val="00881B4B"/>
    <w:rsid w:val="0088219C"/>
    <w:rsid w:val="008822B1"/>
    <w:rsid w:val="008822C9"/>
    <w:rsid w:val="00882851"/>
    <w:rsid w:val="00882F28"/>
    <w:rsid w:val="008830AA"/>
    <w:rsid w:val="00883170"/>
    <w:rsid w:val="0088320E"/>
    <w:rsid w:val="00883420"/>
    <w:rsid w:val="00883819"/>
    <w:rsid w:val="00883856"/>
    <w:rsid w:val="00883A98"/>
    <w:rsid w:val="00883B19"/>
    <w:rsid w:val="00883E9C"/>
    <w:rsid w:val="00884262"/>
    <w:rsid w:val="00884D4C"/>
    <w:rsid w:val="00884E68"/>
    <w:rsid w:val="0088615C"/>
    <w:rsid w:val="008863D4"/>
    <w:rsid w:val="008867A3"/>
    <w:rsid w:val="00886A01"/>
    <w:rsid w:val="00886A8C"/>
    <w:rsid w:val="00886AA8"/>
    <w:rsid w:val="00886B14"/>
    <w:rsid w:val="00886C15"/>
    <w:rsid w:val="00886EFA"/>
    <w:rsid w:val="008873AD"/>
    <w:rsid w:val="00887465"/>
    <w:rsid w:val="00887B3F"/>
    <w:rsid w:val="00887D69"/>
    <w:rsid w:val="00887FB3"/>
    <w:rsid w:val="00890B29"/>
    <w:rsid w:val="00890CDA"/>
    <w:rsid w:val="00890D18"/>
    <w:rsid w:val="00890D29"/>
    <w:rsid w:val="00890DC3"/>
    <w:rsid w:val="008911D7"/>
    <w:rsid w:val="00891309"/>
    <w:rsid w:val="008918D9"/>
    <w:rsid w:val="0089196B"/>
    <w:rsid w:val="00891FBF"/>
    <w:rsid w:val="00891FD1"/>
    <w:rsid w:val="008920FA"/>
    <w:rsid w:val="00892159"/>
    <w:rsid w:val="0089274F"/>
    <w:rsid w:val="00892B41"/>
    <w:rsid w:val="00892FCD"/>
    <w:rsid w:val="00893809"/>
    <w:rsid w:val="00893B20"/>
    <w:rsid w:val="00894029"/>
    <w:rsid w:val="00894108"/>
    <w:rsid w:val="008943F0"/>
    <w:rsid w:val="00894473"/>
    <w:rsid w:val="00894A61"/>
    <w:rsid w:val="00894AC2"/>
    <w:rsid w:val="00895245"/>
    <w:rsid w:val="00895430"/>
    <w:rsid w:val="00895693"/>
    <w:rsid w:val="00895731"/>
    <w:rsid w:val="00895A27"/>
    <w:rsid w:val="00895B88"/>
    <w:rsid w:val="00895CD8"/>
    <w:rsid w:val="00895DFE"/>
    <w:rsid w:val="00895E0C"/>
    <w:rsid w:val="00895E2B"/>
    <w:rsid w:val="00896227"/>
    <w:rsid w:val="008962E2"/>
    <w:rsid w:val="00896396"/>
    <w:rsid w:val="008964CA"/>
    <w:rsid w:val="00896E57"/>
    <w:rsid w:val="00896E73"/>
    <w:rsid w:val="00896E9A"/>
    <w:rsid w:val="00897389"/>
    <w:rsid w:val="0089772E"/>
    <w:rsid w:val="008A053C"/>
    <w:rsid w:val="008A0F3E"/>
    <w:rsid w:val="008A11E1"/>
    <w:rsid w:val="008A14C4"/>
    <w:rsid w:val="008A14CF"/>
    <w:rsid w:val="008A213B"/>
    <w:rsid w:val="008A21D5"/>
    <w:rsid w:val="008A2378"/>
    <w:rsid w:val="008A26A7"/>
    <w:rsid w:val="008A288F"/>
    <w:rsid w:val="008A2929"/>
    <w:rsid w:val="008A2F9B"/>
    <w:rsid w:val="008A3336"/>
    <w:rsid w:val="008A3599"/>
    <w:rsid w:val="008A3B0B"/>
    <w:rsid w:val="008A3C63"/>
    <w:rsid w:val="008A413A"/>
    <w:rsid w:val="008A4A72"/>
    <w:rsid w:val="008A5209"/>
    <w:rsid w:val="008A544C"/>
    <w:rsid w:val="008A5AAA"/>
    <w:rsid w:val="008A5ABB"/>
    <w:rsid w:val="008A64EA"/>
    <w:rsid w:val="008A68C7"/>
    <w:rsid w:val="008A6BA9"/>
    <w:rsid w:val="008A6C1D"/>
    <w:rsid w:val="008A6D63"/>
    <w:rsid w:val="008A6F71"/>
    <w:rsid w:val="008A7370"/>
    <w:rsid w:val="008A7375"/>
    <w:rsid w:val="008A7810"/>
    <w:rsid w:val="008A7D95"/>
    <w:rsid w:val="008A7EB1"/>
    <w:rsid w:val="008B0029"/>
    <w:rsid w:val="008B00AB"/>
    <w:rsid w:val="008B01D8"/>
    <w:rsid w:val="008B0669"/>
    <w:rsid w:val="008B0774"/>
    <w:rsid w:val="008B07D9"/>
    <w:rsid w:val="008B090A"/>
    <w:rsid w:val="008B0ADD"/>
    <w:rsid w:val="008B0D12"/>
    <w:rsid w:val="008B0E25"/>
    <w:rsid w:val="008B0EE7"/>
    <w:rsid w:val="008B0F92"/>
    <w:rsid w:val="008B13DF"/>
    <w:rsid w:val="008B1934"/>
    <w:rsid w:val="008B1A20"/>
    <w:rsid w:val="008B1BC0"/>
    <w:rsid w:val="008B225A"/>
    <w:rsid w:val="008B2D16"/>
    <w:rsid w:val="008B2EE7"/>
    <w:rsid w:val="008B3BC0"/>
    <w:rsid w:val="008B41FD"/>
    <w:rsid w:val="008B4714"/>
    <w:rsid w:val="008B4D40"/>
    <w:rsid w:val="008B50AF"/>
    <w:rsid w:val="008B55B4"/>
    <w:rsid w:val="008B5615"/>
    <w:rsid w:val="008B597F"/>
    <w:rsid w:val="008B5B98"/>
    <w:rsid w:val="008B646A"/>
    <w:rsid w:val="008B6838"/>
    <w:rsid w:val="008B69B5"/>
    <w:rsid w:val="008B6BDA"/>
    <w:rsid w:val="008B6EBB"/>
    <w:rsid w:val="008B77EE"/>
    <w:rsid w:val="008B7C44"/>
    <w:rsid w:val="008B7DCC"/>
    <w:rsid w:val="008C0001"/>
    <w:rsid w:val="008C041C"/>
    <w:rsid w:val="008C08AB"/>
    <w:rsid w:val="008C0AB1"/>
    <w:rsid w:val="008C11BB"/>
    <w:rsid w:val="008C13A0"/>
    <w:rsid w:val="008C14A2"/>
    <w:rsid w:val="008C1A05"/>
    <w:rsid w:val="008C1DDF"/>
    <w:rsid w:val="008C2165"/>
    <w:rsid w:val="008C2421"/>
    <w:rsid w:val="008C2765"/>
    <w:rsid w:val="008C2A6E"/>
    <w:rsid w:val="008C31C5"/>
    <w:rsid w:val="008C3597"/>
    <w:rsid w:val="008C3C20"/>
    <w:rsid w:val="008C3ECC"/>
    <w:rsid w:val="008C408A"/>
    <w:rsid w:val="008C408D"/>
    <w:rsid w:val="008C417F"/>
    <w:rsid w:val="008C4224"/>
    <w:rsid w:val="008C4984"/>
    <w:rsid w:val="008C4F0D"/>
    <w:rsid w:val="008C4F88"/>
    <w:rsid w:val="008C4FBD"/>
    <w:rsid w:val="008C502C"/>
    <w:rsid w:val="008C512D"/>
    <w:rsid w:val="008C5315"/>
    <w:rsid w:val="008C551A"/>
    <w:rsid w:val="008C5C9D"/>
    <w:rsid w:val="008C6884"/>
    <w:rsid w:val="008C6C72"/>
    <w:rsid w:val="008C7269"/>
    <w:rsid w:val="008C7464"/>
    <w:rsid w:val="008C76B7"/>
    <w:rsid w:val="008C7C66"/>
    <w:rsid w:val="008D0175"/>
    <w:rsid w:val="008D0245"/>
    <w:rsid w:val="008D03D3"/>
    <w:rsid w:val="008D03F8"/>
    <w:rsid w:val="008D07E0"/>
    <w:rsid w:val="008D0B88"/>
    <w:rsid w:val="008D0D9A"/>
    <w:rsid w:val="008D0DD0"/>
    <w:rsid w:val="008D1138"/>
    <w:rsid w:val="008D169B"/>
    <w:rsid w:val="008D1850"/>
    <w:rsid w:val="008D1996"/>
    <w:rsid w:val="008D19DA"/>
    <w:rsid w:val="008D2157"/>
    <w:rsid w:val="008D232C"/>
    <w:rsid w:val="008D2644"/>
    <w:rsid w:val="008D27D0"/>
    <w:rsid w:val="008D2A19"/>
    <w:rsid w:val="008D2B3F"/>
    <w:rsid w:val="008D2C05"/>
    <w:rsid w:val="008D2F33"/>
    <w:rsid w:val="008D3394"/>
    <w:rsid w:val="008D3612"/>
    <w:rsid w:val="008D386C"/>
    <w:rsid w:val="008D39D5"/>
    <w:rsid w:val="008D3BE6"/>
    <w:rsid w:val="008D3DA6"/>
    <w:rsid w:val="008D3E62"/>
    <w:rsid w:val="008D4444"/>
    <w:rsid w:val="008D4982"/>
    <w:rsid w:val="008D49B4"/>
    <w:rsid w:val="008D49CA"/>
    <w:rsid w:val="008D4A14"/>
    <w:rsid w:val="008D4ADC"/>
    <w:rsid w:val="008D4B54"/>
    <w:rsid w:val="008D4BD7"/>
    <w:rsid w:val="008D58F7"/>
    <w:rsid w:val="008D5E9A"/>
    <w:rsid w:val="008D632A"/>
    <w:rsid w:val="008D633C"/>
    <w:rsid w:val="008D65B6"/>
    <w:rsid w:val="008D6729"/>
    <w:rsid w:val="008D689E"/>
    <w:rsid w:val="008D68E7"/>
    <w:rsid w:val="008D693C"/>
    <w:rsid w:val="008D7147"/>
    <w:rsid w:val="008D731D"/>
    <w:rsid w:val="008D743B"/>
    <w:rsid w:val="008D7896"/>
    <w:rsid w:val="008D7DC5"/>
    <w:rsid w:val="008D7E4E"/>
    <w:rsid w:val="008E024A"/>
    <w:rsid w:val="008E03F0"/>
    <w:rsid w:val="008E0657"/>
    <w:rsid w:val="008E066D"/>
    <w:rsid w:val="008E0739"/>
    <w:rsid w:val="008E08E9"/>
    <w:rsid w:val="008E09EC"/>
    <w:rsid w:val="008E0C6B"/>
    <w:rsid w:val="008E0FD1"/>
    <w:rsid w:val="008E1015"/>
    <w:rsid w:val="008E11D3"/>
    <w:rsid w:val="008E1495"/>
    <w:rsid w:val="008E1776"/>
    <w:rsid w:val="008E1949"/>
    <w:rsid w:val="008E1A73"/>
    <w:rsid w:val="008E1BB7"/>
    <w:rsid w:val="008E1C50"/>
    <w:rsid w:val="008E1C6F"/>
    <w:rsid w:val="008E1CCB"/>
    <w:rsid w:val="008E1CEA"/>
    <w:rsid w:val="008E20EB"/>
    <w:rsid w:val="008E211C"/>
    <w:rsid w:val="008E2508"/>
    <w:rsid w:val="008E26A3"/>
    <w:rsid w:val="008E2831"/>
    <w:rsid w:val="008E2D38"/>
    <w:rsid w:val="008E2EF8"/>
    <w:rsid w:val="008E302A"/>
    <w:rsid w:val="008E335D"/>
    <w:rsid w:val="008E3575"/>
    <w:rsid w:val="008E3777"/>
    <w:rsid w:val="008E377B"/>
    <w:rsid w:val="008E3D8E"/>
    <w:rsid w:val="008E3F6C"/>
    <w:rsid w:val="008E4239"/>
    <w:rsid w:val="008E47DE"/>
    <w:rsid w:val="008E4AC2"/>
    <w:rsid w:val="008E4BB5"/>
    <w:rsid w:val="008E4CB5"/>
    <w:rsid w:val="008E5142"/>
    <w:rsid w:val="008E51A3"/>
    <w:rsid w:val="008E51EA"/>
    <w:rsid w:val="008E537B"/>
    <w:rsid w:val="008E561B"/>
    <w:rsid w:val="008E56B5"/>
    <w:rsid w:val="008E5E4E"/>
    <w:rsid w:val="008E61F6"/>
    <w:rsid w:val="008E7196"/>
    <w:rsid w:val="008E764B"/>
    <w:rsid w:val="008E7829"/>
    <w:rsid w:val="008E7837"/>
    <w:rsid w:val="008E7A32"/>
    <w:rsid w:val="008E7DB9"/>
    <w:rsid w:val="008F01CA"/>
    <w:rsid w:val="008F0249"/>
    <w:rsid w:val="008F0316"/>
    <w:rsid w:val="008F0621"/>
    <w:rsid w:val="008F06D6"/>
    <w:rsid w:val="008F0E64"/>
    <w:rsid w:val="008F16C0"/>
    <w:rsid w:val="008F19D9"/>
    <w:rsid w:val="008F1C81"/>
    <w:rsid w:val="008F222E"/>
    <w:rsid w:val="008F2259"/>
    <w:rsid w:val="008F23D8"/>
    <w:rsid w:val="008F25E3"/>
    <w:rsid w:val="008F25F9"/>
    <w:rsid w:val="008F2B75"/>
    <w:rsid w:val="008F2C1A"/>
    <w:rsid w:val="008F2CF5"/>
    <w:rsid w:val="008F2E85"/>
    <w:rsid w:val="008F2F6C"/>
    <w:rsid w:val="008F2F78"/>
    <w:rsid w:val="008F34C9"/>
    <w:rsid w:val="008F355C"/>
    <w:rsid w:val="008F3743"/>
    <w:rsid w:val="008F37C9"/>
    <w:rsid w:val="008F3903"/>
    <w:rsid w:val="008F41F8"/>
    <w:rsid w:val="008F43C3"/>
    <w:rsid w:val="008F43EC"/>
    <w:rsid w:val="008F45EA"/>
    <w:rsid w:val="008F4884"/>
    <w:rsid w:val="008F4A72"/>
    <w:rsid w:val="008F4C90"/>
    <w:rsid w:val="008F5006"/>
    <w:rsid w:val="008F508D"/>
    <w:rsid w:val="008F51BE"/>
    <w:rsid w:val="008F540E"/>
    <w:rsid w:val="008F5B3D"/>
    <w:rsid w:val="008F6323"/>
    <w:rsid w:val="008F6758"/>
    <w:rsid w:val="008F69EE"/>
    <w:rsid w:val="008F6A38"/>
    <w:rsid w:val="008F720D"/>
    <w:rsid w:val="008F725D"/>
    <w:rsid w:val="008F72ED"/>
    <w:rsid w:val="008F731C"/>
    <w:rsid w:val="008F77EA"/>
    <w:rsid w:val="008F78F9"/>
    <w:rsid w:val="008F7A26"/>
    <w:rsid w:val="008F7B61"/>
    <w:rsid w:val="008F7DA7"/>
    <w:rsid w:val="008F7DDD"/>
    <w:rsid w:val="008F7FF7"/>
    <w:rsid w:val="00900222"/>
    <w:rsid w:val="009003C9"/>
    <w:rsid w:val="0090081C"/>
    <w:rsid w:val="00900891"/>
    <w:rsid w:val="00900BB2"/>
    <w:rsid w:val="00900D00"/>
    <w:rsid w:val="00900E25"/>
    <w:rsid w:val="00900F6E"/>
    <w:rsid w:val="009017A1"/>
    <w:rsid w:val="009017E1"/>
    <w:rsid w:val="009017F2"/>
    <w:rsid w:val="00901813"/>
    <w:rsid w:val="00901867"/>
    <w:rsid w:val="00901995"/>
    <w:rsid w:val="00901C3A"/>
    <w:rsid w:val="00901D84"/>
    <w:rsid w:val="00901DA6"/>
    <w:rsid w:val="00901F34"/>
    <w:rsid w:val="00902408"/>
    <w:rsid w:val="00902839"/>
    <w:rsid w:val="00903351"/>
    <w:rsid w:val="0090367C"/>
    <w:rsid w:val="0090375C"/>
    <w:rsid w:val="009038D7"/>
    <w:rsid w:val="00904021"/>
    <w:rsid w:val="009045E4"/>
    <w:rsid w:val="0090478F"/>
    <w:rsid w:val="009047F7"/>
    <w:rsid w:val="009048EC"/>
    <w:rsid w:val="00904C67"/>
    <w:rsid w:val="0090515B"/>
    <w:rsid w:val="00905351"/>
    <w:rsid w:val="00905621"/>
    <w:rsid w:val="00905CB7"/>
    <w:rsid w:val="00905E13"/>
    <w:rsid w:val="00905EB7"/>
    <w:rsid w:val="00905FB6"/>
    <w:rsid w:val="009060F3"/>
    <w:rsid w:val="00906223"/>
    <w:rsid w:val="009066A6"/>
    <w:rsid w:val="00906BBF"/>
    <w:rsid w:val="00906E16"/>
    <w:rsid w:val="00906F31"/>
    <w:rsid w:val="00907057"/>
    <w:rsid w:val="00907222"/>
    <w:rsid w:val="00907303"/>
    <w:rsid w:val="00907712"/>
    <w:rsid w:val="00907954"/>
    <w:rsid w:val="00907E7C"/>
    <w:rsid w:val="00907E90"/>
    <w:rsid w:val="0091006B"/>
    <w:rsid w:val="009100D6"/>
    <w:rsid w:val="0091042C"/>
    <w:rsid w:val="009106A6"/>
    <w:rsid w:val="00910732"/>
    <w:rsid w:val="009107B8"/>
    <w:rsid w:val="0091112B"/>
    <w:rsid w:val="00911275"/>
    <w:rsid w:val="0091152A"/>
    <w:rsid w:val="009117F3"/>
    <w:rsid w:val="0091184F"/>
    <w:rsid w:val="009119E5"/>
    <w:rsid w:val="00911A4F"/>
    <w:rsid w:val="00911B07"/>
    <w:rsid w:val="00911BDF"/>
    <w:rsid w:val="00911CD9"/>
    <w:rsid w:val="0091213F"/>
    <w:rsid w:val="0091249F"/>
    <w:rsid w:val="0091256F"/>
    <w:rsid w:val="0091291E"/>
    <w:rsid w:val="00912AEC"/>
    <w:rsid w:val="009132F5"/>
    <w:rsid w:val="00913687"/>
    <w:rsid w:val="00913848"/>
    <w:rsid w:val="0091393A"/>
    <w:rsid w:val="00913B5B"/>
    <w:rsid w:val="00913D31"/>
    <w:rsid w:val="00913E31"/>
    <w:rsid w:val="00913EC8"/>
    <w:rsid w:val="00914262"/>
    <w:rsid w:val="0091444E"/>
    <w:rsid w:val="00914567"/>
    <w:rsid w:val="0091477F"/>
    <w:rsid w:val="00914B40"/>
    <w:rsid w:val="00914B41"/>
    <w:rsid w:val="00915969"/>
    <w:rsid w:val="00915D16"/>
    <w:rsid w:val="009161C0"/>
    <w:rsid w:val="0091621A"/>
    <w:rsid w:val="009163A7"/>
    <w:rsid w:val="00916859"/>
    <w:rsid w:val="00917177"/>
    <w:rsid w:val="0091749C"/>
    <w:rsid w:val="00917AD5"/>
    <w:rsid w:val="00917D74"/>
    <w:rsid w:val="00917E90"/>
    <w:rsid w:val="00920685"/>
    <w:rsid w:val="00920741"/>
    <w:rsid w:val="00920869"/>
    <w:rsid w:val="00920D43"/>
    <w:rsid w:val="00920D47"/>
    <w:rsid w:val="00921076"/>
    <w:rsid w:val="009211BE"/>
    <w:rsid w:val="00921ADC"/>
    <w:rsid w:val="00921EAF"/>
    <w:rsid w:val="009220CD"/>
    <w:rsid w:val="009220FE"/>
    <w:rsid w:val="0092216F"/>
    <w:rsid w:val="00922409"/>
    <w:rsid w:val="00922576"/>
    <w:rsid w:val="00922A55"/>
    <w:rsid w:val="00922B24"/>
    <w:rsid w:val="0092337D"/>
    <w:rsid w:val="0092358A"/>
    <w:rsid w:val="009236D2"/>
    <w:rsid w:val="0092374A"/>
    <w:rsid w:val="0092378D"/>
    <w:rsid w:val="00923862"/>
    <w:rsid w:val="00923FF4"/>
    <w:rsid w:val="00924186"/>
    <w:rsid w:val="009241A0"/>
    <w:rsid w:val="00924392"/>
    <w:rsid w:val="009244AA"/>
    <w:rsid w:val="0092464E"/>
    <w:rsid w:val="00924AF3"/>
    <w:rsid w:val="00924EF7"/>
    <w:rsid w:val="009250FE"/>
    <w:rsid w:val="009252E9"/>
    <w:rsid w:val="0092547E"/>
    <w:rsid w:val="00925701"/>
    <w:rsid w:val="00925835"/>
    <w:rsid w:val="00925AA7"/>
    <w:rsid w:val="00926108"/>
    <w:rsid w:val="00926369"/>
    <w:rsid w:val="009263C3"/>
    <w:rsid w:val="00926504"/>
    <w:rsid w:val="009268F2"/>
    <w:rsid w:val="00926967"/>
    <w:rsid w:val="009269F9"/>
    <w:rsid w:val="0092732A"/>
    <w:rsid w:val="009273C8"/>
    <w:rsid w:val="00927407"/>
    <w:rsid w:val="00927451"/>
    <w:rsid w:val="0092746B"/>
    <w:rsid w:val="0092747A"/>
    <w:rsid w:val="009278D6"/>
    <w:rsid w:val="00927B54"/>
    <w:rsid w:val="00930989"/>
    <w:rsid w:val="00930BFD"/>
    <w:rsid w:val="00930D2B"/>
    <w:rsid w:val="00930E14"/>
    <w:rsid w:val="00931315"/>
    <w:rsid w:val="00931398"/>
    <w:rsid w:val="0093142B"/>
    <w:rsid w:val="009314EE"/>
    <w:rsid w:val="00931521"/>
    <w:rsid w:val="00931571"/>
    <w:rsid w:val="00931618"/>
    <w:rsid w:val="0093165D"/>
    <w:rsid w:val="00931942"/>
    <w:rsid w:val="00931BC2"/>
    <w:rsid w:val="00931F9C"/>
    <w:rsid w:val="009321FE"/>
    <w:rsid w:val="0093239A"/>
    <w:rsid w:val="00932732"/>
    <w:rsid w:val="00932C07"/>
    <w:rsid w:val="00932C70"/>
    <w:rsid w:val="009330E7"/>
    <w:rsid w:val="009332D5"/>
    <w:rsid w:val="0093352A"/>
    <w:rsid w:val="00933CE9"/>
    <w:rsid w:val="00933E66"/>
    <w:rsid w:val="00934160"/>
    <w:rsid w:val="009344E8"/>
    <w:rsid w:val="00934507"/>
    <w:rsid w:val="0093498A"/>
    <w:rsid w:val="00934F69"/>
    <w:rsid w:val="009354C1"/>
    <w:rsid w:val="0093588A"/>
    <w:rsid w:val="00935B6E"/>
    <w:rsid w:val="00935CF8"/>
    <w:rsid w:val="00935FD2"/>
    <w:rsid w:val="00936071"/>
    <w:rsid w:val="0093626A"/>
    <w:rsid w:val="0093630A"/>
    <w:rsid w:val="00936AF6"/>
    <w:rsid w:val="00936B31"/>
    <w:rsid w:val="00936C51"/>
    <w:rsid w:val="00937816"/>
    <w:rsid w:val="00937B41"/>
    <w:rsid w:val="00937C5C"/>
    <w:rsid w:val="009403AA"/>
    <w:rsid w:val="00940819"/>
    <w:rsid w:val="00940862"/>
    <w:rsid w:val="00940BAD"/>
    <w:rsid w:val="00940CA2"/>
    <w:rsid w:val="00940FDD"/>
    <w:rsid w:val="0094102A"/>
    <w:rsid w:val="0094114A"/>
    <w:rsid w:val="009411A0"/>
    <w:rsid w:val="0094132C"/>
    <w:rsid w:val="009414F0"/>
    <w:rsid w:val="0094152A"/>
    <w:rsid w:val="00941670"/>
    <w:rsid w:val="009416A3"/>
    <w:rsid w:val="00941D38"/>
    <w:rsid w:val="00941F5D"/>
    <w:rsid w:val="00941FF6"/>
    <w:rsid w:val="00942001"/>
    <w:rsid w:val="0094205E"/>
    <w:rsid w:val="0094284D"/>
    <w:rsid w:val="00942971"/>
    <w:rsid w:val="00942A77"/>
    <w:rsid w:val="00942AB1"/>
    <w:rsid w:val="00942D7B"/>
    <w:rsid w:val="009430A3"/>
    <w:rsid w:val="009434AA"/>
    <w:rsid w:val="00943CFD"/>
    <w:rsid w:val="00943D6F"/>
    <w:rsid w:val="00943DD3"/>
    <w:rsid w:val="00943ED0"/>
    <w:rsid w:val="0094400F"/>
    <w:rsid w:val="009440FE"/>
    <w:rsid w:val="009441E5"/>
    <w:rsid w:val="0094437B"/>
    <w:rsid w:val="009444A0"/>
    <w:rsid w:val="009447EF"/>
    <w:rsid w:val="00944A51"/>
    <w:rsid w:val="00944E96"/>
    <w:rsid w:val="00944F42"/>
    <w:rsid w:val="0094545A"/>
    <w:rsid w:val="009456CC"/>
    <w:rsid w:val="00945898"/>
    <w:rsid w:val="009458CA"/>
    <w:rsid w:val="00945DCC"/>
    <w:rsid w:val="00946387"/>
    <w:rsid w:val="009469A5"/>
    <w:rsid w:val="00947969"/>
    <w:rsid w:val="009479B9"/>
    <w:rsid w:val="009479DC"/>
    <w:rsid w:val="00947AA2"/>
    <w:rsid w:val="00947FF4"/>
    <w:rsid w:val="00950541"/>
    <w:rsid w:val="009508B5"/>
    <w:rsid w:val="00950CC7"/>
    <w:rsid w:val="00951266"/>
    <w:rsid w:val="009514C9"/>
    <w:rsid w:val="00951947"/>
    <w:rsid w:val="00951A8A"/>
    <w:rsid w:val="00951BE0"/>
    <w:rsid w:val="00951C63"/>
    <w:rsid w:val="00951D6C"/>
    <w:rsid w:val="00951F58"/>
    <w:rsid w:val="0095240A"/>
    <w:rsid w:val="0095251E"/>
    <w:rsid w:val="00952B0B"/>
    <w:rsid w:val="00952B23"/>
    <w:rsid w:val="00952BF2"/>
    <w:rsid w:val="00953200"/>
    <w:rsid w:val="0095323B"/>
    <w:rsid w:val="00953B2E"/>
    <w:rsid w:val="00953B53"/>
    <w:rsid w:val="00953B75"/>
    <w:rsid w:val="0095422A"/>
    <w:rsid w:val="00954354"/>
    <w:rsid w:val="00954B50"/>
    <w:rsid w:val="00954B76"/>
    <w:rsid w:val="00954BB7"/>
    <w:rsid w:val="00954FD5"/>
    <w:rsid w:val="0095501C"/>
    <w:rsid w:val="009550EA"/>
    <w:rsid w:val="00955538"/>
    <w:rsid w:val="0095560B"/>
    <w:rsid w:val="00955BB6"/>
    <w:rsid w:val="00955DDB"/>
    <w:rsid w:val="00955FB9"/>
    <w:rsid w:val="00956377"/>
    <w:rsid w:val="00956822"/>
    <w:rsid w:val="00956DB1"/>
    <w:rsid w:val="00957089"/>
    <w:rsid w:val="0095749E"/>
    <w:rsid w:val="00957B07"/>
    <w:rsid w:val="00957BB6"/>
    <w:rsid w:val="00957C5C"/>
    <w:rsid w:val="00960030"/>
    <w:rsid w:val="0096019B"/>
    <w:rsid w:val="009602B9"/>
    <w:rsid w:val="009602E3"/>
    <w:rsid w:val="0096042A"/>
    <w:rsid w:val="00960493"/>
    <w:rsid w:val="009607FC"/>
    <w:rsid w:val="00960A38"/>
    <w:rsid w:val="00960AE3"/>
    <w:rsid w:val="00960D32"/>
    <w:rsid w:val="0096107D"/>
    <w:rsid w:val="00961177"/>
    <w:rsid w:val="0096173E"/>
    <w:rsid w:val="0096203C"/>
    <w:rsid w:val="00962063"/>
    <w:rsid w:val="009622E6"/>
    <w:rsid w:val="009625C2"/>
    <w:rsid w:val="00962C21"/>
    <w:rsid w:val="00962F4B"/>
    <w:rsid w:val="00963385"/>
    <w:rsid w:val="00963776"/>
    <w:rsid w:val="009639D2"/>
    <w:rsid w:val="00963CC1"/>
    <w:rsid w:val="00963FA1"/>
    <w:rsid w:val="0096432C"/>
    <w:rsid w:val="0096434B"/>
    <w:rsid w:val="0096451F"/>
    <w:rsid w:val="0096469A"/>
    <w:rsid w:val="00964763"/>
    <w:rsid w:val="00964971"/>
    <w:rsid w:val="00964998"/>
    <w:rsid w:val="009649DF"/>
    <w:rsid w:val="00964B8E"/>
    <w:rsid w:val="00964ED6"/>
    <w:rsid w:val="00964F77"/>
    <w:rsid w:val="00965207"/>
    <w:rsid w:val="009653F4"/>
    <w:rsid w:val="0096540F"/>
    <w:rsid w:val="0096554E"/>
    <w:rsid w:val="009658B9"/>
    <w:rsid w:val="00965BC5"/>
    <w:rsid w:val="00965D3E"/>
    <w:rsid w:val="00965DA4"/>
    <w:rsid w:val="00966023"/>
    <w:rsid w:val="009666D4"/>
    <w:rsid w:val="00966FA0"/>
    <w:rsid w:val="0096709B"/>
    <w:rsid w:val="009670A8"/>
    <w:rsid w:val="00967158"/>
    <w:rsid w:val="009671D8"/>
    <w:rsid w:val="00967205"/>
    <w:rsid w:val="009675AD"/>
    <w:rsid w:val="009679ED"/>
    <w:rsid w:val="00967B62"/>
    <w:rsid w:val="0097013F"/>
    <w:rsid w:val="0097052E"/>
    <w:rsid w:val="0097063D"/>
    <w:rsid w:val="00970700"/>
    <w:rsid w:val="0097088F"/>
    <w:rsid w:val="00970AFD"/>
    <w:rsid w:val="00970F85"/>
    <w:rsid w:val="00971015"/>
    <w:rsid w:val="009717E7"/>
    <w:rsid w:val="00971A18"/>
    <w:rsid w:val="00971C6E"/>
    <w:rsid w:val="00971CB4"/>
    <w:rsid w:val="00971D9C"/>
    <w:rsid w:val="00972280"/>
    <w:rsid w:val="00972398"/>
    <w:rsid w:val="0097272D"/>
    <w:rsid w:val="0097285D"/>
    <w:rsid w:val="00972AC9"/>
    <w:rsid w:val="00972E76"/>
    <w:rsid w:val="00973258"/>
    <w:rsid w:val="00973A7B"/>
    <w:rsid w:val="00973C34"/>
    <w:rsid w:val="00973E30"/>
    <w:rsid w:val="00973E7A"/>
    <w:rsid w:val="009740EB"/>
    <w:rsid w:val="009743A7"/>
    <w:rsid w:val="0097457F"/>
    <w:rsid w:val="009746F4"/>
    <w:rsid w:val="00974D07"/>
    <w:rsid w:val="00974E47"/>
    <w:rsid w:val="00974F44"/>
    <w:rsid w:val="009754E3"/>
    <w:rsid w:val="00975815"/>
    <w:rsid w:val="00975C21"/>
    <w:rsid w:val="00975DE3"/>
    <w:rsid w:val="00975F65"/>
    <w:rsid w:val="00976324"/>
    <w:rsid w:val="009763C2"/>
    <w:rsid w:val="00976426"/>
    <w:rsid w:val="00976799"/>
    <w:rsid w:val="00976DA8"/>
    <w:rsid w:val="00977845"/>
    <w:rsid w:val="00977882"/>
    <w:rsid w:val="00977A41"/>
    <w:rsid w:val="00977B64"/>
    <w:rsid w:val="00977F2E"/>
    <w:rsid w:val="009800DE"/>
    <w:rsid w:val="00980205"/>
    <w:rsid w:val="00980304"/>
    <w:rsid w:val="009803AF"/>
    <w:rsid w:val="00980713"/>
    <w:rsid w:val="00980CC4"/>
    <w:rsid w:val="00980F45"/>
    <w:rsid w:val="00980F9E"/>
    <w:rsid w:val="00981107"/>
    <w:rsid w:val="00981382"/>
    <w:rsid w:val="00981518"/>
    <w:rsid w:val="0098190B"/>
    <w:rsid w:val="00981944"/>
    <w:rsid w:val="00981C41"/>
    <w:rsid w:val="00981E2E"/>
    <w:rsid w:val="0098229B"/>
    <w:rsid w:val="00982619"/>
    <w:rsid w:val="009828F0"/>
    <w:rsid w:val="00982D80"/>
    <w:rsid w:val="0098337D"/>
    <w:rsid w:val="009839D8"/>
    <w:rsid w:val="00983A7D"/>
    <w:rsid w:val="00983EBE"/>
    <w:rsid w:val="009841B2"/>
    <w:rsid w:val="00984638"/>
    <w:rsid w:val="0098480C"/>
    <w:rsid w:val="0098485D"/>
    <w:rsid w:val="0098496C"/>
    <w:rsid w:val="00984A90"/>
    <w:rsid w:val="00984E07"/>
    <w:rsid w:val="00985764"/>
    <w:rsid w:val="00985B09"/>
    <w:rsid w:val="00985BFF"/>
    <w:rsid w:val="00985C0A"/>
    <w:rsid w:val="00985C52"/>
    <w:rsid w:val="00985C6A"/>
    <w:rsid w:val="00986783"/>
    <w:rsid w:val="00986CA0"/>
    <w:rsid w:val="00987032"/>
    <w:rsid w:val="00987098"/>
    <w:rsid w:val="009870A1"/>
    <w:rsid w:val="0098720F"/>
    <w:rsid w:val="00987C4F"/>
    <w:rsid w:val="00987C94"/>
    <w:rsid w:val="00987C9D"/>
    <w:rsid w:val="00987F62"/>
    <w:rsid w:val="00987F6E"/>
    <w:rsid w:val="00990174"/>
    <w:rsid w:val="009909E4"/>
    <w:rsid w:val="00991562"/>
    <w:rsid w:val="0099164F"/>
    <w:rsid w:val="0099192F"/>
    <w:rsid w:val="00991C79"/>
    <w:rsid w:val="00991F46"/>
    <w:rsid w:val="009922BE"/>
    <w:rsid w:val="00992456"/>
    <w:rsid w:val="00992988"/>
    <w:rsid w:val="00992F79"/>
    <w:rsid w:val="00993193"/>
    <w:rsid w:val="009933CF"/>
    <w:rsid w:val="00993433"/>
    <w:rsid w:val="009938A8"/>
    <w:rsid w:val="0099404C"/>
    <w:rsid w:val="0099416D"/>
    <w:rsid w:val="009941F7"/>
    <w:rsid w:val="0099451F"/>
    <w:rsid w:val="00994ABE"/>
    <w:rsid w:val="00994DE2"/>
    <w:rsid w:val="00994E83"/>
    <w:rsid w:val="00994F27"/>
    <w:rsid w:val="009952E5"/>
    <w:rsid w:val="0099563C"/>
    <w:rsid w:val="00995675"/>
    <w:rsid w:val="009957B2"/>
    <w:rsid w:val="00996B2E"/>
    <w:rsid w:val="00996CF3"/>
    <w:rsid w:val="0099784A"/>
    <w:rsid w:val="00997948"/>
    <w:rsid w:val="00997A27"/>
    <w:rsid w:val="00997A8F"/>
    <w:rsid w:val="00997CB0"/>
    <w:rsid w:val="009A0218"/>
    <w:rsid w:val="009A0268"/>
    <w:rsid w:val="009A044F"/>
    <w:rsid w:val="009A04CB"/>
    <w:rsid w:val="009A0866"/>
    <w:rsid w:val="009A0883"/>
    <w:rsid w:val="009A0A7C"/>
    <w:rsid w:val="009A0CFF"/>
    <w:rsid w:val="009A0E10"/>
    <w:rsid w:val="009A0EC9"/>
    <w:rsid w:val="009A1090"/>
    <w:rsid w:val="009A13B9"/>
    <w:rsid w:val="009A18F8"/>
    <w:rsid w:val="009A1B5F"/>
    <w:rsid w:val="009A1D14"/>
    <w:rsid w:val="009A1F28"/>
    <w:rsid w:val="009A26AB"/>
    <w:rsid w:val="009A2A45"/>
    <w:rsid w:val="009A2CB7"/>
    <w:rsid w:val="009A3824"/>
    <w:rsid w:val="009A3953"/>
    <w:rsid w:val="009A3A58"/>
    <w:rsid w:val="009A40AD"/>
    <w:rsid w:val="009A42D3"/>
    <w:rsid w:val="009A4B2A"/>
    <w:rsid w:val="009A4C29"/>
    <w:rsid w:val="009A53E0"/>
    <w:rsid w:val="009A55A5"/>
    <w:rsid w:val="009A55BC"/>
    <w:rsid w:val="009A5844"/>
    <w:rsid w:val="009A5ADC"/>
    <w:rsid w:val="009A5FCC"/>
    <w:rsid w:val="009A63D7"/>
    <w:rsid w:val="009A682B"/>
    <w:rsid w:val="009A68C6"/>
    <w:rsid w:val="009A6B70"/>
    <w:rsid w:val="009A6E1E"/>
    <w:rsid w:val="009A733F"/>
    <w:rsid w:val="009A73A4"/>
    <w:rsid w:val="009A77D8"/>
    <w:rsid w:val="009A7AAF"/>
    <w:rsid w:val="009A7D67"/>
    <w:rsid w:val="009A7EC2"/>
    <w:rsid w:val="009B0018"/>
    <w:rsid w:val="009B02DC"/>
    <w:rsid w:val="009B0368"/>
    <w:rsid w:val="009B084F"/>
    <w:rsid w:val="009B0912"/>
    <w:rsid w:val="009B0A25"/>
    <w:rsid w:val="009B1B84"/>
    <w:rsid w:val="009B1F04"/>
    <w:rsid w:val="009B22BC"/>
    <w:rsid w:val="009B273D"/>
    <w:rsid w:val="009B2F99"/>
    <w:rsid w:val="009B2FD6"/>
    <w:rsid w:val="009B34C5"/>
    <w:rsid w:val="009B34ED"/>
    <w:rsid w:val="009B3548"/>
    <w:rsid w:val="009B373A"/>
    <w:rsid w:val="009B3777"/>
    <w:rsid w:val="009B3789"/>
    <w:rsid w:val="009B3CED"/>
    <w:rsid w:val="009B432E"/>
    <w:rsid w:val="009B461C"/>
    <w:rsid w:val="009B4BE1"/>
    <w:rsid w:val="009B4BF9"/>
    <w:rsid w:val="009B4C61"/>
    <w:rsid w:val="009B5426"/>
    <w:rsid w:val="009B5C0A"/>
    <w:rsid w:val="009B614A"/>
    <w:rsid w:val="009B6265"/>
    <w:rsid w:val="009B6494"/>
    <w:rsid w:val="009B68A3"/>
    <w:rsid w:val="009B690B"/>
    <w:rsid w:val="009B7000"/>
    <w:rsid w:val="009B7372"/>
    <w:rsid w:val="009B7836"/>
    <w:rsid w:val="009B7905"/>
    <w:rsid w:val="009B7A17"/>
    <w:rsid w:val="009B7C6F"/>
    <w:rsid w:val="009B7E2D"/>
    <w:rsid w:val="009C0098"/>
    <w:rsid w:val="009C029A"/>
    <w:rsid w:val="009C034E"/>
    <w:rsid w:val="009C05E7"/>
    <w:rsid w:val="009C0B36"/>
    <w:rsid w:val="009C0C7B"/>
    <w:rsid w:val="009C0D58"/>
    <w:rsid w:val="009C0D92"/>
    <w:rsid w:val="009C1082"/>
    <w:rsid w:val="009C14D1"/>
    <w:rsid w:val="009C19C8"/>
    <w:rsid w:val="009C1F07"/>
    <w:rsid w:val="009C26EB"/>
    <w:rsid w:val="009C272A"/>
    <w:rsid w:val="009C2B4B"/>
    <w:rsid w:val="009C2D36"/>
    <w:rsid w:val="009C2E70"/>
    <w:rsid w:val="009C2F04"/>
    <w:rsid w:val="009C3047"/>
    <w:rsid w:val="009C3241"/>
    <w:rsid w:val="009C378A"/>
    <w:rsid w:val="009C3FAE"/>
    <w:rsid w:val="009C413F"/>
    <w:rsid w:val="009C41DA"/>
    <w:rsid w:val="009C42A9"/>
    <w:rsid w:val="009C4588"/>
    <w:rsid w:val="009C464E"/>
    <w:rsid w:val="009C476C"/>
    <w:rsid w:val="009C47DC"/>
    <w:rsid w:val="009C483A"/>
    <w:rsid w:val="009C4C01"/>
    <w:rsid w:val="009C52B4"/>
    <w:rsid w:val="009C535B"/>
    <w:rsid w:val="009C545C"/>
    <w:rsid w:val="009C557A"/>
    <w:rsid w:val="009C56DE"/>
    <w:rsid w:val="009C5967"/>
    <w:rsid w:val="009C5CAB"/>
    <w:rsid w:val="009C5E43"/>
    <w:rsid w:val="009C601A"/>
    <w:rsid w:val="009C6095"/>
    <w:rsid w:val="009C61C2"/>
    <w:rsid w:val="009C63E9"/>
    <w:rsid w:val="009C64B2"/>
    <w:rsid w:val="009C65D5"/>
    <w:rsid w:val="009C689D"/>
    <w:rsid w:val="009C6C42"/>
    <w:rsid w:val="009C6C6C"/>
    <w:rsid w:val="009C6D32"/>
    <w:rsid w:val="009C701A"/>
    <w:rsid w:val="009C7A2C"/>
    <w:rsid w:val="009D0047"/>
    <w:rsid w:val="009D00D6"/>
    <w:rsid w:val="009D0219"/>
    <w:rsid w:val="009D0298"/>
    <w:rsid w:val="009D037F"/>
    <w:rsid w:val="009D0A37"/>
    <w:rsid w:val="009D0B6E"/>
    <w:rsid w:val="009D0FA1"/>
    <w:rsid w:val="009D1215"/>
    <w:rsid w:val="009D13DA"/>
    <w:rsid w:val="009D1A1F"/>
    <w:rsid w:val="009D1AEC"/>
    <w:rsid w:val="009D1EFD"/>
    <w:rsid w:val="009D1F32"/>
    <w:rsid w:val="009D26D0"/>
    <w:rsid w:val="009D283A"/>
    <w:rsid w:val="009D2B1F"/>
    <w:rsid w:val="009D2B62"/>
    <w:rsid w:val="009D325C"/>
    <w:rsid w:val="009D3953"/>
    <w:rsid w:val="009D3EA0"/>
    <w:rsid w:val="009D4A44"/>
    <w:rsid w:val="009D4D7D"/>
    <w:rsid w:val="009D51E9"/>
    <w:rsid w:val="009D536C"/>
    <w:rsid w:val="009D562E"/>
    <w:rsid w:val="009D580B"/>
    <w:rsid w:val="009D5AD3"/>
    <w:rsid w:val="009D5BB7"/>
    <w:rsid w:val="009D5F7A"/>
    <w:rsid w:val="009D60A4"/>
    <w:rsid w:val="009D60B4"/>
    <w:rsid w:val="009D646F"/>
    <w:rsid w:val="009D651C"/>
    <w:rsid w:val="009D6A96"/>
    <w:rsid w:val="009D6ABE"/>
    <w:rsid w:val="009D6C89"/>
    <w:rsid w:val="009D6CA7"/>
    <w:rsid w:val="009D6E2C"/>
    <w:rsid w:val="009D6E8E"/>
    <w:rsid w:val="009D6F00"/>
    <w:rsid w:val="009D7217"/>
    <w:rsid w:val="009D761C"/>
    <w:rsid w:val="009D7699"/>
    <w:rsid w:val="009D77DC"/>
    <w:rsid w:val="009D7B44"/>
    <w:rsid w:val="009D7C24"/>
    <w:rsid w:val="009D7F43"/>
    <w:rsid w:val="009E001A"/>
    <w:rsid w:val="009E007D"/>
    <w:rsid w:val="009E01D1"/>
    <w:rsid w:val="009E06AC"/>
    <w:rsid w:val="009E0F01"/>
    <w:rsid w:val="009E120D"/>
    <w:rsid w:val="009E1234"/>
    <w:rsid w:val="009E178C"/>
    <w:rsid w:val="009E216B"/>
    <w:rsid w:val="009E29DA"/>
    <w:rsid w:val="009E2ABE"/>
    <w:rsid w:val="009E2C2D"/>
    <w:rsid w:val="009E2E7F"/>
    <w:rsid w:val="009E2F9C"/>
    <w:rsid w:val="009E2FD4"/>
    <w:rsid w:val="009E32B5"/>
    <w:rsid w:val="009E3473"/>
    <w:rsid w:val="009E3575"/>
    <w:rsid w:val="009E3606"/>
    <w:rsid w:val="009E3651"/>
    <w:rsid w:val="009E37BC"/>
    <w:rsid w:val="009E3BF4"/>
    <w:rsid w:val="009E3F06"/>
    <w:rsid w:val="009E4183"/>
    <w:rsid w:val="009E437B"/>
    <w:rsid w:val="009E48AC"/>
    <w:rsid w:val="009E4B04"/>
    <w:rsid w:val="009E4EFC"/>
    <w:rsid w:val="009E5104"/>
    <w:rsid w:val="009E5301"/>
    <w:rsid w:val="009E5617"/>
    <w:rsid w:val="009E5BF9"/>
    <w:rsid w:val="009E5C46"/>
    <w:rsid w:val="009E5D0F"/>
    <w:rsid w:val="009E5D7D"/>
    <w:rsid w:val="009E5ECB"/>
    <w:rsid w:val="009E602A"/>
    <w:rsid w:val="009E60C6"/>
    <w:rsid w:val="009E635F"/>
    <w:rsid w:val="009E665B"/>
    <w:rsid w:val="009E69A3"/>
    <w:rsid w:val="009E6AE3"/>
    <w:rsid w:val="009E6D2F"/>
    <w:rsid w:val="009E6E7C"/>
    <w:rsid w:val="009E6F32"/>
    <w:rsid w:val="009E733C"/>
    <w:rsid w:val="009E73C1"/>
    <w:rsid w:val="009E7427"/>
    <w:rsid w:val="009E7465"/>
    <w:rsid w:val="009E7867"/>
    <w:rsid w:val="009E7DB0"/>
    <w:rsid w:val="009E7E36"/>
    <w:rsid w:val="009F02F5"/>
    <w:rsid w:val="009F030C"/>
    <w:rsid w:val="009F05BC"/>
    <w:rsid w:val="009F0ABD"/>
    <w:rsid w:val="009F0BA8"/>
    <w:rsid w:val="009F120B"/>
    <w:rsid w:val="009F146D"/>
    <w:rsid w:val="009F1475"/>
    <w:rsid w:val="009F1A9A"/>
    <w:rsid w:val="009F1B4C"/>
    <w:rsid w:val="009F1E29"/>
    <w:rsid w:val="009F2139"/>
    <w:rsid w:val="009F22F8"/>
    <w:rsid w:val="009F2342"/>
    <w:rsid w:val="009F2893"/>
    <w:rsid w:val="009F294F"/>
    <w:rsid w:val="009F2D5A"/>
    <w:rsid w:val="009F2EA5"/>
    <w:rsid w:val="009F2F86"/>
    <w:rsid w:val="009F3151"/>
    <w:rsid w:val="009F3212"/>
    <w:rsid w:val="009F34D9"/>
    <w:rsid w:val="009F37D1"/>
    <w:rsid w:val="009F3AA5"/>
    <w:rsid w:val="009F3B42"/>
    <w:rsid w:val="009F4218"/>
    <w:rsid w:val="009F4536"/>
    <w:rsid w:val="009F4637"/>
    <w:rsid w:val="009F49F0"/>
    <w:rsid w:val="009F4A1C"/>
    <w:rsid w:val="009F4B82"/>
    <w:rsid w:val="009F4D1E"/>
    <w:rsid w:val="009F4E05"/>
    <w:rsid w:val="009F50DB"/>
    <w:rsid w:val="009F5C21"/>
    <w:rsid w:val="009F5D03"/>
    <w:rsid w:val="009F5F9B"/>
    <w:rsid w:val="009F6958"/>
    <w:rsid w:val="009F69E9"/>
    <w:rsid w:val="009F6B11"/>
    <w:rsid w:val="009F6BC3"/>
    <w:rsid w:val="009F6FEB"/>
    <w:rsid w:val="009F70A5"/>
    <w:rsid w:val="009F7218"/>
    <w:rsid w:val="009F7400"/>
    <w:rsid w:val="009F7875"/>
    <w:rsid w:val="009F7B49"/>
    <w:rsid w:val="009F7BCD"/>
    <w:rsid w:val="009F7CE5"/>
    <w:rsid w:val="00A000C8"/>
    <w:rsid w:val="00A000EF"/>
    <w:rsid w:val="00A00210"/>
    <w:rsid w:val="00A006B7"/>
    <w:rsid w:val="00A0080F"/>
    <w:rsid w:val="00A00AA2"/>
    <w:rsid w:val="00A00B66"/>
    <w:rsid w:val="00A00F84"/>
    <w:rsid w:val="00A010C5"/>
    <w:rsid w:val="00A01107"/>
    <w:rsid w:val="00A01735"/>
    <w:rsid w:val="00A01897"/>
    <w:rsid w:val="00A01AC0"/>
    <w:rsid w:val="00A023C9"/>
    <w:rsid w:val="00A0258A"/>
    <w:rsid w:val="00A02A56"/>
    <w:rsid w:val="00A02F28"/>
    <w:rsid w:val="00A03720"/>
    <w:rsid w:val="00A03C03"/>
    <w:rsid w:val="00A03D38"/>
    <w:rsid w:val="00A03E67"/>
    <w:rsid w:val="00A0402F"/>
    <w:rsid w:val="00A040CB"/>
    <w:rsid w:val="00A04318"/>
    <w:rsid w:val="00A04394"/>
    <w:rsid w:val="00A049AF"/>
    <w:rsid w:val="00A051D9"/>
    <w:rsid w:val="00A05719"/>
    <w:rsid w:val="00A05AC1"/>
    <w:rsid w:val="00A05BD1"/>
    <w:rsid w:val="00A062A5"/>
    <w:rsid w:val="00A063DA"/>
    <w:rsid w:val="00A0656B"/>
    <w:rsid w:val="00A06598"/>
    <w:rsid w:val="00A066BB"/>
    <w:rsid w:val="00A070EA"/>
    <w:rsid w:val="00A071E9"/>
    <w:rsid w:val="00A075EA"/>
    <w:rsid w:val="00A0770A"/>
    <w:rsid w:val="00A077D0"/>
    <w:rsid w:val="00A07BA0"/>
    <w:rsid w:val="00A07C41"/>
    <w:rsid w:val="00A07E0B"/>
    <w:rsid w:val="00A1036B"/>
    <w:rsid w:val="00A10BEB"/>
    <w:rsid w:val="00A11121"/>
    <w:rsid w:val="00A1117D"/>
    <w:rsid w:val="00A11ABF"/>
    <w:rsid w:val="00A11AF6"/>
    <w:rsid w:val="00A11C1A"/>
    <w:rsid w:val="00A11DD5"/>
    <w:rsid w:val="00A122DF"/>
    <w:rsid w:val="00A123ED"/>
    <w:rsid w:val="00A12775"/>
    <w:rsid w:val="00A1284E"/>
    <w:rsid w:val="00A128F8"/>
    <w:rsid w:val="00A12DE7"/>
    <w:rsid w:val="00A13982"/>
    <w:rsid w:val="00A13D79"/>
    <w:rsid w:val="00A1472A"/>
    <w:rsid w:val="00A149AA"/>
    <w:rsid w:val="00A149B8"/>
    <w:rsid w:val="00A14A33"/>
    <w:rsid w:val="00A14FF9"/>
    <w:rsid w:val="00A15703"/>
    <w:rsid w:val="00A158D6"/>
    <w:rsid w:val="00A1597D"/>
    <w:rsid w:val="00A15A02"/>
    <w:rsid w:val="00A15A64"/>
    <w:rsid w:val="00A15AA1"/>
    <w:rsid w:val="00A15DB8"/>
    <w:rsid w:val="00A15DB9"/>
    <w:rsid w:val="00A15E4E"/>
    <w:rsid w:val="00A15E9B"/>
    <w:rsid w:val="00A16031"/>
    <w:rsid w:val="00A161B0"/>
    <w:rsid w:val="00A16206"/>
    <w:rsid w:val="00A16479"/>
    <w:rsid w:val="00A164D8"/>
    <w:rsid w:val="00A167B9"/>
    <w:rsid w:val="00A16852"/>
    <w:rsid w:val="00A168F5"/>
    <w:rsid w:val="00A16CB5"/>
    <w:rsid w:val="00A16D40"/>
    <w:rsid w:val="00A16D75"/>
    <w:rsid w:val="00A172FF"/>
    <w:rsid w:val="00A17678"/>
    <w:rsid w:val="00A17B86"/>
    <w:rsid w:val="00A17C36"/>
    <w:rsid w:val="00A17CC4"/>
    <w:rsid w:val="00A2092A"/>
    <w:rsid w:val="00A20AAE"/>
    <w:rsid w:val="00A20C24"/>
    <w:rsid w:val="00A20D83"/>
    <w:rsid w:val="00A2125E"/>
    <w:rsid w:val="00A216BE"/>
    <w:rsid w:val="00A21B98"/>
    <w:rsid w:val="00A21CD1"/>
    <w:rsid w:val="00A22774"/>
    <w:rsid w:val="00A22B15"/>
    <w:rsid w:val="00A22BB8"/>
    <w:rsid w:val="00A22D45"/>
    <w:rsid w:val="00A22FD6"/>
    <w:rsid w:val="00A230C4"/>
    <w:rsid w:val="00A23134"/>
    <w:rsid w:val="00A232AB"/>
    <w:rsid w:val="00A232B5"/>
    <w:rsid w:val="00A2342C"/>
    <w:rsid w:val="00A235B5"/>
    <w:rsid w:val="00A235CB"/>
    <w:rsid w:val="00A2360A"/>
    <w:rsid w:val="00A237D0"/>
    <w:rsid w:val="00A2398E"/>
    <w:rsid w:val="00A23AAB"/>
    <w:rsid w:val="00A23F5C"/>
    <w:rsid w:val="00A24029"/>
    <w:rsid w:val="00A2448A"/>
    <w:rsid w:val="00A245E2"/>
    <w:rsid w:val="00A258D4"/>
    <w:rsid w:val="00A25B28"/>
    <w:rsid w:val="00A25BA0"/>
    <w:rsid w:val="00A25DCA"/>
    <w:rsid w:val="00A263D9"/>
    <w:rsid w:val="00A2640D"/>
    <w:rsid w:val="00A2655D"/>
    <w:rsid w:val="00A26603"/>
    <w:rsid w:val="00A266E2"/>
    <w:rsid w:val="00A27324"/>
    <w:rsid w:val="00A27749"/>
    <w:rsid w:val="00A2775A"/>
    <w:rsid w:val="00A2778C"/>
    <w:rsid w:val="00A277E8"/>
    <w:rsid w:val="00A27C72"/>
    <w:rsid w:val="00A30100"/>
    <w:rsid w:val="00A30104"/>
    <w:rsid w:val="00A303A8"/>
    <w:rsid w:val="00A308B0"/>
    <w:rsid w:val="00A3090D"/>
    <w:rsid w:val="00A30B58"/>
    <w:rsid w:val="00A30B97"/>
    <w:rsid w:val="00A30D4B"/>
    <w:rsid w:val="00A30E05"/>
    <w:rsid w:val="00A31443"/>
    <w:rsid w:val="00A315B4"/>
    <w:rsid w:val="00A31737"/>
    <w:rsid w:val="00A31A80"/>
    <w:rsid w:val="00A31ADB"/>
    <w:rsid w:val="00A31D86"/>
    <w:rsid w:val="00A3205F"/>
    <w:rsid w:val="00A323A3"/>
    <w:rsid w:val="00A32560"/>
    <w:rsid w:val="00A32C33"/>
    <w:rsid w:val="00A32D31"/>
    <w:rsid w:val="00A32DC1"/>
    <w:rsid w:val="00A32F99"/>
    <w:rsid w:val="00A32FF8"/>
    <w:rsid w:val="00A3325B"/>
    <w:rsid w:val="00A3359D"/>
    <w:rsid w:val="00A336DC"/>
    <w:rsid w:val="00A33EE5"/>
    <w:rsid w:val="00A34015"/>
    <w:rsid w:val="00A34179"/>
    <w:rsid w:val="00A34695"/>
    <w:rsid w:val="00A346D6"/>
    <w:rsid w:val="00A34703"/>
    <w:rsid w:val="00A34706"/>
    <w:rsid w:val="00A348E6"/>
    <w:rsid w:val="00A348FF"/>
    <w:rsid w:val="00A34A87"/>
    <w:rsid w:val="00A34E35"/>
    <w:rsid w:val="00A35094"/>
    <w:rsid w:val="00A352F6"/>
    <w:rsid w:val="00A3565C"/>
    <w:rsid w:val="00A35683"/>
    <w:rsid w:val="00A35C98"/>
    <w:rsid w:val="00A36085"/>
    <w:rsid w:val="00A36101"/>
    <w:rsid w:val="00A362BC"/>
    <w:rsid w:val="00A3649A"/>
    <w:rsid w:val="00A364E0"/>
    <w:rsid w:val="00A3653E"/>
    <w:rsid w:val="00A365DD"/>
    <w:rsid w:val="00A3688E"/>
    <w:rsid w:val="00A36CCA"/>
    <w:rsid w:val="00A36D01"/>
    <w:rsid w:val="00A37166"/>
    <w:rsid w:val="00A371EF"/>
    <w:rsid w:val="00A375C8"/>
    <w:rsid w:val="00A37D7A"/>
    <w:rsid w:val="00A40076"/>
    <w:rsid w:val="00A4022A"/>
    <w:rsid w:val="00A402E1"/>
    <w:rsid w:val="00A4042F"/>
    <w:rsid w:val="00A40598"/>
    <w:rsid w:val="00A4080F"/>
    <w:rsid w:val="00A40B15"/>
    <w:rsid w:val="00A40B82"/>
    <w:rsid w:val="00A4134D"/>
    <w:rsid w:val="00A414D9"/>
    <w:rsid w:val="00A4159F"/>
    <w:rsid w:val="00A416D6"/>
    <w:rsid w:val="00A41C32"/>
    <w:rsid w:val="00A41D35"/>
    <w:rsid w:val="00A41EF0"/>
    <w:rsid w:val="00A41F73"/>
    <w:rsid w:val="00A41FA2"/>
    <w:rsid w:val="00A41FB6"/>
    <w:rsid w:val="00A41FF9"/>
    <w:rsid w:val="00A42123"/>
    <w:rsid w:val="00A42258"/>
    <w:rsid w:val="00A422EF"/>
    <w:rsid w:val="00A42723"/>
    <w:rsid w:val="00A427C5"/>
    <w:rsid w:val="00A42A2E"/>
    <w:rsid w:val="00A431BC"/>
    <w:rsid w:val="00A431F1"/>
    <w:rsid w:val="00A432CD"/>
    <w:rsid w:val="00A433B4"/>
    <w:rsid w:val="00A43599"/>
    <w:rsid w:val="00A43AC7"/>
    <w:rsid w:val="00A43BA7"/>
    <w:rsid w:val="00A43E80"/>
    <w:rsid w:val="00A43F10"/>
    <w:rsid w:val="00A43FD9"/>
    <w:rsid w:val="00A4426F"/>
    <w:rsid w:val="00A44372"/>
    <w:rsid w:val="00A446F9"/>
    <w:rsid w:val="00A44915"/>
    <w:rsid w:val="00A44974"/>
    <w:rsid w:val="00A451A5"/>
    <w:rsid w:val="00A453B4"/>
    <w:rsid w:val="00A45815"/>
    <w:rsid w:val="00A45959"/>
    <w:rsid w:val="00A46180"/>
    <w:rsid w:val="00A461F4"/>
    <w:rsid w:val="00A4633E"/>
    <w:rsid w:val="00A46826"/>
    <w:rsid w:val="00A46BEC"/>
    <w:rsid w:val="00A4721D"/>
    <w:rsid w:val="00A47292"/>
    <w:rsid w:val="00A4765A"/>
    <w:rsid w:val="00A4787F"/>
    <w:rsid w:val="00A503E2"/>
    <w:rsid w:val="00A50541"/>
    <w:rsid w:val="00A506B4"/>
    <w:rsid w:val="00A50BD0"/>
    <w:rsid w:val="00A51356"/>
    <w:rsid w:val="00A513C6"/>
    <w:rsid w:val="00A513DF"/>
    <w:rsid w:val="00A5167A"/>
    <w:rsid w:val="00A51ABD"/>
    <w:rsid w:val="00A51B74"/>
    <w:rsid w:val="00A51D15"/>
    <w:rsid w:val="00A51D72"/>
    <w:rsid w:val="00A51DB9"/>
    <w:rsid w:val="00A521B8"/>
    <w:rsid w:val="00A5226F"/>
    <w:rsid w:val="00A522A5"/>
    <w:rsid w:val="00A52340"/>
    <w:rsid w:val="00A52511"/>
    <w:rsid w:val="00A5251C"/>
    <w:rsid w:val="00A52569"/>
    <w:rsid w:val="00A525CC"/>
    <w:rsid w:val="00A52ABB"/>
    <w:rsid w:val="00A52B4E"/>
    <w:rsid w:val="00A52DAE"/>
    <w:rsid w:val="00A52F95"/>
    <w:rsid w:val="00A5303B"/>
    <w:rsid w:val="00A53308"/>
    <w:rsid w:val="00A5346D"/>
    <w:rsid w:val="00A53D05"/>
    <w:rsid w:val="00A540EF"/>
    <w:rsid w:val="00A54221"/>
    <w:rsid w:val="00A542DC"/>
    <w:rsid w:val="00A544F5"/>
    <w:rsid w:val="00A545BA"/>
    <w:rsid w:val="00A545CF"/>
    <w:rsid w:val="00A54800"/>
    <w:rsid w:val="00A54803"/>
    <w:rsid w:val="00A54A84"/>
    <w:rsid w:val="00A54E72"/>
    <w:rsid w:val="00A54F46"/>
    <w:rsid w:val="00A55244"/>
    <w:rsid w:val="00A55528"/>
    <w:rsid w:val="00A55839"/>
    <w:rsid w:val="00A55B05"/>
    <w:rsid w:val="00A55BCF"/>
    <w:rsid w:val="00A55C1F"/>
    <w:rsid w:val="00A55E1E"/>
    <w:rsid w:val="00A55E2E"/>
    <w:rsid w:val="00A55EDE"/>
    <w:rsid w:val="00A55F35"/>
    <w:rsid w:val="00A565FE"/>
    <w:rsid w:val="00A56802"/>
    <w:rsid w:val="00A56921"/>
    <w:rsid w:val="00A56941"/>
    <w:rsid w:val="00A5697A"/>
    <w:rsid w:val="00A56B3B"/>
    <w:rsid w:val="00A56CCC"/>
    <w:rsid w:val="00A56CD6"/>
    <w:rsid w:val="00A56E62"/>
    <w:rsid w:val="00A5701E"/>
    <w:rsid w:val="00A57378"/>
    <w:rsid w:val="00A573E0"/>
    <w:rsid w:val="00A57500"/>
    <w:rsid w:val="00A57756"/>
    <w:rsid w:val="00A5786E"/>
    <w:rsid w:val="00A57C0F"/>
    <w:rsid w:val="00A57CFC"/>
    <w:rsid w:val="00A57D1E"/>
    <w:rsid w:val="00A57DAD"/>
    <w:rsid w:val="00A57E17"/>
    <w:rsid w:val="00A60392"/>
    <w:rsid w:val="00A60480"/>
    <w:rsid w:val="00A610C2"/>
    <w:rsid w:val="00A610D1"/>
    <w:rsid w:val="00A61479"/>
    <w:rsid w:val="00A61706"/>
    <w:rsid w:val="00A61943"/>
    <w:rsid w:val="00A61E06"/>
    <w:rsid w:val="00A61E17"/>
    <w:rsid w:val="00A61F24"/>
    <w:rsid w:val="00A62217"/>
    <w:rsid w:val="00A622D4"/>
    <w:rsid w:val="00A62390"/>
    <w:rsid w:val="00A6278F"/>
    <w:rsid w:val="00A6289E"/>
    <w:rsid w:val="00A628BB"/>
    <w:rsid w:val="00A6291D"/>
    <w:rsid w:val="00A62D46"/>
    <w:rsid w:val="00A6320A"/>
    <w:rsid w:val="00A63213"/>
    <w:rsid w:val="00A63A6D"/>
    <w:rsid w:val="00A63CB1"/>
    <w:rsid w:val="00A64043"/>
    <w:rsid w:val="00A6408F"/>
    <w:rsid w:val="00A640EF"/>
    <w:rsid w:val="00A647B5"/>
    <w:rsid w:val="00A64F11"/>
    <w:rsid w:val="00A65149"/>
    <w:rsid w:val="00A651BC"/>
    <w:rsid w:val="00A65221"/>
    <w:rsid w:val="00A65280"/>
    <w:rsid w:val="00A65340"/>
    <w:rsid w:val="00A65397"/>
    <w:rsid w:val="00A6570E"/>
    <w:rsid w:val="00A65AE5"/>
    <w:rsid w:val="00A65BD4"/>
    <w:rsid w:val="00A65DBD"/>
    <w:rsid w:val="00A65DFD"/>
    <w:rsid w:val="00A661CB"/>
    <w:rsid w:val="00A665FF"/>
    <w:rsid w:val="00A66690"/>
    <w:rsid w:val="00A66D5E"/>
    <w:rsid w:val="00A66EE8"/>
    <w:rsid w:val="00A66FF9"/>
    <w:rsid w:val="00A676B3"/>
    <w:rsid w:val="00A705FA"/>
    <w:rsid w:val="00A70B3F"/>
    <w:rsid w:val="00A70BBC"/>
    <w:rsid w:val="00A70E98"/>
    <w:rsid w:val="00A70FE0"/>
    <w:rsid w:val="00A71011"/>
    <w:rsid w:val="00A71B55"/>
    <w:rsid w:val="00A72196"/>
    <w:rsid w:val="00A721A9"/>
    <w:rsid w:val="00A72375"/>
    <w:rsid w:val="00A72F0C"/>
    <w:rsid w:val="00A7308D"/>
    <w:rsid w:val="00A730A4"/>
    <w:rsid w:val="00A7323D"/>
    <w:rsid w:val="00A733AC"/>
    <w:rsid w:val="00A7398D"/>
    <w:rsid w:val="00A73D20"/>
    <w:rsid w:val="00A73EB4"/>
    <w:rsid w:val="00A74371"/>
    <w:rsid w:val="00A74786"/>
    <w:rsid w:val="00A74832"/>
    <w:rsid w:val="00A74C1C"/>
    <w:rsid w:val="00A74C70"/>
    <w:rsid w:val="00A74EA7"/>
    <w:rsid w:val="00A75092"/>
    <w:rsid w:val="00A75290"/>
    <w:rsid w:val="00A75302"/>
    <w:rsid w:val="00A75604"/>
    <w:rsid w:val="00A75781"/>
    <w:rsid w:val="00A7594A"/>
    <w:rsid w:val="00A759E6"/>
    <w:rsid w:val="00A75A53"/>
    <w:rsid w:val="00A76080"/>
    <w:rsid w:val="00A76136"/>
    <w:rsid w:val="00A763C8"/>
    <w:rsid w:val="00A764EB"/>
    <w:rsid w:val="00A7659B"/>
    <w:rsid w:val="00A7659C"/>
    <w:rsid w:val="00A769C2"/>
    <w:rsid w:val="00A76E6B"/>
    <w:rsid w:val="00A77269"/>
    <w:rsid w:val="00A77487"/>
    <w:rsid w:val="00A7765B"/>
    <w:rsid w:val="00A776E9"/>
    <w:rsid w:val="00A77764"/>
    <w:rsid w:val="00A77A1B"/>
    <w:rsid w:val="00A77A6B"/>
    <w:rsid w:val="00A8059F"/>
    <w:rsid w:val="00A807B1"/>
    <w:rsid w:val="00A80816"/>
    <w:rsid w:val="00A80BB5"/>
    <w:rsid w:val="00A80FEF"/>
    <w:rsid w:val="00A810F7"/>
    <w:rsid w:val="00A81C67"/>
    <w:rsid w:val="00A81C9D"/>
    <w:rsid w:val="00A81CE5"/>
    <w:rsid w:val="00A82356"/>
    <w:rsid w:val="00A823B4"/>
    <w:rsid w:val="00A82A4F"/>
    <w:rsid w:val="00A82BD2"/>
    <w:rsid w:val="00A82C9A"/>
    <w:rsid w:val="00A83379"/>
    <w:rsid w:val="00A83470"/>
    <w:rsid w:val="00A834E0"/>
    <w:rsid w:val="00A834F1"/>
    <w:rsid w:val="00A835ED"/>
    <w:rsid w:val="00A838E4"/>
    <w:rsid w:val="00A83A5F"/>
    <w:rsid w:val="00A83C96"/>
    <w:rsid w:val="00A8404A"/>
    <w:rsid w:val="00A8417A"/>
    <w:rsid w:val="00A841B9"/>
    <w:rsid w:val="00A84237"/>
    <w:rsid w:val="00A8430F"/>
    <w:rsid w:val="00A848B0"/>
    <w:rsid w:val="00A850FE"/>
    <w:rsid w:val="00A8521A"/>
    <w:rsid w:val="00A8548E"/>
    <w:rsid w:val="00A855ED"/>
    <w:rsid w:val="00A85D16"/>
    <w:rsid w:val="00A860FA"/>
    <w:rsid w:val="00A866B5"/>
    <w:rsid w:val="00A866FF"/>
    <w:rsid w:val="00A8686C"/>
    <w:rsid w:val="00A86B91"/>
    <w:rsid w:val="00A86F97"/>
    <w:rsid w:val="00A87008"/>
    <w:rsid w:val="00A8712D"/>
    <w:rsid w:val="00A872BA"/>
    <w:rsid w:val="00A8734A"/>
    <w:rsid w:val="00A87387"/>
    <w:rsid w:val="00A8739E"/>
    <w:rsid w:val="00A8743E"/>
    <w:rsid w:val="00A875C0"/>
    <w:rsid w:val="00A876A6"/>
    <w:rsid w:val="00A8798D"/>
    <w:rsid w:val="00A879AB"/>
    <w:rsid w:val="00A87BF7"/>
    <w:rsid w:val="00A90007"/>
    <w:rsid w:val="00A90261"/>
    <w:rsid w:val="00A9095E"/>
    <w:rsid w:val="00A90FBD"/>
    <w:rsid w:val="00A91002"/>
    <w:rsid w:val="00A91043"/>
    <w:rsid w:val="00A912D4"/>
    <w:rsid w:val="00A91697"/>
    <w:rsid w:val="00A91B5A"/>
    <w:rsid w:val="00A91E22"/>
    <w:rsid w:val="00A924F0"/>
    <w:rsid w:val="00A92794"/>
    <w:rsid w:val="00A927F4"/>
    <w:rsid w:val="00A928A6"/>
    <w:rsid w:val="00A9295E"/>
    <w:rsid w:val="00A92D1A"/>
    <w:rsid w:val="00A930D6"/>
    <w:rsid w:val="00A9333B"/>
    <w:rsid w:val="00A936A6"/>
    <w:rsid w:val="00A9381B"/>
    <w:rsid w:val="00A93BF2"/>
    <w:rsid w:val="00A93CEC"/>
    <w:rsid w:val="00A93DE8"/>
    <w:rsid w:val="00A93E19"/>
    <w:rsid w:val="00A94418"/>
    <w:rsid w:val="00A9469E"/>
    <w:rsid w:val="00A947AF"/>
    <w:rsid w:val="00A94B49"/>
    <w:rsid w:val="00A94DB7"/>
    <w:rsid w:val="00A94F08"/>
    <w:rsid w:val="00A94F3D"/>
    <w:rsid w:val="00A94F4A"/>
    <w:rsid w:val="00A952BC"/>
    <w:rsid w:val="00A95459"/>
    <w:rsid w:val="00A955B9"/>
    <w:rsid w:val="00A955EA"/>
    <w:rsid w:val="00A95705"/>
    <w:rsid w:val="00A95BA3"/>
    <w:rsid w:val="00A95CE0"/>
    <w:rsid w:val="00A95FDE"/>
    <w:rsid w:val="00A9629A"/>
    <w:rsid w:val="00A9664E"/>
    <w:rsid w:val="00A96975"/>
    <w:rsid w:val="00A96B11"/>
    <w:rsid w:val="00A96E96"/>
    <w:rsid w:val="00A9715D"/>
    <w:rsid w:val="00A97458"/>
    <w:rsid w:val="00A97ED0"/>
    <w:rsid w:val="00A97F49"/>
    <w:rsid w:val="00A97FB9"/>
    <w:rsid w:val="00AA01BD"/>
    <w:rsid w:val="00AA01C4"/>
    <w:rsid w:val="00AA04E7"/>
    <w:rsid w:val="00AA065E"/>
    <w:rsid w:val="00AA0911"/>
    <w:rsid w:val="00AA0A9A"/>
    <w:rsid w:val="00AA0CBC"/>
    <w:rsid w:val="00AA0DFA"/>
    <w:rsid w:val="00AA0E50"/>
    <w:rsid w:val="00AA12E1"/>
    <w:rsid w:val="00AA147B"/>
    <w:rsid w:val="00AA177E"/>
    <w:rsid w:val="00AA18C6"/>
    <w:rsid w:val="00AA19BA"/>
    <w:rsid w:val="00AA1F2D"/>
    <w:rsid w:val="00AA1F99"/>
    <w:rsid w:val="00AA204D"/>
    <w:rsid w:val="00AA2079"/>
    <w:rsid w:val="00AA2110"/>
    <w:rsid w:val="00AA23A9"/>
    <w:rsid w:val="00AA245C"/>
    <w:rsid w:val="00AA268C"/>
    <w:rsid w:val="00AA2E73"/>
    <w:rsid w:val="00AA30C5"/>
    <w:rsid w:val="00AA357D"/>
    <w:rsid w:val="00AA40AC"/>
    <w:rsid w:val="00AA459C"/>
    <w:rsid w:val="00AA4627"/>
    <w:rsid w:val="00AA4750"/>
    <w:rsid w:val="00AA487B"/>
    <w:rsid w:val="00AA4A07"/>
    <w:rsid w:val="00AA4D82"/>
    <w:rsid w:val="00AA52C7"/>
    <w:rsid w:val="00AA530F"/>
    <w:rsid w:val="00AA5790"/>
    <w:rsid w:val="00AA5BA2"/>
    <w:rsid w:val="00AA5E22"/>
    <w:rsid w:val="00AA5FEF"/>
    <w:rsid w:val="00AA604E"/>
    <w:rsid w:val="00AA619D"/>
    <w:rsid w:val="00AA693F"/>
    <w:rsid w:val="00AA701E"/>
    <w:rsid w:val="00AA7330"/>
    <w:rsid w:val="00AA7478"/>
    <w:rsid w:val="00AA7580"/>
    <w:rsid w:val="00AA7975"/>
    <w:rsid w:val="00AB0073"/>
    <w:rsid w:val="00AB0204"/>
    <w:rsid w:val="00AB02B1"/>
    <w:rsid w:val="00AB0842"/>
    <w:rsid w:val="00AB12A7"/>
    <w:rsid w:val="00AB15BF"/>
    <w:rsid w:val="00AB15E4"/>
    <w:rsid w:val="00AB179D"/>
    <w:rsid w:val="00AB18A7"/>
    <w:rsid w:val="00AB1C2F"/>
    <w:rsid w:val="00AB1DF1"/>
    <w:rsid w:val="00AB1DF2"/>
    <w:rsid w:val="00AB2841"/>
    <w:rsid w:val="00AB28A6"/>
    <w:rsid w:val="00AB2EE7"/>
    <w:rsid w:val="00AB3224"/>
    <w:rsid w:val="00AB32C3"/>
    <w:rsid w:val="00AB338C"/>
    <w:rsid w:val="00AB36C1"/>
    <w:rsid w:val="00AB3710"/>
    <w:rsid w:val="00AB3D88"/>
    <w:rsid w:val="00AB42F2"/>
    <w:rsid w:val="00AB43FC"/>
    <w:rsid w:val="00AB4405"/>
    <w:rsid w:val="00AB44D3"/>
    <w:rsid w:val="00AB4692"/>
    <w:rsid w:val="00AB4A2E"/>
    <w:rsid w:val="00AB4D31"/>
    <w:rsid w:val="00AB54CC"/>
    <w:rsid w:val="00AB57BD"/>
    <w:rsid w:val="00AB597A"/>
    <w:rsid w:val="00AB6250"/>
    <w:rsid w:val="00AB64FC"/>
    <w:rsid w:val="00AB6513"/>
    <w:rsid w:val="00AB65E3"/>
    <w:rsid w:val="00AB6601"/>
    <w:rsid w:val="00AB6646"/>
    <w:rsid w:val="00AB6691"/>
    <w:rsid w:val="00AB6692"/>
    <w:rsid w:val="00AB69CD"/>
    <w:rsid w:val="00AB69D6"/>
    <w:rsid w:val="00AB6A25"/>
    <w:rsid w:val="00AB6D77"/>
    <w:rsid w:val="00AB6F6E"/>
    <w:rsid w:val="00AB6FDA"/>
    <w:rsid w:val="00AB7079"/>
    <w:rsid w:val="00AB73D7"/>
    <w:rsid w:val="00AB7407"/>
    <w:rsid w:val="00AB75D8"/>
    <w:rsid w:val="00AB761E"/>
    <w:rsid w:val="00AB7F79"/>
    <w:rsid w:val="00AB7FD2"/>
    <w:rsid w:val="00AC018B"/>
    <w:rsid w:val="00AC0306"/>
    <w:rsid w:val="00AC03C9"/>
    <w:rsid w:val="00AC06C7"/>
    <w:rsid w:val="00AC0829"/>
    <w:rsid w:val="00AC0E68"/>
    <w:rsid w:val="00AC0ECA"/>
    <w:rsid w:val="00AC1B95"/>
    <w:rsid w:val="00AC1CE9"/>
    <w:rsid w:val="00AC1D00"/>
    <w:rsid w:val="00AC1D5A"/>
    <w:rsid w:val="00AC23FC"/>
    <w:rsid w:val="00AC28D1"/>
    <w:rsid w:val="00AC2C39"/>
    <w:rsid w:val="00AC2DB5"/>
    <w:rsid w:val="00AC316F"/>
    <w:rsid w:val="00AC3527"/>
    <w:rsid w:val="00AC353E"/>
    <w:rsid w:val="00AC3674"/>
    <w:rsid w:val="00AC42FF"/>
    <w:rsid w:val="00AC431D"/>
    <w:rsid w:val="00AC433C"/>
    <w:rsid w:val="00AC4A4A"/>
    <w:rsid w:val="00AC4CD9"/>
    <w:rsid w:val="00AC4DAD"/>
    <w:rsid w:val="00AC4E0F"/>
    <w:rsid w:val="00AC4FDD"/>
    <w:rsid w:val="00AC568A"/>
    <w:rsid w:val="00AC5910"/>
    <w:rsid w:val="00AC5976"/>
    <w:rsid w:val="00AC5C52"/>
    <w:rsid w:val="00AC5CF2"/>
    <w:rsid w:val="00AC5E41"/>
    <w:rsid w:val="00AC63F1"/>
    <w:rsid w:val="00AC685E"/>
    <w:rsid w:val="00AC6B98"/>
    <w:rsid w:val="00AC6C35"/>
    <w:rsid w:val="00AC6EC0"/>
    <w:rsid w:val="00AC7213"/>
    <w:rsid w:val="00AC75FA"/>
    <w:rsid w:val="00AD02C4"/>
    <w:rsid w:val="00AD04DD"/>
    <w:rsid w:val="00AD0EE8"/>
    <w:rsid w:val="00AD15AD"/>
    <w:rsid w:val="00AD19C8"/>
    <w:rsid w:val="00AD1A0C"/>
    <w:rsid w:val="00AD1A7D"/>
    <w:rsid w:val="00AD1B53"/>
    <w:rsid w:val="00AD1C5E"/>
    <w:rsid w:val="00AD1C76"/>
    <w:rsid w:val="00AD22E2"/>
    <w:rsid w:val="00AD294F"/>
    <w:rsid w:val="00AD2968"/>
    <w:rsid w:val="00AD2D0F"/>
    <w:rsid w:val="00AD2DFE"/>
    <w:rsid w:val="00AD3080"/>
    <w:rsid w:val="00AD30CA"/>
    <w:rsid w:val="00AD3615"/>
    <w:rsid w:val="00AD3A5B"/>
    <w:rsid w:val="00AD3B44"/>
    <w:rsid w:val="00AD3CF7"/>
    <w:rsid w:val="00AD3D7C"/>
    <w:rsid w:val="00AD3FE6"/>
    <w:rsid w:val="00AD408D"/>
    <w:rsid w:val="00AD41C5"/>
    <w:rsid w:val="00AD46F7"/>
    <w:rsid w:val="00AD483C"/>
    <w:rsid w:val="00AD4CFF"/>
    <w:rsid w:val="00AD4DA5"/>
    <w:rsid w:val="00AD5041"/>
    <w:rsid w:val="00AD5C26"/>
    <w:rsid w:val="00AD5D8F"/>
    <w:rsid w:val="00AD5D9F"/>
    <w:rsid w:val="00AD5E98"/>
    <w:rsid w:val="00AD5FBB"/>
    <w:rsid w:val="00AD626A"/>
    <w:rsid w:val="00AD6AFD"/>
    <w:rsid w:val="00AD6F7A"/>
    <w:rsid w:val="00AD73B8"/>
    <w:rsid w:val="00AD73CD"/>
    <w:rsid w:val="00AD745B"/>
    <w:rsid w:val="00AD7629"/>
    <w:rsid w:val="00AD7878"/>
    <w:rsid w:val="00AD78CD"/>
    <w:rsid w:val="00AD79B4"/>
    <w:rsid w:val="00AD7AFE"/>
    <w:rsid w:val="00AD7C40"/>
    <w:rsid w:val="00AD7D7A"/>
    <w:rsid w:val="00AE0382"/>
    <w:rsid w:val="00AE07B1"/>
    <w:rsid w:val="00AE0938"/>
    <w:rsid w:val="00AE0DC2"/>
    <w:rsid w:val="00AE13BD"/>
    <w:rsid w:val="00AE1701"/>
    <w:rsid w:val="00AE1732"/>
    <w:rsid w:val="00AE17A9"/>
    <w:rsid w:val="00AE1A57"/>
    <w:rsid w:val="00AE1C51"/>
    <w:rsid w:val="00AE1CC4"/>
    <w:rsid w:val="00AE219C"/>
    <w:rsid w:val="00AE21A2"/>
    <w:rsid w:val="00AE21BD"/>
    <w:rsid w:val="00AE221A"/>
    <w:rsid w:val="00AE2621"/>
    <w:rsid w:val="00AE2684"/>
    <w:rsid w:val="00AE2A5B"/>
    <w:rsid w:val="00AE2A5C"/>
    <w:rsid w:val="00AE2CBE"/>
    <w:rsid w:val="00AE2FAA"/>
    <w:rsid w:val="00AE3183"/>
    <w:rsid w:val="00AE354A"/>
    <w:rsid w:val="00AE358D"/>
    <w:rsid w:val="00AE3886"/>
    <w:rsid w:val="00AE38E4"/>
    <w:rsid w:val="00AE39B1"/>
    <w:rsid w:val="00AE3BD8"/>
    <w:rsid w:val="00AE3DBF"/>
    <w:rsid w:val="00AE44C6"/>
    <w:rsid w:val="00AE45A3"/>
    <w:rsid w:val="00AE47F8"/>
    <w:rsid w:val="00AE4DB2"/>
    <w:rsid w:val="00AE4DC2"/>
    <w:rsid w:val="00AE5146"/>
    <w:rsid w:val="00AE57A3"/>
    <w:rsid w:val="00AE5B98"/>
    <w:rsid w:val="00AE5BE5"/>
    <w:rsid w:val="00AE611D"/>
    <w:rsid w:val="00AE63F2"/>
    <w:rsid w:val="00AE6FDE"/>
    <w:rsid w:val="00AE722E"/>
    <w:rsid w:val="00AE723F"/>
    <w:rsid w:val="00AE76A4"/>
    <w:rsid w:val="00AE7A9D"/>
    <w:rsid w:val="00AE7B7E"/>
    <w:rsid w:val="00AE7BF6"/>
    <w:rsid w:val="00AE7FDF"/>
    <w:rsid w:val="00AF078A"/>
    <w:rsid w:val="00AF110A"/>
    <w:rsid w:val="00AF1120"/>
    <w:rsid w:val="00AF1433"/>
    <w:rsid w:val="00AF17F7"/>
    <w:rsid w:val="00AF1827"/>
    <w:rsid w:val="00AF1895"/>
    <w:rsid w:val="00AF1B74"/>
    <w:rsid w:val="00AF1B78"/>
    <w:rsid w:val="00AF1FE2"/>
    <w:rsid w:val="00AF2429"/>
    <w:rsid w:val="00AF2484"/>
    <w:rsid w:val="00AF24C9"/>
    <w:rsid w:val="00AF275E"/>
    <w:rsid w:val="00AF2956"/>
    <w:rsid w:val="00AF29D8"/>
    <w:rsid w:val="00AF3071"/>
    <w:rsid w:val="00AF389C"/>
    <w:rsid w:val="00AF3DBB"/>
    <w:rsid w:val="00AF3F52"/>
    <w:rsid w:val="00AF42A3"/>
    <w:rsid w:val="00AF44F4"/>
    <w:rsid w:val="00AF4937"/>
    <w:rsid w:val="00AF4A6B"/>
    <w:rsid w:val="00AF4BDB"/>
    <w:rsid w:val="00AF4C5B"/>
    <w:rsid w:val="00AF4DDD"/>
    <w:rsid w:val="00AF4DFC"/>
    <w:rsid w:val="00AF573A"/>
    <w:rsid w:val="00AF5F4D"/>
    <w:rsid w:val="00AF66E2"/>
    <w:rsid w:val="00AF6730"/>
    <w:rsid w:val="00AF6EBA"/>
    <w:rsid w:val="00AF753B"/>
    <w:rsid w:val="00AF7582"/>
    <w:rsid w:val="00AF761C"/>
    <w:rsid w:val="00AF79A1"/>
    <w:rsid w:val="00AF7ACC"/>
    <w:rsid w:val="00AF7B77"/>
    <w:rsid w:val="00B00034"/>
    <w:rsid w:val="00B00064"/>
    <w:rsid w:val="00B009AB"/>
    <w:rsid w:val="00B009DE"/>
    <w:rsid w:val="00B00E19"/>
    <w:rsid w:val="00B00E1B"/>
    <w:rsid w:val="00B00F61"/>
    <w:rsid w:val="00B00F8E"/>
    <w:rsid w:val="00B011AB"/>
    <w:rsid w:val="00B014F2"/>
    <w:rsid w:val="00B016AC"/>
    <w:rsid w:val="00B01B2F"/>
    <w:rsid w:val="00B01B83"/>
    <w:rsid w:val="00B01E33"/>
    <w:rsid w:val="00B01EDA"/>
    <w:rsid w:val="00B01FE7"/>
    <w:rsid w:val="00B021C0"/>
    <w:rsid w:val="00B0240E"/>
    <w:rsid w:val="00B0290E"/>
    <w:rsid w:val="00B02A4B"/>
    <w:rsid w:val="00B02E0D"/>
    <w:rsid w:val="00B0311B"/>
    <w:rsid w:val="00B031E2"/>
    <w:rsid w:val="00B032ED"/>
    <w:rsid w:val="00B035EF"/>
    <w:rsid w:val="00B03750"/>
    <w:rsid w:val="00B03889"/>
    <w:rsid w:val="00B03B63"/>
    <w:rsid w:val="00B03DED"/>
    <w:rsid w:val="00B03E7A"/>
    <w:rsid w:val="00B0467A"/>
    <w:rsid w:val="00B04B49"/>
    <w:rsid w:val="00B0528E"/>
    <w:rsid w:val="00B0562F"/>
    <w:rsid w:val="00B05BB5"/>
    <w:rsid w:val="00B05DA6"/>
    <w:rsid w:val="00B060EE"/>
    <w:rsid w:val="00B060FB"/>
    <w:rsid w:val="00B06388"/>
    <w:rsid w:val="00B0674E"/>
    <w:rsid w:val="00B067D8"/>
    <w:rsid w:val="00B069B2"/>
    <w:rsid w:val="00B06A67"/>
    <w:rsid w:val="00B06AAD"/>
    <w:rsid w:val="00B06F66"/>
    <w:rsid w:val="00B072D8"/>
    <w:rsid w:val="00B079F4"/>
    <w:rsid w:val="00B07BBA"/>
    <w:rsid w:val="00B07CA9"/>
    <w:rsid w:val="00B07CEC"/>
    <w:rsid w:val="00B07D6C"/>
    <w:rsid w:val="00B07FEF"/>
    <w:rsid w:val="00B10060"/>
    <w:rsid w:val="00B100F8"/>
    <w:rsid w:val="00B101B3"/>
    <w:rsid w:val="00B102BD"/>
    <w:rsid w:val="00B10644"/>
    <w:rsid w:val="00B106C3"/>
    <w:rsid w:val="00B10E7E"/>
    <w:rsid w:val="00B117BF"/>
    <w:rsid w:val="00B11873"/>
    <w:rsid w:val="00B118D3"/>
    <w:rsid w:val="00B11B20"/>
    <w:rsid w:val="00B11C0A"/>
    <w:rsid w:val="00B12B3A"/>
    <w:rsid w:val="00B12F7C"/>
    <w:rsid w:val="00B13164"/>
    <w:rsid w:val="00B13FD1"/>
    <w:rsid w:val="00B14534"/>
    <w:rsid w:val="00B14A02"/>
    <w:rsid w:val="00B14A5E"/>
    <w:rsid w:val="00B14CB3"/>
    <w:rsid w:val="00B14D91"/>
    <w:rsid w:val="00B14E3C"/>
    <w:rsid w:val="00B14F39"/>
    <w:rsid w:val="00B1507F"/>
    <w:rsid w:val="00B151D8"/>
    <w:rsid w:val="00B153AF"/>
    <w:rsid w:val="00B154F1"/>
    <w:rsid w:val="00B1589C"/>
    <w:rsid w:val="00B159FE"/>
    <w:rsid w:val="00B15E5E"/>
    <w:rsid w:val="00B162C6"/>
    <w:rsid w:val="00B164D3"/>
    <w:rsid w:val="00B165EE"/>
    <w:rsid w:val="00B16876"/>
    <w:rsid w:val="00B168DC"/>
    <w:rsid w:val="00B16BB3"/>
    <w:rsid w:val="00B16C68"/>
    <w:rsid w:val="00B16D01"/>
    <w:rsid w:val="00B16D63"/>
    <w:rsid w:val="00B16F0B"/>
    <w:rsid w:val="00B16F6A"/>
    <w:rsid w:val="00B16F8D"/>
    <w:rsid w:val="00B1731A"/>
    <w:rsid w:val="00B174A7"/>
    <w:rsid w:val="00B175B3"/>
    <w:rsid w:val="00B179FB"/>
    <w:rsid w:val="00B20777"/>
    <w:rsid w:val="00B2086D"/>
    <w:rsid w:val="00B208F6"/>
    <w:rsid w:val="00B20C0A"/>
    <w:rsid w:val="00B20D19"/>
    <w:rsid w:val="00B20FF2"/>
    <w:rsid w:val="00B214EE"/>
    <w:rsid w:val="00B2165D"/>
    <w:rsid w:val="00B2168B"/>
    <w:rsid w:val="00B21970"/>
    <w:rsid w:val="00B21A68"/>
    <w:rsid w:val="00B21BDF"/>
    <w:rsid w:val="00B22695"/>
    <w:rsid w:val="00B22B2D"/>
    <w:rsid w:val="00B22C7A"/>
    <w:rsid w:val="00B231D3"/>
    <w:rsid w:val="00B2380E"/>
    <w:rsid w:val="00B23A44"/>
    <w:rsid w:val="00B23C51"/>
    <w:rsid w:val="00B246DB"/>
    <w:rsid w:val="00B24791"/>
    <w:rsid w:val="00B2489D"/>
    <w:rsid w:val="00B24CDE"/>
    <w:rsid w:val="00B25377"/>
    <w:rsid w:val="00B25923"/>
    <w:rsid w:val="00B25CC6"/>
    <w:rsid w:val="00B25D97"/>
    <w:rsid w:val="00B25E1E"/>
    <w:rsid w:val="00B25E95"/>
    <w:rsid w:val="00B25FBB"/>
    <w:rsid w:val="00B26009"/>
    <w:rsid w:val="00B2606D"/>
    <w:rsid w:val="00B26386"/>
    <w:rsid w:val="00B263BB"/>
    <w:rsid w:val="00B2654A"/>
    <w:rsid w:val="00B267D4"/>
    <w:rsid w:val="00B26944"/>
    <w:rsid w:val="00B26985"/>
    <w:rsid w:val="00B271F3"/>
    <w:rsid w:val="00B272E3"/>
    <w:rsid w:val="00B272EC"/>
    <w:rsid w:val="00B2757E"/>
    <w:rsid w:val="00B2795C"/>
    <w:rsid w:val="00B27B9D"/>
    <w:rsid w:val="00B27C6D"/>
    <w:rsid w:val="00B27DB5"/>
    <w:rsid w:val="00B27FB1"/>
    <w:rsid w:val="00B30080"/>
    <w:rsid w:val="00B300D4"/>
    <w:rsid w:val="00B3042C"/>
    <w:rsid w:val="00B307DB"/>
    <w:rsid w:val="00B30CAC"/>
    <w:rsid w:val="00B30CBC"/>
    <w:rsid w:val="00B30D95"/>
    <w:rsid w:val="00B31388"/>
    <w:rsid w:val="00B31654"/>
    <w:rsid w:val="00B31879"/>
    <w:rsid w:val="00B31A48"/>
    <w:rsid w:val="00B31AF3"/>
    <w:rsid w:val="00B31E59"/>
    <w:rsid w:val="00B323F3"/>
    <w:rsid w:val="00B324AE"/>
    <w:rsid w:val="00B326BD"/>
    <w:rsid w:val="00B32715"/>
    <w:rsid w:val="00B32859"/>
    <w:rsid w:val="00B3295B"/>
    <w:rsid w:val="00B32DA0"/>
    <w:rsid w:val="00B32E8F"/>
    <w:rsid w:val="00B33016"/>
    <w:rsid w:val="00B3309E"/>
    <w:rsid w:val="00B33D91"/>
    <w:rsid w:val="00B343C4"/>
    <w:rsid w:val="00B34529"/>
    <w:rsid w:val="00B3463E"/>
    <w:rsid w:val="00B3476D"/>
    <w:rsid w:val="00B349CA"/>
    <w:rsid w:val="00B34AE0"/>
    <w:rsid w:val="00B34B0C"/>
    <w:rsid w:val="00B34CCD"/>
    <w:rsid w:val="00B350BE"/>
    <w:rsid w:val="00B35368"/>
    <w:rsid w:val="00B35818"/>
    <w:rsid w:val="00B3582A"/>
    <w:rsid w:val="00B358C7"/>
    <w:rsid w:val="00B35A7D"/>
    <w:rsid w:val="00B35B6E"/>
    <w:rsid w:val="00B35B85"/>
    <w:rsid w:val="00B35D92"/>
    <w:rsid w:val="00B35E94"/>
    <w:rsid w:val="00B3628C"/>
    <w:rsid w:val="00B363A6"/>
    <w:rsid w:val="00B36788"/>
    <w:rsid w:val="00B36D3B"/>
    <w:rsid w:val="00B36DB9"/>
    <w:rsid w:val="00B36E35"/>
    <w:rsid w:val="00B36E5D"/>
    <w:rsid w:val="00B377D3"/>
    <w:rsid w:val="00B40306"/>
    <w:rsid w:val="00B40651"/>
    <w:rsid w:val="00B406D5"/>
    <w:rsid w:val="00B40943"/>
    <w:rsid w:val="00B40F23"/>
    <w:rsid w:val="00B4120C"/>
    <w:rsid w:val="00B41B9E"/>
    <w:rsid w:val="00B41D59"/>
    <w:rsid w:val="00B41EEB"/>
    <w:rsid w:val="00B424E3"/>
    <w:rsid w:val="00B427EF"/>
    <w:rsid w:val="00B42BEB"/>
    <w:rsid w:val="00B42E60"/>
    <w:rsid w:val="00B43000"/>
    <w:rsid w:val="00B43270"/>
    <w:rsid w:val="00B4331A"/>
    <w:rsid w:val="00B43392"/>
    <w:rsid w:val="00B43548"/>
    <w:rsid w:val="00B43740"/>
    <w:rsid w:val="00B4380F"/>
    <w:rsid w:val="00B43DE3"/>
    <w:rsid w:val="00B440D5"/>
    <w:rsid w:val="00B44112"/>
    <w:rsid w:val="00B44981"/>
    <w:rsid w:val="00B44A71"/>
    <w:rsid w:val="00B45237"/>
    <w:rsid w:val="00B45324"/>
    <w:rsid w:val="00B453B3"/>
    <w:rsid w:val="00B4579B"/>
    <w:rsid w:val="00B45950"/>
    <w:rsid w:val="00B459EE"/>
    <w:rsid w:val="00B45C0D"/>
    <w:rsid w:val="00B465F2"/>
    <w:rsid w:val="00B4695E"/>
    <w:rsid w:val="00B469EC"/>
    <w:rsid w:val="00B46C52"/>
    <w:rsid w:val="00B46E63"/>
    <w:rsid w:val="00B47183"/>
    <w:rsid w:val="00B477E0"/>
    <w:rsid w:val="00B47B05"/>
    <w:rsid w:val="00B47BBA"/>
    <w:rsid w:val="00B47D11"/>
    <w:rsid w:val="00B500E6"/>
    <w:rsid w:val="00B50199"/>
    <w:rsid w:val="00B50253"/>
    <w:rsid w:val="00B504FA"/>
    <w:rsid w:val="00B506A8"/>
    <w:rsid w:val="00B507F0"/>
    <w:rsid w:val="00B50C37"/>
    <w:rsid w:val="00B5108F"/>
    <w:rsid w:val="00B51188"/>
    <w:rsid w:val="00B5164F"/>
    <w:rsid w:val="00B51693"/>
    <w:rsid w:val="00B51986"/>
    <w:rsid w:val="00B51A06"/>
    <w:rsid w:val="00B51BD0"/>
    <w:rsid w:val="00B51DBC"/>
    <w:rsid w:val="00B51E73"/>
    <w:rsid w:val="00B51FDF"/>
    <w:rsid w:val="00B525CF"/>
    <w:rsid w:val="00B52ABC"/>
    <w:rsid w:val="00B52BCE"/>
    <w:rsid w:val="00B52D09"/>
    <w:rsid w:val="00B52D5D"/>
    <w:rsid w:val="00B52E8F"/>
    <w:rsid w:val="00B52FD3"/>
    <w:rsid w:val="00B5315D"/>
    <w:rsid w:val="00B531D7"/>
    <w:rsid w:val="00B5324B"/>
    <w:rsid w:val="00B53433"/>
    <w:rsid w:val="00B53655"/>
    <w:rsid w:val="00B53ABD"/>
    <w:rsid w:val="00B53B73"/>
    <w:rsid w:val="00B54029"/>
    <w:rsid w:val="00B543F9"/>
    <w:rsid w:val="00B5464A"/>
    <w:rsid w:val="00B5475A"/>
    <w:rsid w:val="00B54D24"/>
    <w:rsid w:val="00B54FBD"/>
    <w:rsid w:val="00B5558C"/>
    <w:rsid w:val="00B55676"/>
    <w:rsid w:val="00B55842"/>
    <w:rsid w:val="00B55AE3"/>
    <w:rsid w:val="00B55F07"/>
    <w:rsid w:val="00B561A0"/>
    <w:rsid w:val="00B56243"/>
    <w:rsid w:val="00B5641C"/>
    <w:rsid w:val="00B56514"/>
    <w:rsid w:val="00B56876"/>
    <w:rsid w:val="00B56AFA"/>
    <w:rsid w:val="00B56EA6"/>
    <w:rsid w:val="00B57005"/>
    <w:rsid w:val="00B5704C"/>
    <w:rsid w:val="00B572FE"/>
    <w:rsid w:val="00B577BD"/>
    <w:rsid w:val="00B57864"/>
    <w:rsid w:val="00B57C2E"/>
    <w:rsid w:val="00B57E47"/>
    <w:rsid w:val="00B57E53"/>
    <w:rsid w:val="00B600EA"/>
    <w:rsid w:val="00B60272"/>
    <w:rsid w:val="00B60369"/>
    <w:rsid w:val="00B6053C"/>
    <w:rsid w:val="00B60767"/>
    <w:rsid w:val="00B60D12"/>
    <w:rsid w:val="00B6113F"/>
    <w:rsid w:val="00B6119B"/>
    <w:rsid w:val="00B6123E"/>
    <w:rsid w:val="00B6149A"/>
    <w:rsid w:val="00B61945"/>
    <w:rsid w:val="00B61953"/>
    <w:rsid w:val="00B61BA0"/>
    <w:rsid w:val="00B61F6A"/>
    <w:rsid w:val="00B6221B"/>
    <w:rsid w:val="00B62289"/>
    <w:rsid w:val="00B625B3"/>
    <w:rsid w:val="00B625E8"/>
    <w:rsid w:val="00B62891"/>
    <w:rsid w:val="00B62A18"/>
    <w:rsid w:val="00B62A41"/>
    <w:rsid w:val="00B62C42"/>
    <w:rsid w:val="00B62D1D"/>
    <w:rsid w:val="00B62F47"/>
    <w:rsid w:val="00B6309E"/>
    <w:rsid w:val="00B630A3"/>
    <w:rsid w:val="00B63144"/>
    <w:rsid w:val="00B63221"/>
    <w:rsid w:val="00B63412"/>
    <w:rsid w:val="00B63864"/>
    <w:rsid w:val="00B63D61"/>
    <w:rsid w:val="00B63E10"/>
    <w:rsid w:val="00B63FDE"/>
    <w:rsid w:val="00B64340"/>
    <w:rsid w:val="00B64473"/>
    <w:rsid w:val="00B645CD"/>
    <w:rsid w:val="00B649E2"/>
    <w:rsid w:val="00B6517C"/>
    <w:rsid w:val="00B655CC"/>
    <w:rsid w:val="00B65ECC"/>
    <w:rsid w:val="00B6607C"/>
    <w:rsid w:val="00B66103"/>
    <w:rsid w:val="00B663CD"/>
    <w:rsid w:val="00B664A2"/>
    <w:rsid w:val="00B66521"/>
    <w:rsid w:val="00B665AC"/>
    <w:rsid w:val="00B669FF"/>
    <w:rsid w:val="00B66F1A"/>
    <w:rsid w:val="00B671A7"/>
    <w:rsid w:val="00B67335"/>
    <w:rsid w:val="00B67BE9"/>
    <w:rsid w:val="00B67D5F"/>
    <w:rsid w:val="00B7033B"/>
    <w:rsid w:val="00B703AE"/>
    <w:rsid w:val="00B703F6"/>
    <w:rsid w:val="00B70739"/>
    <w:rsid w:val="00B7074A"/>
    <w:rsid w:val="00B7099D"/>
    <w:rsid w:val="00B70A01"/>
    <w:rsid w:val="00B70C69"/>
    <w:rsid w:val="00B70F9D"/>
    <w:rsid w:val="00B70FFE"/>
    <w:rsid w:val="00B71175"/>
    <w:rsid w:val="00B715F5"/>
    <w:rsid w:val="00B71BBF"/>
    <w:rsid w:val="00B71C77"/>
    <w:rsid w:val="00B71CEA"/>
    <w:rsid w:val="00B72095"/>
    <w:rsid w:val="00B72326"/>
    <w:rsid w:val="00B72331"/>
    <w:rsid w:val="00B72337"/>
    <w:rsid w:val="00B7277C"/>
    <w:rsid w:val="00B72866"/>
    <w:rsid w:val="00B72943"/>
    <w:rsid w:val="00B72AB3"/>
    <w:rsid w:val="00B72C5B"/>
    <w:rsid w:val="00B72C8E"/>
    <w:rsid w:val="00B730D8"/>
    <w:rsid w:val="00B7388A"/>
    <w:rsid w:val="00B738B5"/>
    <w:rsid w:val="00B738BF"/>
    <w:rsid w:val="00B738EE"/>
    <w:rsid w:val="00B73E71"/>
    <w:rsid w:val="00B74032"/>
    <w:rsid w:val="00B740B9"/>
    <w:rsid w:val="00B74143"/>
    <w:rsid w:val="00B74669"/>
    <w:rsid w:val="00B74779"/>
    <w:rsid w:val="00B74922"/>
    <w:rsid w:val="00B74CC4"/>
    <w:rsid w:val="00B74D2D"/>
    <w:rsid w:val="00B75635"/>
    <w:rsid w:val="00B75649"/>
    <w:rsid w:val="00B75FFA"/>
    <w:rsid w:val="00B760B3"/>
    <w:rsid w:val="00B762F5"/>
    <w:rsid w:val="00B7653E"/>
    <w:rsid w:val="00B765CD"/>
    <w:rsid w:val="00B76768"/>
    <w:rsid w:val="00B76C90"/>
    <w:rsid w:val="00B76EC2"/>
    <w:rsid w:val="00B77178"/>
    <w:rsid w:val="00B77340"/>
    <w:rsid w:val="00B7749E"/>
    <w:rsid w:val="00B774A5"/>
    <w:rsid w:val="00B775F0"/>
    <w:rsid w:val="00B77712"/>
    <w:rsid w:val="00B77879"/>
    <w:rsid w:val="00B77B90"/>
    <w:rsid w:val="00B77C27"/>
    <w:rsid w:val="00B77E3F"/>
    <w:rsid w:val="00B804C8"/>
    <w:rsid w:val="00B80992"/>
    <w:rsid w:val="00B80A2C"/>
    <w:rsid w:val="00B80A68"/>
    <w:rsid w:val="00B80CE2"/>
    <w:rsid w:val="00B811FB"/>
    <w:rsid w:val="00B81ABE"/>
    <w:rsid w:val="00B833AE"/>
    <w:rsid w:val="00B83677"/>
    <w:rsid w:val="00B83684"/>
    <w:rsid w:val="00B83752"/>
    <w:rsid w:val="00B83803"/>
    <w:rsid w:val="00B839A2"/>
    <w:rsid w:val="00B83AD7"/>
    <w:rsid w:val="00B841B5"/>
    <w:rsid w:val="00B84320"/>
    <w:rsid w:val="00B843D9"/>
    <w:rsid w:val="00B8457D"/>
    <w:rsid w:val="00B846F8"/>
    <w:rsid w:val="00B847C3"/>
    <w:rsid w:val="00B84AAF"/>
    <w:rsid w:val="00B84B51"/>
    <w:rsid w:val="00B84E80"/>
    <w:rsid w:val="00B8517C"/>
    <w:rsid w:val="00B8527E"/>
    <w:rsid w:val="00B855F9"/>
    <w:rsid w:val="00B85700"/>
    <w:rsid w:val="00B85F9A"/>
    <w:rsid w:val="00B861A6"/>
    <w:rsid w:val="00B86403"/>
    <w:rsid w:val="00B86627"/>
    <w:rsid w:val="00B866E1"/>
    <w:rsid w:val="00B867FB"/>
    <w:rsid w:val="00B8682F"/>
    <w:rsid w:val="00B86B67"/>
    <w:rsid w:val="00B86C0E"/>
    <w:rsid w:val="00B86C60"/>
    <w:rsid w:val="00B86C8E"/>
    <w:rsid w:val="00B876BA"/>
    <w:rsid w:val="00B877F1"/>
    <w:rsid w:val="00B87807"/>
    <w:rsid w:val="00B87AAE"/>
    <w:rsid w:val="00B87B34"/>
    <w:rsid w:val="00B87DEF"/>
    <w:rsid w:val="00B87E85"/>
    <w:rsid w:val="00B90089"/>
    <w:rsid w:val="00B904CC"/>
    <w:rsid w:val="00B9097E"/>
    <w:rsid w:val="00B910AD"/>
    <w:rsid w:val="00B912FE"/>
    <w:rsid w:val="00B915AA"/>
    <w:rsid w:val="00B9163F"/>
    <w:rsid w:val="00B9259F"/>
    <w:rsid w:val="00B925A6"/>
    <w:rsid w:val="00B92635"/>
    <w:rsid w:val="00B92E11"/>
    <w:rsid w:val="00B92F40"/>
    <w:rsid w:val="00B9322B"/>
    <w:rsid w:val="00B932BF"/>
    <w:rsid w:val="00B93423"/>
    <w:rsid w:val="00B93A7C"/>
    <w:rsid w:val="00B93A8B"/>
    <w:rsid w:val="00B93E50"/>
    <w:rsid w:val="00B94146"/>
    <w:rsid w:val="00B94414"/>
    <w:rsid w:val="00B9443D"/>
    <w:rsid w:val="00B945CC"/>
    <w:rsid w:val="00B94707"/>
    <w:rsid w:val="00B94AD1"/>
    <w:rsid w:val="00B94BC9"/>
    <w:rsid w:val="00B94EFD"/>
    <w:rsid w:val="00B94F50"/>
    <w:rsid w:val="00B951DD"/>
    <w:rsid w:val="00B951FA"/>
    <w:rsid w:val="00B9552D"/>
    <w:rsid w:val="00B959A2"/>
    <w:rsid w:val="00B959C8"/>
    <w:rsid w:val="00B95A4F"/>
    <w:rsid w:val="00B95B29"/>
    <w:rsid w:val="00B95F95"/>
    <w:rsid w:val="00B95FBD"/>
    <w:rsid w:val="00B96436"/>
    <w:rsid w:val="00B96535"/>
    <w:rsid w:val="00B9657C"/>
    <w:rsid w:val="00B96806"/>
    <w:rsid w:val="00B96D05"/>
    <w:rsid w:val="00B96DBB"/>
    <w:rsid w:val="00B97305"/>
    <w:rsid w:val="00B973E6"/>
    <w:rsid w:val="00B97810"/>
    <w:rsid w:val="00BA010F"/>
    <w:rsid w:val="00BA0C48"/>
    <w:rsid w:val="00BA0E99"/>
    <w:rsid w:val="00BA0EE6"/>
    <w:rsid w:val="00BA1562"/>
    <w:rsid w:val="00BA159B"/>
    <w:rsid w:val="00BA1BE3"/>
    <w:rsid w:val="00BA201F"/>
    <w:rsid w:val="00BA2137"/>
    <w:rsid w:val="00BA2327"/>
    <w:rsid w:val="00BA2573"/>
    <w:rsid w:val="00BA2E02"/>
    <w:rsid w:val="00BA3110"/>
    <w:rsid w:val="00BA314D"/>
    <w:rsid w:val="00BA3251"/>
    <w:rsid w:val="00BA3388"/>
    <w:rsid w:val="00BA3414"/>
    <w:rsid w:val="00BA3500"/>
    <w:rsid w:val="00BA35A4"/>
    <w:rsid w:val="00BA3B2D"/>
    <w:rsid w:val="00BA500C"/>
    <w:rsid w:val="00BA504F"/>
    <w:rsid w:val="00BA5209"/>
    <w:rsid w:val="00BA5A53"/>
    <w:rsid w:val="00BA5DB6"/>
    <w:rsid w:val="00BA5EDB"/>
    <w:rsid w:val="00BA6913"/>
    <w:rsid w:val="00BA6C48"/>
    <w:rsid w:val="00BA6CCF"/>
    <w:rsid w:val="00BA7868"/>
    <w:rsid w:val="00BA7A3D"/>
    <w:rsid w:val="00BA7B70"/>
    <w:rsid w:val="00BA7E52"/>
    <w:rsid w:val="00BA7EAA"/>
    <w:rsid w:val="00BA7F78"/>
    <w:rsid w:val="00BA7FBF"/>
    <w:rsid w:val="00BB00E6"/>
    <w:rsid w:val="00BB047D"/>
    <w:rsid w:val="00BB0526"/>
    <w:rsid w:val="00BB06CA"/>
    <w:rsid w:val="00BB06F9"/>
    <w:rsid w:val="00BB0F73"/>
    <w:rsid w:val="00BB1CF7"/>
    <w:rsid w:val="00BB2083"/>
    <w:rsid w:val="00BB212C"/>
    <w:rsid w:val="00BB24EA"/>
    <w:rsid w:val="00BB24F9"/>
    <w:rsid w:val="00BB2FB2"/>
    <w:rsid w:val="00BB30E7"/>
    <w:rsid w:val="00BB373D"/>
    <w:rsid w:val="00BB3862"/>
    <w:rsid w:val="00BB3995"/>
    <w:rsid w:val="00BB3B14"/>
    <w:rsid w:val="00BB3B28"/>
    <w:rsid w:val="00BB3B79"/>
    <w:rsid w:val="00BB3B94"/>
    <w:rsid w:val="00BB3C1B"/>
    <w:rsid w:val="00BB3C43"/>
    <w:rsid w:val="00BB3E3E"/>
    <w:rsid w:val="00BB45DD"/>
    <w:rsid w:val="00BB48FD"/>
    <w:rsid w:val="00BB4B57"/>
    <w:rsid w:val="00BB4D16"/>
    <w:rsid w:val="00BB4F01"/>
    <w:rsid w:val="00BB5055"/>
    <w:rsid w:val="00BB5D34"/>
    <w:rsid w:val="00BB663E"/>
    <w:rsid w:val="00BB6AAD"/>
    <w:rsid w:val="00BB730F"/>
    <w:rsid w:val="00BB7438"/>
    <w:rsid w:val="00BB7446"/>
    <w:rsid w:val="00BB747A"/>
    <w:rsid w:val="00BB79F2"/>
    <w:rsid w:val="00BB7A5E"/>
    <w:rsid w:val="00BB7B22"/>
    <w:rsid w:val="00BC0341"/>
    <w:rsid w:val="00BC06F7"/>
    <w:rsid w:val="00BC0D13"/>
    <w:rsid w:val="00BC0F03"/>
    <w:rsid w:val="00BC0F58"/>
    <w:rsid w:val="00BC1173"/>
    <w:rsid w:val="00BC1191"/>
    <w:rsid w:val="00BC1734"/>
    <w:rsid w:val="00BC19A7"/>
    <w:rsid w:val="00BC1C1D"/>
    <w:rsid w:val="00BC1C20"/>
    <w:rsid w:val="00BC1DF1"/>
    <w:rsid w:val="00BC2871"/>
    <w:rsid w:val="00BC28F0"/>
    <w:rsid w:val="00BC297C"/>
    <w:rsid w:val="00BC2A3C"/>
    <w:rsid w:val="00BC2E5C"/>
    <w:rsid w:val="00BC317A"/>
    <w:rsid w:val="00BC3580"/>
    <w:rsid w:val="00BC3722"/>
    <w:rsid w:val="00BC395C"/>
    <w:rsid w:val="00BC3F1F"/>
    <w:rsid w:val="00BC3FD0"/>
    <w:rsid w:val="00BC44A2"/>
    <w:rsid w:val="00BC44BD"/>
    <w:rsid w:val="00BC46AD"/>
    <w:rsid w:val="00BC47B8"/>
    <w:rsid w:val="00BC4952"/>
    <w:rsid w:val="00BC4994"/>
    <w:rsid w:val="00BC49F4"/>
    <w:rsid w:val="00BC5390"/>
    <w:rsid w:val="00BC584F"/>
    <w:rsid w:val="00BC5AE2"/>
    <w:rsid w:val="00BC5B0E"/>
    <w:rsid w:val="00BC5BAF"/>
    <w:rsid w:val="00BC5C8B"/>
    <w:rsid w:val="00BC6089"/>
    <w:rsid w:val="00BC60A0"/>
    <w:rsid w:val="00BC6185"/>
    <w:rsid w:val="00BC6238"/>
    <w:rsid w:val="00BC6622"/>
    <w:rsid w:val="00BC68B3"/>
    <w:rsid w:val="00BC6B44"/>
    <w:rsid w:val="00BC6C8B"/>
    <w:rsid w:val="00BC717C"/>
    <w:rsid w:val="00BC71DE"/>
    <w:rsid w:val="00BC7518"/>
    <w:rsid w:val="00BD019B"/>
    <w:rsid w:val="00BD062A"/>
    <w:rsid w:val="00BD0A73"/>
    <w:rsid w:val="00BD0ABE"/>
    <w:rsid w:val="00BD0C33"/>
    <w:rsid w:val="00BD0C3B"/>
    <w:rsid w:val="00BD121B"/>
    <w:rsid w:val="00BD12E1"/>
    <w:rsid w:val="00BD1734"/>
    <w:rsid w:val="00BD25D4"/>
    <w:rsid w:val="00BD285F"/>
    <w:rsid w:val="00BD2C78"/>
    <w:rsid w:val="00BD2D8B"/>
    <w:rsid w:val="00BD2E7A"/>
    <w:rsid w:val="00BD307B"/>
    <w:rsid w:val="00BD3F0F"/>
    <w:rsid w:val="00BD423C"/>
    <w:rsid w:val="00BD4331"/>
    <w:rsid w:val="00BD4489"/>
    <w:rsid w:val="00BD44AA"/>
    <w:rsid w:val="00BD4622"/>
    <w:rsid w:val="00BD4673"/>
    <w:rsid w:val="00BD4B73"/>
    <w:rsid w:val="00BD4BE0"/>
    <w:rsid w:val="00BD4F2B"/>
    <w:rsid w:val="00BD5206"/>
    <w:rsid w:val="00BD54B4"/>
    <w:rsid w:val="00BD5AD9"/>
    <w:rsid w:val="00BD5D0E"/>
    <w:rsid w:val="00BD6447"/>
    <w:rsid w:val="00BD6A87"/>
    <w:rsid w:val="00BD70C8"/>
    <w:rsid w:val="00BD7393"/>
    <w:rsid w:val="00BD73F4"/>
    <w:rsid w:val="00BD7698"/>
    <w:rsid w:val="00BD784D"/>
    <w:rsid w:val="00BD7873"/>
    <w:rsid w:val="00BD78E4"/>
    <w:rsid w:val="00BD7A2E"/>
    <w:rsid w:val="00BD7FD0"/>
    <w:rsid w:val="00BE138A"/>
    <w:rsid w:val="00BE259C"/>
    <w:rsid w:val="00BE25BD"/>
    <w:rsid w:val="00BE2775"/>
    <w:rsid w:val="00BE2A98"/>
    <w:rsid w:val="00BE2DF7"/>
    <w:rsid w:val="00BE3100"/>
    <w:rsid w:val="00BE31B9"/>
    <w:rsid w:val="00BE3499"/>
    <w:rsid w:val="00BE3953"/>
    <w:rsid w:val="00BE3A7F"/>
    <w:rsid w:val="00BE3AC5"/>
    <w:rsid w:val="00BE3BBA"/>
    <w:rsid w:val="00BE3BF2"/>
    <w:rsid w:val="00BE42EA"/>
    <w:rsid w:val="00BE44B3"/>
    <w:rsid w:val="00BE451A"/>
    <w:rsid w:val="00BE4535"/>
    <w:rsid w:val="00BE45AE"/>
    <w:rsid w:val="00BE45B9"/>
    <w:rsid w:val="00BE470C"/>
    <w:rsid w:val="00BE485B"/>
    <w:rsid w:val="00BE48FB"/>
    <w:rsid w:val="00BE4E46"/>
    <w:rsid w:val="00BE5243"/>
    <w:rsid w:val="00BE524F"/>
    <w:rsid w:val="00BE5440"/>
    <w:rsid w:val="00BE57BE"/>
    <w:rsid w:val="00BE5DA4"/>
    <w:rsid w:val="00BE62A6"/>
    <w:rsid w:val="00BE62F4"/>
    <w:rsid w:val="00BE6497"/>
    <w:rsid w:val="00BE6A4A"/>
    <w:rsid w:val="00BE6C2E"/>
    <w:rsid w:val="00BE6EAD"/>
    <w:rsid w:val="00BE7003"/>
    <w:rsid w:val="00BE720B"/>
    <w:rsid w:val="00BE776A"/>
    <w:rsid w:val="00BE7D2E"/>
    <w:rsid w:val="00BF001C"/>
    <w:rsid w:val="00BF019E"/>
    <w:rsid w:val="00BF024F"/>
    <w:rsid w:val="00BF02FC"/>
    <w:rsid w:val="00BF0E15"/>
    <w:rsid w:val="00BF0E25"/>
    <w:rsid w:val="00BF1109"/>
    <w:rsid w:val="00BF1334"/>
    <w:rsid w:val="00BF15D2"/>
    <w:rsid w:val="00BF19E3"/>
    <w:rsid w:val="00BF1BE6"/>
    <w:rsid w:val="00BF1D55"/>
    <w:rsid w:val="00BF1E73"/>
    <w:rsid w:val="00BF1EAE"/>
    <w:rsid w:val="00BF1FE0"/>
    <w:rsid w:val="00BF245D"/>
    <w:rsid w:val="00BF29FA"/>
    <w:rsid w:val="00BF2CE9"/>
    <w:rsid w:val="00BF311A"/>
    <w:rsid w:val="00BF318D"/>
    <w:rsid w:val="00BF35A0"/>
    <w:rsid w:val="00BF3779"/>
    <w:rsid w:val="00BF382B"/>
    <w:rsid w:val="00BF40A4"/>
    <w:rsid w:val="00BF427F"/>
    <w:rsid w:val="00BF46C7"/>
    <w:rsid w:val="00BF4AAC"/>
    <w:rsid w:val="00BF4BB4"/>
    <w:rsid w:val="00BF4C1B"/>
    <w:rsid w:val="00BF4E96"/>
    <w:rsid w:val="00BF51B1"/>
    <w:rsid w:val="00BF5223"/>
    <w:rsid w:val="00BF5567"/>
    <w:rsid w:val="00BF557D"/>
    <w:rsid w:val="00BF5780"/>
    <w:rsid w:val="00BF5AB7"/>
    <w:rsid w:val="00BF6207"/>
    <w:rsid w:val="00BF6341"/>
    <w:rsid w:val="00BF6452"/>
    <w:rsid w:val="00BF6D0F"/>
    <w:rsid w:val="00BF6E69"/>
    <w:rsid w:val="00BF6E80"/>
    <w:rsid w:val="00BF70FB"/>
    <w:rsid w:val="00BF7328"/>
    <w:rsid w:val="00BF7397"/>
    <w:rsid w:val="00BF74F9"/>
    <w:rsid w:val="00BF7784"/>
    <w:rsid w:val="00BF7AA1"/>
    <w:rsid w:val="00BF7AB9"/>
    <w:rsid w:val="00BF7FD3"/>
    <w:rsid w:val="00C0023C"/>
    <w:rsid w:val="00C002C5"/>
    <w:rsid w:val="00C0061F"/>
    <w:rsid w:val="00C008A7"/>
    <w:rsid w:val="00C009BB"/>
    <w:rsid w:val="00C00A1C"/>
    <w:rsid w:val="00C00E11"/>
    <w:rsid w:val="00C00FCD"/>
    <w:rsid w:val="00C01307"/>
    <w:rsid w:val="00C013CA"/>
    <w:rsid w:val="00C013D6"/>
    <w:rsid w:val="00C0146E"/>
    <w:rsid w:val="00C01686"/>
    <w:rsid w:val="00C0197E"/>
    <w:rsid w:val="00C019C5"/>
    <w:rsid w:val="00C01A8D"/>
    <w:rsid w:val="00C01A8F"/>
    <w:rsid w:val="00C0252B"/>
    <w:rsid w:val="00C02AF7"/>
    <w:rsid w:val="00C02B5C"/>
    <w:rsid w:val="00C02C05"/>
    <w:rsid w:val="00C03236"/>
    <w:rsid w:val="00C0342D"/>
    <w:rsid w:val="00C0356D"/>
    <w:rsid w:val="00C038D3"/>
    <w:rsid w:val="00C04142"/>
    <w:rsid w:val="00C0465F"/>
    <w:rsid w:val="00C0482F"/>
    <w:rsid w:val="00C04A6F"/>
    <w:rsid w:val="00C04C83"/>
    <w:rsid w:val="00C051F4"/>
    <w:rsid w:val="00C0541E"/>
    <w:rsid w:val="00C05891"/>
    <w:rsid w:val="00C05BF0"/>
    <w:rsid w:val="00C05CCE"/>
    <w:rsid w:val="00C05E8B"/>
    <w:rsid w:val="00C05EDE"/>
    <w:rsid w:val="00C05F49"/>
    <w:rsid w:val="00C0711D"/>
    <w:rsid w:val="00C0736D"/>
    <w:rsid w:val="00C07B0F"/>
    <w:rsid w:val="00C07DAA"/>
    <w:rsid w:val="00C10007"/>
    <w:rsid w:val="00C101FB"/>
    <w:rsid w:val="00C10623"/>
    <w:rsid w:val="00C107A3"/>
    <w:rsid w:val="00C10B15"/>
    <w:rsid w:val="00C10E2E"/>
    <w:rsid w:val="00C1117F"/>
    <w:rsid w:val="00C112E3"/>
    <w:rsid w:val="00C11543"/>
    <w:rsid w:val="00C11A12"/>
    <w:rsid w:val="00C11DA4"/>
    <w:rsid w:val="00C1292D"/>
    <w:rsid w:val="00C12D97"/>
    <w:rsid w:val="00C130B5"/>
    <w:rsid w:val="00C13894"/>
    <w:rsid w:val="00C13914"/>
    <w:rsid w:val="00C13E6C"/>
    <w:rsid w:val="00C14148"/>
    <w:rsid w:val="00C14289"/>
    <w:rsid w:val="00C14306"/>
    <w:rsid w:val="00C1459E"/>
    <w:rsid w:val="00C14C54"/>
    <w:rsid w:val="00C1504A"/>
    <w:rsid w:val="00C15153"/>
    <w:rsid w:val="00C153F6"/>
    <w:rsid w:val="00C155F1"/>
    <w:rsid w:val="00C15B31"/>
    <w:rsid w:val="00C15E84"/>
    <w:rsid w:val="00C15EC9"/>
    <w:rsid w:val="00C16347"/>
    <w:rsid w:val="00C163A1"/>
    <w:rsid w:val="00C165BD"/>
    <w:rsid w:val="00C167F0"/>
    <w:rsid w:val="00C16AEE"/>
    <w:rsid w:val="00C1722D"/>
    <w:rsid w:val="00C17479"/>
    <w:rsid w:val="00C17D85"/>
    <w:rsid w:val="00C17F38"/>
    <w:rsid w:val="00C20332"/>
    <w:rsid w:val="00C2034F"/>
    <w:rsid w:val="00C2047F"/>
    <w:rsid w:val="00C205A6"/>
    <w:rsid w:val="00C20BFF"/>
    <w:rsid w:val="00C20C17"/>
    <w:rsid w:val="00C21353"/>
    <w:rsid w:val="00C21536"/>
    <w:rsid w:val="00C215C2"/>
    <w:rsid w:val="00C2160C"/>
    <w:rsid w:val="00C2170A"/>
    <w:rsid w:val="00C21903"/>
    <w:rsid w:val="00C22654"/>
    <w:rsid w:val="00C22773"/>
    <w:rsid w:val="00C2295F"/>
    <w:rsid w:val="00C22AF3"/>
    <w:rsid w:val="00C22D42"/>
    <w:rsid w:val="00C22FC1"/>
    <w:rsid w:val="00C2304F"/>
    <w:rsid w:val="00C231AE"/>
    <w:rsid w:val="00C23657"/>
    <w:rsid w:val="00C237D3"/>
    <w:rsid w:val="00C23A40"/>
    <w:rsid w:val="00C23B41"/>
    <w:rsid w:val="00C23CD2"/>
    <w:rsid w:val="00C24081"/>
    <w:rsid w:val="00C240A9"/>
    <w:rsid w:val="00C241A4"/>
    <w:rsid w:val="00C242AA"/>
    <w:rsid w:val="00C243EA"/>
    <w:rsid w:val="00C243EC"/>
    <w:rsid w:val="00C24434"/>
    <w:rsid w:val="00C244AE"/>
    <w:rsid w:val="00C247E2"/>
    <w:rsid w:val="00C25262"/>
    <w:rsid w:val="00C25B8A"/>
    <w:rsid w:val="00C25C5F"/>
    <w:rsid w:val="00C25DB0"/>
    <w:rsid w:val="00C26034"/>
    <w:rsid w:val="00C270D8"/>
    <w:rsid w:val="00C27136"/>
    <w:rsid w:val="00C2743E"/>
    <w:rsid w:val="00C27455"/>
    <w:rsid w:val="00C27534"/>
    <w:rsid w:val="00C27670"/>
    <w:rsid w:val="00C27A05"/>
    <w:rsid w:val="00C27B29"/>
    <w:rsid w:val="00C27D7D"/>
    <w:rsid w:val="00C27EF6"/>
    <w:rsid w:val="00C27F15"/>
    <w:rsid w:val="00C27FDC"/>
    <w:rsid w:val="00C301EA"/>
    <w:rsid w:val="00C30681"/>
    <w:rsid w:val="00C30737"/>
    <w:rsid w:val="00C309B3"/>
    <w:rsid w:val="00C30A0D"/>
    <w:rsid w:val="00C30AC6"/>
    <w:rsid w:val="00C30C65"/>
    <w:rsid w:val="00C31065"/>
    <w:rsid w:val="00C312CD"/>
    <w:rsid w:val="00C312F0"/>
    <w:rsid w:val="00C313A1"/>
    <w:rsid w:val="00C3146D"/>
    <w:rsid w:val="00C319A1"/>
    <w:rsid w:val="00C31A80"/>
    <w:rsid w:val="00C31C99"/>
    <w:rsid w:val="00C31D93"/>
    <w:rsid w:val="00C31F31"/>
    <w:rsid w:val="00C32A61"/>
    <w:rsid w:val="00C332DD"/>
    <w:rsid w:val="00C333E9"/>
    <w:rsid w:val="00C33429"/>
    <w:rsid w:val="00C33FE3"/>
    <w:rsid w:val="00C3452B"/>
    <w:rsid w:val="00C34975"/>
    <w:rsid w:val="00C34BC2"/>
    <w:rsid w:val="00C34BE3"/>
    <w:rsid w:val="00C34E96"/>
    <w:rsid w:val="00C35047"/>
    <w:rsid w:val="00C35337"/>
    <w:rsid w:val="00C3534D"/>
    <w:rsid w:val="00C3560D"/>
    <w:rsid w:val="00C35982"/>
    <w:rsid w:val="00C35AB0"/>
    <w:rsid w:val="00C35D8A"/>
    <w:rsid w:val="00C360E3"/>
    <w:rsid w:val="00C36662"/>
    <w:rsid w:val="00C369ED"/>
    <w:rsid w:val="00C36B51"/>
    <w:rsid w:val="00C36DB2"/>
    <w:rsid w:val="00C3724C"/>
    <w:rsid w:val="00C37352"/>
    <w:rsid w:val="00C379D8"/>
    <w:rsid w:val="00C37A98"/>
    <w:rsid w:val="00C40208"/>
    <w:rsid w:val="00C40472"/>
    <w:rsid w:val="00C4057C"/>
    <w:rsid w:val="00C40D86"/>
    <w:rsid w:val="00C40DA7"/>
    <w:rsid w:val="00C40ED1"/>
    <w:rsid w:val="00C40EDD"/>
    <w:rsid w:val="00C41CAF"/>
    <w:rsid w:val="00C42054"/>
    <w:rsid w:val="00C42766"/>
    <w:rsid w:val="00C4284C"/>
    <w:rsid w:val="00C42A57"/>
    <w:rsid w:val="00C42A65"/>
    <w:rsid w:val="00C42CA1"/>
    <w:rsid w:val="00C430D5"/>
    <w:rsid w:val="00C43920"/>
    <w:rsid w:val="00C43DB4"/>
    <w:rsid w:val="00C441B1"/>
    <w:rsid w:val="00C4451D"/>
    <w:rsid w:val="00C44A23"/>
    <w:rsid w:val="00C44D41"/>
    <w:rsid w:val="00C44E36"/>
    <w:rsid w:val="00C44EAD"/>
    <w:rsid w:val="00C4503F"/>
    <w:rsid w:val="00C45056"/>
    <w:rsid w:val="00C452D2"/>
    <w:rsid w:val="00C45778"/>
    <w:rsid w:val="00C45965"/>
    <w:rsid w:val="00C45EB2"/>
    <w:rsid w:val="00C4604A"/>
    <w:rsid w:val="00C460DC"/>
    <w:rsid w:val="00C46147"/>
    <w:rsid w:val="00C4661A"/>
    <w:rsid w:val="00C466F2"/>
    <w:rsid w:val="00C46729"/>
    <w:rsid w:val="00C46804"/>
    <w:rsid w:val="00C4694C"/>
    <w:rsid w:val="00C46D9F"/>
    <w:rsid w:val="00C47456"/>
    <w:rsid w:val="00C47BE5"/>
    <w:rsid w:val="00C47C68"/>
    <w:rsid w:val="00C47E18"/>
    <w:rsid w:val="00C50081"/>
    <w:rsid w:val="00C5066C"/>
    <w:rsid w:val="00C509BC"/>
    <w:rsid w:val="00C50BAE"/>
    <w:rsid w:val="00C5103E"/>
    <w:rsid w:val="00C51088"/>
    <w:rsid w:val="00C5138F"/>
    <w:rsid w:val="00C513EF"/>
    <w:rsid w:val="00C5157C"/>
    <w:rsid w:val="00C51B6D"/>
    <w:rsid w:val="00C51EB7"/>
    <w:rsid w:val="00C52098"/>
    <w:rsid w:val="00C5279A"/>
    <w:rsid w:val="00C528A5"/>
    <w:rsid w:val="00C52AE2"/>
    <w:rsid w:val="00C53108"/>
    <w:rsid w:val="00C5353B"/>
    <w:rsid w:val="00C53549"/>
    <w:rsid w:val="00C535EB"/>
    <w:rsid w:val="00C53BEF"/>
    <w:rsid w:val="00C53DB4"/>
    <w:rsid w:val="00C53F3C"/>
    <w:rsid w:val="00C54182"/>
    <w:rsid w:val="00C544A5"/>
    <w:rsid w:val="00C5458D"/>
    <w:rsid w:val="00C5496C"/>
    <w:rsid w:val="00C54C72"/>
    <w:rsid w:val="00C54FAA"/>
    <w:rsid w:val="00C55050"/>
    <w:rsid w:val="00C551CC"/>
    <w:rsid w:val="00C55373"/>
    <w:rsid w:val="00C5621B"/>
    <w:rsid w:val="00C5635B"/>
    <w:rsid w:val="00C56600"/>
    <w:rsid w:val="00C5665F"/>
    <w:rsid w:val="00C5666B"/>
    <w:rsid w:val="00C56D00"/>
    <w:rsid w:val="00C56D60"/>
    <w:rsid w:val="00C57503"/>
    <w:rsid w:val="00C60140"/>
    <w:rsid w:val="00C6017F"/>
    <w:rsid w:val="00C603AE"/>
    <w:rsid w:val="00C6045B"/>
    <w:rsid w:val="00C608EC"/>
    <w:rsid w:val="00C60F43"/>
    <w:rsid w:val="00C6170F"/>
    <w:rsid w:val="00C6173D"/>
    <w:rsid w:val="00C619A8"/>
    <w:rsid w:val="00C61B5D"/>
    <w:rsid w:val="00C61EEC"/>
    <w:rsid w:val="00C6212A"/>
    <w:rsid w:val="00C6224E"/>
    <w:rsid w:val="00C6269F"/>
    <w:rsid w:val="00C629B0"/>
    <w:rsid w:val="00C62E03"/>
    <w:rsid w:val="00C62E33"/>
    <w:rsid w:val="00C62EF9"/>
    <w:rsid w:val="00C62F98"/>
    <w:rsid w:val="00C634E5"/>
    <w:rsid w:val="00C63733"/>
    <w:rsid w:val="00C638D2"/>
    <w:rsid w:val="00C64273"/>
    <w:rsid w:val="00C6481C"/>
    <w:rsid w:val="00C648FD"/>
    <w:rsid w:val="00C649A6"/>
    <w:rsid w:val="00C64B5D"/>
    <w:rsid w:val="00C64DCD"/>
    <w:rsid w:val="00C64F4B"/>
    <w:rsid w:val="00C65059"/>
    <w:rsid w:val="00C6544F"/>
    <w:rsid w:val="00C655A8"/>
    <w:rsid w:val="00C6560D"/>
    <w:rsid w:val="00C6561A"/>
    <w:rsid w:val="00C658BB"/>
    <w:rsid w:val="00C65C80"/>
    <w:rsid w:val="00C66637"/>
    <w:rsid w:val="00C66B23"/>
    <w:rsid w:val="00C66BB3"/>
    <w:rsid w:val="00C66BC1"/>
    <w:rsid w:val="00C66C22"/>
    <w:rsid w:val="00C66E91"/>
    <w:rsid w:val="00C66F2F"/>
    <w:rsid w:val="00C67661"/>
    <w:rsid w:val="00C67C48"/>
    <w:rsid w:val="00C7067A"/>
    <w:rsid w:val="00C70CA7"/>
    <w:rsid w:val="00C70EA8"/>
    <w:rsid w:val="00C70EE9"/>
    <w:rsid w:val="00C70FC7"/>
    <w:rsid w:val="00C71A47"/>
    <w:rsid w:val="00C71C3C"/>
    <w:rsid w:val="00C71F10"/>
    <w:rsid w:val="00C724CB"/>
    <w:rsid w:val="00C72755"/>
    <w:rsid w:val="00C72B12"/>
    <w:rsid w:val="00C72B4A"/>
    <w:rsid w:val="00C7333A"/>
    <w:rsid w:val="00C735AA"/>
    <w:rsid w:val="00C73BE4"/>
    <w:rsid w:val="00C73C8C"/>
    <w:rsid w:val="00C7406C"/>
    <w:rsid w:val="00C7416C"/>
    <w:rsid w:val="00C7432C"/>
    <w:rsid w:val="00C747F6"/>
    <w:rsid w:val="00C74D1C"/>
    <w:rsid w:val="00C74DB2"/>
    <w:rsid w:val="00C74E17"/>
    <w:rsid w:val="00C7513F"/>
    <w:rsid w:val="00C75338"/>
    <w:rsid w:val="00C7561B"/>
    <w:rsid w:val="00C75922"/>
    <w:rsid w:val="00C75BA8"/>
    <w:rsid w:val="00C75BB7"/>
    <w:rsid w:val="00C75D3E"/>
    <w:rsid w:val="00C75E37"/>
    <w:rsid w:val="00C76041"/>
    <w:rsid w:val="00C761B3"/>
    <w:rsid w:val="00C7657B"/>
    <w:rsid w:val="00C7686E"/>
    <w:rsid w:val="00C769AB"/>
    <w:rsid w:val="00C76EE9"/>
    <w:rsid w:val="00C77105"/>
    <w:rsid w:val="00C77988"/>
    <w:rsid w:val="00C77C35"/>
    <w:rsid w:val="00C77E53"/>
    <w:rsid w:val="00C806DA"/>
    <w:rsid w:val="00C807DA"/>
    <w:rsid w:val="00C80D55"/>
    <w:rsid w:val="00C81079"/>
    <w:rsid w:val="00C8138E"/>
    <w:rsid w:val="00C814A5"/>
    <w:rsid w:val="00C81ED9"/>
    <w:rsid w:val="00C82061"/>
    <w:rsid w:val="00C820D4"/>
    <w:rsid w:val="00C8210D"/>
    <w:rsid w:val="00C8234B"/>
    <w:rsid w:val="00C82BC8"/>
    <w:rsid w:val="00C83323"/>
    <w:rsid w:val="00C83654"/>
    <w:rsid w:val="00C83692"/>
    <w:rsid w:val="00C83771"/>
    <w:rsid w:val="00C83A61"/>
    <w:rsid w:val="00C83EEE"/>
    <w:rsid w:val="00C84082"/>
    <w:rsid w:val="00C84356"/>
    <w:rsid w:val="00C846F1"/>
    <w:rsid w:val="00C84EDB"/>
    <w:rsid w:val="00C852E3"/>
    <w:rsid w:val="00C85806"/>
    <w:rsid w:val="00C85E41"/>
    <w:rsid w:val="00C85F79"/>
    <w:rsid w:val="00C85F7E"/>
    <w:rsid w:val="00C861E9"/>
    <w:rsid w:val="00C86B5D"/>
    <w:rsid w:val="00C86DAC"/>
    <w:rsid w:val="00C86FFC"/>
    <w:rsid w:val="00C87337"/>
    <w:rsid w:val="00C87440"/>
    <w:rsid w:val="00C87500"/>
    <w:rsid w:val="00C8794B"/>
    <w:rsid w:val="00C87BF7"/>
    <w:rsid w:val="00C87D98"/>
    <w:rsid w:val="00C87F8F"/>
    <w:rsid w:val="00C90037"/>
    <w:rsid w:val="00C901D2"/>
    <w:rsid w:val="00C902BA"/>
    <w:rsid w:val="00C90CF9"/>
    <w:rsid w:val="00C9122B"/>
    <w:rsid w:val="00C91381"/>
    <w:rsid w:val="00C91467"/>
    <w:rsid w:val="00C91568"/>
    <w:rsid w:val="00C916CD"/>
    <w:rsid w:val="00C916F4"/>
    <w:rsid w:val="00C91C4C"/>
    <w:rsid w:val="00C91EB8"/>
    <w:rsid w:val="00C92086"/>
    <w:rsid w:val="00C92098"/>
    <w:rsid w:val="00C92151"/>
    <w:rsid w:val="00C92457"/>
    <w:rsid w:val="00C9251C"/>
    <w:rsid w:val="00C927AC"/>
    <w:rsid w:val="00C929EF"/>
    <w:rsid w:val="00C92A59"/>
    <w:rsid w:val="00C92C90"/>
    <w:rsid w:val="00C92E8D"/>
    <w:rsid w:val="00C92F45"/>
    <w:rsid w:val="00C92FFA"/>
    <w:rsid w:val="00C93361"/>
    <w:rsid w:val="00C9357B"/>
    <w:rsid w:val="00C9384F"/>
    <w:rsid w:val="00C94093"/>
    <w:rsid w:val="00C943DC"/>
    <w:rsid w:val="00C94624"/>
    <w:rsid w:val="00C94667"/>
    <w:rsid w:val="00C947EB"/>
    <w:rsid w:val="00C94A29"/>
    <w:rsid w:val="00C956BA"/>
    <w:rsid w:val="00C957E8"/>
    <w:rsid w:val="00C95986"/>
    <w:rsid w:val="00C95A36"/>
    <w:rsid w:val="00C96123"/>
    <w:rsid w:val="00C969B0"/>
    <w:rsid w:val="00C96D9D"/>
    <w:rsid w:val="00C97225"/>
    <w:rsid w:val="00C975CC"/>
    <w:rsid w:val="00C97768"/>
    <w:rsid w:val="00C97884"/>
    <w:rsid w:val="00C97AF1"/>
    <w:rsid w:val="00C97F4C"/>
    <w:rsid w:val="00CA002C"/>
    <w:rsid w:val="00CA00D2"/>
    <w:rsid w:val="00CA0167"/>
    <w:rsid w:val="00CA022E"/>
    <w:rsid w:val="00CA02CD"/>
    <w:rsid w:val="00CA060B"/>
    <w:rsid w:val="00CA07A2"/>
    <w:rsid w:val="00CA07EE"/>
    <w:rsid w:val="00CA0E60"/>
    <w:rsid w:val="00CA0FF1"/>
    <w:rsid w:val="00CA114B"/>
    <w:rsid w:val="00CA124A"/>
    <w:rsid w:val="00CA1800"/>
    <w:rsid w:val="00CA1B1F"/>
    <w:rsid w:val="00CA1E64"/>
    <w:rsid w:val="00CA1E7F"/>
    <w:rsid w:val="00CA2275"/>
    <w:rsid w:val="00CA2500"/>
    <w:rsid w:val="00CA278B"/>
    <w:rsid w:val="00CA2A0A"/>
    <w:rsid w:val="00CA2A4A"/>
    <w:rsid w:val="00CA2F06"/>
    <w:rsid w:val="00CA3563"/>
    <w:rsid w:val="00CA3776"/>
    <w:rsid w:val="00CA3EE0"/>
    <w:rsid w:val="00CA3FE2"/>
    <w:rsid w:val="00CA4074"/>
    <w:rsid w:val="00CA57FD"/>
    <w:rsid w:val="00CA5ABC"/>
    <w:rsid w:val="00CA5B08"/>
    <w:rsid w:val="00CA5E8D"/>
    <w:rsid w:val="00CA5E96"/>
    <w:rsid w:val="00CA5EF0"/>
    <w:rsid w:val="00CA5F1A"/>
    <w:rsid w:val="00CA5FD8"/>
    <w:rsid w:val="00CA608E"/>
    <w:rsid w:val="00CA631D"/>
    <w:rsid w:val="00CA6335"/>
    <w:rsid w:val="00CA6599"/>
    <w:rsid w:val="00CA65FB"/>
    <w:rsid w:val="00CA6D09"/>
    <w:rsid w:val="00CA737E"/>
    <w:rsid w:val="00CA75D3"/>
    <w:rsid w:val="00CA763E"/>
    <w:rsid w:val="00CA7955"/>
    <w:rsid w:val="00CA798A"/>
    <w:rsid w:val="00CA7BE5"/>
    <w:rsid w:val="00CA7D27"/>
    <w:rsid w:val="00CA7E62"/>
    <w:rsid w:val="00CA7F0E"/>
    <w:rsid w:val="00CB0278"/>
    <w:rsid w:val="00CB063B"/>
    <w:rsid w:val="00CB0BA2"/>
    <w:rsid w:val="00CB0CD0"/>
    <w:rsid w:val="00CB1263"/>
    <w:rsid w:val="00CB1375"/>
    <w:rsid w:val="00CB13A5"/>
    <w:rsid w:val="00CB1511"/>
    <w:rsid w:val="00CB154A"/>
    <w:rsid w:val="00CB2037"/>
    <w:rsid w:val="00CB207F"/>
    <w:rsid w:val="00CB2208"/>
    <w:rsid w:val="00CB22B8"/>
    <w:rsid w:val="00CB233F"/>
    <w:rsid w:val="00CB23E5"/>
    <w:rsid w:val="00CB25C0"/>
    <w:rsid w:val="00CB283E"/>
    <w:rsid w:val="00CB2A9B"/>
    <w:rsid w:val="00CB2C95"/>
    <w:rsid w:val="00CB2FF0"/>
    <w:rsid w:val="00CB354B"/>
    <w:rsid w:val="00CB3B00"/>
    <w:rsid w:val="00CB3B76"/>
    <w:rsid w:val="00CB3CBC"/>
    <w:rsid w:val="00CB3E92"/>
    <w:rsid w:val="00CB3F8D"/>
    <w:rsid w:val="00CB408F"/>
    <w:rsid w:val="00CB4141"/>
    <w:rsid w:val="00CB41DC"/>
    <w:rsid w:val="00CB44C0"/>
    <w:rsid w:val="00CB45D9"/>
    <w:rsid w:val="00CB4765"/>
    <w:rsid w:val="00CB4EE6"/>
    <w:rsid w:val="00CB4F12"/>
    <w:rsid w:val="00CB524D"/>
    <w:rsid w:val="00CB59A6"/>
    <w:rsid w:val="00CB5D8F"/>
    <w:rsid w:val="00CB5F7C"/>
    <w:rsid w:val="00CB5FD7"/>
    <w:rsid w:val="00CB6A0F"/>
    <w:rsid w:val="00CB6FFC"/>
    <w:rsid w:val="00CB751C"/>
    <w:rsid w:val="00CB77F1"/>
    <w:rsid w:val="00CB7893"/>
    <w:rsid w:val="00CB7FF1"/>
    <w:rsid w:val="00CC0309"/>
    <w:rsid w:val="00CC0467"/>
    <w:rsid w:val="00CC0640"/>
    <w:rsid w:val="00CC07FE"/>
    <w:rsid w:val="00CC0810"/>
    <w:rsid w:val="00CC0ADD"/>
    <w:rsid w:val="00CC0E0A"/>
    <w:rsid w:val="00CC1130"/>
    <w:rsid w:val="00CC1139"/>
    <w:rsid w:val="00CC13B3"/>
    <w:rsid w:val="00CC1434"/>
    <w:rsid w:val="00CC143A"/>
    <w:rsid w:val="00CC15E1"/>
    <w:rsid w:val="00CC183D"/>
    <w:rsid w:val="00CC1B57"/>
    <w:rsid w:val="00CC1E41"/>
    <w:rsid w:val="00CC1F1E"/>
    <w:rsid w:val="00CC1F6B"/>
    <w:rsid w:val="00CC2316"/>
    <w:rsid w:val="00CC246A"/>
    <w:rsid w:val="00CC25A8"/>
    <w:rsid w:val="00CC2679"/>
    <w:rsid w:val="00CC26FB"/>
    <w:rsid w:val="00CC28E2"/>
    <w:rsid w:val="00CC2A08"/>
    <w:rsid w:val="00CC2A0F"/>
    <w:rsid w:val="00CC2CF6"/>
    <w:rsid w:val="00CC2D6F"/>
    <w:rsid w:val="00CC2F97"/>
    <w:rsid w:val="00CC2FC3"/>
    <w:rsid w:val="00CC307D"/>
    <w:rsid w:val="00CC31FF"/>
    <w:rsid w:val="00CC361C"/>
    <w:rsid w:val="00CC366E"/>
    <w:rsid w:val="00CC3C51"/>
    <w:rsid w:val="00CC408B"/>
    <w:rsid w:val="00CC4122"/>
    <w:rsid w:val="00CC4228"/>
    <w:rsid w:val="00CC456A"/>
    <w:rsid w:val="00CC4815"/>
    <w:rsid w:val="00CC4A1C"/>
    <w:rsid w:val="00CC4EE9"/>
    <w:rsid w:val="00CC54E3"/>
    <w:rsid w:val="00CC5583"/>
    <w:rsid w:val="00CC5B40"/>
    <w:rsid w:val="00CC5B84"/>
    <w:rsid w:val="00CC5B8A"/>
    <w:rsid w:val="00CC5EC5"/>
    <w:rsid w:val="00CC602A"/>
    <w:rsid w:val="00CC6109"/>
    <w:rsid w:val="00CC6249"/>
    <w:rsid w:val="00CC6A49"/>
    <w:rsid w:val="00CC6E06"/>
    <w:rsid w:val="00CC6E42"/>
    <w:rsid w:val="00CC7093"/>
    <w:rsid w:val="00CC7DBD"/>
    <w:rsid w:val="00CD009F"/>
    <w:rsid w:val="00CD034C"/>
    <w:rsid w:val="00CD088A"/>
    <w:rsid w:val="00CD0B80"/>
    <w:rsid w:val="00CD0D2D"/>
    <w:rsid w:val="00CD0D91"/>
    <w:rsid w:val="00CD1175"/>
    <w:rsid w:val="00CD145A"/>
    <w:rsid w:val="00CD14CB"/>
    <w:rsid w:val="00CD1844"/>
    <w:rsid w:val="00CD2734"/>
    <w:rsid w:val="00CD28B4"/>
    <w:rsid w:val="00CD297F"/>
    <w:rsid w:val="00CD2B0D"/>
    <w:rsid w:val="00CD32FF"/>
    <w:rsid w:val="00CD353F"/>
    <w:rsid w:val="00CD3B91"/>
    <w:rsid w:val="00CD3E82"/>
    <w:rsid w:val="00CD3ECA"/>
    <w:rsid w:val="00CD3F09"/>
    <w:rsid w:val="00CD3F58"/>
    <w:rsid w:val="00CD409E"/>
    <w:rsid w:val="00CD4103"/>
    <w:rsid w:val="00CD4302"/>
    <w:rsid w:val="00CD450E"/>
    <w:rsid w:val="00CD45A2"/>
    <w:rsid w:val="00CD4892"/>
    <w:rsid w:val="00CD4922"/>
    <w:rsid w:val="00CD4940"/>
    <w:rsid w:val="00CD49CE"/>
    <w:rsid w:val="00CD4D64"/>
    <w:rsid w:val="00CD4FAB"/>
    <w:rsid w:val="00CD55AB"/>
    <w:rsid w:val="00CD594B"/>
    <w:rsid w:val="00CD5B18"/>
    <w:rsid w:val="00CD5CB3"/>
    <w:rsid w:val="00CD5CFC"/>
    <w:rsid w:val="00CD6B15"/>
    <w:rsid w:val="00CD6BE1"/>
    <w:rsid w:val="00CD6F07"/>
    <w:rsid w:val="00CD7084"/>
    <w:rsid w:val="00CD7429"/>
    <w:rsid w:val="00CD744F"/>
    <w:rsid w:val="00CD758C"/>
    <w:rsid w:val="00CD7794"/>
    <w:rsid w:val="00CD791A"/>
    <w:rsid w:val="00CD7BFE"/>
    <w:rsid w:val="00CD7E85"/>
    <w:rsid w:val="00CE0092"/>
    <w:rsid w:val="00CE0360"/>
    <w:rsid w:val="00CE06B8"/>
    <w:rsid w:val="00CE06E4"/>
    <w:rsid w:val="00CE081B"/>
    <w:rsid w:val="00CE0FA3"/>
    <w:rsid w:val="00CE1090"/>
    <w:rsid w:val="00CE10F5"/>
    <w:rsid w:val="00CE139C"/>
    <w:rsid w:val="00CE13C9"/>
    <w:rsid w:val="00CE1518"/>
    <w:rsid w:val="00CE18A1"/>
    <w:rsid w:val="00CE2080"/>
    <w:rsid w:val="00CE2A33"/>
    <w:rsid w:val="00CE2B07"/>
    <w:rsid w:val="00CE309A"/>
    <w:rsid w:val="00CE3A83"/>
    <w:rsid w:val="00CE3BA5"/>
    <w:rsid w:val="00CE3D70"/>
    <w:rsid w:val="00CE3E24"/>
    <w:rsid w:val="00CE3F5D"/>
    <w:rsid w:val="00CE402E"/>
    <w:rsid w:val="00CE40C2"/>
    <w:rsid w:val="00CE43FA"/>
    <w:rsid w:val="00CE4B0A"/>
    <w:rsid w:val="00CE4B67"/>
    <w:rsid w:val="00CE4CB5"/>
    <w:rsid w:val="00CE4DC4"/>
    <w:rsid w:val="00CE5138"/>
    <w:rsid w:val="00CE542E"/>
    <w:rsid w:val="00CE548A"/>
    <w:rsid w:val="00CE54EA"/>
    <w:rsid w:val="00CE5805"/>
    <w:rsid w:val="00CE594A"/>
    <w:rsid w:val="00CE5A67"/>
    <w:rsid w:val="00CE5A99"/>
    <w:rsid w:val="00CE5AE7"/>
    <w:rsid w:val="00CE5B84"/>
    <w:rsid w:val="00CE5FA1"/>
    <w:rsid w:val="00CE6011"/>
    <w:rsid w:val="00CE6527"/>
    <w:rsid w:val="00CE726C"/>
    <w:rsid w:val="00CE7486"/>
    <w:rsid w:val="00CE76DC"/>
    <w:rsid w:val="00CE7ACD"/>
    <w:rsid w:val="00CE7BBD"/>
    <w:rsid w:val="00CE7F5D"/>
    <w:rsid w:val="00CF025A"/>
    <w:rsid w:val="00CF03E0"/>
    <w:rsid w:val="00CF0610"/>
    <w:rsid w:val="00CF08E2"/>
    <w:rsid w:val="00CF09EE"/>
    <w:rsid w:val="00CF0A00"/>
    <w:rsid w:val="00CF0C36"/>
    <w:rsid w:val="00CF1F36"/>
    <w:rsid w:val="00CF1FD4"/>
    <w:rsid w:val="00CF20E9"/>
    <w:rsid w:val="00CF230E"/>
    <w:rsid w:val="00CF24A9"/>
    <w:rsid w:val="00CF2515"/>
    <w:rsid w:val="00CF25A9"/>
    <w:rsid w:val="00CF2919"/>
    <w:rsid w:val="00CF2E6A"/>
    <w:rsid w:val="00CF3402"/>
    <w:rsid w:val="00CF3464"/>
    <w:rsid w:val="00CF406E"/>
    <w:rsid w:val="00CF4277"/>
    <w:rsid w:val="00CF427E"/>
    <w:rsid w:val="00CF436C"/>
    <w:rsid w:val="00CF4BFA"/>
    <w:rsid w:val="00CF4C93"/>
    <w:rsid w:val="00CF5403"/>
    <w:rsid w:val="00CF547C"/>
    <w:rsid w:val="00CF5756"/>
    <w:rsid w:val="00CF5805"/>
    <w:rsid w:val="00CF591A"/>
    <w:rsid w:val="00CF59E3"/>
    <w:rsid w:val="00CF63C9"/>
    <w:rsid w:val="00CF6915"/>
    <w:rsid w:val="00CF6B7F"/>
    <w:rsid w:val="00CF6BE2"/>
    <w:rsid w:val="00CF6F11"/>
    <w:rsid w:val="00CF7276"/>
    <w:rsid w:val="00CF77D4"/>
    <w:rsid w:val="00CF78A1"/>
    <w:rsid w:val="00CF7924"/>
    <w:rsid w:val="00CF79C3"/>
    <w:rsid w:val="00CF7D00"/>
    <w:rsid w:val="00CF7DCE"/>
    <w:rsid w:val="00D00150"/>
    <w:rsid w:val="00D0037A"/>
    <w:rsid w:val="00D003F7"/>
    <w:rsid w:val="00D0045B"/>
    <w:rsid w:val="00D00704"/>
    <w:rsid w:val="00D0070D"/>
    <w:rsid w:val="00D0136B"/>
    <w:rsid w:val="00D01526"/>
    <w:rsid w:val="00D019D8"/>
    <w:rsid w:val="00D01D4C"/>
    <w:rsid w:val="00D0241B"/>
    <w:rsid w:val="00D02561"/>
    <w:rsid w:val="00D02E4C"/>
    <w:rsid w:val="00D02FF2"/>
    <w:rsid w:val="00D03233"/>
    <w:rsid w:val="00D03488"/>
    <w:rsid w:val="00D03597"/>
    <w:rsid w:val="00D03709"/>
    <w:rsid w:val="00D037BF"/>
    <w:rsid w:val="00D0386C"/>
    <w:rsid w:val="00D039A2"/>
    <w:rsid w:val="00D039E9"/>
    <w:rsid w:val="00D03C2F"/>
    <w:rsid w:val="00D03F45"/>
    <w:rsid w:val="00D03F6E"/>
    <w:rsid w:val="00D0409A"/>
    <w:rsid w:val="00D045A6"/>
    <w:rsid w:val="00D04717"/>
    <w:rsid w:val="00D04BB9"/>
    <w:rsid w:val="00D04BC4"/>
    <w:rsid w:val="00D04F40"/>
    <w:rsid w:val="00D052E6"/>
    <w:rsid w:val="00D05A55"/>
    <w:rsid w:val="00D0609F"/>
    <w:rsid w:val="00D060BE"/>
    <w:rsid w:val="00D063A1"/>
    <w:rsid w:val="00D064C0"/>
    <w:rsid w:val="00D0664B"/>
    <w:rsid w:val="00D06B11"/>
    <w:rsid w:val="00D06DAE"/>
    <w:rsid w:val="00D06F93"/>
    <w:rsid w:val="00D07048"/>
    <w:rsid w:val="00D07136"/>
    <w:rsid w:val="00D10D85"/>
    <w:rsid w:val="00D10E32"/>
    <w:rsid w:val="00D11493"/>
    <w:rsid w:val="00D11529"/>
    <w:rsid w:val="00D11B60"/>
    <w:rsid w:val="00D11DC5"/>
    <w:rsid w:val="00D11EF4"/>
    <w:rsid w:val="00D1208D"/>
    <w:rsid w:val="00D120AA"/>
    <w:rsid w:val="00D12295"/>
    <w:rsid w:val="00D12346"/>
    <w:rsid w:val="00D128C0"/>
    <w:rsid w:val="00D12C65"/>
    <w:rsid w:val="00D12F4C"/>
    <w:rsid w:val="00D13056"/>
    <w:rsid w:val="00D133DD"/>
    <w:rsid w:val="00D13760"/>
    <w:rsid w:val="00D137E5"/>
    <w:rsid w:val="00D139DA"/>
    <w:rsid w:val="00D13A4F"/>
    <w:rsid w:val="00D14211"/>
    <w:rsid w:val="00D143F6"/>
    <w:rsid w:val="00D14F1A"/>
    <w:rsid w:val="00D15218"/>
    <w:rsid w:val="00D159AD"/>
    <w:rsid w:val="00D15BD4"/>
    <w:rsid w:val="00D15CA8"/>
    <w:rsid w:val="00D15E03"/>
    <w:rsid w:val="00D15E60"/>
    <w:rsid w:val="00D1605E"/>
    <w:rsid w:val="00D1641F"/>
    <w:rsid w:val="00D1659B"/>
    <w:rsid w:val="00D1676E"/>
    <w:rsid w:val="00D16C9B"/>
    <w:rsid w:val="00D171B6"/>
    <w:rsid w:val="00D17558"/>
    <w:rsid w:val="00D175A3"/>
    <w:rsid w:val="00D175BC"/>
    <w:rsid w:val="00D17A08"/>
    <w:rsid w:val="00D17C3B"/>
    <w:rsid w:val="00D17E5C"/>
    <w:rsid w:val="00D20529"/>
    <w:rsid w:val="00D205E7"/>
    <w:rsid w:val="00D207B7"/>
    <w:rsid w:val="00D2083A"/>
    <w:rsid w:val="00D20A32"/>
    <w:rsid w:val="00D20AF4"/>
    <w:rsid w:val="00D20B8A"/>
    <w:rsid w:val="00D21031"/>
    <w:rsid w:val="00D21034"/>
    <w:rsid w:val="00D211F3"/>
    <w:rsid w:val="00D21231"/>
    <w:rsid w:val="00D2170E"/>
    <w:rsid w:val="00D21745"/>
    <w:rsid w:val="00D2199E"/>
    <w:rsid w:val="00D220B3"/>
    <w:rsid w:val="00D22462"/>
    <w:rsid w:val="00D224D1"/>
    <w:rsid w:val="00D22665"/>
    <w:rsid w:val="00D22918"/>
    <w:rsid w:val="00D22A1D"/>
    <w:rsid w:val="00D22F0B"/>
    <w:rsid w:val="00D231B8"/>
    <w:rsid w:val="00D2346B"/>
    <w:rsid w:val="00D235AC"/>
    <w:rsid w:val="00D23661"/>
    <w:rsid w:val="00D24974"/>
    <w:rsid w:val="00D24992"/>
    <w:rsid w:val="00D24A8F"/>
    <w:rsid w:val="00D24C5E"/>
    <w:rsid w:val="00D24F0E"/>
    <w:rsid w:val="00D250E8"/>
    <w:rsid w:val="00D2532B"/>
    <w:rsid w:val="00D2535B"/>
    <w:rsid w:val="00D255C1"/>
    <w:rsid w:val="00D25821"/>
    <w:rsid w:val="00D258D1"/>
    <w:rsid w:val="00D259A8"/>
    <w:rsid w:val="00D25CB6"/>
    <w:rsid w:val="00D25D78"/>
    <w:rsid w:val="00D25F03"/>
    <w:rsid w:val="00D2623C"/>
    <w:rsid w:val="00D2664D"/>
    <w:rsid w:val="00D26655"/>
    <w:rsid w:val="00D26869"/>
    <w:rsid w:val="00D268A8"/>
    <w:rsid w:val="00D2691C"/>
    <w:rsid w:val="00D26AD8"/>
    <w:rsid w:val="00D26E00"/>
    <w:rsid w:val="00D2742E"/>
    <w:rsid w:val="00D2791D"/>
    <w:rsid w:val="00D27ABF"/>
    <w:rsid w:val="00D27AF8"/>
    <w:rsid w:val="00D27D2A"/>
    <w:rsid w:val="00D27FC6"/>
    <w:rsid w:val="00D30111"/>
    <w:rsid w:val="00D30290"/>
    <w:rsid w:val="00D307E4"/>
    <w:rsid w:val="00D30AF7"/>
    <w:rsid w:val="00D30E16"/>
    <w:rsid w:val="00D30F05"/>
    <w:rsid w:val="00D31199"/>
    <w:rsid w:val="00D31449"/>
    <w:rsid w:val="00D316A9"/>
    <w:rsid w:val="00D31B57"/>
    <w:rsid w:val="00D31BFC"/>
    <w:rsid w:val="00D321D0"/>
    <w:rsid w:val="00D327AA"/>
    <w:rsid w:val="00D327C5"/>
    <w:rsid w:val="00D32AA7"/>
    <w:rsid w:val="00D32CDC"/>
    <w:rsid w:val="00D33009"/>
    <w:rsid w:val="00D33125"/>
    <w:rsid w:val="00D33203"/>
    <w:rsid w:val="00D33385"/>
    <w:rsid w:val="00D33568"/>
    <w:rsid w:val="00D339E7"/>
    <w:rsid w:val="00D33B11"/>
    <w:rsid w:val="00D33B14"/>
    <w:rsid w:val="00D33C80"/>
    <w:rsid w:val="00D33E3D"/>
    <w:rsid w:val="00D3412C"/>
    <w:rsid w:val="00D34597"/>
    <w:rsid w:val="00D34767"/>
    <w:rsid w:val="00D347C7"/>
    <w:rsid w:val="00D34801"/>
    <w:rsid w:val="00D34CB0"/>
    <w:rsid w:val="00D34E72"/>
    <w:rsid w:val="00D34FFF"/>
    <w:rsid w:val="00D35193"/>
    <w:rsid w:val="00D3521B"/>
    <w:rsid w:val="00D354EF"/>
    <w:rsid w:val="00D35710"/>
    <w:rsid w:val="00D3574F"/>
    <w:rsid w:val="00D358B4"/>
    <w:rsid w:val="00D3599A"/>
    <w:rsid w:val="00D35B29"/>
    <w:rsid w:val="00D35F2F"/>
    <w:rsid w:val="00D35F9B"/>
    <w:rsid w:val="00D35FA8"/>
    <w:rsid w:val="00D3605B"/>
    <w:rsid w:val="00D362DE"/>
    <w:rsid w:val="00D362E1"/>
    <w:rsid w:val="00D3632C"/>
    <w:rsid w:val="00D36394"/>
    <w:rsid w:val="00D36903"/>
    <w:rsid w:val="00D36B72"/>
    <w:rsid w:val="00D378A1"/>
    <w:rsid w:val="00D37F81"/>
    <w:rsid w:val="00D4057D"/>
    <w:rsid w:val="00D4085A"/>
    <w:rsid w:val="00D408B3"/>
    <w:rsid w:val="00D410DD"/>
    <w:rsid w:val="00D41272"/>
    <w:rsid w:val="00D41593"/>
    <w:rsid w:val="00D41FA5"/>
    <w:rsid w:val="00D422E3"/>
    <w:rsid w:val="00D42B13"/>
    <w:rsid w:val="00D42F2F"/>
    <w:rsid w:val="00D43225"/>
    <w:rsid w:val="00D434D5"/>
    <w:rsid w:val="00D43530"/>
    <w:rsid w:val="00D4378E"/>
    <w:rsid w:val="00D43B10"/>
    <w:rsid w:val="00D44198"/>
    <w:rsid w:val="00D4422B"/>
    <w:rsid w:val="00D4446F"/>
    <w:rsid w:val="00D44630"/>
    <w:rsid w:val="00D446C2"/>
    <w:rsid w:val="00D44A7C"/>
    <w:rsid w:val="00D44CCA"/>
    <w:rsid w:val="00D44EFE"/>
    <w:rsid w:val="00D453B1"/>
    <w:rsid w:val="00D45694"/>
    <w:rsid w:val="00D456D7"/>
    <w:rsid w:val="00D45EEA"/>
    <w:rsid w:val="00D45F6A"/>
    <w:rsid w:val="00D45F74"/>
    <w:rsid w:val="00D4637C"/>
    <w:rsid w:val="00D46854"/>
    <w:rsid w:val="00D46EEF"/>
    <w:rsid w:val="00D46F1B"/>
    <w:rsid w:val="00D473AC"/>
    <w:rsid w:val="00D479BE"/>
    <w:rsid w:val="00D47A10"/>
    <w:rsid w:val="00D47D2F"/>
    <w:rsid w:val="00D47D36"/>
    <w:rsid w:val="00D50036"/>
    <w:rsid w:val="00D500DD"/>
    <w:rsid w:val="00D5053E"/>
    <w:rsid w:val="00D5064C"/>
    <w:rsid w:val="00D50B83"/>
    <w:rsid w:val="00D50D31"/>
    <w:rsid w:val="00D5111F"/>
    <w:rsid w:val="00D515A5"/>
    <w:rsid w:val="00D515C9"/>
    <w:rsid w:val="00D51759"/>
    <w:rsid w:val="00D519F4"/>
    <w:rsid w:val="00D51CDA"/>
    <w:rsid w:val="00D51D07"/>
    <w:rsid w:val="00D51E32"/>
    <w:rsid w:val="00D51ED2"/>
    <w:rsid w:val="00D5241D"/>
    <w:rsid w:val="00D52451"/>
    <w:rsid w:val="00D525CD"/>
    <w:rsid w:val="00D527E5"/>
    <w:rsid w:val="00D52A37"/>
    <w:rsid w:val="00D52A90"/>
    <w:rsid w:val="00D52B03"/>
    <w:rsid w:val="00D52CFC"/>
    <w:rsid w:val="00D52D16"/>
    <w:rsid w:val="00D52F07"/>
    <w:rsid w:val="00D52F3F"/>
    <w:rsid w:val="00D531D9"/>
    <w:rsid w:val="00D533E2"/>
    <w:rsid w:val="00D53473"/>
    <w:rsid w:val="00D534DA"/>
    <w:rsid w:val="00D538D0"/>
    <w:rsid w:val="00D53940"/>
    <w:rsid w:val="00D53CA8"/>
    <w:rsid w:val="00D53E49"/>
    <w:rsid w:val="00D53F69"/>
    <w:rsid w:val="00D53FED"/>
    <w:rsid w:val="00D5419A"/>
    <w:rsid w:val="00D54202"/>
    <w:rsid w:val="00D54536"/>
    <w:rsid w:val="00D546D5"/>
    <w:rsid w:val="00D549F1"/>
    <w:rsid w:val="00D550E6"/>
    <w:rsid w:val="00D55319"/>
    <w:rsid w:val="00D55355"/>
    <w:rsid w:val="00D55458"/>
    <w:rsid w:val="00D55680"/>
    <w:rsid w:val="00D556B2"/>
    <w:rsid w:val="00D55709"/>
    <w:rsid w:val="00D55C5E"/>
    <w:rsid w:val="00D55C70"/>
    <w:rsid w:val="00D55FDD"/>
    <w:rsid w:val="00D5649F"/>
    <w:rsid w:val="00D56683"/>
    <w:rsid w:val="00D5679E"/>
    <w:rsid w:val="00D569FD"/>
    <w:rsid w:val="00D56C60"/>
    <w:rsid w:val="00D56D1E"/>
    <w:rsid w:val="00D56FAB"/>
    <w:rsid w:val="00D56FCE"/>
    <w:rsid w:val="00D57015"/>
    <w:rsid w:val="00D573BA"/>
    <w:rsid w:val="00D57C49"/>
    <w:rsid w:val="00D57CD5"/>
    <w:rsid w:val="00D57D56"/>
    <w:rsid w:val="00D60034"/>
    <w:rsid w:val="00D6008A"/>
    <w:rsid w:val="00D6046B"/>
    <w:rsid w:val="00D60975"/>
    <w:rsid w:val="00D60E4E"/>
    <w:rsid w:val="00D61374"/>
    <w:rsid w:val="00D613A0"/>
    <w:rsid w:val="00D6174F"/>
    <w:rsid w:val="00D617D6"/>
    <w:rsid w:val="00D61ADF"/>
    <w:rsid w:val="00D61B9F"/>
    <w:rsid w:val="00D61C04"/>
    <w:rsid w:val="00D623F7"/>
    <w:rsid w:val="00D624DF"/>
    <w:rsid w:val="00D62711"/>
    <w:rsid w:val="00D62A8B"/>
    <w:rsid w:val="00D62C2A"/>
    <w:rsid w:val="00D63016"/>
    <w:rsid w:val="00D636C0"/>
    <w:rsid w:val="00D637E3"/>
    <w:rsid w:val="00D64120"/>
    <w:rsid w:val="00D64353"/>
    <w:rsid w:val="00D647A5"/>
    <w:rsid w:val="00D64AC2"/>
    <w:rsid w:val="00D64C78"/>
    <w:rsid w:val="00D64EBB"/>
    <w:rsid w:val="00D651CD"/>
    <w:rsid w:val="00D65294"/>
    <w:rsid w:val="00D652DE"/>
    <w:rsid w:val="00D658B6"/>
    <w:rsid w:val="00D65BB9"/>
    <w:rsid w:val="00D65E1D"/>
    <w:rsid w:val="00D65ED7"/>
    <w:rsid w:val="00D66080"/>
    <w:rsid w:val="00D66665"/>
    <w:rsid w:val="00D66761"/>
    <w:rsid w:val="00D66852"/>
    <w:rsid w:val="00D66BBC"/>
    <w:rsid w:val="00D66C83"/>
    <w:rsid w:val="00D66C93"/>
    <w:rsid w:val="00D66EA5"/>
    <w:rsid w:val="00D66FFF"/>
    <w:rsid w:val="00D67412"/>
    <w:rsid w:val="00D67592"/>
    <w:rsid w:val="00D67AA7"/>
    <w:rsid w:val="00D67FD1"/>
    <w:rsid w:val="00D70323"/>
    <w:rsid w:val="00D7051C"/>
    <w:rsid w:val="00D70632"/>
    <w:rsid w:val="00D70B67"/>
    <w:rsid w:val="00D70E1A"/>
    <w:rsid w:val="00D7166D"/>
    <w:rsid w:val="00D718D1"/>
    <w:rsid w:val="00D719A1"/>
    <w:rsid w:val="00D71E3B"/>
    <w:rsid w:val="00D723A6"/>
    <w:rsid w:val="00D72613"/>
    <w:rsid w:val="00D7285E"/>
    <w:rsid w:val="00D7295A"/>
    <w:rsid w:val="00D72A53"/>
    <w:rsid w:val="00D72FE8"/>
    <w:rsid w:val="00D73243"/>
    <w:rsid w:val="00D7352B"/>
    <w:rsid w:val="00D73B96"/>
    <w:rsid w:val="00D73D92"/>
    <w:rsid w:val="00D73E12"/>
    <w:rsid w:val="00D73EC1"/>
    <w:rsid w:val="00D73EF3"/>
    <w:rsid w:val="00D7441A"/>
    <w:rsid w:val="00D747A0"/>
    <w:rsid w:val="00D74C31"/>
    <w:rsid w:val="00D7552B"/>
    <w:rsid w:val="00D75B45"/>
    <w:rsid w:val="00D75BFF"/>
    <w:rsid w:val="00D75CC7"/>
    <w:rsid w:val="00D76098"/>
    <w:rsid w:val="00D760BD"/>
    <w:rsid w:val="00D763F8"/>
    <w:rsid w:val="00D76417"/>
    <w:rsid w:val="00D77077"/>
    <w:rsid w:val="00D774AB"/>
    <w:rsid w:val="00D77815"/>
    <w:rsid w:val="00D77968"/>
    <w:rsid w:val="00D77EA8"/>
    <w:rsid w:val="00D8009A"/>
    <w:rsid w:val="00D8047C"/>
    <w:rsid w:val="00D80601"/>
    <w:rsid w:val="00D80616"/>
    <w:rsid w:val="00D80655"/>
    <w:rsid w:val="00D806F6"/>
    <w:rsid w:val="00D807E9"/>
    <w:rsid w:val="00D80803"/>
    <w:rsid w:val="00D808F1"/>
    <w:rsid w:val="00D813FD"/>
    <w:rsid w:val="00D814E7"/>
    <w:rsid w:val="00D818FF"/>
    <w:rsid w:val="00D8198F"/>
    <w:rsid w:val="00D81A28"/>
    <w:rsid w:val="00D81FED"/>
    <w:rsid w:val="00D823F8"/>
    <w:rsid w:val="00D828E2"/>
    <w:rsid w:val="00D82928"/>
    <w:rsid w:val="00D82EE3"/>
    <w:rsid w:val="00D831CB"/>
    <w:rsid w:val="00D8337B"/>
    <w:rsid w:val="00D838B2"/>
    <w:rsid w:val="00D8390F"/>
    <w:rsid w:val="00D84282"/>
    <w:rsid w:val="00D84290"/>
    <w:rsid w:val="00D842C8"/>
    <w:rsid w:val="00D843AE"/>
    <w:rsid w:val="00D8470C"/>
    <w:rsid w:val="00D847F4"/>
    <w:rsid w:val="00D84901"/>
    <w:rsid w:val="00D84CB9"/>
    <w:rsid w:val="00D850D9"/>
    <w:rsid w:val="00D8536D"/>
    <w:rsid w:val="00D85600"/>
    <w:rsid w:val="00D85B4B"/>
    <w:rsid w:val="00D85C09"/>
    <w:rsid w:val="00D85C38"/>
    <w:rsid w:val="00D85E64"/>
    <w:rsid w:val="00D85F40"/>
    <w:rsid w:val="00D8612B"/>
    <w:rsid w:val="00D865D4"/>
    <w:rsid w:val="00D86BEE"/>
    <w:rsid w:val="00D86CD6"/>
    <w:rsid w:val="00D86F6A"/>
    <w:rsid w:val="00D87020"/>
    <w:rsid w:val="00D87282"/>
    <w:rsid w:val="00D87793"/>
    <w:rsid w:val="00D87804"/>
    <w:rsid w:val="00D87B06"/>
    <w:rsid w:val="00D87CAD"/>
    <w:rsid w:val="00D87F99"/>
    <w:rsid w:val="00D9000D"/>
    <w:rsid w:val="00D901A0"/>
    <w:rsid w:val="00D90436"/>
    <w:rsid w:val="00D90487"/>
    <w:rsid w:val="00D905A0"/>
    <w:rsid w:val="00D90841"/>
    <w:rsid w:val="00D9084B"/>
    <w:rsid w:val="00D9095E"/>
    <w:rsid w:val="00D90A1A"/>
    <w:rsid w:val="00D90A38"/>
    <w:rsid w:val="00D90B6F"/>
    <w:rsid w:val="00D90F0C"/>
    <w:rsid w:val="00D90F8D"/>
    <w:rsid w:val="00D9105E"/>
    <w:rsid w:val="00D91216"/>
    <w:rsid w:val="00D915ED"/>
    <w:rsid w:val="00D91841"/>
    <w:rsid w:val="00D9184A"/>
    <w:rsid w:val="00D91A83"/>
    <w:rsid w:val="00D920D9"/>
    <w:rsid w:val="00D924A6"/>
    <w:rsid w:val="00D92675"/>
    <w:rsid w:val="00D928B1"/>
    <w:rsid w:val="00D92901"/>
    <w:rsid w:val="00D92A7C"/>
    <w:rsid w:val="00D92E15"/>
    <w:rsid w:val="00D92EA8"/>
    <w:rsid w:val="00D92F99"/>
    <w:rsid w:val="00D93872"/>
    <w:rsid w:val="00D93880"/>
    <w:rsid w:val="00D938DA"/>
    <w:rsid w:val="00D93A0F"/>
    <w:rsid w:val="00D93B69"/>
    <w:rsid w:val="00D93FFC"/>
    <w:rsid w:val="00D94050"/>
    <w:rsid w:val="00D940DD"/>
    <w:rsid w:val="00D94253"/>
    <w:rsid w:val="00D94490"/>
    <w:rsid w:val="00D946BF"/>
    <w:rsid w:val="00D94E7E"/>
    <w:rsid w:val="00D94F65"/>
    <w:rsid w:val="00D9538A"/>
    <w:rsid w:val="00D953B5"/>
    <w:rsid w:val="00D95477"/>
    <w:rsid w:val="00D955B3"/>
    <w:rsid w:val="00D95928"/>
    <w:rsid w:val="00D959DD"/>
    <w:rsid w:val="00D95D2A"/>
    <w:rsid w:val="00D95F6D"/>
    <w:rsid w:val="00D961C7"/>
    <w:rsid w:val="00D962DC"/>
    <w:rsid w:val="00D96302"/>
    <w:rsid w:val="00D96448"/>
    <w:rsid w:val="00D964B0"/>
    <w:rsid w:val="00D96513"/>
    <w:rsid w:val="00D9651C"/>
    <w:rsid w:val="00D96697"/>
    <w:rsid w:val="00D96A05"/>
    <w:rsid w:val="00D96A5A"/>
    <w:rsid w:val="00D97060"/>
    <w:rsid w:val="00D97338"/>
    <w:rsid w:val="00D97450"/>
    <w:rsid w:val="00D9752C"/>
    <w:rsid w:val="00D97E8B"/>
    <w:rsid w:val="00DA02AE"/>
    <w:rsid w:val="00DA0397"/>
    <w:rsid w:val="00DA05D8"/>
    <w:rsid w:val="00DA06CD"/>
    <w:rsid w:val="00DA110A"/>
    <w:rsid w:val="00DA114F"/>
    <w:rsid w:val="00DA1153"/>
    <w:rsid w:val="00DA11A7"/>
    <w:rsid w:val="00DA17C5"/>
    <w:rsid w:val="00DA1B18"/>
    <w:rsid w:val="00DA1CF7"/>
    <w:rsid w:val="00DA1E8A"/>
    <w:rsid w:val="00DA20ED"/>
    <w:rsid w:val="00DA2933"/>
    <w:rsid w:val="00DA2D5B"/>
    <w:rsid w:val="00DA2D5E"/>
    <w:rsid w:val="00DA2DD2"/>
    <w:rsid w:val="00DA3AD2"/>
    <w:rsid w:val="00DA3C6D"/>
    <w:rsid w:val="00DA3D4F"/>
    <w:rsid w:val="00DA3F05"/>
    <w:rsid w:val="00DA49BA"/>
    <w:rsid w:val="00DA50E9"/>
    <w:rsid w:val="00DA5A59"/>
    <w:rsid w:val="00DA62C8"/>
    <w:rsid w:val="00DA6E0A"/>
    <w:rsid w:val="00DA6EE6"/>
    <w:rsid w:val="00DA6F5A"/>
    <w:rsid w:val="00DA7091"/>
    <w:rsid w:val="00DA72AD"/>
    <w:rsid w:val="00DA73BB"/>
    <w:rsid w:val="00DA73FD"/>
    <w:rsid w:val="00DA75B3"/>
    <w:rsid w:val="00DA7893"/>
    <w:rsid w:val="00DA7C66"/>
    <w:rsid w:val="00DB00F4"/>
    <w:rsid w:val="00DB046A"/>
    <w:rsid w:val="00DB061F"/>
    <w:rsid w:val="00DB0B25"/>
    <w:rsid w:val="00DB0F3F"/>
    <w:rsid w:val="00DB12DF"/>
    <w:rsid w:val="00DB136D"/>
    <w:rsid w:val="00DB1CAF"/>
    <w:rsid w:val="00DB1ED7"/>
    <w:rsid w:val="00DB1F3D"/>
    <w:rsid w:val="00DB2377"/>
    <w:rsid w:val="00DB24D1"/>
    <w:rsid w:val="00DB287E"/>
    <w:rsid w:val="00DB28F5"/>
    <w:rsid w:val="00DB2F6A"/>
    <w:rsid w:val="00DB33F3"/>
    <w:rsid w:val="00DB35BC"/>
    <w:rsid w:val="00DB35C9"/>
    <w:rsid w:val="00DB3663"/>
    <w:rsid w:val="00DB3FF6"/>
    <w:rsid w:val="00DB4086"/>
    <w:rsid w:val="00DB41D5"/>
    <w:rsid w:val="00DB4222"/>
    <w:rsid w:val="00DB42AE"/>
    <w:rsid w:val="00DB45B6"/>
    <w:rsid w:val="00DB4C29"/>
    <w:rsid w:val="00DB5A1F"/>
    <w:rsid w:val="00DB5AE7"/>
    <w:rsid w:val="00DB5E96"/>
    <w:rsid w:val="00DB5EF8"/>
    <w:rsid w:val="00DB6158"/>
    <w:rsid w:val="00DB63BC"/>
    <w:rsid w:val="00DB6709"/>
    <w:rsid w:val="00DB6A28"/>
    <w:rsid w:val="00DB6AA5"/>
    <w:rsid w:val="00DB6AB1"/>
    <w:rsid w:val="00DB6B63"/>
    <w:rsid w:val="00DB6E4D"/>
    <w:rsid w:val="00DB74A4"/>
    <w:rsid w:val="00DB7853"/>
    <w:rsid w:val="00DB7F68"/>
    <w:rsid w:val="00DC0041"/>
    <w:rsid w:val="00DC0054"/>
    <w:rsid w:val="00DC0CF8"/>
    <w:rsid w:val="00DC1285"/>
    <w:rsid w:val="00DC14EC"/>
    <w:rsid w:val="00DC16E9"/>
    <w:rsid w:val="00DC1784"/>
    <w:rsid w:val="00DC1E02"/>
    <w:rsid w:val="00DC23A4"/>
    <w:rsid w:val="00DC2492"/>
    <w:rsid w:val="00DC26AB"/>
    <w:rsid w:val="00DC26D7"/>
    <w:rsid w:val="00DC296D"/>
    <w:rsid w:val="00DC2A8E"/>
    <w:rsid w:val="00DC2FF1"/>
    <w:rsid w:val="00DC3976"/>
    <w:rsid w:val="00DC3BD6"/>
    <w:rsid w:val="00DC3CF5"/>
    <w:rsid w:val="00DC3DE6"/>
    <w:rsid w:val="00DC4022"/>
    <w:rsid w:val="00DC45A1"/>
    <w:rsid w:val="00DC4767"/>
    <w:rsid w:val="00DC4A2B"/>
    <w:rsid w:val="00DC4CA6"/>
    <w:rsid w:val="00DC4CC8"/>
    <w:rsid w:val="00DC508A"/>
    <w:rsid w:val="00DC50DB"/>
    <w:rsid w:val="00DC52F9"/>
    <w:rsid w:val="00DC538F"/>
    <w:rsid w:val="00DC5918"/>
    <w:rsid w:val="00DC5C92"/>
    <w:rsid w:val="00DC5F44"/>
    <w:rsid w:val="00DC6046"/>
    <w:rsid w:val="00DC6173"/>
    <w:rsid w:val="00DC6312"/>
    <w:rsid w:val="00DC665F"/>
    <w:rsid w:val="00DC6798"/>
    <w:rsid w:val="00DC6870"/>
    <w:rsid w:val="00DC6C2A"/>
    <w:rsid w:val="00DC6E47"/>
    <w:rsid w:val="00DC6E7D"/>
    <w:rsid w:val="00DC6FF8"/>
    <w:rsid w:val="00DC70E9"/>
    <w:rsid w:val="00DC710B"/>
    <w:rsid w:val="00DC71EB"/>
    <w:rsid w:val="00DC7910"/>
    <w:rsid w:val="00DC79A0"/>
    <w:rsid w:val="00DC7E39"/>
    <w:rsid w:val="00DC7ECD"/>
    <w:rsid w:val="00DD0124"/>
    <w:rsid w:val="00DD0376"/>
    <w:rsid w:val="00DD03CB"/>
    <w:rsid w:val="00DD053F"/>
    <w:rsid w:val="00DD06AE"/>
    <w:rsid w:val="00DD0745"/>
    <w:rsid w:val="00DD07D5"/>
    <w:rsid w:val="00DD07D7"/>
    <w:rsid w:val="00DD0C24"/>
    <w:rsid w:val="00DD0C50"/>
    <w:rsid w:val="00DD0CDE"/>
    <w:rsid w:val="00DD0F6B"/>
    <w:rsid w:val="00DD0FD9"/>
    <w:rsid w:val="00DD139B"/>
    <w:rsid w:val="00DD149D"/>
    <w:rsid w:val="00DD164F"/>
    <w:rsid w:val="00DD1FB9"/>
    <w:rsid w:val="00DD24B8"/>
    <w:rsid w:val="00DD2D24"/>
    <w:rsid w:val="00DD301E"/>
    <w:rsid w:val="00DD3485"/>
    <w:rsid w:val="00DD3501"/>
    <w:rsid w:val="00DD380E"/>
    <w:rsid w:val="00DD3A4F"/>
    <w:rsid w:val="00DD3CD6"/>
    <w:rsid w:val="00DD4412"/>
    <w:rsid w:val="00DD448B"/>
    <w:rsid w:val="00DD462A"/>
    <w:rsid w:val="00DD493B"/>
    <w:rsid w:val="00DD4A28"/>
    <w:rsid w:val="00DD4D58"/>
    <w:rsid w:val="00DD4FF0"/>
    <w:rsid w:val="00DD51E5"/>
    <w:rsid w:val="00DD54A7"/>
    <w:rsid w:val="00DD571A"/>
    <w:rsid w:val="00DD5B64"/>
    <w:rsid w:val="00DD6015"/>
    <w:rsid w:val="00DD6827"/>
    <w:rsid w:val="00DD6906"/>
    <w:rsid w:val="00DD6EFB"/>
    <w:rsid w:val="00DD74E1"/>
    <w:rsid w:val="00DD7530"/>
    <w:rsid w:val="00DD7735"/>
    <w:rsid w:val="00DE0263"/>
    <w:rsid w:val="00DE033A"/>
    <w:rsid w:val="00DE0739"/>
    <w:rsid w:val="00DE08BC"/>
    <w:rsid w:val="00DE0AEB"/>
    <w:rsid w:val="00DE0C47"/>
    <w:rsid w:val="00DE0DB3"/>
    <w:rsid w:val="00DE0EEE"/>
    <w:rsid w:val="00DE0EF4"/>
    <w:rsid w:val="00DE1187"/>
    <w:rsid w:val="00DE1604"/>
    <w:rsid w:val="00DE16C7"/>
    <w:rsid w:val="00DE1ADE"/>
    <w:rsid w:val="00DE1D1F"/>
    <w:rsid w:val="00DE1D6F"/>
    <w:rsid w:val="00DE21DE"/>
    <w:rsid w:val="00DE22C7"/>
    <w:rsid w:val="00DE26A0"/>
    <w:rsid w:val="00DE26F5"/>
    <w:rsid w:val="00DE2837"/>
    <w:rsid w:val="00DE2D45"/>
    <w:rsid w:val="00DE2D83"/>
    <w:rsid w:val="00DE354C"/>
    <w:rsid w:val="00DE3588"/>
    <w:rsid w:val="00DE3957"/>
    <w:rsid w:val="00DE3E5D"/>
    <w:rsid w:val="00DE440D"/>
    <w:rsid w:val="00DE4CD2"/>
    <w:rsid w:val="00DE4D15"/>
    <w:rsid w:val="00DE4DFD"/>
    <w:rsid w:val="00DE4E15"/>
    <w:rsid w:val="00DE4E3C"/>
    <w:rsid w:val="00DE5094"/>
    <w:rsid w:val="00DE5348"/>
    <w:rsid w:val="00DE54DC"/>
    <w:rsid w:val="00DE5578"/>
    <w:rsid w:val="00DE5921"/>
    <w:rsid w:val="00DE62CE"/>
    <w:rsid w:val="00DE630F"/>
    <w:rsid w:val="00DE656F"/>
    <w:rsid w:val="00DE67F0"/>
    <w:rsid w:val="00DE6B27"/>
    <w:rsid w:val="00DE6E78"/>
    <w:rsid w:val="00DE6EFD"/>
    <w:rsid w:val="00DE6F37"/>
    <w:rsid w:val="00DE7093"/>
    <w:rsid w:val="00DE73AE"/>
    <w:rsid w:val="00DE73C6"/>
    <w:rsid w:val="00DE7451"/>
    <w:rsid w:val="00DE74ED"/>
    <w:rsid w:val="00DE78A9"/>
    <w:rsid w:val="00DE7996"/>
    <w:rsid w:val="00DE79AD"/>
    <w:rsid w:val="00DE7BAE"/>
    <w:rsid w:val="00DF009D"/>
    <w:rsid w:val="00DF0474"/>
    <w:rsid w:val="00DF0871"/>
    <w:rsid w:val="00DF09AE"/>
    <w:rsid w:val="00DF0D46"/>
    <w:rsid w:val="00DF0ED0"/>
    <w:rsid w:val="00DF13E6"/>
    <w:rsid w:val="00DF1A46"/>
    <w:rsid w:val="00DF1C00"/>
    <w:rsid w:val="00DF2690"/>
    <w:rsid w:val="00DF2E62"/>
    <w:rsid w:val="00DF2F94"/>
    <w:rsid w:val="00DF2F95"/>
    <w:rsid w:val="00DF326C"/>
    <w:rsid w:val="00DF330C"/>
    <w:rsid w:val="00DF35F0"/>
    <w:rsid w:val="00DF3795"/>
    <w:rsid w:val="00DF3B5A"/>
    <w:rsid w:val="00DF3BB1"/>
    <w:rsid w:val="00DF3C90"/>
    <w:rsid w:val="00DF45C3"/>
    <w:rsid w:val="00DF4A45"/>
    <w:rsid w:val="00DF4D3C"/>
    <w:rsid w:val="00DF4DE9"/>
    <w:rsid w:val="00DF5492"/>
    <w:rsid w:val="00DF5594"/>
    <w:rsid w:val="00DF564E"/>
    <w:rsid w:val="00DF5C8D"/>
    <w:rsid w:val="00DF5CD6"/>
    <w:rsid w:val="00DF5F8F"/>
    <w:rsid w:val="00DF5FEC"/>
    <w:rsid w:val="00DF615E"/>
    <w:rsid w:val="00DF69C9"/>
    <w:rsid w:val="00DF7391"/>
    <w:rsid w:val="00DF7432"/>
    <w:rsid w:val="00DF798C"/>
    <w:rsid w:val="00DF7A28"/>
    <w:rsid w:val="00DF7C75"/>
    <w:rsid w:val="00E0017A"/>
    <w:rsid w:val="00E003DC"/>
    <w:rsid w:val="00E00B20"/>
    <w:rsid w:val="00E00C20"/>
    <w:rsid w:val="00E00C60"/>
    <w:rsid w:val="00E00D77"/>
    <w:rsid w:val="00E00D7E"/>
    <w:rsid w:val="00E01060"/>
    <w:rsid w:val="00E0106D"/>
    <w:rsid w:val="00E011BD"/>
    <w:rsid w:val="00E011F4"/>
    <w:rsid w:val="00E014E3"/>
    <w:rsid w:val="00E01554"/>
    <w:rsid w:val="00E018C0"/>
    <w:rsid w:val="00E0218A"/>
    <w:rsid w:val="00E023EF"/>
    <w:rsid w:val="00E0252E"/>
    <w:rsid w:val="00E029A2"/>
    <w:rsid w:val="00E02D64"/>
    <w:rsid w:val="00E03101"/>
    <w:rsid w:val="00E031C3"/>
    <w:rsid w:val="00E03285"/>
    <w:rsid w:val="00E033CE"/>
    <w:rsid w:val="00E0340F"/>
    <w:rsid w:val="00E0344D"/>
    <w:rsid w:val="00E03D0A"/>
    <w:rsid w:val="00E03D1C"/>
    <w:rsid w:val="00E03DC5"/>
    <w:rsid w:val="00E03DE5"/>
    <w:rsid w:val="00E03DF5"/>
    <w:rsid w:val="00E03F9C"/>
    <w:rsid w:val="00E0477B"/>
    <w:rsid w:val="00E04FB5"/>
    <w:rsid w:val="00E0505C"/>
    <w:rsid w:val="00E0510A"/>
    <w:rsid w:val="00E0533A"/>
    <w:rsid w:val="00E054AA"/>
    <w:rsid w:val="00E05538"/>
    <w:rsid w:val="00E05701"/>
    <w:rsid w:val="00E0591B"/>
    <w:rsid w:val="00E05AB7"/>
    <w:rsid w:val="00E05ADD"/>
    <w:rsid w:val="00E06039"/>
    <w:rsid w:val="00E06046"/>
    <w:rsid w:val="00E06641"/>
    <w:rsid w:val="00E067CA"/>
    <w:rsid w:val="00E06BA3"/>
    <w:rsid w:val="00E072EF"/>
    <w:rsid w:val="00E07322"/>
    <w:rsid w:val="00E0744F"/>
    <w:rsid w:val="00E0789E"/>
    <w:rsid w:val="00E078BE"/>
    <w:rsid w:val="00E07C06"/>
    <w:rsid w:val="00E07E90"/>
    <w:rsid w:val="00E07F6E"/>
    <w:rsid w:val="00E10434"/>
    <w:rsid w:val="00E106F7"/>
    <w:rsid w:val="00E10AB6"/>
    <w:rsid w:val="00E10ACF"/>
    <w:rsid w:val="00E10CDA"/>
    <w:rsid w:val="00E1165E"/>
    <w:rsid w:val="00E11670"/>
    <w:rsid w:val="00E117E9"/>
    <w:rsid w:val="00E1199F"/>
    <w:rsid w:val="00E11B63"/>
    <w:rsid w:val="00E11E22"/>
    <w:rsid w:val="00E11E76"/>
    <w:rsid w:val="00E121AC"/>
    <w:rsid w:val="00E122C9"/>
    <w:rsid w:val="00E1239D"/>
    <w:rsid w:val="00E12AB5"/>
    <w:rsid w:val="00E12B81"/>
    <w:rsid w:val="00E12ED9"/>
    <w:rsid w:val="00E12F29"/>
    <w:rsid w:val="00E1336C"/>
    <w:rsid w:val="00E134D3"/>
    <w:rsid w:val="00E1381F"/>
    <w:rsid w:val="00E13AA3"/>
    <w:rsid w:val="00E13B56"/>
    <w:rsid w:val="00E13E47"/>
    <w:rsid w:val="00E14527"/>
    <w:rsid w:val="00E14676"/>
    <w:rsid w:val="00E14C3C"/>
    <w:rsid w:val="00E15612"/>
    <w:rsid w:val="00E157F5"/>
    <w:rsid w:val="00E15B34"/>
    <w:rsid w:val="00E15FB0"/>
    <w:rsid w:val="00E16075"/>
    <w:rsid w:val="00E16435"/>
    <w:rsid w:val="00E1654C"/>
    <w:rsid w:val="00E16A99"/>
    <w:rsid w:val="00E16B7A"/>
    <w:rsid w:val="00E16D05"/>
    <w:rsid w:val="00E16E3F"/>
    <w:rsid w:val="00E173C7"/>
    <w:rsid w:val="00E175A2"/>
    <w:rsid w:val="00E17605"/>
    <w:rsid w:val="00E176B1"/>
    <w:rsid w:val="00E177C2"/>
    <w:rsid w:val="00E177E4"/>
    <w:rsid w:val="00E17870"/>
    <w:rsid w:val="00E17878"/>
    <w:rsid w:val="00E178D0"/>
    <w:rsid w:val="00E17BD4"/>
    <w:rsid w:val="00E17BDB"/>
    <w:rsid w:val="00E201CC"/>
    <w:rsid w:val="00E20304"/>
    <w:rsid w:val="00E206F6"/>
    <w:rsid w:val="00E20CB3"/>
    <w:rsid w:val="00E211A8"/>
    <w:rsid w:val="00E211CE"/>
    <w:rsid w:val="00E2129E"/>
    <w:rsid w:val="00E21414"/>
    <w:rsid w:val="00E21690"/>
    <w:rsid w:val="00E217AD"/>
    <w:rsid w:val="00E21D74"/>
    <w:rsid w:val="00E21DD2"/>
    <w:rsid w:val="00E21F15"/>
    <w:rsid w:val="00E220F9"/>
    <w:rsid w:val="00E2233A"/>
    <w:rsid w:val="00E2240E"/>
    <w:rsid w:val="00E22480"/>
    <w:rsid w:val="00E225EA"/>
    <w:rsid w:val="00E2267E"/>
    <w:rsid w:val="00E22920"/>
    <w:rsid w:val="00E229B7"/>
    <w:rsid w:val="00E22DA9"/>
    <w:rsid w:val="00E22E30"/>
    <w:rsid w:val="00E231A2"/>
    <w:rsid w:val="00E23668"/>
    <w:rsid w:val="00E236D2"/>
    <w:rsid w:val="00E23B7E"/>
    <w:rsid w:val="00E23BAC"/>
    <w:rsid w:val="00E23C7E"/>
    <w:rsid w:val="00E23D8E"/>
    <w:rsid w:val="00E23EFC"/>
    <w:rsid w:val="00E242A4"/>
    <w:rsid w:val="00E243F2"/>
    <w:rsid w:val="00E24610"/>
    <w:rsid w:val="00E247D6"/>
    <w:rsid w:val="00E24FB8"/>
    <w:rsid w:val="00E25022"/>
    <w:rsid w:val="00E2509D"/>
    <w:rsid w:val="00E254D5"/>
    <w:rsid w:val="00E257C9"/>
    <w:rsid w:val="00E25CA3"/>
    <w:rsid w:val="00E25EC2"/>
    <w:rsid w:val="00E26092"/>
    <w:rsid w:val="00E2665B"/>
    <w:rsid w:val="00E26C9A"/>
    <w:rsid w:val="00E26E79"/>
    <w:rsid w:val="00E26E98"/>
    <w:rsid w:val="00E2742B"/>
    <w:rsid w:val="00E275FA"/>
    <w:rsid w:val="00E27734"/>
    <w:rsid w:val="00E2797D"/>
    <w:rsid w:val="00E30C82"/>
    <w:rsid w:val="00E30DF6"/>
    <w:rsid w:val="00E30FB9"/>
    <w:rsid w:val="00E3135E"/>
    <w:rsid w:val="00E31509"/>
    <w:rsid w:val="00E31535"/>
    <w:rsid w:val="00E31774"/>
    <w:rsid w:val="00E317F4"/>
    <w:rsid w:val="00E31D64"/>
    <w:rsid w:val="00E323FF"/>
    <w:rsid w:val="00E32970"/>
    <w:rsid w:val="00E32B9B"/>
    <w:rsid w:val="00E32C46"/>
    <w:rsid w:val="00E32D6A"/>
    <w:rsid w:val="00E32EE2"/>
    <w:rsid w:val="00E33067"/>
    <w:rsid w:val="00E3308B"/>
    <w:rsid w:val="00E33643"/>
    <w:rsid w:val="00E33E74"/>
    <w:rsid w:val="00E33ECC"/>
    <w:rsid w:val="00E3424E"/>
    <w:rsid w:val="00E3449B"/>
    <w:rsid w:val="00E344B1"/>
    <w:rsid w:val="00E344CC"/>
    <w:rsid w:val="00E34600"/>
    <w:rsid w:val="00E34F93"/>
    <w:rsid w:val="00E35BAA"/>
    <w:rsid w:val="00E35C60"/>
    <w:rsid w:val="00E35E27"/>
    <w:rsid w:val="00E35EEC"/>
    <w:rsid w:val="00E36009"/>
    <w:rsid w:val="00E3612A"/>
    <w:rsid w:val="00E3613D"/>
    <w:rsid w:val="00E36405"/>
    <w:rsid w:val="00E36663"/>
    <w:rsid w:val="00E36675"/>
    <w:rsid w:val="00E36880"/>
    <w:rsid w:val="00E36908"/>
    <w:rsid w:val="00E369F0"/>
    <w:rsid w:val="00E36D36"/>
    <w:rsid w:val="00E36E65"/>
    <w:rsid w:val="00E37165"/>
    <w:rsid w:val="00E372DE"/>
    <w:rsid w:val="00E37360"/>
    <w:rsid w:val="00E373E4"/>
    <w:rsid w:val="00E37583"/>
    <w:rsid w:val="00E3766D"/>
    <w:rsid w:val="00E37D46"/>
    <w:rsid w:val="00E37FCF"/>
    <w:rsid w:val="00E402B3"/>
    <w:rsid w:val="00E40534"/>
    <w:rsid w:val="00E40681"/>
    <w:rsid w:val="00E406FC"/>
    <w:rsid w:val="00E40CCD"/>
    <w:rsid w:val="00E40F76"/>
    <w:rsid w:val="00E41069"/>
    <w:rsid w:val="00E410F0"/>
    <w:rsid w:val="00E414CF"/>
    <w:rsid w:val="00E418E5"/>
    <w:rsid w:val="00E41D9A"/>
    <w:rsid w:val="00E4206D"/>
    <w:rsid w:val="00E42468"/>
    <w:rsid w:val="00E424B3"/>
    <w:rsid w:val="00E427BA"/>
    <w:rsid w:val="00E42F25"/>
    <w:rsid w:val="00E436B6"/>
    <w:rsid w:val="00E436CC"/>
    <w:rsid w:val="00E43902"/>
    <w:rsid w:val="00E43A98"/>
    <w:rsid w:val="00E43CFF"/>
    <w:rsid w:val="00E444B7"/>
    <w:rsid w:val="00E445D5"/>
    <w:rsid w:val="00E44715"/>
    <w:rsid w:val="00E44A0C"/>
    <w:rsid w:val="00E44B47"/>
    <w:rsid w:val="00E455A0"/>
    <w:rsid w:val="00E4564D"/>
    <w:rsid w:val="00E45A30"/>
    <w:rsid w:val="00E45B29"/>
    <w:rsid w:val="00E46151"/>
    <w:rsid w:val="00E461AD"/>
    <w:rsid w:val="00E466D2"/>
    <w:rsid w:val="00E4697A"/>
    <w:rsid w:val="00E46A3C"/>
    <w:rsid w:val="00E46A8C"/>
    <w:rsid w:val="00E46C8A"/>
    <w:rsid w:val="00E46D0D"/>
    <w:rsid w:val="00E46EF6"/>
    <w:rsid w:val="00E472FD"/>
    <w:rsid w:val="00E475A1"/>
    <w:rsid w:val="00E47DC0"/>
    <w:rsid w:val="00E50C8A"/>
    <w:rsid w:val="00E5127A"/>
    <w:rsid w:val="00E512D4"/>
    <w:rsid w:val="00E516D7"/>
    <w:rsid w:val="00E51FA4"/>
    <w:rsid w:val="00E520BE"/>
    <w:rsid w:val="00E5218E"/>
    <w:rsid w:val="00E521EA"/>
    <w:rsid w:val="00E522D5"/>
    <w:rsid w:val="00E52337"/>
    <w:rsid w:val="00E52391"/>
    <w:rsid w:val="00E523C1"/>
    <w:rsid w:val="00E52923"/>
    <w:rsid w:val="00E52972"/>
    <w:rsid w:val="00E52C86"/>
    <w:rsid w:val="00E52CE1"/>
    <w:rsid w:val="00E53892"/>
    <w:rsid w:val="00E53979"/>
    <w:rsid w:val="00E53D03"/>
    <w:rsid w:val="00E5406A"/>
    <w:rsid w:val="00E5426C"/>
    <w:rsid w:val="00E548C0"/>
    <w:rsid w:val="00E54FE8"/>
    <w:rsid w:val="00E55040"/>
    <w:rsid w:val="00E5508F"/>
    <w:rsid w:val="00E55414"/>
    <w:rsid w:val="00E557FF"/>
    <w:rsid w:val="00E55885"/>
    <w:rsid w:val="00E55B49"/>
    <w:rsid w:val="00E55D51"/>
    <w:rsid w:val="00E55E8D"/>
    <w:rsid w:val="00E55EF2"/>
    <w:rsid w:val="00E560F8"/>
    <w:rsid w:val="00E562F8"/>
    <w:rsid w:val="00E5632F"/>
    <w:rsid w:val="00E563C9"/>
    <w:rsid w:val="00E564E5"/>
    <w:rsid w:val="00E564FC"/>
    <w:rsid w:val="00E567D8"/>
    <w:rsid w:val="00E56BA0"/>
    <w:rsid w:val="00E56C58"/>
    <w:rsid w:val="00E56E1A"/>
    <w:rsid w:val="00E5705A"/>
    <w:rsid w:val="00E57305"/>
    <w:rsid w:val="00E57963"/>
    <w:rsid w:val="00E57BD9"/>
    <w:rsid w:val="00E57ECD"/>
    <w:rsid w:val="00E600E7"/>
    <w:rsid w:val="00E60243"/>
    <w:rsid w:val="00E60439"/>
    <w:rsid w:val="00E6051C"/>
    <w:rsid w:val="00E60BC4"/>
    <w:rsid w:val="00E60C11"/>
    <w:rsid w:val="00E60C43"/>
    <w:rsid w:val="00E60D03"/>
    <w:rsid w:val="00E60D3C"/>
    <w:rsid w:val="00E610C4"/>
    <w:rsid w:val="00E612BA"/>
    <w:rsid w:val="00E614C5"/>
    <w:rsid w:val="00E617EB"/>
    <w:rsid w:val="00E6191F"/>
    <w:rsid w:val="00E6196A"/>
    <w:rsid w:val="00E61ABA"/>
    <w:rsid w:val="00E61B9C"/>
    <w:rsid w:val="00E61D6F"/>
    <w:rsid w:val="00E61E51"/>
    <w:rsid w:val="00E62370"/>
    <w:rsid w:val="00E62667"/>
    <w:rsid w:val="00E6287D"/>
    <w:rsid w:val="00E6315C"/>
    <w:rsid w:val="00E63473"/>
    <w:rsid w:val="00E6351E"/>
    <w:rsid w:val="00E638C0"/>
    <w:rsid w:val="00E63BB2"/>
    <w:rsid w:val="00E63C33"/>
    <w:rsid w:val="00E640C9"/>
    <w:rsid w:val="00E641FD"/>
    <w:rsid w:val="00E644CF"/>
    <w:rsid w:val="00E64543"/>
    <w:rsid w:val="00E64825"/>
    <w:rsid w:val="00E64EF5"/>
    <w:rsid w:val="00E64F5F"/>
    <w:rsid w:val="00E64F8D"/>
    <w:rsid w:val="00E6506C"/>
    <w:rsid w:val="00E6518D"/>
    <w:rsid w:val="00E65515"/>
    <w:rsid w:val="00E658B2"/>
    <w:rsid w:val="00E65AC9"/>
    <w:rsid w:val="00E660FB"/>
    <w:rsid w:val="00E66432"/>
    <w:rsid w:val="00E665D5"/>
    <w:rsid w:val="00E66681"/>
    <w:rsid w:val="00E6672F"/>
    <w:rsid w:val="00E66968"/>
    <w:rsid w:val="00E66D1A"/>
    <w:rsid w:val="00E66D7F"/>
    <w:rsid w:val="00E670F6"/>
    <w:rsid w:val="00E675F9"/>
    <w:rsid w:val="00E67CBF"/>
    <w:rsid w:val="00E67DA0"/>
    <w:rsid w:val="00E700F5"/>
    <w:rsid w:val="00E70483"/>
    <w:rsid w:val="00E7076E"/>
    <w:rsid w:val="00E707C6"/>
    <w:rsid w:val="00E708AF"/>
    <w:rsid w:val="00E70963"/>
    <w:rsid w:val="00E7097C"/>
    <w:rsid w:val="00E70E92"/>
    <w:rsid w:val="00E71DD2"/>
    <w:rsid w:val="00E71F0A"/>
    <w:rsid w:val="00E71F38"/>
    <w:rsid w:val="00E71FEB"/>
    <w:rsid w:val="00E7257A"/>
    <w:rsid w:val="00E72FF2"/>
    <w:rsid w:val="00E73192"/>
    <w:rsid w:val="00E73211"/>
    <w:rsid w:val="00E73274"/>
    <w:rsid w:val="00E73443"/>
    <w:rsid w:val="00E734AF"/>
    <w:rsid w:val="00E7357E"/>
    <w:rsid w:val="00E73815"/>
    <w:rsid w:val="00E73A60"/>
    <w:rsid w:val="00E73AF2"/>
    <w:rsid w:val="00E73EB6"/>
    <w:rsid w:val="00E73F78"/>
    <w:rsid w:val="00E74164"/>
    <w:rsid w:val="00E741DB"/>
    <w:rsid w:val="00E74762"/>
    <w:rsid w:val="00E74BFD"/>
    <w:rsid w:val="00E74C6A"/>
    <w:rsid w:val="00E74CB5"/>
    <w:rsid w:val="00E74ED8"/>
    <w:rsid w:val="00E752B0"/>
    <w:rsid w:val="00E752BC"/>
    <w:rsid w:val="00E75634"/>
    <w:rsid w:val="00E7570D"/>
    <w:rsid w:val="00E7583A"/>
    <w:rsid w:val="00E75BD5"/>
    <w:rsid w:val="00E75BE3"/>
    <w:rsid w:val="00E75FC9"/>
    <w:rsid w:val="00E76DFB"/>
    <w:rsid w:val="00E76E02"/>
    <w:rsid w:val="00E76FB6"/>
    <w:rsid w:val="00E770A5"/>
    <w:rsid w:val="00E77131"/>
    <w:rsid w:val="00E77314"/>
    <w:rsid w:val="00E77691"/>
    <w:rsid w:val="00E77E86"/>
    <w:rsid w:val="00E80046"/>
    <w:rsid w:val="00E80471"/>
    <w:rsid w:val="00E8049B"/>
    <w:rsid w:val="00E807D5"/>
    <w:rsid w:val="00E808FE"/>
    <w:rsid w:val="00E80B3C"/>
    <w:rsid w:val="00E80D93"/>
    <w:rsid w:val="00E810D5"/>
    <w:rsid w:val="00E81127"/>
    <w:rsid w:val="00E8158D"/>
    <w:rsid w:val="00E817F5"/>
    <w:rsid w:val="00E81ABB"/>
    <w:rsid w:val="00E8227E"/>
    <w:rsid w:val="00E82438"/>
    <w:rsid w:val="00E82BB8"/>
    <w:rsid w:val="00E82E2E"/>
    <w:rsid w:val="00E83AD1"/>
    <w:rsid w:val="00E83D8B"/>
    <w:rsid w:val="00E83F8D"/>
    <w:rsid w:val="00E840B6"/>
    <w:rsid w:val="00E84405"/>
    <w:rsid w:val="00E846D6"/>
    <w:rsid w:val="00E84722"/>
    <w:rsid w:val="00E84744"/>
    <w:rsid w:val="00E84ADE"/>
    <w:rsid w:val="00E84B71"/>
    <w:rsid w:val="00E84C0F"/>
    <w:rsid w:val="00E84C88"/>
    <w:rsid w:val="00E851A3"/>
    <w:rsid w:val="00E851DC"/>
    <w:rsid w:val="00E8525F"/>
    <w:rsid w:val="00E8574B"/>
    <w:rsid w:val="00E85807"/>
    <w:rsid w:val="00E85C33"/>
    <w:rsid w:val="00E86321"/>
    <w:rsid w:val="00E86E0A"/>
    <w:rsid w:val="00E8728E"/>
    <w:rsid w:val="00E87596"/>
    <w:rsid w:val="00E8759B"/>
    <w:rsid w:val="00E876E2"/>
    <w:rsid w:val="00E879EB"/>
    <w:rsid w:val="00E87AD6"/>
    <w:rsid w:val="00E87CE5"/>
    <w:rsid w:val="00E87DF5"/>
    <w:rsid w:val="00E9039D"/>
    <w:rsid w:val="00E90631"/>
    <w:rsid w:val="00E90A6C"/>
    <w:rsid w:val="00E9111E"/>
    <w:rsid w:val="00E91168"/>
    <w:rsid w:val="00E917F6"/>
    <w:rsid w:val="00E91AD8"/>
    <w:rsid w:val="00E91D57"/>
    <w:rsid w:val="00E91E3D"/>
    <w:rsid w:val="00E91F84"/>
    <w:rsid w:val="00E9226C"/>
    <w:rsid w:val="00E92286"/>
    <w:rsid w:val="00E9240D"/>
    <w:rsid w:val="00E925A3"/>
    <w:rsid w:val="00E925C2"/>
    <w:rsid w:val="00E926B1"/>
    <w:rsid w:val="00E93231"/>
    <w:rsid w:val="00E9365A"/>
    <w:rsid w:val="00E93760"/>
    <w:rsid w:val="00E938A6"/>
    <w:rsid w:val="00E93E6A"/>
    <w:rsid w:val="00E94392"/>
    <w:rsid w:val="00E9450B"/>
    <w:rsid w:val="00E94726"/>
    <w:rsid w:val="00E9485D"/>
    <w:rsid w:val="00E94C4C"/>
    <w:rsid w:val="00E94DC8"/>
    <w:rsid w:val="00E94F2A"/>
    <w:rsid w:val="00E95115"/>
    <w:rsid w:val="00E9515F"/>
    <w:rsid w:val="00E95224"/>
    <w:rsid w:val="00E95366"/>
    <w:rsid w:val="00E954F2"/>
    <w:rsid w:val="00E9553D"/>
    <w:rsid w:val="00E95B9F"/>
    <w:rsid w:val="00E95E15"/>
    <w:rsid w:val="00E95E19"/>
    <w:rsid w:val="00E967F1"/>
    <w:rsid w:val="00E96A8C"/>
    <w:rsid w:val="00E96DD5"/>
    <w:rsid w:val="00E96E7C"/>
    <w:rsid w:val="00E96EE0"/>
    <w:rsid w:val="00E96F0F"/>
    <w:rsid w:val="00E97134"/>
    <w:rsid w:val="00E9763D"/>
    <w:rsid w:val="00E97C60"/>
    <w:rsid w:val="00E97DBC"/>
    <w:rsid w:val="00E97EF6"/>
    <w:rsid w:val="00EA0343"/>
    <w:rsid w:val="00EA04B1"/>
    <w:rsid w:val="00EA09CF"/>
    <w:rsid w:val="00EA0A72"/>
    <w:rsid w:val="00EA0B25"/>
    <w:rsid w:val="00EA0B4D"/>
    <w:rsid w:val="00EA0B55"/>
    <w:rsid w:val="00EA0BAF"/>
    <w:rsid w:val="00EA0DD5"/>
    <w:rsid w:val="00EA1646"/>
    <w:rsid w:val="00EA17F5"/>
    <w:rsid w:val="00EA190A"/>
    <w:rsid w:val="00EA1990"/>
    <w:rsid w:val="00EA1D70"/>
    <w:rsid w:val="00EA2119"/>
    <w:rsid w:val="00EA24B8"/>
    <w:rsid w:val="00EA29E7"/>
    <w:rsid w:val="00EA2A45"/>
    <w:rsid w:val="00EA2C06"/>
    <w:rsid w:val="00EA2E3E"/>
    <w:rsid w:val="00EA2F95"/>
    <w:rsid w:val="00EA326A"/>
    <w:rsid w:val="00EA335A"/>
    <w:rsid w:val="00EA3394"/>
    <w:rsid w:val="00EA3466"/>
    <w:rsid w:val="00EA3641"/>
    <w:rsid w:val="00EA39E5"/>
    <w:rsid w:val="00EA3A24"/>
    <w:rsid w:val="00EA3A40"/>
    <w:rsid w:val="00EA3AB3"/>
    <w:rsid w:val="00EA434D"/>
    <w:rsid w:val="00EA45BB"/>
    <w:rsid w:val="00EA4D1D"/>
    <w:rsid w:val="00EA4FA6"/>
    <w:rsid w:val="00EA5002"/>
    <w:rsid w:val="00EA507A"/>
    <w:rsid w:val="00EA5569"/>
    <w:rsid w:val="00EA5B6B"/>
    <w:rsid w:val="00EA60B9"/>
    <w:rsid w:val="00EA61AA"/>
    <w:rsid w:val="00EA621F"/>
    <w:rsid w:val="00EA62F6"/>
    <w:rsid w:val="00EA63BA"/>
    <w:rsid w:val="00EA64BE"/>
    <w:rsid w:val="00EA66D9"/>
    <w:rsid w:val="00EA69B2"/>
    <w:rsid w:val="00EA72E2"/>
    <w:rsid w:val="00EB0061"/>
    <w:rsid w:val="00EB032F"/>
    <w:rsid w:val="00EB036B"/>
    <w:rsid w:val="00EB05AD"/>
    <w:rsid w:val="00EB06C3"/>
    <w:rsid w:val="00EB09C2"/>
    <w:rsid w:val="00EB0A06"/>
    <w:rsid w:val="00EB0C5E"/>
    <w:rsid w:val="00EB0D89"/>
    <w:rsid w:val="00EB1126"/>
    <w:rsid w:val="00EB157C"/>
    <w:rsid w:val="00EB15E1"/>
    <w:rsid w:val="00EB1805"/>
    <w:rsid w:val="00EB1BFF"/>
    <w:rsid w:val="00EB1C9D"/>
    <w:rsid w:val="00EB1E57"/>
    <w:rsid w:val="00EB1EFA"/>
    <w:rsid w:val="00EB1F1A"/>
    <w:rsid w:val="00EB2B96"/>
    <w:rsid w:val="00EB313C"/>
    <w:rsid w:val="00EB35A6"/>
    <w:rsid w:val="00EB35DB"/>
    <w:rsid w:val="00EB3A0E"/>
    <w:rsid w:val="00EB426C"/>
    <w:rsid w:val="00EB42CE"/>
    <w:rsid w:val="00EB45AB"/>
    <w:rsid w:val="00EB4920"/>
    <w:rsid w:val="00EB4A10"/>
    <w:rsid w:val="00EB4A78"/>
    <w:rsid w:val="00EB4BC6"/>
    <w:rsid w:val="00EB4D0A"/>
    <w:rsid w:val="00EB4EC7"/>
    <w:rsid w:val="00EB545B"/>
    <w:rsid w:val="00EB57B3"/>
    <w:rsid w:val="00EB57D9"/>
    <w:rsid w:val="00EB58A6"/>
    <w:rsid w:val="00EB59FB"/>
    <w:rsid w:val="00EB5F9E"/>
    <w:rsid w:val="00EB60FE"/>
    <w:rsid w:val="00EB61AF"/>
    <w:rsid w:val="00EB642F"/>
    <w:rsid w:val="00EB6478"/>
    <w:rsid w:val="00EB65F6"/>
    <w:rsid w:val="00EB68A3"/>
    <w:rsid w:val="00EB6D93"/>
    <w:rsid w:val="00EB74D7"/>
    <w:rsid w:val="00EB7844"/>
    <w:rsid w:val="00EB7DE1"/>
    <w:rsid w:val="00EB7ED3"/>
    <w:rsid w:val="00EC0017"/>
    <w:rsid w:val="00EC03B2"/>
    <w:rsid w:val="00EC0DBF"/>
    <w:rsid w:val="00EC1127"/>
    <w:rsid w:val="00EC1128"/>
    <w:rsid w:val="00EC1213"/>
    <w:rsid w:val="00EC1343"/>
    <w:rsid w:val="00EC13D1"/>
    <w:rsid w:val="00EC14E2"/>
    <w:rsid w:val="00EC198E"/>
    <w:rsid w:val="00EC19F6"/>
    <w:rsid w:val="00EC1A1A"/>
    <w:rsid w:val="00EC1FA1"/>
    <w:rsid w:val="00EC2B77"/>
    <w:rsid w:val="00EC2D00"/>
    <w:rsid w:val="00EC2F6D"/>
    <w:rsid w:val="00EC2FD7"/>
    <w:rsid w:val="00EC3ED0"/>
    <w:rsid w:val="00EC5452"/>
    <w:rsid w:val="00EC55A0"/>
    <w:rsid w:val="00EC5A9E"/>
    <w:rsid w:val="00EC5CED"/>
    <w:rsid w:val="00EC5DCA"/>
    <w:rsid w:val="00EC60AF"/>
    <w:rsid w:val="00EC64C6"/>
    <w:rsid w:val="00EC652A"/>
    <w:rsid w:val="00EC6569"/>
    <w:rsid w:val="00EC65E1"/>
    <w:rsid w:val="00EC6A68"/>
    <w:rsid w:val="00EC6CFF"/>
    <w:rsid w:val="00EC6EA9"/>
    <w:rsid w:val="00EC6F2F"/>
    <w:rsid w:val="00EC70FF"/>
    <w:rsid w:val="00EC7150"/>
    <w:rsid w:val="00EC7385"/>
    <w:rsid w:val="00EC776A"/>
    <w:rsid w:val="00EC79DE"/>
    <w:rsid w:val="00EC7B08"/>
    <w:rsid w:val="00EC7B19"/>
    <w:rsid w:val="00EC7B35"/>
    <w:rsid w:val="00EC7DF6"/>
    <w:rsid w:val="00ED00B5"/>
    <w:rsid w:val="00ED0121"/>
    <w:rsid w:val="00ED064E"/>
    <w:rsid w:val="00ED0680"/>
    <w:rsid w:val="00ED11EB"/>
    <w:rsid w:val="00ED1255"/>
    <w:rsid w:val="00ED12D2"/>
    <w:rsid w:val="00ED146E"/>
    <w:rsid w:val="00ED158D"/>
    <w:rsid w:val="00ED16F1"/>
    <w:rsid w:val="00ED171C"/>
    <w:rsid w:val="00ED1916"/>
    <w:rsid w:val="00ED1AC2"/>
    <w:rsid w:val="00ED1B11"/>
    <w:rsid w:val="00ED1F3C"/>
    <w:rsid w:val="00ED2503"/>
    <w:rsid w:val="00ED2A95"/>
    <w:rsid w:val="00ED2B8E"/>
    <w:rsid w:val="00ED2D0D"/>
    <w:rsid w:val="00ED32FC"/>
    <w:rsid w:val="00ED3A12"/>
    <w:rsid w:val="00ED3B20"/>
    <w:rsid w:val="00ED3F5A"/>
    <w:rsid w:val="00ED401C"/>
    <w:rsid w:val="00ED44CA"/>
    <w:rsid w:val="00ED44CB"/>
    <w:rsid w:val="00ED4519"/>
    <w:rsid w:val="00ED4806"/>
    <w:rsid w:val="00ED483F"/>
    <w:rsid w:val="00ED50F4"/>
    <w:rsid w:val="00ED519B"/>
    <w:rsid w:val="00ED56BC"/>
    <w:rsid w:val="00ED5777"/>
    <w:rsid w:val="00ED5AA8"/>
    <w:rsid w:val="00ED5E19"/>
    <w:rsid w:val="00ED5F94"/>
    <w:rsid w:val="00ED603E"/>
    <w:rsid w:val="00ED63AE"/>
    <w:rsid w:val="00ED6AAE"/>
    <w:rsid w:val="00ED6F8E"/>
    <w:rsid w:val="00ED7236"/>
    <w:rsid w:val="00ED73A1"/>
    <w:rsid w:val="00ED73DF"/>
    <w:rsid w:val="00ED7455"/>
    <w:rsid w:val="00ED7899"/>
    <w:rsid w:val="00ED7CD1"/>
    <w:rsid w:val="00EE02D3"/>
    <w:rsid w:val="00EE038E"/>
    <w:rsid w:val="00EE0BE7"/>
    <w:rsid w:val="00EE0CE8"/>
    <w:rsid w:val="00EE119B"/>
    <w:rsid w:val="00EE1331"/>
    <w:rsid w:val="00EE1452"/>
    <w:rsid w:val="00EE145C"/>
    <w:rsid w:val="00EE1561"/>
    <w:rsid w:val="00EE1583"/>
    <w:rsid w:val="00EE174D"/>
    <w:rsid w:val="00EE1DBB"/>
    <w:rsid w:val="00EE2391"/>
    <w:rsid w:val="00EE23B5"/>
    <w:rsid w:val="00EE243F"/>
    <w:rsid w:val="00EE25A5"/>
    <w:rsid w:val="00EE270D"/>
    <w:rsid w:val="00EE2DCE"/>
    <w:rsid w:val="00EE2E1C"/>
    <w:rsid w:val="00EE2EA5"/>
    <w:rsid w:val="00EE2ED5"/>
    <w:rsid w:val="00EE2F91"/>
    <w:rsid w:val="00EE3183"/>
    <w:rsid w:val="00EE3C8E"/>
    <w:rsid w:val="00EE4194"/>
    <w:rsid w:val="00EE46BD"/>
    <w:rsid w:val="00EE5583"/>
    <w:rsid w:val="00EE55E6"/>
    <w:rsid w:val="00EE5F42"/>
    <w:rsid w:val="00EE61C6"/>
    <w:rsid w:val="00EE6355"/>
    <w:rsid w:val="00EE687C"/>
    <w:rsid w:val="00EE6890"/>
    <w:rsid w:val="00EE6A01"/>
    <w:rsid w:val="00EE6DAF"/>
    <w:rsid w:val="00EE704F"/>
    <w:rsid w:val="00EE7367"/>
    <w:rsid w:val="00EE7513"/>
    <w:rsid w:val="00EE762E"/>
    <w:rsid w:val="00EE767B"/>
    <w:rsid w:val="00EE78D3"/>
    <w:rsid w:val="00EE7A43"/>
    <w:rsid w:val="00EE7E64"/>
    <w:rsid w:val="00EF0227"/>
    <w:rsid w:val="00EF093E"/>
    <w:rsid w:val="00EF0E8D"/>
    <w:rsid w:val="00EF185F"/>
    <w:rsid w:val="00EF1935"/>
    <w:rsid w:val="00EF2022"/>
    <w:rsid w:val="00EF2195"/>
    <w:rsid w:val="00EF2230"/>
    <w:rsid w:val="00EF2411"/>
    <w:rsid w:val="00EF24DC"/>
    <w:rsid w:val="00EF2529"/>
    <w:rsid w:val="00EF261D"/>
    <w:rsid w:val="00EF29F7"/>
    <w:rsid w:val="00EF2A4B"/>
    <w:rsid w:val="00EF2A95"/>
    <w:rsid w:val="00EF2DA9"/>
    <w:rsid w:val="00EF2FA3"/>
    <w:rsid w:val="00EF327E"/>
    <w:rsid w:val="00EF33D3"/>
    <w:rsid w:val="00EF34D8"/>
    <w:rsid w:val="00EF3DEC"/>
    <w:rsid w:val="00EF413A"/>
    <w:rsid w:val="00EF416D"/>
    <w:rsid w:val="00EF45A8"/>
    <w:rsid w:val="00EF45EF"/>
    <w:rsid w:val="00EF4E0F"/>
    <w:rsid w:val="00EF4ECC"/>
    <w:rsid w:val="00EF558D"/>
    <w:rsid w:val="00EF5659"/>
    <w:rsid w:val="00EF56E5"/>
    <w:rsid w:val="00EF5B86"/>
    <w:rsid w:val="00EF5CEE"/>
    <w:rsid w:val="00EF615A"/>
    <w:rsid w:val="00EF61FD"/>
    <w:rsid w:val="00EF68B0"/>
    <w:rsid w:val="00EF6AD0"/>
    <w:rsid w:val="00EF7334"/>
    <w:rsid w:val="00EF7897"/>
    <w:rsid w:val="00EF7BDB"/>
    <w:rsid w:val="00F001C0"/>
    <w:rsid w:val="00F002B6"/>
    <w:rsid w:val="00F004E1"/>
    <w:rsid w:val="00F0088D"/>
    <w:rsid w:val="00F00A73"/>
    <w:rsid w:val="00F00C1F"/>
    <w:rsid w:val="00F00EDD"/>
    <w:rsid w:val="00F00FBF"/>
    <w:rsid w:val="00F01A84"/>
    <w:rsid w:val="00F01BB9"/>
    <w:rsid w:val="00F02355"/>
    <w:rsid w:val="00F023A8"/>
    <w:rsid w:val="00F024CC"/>
    <w:rsid w:val="00F02533"/>
    <w:rsid w:val="00F025C2"/>
    <w:rsid w:val="00F02C79"/>
    <w:rsid w:val="00F02E0B"/>
    <w:rsid w:val="00F02E7E"/>
    <w:rsid w:val="00F02F1A"/>
    <w:rsid w:val="00F02F41"/>
    <w:rsid w:val="00F03062"/>
    <w:rsid w:val="00F030E1"/>
    <w:rsid w:val="00F0344A"/>
    <w:rsid w:val="00F036D4"/>
    <w:rsid w:val="00F03B93"/>
    <w:rsid w:val="00F03DF9"/>
    <w:rsid w:val="00F0458B"/>
    <w:rsid w:val="00F0486F"/>
    <w:rsid w:val="00F04D0E"/>
    <w:rsid w:val="00F04D34"/>
    <w:rsid w:val="00F04F7C"/>
    <w:rsid w:val="00F0528F"/>
    <w:rsid w:val="00F05952"/>
    <w:rsid w:val="00F05ACB"/>
    <w:rsid w:val="00F05C84"/>
    <w:rsid w:val="00F05F98"/>
    <w:rsid w:val="00F06515"/>
    <w:rsid w:val="00F06950"/>
    <w:rsid w:val="00F06B50"/>
    <w:rsid w:val="00F06D86"/>
    <w:rsid w:val="00F07509"/>
    <w:rsid w:val="00F0776D"/>
    <w:rsid w:val="00F07F0E"/>
    <w:rsid w:val="00F10059"/>
    <w:rsid w:val="00F1011B"/>
    <w:rsid w:val="00F10313"/>
    <w:rsid w:val="00F103A4"/>
    <w:rsid w:val="00F103E9"/>
    <w:rsid w:val="00F1062C"/>
    <w:rsid w:val="00F10739"/>
    <w:rsid w:val="00F10C85"/>
    <w:rsid w:val="00F10D40"/>
    <w:rsid w:val="00F11004"/>
    <w:rsid w:val="00F1110E"/>
    <w:rsid w:val="00F1112C"/>
    <w:rsid w:val="00F11435"/>
    <w:rsid w:val="00F11547"/>
    <w:rsid w:val="00F115B6"/>
    <w:rsid w:val="00F11697"/>
    <w:rsid w:val="00F116CB"/>
    <w:rsid w:val="00F11767"/>
    <w:rsid w:val="00F117D9"/>
    <w:rsid w:val="00F119DE"/>
    <w:rsid w:val="00F11A9B"/>
    <w:rsid w:val="00F11F29"/>
    <w:rsid w:val="00F11F3A"/>
    <w:rsid w:val="00F1200F"/>
    <w:rsid w:val="00F12081"/>
    <w:rsid w:val="00F12125"/>
    <w:rsid w:val="00F1215E"/>
    <w:rsid w:val="00F1220C"/>
    <w:rsid w:val="00F126D0"/>
    <w:rsid w:val="00F127F5"/>
    <w:rsid w:val="00F1285D"/>
    <w:rsid w:val="00F128FA"/>
    <w:rsid w:val="00F12980"/>
    <w:rsid w:val="00F12E86"/>
    <w:rsid w:val="00F13163"/>
    <w:rsid w:val="00F131D9"/>
    <w:rsid w:val="00F13936"/>
    <w:rsid w:val="00F1414E"/>
    <w:rsid w:val="00F141F0"/>
    <w:rsid w:val="00F1462D"/>
    <w:rsid w:val="00F1475A"/>
    <w:rsid w:val="00F147EF"/>
    <w:rsid w:val="00F14E93"/>
    <w:rsid w:val="00F151A3"/>
    <w:rsid w:val="00F15378"/>
    <w:rsid w:val="00F1539A"/>
    <w:rsid w:val="00F15698"/>
    <w:rsid w:val="00F15BFC"/>
    <w:rsid w:val="00F15D2B"/>
    <w:rsid w:val="00F164C6"/>
    <w:rsid w:val="00F164F0"/>
    <w:rsid w:val="00F165D7"/>
    <w:rsid w:val="00F169CE"/>
    <w:rsid w:val="00F16E2C"/>
    <w:rsid w:val="00F1701C"/>
    <w:rsid w:val="00F1723F"/>
    <w:rsid w:val="00F17463"/>
    <w:rsid w:val="00F174DA"/>
    <w:rsid w:val="00F1779C"/>
    <w:rsid w:val="00F17A89"/>
    <w:rsid w:val="00F17C72"/>
    <w:rsid w:val="00F2002C"/>
    <w:rsid w:val="00F201F3"/>
    <w:rsid w:val="00F2044D"/>
    <w:rsid w:val="00F20982"/>
    <w:rsid w:val="00F20A33"/>
    <w:rsid w:val="00F21395"/>
    <w:rsid w:val="00F21616"/>
    <w:rsid w:val="00F216F9"/>
    <w:rsid w:val="00F218AA"/>
    <w:rsid w:val="00F21C96"/>
    <w:rsid w:val="00F21E6B"/>
    <w:rsid w:val="00F22030"/>
    <w:rsid w:val="00F2206C"/>
    <w:rsid w:val="00F224C9"/>
    <w:rsid w:val="00F22669"/>
    <w:rsid w:val="00F228C4"/>
    <w:rsid w:val="00F228D3"/>
    <w:rsid w:val="00F22A11"/>
    <w:rsid w:val="00F22A4B"/>
    <w:rsid w:val="00F22C51"/>
    <w:rsid w:val="00F22DAB"/>
    <w:rsid w:val="00F2309F"/>
    <w:rsid w:val="00F23154"/>
    <w:rsid w:val="00F23798"/>
    <w:rsid w:val="00F23A36"/>
    <w:rsid w:val="00F23EEF"/>
    <w:rsid w:val="00F2404B"/>
    <w:rsid w:val="00F2496A"/>
    <w:rsid w:val="00F249A2"/>
    <w:rsid w:val="00F24FEB"/>
    <w:rsid w:val="00F251C0"/>
    <w:rsid w:val="00F251F5"/>
    <w:rsid w:val="00F2539E"/>
    <w:rsid w:val="00F25724"/>
    <w:rsid w:val="00F261D4"/>
    <w:rsid w:val="00F267B3"/>
    <w:rsid w:val="00F26F0B"/>
    <w:rsid w:val="00F27041"/>
    <w:rsid w:val="00F27516"/>
    <w:rsid w:val="00F27685"/>
    <w:rsid w:val="00F276D5"/>
    <w:rsid w:val="00F27734"/>
    <w:rsid w:val="00F27E38"/>
    <w:rsid w:val="00F27EFF"/>
    <w:rsid w:val="00F301D7"/>
    <w:rsid w:val="00F30A9F"/>
    <w:rsid w:val="00F30AA4"/>
    <w:rsid w:val="00F30CFE"/>
    <w:rsid w:val="00F31031"/>
    <w:rsid w:val="00F31155"/>
    <w:rsid w:val="00F311BE"/>
    <w:rsid w:val="00F31724"/>
    <w:rsid w:val="00F3181C"/>
    <w:rsid w:val="00F31A33"/>
    <w:rsid w:val="00F31F98"/>
    <w:rsid w:val="00F32142"/>
    <w:rsid w:val="00F322CB"/>
    <w:rsid w:val="00F323D2"/>
    <w:rsid w:val="00F3270B"/>
    <w:rsid w:val="00F328F9"/>
    <w:rsid w:val="00F329AC"/>
    <w:rsid w:val="00F329B1"/>
    <w:rsid w:val="00F32A09"/>
    <w:rsid w:val="00F32B73"/>
    <w:rsid w:val="00F32D3E"/>
    <w:rsid w:val="00F3304D"/>
    <w:rsid w:val="00F3309A"/>
    <w:rsid w:val="00F332C8"/>
    <w:rsid w:val="00F33559"/>
    <w:rsid w:val="00F338B9"/>
    <w:rsid w:val="00F33A25"/>
    <w:rsid w:val="00F33B09"/>
    <w:rsid w:val="00F33B25"/>
    <w:rsid w:val="00F33CA2"/>
    <w:rsid w:val="00F3407E"/>
    <w:rsid w:val="00F342D6"/>
    <w:rsid w:val="00F3436C"/>
    <w:rsid w:val="00F343C7"/>
    <w:rsid w:val="00F347C9"/>
    <w:rsid w:val="00F3484C"/>
    <w:rsid w:val="00F3487A"/>
    <w:rsid w:val="00F3490F"/>
    <w:rsid w:val="00F34D47"/>
    <w:rsid w:val="00F34EF2"/>
    <w:rsid w:val="00F35074"/>
    <w:rsid w:val="00F358BC"/>
    <w:rsid w:val="00F35B6E"/>
    <w:rsid w:val="00F35D16"/>
    <w:rsid w:val="00F36197"/>
    <w:rsid w:val="00F361B7"/>
    <w:rsid w:val="00F36802"/>
    <w:rsid w:val="00F372DD"/>
    <w:rsid w:val="00F37442"/>
    <w:rsid w:val="00F37519"/>
    <w:rsid w:val="00F3771F"/>
    <w:rsid w:val="00F37873"/>
    <w:rsid w:val="00F37A5E"/>
    <w:rsid w:val="00F37AF2"/>
    <w:rsid w:val="00F37B11"/>
    <w:rsid w:val="00F37CC5"/>
    <w:rsid w:val="00F37E1A"/>
    <w:rsid w:val="00F40011"/>
    <w:rsid w:val="00F4011F"/>
    <w:rsid w:val="00F401B5"/>
    <w:rsid w:val="00F4063E"/>
    <w:rsid w:val="00F40792"/>
    <w:rsid w:val="00F40BBB"/>
    <w:rsid w:val="00F40F87"/>
    <w:rsid w:val="00F41057"/>
    <w:rsid w:val="00F41291"/>
    <w:rsid w:val="00F412B6"/>
    <w:rsid w:val="00F412DB"/>
    <w:rsid w:val="00F4176A"/>
    <w:rsid w:val="00F41876"/>
    <w:rsid w:val="00F418F6"/>
    <w:rsid w:val="00F41A95"/>
    <w:rsid w:val="00F41B0E"/>
    <w:rsid w:val="00F41C7F"/>
    <w:rsid w:val="00F423CD"/>
    <w:rsid w:val="00F42F4A"/>
    <w:rsid w:val="00F4386E"/>
    <w:rsid w:val="00F43958"/>
    <w:rsid w:val="00F43AC8"/>
    <w:rsid w:val="00F43FFA"/>
    <w:rsid w:val="00F44147"/>
    <w:rsid w:val="00F44664"/>
    <w:rsid w:val="00F447E9"/>
    <w:rsid w:val="00F44870"/>
    <w:rsid w:val="00F44A4F"/>
    <w:rsid w:val="00F44A80"/>
    <w:rsid w:val="00F44FCF"/>
    <w:rsid w:val="00F4564C"/>
    <w:rsid w:val="00F457E3"/>
    <w:rsid w:val="00F45AEB"/>
    <w:rsid w:val="00F45B56"/>
    <w:rsid w:val="00F45DEF"/>
    <w:rsid w:val="00F46230"/>
    <w:rsid w:val="00F462F8"/>
    <w:rsid w:val="00F464FE"/>
    <w:rsid w:val="00F4682D"/>
    <w:rsid w:val="00F4685D"/>
    <w:rsid w:val="00F46CA7"/>
    <w:rsid w:val="00F47226"/>
    <w:rsid w:val="00F47639"/>
    <w:rsid w:val="00F479DE"/>
    <w:rsid w:val="00F47BC7"/>
    <w:rsid w:val="00F50023"/>
    <w:rsid w:val="00F5003F"/>
    <w:rsid w:val="00F50074"/>
    <w:rsid w:val="00F500EA"/>
    <w:rsid w:val="00F5028C"/>
    <w:rsid w:val="00F50482"/>
    <w:rsid w:val="00F5055B"/>
    <w:rsid w:val="00F50B70"/>
    <w:rsid w:val="00F5140D"/>
    <w:rsid w:val="00F516F7"/>
    <w:rsid w:val="00F517E9"/>
    <w:rsid w:val="00F51806"/>
    <w:rsid w:val="00F51ACD"/>
    <w:rsid w:val="00F51B9F"/>
    <w:rsid w:val="00F51EC0"/>
    <w:rsid w:val="00F52151"/>
    <w:rsid w:val="00F5216E"/>
    <w:rsid w:val="00F52442"/>
    <w:rsid w:val="00F5260E"/>
    <w:rsid w:val="00F5263A"/>
    <w:rsid w:val="00F52651"/>
    <w:rsid w:val="00F5269D"/>
    <w:rsid w:val="00F5272D"/>
    <w:rsid w:val="00F52744"/>
    <w:rsid w:val="00F52BD5"/>
    <w:rsid w:val="00F52BF8"/>
    <w:rsid w:val="00F53521"/>
    <w:rsid w:val="00F53643"/>
    <w:rsid w:val="00F53A10"/>
    <w:rsid w:val="00F53EB5"/>
    <w:rsid w:val="00F53F81"/>
    <w:rsid w:val="00F54115"/>
    <w:rsid w:val="00F54253"/>
    <w:rsid w:val="00F54480"/>
    <w:rsid w:val="00F54B40"/>
    <w:rsid w:val="00F54C5A"/>
    <w:rsid w:val="00F54DBC"/>
    <w:rsid w:val="00F55147"/>
    <w:rsid w:val="00F55401"/>
    <w:rsid w:val="00F5555D"/>
    <w:rsid w:val="00F558E5"/>
    <w:rsid w:val="00F56112"/>
    <w:rsid w:val="00F566EA"/>
    <w:rsid w:val="00F56DBC"/>
    <w:rsid w:val="00F56F3F"/>
    <w:rsid w:val="00F56FE1"/>
    <w:rsid w:val="00F574F9"/>
    <w:rsid w:val="00F5776A"/>
    <w:rsid w:val="00F57859"/>
    <w:rsid w:val="00F579E8"/>
    <w:rsid w:val="00F57AF5"/>
    <w:rsid w:val="00F57BEE"/>
    <w:rsid w:val="00F601AD"/>
    <w:rsid w:val="00F60250"/>
    <w:rsid w:val="00F60320"/>
    <w:rsid w:val="00F603DB"/>
    <w:rsid w:val="00F604F5"/>
    <w:rsid w:val="00F60802"/>
    <w:rsid w:val="00F60930"/>
    <w:rsid w:val="00F60938"/>
    <w:rsid w:val="00F60961"/>
    <w:rsid w:val="00F60A3C"/>
    <w:rsid w:val="00F60E0E"/>
    <w:rsid w:val="00F615DC"/>
    <w:rsid w:val="00F61FC5"/>
    <w:rsid w:val="00F62015"/>
    <w:rsid w:val="00F623BC"/>
    <w:rsid w:val="00F62768"/>
    <w:rsid w:val="00F6277E"/>
    <w:rsid w:val="00F62940"/>
    <w:rsid w:val="00F629B5"/>
    <w:rsid w:val="00F62A46"/>
    <w:rsid w:val="00F62C05"/>
    <w:rsid w:val="00F62C85"/>
    <w:rsid w:val="00F62CA1"/>
    <w:rsid w:val="00F62FCA"/>
    <w:rsid w:val="00F63403"/>
    <w:rsid w:val="00F6388C"/>
    <w:rsid w:val="00F6389C"/>
    <w:rsid w:val="00F6397C"/>
    <w:rsid w:val="00F63ABE"/>
    <w:rsid w:val="00F63AC6"/>
    <w:rsid w:val="00F63C85"/>
    <w:rsid w:val="00F6420D"/>
    <w:rsid w:val="00F64356"/>
    <w:rsid w:val="00F64EFD"/>
    <w:rsid w:val="00F65276"/>
    <w:rsid w:val="00F65339"/>
    <w:rsid w:val="00F6545C"/>
    <w:rsid w:val="00F656E7"/>
    <w:rsid w:val="00F6573F"/>
    <w:rsid w:val="00F65C95"/>
    <w:rsid w:val="00F65F47"/>
    <w:rsid w:val="00F660B9"/>
    <w:rsid w:val="00F662B1"/>
    <w:rsid w:val="00F662BC"/>
    <w:rsid w:val="00F66322"/>
    <w:rsid w:val="00F66719"/>
    <w:rsid w:val="00F667CC"/>
    <w:rsid w:val="00F66960"/>
    <w:rsid w:val="00F67044"/>
    <w:rsid w:val="00F67201"/>
    <w:rsid w:val="00F6764E"/>
    <w:rsid w:val="00F67714"/>
    <w:rsid w:val="00F6781B"/>
    <w:rsid w:val="00F679DC"/>
    <w:rsid w:val="00F67EE7"/>
    <w:rsid w:val="00F700C4"/>
    <w:rsid w:val="00F70333"/>
    <w:rsid w:val="00F70532"/>
    <w:rsid w:val="00F705D0"/>
    <w:rsid w:val="00F70C65"/>
    <w:rsid w:val="00F70D15"/>
    <w:rsid w:val="00F71505"/>
    <w:rsid w:val="00F718A1"/>
    <w:rsid w:val="00F71A28"/>
    <w:rsid w:val="00F71BE3"/>
    <w:rsid w:val="00F71CB5"/>
    <w:rsid w:val="00F71DDB"/>
    <w:rsid w:val="00F71F99"/>
    <w:rsid w:val="00F721CB"/>
    <w:rsid w:val="00F7235E"/>
    <w:rsid w:val="00F726B4"/>
    <w:rsid w:val="00F72721"/>
    <w:rsid w:val="00F7285E"/>
    <w:rsid w:val="00F72A04"/>
    <w:rsid w:val="00F72CB6"/>
    <w:rsid w:val="00F72D6F"/>
    <w:rsid w:val="00F732A3"/>
    <w:rsid w:val="00F73974"/>
    <w:rsid w:val="00F73B28"/>
    <w:rsid w:val="00F73C87"/>
    <w:rsid w:val="00F73D1D"/>
    <w:rsid w:val="00F73E7C"/>
    <w:rsid w:val="00F73F1F"/>
    <w:rsid w:val="00F7411B"/>
    <w:rsid w:val="00F74785"/>
    <w:rsid w:val="00F74A95"/>
    <w:rsid w:val="00F74AB3"/>
    <w:rsid w:val="00F74AE8"/>
    <w:rsid w:val="00F74C3E"/>
    <w:rsid w:val="00F74DF6"/>
    <w:rsid w:val="00F74FDA"/>
    <w:rsid w:val="00F752BD"/>
    <w:rsid w:val="00F75664"/>
    <w:rsid w:val="00F759A0"/>
    <w:rsid w:val="00F75D1B"/>
    <w:rsid w:val="00F75DE3"/>
    <w:rsid w:val="00F75ECE"/>
    <w:rsid w:val="00F75F58"/>
    <w:rsid w:val="00F760A7"/>
    <w:rsid w:val="00F76420"/>
    <w:rsid w:val="00F76543"/>
    <w:rsid w:val="00F76A14"/>
    <w:rsid w:val="00F7715D"/>
    <w:rsid w:val="00F77470"/>
    <w:rsid w:val="00F779DE"/>
    <w:rsid w:val="00F800F7"/>
    <w:rsid w:val="00F8024C"/>
    <w:rsid w:val="00F80395"/>
    <w:rsid w:val="00F8042F"/>
    <w:rsid w:val="00F8044D"/>
    <w:rsid w:val="00F804EE"/>
    <w:rsid w:val="00F80524"/>
    <w:rsid w:val="00F805E4"/>
    <w:rsid w:val="00F807F4"/>
    <w:rsid w:val="00F8086C"/>
    <w:rsid w:val="00F80D1F"/>
    <w:rsid w:val="00F80DDC"/>
    <w:rsid w:val="00F80DE5"/>
    <w:rsid w:val="00F80E92"/>
    <w:rsid w:val="00F80EA6"/>
    <w:rsid w:val="00F81152"/>
    <w:rsid w:val="00F820A3"/>
    <w:rsid w:val="00F8226B"/>
    <w:rsid w:val="00F8228A"/>
    <w:rsid w:val="00F823A8"/>
    <w:rsid w:val="00F823F5"/>
    <w:rsid w:val="00F8240C"/>
    <w:rsid w:val="00F82542"/>
    <w:rsid w:val="00F82649"/>
    <w:rsid w:val="00F82BC2"/>
    <w:rsid w:val="00F82D47"/>
    <w:rsid w:val="00F82ED5"/>
    <w:rsid w:val="00F83348"/>
    <w:rsid w:val="00F8353F"/>
    <w:rsid w:val="00F83DB1"/>
    <w:rsid w:val="00F83F2E"/>
    <w:rsid w:val="00F844D7"/>
    <w:rsid w:val="00F8475A"/>
    <w:rsid w:val="00F847DB"/>
    <w:rsid w:val="00F84A6A"/>
    <w:rsid w:val="00F84ACB"/>
    <w:rsid w:val="00F84B12"/>
    <w:rsid w:val="00F84E92"/>
    <w:rsid w:val="00F85509"/>
    <w:rsid w:val="00F85556"/>
    <w:rsid w:val="00F85622"/>
    <w:rsid w:val="00F85814"/>
    <w:rsid w:val="00F85C24"/>
    <w:rsid w:val="00F85C3B"/>
    <w:rsid w:val="00F860D9"/>
    <w:rsid w:val="00F86B12"/>
    <w:rsid w:val="00F8707F"/>
    <w:rsid w:val="00F87825"/>
    <w:rsid w:val="00F8795C"/>
    <w:rsid w:val="00F87FDE"/>
    <w:rsid w:val="00F904DC"/>
    <w:rsid w:val="00F9067A"/>
    <w:rsid w:val="00F90730"/>
    <w:rsid w:val="00F90AB8"/>
    <w:rsid w:val="00F90C7A"/>
    <w:rsid w:val="00F90D5F"/>
    <w:rsid w:val="00F91300"/>
    <w:rsid w:val="00F913E3"/>
    <w:rsid w:val="00F91544"/>
    <w:rsid w:val="00F9185A"/>
    <w:rsid w:val="00F9193A"/>
    <w:rsid w:val="00F91E7A"/>
    <w:rsid w:val="00F91F9D"/>
    <w:rsid w:val="00F921B6"/>
    <w:rsid w:val="00F92585"/>
    <w:rsid w:val="00F929D9"/>
    <w:rsid w:val="00F92DF0"/>
    <w:rsid w:val="00F92E3E"/>
    <w:rsid w:val="00F92E5C"/>
    <w:rsid w:val="00F93093"/>
    <w:rsid w:val="00F941EE"/>
    <w:rsid w:val="00F94345"/>
    <w:rsid w:val="00F943DF"/>
    <w:rsid w:val="00F947F8"/>
    <w:rsid w:val="00F949D4"/>
    <w:rsid w:val="00F94C08"/>
    <w:rsid w:val="00F9520B"/>
    <w:rsid w:val="00F95236"/>
    <w:rsid w:val="00F953B2"/>
    <w:rsid w:val="00F955ED"/>
    <w:rsid w:val="00F9570B"/>
    <w:rsid w:val="00F95794"/>
    <w:rsid w:val="00F96582"/>
    <w:rsid w:val="00F9684F"/>
    <w:rsid w:val="00F96BFC"/>
    <w:rsid w:val="00F96E12"/>
    <w:rsid w:val="00F96EAC"/>
    <w:rsid w:val="00F97073"/>
    <w:rsid w:val="00F97088"/>
    <w:rsid w:val="00F9717E"/>
    <w:rsid w:val="00F973FA"/>
    <w:rsid w:val="00F97622"/>
    <w:rsid w:val="00F97781"/>
    <w:rsid w:val="00F9780D"/>
    <w:rsid w:val="00F97B4A"/>
    <w:rsid w:val="00F97C91"/>
    <w:rsid w:val="00F97D0B"/>
    <w:rsid w:val="00F97DBB"/>
    <w:rsid w:val="00FA0247"/>
    <w:rsid w:val="00FA06EE"/>
    <w:rsid w:val="00FA06F0"/>
    <w:rsid w:val="00FA09FD"/>
    <w:rsid w:val="00FA0BEA"/>
    <w:rsid w:val="00FA0E0A"/>
    <w:rsid w:val="00FA0E97"/>
    <w:rsid w:val="00FA0F75"/>
    <w:rsid w:val="00FA0FBB"/>
    <w:rsid w:val="00FA0FF0"/>
    <w:rsid w:val="00FA1311"/>
    <w:rsid w:val="00FA150A"/>
    <w:rsid w:val="00FA163E"/>
    <w:rsid w:val="00FA17CD"/>
    <w:rsid w:val="00FA1DA6"/>
    <w:rsid w:val="00FA1F67"/>
    <w:rsid w:val="00FA223C"/>
    <w:rsid w:val="00FA2360"/>
    <w:rsid w:val="00FA2785"/>
    <w:rsid w:val="00FA2E00"/>
    <w:rsid w:val="00FA2E24"/>
    <w:rsid w:val="00FA2F21"/>
    <w:rsid w:val="00FA30C8"/>
    <w:rsid w:val="00FA30D2"/>
    <w:rsid w:val="00FA3327"/>
    <w:rsid w:val="00FA343F"/>
    <w:rsid w:val="00FA361D"/>
    <w:rsid w:val="00FA3764"/>
    <w:rsid w:val="00FA3786"/>
    <w:rsid w:val="00FA3A10"/>
    <w:rsid w:val="00FA3A13"/>
    <w:rsid w:val="00FA3E5D"/>
    <w:rsid w:val="00FA4494"/>
    <w:rsid w:val="00FA44AE"/>
    <w:rsid w:val="00FA4A0A"/>
    <w:rsid w:val="00FA4C26"/>
    <w:rsid w:val="00FA5064"/>
    <w:rsid w:val="00FA513B"/>
    <w:rsid w:val="00FA52F3"/>
    <w:rsid w:val="00FA5982"/>
    <w:rsid w:val="00FA5B1E"/>
    <w:rsid w:val="00FA5D9F"/>
    <w:rsid w:val="00FA5FC4"/>
    <w:rsid w:val="00FA6028"/>
    <w:rsid w:val="00FA613A"/>
    <w:rsid w:val="00FA6393"/>
    <w:rsid w:val="00FA64C3"/>
    <w:rsid w:val="00FA64F5"/>
    <w:rsid w:val="00FA6A70"/>
    <w:rsid w:val="00FA6F6F"/>
    <w:rsid w:val="00FA7354"/>
    <w:rsid w:val="00FA76E5"/>
    <w:rsid w:val="00FA7900"/>
    <w:rsid w:val="00FA7E8C"/>
    <w:rsid w:val="00FA7FDC"/>
    <w:rsid w:val="00FB0986"/>
    <w:rsid w:val="00FB0ACC"/>
    <w:rsid w:val="00FB0B7A"/>
    <w:rsid w:val="00FB0C58"/>
    <w:rsid w:val="00FB12DA"/>
    <w:rsid w:val="00FB1499"/>
    <w:rsid w:val="00FB1733"/>
    <w:rsid w:val="00FB17A4"/>
    <w:rsid w:val="00FB17E2"/>
    <w:rsid w:val="00FB1D3C"/>
    <w:rsid w:val="00FB1DB1"/>
    <w:rsid w:val="00FB1F4B"/>
    <w:rsid w:val="00FB201B"/>
    <w:rsid w:val="00FB23D6"/>
    <w:rsid w:val="00FB26D3"/>
    <w:rsid w:val="00FB2A58"/>
    <w:rsid w:val="00FB2CF2"/>
    <w:rsid w:val="00FB3469"/>
    <w:rsid w:val="00FB3FAA"/>
    <w:rsid w:val="00FB4354"/>
    <w:rsid w:val="00FB4408"/>
    <w:rsid w:val="00FB4566"/>
    <w:rsid w:val="00FB46B5"/>
    <w:rsid w:val="00FB48E3"/>
    <w:rsid w:val="00FB530D"/>
    <w:rsid w:val="00FB5614"/>
    <w:rsid w:val="00FB566A"/>
    <w:rsid w:val="00FB5682"/>
    <w:rsid w:val="00FB5CAB"/>
    <w:rsid w:val="00FB5F13"/>
    <w:rsid w:val="00FB6100"/>
    <w:rsid w:val="00FB611C"/>
    <w:rsid w:val="00FB62BC"/>
    <w:rsid w:val="00FB63AA"/>
    <w:rsid w:val="00FB6523"/>
    <w:rsid w:val="00FB66E7"/>
    <w:rsid w:val="00FB6B13"/>
    <w:rsid w:val="00FB6C2F"/>
    <w:rsid w:val="00FB6CA2"/>
    <w:rsid w:val="00FB6DC6"/>
    <w:rsid w:val="00FB7159"/>
    <w:rsid w:val="00FB7225"/>
    <w:rsid w:val="00FB78E6"/>
    <w:rsid w:val="00FB7D0F"/>
    <w:rsid w:val="00FB7E93"/>
    <w:rsid w:val="00FB7EAE"/>
    <w:rsid w:val="00FB7F0F"/>
    <w:rsid w:val="00FC033F"/>
    <w:rsid w:val="00FC0352"/>
    <w:rsid w:val="00FC03CB"/>
    <w:rsid w:val="00FC0424"/>
    <w:rsid w:val="00FC046A"/>
    <w:rsid w:val="00FC0A14"/>
    <w:rsid w:val="00FC0CF6"/>
    <w:rsid w:val="00FC0D68"/>
    <w:rsid w:val="00FC0E7B"/>
    <w:rsid w:val="00FC0E87"/>
    <w:rsid w:val="00FC10E6"/>
    <w:rsid w:val="00FC1177"/>
    <w:rsid w:val="00FC1A6F"/>
    <w:rsid w:val="00FC1E10"/>
    <w:rsid w:val="00FC1F53"/>
    <w:rsid w:val="00FC2054"/>
    <w:rsid w:val="00FC22B9"/>
    <w:rsid w:val="00FC2724"/>
    <w:rsid w:val="00FC2743"/>
    <w:rsid w:val="00FC2DF8"/>
    <w:rsid w:val="00FC3A08"/>
    <w:rsid w:val="00FC3BB0"/>
    <w:rsid w:val="00FC3C36"/>
    <w:rsid w:val="00FC405F"/>
    <w:rsid w:val="00FC4076"/>
    <w:rsid w:val="00FC4180"/>
    <w:rsid w:val="00FC41AA"/>
    <w:rsid w:val="00FC42A0"/>
    <w:rsid w:val="00FC44A0"/>
    <w:rsid w:val="00FC464B"/>
    <w:rsid w:val="00FC48D9"/>
    <w:rsid w:val="00FC4B7E"/>
    <w:rsid w:val="00FC515A"/>
    <w:rsid w:val="00FC51F4"/>
    <w:rsid w:val="00FC530E"/>
    <w:rsid w:val="00FC5969"/>
    <w:rsid w:val="00FC5DEF"/>
    <w:rsid w:val="00FC6383"/>
    <w:rsid w:val="00FC651C"/>
    <w:rsid w:val="00FC6530"/>
    <w:rsid w:val="00FC6697"/>
    <w:rsid w:val="00FC69C3"/>
    <w:rsid w:val="00FC6B66"/>
    <w:rsid w:val="00FC6BE4"/>
    <w:rsid w:val="00FC6C89"/>
    <w:rsid w:val="00FC74A8"/>
    <w:rsid w:val="00FC774F"/>
    <w:rsid w:val="00FC78B2"/>
    <w:rsid w:val="00FC795A"/>
    <w:rsid w:val="00FC798D"/>
    <w:rsid w:val="00FC7F4E"/>
    <w:rsid w:val="00FD0270"/>
    <w:rsid w:val="00FD06A1"/>
    <w:rsid w:val="00FD07E8"/>
    <w:rsid w:val="00FD0B67"/>
    <w:rsid w:val="00FD0CD2"/>
    <w:rsid w:val="00FD104D"/>
    <w:rsid w:val="00FD10B7"/>
    <w:rsid w:val="00FD17DC"/>
    <w:rsid w:val="00FD18ED"/>
    <w:rsid w:val="00FD23E9"/>
    <w:rsid w:val="00FD245B"/>
    <w:rsid w:val="00FD299D"/>
    <w:rsid w:val="00FD2D09"/>
    <w:rsid w:val="00FD2E1A"/>
    <w:rsid w:val="00FD2F9B"/>
    <w:rsid w:val="00FD3359"/>
    <w:rsid w:val="00FD33C8"/>
    <w:rsid w:val="00FD34C0"/>
    <w:rsid w:val="00FD35AD"/>
    <w:rsid w:val="00FD385D"/>
    <w:rsid w:val="00FD3A5C"/>
    <w:rsid w:val="00FD3DFE"/>
    <w:rsid w:val="00FD43CA"/>
    <w:rsid w:val="00FD4571"/>
    <w:rsid w:val="00FD4662"/>
    <w:rsid w:val="00FD4734"/>
    <w:rsid w:val="00FD4A3D"/>
    <w:rsid w:val="00FD4DA0"/>
    <w:rsid w:val="00FD4E81"/>
    <w:rsid w:val="00FD4E8D"/>
    <w:rsid w:val="00FD5034"/>
    <w:rsid w:val="00FD516B"/>
    <w:rsid w:val="00FD528D"/>
    <w:rsid w:val="00FD543E"/>
    <w:rsid w:val="00FD54D6"/>
    <w:rsid w:val="00FD5855"/>
    <w:rsid w:val="00FD5C0A"/>
    <w:rsid w:val="00FD5E72"/>
    <w:rsid w:val="00FD63C5"/>
    <w:rsid w:val="00FD6420"/>
    <w:rsid w:val="00FD64F3"/>
    <w:rsid w:val="00FD66C4"/>
    <w:rsid w:val="00FD6B0E"/>
    <w:rsid w:val="00FD6C9C"/>
    <w:rsid w:val="00FD6E2B"/>
    <w:rsid w:val="00FD6F62"/>
    <w:rsid w:val="00FD710F"/>
    <w:rsid w:val="00FD72B1"/>
    <w:rsid w:val="00FD76CF"/>
    <w:rsid w:val="00FD7832"/>
    <w:rsid w:val="00FD7DB1"/>
    <w:rsid w:val="00FD7DCE"/>
    <w:rsid w:val="00FE0340"/>
    <w:rsid w:val="00FE03CE"/>
    <w:rsid w:val="00FE03DE"/>
    <w:rsid w:val="00FE0458"/>
    <w:rsid w:val="00FE0AE9"/>
    <w:rsid w:val="00FE0F3F"/>
    <w:rsid w:val="00FE1332"/>
    <w:rsid w:val="00FE13F5"/>
    <w:rsid w:val="00FE14BF"/>
    <w:rsid w:val="00FE1723"/>
    <w:rsid w:val="00FE182D"/>
    <w:rsid w:val="00FE1A18"/>
    <w:rsid w:val="00FE1A77"/>
    <w:rsid w:val="00FE1A7E"/>
    <w:rsid w:val="00FE1D9B"/>
    <w:rsid w:val="00FE1F23"/>
    <w:rsid w:val="00FE20C1"/>
    <w:rsid w:val="00FE21B0"/>
    <w:rsid w:val="00FE23BD"/>
    <w:rsid w:val="00FE26B6"/>
    <w:rsid w:val="00FE2ECE"/>
    <w:rsid w:val="00FE30D3"/>
    <w:rsid w:val="00FE329D"/>
    <w:rsid w:val="00FE332F"/>
    <w:rsid w:val="00FE3811"/>
    <w:rsid w:val="00FE390C"/>
    <w:rsid w:val="00FE3968"/>
    <w:rsid w:val="00FE3BDF"/>
    <w:rsid w:val="00FE3CE8"/>
    <w:rsid w:val="00FE3E09"/>
    <w:rsid w:val="00FE3FE2"/>
    <w:rsid w:val="00FE4146"/>
    <w:rsid w:val="00FE4561"/>
    <w:rsid w:val="00FE4567"/>
    <w:rsid w:val="00FE475C"/>
    <w:rsid w:val="00FE4859"/>
    <w:rsid w:val="00FE4A8D"/>
    <w:rsid w:val="00FE4B3A"/>
    <w:rsid w:val="00FE4C1E"/>
    <w:rsid w:val="00FE4C70"/>
    <w:rsid w:val="00FE4CD9"/>
    <w:rsid w:val="00FE512F"/>
    <w:rsid w:val="00FE58B6"/>
    <w:rsid w:val="00FE59F2"/>
    <w:rsid w:val="00FE5C2A"/>
    <w:rsid w:val="00FE6A07"/>
    <w:rsid w:val="00FE6C06"/>
    <w:rsid w:val="00FE6F2F"/>
    <w:rsid w:val="00FE7112"/>
    <w:rsid w:val="00FE726B"/>
    <w:rsid w:val="00FE7284"/>
    <w:rsid w:val="00FE73D4"/>
    <w:rsid w:val="00FE784E"/>
    <w:rsid w:val="00FE7880"/>
    <w:rsid w:val="00FE798B"/>
    <w:rsid w:val="00FE7CA3"/>
    <w:rsid w:val="00FE7EAD"/>
    <w:rsid w:val="00FF01E0"/>
    <w:rsid w:val="00FF0261"/>
    <w:rsid w:val="00FF058B"/>
    <w:rsid w:val="00FF06B8"/>
    <w:rsid w:val="00FF070B"/>
    <w:rsid w:val="00FF092D"/>
    <w:rsid w:val="00FF0950"/>
    <w:rsid w:val="00FF0B8D"/>
    <w:rsid w:val="00FF0C4A"/>
    <w:rsid w:val="00FF0C4F"/>
    <w:rsid w:val="00FF0F8D"/>
    <w:rsid w:val="00FF0FC5"/>
    <w:rsid w:val="00FF106F"/>
    <w:rsid w:val="00FF1070"/>
    <w:rsid w:val="00FF130D"/>
    <w:rsid w:val="00FF13C8"/>
    <w:rsid w:val="00FF1AF2"/>
    <w:rsid w:val="00FF1C47"/>
    <w:rsid w:val="00FF1C97"/>
    <w:rsid w:val="00FF2165"/>
    <w:rsid w:val="00FF22EF"/>
    <w:rsid w:val="00FF2567"/>
    <w:rsid w:val="00FF270F"/>
    <w:rsid w:val="00FF2817"/>
    <w:rsid w:val="00FF2867"/>
    <w:rsid w:val="00FF2B29"/>
    <w:rsid w:val="00FF2B59"/>
    <w:rsid w:val="00FF3163"/>
    <w:rsid w:val="00FF32E3"/>
    <w:rsid w:val="00FF330F"/>
    <w:rsid w:val="00FF37B9"/>
    <w:rsid w:val="00FF3934"/>
    <w:rsid w:val="00FF39C2"/>
    <w:rsid w:val="00FF3E56"/>
    <w:rsid w:val="00FF3FBB"/>
    <w:rsid w:val="00FF44E1"/>
    <w:rsid w:val="00FF4782"/>
    <w:rsid w:val="00FF5072"/>
    <w:rsid w:val="00FF5478"/>
    <w:rsid w:val="00FF562D"/>
    <w:rsid w:val="00FF58E0"/>
    <w:rsid w:val="00FF5DFC"/>
    <w:rsid w:val="00FF5EE1"/>
    <w:rsid w:val="00FF5F93"/>
    <w:rsid w:val="00FF622F"/>
    <w:rsid w:val="00FF67C9"/>
    <w:rsid w:val="00FF6B93"/>
    <w:rsid w:val="00FF7473"/>
    <w:rsid w:val="00FF74C9"/>
    <w:rsid w:val="00FF75C6"/>
    <w:rsid w:val="00FF794F"/>
    <w:rsid w:val="00F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0124D"/>
  <w15:chartTrackingRefBased/>
  <w15:docId w15:val="{2EACEBF6-23FD-433B-89D3-A8E4C94B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62F47"/>
    <w:pPr>
      <w:widowControl w:val="0"/>
      <w:jc w:val="both"/>
    </w:pPr>
    <w:rPr>
      <w:rFonts w:ascii="Century" w:eastAsia="ＭＳ 明朝" w:hAnsi="Century" w:cs="Times New Roman"/>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E4B0A"/>
    <w:pPr>
      <w:tabs>
        <w:tab w:val="center" w:pos="4252"/>
        <w:tab w:val="right" w:pos="8504"/>
      </w:tabs>
      <w:snapToGrid w:val="0"/>
    </w:pPr>
  </w:style>
  <w:style w:type="character" w:customStyle="1" w:styleId="a5">
    <w:name w:val="ヘッダー (文字)"/>
    <w:basedOn w:val="a1"/>
    <w:link w:val="a4"/>
    <w:uiPriority w:val="99"/>
    <w:rsid w:val="00CE4B0A"/>
    <w:rPr>
      <w:rFonts w:ascii="Century" w:eastAsia="ＭＳ 明朝" w:hAnsi="Century" w:cs="Times New Roman"/>
      <w:szCs w:val="20"/>
    </w:rPr>
  </w:style>
  <w:style w:type="paragraph" w:styleId="a6">
    <w:name w:val="footer"/>
    <w:basedOn w:val="a0"/>
    <w:link w:val="a7"/>
    <w:uiPriority w:val="99"/>
    <w:unhideWhenUsed/>
    <w:rsid w:val="00CE4B0A"/>
    <w:pPr>
      <w:tabs>
        <w:tab w:val="center" w:pos="4252"/>
        <w:tab w:val="right" w:pos="8504"/>
      </w:tabs>
      <w:snapToGrid w:val="0"/>
    </w:pPr>
  </w:style>
  <w:style w:type="character" w:customStyle="1" w:styleId="a7">
    <w:name w:val="フッター (文字)"/>
    <w:basedOn w:val="a1"/>
    <w:link w:val="a6"/>
    <w:uiPriority w:val="99"/>
    <w:rsid w:val="00CE4B0A"/>
    <w:rPr>
      <w:rFonts w:ascii="Century" w:eastAsia="ＭＳ 明朝" w:hAnsi="Century" w:cs="Times New Roman"/>
      <w:szCs w:val="20"/>
    </w:rPr>
  </w:style>
  <w:style w:type="paragraph" w:customStyle="1" w:styleId="TAMainText">
    <w:name w:val="TA_Main_Text"/>
    <w:basedOn w:val="a0"/>
    <w:rsid w:val="00FC22B9"/>
    <w:pPr>
      <w:widowControl/>
      <w:spacing w:line="480" w:lineRule="auto"/>
      <w:ind w:firstLine="202"/>
    </w:pPr>
    <w:rPr>
      <w:rFonts w:ascii="Times" w:eastAsiaTheme="minorEastAsia" w:hAnsi="Times"/>
      <w:kern w:val="0"/>
      <w:sz w:val="24"/>
      <w:lang w:eastAsia="en-US"/>
    </w:rPr>
  </w:style>
  <w:style w:type="character" w:styleId="a8">
    <w:name w:val="Hyperlink"/>
    <w:basedOn w:val="a1"/>
    <w:uiPriority w:val="99"/>
    <w:unhideWhenUsed/>
    <w:rsid w:val="000A66F2"/>
    <w:rPr>
      <w:color w:val="0563C1" w:themeColor="hyperlink"/>
      <w:u w:val="single"/>
    </w:rPr>
  </w:style>
  <w:style w:type="character" w:styleId="a9">
    <w:name w:val="Mention"/>
    <w:basedOn w:val="a1"/>
    <w:uiPriority w:val="99"/>
    <w:semiHidden/>
    <w:unhideWhenUsed/>
    <w:rsid w:val="000A66F2"/>
    <w:rPr>
      <w:color w:val="2B579A"/>
      <w:shd w:val="clear" w:color="auto" w:fill="E6E6E6"/>
    </w:rPr>
  </w:style>
  <w:style w:type="paragraph" w:styleId="a">
    <w:name w:val="List Bullet"/>
    <w:basedOn w:val="a0"/>
    <w:uiPriority w:val="99"/>
    <w:unhideWhenUsed/>
    <w:rsid w:val="00A461F4"/>
    <w:pPr>
      <w:numPr>
        <w:numId w:val="1"/>
      </w:numPr>
      <w:contextualSpacing/>
    </w:pPr>
  </w:style>
  <w:style w:type="paragraph" w:customStyle="1" w:styleId="ReferencesChar">
    <w:name w:val="References Char"/>
    <w:basedOn w:val="a0"/>
    <w:rsid w:val="007D40C4"/>
    <w:pPr>
      <w:framePr w:wrap="around" w:vAnchor="text" w:hAnchor="text" w:y="1"/>
      <w:widowControl/>
      <w:numPr>
        <w:numId w:val="2"/>
      </w:numPr>
      <w:tabs>
        <w:tab w:val="clear" w:pos="360"/>
        <w:tab w:val="num" w:pos="510"/>
      </w:tabs>
      <w:ind w:left="510"/>
    </w:pPr>
    <w:rPr>
      <w:rFonts w:ascii="Times New Roman" w:hAnsi="Times New Roman"/>
      <w:kern w:val="0"/>
      <w:sz w:val="16"/>
    </w:rPr>
  </w:style>
  <w:style w:type="paragraph" w:styleId="aa">
    <w:name w:val="Balloon Text"/>
    <w:basedOn w:val="a0"/>
    <w:link w:val="ab"/>
    <w:uiPriority w:val="99"/>
    <w:semiHidden/>
    <w:unhideWhenUsed/>
    <w:rsid w:val="002F0D33"/>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2F0D33"/>
    <w:rPr>
      <w:rFonts w:asciiTheme="majorHAnsi" w:eastAsiaTheme="majorEastAsia" w:hAnsiTheme="majorHAnsi" w:cstheme="majorBidi"/>
      <w:sz w:val="18"/>
      <w:szCs w:val="18"/>
    </w:rPr>
  </w:style>
  <w:style w:type="paragraph" w:styleId="ac">
    <w:name w:val="Body Text"/>
    <w:basedOn w:val="a0"/>
    <w:link w:val="ad"/>
    <w:rsid w:val="006B0D5D"/>
    <w:pPr>
      <w:snapToGrid w:val="0"/>
    </w:pPr>
    <w:rPr>
      <w:rFonts w:ascii="Times New Roman" w:hAnsi="Times New Roman"/>
      <w:sz w:val="22"/>
      <w:szCs w:val="22"/>
    </w:rPr>
  </w:style>
  <w:style w:type="character" w:customStyle="1" w:styleId="ad">
    <w:name w:val="本文 (文字)"/>
    <w:basedOn w:val="a1"/>
    <w:link w:val="ac"/>
    <w:rsid w:val="006B0D5D"/>
    <w:rPr>
      <w:rFonts w:ascii="Times New Roman" w:eastAsia="ＭＳ 明朝" w:hAnsi="Times New Roman" w:cs="Times New Roman"/>
      <w:sz w:val="22"/>
    </w:rPr>
  </w:style>
  <w:style w:type="character" w:styleId="ae">
    <w:name w:val="annotation reference"/>
    <w:basedOn w:val="a1"/>
    <w:uiPriority w:val="99"/>
    <w:semiHidden/>
    <w:unhideWhenUsed/>
    <w:rsid w:val="00E03F9C"/>
    <w:rPr>
      <w:sz w:val="18"/>
      <w:szCs w:val="18"/>
    </w:rPr>
  </w:style>
  <w:style w:type="paragraph" w:styleId="af">
    <w:name w:val="annotation text"/>
    <w:basedOn w:val="a0"/>
    <w:link w:val="af0"/>
    <w:uiPriority w:val="99"/>
    <w:unhideWhenUsed/>
    <w:rsid w:val="00E03F9C"/>
    <w:pPr>
      <w:jc w:val="left"/>
    </w:pPr>
  </w:style>
  <w:style w:type="character" w:customStyle="1" w:styleId="af0">
    <w:name w:val="コメント文字列 (文字)"/>
    <w:basedOn w:val="a1"/>
    <w:link w:val="af"/>
    <w:uiPriority w:val="99"/>
    <w:rsid w:val="00E03F9C"/>
    <w:rPr>
      <w:rFonts w:ascii="Century" w:eastAsia="ＭＳ 明朝" w:hAnsi="Century" w:cs="Times New Roman"/>
      <w:szCs w:val="20"/>
    </w:rPr>
  </w:style>
  <w:style w:type="paragraph" w:styleId="af1">
    <w:name w:val="annotation subject"/>
    <w:basedOn w:val="af"/>
    <w:next w:val="af"/>
    <w:link w:val="af2"/>
    <w:uiPriority w:val="99"/>
    <w:semiHidden/>
    <w:unhideWhenUsed/>
    <w:rsid w:val="00E03F9C"/>
    <w:rPr>
      <w:b/>
      <w:bCs/>
    </w:rPr>
  </w:style>
  <w:style w:type="character" w:customStyle="1" w:styleId="af2">
    <w:name w:val="コメント内容 (文字)"/>
    <w:basedOn w:val="af0"/>
    <w:link w:val="af1"/>
    <w:uiPriority w:val="99"/>
    <w:semiHidden/>
    <w:rsid w:val="00E03F9C"/>
    <w:rPr>
      <w:rFonts w:ascii="Century" w:eastAsia="ＭＳ 明朝" w:hAnsi="Century" w:cs="Times New Roman"/>
      <w:b/>
      <w:bCs/>
      <w:szCs w:val="20"/>
    </w:rPr>
  </w:style>
  <w:style w:type="paragraph" w:styleId="Web">
    <w:name w:val="Normal (Web)"/>
    <w:basedOn w:val="a0"/>
    <w:uiPriority w:val="99"/>
    <w:semiHidden/>
    <w:unhideWhenUsed/>
    <w:rsid w:val="009316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Unresolved Mention"/>
    <w:basedOn w:val="a1"/>
    <w:uiPriority w:val="99"/>
    <w:semiHidden/>
    <w:unhideWhenUsed/>
    <w:rsid w:val="00953200"/>
    <w:rPr>
      <w:color w:val="605E5C"/>
      <w:shd w:val="clear" w:color="auto" w:fill="E1DFDD"/>
    </w:rPr>
  </w:style>
  <w:style w:type="paragraph" w:styleId="af4">
    <w:name w:val="Revision"/>
    <w:hidden/>
    <w:uiPriority w:val="99"/>
    <w:semiHidden/>
    <w:rsid w:val="0050696F"/>
    <w:rPr>
      <w:rFonts w:ascii="Century" w:eastAsia="ＭＳ 明朝" w:hAnsi="Century" w:cs="Times New Roman"/>
      <w:szCs w:val="20"/>
    </w:rPr>
  </w:style>
  <w:style w:type="character" w:customStyle="1" w:styleId="Mention1">
    <w:name w:val="Mention1"/>
    <w:basedOn w:val="a1"/>
    <w:uiPriority w:val="99"/>
    <w:semiHidden/>
    <w:unhideWhenUsed/>
    <w:rsid w:val="0031754F"/>
    <w:rPr>
      <w:color w:val="2B579A"/>
      <w:shd w:val="clear" w:color="auto" w:fill="E6E6E6"/>
    </w:rPr>
  </w:style>
  <w:style w:type="character" w:customStyle="1" w:styleId="UnresolvedMention1">
    <w:name w:val="Unresolved Mention1"/>
    <w:basedOn w:val="a1"/>
    <w:uiPriority w:val="99"/>
    <w:semiHidden/>
    <w:unhideWhenUsed/>
    <w:rsid w:val="0031754F"/>
    <w:rPr>
      <w:color w:val="605E5C"/>
      <w:shd w:val="clear" w:color="auto" w:fill="E1DFDD"/>
    </w:rPr>
  </w:style>
  <w:style w:type="character" w:styleId="af5">
    <w:name w:val="Emphasis"/>
    <w:basedOn w:val="a1"/>
    <w:uiPriority w:val="20"/>
    <w:qFormat/>
    <w:rsid w:val="00D20B8A"/>
    <w:rPr>
      <w:i/>
      <w:iCs/>
    </w:rPr>
  </w:style>
  <w:style w:type="paragraph" w:styleId="af6">
    <w:name w:val="List Paragraph"/>
    <w:basedOn w:val="a0"/>
    <w:uiPriority w:val="34"/>
    <w:qFormat/>
    <w:rsid w:val="00A20C24"/>
    <w:pPr>
      <w:ind w:leftChars="400" w:left="840"/>
    </w:pPr>
  </w:style>
  <w:style w:type="character" w:styleId="af7">
    <w:name w:val="Strong"/>
    <w:uiPriority w:val="22"/>
    <w:qFormat/>
    <w:rsid w:val="009C52B4"/>
    <w:rPr>
      <w:b/>
      <w:bCs/>
    </w:rPr>
  </w:style>
  <w:style w:type="character" w:customStyle="1" w:styleId="cf11">
    <w:name w:val="cf11"/>
    <w:basedOn w:val="a1"/>
    <w:rsid w:val="009C52B4"/>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9938">
      <w:bodyDiv w:val="1"/>
      <w:marLeft w:val="0"/>
      <w:marRight w:val="0"/>
      <w:marTop w:val="0"/>
      <w:marBottom w:val="0"/>
      <w:divBdr>
        <w:top w:val="none" w:sz="0" w:space="0" w:color="auto"/>
        <w:left w:val="none" w:sz="0" w:space="0" w:color="auto"/>
        <w:bottom w:val="none" w:sz="0" w:space="0" w:color="auto"/>
        <w:right w:val="none" w:sz="0" w:space="0" w:color="auto"/>
      </w:divBdr>
      <w:divsChild>
        <w:div w:id="179053588">
          <w:marLeft w:val="0"/>
          <w:marRight w:val="0"/>
          <w:marTop w:val="0"/>
          <w:marBottom w:val="0"/>
          <w:divBdr>
            <w:top w:val="none" w:sz="0" w:space="0" w:color="auto"/>
            <w:left w:val="none" w:sz="0" w:space="0" w:color="auto"/>
            <w:bottom w:val="none" w:sz="0" w:space="0" w:color="auto"/>
            <w:right w:val="none" w:sz="0" w:space="0" w:color="auto"/>
          </w:divBdr>
          <w:divsChild>
            <w:div w:id="1860390218">
              <w:marLeft w:val="0"/>
              <w:marRight w:val="0"/>
              <w:marTop w:val="0"/>
              <w:marBottom w:val="0"/>
              <w:divBdr>
                <w:top w:val="none" w:sz="0" w:space="0" w:color="auto"/>
                <w:left w:val="none" w:sz="0" w:space="0" w:color="auto"/>
                <w:bottom w:val="none" w:sz="0" w:space="0" w:color="auto"/>
                <w:right w:val="none" w:sz="0" w:space="0" w:color="auto"/>
              </w:divBdr>
            </w:div>
            <w:div w:id="758453566">
              <w:marLeft w:val="0"/>
              <w:marRight w:val="0"/>
              <w:marTop w:val="0"/>
              <w:marBottom w:val="0"/>
              <w:divBdr>
                <w:top w:val="none" w:sz="0" w:space="0" w:color="auto"/>
                <w:left w:val="none" w:sz="0" w:space="0" w:color="auto"/>
                <w:bottom w:val="none" w:sz="0" w:space="0" w:color="auto"/>
                <w:right w:val="none" w:sz="0" w:space="0" w:color="auto"/>
              </w:divBdr>
            </w:div>
            <w:div w:id="63190447">
              <w:marLeft w:val="0"/>
              <w:marRight w:val="0"/>
              <w:marTop w:val="0"/>
              <w:marBottom w:val="0"/>
              <w:divBdr>
                <w:top w:val="none" w:sz="0" w:space="0" w:color="auto"/>
                <w:left w:val="none" w:sz="0" w:space="0" w:color="auto"/>
                <w:bottom w:val="none" w:sz="0" w:space="0" w:color="auto"/>
                <w:right w:val="none" w:sz="0" w:space="0" w:color="auto"/>
              </w:divBdr>
            </w:div>
          </w:divsChild>
        </w:div>
        <w:div w:id="352074245">
          <w:marLeft w:val="0"/>
          <w:marRight w:val="0"/>
          <w:marTop w:val="0"/>
          <w:marBottom w:val="0"/>
          <w:divBdr>
            <w:top w:val="none" w:sz="0" w:space="0" w:color="auto"/>
            <w:left w:val="none" w:sz="0" w:space="0" w:color="auto"/>
            <w:bottom w:val="none" w:sz="0" w:space="0" w:color="auto"/>
            <w:right w:val="none" w:sz="0" w:space="0" w:color="auto"/>
          </w:divBdr>
        </w:div>
      </w:divsChild>
    </w:div>
    <w:div w:id="748037319">
      <w:bodyDiv w:val="1"/>
      <w:marLeft w:val="0"/>
      <w:marRight w:val="0"/>
      <w:marTop w:val="0"/>
      <w:marBottom w:val="0"/>
      <w:divBdr>
        <w:top w:val="none" w:sz="0" w:space="0" w:color="auto"/>
        <w:left w:val="none" w:sz="0" w:space="0" w:color="auto"/>
        <w:bottom w:val="none" w:sz="0" w:space="0" w:color="auto"/>
        <w:right w:val="none" w:sz="0" w:space="0" w:color="auto"/>
      </w:divBdr>
    </w:div>
    <w:div w:id="987855594">
      <w:bodyDiv w:val="1"/>
      <w:marLeft w:val="0"/>
      <w:marRight w:val="0"/>
      <w:marTop w:val="0"/>
      <w:marBottom w:val="0"/>
      <w:divBdr>
        <w:top w:val="none" w:sz="0" w:space="0" w:color="auto"/>
        <w:left w:val="none" w:sz="0" w:space="0" w:color="auto"/>
        <w:bottom w:val="none" w:sz="0" w:space="0" w:color="auto"/>
        <w:right w:val="none" w:sz="0" w:space="0" w:color="auto"/>
      </w:divBdr>
    </w:div>
    <w:div w:id="1198736650">
      <w:bodyDiv w:val="1"/>
      <w:marLeft w:val="0"/>
      <w:marRight w:val="0"/>
      <w:marTop w:val="0"/>
      <w:marBottom w:val="0"/>
      <w:divBdr>
        <w:top w:val="none" w:sz="0" w:space="0" w:color="auto"/>
        <w:left w:val="none" w:sz="0" w:space="0" w:color="auto"/>
        <w:bottom w:val="none" w:sz="0" w:space="0" w:color="auto"/>
        <w:right w:val="none" w:sz="0" w:space="0" w:color="auto"/>
      </w:divBdr>
    </w:div>
    <w:div w:id="1214120704">
      <w:bodyDiv w:val="1"/>
      <w:marLeft w:val="0"/>
      <w:marRight w:val="0"/>
      <w:marTop w:val="0"/>
      <w:marBottom w:val="0"/>
      <w:divBdr>
        <w:top w:val="none" w:sz="0" w:space="0" w:color="auto"/>
        <w:left w:val="none" w:sz="0" w:space="0" w:color="auto"/>
        <w:bottom w:val="none" w:sz="0" w:space="0" w:color="auto"/>
        <w:right w:val="none" w:sz="0" w:space="0" w:color="auto"/>
      </w:divBdr>
    </w:div>
    <w:div w:id="1954627100">
      <w:bodyDiv w:val="1"/>
      <w:marLeft w:val="0"/>
      <w:marRight w:val="0"/>
      <w:marTop w:val="0"/>
      <w:marBottom w:val="0"/>
      <w:divBdr>
        <w:top w:val="none" w:sz="0" w:space="0" w:color="auto"/>
        <w:left w:val="none" w:sz="0" w:space="0" w:color="auto"/>
        <w:bottom w:val="none" w:sz="0" w:space="0" w:color="auto"/>
        <w:right w:val="none" w:sz="0" w:space="0" w:color="auto"/>
      </w:divBdr>
    </w:div>
    <w:div w:id="21285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62D3B-C0C4-41BD-B19C-1330D4A3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37</Pages>
  <Words>8230</Words>
  <Characters>46912</Characters>
  <Application>Microsoft Office Word</Application>
  <DocSecurity>0</DocSecurity>
  <Lines>390</Lines>
  <Paragraphs>110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町田慎悟</dc:creator>
  <cp:keywords/>
  <dc:description/>
  <cp:lastModifiedBy>慎悟 町田</cp:lastModifiedBy>
  <cp:revision>17</cp:revision>
  <cp:lastPrinted>2020-01-23T00:40:00Z</cp:lastPrinted>
  <dcterms:created xsi:type="dcterms:W3CDTF">2026-05-17T07:57:00Z</dcterms:created>
  <dcterms:modified xsi:type="dcterms:W3CDTF">2026-05-23T05:15:00Z</dcterms:modified>
</cp:coreProperties>
</file>