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829DB" w14:textId="1371CEEF" w:rsidR="00800C93" w:rsidRDefault="00800C93" w:rsidP="00800C93">
      <w:pPr>
        <w:spacing w:after="280"/>
        <w:jc w:val="center"/>
        <w:rPr>
          <w:rFonts w:ascii="Times New Roman" w:hAnsi="Times New Roman"/>
          <w:b/>
          <w:sz w:val="40"/>
          <w:szCs w:val="40"/>
          <w:lang w:val="en-GB" w:eastAsia="pl-PL"/>
        </w:rPr>
      </w:pPr>
      <w:r>
        <w:rPr>
          <w:rFonts w:ascii="Times New Roman" w:hAnsi="Times New Roman"/>
          <w:b/>
          <w:sz w:val="40"/>
          <w:szCs w:val="40"/>
          <w:lang w:val="en-GB" w:eastAsia="pl-PL"/>
        </w:rPr>
        <w:t>Su</w:t>
      </w:r>
      <w:r w:rsidR="00B35F9F">
        <w:rPr>
          <w:rFonts w:ascii="Times New Roman" w:hAnsi="Times New Roman"/>
          <w:b/>
          <w:sz w:val="40"/>
          <w:szCs w:val="40"/>
          <w:lang w:val="en-GB" w:eastAsia="pl-PL"/>
        </w:rPr>
        <w:t>pporting</w:t>
      </w:r>
      <w:r>
        <w:rPr>
          <w:rFonts w:ascii="Times New Roman" w:hAnsi="Times New Roman"/>
          <w:b/>
          <w:sz w:val="40"/>
          <w:szCs w:val="40"/>
          <w:lang w:val="en-GB" w:eastAsia="pl-PL"/>
        </w:rPr>
        <w:t xml:space="preserve"> Information</w:t>
      </w:r>
    </w:p>
    <w:p w14:paraId="143AB96D" w14:textId="2F9DB175" w:rsidR="00322852" w:rsidRPr="0003230A" w:rsidRDefault="00EE24AE" w:rsidP="00322852">
      <w:pPr>
        <w:pStyle w:val="Contributornames"/>
        <w:spacing w:after="240"/>
        <w:ind w:firstLine="341"/>
        <w:rPr>
          <w:rFonts w:cs="Times New Roman"/>
          <w:b/>
          <w:sz w:val="40"/>
          <w:szCs w:val="28"/>
          <w:lang w:val="en-GB"/>
        </w:rPr>
      </w:pPr>
      <w:bookmarkStart w:id="0" w:name="_Hlk135230974"/>
      <w:r>
        <w:rPr>
          <w:rFonts w:cs="Times New Roman"/>
          <w:b/>
          <w:i/>
          <w:iCs/>
          <w:kern w:val="0"/>
          <w:sz w:val="40"/>
          <w:szCs w:val="40"/>
          <w:lang w:eastAsia="pl-PL"/>
        </w:rPr>
        <w:t>Process Optimization</w:t>
      </w:r>
      <w:r w:rsidRPr="00AD7DB7">
        <w:rPr>
          <w:rFonts w:cs="Times New Roman"/>
          <w:b/>
          <w:i/>
          <w:iCs/>
          <w:kern w:val="0"/>
          <w:sz w:val="40"/>
          <w:szCs w:val="40"/>
          <w:lang w:eastAsia="pl-PL"/>
        </w:rPr>
        <w:t xml:space="preserve"> on Kesterite-based Ceramics for Enhancing their Thermoelectric Performances Assisted by </w:t>
      </w:r>
      <w:r>
        <w:rPr>
          <w:rFonts w:cs="Times New Roman"/>
          <w:b/>
          <w:i/>
          <w:iCs/>
          <w:kern w:val="0"/>
          <w:sz w:val="40"/>
          <w:szCs w:val="40"/>
          <w:lang w:eastAsia="pl-PL"/>
        </w:rPr>
        <w:t xml:space="preserve">Active </w:t>
      </w:r>
      <w:r w:rsidRPr="00AD7DB7">
        <w:rPr>
          <w:rFonts w:cs="Times New Roman"/>
          <w:b/>
          <w:i/>
          <w:iCs/>
          <w:kern w:val="0"/>
          <w:sz w:val="40"/>
          <w:szCs w:val="40"/>
          <w:lang w:eastAsia="pl-PL"/>
        </w:rPr>
        <w:t>Machine Learning Approach</w:t>
      </w:r>
      <w:r>
        <w:rPr>
          <w:rFonts w:cs="Times New Roman"/>
          <w:b/>
          <w:i/>
          <w:iCs/>
          <w:kern w:val="0"/>
          <w:sz w:val="40"/>
          <w:szCs w:val="40"/>
          <w:lang w:eastAsia="pl-PL"/>
        </w:rPr>
        <w:t xml:space="preserve">: </w:t>
      </w:r>
      <w:r w:rsidR="00E80AC7">
        <w:rPr>
          <w:rFonts w:cs="Times New Roman"/>
          <w:b/>
          <w:i/>
          <w:iCs/>
          <w:kern w:val="0"/>
          <w:sz w:val="40"/>
          <w:szCs w:val="40"/>
          <w:lang w:eastAsia="pl-PL"/>
        </w:rPr>
        <w:t>A</w:t>
      </w:r>
      <w:r>
        <w:rPr>
          <w:rFonts w:cs="Times New Roman"/>
          <w:b/>
          <w:i/>
          <w:iCs/>
          <w:kern w:val="0"/>
          <w:sz w:val="40"/>
          <w:szCs w:val="40"/>
          <w:lang w:eastAsia="pl-PL"/>
        </w:rPr>
        <w:t xml:space="preserve"> tool for metal-sulfide ceramics development</w:t>
      </w:r>
      <w:bookmarkEnd w:id="0"/>
    </w:p>
    <w:p w14:paraId="2AC44A32" w14:textId="65DCBEE3" w:rsidR="00D4259A" w:rsidRPr="0003230A" w:rsidRDefault="00D4259A" w:rsidP="009F00FD">
      <w:pPr>
        <w:pStyle w:val="BBAuthorName"/>
      </w:pPr>
      <w:r w:rsidRPr="0003230A">
        <w:t>Cédric Bourgès</w:t>
      </w:r>
      <w:r w:rsidRPr="0003230A">
        <w:rPr>
          <w:vertAlign w:val="superscript"/>
        </w:rPr>
        <w:t>1*</w:t>
      </w:r>
      <w:r w:rsidRPr="0003230A">
        <w:t>, Guillaume Lambard</w:t>
      </w:r>
      <w:r w:rsidRPr="0003230A">
        <w:rPr>
          <w:vertAlign w:val="superscript"/>
        </w:rPr>
        <w:t>2*</w:t>
      </w:r>
      <w:r w:rsidRPr="0003230A">
        <w:t>, Naoki Sato</w:t>
      </w:r>
      <w:r w:rsidRPr="0003230A">
        <w:rPr>
          <w:vertAlign w:val="superscript"/>
        </w:rPr>
        <w:t>3</w:t>
      </w:r>
      <w:r w:rsidRPr="0003230A">
        <w:t xml:space="preserve">, </w:t>
      </w:r>
      <w:r w:rsidR="00220DC9">
        <w:t>Makoto</w:t>
      </w:r>
      <w:r w:rsidR="0003230A" w:rsidRPr="0003230A">
        <w:t xml:space="preserve"> </w:t>
      </w:r>
      <w:r w:rsidR="00220DC9">
        <w:t>Tachibana</w:t>
      </w:r>
      <w:r w:rsidR="0003230A" w:rsidRPr="0003230A">
        <w:rPr>
          <w:vertAlign w:val="superscript"/>
        </w:rPr>
        <w:t>3</w:t>
      </w:r>
      <w:r w:rsidR="0003230A" w:rsidRPr="0003230A">
        <w:t xml:space="preserve">, </w:t>
      </w:r>
      <w:r w:rsidRPr="0003230A">
        <w:t>Satoshi Ishii</w:t>
      </w:r>
      <w:r w:rsidR="00453656">
        <w:rPr>
          <w:vertAlign w:val="superscript"/>
        </w:rPr>
        <w:t>3,4</w:t>
      </w:r>
      <w:r w:rsidRPr="0003230A">
        <w:rPr>
          <w:iCs/>
          <w:szCs w:val="18"/>
          <w:lang w:val="en-GB" w:eastAsia="pl-PL"/>
        </w:rPr>
        <w:t xml:space="preserve">, </w:t>
      </w:r>
      <w:r w:rsidRPr="0003230A">
        <w:t>and Takao Mori</w:t>
      </w:r>
      <w:r w:rsidRPr="0003230A">
        <w:rPr>
          <w:vertAlign w:val="superscript"/>
        </w:rPr>
        <w:t>3,</w:t>
      </w:r>
      <w:r w:rsidR="00453656">
        <w:rPr>
          <w:vertAlign w:val="superscript"/>
        </w:rPr>
        <w:t>4</w:t>
      </w:r>
    </w:p>
    <w:p w14:paraId="4C6A9AB6" w14:textId="77777777" w:rsidR="00D30FF5" w:rsidRPr="00D854FE" w:rsidRDefault="00D30FF5" w:rsidP="00447244">
      <w:pPr>
        <w:pStyle w:val="AFFILIATIONS45"/>
        <w:spacing w:line="360" w:lineRule="auto"/>
        <w:ind w:rightChars="0" w:right="-2"/>
        <w:jc w:val="center"/>
        <w:rPr>
          <w:rFonts w:ascii="Times New Roman" w:hAnsi="Times New Roman" w:cs="Times New Roman"/>
          <w:sz w:val="16"/>
          <w:szCs w:val="16"/>
        </w:rPr>
      </w:pPr>
      <w:r w:rsidRPr="00D854FE">
        <w:rPr>
          <w:rFonts w:ascii="Times New Roman" w:hAnsi="Times New Roman" w:cs="Times New Roman"/>
          <w:sz w:val="16"/>
          <w:szCs w:val="16"/>
          <w:vertAlign w:val="superscript"/>
        </w:rPr>
        <w:t>1</w:t>
      </w:r>
      <w:r w:rsidRPr="00D854FE">
        <w:rPr>
          <w:rFonts w:ascii="Times New Roman" w:hAnsi="Times New Roman" w:cs="Times New Roman"/>
          <w:sz w:val="16"/>
          <w:szCs w:val="16"/>
        </w:rPr>
        <w:t xml:space="preserve"> International Center for Young Scientists (ICYS), National Institute for Materials Science</w:t>
      </w:r>
      <w:r>
        <w:rPr>
          <w:rFonts w:ascii="Times New Roman" w:hAnsi="Times New Roman" w:cs="Times New Roman"/>
          <w:sz w:val="16"/>
          <w:szCs w:val="16"/>
        </w:rPr>
        <w:t xml:space="preserve"> (NIMS)</w:t>
      </w:r>
      <w:r w:rsidRPr="00D854FE">
        <w:rPr>
          <w:rFonts w:ascii="Times New Roman" w:hAnsi="Times New Roman" w:cs="Times New Roman"/>
          <w:sz w:val="16"/>
          <w:szCs w:val="16"/>
        </w:rPr>
        <w:t xml:space="preserve">, </w:t>
      </w:r>
      <w:r w:rsidRPr="00D854FE">
        <w:rPr>
          <w:rFonts w:ascii="Times New Roman" w:eastAsiaTheme="minorEastAsia" w:hAnsi="Times New Roman" w:cs="Times New Roman"/>
          <w:sz w:val="16"/>
          <w:szCs w:val="16"/>
        </w:rPr>
        <w:t xml:space="preserve">1-1 </w:t>
      </w:r>
      <w:r w:rsidRPr="00D854FE">
        <w:rPr>
          <w:rFonts w:ascii="Times New Roman" w:hAnsi="Times New Roman" w:cs="Times New Roman"/>
          <w:sz w:val="16"/>
          <w:szCs w:val="16"/>
        </w:rPr>
        <w:t>Namiki, Tsukuba, 305-0044, Japan</w:t>
      </w:r>
    </w:p>
    <w:p w14:paraId="30BE26F0" w14:textId="77777777" w:rsidR="00D30FF5" w:rsidRPr="00D854FE" w:rsidRDefault="00D30FF5" w:rsidP="00447244">
      <w:pPr>
        <w:pStyle w:val="AFFILIATIONS45"/>
        <w:spacing w:line="360" w:lineRule="auto"/>
        <w:ind w:rightChars="0" w:right="-2"/>
        <w:jc w:val="center"/>
        <w:rPr>
          <w:rFonts w:ascii="Times New Roman" w:eastAsiaTheme="minorEastAsia" w:hAnsi="Times New Roman" w:cs="Times New Roman"/>
          <w:sz w:val="16"/>
          <w:szCs w:val="16"/>
        </w:rPr>
      </w:pPr>
      <w:r w:rsidRPr="00D854FE">
        <w:rPr>
          <w:rFonts w:ascii="Times New Roman" w:hAnsi="Times New Roman" w:cs="Times New Roman"/>
          <w:sz w:val="16"/>
          <w:szCs w:val="16"/>
          <w:vertAlign w:val="superscript"/>
        </w:rPr>
        <w:t>2</w:t>
      </w:r>
      <w:proofErr w:type="spellStart"/>
      <w:r>
        <w:rPr>
          <w:rFonts w:ascii="Times New Roman" w:hAnsi="Times New Roman" w:cs="Times New Roman"/>
          <w:sz w:val="16"/>
          <w:szCs w:val="16"/>
          <w:lang w:val="en-GB"/>
        </w:rPr>
        <w:t>Center</w:t>
      </w:r>
      <w:proofErr w:type="spellEnd"/>
      <w:r>
        <w:rPr>
          <w:rFonts w:ascii="Times New Roman" w:hAnsi="Times New Roman" w:cs="Times New Roman"/>
          <w:sz w:val="16"/>
          <w:szCs w:val="16"/>
          <w:lang w:val="en-GB"/>
        </w:rPr>
        <w:t xml:space="preserve"> for Basic Research on Materials</w:t>
      </w:r>
      <w:r w:rsidRPr="00D854FE">
        <w:rPr>
          <w:rFonts w:ascii="Times New Roman" w:hAnsi="Times New Roman" w:cs="Times New Roman"/>
          <w:sz w:val="16"/>
          <w:szCs w:val="16"/>
          <w:lang w:val="en-GB"/>
        </w:rPr>
        <w:t xml:space="preserve"> (</w:t>
      </w:r>
      <w:r>
        <w:rPr>
          <w:rFonts w:ascii="Times New Roman" w:hAnsi="Times New Roman" w:cs="Times New Roman"/>
          <w:sz w:val="16"/>
          <w:szCs w:val="16"/>
          <w:lang w:val="en-GB"/>
        </w:rPr>
        <w:t>CBRM</w:t>
      </w:r>
      <w:r w:rsidRPr="00D854FE">
        <w:rPr>
          <w:rFonts w:ascii="Times New Roman" w:hAnsi="Times New Roman" w:cs="Times New Roman"/>
          <w:sz w:val="16"/>
          <w:szCs w:val="16"/>
          <w:lang w:val="en-GB"/>
        </w:rPr>
        <w:t>), National Institute for Materials Science</w:t>
      </w:r>
      <w:r>
        <w:rPr>
          <w:rFonts w:ascii="Times New Roman" w:hAnsi="Times New Roman" w:cs="Times New Roman"/>
          <w:sz w:val="16"/>
          <w:szCs w:val="16"/>
          <w:lang w:val="en-GB"/>
        </w:rPr>
        <w:t xml:space="preserve"> (NIMS)</w:t>
      </w:r>
      <w:r w:rsidRPr="00D854FE">
        <w:rPr>
          <w:rFonts w:ascii="Times New Roman" w:hAnsi="Times New Roman" w:cs="Times New Roman"/>
          <w:sz w:val="16"/>
          <w:szCs w:val="16"/>
          <w:lang w:val="en-GB"/>
        </w:rPr>
        <w:t>, 305-0044, Namiki 1-1, Tsukuba, Ibaraki, Japan</w:t>
      </w:r>
    </w:p>
    <w:p w14:paraId="09E89178" w14:textId="77777777" w:rsidR="00D30FF5" w:rsidRPr="00D854FE" w:rsidRDefault="00D30FF5" w:rsidP="00447244">
      <w:pPr>
        <w:pStyle w:val="BBAuthorName"/>
        <w:rPr>
          <w:rFonts w:ascii="Times New Roman" w:hAnsi="Times New Roman"/>
          <w:i/>
          <w:iCs/>
          <w:sz w:val="16"/>
          <w:szCs w:val="16"/>
          <w:lang w:val="en-GB" w:eastAsia="pl-PL"/>
        </w:rPr>
      </w:pPr>
      <w:r w:rsidRPr="00D854FE">
        <w:rPr>
          <w:rFonts w:ascii="Times New Roman" w:hAnsi="Times New Roman"/>
          <w:i/>
          <w:iCs/>
          <w:sz w:val="16"/>
          <w:szCs w:val="16"/>
          <w:vertAlign w:val="superscript"/>
        </w:rPr>
        <w:t>3</w:t>
      </w:r>
      <w:r w:rsidRPr="00D854FE">
        <w:rPr>
          <w:rFonts w:ascii="Times New Roman" w:hAnsi="Times New Roman"/>
          <w:i/>
          <w:iCs/>
          <w:sz w:val="16"/>
          <w:szCs w:val="16"/>
        </w:rPr>
        <w:t xml:space="preserve">Research Center for Materials </w:t>
      </w:r>
      <w:proofErr w:type="spellStart"/>
      <w:r w:rsidRPr="00D854FE">
        <w:rPr>
          <w:rFonts w:ascii="Times New Roman" w:hAnsi="Times New Roman"/>
          <w:i/>
          <w:iCs/>
          <w:sz w:val="16"/>
          <w:szCs w:val="16"/>
        </w:rPr>
        <w:t>Nanoarchitectonics</w:t>
      </w:r>
      <w:proofErr w:type="spellEnd"/>
      <w:r w:rsidRPr="00D854FE">
        <w:rPr>
          <w:rFonts w:ascii="Times New Roman" w:hAnsi="Times New Roman"/>
          <w:i/>
          <w:iCs/>
          <w:sz w:val="16"/>
          <w:szCs w:val="16"/>
        </w:rPr>
        <w:t xml:space="preserve"> (MANA), National Institute for Materials Science (NIMS), 1-1 Namiki, Tsukuba, Ibaraki, 305–0044 Japan</w:t>
      </w:r>
    </w:p>
    <w:p w14:paraId="31C4453A" w14:textId="6AE40071" w:rsidR="00D05F83" w:rsidRPr="00315450" w:rsidRDefault="00453656" w:rsidP="00447244">
      <w:pPr>
        <w:jc w:val="center"/>
        <w:rPr>
          <w:rFonts w:ascii="Times New Roman" w:eastAsiaTheme="minorEastAsia" w:hAnsi="Times New Roman"/>
          <w:i/>
          <w:iCs/>
          <w:sz w:val="16"/>
          <w:szCs w:val="16"/>
        </w:rPr>
      </w:pPr>
      <w:r w:rsidRPr="00315450">
        <w:rPr>
          <w:rFonts w:ascii="Times New Roman" w:hAnsi="Times New Roman"/>
          <w:i/>
          <w:iCs/>
          <w:sz w:val="16"/>
          <w:szCs w:val="16"/>
          <w:vertAlign w:val="superscript"/>
        </w:rPr>
        <w:t>4</w:t>
      </w:r>
      <w:r w:rsidR="00D05F83" w:rsidRPr="00315450">
        <w:rPr>
          <w:rFonts w:ascii="Times New Roman" w:hAnsi="Times New Roman"/>
          <w:i/>
          <w:iCs/>
          <w:sz w:val="16"/>
          <w:szCs w:val="16"/>
        </w:rPr>
        <w:t xml:space="preserve">Graduate School of Pure and Applied Sciences, University of Tsukuba, 1-1-1 </w:t>
      </w:r>
      <w:proofErr w:type="spellStart"/>
      <w:r w:rsidR="00D05F83" w:rsidRPr="00315450">
        <w:rPr>
          <w:rFonts w:ascii="Times New Roman" w:hAnsi="Times New Roman"/>
          <w:i/>
          <w:iCs/>
          <w:sz w:val="16"/>
          <w:szCs w:val="16"/>
        </w:rPr>
        <w:t>Tennoudai</w:t>
      </w:r>
      <w:proofErr w:type="spellEnd"/>
      <w:r w:rsidR="00D05F83" w:rsidRPr="00315450">
        <w:rPr>
          <w:rFonts w:ascii="Times New Roman" w:hAnsi="Times New Roman"/>
          <w:i/>
          <w:iCs/>
          <w:sz w:val="16"/>
          <w:szCs w:val="16"/>
        </w:rPr>
        <w:t>, Tsukuba 305-8577, Japan</w:t>
      </w:r>
    </w:p>
    <w:p w14:paraId="796CB8E8" w14:textId="77777777" w:rsidR="00322852" w:rsidRPr="00D4259A" w:rsidRDefault="00322852" w:rsidP="00322852">
      <w:pPr>
        <w:spacing w:after="0" w:line="480" w:lineRule="auto"/>
        <w:ind w:left="708"/>
        <w:jc w:val="center"/>
        <w:rPr>
          <w:rFonts w:ascii="Times New Roman" w:hAnsi="Times New Roman"/>
          <w:i/>
          <w:sz w:val="16"/>
          <w:szCs w:val="16"/>
        </w:rPr>
      </w:pPr>
    </w:p>
    <w:p w14:paraId="353D65A5" w14:textId="6710436A" w:rsidR="008E2CBB" w:rsidRDefault="008E2CBB" w:rsidP="008E2CBB">
      <w:pPr>
        <w:spacing w:line="480" w:lineRule="auto"/>
        <w:jc w:val="left"/>
        <w:rPr>
          <w:rFonts w:eastAsiaTheme="minorEastAsia"/>
          <w:lang w:val="en-GB" w:eastAsia="ja-JP"/>
        </w:rPr>
      </w:pPr>
      <w:r w:rsidRPr="00A81F3A">
        <w:rPr>
          <w:rFonts w:eastAsiaTheme="minorEastAsia"/>
          <w:lang w:val="en-GB" w:eastAsia="ja-JP"/>
        </w:rPr>
        <w:t>Corresponding</w:t>
      </w:r>
      <w:r>
        <w:rPr>
          <w:rFonts w:eastAsiaTheme="minorEastAsia"/>
          <w:lang w:val="en-GB" w:eastAsia="ja-JP"/>
        </w:rPr>
        <w:t xml:space="preserve"> </w:t>
      </w:r>
      <w:r w:rsidRPr="00A81F3A">
        <w:rPr>
          <w:rFonts w:eastAsiaTheme="minorEastAsia"/>
          <w:lang w:val="en-GB" w:eastAsia="ja-JP"/>
        </w:rPr>
        <w:t>Author:</w:t>
      </w:r>
      <w:r>
        <w:rPr>
          <w:rFonts w:eastAsiaTheme="minorEastAsia"/>
          <w:lang w:val="en-GB" w:eastAsia="ja-JP"/>
        </w:rPr>
        <w:t xml:space="preserve"> </w:t>
      </w:r>
      <w:hyperlink r:id="rId7" w:history="1">
        <w:r w:rsidRPr="00EA5FE3">
          <w:rPr>
            <w:rStyle w:val="Hyperlink"/>
            <w:rFonts w:eastAsiaTheme="minorEastAsia"/>
            <w:lang w:val="en-GB" w:eastAsia="ja-JP"/>
          </w:rPr>
          <w:t>BOURGES.Cedric@nims.go.jp</w:t>
        </w:r>
      </w:hyperlink>
      <w:r>
        <w:rPr>
          <w:rFonts w:eastAsiaTheme="minorEastAsia"/>
          <w:lang w:val="en-GB" w:eastAsia="ja-JP"/>
        </w:rPr>
        <w:t xml:space="preserve">, </w:t>
      </w:r>
      <w:hyperlink r:id="rId8" w:history="1">
        <w:r w:rsidR="00E048B2" w:rsidRPr="006A5254">
          <w:rPr>
            <w:rStyle w:val="Hyperlink"/>
            <w:rFonts w:eastAsiaTheme="minorEastAsia"/>
            <w:lang w:val="en-GB" w:eastAsia="ja-JP"/>
          </w:rPr>
          <w:t>LAMBARD.Guillaume@nims.go.jp</w:t>
        </w:r>
      </w:hyperlink>
    </w:p>
    <w:p w14:paraId="73C35E6E" w14:textId="173065E4" w:rsidR="00322852" w:rsidRPr="0044771C" w:rsidRDefault="00322852" w:rsidP="0044771C">
      <w:pPr>
        <w:pStyle w:val="BGKeywords"/>
      </w:pPr>
      <w:r w:rsidRPr="0044771C">
        <w:t xml:space="preserve">Keywords: </w:t>
      </w:r>
      <w:r w:rsidR="00FA6B4F" w:rsidRPr="0044771C">
        <w:t>Kesterite, Machine Learning, Process, Thermoelectric, Ceramic</w:t>
      </w:r>
    </w:p>
    <w:p w14:paraId="630D3227" w14:textId="629F5189" w:rsidR="00386FED" w:rsidRDefault="00800C93" w:rsidP="00386FED">
      <w:pPr>
        <w:spacing w:after="160" w:line="259" w:lineRule="auto"/>
        <w:jc w:val="center"/>
        <w:rPr>
          <w:rFonts w:ascii="Times New Roman" w:hAnsi="Times New Roman"/>
          <w:b/>
          <w:bCs/>
          <w:szCs w:val="24"/>
          <w:lang w:eastAsia="fr-FR"/>
        </w:rPr>
      </w:pPr>
      <w:r>
        <w:br w:type="page"/>
      </w:r>
      <w:r w:rsidR="008B062F">
        <w:rPr>
          <w:rFonts w:ascii="Times New Roman" w:hAnsi="Times New Roman"/>
          <w:b/>
          <w:bCs/>
          <w:i/>
          <w:iCs/>
          <w:noProof/>
          <w:color w:val="000000" w:themeColor="text1"/>
          <w:szCs w:val="24"/>
        </w:rPr>
        <w:lastRenderedPageBreak/>
        <w:drawing>
          <wp:inline distT="0" distB="0" distL="0" distR="0" wp14:anchorId="15A30781" wp14:editId="1507D940">
            <wp:extent cx="5612130" cy="5605780"/>
            <wp:effectExtent l="0" t="0" r="7620" b="0"/>
            <wp:docPr id="2072951883"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951883" name="Picture 1" descr="A screenshot of a graph&#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2130" cy="5605780"/>
                    </a:xfrm>
                    <a:prstGeom prst="rect">
                      <a:avLst/>
                    </a:prstGeom>
                  </pic:spPr>
                </pic:pic>
              </a:graphicData>
            </a:graphic>
          </wp:inline>
        </w:drawing>
      </w:r>
    </w:p>
    <w:p w14:paraId="0C49E500" w14:textId="4A0E74C3" w:rsidR="00386FED" w:rsidRPr="00F2259A" w:rsidRDefault="00386FED" w:rsidP="00386FED">
      <w:pPr>
        <w:pStyle w:val="Caption"/>
        <w:jc w:val="center"/>
        <w:rPr>
          <w:rFonts w:ascii="Times New Roman" w:hAnsi="Times New Roman"/>
          <w:i w:val="0"/>
          <w:iCs w:val="0"/>
          <w:color w:val="auto"/>
          <w:sz w:val="24"/>
          <w:szCs w:val="24"/>
        </w:rPr>
      </w:pPr>
      <w:r w:rsidRPr="001E6CEE">
        <w:rPr>
          <w:rFonts w:ascii="Times New Roman" w:hAnsi="Times New Roman"/>
          <w:b/>
          <w:bCs/>
          <w:i w:val="0"/>
          <w:iCs w:val="0"/>
          <w:color w:val="000000" w:themeColor="text1"/>
          <w:sz w:val="24"/>
          <w:szCs w:val="24"/>
        </w:rPr>
        <w:t xml:space="preserve">Figure </w:t>
      </w:r>
      <w:r>
        <w:rPr>
          <w:rFonts w:ascii="Times New Roman" w:hAnsi="Times New Roman"/>
          <w:b/>
          <w:bCs/>
          <w:i w:val="0"/>
          <w:iCs w:val="0"/>
          <w:color w:val="000000" w:themeColor="text1"/>
          <w:sz w:val="24"/>
          <w:szCs w:val="24"/>
        </w:rPr>
        <w:t xml:space="preserve">S1. </w:t>
      </w:r>
      <w:r w:rsidRPr="001E6CEE">
        <w:rPr>
          <w:rFonts w:ascii="Times New Roman" w:hAnsi="Times New Roman"/>
          <w:i w:val="0"/>
          <w:iCs w:val="0"/>
          <w:color w:val="000000" w:themeColor="text1"/>
          <w:sz w:val="24"/>
          <w:szCs w:val="24"/>
        </w:rPr>
        <w:t>Comparison between predicted (Random Forests regression</w:t>
      </w:r>
      <w:sdt>
        <w:sdtPr>
          <w:rPr>
            <w:rFonts w:ascii="Times New Roman" w:hAnsi="Times New Roman"/>
            <w:i w:val="0"/>
            <w:iCs w:val="0"/>
            <w:color w:val="000000"/>
            <w:sz w:val="24"/>
            <w:szCs w:val="24"/>
            <w:vertAlign w:val="superscript"/>
          </w:rPr>
          <w:tag w:val="MENDELEY_CITATION_v3_eyJjaXRhdGlvbklEIjoiTUVOREVMRVlfQ0lUQVRJT05fYzA4NzUyMGMtZTYyYy00MWE5LWIyYzMtNWIyMTFlZTE4MDAwIiwicHJvcGVydGllcyI6eyJub3RlSW5kZXgiOjB9LCJpc0VkaXRlZCI6ZmFsc2UsIm1hbnVhbE92ZXJyaWRlIjp7ImlzTWFudWFsbHlPdmVycmlkZGVuIjpmYWxzZSwiY2l0ZXByb2NUZXh0IjoiPHN1cD4xPC9zdXA+IiwibWFudWFsT3ZlcnJpZGVUZXh0IjoiIn0sImNpdGF0aW9uSXRlbXMiOlt7ImlkIjoiN2I5YTNjODYtYTM4Yi0zYjU2LWE4NDgtMDI1NmYzMzkxZTJjIiwiaXRlbURhdGEiOnsidHlwZSI6ImFydGljbGUtam91cm5hbCIsImlkIjoiN2I5YTNjODYtYTM4Yi0zYjU2LWE4NDgtMDI1NmYzMzkxZTJjIiwidGl0bGUiOiJSYW5kb20gRm9yZXN0cyIsImF1dGhvciI6W3siZmFtaWx5IjoiQnJlaW1hbiIsImdpdmVuIjoiTGVvIiwicGFyc2UtbmFtZXMiOmZhbHNlLCJkcm9wcGluZy1wYXJ0aWNsZSI6IiIsIm5vbi1kcm9wcGluZy1wYXJ0aWNsZSI6IiJ9XSwiY29udGFpbmVyLXRpdGxlIjoiTWFjaGluZSBMZWFybmluZyIsImNvbnRhaW5lci10aXRsZS1zaG9ydCI6Ik1hY2ggTGVhcm4iLCJpc3N1ZWQiOnsiZGF0ZS1wYXJ0cyI6W1syMDAxXV19LCJwYWdlIjoiNS0zMiIsImFic3RyYWN0IjoiUmFuZG9tIGZvcmVzdHMgYXJlIGEgY29tYmluYXRpb24gb2YgdHJlZSBwcmVkaWN0b3JzIHN1Y2ggdGhhdCBlYWNoIHRyZWUgZGVwZW5kcyBvbiB0aGUgdmFsdWVzIG9mIGEgcmFuZG9tIHZlY3RvciBzYW1wbGVkIGluZGVwZW5kZW50bHkgYW5kIHdpdGggdGhlIHNhbWUgZGlzdHJpYnV0aW9uIGZvciBhbGwgdHJlZXMgaW4gdGhlIGZvcmVzdC4gVGhlIGdlbmVyYWxpemF0aW9uIGVycm9yIGZvciBmb3Jlc3RzIGNvbnZlcmdlcyBhLnMuIHRvIGEgbGltaXQgYXMgdGhlIG51bWJlciBvZiB0cmVlcyBpbiB0aGUgZm9yZXN0IGJlY29tZXMgbGFyZ2UuIFRoZSBnZW5lcmFsaXphdGlvbiBlcnJvciBvZiBhIGZvcmVzdCBvZiB0cmVlIGNsYXNzaWZpZXJzIGRlcGVuZHMgb24gdGhlIHN0cmVuZ3RoIG9mIHRoZSBpbmRpdmlkdWFsIHRyZWVzIGluIHRoZSBmb3Jlc3QgYW5kIHRoZSBjb3JyZWxhdGlvbiBiZXR3ZWVuIHRoZW0uIFVzaW5nIGEgcmFuZG9tIHNlbGVjdGlvbiBvZiBmZWF0dXJlcyB0byBzcGxpdCBlYWNoIG5vZGUgeWllbGRzIGVycm9yIHJhdGVzIHRoYXQgY29tcGFyZSBmYXZvcmFibHkgdG8gQWRhYm9vc3QgKFkuIEZyZXVuZCAmIFIuIFNjaGFwaXJlLCBNYWNoaW5lIExlYXJuaW5nOiBQcm9jZWVkaW5ncyBvZiB0aGUgVGhpcnRlZW50aCBJbnRlcm5hdGlvbmFsIGNvbmZlcmVuY2UsICogKiAqICwgMTQ4LTE1NiksIGJ1dCBhcmUgbW9yZSByb2J1c3Qgd2l0aCByZXNwZWN0IHRvIG5vaXNlLiBJbnRlcm5hbCBlc3RpbWF0ZXMgbW9uaXRvciBlcnJvciwgc3RyZW5ndGgsIGFuZCBjb3JyZWxhdGlvbiBhbmQgdGhlc2UgYXJlIHVzZWQgdG8gc2hvdyB0aGUgcmVzcG9uc2UgdG8gaW5jcmVhc2luZyB0aGUgbnVtYmVyIG9mIGZlYXR1cmVzIHVzZWQgaW4gdGhlIHNwbGl0dGluZy4gSW50ZXJuYWwgZXN0aW1hdGVzIGFyZSBhbHNvIHVzZWQgdG8gbWVhc3VyZSB2YXJpYWJsZSBpbXBvcnRhbmNlLiBUaGVzZSBpZGVhcyBhcmUgYWxzbyBhcHBsaWNhYmxlIHRvIHJlZ3Jlc3Npb24uIiwidm9sdW1lIjoiNDUifSwiaXNUZW1wb3JhcnkiOmZhbHNlfV19"/>
          <w:id w:val="95224319"/>
          <w:placeholder>
            <w:docPart w:val="DefaultPlaceholder_-1854013440"/>
          </w:placeholder>
        </w:sdtPr>
        <w:sdtContent>
          <w:r w:rsidR="00DC2B88" w:rsidRPr="00DC2B88">
            <w:rPr>
              <w:rFonts w:ascii="Times New Roman" w:hAnsi="Times New Roman"/>
              <w:i w:val="0"/>
              <w:iCs w:val="0"/>
              <w:color w:val="000000"/>
              <w:sz w:val="24"/>
              <w:szCs w:val="24"/>
              <w:vertAlign w:val="superscript"/>
            </w:rPr>
            <w:t>1</w:t>
          </w:r>
        </w:sdtContent>
      </w:sdt>
      <w:r w:rsidRPr="001E6CEE">
        <w:rPr>
          <w:rFonts w:ascii="Times New Roman" w:hAnsi="Times New Roman"/>
          <w:i w:val="0"/>
          <w:iCs w:val="0"/>
          <w:color w:val="000000" w:themeColor="text1"/>
          <w:sz w:val="24"/>
          <w:szCs w:val="24"/>
        </w:rPr>
        <w:t xml:space="preserve">) and observed average </w:t>
      </w:r>
      <w:r>
        <w:rPr>
          <w:rFonts w:ascii="Times New Roman" w:hAnsi="Times New Roman"/>
          <w:i w:val="0"/>
          <w:iCs w:val="0"/>
          <w:color w:val="000000" w:themeColor="text1"/>
          <w:sz w:val="24"/>
          <w:szCs w:val="24"/>
        </w:rPr>
        <w:t xml:space="preserve">figure-of-merit </w:t>
      </w:r>
      <w:r w:rsidRPr="009C08BB">
        <w:rPr>
          <w:rFonts w:ascii="Times New Roman" w:hAnsi="Times New Roman"/>
          <w:color w:val="000000" w:themeColor="text1"/>
          <w:sz w:val="24"/>
          <w:szCs w:val="24"/>
        </w:rPr>
        <w:t>zT</w:t>
      </w:r>
      <w:r w:rsidRPr="001E6CEE">
        <w:rPr>
          <w:rFonts w:ascii="Times New Roman" w:hAnsi="Times New Roman"/>
          <w:i w:val="0"/>
          <w:iCs w:val="0"/>
          <w:color w:val="000000" w:themeColor="text1"/>
          <w:sz w:val="24"/>
          <w:szCs w:val="24"/>
        </w:rPr>
        <w:t xml:space="preserve"> </w:t>
      </w:r>
      <w:r>
        <w:rPr>
          <w:rFonts w:ascii="Times New Roman" w:hAnsi="Times New Roman"/>
          <w:i w:val="0"/>
          <w:iCs w:val="0"/>
          <w:color w:val="000000" w:themeColor="text1"/>
          <w:sz w:val="24"/>
          <w:szCs w:val="24"/>
        </w:rPr>
        <w:t>based the pre-ALMLBO initial data (grey squares)</w:t>
      </w:r>
      <w:r w:rsidRPr="001E6CEE">
        <w:rPr>
          <w:rFonts w:ascii="Times New Roman" w:hAnsi="Times New Roman"/>
          <w:i w:val="0"/>
          <w:iCs w:val="0"/>
          <w:color w:val="000000" w:themeColor="text1"/>
          <w:sz w:val="24"/>
          <w:szCs w:val="24"/>
        </w:rPr>
        <w:t xml:space="preserve">, </w:t>
      </w:r>
      <w:r>
        <w:rPr>
          <w:rFonts w:ascii="Times New Roman" w:hAnsi="Times New Roman"/>
          <w:i w:val="0"/>
          <w:iCs w:val="0"/>
          <w:color w:val="000000" w:themeColor="text1"/>
          <w:sz w:val="24"/>
          <w:szCs w:val="24"/>
        </w:rPr>
        <w:t xml:space="preserve">and the initial data extended with data from the </w:t>
      </w:r>
      <w:r w:rsidRPr="001E6CEE">
        <w:rPr>
          <w:rFonts w:ascii="Times New Roman" w:hAnsi="Times New Roman"/>
          <w:i w:val="0"/>
          <w:iCs w:val="0"/>
          <w:color w:val="000000" w:themeColor="text1"/>
          <w:sz w:val="24"/>
          <w:szCs w:val="24"/>
        </w:rPr>
        <w:t>1</w:t>
      </w:r>
      <w:r w:rsidRPr="0053727C">
        <w:rPr>
          <w:rFonts w:ascii="Times New Roman" w:hAnsi="Times New Roman"/>
          <w:i w:val="0"/>
          <w:iCs w:val="0"/>
          <w:color w:val="000000" w:themeColor="text1"/>
          <w:sz w:val="24"/>
          <w:szCs w:val="24"/>
          <w:vertAlign w:val="superscript"/>
        </w:rPr>
        <w:t>st</w:t>
      </w:r>
      <w:r w:rsidRPr="001E6CEE">
        <w:rPr>
          <w:rFonts w:ascii="Times New Roman" w:hAnsi="Times New Roman"/>
          <w:i w:val="0"/>
          <w:iCs w:val="0"/>
          <w:color w:val="000000" w:themeColor="text1"/>
          <w:sz w:val="24"/>
          <w:szCs w:val="24"/>
        </w:rPr>
        <w:t>, 2</w:t>
      </w:r>
      <w:r w:rsidRPr="0053727C">
        <w:rPr>
          <w:rFonts w:ascii="Times New Roman" w:hAnsi="Times New Roman"/>
          <w:i w:val="0"/>
          <w:iCs w:val="0"/>
          <w:color w:val="000000" w:themeColor="text1"/>
          <w:sz w:val="24"/>
          <w:szCs w:val="24"/>
          <w:vertAlign w:val="superscript"/>
        </w:rPr>
        <w:t>nd</w:t>
      </w:r>
      <w:r w:rsidRPr="001E6CEE">
        <w:rPr>
          <w:rFonts w:ascii="Times New Roman" w:hAnsi="Times New Roman"/>
          <w:i w:val="0"/>
          <w:iCs w:val="0"/>
          <w:color w:val="000000" w:themeColor="text1"/>
          <w:sz w:val="24"/>
          <w:szCs w:val="24"/>
        </w:rPr>
        <w:t>, 3</w:t>
      </w:r>
      <w:r w:rsidRPr="001E6CEE">
        <w:rPr>
          <w:rFonts w:ascii="Times New Roman" w:hAnsi="Times New Roman"/>
          <w:i w:val="0"/>
          <w:iCs w:val="0"/>
          <w:color w:val="000000" w:themeColor="text1"/>
          <w:sz w:val="24"/>
          <w:szCs w:val="24"/>
          <w:vertAlign w:val="superscript"/>
        </w:rPr>
        <w:t>rd</w:t>
      </w:r>
      <w:r>
        <w:rPr>
          <w:rFonts w:ascii="Times New Roman" w:hAnsi="Times New Roman"/>
          <w:i w:val="0"/>
          <w:iCs w:val="0"/>
          <w:color w:val="000000" w:themeColor="text1"/>
          <w:sz w:val="24"/>
          <w:szCs w:val="24"/>
        </w:rPr>
        <w:t>, and 4</w:t>
      </w:r>
      <w:r w:rsidRPr="001E6CEE">
        <w:rPr>
          <w:rFonts w:ascii="Times New Roman" w:hAnsi="Times New Roman"/>
          <w:i w:val="0"/>
          <w:iCs w:val="0"/>
          <w:color w:val="000000" w:themeColor="text1"/>
          <w:sz w:val="24"/>
          <w:szCs w:val="24"/>
          <w:vertAlign w:val="superscript"/>
        </w:rPr>
        <w:t>th</w:t>
      </w:r>
      <w:r>
        <w:rPr>
          <w:rFonts w:ascii="Times New Roman" w:hAnsi="Times New Roman"/>
          <w:i w:val="0"/>
          <w:iCs w:val="0"/>
          <w:color w:val="000000" w:themeColor="text1"/>
          <w:sz w:val="24"/>
          <w:szCs w:val="24"/>
        </w:rPr>
        <w:t xml:space="preserve"> ALMLBO cycles</w:t>
      </w:r>
      <w:r w:rsidRPr="001E6CEE">
        <w:rPr>
          <w:rFonts w:ascii="Times New Roman" w:hAnsi="Times New Roman"/>
          <w:i w:val="0"/>
          <w:iCs w:val="0"/>
          <w:color w:val="000000" w:themeColor="text1"/>
          <w:sz w:val="24"/>
          <w:szCs w:val="24"/>
        </w:rPr>
        <w:t xml:space="preserve"> (blue, </w:t>
      </w:r>
      <w:r w:rsidR="008B062F">
        <w:rPr>
          <w:rFonts w:ascii="Times New Roman" w:hAnsi="Times New Roman"/>
          <w:i w:val="0"/>
          <w:iCs w:val="0"/>
          <w:color w:val="000000" w:themeColor="text1"/>
          <w:sz w:val="24"/>
          <w:szCs w:val="24"/>
        </w:rPr>
        <w:t>purple</w:t>
      </w:r>
      <w:r>
        <w:rPr>
          <w:rFonts w:ascii="Times New Roman" w:hAnsi="Times New Roman"/>
          <w:i w:val="0"/>
          <w:iCs w:val="0"/>
          <w:color w:val="000000" w:themeColor="text1"/>
          <w:sz w:val="24"/>
          <w:szCs w:val="24"/>
        </w:rPr>
        <w:t xml:space="preserve">, </w:t>
      </w:r>
      <w:r w:rsidRPr="001E6CEE">
        <w:rPr>
          <w:rFonts w:ascii="Times New Roman" w:hAnsi="Times New Roman"/>
          <w:i w:val="0"/>
          <w:iCs w:val="0"/>
          <w:color w:val="000000" w:themeColor="text1"/>
          <w:sz w:val="24"/>
          <w:szCs w:val="24"/>
        </w:rPr>
        <w:t xml:space="preserve">red, and green squares, respectively) with vertical and horizontal error bars representing a </w:t>
      </w:r>
      <w:r w:rsidRPr="00F2259A">
        <w:rPr>
          <w:rFonts w:ascii="Times New Roman" w:hAnsi="Times New Roman"/>
          <w:i w:val="0"/>
          <w:iCs w:val="0"/>
          <w:color w:val="auto"/>
          <w:sz w:val="24"/>
          <w:szCs w:val="24"/>
        </w:rPr>
        <w:t>standard deviation related to a leave-one-out</w:t>
      </w:r>
      <w:sdt>
        <w:sdtPr>
          <w:rPr>
            <w:rFonts w:ascii="Times New Roman" w:hAnsi="Times New Roman"/>
            <w:i w:val="0"/>
            <w:iCs w:val="0"/>
            <w:color w:val="auto"/>
            <w:sz w:val="24"/>
            <w:szCs w:val="24"/>
            <w:vertAlign w:val="superscript"/>
          </w:rPr>
          <w:tag w:val="MENDELEY_CITATION_v3_eyJjaXRhdGlvbklEIjoiTUVOREVMRVlfQ0lUQVRJT05fYjAwMmU4OWUtZDUzMi00MjNkLTgyNDAtMmNjNTRkNTY4ZTAyIiwicHJvcGVydGllcyI6eyJub3RlSW5kZXgiOjB9LCJpc0VkaXRlZCI6ZmFsc2UsIm1hbnVhbE92ZXJyaWRlIjp7ImlzTWFudWFsbHlPdmVycmlkZGVuIjpmYWxzZSwiY2l0ZXByb2NUZXh0IjoiPHN1cD4yPC9zdXA+IiwibWFudWFsT3ZlcnJpZGVUZXh0IjoiIn0sImNpdGF0aW9uSXRlbXMiOlt7ImlkIjoiOTE2NjJjY2EtNDgwMi0zYTM1LTlhMWQtYWMyZTg3MDZkODVhIiwiaXRlbURhdGEiOnsidHlwZSI6ImJvb2siLCJpZCI6IjkxNjYyY2NhLTQ4MDItM2EzNS05YTFkLWFjMmU4NzA2ZDg1YSIsInRpdGxlIjoiVGhlIEphY2trbmlmZSwgdGhlIEJvb3RzdHJhcCBhbmQgT3RoZXIgUmVzYW1wbGluZyBQbGFucyIsImF1dGhvciI6W3siZmFtaWx5IjoiRWZyb24iLCJnaXZlbiI6IkJyYWRsZXkiLCJwYXJzZS1uYW1lcyI6ZmFsc2UsImRyb3BwaW5nLXBhcnRpY2xlIjoiIiwibm9uLWRyb3BwaW5nLXBhcnRpY2xlIjoiIn1dLCJET0kiOiIxMC4xMTM3LzEuOTc4MTYxMTk3MDMxOSIsIklTQk4iOiI5NzgtMC04OTg3MS0xNzktMCIsImlzc3VlZCI6eyJkYXRlLXBhcnRzIjpbWzE5ODIsMV1dfSwicHVibGlzaGVyIjoiU29jaWV0eSBmb3IgSW5kdXN0cmlhbCBhbmQgQXBwbGllZCBNYXRoZW1hdGljcyIsImNvbnRhaW5lci10aXRsZS1zaG9ydCI6IiJ9LCJpc1RlbXBvcmFyeSI6ZmFsc2V9XX0="/>
          <w:id w:val="-1348707516"/>
          <w:placeholder>
            <w:docPart w:val="DefaultPlaceholder_-1854013440"/>
          </w:placeholder>
        </w:sdtPr>
        <w:sdtContent>
          <w:r w:rsidR="00DC2B88" w:rsidRPr="00F2259A">
            <w:rPr>
              <w:rFonts w:ascii="Times New Roman" w:hAnsi="Times New Roman"/>
              <w:i w:val="0"/>
              <w:iCs w:val="0"/>
              <w:color w:val="auto"/>
              <w:sz w:val="24"/>
              <w:szCs w:val="24"/>
              <w:vertAlign w:val="superscript"/>
            </w:rPr>
            <w:t>2</w:t>
          </w:r>
        </w:sdtContent>
      </w:sdt>
      <w:r w:rsidRPr="00F2259A">
        <w:rPr>
          <w:rFonts w:ascii="Times New Roman" w:hAnsi="Times New Roman"/>
          <w:i w:val="0"/>
          <w:iCs w:val="0"/>
          <w:color w:val="auto"/>
          <w:sz w:val="24"/>
          <w:szCs w:val="24"/>
        </w:rPr>
        <w:t xml:space="preserve"> cross-validation, and computed from m=1-2 experimental measurements and the systematic uncertainty of ~17.5% </w:t>
      </w:r>
      <w:sdt>
        <w:sdtPr>
          <w:rPr>
            <w:rFonts w:ascii="Times New Roman" w:hAnsi="Times New Roman"/>
            <w:i w:val="0"/>
            <w:iCs w:val="0"/>
            <w:color w:val="auto"/>
            <w:sz w:val="24"/>
            <w:szCs w:val="24"/>
            <w:vertAlign w:val="superscript"/>
          </w:rPr>
          <w:tag w:val="MENDELEY_CITATION_v3_eyJjaXRhdGlvbklEIjoiTUVOREVMRVlfQ0lUQVRJT05fNWQ4ODBiZjctMmI3ZS00Y2ZiLTlmMTItZjI1MjM5YTk1MmFlIiwicHJvcGVydGllcyI6eyJub3RlSW5kZXgiOjB9LCJpc0VkaXRlZCI6ZmFsc2UsIm1hbnVhbE92ZXJyaWRlIjp7ImlzTWFudWFsbHlPdmVycmlkZGVuIjpmYWxzZSwiY2l0ZXByb2NUZXh0IjoiPHN1cD4zPC9zdXA+IiwibWFudWFsT3ZlcnJpZGVUZXh0IjoiIn0sImNpdGF0aW9uSXRlbXMiOlt7ImlkIjoiMzM0MTU5YzUtM2JlMS0zMjQwLTgxNjAtZDdiMzVmMjlkYmQ4IiwiaXRlbURhdGEiOnsidHlwZSI6ImFydGljbGUtam91cm5hbCIsImlkIjoiMzM0MTU5YzUtM2JlMS0zMjQwLTgxNjAtZDdiMzVmMjlkYmQ4IiwidGl0bGUiOiJJbnZpdGVkIEFydGljbGU6IEEgcm91bmQgcm9iaW4gdGVzdCBvZiB0aGUgdW5jZXJ0YWludHkgb24gdGhlIG1lYXN1cmVtZW50IG9mIHRoZSB0aGVybW9lbGVjdHJpYyBkaW1lbnNpb25sZXNzIGZpZ3VyZSBvZiBtZXJpdCBvZiBDbzAuOTdOaTAuMDNTYjMiLCJhdXRob3IiOlt7ImZhbWlseSI6IkFsbGVubyIsImdpdmVuIjoiRS4iLCJwYXJzZS1uYW1lcyI6ZmFsc2UsImRyb3BwaW5nLXBhcnRpY2xlIjoiIiwibm9uLWRyb3BwaW5nLXBhcnRpY2xlIjoiIn0seyJmYW1pbHkiOiJCw6lyYXJkYW4iLCJnaXZlbiI6IkQuIiwicGFyc2UtbmFtZXMiOmZhbHNlLCJkcm9wcGluZy1wYXJ0aWNsZSI6IiIsIm5vbi1kcm9wcGluZy1wYXJ0aWNsZSI6IiJ9LHsiZmFtaWx5IjoiQnlsIiwiZ2l2ZW4iOiJDLiIsInBhcnNlLW5hbWVzIjpmYWxzZSwiZHJvcHBpbmctcGFydGljbGUiOiIiLCJub24tZHJvcHBpbmctcGFydGljbGUiOiIifSx7ImZhbWlseSI6IkNhbmRvbGZpIiwiZ2l2ZW4iOiJDLiIsInBhcnNlLW5hbWVzIjpmYWxzZSwiZHJvcHBpbmctcGFydGljbGUiOiIiLCJub24tZHJvcHBpbmctcGFydGljbGUiOiIifSx7ImZhbWlseSI6IkRhb3UiLCJnaXZlbiI6IlIuIiwicGFyc2UtbmFtZXMiOmZhbHNlLCJkcm9wcGluZy1wYXJ0aWNsZSI6IiIsIm5vbi1kcm9wcGluZy1wYXJ0aWNsZSI6IiJ9LHsiZmFtaWx5IjoiRGVjb3VydCIsImdpdmVuIjoiUi4iLCJwYXJzZS1uYW1lcyI6ZmFsc2UsImRyb3BwaW5nLXBhcnRpY2xlIjoiIiwibm9uLWRyb3BwaW5nLXBhcnRpY2xlIjoiIn0seyJmYW1pbHkiOiJHdWlsbWVhdSIsImdpdmVuIjoiRS4iLCJwYXJzZS1uYW1lcyI6ZmFsc2UsImRyb3BwaW5nLXBhcnRpY2xlIjoiIiwibm9uLWRyb3BwaW5nLXBhcnRpY2xlIjoiIn0seyJmYW1pbHkiOiJIw6liZXJ0IiwiZ2l2ZW4iOiJTLiIsInBhcnNlLW5hbWVzIjpmYWxzZSwiZHJvcHBpbmctcGFydGljbGUiOiIiLCJub24tZHJvcHBpbmctcGFydGljbGUiOiIifSx7ImZhbWlseSI6IkhlanRtYW5layIsImdpdmVuIjoiSi4iLCJwYXJzZS1uYW1lcyI6ZmFsc2UsImRyb3BwaW5nLXBhcnRpY2xlIjoiIiwibm9uLWRyb3BwaW5nLXBhcnRpY2xlIjoiIn0seyJmYW1pbHkiOiJMZW5vaXIiLCJnaXZlbiI6IkIuIiwicGFyc2UtbmFtZXMiOmZhbHNlLCJkcm9wcGluZy1wYXJ0aWNsZSI6IiIsIm5vbi1kcm9wcGluZy1wYXJ0aWNsZSI6IiJ9LHsiZmFtaWx5IjoiTWFzc2NoZWxlaW4iLCJnaXZlbiI6IlAuIiwicGFyc2UtbmFtZXMiOmZhbHNlLCJkcm9wcGluZy1wYXJ0aWNsZSI6IiIsIm5vbi1kcm9wcGluZy1wYXJ0aWNsZSI6IiJ9LHsiZmFtaWx5IjoiT2hvcm9kbmljaHVrIiwiZ2l2ZW4iOiJWLiIsInBhcnNlLW5hbWVzIjpmYWxzZSwiZHJvcHBpbmctcGFydGljbGUiOiIiLCJub24tZHJvcHBpbmctcGFydGljbGUiOiIifSx7ImZhbWlseSI6IlBvbGxldCIsImdpdmVuIjoiTS4iLCJwYXJzZS1uYW1lcyI6ZmFsc2UsImRyb3BwaW5nLXBhcnRpY2xlIjoiIiwibm9uLWRyb3BwaW5nLXBhcnRpY2xlIjoiIn0seyJmYW1pbHkiOiJQb3B1bG9oIiwiZ2l2ZW4iOiJTLiIsInBhcnNlLW5hbWVzIjpmYWxzZSwiZHJvcHBpbmctcGFydGljbGUiOiIiLCJub24tZHJvcHBpbmctcGFydGljbGUiOiIifSx7ImZhbWlseSI6IlJhdm90IiwiZ2l2ZW4iOiJELiIsInBhcnNlLW5hbWVzIjpmYWxzZSwiZHJvcHBpbmctcGFydGljbGUiOiIiLCJub24tZHJvcHBpbmctcGFydGljbGUiOiIifSx7ImZhbWlseSI6IlJvdWxlYXUiLCJnaXZlbiI6Ik8uIiwicGFyc2UtbmFtZXMiOmZhbHNlLCJkcm9wcGluZy1wYXJ0aWNsZSI6IiIsIm5vbi1kcm9wcGluZy1wYXJ0aWNsZSI6IiJ9LHsiZmFtaWx5IjoiU291bGllciIsImdpdmVuIjoiTS4iLCJwYXJzZS1uYW1lcyI6ZmFsc2UsImRyb3BwaW5nLXBhcnRpY2xlIjoiIiwibm9uLWRyb3BwaW5nLXBhcnRpY2xlIjoiIn1dLCJjb250YWluZXItdGl0bGUiOiJSZXZpZXcgb2YgU2NpZW50aWZpYyBJbnN0cnVtZW50cyIsIkRPSSI6IjEwLjEwNjMvMS40OTA1MjUwIiwiSVNTTiI6IjAwMzQtNjc0OCIsIlVSTCI6Imh0dHBzOi8vcHVicy5haXAub3JnL3JzaS9hcnRpY2xlLzg2LzEvMDExMzAxLzM2MDg1My9JbnZpdGVkLUFydGljbGUtQS1yb3VuZC1yb2Jpbi10ZXN0LW9mLXRoZSIsImlzc3VlZCI6eyJkYXRlLXBhcnRzIjpbWzIwMTUsMSwxXV19LCJwYWdlIjoiMDExMzAxIiwiYWJzdHJhY3QiOiI8cD5BIHJvdW5kIHJvYmluIHRlc3QgYWltaW5nIGF0IG1lYXN1cmluZyB0aGUgaGlnaC10ZW1wZXJhdHVyZSB0aGVybW9lbGVjdHJpYyBwcm9wZXJ0aWVzIHdhcyBjYXJyaWVkIG91dCBieSBhIGdyb3VwIG9mIEV1cm9wZWFuIChtYWlubHkgRnJlbmNoKSBsYWJvcmF0b3JpZXMgKGxhYnMpLiBQb2x5Y3J5c3RhbGxpbmUgc2t1dHRlcnVkaXRlIENvMC45N05pMC4wM1NiMyB3YXMgY2hhcmFjdGVyaXplZCBieSBTZWViZWNrIGNvZWZmaWNpZW50ICg4IGxhYnMpLCBlbGVjdHJpY2FsIHJlc2lzdGl2aXR5ICg5IGxhYnMpLCB0aGVybWFsIGRpZmZ1c2l2aXR5ICg2IGxhYnMpLCBtYXNzIHZvbHVtZSBkZW5zaXR5ICg2IGxhYnMpLCBhbmQgc3BlY2lmaWMgaGVhdCAoNiBsYWJzKSBtZWFzdXJlbWVudHMuIFRoZXNlIGRhdGEgd2VyZSBzdGF0aXN0aWNhbGx5IHByb2Nlc3NlZCB0byBkZXRlcm1pbmUgdGhlIHVuY2VydGFpbnR5IG9uIGFsbCB0aGVzZSBtZWFzdXJlZCBxdWFudGl0aWVzIGFzIGEgZnVuY3Rpb24gb2YgdGVtcGVyYXR1cmUgYW5kIGNvbWJpbmVkIHRvIG9idGFpbiBhbiBvdmVyYWxsIHVuY2VydGFpbnR5IG9uIHRoZSB0aGVybWFsIGNvbmR1Y3Rpdml0eSAocHJvZHVjdCBvZiB0aGVybWFsIGRpZmZ1c2l2aXR5IGJ5IGRlbnNpdHkgYW5kIGJ5IHNwZWNpZmljIGhlYXQpIGFuZCBvbiB0aGUgdGhlcm1vZWxlY3RyaWMgZmlndXJlIG9mIG1lcml0IFpULiBBbiBpbmNyZWFzZSB3aXRoIHRlbXBlcmF0dXJlIG9mIGFsbCB0aGVzZSB1bmNlcnRhaW50aWVzIGlzIG9ic2VydmVkLCBpbiBhZ3JlZW1lbnQgd2l0aCBncm93aW5nIGRpZmZpY3VsdGllcyB0byBtZWFzdXJlIHRoZXNlIHF1YW50aXRpZXMgd2hlbiB0ZW1wZXJhdHVyZSBpbmNyZWFzZXMuIFRoZSB1bmNlcnRhaW50aWVzIG9uIHRoZSBlbGVjdHJpY2FsIHJlc2lzdGl2aXR5IGFuZCB0aGVybWFsIGRpZmZ1c2l2aXR5IGFyZSBtb3N0IGxpa2VseSBkb21pbmF0ZWQgYnkgdGhlIHVuY2VydGFpbnR5IG9uIHRoZSBzYW1wbGUgZGltZW5zaW9ucy4gVGhlIHRlbXBlcmF0dXJlLWF2ZXJhZ2VkICgzMDDigJM3MDAgSykgcmVsYXRpdmUgc3RhbmRhcmQgdW5jZXJ0YWludGllcyBhdCB0aGUgY29uZmlkZW5jZSBsZXZlbCBvZiA2OCUgYW1vdW50IHRvIDYlLCA4JSwgMTElLCBhbmQgMTklIGZvciB0aGUgU2VlYmVjayBjb2VmZmljaWVudCwgZWxlY3RyaWNhbCByZXNpc3Rpdml0eSwgdGhlcm1hbCBjb25kdWN0aXZpdHksIGFuZCBmaWd1cmUgb2YgbWVyaXQgWlQsIHJlc3BlY3RpdmVseS4gVGhlcm1hbCBjb25kdWN0aXZpdHkgbWVhc3VyZW1lbnRzIGFwcGVhciBhcyB0aGUgbGVhc3QgYWNjdXJhdGUuIFRoZSBtb2RlcmF0ZSB2YWx1ZSBvZiB0aGUgdGVtcGVyYXR1cmUtYXZlcmFnZWQgcmVsYXRpdmUgZXhwYW5kZWQgKGNvbmZpZGVuY2UgbGV2ZWwgb2YgOTUlKSB1bmNlcnRhaW50eSBvZiAxNyUgb24gdGhlIG1lYW4gb2YgWlQgaXMgZXNzZW50aWFsIGluIGVzdGFibGlzaGluZyBDbzAuOTdOaTAuMDNTYjMgYXMgYSBoaWdoIHRlbXBlcmF0dXJlIHN0YW5kYXJkIG4tdHlwZSB0aGVybW9lbGVjdHJpYyBtYXRlcmlhbC48L3A+IiwiaXNzdWUiOiIxIiwidm9sdW1lIjoiODYiLCJjb250YWluZXItdGl0bGUtc2hvcnQiOiIifSwiaXNUZW1wb3JhcnkiOmZhbHNlfV19"/>
          <w:id w:val="-1490938471"/>
          <w:placeholder>
            <w:docPart w:val="DefaultPlaceholder_-1854013440"/>
          </w:placeholder>
        </w:sdtPr>
        <w:sdtContent>
          <w:r w:rsidR="00DC2B88" w:rsidRPr="00F2259A">
            <w:rPr>
              <w:rFonts w:ascii="Times New Roman" w:hAnsi="Times New Roman"/>
              <w:i w:val="0"/>
              <w:iCs w:val="0"/>
              <w:color w:val="auto"/>
              <w:sz w:val="24"/>
              <w:szCs w:val="24"/>
              <w:vertAlign w:val="superscript"/>
            </w:rPr>
            <w:t>3</w:t>
          </w:r>
        </w:sdtContent>
      </w:sdt>
      <w:r w:rsidRPr="00F2259A">
        <w:rPr>
          <w:rFonts w:ascii="Times New Roman" w:hAnsi="Times New Roman"/>
          <w:i w:val="0"/>
          <w:iCs w:val="0"/>
          <w:color w:val="auto"/>
          <w:sz w:val="24"/>
          <w:szCs w:val="24"/>
        </w:rPr>
        <w:t>, respectively (the dashed lines show a perfect prediction for the purpose of visual guidance only).</w:t>
      </w:r>
    </w:p>
    <w:p w14:paraId="1E3F1B89" w14:textId="43451EF5" w:rsidR="003176C8" w:rsidRPr="00F2259A" w:rsidRDefault="00386FED" w:rsidP="003176C8">
      <w:pPr>
        <w:pStyle w:val="Caption"/>
        <w:jc w:val="center"/>
        <w:rPr>
          <w:rFonts w:ascii="Times New Roman" w:hAnsi="Times New Roman"/>
          <w:b/>
          <w:bCs/>
          <w:i w:val="0"/>
          <w:iCs w:val="0"/>
          <w:color w:val="auto"/>
          <w:sz w:val="24"/>
          <w:szCs w:val="24"/>
        </w:rPr>
      </w:pPr>
      <w:r w:rsidRPr="00F2259A">
        <w:rPr>
          <w:rFonts w:ascii="Times New Roman" w:hAnsi="Times New Roman"/>
          <w:i w:val="0"/>
          <w:iCs w:val="0"/>
          <w:color w:val="auto"/>
          <w:sz w:val="24"/>
          <w:szCs w:val="24"/>
        </w:rPr>
        <w:br w:type="page"/>
      </w:r>
      <w:r w:rsidR="0028459E" w:rsidRPr="00F2259A">
        <w:rPr>
          <w:rFonts w:ascii="Times New Roman" w:hAnsi="Times New Roman"/>
          <w:b/>
          <w:bCs/>
          <w:i w:val="0"/>
          <w:iCs w:val="0"/>
          <w:noProof/>
          <w:color w:val="auto"/>
          <w:sz w:val="24"/>
          <w:szCs w:val="24"/>
        </w:rPr>
        <w:lastRenderedPageBreak/>
        <w:drawing>
          <wp:inline distT="0" distB="0" distL="0" distR="0" wp14:anchorId="0C1ADACF" wp14:editId="4DC17F9C">
            <wp:extent cx="5612130" cy="5612130"/>
            <wp:effectExtent l="0" t="0" r="7620" b="7620"/>
            <wp:docPr id="576766911"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766911" name="Picture 2" descr="A screenshot of a graph&#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2130" cy="5612130"/>
                    </a:xfrm>
                    <a:prstGeom prst="rect">
                      <a:avLst/>
                    </a:prstGeom>
                  </pic:spPr>
                </pic:pic>
              </a:graphicData>
            </a:graphic>
          </wp:inline>
        </w:drawing>
      </w:r>
    </w:p>
    <w:p w14:paraId="761023B8" w14:textId="6C9AECAF" w:rsidR="003176C8" w:rsidRPr="00F2259A" w:rsidRDefault="003176C8" w:rsidP="003176C8">
      <w:pPr>
        <w:pStyle w:val="Caption"/>
        <w:jc w:val="center"/>
        <w:rPr>
          <w:rFonts w:ascii="Times New Roman" w:hAnsi="Times New Roman"/>
          <w:i w:val="0"/>
          <w:iCs w:val="0"/>
          <w:color w:val="auto"/>
          <w:sz w:val="24"/>
          <w:szCs w:val="24"/>
        </w:rPr>
      </w:pPr>
      <w:r w:rsidRPr="00F2259A">
        <w:rPr>
          <w:rFonts w:ascii="Times New Roman" w:hAnsi="Times New Roman"/>
          <w:b/>
          <w:bCs/>
          <w:i w:val="0"/>
          <w:iCs w:val="0"/>
          <w:color w:val="auto"/>
          <w:sz w:val="24"/>
          <w:szCs w:val="24"/>
        </w:rPr>
        <w:t xml:space="preserve">Figure S2. </w:t>
      </w:r>
      <w:r w:rsidRPr="00F2259A">
        <w:rPr>
          <w:rFonts w:ascii="Times New Roman" w:hAnsi="Times New Roman"/>
          <w:i w:val="0"/>
          <w:iCs w:val="0"/>
          <w:color w:val="auto"/>
          <w:sz w:val="24"/>
          <w:szCs w:val="24"/>
        </w:rPr>
        <w:t>Comparison between predicted (Random Forests regression</w:t>
      </w:r>
      <w:sdt>
        <w:sdtPr>
          <w:rPr>
            <w:rFonts w:ascii="Times New Roman" w:hAnsi="Times New Roman"/>
            <w:i w:val="0"/>
            <w:iCs w:val="0"/>
            <w:color w:val="auto"/>
            <w:sz w:val="24"/>
            <w:szCs w:val="24"/>
            <w:vertAlign w:val="superscript"/>
          </w:rPr>
          <w:tag w:val="MENDELEY_CITATION_v3_eyJjaXRhdGlvbklEIjoiTUVOREVMRVlfQ0lUQVRJT05fMjI1MDQ4YzctYWM1OS00YzY2LWI2ZWEtMGUyMTkxMTUyZTI1IiwicHJvcGVydGllcyI6eyJub3RlSW5kZXgiOjB9LCJpc0VkaXRlZCI6ZmFsc2UsIm1hbnVhbE92ZXJyaWRlIjp7ImlzTWFudWFsbHlPdmVycmlkZGVuIjpmYWxzZSwiY2l0ZXByb2NUZXh0IjoiPHN1cD4xPC9zdXA+IiwibWFudWFsT3ZlcnJpZGVUZXh0IjoiIn0sImNpdGF0aW9uSXRlbXMiOlt7ImlkIjoiN2I5YTNjODYtYTM4Yi0zYjU2LWE4NDgtMDI1NmYzMzkxZTJjIiwiaXRlbURhdGEiOnsidHlwZSI6ImFydGljbGUtam91cm5hbCIsImlkIjoiN2I5YTNjODYtYTM4Yi0zYjU2LWE4NDgtMDI1NmYzMzkxZTJjIiwidGl0bGUiOiJSYW5kb20gRm9yZXN0cyIsImF1dGhvciI6W3siZmFtaWx5IjoiQnJlaW1hbiIsImdpdmVuIjoiTGVvIiwicGFyc2UtbmFtZXMiOmZhbHNlLCJkcm9wcGluZy1wYXJ0aWNsZSI6IiIsIm5vbi1kcm9wcGluZy1wYXJ0aWNsZSI6IiJ9XSwiY29udGFpbmVyLXRpdGxlIjoiTWFjaGluZSBMZWFybmluZyIsImNvbnRhaW5lci10aXRsZS1zaG9ydCI6Ik1hY2ggTGVhcm4iLCJpc3N1ZWQiOnsiZGF0ZS1wYXJ0cyI6W1syMDAxXV19LCJwYWdlIjoiNS0zMiIsImFic3RyYWN0IjoiUmFuZG9tIGZvcmVzdHMgYXJlIGEgY29tYmluYXRpb24gb2YgdHJlZSBwcmVkaWN0b3JzIHN1Y2ggdGhhdCBlYWNoIHRyZWUgZGVwZW5kcyBvbiB0aGUgdmFsdWVzIG9mIGEgcmFuZG9tIHZlY3RvciBzYW1wbGVkIGluZGVwZW5kZW50bHkgYW5kIHdpdGggdGhlIHNhbWUgZGlzdHJpYnV0aW9uIGZvciBhbGwgdHJlZXMgaW4gdGhlIGZvcmVzdC4gVGhlIGdlbmVyYWxpemF0aW9uIGVycm9yIGZvciBmb3Jlc3RzIGNvbnZlcmdlcyBhLnMuIHRvIGEgbGltaXQgYXMgdGhlIG51bWJlciBvZiB0cmVlcyBpbiB0aGUgZm9yZXN0IGJlY29tZXMgbGFyZ2UuIFRoZSBnZW5lcmFsaXphdGlvbiBlcnJvciBvZiBhIGZvcmVzdCBvZiB0cmVlIGNsYXNzaWZpZXJzIGRlcGVuZHMgb24gdGhlIHN0cmVuZ3RoIG9mIHRoZSBpbmRpdmlkdWFsIHRyZWVzIGluIHRoZSBmb3Jlc3QgYW5kIHRoZSBjb3JyZWxhdGlvbiBiZXR3ZWVuIHRoZW0uIFVzaW5nIGEgcmFuZG9tIHNlbGVjdGlvbiBvZiBmZWF0dXJlcyB0byBzcGxpdCBlYWNoIG5vZGUgeWllbGRzIGVycm9yIHJhdGVzIHRoYXQgY29tcGFyZSBmYXZvcmFibHkgdG8gQWRhYm9vc3QgKFkuIEZyZXVuZCAmIFIuIFNjaGFwaXJlLCBNYWNoaW5lIExlYXJuaW5nOiBQcm9jZWVkaW5ncyBvZiB0aGUgVGhpcnRlZW50aCBJbnRlcm5hdGlvbmFsIGNvbmZlcmVuY2UsICogKiAqICwgMTQ4LTE1NiksIGJ1dCBhcmUgbW9yZSByb2J1c3Qgd2l0aCByZXNwZWN0IHRvIG5vaXNlLiBJbnRlcm5hbCBlc3RpbWF0ZXMgbW9uaXRvciBlcnJvciwgc3RyZW5ndGgsIGFuZCBjb3JyZWxhdGlvbiBhbmQgdGhlc2UgYXJlIHVzZWQgdG8gc2hvdyB0aGUgcmVzcG9uc2UgdG8gaW5jcmVhc2luZyB0aGUgbnVtYmVyIG9mIGZlYXR1cmVzIHVzZWQgaW4gdGhlIHNwbGl0dGluZy4gSW50ZXJuYWwgZXN0aW1hdGVzIGFyZSBhbHNvIHVzZWQgdG8gbWVhc3VyZSB2YXJpYWJsZSBpbXBvcnRhbmNlLiBUaGVzZSBpZGVhcyBhcmUgYWxzbyBhcHBsaWNhYmxlIHRvIHJlZ3Jlc3Npb24uIiwidm9sdW1lIjoiNDUifSwiaXNUZW1wb3JhcnkiOmZhbHNlfV19"/>
          <w:id w:val="-2019684179"/>
          <w:placeholder>
            <w:docPart w:val="DefaultPlaceholder_-1854013440"/>
          </w:placeholder>
        </w:sdtPr>
        <w:sdtContent>
          <w:r w:rsidR="00DC2B88" w:rsidRPr="00F2259A">
            <w:rPr>
              <w:rFonts w:ascii="Times New Roman" w:hAnsi="Times New Roman"/>
              <w:i w:val="0"/>
              <w:iCs w:val="0"/>
              <w:color w:val="auto"/>
              <w:sz w:val="24"/>
              <w:szCs w:val="24"/>
              <w:vertAlign w:val="superscript"/>
            </w:rPr>
            <w:t>1</w:t>
          </w:r>
        </w:sdtContent>
      </w:sdt>
      <w:r w:rsidRPr="00F2259A">
        <w:rPr>
          <w:rFonts w:ascii="Times New Roman" w:hAnsi="Times New Roman"/>
          <w:i w:val="0"/>
          <w:iCs w:val="0"/>
          <w:color w:val="auto"/>
          <w:sz w:val="24"/>
          <w:szCs w:val="24"/>
        </w:rPr>
        <w:t xml:space="preserve">) and observed average </w:t>
      </w:r>
      <w:proofErr w:type="spellStart"/>
      <w:r w:rsidRPr="00F2259A">
        <w:rPr>
          <w:rFonts w:ascii="Times New Roman" w:hAnsi="Times New Roman"/>
          <w:i w:val="0"/>
          <w:iCs w:val="0"/>
          <w:color w:val="auto"/>
          <w:sz w:val="24"/>
          <w:szCs w:val="24"/>
        </w:rPr>
        <w:t>Seebeck</w:t>
      </w:r>
      <w:proofErr w:type="spellEnd"/>
      <w:r w:rsidRPr="00F2259A">
        <w:rPr>
          <w:rFonts w:ascii="Times New Roman" w:hAnsi="Times New Roman"/>
          <w:i w:val="0"/>
          <w:iCs w:val="0"/>
          <w:color w:val="auto"/>
          <w:sz w:val="24"/>
          <w:szCs w:val="24"/>
        </w:rPr>
        <w:t xml:space="preserve"> coeff</w:t>
      </w:r>
      <w:r w:rsidR="00483696" w:rsidRPr="00F2259A">
        <w:rPr>
          <w:rFonts w:ascii="Times New Roman" w:hAnsi="Times New Roman"/>
          <w:i w:val="0"/>
          <w:iCs w:val="0"/>
          <w:color w:val="auto"/>
          <w:sz w:val="24"/>
          <w:szCs w:val="24"/>
        </w:rPr>
        <w:t>i</w:t>
      </w:r>
      <w:r w:rsidRPr="00F2259A">
        <w:rPr>
          <w:rFonts w:ascii="Times New Roman" w:hAnsi="Times New Roman"/>
          <w:i w:val="0"/>
          <w:iCs w:val="0"/>
          <w:color w:val="auto"/>
          <w:sz w:val="24"/>
          <w:szCs w:val="24"/>
        </w:rPr>
        <w:t>cient (</w:t>
      </w:r>
      <w:r w:rsidRPr="00F2259A">
        <w:rPr>
          <w:rFonts w:ascii="Cambria Math" w:hAnsi="Cambria Math" w:cs="Cambria Math"/>
          <w:i w:val="0"/>
          <w:iCs w:val="0"/>
          <w:color w:val="auto"/>
          <w:sz w:val="24"/>
          <w:szCs w:val="24"/>
        </w:rPr>
        <w:t>𝜇</w:t>
      </w:r>
      <w:r w:rsidRPr="00F2259A">
        <w:rPr>
          <w:rFonts w:ascii="Times New Roman" w:hAnsi="Times New Roman"/>
          <w:i w:val="0"/>
          <w:iCs w:val="0"/>
          <w:color w:val="auto"/>
          <w:sz w:val="24"/>
          <w:szCs w:val="24"/>
        </w:rPr>
        <w:t>V/K) based the pre-ALMLBO initial data (grey squares), and the initial data extended with data from the 1</w:t>
      </w:r>
      <w:r w:rsidRPr="00F2259A">
        <w:rPr>
          <w:rFonts w:ascii="Times New Roman" w:hAnsi="Times New Roman"/>
          <w:i w:val="0"/>
          <w:iCs w:val="0"/>
          <w:color w:val="auto"/>
          <w:sz w:val="24"/>
          <w:szCs w:val="24"/>
          <w:vertAlign w:val="superscript"/>
        </w:rPr>
        <w:t>st</w:t>
      </w:r>
      <w:r w:rsidRPr="00F2259A">
        <w:rPr>
          <w:rFonts w:ascii="Times New Roman" w:hAnsi="Times New Roman"/>
          <w:i w:val="0"/>
          <w:iCs w:val="0"/>
          <w:color w:val="auto"/>
          <w:sz w:val="24"/>
          <w:szCs w:val="24"/>
        </w:rPr>
        <w:t>, 2</w:t>
      </w:r>
      <w:r w:rsidRPr="00F2259A">
        <w:rPr>
          <w:rFonts w:ascii="Times New Roman" w:hAnsi="Times New Roman"/>
          <w:i w:val="0"/>
          <w:iCs w:val="0"/>
          <w:color w:val="auto"/>
          <w:sz w:val="24"/>
          <w:szCs w:val="24"/>
          <w:vertAlign w:val="superscript"/>
        </w:rPr>
        <w:t>nd</w:t>
      </w:r>
      <w:r w:rsidRPr="00F2259A">
        <w:rPr>
          <w:rFonts w:ascii="Times New Roman" w:hAnsi="Times New Roman"/>
          <w:i w:val="0"/>
          <w:iCs w:val="0"/>
          <w:color w:val="auto"/>
          <w:sz w:val="24"/>
          <w:szCs w:val="24"/>
        </w:rPr>
        <w:t>, 3</w:t>
      </w:r>
      <w:r w:rsidRPr="00F2259A">
        <w:rPr>
          <w:rFonts w:ascii="Times New Roman" w:hAnsi="Times New Roman"/>
          <w:i w:val="0"/>
          <w:iCs w:val="0"/>
          <w:color w:val="auto"/>
          <w:sz w:val="24"/>
          <w:szCs w:val="24"/>
          <w:vertAlign w:val="superscript"/>
        </w:rPr>
        <w:t>rd</w:t>
      </w:r>
      <w:r w:rsidRPr="00F2259A">
        <w:rPr>
          <w:rFonts w:ascii="Times New Roman" w:hAnsi="Times New Roman"/>
          <w:i w:val="0"/>
          <w:iCs w:val="0"/>
          <w:color w:val="auto"/>
          <w:sz w:val="24"/>
          <w:szCs w:val="24"/>
        </w:rPr>
        <w:t>, and 4</w:t>
      </w:r>
      <w:r w:rsidRPr="00F2259A">
        <w:rPr>
          <w:rFonts w:ascii="Times New Roman" w:hAnsi="Times New Roman"/>
          <w:i w:val="0"/>
          <w:iCs w:val="0"/>
          <w:color w:val="auto"/>
          <w:sz w:val="24"/>
          <w:szCs w:val="24"/>
          <w:vertAlign w:val="superscript"/>
        </w:rPr>
        <w:t>th</w:t>
      </w:r>
      <w:r w:rsidRPr="00F2259A">
        <w:rPr>
          <w:rFonts w:ascii="Times New Roman" w:hAnsi="Times New Roman"/>
          <w:i w:val="0"/>
          <w:iCs w:val="0"/>
          <w:color w:val="auto"/>
          <w:sz w:val="24"/>
          <w:szCs w:val="24"/>
        </w:rPr>
        <w:t xml:space="preserve"> ALMLBO cycles (blue, </w:t>
      </w:r>
      <w:r w:rsidR="00175A8F" w:rsidRPr="00F2259A">
        <w:rPr>
          <w:rFonts w:ascii="Times New Roman" w:hAnsi="Times New Roman"/>
          <w:i w:val="0"/>
          <w:iCs w:val="0"/>
          <w:color w:val="auto"/>
          <w:sz w:val="24"/>
          <w:szCs w:val="24"/>
        </w:rPr>
        <w:t>purple</w:t>
      </w:r>
      <w:r w:rsidRPr="00F2259A">
        <w:rPr>
          <w:rFonts w:ascii="Times New Roman" w:hAnsi="Times New Roman"/>
          <w:i w:val="0"/>
          <w:iCs w:val="0"/>
          <w:color w:val="auto"/>
          <w:sz w:val="24"/>
          <w:szCs w:val="24"/>
        </w:rPr>
        <w:t>, red, and green squares, respectively) with vertical and horizontal error bars representing a standard deviation related to a leave-one-out</w:t>
      </w:r>
      <w:sdt>
        <w:sdtPr>
          <w:rPr>
            <w:rFonts w:ascii="Times New Roman" w:hAnsi="Times New Roman"/>
            <w:i w:val="0"/>
            <w:iCs w:val="0"/>
            <w:color w:val="auto"/>
            <w:sz w:val="24"/>
            <w:szCs w:val="24"/>
            <w:vertAlign w:val="superscript"/>
          </w:rPr>
          <w:tag w:val="MENDELEY_CITATION_v3_eyJjaXRhdGlvbklEIjoiTUVOREVMRVlfQ0lUQVRJT05fMThkODYwYmMtNDllMC00MmQ1LThiNTAtOTUwYzU0ZjI2YzhlIiwicHJvcGVydGllcyI6eyJub3RlSW5kZXgiOjB9LCJpc0VkaXRlZCI6ZmFsc2UsIm1hbnVhbE92ZXJyaWRlIjp7ImlzTWFudWFsbHlPdmVycmlkZGVuIjpmYWxzZSwiY2l0ZXByb2NUZXh0IjoiPHN1cD4yPC9zdXA+IiwibWFudWFsT3ZlcnJpZGVUZXh0IjoiIn0sImNpdGF0aW9uSXRlbXMiOlt7ImlkIjoiOTE2NjJjY2EtNDgwMi0zYTM1LTlhMWQtYWMyZTg3MDZkODVhIiwiaXRlbURhdGEiOnsidHlwZSI6ImJvb2siLCJpZCI6IjkxNjYyY2NhLTQ4MDItM2EzNS05YTFkLWFjMmU4NzA2ZDg1YSIsInRpdGxlIjoiVGhlIEphY2trbmlmZSwgdGhlIEJvb3RzdHJhcCBhbmQgT3RoZXIgUmVzYW1wbGluZyBQbGFucyIsImF1dGhvciI6W3siZmFtaWx5IjoiRWZyb24iLCJnaXZlbiI6IkJyYWRsZXkiLCJwYXJzZS1uYW1lcyI6ZmFsc2UsImRyb3BwaW5nLXBhcnRpY2xlIjoiIiwibm9uLWRyb3BwaW5nLXBhcnRpY2xlIjoiIn1dLCJET0kiOiIxMC4xMTM3LzEuOTc4MTYxMTk3MDMxOSIsIklTQk4iOiI5NzgtMC04OTg3MS0xNzktMCIsImlzc3VlZCI6eyJkYXRlLXBhcnRzIjpbWzE5ODIsMV1dfSwicHVibGlzaGVyIjoiU29jaWV0eSBmb3IgSW5kdXN0cmlhbCBhbmQgQXBwbGllZCBNYXRoZW1hdGljcyIsImNvbnRhaW5lci10aXRsZS1zaG9ydCI6IiJ9LCJpc1RlbXBvcmFyeSI6ZmFsc2V9XX0="/>
          <w:id w:val="1582487010"/>
          <w:placeholder>
            <w:docPart w:val="DefaultPlaceholder_-1854013440"/>
          </w:placeholder>
        </w:sdtPr>
        <w:sdtContent>
          <w:r w:rsidR="00DC2B88" w:rsidRPr="00F2259A">
            <w:rPr>
              <w:rFonts w:ascii="Times New Roman" w:hAnsi="Times New Roman"/>
              <w:i w:val="0"/>
              <w:iCs w:val="0"/>
              <w:color w:val="auto"/>
              <w:sz w:val="24"/>
              <w:szCs w:val="24"/>
              <w:vertAlign w:val="superscript"/>
            </w:rPr>
            <w:t>2</w:t>
          </w:r>
        </w:sdtContent>
      </w:sdt>
      <w:r w:rsidRPr="00F2259A">
        <w:rPr>
          <w:rFonts w:ascii="Times New Roman" w:hAnsi="Times New Roman"/>
          <w:i w:val="0"/>
          <w:iCs w:val="0"/>
          <w:color w:val="auto"/>
          <w:sz w:val="24"/>
          <w:szCs w:val="24"/>
        </w:rPr>
        <w:t xml:space="preserve"> cross-validation, and computed from m=1-2 experimental measurements and the systematic uncertainty of ~6% </w:t>
      </w:r>
      <w:sdt>
        <w:sdtPr>
          <w:rPr>
            <w:rFonts w:ascii="Times New Roman" w:hAnsi="Times New Roman"/>
            <w:i w:val="0"/>
            <w:iCs w:val="0"/>
            <w:color w:val="auto"/>
            <w:sz w:val="24"/>
            <w:szCs w:val="24"/>
            <w:vertAlign w:val="superscript"/>
          </w:rPr>
          <w:tag w:val="MENDELEY_CITATION_v3_eyJjaXRhdGlvbklEIjoiTUVOREVMRVlfQ0lUQVRJT05fNjliMzZiZDctNTUwOS00OTNmLTk2YzItYjAwZjBiZjBlNDhmIiwicHJvcGVydGllcyI6eyJub3RlSW5kZXgiOjB9LCJpc0VkaXRlZCI6ZmFsc2UsIm1hbnVhbE92ZXJyaWRlIjp7ImlzTWFudWFsbHlPdmVycmlkZGVuIjpmYWxzZSwiY2l0ZXByb2NUZXh0IjoiPHN1cD4zPC9zdXA+IiwibWFudWFsT3ZlcnJpZGVUZXh0IjoiIn0sImNpdGF0aW9uSXRlbXMiOlt7ImlkIjoiMzM0MTU5YzUtM2JlMS0zMjQwLTgxNjAtZDdiMzVmMjlkYmQ4IiwiaXRlbURhdGEiOnsidHlwZSI6ImFydGljbGUtam91cm5hbCIsImlkIjoiMzM0MTU5YzUtM2JlMS0zMjQwLTgxNjAtZDdiMzVmMjlkYmQ4IiwidGl0bGUiOiJJbnZpdGVkIEFydGljbGU6IEEgcm91bmQgcm9iaW4gdGVzdCBvZiB0aGUgdW5jZXJ0YWludHkgb24gdGhlIG1lYXN1cmVtZW50IG9mIHRoZSB0aGVybW9lbGVjdHJpYyBkaW1lbnNpb25sZXNzIGZpZ3VyZSBvZiBtZXJpdCBvZiBDbzAuOTdOaTAuMDNTYjMiLCJhdXRob3IiOlt7ImZhbWlseSI6IkFsbGVubyIsImdpdmVuIjoiRS4iLCJwYXJzZS1uYW1lcyI6ZmFsc2UsImRyb3BwaW5nLXBhcnRpY2xlIjoiIiwibm9uLWRyb3BwaW5nLXBhcnRpY2xlIjoiIn0seyJmYW1pbHkiOiJCw6lyYXJkYW4iLCJnaXZlbiI6IkQuIiwicGFyc2UtbmFtZXMiOmZhbHNlLCJkcm9wcGluZy1wYXJ0aWNsZSI6IiIsIm5vbi1kcm9wcGluZy1wYXJ0aWNsZSI6IiJ9LHsiZmFtaWx5IjoiQnlsIiwiZ2l2ZW4iOiJDLiIsInBhcnNlLW5hbWVzIjpmYWxzZSwiZHJvcHBpbmctcGFydGljbGUiOiIiLCJub24tZHJvcHBpbmctcGFydGljbGUiOiIifSx7ImZhbWlseSI6IkNhbmRvbGZpIiwiZ2l2ZW4iOiJDLiIsInBhcnNlLW5hbWVzIjpmYWxzZSwiZHJvcHBpbmctcGFydGljbGUiOiIiLCJub24tZHJvcHBpbmctcGFydGljbGUiOiIifSx7ImZhbWlseSI6IkRhb3UiLCJnaXZlbiI6IlIuIiwicGFyc2UtbmFtZXMiOmZhbHNlLCJkcm9wcGluZy1wYXJ0aWNsZSI6IiIsIm5vbi1kcm9wcGluZy1wYXJ0aWNsZSI6IiJ9LHsiZmFtaWx5IjoiRGVjb3VydCIsImdpdmVuIjoiUi4iLCJwYXJzZS1uYW1lcyI6ZmFsc2UsImRyb3BwaW5nLXBhcnRpY2xlIjoiIiwibm9uLWRyb3BwaW5nLXBhcnRpY2xlIjoiIn0seyJmYW1pbHkiOiJHdWlsbWVhdSIsImdpdmVuIjoiRS4iLCJwYXJzZS1uYW1lcyI6ZmFsc2UsImRyb3BwaW5nLXBhcnRpY2xlIjoiIiwibm9uLWRyb3BwaW5nLXBhcnRpY2xlIjoiIn0seyJmYW1pbHkiOiJIw6liZXJ0IiwiZ2l2ZW4iOiJTLiIsInBhcnNlLW5hbWVzIjpmYWxzZSwiZHJvcHBpbmctcGFydGljbGUiOiIiLCJub24tZHJvcHBpbmctcGFydGljbGUiOiIifSx7ImZhbWlseSI6IkhlanRtYW5layIsImdpdmVuIjoiSi4iLCJwYXJzZS1uYW1lcyI6ZmFsc2UsImRyb3BwaW5nLXBhcnRpY2xlIjoiIiwibm9uLWRyb3BwaW5nLXBhcnRpY2xlIjoiIn0seyJmYW1pbHkiOiJMZW5vaXIiLCJnaXZlbiI6IkIuIiwicGFyc2UtbmFtZXMiOmZhbHNlLCJkcm9wcGluZy1wYXJ0aWNsZSI6IiIsIm5vbi1kcm9wcGluZy1wYXJ0aWNsZSI6IiJ9LHsiZmFtaWx5IjoiTWFzc2NoZWxlaW4iLCJnaXZlbiI6IlAuIiwicGFyc2UtbmFtZXMiOmZhbHNlLCJkcm9wcGluZy1wYXJ0aWNsZSI6IiIsIm5vbi1kcm9wcGluZy1wYXJ0aWNsZSI6IiJ9LHsiZmFtaWx5IjoiT2hvcm9kbmljaHVrIiwiZ2l2ZW4iOiJWLiIsInBhcnNlLW5hbWVzIjpmYWxzZSwiZHJvcHBpbmctcGFydGljbGUiOiIiLCJub24tZHJvcHBpbmctcGFydGljbGUiOiIifSx7ImZhbWlseSI6IlBvbGxldCIsImdpdmVuIjoiTS4iLCJwYXJzZS1uYW1lcyI6ZmFsc2UsImRyb3BwaW5nLXBhcnRpY2xlIjoiIiwibm9uLWRyb3BwaW5nLXBhcnRpY2xlIjoiIn0seyJmYW1pbHkiOiJQb3B1bG9oIiwiZ2l2ZW4iOiJTLiIsInBhcnNlLW5hbWVzIjpmYWxzZSwiZHJvcHBpbmctcGFydGljbGUiOiIiLCJub24tZHJvcHBpbmctcGFydGljbGUiOiIifSx7ImZhbWlseSI6IlJhdm90IiwiZ2l2ZW4iOiJELiIsInBhcnNlLW5hbWVzIjpmYWxzZSwiZHJvcHBpbmctcGFydGljbGUiOiIiLCJub24tZHJvcHBpbmctcGFydGljbGUiOiIifSx7ImZhbWlseSI6IlJvdWxlYXUiLCJnaXZlbiI6Ik8uIiwicGFyc2UtbmFtZXMiOmZhbHNlLCJkcm9wcGluZy1wYXJ0aWNsZSI6IiIsIm5vbi1kcm9wcGluZy1wYXJ0aWNsZSI6IiJ9LHsiZmFtaWx5IjoiU291bGllciIsImdpdmVuIjoiTS4iLCJwYXJzZS1uYW1lcyI6ZmFsc2UsImRyb3BwaW5nLXBhcnRpY2xlIjoiIiwibm9uLWRyb3BwaW5nLXBhcnRpY2xlIjoiIn1dLCJjb250YWluZXItdGl0bGUiOiJSZXZpZXcgb2YgU2NpZW50aWZpYyBJbnN0cnVtZW50cyIsIkRPSSI6IjEwLjEwNjMvMS40OTA1MjUwIiwiSVNTTiI6IjAwMzQtNjc0OCIsIlVSTCI6Imh0dHBzOi8vcHVicy5haXAub3JnL3JzaS9hcnRpY2xlLzg2LzEvMDExMzAxLzM2MDg1My9JbnZpdGVkLUFydGljbGUtQS1yb3VuZC1yb2Jpbi10ZXN0LW9mLXRoZSIsImlzc3VlZCI6eyJkYXRlLXBhcnRzIjpbWzIwMTUsMSwxXV19LCJwYWdlIjoiMDExMzAxIiwiYWJzdHJhY3QiOiI8cD5BIHJvdW5kIHJvYmluIHRlc3QgYWltaW5nIGF0IG1lYXN1cmluZyB0aGUgaGlnaC10ZW1wZXJhdHVyZSB0aGVybW9lbGVjdHJpYyBwcm9wZXJ0aWVzIHdhcyBjYXJyaWVkIG91dCBieSBhIGdyb3VwIG9mIEV1cm9wZWFuIChtYWlubHkgRnJlbmNoKSBsYWJvcmF0b3JpZXMgKGxhYnMpLiBQb2x5Y3J5c3RhbGxpbmUgc2t1dHRlcnVkaXRlIENvMC45N05pMC4wM1NiMyB3YXMgY2hhcmFjdGVyaXplZCBieSBTZWViZWNrIGNvZWZmaWNpZW50ICg4IGxhYnMpLCBlbGVjdHJpY2FsIHJlc2lzdGl2aXR5ICg5IGxhYnMpLCB0aGVybWFsIGRpZmZ1c2l2aXR5ICg2IGxhYnMpLCBtYXNzIHZvbHVtZSBkZW5zaXR5ICg2IGxhYnMpLCBhbmQgc3BlY2lmaWMgaGVhdCAoNiBsYWJzKSBtZWFzdXJlbWVudHMuIFRoZXNlIGRhdGEgd2VyZSBzdGF0aXN0aWNhbGx5IHByb2Nlc3NlZCB0byBkZXRlcm1pbmUgdGhlIHVuY2VydGFpbnR5IG9uIGFsbCB0aGVzZSBtZWFzdXJlZCBxdWFudGl0aWVzIGFzIGEgZnVuY3Rpb24gb2YgdGVtcGVyYXR1cmUgYW5kIGNvbWJpbmVkIHRvIG9idGFpbiBhbiBvdmVyYWxsIHVuY2VydGFpbnR5IG9uIHRoZSB0aGVybWFsIGNvbmR1Y3Rpdml0eSAocHJvZHVjdCBvZiB0aGVybWFsIGRpZmZ1c2l2aXR5IGJ5IGRlbnNpdHkgYW5kIGJ5IHNwZWNpZmljIGhlYXQpIGFuZCBvbiB0aGUgdGhlcm1vZWxlY3RyaWMgZmlndXJlIG9mIG1lcml0IFpULiBBbiBpbmNyZWFzZSB3aXRoIHRlbXBlcmF0dXJlIG9mIGFsbCB0aGVzZSB1bmNlcnRhaW50aWVzIGlzIG9ic2VydmVkLCBpbiBhZ3JlZW1lbnQgd2l0aCBncm93aW5nIGRpZmZpY3VsdGllcyB0byBtZWFzdXJlIHRoZXNlIHF1YW50aXRpZXMgd2hlbiB0ZW1wZXJhdHVyZSBpbmNyZWFzZXMuIFRoZSB1bmNlcnRhaW50aWVzIG9uIHRoZSBlbGVjdHJpY2FsIHJlc2lzdGl2aXR5IGFuZCB0aGVybWFsIGRpZmZ1c2l2aXR5IGFyZSBtb3N0IGxpa2VseSBkb21pbmF0ZWQgYnkgdGhlIHVuY2VydGFpbnR5IG9uIHRoZSBzYW1wbGUgZGltZW5zaW9ucy4gVGhlIHRlbXBlcmF0dXJlLWF2ZXJhZ2VkICgzMDDigJM3MDAgSykgcmVsYXRpdmUgc3RhbmRhcmQgdW5jZXJ0YWludGllcyBhdCB0aGUgY29uZmlkZW5jZSBsZXZlbCBvZiA2OCUgYW1vdW50IHRvIDYlLCA4JSwgMTElLCBhbmQgMTklIGZvciB0aGUgU2VlYmVjayBjb2VmZmljaWVudCwgZWxlY3RyaWNhbCByZXNpc3Rpdml0eSwgdGhlcm1hbCBjb25kdWN0aXZpdHksIGFuZCBmaWd1cmUgb2YgbWVyaXQgWlQsIHJlc3BlY3RpdmVseS4gVGhlcm1hbCBjb25kdWN0aXZpdHkgbWVhc3VyZW1lbnRzIGFwcGVhciBhcyB0aGUgbGVhc3QgYWNjdXJhdGUuIFRoZSBtb2RlcmF0ZSB2YWx1ZSBvZiB0aGUgdGVtcGVyYXR1cmUtYXZlcmFnZWQgcmVsYXRpdmUgZXhwYW5kZWQgKGNvbmZpZGVuY2UgbGV2ZWwgb2YgOTUlKSB1bmNlcnRhaW50eSBvZiAxNyUgb24gdGhlIG1lYW4gb2YgWlQgaXMgZXNzZW50aWFsIGluIGVzdGFibGlzaGluZyBDbzAuOTdOaTAuMDNTYjMgYXMgYSBoaWdoIHRlbXBlcmF0dXJlIHN0YW5kYXJkIG4tdHlwZSB0aGVybW9lbGVjdHJpYyBtYXRlcmlhbC48L3A+IiwiaXNzdWUiOiIxIiwidm9sdW1lIjoiODYiLCJjb250YWluZXItdGl0bGUtc2hvcnQiOiIifSwiaXNUZW1wb3JhcnkiOmZhbHNlfV19"/>
          <w:id w:val="587356274"/>
          <w:placeholder>
            <w:docPart w:val="DefaultPlaceholder_-1854013440"/>
          </w:placeholder>
        </w:sdtPr>
        <w:sdtContent>
          <w:r w:rsidR="00DC2B88" w:rsidRPr="00F2259A">
            <w:rPr>
              <w:rFonts w:ascii="Times New Roman" w:hAnsi="Times New Roman"/>
              <w:i w:val="0"/>
              <w:iCs w:val="0"/>
              <w:color w:val="auto"/>
              <w:sz w:val="24"/>
              <w:szCs w:val="24"/>
              <w:vertAlign w:val="superscript"/>
            </w:rPr>
            <w:t>3</w:t>
          </w:r>
        </w:sdtContent>
      </w:sdt>
      <w:r w:rsidRPr="00F2259A">
        <w:rPr>
          <w:rFonts w:ascii="Times New Roman" w:hAnsi="Times New Roman"/>
          <w:i w:val="0"/>
          <w:iCs w:val="0"/>
          <w:color w:val="auto"/>
          <w:sz w:val="24"/>
          <w:szCs w:val="24"/>
        </w:rPr>
        <w:t>, respectively (the dashed lines show a perfect prediction for the purpose of visual guidance only).</w:t>
      </w:r>
    </w:p>
    <w:p w14:paraId="69D88DB9" w14:textId="6CB3E034" w:rsidR="00A94B26" w:rsidRPr="00F2259A" w:rsidRDefault="003176C8" w:rsidP="00A94B26">
      <w:pPr>
        <w:spacing w:after="160" w:line="259" w:lineRule="auto"/>
        <w:jc w:val="center"/>
        <w:rPr>
          <w:rFonts w:ascii="Times New Roman" w:hAnsi="Times New Roman"/>
          <w:b/>
          <w:bCs/>
          <w:szCs w:val="24"/>
          <w:lang w:eastAsia="fr-FR"/>
        </w:rPr>
      </w:pPr>
      <w:r w:rsidRPr="00F2259A">
        <w:rPr>
          <w:rFonts w:ascii="Times New Roman" w:hAnsi="Times New Roman"/>
          <w:i/>
          <w:iCs/>
          <w:szCs w:val="24"/>
        </w:rPr>
        <w:br w:type="page"/>
      </w:r>
      <w:r w:rsidR="00077C36" w:rsidRPr="00F2259A">
        <w:rPr>
          <w:rFonts w:ascii="Times New Roman" w:hAnsi="Times New Roman"/>
          <w:b/>
          <w:bCs/>
          <w:i/>
          <w:iCs/>
          <w:noProof/>
          <w:szCs w:val="24"/>
        </w:rPr>
        <w:lastRenderedPageBreak/>
        <w:drawing>
          <wp:inline distT="0" distB="0" distL="0" distR="0" wp14:anchorId="13E930D8" wp14:editId="4BAD0B53">
            <wp:extent cx="5612130" cy="5618480"/>
            <wp:effectExtent l="0" t="0" r="7620" b="1270"/>
            <wp:docPr id="997554902" name="Picture 3" descr="A collage of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554902" name="Picture 3" descr="A collage of graph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2130" cy="5618480"/>
                    </a:xfrm>
                    <a:prstGeom prst="rect">
                      <a:avLst/>
                    </a:prstGeom>
                  </pic:spPr>
                </pic:pic>
              </a:graphicData>
            </a:graphic>
          </wp:inline>
        </w:drawing>
      </w:r>
    </w:p>
    <w:p w14:paraId="33C1D257" w14:textId="428D1869" w:rsidR="00A94B26" w:rsidRPr="00F2259A" w:rsidRDefault="00A94B26" w:rsidP="00A94B26">
      <w:pPr>
        <w:pStyle w:val="Caption"/>
        <w:jc w:val="center"/>
        <w:rPr>
          <w:rFonts w:ascii="Times New Roman" w:hAnsi="Times New Roman"/>
          <w:i w:val="0"/>
          <w:iCs w:val="0"/>
          <w:color w:val="auto"/>
          <w:sz w:val="24"/>
          <w:szCs w:val="24"/>
        </w:rPr>
      </w:pPr>
      <w:r w:rsidRPr="00F2259A">
        <w:rPr>
          <w:rFonts w:ascii="Times New Roman" w:hAnsi="Times New Roman"/>
          <w:b/>
          <w:bCs/>
          <w:i w:val="0"/>
          <w:iCs w:val="0"/>
          <w:color w:val="auto"/>
          <w:sz w:val="24"/>
          <w:szCs w:val="24"/>
        </w:rPr>
        <w:t xml:space="preserve">Figure S3. </w:t>
      </w:r>
      <w:r w:rsidRPr="00F2259A">
        <w:rPr>
          <w:rFonts w:ascii="Times New Roman" w:hAnsi="Times New Roman"/>
          <w:i w:val="0"/>
          <w:iCs w:val="0"/>
          <w:color w:val="auto"/>
          <w:sz w:val="24"/>
          <w:szCs w:val="24"/>
        </w:rPr>
        <w:t>Comparison between predicted (Random Forests regression</w:t>
      </w:r>
      <w:sdt>
        <w:sdtPr>
          <w:rPr>
            <w:rFonts w:ascii="Times New Roman" w:hAnsi="Times New Roman"/>
            <w:i w:val="0"/>
            <w:iCs w:val="0"/>
            <w:color w:val="auto"/>
            <w:sz w:val="24"/>
            <w:szCs w:val="24"/>
            <w:vertAlign w:val="superscript"/>
          </w:rPr>
          <w:tag w:val="MENDELEY_CITATION_v3_eyJjaXRhdGlvbklEIjoiTUVOREVMRVlfQ0lUQVRJT05fYWNlMTlkMTktMzA4Yi00MGZlLWFmMTEtM2MxZjM3YWFmNDUxIiwicHJvcGVydGllcyI6eyJub3RlSW5kZXgiOjB9LCJpc0VkaXRlZCI6ZmFsc2UsIm1hbnVhbE92ZXJyaWRlIjp7ImlzTWFudWFsbHlPdmVycmlkZGVuIjpmYWxzZSwiY2l0ZXByb2NUZXh0IjoiPHN1cD4xPC9zdXA+IiwibWFudWFsT3ZlcnJpZGVUZXh0IjoiIn0sImNpdGF0aW9uSXRlbXMiOlt7ImlkIjoiN2I5YTNjODYtYTM4Yi0zYjU2LWE4NDgtMDI1NmYzMzkxZTJjIiwiaXRlbURhdGEiOnsidHlwZSI6ImFydGljbGUtam91cm5hbCIsImlkIjoiN2I5YTNjODYtYTM4Yi0zYjU2LWE4NDgtMDI1NmYzMzkxZTJjIiwidGl0bGUiOiJSYW5kb20gRm9yZXN0cyIsImF1dGhvciI6W3siZmFtaWx5IjoiQnJlaW1hbiIsImdpdmVuIjoiTGVvIiwicGFyc2UtbmFtZXMiOmZhbHNlLCJkcm9wcGluZy1wYXJ0aWNsZSI6IiIsIm5vbi1kcm9wcGluZy1wYXJ0aWNsZSI6IiJ9XSwiY29udGFpbmVyLXRpdGxlIjoiTWFjaGluZSBMZWFybmluZyIsImNvbnRhaW5lci10aXRsZS1zaG9ydCI6Ik1hY2ggTGVhcm4iLCJpc3N1ZWQiOnsiZGF0ZS1wYXJ0cyI6W1syMDAxXV19LCJwYWdlIjoiNS0zMiIsImFic3RyYWN0IjoiUmFuZG9tIGZvcmVzdHMgYXJlIGEgY29tYmluYXRpb24gb2YgdHJlZSBwcmVkaWN0b3JzIHN1Y2ggdGhhdCBlYWNoIHRyZWUgZGVwZW5kcyBvbiB0aGUgdmFsdWVzIG9mIGEgcmFuZG9tIHZlY3RvciBzYW1wbGVkIGluZGVwZW5kZW50bHkgYW5kIHdpdGggdGhlIHNhbWUgZGlzdHJpYnV0aW9uIGZvciBhbGwgdHJlZXMgaW4gdGhlIGZvcmVzdC4gVGhlIGdlbmVyYWxpemF0aW9uIGVycm9yIGZvciBmb3Jlc3RzIGNvbnZlcmdlcyBhLnMuIHRvIGEgbGltaXQgYXMgdGhlIG51bWJlciBvZiB0cmVlcyBpbiB0aGUgZm9yZXN0IGJlY29tZXMgbGFyZ2UuIFRoZSBnZW5lcmFsaXphdGlvbiBlcnJvciBvZiBhIGZvcmVzdCBvZiB0cmVlIGNsYXNzaWZpZXJzIGRlcGVuZHMgb24gdGhlIHN0cmVuZ3RoIG9mIHRoZSBpbmRpdmlkdWFsIHRyZWVzIGluIHRoZSBmb3Jlc3QgYW5kIHRoZSBjb3JyZWxhdGlvbiBiZXR3ZWVuIHRoZW0uIFVzaW5nIGEgcmFuZG9tIHNlbGVjdGlvbiBvZiBmZWF0dXJlcyB0byBzcGxpdCBlYWNoIG5vZGUgeWllbGRzIGVycm9yIHJhdGVzIHRoYXQgY29tcGFyZSBmYXZvcmFibHkgdG8gQWRhYm9vc3QgKFkuIEZyZXVuZCAmIFIuIFNjaGFwaXJlLCBNYWNoaW5lIExlYXJuaW5nOiBQcm9jZWVkaW5ncyBvZiB0aGUgVGhpcnRlZW50aCBJbnRlcm5hdGlvbmFsIGNvbmZlcmVuY2UsICogKiAqICwgMTQ4LTE1NiksIGJ1dCBhcmUgbW9yZSByb2J1c3Qgd2l0aCByZXNwZWN0IHRvIG5vaXNlLiBJbnRlcm5hbCBlc3RpbWF0ZXMgbW9uaXRvciBlcnJvciwgc3RyZW5ndGgsIGFuZCBjb3JyZWxhdGlvbiBhbmQgdGhlc2UgYXJlIHVzZWQgdG8gc2hvdyB0aGUgcmVzcG9uc2UgdG8gaW5jcmVhc2luZyB0aGUgbnVtYmVyIG9mIGZlYXR1cmVzIHVzZWQgaW4gdGhlIHNwbGl0dGluZy4gSW50ZXJuYWwgZXN0aW1hdGVzIGFyZSBhbHNvIHVzZWQgdG8gbWVhc3VyZSB2YXJpYWJsZSBpbXBvcnRhbmNlLiBUaGVzZSBpZGVhcyBhcmUgYWxzbyBhcHBsaWNhYmxlIHRvIHJlZ3Jlc3Npb24uIiwidm9sdW1lIjoiNDUifSwiaXNUZW1wb3JhcnkiOmZhbHNlfV19"/>
          <w:id w:val="-1528176000"/>
          <w:placeholder>
            <w:docPart w:val="DefaultPlaceholder_-1854013440"/>
          </w:placeholder>
        </w:sdtPr>
        <w:sdtContent>
          <w:r w:rsidR="00DC2B88" w:rsidRPr="00F2259A">
            <w:rPr>
              <w:rFonts w:ascii="Times New Roman" w:hAnsi="Times New Roman"/>
              <w:i w:val="0"/>
              <w:iCs w:val="0"/>
              <w:color w:val="auto"/>
              <w:sz w:val="24"/>
              <w:szCs w:val="24"/>
              <w:vertAlign w:val="superscript"/>
            </w:rPr>
            <w:t>1</w:t>
          </w:r>
        </w:sdtContent>
      </w:sdt>
      <w:r w:rsidRPr="00F2259A">
        <w:rPr>
          <w:rFonts w:ascii="Times New Roman" w:hAnsi="Times New Roman"/>
          <w:i w:val="0"/>
          <w:iCs w:val="0"/>
          <w:color w:val="auto"/>
          <w:sz w:val="24"/>
          <w:szCs w:val="24"/>
        </w:rPr>
        <w:t xml:space="preserve">) and observed average resistivity </w:t>
      </w:r>
      <w:r w:rsidRPr="00F2259A">
        <w:rPr>
          <w:rFonts w:ascii="Cambria Math" w:hAnsi="Cambria Math"/>
          <w:i w:val="0"/>
          <w:iCs w:val="0"/>
          <w:color w:val="auto"/>
          <w:sz w:val="24"/>
          <w:szCs w:val="24"/>
        </w:rPr>
        <w:t>𝜌</w:t>
      </w:r>
      <w:r w:rsidRPr="00F2259A">
        <w:rPr>
          <w:rFonts w:ascii="Times New Roman" w:hAnsi="Times New Roman"/>
          <w:i w:val="0"/>
          <w:iCs w:val="0"/>
          <w:color w:val="auto"/>
          <w:sz w:val="24"/>
          <w:szCs w:val="24"/>
        </w:rPr>
        <w:t xml:space="preserve"> (</w:t>
      </w:r>
      <w:r w:rsidRPr="00F2259A">
        <w:rPr>
          <w:rFonts w:ascii="Cambria Math" w:hAnsi="Cambria Math" w:cs="Cambria Math"/>
          <w:i w:val="0"/>
          <w:iCs w:val="0"/>
          <w:color w:val="auto"/>
          <w:sz w:val="24"/>
          <w:szCs w:val="24"/>
        </w:rPr>
        <w:t>m𝛺</w:t>
      </w:r>
      <w:r w:rsidRPr="00F2259A">
        <w:rPr>
          <w:rFonts w:ascii="Times New Roman" w:hAnsi="Times New Roman"/>
          <w:i w:val="0"/>
          <w:iCs w:val="0"/>
          <w:color w:val="auto"/>
          <w:sz w:val="24"/>
          <w:szCs w:val="24"/>
        </w:rPr>
        <w:t>.cm) based the pre-ALMLBO initial data (grey squares), and the initial data extended with data from the 1</w:t>
      </w:r>
      <w:r w:rsidRPr="00F2259A">
        <w:rPr>
          <w:rFonts w:ascii="Times New Roman" w:hAnsi="Times New Roman"/>
          <w:i w:val="0"/>
          <w:iCs w:val="0"/>
          <w:color w:val="auto"/>
          <w:sz w:val="24"/>
          <w:szCs w:val="24"/>
          <w:vertAlign w:val="superscript"/>
        </w:rPr>
        <w:t>st</w:t>
      </w:r>
      <w:r w:rsidRPr="00F2259A">
        <w:rPr>
          <w:rFonts w:ascii="Times New Roman" w:hAnsi="Times New Roman"/>
          <w:i w:val="0"/>
          <w:iCs w:val="0"/>
          <w:color w:val="auto"/>
          <w:sz w:val="24"/>
          <w:szCs w:val="24"/>
        </w:rPr>
        <w:t>, 2</w:t>
      </w:r>
      <w:r w:rsidRPr="00F2259A">
        <w:rPr>
          <w:rFonts w:ascii="Times New Roman" w:hAnsi="Times New Roman"/>
          <w:i w:val="0"/>
          <w:iCs w:val="0"/>
          <w:color w:val="auto"/>
          <w:sz w:val="24"/>
          <w:szCs w:val="24"/>
          <w:vertAlign w:val="superscript"/>
        </w:rPr>
        <w:t>nd</w:t>
      </w:r>
      <w:r w:rsidRPr="00F2259A">
        <w:rPr>
          <w:rFonts w:ascii="Times New Roman" w:hAnsi="Times New Roman"/>
          <w:i w:val="0"/>
          <w:iCs w:val="0"/>
          <w:color w:val="auto"/>
          <w:sz w:val="24"/>
          <w:szCs w:val="24"/>
        </w:rPr>
        <w:t>, 3</w:t>
      </w:r>
      <w:r w:rsidRPr="00F2259A">
        <w:rPr>
          <w:rFonts w:ascii="Times New Roman" w:hAnsi="Times New Roman"/>
          <w:i w:val="0"/>
          <w:iCs w:val="0"/>
          <w:color w:val="auto"/>
          <w:sz w:val="24"/>
          <w:szCs w:val="24"/>
          <w:vertAlign w:val="superscript"/>
        </w:rPr>
        <w:t>rd</w:t>
      </w:r>
      <w:r w:rsidRPr="00F2259A">
        <w:rPr>
          <w:rFonts w:ascii="Times New Roman" w:hAnsi="Times New Roman"/>
          <w:i w:val="0"/>
          <w:iCs w:val="0"/>
          <w:color w:val="auto"/>
          <w:sz w:val="24"/>
          <w:szCs w:val="24"/>
        </w:rPr>
        <w:t>, and 4</w:t>
      </w:r>
      <w:r w:rsidRPr="00F2259A">
        <w:rPr>
          <w:rFonts w:ascii="Times New Roman" w:hAnsi="Times New Roman"/>
          <w:i w:val="0"/>
          <w:iCs w:val="0"/>
          <w:color w:val="auto"/>
          <w:sz w:val="24"/>
          <w:szCs w:val="24"/>
          <w:vertAlign w:val="superscript"/>
        </w:rPr>
        <w:t>th</w:t>
      </w:r>
      <w:r w:rsidRPr="00F2259A">
        <w:rPr>
          <w:rFonts w:ascii="Times New Roman" w:hAnsi="Times New Roman"/>
          <w:i w:val="0"/>
          <w:iCs w:val="0"/>
          <w:color w:val="auto"/>
          <w:sz w:val="24"/>
          <w:szCs w:val="24"/>
        </w:rPr>
        <w:t xml:space="preserve"> ALMLBO cycles (blue, </w:t>
      </w:r>
      <w:r w:rsidR="004914B4" w:rsidRPr="00F2259A">
        <w:rPr>
          <w:rFonts w:ascii="Times New Roman" w:hAnsi="Times New Roman"/>
          <w:i w:val="0"/>
          <w:iCs w:val="0"/>
          <w:color w:val="auto"/>
          <w:sz w:val="24"/>
          <w:szCs w:val="24"/>
        </w:rPr>
        <w:t>purple</w:t>
      </w:r>
      <w:r w:rsidRPr="00F2259A">
        <w:rPr>
          <w:rFonts w:ascii="Times New Roman" w:hAnsi="Times New Roman"/>
          <w:i w:val="0"/>
          <w:iCs w:val="0"/>
          <w:color w:val="auto"/>
          <w:sz w:val="24"/>
          <w:szCs w:val="24"/>
        </w:rPr>
        <w:t>, red, and green squares, respectively) with vertical and horizontal error bars representing a standard deviation related to a leave-one-out</w:t>
      </w:r>
      <w:sdt>
        <w:sdtPr>
          <w:rPr>
            <w:rFonts w:ascii="Times New Roman" w:hAnsi="Times New Roman"/>
            <w:i w:val="0"/>
            <w:iCs w:val="0"/>
            <w:color w:val="auto"/>
            <w:sz w:val="24"/>
            <w:szCs w:val="24"/>
            <w:vertAlign w:val="superscript"/>
          </w:rPr>
          <w:tag w:val="MENDELEY_CITATION_v3_eyJjaXRhdGlvbklEIjoiTUVOREVMRVlfQ0lUQVRJT05fOTk0MTNhYzYtOGQzNS00OTdkLTgwMTEtZDY4ZWY3YjVjOTU0IiwicHJvcGVydGllcyI6eyJub3RlSW5kZXgiOjB9LCJpc0VkaXRlZCI6ZmFsc2UsIm1hbnVhbE92ZXJyaWRlIjp7ImlzTWFudWFsbHlPdmVycmlkZGVuIjpmYWxzZSwiY2l0ZXByb2NUZXh0IjoiPHN1cD4yPC9zdXA+IiwibWFudWFsT3ZlcnJpZGVUZXh0IjoiIn0sImNpdGF0aW9uSXRlbXMiOlt7ImlkIjoiOTE2NjJjY2EtNDgwMi0zYTM1LTlhMWQtYWMyZTg3MDZkODVhIiwiaXRlbURhdGEiOnsidHlwZSI6ImJvb2siLCJpZCI6IjkxNjYyY2NhLTQ4MDItM2EzNS05YTFkLWFjMmU4NzA2ZDg1YSIsInRpdGxlIjoiVGhlIEphY2trbmlmZSwgdGhlIEJvb3RzdHJhcCBhbmQgT3RoZXIgUmVzYW1wbGluZyBQbGFucyIsImF1dGhvciI6W3siZmFtaWx5IjoiRWZyb24iLCJnaXZlbiI6IkJyYWRsZXkiLCJwYXJzZS1uYW1lcyI6ZmFsc2UsImRyb3BwaW5nLXBhcnRpY2xlIjoiIiwibm9uLWRyb3BwaW5nLXBhcnRpY2xlIjoiIn1dLCJET0kiOiIxMC4xMTM3LzEuOTc4MTYxMTk3MDMxOSIsIklTQk4iOiI5NzgtMC04OTg3MS0xNzktMCIsImlzc3VlZCI6eyJkYXRlLXBhcnRzIjpbWzE5ODIsMV1dfSwicHVibGlzaGVyIjoiU29jaWV0eSBmb3IgSW5kdXN0cmlhbCBhbmQgQXBwbGllZCBNYXRoZW1hdGljcyIsImNvbnRhaW5lci10aXRsZS1zaG9ydCI6IiJ9LCJpc1RlbXBvcmFyeSI6ZmFsc2V9XX0="/>
          <w:id w:val="-1201161324"/>
          <w:placeholder>
            <w:docPart w:val="DefaultPlaceholder_-1854013440"/>
          </w:placeholder>
        </w:sdtPr>
        <w:sdtContent>
          <w:r w:rsidR="00DC2B88" w:rsidRPr="00F2259A">
            <w:rPr>
              <w:rFonts w:ascii="Times New Roman" w:hAnsi="Times New Roman"/>
              <w:i w:val="0"/>
              <w:iCs w:val="0"/>
              <w:color w:val="auto"/>
              <w:sz w:val="24"/>
              <w:szCs w:val="24"/>
              <w:vertAlign w:val="superscript"/>
            </w:rPr>
            <w:t>2</w:t>
          </w:r>
        </w:sdtContent>
      </w:sdt>
      <w:r w:rsidRPr="00F2259A">
        <w:rPr>
          <w:rFonts w:ascii="Times New Roman" w:hAnsi="Times New Roman"/>
          <w:i w:val="0"/>
          <w:iCs w:val="0"/>
          <w:color w:val="auto"/>
          <w:sz w:val="24"/>
          <w:szCs w:val="24"/>
        </w:rPr>
        <w:t xml:space="preserve"> cross-validation, and computed from m=1-2 experimental measurements and the systematic uncertainty of ~8% </w:t>
      </w:r>
      <w:sdt>
        <w:sdtPr>
          <w:rPr>
            <w:rFonts w:ascii="Times New Roman" w:hAnsi="Times New Roman"/>
            <w:i w:val="0"/>
            <w:iCs w:val="0"/>
            <w:color w:val="auto"/>
            <w:sz w:val="24"/>
            <w:szCs w:val="24"/>
            <w:vertAlign w:val="superscript"/>
          </w:rPr>
          <w:tag w:val="MENDELEY_CITATION_v3_eyJjaXRhdGlvbklEIjoiTUVOREVMRVlfQ0lUQVRJT05fY2FjNDk2ZTItNjcwNS00OTA4LWE0NGUtNTMyOTg4NDQ3NjdhIiwicHJvcGVydGllcyI6eyJub3RlSW5kZXgiOjB9LCJpc0VkaXRlZCI6ZmFsc2UsIm1hbnVhbE92ZXJyaWRlIjp7ImlzTWFudWFsbHlPdmVycmlkZGVuIjpmYWxzZSwiY2l0ZXByb2NUZXh0IjoiPHN1cD4zPC9zdXA+IiwibWFudWFsT3ZlcnJpZGVUZXh0IjoiIn0sImNpdGF0aW9uSXRlbXMiOlt7ImlkIjoiMzM0MTU5YzUtM2JlMS0zMjQwLTgxNjAtZDdiMzVmMjlkYmQ4IiwiaXRlbURhdGEiOnsidHlwZSI6ImFydGljbGUtam91cm5hbCIsImlkIjoiMzM0MTU5YzUtM2JlMS0zMjQwLTgxNjAtZDdiMzVmMjlkYmQ4IiwidGl0bGUiOiJJbnZpdGVkIEFydGljbGU6IEEgcm91bmQgcm9iaW4gdGVzdCBvZiB0aGUgdW5jZXJ0YWludHkgb24gdGhlIG1lYXN1cmVtZW50IG9mIHRoZSB0aGVybW9lbGVjdHJpYyBkaW1lbnNpb25sZXNzIGZpZ3VyZSBvZiBtZXJpdCBvZiBDbzAuOTdOaTAuMDNTYjMiLCJhdXRob3IiOlt7ImZhbWlseSI6IkFsbGVubyIsImdpdmVuIjoiRS4iLCJwYXJzZS1uYW1lcyI6ZmFsc2UsImRyb3BwaW5nLXBhcnRpY2xlIjoiIiwibm9uLWRyb3BwaW5nLXBhcnRpY2xlIjoiIn0seyJmYW1pbHkiOiJCw6lyYXJkYW4iLCJnaXZlbiI6IkQuIiwicGFyc2UtbmFtZXMiOmZhbHNlLCJkcm9wcGluZy1wYXJ0aWNsZSI6IiIsIm5vbi1kcm9wcGluZy1wYXJ0aWNsZSI6IiJ9LHsiZmFtaWx5IjoiQnlsIiwiZ2l2ZW4iOiJDLiIsInBhcnNlLW5hbWVzIjpmYWxzZSwiZHJvcHBpbmctcGFydGljbGUiOiIiLCJub24tZHJvcHBpbmctcGFydGljbGUiOiIifSx7ImZhbWlseSI6IkNhbmRvbGZpIiwiZ2l2ZW4iOiJDLiIsInBhcnNlLW5hbWVzIjpmYWxzZSwiZHJvcHBpbmctcGFydGljbGUiOiIiLCJub24tZHJvcHBpbmctcGFydGljbGUiOiIifSx7ImZhbWlseSI6IkRhb3UiLCJnaXZlbiI6IlIuIiwicGFyc2UtbmFtZXMiOmZhbHNlLCJkcm9wcGluZy1wYXJ0aWNsZSI6IiIsIm5vbi1kcm9wcGluZy1wYXJ0aWNsZSI6IiJ9LHsiZmFtaWx5IjoiRGVjb3VydCIsImdpdmVuIjoiUi4iLCJwYXJzZS1uYW1lcyI6ZmFsc2UsImRyb3BwaW5nLXBhcnRpY2xlIjoiIiwibm9uLWRyb3BwaW5nLXBhcnRpY2xlIjoiIn0seyJmYW1pbHkiOiJHdWlsbWVhdSIsImdpdmVuIjoiRS4iLCJwYXJzZS1uYW1lcyI6ZmFsc2UsImRyb3BwaW5nLXBhcnRpY2xlIjoiIiwibm9uLWRyb3BwaW5nLXBhcnRpY2xlIjoiIn0seyJmYW1pbHkiOiJIw6liZXJ0IiwiZ2l2ZW4iOiJTLiIsInBhcnNlLW5hbWVzIjpmYWxzZSwiZHJvcHBpbmctcGFydGljbGUiOiIiLCJub24tZHJvcHBpbmctcGFydGljbGUiOiIifSx7ImZhbWlseSI6IkhlanRtYW5layIsImdpdmVuIjoiSi4iLCJwYXJzZS1uYW1lcyI6ZmFsc2UsImRyb3BwaW5nLXBhcnRpY2xlIjoiIiwibm9uLWRyb3BwaW5nLXBhcnRpY2xlIjoiIn0seyJmYW1pbHkiOiJMZW5vaXIiLCJnaXZlbiI6IkIuIiwicGFyc2UtbmFtZXMiOmZhbHNlLCJkcm9wcGluZy1wYXJ0aWNsZSI6IiIsIm5vbi1kcm9wcGluZy1wYXJ0aWNsZSI6IiJ9LHsiZmFtaWx5IjoiTWFzc2NoZWxlaW4iLCJnaXZlbiI6IlAuIiwicGFyc2UtbmFtZXMiOmZhbHNlLCJkcm9wcGluZy1wYXJ0aWNsZSI6IiIsIm5vbi1kcm9wcGluZy1wYXJ0aWNsZSI6IiJ9LHsiZmFtaWx5IjoiT2hvcm9kbmljaHVrIiwiZ2l2ZW4iOiJWLiIsInBhcnNlLW5hbWVzIjpmYWxzZSwiZHJvcHBpbmctcGFydGljbGUiOiIiLCJub24tZHJvcHBpbmctcGFydGljbGUiOiIifSx7ImZhbWlseSI6IlBvbGxldCIsImdpdmVuIjoiTS4iLCJwYXJzZS1uYW1lcyI6ZmFsc2UsImRyb3BwaW5nLXBhcnRpY2xlIjoiIiwibm9uLWRyb3BwaW5nLXBhcnRpY2xlIjoiIn0seyJmYW1pbHkiOiJQb3B1bG9oIiwiZ2l2ZW4iOiJTLiIsInBhcnNlLW5hbWVzIjpmYWxzZSwiZHJvcHBpbmctcGFydGljbGUiOiIiLCJub24tZHJvcHBpbmctcGFydGljbGUiOiIifSx7ImZhbWlseSI6IlJhdm90IiwiZ2l2ZW4iOiJELiIsInBhcnNlLW5hbWVzIjpmYWxzZSwiZHJvcHBpbmctcGFydGljbGUiOiIiLCJub24tZHJvcHBpbmctcGFydGljbGUiOiIifSx7ImZhbWlseSI6IlJvdWxlYXUiLCJnaXZlbiI6Ik8uIiwicGFyc2UtbmFtZXMiOmZhbHNlLCJkcm9wcGluZy1wYXJ0aWNsZSI6IiIsIm5vbi1kcm9wcGluZy1wYXJ0aWNsZSI6IiJ9LHsiZmFtaWx5IjoiU291bGllciIsImdpdmVuIjoiTS4iLCJwYXJzZS1uYW1lcyI6ZmFsc2UsImRyb3BwaW5nLXBhcnRpY2xlIjoiIiwibm9uLWRyb3BwaW5nLXBhcnRpY2xlIjoiIn1dLCJjb250YWluZXItdGl0bGUiOiJSZXZpZXcgb2YgU2NpZW50aWZpYyBJbnN0cnVtZW50cyIsIkRPSSI6IjEwLjEwNjMvMS40OTA1MjUwIiwiSVNTTiI6IjAwMzQtNjc0OCIsIlVSTCI6Imh0dHBzOi8vcHVicy5haXAub3JnL3JzaS9hcnRpY2xlLzg2LzEvMDExMzAxLzM2MDg1My9JbnZpdGVkLUFydGljbGUtQS1yb3VuZC1yb2Jpbi10ZXN0LW9mLXRoZSIsImlzc3VlZCI6eyJkYXRlLXBhcnRzIjpbWzIwMTUsMSwxXV19LCJwYWdlIjoiMDExMzAxIiwiYWJzdHJhY3QiOiI8cD5BIHJvdW5kIHJvYmluIHRlc3QgYWltaW5nIGF0IG1lYXN1cmluZyB0aGUgaGlnaC10ZW1wZXJhdHVyZSB0aGVybW9lbGVjdHJpYyBwcm9wZXJ0aWVzIHdhcyBjYXJyaWVkIG91dCBieSBhIGdyb3VwIG9mIEV1cm9wZWFuIChtYWlubHkgRnJlbmNoKSBsYWJvcmF0b3JpZXMgKGxhYnMpLiBQb2x5Y3J5c3RhbGxpbmUgc2t1dHRlcnVkaXRlIENvMC45N05pMC4wM1NiMyB3YXMgY2hhcmFjdGVyaXplZCBieSBTZWViZWNrIGNvZWZmaWNpZW50ICg4IGxhYnMpLCBlbGVjdHJpY2FsIHJlc2lzdGl2aXR5ICg5IGxhYnMpLCB0aGVybWFsIGRpZmZ1c2l2aXR5ICg2IGxhYnMpLCBtYXNzIHZvbHVtZSBkZW5zaXR5ICg2IGxhYnMpLCBhbmQgc3BlY2lmaWMgaGVhdCAoNiBsYWJzKSBtZWFzdXJlbWVudHMuIFRoZXNlIGRhdGEgd2VyZSBzdGF0aXN0aWNhbGx5IHByb2Nlc3NlZCB0byBkZXRlcm1pbmUgdGhlIHVuY2VydGFpbnR5IG9uIGFsbCB0aGVzZSBtZWFzdXJlZCBxdWFudGl0aWVzIGFzIGEgZnVuY3Rpb24gb2YgdGVtcGVyYXR1cmUgYW5kIGNvbWJpbmVkIHRvIG9idGFpbiBhbiBvdmVyYWxsIHVuY2VydGFpbnR5IG9uIHRoZSB0aGVybWFsIGNvbmR1Y3Rpdml0eSAocHJvZHVjdCBvZiB0aGVybWFsIGRpZmZ1c2l2aXR5IGJ5IGRlbnNpdHkgYW5kIGJ5IHNwZWNpZmljIGhlYXQpIGFuZCBvbiB0aGUgdGhlcm1vZWxlY3RyaWMgZmlndXJlIG9mIG1lcml0IFpULiBBbiBpbmNyZWFzZSB3aXRoIHRlbXBlcmF0dXJlIG9mIGFsbCB0aGVzZSB1bmNlcnRhaW50aWVzIGlzIG9ic2VydmVkLCBpbiBhZ3JlZW1lbnQgd2l0aCBncm93aW5nIGRpZmZpY3VsdGllcyB0byBtZWFzdXJlIHRoZXNlIHF1YW50aXRpZXMgd2hlbiB0ZW1wZXJhdHVyZSBpbmNyZWFzZXMuIFRoZSB1bmNlcnRhaW50aWVzIG9uIHRoZSBlbGVjdHJpY2FsIHJlc2lzdGl2aXR5IGFuZCB0aGVybWFsIGRpZmZ1c2l2aXR5IGFyZSBtb3N0IGxpa2VseSBkb21pbmF0ZWQgYnkgdGhlIHVuY2VydGFpbnR5IG9uIHRoZSBzYW1wbGUgZGltZW5zaW9ucy4gVGhlIHRlbXBlcmF0dXJlLWF2ZXJhZ2VkICgzMDDigJM3MDAgSykgcmVsYXRpdmUgc3RhbmRhcmQgdW5jZXJ0YWludGllcyBhdCB0aGUgY29uZmlkZW5jZSBsZXZlbCBvZiA2OCUgYW1vdW50IHRvIDYlLCA4JSwgMTElLCBhbmQgMTklIGZvciB0aGUgU2VlYmVjayBjb2VmZmljaWVudCwgZWxlY3RyaWNhbCByZXNpc3Rpdml0eSwgdGhlcm1hbCBjb25kdWN0aXZpdHksIGFuZCBmaWd1cmUgb2YgbWVyaXQgWlQsIHJlc3BlY3RpdmVseS4gVGhlcm1hbCBjb25kdWN0aXZpdHkgbWVhc3VyZW1lbnRzIGFwcGVhciBhcyB0aGUgbGVhc3QgYWNjdXJhdGUuIFRoZSBtb2RlcmF0ZSB2YWx1ZSBvZiB0aGUgdGVtcGVyYXR1cmUtYXZlcmFnZWQgcmVsYXRpdmUgZXhwYW5kZWQgKGNvbmZpZGVuY2UgbGV2ZWwgb2YgOTUlKSB1bmNlcnRhaW50eSBvZiAxNyUgb24gdGhlIG1lYW4gb2YgWlQgaXMgZXNzZW50aWFsIGluIGVzdGFibGlzaGluZyBDbzAuOTdOaTAuMDNTYjMgYXMgYSBoaWdoIHRlbXBlcmF0dXJlIHN0YW5kYXJkIG4tdHlwZSB0aGVybW9lbGVjdHJpYyBtYXRlcmlhbC48L3A+IiwiaXNzdWUiOiIxIiwidm9sdW1lIjoiODYiLCJjb250YWluZXItdGl0bGUtc2hvcnQiOiIifSwiaXNUZW1wb3JhcnkiOmZhbHNlfV19"/>
          <w:id w:val="-1235310515"/>
          <w:placeholder>
            <w:docPart w:val="DefaultPlaceholder_-1854013440"/>
          </w:placeholder>
        </w:sdtPr>
        <w:sdtContent>
          <w:r w:rsidR="00DC2B88" w:rsidRPr="00F2259A">
            <w:rPr>
              <w:rFonts w:ascii="Times New Roman" w:hAnsi="Times New Roman"/>
              <w:i w:val="0"/>
              <w:iCs w:val="0"/>
              <w:color w:val="auto"/>
              <w:sz w:val="24"/>
              <w:szCs w:val="24"/>
              <w:vertAlign w:val="superscript"/>
            </w:rPr>
            <w:t>3</w:t>
          </w:r>
        </w:sdtContent>
      </w:sdt>
      <w:r w:rsidRPr="00F2259A">
        <w:rPr>
          <w:rFonts w:ascii="Times New Roman" w:hAnsi="Times New Roman"/>
          <w:i w:val="0"/>
          <w:iCs w:val="0"/>
          <w:color w:val="auto"/>
          <w:sz w:val="24"/>
          <w:szCs w:val="24"/>
        </w:rPr>
        <w:t>, respectively (the dashed lines show a perfect prediction for the purpose of visual guidance only).</w:t>
      </w:r>
    </w:p>
    <w:p w14:paraId="33A93B2F" w14:textId="32DE2696" w:rsidR="00506B10" w:rsidRPr="00F2259A" w:rsidRDefault="00A94B26" w:rsidP="00506B10">
      <w:pPr>
        <w:pStyle w:val="Caption"/>
        <w:jc w:val="center"/>
        <w:rPr>
          <w:rFonts w:ascii="Times New Roman" w:hAnsi="Times New Roman"/>
          <w:b/>
          <w:bCs/>
          <w:i w:val="0"/>
          <w:iCs w:val="0"/>
          <w:color w:val="auto"/>
          <w:sz w:val="24"/>
          <w:szCs w:val="24"/>
        </w:rPr>
      </w:pPr>
      <w:r w:rsidRPr="00F2259A">
        <w:rPr>
          <w:rFonts w:ascii="Times New Roman" w:hAnsi="Times New Roman"/>
          <w:i w:val="0"/>
          <w:iCs w:val="0"/>
          <w:color w:val="auto"/>
          <w:sz w:val="24"/>
          <w:szCs w:val="24"/>
        </w:rPr>
        <w:br w:type="page"/>
      </w:r>
      <w:r w:rsidR="00D4474D" w:rsidRPr="00F2259A">
        <w:rPr>
          <w:rFonts w:ascii="Times New Roman" w:hAnsi="Times New Roman"/>
          <w:b/>
          <w:bCs/>
          <w:i w:val="0"/>
          <w:iCs w:val="0"/>
          <w:noProof/>
          <w:color w:val="auto"/>
          <w:sz w:val="24"/>
          <w:szCs w:val="24"/>
        </w:rPr>
        <w:lastRenderedPageBreak/>
        <w:drawing>
          <wp:inline distT="0" distB="0" distL="0" distR="0" wp14:anchorId="0B57D0BA" wp14:editId="0F7B1286">
            <wp:extent cx="5612130" cy="5612130"/>
            <wp:effectExtent l="0" t="0" r="7620" b="7620"/>
            <wp:docPr id="580082703" name="Pictur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082703" name="Picture 4" descr="A screenshot of a graph&#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12130" cy="5612130"/>
                    </a:xfrm>
                    <a:prstGeom prst="rect">
                      <a:avLst/>
                    </a:prstGeom>
                  </pic:spPr>
                </pic:pic>
              </a:graphicData>
            </a:graphic>
          </wp:inline>
        </w:drawing>
      </w:r>
    </w:p>
    <w:p w14:paraId="7E5047C5" w14:textId="1583BD83" w:rsidR="00506B10" w:rsidRPr="00F2259A" w:rsidRDefault="00506B10" w:rsidP="00506B10">
      <w:pPr>
        <w:pStyle w:val="Caption"/>
        <w:jc w:val="center"/>
        <w:rPr>
          <w:rFonts w:ascii="Times New Roman" w:hAnsi="Times New Roman"/>
          <w:i w:val="0"/>
          <w:iCs w:val="0"/>
          <w:color w:val="auto"/>
          <w:sz w:val="24"/>
          <w:szCs w:val="24"/>
        </w:rPr>
      </w:pPr>
      <w:r w:rsidRPr="00F2259A">
        <w:rPr>
          <w:rFonts w:ascii="Times New Roman" w:hAnsi="Times New Roman"/>
          <w:b/>
          <w:bCs/>
          <w:i w:val="0"/>
          <w:iCs w:val="0"/>
          <w:color w:val="auto"/>
          <w:sz w:val="24"/>
          <w:szCs w:val="24"/>
        </w:rPr>
        <w:t xml:space="preserve">Figure S4. </w:t>
      </w:r>
      <w:r w:rsidRPr="00F2259A">
        <w:rPr>
          <w:rFonts w:ascii="Times New Roman" w:hAnsi="Times New Roman"/>
          <w:i w:val="0"/>
          <w:iCs w:val="0"/>
          <w:color w:val="auto"/>
          <w:sz w:val="24"/>
          <w:szCs w:val="24"/>
        </w:rPr>
        <w:t>Comparison between predicted (Random Forests regression</w:t>
      </w:r>
      <w:sdt>
        <w:sdtPr>
          <w:rPr>
            <w:rFonts w:ascii="Times New Roman" w:hAnsi="Times New Roman"/>
            <w:i w:val="0"/>
            <w:iCs w:val="0"/>
            <w:color w:val="auto"/>
            <w:sz w:val="24"/>
            <w:szCs w:val="24"/>
            <w:vertAlign w:val="superscript"/>
          </w:rPr>
          <w:tag w:val="MENDELEY_CITATION_v3_eyJjaXRhdGlvbklEIjoiTUVOREVMRVlfQ0lUQVRJT05fYzI0ZWYwNGItODhjOS00M2I0LWJkYTEtMTBkOTFlYjAyMWFkIiwicHJvcGVydGllcyI6eyJub3RlSW5kZXgiOjB9LCJpc0VkaXRlZCI6ZmFsc2UsIm1hbnVhbE92ZXJyaWRlIjp7ImlzTWFudWFsbHlPdmVycmlkZGVuIjpmYWxzZSwiY2l0ZXByb2NUZXh0IjoiPHN1cD4xPC9zdXA+IiwibWFudWFsT3ZlcnJpZGVUZXh0IjoiIn0sImNpdGF0aW9uSXRlbXMiOlt7ImlkIjoiN2I5YTNjODYtYTM4Yi0zYjU2LWE4NDgtMDI1NmYzMzkxZTJjIiwiaXRlbURhdGEiOnsidHlwZSI6ImFydGljbGUtam91cm5hbCIsImlkIjoiN2I5YTNjODYtYTM4Yi0zYjU2LWE4NDgtMDI1NmYzMzkxZTJjIiwidGl0bGUiOiJSYW5kb20gRm9yZXN0cyIsImF1dGhvciI6W3siZmFtaWx5IjoiQnJlaW1hbiIsImdpdmVuIjoiTGVvIiwicGFyc2UtbmFtZXMiOmZhbHNlLCJkcm9wcGluZy1wYXJ0aWNsZSI6IiIsIm5vbi1kcm9wcGluZy1wYXJ0aWNsZSI6IiJ9XSwiY29udGFpbmVyLXRpdGxlIjoiTWFjaGluZSBMZWFybmluZyIsImNvbnRhaW5lci10aXRsZS1zaG9ydCI6Ik1hY2ggTGVhcm4iLCJpc3N1ZWQiOnsiZGF0ZS1wYXJ0cyI6W1syMDAxXV19LCJwYWdlIjoiNS0zMiIsImFic3RyYWN0IjoiUmFuZG9tIGZvcmVzdHMgYXJlIGEgY29tYmluYXRpb24gb2YgdHJlZSBwcmVkaWN0b3JzIHN1Y2ggdGhhdCBlYWNoIHRyZWUgZGVwZW5kcyBvbiB0aGUgdmFsdWVzIG9mIGEgcmFuZG9tIHZlY3RvciBzYW1wbGVkIGluZGVwZW5kZW50bHkgYW5kIHdpdGggdGhlIHNhbWUgZGlzdHJpYnV0aW9uIGZvciBhbGwgdHJlZXMgaW4gdGhlIGZvcmVzdC4gVGhlIGdlbmVyYWxpemF0aW9uIGVycm9yIGZvciBmb3Jlc3RzIGNvbnZlcmdlcyBhLnMuIHRvIGEgbGltaXQgYXMgdGhlIG51bWJlciBvZiB0cmVlcyBpbiB0aGUgZm9yZXN0IGJlY29tZXMgbGFyZ2UuIFRoZSBnZW5lcmFsaXphdGlvbiBlcnJvciBvZiBhIGZvcmVzdCBvZiB0cmVlIGNsYXNzaWZpZXJzIGRlcGVuZHMgb24gdGhlIHN0cmVuZ3RoIG9mIHRoZSBpbmRpdmlkdWFsIHRyZWVzIGluIHRoZSBmb3Jlc3QgYW5kIHRoZSBjb3JyZWxhdGlvbiBiZXR3ZWVuIHRoZW0uIFVzaW5nIGEgcmFuZG9tIHNlbGVjdGlvbiBvZiBmZWF0dXJlcyB0byBzcGxpdCBlYWNoIG5vZGUgeWllbGRzIGVycm9yIHJhdGVzIHRoYXQgY29tcGFyZSBmYXZvcmFibHkgdG8gQWRhYm9vc3QgKFkuIEZyZXVuZCAmIFIuIFNjaGFwaXJlLCBNYWNoaW5lIExlYXJuaW5nOiBQcm9jZWVkaW5ncyBvZiB0aGUgVGhpcnRlZW50aCBJbnRlcm5hdGlvbmFsIGNvbmZlcmVuY2UsICogKiAqICwgMTQ4LTE1NiksIGJ1dCBhcmUgbW9yZSByb2J1c3Qgd2l0aCByZXNwZWN0IHRvIG5vaXNlLiBJbnRlcm5hbCBlc3RpbWF0ZXMgbW9uaXRvciBlcnJvciwgc3RyZW5ndGgsIGFuZCBjb3JyZWxhdGlvbiBhbmQgdGhlc2UgYXJlIHVzZWQgdG8gc2hvdyB0aGUgcmVzcG9uc2UgdG8gaW5jcmVhc2luZyB0aGUgbnVtYmVyIG9mIGZlYXR1cmVzIHVzZWQgaW4gdGhlIHNwbGl0dGluZy4gSW50ZXJuYWwgZXN0aW1hdGVzIGFyZSBhbHNvIHVzZWQgdG8gbWVhc3VyZSB2YXJpYWJsZSBpbXBvcnRhbmNlLiBUaGVzZSBpZGVhcyBhcmUgYWxzbyBhcHBsaWNhYmxlIHRvIHJlZ3Jlc3Npb24uIiwidm9sdW1lIjoiNDUifSwiaXNUZW1wb3JhcnkiOmZhbHNlfV19"/>
          <w:id w:val="763046328"/>
          <w:placeholder>
            <w:docPart w:val="DefaultPlaceholder_-1854013440"/>
          </w:placeholder>
        </w:sdtPr>
        <w:sdtContent>
          <w:r w:rsidR="00DC2B88" w:rsidRPr="00F2259A">
            <w:rPr>
              <w:rFonts w:ascii="Times New Roman" w:hAnsi="Times New Roman"/>
              <w:i w:val="0"/>
              <w:iCs w:val="0"/>
              <w:color w:val="auto"/>
              <w:sz w:val="24"/>
              <w:szCs w:val="24"/>
              <w:vertAlign w:val="superscript"/>
            </w:rPr>
            <w:t>1</w:t>
          </w:r>
        </w:sdtContent>
      </w:sdt>
      <w:r w:rsidRPr="00F2259A">
        <w:rPr>
          <w:rFonts w:ascii="Times New Roman" w:hAnsi="Times New Roman"/>
          <w:i w:val="0"/>
          <w:iCs w:val="0"/>
          <w:color w:val="auto"/>
          <w:sz w:val="24"/>
          <w:szCs w:val="24"/>
        </w:rPr>
        <w:t xml:space="preserve">) and observed average thermal conductivity </w:t>
      </w:r>
      <w:r w:rsidRPr="00F2259A">
        <w:rPr>
          <w:rFonts w:ascii="Cambria Math" w:hAnsi="Cambria Math"/>
          <w:i w:val="0"/>
          <w:iCs w:val="0"/>
          <w:color w:val="auto"/>
          <w:sz w:val="24"/>
          <w:szCs w:val="24"/>
        </w:rPr>
        <w:t>𝜅</w:t>
      </w:r>
      <w:r w:rsidRPr="00F2259A">
        <w:rPr>
          <w:rFonts w:ascii="Cambria Math" w:hAnsi="Cambria Math"/>
          <w:i w:val="0"/>
          <w:iCs w:val="0"/>
          <w:color w:val="auto"/>
          <w:sz w:val="24"/>
          <w:szCs w:val="24"/>
          <w:vertAlign w:val="subscript"/>
        </w:rPr>
        <w:t>tot</w:t>
      </w:r>
      <w:r w:rsidRPr="00F2259A">
        <w:rPr>
          <w:rFonts w:ascii="Times New Roman" w:hAnsi="Times New Roman"/>
          <w:i w:val="0"/>
          <w:iCs w:val="0"/>
          <w:color w:val="auto"/>
          <w:sz w:val="24"/>
          <w:szCs w:val="24"/>
        </w:rPr>
        <w:t xml:space="preserve"> (W/</w:t>
      </w:r>
      <w:proofErr w:type="spellStart"/>
      <w:r w:rsidRPr="00F2259A">
        <w:rPr>
          <w:rFonts w:ascii="Times New Roman" w:hAnsi="Times New Roman"/>
          <w:i w:val="0"/>
          <w:iCs w:val="0"/>
          <w:color w:val="auto"/>
          <w:sz w:val="24"/>
          <w:szCs w:val="24"/>
        </w:rPr>
        <w:t>m.K</w:t>
      </w:r>
      <w:proofErr w:type="spellEnd"/>
      <w:r w:rsidRPr="00F2259A">
        <w:rPr>
          <w:rFonts w:ascii="Times New Roman" w:hAnsi="Times New Roman"/>
          <w:i w:val="0"/>
          <w:iCs w:val="0"/>
          <w:color w:val="auto"/>
          <w:sz w:val="24"/>
          <w:szCs w:val="24"/>
        </w:rPr>
        <w:t>) based the pre-ALMLBO initial data (grey squares), and the initial data extended with data from the 1</w:t>
      </w:r>
      <w:r w:rsidRPr="00F2259A">
        <w:rPr>
          <w:rFonts w:ascii="Times New Roman" w:hAnsi="Times New Roman"/>
          <w:i w:val="0"/>
          <w:iCs w:val="0"/>
          <w:color w:val="auto"/>
          <w:sz w:val="24"/>
          <w:szCs w:val="24"/>
          <w:vertAlign w:val="superscript"/>
        </w:rPr>
        <w:t>st</w:t>
      </w:r>
      <w:r w:rsidRPr="00F2259A">
        <w:rPr>
          <w:rFonts w:ascii="Times New Roman" w:hAnsi="Times New Roman"/>
          <w:i w:val="0"/>
          <w:iCs w:val="0"/>
          <w:color w:val="auto"/>
          <w:sz w:val="24"/>
          <w:szCs w:val="24"/>
        </w:rPr>
        <w:t>, 2</w:t>
      </w:r>
      <w:r w:rsidRPr="00F2259A">
        <w:rPr>
          <w:rFonts w:ascii="Times New Roman" w:hAnsi="Times New Roman"/>
          <w:i w:val="0"/>
          <w:iCs w:val="0"/>
          <w:color w:val="auto"/>
          <w:sz w:val="24"/>
          <w:szCs w:val="24"/>
          <w:vertAlign w:val="superscript"/>
        </w:rPr>
        <w:t>nd</w:t>
      </w:r>
      <w:r w:rsidRPr="00F2259A">
        <w:rPr>
          <w:rFonts w:ascii="Times New Roman" w:hAnsi="Times New Roman"/>
          <w:i w:val="0"/>
          <w:iCs w:val="0"/>
          <w:color w:val="auto"/>
          <w:sz w:val="24"/>
          <w:szCs w:val="24"/>
        </w:rPr>
        <w:t>, 3</w:t>
      </w:r>
      <w:r w:rsidRPr="00F2259A">
        <w:rPr>
          <w:rFonts w:ascii="Times New Roman" w:hAnsi="Times New Roman"/>
          <w:i w:val="0"/>
          <w:iCs w:val="0"/>
          <w:color w:val="auto"/>
          <w:sz w:val="24"/>
          <w:szCs w:val="24"/>
          <w:vertAlign w:val="superscript"/>
        </w:rPr>
        <w:t>rd</w:t>
      </w:r>
      <w:r w:rsidRPr="00F2259A">
        <w:rPr>
          <w:rFonts w:ascii="Times New Roman" w:hAnsi="Times New Roman"/>
          <w:i w:val="0"/>
          <w:iCs w:val="0"/>
          <w:color w:val="auto"/>
          <w:sz w:val="24"/>
          <w:szCs w:val="24"/>
        </w:rPr>
        <w:t>, and 4</w:t>
      </w:r>
      <w:r w:rsidRPr="00F2259A">
        <w:rPr>
          <w:rFonts w:ascii="Times New Roman" w:hAnsi="Times New Roman"/>
          <w:i w:val="0"/>
          <w:iCs w:val="0"/>
          <w:color w:val="auto"/>
          <w:sz w:val="24"/>
          <w:szCs w:val="24"/>
          <w:vertAlign w:val="superscript"/>
        </w:rPr>
        <w:t>th</w:t>
      </w:r>
      <w:r w:rsidRPr="00F2259A">
        <w:rPr>
          <w:rFonts w:ascii="Times New Roman" w:hAnsi="Times New Roman"/>
          <w:i w:val="0"/>
          <w:iCs w:val="0"/>
          <w:color w:val="auto"/>
          <w:sz w:val="24"/>
          <w:szCs w:val="24"/>
        </w:rPr>
        <w:t xml:space="preserve"> ALMLBO cycles (blue, </w:t>
      </w:r>
      <w:r w:rsidR="00077C36" w:rsidRPr="00F2259A">
        <w:rPr>
          <w:rFonts w:ascii="Times New Roman" w:hAnsi="Times New Roman"/>
          <w:i w:val="0"/>
          <w:iCs w:val="0"/>
          <w:color w:val="auto"/>
          <w:sz w:val="24"/>
          <w:szCs w:val="24"/>
        </w:rPr>
        <w:t>purple</w:t>
      </w:r>
      <w:r w:rsidRPr="00F2259A">
        <w:rPr>
          <w:rFonts w:ascii="Times New Roman" w:hAnsi="Times New Roman"/>
          <w:i w:val="0"/>
          <w:iCs w:val="0"/>
          <w:color w:val="auto"/>
          <w:sz w:val="24"/>
          <w:szCs w:val="24"/>
        </w:rPr>
        <w:t>, red, and green squares, respectively) with vertical and horizontal error bars representing a standard deviation related to a leave-one-out</w:t>
      </w:r>
      <w:sdt>
        <w:sdtPr>
          <w:rPr>
            <w:rFonts w:ascii="Times New Roman" w:hAnsi="Times New Roman"/>
            <w:i w:val="0"/>
            <w:iCs w:val="0"/>
            <w:color w:val="auto"/>
            <w:sz w:val="24"/>
            <w:szCs w:val="24"/>
            <w:vertAlign w:val="superscript"/>
          </w:rPr>
          <w:tag w:val="MENDELEY_CITATION_v3_eyJjaXRhdGlvbklEIjoiTUVOREVMRVlfQ0lUQVRJT05fNjRhYWU4NDctMzQ4ZS00OTZmLWExY2ItY2FmNjNkMzlmNDAzIiwicHJvcGVydGllcyI6eyJub3RlSW5kZXgiOjB9LCJpc0VkaXRlZCI6ZmFsc2UsIm1hbnVhbE92ZXJyaWRlIjp7ImlzTWFudWFsbHlPdmVycmlkZGVuIjpmYWxzZSwiY2l0ZXByb2NUZXh0IjoiPHN1cD4yPC9zdXA+IiwibWFudWFsT3ZlcnJpZGVUZXh0IjoiIn0sImNpdGF0aW9uSXRlbXMiOlt7ImlkIjoiOTE2NjJjY2EtNDgwMi0zYTM1LTlhMWQtYWMyZTg3MDZkODVhIiwiaXRlbURhdGEiOnsidHlwZSI6ImJvb2siLCJpZCI6IjkxNjYyY2NhLTQ4MDItM2EzNS05YTFkLWFjMmU4NzA2ZDg1YSIsInRpdGxlIjoiVGhlIEphY2trbmlmZSwgdGhlIEJvb3RzdHJhcCBhbmQgT3RoZXIgUmVzYW1wbGluZyBQbGFucyIsImF1dGhvciI6W3siZmFtaWx5IjoiRWZyb24iLCJnaXZlbiI6IkJyYWRsZXkiLCJwYXJzZS1uYW1lcyI6ZmFsc2UsImRyb3BwaW5nLXBhcnRpY2xlIjoiIiwibm9uLWRyb3BwaW5nLXBhcnRpY2xlIjoiIn1dLCJET0kiOiIxMC4xMTM3LzEuOTc4MTYxMTk3MDMxOSIsIklTQk4iOiI5NzgtMC04OTg3MS0xNzktMCIsImlzc3VlZCI6eyJkYXRlLXBhcnRzIjpbWzE5ODIsMV1dfSwicHVibGlzaGVyIjoiU29jaWV0eSBmb3IgSW5kdXN0cmlhbCBhbmQgQXBwbGllZCBNYXRoZW1hdGljcyIsImNvbnRhaW5lci10aXRsZS1zaG9ydCI6IiJ9LCJpc1RlbXBvcmFyeSI6ZmFsc2V9XX0="/>
          <w:id w:val="-1102562935"/>
          <w:placeholder>
            <w:docPart w:val="DefaultPlaceholder_-1854013440"/>
          </w:placeholder>
        </w:sdtPr>
        <w:sdtContent>
          <w:r w:rsidR="00DC2B88" w:rsidRPr="00F2259A">
            <w:rPr>
              <w:rFonts w:ascii="Times New Roman" w:hAnsi="Times New Roman"/>
              <w:i w:val="0"/>
              <w:iCs w:val="0"/>
              <w:color w:val="auto"/>
              <w:sz w:val="24"/>
              <w:szCs w:val="24"/>
              <w:vertAlign w:val="superscript"/>
            </w:rPr>
            <w:t>2</w:t>
          </w:r>
        </w:sdtContent>
      </w:sdt>
      <w:r w:rsidRPr="00F2259A">
        <w:rPr>
          <w:rFonts w:ascii="Times New Roman" w:hAnsi="Times New Roman"/>
          <w:i w:val="0"/>
          <w:iCs w:val="0"/>
          <w:color w:val="auto"/>
          <w:sz w:val="24"/>
          <w:szCs w:val="24"/>
        </w:rPr>
        <w:t xml:space="preserve"> cross-validation, and computed from m=1-2 experimental measurements and the systematic uncertainty of ~10% </w:t>
      </w:r>
      <w:sdt>
        <w:sdtPr>
          <w:rPr>
            <w:rFonts w:ascii="Times New Roman" w:hAnsi="Times New Roman"/>
            <w:i w:val="0"/>
            <w:iCs w:val="0"/>
            <w:color w:val="auto"/>
            <w:sz w:val="24"/>
            <w:szCs w:val="24"/>
            <w:vertAlign w:val="superscript"/>
          </w:rPr>
          <w:tag w:val="MENDELEY_CITATION_v3_eyJjaXRhdGlvbklEIjoiTUVOREVMRVlfQ0lUQVRJT05fNjdhNTRjNTMtODhiMS00Y2Q3LWIxZWUtNDUxOWQyYzI0MTAyIiwicHJvcGVydGllcyI6eyJub3RlSW5kZXgiOjB9LCJpc0VkaXRlZCI6ZmFsc2UsIm1hbnVhbE92ZXJyaWRlIjp7ImlzTWFudWFsbHlPdmVycmlkZGVuIjpmYWxzZSwiY2l0ZXByb2NUZXh0IjoiPHN1cD4zPC9zdXA+IiwibWFudWFsT3ZlcnJpZGVUZXh0IjoiIn0sImNpdGF0aW9uSXRlbXMiOlt7ImlkIjoiMzM0MTU5YzUtM2JlMS0zMjQwLTgxNjAtZDdiMzVmMjlkYmQ4IiwiaXRlbURhdGEiOnsidHlwZSI6ImFydGljbGUtam91cm5hbCIsImlkIjoiMzM0MTU5YzUtM2JlMS0zMjQwLTgxNjAtZDdiMzVmMjlkYmQ4IiwidGl0bGUiOiJJbnZpdGVkIEFydGljbGU6IEEgcm91bmQgcm9iaW4gdGVzdCBvZiB0aGUgdW5jZXJ0YWludHkgb24gdGhlIG1lYXN1cmVtZW50IG9mIHRoZSB0aGVybW9lbGVjdHJpYyBkaW1lbnNpb25sZXNzIGZpZ3VyZSBvZiBtZXJpdCBvZiBDbzAuOTdOaTAuMDNTYjMiLCJhdXRob3IiOlt7ImZhbWlseSI6IkFsbGVubyIsImdpdmVuIjoiRS4iLCJwYXJzZS1uYW1lcyI6ZmFsc2UsImRyb3BwaW5nLXBhcnRpY2xlIjoiIiwibm9uLWRyb3BwaW5nLXBhcnRpY2xlIjoiIn0seyJmYW1pbHkiOiJCw6lyYXJkYW4iLCJnaXZlbiI6IkQuIiwicGFyc2UtbmFtZXMiOmZhbHNlLCJkcm9wcGluZy1wYXJ0aWNsZSI6IiIsIm5vbi1kcm9wcGluZy1wYXJ0aWNsZSI6IiJ9LHsiZmFtaWx5IjoiQnlsIiwiZ2l2ZW4iOiJDLiIsInBhcnNlLW5hbWVzIjpmYWxzZSwiZHJvcHBpbmctcGFydGljbGUiOiIiLCJub24tZHJvcHBpbmctcGFydGljbGUiOiIifSx7ImZhbWlseSI6IkNhbmRvbGZpIiwiZ2l2ZW4iOiJDLiIsInBhcnNlLW5hbWVzIjpmYWxzZSwiZHJvcHBpbmctcGFydGljbGUiOiIiLCJub24tZHJvcHBpbmctcGFydGljbGUiOiIifSx7ImZhbWlseSI6IkRhb3UiLCJnaXZlbiI6IlIuIiwicGFyc2UtbmFtZXMiOmZhbHNlLCJkcm9wcGluZy1wYXJ0aWNsZSI6IiIsIm5vbi1kcm9wcGluZy1wYXJ0aWNsZSI6IiJ9LHsiZmFtaWx5IjoiRGVjb3VydCIsImdpdmVuIjoiUi4iLCJwYXJzZS1uYW1lcyI6ZmFsc2UsImRyb3BwaW5nLXBhcnRpY2xlIjoiIiwibm9uLWRyb3BwaW5nLXBhcnRpY2xlIjoiIn0seyJmYW1pbHkiOiJHdWlsbWVhdSIsImdpdmVuIjoiRS4iLCJwYXJzZS1uYW1lcyI6ZmFsc2UsImRyb3BwaW5nLXBhcnRpY2xlIjoiIiwibm9uLWRyb3BwaW5nLXBhcnRpY2xlIjoiIn0seyJmYW1pbHkiOiJIw6liZXJ0IiwiZ2l2ZW4iOiJTLiIsInBhcnNlLW5hbWVzIjpmYWxzZSwiZHJvcHBpbmctcGFydGljbGUiOiIiLCJub24tZHJvcHBpbmctcGFydGljbGUiOiIifSx7ImZhbWlseSI6IkhlanRtYW5layIsImdpdmVuIjoiSi4iLCJwYXJzZS1uYW1lcyI6ZmFsc2UsImRyb3BwaW5nLXBhcnRpY2xlIjoiIiwibm9uLWRyb3BwaW5nLXBhcnRpY2xlIjoiIn0seyJmYW1pbHkiOiJMZW5vaXIiLCJnaXZlbiI6IkIuIiwicGFyc2UtbmFtZXMiOmZhbHNlLCJkcm9wcGluZy1wYXJ0aWNsZSI6IiIsIm5vbi1kcm9wcGluZy1wYXJ0aWNsZSI6IiJ9LHsiZmFtaWx5IjoiTWFzc2NoZWxlaW4iLCJnaXZlbiI6IlAuIiwicGFyc2UtbmFtZXMiOmZhbHNlLCJkcm9wcGluZy1wYXJ0aWNsZSI6IiIsIm5vbi1kcm9wcGluZy1wYXJ0aWNsZSI6IiJ9LHsiZmFtaWx5IjoiT2hvcm9kbmljaHVrIiwiZ2l2ZW4iOiJWLiIsInBhcnNlLW5hbWVzIjpmYWxzZSwiZHJvcHBpbmctcGFydGljbGUiOiIiLCJub24tZHJvcHBpbmctcGFydGljbGUiOiIifSx7ImZhbWlseSI6IlBvbGxldCIsImdpdmVuIjoiTS4iLCJwYXJzZS1uYW1lcyI6ZmFsc2UsImRyb3BwaW5nLXBhcnRpY2xlIjoiIiwibm9uLWRyb3BwaW5nLXBhcnRpY2xlIjoiIn0seyJmYW1pbHkiOiJQb3B1bG9oIiwiZ2l2ZW4iOiJTLiIsInBhcnNlLW5hbWVzIjpmYWxzZSwiZHJvcHBpbmctcGFydGljbGUiOiIiLCJub24tZHJvcHBpbmctcGFydGljbGUiOiIifSx7ImZhbWlseSI6IlJhdm90IiwiZ2l2ZW4iOiJELiIsInBhcnNlLW5hbWVzIjpmYWxzZSwiZHJvcHBpbmctcGFydGljbGUiOiIiLCJub24tZHJvcHBpbmctcGFydGljbGUiOiIifSx7ImZhbWlseSI6IlJvdWxlYXUiLCJnaXZlbiI6Ik8uIiwicGFyc2UtbmFtZXMiOmZhbHNlLCJkcm9wcGluZy1wYXJ0aWNsZSI6IiIsIm5vbi1kcm9wcGluZy1wYXJ0aWNsZSI6IiJ9LHsiZmFtaWx5IjoiU291bGllciIsImdpdmVuIjoiTS4iLCJwYXJzZS1uYW1lcyI6ZmFsc2UsImRyb3BwaW5nLXBhcnRpY2xlIjoiIiwibm9uLWRyb3BwaW5nLXBhcnRpY2xlIjoiIn1dLCJjb250YWluZXItdGl0bGUiOiJSZXZpZXcgb2YgU2NpZW50aWZpYyBJbnN0cnVtZW50cyIsIkRPSSI6IjEwLjEwNjMvMS40OTA1MjUwIiwiSVNTTiI6IjAwMzQtNjc0OCIsIlVSTCI6Imh0dHBzOi8vcHVicy5haXAub3JnL3JzaS9hcnRpY2xlLzg2LzEvMDExMzAxLzM2MDg1My9JbnZpdGVkLUFydGljbGUtQS1yb3VuZC1yb2Jpbi10ZXN0LW9mLXRoZSIsImlzc3VlZCI6eyJkYXRlLXBhcnRzIjpbWzIwMTUsMSwxXV19LCJwYWdlIjoiMDExMzAxIiwiYWJzdHJhY3QiOiI8cD5BIHJvdW5kIHJvYmluIHRlc3QgYWltaW5nIGF0IG1lYXN1cmluZyB0aGUgaGlnaC10ZW1wZXJhdHVyZSB0aGVybW9lbGVjdHJpYyBwcm9wZXJ0aWVzIHdhcyBjYXJyaWVkIG91dCBieSBhIGdyb3VwIG9mIEV1cm9wZWFuIChtYWlubHkgRnJlbmNoKSBsYWJvcmF0b3JpZXMgKGxhYnMpLiBQb2x5Y3J5c3RhbGxpbmUgc2t1dHRlcnVkaXRlIENvMC45N05pMC4wM1NiMyB3YXMgY2hhcmFjdGVyaXplZCBieSBTZWViZWNrIGNvZWZmaWNpZW50ICg4IGxhYnMpLCBlbGVjdHJpY2FsIHJlc2lzdGl2aXR5ICg5IGxhYnMpLCB0aGVybWFsIGRpZmZ1c2l2aXR5ICg2IGxhYnMpLCBtYXNzIHZvbHVtZSBkZW5zaXR5ICg2IGxhYnMpLCBhbmQgc3BlY2lmaWMgaGVhdCAoNiBsYWJzKSBtZWFzdXJlbWVudHMuIFRoZXNlIGRhdGEgd2VyZSBzdGF0aXN0aWNhbGx5IHByb2Nlc3NlZCB0byBkZXRlcm1pbmUgdGhlIHVuY2VydGFpbnR5IG9uIGFsbCB0aGVzZSBtZWFzdXJlZCBxdWFudGl0aWVzIGFzIGEgZnVuY3Rpb24gb2YgdGVtcGVyYXR1cmUgYW5kIGNvbWJpbmVkIHRvIG9idGFpbiBhbiBvdmVyYWxsIHVuY2VydGFpbnR5IG9uIHRoZSB0aGVybWFsIGNvbmR1Y3Rpdml0eSAocHJvZHVjdCBvZiB0aGVybWFsIGRpZmZ1c2l2aXR5IGJ5IGRlbnNpdHkgYW5kIGJ5IHNwZWNpZmljIGhlYXQpIGFuZCBvbiB0aGUgdGhlcm1vZWxlY3RyaWMgZmlndXJlIG9mIG1lcml0IFpULiBBbiBpbmNyZWFzZSB3aXRoIHRlbXBlcmF0dXJlIG9mIGFsbCB0aGVzZSB1bmNlcnRhaW50aWVzIGlzIG9ic2VydmVkLCBpbiBhZ3JlZW1lbnQgd2l0aCBncm93aW5nIGRpZmZpY3VsdGllcyB0byBtZWFzdXJlIHRoZXNlIHF1YW50aXRpZXMgd2hlbiB0ZW1wZXJhdHVyZSBpbmNyZWFzZXMuIFRoZSB1bmNlcnRhaW50aWVzIG9uIHRoZSBlbGVjdHJpY2FsIHJlc2lzdGl2aXR5IGFuZCB0aGVybWFsIGRpZmZ1c2l2aXR5IGFyZSBtb3N0IGxpa2VseSBkb21pbmF0ZWQgYnkgdGhlIHVuY2VydGFpbnR5IG9uIHRoZSBzYW1wbGUgZGltZW5zaW9ucy4gVGhlIHRlbXBlcmF0dXJlLWF2ZXJhZ2VkICgzMDDigJM3MDAgSykgcmVsYXRpdmUgc3RhbmRhcmQgdW5jZXJ0YWludGllcyBhdCB0aGUgY29uZmlkZW5jZSBsZXZlbCBvZiA2OCUgYW1vdW50IHRvIDYlLCA4JSwgMTElLCBhbmQgMTklIGZvciB0aGUgU2VlYmVjayBjb2VmZmljaWVudCwgZWxlY3RyaWNhbCByZXNpc3Rpdml0eSwgdGhlcm1hbCBjb25kdWN0aXZpdHksIGFuZCBmaWd1cmUgb2YgbWVyaXQgWlQsIHJlc3BlY3RpdmVseS4gVGhlcm1hbCBjb25kdWN0aXZpdHkgbWVhc3VyZW1lbnRzIGFwcGVhciBhcyB0aGUgbGVhc3QgYWNjdXJhdGUuIFRoZSBtb2RlcmF0ZSB2YWx1ZSBvZiB0aGUgdGVtcGVyYXR1cmUtYXZlcmFnZWQgcmVsYXRpdmUgZXhwYW5kZWQgKGNvbmZpZGVuY2UgbGV2ZWwgb2YgOTUlKSB1bmNlcnRhaW50eSBvZiAxNyUgb24gdGhlIG1lYW4gb2YgWlQgaXMgZXNzZW50aWFsIGluIGVzdGFibGlzaGluZyBDbzAuOTdOaTAuMDNTYjMgYXMgYSBoaWdoIHRlbXBlcmF0dXJlIHN0YW5kYXJkIG4tdHlwZSB0aGVybW9lbGVjdHJpYyBtYXRlcmlhbC48L3A+IiwiaXNzdWUiOiIxIiwidm9sdW1lIjoiODYiLCJjb250YWluZXItdGl0bGUtc2hvcnQiOiIifSwiaXNUZW1wb3JhcnkiOmZhbHNlfV19"/>
          <w:id w:val="487294473"/>
          <w:placeholder>
            <w:docPart w:val="DefaultPlaceholder_-1854013440"/>
          </w:placeholder>
        </w:sdtPr>
        <w:sdtContent>
          <w:r w:rsidR="00DC2B88" w:rsidRPr="00F2259A">
            <w:rPr>
              <w:rFonts w:ascii="Times New Roman" w:hAnsi="Times New Roman"/>
              <w:i w:val="0"/>
              <w:iCs w:val="0"/>
              <w:color w:val="auto"/>
              <w:sz w:val="24"/>
              <w:szCs w:val="24"/>
              <w:vertAlign w:val="superscript"/>
            </w:rPr>
            <w:t>3</w:t>
          </w:r>
        </w:sdtContent>
      </w:sdt>
      <w:r w:rsidRPr="00F2259A">
        <w:rPr>
          <w:rFonts w:ascii="Times New Roman" w:hAnsi="Times New Roman"/>
          <w:i w:val="0"/>
          <w:iCs w:val="0"/>
          <w:color w:val="auto"/>
          <w:sz w:val="24"/>
          <w:szCs w:val="24"/>
        </w:rPr>
        <w:t>, respectively (the dashed lines show a perfect prediction for the purpose of visual guidance only).</w:t>
      </w:r>
    </w:p>
    <w:p w14:paraId="127AE35F" w14:textId="77777777" w:rsidR="00E36422" w:rsidRPr="00F2259A" w:rsidRDefault="00506B10" w:rsidP="00E36422">
      <w:pPr>
        <w:keepNext/>
        <w:spacing w:after="160" w:line="259" w:lineRule="auto"/>
        <w:jc w:val="left"/>
      </w:pPr>
      <w:r w:rsidRPr="00F2259A">
        <w:rPr>
          <w:rFonts w:ascii="Times New Roman" w:hAnsi="Times New Roman"/>
          <w:i/>
          <w:iCs/>
          <w:szCs w:val="24"/>
        </w:rPr>
        <w:br w:type="page"/>
      </w:r>
      <w:r w:rsidR="00E36422" w:rsidRPr="00F2259A">
        <w:rPr>
          <w:noProof/>
        </w:rPr>
        <w:lastRenderedPageBreak/>
        <w:drawing>
          <wp:inline distT="0" distB="0" distL="0" distR="0" wp14:anchorId="7E83FCFC" wp14:editId="288D4962">
            <wp:extent cx="5612130" cy="5625465"/>
            <wp:effectExtent l="0" t="0" r="1270" b="635"/>
            <wp:docPr id="1809492617" name="Picture 8"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492617" name="Picture 8" descr="A screenshot of a graph&#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12130" cy="5625465"/>
                    </a:xfrm>
                    <a:prstGeom prst="rect">
                      <a:avLst/>
                    </a:prstGeom>
                  </pic:spPr>
                </pic:pic>
              </a:graphicData>
            </a:graphic>
          </wp:inline>
        </w:drawing>
      </w:r>
    </w:p>
    <w:p w14:paraId="186D199C" w14:textId="40A45ECA" w:rsidR="00B30D39" w:rsidRDefault="00E36422" w:rsidP="00B30D39">
      <w:pPr>
        <w:spacing w:after="0"/>
        <w:ind w:firstLine="709"/>
        <w:jc w:val="center"/>
        <w:rPr>
          <w:rFonts w:ascii="Times New Roman" w:eastAsiaTheme="minorEastAsia" w:hAnsi="Times New Roman"/>
          <w:szCs w:val="24"/>
          <w:lang w:eastAsia="ja-JP"/>
        </w:rPr>
      </w:pPr>
      <w:r w:rsidRPr="00F2259A">
        <w:rPr>
          <w:rFonts w:ascii="Times New Roman" w:hAnsi="Times New Roman"/>
          <w:b/>
          <w:bCs/>
          <w:szCs w:val="24"/>
        </w:rPr>
        <w:t xml:space="preserve">Figure S5. </w:t>
      </w:r>
      <w:r w:rsidRPr="00F2259A">
        <w:rPr>
          <w:rFonts w:ascii="Times New Roman" w:hAnsi="Times New Roman"/>
          <w:szCs w:val="24"/>
        </w:rPr>
        <w:t xml:space="preserve">Distribution of average features importance </w:t>
      </w:r>
      <w:sdt>
        <w:sdtPr>
          <w:rPr>
            <w:rFonts w:ascii="Times New Roman" w:eastAsiaTheme="minorEastAsia" w:hAnsi="Times New Roman"/>
            <w:szCs w:val="24"/>
            <w:vertAlign w:val="superscript"/>
            <w:lang w:eastAsia="ja-JP"/>
          </w:rPr>
          <w:tag w:val="MENDELEY_CITATION_v3_eyJjaXRhdGlvbklEIjoiTUVOREVMRVlfQ0lUQVRJT05fNGQzZDljZWMtNWM2Ni00OTQ2LTgzNWQtODVjMWU3YzkxNDc4IiwicHJvcGVydGllcyI6eyJub3RlSW5kZXgiOjB9LCJpc0VkaXRlZCI6ZmFsc2UsIm1hbnVhbE92ZXJyaWRlIjp7ImlzTWFudWFsbHlPdmVycmlkZGVuIjpmYWxzZSwiY2l0ZXByb2NUZXh0IjoiPHN1cD4yPC9zdXA+IiwibWFudWFsT3ZlcnJpZGVUZXh0IjoiIn0sImNpdGF0aW9uSXRlbXMiOlt7ImlkIjoiOTE2NjJjY2EtNDgwMi0zYTM1LTlhMWQtYWMyZTg3MDZkODVhIiwiaXRlbURhdGEiOnsidHlwZSI6ImJvb2siLCJpZCI6IjkxNjYyY2NhLTQ4MDItM2EzNS05YTFkLWFjMmU4NzA2ZDg1YSIsInRpdGxlIjoiVGhlIEphY2trbmlmZSwgdGhlIEJvb3RzdHJhcCBhbmQgT3RoZXIgUmVzYW1wbGluZyBQbGFucyIsImF1dGhvciI6W3siZmFtaWx5IjoiRWZyb24iLCJnaXZlbiI6IkJyYWRsZXkiLCJwYXJzZS1uYW1lcyI6ZmFsc2UsImRyb3BwaW5nLXBhcnRpY2xlIjoiIiwibm9uLWRyb3BwaW5nLXBhcnRpY2xlIjoiIn1dLCJET0kiOiIxMC4xMTM3LzEuOTc4MTYxMTk3MDMxOSIsIklTQk4iOiI5NzgtMC04OTg3MS0xNzktMCIsImlzc3VlZCI6eyJkYXRlLXBhcnRzIjpbWzE5ODIsMV1dfSwicHVibGlzaGVyIjoiU29jaWV0eSBmb3IgSW5kdXN0cmlhbCBhbmQgQXBwbGllZCBNYXRoZW1hdGljcyIsImNvbnRhaW5lci10aXRsZS1zaG9ydCI6IiJ9LCJpc1RlbXBvcmFyeSI6ZmFsc2V9XX0="/>
          <w:id w:val="2142306735"/>
          <w:placeholder>
            <w:docPart w:val="43F1FFDF59DD4802A4E285DDE4778C66"/>
          </w:placeholder>
        </w:sdtPr>
        <w:sdtContent>
          <w:r w:rsidR="00B30D39">
            <w:rPr>
              <w:rFonts w:ascii="Times New Roman" w:eastAsiaTheme="minorEastAsia" w:hAnsi="Times New Roman"/>
              <w:szCs w:val="24"/>
              <w:vertAlign w:val="superscript"/>
              <w:lang w:eastAsia="ja-JP"/>
            </w:rPr>
            <w:t>1</w:t>
          </w:r>
        </w:sdtContent>
      </w:sdt>
      <w:r w:rsidRPr="00F2259A" w:rsidDel="00FE5437">
        <w:rPr>
          <w:rFonts w:ascii="Times New Roman" w:hAnsi="Times New Roman"/>
          <w:szCs w:val="24"/>
        </w:rPr>
        <w:t xml:space="preserve"> </w:t>
      </w:r>
      <w:r w:rsidRPr="00F2259A">
        <w:rPr>
          <w:rFonts w:ascii="Times New Roman" w:hAnsi="Times New Roman"/>
          <w:szCs w:val="24"/>
        </w:rPr>
        <w:t xml:space="preserve">for the SPS process parameters </w:t>
      </w:r>
      <w:r w:rsidRPr="00F2259A">
        <w:rPr>
          <w:rFonts w:ascii="Cambria Math" w:hAnsi="Cambria Math" w:cs="Cambria Math"/>
          <w:szCs w:val="24"/>
        </w:rPr>
        <w:t xml:space="preserve">𝜃 </w:t>
      </w:r>
      <w:r w:rsidRPr="00F2259A">
        <w:rPr>
          <w:rFonts w:ascii="Times New Roman" w:hAnsi="Times New Roman"/>
          <w:szCs w:val="24"/>
        </w:rPr>
        <w:t xml:space="preserve">regarding the prediction of the </w:t>
      </w:r>
      <w:proofErr w:type="spellStart"/>
      <w:r w:rsidRPr="00F2259A">
        <w:rPr>
          <w:rFonts w:ascii="Times New Roman" w:hAnsi="Times New Roman"/>
          <w:szCs w:val="24"/>
        </w:rPr>
        <w:t>Seebeck</w:t>
      </w:r>
      <w:proofErr w:type="spellEnd"/>
      <w:r w:rsidRPr="00F2259A">
        <w:rPr>
          <w:rFonts w:ascii="Times New Roman" w:hAnsi="Times New Roman"/>
          <w:szCs w:val="24"/>
        </w:rPr>
        <w:t xml:space="preserve"> coefficient, S (</w:t>
      </w:r>
      <w:r w:rsidRPr="00F2259A">
        <w:rPr>
          <w:rFonts w:ascii="Cambria Math" w:hAnsi="Cambria Math" w:cs="Cambria Math"/>
          <w:szCs w:val="24"/>
        </w:rPr>
        <w:t>𝜇</w:t>
      </w:r>
      <w:r w:rsidRPr="00F2259A">
        <w:rPr>
          <w:rFonts w:ascii="Times New Roman" w:hAnsi="Times New Roman"/>
          <w:szCs w:val="24"/>
        </w:rPr>
        <w:t xml:space="preserve">V/K), resistivity, </w:t>
      </w:r>
      <w:r w:rsidRPr="00F2259A">
        <w:rPr>
          <w:rFonts w:ascii="Cambria Math" w:hAnsi="Cambria Math"/>
          <w:szCs w:val="24"/>
        </w:rPr>
        <w:t>𝜌</w:t>
      </w:r>
      <w:r w:rsidRPr="00F2259A">
        <w:rPr>
          <w:rFonts w:ascii="Times New Roman" w:hAnsi="Times New Roman"/>
          <w:szCs w:val="24"/>
        </w:rPr>
        <w:t xml:space="preserve"> (</w:t>
      </w:r>
      <w:r w:rsidRPr="00F2259A">
        <w:rPr>
          <w:rFonts w:ascii="Cambria Math" w:hAnsi="Cambria Math" w:cs="Cambria Math"/>
          <w:szCs w:val="24"/>
        </w:rPr>
        <w:t>m𝛺</w:t>
      </w:r>
      <w:r w:rsidRPr="00F2259A">
        <w:rPr>
          <w:rFonts w:ascii="Times New Roman" w:hAnsi="Times New Roman"/>
          <w:szCs w:val="24"/>
        </w:rPr>
        <w:t xml:space="preserve">.cm), thermal conductivity, </w:t>
      </w:r>
      <w:r w:rsidRPr="00F2259A">
        <w:rPr>
          <w:rFonts w:ascii="Cambria Math" w:hAnsi="Cambria Math"/>
          <w:szCs w:val="24"/>
        </w:rPr>
        <w:t>𝜅</w:t>
      </w:r>
      <w:r w:rsidRPr="00F2259A">
        <w:rPr>
          <w:rFonts w:ascii="Cambria Math" w:hAnsi="Cambria Math"/>
          <w:szCs w:val="24"/>
          <w:vertAlign w:val="subscript"/>
        </w:rPr>
        <w:t>tot</w:t>
      </w:r>
      <w:r w:rsidRPr="00F2259A">
        <w:rPr>
          <w:rFonts w:ascii="Times New Roman" w:hAnsi="Times New Roman"/>
          <w:szCs w:val="24"/>
        </w:rPr>
        <w:t xml:space="preserve"> (W/</w:t>
      </w:r>
      <w:proofErr w:type="spellStart"/>
      <w:r w:rsidRPr="00F2259A">
        <w:rPr>
          <w:rFonts w:ascii="Times New Roman" w:hAnsi="Times New Roman"/>
          <w:szCs w:val="24"/>
        </w:rPr>
        <w:t>m.K</w:t>
      </w:r>
      <w:proofErr w:type="spellEnd"/>
      <w:r w:rsidRPr="00F2259A">
        <w:rPr>
          <w:rFonts w:ascii="Times New Roman" w:hAnsi="Times New Roman"/>
          <w:szCs w:val="24"/>
        </w:rPr>
        <w:t xml:space="preserve">), and figure-of-merit, </w:t>
      </w:r>
      <w:r w:rsidRPr="00F2259A">
        <w:rPr>
          <w:rFonts w:ascii="Times New Roman" w:hAnsi="Times New Roman"/>
          <w:i/>
          <w:iCs/>
          <w:szCs w:val="24"/>
        </w:rPr>
        <w:t>zT</w:t>
      </w:r>
      <w:r w:rsidRPr="00F2259A">
        <w:rPr>
          <w:rFonts w:ascii="Times New Roman" w:hAnsi="Times New Roman"/>
          <w:szCs w:val="24"/>
        </w:rPr>
        <w:t>, based on the pre-ALMLBO initial data (grey squares) extended with data from the 1</w:t>
      </w:r>
      <w:r w:rsidRPr="00F2259A">
        <w:rPr>
          <w:rFonts w:ascii="Times New Roman" w:hAnsi="Times New Roman"/>
          <w:szCs w:val="24"/>
          <w:vertAlign w:val="superscript"/>
        </w:rPr>
        <w:t>st</w:t>
      </w:r>
      <w:r w:rsidRPr="00F2259A">
        <w:rPr>
          <w:rFonts w:ascii="Times New Roman" w:hAnsi="Times New Roman"/>
          <w:szCs w:val="24"/>
        </w:rPr>
        <w:t>, 2</w:t>
      </w:r>
      <w:r w:rsidRPr="00F2259A">
        <w:rPr>
          <w:rFonts w:ascii="Times New Roman" w:hAnsi="Times New Roman"/>
          <w:szCs w:val="24"/>
          <w:vertAlign w:val="superscript"/>
        </w:rPr>
        <w:t>nd</w:t>
      </w:r>
      <w:r w:rsidRPr="00F2259A">
        <w:rPr>
          <w:rFonts w:ascii="Times New Roman" w:hAnsi="Times New Roman"/>
          <w:szCs w:val="24"/>
        </w:rPr>
        <w:t>, 3</w:t>
      </w:r>
      <w:r w:rsidRPr="00F2259A">
        <w:rPr>
          <w:rFonts w:ascii="Times New Roman" w:hAnsi="Times New Roman"/>
          <w:szCs w:val="24"/>
          <w:vertAlign w:val="superscript"/>
        </w:rPr>
        <w:t>rd</w:t>
      </w:r>
      <w:r w:rsidRPr="00F2259A">
        <w:rPr>
          <w:rFonts w:ascii="Times New Roman" w:hAnsi="Times New Roman"/>
          <w:szCs w:val="24"/>
        </w:rPr>
        <w:t>, and 4</w:t>
      </w:r>
      <w:r w:rsidRPr="00F2259A">
        <w:rPr>
          <w:rFonts w:ascii="Times New Roman" w:hAnsi="Times New Roman"/>
          <w:szCs w:val="24"/>
          <w:vertAlign w:val="superscript"/>
        </w:rPr>
        <w:t>th</w:t>
      </w:r>
      <w:r w:rsidRPr="00F2259A">
        <w:rPr>
          <w:rFonts w:ascii="Times New Roman" w:hAnsi="Times New Roman"/>
          <w:szCs w:val="24"/>
        </w:rPr>
        <w:t xml:space="preserve"> ALMLBO cycles (blue, purple, red, and green squares, respectively). Mean values and error bars are provided according to the leave-one-out </w:t>
      </w:r>
      <w:sdt>
        <w:sdtPr>
          <w:rPr>
            <w:rFonts w:ascii="Times New Roman" w:hAnsi="Times New Roman"/>
            <w:szCs w:val="24"/>
            <w:vertAlign w:val="superscript"/>
          </w:rPr>
          <w:tag w:val="MENDELEY_CITATION_v3_eyJjaXRhdGlvbklEIjoiTUVOREVMRVlfQ0lUQVRJT05fNjRhNTRhMjQtNTk0ZC00NWIxLWEzMDEtMThjNTdiMWU5YWJjIiwicHJvcGVydGllcyI6eyJub3RlSW5kZXgiOjB9LCJpc0VkaXRlZCI6ZmFsc2UsIm1hbnVhbE92ZXJyaWRlIjp7ImlzTWFudWFsbHlPdmVycmlkZGVuIjpmYWxzZSwiY2l0ZXByb2NUZXh0IjoiPHN1cD4yPC9zdXA+IiwibWFudWFsT3ZlcnJpZGVUZXh0IjoiIn0sImNpdGF0aW9uSXRlbXMiOlt7ImlkIjoiOTE2NjJjY2EtNDgwMi0zYTM1LTlhMWQtYWMyZTg3MDZkODVhIiwiaXRlbURhdGEiOnsidHlwZSI6ImJvb2siLCJpZCI6IjkxNjYyY2NhLTQ4MDItM2EzNS05YTFkLWFjMmU4NzA2ZDg1YSIsInRpdGxlIjoiVGhlIEphY2trbmlmZSwgdGhlIEJvb3RzdHJhcCBhbmQgT3RoZXIgUmVzYW1wbGluZyBQbGFucyIsImF1dGhvciI6W3siZmFtaWx5IjoiRWZyb24iLCJnaXZlbiI6IkJyYWRsZXkiLCJwYXJzZS1uYW1lcyI6ZmFsc2UsImRyb3BwaW5nLXBhcnRpY2xlIjoiIiwibm9uLWRyb3BwaW5nLXBhcnRpY2xlIjoiIn1dLCJET0kiOiIxMC4xMTM3LzEuOTc4MTYxMTk3MDMxOSIsIklTQk4iOiI5NzgtMC04OTg3MS0xNzktMCIsImlzc3VlZCI6eyJkYXRlLXBhcnRzIjpbWzE5ODIsMV1dfSwicHVibGlzaGVyIjoiU29jaWV0eSBmb3IgSW5kdXN0cmlhbCBhbmQgQXBwbGllZCBNYXRoZW1hdGljcyIsImNvbnRhaW5lci10aXRsZS1zaG9ydCI6IiJ9LCJpc1RlbXBvcmFyeSI6ZmFsc2V9XX0="/>
          <w:id w:val="438115932"/>
          <w:placeholder>
            <w:docPart w:val="8A85238EDC784DCB9EA926F48EA1C42E"/>
          </w:placeholder>
        </w:sdtPr>
        <w:sdtContent>
          <w:r w:rsidR="00DC2B88" w:rsidRPr="00F2259A">
            <w:rPr>
              <w:rFonts w:ascii="Times New Roman" w:hAnsi="Times New Roman"/>
              <w:szCs w:val="24"/>
              <w:vertAlign w:val="superscript"/>
            </w:rPr>
            <w:t>2</w:t>
          </w:r>
        </w:sdtContent>
      </w:sdt>
      <w:r w:rsidRPr="00F2259A">
        <w:rPr>
          <w:rFonts w:ascii="Times New Roman" w:hAnsi="Times New Roman"/>
          <w:szCs w:val="24"/>
        </w:rPr>
        <w:t xml:space="preserve"> cross-validation used for Random Forests </w:t>
      </w:r>
      <w:sdt>
        <w:sdtPr>
          <w:rPr>
            <w:rFonts w:ascii="Times New Roman" w:eastAsiaTheme="minorEastAsia" w:hAnsi="Times New Roman"/>
            <w:szCs w:val="24"/>
            <w:vertAlign w:val="superscript"/>
            <w:lang w:eastAsia="ja-JP"/>
          </w:rPr>
          <w:tag w:val="MENDELEY_CITATION_v3_eyJjaXRhdGlvbklEIjoiTUVOREVMRVlfQ0lUQVRJT05fMTUzMGRjM2QtMTk0ZS00MzhiLWJiZDYtMjJiMGYzY2I1MGIzIiwicHJvcGVydGllcyI6eyJub3RlSW5kZXgiOjB9LCJpc0VkaXRlZCI6ZmFsc2UsIm1hbnVhbE92ZXJyaWRlIjp7ImlzTWFudWFsbHlPdmVycmlkZGVuIjpmYWxzZSwiY2l0ZXByb2NUZXh0IjoiPHN1cD4yPC9zdXA+IiwibWFudWFsT3ZlcnJpZGVUZXh0IjoiIn0sImNpdGF0aW9uSXRlbXMiOlt7ImlkIjoiOTE2NjJjY2EtNDgwMi0zYTM1LTlhMWQtYWMyZTg3MDZkODVhIiwiaXRlbURhdGEiOnsidHlwZSI6ImJvb2siLCJpZCI6IjkxNjYyY2NhLTQ4MDItM2EzNS05YTFkLWFjMmU4NzA2ZDg1YSIsInRpdGxlIjoiVGhlIEphY2trbmlmZSwgdGhlIEJvb3RzdHJhcCBhbmQgT3RoZXIgUmVzYW1wbGluZyBQbGFucyIsImF1dGhvciI6W3siZmFtaWx5IjoiRWZyb24iLCJnaXZlbiI6IkJyYWRsZXkiLCJwYXJzZS1uYW1lcyI6ZmFsc2UsImRyb3BwaW5nLXBhcnRpY2xlIjoiIiwibm9uLWRyb3BwaW5nLXBhcnRpY2xlIjoiIn1dLCJET0kiOiIxMC4xMTM3LzEuOTc4MTYxMTk3MDMxOSIsIklTQk4iOiI5NzgtMC04OTg3MS0xNzktMCIsImlzc3VlZCI6eyJkYXRlLXBhcnRzIjpbWzE5ODIsMV1dfSwicHVibGlzaGVyIjoiU29jaWV0eSBmb3IgSW5kdXN0cmlhbCBhbmQgQXBwbGllZCBNYXRoZW1hdGljcyIsImNvbnRhaW5lci10aXRsZS1zaG9ydCI6IiJ9LCJpc1RlbXBvcmFyeSI6ZmFsc2V9XX0="/>
          <w:id w:val="-1421414283"/>
          <w:placeholder>
            <w:docPart w:val="E7008FFD6B0941839525F6D0FD9B943E"/>
          </w:placeholder>
        </w:sdtPr>
        <w:sdtContent>
          <w:r w:rsidR="00DC2B88" w:rsidRPr="00F2259A">
            <w:rPr>
              <w:rFonts w:ascii="Times New Roman" w:eastAsiaTheme="minorEastAsia" w:hAnsi="Times New Roman"/>
              <w:szCs w:val="24"/>
              <w:vertAlign w:val="superscript"/>
              <w:lang w:eastAsia="ja-JP"/>
            </w:rPr>
            <w:t>2</w:t>
          </w:r>
        </w:sdtContent>
      </w:sdt>
      <w:r w:rsidRPr="00F2259A">
        <w:rPr>
          <w:rFonts w:ascii="Times New Roman" w:hAnsi="Times New Roman"/>
          <w:szCs w:val="24"/>
        </w:rPr>
        <w:t xml:space="preserve"> models training. </w:t>
      </w:r>
      <w:r w:rsidRPr="00F2259A">
        <w:rPr>
          <w:rFonts w:ascii="Times New Roman" w:eastAsiaTheme="minorEastAsia" w:hAnsi="Times New Roman"/>
          <w:szCs w:val="24"/>
          <w:lang w:eastAsia="ja-JP"/>
        </w:rPr>
        <w:t>HR and CR are the heating and cooling rates (K</w:t>
      </w:r>
      <w:r w:rsidR="00856B51" w:rsidRPr="00F2259A">
        <w:rPr>
          <w:rFonts w:ascii="Times New Roman" w:eastAsiaTheme="minorEastAsia" w:hAnsi="Times New Roman"/>
          <w:szCs w:val="24"/>
          <w:lang w:eastAsia="ja-JP"/>
        </w:rPr>
        <w:t>/</w:t>
      </w:r>
      <w:r w:rsidRPr="00F2259A">
        <w:rPr>
          <w:rFonts w:ascii="Times New Roman" w:eastAsiaTheme="minorEastAsia" w:hAnsi="Times New Roman"/>
          <w:szCs w:val="24"/>
          <w:lang w:eastAsia="ja-JP"/>
        </w:rPr>
        <w:t xml:space="preserve">min), respectively; </w:t>
      </w:r>
      <w:proofErr w:type="spellStart"/>
      <w:r w:rsidRPr="00F2259A">
        <w:rPr>
          <w:rFonts w:ascii="Times New Roman" w:eastAsiaTheme="minorEastAsia" w:hAnsi="Times New Roman"/>
          <w:szCs w:val="24"/>
          <w:lang w:eastAsia="ja-JP"/>
        </w:rPr>
        <w:t>SinT</w:t>
      </w:r>
      <w:proofErr w:type="spellEnd"/>
      <w:r w:rsidRPr="00F2259A">
        <w:rPr>
          <w:rFonts w:ascii="Times New Roman" w:eastAsiaTheme="minorEastAsia" w:hAnsi="Times New Roman"/>
          <w:szCs w:val="24"/>
          <w:lang w:eastAsia="ja-JP"/>
        </w:rPr>
        <w:t xml:space="preserve"> and </w:t>
      </w:r>
      <w:proofErr w:type="spellStart"/>
      <w:r w:rsidRPr="00F2259A">
        <w:rPr>
          <w:rFonts w:ascii="Times New Roman" w:eastAsiaTheme="minorEastAsia" w:hAnsi="Times New Roman"/>
          <w:szCs w:val="24"/>
          <w:lang w:eastAsia="ja-JP"/>
        </w:rPr>
        <w:t>Stept</w:t>
      </w:r>
      <w:proofErr w:type="spellEnd"/>
      <w:r w:rsidRPr="00F2259A">
        <w:rPr>
          <w:rFonts w:ascii="Times New Roman" w:eastAsiaTheme="minorEastAsia" w:hAnsi="Times New Roman"/>
          <w:szCs w:val="24"/>
          <w:lang w:eastAsia="ja-JP"/>
        </w:rPr>
        <w:t xml:space="preserve"> are the sintering temperature (K) and step time (min), respectively; UP is the uniaxial pressure (MPa).</w:t>
      </w:r>
    </w:p>
    <w:p w14:paraId="319F8FD9" w14:textId="265F8AD9" w:rsidR="00B30D39" w:rsidRDefault="00B30D39">
      <w:pPr>
        <w:spacing w:after="160" w:line="259" w:lineRule="auto"/>
        <w:jc w:val="left"/>
        <w:rPr>
          <w:rFonts w:ascii="Times New Roman" w:eastAsiaTheme="minorEastAsia" w:hAnsi="Times New Roman"/>
          <w:szCs w:val="24"/>
          <w:lang w:eastAsia="ja-JP"/>
        </w:rPr>
      </w:pPr>
      <w:r>
        <w:rPr>
          <w:rFonts w:ascii="Times New Roman" w:eastAsiaTheme="minorEastAsia" w:hAnsi="Times New Roman"/>
          <w:szCs w:val="24"/>
          <w:lang w:eastAsia="ja-JP"/>
        </w:rPr>
        <w:br w:type="page"/>
      </w:r>
    </w:p>
    <w:p w14:paraId="5CF3CA05" w14:textId="525C8E19" w:rsidR="00B30D39" w:rsidRDefault="00B30D39" w:rsidP="00B30D39">
      <w:pPr>
        <w:spacing w:after="0"/>
        <w:ind w:firstLine="709"/>
        <w:jc w:val="center"/>
        <w:rPr>
          <w:rFonts w:ascii="Times New Roman" w:hAnsi="Times New Roman"/>
          <w:b/>
          <w:bCs/>
          <w:szCs w:val="24"/>
        </w:rPr>
      </w:pPr>
      <w:r>
        <w:rPr>
          <w:rFonts w:ascii="Times New Roman" w:hAnsi="Times New Roman"/>
          <w:b/>
          <w:bCs/>
          <w:noProof/>
          <w:szCs w:val="24"/>
        </w:rPr>
        <w:lastRenderedPageBreak/>
        <mc:AlternateContent>
          <mc:Choice Requires="wps">
            <w:drawing>
              <wp:anchor distT="0" distB="0" distL="114300" distR="114300" simplePos="0" relativeHeight="251661312" behindDoc="0" locked="0" layoutInCell="1" allowOverlap="1" wp14:anchorId="43C43E0F" wp14:editId="03535E55">
                <wp:simplePos x="0" y="0"/>
                <wp:positionH relativeFrom="column">
                  <wp:posOffset>2841625</wp:posOffset>
                </wp:positionH>
                <wp:positionV relativeFrom="paragraph">
                  <wp:posOffset>-841</wp:posOffset>
                </wp:positionV>
                <wp:extent cx="237850" cy="45719"/>
                <wp:effectExtent l="0" t="0" r="3810" b="5715"/>
                <wp:wrapNone/>
                <wp:docPr id="1763086460" name="Rectangle 2"/>
                <wp:cNvGraphicFramePr/>
                <a:graphic xmlns:a="http://schemas.openxmlformats.org/drawingml/2006/main">
                  <a:graphicData uri="http://schemas.microsoft.com/office/word/2010/wordprocessingShape">
                    <wps:wsp>
                      <wps:cNvSpPr/>
                      <wps:spPr>
                        <a:xfrm flipV="1">
                          <a:off x="0" y="0"/>
                          <a:ext cx="237850" cy="45719"/>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4F8647" id="Rectangle 2" o:spid="_x0000_s1026" style="position:absolute;margin-left:223.75pt;margin-top:-.05pt;width:18.75pt;height:3.6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pt6RfwIAAGYFAAAOAAAAZHJzL2Uyb0RvYy54bWysVN9P2zAQfp+0/8Hy+0jSwYCKFFUgpkmI&#13;&#10;ocHGs+vYjSXH59lu0+6v39lOUmBoD9NerLPv7rsf/u4uLnedJlvhvAJT0+qopEQYDo0y65p+f7z5&#13;&#10;cEaJD8w0TIMRNd0LTy8X799d9HYuZtCCboQjCGL8vLc1bUOw86LwvBUd80dghUGlBNexgFe3LhrH&#13;&#10;ekTvdDEry09FD66xDrjwHl+vs5IuEr6UgoevUnoRiK4p5hbS6dK5imexuGDztWO2VXxIg/1DFh1T&#13;&#10;BoNOUNcsMLJx6g+oTnEHHmQ44tAVIKXiItWA1VTlq2oeWmZFqgWb4+3UJv//YPnd9sHeO2xDb/3c&#13;&#10;oxir2EnXEamV/YF/murCTMkutW0/tU3sAuH4OPt4enaCzeWoOj45rc5jV4uMEtGs8+GzgI5EoaYO&#13;&#10;PyVhsu2tD9l0NInmHrRqbpTW6RKJIK60I1uGX7haVwP4Cyttoq2B6JUB40txKClJYa9FtNPmm5BE&#13;&#10;NTH1lEhi2yEI41yYkOv2LWtEjl2dlGUiDJY2eaRCE2BElhh/wh4AXhYwYucsB/voKhJZJ+fyb4ll&#13;&#10;58kjRQYTJudOGXBvAWisaoic7ccm5dbELq2g2d874iCPirf8RuG33TIf7pnD2cCPxnkPX/GQGvqa&#13;&#10;wiBR0oL79dZ7tEfKopaSHmetpv7nhjlBif5ikMzn1fFxHM50QQbN8OKea1bPNWbTXQFyocLNYnkS&#13;&#10;o33QoygddE+4FpYxKqqY4Ri7pjy48XIV8g7AxcLFcpnMcCAtC7fmwfKR9ZGWj7sn5uzA3YCcv4Nx&#13;&#10;Ltn8FYWzbfwPA8tNAKkSvw99HfqNw5yIMyyeuC2e35PVYT0ufgMAAP//AwBQSwMEFAAGAAgAAAAh&#13;&#10;AHXcGJziAAAADAEAAA8AAABkcnMvZG93bnJldi54bWxMj8FOwzAQRO9I/IO1lbi1TlBKozROVYGg&#13;&#10;FySgRT27seukxOvIdpPw9ywnuKy0mtnZeeVmsh0btA+tQwHpIgGmsXaqRSPg8/A8z4GFKFHJzqEW&#13;&#10;8K0DbKrbm1IWyo34oYd9NIxCMBRSQBNjX3Ae6kZbGRau10ja2XkrI63ecOXlSOG24/dJ8sCtbJE+&#13;&#10;NLLXj42uv/ZXK8AYOb7vLi8Hvn3z9rjLz68XOwhxN5ue1jS2a2BRT/HvAn4ZqD9UVOzkrqgC6wRk&#13;&#10;2WpJVgHzFBjpWb4kwJOAVQq8Kvl/iOoHAAD//wMAUEsBAi0AFAAGAAgAAAAhALaDOJL+AAAA4QEA&#13;&#10;ABMAAAAAAAAAAAAAAAAAAAAAAFtDb250ZW50X1R5cGVzXS54bWxQSwECLQAUAAYACAAAACEAOP0h&#13;&#10;/9YAAACUAQAACwAAAAAAAAAAAAAAAAAvAQAAX3JlbHMvLnJlbHNQSwECLQAUAAYACAAAACEA2abe&#13;&#10;kX8CAABmBQAADgAAAAAAAAAAAAAAAAAuAgAAZHJzL2Uyb0RvYy54bWxQSwECLQAUAAYACAAAACEA&#13;&#10;ddwYnOIAAAAMAQAADwAAAAAAAAAAAAAAAADZBAAAZHJzL2Rvd25yZXYueG1sUEsFBgAAAAAEAAQA&#13;&#10;8wAAAOgFAAAAAA==&#13;&#10;" fillcolor="white [3212]" stroked="f" strokeweight="1pt"/>
            </w:pict>
          </mc:Fallback>
        </mc:AlternateContent>
      </w:r>
      <w:r>
        <w:rPr>
          <w:rFonts w:ascii="Times New Roman" w:hAnsi="Times New Roman"/>
          <w:b/>
          <w:bCs/>
          <w:noProof/>
          <w:szCs w:val="24"/>
        </w:rPr>
        <w:drawing>
          <wp:anchor distT="0" distB="0" distL="114300" distR="114300" simplePos="0" relativeHeight="251660288" behindDoc="0" locked="0" layoutInCell="1" allowOverlap="1" wp14:anchorId="1BC9E41F" wp14:editId="7CD54E0F">
            <wp:simplePos x="0" y="0"/>
            <wp:positionH relativeFrom="margin">
              <wp:align>center</wp:align>
            </wp:positionH>
            <wp:positionV relativeFrom="margin">
              <wp:align>top</wp:align>
            </wp:positionV>
            <wp:extent cx="5612130" cy="5448671"/>
            <wp:effectExtent l="0" t="0" r="1270" b="0"/>
            <wp:wrapSquare wrapText="bothSides"/>
            <wp:docPr id="1266474955" name="Picture 1" descr="A group of graphs with different colored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474955" name="Picture 1" descr="A group of graphs with different colored dots&#10;&#10;Description automatically generated with medium confidence"/>
                    <pic:cNvPicPr/>
                  </pic:nvPicPr>
                  <pic:blipFill rotWithShape="1">
                    <a:blip r:embed="rId14" cstate="print">
                      <a:extLst>
                        <a:ext uri="{28A0092B-C50C-407E-A947-70E740481C1C}">
                          <a14:useLocalDpi xmlns:a14="http://schemas.microsoft.com/office/drawing/2010/main" val="0"/>
                        </a:ext>
                      </a:extLst>
                    </a:blip>
                    <a:srcRect t="2460"/>
                    <a:stretch/>
                  </pic:blipFill>
                  <pic:spPr bwMode="auto">
                    <a:xfrm>
                      <a:off x="0" y="0"/>
                      <a:ext cx="5612130" cy="5448671"/>
                    </a:xfrm>
                    <a:prstGeom prst="rect">
                      <a:avLst/>
                    </a:prstGeom>
                    <a:ln>
                      <a:noFill/>
                    </a:ln>
                    <a:extLst>
                      <a:ext uri="{53640926-AAD7-44D8-BBD7-CCE9431645EC}">
                        <a14:shadowObscured xmlns:a14="http://schemas.microsoft.com/office/drawing/2010/main"/>
                      </a:ext>
                    </a:extLst>
                  </pic:spPr>
                </pic:pic>
              </a:graphicData>
            </a:graphic>
          </wp:anchor>
        </w:drawing>
      </w:r>
    </w:p>
    <w:p w14:paraId="4354C6E8" w14:textId="696147B9" w:rsidR="00B30D39" w:rsidRDefault="00B30D39" w:rsidP="00B30D39">
      <w:pPr>
        <w:spacing w:after="0"/>
        <w:ind w:firstLine="709"/>
        <w:jc w:val="center"/>
        <w:rPr>
          <w:rFonts w:ascii="Times New Roman" w:eastAsiaTheme="minorEastAsia" w:hAnsi="Times New Roman"/>
          <w:szCs w:val="24"/>
          <w:lang w:eastAsia="ja-JP"/>
        </w:rPr>
      </w:pPr>
      <w:r w:rsidRPr="00F2259A">
        <w:rPr>
          <w:rFonts w:ascii="Times New Roman" w:hAnsi="Times New Roman"/>
          <w:b/>
          <w:bCs/>
          <w:szCs w:val="24"/>
        </w:rPr>
        <w:t>Figure S5</w:t>
      </w:r>
      <w:r>
        <w:rPr>
          <w:rFonts w:ascii="Times New Roman" w:hAnsi="Times New Roman"/>
          <w:b/>
          <w:bCs/>
          <w:szCs w:val="24"/>
        </w:rPr>
        <w:t>-bis</w:t>
      </w:r>
      <w:r w:rsidRPr="00F2259A">
        <w:rPr>
          <w:rFonts w:ascii="Times New Roman" w:hAnsi="Times New Roman"/>
          <w:b/>
          <w:bCs/>
          <w:szCs w:val="24"/>
        </w:rPr>
        <w:t xml:space="preserve">. </w:t>
      </w:r>
      <w:r w:rsidRPr="00F2259A">
        <w:rPr>
          <w:rFonts w:ascii="Times New Roman" w:hAnsi="Times New Roman"/>
          <w:szCs w:val="24"/>
        </w:rPr>
        <w:t xml:space="preserve">Distribution of average features </w:t>
      </w:r>
      <w:r>
        <w:rPr>
          <w:rFonts w:ascii="Times New Roman" w:hAnsi="Times New Roman"/>
          <w:szCs w:val="24"/>
        </w:rPr>
        <w:t xml:space="preserve">permutation </w:t>
      </w:r>
      <w:r w:rsidRPr="00F2259A">
        <w:rPr>
          <w:rFonts w:ascii="Times New Roman" w:hAnsi="Times New Roman"/>
          <w:szCs w:val="24"/>
        </w:rPr>
        <w:t>importance</w:t>
      </w:r>
      <w:sdt>
        <w:sdtPr>
          <w:rPr>
            <w:rFonts w:ascii="Times New Roman" w:eastAsiaTheme="minorEastAsia" w:hAnsi="Times New Roman"/>
            <w:szCs w:val="24"/>
            <w:vertAlign w:val="superscript"/>
            <w:lang w:eastAsia="ja-JP"/>
          </w:rPr>
          <w:tag w:val="MENDELEY_CITATION_v3_eyJjaXRhdGlvbklEIjoiTUVOREVMRVlfQ0lUQVRJT05fNGQzZDljZWMtNWM2Ni00OTQ2LTgzNWQtODVjMWU3YzkxNDc4IiwicHJvcGVydGllcyI6eyJub3RlSW5kZXgiOjB9LCJpc0VkaXRlZCI6ZmFsc2UsIm1hbnVhbE92ZXJyaWRlIjp7ImlzTWFudWFsbHlPdmVycmlkZGVuIjpmYWxzZSwiY2l0ZXByb2NUZXh0IjoiPHN1cD4yPC9zdXA+IiwibWFudWFsT3ZlcnJpZGVUZXh0IjoiIn0sImNpdGF0aW9uSXRlbXMiOlt7ImlkIjoiOTE2NjJjY2EtNDgwMi0zYTM1LTlhMWQtYWMyZTg3MDZkODVhIiwiaXRlbURhdGEiOnsidHlwZSI6ImJvb2siLCJpZCI6IjkxNjYyY2NhLTQ4MDItM2EzNS05YTFkLWFjMmU4NzA2ZDg1YSIsInRpdGxlIjoiVGhlIEphY2trbmlmZSwgdGhlIEJvb3RzdHJhcCBhbmQgT3RoZXIgUmVzYW1wbGluZyBQbGFucyIsImF1dGhvciI6W3siZmFtaWx5IjoiRWZyb24iLCJnaXZlbiI6IkJyYWRsZXkiLCJwYXJzZS1uYW1lcyI6ZmFsc2UsImRyb3BwaW5nLXBhcnRpY2xlIjoiIiwibm9uLWRyb3BwaW5nLXBhcnRpY2xlIjoiIn1dLCJET0kiOiIxMC4xMTM3LzEuOTc4MTYxMTk3MDMxOSIsIklTQk4iOiI5NzgtMC04OTg3MS0xNzktMCIsImlzc3VlZCI6eyJkYXRlLXBhcnRzIjpbWzE5ODIsMV1dfSwicHVibGlzaGVyIjoiU29jaWV0eSBmb3IgSW5kdXN0cmlhbCBhbmQgQXBwbGllZCBNYXRoZW1hdGljcyIsImNvbnRhaW5lci10aXRsZS1zaG9ydCI6IiJ9LCJpc1RlbXBvcmFyeSI6ZmFsc2V9XX0="/>
          <w:id w:val="-659920210"/>
          <w:placeholder>
            <w:docPart w:val="DB20CF4B9209544AA7FC67D86ED59A13"/>
          </w:placeholder>
        </w:sdtPr>
        <w:sdtContent>
          <w:r w:rsidR="00E843BD">
            <w:rPr>
              <w:rFonts w:ascii="Times New Roman" w:eastAsiaTheme="minorEastAsia" w:hAnsi="Times New Roman"/>
              <w:szCs w:val="24"/>
              <w:vertAlign w:val="superscript"/>
              <w:lang w:eastAsia="ja-JP"/>
            </w:rPr>
            <w:t xml:space="preserve"> </w:t>
          </w:r>
          <w:r>
            <w:rPr>
              <w:rFonts w:ascii="Times New Roman" w:eastAsiaTheme="minorEastAsia" w:hAnsi="Times New Roman"/>
              <w:szCs w:val="24"/>
              <w:vertAlign w:val="superscript"/>
              <w:lang w:eastAsia="ja-JP"/>
            </w:rPr>
            <w:t>1</w:t>
          </w:r>
        </w:sdtContent>
      </w:sdt>
      <w:r w:rsidRPr="00F2259A" w:rsidDel="00FE5437">
        <w:rPr>
          <w:rFonts w:ascii="Times New Roman" w:hAnsi="Times New Roman"/>
          <w:szCs w:val="24"/>
        </w:rPr>
        <w:t xml:space="preserve"> </w:t>
      </w:r>
      <w:r w:rsidRPr="00F2259A">
        <w:rPr>
          <w:rFonts w:ascii="Times New Roman" w:hAnsi="Times New Roman"/>
          <w:szCs w:val="24"/>
        </w:rPr>
        <w:t xml:space="preserve">for the SPS process parameters </w:t>
      </w:r>
      <w:r w:rsidRPr="00F2259A">
        <w:rPr>
          <w:rFonts w:ascii="Cambria Math" w:hAnsi="Cambria Math" w:cs="Cambria Math"/>
          <w:szCs w:val="24"/>
        </w:rPr>
        <w:t xml:space="preserve">𝜃 </w:t>
      </w:r>
      <w:r w:rsidRPr="00F2259A">
        <w:rPr>
          <w:rFonts w:ascii="Times New Roman" w:hAnsi="Times New Roman"/>
          <w:szCs w:val="24"/>
        </w:rPr>
        <w:t xml:space="preserve">regarding the prediction of the </w:t>
      </w:r>
      <w:proofErr w:type="spellStart"/>
      <w:r w:rsidRPr="00F2259A">
        <w:rPr>
          <w:rFonts w:ascii="Times New Roman" w:hAnsi="Times New Roman"/>
          <w:szCs w:val="24"/>
        </w:rPr>
        <w:t>Seebeck</w:t>
      </w:r>
      <w:proofErr w:type="spellEnd"/>
      <w:r w:rsidRPr="00F2259A">
        <w:rPr>
          <w:rFonts w:ascii="Times New Roman" w:hAnsi="Times New Roman"/>
          <w:szCs w:val="24"/>
        </w:rPr>
        <w:t xml:space="preserve"> coefficient, S (</w:t>
      </w:r>
      <w:r w:rsidRPr="00F2259A">
        <w:rPr>
          <w:rFonts w:ascii="Cambria Math" w:hAnsi="Cambria Math" w:cs="Cambria Math"/>
          <w:szCs w:val="24"/>
        </w:rPr>
        <w:t>𝜇</w:t>
      </w:r>
      <w:r w:rsidRPr="00F2259A">
        <w:rPr>
          <w:rFonts w:ascii="Times New Roman" w:hAnsi="Times New Roman"/>
          <w:szCs w:val="24"/>
        </w:rPr>
        <w:t xml:space="preserve">V/K), resistivity, </w:t>
      </w:r>
      <w:r w:rsidRPr="00F2259A">
        <w:rPr>
          <w:rFonts w:ascii="Cambria Math" w:hAnsi="Cambria Math"/>
          <w:szCs w:val="24"/>
        </w:rPr>
        <w:t>𝜌</w:t>
      </w:r>
      <w:r w:rsidRPr="00F2259A">
        <w:rPr>
          <w:rFonts w:ascii="Times New Roman" w:hAnsi="Times New Roman"/>
          <w:szCs w:val="24"/>
        </w:rPr>
        <w:t xml:space="preserve"> (</w:t>
      </w:r>
      <w:r w:rsidRPr="00F2259A">
        <w:rPr>
          <w:rFonts w:ascii="Cambria Math" w:hAnsi="Cambria Math" w:cs="Cambria Math"/>
          <w:szCs w:val="24"/>
        </w:rPr>
        <w:t>m𝛺</w:t>
      </w:r>
      <w:r w:rsidRPr="00F2259A">
        <w:rPr>
          <w:rFonts w:ascii="Times New Roman" w:hAnsi="Times New Roman"/>
          <w:szCs w:val="24"/>
        </w:rPr>
        <w:t xml:space="preserve">.cm), thermal conductivity, </w:t>
      </w:r>
      <w:r w:rsidRPr="00F2259A">
        <w:rPr>
          <w:rFonts w:ascii="Cambria Math" w:hAnsi="Cambria Math"/>
          <w:szCs w:val="24"/>
        </w:rPr>
        <w:t>𝜅</w:t>
      </w:r>
      <w:r w:rsidRPr="00F2259A">
        <w:rPr>
          <w:rFonts w:ascii="Cambria Math" w:hAnsi="Cambria Math"/>
          <w:szCs w:val="24"/>
          <w:vertAlign w:val="subscript"/>
        </w:rPr>
        <w:t>tot</w:t>
      </w:r>
      <w:r w:rsidRPr="00F2259A">
        <w:rPr>
          <w:rFonts w:ascii="Times New Roman" w:hAnsi="Times New Roman"/>
          <w:szCs w:val="24"/>
        </w:rPr>
        <w:t xml:space="preserve"> (W/</w:t>
      </w:r>
      <w:proofErr w:type="spellStart"/>
      <w:r w:rsidRPr="00F2259A">
        <w:rPr>
          <w:rFonts w:ascii="Times New Roman" w:hAnsi="Times New Roman"/>
          <w:szCs w:val="24"/>
        </w:rPr>
        <w:t>m.K</w:t>
      </w:r>
      <w:proofErr w:type="spellEnd"/>
      <w:r w:rsidRPr="00F2259A">
        <w:rPr>
          <w:rFonts w:ascii="Times New Roman" w:hAnsi="Times New Roman"/>
          <w:szCs w:val="24"/>
        </w:rPr>
        <w:t xml:space="preserve">), and figure-of-merit, </w:t>
      </w:r>
      <w:r w:rsidRPr="00F2259A">
        <w:rPr>
          <w:rFonts w:ascii="Times New Roman" w:hAnsi="Times New Roman"/>
          <w:i/>
          <w:iCs/>
          <w:szCs w:val="24"/>
        </w:rPr>
        <w:t>zT</w:t>
      </w:r>
      <w:r w:rsidRPr="00F2259A">
        <w:rPr>
          <w:rFonts w:ascii="Times New Roman" w:hAnsi="Times New Roman"/>
          <w:szCs w:val="24"/>
        </w:rPr>
        <w:t>, based on the pre-ALMLBO initial data (grey squares) extended with data from the 1</w:t>
      </w:r>
      <w:r w:rsidRPr="00F2259A">
        <w:rPr>
          <w:rFonts w:ascii="Times New Roman" w:hAnsi="Times New Roman"/>
          <w:szCs w:val="24"/>
          <w:vertAlign w:val="superscript"/>
        </w:rPr>
        <w:t>st</w:t>
      </w:r>
      <w:r w:rsidRPr="00F2259A">
        <w:rPr>
          <w:rFonts w:ascii="Times New Roman" w:hAnsi="Times New Roman"/>
          <w:szCs w:val="24"/>
        </w:rPr>
        <w:t>, 2</w:t>
      </w:r>
      <w:r w:rsidRPr="00F2259A">
        <w:rPr>
          <w:rFonts w:ascii="Times New Roman" w:hAnsi="Times New Roman"/>
          <w:szCs w:val="24"/>
          <w:vertAlign w:val="superscript"/>
        </w:rPr>
        <w:t>nd</w:t>
      </w:r>
      <w:r w:rsidRPr="00F2259A">
        <w:rPr>
          <w:rFonts w:ascii="Times New Roman" w:hAnsi="Times New Roman"/>
          <w:szCs w:val="24"/>
        </w:rPr>
        <w:t>, 3</w:t>
      </w:r>
      <w:r w:rsidRPr="00F2259A">
        <w:rPr>
          <w:rFonts w:ascii="Times New Roman" w:hAnsi="Times New Roman"/>
          <w:szCs w:val="24"/>
          <w:vertAlign w:val="superscript"/>
        </w:rPr>
        <w:t>rd</w:t>
      </w:r>
      <w:r w:rsidRPr="00F2259A">
        <w:rPr>
          <w:rFonts w:ascii="Times New Roman" w:hAnsi="Times New Roman"/>
          <w:szCs w:val="24"/>
        </w:rPr>
        <w:t>, and 4</w:t>
      </w:r>
      <w:r w:rsidRPr="00F2259A">
        <w:rPr>
          <w:rFonts w:ascii="Times New Roman" w:hAnsi="Times New Roman"/>
          <w:szCs w:val="24"/>
          <w:vertAlign w:val="superscript"/>
        </w:rPr>
        <w:t>th</w:t>
      </w:r>
      <w:r w:rsidRPr="00F2259A">
        <w:rPr>
          <w:rFonts w:ascii="Times New Roman" w:hAnsi="Times New Roman"/>
          <w:szCs w:val="24"/>
        </w:rPr>
        <w:t xml:space="preserve"> ALMLBO cycles (blue, purple, red, and green squares, respectively). Mean values and error bars are provided according to the leave-one-out </w:t>
      </w:r>
      <w:sdt>
        <w:sdtPr>
          <w:rPr>
            <w:rFonts w:ascii="Times New Roman" w:hAnsi="Times New Roman"/>
            <w:szCs w:val="24"/>
            <w:vertAlign w:val="superscript"/>
          </w:rPr>
          <w:tag w:val="MENDELEY_CITATION_v3_eyJjaXRhdGlvbklEIjoiTUVOREVMRVlfQ0lUQVRJT05fNjRhNTRhMjQtNTk0ZC00NWIxLWEzMDEtMThjNTdiMWU5YWJjIiwicHJvcGVydGllcyI6eyJub3RlSW5kZXgiOjB9LCJpc0VkaXRlZCI6ZmFsc2UsIm1hbnVhbE92ZXJyaWRlIjp7ImlzTWFudWFsbHlPdmVycmlkZGVuIjpmYWxzZSwiY2l0ZXByb2NUZXh0IjoiPHN1cD4yPC9zdXA+IiwibWFudWFsT3ZlcnJpZGVUZXh0IjoiIn0sImNpdGF0aW9uSXRlbXMiOlt7ImlkIjoiOTE2NjJjY2EtNDgwMi0zYTM1LTlhMWQtYWMyZTg3MDZkODVhIiwiaXRlbURhdGEiOnsidHlwZSI6ImJvb2siLCJpZCI6IjkxNjYyY2NhLTQ4MDItM2EzNS05YTFkLWFjMmU4NzA2ZDg1YSIsInRpdGxlIjoiVGhlIEphY2trbmlmZSwgdGhlIEJvb3RzdHJhcCBhbmQgT3RoZXIgUmVzYW1wbGluZyBQbGFucyIsImF1dGhvciI6W3siZmFtaWx5IjoiRWZyb24iLCJnaXZlbiI6IkJyYWRsZXkiLCJwYXJzZS1uYW1lcyI6ZmFsc2UsImRyb3BwaW5nLXBhcnRpY2xlIjoiIiwibm9uLWRyb3BwaW5nLXBhcnRpY2xlIjoiIn1dLCJET0kiOiIxMC4xMTM3LzEuOTc4MTYxMTk3MDMxOSIsIklTQk4iOiI5NzgtMC04OTg3MS0xNzktMCIsImlzc3VlZCI6eyJkYXRlLXBhcnRzIjpbWzE5ODIsMV1dfSwicHVibGlzaGVyIjoiU29jaWV0eSBmb3IgSW5kdXN0cmlhbCBhbmQgQXBwbGllZCBNYXRoZW1hdGljcyIsImNvbnRhaW5lci10aXRsZS1zaG9ydCI6IiJ9LCJpc1RlbXBvcmFyeSI6ZmFsc2V9XX0="/>
          <w:id w:val="-6212865"/>
          <w:placeholder>
            <w:docPart w:val="2B33BAFB4FD6D04B9024F57FF1DEFDEA"/>
          </w:placeholder>
        </w:sdtPr>
        <w:sdtContent>
          <w:r w:rsidRPr="00F2259A">
            <w:rPr>
              <w:rFonts w:ascii="Times New Roman" w:hAnsi="Times New Roman"/>
              <w:szCs w:val="24"/>
              <w:vertAlign w:val="superscript"/>
            </w:rPr>
            <w:t>2</w:t>
          </w:r>
        </w:sdtContent>
      </w:sdt>
      <w:r w:rsidRPr="00F2259A">
        <w:rPr>
          <w:rFonts w:ascii="Times New Roman" w:hAnsi="Times New Roman"/>
          <w:szCs w:val="24"/>
        </w:rPr>
        <w:t xml:space="preserve"> cross-validation used for Random Forests </w:t>
      </w:r>
      <w:sdt>
        <w:sdtPr>
          <w:rPr>
            <w:rFonts w:ascii="Times New Roman" w:eastAsiaTheme="minorEastAsia" w:hAnsi="Times New Roman"/>
            <w:szCs w:val="24"/>
            <w:vertAlign w:val="superscript"/>
            <w:lang w:eastAsia="ja-JP"/>
          </w:rPr>
          <w:tag w:val="MENDELEY_CITATION_v3_eyJjaXRhdGlvbklEIjoiTUVOREVMRVlfQ0lUQVRJT05fMTUzMGRjM2QtMTk0ZS00MzhiLWJiZDYtMjJiMGYzY2I1MGIzIiwicHJvcGVydGllcyI6eyJub3RlSW5kZXgiOjB9LCJpc0VkaXRlZCI6ZmFsc2UsIm1hbnVhbE92ZXJyaWRlIjp7ImlzTWFudWFsbHlPdmVycmlkZGVuIjpmYWxzZSwiY2l0ZXByb2NUZXh0IjoiPHN1cD4yPC9zdXA+IiwibWFudWFsT3ZlcnJpZGVUZXh0IjoiIn0sImNpdGF0aW9uSXRlbXMiOlt7ImlkIjoiOTE2NjJjY2EtNDgwMi0zYTM1LTlhMWQtYWMyZTg3MDZkODVhIiwiaXRlbURhdGEiOnsidHlwZSI6ImJvb2siLCJpZCI6IjkxNjYyY2NhLTQ4MDItM2EzNS05YTFkLWFjMmU4NzA2ZDg1YSIsInRpdGxlIjoiVGhlIEphY2trbmlmZSwgdGhlIEJvb3RzdHJhcCBhbmQgT3RoZXIgUmVzYW1wbGluZyBQbGFucyIsImF1dGhvciI6W3siZmFtaWx5IjoiRWZyb24iLCJnaXZlbiI6IkJyYWRsZXkiLCJwYXJzZS1uYW1lcyI6ZmFsc2UsImRyb3BwaW5nLXBhcnRpY2xlIjoiIiwibm9uLWRyb3BwaW5nLXBhcnRpY2xlIjoiIn1dLCJET0kiOiIxMC4xMTM3LzEuOTc4MTYxMTk3MDMxOSIsIklTQk4iOiI5NzgtMC04OTg3MS0xNzktMCIsImlzc3VlZCI6eyJkYXRlLXBhcnRzIjpbWzE5ODIsMV1dfSwicHVibGlzaGVyIjoiU29jaWV0eSBmb3IgSW5kdXN0cmlhbCBhbmQgQXBwbGllZCBNYXRoZW1hdGljcyIsImNvbnRhaW5lci10aXRsZS1zaG9ydCI6IiJ9LCJpc1RlbXBvcmFyeSI6ZmFsc2V9XX0="/>
          <w:id w:val="-1194763318"/>
          <w:placeholder>
            <w:docPart w:val="C88FFBADFED6FD449F1C109E7F832659"/>
          </w:placeholder>
        </w:sdtPr>
        <w:sdtContent>
          <w:r w:rsidRPr="00F2259A">
            <w:rPr>
              <w:rFonts w:ascii="Times New Roman" w:eastAsiaTheme="minorEastAsia" w:hAnsi="Times New Roman"/>
              <w:szCs w:val="24"/>
              <w:vertAlign w:val="superscript"/>
              <w:lang w:eastAsia="ja-JP"/>
            </w:rPr>
            <w:t>2</w:t>
          </w:r>
        </w:sdtContent>
      </w:sdt>
      <w:r w:rsidRPr="00F2259A">
        <w:rPr>
          <w:rFonts w:ascii="Times New Roman" w:hAnsi="Times New Roman"/>
          <w:szCs w:val="24"/>
        </w:rPr>
        <w:t xml:space="preserve"> models training. </w:t>
      </w:r>
      <w:r w:rsidRPr="00F2259A">
        <w:rPr>
          <w:rFonts w:ascii="Times New Roman" w:eastAsiaTheme="minorEastAsia" w:hAnsi="Times New Roman"/>
          <w:szCs w:val="24"/>
          <w:lang w:eastAsia="ja-JP"/>
        </w:rPr>
        <w:t xml:space="preserve">HR and CR are the heating and cooling rates (K/min), respectively; </w:t>
      </w:r>
      <w:proofErr w:type="spellStart"/>
      <w:r w:rsidRPr="00F2259A">
        <w:rPr>
          <w:rFonts w:ascii="Times New Roman" w:eastAsiaTheme="minorEastAsia" w:hAnsi="Times New Roman"/>
          <w:szCs w:val="24"/>
          <w:lang w:eastAsia="ja-JP"/>
        </w:rPr>
        <w:t>SinT</w:t>
      </w:r>
      <w:proofErr w:type="spellEnd"/>
      <w:r w:rsidRPr="00F2259A">
        <w:rPr>
          <w:rFonts w:ascii="Times New Roman" w:eastAsiaTheme="minorEastAsia" w:hAnsi="Times New Roman"/>
          <w:szCs w:val="24"/>
          <w:lang w:eastAsia="ja-JP"/>
        </w:rPr>
        <w:t xml:space="preserve"> and </w:t>
      </w:r>
      <w:proofErr w:type="spellStart"/>
      <w:r w:rsidRPr="00F2259A">
        <w:rPr>
          <w:rFonts w:ascii="Times New Roman" w:eastAsiaTheme="minorEastAsia" w:hAnsi="Times New Roman"/>
          <w:szCs w:val="24"/>
          <w:lang w:eastAsia="ja-JP"/>
        </w:rPr>
        <w:t>Stept</w:t>
      </w:r>
      <w:proofErr w:type="spellEnd"/>
      <w:r w:rsidRPr="00F2259A">
        <w:rPr>
          <w:rFonts w:ascii="Times New Roman" w:eastAsiaTheme="minorEastAsia" w:hAnsi="Times New Roman"/>
          <w:szCs w:val="24"/>
          <w:lang w:eastAsia="ja-JP"/>
        </w:rPr>
        <w:t xml:space="preserve"> are the sintering temperature (K) and step time (min), respectively; UP is the uniaxial pressure (MPa).</w:t>
      </w:r>
    </w:p>
    <w:p w14:paraId="45407984" w14:textId="26812428" w:rsidR="00330482" w:rsidRPr="00B30D39" w:rsidRDefault="00E36422" w:rsidP="00B30D39">
      <w:pPr>
        <w:spacing w:after="0"/>
        <w:rPr>
          <w:rFonts w:ascii="Times New Roman" w:eastAsiaTheme="minorEastAsia" w:hAnsi="Times New Roman"/>
          <w:szCs w:val="24"/>
          <w:lang w:eastAsia="ja-JP"/>
        </w:rPr>
      </w:pPr>
      <w:r w:rsidRPr="00F2259A">
        <w:rPr>
          <w:rFonts w:ascii="Times New Roman" w:eastAsiaTheme="minorEastAsia" w:hAnsi="Times New Roman"/>
          <w:szCs w:val="24"/>
          <w:lang w:eastAsia="ja-JP"/>
        </w:rPr>
        <w:br w:type="page"/>
      </w:r>
      <w:r w:rsidR="00330482" w:rsidRPr="00F2259A">
        <w:rPr>
          <w:noProof/>
        </w:rPr>
        <w:lastRenderedPageBreak/>
        <w:drawing>
          <wp:inline distT="0" distB="0" distL="0" distR="0" wp14:anchorId="682EA789" wp14:editId="60DE1EAA">
            <wp:extent cx="5612130" cy="5612130"/>
            <wp:effectExtent l="0" t="0" r="1270" b="1270"/>
            <wp:docPr id="1801742636" name="Picture 9" descr="A graph of different types of graph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742636" name="Picture 9" descr="A graph of different types of graphs&#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12130" cy="5612130"/>
                    </a:xfrm>
                    <a:prstGeom prst="rect">
                      <a:avLst/>
                    </a:prstGeom>
                  </pic:spPr>
                </pic:pic>
              </a:graphicData>
            </a:graphic>
          </wp:inline>
        </w:drawing>
      </w:r>
    </w:p>
    <w:p w14:paraId="0B5338C7" w14:textId="034BCBFD" w:rsidR="00330482" w:rsidRPr="00F2259A" w:rsidRDefault="00330482" w:rsidP="00423BB8">
      <w:pPr>
        <w:spacing w:after="0"/>
        <w:ind w:firstLine="709"/>
        <w:jc w:val="center"/>
        <w:rPr>
          <w:rFonts w:ascii="Times New Roman" w:eastAsiaTheme="minorEastAsia" w:hAnsi="Times New Roman"/>
          <w:iCs/>
          <w:szCs w:val="24"/>
          <w:lang w:eastAsia="ja-JP"/>
        </w:rPr>
      </w:pPr>
      <w:r w:rsidRPr="00F2259A">
        <w:rPr>
          <w:rFonts w:ascii="Times New Roman" w:hAnsi="Times New Roman"/>
          <w:b/>
          <w:bCs/>
          <w:szCs w:val="24"/>
        </w:rPr>
        <w:t xml:space="preserve">Figure S6. </w:t>
      </w:r>
      <w:r w:rsidRPr="00F2259A">
        <w:rPr>
          <w:rFonts w:ascii="Times New Roman" w:eastAsiaTheme="minorEastAsia" w:hAnsi="Times New Roman"/>
          <w:iCs/>
          <w:szCs w:val="24"/>
          <w:lang w:eastAsia="ja-JP"/>
        </w:rPr>
        <w:t xml:space="preserve">Partial dependence </w:t>
      </w:r>
      <w:sdt>
        <w:sdtPr>
          <w:rPr>
            <w:rFonts w:ascii="Times New Roman" w:eastAsiaTheme="minorEastAsia" w:hAnsi="Times New Roman"/>
            <w:iCs/>
            <w:szCs w:val="24"/>
            <w:vertAlign w:val="superscript"/>
            <w:lang w:eastAsia="ja-JP"/>
          </w:rPr>
          <w:tag w:val="MENDELEY_CITATION_v3_eyJjaXRhdGlvbklEIjoiTUVOREVMRVlfQ0lUQVRJT05fMDZhOGYwY2UtZTE1ZC00MzVmLWE3NTAtNzkxODFkYmNmNDg3IiwicHJvcGVydGllcyI6eyJub3RlSW5kZXgiOjB9LCJpc0VkaXRlZCI6ZmFsc2UsIm1hbnVhbE92ZXJyaWRlIjp7ImlzTWFudWFsbHlPdmVycmlkZGVuIjpmYWxzZSwiY2l0ZXByb2NUZXh0IjoiPHN1cD40PC9zdXA+IiwibWFudWFsT3ZlcnJpZGVUZXh0IjoiIn0sImNpdGF0aW9uSXRlbXMiOlt7ImlkIjoiZjFmMGE2YmUtYTRmYi0zZDNiLWE3OWYtZmQ2MjY0MzAwZjlhIiwiaXRlbURhdGEiOnsidHlwZSI6ImJvb2siLCJpZCI6ImYxZjBhNmJlLWE0ZmItM2QzYi1hNzlmLWZkNjI2NDMwMGY5YSIsInRpdGxlIjoiVGhlIEVsZW1lbnRzIG9mIFN0YXRpc3RpY2FsIExlYXJuaW5nIERhdGEgTWluaW5nLCBJbmZlcmVuY2UsIGFuZCBQcmVkaWN0aW9uIiwiYXV0aG9yIjpbeyJmYW1pbHkiOiJIYXN0aWUiLCJnaXZlbiI6IlRyZXZvciIsInBhcnNlLW5hbWVzIjpmYWxzZSwiZHJvcHBpbmctcGFydGljbGUiOiIiLCJub24tZHJvcHBpbmctcGFydGljbGUiOiIifSx7ImZhbWlseSI6IlRpYnNoaXJhbmkiLCJnaXZlbiI6IlJvYmVydCIsInBhcnNlLW5hbWVzIjpmYWxzZSwiZHJvcHBpbmctcGFydGljbGUiOiIiLCJub24tZHJvcHBpbmctcGFydGljbGUiOiIifSx7ImZhbWlseSI6IkZyaWVkbWFuIiwiZ2l2ZW4iOiJKZXJvbWUiLCJwYXJzZS1uYW1lcyI6ZmFsc2UsImRyb3BwaW5nLXBhcnRpY2xlIjoiIiwibm9uLWRyb3BwaW5nLXBhcnRpY2xlIjoiIn1dLCJpc3N1ZWQiOnsiZGF0ZS1wYXJ0cyI6W1syMDA5XV19LCJudW1iZXItb2YtcGFnZXMiOiIxLTc2NCIsImVkaXRpb24iOiJTZWNvbmQgRWRpdGlvbiIsInB1Ymxpc2hlciI6IlNwcmluZ2VyIiwidm9sdW1lIjoiMTAuMTMuMiIsImNvbnRhaW5lci10aXRsZS1zaG9ydCI6IiJ9LCJpc1RlbXBvcmFyeSI6ZmFsc2V9XX0="/>
          <w:id w:val="-1366284247"/>
          <w:placeholder>
            <w:docPart w:val="DefaultPlaceholder_-1854013440"/>
          </w:placeholder>
        </w:sdtPr>
        <w:sdtContent>
          <w:r w:rsidR="00DC2B88" w:rsidRPr="00F2259A">
            <w:rPr>
              <w:rFonts w:ascii="Times New Roman" w:eastAsiaTheme="minorEastAsia" w:hAnsi="Times New Roman"/>
              <w:iCs/>
              <w:szCs w:val="24"/>
              <w:vertAlign w:val="superscript"/>
              <w:lang w:eastAsia="ja-JP"/>
            </w:rPr>
            <w:t>4</w:t>
          </w:r>
        </w:sdtContent>
      </w:sdt>
      <w:r w:rsidRPr="00F2259A">
        <w:rPr>
          <w:rFonts w:ascii="Times New Roman" w:eastAsiaTheme="minorEastAsia" w:hAnsi="Times New Roman"/>
          <w:iCs/>
          <w:szCs w:val="24"/>
          <w:lang w:eastAsia="ja-JP"/>
        </w:rPr>
        <w:t xml:space="preserve"> of the figure-of-merit, </w:t>
      </w:r>
      <w:r w:rsidRPr="00F2259A">
        <w:rPr>
          <w:rFonts w:ascii="Times New Roman" w:eastAsiaTheme="minorEastAsia" w:hAnsi="Times New Roman"/>
          <w:i/>
          <w:szCs w:val="24"/>
          <w:lang w:eastAsia="ja-JP"/>
        </w:rPr>
        <w:t>zT</w:t>
      </w:r>
      <w:r w:rsidRPr="00F2259A">
        <w:rPr>
          <w:rFonts w:ascii="Times New Roman" w:eastAsiaTheme="minorEastAsia" w:hAnsi="Times New Roman"/>
          <w:iCs/>
          <w:szCs w:val="24"/>
          <w:lang w:eastAsia="ja-JP"/>
        </w:rPr>
        <w:t xml:space="preserve">, on </w:t>
      </w:r>
      <w:r w:rsidRPr="00F2259A">
        <w:rPr>
          <w:rFonts w:ascii="Times New Roman" w:eastAsiaTheme="minorEastAsia" w:hAnsi="Times New Roman"/>
          <w:szCs w:val="24"/>
          <w:lang w:eastAsia="ja-JP"/>
        </w:rPr>
        <w:t>the heating rate (K</w:t>
      </w:r>
      <w:r w:rsidR="00016AE4" w:rsidRPr="00F2259A">
        <w:rPr>
          <w:rFonts w:ascii="Times New Roman" w:eastAsiaTheme="minorEastAsia" w:hAnsi="Times New Roman"/>
          <w:szCs w:val="24"/>
          <w:lang w:eastAsia="ja-JP"/>
        </w:rPr>
        <w:t>/</w:t>
      </w:r>
      <w:r w:rsidRPr="00F2259A">
        <w:rPr>
          <w:rFonts w:ascii="Times New Roman" w:eastAsiaTheme="minorEastAsia" w:hAnsi="Times New Roman"/>
          <w:szCs w:val="24"/>
          <w:lang w:eastAsia="ja-JP"/>
        </w:rPr>
        <w:t>min), sintering temperature (K), step time (min), cooling rate (K</w:t>
      </w:r>
      <w:r w:rsidR="003E5497" w:rsidRPr="00F2259A">
        <w:rPr>
          <w:rFonts w:ascii="Times New Roman" w:eastAsiaTheme="minorEastAsia" w:hAnsi="Times New Roman"/>
          <w:szCs w:val="24"/>
          <w:lang w:eastAsia="ja-JP"/>
        </w:rPr>
        <w:t>/</w:t>
      </w:r>
      <w:r w:rsidRPr="00F2259A">
        <w:rPr>
          <w:rFonts w:ascii="Times New Roman" w:eastAsiaTheme="minorEastAsia" w:hAnsi="Times New Roman"/>
          <w:szCs w:val="24"/>
          <w:lang w:eastAsia="ja-JP"/>
        </w:rPr>
        <w:t>min), and uniaxial pressure (MPa) (from top to bottom, left to right)</w:t>
      </w:r>
      <w:r w:rsidR="00423BB8" w:rsidRPr="00F2259A">
        <w:rPr>
          <w:rFonts w:ascii="Times New Roman" w:eastAsiaTheme="minorEastAsia" w:hAnsi="Times New Roman"/>
          <w:szCs w:val="24"/>
          <w:lang w:eastAsia="ja-JP"/>
        </w:rPr>
        <w:t xml:space="preserve"> </w:t>
      </w:r>
      <w:r w:rsidRPr="00F2259A">
        <w:rPr>
          <w:rFonts w:ascii="Times New Roman" w:eastAsiaTheme="minorEastAsia" w:hAnsi="Times New Roman"/>
          <w:iCs/>
          <w:szCs w:val="24"/>
          <w:lang w:eastAsia="ja-JP"/>
        </w:rPr>
        <w:t>evaluated from the whole dataset, i.e., from the initial data to the 4</w:t>
      </w:r>
      <w:r w:rsidRPr="00F2259A">
        <w:rPr>
          <w:rFonts w:ascii="Times New Roman" w:eastAsiaTheme="minorEastAsia" w:hAnsi="Times New Roman"/>
          <w:iCs/>
          <w:szCs w:val="24"/>
          <w:vertAlign w:val="superscript"/>
          <w:lang w:eastAsia="ja-JP"/>
        </w:rPr>
        <w:t>th</w:t>
      </w:r>
      <w:r w:rsidRPr="00F2259A">
        <w:rPr>
          <w:rFonts w:ascii="Times New Roman" w:eastAsiaTheme="minorEastAsia" w:hAnsi="Times New Roman"/>
          <w:iCs/>
          <w:szCs w:val="24"/>
          <w:lang w:eastAsia="ja-JP"/>
        </w:rPr>
        <w:t xml:space="preserve"> ALMLBO cycle included.</w:t>
      </w:r>
    </w:p>
    <w:p w14:paraId="7B3398AA" w14:textId="5310EF64" w:rsidR="008A3E26" w:rsidRPr="00F2259A" w:rsidRDefault="00330482" w:rsidP="008A3E26">
      <w:pPr>
        <w:spacing w:after="0"/>
        <w:ind w:firstLine="709"/>
        <w:jc w:val="center"/>
        <w:rPr>
          <w:rFonts w:ascii="Times New Roman" w:hAnsi="Times New Roman"/>
          <w:szCs w:val="24"/>
        </w:rPr>
      </w:pPr>
      <w:r w:rsidRPr="00F2259A">
        <w:rPr>
          <w:rFonts w:ascii="Times New Roman" w:eastAsiaTheme="minorEastAsia" w:hAnsi="Times New Roman"/>
          <w:iCs/>
          <w:szCs w:val="24"/>
          <w:lang w:eastAsia="ja-JP"/>
        </w:rPr>
        <w:br w:type="page"/>
      </w:r>
      <w:r w:rsidR="008A3E26" w:rsidRPr="00F2259A">
        <w:rPr>
          <w:noProof/>
        </w:rPr>
        <w:lastRenderedPageBreak/>
        <w:drawing>
          <wp:anchor distT="0" distB="0" distL="114300" distR="114300" simplePos="0" relativeHeight="251659264" behindDoc="0" locked="0" layoutInCell="1" allowOverlap="1" wp14:anchorId="4BD95560" wp14:editId="6BAD268E">
            <wp:simplePos x="0" y="0"/>
            <wp:positionH relativeFrom="margin">
              <wp:posOffset>0</wp:posOffset>
            </wp:positionH>
            <wp:positionV relativeFrom="margin">
              <wp:posOffset>177165</wp:posOffset>
            </wp:positionV>
            <wp:extent cx="5612130" cy="5625465"/>
            <wp:effectExtent l="0" t="0" r="1270" b="635"/>
            <wp:wrapSquare wrapText="bothSides"/>
            <wp:docPr id="1282022569" name="Picture 2" descr="A graph of different sizes and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022569" name="Picture 2" descr="A graph of different sizes and colors&#10;&#10;Description automatically generated with medium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12130" cy="5625465"/>
                    </a:xfrm>
                    <a:prstGeom prst="rect">
                      <a:avLst/>
                    </a:prstGeom>
                  </pic:spPr>
                </pic:pic>
              </a:graphicData>
            </a:graphic>
          </wp:anchor>
        </w:drawing>
      </w:r>
      <w:r w:rsidR="008A3E26" w:rsidRPr="00F2259A">
        <w:rPr>
          <w:rFonts w:ascii="Times New Roman" w:hAnsi="Times New Roman"/>
          <w:b/>
          <w:bCs/>
          <w:szCs w:val="24"/>
        </w:rPr>
        <w:t xml:space="preserve">Figure S7. </w:t>
      </w:r>
      <w:r w:rsidR="008A3E26" w:rsidRPr="00F2259A">
        <w:rPr>
          <w:rFonts w:ascii="Times New Roman" w:eastAsiaTheme="minorEastAsia" w:hAnsi="Times New Roman"/>
          <w:szCs w:val="24"/>
          <w:lang w:eastAsia="ja-JP"/>
        </w:rPr>
        <w:t xml:space="preserve">Evolution of the measured </w:t>
      </w:r>
      <w:proofErr w:type="spellStart"/>
      <w:r w:rsidR="008A3E26" w:rsidRPr="00F2259A">
        <w:rPr>
          <w:rFonts w:ascii="Times New Roman" w:hAnsi="Times New Roman"/>
          <w:szCs w:val="24"/>
        </w:rPr>
        <w:t>Seebeck</w:t>
      </w:r>
      <w:proofErr w:type="spellEnd"/>
      <w:r w:rsidR="008A3E26" w:rsidRPr="00F2259A">
        <w:rPr>
          <w:rFonts w:ascii="Times New Roman" w:hAnsi="Times New Roman"/>
          <w:szCs w:val="24"/>
        </w:rPr>
        <w:t xml:space="preserve"> coefficient, </w:t>
      </w:r>
      <w:r w:rsidR="008A3E26" w:rsidRPr="00F2259A">
        <w:rPr>
          <w:rFonts w:ascii="Times New Roman" w:hAnsi="Times New Roman"/>
          <w:i/>
          <w:iCs/>
          <w:szCs w:val="24"/>
        </w:rPr>
        <w:t>S</w:t>
      </w:r>
      <w:r w:rsidR="008A3E26" w:rsidRPr="00F2259A">
        <w:rPr>
          <w:rFonts w:ascii="Times New Roman" w:hAnsi="Times New Roman"/>
          <w:szCs w:val="24"/>
        </w:rPr>
        <w:t xml:space="preserve"> (</w:t>
      </w:r>
      <w:r w:rsidR="008A3E26" w:rsidRPr="00F2259A">
        <w:rPr>
          <w:rFonts w:ascii="Cambria Math" w:hAnsi="Cambria Math" w:cs="Cambria Math"/>
          <w:szCs w:val="24"/>
        </w:rPr>
        <w:t>𝜇</w:t>
      </w:r>
      <w:r w:rsidR="008A3E26" w:rsidRPr="00F2259A">
        <w:rPr>
          <w:rFonts w:ascii="Times New Roman" w:hAnsi="Times New Roman"/>
          <w:szCs w:val="24"/>
        </w:rPr>
        <w:t xml:space="preserve">V/K), resistivity, </w:t>
      </w:r>
      <w:r w:rsidR="008A3E26" w:rsidRPr="00F2259A">
        <w:rPr>
          <w:rFonts w:ascii="Cambria Math" w:hAnsi="Cambria Math"/>
          <w:szCs w:val="24"/>
        </w:rPr>
        <w:t>𝜌</w:t>
      </w:r>
      <w:r w:rsidR="008A3E26" w:rsidRPr="00F2259A">
        <w:rPr>
          <w:rFonts w:ascii="Times New Roman" w:hAnsi="Times New Roman"/>
          <w:szCs w:val="24"/>
        </w:rPr>
        <w:t xml:space="preserve"> (</w:t>
      </w:r>
      <w:r w:rsidR="008A3E26" w:rsidRPr="00F2259A">
        <w:rPr>
          <w:rFonts w:ascii="Cambria Math" w:hAnsi="Cambria Math" w:cs="Cambria Math"/>
          <w:szCs w:val="24"/>
        </w:rPr>
        <w:t>m𝛺</w:t>
      </w:r>
      <w:r w:rsidR="008A3E26" w:rsidRPr="00F2259A">
        <w:rPr>
          <w:rFonts w:ascii="Times New Roman" w:hAnsi="Times New Roman"/>
          <w:szCs w:val="24"/>
        </w:rPr>
        <w:t xml:space="preserve">.cm), thermal conductivity, </w:t>
      </w:r>
      <w:r w:rsidR="008A3E26" w:rsidRPr="00F2259A">
        <w:rPr>
          <w:rFonts w:ascii="Cambria Math" w:hAnsi="Cambria Math"/>
          <w:szCs w:val="24"/>
        </w:rPr>
        <w:t>𝜅</w:t>
      </w:r>
      <w:r w:rsidR="008A3E26" w:rsidRPr="00F2259A">
        <w:rPr>
          <w:rFonts w:ascii="Cambria Math" w:hAnsi="Cambria Math"/>
          <w:szCs w:val="24"/>
          <w:vertAlign w:val="subscript"/>
        </w:rPr>
        <w:t>tot</w:t>
      </w:r>
      <w:r w:rsidR="008A3E26" w:rsidRPr="00F2259A">
        <w:rPr>
          <w:rFonts w:ascii="Times New Roman" w:hAnsi="Times New Roman"/>
          <w:szCs w:val="24"/>
        </w:rPr>
        <w:t xml:space="preserve"> (W/</w:t>
      </w:r>
      <w:proofErr w:type="spellStart"/>
      <w:proofErr w:type="gramStart"/>
      <w:r w:rsidR="008A3E26" w:rsidRPr="00F2259A">
        <w:rPr>
          <w:rFonts w:ascii="Times New Roman" w:hAnsi="Times New Roman"/>
          <w:szCs w:val="24"/>
        </w:rPr>
        <w:t>m.K</w:t>
      </w:r>
      <w:proofErr w:type="spellEnd"/>
      <w:proofErr w:type="gramEnd"/>
      <w:r w:rsidR="008A3E26" w:rsidRPr="00F2259A">
        <w:rPr>
          <w:rFonts w:ascii="Times New Roman" w:hAnsi="Times New Roman"/>
          <w:szCs w:val="24"/>
        </w:rPr>
        <w:t xml:space="preserve">), and figure-of-merit, </w:t>
      </w:r>
      <w:r w:rsidR="008A3E26" w:rsidRPr="00F2259A">
        <w:rPr>
          <w:rFonts w:ascii="Times New Roman" w:hAnsi="Times New Roman"/>
          <w:i/>
          <w:iCs/>
          <w:szCs w:val="24"/>
        </w:rPr>
        <w:t>zT</w:t>
      </w:r>
      <w:r w:rsidR="008A3E26" w:rsidRPr="00F2259A">
        <w:rPr>
          <w:rFonts w:ascii="Times New Roman" w:hAnsi="Times New Roman"/>
          <w:szCs w:val="24"/>
        </w:rPr>
        <w:t>,</w:t>
      </w:r>
      <w:r w:rsidR="00DB6FD2" w:rsidRPr="00F2259A">
        <w:rPr>
          <w:rFonts w:ascii="Times New Roman" w:eastAsiaTheme="minorEastAsia" w:hAnsi="Times New Roman"/>
          <w:szCs w:val="24"/>
          <w:lang w:eastAsia="ja-JP"/>
        </w:rPr>
        <w:t xml:space="preserve"> </w:t>
      </w:r>
      <w:r w:rsidR="008A3E26" w:rsidRPr="00F2259A">
        <w:rPr>
          <w:rFonts w:ascii="Times New Roman" w:eastAsiaTheme="minorEastAsia" w:hAnsi="Times New Roman"/>
          <w:szCs w:val="24"/>
          <w:lang w:eastAsia="ja-JP"/>
        </w:rPr>
        <w:t>values of the kesterite Cu</w:t>
      </w:r>
      <w:r w:rsidR="008A3E26" w:rsidRPr="00F2259A">
        <w:rPr>
          <w:rFonts w:ascii="Times New Roman" w:eastAsiaTheme="minorEastAsia" w:hAnsi="Times New Roman"/>
          <w:szCs w:val="24"/>
          <w:vertAlign w:val="subscript"/>
          <w:lang w:eastAsia="ja-JP"/>
        </w:rPr>
        <w:t>2.125</w:t>
      </w:r>
      <w:r w:rsidR="008A3E26" w:rsidRPr="00F2259A">
        <w:rPr>
          <w:rFonts w:ascii="Times New Roman" w:eastAsiaTheme="minorEastAsia" w:hAnsi="Times New Roman"/>
          <w:szCs w:val="24"/>
          <w:lang w:eastAsia="ja-JP"/>
        </w:rPr>
        <w:t>Zn</w:t>
      </w:r>
      <w:r w:rsidR="008A3E26" w:rsidRPr="00F2259A">
        <w:rPr>
          <w:rFonts w:ascii="Times New Roman" w:eastAsiaTheme="minorEastAsia" w:hAnsi="Times New Roman"/>
          <w:szCs w:val="24"/>
          <w:vertAlign w:val="subscript"/>
          <w:lang w:eastAsia="ja-JP"/>
        </w:rPr>
        <w:t>0.875</w:t>
      </w:r>
      <w:r w:rsidR="008A3E26" w:rsidRPr="00F2259A">
        <w:rPr>
          <w:rFonts w:ascii="Times New Roman" w:eastAsiaTheme="minorEastAsia" w:hAnsi="Times New Roman"/>
          <w:szCs w:val="24"/>
          <w:lang w:eastAsia="ja-JP"/>
        </w:rPr>
        <w:t>SnS</w:t>
      </w:r>
      <w:r w:rsidR="008A3E26" w:rsidRPr="00F2259A">
        <w:rPr>
          <w:rFonts w:ascii="Times New Roman" w:eastAsiaTheme="minorEastAsia" w:hAnsi="Times New Roman"/>
          <w:szCs w:val="24"/>
          <w:vertAlign w:val="subscript"/>
          <w:lang w:eastAsia="ja-JP"/>
        </w:rPr>
        <w:t xml:space="preserve">4 </w:t>
      </w:r>
      <w:r w:rsidR="008A3E26" w:rsidRPr="00F2259A">
        <w:rPr>
          <w:rFonts w:ascii="Times New Roman" w:eastAsiaTheme="minorEastAsia" w:hAnsi="Times New Roman"/>
          <w:szCs w:val="24"/>
          <w:lang w:eastAsia="ja-JP"/>
        </w:rPr>
        <w:t>along the ALMLBO pipeline development. The initial (pre-ALMLBO), 1</w:t>
      </w:r>
      <w:r w:rsidR="008A3E26" w:rsidRPr="00F2259A">
        <w:rPr>
          <w:rFonts w:ascii="Times New Roman" w:eastAsiaTheme="minorEastAsia" w:hAnsi="Times New Roman"/>
          <w:szCs w:val="24"/>
          <w:vertAlign w:val="superscript"/>
          <w:lang w:eastAsia="ja-JP"/>
        </w:rPr>
        <w:t>st</w:t>
      </w:r>
      <w:r w:rsidR="008A3E26" w:rsidRPr="00F2259A">
        <w:rPr>
          <w:rFonts w:ascii="Times New Roman" w:eastAsiaTheme="minorEastAsia" w:hAnsi="Times New Roman"/>
          <w:szCs w:val="24"/>
          <w:lang w:eastAsia="ja-JP"/>
        </w:rPr>
        <w:t>, 2</w:t>
      </w:r>
      <w:r w:rsidR="008A3E26" w:rsidRPr="00F2259A">
        <w:rPr>
          <w:rFonts w:ascii="Times New Roman" w:eastAsiaTheme="minorEastAsia" w:hAnsi="Times New Roman"/>
          <w:szCs w:val="24"/>
          <w:vertAlign w:val="superscript"/>
          <w:lang w:eastAsia="ja-JP"/>
        </w:rPr>
        <w:t>nd</w:t>
      </w:r>
      <w:r w:rsidR="008A3E26" w:rsidRPr="00F2259A">
        <w:rPr>
          <w:rFonts w:ascii="Times New Roman" w:eastAsiaTheme="minorEastAsia" w:hAnsi="Times New Roman"/>
          <w:szCs w:val="24"/>
          <w:lang w:eastAsia="ja-JP"/>
        </w:rPr>
        <w:t>, 3</w:t>
      </w:r>
      <w:r w:rsidR="008A3E26" w:rsidRPr="00F2259A">
        <w:rPr>
          <w:rFonts w:ascii="Times New Roman" w:eastAsiaTheme="minorEastAsia" w:hAnsi="Times New Roman"/>
          <w:szCs w:val="24"/>
          <w:vertAlign w:val="superscript"/>
          <w:lang w:eastAsia="ja-JP"/>
        </w:rPr>
        <w:t>rd</w:t>
      </w:r>
      <w:r w:rsidR="008A3E26" w:rsidRPr="00F2259A">
        <w:rPr>
          <w:rFonts w:ascii="Times New Roman" w:eastAsiaTheme="minorEastAsia" w:hAnsi="Times New Roman"/>
          <w:szCs w:val="24"/>
          <w:lang w:eastAsia="ja-JP"/>
        </w:rPr>
        <w:t>, and 4</w:t>
      </w:r>
      <w:r w:rsidR="008A3E26" w:rsidRPr="00F2259A">
        <w:rPr>
          <w:rFonts w:ascii="Times New Roman" w:eastAsiaTheme="minorEastAsia" w:hAnsi="Times New Roman"/>
          <w:szCs w:val="24"/>
          <w:vertAlign w:val="superscript"/>
          <w:lang w:eastAsia="ja-JP"/>
        </w:rPr>
        <w:t>th</w:t>
      </w:r>
      <w:r w:rsidR="008A3E26" w:rsidRPr="00F2259A">
        <w:rPr>
          <w:rFonts w:ascii="Times New Roman" w:eastAsiaTheme="minorEastAsia" w:hAnsi="Times New Roman"/>
          <w:szCs w:val="24"/>
          <w:lang w:eastAsia="ja-JP"/>
        </w:rPr>
        <w:t xml:space="preserve"> cycle data are depicted by grey, blue, purple, red, and green squares, respectively. The three white squares denote a reproducibility study performed with high-purity chemicals </w:t>
      </w:r>
      <w:r w:rsidR="008A3E26" w:rsidRPr="00F2259A">
        <w:rPr>
          <w:rFonts w:ascii="Times New Roman" w:eastAsiaTheme="minorEastAsia" w:hAnsi="Times New Roman"/>
          <w:i/>
          <w:iCs/>
          <w:szCs w:val="24"/>
          <w:lang w:eastAsia="ja-JP"/>
        </w:rPr>
        <w:t>a posteriori</w:t>
      </w:r>
      <w:r w:rsidR="008A3E26" w:rsidRPr="00F2259A">
        <w:rPr>
          <w:rFonts w:ascii="Times New Roman" w:eastAsiaTheme="minorEastAsia" w:hAnsi="Times New Roman"/>
          <w:szCs w:val="24"/>
          <w:lang w:eastAsia="ja-JP"/>
        </w:rPr>
        <w:t xml:space="preserve"> of the ALMLBO pipeline. Two dashed red lines illustrate the samples with the highest reported </w:t>
      </w:r>
      <w:r w:rsidR="008A3E26" w:rsidRPr="00F2259A">
        <w:rPr>
          <w:rFonts w:ascii="Times New Roman" w:eastAsiaTheme="minorEastAsia" w:hAnsi="Times New Roman"/>
          <w:i/>
          <w:iCs/>
          <w:szCs w:val="24"/>
          <w:lang w:eastAsia="ja-JP"/>
        </w:rPr>
        <w:t>zT</w:t>
      </w:r>
      <w:r w:rsidR="00DB6FD2" w:rsidRPr="00F2259A">
        <w:rPr>
          <w:rFonts w:ascii="Times New Roman" w:eastAsiaTheme="minorEastAsia" w:hAnsi="Times New Roman"/>
          <w:szCs w:val="24"/>
          <w:lang w:eastAsia="ja-JP"/>
        </w:rPr>
        <w:t xml:space="preserve"> </w:t>
      </w:r>
      <w:r w:rsidR="008A3E26" w:rsidRPr="00F2259A">
        <w:rPr>
          <w:rFonts w:ascii="Times New Roman" w:eastAsiaTheme="minorEastAsia" w:hAnsi="Times New Roman"/>
          <w:szCs w:val="24"/>
          <w:lang w:eastAsia="ja-JP"/>
        </w:rPr>
        <w:t xml:space="preserve">values in this study, i.e., </w:t>
      </w:r>
      <w:r w:rsidR="008A3E26" w:rsidRPr="00F2259A">
        <w:rPr>
          <w:rFonts w:ascii="Times New Roman" w:eastAsiaTheme="minorEastAsia" w:hAnsi="Times New Roman"/>
          <w:i/>
          <w:iCs/>
          <w:szCs w:val="24"/>
          <w:lang w:eastAsia="ja-JP"/>
        </w:rPr>
        <w:t>zT</w:t>
      </w:r>
      <w:r w:rsidR="008A3E26" w:rsidRPr="00F2259A">
        <w:rPr>
          <w:rFonts w:ascii="Times New Roman" w:eastAsiaTheme="minorEastAsia" w:hAnsi="Times New Roman"/>
          <w:szCs w:val="24"/>
          <w:lang w:eastAsia="ja-JP"/>
        </w:rPr>
        <w:t xml:space="preserve"> = 0.36, 0.40. Error bars denote the joint statistical and systematic uncertainties on the at </w:t>
      </w:r>
      <w:r w:rsidR="008A3E26" w:rsidRPr="00F2259A">
        <w:rPr>
          <w:rFonts w:ascii="Times New Roman" w:hAnsi="Times New Roman"/>
          <w:szCs w:val="24"/>
        </w:rPr>
        <w:t xml:space="preserve">~6, 8, 10, 17.5% </w:t>
      </w:r>
      <w:sdt>
        <w:sdtPr>
          <w:rPr>
            <w:rFonts w:ascii="Times New Roman" w:hAnsi="Times New Roman"/>
            <w:szCs w:val="24"/>
            <w:vertAlign w:val="superscript"/>
          </w:rPr>
          <w:tag w:val="MENDELEY_CITATION_v3_eyJjaXRhdGlvbklEIjoiTUVOREVMRVlfQ0lUQVRJT05fZTVjMjMxMjItMzhiZS00Y2E0LWEyNDUtN2YzZmJmNjIxY2U4IiwicHJvcGVydGllcyI6eyJub3RlSW5kZXgiOjB9LCJpc0VkaXRlZCI6ZmFsc2UsIm1hbnVhbE92ZXJyaWRlIjp7ImlzTWFudWFsbHlPdmVycmlkZGVuIjpmYWxzZSwiY2l0ZXByb2NUZXh0IjoiPHN1cD4zPC9zdXA+IiwibWFudWFsT3ZlcnJpZGVUZXh0IjoiIn0sImNpdGF0aW9uSXRlbXMiOlt7ImlkIjoiMzM0MTU5YzUtM2JlMS0zMjQwLTgxNjAtZDdiMzVmMjlkYmQ4IiwiaXRlbURhdGEiOnsidHlwZSI6ImFydGljbGUtam91cm5hbCIsImlkIjoiMzM0MTU5YzUtM2JlMS0zMjQwLTgxNjAtZDdiMzVmMjlkYmQ4IiwidGl0bGUiOiJJbnZpdGVkIEFydGljbGU6IEEgcm91bmQgcm9iaW4gdGVzdCBvZiB0aGUgdW5jZXJ0YWludHkgb24gdGhlIG1lYXN1cmVtZW50IG9mIHRoZSB0aGVybW9lbGVjdHJpYyBkaW1lbnNpb25sZXNzIGZpZ3VyZSBvZiBtZXJpdCBvZiBDbzxzdWI+MC45Nzwvc3ViPk5pPHN1Yj4wLjAzPC9zdWI+U2I8c3ViPjM8L3N1Yj4iLCJhdXRob3IiOlt7ImZhbWlseSI6IkFsbGVubyIsImdpdmVuIjoiRS4iLCJwYXJzZS1uYW1lcyI6ZmFsc2UsImRyb3BwaW5nLXBhcnRpY2xlIjoiIiwibm9uLWRyb3BwaW5nLXBhcnRpY2xlIjoiIn0seyJmYW1pbHkiOiJCw6lyYXJkYW4iLCJnaXZlbiI6IkQuIiwicGFyc2UtbmFtZXMiOmZhbHNlLCJkcm9wcGluZy1wYXJ0aWNsZSI6IiIsIm5vbi1kcm9wcGluZy1wYXJ0aWNsZSI6IiJ9LHsiZmFtaWx5IjoiQnlsIiwiZ2l2ZW4iOiJDLiIsInBhcnNlLW5hbWVzIjpmYWxzZSwiZHJvcHBpbmctcGFydGljbGUiOiIiLCJub24tZHJvcHBpbmctcGFydGljbGUiOiIifSx7ImZhbWlseSI6IkNhbmRvbGZpIiwiZ2l2ZW4iOiJDLiIsInBhcnNlLW5hbWVzIjpmYWxzZSwiZHJvcHBpbmctcGFydGljbGUiOiIiLCJub24tZHJvcHBpbmctcGFydGljbGUiOiIifSx7ImZhbWlseSI6IkRhb3UiLCJnaXZlbiI6IlIuIiwicGFyc2UtbmFtZXMiOmZhbHNlLCJkcm9wcGluZy1wYXJ0aWNsZSI6IiIsIm5vbi1kcm9wcGluZy1wYXJ0aWNsZSI6IiJ9LHsiZmFtaWx5IjoiRGVjb3VydCIsImdpdmVuIjoiUi4iLCJwYXJzZS1uYW1lcyI6ZmFsc2UsImRyb3BwaW5nLXBhcnRpY2xlIjoiIiwibm9uLWRyb3BwaW5nLXBhcnRpY2xlIjoiIn0seyJmYW1pbHkiOiJHdWlsbWVhdSIsImdpdmVuIjoiRS4iLCJwYXJzZS1uYW1lcyI6ZmFsc2UsImRyb3BwaW5nLXBhcnRpY2xlIjoiIiwibm9uLWRyb3BwaW5nLXBhcnRpY2xlIjoiIn0seyJmYW1pbHkiOiJIw6liZXJ0IiwiZ2l2ZW4iOiJTLiIsInBhcnNlLW5hbWVzIjpmYWxzZSwiZHJvcHBpbmctcGFydGljbGUiOiIiLCJub24tZHJvcHBpbmctcGFydGljbGUiOiIifSx7ImZhbWlseSI6IkhlanRtYW5layIsImdpdmVuIjoiSi4iLCJwYXJzZS1uYW1lcyI6ZmFsc2UsImRyb3BwaW5nLXBhcnRpY2xlIjoiIiwibm9uLWRyb3BwaW5nLXBhcnRpY2xlIjoiIn0seyJmYW1pbHkiOiJMZW5vaXIiLCJnaXZlbiI6IkIuIiwicGFyc2UtbmFtZXMiOmZhbHNlLCJkcm9wcGluZy1wYXJ0aWNsZSI6IiIsIm5vbi1kcm9wcGluZy1wYXJ0aWNsZSI6IiJ9LHsiZmFtaWx5IjoiTWFzc2NoZWxlaW4iLCJnaXZlbiI6IlAuIiwicGFyc2UtbmFtZXMiOmZhbHNlLCJkcm9wcGluZy1wYXJ0aWNsZSI6IiIsIm5vbi1kcm9wcGluZy1wYXJ0aWNsZSI6IiJ9LHsiZmFtaWx5IjoiT2hvcm9kbmljaHVrIiwiZ2l2ZW4iOiJWLiIsInBhcnNlLW5hbWVzIjpmYWxzZSwiZHJvcHBpbmctcGFydGljbGUiOiIiLCJub24tZHJvcHBpbmctcGFydGljbGUiOiIifSx7ImZhbWlseSI6IlBvbGxldCIsImdpdmVuIjoiTS4iLCJwYXJzZS1uYW1lcyI6ZmFsc2UsImRyb3BwaW5nLXBhcnRpY2xlIjoiIiwibm9uLWRyb3BwaW5nLXBhcnRpY2xlIjoiIn0seyJmYW1pbHkiOiJQb3B1bG9oIiwiZ2l2ZW4iOiJTLiIsInBhcnNlLW5hbWVzIjpmYWxzZSwiZHJvcHBpbmctcGFydGljbGUiOiIiLCJub24tZHJvcHBpbmctcGFydGljbGUiOiIifSx7ImZhbWlseSI6IlJhdm90IiwiZ2l2ZW4iOiJELiIsInBhcnNlLW5hbWVzIjpmYWxzZSwiZHJvcHBpbmctcGFydGljbGUiOiIiLCJub24tZHJvcHBpbmctcGFydGljbGUiOiIifSx7ImZhbWlseSI6IlJvdWxlYXUiLCJnaXZlbiI6Ik8uIiwicGFyc2UtbmFtZXMiOmZhbHNlLCJkcm9wcGluZy1wYXJ0aWNsZSI6IiIsIm5vbi1kcm9wcGluZy1wYXJ0aWNsZSI6IiJ9LHsiZmFtaWx5IjoiU291bGllciIsImdpdmVuIjoiTS4iLCJwYXJzZS1uYW1lcyI6ZmFsc2UsImRyb3BwaW5nLXBhcnRpY2xlIjoiIiwibm9uLWRyb3BwaW5nLXBhcnRpY2xlIjoiIn1dLCJjb250YWluZXItdGl0bGUiOiJSZXZpZXcgb2YgU2NpZW50aWZpYyBJbnN0cnVtZW50cyIsIkRPSSI6IjEwLjEwNjMvMS40OTA1MjUwIiwiSVNTTiI6IjAwMzQtNjc0OCIsIlVSTCI6Imh0dHBzOi8vcHVicy5haXAub3JnL3JzaS9hcnRpY2xlLzg2LzEvMDExMzAxLzM2MDg1My9JbnZpdGVkLUFydGljbGUtQS1yb3VuZC1yb2Jpbi10ZXN0LW9mLXRoZSIsImlzc3VlZCI6eyJkYXRlLXBhcnRzIjpbWzIwMTUsMSwxXV19LCJwYWdlIjoiMDExMzAxIiwiYWJzdHJhY3QiOiI8cD5BIHJvdW5kIHJvYmluIHRlc3QgYWltaW5nIGF0IG1lYXN1cmluZyB0aGUgaGlnaC10ZW1wZXJhdHVyZSB0aGVybW9lbGVjdHJpYyBwcm9wZXJ0aWVzIHdhcyBjYXJyaWVkIG91dCBieSBhIGdyb3VwIG9mIEV1cm9wZWFuIChtYWlubHkgRnJlbmNoKSBsYWJvcmF0b3JpZXMgKGxhYnMpLiBQb2x5Y3J5c3RhbGxpbmUgc2t1dHRlcnVkaXRlIENvMC45N05pMC4wM1NiMyB3YXMgY2hhcmFjdGVyaXplZCBieSBTZWViZWNrIGNvZWZmaWNpZW50ICg4IGxhYnMpLCBlbGVjdHJpY2FsIHJlc2lzdGl2aXR5ICg5IGxhYnMpLCB0aGVybWFsIGRpZmZ1c2l2aXR5ICg2IGxhYnMpLCBtYXNzIHZvbHVtZSBkZW5zaXR5ICg2IGxhYnMpLCBhbmQgc3BlY2lmaWMgaGVhdCAoNiBsYWJzKSBtZWFzdXJlbWVudHMuIFRoZXNlIGRhdGEgd2VyZSBzdGF0aXN0aWNhbGx5IHByb2Nlc3NlZCB0byBkZXRlcm1pbmUgdGhlIHVuY2VydGFpbnR5IG9uIGFsbCB0aGVzZSBtZWFzdXJlZCBxdWFudGl0aWVzIGFzIGEgZnVuY3Rpb24gb2YgdGVtcGVyYXR1cmUgYW5kIGNvbWJpbmVkIHRvIG9idGFpbiBhbiBvdmVyYWxsIHVuY2VydGFpbnR5IG9uIHRoZSB0aGVybWFsIGNvbmR1Y3Rpdml0eSAocHJvZHVjdCBvZiB0aGVybWFsIGRpZmZ1c2l2aXR5IGJ5IGRlbnNpdHkgYW5kIGJ5IHNwZWNpZmljIGhlYXQpIGFuZCBvbiB0aGUgdGhlcm1vZWxlY3RyaWMgZmlndXJlIG9mIG1lcml0IFpULiBBbiBpbmNyZWFzZSB3aXRoIHRlbXBlcmF0dXJlIG9mIGFsbCB0aGVzZSB1bmNlcnRhaW50aWVzIGlzIG9ic2VydmVkLCBpbiBhZ3JlZW1lbnQgd2l0aCBncm93aW5nIGRpZmZpY3VsdGllcyB0byBtZWFzdXJlIHRoZXNlIHF1YW50aXRpZXMgd2hlbiB0ZW1wZXJhdHVyZSBpbmNyZWFzZXMuIFRoZSB1bmNlcnRhaW50aWVzIG9uIHRoZSBlbGVjdHJpY2FsIHJlc2lzdGl2aXR5IGFuZCB0aGVybWFsIGRpZmZ1c2l2aXR5IGFyZSBtb3N0IGxpa2VseSBkb21pbmF0ZWQgYnkgdGhlIHVuY2VydGFpbnR5IG9uIHRoZSBzYW1wbGUgZGltZW5zaW9ucy4gVGhlIHRlbXBlcmF0dXJlLWF2ZXJhZ2VkICgzMDDigJM3MDAgSykgcmVsYXRpdmUgc3RhbmRhcmQgdW5jZXJ0YWludGllcyBhdCB0aGUgY29uZmlkZW5jZSBsZXZlbCBvZiA2OCUgYW1vdW50IHRvIDYlLCA4JSwgMTElLCBhbmQgMTklIGZvciB0aGUgU2VlYmVjayBjb2VmZmljaWVudCwgZWxlY3RyaWNhbCByZXNpc3Rpdml0eSwgdGhlcm1hbCBjb25kdWN0aXZpdHksIGFuZCBmaWd1cmUgb2YgbWVyaXQgWlQsIHJlc3BlY3RpdmVseS4gVGhlcm1hbCBjb25kdWN0aXZpdHkgbWVhc3VyZW1lbnRzIGFwcGVhciBhcyB0aGUgbGVhc3QgYWNjdXJhdGUuIFRoZSBtb2RlcmF0ZSB2YWx1ZSBvZiB0aGUgdGVtcGVyYXR1cmUtYXZlcmFnZWQgcmVsYXRpdmUgZXhwYW5kZWQgKGNvbmZpZGVuY2UgbGV2ZWwgb2YgOTUlKSB1bmNlcnRhaW50eSBvZiAxNyUgb24gdGhlIG1lYW4gb2YgWlQgaXMgZXNzZW50aWFsIGluIGVzdGFibGlzaGluZyBDbzAuOTdOaTAuMDNTYjMgYXMgYSBoaWdoIHRlbXBlcmF0dXJlIHN0YW5kYXJkIG4tdHlwZSB0aGVybW9lbGVjdHJpYyBtYXRlcmlhbC48L3A+IiwiaXNzdWUiOiIxIiwidm9sdW1lIjoiODYiLCJjb250YWluZXItdGl0bGUtc2hvcnQiOiIifSwiaXNUZW1wb3JhcnkiOmZhbHNlfV19"/>
          <w:id w:val="-2077417685"/>
          <w:placeholder>
            <w:docPart w:val="DefaultPlaceholder_-1854013440"/>
          </w:placeholder>
        </w:sdtPr>
        <w:sdtContent>
          <w:r w:rsidR="00DC2B88" w:rsidRPr="00F2259A">
            <w:rPr>
              <w:rFonts w:ascii="Times New Roman" w:hAnsi="Times New Roman"/>
              <w:szCs w:val="24"/>
              <w:vertAlign w:val="superscript"/>
            </w:rPr>
            <w:t>3</w:t>
          </w:r>
        </w:sdtContent>
      </w:sdt>
      <w:r w:rsidR="008A3E26" w:rsidRPr="00F2259A">
        <w:rPr>
          <w:rFonts w:ascii="Times New Roman" w:hAnsi="Times New Roman"/>
          <w:szCs w:val="24"/>
        </w:rPr>
        <w:t xml:space="preserve"> for </w:t>
      </w:r>
      <w:r w:rsidR="008A3E26" w:rsidRPr="00F2259A">
        <w:rPr>
          <w:rFonts w:ascii="Times New Roman" w:hAnsi="Times New Roman"/>
          <w:i/>
          <w:iCs/>
          <w:szCs w:val="24"/>
        </w:rPr>
        <w:t>S</w:t>
      </w:r>
      <w:r w:rsidR="008A3E26" w:rsidRPr="00F2259A">
        <w:rPr>
          <w:rFonts w:ascii="Times New Roman" w:hAnsi="Times New Roman"/>
          <w:szCs w:val="24"/>
        </w:rPr>
        <w:t xml:space="preserve">, </w:t>
      </w:r>
      <w:r w:rsidR="008A3E26" w:rsidRPr="00F2259A">
        <w:rPr>
          <w:rFonts w:ascii="Cambria Math" w:hAnsi="Cambria Math" w:cs="Cambria Math"/>
          <w:szCs w:val="24"/>
        </w:rPr>
        <w:t>𝜌</w:t>
      </w:r>
      <w:r w:rsidR="008A3E26" w:rsidRPr="00F2259A">
        <w:rPr>
          <w:rFonts w:ascii="Times New Roman" w:hAnsi="Times New Roman"/>
          <w:szCs w:val="24"/>
        </w:rPr>
        <w:t xml:space="preserve">, </w:t>
      </w:r>
      <w:r w:rsidR="008A3E26" w:rsidRPr="00F2259A">
        <w:rPr>
          <w:rFonts w:ascii="Cambria Math" w:hAnsi="Cambria Math" w:cs="Cambria Math"/>
          <w:szCs w:val="24"/>
        </w:rPr>
        <w:t>𝜅</w:t>
      </w:r>
      <w:r w:rsidR="008A3E26" w:rsidRPr="00F2259A">
        <w:rPr>
          <w:rFonts w:ascii="Times New Roman" w:hAnsi="Times New Roman"/>
          <w:szCs w:val="24"/>
          <w:vertAlign w:val="subscript"/>
        </w:rPr>
        <w:t>tot</w:t>
      </w:r>
      <w:r w:rsidR="008A3E26" w:rsidRPr="00F2259A">
        <w:rPr>
          <w:rFonts w:ascii="Times New Roman" w:hAnsi="Times New Roman"/>
          <w:szCs w:val="24"/>
        </w:rPr>
        <w:t xml:space="preserve">, and </w:t>
      </w:r>
      <w:r w:rsidR="008A3E26" w:rsidRPr="00F2259A">
        <w:rPr>
          <w:rFonts w:ascii="Times New Roman" w:hAnsi="Times New Roman"/>
          <w:i/>
          <w:iCs/>
          <w:szCs w:val="24"/>
        </w:rPr>
        <w:t>zT</w:t>
      </w:r>
      <w:r w:rsidR="008A3E26" w:rsidRPr="00F2259A">
        <w:rPr>
          <w:rFonts w:ascii="Times New Roman" w:hAnsi="Times New Roman"/>
          <w:szCs w:val="24"/>
        </w:rPr>
        <w:t>, respectively.</w:t>
      </w:r>
    </w:p>
    <w:p w14:paraId="7132BEA7" w14:textId="77777777" w:rsidR="00524EC7" w:rsidRPr="00F2259A" w:rsidRDefault="008A3E26" w:rsidP="00524EC7">
      <w:pPr>
        <w:keepNext/>
        <w:spacing w:after="160" w:line="259" w:lineRule="auto"/>
        <w:jc w:val="left"/>
      </w:pPr>
      <w:r w:rsidRPr="00F2259A">
        <w:rPr>
          <w:rFonts w:ascii="Times New Roman" w:hAnsi="Times New Roman"/>
          <w:szCs w:val="24"/>
        </w:rPr>
        <w:br w:type="page"/>
      </w:r>
      <w:r w:rsidR="00524EC7" w:rsidRPr="00F2259A">
        <w:rPr>
          <w:noProof/>
        </w:rPr>
        <w:lastRenderedPageBreak/>
        <w:drawing>
          <wp:inline distT="0" distB="0" distL="0" distR="0" wp14:anchorId="0BF1E80C" wp14:editId="5A5FCD14">
            <wp:extent cx="5612130" cy="5612130"/>
            <wp:effectExtent l="0" t="0" r="1270" b="1270"/>
            <wp:docPr id="711000968" name="Picture 3"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000968" name="Picture 3" descr="A graph of different colored lines&#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12130" cy="5612130"/>
                    </a:xfrm>
                    <a:prstGeom prst="rect">
                      <a:avLst/>
                    </a:prstGeom>
                  </pic:spPr>
                </pic:pic>
              </a:graphicData>
            </a:graphic>
          </wp:inline>
        </w:drawing>
      </w:r>
    </w:p>
    <w:p w14:paraId="42C9103E" w14:textId="1822AA13" w:rsidR="00524EC7" w:rsidRPr="00F2259A" w:rsidRDefault="00524EC7" w:rsidP="00524EC7">
      <w:pPr>
        <w:spacing w:after="0"/>
        <w:ind w:firstLine="709"/>
        <w:jc w:val="center"/>
        <w:rPr>
          <w:rFonts w:ascii="Times New Roman" w:eastAsiaTheme="minorEastAsia" w:hAnsi="Times New Roman"/>
          <w:szCs w:val="24"/>
          <w:lang w:eastAsia="ja-JP"/>
        </w:rPr>
      </w:pPr>
      <w:r w:rsidRPr="00F2259A">
        <w:rPr>
          <w:rFonts w:ascii="Times New Roman" w:hAnsi="Times New Roman"/>
          <w:b/>
          <w:bCs/>
          <w:szCs w:val="24"/>
        </w:rPr>
        <w:t xml:space="preserve">Figure S8. </w:t>
      </w:r>
      <w:r w:rsidRPr="00F2259A">
        <w:rPr>
          <w:rFonts w:ascii="Times New Roman" w:eastAsiaTheme="minorEastAsia" w:hAnsi="Times New Roman"/>
          <w:szCs w:val="24"/>
          <w:lang w:eastAsia="ja-JP"/>
        </w:rPr>
        <w:t xml:space="preserve">Evolution of the SPS process parameters </w:t>
      </w:r>
      <w:r w:rsidRPr="00F2259A">
        <w:rPr>
          <w:rFonts w:ascii="Cambria Math" w:eastAsiaTheme="minorEastAsia" w:hAnsi="Cambria Math" w:cs="Cambria Math"/>
          <w:i/>
          <w:iCs/>
          <w:szCs w:val="24"/>
          <w:lang w:eastAsia="ja-JP"/>
        </w:rPr>
        <w:t>𝚹</w:t>
      </w:r>
      <w:r w:rsidRPr="00F2259A">
        <w:rPr>
          <w:rFonts w:ascii="Cambria Math" w:eastAsiaTheme="minorEastAsia" w:hAnsi="Cambria Math" w:cs="Cambria Math"/>
          <w:szCs w:val="24"/>
          <w:lang w:eastAsia="ja-JP"/>
        </w:rPr>
        <w:t>,</w:t>
      </w:r>
      <w:r w:rsidRPr="00F2259A">
        <w:rPr>
          <w:rFonts w:ascii="Times New Roman" w:eastAsiaTheme="minorEastAsia" w:hAnsi="Times New Roman"/>
          <w:szCs w:val="24"/>
          <w:lang w:eastAsia="ja-JP"/>
        </w:rPr>
        <w:t xml:space="preserve"> heating rate (K</w:t>
      </w:r>
      <w:r w:rsidR="00413175" w:rsidRPr="00F2259A">
        <w:rPr>
          <w:rFonts w:ascii="Times New Roman" w:eastAsiaTheme="minorEastAsia" w:hAnsi="Times New Roman"/>
          <w:szCs w:val="24"/>
          <w:lang w:eastAsia="ja-JP"/>
        </w:rPr>
        <w:t>/</w:t>
      </w:r>
      <w:r w:rsidRPr="00F2259A">
        <w:rPr>
          <w:rFonts w:ascii="Times New Roman" w:eastAsiaTheme="minorEastAsia" w:hAnsi="Times New Roman"/>
          <w:szCs w:val="24"/>
          <w:lang w:eastAsia="ja-JP"/>
        </w:rPr>
        <w:t>min), sintering temperature (K), step time (min), cooling rate (K</w:t>
      </w:r>
      <w:r w:rsidR="00413175" w:rsidRPr="00F2259A">
        <w:rPr>
          <w:rFonts w:ascii="Times New Roman" w:eastAsiaTheme="minorEastAsia" w:hAnsi="Times New Roman"/>
          <w:szCs w:val="24"/>
          <w:lang w:eastAsia="ja-JP"/>
        </w:rPr>
        <w:t>/</w:t>
      </w:r>
      <w:r w:rsidRPr="00F2259A">
        <w:rPr>
          <w:rFonts w:ascii="Times New Roman" w:eastAsiaTheme="minorEastAsia" w:hAnsi="Times New Roman"/>
          <w:szCs w:val="24"/>
          <w:lang w:eastAsia="ja-JP"/>
        </w:rPr>
        <w:t>min), and uniaxial pressure (MPa) (from top to bottom)</w:t>
      </w:r>
      <w:r w:rsidRPr="00F2259A">
        <w:rPr>
          <w:rFonts w:ascii="Times New Roman" w:eastAsiaTheme="minorEastAsia" w:hAnsi="Times New Roman"/>
          <w:szCs w:val="24"/>
          <w:vertAlign w:val="subscript"/>
          <w:lang w:eastAsia="ja-JP"/>
        </w:rPr>
        <w:t xml:space="preserve"> </w:t>
      </w:r>
      <w:r w:rsidRPr="00F2259A">
        <w:rPr>
          <w:rFonts w:ascii="Times New Roman" w:eastAsiaTheme="minorEastAsia" w:hAnsi="Times New Roman"/>
          <w:szCs w:val="24"/>
          <w:lang w:eastAsia="ja-JP"/>
        </w:rPr>
        <w:t>along the ALMLBO pipeline development. The initial (pre-ALMLBO), 1</w:t>
      </w:r>
      <w:r w:rsidRPr="00F2259A">
        <w:rPr>
          <w:rFonts w:ascii="Times New Roman" w:eastAsiaTheme="minorEastAsia" w:hAnsi="Times New Roman"/>
          <w:szCs w:val="24"/>
          <w:vertAlign w:val="superscript"/>
          <w:lang w:eastAsia="ja-JP"/>
        </w:rPr>
        <w:t>st</w:t>
      </w:r>
      <w:r w:rsidRPr="00F2259A">
        <w:rPr>
          <w:rFonts w:ascii="Times New Roman" w:eastAsiaTheme="minorEastAsia" w:hAnsi="Times New Roman"/>
          <w:szCs w:val="24"/>
          <w:lang w:eastAsia="ja-JP"/>
        </w:rPr>
        <w:t>, 2</w:t>
      </w:r>
      <w:r w:rsidRPr="00F2259A">
        <w:rPr>
          <w:rFonts w:ascii="Times New Roman" w:eastAsiaTheme="minorEastAsia" w:hAnsi="Times New Roman"/>
          <w:szCs w:val="24"/>
          <w:vertAlign w:val="superscript"/>
          <w:lang w:eastAsia="ja-JP"/>
        </w:rPr>
        <w:t>nd</w:t>
      </w:r>
      <w:r w:rsidRPr="00F2259A">
        <w:rPr>
          <w:rFonts w:ascii="Times New Roman" w:eastAsiaTheme="minorEastAsia" w:hAnsi="Times New Roman"/>
          <w:szCs w:val="24"/>
          <w:lang w:eastAsia="ja-JP"/>
        </w:rPr>
        <w:t>, 3</w:t>
      </w:r>
      <w:r w:rsidRPr="00F2259A">
        <w:rPr>
          <w:rFonts w:ascii="Times New Roman" w:eastAsiaTheme="minorEastAsia" w:hAnsi="Times New Roman"/>
          <w:szCs w:val="24"/>
          <w:vertAlign w:val="superscript"/>
          <w:lang w:eastAsia="ja-JP"/>
        </w:rPr>
        <w:t>rd</w:t>
      </w:r>
      <w:r w:rsidRPr="00F2259A">
        <w:rPr>
          <w:rFonts w:ascii="Times New Roman" w:eastAsiaTheme="minorEastAsia" w:hAnsi="Times New Roman"/>
          <w:szCs w:val="24"/>
          <w:lang w:eastAsia="ja-JP"/>
        </w:rPr>
        <w:t>, and 4</w:t>
      </w:r>
      <w:r w:rsidRPr="00F2259A">
        <w:rPr>
          <w:rFonts w:ascii="Times New Roman" w:eastAsiaTheme="minorEastAsia" w:hAnsi="Times New Roman"/>
          <w:szCs w:val="24"/>
          <w:vertAlign w:val="superscript"/>
          <w:lang w:eastAsia="ja-JP"/>
        </w:rPr>
        <w:t>th</w:t>
      </w:r>
      <w:r w:rsidRPr="00F2259A">
        <w:rPr>
          <w:rFonts w:ascii="Times New Roman" w:eastAsiaTheme="minorEastAsia" w:hAnsi="Times New Roman"/>
          <w:szCs w:val="24"/>
          <w:lang w:eastAsia="ja-JP"/>
        </w:rPr>
        <w:t xml:space="preserve"> cycle data are depicted by grey, blue, purple, red, and green squares, respectively. The three white squares denote a reproducibility study performed with </w:t>
      </w:r>
      <w:r w:rsidR="00E50297" w:rsidRPr="00F2259A">
        <w:rPr>
          <w:rFonts w:ascii="Times New Roman" w:eastAsiaTheme="minorEastAsia" w:hAnsi="Times New Roman"/>
          <w:szCs w:val="24"/>
          <w:lang w:eastAsia="ja-JP"/>
        </w:rPr>
        <w:t xml:space="preserve">new ball milling jar, SPS device and </w:t>
      </w:r>
      <w:r w:rsidRPr="00F2259A">
        <w:rPr>
          <w:rFonts w:ascii="Times New Roman" w:eastAsiaTheme="minorEastAsia" w:hAnsi="Times New Roman"/>
          <w:szCs w:val="24"/>
          <w:lang w:eastAsia="ja-JP"/>
        </w:rPr>
        <w:t xml:space="preserve">high-purity chemicals </w:t>
      </w:r>
      <w:r w:rsidRPr="00F2259A">
        <w:rPr>
          <w:rFonts w:ascii="Times New Roman" w:eastAsiaTheme="minorEastAsia" w:hAnsi="Times New Roman"/>
          <w:i/>
          <w:iCs/>
          <w:szCs w:val="24"/>
          <w:lang w:eastAsia="ja-JP"/>
        </w:rPr>
        <w:t>a posteriori</w:t>
      </w:r>
      <w:r w:rsidRPr="00F2259A">
        <w:rPr>
          <w:rFonts w:ascii="Times New Roman" w:eastAsiaTheme="minorEastAsia" w:hAnsi="Times New Roman"/>
          <w:szCs w:val="24"/>
          <w:lang w:eastAsia="ja-JP"/>
        </w:rPr>
        <w:t xml:space="preserve"> of the ALMLBO pipeline. Two dashed red lines illustrate the samples with the highest reported zT</w:t>
      </w:r>
      <w:r w:rsidR="00DB6FD2" w:rsidRPr="00F2259A">
        <w:rPr>
          <w:rFonts w:ascii="Times New Roman" w:eastAsiaTheme="minorEastAsia" w:hAnsi="Times New Roman"/>
          <w:szCs w:val="24"/>
          <w:lang w:eastAsia="ja-JP"/>
        </w:rPr>
        <w:t xml:space="preserve"> </w:t>
      </w:r>
      <w:r w:rsidRPr="00F2259A">
        <w:rPr>
          <w:rFonts w:ascii="Times New Roman" w:eastAsiaTheme="minorEastAsia" w:hAnsi="Times New Roman"/>
          <w:szCs w:val="24"/>
          <w:lang w:eastAsia="ja-JP"/>
        </w:rPr>
        <w:t xml:space="preserve">values in this study, i.e., </w:t>
      </w:r>
      <w:r w:rsidRPr="00F2259A">
        <w:rPr>
          <w:rFonts w:ascii="Times New Roman" w:eastAsiaTheme="minorEastAsia" w:hAnsi="Times New Roman"/>
          <w:i/>
          <w:iCs/>
          <w:szCs w:val="24"/>
          <w:lang w:eastAsia="ja-JP"/>
        </w:rPr>
        <w:t>zT</w:t>
      </w:r>
      <w:r w:rsidRPr="00F2259A">
        <w:rPr>
          <w:rFonts w:ascii="Times New Roman" w:eastAsiaTheme="minorEastAsia" w:hAnsi="Times New Roman"/>
          <w:szCs w:val="24"/>
          <w:lang w:eastAsia="ja-JP"/>
        </w:rPr>
        <w:t xml:space="preserve"> = 0.36, 0.40.</w:t>
      </w:r>
    </w:p>
    <w:p w14:paraId="6F80D821" w14:textId="105884FD" w:rsidR="00506B10" w:rsidRPr="00F2259A" w:rsidRDefault="00524EC7">
      <w:pPr>
        <w:spacing w:after="160" w:line="259" w:lineRule="auto"/>
        <w:jc w:val="left"/>
        <w:rPr>
          <w:rFonts w:ascii="Times New Roman" w:hAnsi="Times New Roman"/>
          <w:szCs w:val="24"/>
        </w:rPr>
      </w:pPr>
      <w:r w:rsidRPr="00F2259A">
        <w:rPr>
          <w:rFonts w:ascii="Times New Roman" w:eastAsiaTheme="minorEastAsia" w:hAnsi="Times New Roman"/>
          <w:szCs w:val="24"/>
          <w:lang w:eastAsia="ja-JP"/>
        </w:rPr>
        <w:br w:type="page"/>
      </w:r>
    </w:p>
    <w:p w14:paraId="7DEFF5CD" w14:textId="77777777" w:rsidR="00C07871" w:rsidRPr="00F2259A" w:rsidRDefault="00C07871">
      <w:pPr>
        <w:spacing w:after="160" w:line="259" w:lineRule="auto"/>
        <w:jc w:val="left"/>
        <w:rPr>
          <w:rFonts w:ascii="Times New Roman" w:hAnsi="Times New Roman"/>
          <w:szCs w:val="24"/>
        </w:rPr>
      </w:pPr>
      <w:r w:rsidRPr="00F2259A">
        <w:rPr>
          <w:noProof/>
        </w:rPr>
        <w:lastRenderedPageBreak/>
        <w:drawing>
          <wp:inline distT="0" distB="0" distL="0" distR="0" wp14:anchorId="1647D026" wp14:editId="1A6F5492">
            <wp:extent cx="5612130" cy="2165578"/>
            <wp:effectExtent l="0" t="0" r="762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612130" cy="2165578"/>
                    </a:xfrm>
                    <a:prstGeom prst="rect">
                      <a:avLst/>
                    </a:prstGeom>
                    <a:noFill/>
                    <a:ln>
                      <a:noFill/>
                    </a:ln>
                  </pic:spPr>
                </pic:pic>
              </a:graphicData>
            </a:graphic>
          </wp:inline>
        </w:drawing>
      </w:r>
    </w:p>
    <w:p w14:paraId="53B4158F" w14:textId="66AF6CBB" w:rsidR="00C07871" w:rsidRPr="00F2259A" w:rsidRDefault="00C07871" w:rsidP="00C07871">
      <w:pPr>
        <w:spacing w:after="0"/>
        <w:jc w:val="center"/>
        <w:rPr>
          <w:rFonts w:ascii="Times New Roman" w:hAnsi="Times New Roman"/>
          <w:b/>
          <w:bCs/>
          <w:szCs w:val="24"/>
          <w:lang w:eastAsia="fr-FR"/>
        </w:rPr>
      </w:pPr>
      <w:r w:rsidRPr="00F2259A">
        <w:rPr>
          <w:rFonts w:ascii="Times New Roman" w:hAnsi="Times New Roman"/>
          <w:b/>
          <w:bCs/>
          <w:szCs w:val="24"/>
          <w:lang w:eastAsia="fr-FR"/>
        </w:rPr>
        <w:t>Figure S</w:t>
      </w:r>
      <w:r w:rsidR="00984374" w:rsidRPr="00F2259A">
        <w:rPr>
          <w:rFonts w:ascii="Times New Roman" w:hAnsi="Times New Roman"/>
          <w:b/>
          <w:bCs/>
          <w:szCs w:val="24"/>
          <w:lang w:eastAsia="fr-FR"/>
        </w:rPr>
        <w:t>9</w:t>
      </w:r>
      <w:r w:rsidRPr="00F2259A">
        <w:rPr>
          <w:rFonts w:ascii="Times New Roman" w:hAnsi="Times New Roman"/>
          <w:b/>
          <w:bCs/>
          <w:szCs w:val="24"/>
          <w:lang w:eastAsia="fr-FR"/>
        </w:rPr>
        <w:t xml:space="preserve">. </w:t>
      </w:r>
      <w:r w:rsidRPr="00F2259A">
        <w:rPr>
          <w:rFonts w:ascii="Times New Roman" w:hAnsi="Times New Roman"/>
          <w:szCs w:val="24"/>
          <w:lang w:eastAsia="fr-FR"/>
        </w:rPr>
        <w:t xml:space="preserve">Comparison of the simulated </w:t>
      </w:r>
      <w:r w:rsidR="009058E9" w:rsidRPr="00F2259A">
        <w:rPr>
          <w:rFonts w:ascii="Times New Roman" w:hAnsi="Times New Roman"/>
          <w:szCs w:val="24"/>
          <w:lang w:eastAsia="fr-FR"/>
        </w:rPr>
        <w:t xml:space="preserve">X-ray </w:t>
      </w:r>
      <w:r w:rsidR="00856037" w:rsidRPr="00F2259A">
        <w:rPr>
          <w:rFonts w:ascii="Times New Roman" w:hAnsi="Times New Roman"/>
          <w:szCs w:val="24"/>
          <w:lang w:eastAsia="fr-FR"/>
        </w:rPr>
        <w:t>d</w:t>
      </w:r>
      <w:r w:rsidR="009058E9" w:rsidRPr="00F2259A">
        <w:rPr>
          <w:rFonts w:ascii="Times New Roman" w:hAnsi="Times New Roman"/>
          <w:szCs w:val="24"/>
          <w:lang w:eastAsia="fr-FR"/>
        </w:rPr>
        <w:t>iffraction (</w:t>
      </w:r>
      <w:r w:rsidRPr="00F2259A">
        <w:rPr>
          <w:rFonts w:ascii="Times New Roman" w:hAnsi="Times New Roman"/>
          <w:szCs w:val="24"/>
          <w:lang w:eastAsia="fr-FR"/>
        </w:rPr>
        <w:t>XRD</w:t>
      </w:r>
      <w:r w:rsidR="009058E9" w:rsidRPr="00F2259A">
        <w:rPr>
          <w:rFonts w:ascii="Times New Roman" w:hAnsi="Times New Roman"/>
          <w:szCs w:val="24"/>
          <w:lang w:eastAsia="fr-FR"/>
        </w:rPr>
        <w:t>)</w:t>
      </w:r>
      <w:r w:rsidRPr="00F2259A">
        <w:rPr>
          <w:rFonts w:ascii="Times New Roman" w:hAnsi="Times New Roman"/>
          <w:szCs w:val="24"/>
          <w:lang w:eastAsia="fr-FR"/>
        </w:rPr>
        <w:t xml:space="preserve"> patterns of the kesterite ordered structure (</w:t>
      </w:r>
      <m:oMath>
        <m:r>
          <w:rPr>
            <w:rFonts w:ascii="Cambria Math" w:hAnsi="Cambria Math"/>
            <w:szCs w:val="22"/>
            <w:lang w:val="en-GB" w:eastAsia="ja-JP"/>
          </w:rPr>
          <m:t>I</m:t>
        </m:r>
        <m:acc>
          <m:accPr>
            <m:chr m:val="̅"/>
            <m:ctrlPr>
              <w:rPr>
                <w:rFonts w:ascii="Cambria Math" w:hAnsi="Cambria Math"/>
                <w:i/>
                <w:szCs w:val="22"/>
                <w:lang w:val="en-GB" w:eastAsia="ja-JP"/>
              </w:rPr>
            </m:ctrlPr>
          </m:accPr>
          <m:e>
            <m:r>
              <w:rPr>
                <w:rFonts w:ascii="Cambria Math" w:hAnsi="Cambria Math"/>
                <w:szCs w:val="22"/>
                <w:lang w:val="en-GB" w:eastAsia="ja-JP"/>
              </w:rPr>
              <m:t>4</m:t>
            </m:r>
          </m:e>
        </m:acc>
      </m:oMath>
      <w:r w:rsidRPr="00F2259A">
        <w:rPr>
          <w:rFonts w:ascii="Times New Roman" w:hAnsi="Times New Roman"/>
          <w:szCs w:val="22"/>
          <w:lang w:val="en-GB" w:eastAsia="ja-JP"/>
        </w:rPr>
        <w:t>) and disordered structure (</w:t>
      </w:r>
      <m:oMath>
        <m:r>
          <w:rPr>
            <w:rFonts w:ascii="Cambria Math" w:hAnsi="Cambria Math"/>
            <w:szCs w:val="22"/>
            <w:lang w:val="en-GB" w:eastAsia="ja-JP"/>
          </w:rPr>
          <m:t>I</m:t>
        </m:r>
        <m:acc>
          <m:accPr>
            <m:chr m:val="̅"/>
            <m:ctrlPr>
              <w:rPr>
                <w:rFonts w:ascii="Cambria Math" w:hAnsi="Cambria Math"/>
                <w:i/>
                <w:szCs w:val="22"/>
                <w:lang w:val="en-GB" w:eastAsia="ja-JP"/>
              </w:rPr>
            </m:ctrlPr>
          </m:accPr>
          <m:e>
            <m:r>
              <w:rPr>
                <w:rFonts w:ascii="Cambria Math" w:hAnsi="Cambria Math"/>
                <w:szCs w:val="22"/>
                <w:lang w:val="en-GB" w:eastAsia="ja-JP"/>
              </w:rPr>
              <m:t>4</m:t>
            </m:r>
          </m:e>
        </m:acc>
        <m:r>
          <w:rPr>
            <w:rFonts w:ascii="Cambria Math" w:hAnsi="Cambria Math"/>
            <w:szCs w:val="22"/>
            <w:lang w:val="en-GB" w:eastAsia="ja-JP"/>
          </w:rPr>
          <m:t>2m)</m:t>
        </m:r>
      </m:oMath>
      <w:r w:rsidR="000F1B99" w:rsidRPr="00F2259A">
        <w:rPr>
          <w:rFonts w:ascii="Times New Roman" w:hAnsi="Times New Roman"/>
          <w:szCs w:val="22"/>
          <w:lang w:val="en-GB" w:eastAsia="ja-JP"/>
        </w:rPr>
        <w:t xml:space="preserve"> with corresponding structural representation</w:t>
      </w:r>
    </w:p>
    <w:p w14:paraId="4F6BD026" w14:textId="79B5A883" w:rsidR="00C07871" w:rsidRPr="00F2259A" w:rsidRDefault="00C07871">
      <w:pPr>
        <w:spacing w:after="160" w:line="259" w:lineRule="auto"/>
        <w:jc w:val="left"/>
        <w:rPr>
          <w:rFonts w:ascii="Times New Roman" w:hAnsi="Times New Roman"/>
          <w:szCs w:val="24"/>
        </w:rPr>
      </w:pPr>
      <w:r w:rsidRPr="00F2259A">
        <w:rPr>
          <w:rFonts w:ascii="Times New Roman" w:hAnsi="Times New Roman"/>
          <w:szCs w:val="24"/>
        </w:rPr>
        <w:br w:type="page"/>
      </w:r>
    </w:p>
    <w:p w14:paraId="2398DD71" w14:textId="64432C72" w:rsidR="00FE2C5B" w:rsidRPr="00F2259A" w:rsidRDefault="00FE2C5B" w:rsidP="00FE2C5B">
      <w:pPr>
        <w:spacing w:after="160" w:line="259" w:lineRule="auto"/>
        <w:jc w:val="center"/>
        <w:rPr>
          <w:rFonts w:ascii="Times New Roman" w:hAnsi="Times New Roman"/>
          <w:szCs w:val="24"/>
        </w:rPr>
      </w:pPr>
      <w:r w:rsidRPr="00F2259A">
        <w:rPr>
          <w:noProof/>
        </w:rPr>
        <w:lastRenderedPageBreak/>
        <w:drawing>
          <wp:inline distT="0" distB="0" distL="0" distR="0" wp14:anchorId="373D9FEE" wp14:editId="7D276EC2">
            <wp:extent cx="4548422" cy="3262183"/>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4548422" cy="3262183"/>
                    </a:xfrm>
                    <a:prstGeom prst="rect">
                      <a:avLst/>
                    </a:prstGeom>
                    <a:noFill/>
                    <a:ln>
                      <a:noFill/>
                    </a:ln>
                  </pic:spPr>
                </pic:pic>
              </a:graphicData>
            </a:graphic>
          </wp:inline>
        </w:drawing>
      </w:r>
    </w:p>
    <w:p w14:paraId="2E8785EA" w14:textId="508E7BEE" w:rsidR="00FE2C5B" w:rsidRPr="00F2259A" w:rsidRDefault="00FE2C5B" w:rsidP="00FE2C5B">
      <w:pPr>
        <w:spacing w:after="160" w:line="259" w:lineRule="auto"/>
        <w:jc w:val="center"/>
        <w:rPr>
          <w:rFonts w:ascii="Times New Roman" w:hAnsi="Times New Roman"/>
          <w:szCs w:val="24"/>
        </w:rPr>
      </w:pPr>
      <w:r w:rsidRPr="00F2259A">
        <w:rPr>
          <w:rFonts w:ascii="Times New Roman" w:hAnsi="Times New Roman"/>
          <w:b/>
          <w:bCs/>
          <w:szCs w:val="24"/>
        </w:rPr>
        <w:t>Figure S</w:t>
      </w:r>
      <w:r w:rsidR="00E15E7E" w:rsidRPr="00F2259A">
        <w:rPr>
          <w:rFonts w:ascii="Times New Roman" w:hAnsi="Times New Roman"/>
          <w:b/>
          <w:bCs/>
          <w:szCs w:val="24"/>
        </w:rPr>
        <w:t>10</w:t>
      </w:r>
      <w:r w:rsidRPr="00F2259A">
        <w:rPr>
          <w:rFonts w:ascii="Times New Roman" w:hAnsi="Times New Roman"/>
          <w:b/>
          <w:bCs/>
          <w:szCs w:val="24"/>
        </w:rPr>
        <w:t xml:space="preserve">. </w:t>
      </w:r>
      <w:r w:rsidR="00995EC4" w:rsidRPr="00F2259A">
        <w:rPr>
          <w:rFonts w:ascii="Times New Roman" w:hAnsi="Times New Roman"/>
          <w:szCs w:val="24"/>
        </w:rPr>
        <w:t xml:space="preserve">a) </w:t>
      </w:r>
      <w:r w:rsidR="001C692C" w:rsidRPr="00F2259A">
        <w:rPr>
          <w:rFonts w:ascii="Times New Roman" w:hAnsi="Times New Roman"/>
          <w:szCs w:val="24"/>
        </w:rPr>
        <w:t xml:space="preserve">X-ray </w:t>
      </w:r>
      <w:r w:rsidR="00856037" w:rsidRPr="00F2259A">
        <w:rPr>
          <w:rFonts w:ascii="Times New Roman" w:hAnsi="Times New Roman"/>
          <w:szCs w:val="24"/>
        </w:rPr>
        <w:t>p</w:t>
      </w:r>
      <w:r w:rsidR="001C692C" w:rsidRPr="00F2259A">
        <w:rPr>
          <w:rFonts w:ascii="Times New Roman" w:hAnsi="Times New Roman"/>
          <w:szCs w:val="24"/>
        </w:rPr>
        <w:t xml:space="preserve">owder </w:t>
      </w:r>
      <w:r w:rsidR="00856037" w:rsidRPr="00F2259A">
        <w:rPr>
          <w:rFonts w:ascii="Times New Roman" w:hAnsi="Times New Roman"/>
          <w:szCs w:val="24"/>
        </w:rPr>
        <w:t>d</w:t>
      </w:r>
      <w:r w:rsidR="001C692C" w:rsidRPr="00F2259A">
        <w:rPr>
          <w:rFonts w:ascii="Times New Roman" w:hAnsi="Times New Roman"/>
          <w:szCs w:val="24"/>
        </w:rPr>
        <w:t>iffraction (</w:t>
      </w:r>
      <w:r w:rsidR="00995EC4" w:rsidRPr="00F2259A">
        <w:rPr>
          <w:rFonts w:ascii="Times New Roman" w:hAnsi="Times New Roman"/>
          <w:szCs w:val="24"/>
        </w:rPr>
        <w:t>XRPD</w:t>
      </w:r>
      <w:r w:rsidR="001C692C" w:rsidRPr="00F2259A">
        <w:rPr>
          <w:rFonts w:ascii="Times New Roman" w:hAnsi="Times New Roman"/>
          <w:szCs w:val="24"/>
        </w:rPr>
        <w:t>)</w:t>
      </w:r>
      <w:r w:rsidR="00995EC4" w:rsidRPr="00F2259A">
        <w:rPr>
          <w:rFonts w:ascii="Times New Roman" w:hAnsi="Times New Roman"/>
          <w:szCs w:val="24"/>
        </w:rPr>
        <w:t xml:space="preserve"> pattern b) and c) d) </w:t>
      </w:r>
      <w:r w:rsidR="001C692C" w:rsidRPr="00F2259A">
        <w:rPr>
          <w:rFonts w:ascii="Times New Roman" w:hAnsi="Times New Roman"/>
          <w:szCs w:val="24"/>
        </w:rPr>
        <w:t xml:space="preserve">Scanning </w:t>
      </w:r>
      <w:r w:rsidR="00856037" w:rsidRPr="00F2259A">
        <w:rPr>
          <w:rFonts w:ascii="Times New Roman" w:hAnsi="Times New Roman"/>
          <w:szCs w:val="24"/>
        </w:rPr>
        <w:t>e</w:t>
      </w:r>
      <w:r w:rsidR="001C692C" w:rsidRPr="00F2259A">
        <w:rPr>
          <w:rFonts w:ascii="Times New Roman" w:hAnsi="Times New Roman"/>
          <w:szCs w:val="24"/>
        </w:rPr>
        <w:t xml:space="preserve">lectron </w:t>
      </w:r>
      <w:r w:rsidR="00856037" w:rsidRPr="00F2259A">
        <w:rPr>
          <w:rFonts w:ascii="Times New Roman" w:hAnsi="Times New Roman"/>
          <w:szCs w:val="24"/>
        </w:rPr>
        <w:t>m</w:t>
      </w:r>
      <w:r w:rsidR="001C692C" w:rsidRPr="00F2259A">
        <w:rPr>
          <w:rFonts w:ascii="Times New Roman" w:hAnsi="Times New Roman"/>
          <w:szCs w:val="24"/>
        </w:rPr>
        <w:t>icroscopy (</w:t>
      </w:r>
      <w:r w:rsidRPr="00F2259A">
        <w:rPr>
          <w:rFonts w:ascii="Times New Roman" w:hAnsi="Times New Roman"/>
          <w:szCs w:val="24"/>
        </w:rPr>
        <w:t>SEM</w:t>
      </w:r>
      <w:r w:rsidR="001C692C" w:rsidRPr="00F2259A">
        <w:rPr>
          <w:rFonts w:ascii="Times New Roman" w:hAnsi="Times New Roman"/>
          <w:szCs w:val="24"/>
        </w:rPr>
        <w:t>)</w:t>
      </w:r>
      <w:r w:rsidRPr="00F2259A">
        <w:rPr>
          <w:rFonts w:ascii="Times New Roman" w:hAnsi="Times New Roman"/>
          <w:szCs w:val="24"/>
        </w:rPr>
        <w:t xml:space="preserve"> </w:t>
      </w:r>
      <w:r w:rsidR="001C692C" w:rsidRPr="00F2259A">
        <w:rPr>
          <w:rFonts w:ascii="Times New Roman" w:hAnsi="Times New Roman"/>
          <w:szCs w:val="24"/>
        </w:rPr>
        <w:t>images</w:t>
      </w:r>
      <w:r w:rsidRPr="00F2259A">
        <w:rPr>
          <w:rFonts w:ascii="Times New Roman" w:hAnsi="Times New Roman"/>
          <w:szCs w:val="24"/>
        </w:rPr>
        <w:t xml:space="preserve"> of the CZTS after mechanical alloying by SPEX</w:t>
      </w:r>
      <w:r w:rsidR="005B7B95" w:rsidRPr="00F2259A">
        <w:rPr>
          <w:rFonts w:ascii="Times New Roman" w:hAnsi="Times New Roman"/>
          <w:szCs w:val="24"/>
        </w:rPr>
        <w:t xml:space="preserve"> ball milling</w:t>
      </w:r>
    </w:p>
    <w:p w14:paraId="5C09D98E" w14:textId="77777777" w:rsidR="005A2F84" w:rsidRPr="00F2259A" w:rsidRDefault="00FE2C5B">
      <w:pPr>
        <w:spacing w:after="160" w:line="259" w:lineRule="auto"/>
        <w:jc w:val="left"/>
        <w:rPr>
          <w:rFonts w:ascii="Times New Roman" w:hAnsi="Times New Roman"/>
          <w:szCs w:val="24"/>
        </w:rPr>
      </w:pPr>
      <w:r w:rsidRPr="00F2259A">
        <w:rPr>
          <w:rFonts w:ascii="Times New Roman" w:hAnsi="Times New Roman"/>
          <w:szCs w:val="24"/>
        </w:rPr>
        <w:br w:type="page"/>
      </w:r>
      <w:r w:rsidR="005A2F84" w:rsidRPr="00F2259A">
        <w:rPr>
          <w:noProof/>
        </w:rPr>
        <w:lastRenderedPageBreak/>
        <w:drawing>
          <wp:inline distT="0" distB="0" distL="0" distR="0" wp14:anchorId="1C356A5C" wp14:editId="4BD14F02">
            <wp:extent cx="5610533" cy="3659505"/>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5610533" cy="3659505"/>
                    </a:xfrm>
                    <a:prstGeom prst="rect">
                      <a:avLst/>
                    </a:prstGeom>
                    <a:noFill/>
                    <a:ln>
                      <a:noFill/>
                    </a:ln>
                  </pic:spPr>
                </pic:pic>
              </a:graphicData>
            </a:graphic>
          </wp:inline>
        </w:drawing>
      </w:r>
    </w:p>
    <w:p w14:paraId="711DA7C3" w14:textId="31F2D48F" w:rsidR="005A2F84" w:rsidRPr="00F2259A" w:rsidRDefault="005A2F84" w:rsidP="005A2F84">
      <w:pPr>
        <w:spacing w:after="0" w:line="360" w:lineRule="auto"/>
        <w:jc w:val="center"/>
        <w:rPr>
          <w:rFonts w:ascii="Times New Roman" w:hAnsi="Times New Roman"/>
          <w:b/>
          <w:bCs/>
        </w:rPr>
      </w:pPr>
      <w:r w:rsidRPr="00F2259A">
        <w:rPr>
          <w:rFonts w:ascii="Times New Roman" w:hAnsi="Times New Roman"/>
          <w:b/>
          <w:bCs/>
          <w:szCs w:val="24"/>
        </w:rPr>
        <w:t>Figure S</w:t>
      </w:r>
      <w:r w:rsidR="00E15E7E" w:rsidRPr="00F2259A">
        <w:rPr>
          <w:rFonts w:ascii="Times New Roman" w:hAnsi="Times New Roman"/>
          <w:b/>
          <w:bCs/>
          <w:szCs w:val="24"/>
        </w:rPr>
        <w:t>11</w:t>
      </w:r>
      <w:r w:rsidRPr="00F2259A">
        <w:rPr>
          <w:rFonts w:ascii="Times New Roman" w:hAnsi="Times New Roman"/>
          <w:b/>
          <w:bCs/>
          <w:szCs w:val="24"/>
        </w:rPr>
        <w:t xml:space="preserve">. </w:t>
      </w:r>
      <w:r w:rsidR="004E5E5A" w:rsidRPr="00F2259A">
        <w:rPr>
          <w:rFonts w:ascii="Times New Roman" w:hAnsi="Times New Roman"/>
        </w:rPr>
        <w:t xml:space="preserve">Scanning </w:t>
      </w:r>
      <w:r w:rsidR="00856037" w:rsidRPr="00F2259A">
        <w:rPr>
          <w:rFonts w:ascii="Times New Roman" w:hAnsi="Times New Roman"/>
        </w:rPr>
        <w:t>e</w:t>
      </w:r>
      <w:r w:rsidR="004E5E5A" w:rsidRPr="00F2259A">
        <w:rPr>
          <w:rFonts w:ascii="Times New Roman" w:hAnsi="Times New Roman"/>
        </w:rPr>
        <w:t xml:space="preserve">lectron </w:t>
      </w:r>
      <w:r w:rsidR="00856037" w:rsidRPr="00F2259A">
        <w:rPr>
          <w:rFonts w:ascii="Times New Roman" w:hAnsi="Times New Roman"/>
        </w:rPr>
        <w:t>m</w:t>
      </w:r>
      <w:r w:rsidR="004E5E5A" w:rsidRPr="00F2259A">
        <w:rPr>
          <w:rFonts w:ascii="Times New Roman" w:hAnsi="Times New Roman"/>
        </w:rPr>
        <w:t>icroscopy (SEM) images</w:t>
      </w:r>
      <w:r w:rsidRPr="00F2259A">
        <w:rPr>
          <w:rFonts w:ascii="Times New Roman" w:hAnsi="Times New Roman"/>
        </w:rPr>
        <w:t xml:space="preserve"> of a) </w:t>
      </w:r>
      <w:r w:rsidR="003C3041" w:rsidRPr="00F2259A">
        <w:rPr>
          <w:rFonts w:ascii="Times New Roman" w:hAnsi="Times New Roman"/>
        </w:rPr>
        <w:t>sample sintered below T &lt; 773 K</w:t>
      </w:r>
      <w:r w:rsidRPr="00F2259A">
        <w:rPr>
          <w:rFonts w:ascii="Times New Roman" w:hAnsi="Times New Roman"/>
        </w:rPr>
        <w:t xml:space="preserve"> and b) </w:t>
      </w:r>
      <w:r w:rsidR="003C3041" w:rsidRPr="00F2259A">
        <w:rPr>
          <w:rFonts w:ascii="Times New Roman" w:hAnsi="Times New Roman"/>
        </w:rPr>
        <w:t xml:space="preserve">T &gt; 773 K </w:t>
      </w:r>
      <w:r w:rsidRPr="00F2259A">
        <w:rPr>
          <w:rFonts w:ascii="Times New Roman" w:hAnsi="Times New Roman"/>
        </w:rPr>
        <w:t>of the CZTS-</w:t>
      </w:r>
      <w:proofErr w:type="spellStart"/>
      <w:r w:rsidRPr="00F2259A">
        <w:rPr>
          <w:rFonts w:ascii="Times New Roman" w:hAnsi="Times New Roman"/>
        </w:rPr>
        <w:t>SPSed</w:t>
      </w:r>
      <w:proofErr w:type="spellEnd"/>
      <w:r w:rsidRPr="00F2259A">
        <w:rPr>
          <w:rFonts w:ascii="Times New Roman" w:hAnsi="Times New Roman"/>
        </w:rPr>
        <w:t xml:space="preserve"> samples</w:t>
      </w:r>
      <w:r w:rsidR="003C4310" w:rsidRPr="00F2259A">
        <w:rPr>
          <w:rFonts w:ascii="Times New Roman" w:hAnsi="Times New Roman"/>
        </w:rPr>
        <w:t>. HR: Heatin</w:t>
      </w:r>
      <w:r w:rsidR="00455524" w:rsidRPr="00F2259A">
        <w:rPr>
          <w:rFonts w:ascii="Times New Roman" w:hAnsi="Times New Roman"/>
        </w:rPr>
        <w:t>g</w:t>
      </w:r>
      <w:r w:rsidR="003C4310" w:rsidRPr="00F2259A">
        <w:rPr>
          <w:rFonts w:ascii="Times New Roman" w:hAnsi="Times New Roman"/>
        </w:rPr>
        <w:t xml:space="preserve"> rate, </w:t>
      </w:r>
      <w:proofErr w:type="spellStart"/>
      <w:r w:rsidR="007551F0" w:rsidRPr="00F2259A">
        <w:rPr>
          <w:rFonts w:ascii="Times New Roman" w:hAnsi="Times New Roman"/>
        </w:rPr>
        <w:t>Sin</w:t>
      </w:r>
      <w:r w:rsidR="003C4310" w:rsidRPr="00F2259A">
        <w:rPr>
          <w:rFonts w:ascii="Times New Roman" w:hAnsi="Times New Roman"/>
        </w:rPr>
        <w:t>T</w:t>
      </w:r>
      <w:proofErr w:type="spellEnd"/>
      <w:r w:rsidR="003C4310" w:rsidRPr="00F2259A">
        <w:rPr>
          <w:rFonts w:ascii="Times New Roman" w:hAnsi="Times New Roman"/>
        </w:rPr>
        <w:t xml:space="preserve">: Sintering temperature, </w:t>
      </w:r>
      <w:proofErr w:type="spellStart"/>
      <w:r w:rsidR="003C4310" w:rsidRPr="00F2259A">
        <w:rPr>
          <w:rFonts w:ascii="Times New Roman" w:hAnsi="Times New Roman"/>
        </w:rPr>
        <w:t>S</w:t>
      </w:r>
      <w:r w:rsidR="007551F0" w:rsidRPr="00F2259A">
        <w:rPr>
          <w:rFonts w:ascii="Times New Roman" w:hAnsi="Times New Roman"/>
        </w:rPr>
        <w:t>tept</w:t>
      </w:r>
      <w:proofErr w:type="spellEnd"/>
      <w:r w:rsidR="003C4310" w:rsidRPr="00F2259A">
        <w:rPr>
          <w:rFonts w:ascii="Times New Roman" w:hAnsi="Times New Roman"/>
        </w:rPr>
        <w:t xml:space="preserve">: Step time, CR: Cooling rate, </w:t>
      </w:r>
      <w:r w:rsidR="007551F0" w:rsidRPr="00F2259A">
        <w:rPr>
          <w:rFonts w:ascii="Times New Roman" w:hAnsi="Times New Roman"/>
        </w:rPr>
        <w:t>U</w:t>
      </w:r>
      <w:r w:rsidR="003C4310" w:rsidRPr="00F2259A">
        <w:rPr>
          <w:rFonts w:ascii="Times New Roman" w:hAnsi="Times New Roman"/>
        </w:rPr>
        <w:t>P: Uniaxial pressure</w:t>
      </w:r>
    </w:p>
    <w:p w14:paraId="57CA12A7" w14:textId="1384785A" w:rsidR="005A2F84" w:rsidRPr="00F2259A" w:rsidRDefault="005A2F84">
      <w:pPr>
        <w:spacing w:after="160" w:line="259" w:lineRule="auto"/>
        <w:jc w:val="left"/>
        <w:rPr>
          <w:rFonts w:ascii="Times New Roman" w:hAnsi="Times New Roman"/>
          <w:szCs w:val="24"/>
        </w:rPr>
      </w:pPr>
      <w:r w:rsidRPr="00F2259A">
        <w:rPr>
          <w:rFonts w:ascii="Times New Roman" w:hAnsi="Times New Roman"/>
          <w:szCs w:val="24"/>
        </w:rPr>
        <w:br w:type="page"/>
      </w:r>
    </w:p>
    <w:p w14:paraId="1B674FF3" w14:textId="77777777" w:rsidR="00FE2C5B" w:rsidRPr="00F2259A" w:rsidRDefault="00FE2C5B">
      <w:pPr>
        <w:spacing w:after="160" w:line="259" w:lineRule="auto"/>
        <w:jc w:val="left"/>
        <w:rPr>
          <w:rFonts w:ascii="Times New Roman" w:hAnsi="Times New Roman"/>
          <w:szCs w:val="24"/>
        </w:rPr>
      </w:pPr>
    </w:p>
    <w:p w14:paraId="54FDB199" w14:textId="77777777" w:rsidR="00721060" w:rsidRPr="00F2259A" w:rsidRDefault="00721060" w:rsidP="00721060">
      <w:pPr>
        <w:spacing w:after="160" w:line="259" w:lineRule="auto"/>
        <w:jc w:val="center"/>
        <w:rPr>
          <w:rFonts w:ascii="Times New Roman" w:hAnsi="Times New Roman"/>
          <w:noProof/>
          <w:szCs w:val="24"/>
        </w:rPr>
      </w:pPr>
      <w:r w:rsidRPr="00F2259A">
        <w:rPr>
          <w:noProof/>
        </w:rPr>
        <w:drawing>
          <wp:inline distT="0" distB="0" distL="0" distR="0" wp14:anchorId="72EA5C98" wp14:editId="1B966CEB">
            <wp:extent cx="4869180" cy="5329212"/>
            <wp:effectExtent l="0" t="0" r="7620" b="5080"/>
            <wp:docPr id="4" name="Picture 4" descr="A group of images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oup of images of different colors&#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871133" cy="5331349"/>
                    </a:xfrm>
                    <a:prstGeom prst="rect">
                      <a:avLst/>
                    </a:prstGeom>
                    <a:noFill/>
                    <a:ln>
                      <a:noFill/>
                    </a:ln>
                  </pic:spPr>
                </pic:pic>
              </a:graphicData>
            </a:graphic>
          </wp:inline>
        </w:drawing>
      </w:r>
    </w:p>
    <w:p w14:paraId="2801D06B" w14:textId="629CD4F8" w:rsidR="00453871" w:rsidRPr="00F2259A" w:rsidRDefault="00721060" w:rsidP="00453871">
      <w:pPr>
        <w:spacing w:after="160" w:line="259" w:lineRule="auto"/>
        <w:jc w:val="center"/>
        <w:rPr>
          <w:rFonts w:ascii="Times New Roman" w:hAnsi="Times New Roman"/>
          <w:noProof/>
          <w:szCs w:val="24"/>
        </w:rPr>
      </w:pPr>
      <w:r w:rsidRPr="00F2259A">
        <w:rPr>
          <w:rFonts w:ascii="Times New Roman" w:hAnsi="Times New Roman"/>
          <w:b/>
          <w:bCs/>
          <w:szCs w:val="24"/>
        </w:rPr>
        <w:t>Figure S</w:t>
      </w:r>
      <w:r w:rsidR="00BB10FC" w:rsidRPr="00F2259A">
        <w:rPr>
          <w:rFonts w:ascii="Times New Roman" w:hAnsi="Times New Roman"/>
          <w:b/>
          <w:bCs/>
          <w:szCs w:val="24"/>
        </w:rPr>
        <w:t>12</w:t>
      </w:r>
      <w:r w:rsidRPr="00F2259A">
        <w:rPr>
          <w:rFonts w:ascii="Times New Roman" w:hAnsi="Times New Roman"/>
          <w:b/>
          <w:bCs/>
          <w:szCs w:val="24"/>
        </w:rPr>
        <w:t xml:space="preserve">. </w:t>
      </w:r>
      <w:r w:rsidR="009D7D01" w:rsidRPr="00F2259A">
        <w:rPr>
          <w:rFonts w:ascii="Times New Roman" w:hAnsi="Times New Roman"/>
          <w:szCs w:val="24"/>
        </w:rPr>
        <w:t>S</w:t>
      </w:r>
      <w:r w:rsidR="009E2F07" w:rsidRPr="00F2259A">
        <w:rPr>
          <w:rFonts w:ascii="Times New Roman" w:hAnsi="Times New Roman"/>
          <w:szCs w:val="24"/>
        </w:rPr>
        <w:t xml:space="preserve">canning </w:t>
      </w:r>
      <w:r w:rsidR="00856037" w:rsidRPr="00F2259A">
        <w:rPr>
          <w:rFonts w:ascii="Times New Roman" w:hAnsi="Times New Roman"/>
          <w:szCs w:val="24"/>
        </w:rPr>
        <w:t>e</w:t>
      </w:r>
      <w:r w:rsidR="009E2F07" w:rsidRPr="00F2259A">
        <w:rPr>
          <w:rFonts w:ascii="Times New Roman" w:hAnsi="Times New Roman"/>
          <w:szCs w:val="24"/>
        </w:rPr>
        <w:t xml:space="preserve">lectron </w:t>
      </w:r>
      <w:r w:rsidR="00856037" w:rsidRPr="00F2259A">
        <w:rPr>
          <w:rFonts w:ascii="Times New Roman" w:hAnsi="Times New Roman"/>
          <w:szCs w:val="24"/>
        </w:rPr>
        <w:t>m</w:t>
      </w:r>
      <w:r w:rsidR="009E2F07" w:rsidRPr="00F2259A">
        <w:rPr>
          <w:rFonts w:ascii="Times New Roman" w:hAnsi="Times New Roman"/>
          <w:szCs w:val="24"/>
        </w:rPr>
        <w:t>icroscopy image</w:t>
      </w:r>
      <w:r w:rsidR="00E14909" w:rsidRPr="00F2259A">
        <w:rPr>
          <w:rFonts w:ascii="Times New Roman" w:hAnsi="Times New Roman"/>
          <w:szCs w:val="24"/>
        </w:rPr>
        <w:t>s</w:t>
      </w:r>
      <w:r w:rsidR="009E2F07" w:rsidRPr="00F2259A">
        <w:rPr>
          <w:rFonts w:ascii="Times New Roman" w:hAnsi="Times New Roman"/>
          <w:szCs w:val="24"/>
        </w:rPr>
        <w:t xml:space="preserve"> with </w:t>
      </w:r>
      <w:r w:rsidR="00856037" w:rsidRPr="00F2259A">
        <w:rPr>
          <w:rFonts w:ascii="Times New Roman" w:hAnsi="Times New Roman"/>
          <w:szCs w:val="24"/>
        </w:rPr>
        <w:t>e</w:t>
      </w:r>
      <w:r w:rsidR="009E2F07" w:rsidRPr="00F2259A">
        <w:rPr>
          <w:rFonts w:ascii="Times New Roman" w:hAnsi="Times New Roman"/>
          <w:szCs w:val="24"/>
        </w:rPr>
        <w:t xml:space="preserve">nergy </w:t>
      </w:r>
      <w:r w:rsidR="00856037" w:rsidRPr="00F2259A">
        <w:rPr>
          <w:rFonts w:ascii="Times New Roman" w:hAnsi="Times New Roman"/>
          <w:szCs w:val="24"/>
        </w:rPr>
        <w:t>d</w:t>
      </w:r>
      <w:r w:rsidR="009E2F07" w:rsidRPr="00F2259A">
        <w:rPr>
          <w:rFonts w:ascii="Times New Roman" w:hAnsi="Times New Roman"/>
          <w:szCs w:val="24"/>
        </w:rPr>
        <w:t xml:space="preserve">ispersive </w:t>
      </w:r>
      <w:r w:rsidR="00856037" w:rsidRPr="00F2259A">
        <w:rPr>
          <w:rFonts w:ascii="Times New Roman" w:hAnsi="Times New Roman"/>
          <w:szCs w:val="24"/>
        </w:rPr>
        <w:t>s</w:t>
      </w:r>
      <w:r w:rsidR="009E2F07" w:rsidRPr="00F2259A">
        <w:rPr>
          <w:rFonts w:ascii="Times New Roman" w:hAnsi="Times New Roman"/>
          <w:szCs w:val="24"/>
        </w:rPr>
        <w:t>pectroscopy (</w:t>
      </w:r>
      <w:r w:rsidRPr="00F2259A">
        <w:rPr>
          <w:rFonts w:ascii="Times New Roman" w:hAnsi="Times New Roman"/>
          <w:szCs w:val="24"/>
        </w:rPr>
        <w:t>SEM-ED</w:t>
      </w:r>
      <w:r w:rsidR="003F7F8E" w:rsidRPr="00F2259A">
        <w:rPr>
          <w:rFonts w:ascii="Times New Roman" w:hAnsi="Times New Roman"/>
          <w:szCs w:val="24"/>
        </w:rPr>
        <w:t>S</w:t>
      </w:r>
      <w:r w:rsidR="009E2F07" w:rsidRPr="00F2259A">
        <w:rPr>
          <w:rFonts w:ascii="Times New Roman" w:hAnsi="Times New Roman"/>
          <w:szCs w:val="24"/>
        </w:rPr>
        <w:t>)</w:t>
      </w:r>
      <w:r w:rsidRPr="00F2259A">
        <w:rPr>
          <w:rFonts w:ascii="Times New Roman" w:hAnsi="Times New Roman"/>
          <w:szCs w:val="24"/>
        </w:rPr>
        <w:t xml:space="preserve"> mapping analysis of a) Reference b) </w:t>
      </w:r>
      <w:proofErr w:type="spellStart"/>
      <w:r w:rsidRPr="00F2259A">
        <w:rPr>
          <w:rFonts w:ascii="Times New Roman" w:hAnsi="Times New Roman"/>
          <w:szCs w:val="24"/>
        </w:rPr>
        <w:t>MLProcess</w:t>
      </w:r>
      <w:proofErr w:type="spellEnd"/>
      <w:r w:rsidRPr="00F2259A">
        <w:rPr>
          <w:rFonts w:ascii="Times New Roman" w:hAnsi="Times New Roman"/>
          <w:szCs w:val="24"/>
        </w:rPr>
        <w:t xml:space="preserve"> and c) </w:t>
      </w:r>
      <w:proofErr w:type="spellStart"/>
      <w:r w:rsidRPr="00F2259A">
        <w:rPr>
          <w:rFonts w:ascii="Times New Roman" w:hAnsi="Times New Roman"/>
          <w:szCs w:val="24"/>
        </w:rPr>
        <w:t>DProcess</w:t>
      </w:r>
      <w:proofErr w:type="spellEnd"/>
      <w:r w:rsidRPr="00F2259A">
        <w:rPr>
          <w:rFonts w:ascii="Times New Roman" w:hAnsi="Times New Roman"/>
          <w:szCs w:val="24"/>
        </w:rPr>
        <w:t xml:space="preserve"> of the kesterite sample after SPS</w:t>
      </w:r>
      <w:r w:rsidRPr="00F2259A">
        <w:rPr>
          <w:rFonts w:ascii="Times New Roman" w:hAnsi="Times New Roman"/>
          <w:noProof/>
          <w:szCs w:val="24"/>
        </w:rPr>
        <w:br w:type="page"/>
      </w:r>
      <w:r w:rsidR="00010FA0" w:rsidRPr="00F2259A">
        <w:rPr>
          <w:noProof/>
        </w:rPr>
        <w:lastRenderedPageBreak/>
        <w:drawing>
          <wp:inline distT="0" distB="0" distL="0" distR="0" wp14:anchorId="252269C0" wp14:editId="296A2244">
            <wp:extent cx="5612130" cy="2149475"/>
            <wp:effectExtent l="0" t="0" r="7620" b="3175"/>
            <wp:docPr id="6" name="Picture 6" descr="A graph of 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aph of a graph of a function&#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12130" cy="2149475"/>
                    </a:xfrm>
                    <a:prstGeom prst="rect">
                      <a:avLst/>
                    </a:prstGeom>
                    <a:noFill/>
                    <a:ln>
                      <a:noFill/>
                    </a:ln>
                  </pic:spPr>
                </pic:pic>
              </a:graphicData>
            </a:graphic>
          </wp:inline>
        </w:drawing>
      </w:r>
      <w:r w:rsidR="00010FA0" w:rsidRPr="00F2259A">
        <w:rPr>
          <w:rFonts w:ascii="Times New Roman" w:hAnsi="Times New Roman"/>
          <w:b/>
          <w:bCs/>
          <w:szCs w:val="24"/>
        </w:rPr>
        <w:t xml:space="preserve"> Figure S</w:t>
      </w:r>
      <w:r w:rsidR="00E17FFE" w:rsidRPr="00F2259A">
        <w:rPr>
          <w:rFonts w:ascii="Times New Roman" w:hAnsi="Times New Roman"/>
          <w:b/>
          <w:bCs/>
          <w:szCs w:val="24"/>
        </w:rPr>
        <w:t>13</w:t>
      </w:r>
      <w:r w:rsidR="00010FA0" w:rsidRPr="00F2259A">
        <w:rPr>
          <w:rFonts w:ascii="Times New Roman" w:hAnsi="Times New Roman"/>
          <w:b/>
          <w:bCs/>
          <w:szCs w:val="24"/>
        </w:rPr>
        <w:t xml:space="preserve">. </w:t>
      </w:r>
      <w:r w:rsidR="00EF0D64" w:rsidRPr="00F2259A">
        <w:rPr>
          <w:rFonts w:ascii="Times New Roman" w:hAnsi="Times New Roman"/>
        </w:rPr>
        <w:t xml:space="preserve">Cycling measurement (RT-725K) dependance in temperature of the </w:t>
      </w:r>
      <w:proofErr w:type="spellStart"/>
      <w:r w:rsidR="00EF0D64" w:rsidRPr="00F2259A">
        <w:rPr>
          <w:rFonts w:ascii="Times New Roman" w:hAnsi="Times New Roman"/>
        </w:rPr>
        <w:t>Seebeck</w:t>
      </w:r>
      <w:proofErr w:type="spellEnd"/>
      <w:r w:rsidR="00EF0D64" w:rsidRPr="00F2259A">
        <w:rPr>
          <w:rFonts w:ascii="Times New Roman" w:hAnsi="Times New Roman"/>
        </w:rPr>
        <w:t xml:space="preserve"> coefficient </w:t>
      </w:r>
      <w:r w:rsidR="00EF0D64" w:rsidRPr="00F2259A">
        <w:rPr>
          <w:rFonts w:ascii="Times New Roman" w:hAnsi="Times New Roman"/>
          <w:i/>
          <w:iCs/>
        </w:rPr>
        <w:t>S</w:t>
      </w:r>
      <w:r w:rsidR="00EF0D64" w:rsidRPr="00F2259A">
        <w:rPr>
          <w:rFonts w:ascii="Times New Roman" w:hAnsi="Times New Roman"/>
        </w:rPr>
        <w:t xml:space="preserve">, and electrical resistivity </w:t>
      </w:r>
      <w:r w:rsidR="00EF0D64" w:rsidRPr="00F2259A">
        <w:rPr>
          <w:rFonts w:ascii="Times New Roman" w:hAnsi="Times New Roman"/>
          <w:i/>
          <w:iCs/>
        </w:rPr>
        <w:t>ρ</w:t>
      </w:r>
      <w:r w:rsidR="00EF0D64" w:rsidRPr="00F2259A">
        <w:rPr>
          <w:rFonts w:ascii="Times New Roman" w:hAnsi="Times New Roman"/>
        </w:rPr>
        <w:t xml:space="preserve"> of the MLP+HPC CZTS </w:t>
      </w:r>
      <w:proofErr w:type="spellStart"/>
      <w:r w:rsidR="00EF0D64" w:rsidRPr="00F2259A">
        <w:rPr>
          <w:rFonts w:ascii="Times New Roman" w:hAnsi="Times New Roman"/>
        </w:rPr>
        <w:t>SPSed</w:t>
      </w:r>
      <w:proofErr w:type="spellEnd"/>
      <w:r w:rsidR="00EF0D64" w:rsidRPr="00F2259A">
        <w:rPr>
          <w:rFonts w:ascii="Times New Roman" w:hAnsi="Times New Roman"/>
        </w:rPr>
        <w:t xml:space="preserve"> samples</w:t>
      </w:r>
      <w:r w:rsidR="00EC7383" w:rsidRPr="00F2259A">
        <w:rPr>
          <w:rFonts w:ascii="Times New Roman" w:hAnsi="Times New Roman"/>
          <w:noProof/>
          <w:szCs w:val="24"/>
        </w:rPr>
        <w:br w:type="page"/>
      </w:r>
      <w:r w:rsidR="00453871" w:rsidRPr="00F2259A">
        <w:rPr>
          <w:rFonts w:ascii="Times New Roman" w:hAnsi="Times New Roman"/>
          <w:noProof/>
          <w:szCs w:val="24"/>
        </w:rPr>
        <w:lastRenderedPageBreak/>
        <w:drawing>
          <wp:inline distT="0" distB="0" distL="0" distR="0" wp14:anchorId="1BFA3B97" wp14:editId="3A824C05">
            <wp:extent cx="5626343" cy="2001089"/>
            <wp:effectExtent l="0" t="0" r="0" b="0"/>
            <wp:docPr id="7" name="Picture 7">
              <a:extLst xmlns:a="http://schemas.openxmlformats.org/drawingml/2006/main">
                <a:ext uri="{FF2B5EF4-FFF2-40B4-BE49-F238E27FC236}">
                  <a16:creationId xmlns:a16="http://schemas.microsoft.com/office/drawing/2014/main" id="{F1BEBAFD-B93C-CE2A-4E2B-437D448D36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FF2B5EF4-FFF2-40B4-BE49-F238E27FC236}">
                          <a16:creationId xmlns:a16="http://schemas.microsoft.com/office/drawing/2014/main" id="{F1BEBAFD-B93C-CE2A-4E2B-437D448D36EC}"/>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626343" cy="2001089"/>
                    </a:xfrm>
                    <a:prstGeom prst="rect">
                      <a:avLst/>
                    </a:prstGeom>
                  </pic:spPr>
                </pic:pic>
              </a:graphicData>
            </a:graphic>
          </wp:inline>
        </w:drawing>
      </w:r>
    </w:p>
    <w:p w14:paraId="43CDA5A4" w14:textId="60DFD6A3" w:rsidR="00A34209" w:rsidRPr="00F2259A" w:rsidRDefault="00453871" w:rsidP="00A34209">
      <w:pPr>
        <w:spacing w:after="0"/>
        <w:jc w:val="center"/>
        <w:rPr>
          <w:rFonts w:ascii="Times New Roman" w:hAnsi="Times New Roman"/>
          <w:b/>
          <w:bCs/>
          <w:szCs w:val="24"/>
          <w:lang w:eastAsia="fr-FR"/>
        </w:rPr>
      </w:pPr>
      <w:r w:rsidRPr="00F2259A">
        <w:rPr>
          <w:rFonts w:ascii="Times New Roman" w:hAnsi="Times New Roman"/>
          <w:b/>
          <w:bCs/>
          <w:szCs w:val="24"/>
        </w:rPr>
        <w:t>Figure S</w:t>
      </w:r>
      <w:r w:rsidR="00943BDD" w:rsidRPr="00F2259A">
        <w:rPr>
          <w:rFonts w:ascii="Times New Roman" w:hAnsi="Times New Roman"/>
          <w:b/>
          <w:bCs/>
          <w:szCs w:val="24"/>
        </w:rPr>
        <w:t>1</w:t>
      </w:r>
      <w:r w:rsidR="00020DCD" w:rsidRPr="00F2259A">
        <w:rPr>
          <w:rFonts w:ascii="Times New Roman" w:hAnsi="Times New Roman"/>
          <w:b/>
          <w:bCs/>
          <w:szCs w:val="24"/>
        </w:rPr>
        <w:t>4</w:t>
      </w:r>
      <w:r w:rsidRPr="00F2259A">
        <w:rPr>
          <w:rFonts w:ascii="Times New Roman" w:hAnsi="Times New Roman"/>
          <w:b/>
          <w:bCs/>
          <w:szCs w:val="24"/>
        </w:rPr>
        <w:t xml:space="preserve">. </w:t>
      </w:r>
      <w:r w:rsidR="00A34209" w:rsidRPr="00F2259A">
        <w:rPr>
          <w:rFonts w:ascii="Times New Roman" w:hAnsi="Times New Roman"/>
          <w:szCs w:val="24"/>
        </w:rPr>
        <w:t xml:space="preserve">a) Lattice </w:t>
      </w:r>
      <w:r w:rsidR="00856037" w:rsidRPr="00F2259A">
        <w:rPr>
          <w:rFonts w:ascii="Times New Roman" w:hAnsi="Times New Roman"/>
          <w:szCs w:val="24"/>
        </w:rPr>
        <w:t>(</w:t>
      </w:r>
      <w:proofErr w:type="spellStart"/>
      <w:r w:rsidR="00856037" w:rsidRPr="00F2259A">
        <w:rPr>
          <w:rFonts w:ascii="Times New Roman" w:hAnsi="Times New Roman"/>
          <w:i/>
          <w:iCs/>
          <w:szCs w:val="24"/>
        </w:rPr>
        <w:t>κ</w:t>
      </w:r>
      <w:r w:rsidR="00856037" w:rsidRPr="00F2259A">
        <w:rPr>
          <w:rFonts w:ascii="Times New Roman" w:hAnsi="Times New Roman"/>
          <w:i/>
          <w:iCs/>
          <w:szCs w:val="24"/>
          <w:vertAlign w:val="subscript"/>
        </w:rPr>
        <w:t>latt</w:t>
      </w:r>
      <w:proofErr w:type="spellEnd"/>
      <w:r w:rsidR="00856037" w:rsidRPr="00F2259A">
        <w:rPr>
          <w:rFonts w:ascii="Times New Roman" w:hAnsi="Times New Roman"/>
          <w:szCs w:val="24"/>
        </w:rPr>
        <w:t xml:space="preserve">) </w:t>
      </w:r>
      <w:r w:rsidR="00A34209" w:rsidRPr="00F2259A">
        <w:rPr>
          <w:rFonts w:ascii="Times New Roman" w:hAnsi="Times New Roman"/>
          <w:szCs w:val="24"/>
        </w:rPr>
        <w:t>and electrical</w:t>
      </w:r>
      <w:r w:rsidR="00856037" w:rsidRPr="00F2259A">
        <w:rPr>
          <w:rFonts w:ascii="Times New Roman" w:hAnsi="Times New Roman"/>
          <w:szCs w:val="24"/>
        </w:rPr>
        <w:t xml:space="preserve"> (</w:t>
      </w:r>
      <w:proofErr w:type="spellStart"/>
      <w:r w:rsidR="00856037" w:rsidRPr="00F2259A">
        <w:rPr>
          <w:rFonts w:ascii="Times New Roman" w:hAnsi="Times New Roman"/>
          <w:i/>
          <w:iCs/>
          <w:szCs w:val="24"/>
        </w:rPr>
        <w:t>κ</w:t>
      </w:r>
      <w:r w:rsidR="00856037" w:rsidRPr="00F2259A">
        <w:rPr>
          <w:rFonts w:ascii="Times New Roman" w:hAnsi="Times New Roman"/>
          <w:i/>
          <w:iCs/>
          <w:szCs w:val="24"/>
          <w:vertAlign w:val="subscript"/>
        </w:rPr>
        <w:t>lelec</w:t>
      </w:r>
      <w:proofErr w:type="spellEnd"/>
      <w:r w:rsidR="00856037" w:rsidRPr="00F2259A">
        <w:rPr>
          <w:rFonts w:ascii="Times New Roman" w:hAnsi="Times New Roman"/>
          <w:szCs w:val="24"/>
        </w:rPr>
        <w:t xml:space="preserve">) </w:t>
      </w:r>
      <w:r w:rsidR="00A34209" w:rsidRPr="00F2259A">
        <w:rPr>
          <w:rFonts w:ascii="Times New Roman" w:hAnsi="Times New Roman"/>
          <w:szCs w:val="24"/>
        </w:rPr>
        <w:t xml:space="preserve">contribution of the temperature dependent thermal conductivity </w:t>
      </w:r>
      <w:r w:rsidR="000720D2" w:rsidRPr="00F2259A">
        <w:rPr>
          <w:rFonts w:ascii="Times New Roman" w:hAnsi="Times New Roman"/>
        </w:rPr>
        <w:t xml:space="preserve">of the CZTS </w:t>
      </w:r>
      <w:proofErr w:type="spellStart"/>
      <w:r w:rsidR="000720D2" w:rsidRPr="00F2259A">
        <w:rPr>
          <w:rFonts w:ascii="Times New Roman" w:hAnsi="Times New Roman"/>
        </w:rPr>
        <w:t>SPSed</w:t>
      </w:r>
      <w:proofErr w:type="spellEnd"/>
      <w:r w:rsidR="000720D2" w:rsidRPr="00F2259A">
        <w:rPr>
          <w:rFonts w:ascii="Times New Roman" w:hAnsi="Times New Roman"/>
        </w:rPr>
        <w:t xml:space="preserve"> samples</w:t>
      </w:r>
      <w:r w:rsidR="000720D2" w:rsidRPr="00F2259A">
        <w:rPr>
          <w:rFonts w:ascii="Times New Roman" w:hAnsi="Times New Roman"/>
          <w:szCs w:val="24"/>
        </w:rPr>
        <w:t xml:space="preserve"> </w:t>
      </w:r>
      <w:r w:rsidR="00A34209" w:rsidRPr="00F2259A">
        <w:rPr>
          <w:rFonts w:ascii="Times New Roman" w:hAnsi="Times New Roman"/>
          <w:szCs w:val="24"/>
        </w:rPr>
        <w:t>and b)</w:t>
      </w:r>
      <w:r w:rsidR="00FE55D1" w:rsidRPr="00F2259A">
        <w:rPr>
          <w:rFonts w:ascii="Times New Roman" w:hAnsi="Times New Roman"/>
          <w:szCs w:val="24"/>
        </w:rPr>
        <w:t xml:space="preserve"> </w:t>
      </w:r>
      <w:r w:rsidR="00A34209" w:rsidRPr="00F2259A">
        <w:rPr>
          <w:rFonts w:ascii="Times New Roman" w:hAnsi="Times New Roman"/>
          <w:szCs w:val="24"/>
          <w:lang w:eastAsia="fr-FR"/>
        </w:rPr>
        <w:t xml:space="preserve">Heat capacity measurement </w:t>
      </w:r>
      <w:r w:rsidR="00A34209" w:rsidRPr="00F2259A">
        <w:rPr>
          <w:rFonts w:ascii="Times New Roman" w:hAnsi="Times New Roman"/>
          <w:i/>
          <w:iCs/>
          <w:szCs w:val="24"/>
          <w:lang w:eastAsia="fr-FR"/>
        </w:rPr>
        <w:t>Cp</w:t>
      </w:r>
      <w:r w:rsidR="00A34209" w:rsidRPr="00F2259A">
        <w:rPr>
          <w:rFonts w:ascii="Times New Roman" w:hAnsi="Times New Roman"/>
          <w:szCs w:val="24"/>
          <w:lang w:eastAsia="fr-FR"/>
        </w:rPr>
        <w:t xml:space="preserve"> of the CZTS-Cu</w:t>
      </w:r>
      <w:r w:rsidR="00A34209" w:rsidRPr="00F2259A">
        <w:rPr>
          <w:rFonts w:ascii="Times New Roman" w:hAnsi="Times New Roman"/>
          <w:szCs w:val="24"/>
          <w:vertAlign w:val="subscript"/>
          <w:lang w:eastAsia="fr-FR"/>
        </w:rPr>
        <w:t>2.125</w:t>
      </w:r>
      <w:r w:rsidR="00A34209" w:rsidRPr="00F2259A">
        <w:rPr>
          <w:rFonts w:ascii="Times New Roman" w:hAnsi="Times New Roman"/>
          <w:szCs w:val="24"/>
          <w:lang w:eastAsia="fr-FR"/>
        </w:rPr>
        <w:t>Zn</w:t>
      </w:r>
      <w:r w:rsidR="00A34209" w:rsidRPr="00F2259A">
        <w:rPr>
          <w:rFonts w:ascii="Times New Roman" w:hAnsi="Times New Roman"/>
          <w:szCs w:val="24"/>
          <w:vertAlign w:val="subscript"/>
          <w:lang w:eastAsia="fr-FR"/>
        </w:rPr>
        <w:t>0.825</w:t>
      </w:r>
      <w:r w:rsidR="00A34209" w:rsidRPr="00F2259A">
        <w:rPr>
          <w:rFonts w:ascii="Times New Roman" w:hAnsi="Times New Roman"/>
          <w:szCs w:val="24"/>
          <w:lang w:eastAsia="fr-FR"/>
        </w:rPr>
        <w:t>SnS</w:t>
      </w:r>
      <w:r w:rsidR="00A34209" w:rsidRPr="00F2259A">
        <w:rPr>
          <w:rFonts w:ascii="Times New Roman" w:hAnsi="Times New Roman"/>
          <w:szCs w:val="24"/>
          <w:vertAlign w:val="subscript"/>
          <w:lang w:eastAsia="fr-FR"/>
        </w:rPr>
        <w:t>4</w:t>
      </w:r>
      <w:r w:rsidR="00A34209" w:rsidRPr="00F2259A">
        <w:rPr>
          <w:rFonts w:ascii="Times New Roman" w:hAnsi="Times New Roman"/>
          <w:szCs w:val="24"/>
          <w:lang w:eastAsia="fr-FR"/>
        </w:rPr>
        <w:t xml:space="preserve"> samples</w:t>
      </w:r>
    </w:p>
    <w:p w14:paraId="6E57DDA6" w14:textId="785F349D" w:rsidR="00453871" w:rsidRPr="00F2259A" w:rsidRDefault="00453871" w:rsidP="00453871">
      <w:pPr>
        <w:spacing w:after="160" w:line="259" w:lineRule="auto"/>
        <w:jc w:val="center"/>
        <w:rPr>
          <w:rFonts w:ascii="Times New Roman" w:hAnsi="Times New Roman"/>
          <w:noProof/>
          <w:szCs w:val="24"/>
        </w:rPr>
      </w:pPr>
      <w:r w:rsidRPr="00F2259A">
        <w:rPr>
          <w:rFonts w:ascii="Times New Roman" w:hAnsi="Times New Roman"/>
          <w:noProof/>
          <w:szCs w:val="24"/>
        </w:rPr>
        <w:br w:type="page"/>
      </w:r>
      <w:r w:rsidR="00881B40" w:rsidRPr="00F2259A">
        <w:rPr>
          <w:noProof/>
        </w:rPr>
        <w:lastRenderedPageBreak/>
        <w:drawing>
          <wp:inline distT="0" distB="0" distL="0" distR="0" wp14:anchorId="02A9A4F5" wp14:editId="04765048">
            <wp:extent cx="5612130" cy="3367405"/>
            <wp:effectExtent l="0" t="0" r="7620" b="4445"/>
            <wp:docPr id="520259461" name="Picture 1" descr="A graph of a graph of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59461" name="Picture 1" descr="A graph of a graph of a number of objects&#10;&#10;Description automatically generated with medium confidenc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612130" cy="3367405"/>
                    </a:xfrm>
                    <a:prstGeom prst="rect">
                      <a:avLst/>
                    </a:prstGeom>
                    <a:noFill/>
                    <a:ln>
                      <a:noFill/>
                    </a:ln>
                  </pic:spPr>
                </pic:pic>
              </a:graphicData>
            </a:graphic>
          </wp:inline>
        </w:drawing>
      </w:r>
    </w:p>
    <w:p w14:paraId="4F483A7A" w14:textId="659A4A8C" w:rsidR="00881B40" w:rsidRPr="00F2259A" w:rsidRDefault="00881B40" w:rsidP="00881B40">
      <w:pPr>
        <w:spacing w:after="0"/>
        <w:jc w:val="center"/>
        <w:rPr>
          <w:rFonts w:ascii="Times New Roman" w:hAnsi="Times New Roman"/>
          <w:b/>
          <w:bCs/>
          <w:szCs w:val="24"/>
          <w:lang w:eastAsia="fr-FR"/>
        </w:rPr>
      </w:pPr>
      <w:r w:rsidRPr="00F2259A">
        <w:rPr>
          <w:rFonts w:ascii="Times New Roman" w:hAnsi="Times New Roman"/>
          <w:b/>
          <w:bCs/>
          <w:szCs w:val="24"/>
        </w:rPr>
        <w:t>Figure S1</w:t>
      </w:r>
      <w:r w:rsidR="00020DCD" w:rsidRPr="00F2259A">
        <w:rPr>
          <w:rFonts w:ascii="Times New Roman" w:hAnsi="Times New Roman"/>
          <w:b/>
          <w:bCs/>
          <w:szCs w:val="24"/>
        </w:rPr>
        <w:t>5</w:t>
      </w:r>
      <w:r w:rsidRPr="00F2259A">
        <w:rPr>
          <w:rFonts w:ascii="Times New Roman" w:hAnsi="Times New Roman"/>
          <w:b/>
          <w:bCs/>
          <w:szCs w:val="24"/>
        </w:rPr>
        <w:t xml:space="preserve">. </w:t>
      </w:r>
      <w:r w:rsidR="000B3414" w:rsidRPr="00F2259A">
        <w:rPr>
          <w:rFonts w:ascii="Times New Roman" w:hAnsi="Times New Roman"/>
        </w:rPr>
        <w:t xml:space="preserve">Phonon dispersions and atom-projected vibrational density of states </w:t>
      </w:r>
      <w:r w:rsidR="00FF56EF" w:rsidRPr="00F2259A">
        <w:rPr>
          <w:rFonts w:ascii="Times New Roman" w:hAnsi="Times New Roman"/>
        </w:rPr>
        <w:t xml:space="preserve">(DOS) </w:t>
      </w:r>
      <w:r w:rsidR="000B3414" w:rsidRPr="00F2259A">
        <w:rPr>
          <w:rFonts w:ascii="Times New Roman" w:hAnsi="Times New Roman"/>
        </w:rPr>
        <w:t xml:space="preserve">of CZTS proto structure </w:t>
      </w:r>
      <w:r w:rsidR="000B3414" w:rsidRPr="00F2259A">
        <w:rPr>
          <w:rFonts w:ascii="Times New Roman" w:hAnsi="Times New Roman"/>
          <w:szCs w:val="24"/>
          <w:lang w:eastAsia="fr-FR"/>
        </w:rPr>
        <w:t>Cu</w:t>
      </w:r>
      <w:r w:rsidR="000B3414" w:rsidRPr="00F2259A">
        <w:rPr>
          <w:rFonts w:ascii="Times New Roman" w:hAnsi="Times New Roman"/>
          <w:szCs w:val="24"/>
          <w:vertAlign w:val="subscript"/>
          <w:lang w:eastAsia="fr-FR"/>
        </w:rPr>
        <w:t>2</w:t>
      </w:r>
      <w:r w:rsidR="000B3414" w:rsidRPr="00F2259A">
        <w:rPr>
          <w:rFonts w:ascii="Times New Roman" w:hAnsi="Times New Roman"/>
          <w:szCs w:val="24"/>
          <w:lang w:eastAsia="fr-FR"/>
        </w:rPr>
        <w:t>ZnSnS</w:t>
      </w:r>
      <w:r w:rsidR="000B3414" w:rsidRPr="00F2259A">
        <w:rPr>
          <w:rFonts w:ascii="Times New Roman" w:hAnsi="Times New Roman"/>
          <w:szCs w:val="24"/>
          <w:vertAlign w:val="subscript"/>
          <w:lang w:eastAsia="fr-FR"/>
        </w:rPr>
        <w:t>4</w:t>
      </w:r>
      <w:r w:rsidR="000B3414" w:rsidRPr="00F2259A">
        <w:rPr>
          <w:rFonts w:ascii="Times New Roman" w:hAnsi="Times New Roman"/>
        </w:rPr>
        <w:t>.</w:t>
      </w:r>
    </w:p>
    <w:p w14:paraId="1E997525" w14:textId="77777777" w:rsidR="00881B40" w:rsidRPr="00F2259A" w:rsidRDefault="00881B40">
      <w:pPr>
        <w:spacing w:after="160" w:line="259" w:lineRule="auto"/>
        <w:jc w:val="left"/>
        <w:rPr>
          <w:rFonts w:ascii="Times New Roman" w:hAnsi="Times New Roman"/>
          <w:b/>
          <w:bCs/>
          <w:szCs w:val="24"/>
          <w:lang w:eastAsia="fr-FR"/>
        </w:rPr>
      </w:pPr>
      <w:r w:rsidRPr="00F2259A">
        <w:rPr>
          <w:rFonts w:ascii="Times New Roman" w:hAnsi="Times New Roman"/>
          <w:b/>
          <w:bCs/>
          <w:szCs w:val="24"/>
          <w:lang w:eastAsia="fr-FR"/>
        </w:rPr>
        <w:br w:type="page"/>
      </w:r>
    </w:p>
    <w:p w14:paraId="0FC3D24A" w14:textId="77777777" w:rsidR="00131F2B" w:rsidRPr="00F2259A" w:rsidRDefault="00131F2B" w:rsidP="00131F2B">
      <w:pPr>
        <w:spacing w:after="160" w:line="259" w:lineRule="auto"/>
        <w:jc w:val="center"/>
        <w:rPr>
          <w:rFonts w:ascii="Times New Roman" w:hAnsi="Times New Roman"/>
          <w:b/>
          <w:bCs/>
          <w:szCs w:val="24"/>
          <w:lang w:eastAsia="fr-FR"/>
        </w:rPr>
      </w:pPr>
      <w:r w:rsidRPr="00F2259A">
        <w:rPr>
          <w:rFonts w:ascii="Times New Roman" w:hAnsi="Times New Roman"/>
          <w:b/>
          <w:bCs/>
          <w:noProof/>
          <w:szCs w:val="24"/>
          <w:lang w:eastAsia="fr-FR"/>
        </w:rPr>
        <w:lastRenderedPageBreak/>
        <w:drawing>
          <wp:inline distT="0" distB="0" distL="0" distR="0" wp14:anchorId="1D0BCD82" wp14:editId="68D7B63C">
            <wp:extent cx="5495925" cy="4476750"/>
            <wp:effectExtent l="0" t="0" r="9525" b="0"/>
            <wp:docPr id="2" name="図 2" descr="A graph of a mass eff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A graph of a mass effect&#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95925" cy="4476750"/>
                    </a:xfrm>
                    <a:prstGeom prst="rect">
                      <a:avLst/>
                    </a:prstGeom>
                    <a:noFill/>
                    <a:ln>
                      <a:noFill/>
                    </a:ln>
                  </pic:spPr>
                </pic:pic>
              </a:graphicData>
            </a:graphic>
          </wp:inline>
        </w:drawing>
      </w:r>
    </w:p>
    <w:p w14:paraId="66671E8C" w14:textId="0E81E432" w:rsidR="00131F2B" w:rsidRPr="00F2259A" w:rsidRDefault="00131F2B" w:rsidP="00131F2B">
      <w:pPr>
        <w:spacing w:after="0"/>
        <w:jc w:val="center"/>
        <w:rPr>
          <w:rFonts w:ascii="Times New Roman" w:hAnsi="Times New Roman"/>
          <w:b/>
          <w:bCs/>
          <w:szCs w:val="24"/>
          <w:lang w:eastAsia="fr-FR"/>
        </w:rPr>
      </w:pPr>
      <w:r w:rsidRPr="00F2259A">
        <w:rPr>
          <w:rFonts w:ascii="Times New Roman" w:hAnsi="Times New Roman"/>
          <w:b/>
          <w:bCs/>
          <w:szCs w:val="24"/>
        </w:rPr>
        <w:t>Figure S1</w:t>
      </w:r>
      <w:r w:rsidR="00020DCD" w:rsidRPr="00F2259A">
        <w:rPr>
          <w:rFonts w:ascii="Times New Roman" w:hAnsi="Times New Roman"/>
          <w:b/>
          <w:bCs/>
          <w:szCs w:val="24"/>
        </w:rPr>
        <w:t>6</w:t>
      </w:r>
      <w:r w:rsidRPr="00F2259A">
        <w:rPr>
          <w:rFonts w:ascii="Times New Roman" w:hAnsi="Times New Roman"/>
          <w:b/>
          <w:bCs/>
          <w:szCs w:val="24"/>
        </w:rPr>
        <w:t xml:space="preserve">. </w:t>
      </w:r>
      <w:r w:rsidRPr="00F2259A">
        <w:rPr>
          <w:rFonts w:ascii="Times New Roman" w:hAnsi="Times New Roman"/>
        </w:rPr>
        <w:t xml:space="preserve">Calculated lattice thermal conductivity of single crystal ordered </w:t>
      </w:r>
      <w:r w:rsidRPr="00F2259A">
        <w:rPr>
          <w:rFonts w:ascii="Times New Roman" w:hAnsi="Times New Roman"/>
          <w:szCs w:val="24"/>
          <w:lang w:eastAsia="fr-FR"/>
        </w:rPr>
        <w:t>Cu</w:t>
      </w:r>
      <w:r w:rsidRPr="00F2259A">
        <w:rPr>
          <w:rFonts w:ascii="Times New Roman" w:hAnsi="Times New Roman"/>
          <w:szCs w:val="24"/>
          <w:vertAlign w:val="subscript"/>
          <w:lang w:eastAsia="fr-FR"/>
        </w:rPr>
        <w:t>2</w:t>
      </w:r>
      <w:r w:rsidRPr="00F2259A">
        <w:rPr>
          <w:rFonts w:ascii="Times New Roman" w:hAnsi="Times New Roman"/>
          <w:szCs w:val="24"/>
          <w:lang w:eastAsia="fr-FR"/>
        </w:rPr>
        <w:t>ZnSnS</w:t>
      </w:r>
      <w:r w:rsidRPr="00F2259A">
        <w:rPr>
          <w:rFonts w:ascii="Times New Roman" w:hAnsi="Times New Roman"/>
          <w:szCs w:val="24"/>
          <w:vertAlign w:val="subscript"/>
          <w:lang w:eastAsia="fr-FR"/>
        </w:rPr>
        <w:t xml:space="preserve">4 </w:t>
      </w:r>
      <w:r w:rsidR="00B929F2" w:rsidRPr="00F2259A">
        <w:rPr>
          <w:rFonts w:ascii="Times New Roman" w:hAnsi="Times New Roman"/>
          <w:szCs w:val="24"/>
          <w:lang w:eastAsia="fr-FR"/>
        </w:rPr>
        <w:t xml:space="preserve">(solid lines) </w:t>
      </w:r>
      <w:r w:rsidRPr="00F2259A">
        <w:rPr>
          <w:rFonts w:ascii="Times New Roman" w:hAnsi="Times New Roman"/>
          <w:szCs w:val="24"/>
          <w:lang w:eastAsia="fr-FR"/>
        </w:rPr>
        <w:t xml:space="preserve">together with the one with mass difference effect by Tamura’s model </w:t>
      </w:r>
      <w:sdt>
        <w:sdtPr>
          <w:rPr>
            <w:rFonts w:ascii="Times New Roman" w:hAnsi="Times New Roman"/>
            <w:szCs w:val="24"/>
            <w:vertAlign w:val="superscript"/>
            <w:lang w:eastAsia="fr-FR"/>
          </w:rPr>
          <w:tag w:val="MENDELEY_CITATION_v3_eyJjaXRhdGlvbklEIjoiTUVOREVMRVlfQ0lUQVRJT05fMjI2OGNlYzgtZTFkMC00ZGU2LWI4MzMtYjRkMzE0NGFkYzI5IiwicHJvcGVydGllcyI6eyJub3RlSW5kZXgiOjB9LCJpc0VkaXRlZCI6ZmFsc2UsIm1hbnVhbE92ZXJyaWRlIjp7ImlzTWFudWFsbHlPdmVycmlkZGVuIjpmYWxzZSwiY2l0ZXByb2NUZXh0IjoiPHN1cD41PC9zdXA+IiwibWFudWFsT3ZlcnJpZGVUZXh0IjoiIn0sImNpdGF0aW9uSXRlbXMiOlt7ImlkIjoiZDcyZGM0OWEtNjNkZi0zYzhiLTg2Y2ItNTY3NmUwZDA1NDYwIiwiaXRlbURhdGEiOnsidHlwZSI6ImFydGljbGUtam91cm5hbCIsImlkIjoiZDcyZGM0OWEtNjNkZi0zYzhiLTg2Y2ItNTY3NmUwZDA1NDYwIiwidGl0bGUiOiJJc290b3BlIHNjYXR0ZXJpbmcgb2YgZGlzcGVyc2l2ZSBwaG9ub25zIGluIEdlIiwiYXV0aG9yIjpbeyJmYW1pbHkiOiJUYW11cmEiLCJnaXZlbiI6IlNoaW4tSWNoaXJvIiwicGFyc2UtbmFtZXMiOmZhbHNlLCJkcm9wcGluZy1wYXJ0aWNsZSI6IiIsIm5vbi1kcm9wcGluZy1wYXJ0aWNsZSI6IiJ9XSwiY29udGFpbmVyLXRpdGxlIjoiUEhZU0lDQUwgUkVWSUVXIEIiLCJjb250YWluZXItdGl0bGUtc2hvcnQiOiJQaHlzIFJldiBCIiwiaXNzdWVkIjp7ImRhdGUtcGFydHMiOltbMTk4M11dfSwicGFnZSI6Ijg1OCIsImFic3RyYWN0IjoiV2l0aCB0aGUgdXNlIG9mIGEgbGF0dGljZS1keW5hbWljYWwgbW9kZWwgd2hpY2ggcmVwcm9kdWNlcyBvYnNlcnZlZCBwaG9ub24gZGlzcGVyc2lvbiBjdXJ2ZXMgdmVyeSBhY2N1cmF0ZWx5LCB0aGUgaXNvdG9wZSBzY2F0dGVyaW5nIG9mIG5lYXItem9uZS1ib3VuZGFyeSBhY291c3RpYyBwaG9ub25zIGluIEdlIGlzIGludmVzdGlnYXRlZCB0aGVvcmV0aWNhbGx5LiBXZSBzaG93IHRoYXQgdGhlIGxhdHRpY2UgZGlzcGVyc2lvbiB3aGljaCBiZWNvbWVzIGFwcHJlY2lhYmxlIGluIHRoZSBUSHotZnJlcXVlbmN5IHJlZ2lvbiBsZWFkcyB0byB0aGUgcGhvbm9uIHJlbGF4YXRpb24gdGltZSB0aGF0IGRlY3JlYXNlcyBtb3JlIHJhcGlkbHkgdGhhbiBjby4gVGhpcyBkZXZpYXRpb24gZnJvbSB0aGUgbSBkZXBlbmRlbmNlICh0aGUgY28gYmVoYXZpb3IgaXMgcHJlZGljdGVkIGJ5IHRoZSBjb250aW51dW0gZWxhc3RpY2l0eSB0aGVvcnkpIGFtb3VudHMgdG8gYWJvdXQgMjAlJXVvIGF0IDEgVEh6IGFuZCBpcyBlbmhhbmNlZCBoZWF2aWx5IGF0IHRoZSB6b25lIGJvdW5kYXJpZXMuIENhbGN1bGF0aW9ucyBhcmUgYmFzZWQgb24gdGhlIGxvd2VzdC1vcmRlciBwZXJ0dXJiYXRpb24gdGhlb3J5LiBIaWdoZXItb3JkZXIgY29ycmVjdGlvbnMgYXJlIGVzdGltYXRlZCBhcyB3ZWxsIGFuZCBzaG93biB0byBiZSBuZWdsaWdpYmx5IHNtYWxsLiIsInZvbHVtZSI6IjI3In0sImlzVGVtcG9yYXJ5IjpmYWxzZX1dfQ=="/>
          <w:id w:val="-976838600"/>
          <w:placeholder>
            <w:docPart w:val="DefaultPlaceholder_-1854013440"/>
          </w:placeholder>
        </w:sdtPr>
        <w:sdtContent>
          <w:r w:rsidR="00DC2B88" w:rsidRPr="00F2259A">
            <w:rPr>
              <w:rFonts w:ascii="Times New Roman" w:hAnsi="Times New Roman"/>
              <w:szCs w:val="24"/>
              <w:vertAlign w:val="superscript"/>
              <w:lang w:eastAsia="fr-FR"/>
            </w:rPr>
            <w:t>5</w:t>
          </w:r>
        </w:sdtContent>
      </w:sdt>
      <w:r w:rsidR="00F840FD" w:rsidRPr="00F2259A">
        <w:rPr>
          <w:rFonts w:ascii="Times New Roman" w:hAnsi="Times New Roman"/>
          <w:szCs w:val="24"/>
          <w:lang w:eastAsia="fr-FR"/>
        </w:rPr>
        <w:t xml:space="preserve"> </w:t>
      </w:r>
      <w:r w:rsidRPr="00F2259A">
        <w:rPr>
          <w:rFonts w:ascii="Times New Roman" w:hAnsi="Times New Roman"/>
          <w:szCs w:val="24"/>
          <w:lang w:eastAsia="fr-FR"/>
        </w:rPr>
        <w:t>considering Cu-Zn disordering</w:t>
      </w:r>
      <w:r w:rsidR="00B929F2" w:rsidRPr="00F2259A">
        <w:rPr>
          <w:rFonts w:ascii="Times New Roman" w:hAnsi="Times New Roman"/>
          <w:szCs w:val="24"/>
          <w:lang w:eastAsia="fr-FR"/>
        </w:rPr>
        <w:t xml:space="preserve"> (dashed lines)</w:t>
      </w:r>
      <w:r w:rsidRPr="00F2259A">
        <w:rPr>
          <w:rFonts w:ascii="Times New Roman" w:hAnsi="Times New Roman"/>
        </w:rPr>
        <w:t>.</w:t>
      </w:r>
    </w:p>
    <w:p w14:paraId="7DC1D2E0" w14:textId="36771CF9" w:rsidR="00131F2B" w:rsidRPr="00F2259A" w:rsidRDefault="00131F2B">
      <w:pPr>
        <w:spacing w:after="160" w:line="259" w:lineRule="auto"/>
        <w:jc w:val="left"/>
        <w:rPr>
          <w:rFonts w:ascii="Times New Roman" w:hAnsi="Times New Roman"/>
          <w:b/>
          <w:bCs/>
          <w:szCs w:val="24"/>
          <w:lang w:eastAsia="fr-FR"/>
        </w:rPr>
      </w:pPr>
      <w:r w:rsidRPr="00F2259A">
        <w:rPr>
          <w:rFonts w:ascii="Times New Roman" w:hAnsi="Times New Roman"/>
          <w:b/>
          <w:bCs/>
          <w:szCs w:val="24"/>
          <w:lang w:eastAsia="fr-FR"/>
        </w:rPr>
        <w:br w:type="page"/>
      </w:r>
    </w:p>
    <w:p w14:paraId="0C861A27" w14:textId="77777777" w:rsidR="007C6399" w:rsidRPr="00F2259A" w:rsidRDefault="007C6399" w:rsidP="007C6399">
      <w:pPr>
        <w:jc w:val="center"/>
        <w:rPr>
          <w:rFonts w:ascii="Times New Roman" w:hAnsi="Times New Roman"/>
          <w:shd w:val="clear" w:color="auto" w:fill="FFFFFF"/>
        </w:rPr>
      </w:pPr>
      <w:r w:rsidRPr="00F2259A">
        <w:rPr>
          <w:rFonts w:ascii="Times New Roman" w:hAnsi="Times New Roman"/>
          <w:b/>
          <w:bCs/>
          <w:shd w:val="clear" w:color="auto" w:fill="FFFFFF"/>
        </w:rPr>
        <w:lastRenderedPageBreak/>
        <w:t>Table</w:t>
      </w:r>
      <w:r w:rsidRPr="00F2259A">
        <w:rPr>
          <w:rFonts w:ascii="Times New Roman" w:hAnsi="Times New Roman" w:hint="eastAsia"/>
          <w:b/>
          <w:bCs/>
          <w:shd w:val="clear" w:color="auto" w:fill="FFFFFF"/>
        </w:rPr>
        <w:t xml:space="preserve"> S</w:t>
      </w:r>
      <w:r w:rsidRPr="00F2259A">
        <w:rPr>
          <w:rFonts w:ascii="Times New Roman" w:eastAsiaTheme="minorEastAsia" w:hAnsi="Times New Roman" w:hint="eastAsia"/>
          <w:b/>
          <w:bCs/>
          <w:shd w:val="clear" w:color="auto" w:fill="FFFFFF"/>
          <w:lang w:eastAsia="ja-JP"/>
        </w:rPr>
        <w:t>1</w:t>
      </w:r>
      <w:r w:rsidRPr="00F2259A">
        <w:rPr>
          <w:rFonts w:ascii="Times New Roman" w:hAnsi="Times New Roman" w:hint="eastAsia"/>
          <w:b/>
          <w:bCs/>
          <w:shd w:val="clear" w:color="auto" w:fill="FFFFFF"/>
        </w:rPr>
        <w:t>.</w:t>
      </w:r>
      <w:r w:rsidRPr="00F2259A">
        <w:rPr>
          <w:rFonts w:ascii="Times New Roman" w:hAnsi="Times New Roman" w:hint="eastAsia"/>
          <w:shd w:val="clear" w:color="auto" w:fill="FFFFFF"/>
        </w:rPr>
        <w:t xml:space="preserve"> Calculated lattice parameters of Cu</w:t>
      </w:r>
      <w:r w:rsidRPr="00F2259A">
        <w:rPr>
          <w:rFonts w:ascii="Times New Roman" w:hAnsi="Times New Roman" w:hint="eastAsia"/>
          <w:shd w:val="clear" w:color="auto" w:fill="FFFFFF"/>
          <w:vertAlign w:val="subscript"/>
        </w:rPr>
        <w:t>2</w:t>
      </w:r>
      <w:r w:rsidRPr="00F2259A">
        <w:rPr>
          <w:rFonts w:ascii="Times New Roman" w:hAnsi="Times New Roman" w:hint="eastAsia"/>
          <w:shd w:val="clear" w:color="auto" w:fill="FFFFFF"/>
        </w:rPr>
        <w:t>ZnSnS</w:t>
      </w:r>
      <w:r w:rsidRPr="00F2259A">
        <w:rPr>
          <w:rFonts w:ascii="Times New Roman" w:hAnsi="Times New Roman" w:hint="eastAsia"/>
          <w:shd w:val="clear" w:color="auto" w:fill="FFFFFF"/>
          <w:vertAlign w:val="subscript"/>
        </w:rPr>
        <w:t>4</w:t>
      </w:r>
      <w:r w:rsidRPr="00F2259A">
        <w:rPr>
          <w:rFonts w:ascii="Times New Roman" w:hAnsi="Times New Roman" w:hint="eastAsia"/>
          <w:shd w:val="clear" w:color="auto" w:fill="FFFFFF"/>
        </w:rPr>
        <w:t xml:space="preserve"> using various functionals together with experimental one.</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116"/>
        <w:gridCol w:w="1558"/>
        <w:gridCol w:w="1559"/>
      </w:tblGrid>
      <w:tr w:rsidR="00F2259A" w:rsidRPr="00F2259A" w14:paraId="2E6C513D" w14:textId="77777777" w:rsidTr="00550FAF">
        <w:trPr>
          <w:jc w:val="center"/>
        </w:trPr>
        <w:tc>
          <w:tcPr>
            <w:tcW w:w="3116" w:type="dxa"/>
            <w:vMerge w:val="restart"/>
            <w:vAlign w:val="center"/>
          </w:tcPr>
          <w:p w14:paraId="0FA5FA5A" w14:textId="77777777" w:rsidR="007C6399" w:rsidRPr="00F2259A" w:rsidRDefault="007C6399" w:rsidP="00550FAF">
            <w:pPr>
              <w:jc w:val="center"/>
              <w:rPr>
                <w:rFonts w:ascii="Times New Roman" w:hAnsi="Times New Roman"/>
                <w:sz w:val="21"/>
                <w:szCs w:val="21"/>
                <w:shd w:val="clear" w:color="auto" w:fill="FFFFFF"/>
              </w:rPr>
            </w:pPr>
            <w:r w:rsidRPr="00F2259A">
              <w:rPr>
                <w:rFonts w:ascii="Times New Roman" w:hAnsi="Times New Roman"/>
                <w:sz w:val="21"/>
                <w:szCs w:val="21"/>
                <w:shd w:val="clear" w:color="auto" w:fill="FFFFFF"/>
              </w:rPr>
              <w:t>Method (functional)</w:t>
            </w:r>
          </w:p>
        </w:tc>
        <w:tc>
          <w:tcPr>
            <w:tcW w:w="3117" w:type="dxa"/>
            <w:gridSpan w:val="2"/>
            <w:vAlign w:val="center"/>
          </w:tcPr>
          <w:p w14:paraId="6D81FA4D" w14:textId="77777777" w:rsidR="007C6399" w:rsidRPr="00F2259A" w:rsidRDefault="007C6399" w:rsidP="00550FAF">
            <w:pPr>
              <w:jc w:val="center"/>
              <w:rPr>
                <w:rFonts w:ascii="Times New Roman" w:hAnsi="Times New Roman"/>
                <w:sz w:val="21"/>
                <w:szCs w:val="21"/>
                <w:shd w:val="clear" w:color="auto" w:fill="FFFFFF"/>
              </w:rPr>
            </w:pPr>
            <w:r w:rsidRPr="00F2259A">
              <w:rPr>
                <w:rFonts w:ascii="Times New Roman" w:hAnsi="Times New Roman"/>
                <w:sz w:val="21"/>
                <w:szCs w:val="21"/>
                <w:shd w:val="clear" w:color="auto" w:fill="FFFFFF"/>
              </w:rPr>
              <w:t>Lattice parameters</w:t>
            </w:r>
          </w:p>
        </w:tc>
      </w:tr>
      <w:tr w:rsidR="00F2259A" w:rsidRPr="00F2259A" w14:paraId="2F9326C4" w14:textId="77777777" w:rsidTr="00550FAF">
        <w:trPr>
          <w:jc w:val="center"/>
        </w:trPr>
        <w:tc>
          <w:tcPr>
            <w:tcW w:w="3116" w:type="dxa"/>
            <w:vMerge/>
            <w:tcBorders>
              <w:bottom w:val="single" w:sz="4" w:space="0" w:color="auto"/>
            </w:tcBorders>
            <w:vAlign w:val="center"/>
          </w:tcPr>
          <w:p w14:paraId="0C754EFB" w14:textId="77777777" w:rsidR="007C6399" w:rsidRPr="00F2259A" w:rsidRDefault="007C6399" w:rsidP="00550FAF">
            <w:pPr>
              <w:jc w:val="center"/>
              <w:rPr>
                <w:rFonts w:ascii="Times New Roman" w:hAnsi="Times New Roman"/>
                <w:sz w:val="21"/>
                <w:szCs w:val="21"/>
                <w:shd w:val="clear" w:color="auto" w:fill="FFFFFF"/>
              </w:rPr>
            </w:pPr>
          </w:p>
        </w:tc>
        <w:tc>
          <w:tcPr>
            <w:tcW w:w="1558" w:type="dxa"/>
            <w:tcBorders>
              <w:bottom w:val="single" w:sz="4" w:space="0" w:color="auto"/>
            </w:tcBorders>
            <w:vAlign w:val="center"/>
          </w:tcPr>
          <w:p w14:paraId="0B63A10B" w14:textId="77777777" w:rsidR="007C6399" w:rsidRPr="00F2259A" w:rsidRDefault="007C6399" w:rsidP="00550FAF">
            <w:pPr>
              <w:jc w:val="center"/>
              <w:rPr>
                <w:rFonts w:ascii="Times New Roman" w:hAnsi="Times New Roman"/>
                <w:sz w:val="21"/>
                <w:szCs w:val="21"/>
                <w:shd w:val="clear" w:color="auto" w:fill="FFFFFF"/>
              </w:rPr>
            </w:pPr>
            <w:r w:rsidRPr="00F2259A">
              <w:rPr>
                <w:rFonts w:ascii="Times New Roman" w:hAnsi="Times New Roman"/>
                <w:i/>
                <w:iCs/>
                <w:sz w:val="21"/>
                <w:szCs w:val="21"/>
                <w:shd w:val="clear" w:color="auto" w:fill="FFFFFF"/>
              </w:rPr>
              <w:t>a</w:t>
            </w:r>
            <w:r w:rsidRPr="00F2259A">
              <w:rPr>
                <w:rFonts w:ascii="Times New Roman" w:hAnsi="Times New Roman"/>
                <w:sz w:val="21"/>
                <w:szCs w:val="21"/>
                <w:shd w:val="clear" w:color="auto" w:fill="FFFFFF"/>
              </w:rPr>
              <w:t xml:space="preserve"> (Å)</w:t>
            </w:r>
          </w:p>
        </w:tc>
        <w:tc>
          <w:tcPr>
            <w:tcW w:w="1559" w:type="dxa"/>
            <w:tcBorders>
              <w:bottom w:val="single" w:sz="4" w:space="0" w:color="auto"/>
            </w:tcBorders>
            <w:vAlign w:val="center"/>
          </w:tcPr>
          <w:p w14:paraId="0825DCC5" w14:textId="77777777" w:rsidR="007C6399" w:rsidRPr="00F2259A" w:rsidRDefault="007C6399" w:rsidP="00550FAF">
            <w:pPr>
              <w:jc w:val="center"/>
              <w:rPr>
                <w:rFonts w:ascii="Times New Roman" w:hAnsi="Times New Roman"/>
                <w:sz w:val="21"/>
                <w:szCs w:val="21"/>
                <w:shd w:val="clear" w:color="auto" w:fill="FFFFFF"/>
              </w:rPr>
            </w:pPr>
            <w:r w:rsidRPr="00F2259A">
              <w:rPr>
                <w:rFonts w:ascii="Times New Roman" w:hAnsi="Times New Roman"/>
                <w:i/>
                <w:iCs/>
                <w:sz w:val="21"/>
                <w:szCs w:val="21"/>
                <w:shd w:val="clear" w:color="auto" w:fill="FFFFFF"/>
              </w:rPr>
              <w:t>c</w:t>
            </w:r>
            <w:r w:rsidRPr="00F2259A">
              <w:rPr>
                <w:rFonts w:ascii="Times New Roman" w:hAnsi="Times New Roman"/>
                <w:sz w:val="21"/>
                <w:szCs w:val="21"/>
                <w:shd w:val="clear" w:color="auto" w:fill="FFFFFF"/>
              </w:rPr>
              <w:t xml:space="preserve"> (Å)</w:t>
            </w:r>
          </w:p>
        </w:tc>
      </w:tr>
      <w:tr w:rsidR="00F2259A" w:rsidRPr="00F2259A" w14:paraId="72B0532A" w14:textId="77777777" w:rsidTr="00550FAF">
        <w:trPr>
          <w:jc w:val="center"/>
        </w:trPr>
        <w:tc>
          <w:tcPr>
            <w:tcW w:w="3116" w:type="dxa"/>
            <w:tcBorders>
              <w:bottom w:val="nil"/>
            </w:tcBorders>
            <w:vAlign w:val="center"/>
          </w:tcPr>
          <w:p w14:paraId="3B4305B2" w14:textId="77777777" w:rsidR="007C6399" w:rsidRPr="00F2259A" w:rsidRDefault="007C6399" w:rsidP="00550FAF">
            <w:pPr>
              <w:jc w:val="center"/>
              <w:rPr>
                <w:rFonts w:ascii="Times New Roman" w:hAnsi="Times New Roman"/>
                <w:sz w:val="21"/>
                <w:szCs w:val="21"/>
                <w:shd w:val="clear" w:color="auto" w:fill="FFFFFF"/>
              </w:rPr>
            </w:pPr>
            <w:r w:rsidRPr="00F2259A">
              <w:rPr>
                <w:rFonts w:ascii="Times New Roman" w:hAnsi="Times New Roman"/>
                <w:sz w:val="21"/>
                <w:szCs w:val="21"/>
                <w:shd w:val="clear" w:color="auto" w:fill="FFFFFF"/>
              </w:rPr>
              <w:t>PBE</w:t>
            </w:r>
          </w:p>
        </w:tc>
        <w:tc>
          <w:tcPr>
            <w:tcW w:w="1558" w:type="dxa"/>
            <w:tcBorders>
              <w:bottom w:val="nil"/>
            </w:tcBorders>
            <w:vAlign w:val="center"/>
          </w:tcPr>
          <w:p w14:paraId="153E4500" w14:textId="77777777" w:rsidR="007C6399" w:rsidRPr="00F2259A" w:rsidRDefault="007C6399" w:rsidP="00550FAF">
            <w:pPr>
              <w:jc w:val="center"/>
              <w:rPr>
                <w:rFonts w:ascii="Times New Roman" w:hAnsi="Times New Roman"/>
                <w:sz w:val="21"/>
                <w:szCs w:val="21"/>
                <w:shd w:val="clear" w:color="auto" w:fill="FFFFFF"/>
              </w:rPr>
            </w:pPr>
            <w:r w:rsidRPr="00F2259A">
              <w:rPr>
                <w:rFonts w:ascii="Times New Roman" w:hAnsi="Times New Roman" w:hint="eastAsia"/>
                <w:sz w:val="21"/>
                <w:szCs w:val="21"/>
                <w:shd w:val="clear" w:color="auto" w:fill="FFFFFF"/>
              </w:rPr>
              <w:t>5.381</w:t>
            </w:r>
          </w:p>
        </w:tc>
        <w:tc>
          <w:tcPr>
            <w:tcW w:w="1559" w:type="dxa"/>
            <w:tcBorders>
              <w:bottom w:val="nil"/>
            </w:tcBorders>
            <w:vAlign w:val="center"/>
          </w:tcPr>
          <w:p w14:paraId="10E9C17B" w14:textId="77777777" w:rsidR="007C6399" w:rsidRPr="00F2259A" w:rsidRDefault="007C6399" w:rsidP="00550FAF">
            <w:pPr>
              <w:jc w:val="center"/>
              <w:rPr>
                <w:rFonts w:ascii="Times New Roman" w:hAnsi="Times New Roman"/>
                <w:sz w:val="21"/>
                <w:szCs w:val="21"/>
                <w:shd w:val="clear" w:color="auto" w:fill="FFFFFF"/>
              </w:rPr>
            </w:pPr>
            <w:r w:rsidRPr="00F2259A">
              <w:rPr>
                <w:rFonts w:ascii="Times New Roman" w:hAnsi="Times New Roman" w:hint="eastAsia"/>
                <w:sz w:val="21"/>
                <w:szCs w:val="21"/>
                <w:shd w:val="clear" w:color="auto" w:fill="FFFFFF"/>
              </w:rPr>
              <w:t>10.802</w:t>
            </w:r>
          </w:p>
        </w:tc>
      </w:tr>
      <w:tr w:rsidR="00F2259A" w:rsidRPr="00F2259A" w14:paraId="554B4787" w14:textId="77777777" w:rsidTr="00550FAF">
        <w:trPr>
          <w:jc w:val="center"/>
        </w:trPr>
        <w:tc>
          <w:tcPr>
            <w:tcW w:w="3116" w:type="dxa"/>
            <w:tcBorders>
              <w:top w:val="nil"/>
              <w:bottom w:val="nil"/>
            </w:tcBorders>
            <w:vAlign w:val="center"/>
          </w:tcPr>
          <w:p w14:paraId="71735709" w14:textId="77777777" w:rsidR="007C6399" w:rsidRPr="00F2259A" w:rsidRDefault="007C6399" w:rsidP="00550FAF">
            <w:pPr>
              <w:jc w:val="center"/>
              <w:rPr>
                <w:rFonts w:ascii="Times New Roman" w:hAnsi="Times New Roman"/>
                <w:sz w:val="21"/>
                <w:szCs w:val="21"/>
                <w:shd w:val="clear" w:color="auto" w:fill="FFFFFF"/>
              </w:rPr>
            </w:pPr>
            <w:proofErr w:type="spellStart"/>
            <w:r w:rsidRPr="00F2259A">
              <w:rPr>
                <w:rFonts w:ascii="Times New Roman" w:hAnsi="Times New Roman"/>
                <w:sz w:val="21"/>
                <w:szCs w:val="21"/>
                <w:shd w:val="clear" w:color="auto" w:fill="FFFFFF"/>
              </w:rPr>
              <w:t>PBEsol</w:t>
            </w:r>
            <w:proofErr w:type="spellEnd"/>
          </w:p>
        </w:tc>
        <w:tc>
          <w:tcPr>
            <w:tcW w:w="1558" w:type="dxa"/>
            <w:tcBorders>
              <w:top w:val="nil"/>
              <w:bottom w:val="nil"/>
            </w:tcBorders>
            <w:vAlign w:val="center"/>
          </w:tcPr>
          <w:p w14:paraId="70DED9F2" w14:textId="77777777" w:rsidR="007C6399" w:rsidRPr="00F2259A" w:rsidRDefault="007C6399" w:rsidP="00550FAF">
            <w:pPr>
              <w:jc w:val="center"/>
              <w:rPr>
                <w:rFonts w:ascii="Times New Roman" w:hAnsi="Times New Roman"/>
                <w:sz w:val="21"/>
                <w:szCs w:val="21"/>
                <w:shd w:val="clear" w:color="auto" w:fill="FFFFFF"/>
              </w:rPr>
            </w:pPr>
            <w:r w:rsidRPr="00F2259A">
              <w:rPr>
                <w:rFonts w:ascii="Times New Roman" w:hAnsi="Times New Roman" w:hint="eastAsia"/>
                <w:sz w:val="21"/>
                <w:szCs w:val="21"/>
                <w:shd w:val="clear" w:color="auto" w:fill="FFFFFF"/>
              </w:rPr>
              <w:t>5.275</w:t>
            </w:r>
          </w:p>
        </w:tc>
        <w:tc>
          <w:tcPr>
            <w:tcW w:w="1559" w:type="dxa"/>
            <w:tcBorders>
              <w:top w:val="nil"/>
              <w:bottom w:val="nil"/>
            </w:tcBorders>
            <w:vAlign w:val="center"/>
          </w:tcPr>
          <w:p w14:paraId="305C057D" w14:textId="77777777" w:rsidR="007C6399" w:rsidRPr="00F2259A" w:rsidRDefault="007C6399" w:rsidP="00550FAF">
            <w:pPr>
              <w:jc w:val="center"/>
              <w:rPr>
                <w:rFonts w:ascii="Times New Roman" w:hAnsi="Times New Roman"/>
                <w:sz w:val="21"/>
                <w:szCs w:val="21"/>
                <w:shd w:val="clear" w:color="auto" w:fill="FFFFFF"/>
              </w:rPr>
            </w:pPr>
            <w:r w:rsidRPr="00F2259A">
              <w:rPr>
                <w:rFonts w:ascii="Times New Roman" w:hAnsi="Times New Roman" w:hint="eastAsia"/>
                <w:sz w:val="21"/>
                <w:szCs w:val="21"/>
                <w:shd w:val="clear" w:color="auto" w:fill="FFFFFF"/>
              </w:rPr>
              <w:t>10.699</w:t>
            </w:r>
          </w:p>
        </w:tc>
      </w:tr>
      <w:tr w:rsidR="00F2259A" w:rsidRPr="00F2259A" w14:paraId="636D9BA8" w14:textId="77777777" w:rsidTr="00550FAF">
        <w:trPr>
          <w:jc w:val="center"/>
        </w:trPr>
        <w:tc>
          <w:tcPr>
            <w:tcW w:w="3116" w:type="dxa"/>
            <w:tcBorders>
              <w:top w:val="nil"/>
              <w:bottom w:val="nil"/>
            </w:tcBorders>
            <w:vAlign w:val="center"/>
          </w:tcPr>
          <w:p w14:paraId="4403EBF2" w14:textId="77777777" w:rsidR="007C6399" w:rsidRPr="00F2259A" w:rsidRDefault="007C6399" w:rsidP="00550FAF">
            <w:pPr>
              <w:jc w:val="center"/>
              <w:rPr>
                <w:rFonts w:ascii="Times New Roman" w:hAnsi="Times New Roman"/>
                <w:sz w:val="21"/>
                <w:szCs w:val="21"/>
                <w:shd w:val="clear" w:color="auto" w:fill="FFFFFF"/>
              </w:rPr>
            </w:pPr>
            <w:r w:rsidRPr="00F2259A">
              <w:rPr>
                <w:rFonts w:ascii="Times New Roman" w:hAnsi="Times New Roman"/>
                <w:sz w:val="21"/>
                <w:szCs w:val="21"/>
                <w:shd w:val="clear" w:color="auto" w:fill="FFFFFF"/>
              </w:rPr>
              <w:t>PBE+U</w:t>
            </w:r>
          </w:p>
        </w:tc>
        <w:tc>
          <w:tcPr>
            <w:tcW w:w="1558" w:type="dxa"/>
            <w:tcBorders>
              <w:top w:val="nil"/>
              <w:bottom w:val="nil"/>
            </w:tcBorders>
            <w:vAlign w:val="center"/>
          </w:tcPr>
          <w:p w14:paraId="657F7DF3" w14:textId="77777777" w:rsidR="007C6399" w:rsidRPr="00F2259A" w:rsidRDefault="007C6399" w:rsidP="00550FAF">
            <w:pPr>
              <w:jc w:val="center"/>
              <w:rPr>
                <w:rFonts w:ascii="Times New Roman" w:hAnsi="Times New Roman"/>
                <w:sz w:val="21"/>
                <w:szCs w:val="21"/>
                <w:shd w:val="clear" w:color="auto" w:fill="FFFFFF"/>
              </w:rPr>
            </w:pPr>
            <w:r w:rsidRPr="00F2259A">
              <w:rPr>
                <w:rFonts w:ascii="Times New Roman" w:hAnsi="Times New Roman" w:hint="eastAsia"/>
                <w:sz w:val="21"/>
                <w:szCs w:val="21"/>
                <w:shd w:val="clear" w:color="auto" w:fill="FFFFFF"/>
              </w:rPr>
              <w:t>5.430</w:t>
            </w:r>
          </w:p>
        </w:tc>
        <w:tc>
          <w:tcPr>
            <w:tcW w:w="1559" w:type="dxa"/>
            <w:tcBorders>
              <w:top w:val="nil"/>
              <w:bottom w:val="nil"/>
            </w:tcBorders>
            <w:vAlign w:val="center"/>
          </w:tcPr>
          <w:p w14:paraId="670FC7B7" w14:textId="77777777" w:rsidR="007C6399" w:rsidRPr="00F2259A" w:rsidRDefault="007C6399" w:rsidP="00550FAF">
            <w:pPr>
              <w:jc w:val="center"/>
              <w:rPr>
                <w:rFonts w:ascii="Times New Roman" w:hAnsi="Times New Roman"/>
                <w:sz w:val="21"/>
                <w:szCs w:val="21"/>
                <w:shd w:val="clear" w:color="auto" w:fill="FFFFFF"/>
              </w:rPr>
            </w:pPr>
            <w:r w:rsidRPr="00F2259A">
              <w:rPr>
                <w:rFonts w:ascii="Times New Roman" w:hAnsi="Times New Roman" w:hint="eastAsia"/>
                <w:sz w:val="21"/>
                <w:szCs w:val="21"/>
                <w:shd w:val="clear" w:color="auto" w:fill="FFFFFF"/>
              </w:rPr>
              <w:t>10.849</w:t>
            </w:r>
          </w:p>
        </w:tc>
      </w:tr>
      <w:tr w:rsidR="00F2259A" w:rsidRPr="00F2259A" w14:paraId="7836E96F" w14:textId="77777777" w:rsidTr="00550FAF">
        <w:trPr>
          <w:jc w:val="center"/>
        </w:trPr>
        <w:tc>
          <w:tcPr>
            <w:tcW w:w="3116" w:type="dxa"/>
            <w:tcBorders>
              <w:top w:val="nil"/>
              <w:bottom w:val="nil"/>
            </w:tcBorders>
            <w:vAlign w:val="center"/>
          </w:tcPr>
          <w:p w14:paraId="7EF9769C" w14:textId="77777777" w:rsidR="007C6399" w:rsidRPr="00F2259A" w:rsidRDefault="007C6399" w:rsidP="00550FAF">
            <w:pPr>
              <w:jc w:val="center"/>
              <w:rPr>
                <w:rFonts w:ascii="Times New Roman" w:hAnsi="Times New Roman"/>
                <w:sz w:val="21"/>
                <w:szCs w:val="21"/>
                <w:shd w:val="clear" w:color="auto" w:fill="FFFFFF"/>
              </w:rPr>
            </w:pPr>
            <w:proofErr w:type="spellStart"/>
            <w:r w:rsidRPr="00F2259A">
              <w:rPr>
                <w:rFonts w:ascii="Times New Roman" w:hAnsi="Times New Roman"/>
                <w:sz w:val="21"/>
                <w:szCs w:val="21"/>
                <w:shd w:val="clear" w:color="auto" w:fill="FFFFFF"/>
              </w:rPr>
              <w:t>PBEsol+U</w:t>
            </w:r>
            <w:proofErr w:type="spellEnd"/>
          </w:p>
        </w:tc>
        <w:tc>
          <w:tcPr>
            <w:tcW w:w="1558" w:type="dxa"/>
            <w:tcBorders>
              <w:top w:val="nil"/>
              <w:bottom w:val="nil"/>
            </w:tcBorders>
            <w:vAlign w:val="center"/>
          </w:tcPr>
          <w:p w14:paraId="4348452B" w14:textId="77777777" w:rsidR="007C6399" w:rsidRPr="00F2259A" w:rsidRDefault="007C6399" w:rsidP="00550FAF">
            <w:pPr>
              <w:jc w:val="center"/>
              <w:rPr>
                <w:rFonts w:ascii="Times New Roman" w:hAnsi="Times New Roman"/>
                <w:sz w:val="21"/>
                <w:szCs w:val="21"/>
                <w:shd w:val="clear" w:color="auto" w:fill="FFFFFF"/>
              </w:rPr>
            </w:pPr>
            <w:r w:rsidRPr="00F2259A">
              <w:rPr>
                <w:rFonts w:ascii="Times New Roman" w:hAnsi="Times New Roman" w:hint="eastAsia"/>
                <w:sz w:val="21"/>
                <w:szCs w:val="21"/>
                <w:shd w:val="clear" w:color="auto" w:fill="FFFFFF"/>
              </w:rPr>
              <w:t>5.355</w:t>
            </w:r>
          </w:p>
        </w:tc>
        <w:tc>
          <w:tcPr>
            <w:tcW w:w="1559" w:type="dxa"/>
            <w:tcBorders>
              <w:top w:val="nil"/>
              <w:bottom w:val="nil"/>
            </w:tcBorders>
            <w:vAlign w:val="center"/>
          </w:tcPr>
          <w:p w14:paraId="46925E42" w14:textId="77777777" w:rsidR="007C6399" w:rsidRPr="00F2259A" w:rsidRDefault="007C6399" w:rsidP="00550FAF">
            <w:pPr>
              <w:jc w:val="center"/>
              <w:rPr>
                <w:rFonts w:ascii="Times New Roman" w:hAnsi="Times New Roman"/>
                <w:sz w:val="21"/>
                <w:szCs w:val="21"/>
                <w:shd w:val="clear" w:color="auto" w:fill="FFFFFF"/>
              </w:rPr>
            </w:pPr>
            <w:r w:rsidRPr="00F2259A">
              <w:rPr>
                <w:rFonts w:ascii="Times New Roman" w:hAnsi="Times New Roman" w:hint="eastAsia"/>
                <w:sz w:val="21"/>
                <w:szCs w:val="21"/>
                <w:shd w:val="clear" w:color="auto" w:fill="FFFFFF"/>
              </w:rPr>
              <w:t>10.791</w:t>
            </w:r>
          </w:p>
        </w:tc>
      </w:tr>
      <w:tr w:rsidR="00F2259A" w:rsidRPr="00F2259A" w14:paraId="34D5C5C4" w14:textId="77777777" w:rsidTr="00550FAF">
        <w:trPr>
          <w:jc w:val="center"/>
        </w:trPr>
        <w:tc>
          <w:tcPr>
            <w:tcW w:w="3116" w:type="dxa"/>
            <w:tcBorders>
              <w:top w:val="nil"/>
            </w:tcBorders>
            <w:vAlign w:val="center"/>
          </w:tcPr>
          <w:p w14:paraId="6DA630E5" w14:textId="77777777" w:rsidR="007C6399" w:rsidRPr="00F2259A" w:rsidRDefault="007C6399" w:rsidP="00550FAF">
            <w:pPr>
              <w:jc w:val="center"/>
              <w:rPr>
                <w:rFonts w:ascii="Times New Roman" w:hAnsi="Times New Roman"/>
                <w:sz w:val="21"/>
                <w:szCs w:val="21"/>
                <w:shd w:val="clear" w:color="auto" w:fill="FFFFFF"/>
              </w:rPr>
            </w:pPr>
            <w:r w:rsidRPr="00F2259A">
              <w:rPr>
                <w:rFonts w:ascii="Times New Roman" w:hAnsi="Times New Roman"/>
                <w:sz w:val="21"/>
                <w:szCs w:val="21"/>
                <w:shd w:val="clear" w:color="auto" w:fill="FFFFFF"/>
              </w:rPr>
              <w:t>Experimental (Ref)</w:t>
            </w:r>
          </w:p>
        </w:tc>
        <w:tc>
          <w:tcPr>
            <w:tcW w:w="1558" w:type="dxa"/>
            <w:tcBorders>
              <w:top w:val="nil"/>
            </w:tcBorders>
            <w:vAlign w:val="center"/>
          </w:tcPr>
          <w:p w14:paraId="1BAEBED9" w14:textId="77777777" w:rsidR="007C6399" w:rsidRPr="00F2259A" w:rsidRDefault="007C6399" w:rsidP="00550FAF">
            <w:pPr>
              <w:jc w:val="center"/>
              <w:rPr>
                <w:rFonts w:ascii="Times New Roman" w:hAnsi="Times New Roman"/>
                <w:sz w:val="21"/>
                <w:szCs w:val="21"/>
                <w:shd w:val="clear" w:color="auto" w:fill="FFFFFF"/>
              </w:rPr>
            </w:pPr>
            <w:r w:rsidRPr="00F2259A">
              <w:rPr>
                <w:rFonts w:ascii="Times New Roman" w:hAnsi="Times New Roman" w:hint="eastAsia"/>
                <w:sz w:val="21"/>
                <w:szCs w:val="21"/>
                <w:shd w:val="clear" w:color="auto" w:fill="FFFFFF"/>
              </w:rPr>
              <w:t>5.426</w:t>
            </w:r>
          </w:p>
        </w:tc>
        <w:tc>
          <w:tcPr>
            <w:tcW w:w="1559" w:type="dxa"/>
            <w:tcBorders>
              <w:top w:val="nil"/>
            </w:tcBorders>
            <w:vAlign w:val="center"/>
          </w:tcPr>
          <w:p w14:paraId="19DC55D7" w14:textId="77777777" w:rsidR="007C6399" w:rsidRPr="00F2259A" w:rsidRDefault="007C6399" w:rsidP="00550FAF">
            <w:pPr>
              <w:jc w:val="center"/>
              <w:rPr>
                <w:rFonts w:ascii="Times New Roman" w:hAnsi="Times New Roman"/>
                <w:sz w:val="21"/>
                <w:szCs w:val="21"/>
                <w:shd w:val="clear" w:color="auto" w:fill="FFFFFF"/>
              </w:rPr>
            </w:pPr>
            <w:r w:rsidRPr="00F2259A">
              <w:rPr>
                <w:rFonts w:ascii="Times New Roman" w:hAnsi="Times New Roman" w:hint="eastAsia"/>
                <w:sz w:val="21"/>
                <w:szCs w:val="21"/>
                <w:shd w:val="clear" w:color="auto" w:fill="FFFFFF"/>
              </w:rPr>
              <w:t>10.840</w:t>
            </w:r>
          </w:p>
        </w:tc>
      </w:tr>
    </w:tbl>
    <w:p w14:paraId="67EB6B1B" w14:textId="4A8602FE" w:rsidR="007C6399" w:rsidRPr="00F2259A" w:rsidRDefault="008A1102" w:rsidP="007C6399">
      <w:pPr>
        <w:spacing w:after="160" w:line="259" w:lineRule="auto"/>
        <w:jc w:val="center"/>
        <w:rPr>
          <w:rFonts w:ascii="Times New Roman" w:hAnsi="Times New Roman"/>
          <w:szCs w:val="24"/>
          <w:lang w:eastAsia="fr-FR"/>
        </w:rPr>
      </w:pPr>
      <w:r w:rsidRPr="00F2259A">
        <w:rPr>
          <w:rFonts w:ascii="Times New Roman" w:hAnsi="Times New Roman"/>
          <w:szCs w:val="24"/>
        </w:rPr>
        <w:br w:type="page"/>
      </w:r>
      <w:r w:rsidR="007C6399" w:rsidRPr="00F2259A">
        <w:rPr>
          <w:rFonts w:ascii="Times New Roman" w:hAnsi="Times New Roman"/>
          <w:b/>
          <w:bCs/>
          <w:szCs w:val="24"/>
          <w:lang w:eastAsia="fr-FR"/>
        </w:rPr>
        <w:lastRenderedPageBreak/>
        <w:t>Table S</w:t>
      </w:r>
      <w:r w:rsidR="007C6399" w:rsidRPr="00F2259A">
        <w:rPr>
          <w:rFonts w:ascii="Times New Roman" w:eastAsiaTheme="minorEastAsia" w:hAnsi="Times New Roman" w:hint="eastAsia"/>
          <w:b/>
          <w:bCs/>
          <w:szCs w:val="24"/>
          <w:lang w:eastAsia="ja-JP"/>
        </w:rPr>
        <w:t>2</w:t>
      </w:r>
      <w:r w:rsidR="007C6399" w:rsidRPr="00F2259A">
        <w:rPr>
          <w:rFonts w:ascii="Times New Roman" w:hAnsi="Times New Roman"/>
          <w:b/>
          <w:bCs/>
          <w:szCs w:val="24"/>
          <w:lang w:eastAsia="fr-FR"/>
        </w:rPr>
        <w:t xml:space="preserve">. </w:t>
      </w:r>
      <w:r w:rsidR="007C6399" w:rsidRPr="00F2259A">
        <w:rPr>
          <w:rFonts w:ascii="Times New Roman" w:hAnsi="Times New Roman"/>
          <w:szCs w:val="24"/>
          <w:lang w:eastAsia="fr-FR"/>
        </w:rPr>
        <w:t>Structural arrangement of the ordered kesterite (</w:t>
      </w:r>
      <m:oMath>
        <m:r>
          <w:rPr>
            <w:rFonts w:ascii="Cambria Math" w:hAnsi="Cambria Math"/>
            <w:szCs w:val="22"/>
            <w:lang w:val="en-GB" w:eastAsia="ja-JP"/>
          </w:rPr>
          <m:t>I</m:t>
        </m:r>
        <m:acc>
          <m:accPr>
            <m:chr m:val="̅"/>
            <m:ctrlPr>
              <w:rPr>
                <w:rFonts w:ascii="Cambria Math" w:hAnsi="Cambria Math"/>
                <w:i/>
                <w:szCs w:val="22"/>
                <w:lang w:val="en-GB" w:eastAsia="ja-JP"/>
              </w:rPr>
            </m:ctrlPr>
          </m:accPr>
          <m:e>
            <m:r>
              <w:rPr>
                <w:rFonts w:ascii="Cambria Math" w:hAnsi="Cambria Math"/>
                <w:szCs w:val="22"/>
                <w:lang w:val="en-GB" w:eastAsia="ja-JP"/>
              </w:rPr>
              <m:t>4</m:t>
            </m:r>
          </m:e>
        </m:acc>
        <m:r>
          <w:rPr>
            <w:rFonts w:ascii="Cambria Math" w:hAnsi="Cambria Math"/>
            <w:szCs w:val="22"/>
            <w:lang w:val="en-GB" w:eastAsia="ja-JP"/>
          </w:rPr>
          <m:t>)</m:t>
        </m:r>
      </m:oMath>
      <w:r w:rsidR="007C6399" w:rsidRPr="00F2259A">
        <w:rPr>
          <w:rFonts w:ascii="Times New Roman" w:hAnsi="Times New Roman"/>
          <w:szCs w:val="22"/>
          <w:lang w:val="en-GB" w:eastAsia="ja-JP"/>
        </w:rPr>
        <w:t xml:space="preserve"> considered in the Rietveld analysis</w:t>
      </w:r>
    </w:p>
    <w:tbl>
      <w:tblPr>
        <w:tblStyle w:val="PlainTable2"/>
        <w:tblW w:w="7100" w:type="dxa"/>
        <w:jc w:val="center"/>
        <w:tblLook w:val="04A0" w:firstRow="1" w:lastRow="0" w:firstColumn="1" w:lastColumn="0" w:noHBand="0" w:noVBand="1"/>
      </w:tblPr>
      <w:tblGrid>
        <w:gridCol w:w="960"/>
        <w:gridCol w:w="960"/>
        <w:gridCol w:w="960"/>
        <w:gridCol w:w="960"/>
        <w:gridCol w:w="960"/>
        <w:gridCol w:w="1160"/>
        <w:gridCol w:w="1140"/>
      </w:tblGrid>
      <w:tr w:rsidR="00F2259A" w:rsidRPr="00F2259A" w14:paraId="17572A64" w14:textId="77777777" w:rsidTr="00550FAF">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4D78DB20" w14:textId="77777777" w:rsidR="007C6399" w:rsidRPr="00F2259A" w:rsidRDefault="007C6399" w:rsidP="00550FAF">
            <w:pPr>
              <w:spacing w:after="0"/>
              <w:jc w:val="center"/>
              <w:rPr>
                <w:rFonts w:ascii="Calibri" w:hAnsi="Calibri" w:cs="Calibri"/>
                <w:sz w:val="22"/>
                <w:szCs w:val="22"/>
                <w:lang w:val="en-GB" w:eastAsia="ja-JP"/>
              </w:rPr>
            </w:pPr>
            <w:r w:rsidRPr="00F2259A">
              <w:rPr>
                <w:rFonts w:ascii="Calibri" w:hAnsi="Calibri" w:cs="Calibri"/>
                <w:sz w:val="22"/>
                <w:szCs w:val="22"/>
                <w:lang w:val="en-GB" w:eastAsia="ja-JP"/>
              </w:rPr>
              <w:t>Label</w:t>
            </w:r>
          </w:p>
        </w:tc>
        <w:tc>
          <w:tcPr>
            <w:tcW w:w="960" w:type="dxa"/>
            <w:noWrap/>
            <w:hideMark/>
          </w:tcPr>
          <w:p w14:paraId="307B3F2E" w14:textId="77777777" w:rsidR="007C6399" w:rsidRPr="00F2259A" w:rsidRDefault="007C6399" w:rsidP="00550FAF">
            <w:pPr>
              <w:spacing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x</w:t>
            </w:r>
          </w:p>
        </w:tc>
        <w:tc>
          <w:tcPr>
            <w:tcW w:w="960" w:type="dxa"/>
            <w:noWrap/>
            <w:hideMark/>
          </w:tcPr>
          <w:p w14:paraId="0333986A" w14:textId="77777777" w:rsidR="007C6399" w:rsidRPr="00F2259A" w:rsidRDefault="007C6399" w:rsidP="00550FAF">
            <w:pPr>
              <w:spacing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y</w:t>
            </w:r>
          </w:p>
        </w:tc>
        <w:tc>
          <w:tcPr>
            <w:tcW w:w="960" w:type="dxa"/>
            <w:noWrap/>
            <w:hideMark/>
          </w:tcPr>
          <w:p w14:paraId="6D6ABFAB" w14:textId="77777777" w:rsidR="007C6399" w:rsidRPr="00F2259A" w:rsidRDefault="007C6399" w:rsidP="00550FAF">
            <w:pPr>
              <w:spacing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z</w:t>
            </w:r>
          </w:p>
        </w:tc>
        <w:tc>
          <w:tcPr>
            <w:tcW w:w="960" w:type="dxa"/>
            <w:noWrap/>
            <w:hideMark/>
          </w:tcPr>
          <w:p w14:paraId="334806EC" w14:textId="77777777" w:rsidR="007C6399" w:rsidRPr="00F2259A" w:rsidRDefault="007C6399" w:rsidP="00550FAF">
            <w:pPr>
              <w:spacing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B</w:t>
            </w:r>
          </w:p>
        </w:tc>
        <w:tc>
          <w:tcPr>
            <w:tcW w:w="1160" w:type="dxa"/>
            <w:noWrap/>
            <w:hideMark/>
          </w:tcPr>
          <w:p w14:paraId="6D3E699E" w14:textId="77777777" w:rsidR="007C6399" w:rsidRPr="00F2259A" w:rsidRDefault="007C6399" w:rsidP="00550FAF">
            <w:pPr>
              <w:spacing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occ.</w:t>
            </w:r>
          </w:p>
        </w:tc>
        <w:tc>
          <w:tcPr>
            <w:tcW w:w="1140" w:type="dxa"/>
            <w:noWrap/>
            <w:hideMark/>
          </w:tcPr>
          <w:p w14:paraId="0E66C318" w14:textId="77777777" w:rsidR="007C6399" w:rsidRPr="00F2259A" w:rsidRDefault="007C6399" w:rsidP="00550FAF">
            <w:pPr>
              <w:spacing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Mult</w:t>
            </w:r>
          </w:p>
        </w:tc>
      </w:tr>
      <w:tr w:rsidR="00F2259A" w:rsidRPr="00F2259A" w14:paraId="120E93AB" w14:textId="77777777" w:rsidTr="00550FA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0601FA6D" w14:textId="77777777" w:rsidR="007C6399" w:rsidRPr="00F2259A" w:rsidRDefault="007C6399" w:rsidP="00550FAF">
            <w:pPr>
              <w:spacing w:after="0"/>
              <w:jc w:val="center"/>
              <w:rPr>
                <w:rFonts w:ascii="Calibri" w:hAnsi="Calibri" w:cs="Calibri"/>
                <w:sz w:val="22"/>
                <w:szCs w:val="22"/>
                <w:lang w:val="en-GB" w:eastAsia="ja-JP"/>
              </w:rPr>
            </w:pPr>
            <w:r w:rsidRPr="00F2259A">
              <w:rPr>
                <w:rFonts w:ascii="Calibri" w:hAnsi="Calibri" w:cs="Calibri"/>
                <w:sz w:val="22"/>
                <w:szCs w:val="22"/>
                <w:lang w:val="en-GB" w:eastAsia="ja-JP"/>
              </w:rPr>
              <w:t>Cu1</w:t>
            </w:r>
          </w:p>
        </w:tc>
        <w:tc>
          <w:tcPr>
            <w:tcW w:w="960" w:type="dxa"/>
            <w:noWrap/>
            <w:hideMark/>
          </w:tcPr>
          <w:p w14:paraId="14F0CEA3" w14:textId="77777777" w:rsidR="007C6399" w:rsidRPr="00F2259A" w:rsidRDefault="007C6399" w:rsidP="00550FAF">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0.5000</w:t>
            </w:r>
          </w:p>
        </w:tc>
        <w:tc>
          <w:tcPr>
            <w:tcW w:w="960" w:type="dxa"/>
            <w:noWrap/>
            <w:hideMark/>
          </w:tcPr>
          <w:p w14:paraId="75340F0A" w14:textId="77777777" w:rsidR="007C6399" w:rsidRPr="00F2259A" w:rsidRDefault="007C6399" w:rsidP="00550FAF">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1.0000</w:t>
            </w:r>
          </w:p>
        </w:tc>
        <w:tc>
          <w:tcPr>
            <w:tcW w:w="960" w:type="dxa"/>
            <w:noWrap/>
            <w:hideMark/>
          </w:tcPr>
          <w:p w14:paraId="6931EBF1" w14:textId="77777777" w:rsidR="007C6399" w:rsidRPr="00F2259A" w:rsidRDefault="007C6399" w:rsidP="00550FAF">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0.7500</w:t>
            </w:r>
          </w:p>
        </w:tc>
        <w:tc>
          <w:tcPr>
            <w:tcW w:w="960" w:type="dxa"/>
            <w:noWrap/>
            <w:hideMark/>
          </w:tcPr>
          <w:p w14:paraId="3B355963" w14:textId="77777777" w:rsidR="007C6399" w:rsidRPr="00F2259A" w:rsidRDefault="007C6399" w:rsidP="00550FAF">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w:t>
            </w:r>
          </w:p>
        </w:tc>
        <w:tc>
          <w:tcPr>
            <w:tcW w:w="1160" w:type="dxa"/>
            <w:noWrap/>
            <w:hideMark/>
          </w:tcPr>
          <w:p w14:paraId="08B306D5" w14:textId="77777777" w:rsidR="007C6399" w:rsidRPr="00F2259A" w:rsidRDefault="007C6399" w:rsidP="00550FAF">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0.25</w:t>
            </w:r>
          </w:p>
        </w:tc>
        <w:tc>
          <w:tcPr>
            <w:tcW w:w="1140" w:type="dxa"/>
            <w:noWrap/>
            <w:hideMark/>
          </w:tcPr>
          <w:p w14:paraId="5719C104" w14:textId="77777777" w:rsidR="007C6399" w:rsidRPr="00F2259A" w:rsidRDefault="007C6399" w:rsidP="00550FAF">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2</w:t>
            </w:r>
          </w:p>
        </w:tc>
      </w:tr>
      <w:tr w:rsidR="00F2259A" w:rsidRPr="00F2259A" w14:paraId="1A5A307F" w14:textId="77777777" w:rsidTr="00550FAF">
        <w:trPr>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5443B919" w14:textId="77777777" w:rsidR="007C6399" w:rsidRPr="00F2259A" w:rsidRDefault="007C6399" w:rsidP="00550FAF">
            <w:pPr>
              <w:spacing w:after="0"/>
              <w:jc w:val="center"/>
              <w:rPr>
                <w:rFonts w:ascii="Calibri" w:hAnsi="Calibri" w:cs="Calibri"/>
                <w:sz w:val="22"/>
                <w:szCs w:val="22"/>
                <w:lang w:val="en-GB" w:eastAsia="ja-JP"/>
              </w:rPr>
            </w:pPr>
            <w:r w:rsidRPr="00F2259A">
              <w:rPr>
                <w:rFonts w:ascii="Calibri" w:hAnsi="Calibri" w:cs="Calibri"/>
                <w:sz w:val="22"/>
                <w:szCs w:val="22"/>
                <w:lang w:val="en-GB" w:eastAsia="ja-JP"/>
              </w:rPr>
              <w:t>Cu2</w:t>
            </w:r>
          </w:p>
        </w:tc>
        <w:tc>
          <w:tcPr>
            <w:tcW w:w="960" w:type="dxa"/>
            <w:noWrap/>
            <w:hideMark/>
          </w:tcPr>
          <w:p w14:paraId="4520D3D7" w14:textId="77777777" w:rsidR="007C6399" w:rsidRPr="00F2259A" w:rsidRDefault="007C6399" w:rsidP="00550FAF">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0.5000</w:t>
            </w:r>
          </w:p>
        </w:tc>
        <w:tc>
          <w:tcPr>
            <w:tcW w:w="960" w:type="dxa"/>
            <w:noWrap/>
            <w:hideMark/>
          </w:tcPr>
          <w:p w14:paraId="176BBE31" w14:textId="77777777" w:rsidR="007C6399" w:rsidRPr="00F2259A" w:rsidRDefault="007C6399" w:rsidP="00550FAF">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0.5000</w:t>
            </w:r>
          </w:p>
        </w:tc>
        <w:tc>
          <w:tcPr>
            <w:tcW w:w="960" w:type="dxa"/>
            <w:noWrap/>
            <w:hideMark/>
          </w:tcPr>
          <w:p w14:paraId="1B6C2489" w14:textId="77777777" w:rsidR="007C6399" w:rsidRPr="00F2259A" w:rsidRDefault="007C6399" w:rsidP="00550FAF">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0.5000</w:t>
            </w:r>
          </w:p>
        </w:tc>
        <w:tc>
          <w:tcPr>
            <w:tcW w:w="960" w:type="dxa"/>
            <w:noWrap/>
            <w:hideMark/>
          </w:tcPr>
          <w:p w14:paraId="1EC2613B" w14:textId="77777777" w:rsidR="007C6399" w:rsidRPr="00F2259A" w:rsidRDefault="007C6399" w:rsidP="00550FAF">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w:t>
            </w:r>
          </w:p>
        </w:tc>
        <w:tc>
          <w:tcPr>
            <w:tcW w:w="1160" w:type="dxa"/>
            <w:noWrap/>
            <w:hideMark/>
          </w:tcPr>
          <w:p w14:paraId="2218D686" w14:textId="77777777" w:rsidR="007C6399" w:rsidRPr="00F2259A" w:rsidRDefault="007C6399" w:rsidP="00550FAF">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0.25</w:t>
            </w:r>
          </w:p>
        </w:tc>
        <w:tc>
          <w:tcPr>
            <w:tcW w:w="1140" w:type="dxa"/>
            <w:noWrap/>
            <w:hideMark/>
          </w:tcPr>
          <w:p w14:paraId="2DEA8E19" w14:textId="77777777" w:rsidR="007C6399" w:rsidRPr="00F2259A" w:rsidRDefault="007C6399" w:rsidP="00550FAF">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2</w:t>
            </w:r>
          </w:p>
        </w:tc>
      </w:tr>
      <w:tr w:rsidR="00F2259A" w:rsidRPr="00F2259A" w14:paraId="6A4AAA7D" w14:textId="77777777" w:rsidTr="00550FA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110342B2" w14:textId="77777777" w:rsidR="007C6399" w:rsidRPr="00F2259A" w:rsidRDefault="007C6399" w:rsidP="00550FAF">
            <w:pPr>
              <w:spacing w:after="0"/>
              <w:jc w:val="center"/>
              <w:rPr>
                <w:rFonts w:ascii="Calibri" w:hAnsi="Calibri" w:cs="Calibri"/>
                <w:sz w:val="22"/>
                <w:szCs w:val="22"/>
                <w:lang w:val="en-GB" w:eastAsia="ja-JP"/>
              </w:rPr>
            </w:pPr>
            <w:r w:rsidRPr="00F2259A">
              <w:rPr>
                <w:rFonts w:ascii="Calibri" w:hAnsi="Calibri" w:cs="Calibri"/>
                <w:sz w:val="22"/>
                <w:szCs w:val="22"/>
                <w:lang w:val="en-GB" w:eastAsia="ja-JP"/>
              </w:rPr>
              <w:t>Zn1</w:t>
            </w:r>
          </w:p>
        </w:tc>
        <w:tc>
          <w:tcPr>
            <w:tcW w:w="960" w:type="dxa"/>
            <w:noWrap/>
            <w:hideMark/>
          </w:tcPr>
          <w:p w14:paraId="45224FE0" w14:textId="77777777" w:rsidR="007C6399" w:rsidRPr="00F2259A" w:rsidRDefault="007C6399" w:rsidP="00550FAF">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0.0000</w:t>
            </w:r>
          </w:p>
        </w:tc>
        <w:tc>
          <w:tcPr>
            <w:tcW w:w="960" w:type="dxa"/>
            <w:noWrap/>
            <w:hideMark/>
          </w:tcPr>
          <w:p w14:paraId="505F1A78" w14:textId="77777777" w:rsidR="007C6399" w:rsidRPr="00F2259A" w:rsidRDefault="007C6399" w:rsidP="00550FAF">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0.5000</w:t>
            </w:r>
          </w:p>
        </w:tc>
        <w:tc>
          <w:tcPr>
            <w:tcW w:w="960" w:type="dxa"/>
            <w:noWrap/>
            <w:hideMark/>
          </w:tcPr>
          <w:p w14:paraId="6B873C1E" w14:textId="77777777" w:rsidR="007C6399" w:rsidRPr="00F2259A" w:rsidRDefault="007C6399" w:rsidP="00550FAF">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0.7500</w:t>
            </w:r>
          </w:p>
        </w:tc>
        <w:tc>
          <w:tcPr>
            <w:tcW w:w="960" w:type="dxa"/>
            <w:noWrap/>
            <w:hideMark/>
          </w:tcPr>
          <w:p w14:paraId="3E1A3286" w14:textId="77777777" w:rsidR="007C6399" w:rsidRPr="00F2259A" w:rsidRDefault="007C6399" w:rsidP="00550FAF">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w:t>
            </w:r>
          </w:p>
        </w:tc>
        <w:tc>
          <w:tcPr>
            <w:tcW w:w="1160" w:type="dxa"/>
            <w:noWrap/>
            <w:hideMark/>
          </w:tcPr>
          <w:p w14:paraId="0E11209D" w14:textId="77777777" w:rsidR="007C6399" w:rsidRPr="00F2259A" w:rsidRDefault="007C6399" w:rsidP="00550FAF">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0.25</w:t>
            </w:r>
          </w:p>
        </w:tc>
        <w:tc>
          <w:tcPr>
            <w:tcW w:w="1140" w:type="dxa"/>
            <w:noWrap/>
            <w:hideMark/>
          </w:tcPr>
          <w:p w14:paraId="421CEA05" w14:textId="77777777" w:rsidR="007C6399" w:rsidRPr="00F2259A" w:rsidRDefault="007C6399" w:rsidP="00550FAF">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2</w:t>
            </w:r>
          </w:p>
        </w:tc>
      </w:tr>
      <w:tr w:rsidR="00F2259A" w:rsidRPr="00F2259A" w14:paraId="0ADA8C43" w14:textId="77777777" w:rsidTr="00550FAF">
        <w:trPr>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4D7B7419" w14:textId="77777777" w:rsidR="007C6399" w:rsidRPr="00F2259A" w:rsidRDefault="007C6399" w:rsidP="00550FAF">
            <w:pPr>
              <w:spacing w:after="0"/>
              <w:jc w:val="center"/>
              <w:rPr>
                <w:rFonts w:ascii="Calibri" w:hAnsi="Calibri" w:cs="Calibri"/>
                <w:sz w:val="22"/>
                <w:szCs w:val="22"/>
                <w:lang w:val="en-GB" w:eastAsia="ja-JP"/>
              </w:rPr>
            </w:pPr>
            <w:r w:rsidRPr="00F2259A">
              <w:rPr>
                <w:rFonts w:ascii="Calibri" w:hAnsi="Calibri" w:cs="Calibri"/>
                <w:sz w:val="22"/>
                <w:szCs w:val="22"/>
                <w:lang w:val="en-GB" w:eastAsia="ja-JP"/>
              </w:rPr>
              <w:t>Sn1</w:t>
            </w:r>
          </w:p>
        </w:tc>
        <w:tc>
          <w:tcPr>
            <w:tcW w:w="960" w:type="dxa"/>
            <w:noWrap/>
            <w:hideMark/>
          </w:tcPr>
          <w:p w14:paraId="1421B222" w14:textId="77777777" w:rsidR="007C6399" w:rsidRPr="00F2259A" w:rsidRDefault="007C6399" w:rsidP="00550FAF">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0.0000</w:t>
            </w:r>
          </w:p>
        </w:tc>
        <w:tc>
          <w:tcPr>
            <w:tcW w:w="960" w:type="dxa"/>
            <w:noWrap/>
            <w:hideMark/>
          </w:tcPr>
          <w:p w14:paraId="6BBB8E07" w14:textId="77777777" w:rsidR="007C6399" w:rsidRPr="00F2259A" w:rsidRDefault="007C6399" w:rsidP="00550FAF">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1.0000</w:t>
            </w:r>
          </w:p>
        </w:tc>
        <w:tc>
          <w:tcPr>
            <w:tcW w:w="960" w:type="dxa"/>
            <w:noWrap/>
            <w:hideMark/>
          </w:tcPr>
          <w:p w14:paraId="15448DEB" w14:textId="77777777" w:rsidR="007C6399" w:rsidRPr="00F2259A" w:rsidRDefault="007C6399" w:rsidP="00550FAF">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0.5000</w:t>
            </w:r>
          </w:p>
        </w:tc>
        <w:tc>
          <w:tcPr>
            <w:tcW w:w="960" w:type="dxa"/>
            <w:noWrap/>
            <w:hideMark/>
          </w:tcPr>
          <w:p w14:paraId="02052F17" w14:textId="77777777" w:rsidR="007C6399" w:rsidRPr="00F2259A" w:rsidRDefault="007C6399" w:rsidP="00550FAF">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w:t>
            </w:r>
          </w:p>
        </w:tc>
        <w:tc>
          <w:tcPr>
            <w:tcW w:w="1160" w:type="dxa"/>
            <w:noWrap/>
            <w:hideMark/>
          </w:tcPr>
          <w:p w14:paraId="1BEC3A1C" w14:textId="77777777" w:rsidR="007C6399" w:rsidRPr="00F2259A" w:rsidRDefault="007C6399" w:rsidP="00550FAF">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0.25</w:t>
            </w:r>
          </w:p>
        </w:tc>
        <w:tc>
          <w:tcPr>
            <w:tcW w:w="1140" w:type="dxa"/>
            <w:noWrap/>
            <w:hideMark/>
          </w:tcPr>
          <w:p w14:paraId="507DF2DB" w14:textId="77777777" w:rsidR="007C6399" w:rsidRPr="00F2259A" w:rsidRDefault="007C6399" w:rsidP="00550FAF">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2</w:t>
            </w:r>
          </w:p>
        </w:tc>
      </w:tr>
      <w:tr w:rsidR="00F2259A" w:rsidRPr="00F2259A" w14:paraId="26278925" w14:textId="77777777" w:rsidTr="00550FA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7D438B80" w14:textId="77777777" w:rsidR="007C6399" w:rsidRPr="00F2259A" w:rsidRDefault="007C6399" w:rsidP="00550FAF">
            <w:pPr>
              <w:spacing w:after="0"/>
              <w:jc w:val="center"/>
              <w:rPr>
                <w:rFonts w:ascii="Calibri" w:hAnsi="Calibri" w:cs="Calibri"/>
                <w:sz w:val="22"/>
                <w:szCs w:val="22"/>
                <w:lang w:val="en-GB" w:eastAsia="ja-JP"/>
              </w:rPr>
            </w:pPr>
            <w:r w:rsidRPr="00F2259A">
              <w:rPr>
                <w:rFonts w:ascii="Calibri" w:hAnsi="Calibri" w:cs="Calibri"/>
                <w:sz w:val="22"/>
                <w:szCs w:val="22"/>
                <w:lang w:val="en-GB" w:eastAsia="ja-JP"/>
              </w:rPr>
              <w:t>S1</w:t>
            </w:r>
          </w:p>
        </w:tc>
        <w:tc>
          <w:tcPr>
            <w:tcW w:w="960" w:type="dxa"/>
            <w:noWrap/>
            <w:hideMark/>
          </w:tcPr>
          <w:p w14:paraId="234BB14D" w14:textId="77777777" w:rsidR="007C6399" w:rsidRPr="00F2259A" w:rsidRDefault="007C6399" w:rsidP="00550FAF">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0.2558</w:t>
            </w:r>
          </w:p>
        </w:tc>
        <w:tc>
          <w:tcPr>
            <w:tcW w:w="960" w:type="dxa"/>
            <w:noWrap/>
            <w:hideMark/>
          </w:tcPr>
          <w:p w14:paraId="29DD9DEE" w14:textId="77777777" w:rsidR="007C6399" w:rsidRPr="00F2259A" w:rsidRDefault="007C6399" w:rsidP="00550FAF">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0.7418</w:t>
            </w:r>
          </w:p>
        </w:tc>
        <w:tc>
          <w:tcPr>
            <w:tcW w:w="960" w:type="dxa"/>
            <w:noWrap/>
            <w:hideMark/>
          </w:tcPr>
          <w:p w14:paraId="36008DD3" w14:textId="77777777" w:rsidR="007C6399" w:rsidRPr="00F2259A" w:rsidRDefault="007C6399" w:rsidP="00550FAF">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0.6288</w:t>
            </w:r>
          </w:p>
        </w:tc>
        <w:tc>
          <w:tcPr>
            <w:tcW w:w="960" w:type="dxa"/>
            <w:noWrap/>
            <w:hideMark/>
          </w:tcPr>
          <w:p w14:paraId="4E4DB3BD" w14:textId="77777777" w:rsidR="007C6399" w:rsidRPr="00F2259A" w:rsidRDefault="007C6399" w:rsidP="00550FAF">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w:t>
            </w:r>
          </w:p>
        </w:tc>
        <w:tc>
          <w:tcPr>
            <w:tcW w:w="1160" w:type="dxa"/>
            <w:noWrap/>
            <w:hideMark/>
          </w:tcPr>
          <w:p w14:paraId="15F53C92" w14:textId="77777777" w:rsidR="007C6399" w:rsidRPr="00F2259A" w:rsidRDefault="007C6399" w:rsidP="00550FAF">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1.00</w:t>
            </w:r>
          </w:p>
        </w:tc>
        <w:tc>
          <w:tcPr>
            <w:tcW w:w="1140" w:type="dxa"/>
            <w:noWrap/>
            <w:hideMark/>
          </w:tcPr>
          <w:p w14:paraId="7C215785" w14:textId="77777777" w:rsidR="007C6399" w:rsidRPr="00F2259A" w:rsidRDefault="007C6399" w:rsidP="00550FAF">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8</w:t>
            </w:r>
          </w:p>
        </w:tc>
      </w:tr>
      <w:tr w:rsidR="00F2259A" w:rsidRPr="00F2259A" w14:paraId="3DC2BFD1" w14:textId="77777777" w:rsidTr="00550FAF">
        <w:trPr>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55C525C9" w14:textId="77777777" w:rsidR="007C6399" w:rsidRPr="00F2259A" w:rsidRDefault="007C6399" w:rsidP="00550FAF">
            <w:pPr>
              <w:spacing w:after="0"/>
              <w:jc w:val="center"/>
              <w:rPr>
                <w:rFonts w:ascii="Calibri" w:hAnsi="Calibri" w:cs="Calibri"/>
                <w:sz w:val="22"/>
                <w:szCs w:val="22"/>
                <w:lang w:val="en-GB" w:eastAsia="ja-JP"/>
              </w:rPr>
            </w:pPr>
          </w:p>
        </w:tc>
        <w:tc>
          <w:tcPr>
            <w:tcW w:w="960" w:type="dxa"/>
            <w:noWrap/>
            <w:hideMark/>
          </w:tcPr>
          <w:p w14:paraId="07476597" w14:textId="77777777" w:rsidR="007C6399" w:rsidRPr="00F2259A" w:rsidRDefault="007C6399" w:rsidP="00550FAF">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eastAsia="ja-JP"/>
              </w:rPr>
            </w:pPr>
          </w:p>
        </w:tc>
        <w:tc>
          <w:tcPr>
            <w:tcW w:w="960" w:type="dxa"/>
            <w:noWrap/>
            <w:hideMark/>
          </w:tcPr>
          <w:p w14:paraId="591115F7" w14:textId="77777777" w:rsidR="007C6399" w:rsidRPr="00F2259A" w:rsidRDefault="007C6399" w:rsidP="00550FAF">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eastAsia="ja-JP"/>
              </w:rPr>
            </w:pPr>
          </w:p>
        </w:tc>
        <w:tc>
          <w:tcPr>
            <w:tcW w:w="960" w:type="dxa"/>
            <w:noWrap/>
            <w:hideMark/>
          </w:tcPr>
          <w:p w14:paraId="7F8482D6" w14:textId="77777777" w:rsidR="007C6399" w:rsidRPr="00F2259A" w:rsidRDefault="007C6399" w:rsidP="00550FAF">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eastAsia="ja-JP"/>
              </w:rPr>
            </w:pPr>
          </w:p>
        </w:tc>
        <w:tc>
          <w:tcPr>
            <w:tcW w:w="960" w:type="dxa"/>
            <w:noWrap/>
            <w:hideMark/>
          </w:tcPr>
          <w:p w14:paraId="199C5158" w14:textId="77777777" w:rsidR="007C6399" w:rsidRPr="00F2259A" w:rsidRDefault="007C6399" w:rsidP="00550FAF">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I</w:t>
            </w:r>
          </w:p>
        </w:tc>
        <w:tc>
          <w:tcPr>
            <w:tcW w:w="1160" w:type="dxa"/>
            <w:noWrap/>
            <w:hideMark/>
          </w:tcPr>
          <w:p w14:paraId="1CE94B5A" w14:textId="77777777" w:rsidR="007C6399" w:rsidRPr="00F2259A" w:rsidRDefault="007C6399" w:rsidP="00550FAF">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eastAsia="ja-JP"/>
              </w:rPr>
            </w:pPr>
          </w:p>
        </w:tc>
        <w:tc>
          <w:tcPr>
            <w:tcW w:w="1140" w:type="dxa"/>
            <w:noWrap/>
            <w:hideMark/>
          </w:tcPr>
          <w:p w14:paraId="3CFC7FE1" w14:textId="77777777" w:rsidR="007C6399" w:rsidRPr="00F2259A" w:rsidRDefault="007C6399" w:rsidP="00550FAF">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eastAsia="ja-JP"/>
              </w:rPr>
            </w:pPr>
          </w:p>
        </w:tc>
      </w:tr>
      <w:tr w:rsidR="00F2259A" w:rsidRPr="00F2259A" w14:paraId="53969661" w14:textId="77777777" w:rsidTr="00550FA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73459009" w14:textId="77777777" w:rsidR="007C6399" w:rsidRPr="00F2259A" w:rsidRDefault="007C6399" w:rsidP="00550FAF">
            <w:pPr>
              <w:spacing w:after="0"/>
              <w:jc w:val="center"/>
              <w:rPr>
                <w:rFonts w:ascii="Times New Roman" w:hAnsi="Times New Roman"/>
                <w:sz w:val="20"/>
                <w:lang w:val="en-GB" w:eastAsia="ja-JP"/>
              </w:rPr>
            </w:pPr>
          </w:p>
        </w:tc>
        <w:tc>
          <w:tcPr>
            <w:tcW w:w="960" w:type="dxa"/>
            <w:noWrap/>
            <w:hideMark/>
          </w:tcPr>
          <w:p w14:paraId="4EB3A4AD" w14:textId="77777777" w:rsidR="007C6399" w:rsidRPr="00F2259A" w:rsidRDefault="007C6399" w:rsidP="00550FAF">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lang w:val="en-GB" w:eastAsia="ja-JP"/>
              </w:rPr>
            </w:pPr>
            <w:r w:rsidRPr="00F2259A">
              <w:rPr>
                <w:rFonts w:ascii="Calibri" w:hAnsi="Calibri" w:cs="Calibri"/>
                <w:b/>
                <w:bCs/>
                <w:sz w:val="22"/>
                <w:szCs w:val="22"/>
                <w:lang w:val="en-GB" w:eastAsia="ja-JP"/>
              </w:rPr>
              <w:t>B11</w:t>
            </w:r>
          </w:p>
        </w:tc>
        <w:tc>
          <w:tcPr>
            <w:tcW w:w="960" w:type="dxa"/>
            <w:noWrap/>
            <w:hideMark/>
          </w:tcPr>
          <w:p w14:paraId="5CC160FB" w14:textId="77777777" w:rsidR="007C6399" w:rsidRPr="00F2259A" w:rsidRDefault="007C6399" w:rsidP="00550FAF">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lang w:val="en-GB" w:eastAsia="ja-JP"/>
              </w:rPr>
            </w:pPr>
            <w:r w:rsidRPr="00F2259A">
              <w:rPr>
                <w:rFonts w:ascii="Calibri" w:hAnsi="Calibri" w:cs="Calibri"/>
                <w:b/>
                <w:bCs/>
                <w:sz w:val="22"/>
                <w:szCs w:val="22"/>
                <w:lang w:val="en-GB" w:eastAsia="ja-JP"/>
              </w:rPr>
              <w:t>B22</w:t>
            </w:r>
          </w:p>
        </w:tc>
        <w:tc>
          <w:tcPr>
            <w:tcW w:w="960" w:type="dxa"/>
            <w:noWrap/>
            <w:hideMark/>
          </w:tcPr>
          <w:p w14:paraId="01B258C0" w14:textId="77777777" w:rsidR="007C6399" w:rsidRPr="00F2259A" w:rsidRDefault="007C6399" w:rsidP="00550FAF">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lang w:val="en-GB" w:eastAsia="ja-JP"/>
              </w:rPr>
            </w:pPr>
            <w:r w:rsidRPr="00F2259A">
              <w:rPr>
                <w:rFonts w:ascii="Calibri" w:hAnsi="Calibri" w:cs="Calibri"/>
                <w:b/>
                <w:bCs/>
                <w:sz w:val="22"/>
                <w:szCs w:val="22"/>
                <w:lang w:val="en-GB" w:eastAsia="ja-JP"/>
              </w:rPr>
              <w:t>B33</w:t>
            </w:r>
          </w:p>
        </w:tc>
        <w:tc>
          <w:tcPr>
            <w:tcW w:w="960" w:type="dxa"/>
            <w:noWrap/>
            <w:hideMark/>
          </w:tcPr>
          <w:p w14:paraId="32036FE1" w14:textId="77777777" w:rsidR="007C6399" w:rsidRPr="00F2259A" w:rsidRDefault="007C6399" w:rsidP="00550FAF">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lang w:val="en-GB" w:eastAsia="ja-JP"/>
              </w:rPr>
            </w:pPr>
            <w:r w:rsidRPr="00F2259A">
              <w:rPr>
                <w:rFonts w:ascii="Calibri" w:hAnsi="Calibri" w:cs="Calibri"/>
                <w:b/>
                <w:bCs/>
                <w:sz w:val="22"/>
                <w:szCs w:val="22"/>
                <w:lang w:val="en-GB" w:eastAsia="ja-JP"/>
              </w:rPr>
              <w:t>B12</w:t>
            </w:r>
          </w:p>
        </w:tc>
        <w:tc>
          <w:tcPr>
            <w:tcW w:w="1160" w:type="dxa"/>
            <w:noWrap/>
            <w:hideMark/>
          </w:tcPr>
          <w:p w14:paraId="48E7D212" w14:textId="77777777" w:rsidR="007C6399" w:rsidRPr="00F2259A" w:rsidRDefault="007C6399" w:rsidP="00550FAF">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lang w:val="en-GB" w:eastAsia="ja-JP"/>
              </w:rPr>
            </w:pPr>
            <w:r w:rsidRPr="00F2259A">
              <w:rPr>
                <w:rFonts w:ascii="Calibri" w:hAnsi="Calibri" w:cs="Calibri"/>
                <w:b/>
                <w:bCs/>
                <w:sz w:val="22"/>
                <w:szCs w:val="22"/>
                <w:lang w:val="en-GB" w:eastAsia="ja-JP"/>
              </w:rPr>
              <w:t>B13</w:t>
            </w:r>
          </w:p>
        </w:tc>
        <w:tc>
          <w:tcPr>
            <w:tcW w:w="1140" w:type="dxa"/>
            <w:noWrap/>
            <w:hideMark/>
          </w:tcPr>
          <w:p w14:paraId="0072EA63" w14:textId="77777777" w:rsidR="007C6399" w:rsidRPr="00F2259A" w:rsidRDefault="007C6399" w:rsidP="00550FAF">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lang w:val="en-GB" w:eastAsia="ja-JP"/>
              </w:rPr>
            </w:pPr>
            <w:r w:rsidRPr="00F2259A">
              <w:rPr>
                <w:rFonts w:ascii="Calibri" w:hAnsi="Calibri" w:cs="Calibri"/>
                <w:b/>
                <w:bCs/>
                <w:sz w:val="22"/>
                <w:szCs w:val="22"/>
                <w:lang w:val="en-GB" w:eastAsia="ja-JP"/>
              </w:rPr>
              <w:t>B23</w:t>
            </w:r>
          </w:p>
        </w:tc>
      </w:tr>
      <w:tr w:rsidR="00F2259A" w:rsidRPr="00F2259A" w14:paraId="230AB49C" w14:textId="77777777" w:rsidTr="00550FAF">
        <w:trPr>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5313ECD7" w14:textId="77777777" w:rsidR="007C6399" w:rsidRPr="00F2259A" w:rsidRDefault="007C6399" w:rsidP="00550FAF">
            <w:pPr>
              <w:spacing w:after="0"/>
              <w:jc w:val="center"/>
              <w:rPr>
                <w:rFonts w:ascii="Calibri" w:hAnsi="Calibri" w:cs="Calibri"/>
                <w:sz w:val="22"/>
                <w:szCs w:val="22"/>
                <w:lang w:val="en-GB" w:eastAsia="ja-JP"/>
              </w:rPr>
            </w:pPr>
            <w:r w:rsidRPr="00F2259A">
              <w:rPr>
                <w:rFonts w:ascii="Calibri" w:hAnsi="Calibri" w:cs="Calibri"/>
                <w:sz w:val="22"/>
                <w:szCs w:val="22"/>
                <w:lang w:val="en-GB" w:eastAsia="ja-JP"/>
              </w:rPr>
              <w:t>Cu1</w:t>
            </w:r>
          </w:p>
        </w:tc>
        <w:tc>
          <w:tcPr>
            <w:tcW w:w="960" w:type="dxa"/>
            <w:noWrap/>
            <w:hideMark/>
          </w:tcPr>
          <w:p w14:paraId="3E71E519" w14:textId="77777777" w:rsidR="007C6399" w:rsidRPr="00F2259A" w:rsidRDefault="007C6399" w:rsidP="00550FAF">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89.6</w:t>
            </w:r>
          </w:p>
        </w:tc>
        <w:tc>
          <w:tcPr>
            <w:tcW w:w="960" w:type="dxa"/>
            <w:noWrap/>
            <w:hideMark/>
          </w:tcPr>
          <w:p w14:paraId="326EC6A0" w14:textId="77777777" w:rsidR="007C6399" w:rsidRPr="00F2259A" w:rsidRDefault="007C6399" w:rsidP="00550FAF">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89.6</w:t>
            </w:r>
          </w:p>
        </w:tc>
        <w:tc>
          <w:tcPr>
            <w:tcW w:w="960" w:type="dxa"/>
            <w:noWrap/>
            <w:hideMark/>
          </w:tcPr>
          <w:p w14:paraId="5EC6BA18" w14:textId="77777777" w:rsidR="007C6399" w:rsidRPr="00F2259A" w:rsidRDefault="007C6399" w:rsidP="00550FAF">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20.5</w:t>
            </w:r>
          </w:p>
        </w:tc>
        <w:tc>
          <w:tcPr>
            <w:tcW w:w="960" w:type="dxa"/>
            <w:noWrap/>
            <w:hideMark/>
          </w:tcPr>
          <w:p w14:paraId="08DE1FFC" w14:textId="77777777" w:rsidR="007C6399" w:rsidRPr="00F2259A" w:rsidRDefault="007C6399" w:rsidP="00550FAF">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0</w:t>
            </w:r>
          </w:p>
        </w:tc>
        <w:tc>
          <w:tcPr>
            <w:tcW w:w="1160" w:type="dxa"/>
            <w:noWrap/>
            <w:hideMark/>
          </w:tcPr>
          <w:p w14:paraId="4C7DC44A" w14:textId="77777777" w:rsidR="007C6399" w:rsidRPr="00F2259A" w:rsidRDefault="007C6399" w:rsidP="00550FAF">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0</w:t>
            </w:r>
          </w:p>
        </w:tc>
        <w:tc>
          <w:tcPr>
            <w:tcW w:w="1140" w:type="dxa"/>
            <w:noWrap/>
            <w:hideMark/>
          </w:tcPr>
          <w:p w14:paraId="0FE01823" w14:textId="77777777" w:rsidR="007C6399" w:rsidRPr="00F2259A" w:rsidRDefault="007C6399" w:rsidP="00550FAF">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0</w:t>
            </w:r>
          </w:p>
        </w:tc>
      </w:tr>
      <w:tr w:rsidR="00F2259A" w:rsidRPr="00F2259A" w14:paraId="4BD2EB23" w14:textId="77777777" w:rsidTr="00550FA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6CBF797E" w14:textId="77777777" w:rsidR="007C6399" w:rsidRPr="00F2259A" w:rsidRDefault="007C6399" w:rsidP="00550FAF">
            <w:pPr>
              <w:spacing w:after="0"/>
              <w:jc w:val="center"/>
              <w:rPr>
                <w:rFonts w:ascii="Calibri" w:hAnsi="Calibri" w:cs="Calibri"/>
                <w:sz w:val="22"/>
                <w:szCs w:val="22"/>
                <w:lang w:val="en-GB" w:eastAsia="ja-JP"/>
              </w:rPr>
            </w:pPr>
            <w:r w:rsidRPr="00F2259A">
              <w:rPr>
                <w:rFonts w:ascii="Calibri" w:hAnsi="Calibri" w:cs="Calibri"/>
                <w:sz w:val="22"/>
                <w:szCs w:val="22"/>
                <w:lang w:val="en-GB" w:eastAsia="ja-JP"/>
              </w:rPr>
              <w:t>Cu2</w:t>
            </w:r>
          </w:p>
        </w:tc>
        <w:tc>
          <w:tcPr>
            <w:tcW w:w="960" w:type="dxa"/>
            <w:noWrap/>
            <w:hideMark/>
          </w:tcPr>
          <w:p w14:paraId="08A4D927" w14:textId="77777777" w:rsidR="007C6399" w:rsidRPr="00F2259A" w:rsidRDefault="007C6399" w:rsidP="00550FAF">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119.8</w:t>
            </w:r>
          </w:p>
        </w:tc>
        <w:tc>
          <w:tcPr>
            <w:tcW w:w="960" w:type="dxa"/>
            <w:noWrap/>
            <w:hideMark/>
          </w:tcPr>
          <w:p w14:paraId="372B62BE" w14:textId="77777777" w:rsidR="007C6399" w:rsidRPr="00F2259A" w:rsidRDefault="007C6399" w:rsidP="00550FAF">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119.8</w:t>
            </w:r>
          </w:p>
        </w:tc>
        <w:tc>
          <w:tcPr>
            <w:tcW w:w="960" w:type="dxa"/>
            <w:noWrap/>
            <w:hideMark/>
          </w:tcPr>
          <w:p w14:paraId="1677E7FF" w14:textId="77777777" w:rsidR="007C6399" w:rsidRPr="00F2259A" w:rsidRDefault="007C6399" w:rsidP="00550FAF">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29.7</w:t>
            </w:r>
          </w:p>
        </w:tc>
        <w:tc>
          <w:tcPr>
            <w:tcW w:w="960" w:type="dxa"/>
            <w:noWrap/>
            <w:hideMark/>
          </w:tcPr>
          <w:p w14:paraId="110BD45E" w14:textId="77777777" w:rsidR="007C6399" w:rsidRPr="00F2259A" w:rsidRDefault="007C6399" w:rsidP="00550FAF">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0</w:t>
            </w:r>
          </w:p>
        </w:tc>
        <w:tc>
          <w:tcPr>
            <w:tcW w:w="1160" w:type="dxa"/>
            <w:noWrap/>
            <w:hideMark/>
          </w:tcPr>
          <w:p w14:paraId="0DDECC81" w14:textId="77777777" w:rsidR="007C6399" w:rsidRPr="00F2259A" w:rsidRDefault="007C6399" w:rsidP="00550FAF">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0</w:t>
            </w:r>
          </w:p>
        </w:tc>
        <w:tc>
          <w:tcPr>
            <w:tcW w:w="1140" w:type="dxa"/>
            <w:noWrap/>
            <w:hideMark/>
          </w:tcPr>
          <w:p w14:paraId="375826BD" w14:textId="77777777" w:rsidR="007C6399" w:rsidRPr="00F2259A" w:rsidRDefault="007C6399" w:rsidP="00550FAF">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0</w:t>
            </w:r>
          </w:p>
        </w:tc>
      </w:tr>
      <w:tr w:rsidR="00F2259A" w:rsidRPr="00F2259A" w14:paraId="3BCAEAC7" w14:textId="77777777" w:rsidTr="00550FAF">
        <w:trPr>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75938CAE" w14:textId="77777777" w:rsidR="007C6399" w:rsidRPr="00F2259A" w:rsidRDefault="007C6399" w:rsidP="00550FAF">
            <w:pPr>
              <w:spacing w:after="0"/>
              <w:jc w:val="center"/>
              <w:rPr>
                <w:rFonts w:ascii="Calibri" w:hAnsi="Calibri" w:cs="Calibri"/>
                <w:sz w:val="22"/>
                <w:szCs w:val="22"/>
                <w:lang w:val="en-GB" w:eastAsia="ja-JP"/>
              </w:rPr>
            </w:pPr>
            <w:r w:rsidRPr="00F2259A">
              <w:rPr>
                <w:rFonts w:ascii="Calibri" w:hAnsi="Calibri" w:cs="Calibri"/>
                <w:sz w:val="22"/>
                <w:szCs w:val="22"/>
                <w:lang w:val="en-GB" w:eastAsia="ja-JP"/>
              </w:rPr>
              <w:t>Zn1</w:t>
            </w:r>
          </w:p>
        </w:tc>
        <w:tc>
          <w:tcPr>
            <w:tcW w:w="960" w:type="dxa"/>
            <w:noWrap/>
            <w:hideMark/>
          </w:tcPr>
          <w:p w14:paraId="3888EFCA" w14:textId="77777777" w:rsidR="007C6399" w:rsidRPr="00F2259A" w:rsidRDefault="007C6399" w:rsidP="00550FAF">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115.9</w:t>
            </w:r>
          </w:p>
        </w:tc>
        <w:tc>
          <w:tcPr>
            <w:tcW w:w="960" w:type="dxa"/>
            <w:noWrap/>
            <w:hideMark/>
          </w:tcPr>
          <w:p w14:paraId="7863E688" w14:textId="77777777" w:rsidR="007C6399" w:rsidRPr="00F2259A" w:rsidRDefault="007C6399" w:rsidP="00550FAF">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115.9</w:t>
            </w:r>
          </w:p>
        </w:tc>
        <w:tc>
          <w:tcPr>
            <w:tcW w:w="960" w:type="dxa"/>
            <w:noWrap/>
            <w:hideMark/>
          </w:tcPr>
          <w:p w14:paraId="2B8FDA8E" w14:textId="77777777" w:rsidR="007C6399" w:rsidRPr="00F2259A" w:rsidRDefault="007C6399" w:rsidP="00550FAF">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29.4</w:t>
            </w:r>
          </w:p>
        </w:tc>
        <w:tc>
          <w:tcPr>
            <w:tcW w:w="960" w:type="dxa"/>
            <w:noWrap/>
            <w:hideMark/>
          </w:tcPr>
          <w:p w14:paraId="48C049D5" w14:textId="77777777" w:rsidR="007C6399" w:rsidRPr="00F2259A" w:rsidRDefault="007C6399" w:rsidP="00550FAF">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0</w:t>
            </w:r>
          </w:p>
        </w:tc>
        <w:tc>
          <w:tcPr>
            <w:tcW w:w="1160" w:type="dxa"/>
            <w:noWrap/>
            <w:hideMark/>
          </w:tcPr>
          <w:p w14:paraId="13DD5ED4" w14:textId="77777777" w:rsidR="007C6399" w:rsidRPr="00F2259A" w:rsidRDefault="007C6399" w:rsidP="00550FAF">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0</w:t>
            </w:r>
          </w:p>
        </w:tc>
        <w:tc>
          <w:tcPr>
            <w:tcW w:w="1140" w:type="dxa"/>
            <w:noWrap/>
            <w:hideMark/>
          </w:tcPr>
          <w:p w14:paraId="2E8B9474" w14:textId="77777777" w:rsidR="007C6399" w:rsidRPr="00F2259A" w:rsidRDefault="007C6399" w:rsidP="00550FAF">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0</w:t>
            </w:r>
          </w:p>
        </w:tc>
      </w:tr>
      <w:tr w:rsidR="00F2259A" w:rsidRPr="00F2259A" w14:paraId="560F064E" w14:textId="77777777" w:rsidTr="00550FA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729D9674" w14:textId="77777777" w:rsidR="007C6399" w:rsidRPr="00F2259A" w:rsidRDefault="007C6399" w:rsidP="00550FAF">
            <w:pPr>
              <w:spacing w:after="0"/>
              <w:jc w:val="center"/>
              <w:rPr>
                <w:rFonts w:ascii="Calibri" w:hAnsi="Calibri" w:cs="Calibri"/>
                <w:sz w:val="22"/>
                <w:szCs w:val="22"/>
                <w:lang w:val="en-GB" w:eastAsia="ja-JP"/>
              </w:rPr>
            </w:pPr>
            <w:r w:rsidRPr="00F2259A">
              <w:rPr>
                <w:rFonts w:ascii="Calibri" w:hAnsi="Calibri" w:cs="Calibri"/>
                <w:sz w:val="22"/>
                <w:szCs w:val="22"/>
                <w:lang w:val="en-GB" w:eastAsia="ja-JP"/>
              </w:rPr>
              <w:t>Sn1</w:t>
            </w:r>
          </w:p>
        </w:tc>
        <w:tc>
          <w:tcPr>
            <w:tcW w:w="960" w:type="dxa"/>
            <w:noWrap/>
            <w:hideMark/>
          </w:tcPr>
          <w:p w14:paraId="22A1C8E4" w14:textId="77777777" w:rsidR="007C6399" w:rsidRPr="00F2259A" w:rsidRDefault="007C6399" w:rsidP="00550FAF">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72.2</w:t>
            </w:r>
          </w:p>
        </w:tc>
        <w:tc>
          <w:tcPr>
            <w:tcW w:w="960" w:type="dxa"/>
            <w:noWrap/>
            <w:hideMark/>
          </w:tcPr>
          <w:p w14:paraId="33A4AA45" w14:textId="77777777" w:rsidR="007C6399" w:rsidRPr="00F2259A" w:rsidRDefault="007C6399" w:rsidP="00550FAF">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72.2</w:t>
            </w:r>
          </w:p>
        </w:tc>
        <w:tc>
          <w:tcPr>
            <w:tcW w:w="960" w:type="dxa"/>
            <w:noWrap/>
            <w:hideMark/>
          </w:tcPr>
          <w:p w14:paraId="4F24F1EE" w14:textId="77777777" w:rsidR="007C6399" w:rsidRPr="00F2259A" w:rsidRDefault="007C6399" w:rsidP="00550FAF">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17.3</w:t>
            </w:r>
          </w:p>
        </w:tc>
        <w:tc>
          <w:tcPr>
            <w:tcW w:w="960" w:type="dxa"/>
            <w:noWrap/>
            <w:hideMark/>
          </w:tcPr>
          <w:p w14:paraId="576221A2" w14:textId="77777777" w:rsidR="007C6399" w:rsidRPr="00F2259A" w:rsidRDefault="007C6399" w:rsidP="00550FAF">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0</w:t>
            </w:r>
          </w:p>
        </w:tc>
        <w:tc>
          <w:tcPr>
            <w:tcW w:w="1160" w:type="dxa"/>
            <w:noWrap/>
            <w:hideMark/>
          </w:tcPr>
          <w:p w14:paraId="6AB12C73" w14:textId="77777777" w:rsidR="007C6399" w:rsidRPr="00F2259A" w:rsidRDefault="007C6399" w:rsidP="00550FAF">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0</w:t>
            </w:r>
          </w:p>
        </w:tc>
        <w:tc>
          <w:tcPr>
            <w:tcW w:w="1140" w:type="dxa"/>
            <w:noWrap/>
            <w:hideMark/>
          </w:tcPr>
          <w:p w14:paraId="2A03277F" w14:textId="77777777" w:rsidR="007C6399" w:rsidRPr="00F2259A" w:rsidRDefault="007C6399" w:rsidP="00550FAF">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0</w:t>
            </w:r>
          </w:p>
        </w:tc>
      </w:tr>
      <w:tr w:rsidR="00F2259A" w:rsidRPr="00F2259A" w14:paraId="1112F9B9" w14:textId="77777777" w:rsidTr="00550FAF">
        <w:trPr>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1971D001" w14:textId="77777777" w:rsidR="007C6399" w:rsidRPr="00F2259A" w:rsidRDefault="007C6399" w:rsidP="00550FAF">
            <w:pPr>
              <w:spacing w:after="0"/>
              <w:jc w:val="center"/>
              <w:rPr>
                <w:rFonts w:ascii="Calibri" w:hAnsi="Calibri" w:cs="Calibri"/>
                <w:sz w:val="22"/>
                <w:szCs w:val="22"/>
                <w:lang w:val="en-GB" w:eastAsia="ja-JP"/>
              </w:rPr>
            </w:pPr>
            <w:r w:rsidRPr="00F2259A">
              <w:rPr>
                <w:rFonts w:ascii="Calibri" w:hAnsi="Calibri" w:cs="Calibri"/>
                <w:sz w:val="22"/>
                <w:szCs w:val="22"/>
                <w:lang w:val="en-GB" w:eastAsia="ja-JP"/>
              </w:rPr>
              <w:t>S1</w:t>
            </w:r>
          </w:p>
        </w:tc>
        <w:tc>
          <w:tcPr>
            <w:tcW w:w="960" w:type="dxa"/>
            <w:noWrap/>
            <w:hideMark/>
          </w:tcPr>
          <w:p w14:paraId="3E457EE5" w14:textId="77777777" w:rsidR="007C6399" w:rsidRPr="00F2259A" w:rsidRDefault="007C6399" w:rsidP="00550FAF">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78.0</w:t>
            </w:r>
          </w:p>
        </w:tc>
        <w:tc>
          <w:tcPr>
            <w:tcW w:w="960" w:type="dxa"/>
            <w:noWrap/>
            <w:hideMark/>
          </w:tcPr>
          <w:p w14:paraId="0B21EA71" w14:textId="77777777" w:rsidR="007C6399" w:rsidRPr="00F2259A" w:rsidRDefault="007C6399" w:rsidP="00550FAF">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71.5</w:t>
            </w:r>
          </w:p>
        </w:tc>
        <w:tc>
          <w:tcPr>
            <w:tcW w:w="960" w:type="dxa"/>
            <w:noWrap/>
            <w:hideMark/>
          </w:tcPr>
          <w:p w14:paraId="2F2B9CF6" w14:textId="77777777" w:rsidR="007C6399" w:rsidRPr="00F2259A" w:rsidRDefault="007C6399" w:rsidP="00550FAF">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19.7</w:t>
            </w:r>
          </w:p>
        </w:tc>
        <w:tc>
          <w:tcPr>
            <w:tcW w:w="960" w:type="dxa"/>
            <w:noWrap/>
            <w:hideMark/>
          </w:tcPr>
          <w:p w14:paraId="37314DC7" w14:textId="77777777" w:rsidR="007C6399" w:rsidRPr="00F2259A" w:rsidRDefault="007C6399" w:rsidP="00550FAF">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5.9</w:t>
            </w:r>
          </w:p>
        </w:tc>
        <w:tc>
          <w:tcPr>
            <w:tcW w:w="1160" w:type="dxa"/>
            <w:noWrap/>
            <w:hideMark/>
          </w:tcPr>
          <w:p w14:paraId="79819EE9" w14:textId="77777777" w:rsidR="007C6399" w:rsidRPr="00F2259A" w:rsidRDefault="007C6399" w:rsidP="00550FAF">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0.9</w:t>
            </w:r>
          </w:p>
        </w:tc>
        <w:tc>
          <w:tcPr>
            <w:tcW w:w="1140" w:type="dxa"/>
            <w:noWrap/>
            <w:hideMark/>
          </w:tcPr>
          <w:p w14:paraId="7CBA45C1" w14:textId="77777777" w:rsidR="007C6399" w:rsidRPr="00F2259A" w:rsidRDefault="007C6399" w:rsidP="00550FAF">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eastAsia="ja-JP"/>
              </w:rPr>
            </w:pPr>
            <w:r w:rsidRPr="00F2259A">
              <w:rPr>
                <w:rFonts w:ascii="Calibri" w:hAnsi="Calibri" w:cs="Calibri"/>
                <w:sz w:val="22"/>
                <w:szCs w:val="22"/>
                <w:lang w:val="en-GB" w:eastAsia="ja-JP"/>
              </w:rPr>
              <w:t>3.1</w:t>
            </w:r>
          </w:p>
        </w:tc>
      </w:tr>
    </w:tbl>
    <w:p w14:paraId="3F1E01B2" w14:textId="2002E462" w:rsidR="00DC6B2B" w:rsidRPr="00F2259A" w:rsidRDefault="00DC6B2B" w:rsidP="007C6399">
      <w:pPr>
        <w:jc w:val="center"/>
        <w:rPr>
          <w:rFonts w:ascii="Times New Roman" w:hAnsi="Times New Roman"/>
          <w:szCs w:val="24"/>
        </w:rPr>
      </w:pPr>
    </w:p>
    <w:p w14:paraId="52F0B473" w14:textId="77777777" w:rsidR="00DC6B2B" w:rsidRPr="00F2259A" w:rsidRDefault="00DC6B2B">
      <w:pPr>
        <w:spacing w:after="160" w:line="259" w:lineRule="auto"/>
        <w:jc w:val="left"/>
        <w:rPr>
          <w:rFonts w:ascii="Times New Roman" w:hAnsi="Times New Roman"/>
          <w:szCs w:val="24"/>
        </w:rPr>
      </w:pPr>
      <w:r w:rsidRPr="00F2259A">
        <w:rPr>
          <w:rFonts w:ascii="Times New Roman" w:hAnsi="Times New Roman"/>
          <w:szCs w:val="24"/>
        </w:rPr>
        <w:br w:type="page"/>
      </w:r>
    </w:p>
    <w:sdt>
      <w:sdtPr>
        <w:rPr>
          <w:rFonts w:ascii="Times New Roman" w:hAnsi="Times New Roman"/>
          <w:szCs w:val="24"/>
        </w:rPr>
        <w:tag w:val="MENDELEY_BIBLIOGRAPHY"/>
        <w:id w:val="-2124832688"/>
        <w:placeholder>
          <w:docPart w:val="DefaultPlaceholder_-1854013440"/>
        </w:placeholder>
      </w:sdtPr>
      <w:sdtContent>
        <w:p w14:paraId="0943740C" w14:textId="34A2A60F" w:rsidR="00DC2B88" w:rsidRPr="00F2259A" w:rsidRDefault="00DC2B88">
          <w:pPr>
            <w:autoSpaceDE w:val="0"/>
            <w:autoSpaceDN w:val="0"/>
            <w:ind w:hanging="640"/>
            <w:divId w:val="1796099072"/>
            <w:rPr>
              <w:szCs w:val="24"/>
            </w:rPr>
          </w:pPr>
          <w:r w:rsidRPr="00F2259A">
            <w:t>(1)</w:t>
          </w:r>
          <w:r w:rsidRPr="00F2259A">
            <w:tab/>
          </w:r>
          <w:proofErr w:type="spellStart"/>
          <w:r w:rsidRPr="00F2259A">
            <w:t>Breiman</w:t>
          </w:r>
          <w:proofErr w:type="spellEnd"/>
          <w:r w:rsidRPr="00F2259A">
            <w:t xml:space="preserve">, L. Random Forests. </w:t>
          </w:r>
          <w:r w:rsidRPr="00F2259A">
            <w:rPr>
              <w:i/>
              <w:iCs/>
            </w:rPr>
            <w:t>Mach</w:t>
          </w:r>
          <w:r w:rsidR="00EA7761" w:rsidRPr="00F2259A">
            <w:rPr>
              <w:i/>
              <w:iCs/>
            </w:rPr>
            <w:t>.</w:t>
          </w:r>
          <w:r w:rsidRPr="00F2259A">
            <w:rPr>
              <w:i/>
              <w:iCs/>
            </w:rPr>
            <w:t xml:space="preserve"> Learn</w:t>
          </w:r>
          <w:r w:rsidR="00EA7761" w:rsidRPr="00F2259A">
            <w:rPr>
              <w:i/>
              <w:iCs/>
            </w:rPr>
            <w:t>.</w:t>
          </w:r>
          <w:r w:rsidRPr="00F2259A">
            <w:t xml:space="preserve"> </w:t>
          </w:r>
          <w:r w:rsidRPr="00F2259A">
            <w:rPr>
              <w:b/>
              <w:bCs/>
            </w:rPr>
            <w:t>2001</w:t>
          </w:r>
          <w:r w:rsidRPr="00F2259A">
            <w:t xml:space="preserve">, </w:t>
          </w:r>
          <w:r w:rsidRPr="00F2259A">
            <w:rPr>
              <w:i/>
              <w:iCs/>
            </w:rPr>
            <w:t>45</w:t>
          </w:r>
          <w:r w:rsidRPr="00F2259A">
            <w:t>, 5–32. https://doi.org/https://doi.org/10.1023/A:1010933404324.</w:t>
          </w:r>
        </w:p>
        <w:p w14:paraId="7BC7AF12" w14:textId="77777777" w:rsidR="00DC2B88" w:rsidRPr="00F2259A" w:rsidRDefault="00DC2B88">
          <w:pPr>
            <w:autoSpaceDE w:val="0"/>
            <w:autoSpaceDN w:val="0"/>
            <w:ind w:hanging="640"/>
            <w:divId w:val="676274716"/>
          </w:pPr>
          <w:r w:rsidRPr="00F2259A">
            <w:t>(2)</w:t>
          </w:r>
          <w:r w:rsidRPr="00F2259A">
            <w:tab/>
            <w:t xml:space="preserve">Efron, B. </w:t>
          </w:r>
          <w:r w:rsidRPr="00F2259A">
            <w:rPr>
              <w:i/>
              <w:iCs/>
            </w:rPr>
            <w:t>The Jackknife, the Bootstrap and Other Resampling Plans</w:t>
          </w:r>
          <w:r w:rsidRPr="00F2259A">
            <w:t>; Society for Industrial and Applied Mathematics, 1982. https://doi.org/10.1137/1.9781611970319.</w:t>
          </w:r>
        </w:p>
        <w:p w14:paraId="36944704" w14:textId="3A2F790C" w:rsidR="00DC2B88" w:rsidRPr="00F2259A" w:rsidRDefault="00DC2B88">
          <w:pPr>
            <w:autoSpaceDE w:val="0"/>
            <w:autoSpaceDN w:val="0"/>
            <w:ind w:hanging="640"/>
            <w:divId w:val="628049102"/>
          </w:pPr>
          <w:r w:rsidRPr="00F2259A">
            <w:t>(3)</w:t>
          </w:r>
          <w:r w:rsidRPr="00F2259A">
            <w:tab/>
          </w:r>
          <w:proofErr w:type="spellStart"/>
          <w:r w:rsidRPr="00F2259A">
            <w:t>Alleno</w:t>
          </w:r>
          <w:proofErr w:type="spellEnd"/>
          <w:r w:rsidRPr="00F2259A">
            <w:t xml:space="preserve">, E.; </w:t>
          </w:r>
          <w:proofErr w:type="spellStart"/>
          <w:r w:rsidRPr="00F2259A">
            <w:t>Bérardan</w:t>
          </w:r>
          <w:proofErr w:type="spellEnd"/>
          <w:r w:rsidRPr="00F2259A">
            <w:t xml:space="preserve">, D.; Byl, C.; </w:t>
          </w:r>
          <w:proofErr w:type="spellStart"/>
          <w:r w:rsidRPr="00F2259A">
            <w:t>Candolfi</w:t>
          </w:r>
          <w:proofErr w:type="spellEnd"/>
          <w:r w:rsidRPr="00F2259A">
            <w:t xml:space="preserve">, C.; Daou, R.; Decourt, R.; </w:t>
          </w:r>
          <w:proofErr w:type="spellStart"/>
          <w:r w:rsidRPr="00F2259A">
            <w:t>Guilmeau</w:t>
          </w:r>
          <w:proofErr w:type="spellEnd"/>
          <w:r w:rsidRPr="00F2259A">
            <w:t xml:space="preserve">, E.; Hébert, S.; Hejtmanek, J.; Lenoir, B.; </w:t>
          </w:r>
          <w:proofErr w:type="spellStart"/>
          <w:r w:rsidRPr="00F2259A">
            <w:t>Masschelein</w:t>
          </w:r>
          <w:proofErr w:type="spellEnd"/>
          <w:r w:rsidRPr="00F2259A">
            <w:t xml:space="preserve">, P.; </w:t>
          </w:r>
          <w:proofErr w:type="spellStart"/>
          <w:r w:rsidRPr="00F2259A">
            <w:t>Ohorodnichuk</w:t>
          </w:r>
          <w:proofErr w:type="spellEnd"/>
          <w:r w:rsidRPr="00F2259A">
            <w:t xml:space="preserve">, V.; Pollet, M.; </w:t>
          </w:r>
          <w:proofErr w:type="spellStart"/>
          <w:r w:rsidRPr="00F2259A">
            <w:t>Populoh</w:t>
          </w:r>
          <w:proofErr w:type="spellEnd"/>
          <w:r w:rsidRPr="00F2259A">
            <w:t xml:space="preserve">, S.; </w:t>
          </w:r>
          <w:proofErr w:type="spellStart"/>
          <w:r w:rsidRPr="00F2259A">
            <w:t>Ravot</w:t>
          </w:r>
          <w:proofErr w:type="spellEnd"/>
          <w:r w:rsidRPr="00F2259A">
            <w:t>, D.; Rouleau, O.; Soulier, M. Invited Article: A Round Robin Test of the Uncertainty on the Measurement of the Thermoelectric Dimensionless Figure of Merit of Co</w:t>
          </w:r>
          <w:r w:rsidRPr="00F2259A">
            <w:rPr>
              <w:vertAlign w:val="subscript"/>
            </w:rPr>
            <w:t>0.97</w:t>
          </w:r>
          <w:r w:rsidRPr="00F2259A">
            <w:t>Ni</w:t>
          </w:r>
          <w:r w:rsidRPr="00F2259A">
            <w:rPr>
              <w:vertAlign w:val="subscript"/>
            </w:rPr>
            <w:t>0.03</w:t>
          </w:r>
          <w:r w:rsidRPr="00F2259A">
            <w:t>Sb</w:t>
          </w:r>
          <w:r w:rsidRPr="00F2259A">
            <w:rPr>
              <w:vertAlign w:val="subscript"/>
            </w:rPr>
            <w:t>3</w:t>
          </w:r>
          <w:r w:rsidRPr="00F2259A">
            <w:t xml:space="preserve">. </w:t>
          </w:r>
          <w:r w:rsidRPr="00F2259A">
            <w:rPr>
              <w:i/>
              <w:iCs/>
            </w:rPr>
            <w:t>Rev</w:t>
          </w:r>
          <w:r w:rsidR="00EA7761" w:rsidRPr="00F2259A">
            <w:rPr>
              <w:i/>
              <w:iCs/>
            </w:rPr>
            <w:t>.</w:t>
          </w:r>
          <w:r w:rsidRPr="00F2259A">
            <w:rPr>
              <w:i/>
              <w:iCs/>
            </w:rPr>
            <w:t xml:space="preserve"> Sci</w:t>
          </w:r>
          <w:r w:rsidR="00EA7761" w:rsidRPr="00F2259A">
            <w:rPr>
              <w:i/>
              <w:iCs/>
            </w:rPr>
            <w:t>.</w:t>
          </w:r>
          <w:r w:rsidRPr="00F2259A">
            <w:rPr>
              <w:i/>
              <w:iCs/>
            </w:rPr>
            <w:t xml:space="preserve"> </w:t>
          </w:r>
          <w:proofErr w:type="spellStart"/>
          <w:r w:rsidRPr="00F2259A">
            <w:rPr>
              <w:i/>
              <w:iCs/>
            </w:rPr>
            <w:t>Instrum</w:t>
          </w:r>
          <w:proofErr w:type="spellEnd"/>
          <w:r w:rsidR="00EA7761" w:rsidRPr="00F2259A">
            <w:rPr>
              <w:i/>
              <w:iCs/>
            </w:rPr>
            <w:t>.</w:t>
          </w:r>
          <w:r w:rsidRPr="00F2259A">
            <w:t xml:space="preserve"> </w:t>
          </w:r>
          <w:r w:rsidRPr="00F2259A">
            <w:rPr>
              <w:b/>
              <w:bCs/>
            </w:rPr>
            <w:t>2015</w:t>
          </w:r>
          <w:r w:rsidRPr="00F2259A">
            <w:t xml:space="preserve">, </w:t>
          </w:r>
          <w:r w:rsidRPr="00F2259A">
            <w:rPr>
              <w:i/>
              <w:iCs/>
            </w:rPr>
            <w:t>86</w:t>
          </w:r>
          <w:r w:rsidRPr="00F2259A">
            <w:t xml:space="preserve"> (1), 011301. https://doi.org/10.1063/1.4905250.</w:t>
          </w:r>
        </w:p>
        <w:p w14:paraId="7175397E" w14:textId="77777777" w:rsidR="00DC2B88" w:rsidRPr="00F2259A" w:rsidRDefault="00DC2B88">
          <w:pPr>
            <w:autoSpaceDE w:val="0"/>
            <w:autoSpaceDN w:val="0"/>
            <w:ind w:hanging="640"/>
            <w:divId w:val="840320543"/>
          </w:pPr>
          <w:r w:rsidRPr="00F2259A">
            <w:t>(4)</w:t>
          </w:r>
          <w:r w:rsidRPr="00F2259A">
            <w:tab/>
            <w:t xml:space="preserve">Hastie, T.; </w:t>
          </w:r>
          <w:proofErr w:type="spellStart"/>
          <w:r w:rsidRPr="00F2259A">
            <w:t>Tibshirani</w:t>
          </w:r>
          <w:proofErr w:type="spellEnd"/>
          <w:r w:rsidRPr="00F2259A">
            <w:t xml:space="preserve">, R.; Friedman, J. </w:t>
          </w:r>
          <w:r w:rsidRPr="00F2259A">
            <w:rPr>
              <w:i/>
              <w:iCs/>
            </w:rPr>
            <w:t>The Elements of Statistical Learning Data Mining, Inference, and Prediction</w:t>
          </w:r>
          <w:r w:rsidRPr="00F2259A">
            <w:t>, Second Edition.; Springer, 2009; Vol. 10.13.2.</w:t>
          </w:r>
        </w:p>
        <w:p w14:paraId="392B9D32" w14:textId="1F15E028" w:rsidR="00DC2B88" w:rsidRPr="00F2259A" w:rsidRDefault="00DC2B88">
          <w:pPr>
            <w:autoSpaceDE w:val="0"/>
            <w:autoSpaceDN w:val="0"/>
            <w:ind w:hanging="640"/>
            <w:divId w:val="1117916115"/>
          </w:pPr>
          <w:r w:rsidRPr="00F2259A">
            <w:t>(5)</w:t>
          </w:r>
          <w:r w:rsidRPr="00F2259A">
            <w:tab/>
            <w:t xml:space="preserve">Tamura, S.-I. Isotope Scattering of Dispersive Phonons in Ge. </w:t>
          </w:r>
          <w:r w:rsidRPr="00F2259A">
            <w:rPr>
              <w:i/>
              <w:iCs/>
            </w:rPr>
            <w:t>Phys</w:t>
          </w:r>
          <w:r w:rsidR="00EA7761" w:rsidRPr="00F2259A">
            <w:rPr>
              <w:i/>
              <w:iCs/>
            </w:rPr>
            <w:t>.</w:t>
          </w:r>
          <w:r w:rsidRPr="00F2259A">
            <w:rPr>
              <w:i/>
              <w:iCs/>
            </w:rPr>
            <w:t xml:space="preserve"> Rev</w:t>
          </w:r>
          <w:r w:rsidR="00EA7761" w:rsidRPr="00F2259A">
            <w:rPr>
              <w:i/>
              <w:iCs/>
            </w:rPr>
            <w:t>.</w:t>
          </w:r>
          <w:r w:rsidRPr="00F2259A">
            <w:rPr>
              <w:i/>
              <w:iCs/>
            </w:rPr>
            <w:t xml:space="preserve"> B</w:t>
          </w:r>
          <w:r w:rsidRPr="00F2259A">
            <w:t xml:space="preserve"> </w:t>
          </w:r>
          <w:r w:rsidRPr="00F2259A">
            <w:rPr>
              <w:b/>
              <w:bCs/>
            </w:rPr>
            <w:t>1983</w:t>
          </w:r>
          <w:r w:rsidRPr="00F2259A">
            <w:t xml:space="preserve">, </w:t>
          </w:r>
          <w:r w:rsidRPr="00F2259A">
            <w:rPr>
              <w:i/>
              <w:iCs/>
            </w:rPr>
            <w:t>27</w:t>
          </w:r>
          <w:r w:rsidRPr="00F2259A">
            <w:t>, 858. https://doi.org/https://doi.org/10.1103/PhysRevB.27.858.</w:t>
          </w:r>
        </w:p>
        <w:p w14:paraId="29E82586" w14:textId="593A5BE8" w:rsidR="00AE52C0" w:rsidRPr="00F2259A" w:rsidRDefault="00DC2B88" w:rsidP="00AE52C0">
          <w:pPr>
            <w:spacing w:after="160" w:line="259" w:lineRule="auto"/>
            <w:jc w:val="left"/>
            <w:rPr>
              <w:rFonts w:ascii="Times New Roman" w:hAnsi="Times New Roman"/>
              <w:szCs w:val="24"/>
            </w:rPr>
          </w:pPr>
          <w:r w:rsidRPr="00F2259A">
            <w:t> </w:t>
          </w:r>
        </w:p>
      </w:sdtContent>
    </w:sdt>
    <w:sectPr w:rsidR="00AE52C0" w:rsidRPr="00F2259A">
      <w:footerReference w:type="default" r:id="rId26"/>
      <w:pgSz w:w="12240" w:h="15840"/>
      <w:pgMar w:top="1985"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C0368" w14:textId="77777777" w:rsidR="003433A8" w:rsidRDefault="003433A8" w:rsidP="002D4205">
      <w:pPr>
        <w:spacing w:after="0"/>
      </w:pPr>
      <w:r>
        <w:separator/>
      </w:r>
    </w:p>
  </w:endnote>
  <w:endnote w:type="continuationSeparator" w:id="0">
    <w:p w14:paraId="669FC8A0" w14:textId="77777777" w:rsidR="003433A8" w:rsidRDefault="003433A8" w:rsidP="002D42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altName w:val="Sylfaen"/>
    <w:panose1 w:val="00000500000000020000"/>
    <w:charset w:val="00"/>
    <w:family w:val="roman"/>
    <w:pitch w:val="variable"/>
    <w:sig w:usb0="E0002EFF" w:usb1="C000785B" w:usb2="00000009" w:usb3="00000000" w:csb0="000001FF" w:csb1="00000000"/>
  </w:font>
  <w:font w:name="Arno Pro">
    <w:altName w:val="Times New Roman"/>
    <w:panose1 w:val="020B0604020202020204"/>
    <w:charset w:val="01"/>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0F66C" w14:textId="51C57734" w:rsidR="002D4205" w:rsidRDefault="002D4205">
    <w:pPr>
      <w:pStyle w:val="Footer"/>
      <w:jc w:val="center"/>
    </w:pPr>
    <w:r>
      <w:t>S-</w:t>
    </w:r>
    <w:sdt>
      <w:sdtPr>
        <w:id w:val="-2287282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34401C47" w14:textId="77777777" w:rsidR="002D4205" w:rsidRDefault="002D42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B3377" w14:textId="77777777" w:rsidR="003433A8" w:rsidRDefault="003433A8" w:rsidP="002D4205">
      <w:pPr>
        <w:spacing w:after="0"/>
      </w:pPr>
      <w:r>
        <w:separator/>
      </w:r>
    </w:p>
  </w:footnote>
  <w:footnote w:type="continuationSeparator" w:id="0">
    <w:p w14:paraId="449AF4BF" w14:textId="77777777" w:rsidR="003433A8" w:rsidRDefault="003433A8" w:rsidP="002D420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CwMDIxATLMTQxNDJR0lIJTi4sz8/NACgxrASYFH3IsAAAA"/>
  </w:docVars>
  <w:rsids>
    <w:rsidRoot w:val="008B7BAD"/>
    <w:rsid w:val="0000326F"/>
    <w:rsid w:val="00010FA0"/>
    <w:rsid w:val="00012E5E"/>
    <w:rsid w:val="00016AE4"/>
    <w:rsid w:val="00020DCD"/>
    <w:rsid w:val="00032104"/>
    <w:rsid w:val="0003230A"/>
    <w:rsid w:val="00034074"/>
    <w:rsid w:val="000356AD"/>
    <w:rsid w:val="00054A79"/>
    <w:rsid w:val="000550F5"/>
    <w:rsid w:val="00057B03"/>
    <w:rsid w:val="00057E39"/>
    <w:rsid w:val="00062D32"/>
    <w:rsid w:val="000720D2"/>
    <w:rsid w:val="00072A09"/>
    <w:rsid w:val="00074C78"/>
    <w:rsid w:val="00077C36"/>
    <w:rsid w:val="00087F72"/>
    <w:rsid w:val="000903C7"/>
    <w:rsid w:val="000A5C05"/>
    <w:rsid w:val="000B3414"/>
    <w:rsid w:val="000B6898"/>
    <w:rsid w:val="000D07AC"/>
    <w:rsid w:val="000F1B99"/>
    <w:rsid w:val="00131F2B"/>
    <w:rsid w:val="00160DEC"/>
    <w:rsid w:val="001724DA"/>
    <w:rsid w:val="00174AE0"/>
    <w:rsid w:val="00175A8F"/>
    <w:rsid w:val="001A3FDD"/>
    <w:rsid w:val="001A4046"/>
    <w:rsid w:val="001A7D31"/>
    <w:rsid w:val="001C692C"/>
    <w:rsid w:val="001E6CEE"/>
    <w:rsid w:val="00204E9B"/>
    <w:rsid w:val="00220DC9"/>
    <w:rsid w:val="00224CF7"/>
    <w:rsid w:val="0022507E"/>
    <w:rsid w:val="002260D1"/>
    <w:rsid w:val="00251919"/>
    <w:rsid w:val="00255D6D"/>
    <w:rsid w:val="002818B8"/>
    <w:rsid w:val="00282F58"/>
    <w:rsid w:val="0028459E"/>
    <w:rsid w:val="0029001B"/>
    <w:rsid w:val="00290BB2"/>
    <w:rsid w:val="002B0F3D"/>
    <w:rsid w:val="002B1375"/>
    <w:rsid w:val="002C3D63"/>
    <w:rsid w:val="002C5949"/>
    <w:rsid w:val="002D2D17"/>
    <w:rsid w:val="002D4205"/>
    <w:rsid w:val="002E0243"/>
    <w:rsid w:val="002E1F2D"/>
    <w:rsid w:val="002F5CB8"/>
    <w:rsid w:val="002F6419"/>
    <w:rsid w:val="002F748F"/>
    <w:rsid w:val="00305622"/>
    <w:rsid w:val="00315450"/>
    <w:rsid w:val="00316BF9"/>
    <w:rsid w:val="003176C8"/>
    <w:rsid w:val="00317A31"/>
    <w:rsid w:val="00322852"/>
    <w:rsid w:val="0032468B"/>
    <w:rsid w:val="00324B13"/>
    <w:rsid w:val="00330482"/>
    <w:rsid w:val="003433A8"/>
    <w:rsid w:val="00347AC9"/>
    <w:rsid w:val="00353956"/>
    <w:rsid w:val="00365D25"/>
    <w:rsid w:val="003677DA"/>
    <w:rsid w:val="00376A28"/>
    <w:rsid w:val="00383A1F"/>
    <w:rsid w:val="00386FED"/>
    <w:rsid w:val="003A1F3D"/>
    <w:rsid w:val="003B010D"/>
    <w:rsid w:val="003C0D44"/>
    <w:rsid w:val="003C3041"/>
    <w:rsid w:val="003C4310"/>
    <w:rsid w:val="003D6794"/>
    <w:rsid w:val="003E0BCC"/>
    <w:rsid w:val="003E1807"/>
    <w:rsid w:val="003E5497"/>
    <w:rsid w:val="003F7F8E"/>
    <w:rsid w:val="00402545"/>
    <w:rsid w:val="00404034"/>
    <w:rsid w:val="00405F8E"/>
    <w:rsid w:val="00413175"/>
    <w:rsid w:val="0041625E"/>
    <w:rsid w:val="00422850"/>
    <w:rsid w:val="00423BB8"/>
    <w:rsid w:val="004429DB"/>
    <w:rsid w:val="00445DCD"/>
    <w:rsid w:val="00447244"/>
    <w:rsid w:val="0044771C"/>
    <w:rsid w:val="00453656"/>
    <w:rsid w:val="00453871"/>
    <w:rsid w:val="00454B7B"/>
    <w:rsid w:val="00455524"/>
    <w:rsid w:val="00482064"/>
    <w:rsid w:val="00483696"/>
    <w:rsid w:val="004914B4"/>
    <w:rsid w:val="004A5BEC"/>
    <w:rsid w:val="004B24D5"/>
    <w:rsid w:val="004B4204"/>
    <w:rsid w:val="004C18CE"/>
    <w:rsid w:val="004C1D05"/>
    <w:rsid w:val="004C7613"/>
    <w:rsid w:val="004D2676"/>
    <w:rsid w:val="004E5E5A"/>
    <w:rsid w:val="005055AB"/>
    <w:rsid w:val="00506B10"/>
    <w:rsid w:val="005117C9"/>
    <w:rsid w:val="00511EFE"/>
    <w:rsid w:val="00512841"/>
    <w:rsid w:val="00515ADB"/>
    <w:rsid w:val="00524EC7"/>
    <w:rsid w:val="00533B15"/>
    <w:rsid w:val="0053727C"/>
    <w:rsid w:val="00537CCC"/>
    <w:rsid w:val="00554440"/>
    <w:rsid w:val="00555141"/>
    <w:rsid w:val="00560E30"/>
    <w:rsid w:val="005A2F84"/>
    <w:rsid w:val="005B7B95"/>
    <w:rsid w:val="005C0FAD"/>
    <w:rsid w:val="005C2878"/>
    <w:rsid w:val="0060794E"/>
    <w:rsid w:val="00620784"/>
    <w:rsid w:val="00620818"/>
    <w:rsid w:val="006405BB"/>
    <w:rsid w:val="006514BF"/>
    <w:rsid w:val="006623C1"/>
    <w:rsid w:val="00673ABB"/>
    <w:rsid w:val="006931C5"/>
    <w:rsid w:val="006A28C9"/>
    <w:rsid w:val="006B0ACB"/>
    <w:rsid w:val="006C4C5C"/>
    <w:rsid w:val="006E41EA"/>
    <w:rsid w:val="00721060"/>
    <w:rsid w:val="0072137F"/>
    <w:rsid w:val="00725201"/>
    <w:rsid w:val="00725F0D"/>
    <w:rsid w:val="0073363B"/>
    <w:rsid w:val="007402E5"/>
    <w:rsid w:val="00752984"/>
    <w:rsid w:val="007551F0"/>
    <w:rsid w:val="00787D56"/>
    <w:rsid w:val="007C2830"/>
    <w:rsid w:val="007C6399"/>
    <w:rsid w:val="007D4FD8"/>
    <w:rsid w:val="007E6F04"/>
    <w:rsid w:val="00800C93"/>
    <w:rsid w:val="008023D8"/>
    <w:rsid w:val="0080480A"/>
    <w:rsid w:val="0082359B"/>
    <w:rsid w:val="00852A83"/>
    <w:rsid w:val="00856037"/>
    <w:rsid w:val="00856B51"/>
    <w:rsid w:val="00874D2A"/>
    <w:rsid w:val="00881B40"/>
    <w:rsid w:val="008A1102"/>
    <w:rsid w:val="008A3E26"/>
    <w:rsid w:val="008B062F"/>
    <w:rsid w:val="008B4041"/>
    <w:rsid w:val="008B7BAD"/>
    <w:rsid w:val="008D0C2D"/>
    <w:rsid w:val="008E2CBB"/>
    <w:rsid w:val="008F27EC"/>
    <w:rsid w:val="009058E9"/>
    <w:rsid w:val="009215C7"/>
    <w:rsid w:val="009301DF"/>
    <w:rsid w:val="00943BDD"/>
    <w:rsid w:val="00960B70"/>
    <w:rsid w:val="00971815"/>
    <w:rsid w:val="00971AC7"/>
    <w:rsid w:val="00984374"/>
    <w:rsid w:val="00984FEB"/>
    <w:rsid w:val="00995EC4"/>
    <w:rsid w:val="009B1842"/>
    <w:rsid w:val="009B4F59"/>
    <w:rsid w:val="009C08BB"/>
    <w:rsid w:val="009D7D01"/>
    <w:rsid w:val="009E2F07"/>
    <w:rsid w:val="009F00FD"/>
    <w:rsid w:val="00A10B7F"/>
    <w:rsid w:val="00A218D3"/>
    <w:rsid w:val="00A34209"/>
    <w:rsid w:val="00A47F99"/>
    <w:rsid w:val="00A506E6"/>
    <w:rsid w:val="00A73160"/>
    <w:rsid w:val="00A84C8B"/>
    <w:rsid w:val="00A94B26"/>
    <w:rsid w:val="00AA0994"/>
    <w:rsid w:val="00AC37E0"/>
    <w:rsid w:val="00AE162F"/>
    <w:rsid w:val="00AE52C0"/>
    <w:rsid w:val="00B207A5"/>
    <w:rsid w:val="00B30D39"/>
    <w:rsid w:val="00B34278"/>
    <w:rsid w:val="00B35F9F"/>
    <w:rsid w:val="00B44FCA"/>
    <w:rsid w:val="00B5249E"/>
    <w:rsid w:val="00B64562"/>
    <w:rsid w:val="00B64FA2"/>
    <w:rsid w:val="00B6577B"/>
    <w:rsid w:val="00B65CA4"/>
    <w:rsid w:val="00B929F2"/>
    <w:rsid w:val="00BA162D"/>
    <w:rsid w:val="00BA3556"/>
    <w:rsid w:val="00BB10FC"/>
    <w:rsid w:val="00BC146A"/>
    <w:rsid w:val="00BC4888"/>
    <w:rsid w:val="00BC7831"/>
    <w:rsid w:val="00BE0EB2"/>
    <w:rsid w:val="00C0170C"/>
    <w:rsid w:val="00C07871"/>
    <w:rsid w:val="00C16E45"/>
    <w:rsid w:val="00C217E9"/>
    <w:rsid w:val="00C259EF"/>
    <w:rsid w:val="00C27489"/>
    <w:rsid w:val="00C30359"/>
    <w:rsid w:val="00C3782E"/>
    <w:rsid w:val="00C662BA"/>
    <w:rsid w:val="00C72866"/>
    <w:rsid w:val="00C81EBE"/>
    <w:rsid w:val="00CB562A"/>
    <w:rsid w:val="00CC4EC0"/>
    <w:rsid w:val="00CD575D"/>
    <w:rsid w:val="00CD6913"/>
    <w:rsid w:val="00D01E91"/>
    <w:rsid w:val="00D05F83"/>
    <w:rsid w:val="00D067C9"/>
    <w:rsid w:val="00D15444"/>
    <w:rsid w:val="00D30FF5"/>
    <w:rsid w:val="00D33AE9"/>
    <w:rsid w:val="00D36358"/>
    <w:rsid w:val="00D4259A"/>
    <w:rsid w:val="00D4474D"/>
    <w:rsid w:val="00D50C62"/>
    <w:rsid w:val="00D83727"/>
    <w:rsid w:val="00DA2953"/>
    <w:rsid w:val="00DB227C"/>
    <w:rsid w:val="00DB6FD2"/>
    <w:rsid w:val="00DC2B88"/>
    <w:rsid w:val="00DC6B2B"/>
    <w:rsid w:val="00DF41F9"/>
    <w:rsid w:val="00E048B2"/>
    <w:rsid w:val="00E133C1"/>
    <w:rsid w:val="00E14909"/>
    <w:rsid w:val="00E15AAB"/>
    <w:rsid w:val="00E15E7E"/>
    <w:rsid w:val="00E17FFE"/>
    <w:rsid w:val="00E2122B"/>
    <w:rsid w:val="00E24CF7"/>
    <w:rsid w:val="00E2667B"/>
    <w:rsid w:val="00E3623A"/>
    <w:rsid w:val="00E36422"/>
    <w:rsid w:val="00E41896"/>
    <w:rsid w:val="00E50297"/>
    <w:rsid w:val="00E507F1"/>
    <w:rsid w:val="00E6458C"/>
    <w:rsid w:val="00E75496"/>
    <w:rsid w:val="00E80AC7"/>
    <w:rsid w:val="00E843BD"/>
    <w:rsid w:val="00E9729D"/>
    <w:rsid w:val="00EA7761"/>
    <w:rsid w:val="00EB43AF"/>
    <w:rsid w:val="00EC7383"/>
    <w:rsid w:val="00ED7875"/>
    <w:rsid w:val="00EE24AE"/>
    <w:rsid w:val="00EE24F9"/>
    <w:rsid w:val="00EF0D64"/>
    <w:rsid w:val="00F024DD"/>
    <w:rsid w:val="00F12182"/>
    <w:rsid w:val="00F131E9"/>
    <w:rsid w:val="00F2259A"/>
    <w:rsid w:val="00F30DA5"/>
    <w:rsid w:val="00F421F4"/>
    <w:rsid w:val="00F50615"/>
    <w:rsid w:val="00F61EB2"/>
    <w:rsid w:val="00F758B1"/>
    <w:rsid w:val="00F840FD"/>
    <w:rsid w:val="00F86BC3"/>
    <w:rsid w:val="00FA3FCE"/>
    <w:rsid w:val="00FA6B4F"/>
    <w:rsid w:val="00FB5E9E"/>
    <w:rsid w:val="00FB6E7A"/>
    <w:rsid w:val="00FE2C5B"/>
    <w:rsid w:val="00FE55D1"/>
    <w:rsid w:val="00FF128F"/>
    <w:rsid w:val="00FF56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3F3EF0F8"/>
  <w15:chartTrackingRefBased/>
  <w15:docId w15:val="{3078E8A6-CAA0-443E-965E-4DE636040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C93"/>
    <w:pPr>
      <w:spacing w:after="200" w:line="240" w:lineRule="auto"/>
      <w:jc w:val="both"/>
    </w:pPr>
    <w:rPr>
      <w:rFonts w:ascii="Times" w:eastAsia="Times New Roman" w:hAnsi="Times"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BAuthorName">
    <w:name w:val="BB_Author_Name"/>
    <w:basedOn w:val="Normal"/>
    <w:next w:val="Normal"/>
    <w:autoRedefine/>
    <w:rsid w:val="009F00FD"/>
    <w:pPr>
      <w:spacing w:after="180"/>
      <w:jc w:val="center"/>
    </w:pPr>
    <w:rPr>
      <w:rFonts w:ascii="Arno Pro" w:hAnsi="Arno Pro"/>
      <w:kern w:val="26"/>
    </w:rPr>
  </w:style>
  <w:style w:type="paragraph" w:customStyle="1" w:styleId="BGKeywords">
    <w:name w:val="BG_Keywords"/>
    <w:basedOn w:val="Normal"/>
    <w:next w:val="Normal"/>
    <w:autoRedefine/>
    <w:rsid w:val="0044771C"/>
    <w:pPr>
      <w:spacing w:after="0" w:line="480" w:lineRule="auto"/>
      <w:jc w:val="left"/>
    </w:pPr>
    <w:rPr>
      <w:rFonts w:ascii="Times New Roman" w:eastAsiaTheme="minorEastAsia" w:hAnsi="Times New Roman"/>
      <w:kern w:val="22"/>
      <w:szCs w:val="24"/>
      <w:lang w:eastAsia="ja-JP"/>
    </w:rPr>
  </w:style>
  <w:style w:type="character" w:styleId="Hyperlink">
    <w:name w:val="Hyperlink"/>
    <w:basedOn w:val="DefaultParagraphFont"/>
    <w:uiPriority w:val="99"/>
    <w:unhideWhenUsed/>
    <w:rsid w:val="00800C93"/>
    <w:rPr>
      <w:color w:val="0000FF"/>
      <w:u w:val="single"/>
    </w:rPr>
  </w:style>
  <w:style w:type="paragraph" w:customStyle="1" w:styleId="Contributornames">
    <w:name w:val="Contributor  names"/>
    <w:basedOn w:val="Normal"/>
    <w:rsid w:val="00800C93"/>
    <w:pPr>
      <w:spacing w:after="0"/>
      <w:jc w:val="center"/>
    </w:pPr>
    <w:rPr>
      <w:rFonts w:ascii="Times New Roman" w:hAnsi="Times New Roman" w:cs="MS Mincho"/>
      <w:kern w:val="2"/>
      <w:sz w:val="20"/>
      <w:szCs w:val="24"/>
      <w:lang w:eastAsia="ja-JP"/>
    </w:rPr>
  </w:style>
  <w:style w:type="paragraph" w:customStyle="1" w:styleId="AFFILIATIONS45">
    <w:name w:val="スタイル AFFILIATIONS + 右 :  4.5 字"/>
    <w:basedOn w:val="Normal"/>
    <w:rsid w:val="00322852"/>
    <w:pPr>
      <w:widowControl w:val="0"/>
      <w:adjustRightInd w:val="0"/>
      <w:spacing w:after="0" w:line="240" w:lineRule="exact"/>
      <w:ind w:rightChars="450" w:right="450"/>
    </w:pPr>
    <w:rPr>
      <w:rFonts w:ascii="Century" w:hAnsi="Century" w:cs="MS Mincho"/>
      <w:i/>
      <w:iCs/>
      <w:kern w:val="2"/>
      <w:sz w:val="20"/>
      <w:lang w:eastAsia="ja-JP"/>
    </w:rPr>
  </w:style>
  <w:style w:type="character" w:styleId="UnresolvedMention">
    <w:name w:val="Unresolved Mention"/>
    <w:basedOn w:val="DefaultParagraphFont"/>
    <w:uiPriority w:val="99"/>
    <w:semiHidden/>
    <w:unhideWhenUsed/>
    <w:rsid w:val="008E2CBB"/>
    <w:rPr>
      <w:color w:val="605E5C"/>
      <w:shd w:val="clear" w:color="auto" w:fill="E1DFDD"/>
    </w:rPr>
  </w:style>
  <w:style w:type="table" w:styleId="PlainTable2">
    <w:name w:val="Plain Table 2"/>
    <w:basedOn w:val="TableNormal"/>
    <w:uiPriority w:val="42"/>
    <w:rsid w:val="003E180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787D56"/>
    <w:rPr>
      <w:sz w:val="16"/>
      <w:szCs w:val="16"/>
    </w:rPr>
  </w:style>
  <w:style w:type="paragraph" w:styleId="CommentText">
    <w:name w:val="annotation text"/>
    <w:basedOn w:val="Normal"/>
    <w:link w:val="CommentTextChar"/>
    <w:uiPriority w:val="99"/>
    <w:unhideWhenUsed/>
    <w:rsid w:val="00787D56"/>
    <w:rPr>
      <w:sz w:val="20"/>
    </w:rPr>
  </w:style>
  <w:style w:type="character" w:customStyle="1" w:styleId="CommentTextChar">
    <w:name w:val="Comment Text Char"/>
    <w:basedOn w:val="DefaultParagraphFont"/>
    <w:link w:val="CommentText"/>
    <w:uiPriority w:val="99"/>
    <w:rsid w:val="00787D56"/>
    <w:rPr>
      <w:rFonts w:ascii="Times" w:eastAsia="Times New Roman" w:hAnsi="Times"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787D56"/>
    <w:rPr>
      <w:b/>
      <w:bCs/>
    </w:rPr>
  </w:style>
  <w:style w:type="character" w:customStyle="1" w:styleId="CommentSubjectChar">
    <w:name w:val="Comment Subject Char"/>
    <w:basedOn w:val="CommentTextChar"/>
    <w:link w:val="CommentSubject"/>
    <w:uiPriority w:val="99"/>
    <w:semiHidden/>
    <w:rsid w:val="00787D56"/>
    <w:rPr>
      <w:rFonts w:ascii="Times" w:eastAsia="Times New Roman" w:hAnsi="Times" w:cs="Times New Roman"/>
      <w:b/>
      <w:bCs/>
      <w:sz w:val="20"/>
      <w:szCs w:val="20"/>
      <w:lang w:eastAsia="en-US"/>
    </w:rPr>
  </w:style>
  <w:style w:type="paragraph" w:styleId="Caption">
    <w:name w:val="caption"/>
    <w:basedOn w:val="Normal"/>
    <w:next w:val="Normal"/>
    <w:uiPriority w:val="35"/>
    <w:unhideWhenUsed/>
    <w:qFormat/>
    <w:rsid w:val="001E6CEE"/>
    <w:rPr>
      <w:i/>
      <w:iCs/>
      <w:color w:val="44546A" w:themeColor="text2"/>
      <w:sz w:val="18"/>
      <w:szCs w:val="18"/>
    </w:rPr>
  </w:style>
  <w:style w:type="paragraph" w:styleId="Revision">
    <w:name w:val="Revision"/>
    <w:hidden/>
    <w:uiPriority w:val="99"/>
    <w:semiHidden/>
    <w:rsid w:val="00E3623A"/>
    <w:pPr>
      <w:spacing w:after="0" w:line="240" w:lineRule="auto"/>
    </w:pPr>
    <w:rPr>
      <w:rFonts w:ascii="Times" w:eastAsia="Times New Roman" w:hAnsi="Times" w:cs="Times New Roman"/>
      <w:sz w:val="24"/>
      <w:szCs w:val="20"/>
      <w:lang w:eastAsia="en-US"/>
    </w:rPr>
  </w:style>
  <w:style w:type="character" w:styleId="PlaceholderText">
    <w:name w:val="Placeholder Text"/>
    <w:basedOn w:val="DefaultParagraphFont"/>
    <w:uiPriority w:val="99"/>
    <w:semiHidden/>
    <w:rsid w:val="00DA2953"/>
    <w:rPr>
      <w:color w:val="808080"/>
    </w:rPr>
  </w:style>
  <w:style w:type="paragraph" w:styleId="Header">
    <w:name w:val="header"/>
    <w:basedOn w:val="Normal"/>
    <w:link w:val="HeaderChar"/>
    <w:uiPriority w:val="99"/>
    <w:unhideWhenUsed/>
    <w:rsid w:val="002D4205"/>
    <w:pPr>
      <w:tabs>
        <w:tab w:val="center" w:pos="4252"/>
        <w:tab w:val="right" w:pos="8504"/>
      </w:tabs>
      <w:spacing w:after="0"/>
    </w:pPr>
  </w:style>
  <w:style w:type="character" w:customStyle="1" w:styleId="HeaderChar">
    <w:name w:val="Header Char"/>
    <w:basedOn w:val="DefaultParagraphFont"/>
    <w:link w:val="Header"/>
    <w:uiPriority w:val="99"/>
    <w:rsid w:val="002D4205"/>
    <w:rPr>
      <w:rFonts w:ascii="Times" w:eastAsia="Times New Roman" w:hAnsi="Times" w:cs="Times New Roman"/>
      <w:sz w:val="24"/>
      <w:szCs w:val="20"/>
      <w:lang w:eastAsia="en-US"/>
    </w:rPr>
  </w:style>
  <w:style w:type="paragraph" w:styleId="Footer">
    <w:name w:val="footer"/>
    <w:basedOn w:val="Normal"/>
    <w:link w:val="FooterChar"/>
    <w:uiPriority w:val="99"/>
    <w:unhideWhenUsed/>
    <w:rsid w:val="002D4205"/>
    <w:pPr>
      <w:tabs>
        <w:tab w:val="center" w:pos="4252"/>
        <w:tab w:val="right" w:pos="8504"/>
      </w:tabs>
      <w:spacing w:after="0"/>
    </w:pPr>
  </w:style>
  <w:style w:type="character" w:customStyle="1" w:styleId="FooterChar">
    <w:name w:val="Footer Char"/>
    <w:basedOn w:val="DefaultParagraphFont"/>
    <w:link w:val="Footer"/>
    <w:uiPriority w:val="99"/>
    <w:rsid w:val="002D4205"/>
    <w:rPr>
      <w:rFonts w:ascii="Times" w:eastAsia="Times New Roman" w:hAnsi="Times" w:cs="Times New Roman"/>
      <w:sz w:val="24"/>
      <w:szCs w:val="20"/>
      <w:lang w:eastAsia="en-US"/>
    </w:rPr>
  </w:style>
  <w:style w:type="table" w:styleId="TableGrid">
    <w:name w:val="Table Grid"/>
    <w:basedOn w:val="TableNormal"/>
    <w:uiPriority w:val="39"/>
    <w:rsid w:val="00DC6B2B"/>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48103">
      <w:bodyDiv w:val="1"/>
      <w:marLeft w:val="0"/>
      <w:marRight w:val="0"/>
      <w:marTop w:val="0"/>
      <w:marBottom w:val="0"/>
      <w:divBdr>
        <w:top w:val="none" w:sz="0" w:space="0" w:color="auto"/>
        <w:left w:val="none" w:sz="0" w:space="0" w:color="auto"/>
        <w:bottom w:val="none" w:sz="0" w:space="0" w:color="auto"/>
        <w:right w:val="none" w:sz="0" w:space="0" w:color="auto"/>
      </w:divBdr>
      <w:divsChild>
        <w:div w:id="566692606">
          <w:marLeft w:val="640"/>
          <w:marRight w:val="0"/>
          <w:marTop w:val="0"/>
          <w:marBottom w:val="0"/>
          <w:divBdr>
            <w:top w:val="none" w:sz="0" w:space="0" w:color="auto"/>
            <w:left w:val="none" w:sz="0" w:space="0" w:color="auto"/>
            <w:bottom w:val="none" w:sz="0" w:space="0" w:color="auto"/>
            <w:right w:val="none" w:sz="0" w:space="0" w:color="auto"/>
          </w:divBdr>
        </w:div>
        <w:div w:id="1189611552">
          <w:marLeft w:val="640"/>
          <w:marRight w:val="0"/>
          <w:marTop w:val="0"/>
          <w:marBottom w:val="0"/>
          <w:divBdr>
            <w:top w:val="none" w:sz="0" w:space="0" w:color="auto"/>
            <w:left w:val="none" w:sz="0" w:space="0" w:color="auto"/>
            <w:bottom w:val="none" w:sz="0" w:space="0" w:color="auto"/>
            <w:right w:val="none" w:sz="0" w:space="0" w:color="auto"/>
          </w:divBdr>
        </w:div>
        <w:div w:id="1257518828">
          <w:marLeft w:val="640"/>
          <w:marRight w:val="0"/>
          <w:marTop w:val="0"/>
          <w:marBottom w:val="0"/>
          <w:divBdr>
            <w:top w:val="none" w:sz="0" w:space="0" w:color="auto"/>
            <w:left w:val="none" w:sz="0" w:space="0" w:color="auto"/>
            <w:bottom w:val="none" w:sz="0" w:space="0" w:color="auto"/>
            <w:right w:val="none" w:sz="0" w:space="0" w:color="auto"/>
          </w:divBdr>
        </w:div>
      </w:divsChild>
    </w:div>
    <w:div w:id="71852426">
      <w:bodyDiv w:val="1"/>
      <w:marLeft w:val="0"/>
      <w:marRight w:val="0"/>
      <w:marTop w:val="0"/>
      <w:marBottom w:val="0"/>
      <w:divBdr>
        <w:top w:val="none" w:sz="0" w:space="0" w:color="auto"/>
        <w:left w:val="none" w:sz="0" w:space="0" w:color="auto"/>
        <w:bottom w:val="none" w:sz="0" w:space="0" w:color="auto"/>
        <w:right w:val="none" w:sz="0" w:space="0" w:color="auto"/>
      </w:divBdr>
      <w:divsChild>
        <w:div w:id="1753966357">
          <w:marLeft w:val="640"/>
          <w:marRight w:val="0"/>
          <w:marTop w:val="0"/>
          <w:marBottom w:val="0"/>
          <w:divBdr>
            <w:top w:val="none" w:sz="0" w:space="0" w:color="auto"/>
            <w:left w:val="none" w:sz="0" w:space="0" w:color="auto"/>
            <w:bottom w:val="none" w:sz="0" w:space="0" w:color="auto"/>
            <w:right w:val="none" w:sz="0" w:space="0" w:color="auto"/>
          </w:divBdr>
        </w:div>
        <w:div w:id="754857808">
          <w:marLeft w:val="640"/>
          <w:marRight w:val="0"/>
          <w:marTop w:val="0"/>
          <w:marBottom w:val="0"/>
          <w:divBdr>
            <w:top w:val="none" w:sz="0" w:space="0" w:color="auto"/>
            <w:left w:val="none" w:sz="0" w:space="0" w:color="auto"/>
            <w:bottom w:val="none" w:sz="0" w:space="0" w:color="auto"/>
            <w:right w:val="none" w:sz="0" w:space="0" w:color="auto"/>
          </w:divBdr>
        </w:div>
        <w:div w:id="374811406">
          <w:marLeft w:val="640"/>
          <w:marRight w:val="0"/>
          <w:marTop w:val="0"/>
          <w:marBottom w:val="0"/>
          <w:divBdr>
            <w:top w:val="none" w:sz="0" w:space="0" w:color="auto"/>
            <w:left w:val="none" w:sz="0" w:space="0" w:color="auto"/>
            <w:bottom w:val="none" w:sz="0" w:space="0" w:color="auto"/>
            <w:right w:val="none" w:sz="0" w:space="0" w:color="auto"/>
          </w:divBdr>
        </w:div>
        <w:div w:id="1033070089">
          <w:marLeft w:val="640"/>
          <w:marRight w:val="0"/>
          <w:marTop w:val="0"/>
          <w:marBottom w:val="0"/>
          <w:divBdr>
            <w:top w:val="none" w:sz="0" w:space="0" w:color="auto"/>
            <w:left w:val="none" w:sz="0" w:space="0" w:color="auto"/>
            <w:bottom w:val="none" w:sz="0" w:space="0" w:color="auto"/>
            <w:right w:val="none" w:sz="0" w:space="0" w:color="auto"/>
          </w:divBdr>
        </w:div>
        <w:div w:id="383875244">
          <w:marLeft w:val="640"/>
          <w:marRight w:val="0"/>
          <w:marTop w:val="0"/>
          <w:marBottom w:val="0"/>
          <w:divBdr>
            <w:top w:val="none" w:sz="0" w:space="0" w:color="auto"/>
            <w:left w:val="none" w:sz="0" w:space="0" w:color="auto"/>
            <w:bottom w:val="none" w:sz="0" w:space="0" w:color="auto"/>
            <w:right w:val="none" w:sz="0" w:space="0" w:color="auto"/>
          </w:divBdr>
        </w:div>
      </w:divsChild>
    </w:div>
    <w:div w:id="519659590">
      <w:bodyDiv w:val="1"/>
      <w:marLeft w:val="0"/>
      <w:marRight w:val="0"/>
      <w:marTop w:val="0"/>
      <w:marBottom w:val="0"/>
      <w:divBdr>
        <w:top w:val="none" w:sz="0" w:space="0" w:color="auto"/>
        <w:left w:val="none" w:sz="0" w:space="0" w:color="auto"/>
        <w:bottom w:val="none" w:sz="0" w:space="0" w:color="auto"/>
        <w:right w:val="none" w:sz="0" w:space="0" w:color="auto"/>
      </w:divBdr>
      <w:divsChild>
        <w:div w:id="1796099072">
          <w:marLeft w:val="640"/>
          <w:marRight w:val="0"/>
          <w:marTop w:val="0"/>
          <w:marBottom w:val="0"/>
          <w:divBdr>
            <w:top w:val="none" w:sz="0" w:space="0" w:color="auto"/>
            <w:left w:val="none" w:sz="0" w:space="0" w:color="auto"/>
            <w:bottom w:val="none" w:sz="0" w:space="0" w:color="auto"/>
            <w:right w:val="none" w:sz="0" w:space="0" w:color="auto"/>
          </w:divBdr>
        </w:div>
        <w:div w:id="676274716">
          <w:marLeft w:val="640"/>
          <w:marRight w:val="0"/>
          <w:marTop w:val="0"/>
          <w:marBottom w:val="0"/>
          <w:divBdr>
            <w:top w:val="none" w:sz="0" w:space="0" w:color="auto"/>
            <w:left w:val="none" w:sz="0" w:space="0" w:color="auto"/>
            <w:bottom w:val="none" w:sz="0" w:space="0" w:color="auto"/>
            <w:right w:val="none" w:sz="0" w:space="0" w:color="auto"/>
          </w:divBdr>
        </w:div>
        <w:div w:id="628049102">
          <w:marLeft w:val="640"/>
          <w:marRight w:val="0"/>
          <w:marTop w:val="0"/>
          <w:marBottom w:val="0"/>
          <w:divBdr>
            <w:top w:val="none" w:sz="0" w:space="0" w:color="auto"/>
            <w:left w:val="none" w:sz="0" w:space="0" w:color="auto"/>
            <w:bottom w:val="none" w:sz="0" w:space="0" w:color="auto"/>
            <w:right w:val="none" w:sz="0" w:space="0" w:color="auto"/>
          </w:divBdr>
        </w:div>
        <w:div w:id="840320543">
          <w:marLeft w:val="640"/>
          <w:marRight w:val="0"/>
          <w:marTop w:val="0"/>
          <w:marBottom w:val="0"/>
          <w:divBdr>
            <w:top w:val="none" w:sz="0" w:space="0" w:color="auto"/>
            <w:left w:val="none" w:sz="0" w:space="0" w:color="auto"/>
            <w:bottom w:val="none" w:sz="0" w:space="0" w:color="auto"/>
            <w:right w:val="none" w:sz="0" w:space="0" w:color="auto"/>
          </w:divBdr>
        </w:div>
        <w:div w:id="1117916115">
          <w:marLeft w:val="640"/>
          <w:marRight w:val="0"/>
          <w:marTop w:val="0"/>
          <w:marBottom w:val="0"/>
          <w:divBdr>
            <w:top w:val="none" w:sz="0" w:space="0" w:color="auto"/>
            <w:left w:val="none" w:sz="0" w:space="0" w:color="auto"/>
            <w:bottom w:val="none" w:sz="0" w:space="0" w:color="auto"/>
            <w:right w:val="none" w:sz="0" w:space="0" w:color="auto"/>
          </w:divBdr>
        </w:div>
      </w:divsChild>
    </w:div>
    <w:div w:id="563570568">
      <w:bodyDiv w:val="1"/>
      <w:marLeft w:val="0"/>
      <w:marRight w:val="0"/>
      <w:marTop w:val="0"/>
      <w:marBottom w:val="0"/>
      <w:divBdr>
        <w:top w:val="none" w:sz="0" w:space="0" w:color="auto"/>
        <w:left w:val="none" w:sz="0" w:space="0" w:color="auto"/>
        <w:bottom w:val="none" w:sz="0" w:space="0" w:color="auto"/>
        <w:right w:val="none" w:sz="0" w:space="0" w:color="auto"/>
      </w:divBdr>
      <w:divsChild>
        <w:div w:id="1495954034">
          <w:marLeft w:val="640"/>
          <w:marRight w:val="0"/>
          <w:marTop w:val="0"/>
          <w:marBottom w:val="0"/>
          <w:divBdr>
            <w:top w:val="none" w:sz="0" w:space="0" w:color="auto"/>
            <w:left w:val="none" w:sz="0" w:space="0" w:color="auto"/>
            <w:bottom w:val="none" w:sz="0" w:space="0" w:color="auto"/>
            <w:right w:val="none" w:sz="0" w:space="0" w:color="auto"/>
          </w:divBdr>
        </w:div>
        <w:div w:id="906064044">
          <w:marLeft w:val="640"/>
          <w:marRight w:val="0"/>
          <w:marTop w:val="0"/>
          <w:marBottom w:val="0"/>
          <w:divBdr>
            <w:top w:val="none" w:sz="0" w:space="0" w:color="auto"/>
            <w:left w:val="none" w:sz="0" w:space="0" w:color="auto"/>
            <w:bottom w:val="none" w:sz="0" w:space="0" w:color="auto"/>
            <w:right w:val="none" w:sz="0" w:space="0" w:color="auto"/>
          </w:divBdr>
        </w:div>
        <w:div w:id="741413867">
          <w:marLeft w:val="640"/>
          <w:marRight w:val="0"/>
          <w:marTop w:val="0"/>
          <w:marBottom w:val="0"/>
          <w:divBdr>
            <w:top w:val="none" w:sz="0" w:space="0" w:color="auto"/>
            <w:left w:val="none" w:sz="0" w:space="0" w:color="auto"/>
            <w:bottom w:val="none" w:sz="0" w:space="0" w:color="auto"/>
            <w:right w:val="none" w:sz="0" w:space="0" w:color="auto"/>
          </w:divBdr>
        </w:div>
      </w:divsChild>
    </w:div>
    <w:div w:id="868688472">
      <w:bodyDiv w:val="1"/>
      <w:marLeft w:val="0"/>
      <w:marRight w:val="0"/>
      <w:marTop w:val="0"/>
      <w:marBottom w:val="0"/>
      <w:divBdr>
        <w:top w:val="none" w:sz="0" w:space="0" w:color="auto"/>
        <w:left w:val="none" w:sz="0" w:space="0" w:color="auto"/>
        <w:bottom w:val="none" w:sz="0" w:space="0" w:color="auto"/>
        <w:right w:val="none" w:sz="0" w:space="0" w:color="auto"/>
      </w:divBdr>
      <w:divsChild>
        <w:div w:id="1615402549">
          <w:marLeft w:val="640"/>
          <w:marRight w:val="0"/>
          <w:marTop w:val="0"/>
          <w:marBottom w:val="0"/>
          <w:divBdr>
            <w:top w:val="none" w:sz="0" w:space="0" w:color="auto"/>
            <w:left w:val="none" w:sz="0" w:space="0" w:color="auto"/>
            <w:bottom w:val="none" w:sz="0" w:space="0" w:color="auto"/>
            <w:right w:val="none" w:sz="0" w:space="0" w:color="auto"/>
          </w:divBdr>
        </w:div>
        <w:div w:id="51316623">
          <w:marLeft w:val="640"/>
          <w:marRight w:val="0"/>
          <w:marTop w:val="0"/>
          <w:marBottom w:val="0"/>
          <w:divBdr>
            <w:top w:val="none" w:sz="0" w:space="0" w:color="auto"/>
            <w:left w:val="none" w:sz="0" w:space="0" w:color="auto"/>
            <w:bottom w:val="none" w:sz="0" w:space="0" w:color="auto"/>
            <w:right w:val="none" w:sz="0" w:space="0" w:color="auto"/>
          </w:divBdr>
        </w:div>
        <w:div w:id="2059357394">
          <w:marLeft w:val="640"/>
          <w:marRight w:val="0"/>
          <w:marTop w:val="0"/>
          <w:marBottom w:val="0"/>
          <w:divBdr>
            <w:top w:val="none" w:sz="0" w:space="0" w:color="auto"/>
            <w:left w:val="none" w:sz="0" w:space="0" w:color="auto"/>
            <w:bottom w:val="none" w:sz="0" w:space="0" w:color="auto"/>
            <w:right w:val="none" w:sz="0" w:space="0" w:color="auto"/>
          </w:divBdr>
        </w:div>
      </w:divsChild>
    </w:div>
    <w:div w:id="963538023">
      <w:bodyDiv w:val="1"/>
      <w:marLeft w:val="0"/>
      <w:marRight w:val="0"/>
      <w:marTop w:val="0"/>
      <w:marBottom w:val="0"/>
      <w:divBdr>
        <w:top w:val="none" w:sz="0" w:space="0" w:color="auto"/>
        <w:left w:val="none" w:sz="0" w:space="0" w:color="auto"/>
        <w:bottom w:val="none" w:sz="0" w:space="0" w:color="auto"/>
        <w:right w:val="none" w:sz="0" w:space="0" w:color="auto"/>
      </w:divBdr>
      <w:divsChild>
        <w:div w:id="364644380">
          <w:marLeft w:val="640"/>
          <w:marRight w:val="0"/>
          <w:marTop w:val="0"/>
          <w:marBottom w:val="0"/>
          <w:divBdr>
            <w:top w:val="none" w:sz="0" w:space="0" w:color="auto"/>
            <w:left w:val="none" w:sz="0" w:space="0" w:color="auto"/>
            <w:bottom w:val="none" w:sz="0" w:space="0" w:color="auto"/>
            <w:right w:val="none" w:sz="0" w:space="0" w:color="auto"/>
          </w:divBdr>
        </w:div>
        <w:div w:id="710767738">
          <w:marLeft w:val="640"/>
          <w:marRight w:val="0"/>
          <w:marTop w:val="0"/>
          <w:marBottom w:val="0"/>
          <w:divBdr>
            <w:top w:val="none" w:sz="0" w:space="0" w:color="auto"/>
            <w:left w:val="none" w:sz="0" w:space="0" w:color="auto"/>
            <w:bottom w:val="none" w:sz="0" w:space="0" w:color="auto"/>
            <w:right w:val="none" w:sz="0" w:space="0" w:color="auto"/>
          </w:divBdr>
        </w:div>
        <w:div w:id="587885877">
          <w:marLeft w:val="640"/>
          <w:marRight w:val="0"/>
          <w:marTop w:val="0"/>
          <w:marBottom w:val="0"/>
          <w:divBdr>
            <w:top w:val="none" w:sz="0" w:space="0" w:color="auto"/>
            <w:left w:val="none" w:sz="0" w:space="0" w:color="auto"/>
            <w:bottom w:val="none" w:sz="0" w:space="0" w:color="auto"/>
            <w:right w:val="none" w:sz="0" w:space="0" w:color="auto"/>
          </w:divBdr>
        </w:div>
      </w:divsChild>
    </w:div>
    <w:div w:id="1303658997">
      <w:bodyDiv w:val="1"/>
      <w:marLeft w:val="0"/>
      <w:marRight w:val="0"/>
      <w:marTop w:val="0"/>
      <w:marBottom w:val="0"/>
      <w:divBdr>
        <w:top w:val="none" w:sz="0" w:space="0" w:color="auto"/>
        <w:left w:val="none" w:sz="0" w:space="0" w:color="auto"/>
        <w:bottom w:val="none" w:sz="0" w:space="0" w:color="auto"/>
        <w:right w:val="none" w:sz="0" w:space="0" w:color="auto"/>
      </w:divBdr>
      <w:divsChild>
        <w:div w:id="2085712610">
          <w:marLeft w:val="640"/>
          <w:marRight w:val="0"/>
          <w:marTop w:val="0"/>
          <w:marBottom w:val="0"/>
          <w:divBdr>
            <w:top w:val="none" w:sz="0" w:space="0" w:color="auto"/>
            <w:left w:val="none" w:sz="0" w:space="0" w:color="auto"/>
            <w:bottom w:val="none" w:sz="0" w:space="0" w:color="auto"/>
            <w:right w:val="none" w:sz="0" w:space="0" w:color="auto"/>
          </w:divBdr>
        </w:div>
        <w:div w:id="29652369">
          <w:marLeft w:val="640"/>
          <w:marRight w:val="0"/>
          <w:marTop w:val="0"/>
          <w:marBottom w:val="0"/>
          <w:divBdr>
            <w:top w:val="none" w:sz="0" w:space="0" w:color="auto"/>
            <w:left w:val="none" w:sz="0" w:space="0" w:color="auto"/>
            <w:bottom w:val="none" w:sz="0" w:space="0" w:color="auto"/>
            <w:right w:val="none" w:sz="0" w:space="0" w:color="auto"/>
          </w:divBdr>
        </w:div>
        <w:div w:id="1695692772">
          <w:marLeft w:val="640"/>
          <w:marRight w:val="0"/>
          <w:marTop w:val="0"/>
          <w:marBottom w:val="0"/>
          <w:divBdr>
            <w:top w:val="none" w:sz="0" w:space="0" w:color="auto"/>
            <w:left w:val="none" w:sz="0" w:space="0" w:color="auto"/>
            <w:bottom w:val="none" w:sz="0" w:space="0" w:color="auto"/>
            <w:right w:val="none" w:sz="0" w:space="0" w:color="auto"/>
          </w:divBdr>
        </w:div>
        <w:div w:id="1181896171">
          <w:marLeft w:val="640"/>
          <w:marRight w:val="0"/>
          <w:marTop w:val="0"/>
          <w:marBottom w:val="0"/>
          <w:divBdr>
            <w:top w:val="none" w:sz="0" w:space="0" w:color="auto"/>
            <w:left w:val="none" w:sz="0" w:space="0" w:color="auto"/>
            <w:bottom w:val="none" w:sz="0" w:space="0" w:color="auto"/>
            <w:right w:val="none" w:sz="0" w:space="0" w:color="auto"/>
          </w:divBdr>
        </w:div>
      </w:divsChild>
    </w:div>
    <w:div w:id="1330600435">
      <w:bodyDiv w:val="1"/>
      <w:marLeft w:val="0"/>
      <w:marRight w:val="0"/>
      <w:marTop w:val="0"/>
      <w:marBottom w:val="0"/>
      <w:divBdr>
        <w:top w:val="none" w:sz="0" w:space="0" w:color="auto"/>
        <w:left w:val="none" w:sz="0" w:space="0" w:color="auto"/>
        <w:bottom w:val="none" w:sz="0" w:space="0" w:color="auto"/>
        <w:right w:val="none" w:sz="0" w:space="0" w:color="auto"/>
      </w:divBdr>
      <w:divsChild>
        <w:div w:id="342129694">
          <w:marLeft w:val="640"/>
          <w:marRight w:val="0"/>
          <w:marTop w:val="0"/>
          <w:marBottom w:val="0"/>
          <w:divBdr>
            <w:top w:val="none" w:sz="0" w:space="0" w:color="auto"/>
            <w:left w:val="none" w:sz="0" w:space="0" w:color="auto"/>
            <w:bottom w:val="none" w:sz="0" w:space="0" w:color="auto"/>
            <w:right w:val="none" w:sz="0" w:space="0" w:color="auto"/>
          </w:divBdr>
        </w:div>
        <w:div w:id="1019818481">
          <w:marLeft w:val="640"/>
          <w:marRight w:val="0"/>
          <w:marTop w:val="0"/>
          <w:marBottom w:val="0"/>
          <w:divBdr>
            <w:top w:val="none" w:sz="0" w:space="0" w:color="auto"/>
            <w:left w:val="none" w:sz="0" w:space="0" w:color="auto"/>
            <w:bottom w:val="none" w:sz="0" w:space="0" w:color="auto"/>
            <w:right w:val="none" w:sz="0" w:space="0" w:color="auto"/>
          </w:divBdr>
        </w:div>
        <w:div w:id="2061705017">
          <w:marLeft w:val="640"/>
          <w:marRight w:val="0"/>
          <w:marTop w:val="0"/>
          <w:marBottom w:val="0"/>
          <w:divBdr>
            <w:top w:val="none" w:sz="0" w:space="0" w:color="auto"/>
            <w:left w:val="none" w:sz="0" w:space="0" w:color="auto"/>
            <w:bottom w:val="none" w:sz="0" w:space="0" w:color="auto"/>
            <w:right w:val="none" w:sz="0" w:space="0" w:color="auto"/>
          </w:divBdr>
        </w:div>
      </w:divsChild>
    </w:div>
    <w:div w:id="1361780750">
      <w:bodyDiv w:val="1"/>
      <w:marLeft w:val="0"/>
      <w:marRight w:val="0"/>
      <w:marTop w:val="0"/>
      <w:marBottom w:val="0"/>
      <w:divBdr>
        <w:top w:val="none" w:sz="0" w:space="0" w:color="auto"/>
        <w:left w:val="none" w:sz="0" w:space="0" w:color="auto"/>
        <w:bottom w:val="none" w:sz="0" w:space="0" w:color="auto"/>
        <w:right w:val="none" w:sz="0" w:space="0" w:color="auto"/>
      </w:divBdr>
      <w:divsChild>
        <w:div w:id="106245234">
          <w:marLeft w:val="640"/>
          <w:marRight w:val="0"/>
          <w:marTop w:val="0"/>
          <w:marBottom w:val="0"/>
          <w:divBdr>
            <w:top w:val="none" w:sz="0" w:space="0" w:color="auto"/>
            <w:left w:val="none" w:sz="0" w:space="0" w:color="auto"/>
            <w:bottom w:val="none" w:sz="0" w:space="0" w:color="auto"/>
            <w:right w:val="none" w:sz="0" w:space="0" w:color="auto"/>
          </w:divBdr>
        </w:div>
        <w:div w:id="650870076">
          <w:marLeft w:val="640"/>
          <w:marRight w:val="0"/>
          <w:marTop w:val="0"/>
          <w:marBottom w:val="0"/>
          <w:divBdr>
            <w:top w:val="none" w:sz="0" w:space="0" w:color="auto"/>
            <w:left w:val="none" w:sz="0" w:space="0" w:color="auto"/>
            <w:bottom w:val="none" w:sz="0" w:space="0" w:color="auto"/>
            <w:right w:val="none" w:sz="0" w:space="0" w:color="auto"/>
          </w:divBdr>
        </w:div>
        <w:div w:id="72046044">
          <w:marLeft w:val="640"/>
          <w:marRight w:val="0"/>
          <w:marTop w:val="0"/>
          <w:marBottom w:val="0"/>
          <w:divBdr>
            <w:top w:val="none" w:sz="0" w:space="0" w:color="auto"/>
            <w:left w:val="none" w:sz="0" w:space="0" w:color="auto"/>
            <w:bottom w:val="none" w:sz="0" w:space="0" w:color="auto"/>
            <w:right w:val="none" w:sz="0" w:space="0" w:color="auto"/>
          </w:divBdr>
        </w:div>
        <w:div w:id="174419415">
          <w:marLeft w:val="640"/>
          <w:marRight w:val="0"/>
          <w:marTop w:val="0"/>
          <w:marBottom w:val="0"/>
          <w:divBdr>
            <w:top w:val="none" w:sz="0" w:space="0" w:color="auto"/>
            <w:left w:val="none" w:sz="0" w:space="0" w:color="auto"/>
            <w:bottom w:val="none" w:sz="0" w:space="0" w:color="auto"/>
            <w:right w:val="none" w:sz="0" w:space="0" w:color="auto"/>
          </w:divBdr>
        </w:div>
        <w:div w:id="2065791063">
          <w:marLeft w:val="640"/>
          <w:marRight w:val="0"/>
          <w:marTop w:val="0"/>
          <w:marBottom w:val="0"/>
          <w:divBdr>
            <w:top w:val="none" w:sz="0" w:space="0" w:color="auto"/>
            <w:left w:val="none" w:sz="0" w:space="0" w:color="auto"/>
            <w:bottom w:val="none" w:sz="0" w:space="0" w:color="auto"/>
            <w:right w:val="none" w:sz="0" w:space="0" w:color="auto"/>
          </w:divBdr>
        </w:div>
      </w:divsChild>
    </w:div>
    <w:div w:id="1427386624">
      <w:bodyDiv w:val="1"/>
      <w:marLeft w:val="0"/>
      <w:marRight w:val="0"/>
      <w:marTop w:val="0"/>
      <w:marBottom w:val="0"/>
      <w:divBdr>
        <w:top w:val="none" w:sz="0" w:space="0" w:color="auto"/>
        <w:left w:val="none" w:sz="0" w:space="0" w:color="auto"/>
        <w:bottom w:val="none" w:sz="0" w:space="0" w:color="auto"/>
        <w:right w:val="none" w:sz="0" w:space="0" w:color="auto"/>
      </w:divBdr>
      <w:divsChild>
        <w:div w:id="776758085">
          <w:marLeft w:val="640"/>
          <w:marRight w:val="0"/>
          <w:marTop w:val="0"/>
          <w:marBottom w:val="0"/>
          <w:divBdr>
            <w:top w:val="none" w:sz="0" w:space="0" w:color="auto"/>
            <w:left w:val="none" w:sz="0" w:space="0" w:color="auto"/>
            <w:bottom w:val="none" w:sz="0" w:space="0" w:color="auto"/>
            <w:right w:val="none" w:sz="0" w:space="0" w:color="auto"/>
          </w:divBdr>
        </w:div>
        <w:div w:id="2092657776">
          <w:marLeft w:val="640"/>
          <w:marRight w:val="0"/>
          <w:marTop w:val="0"/>
          <w:marBottom w:val="0"/>
          <w:divBdr>
            <w:top w:val="none" w:sz="0" w:space="0" w:color="auto"/>
            <w:left w:val="none" w:sz="0" w:space="0" w:color="auto"/>
            <w:bottom w:val="none" w:sz="0" w:space="0" w:color="auto"/>
            <w:right w:val="none" w:sz="0" w:space="0" w:color="auto"/>
          </w:divBdr>
        </w:div>
        <w:div w:id="957563415">
          <w:marLeft w:val="640"/>
          <w:marRight w:val="0"/>
          <w:marTop w:val="0"/>
          <w:marBottom w:val="0"/>
          <w:divBdr>
            <w:top w:val="none" w:sz="0" w:space="0" w:color="auto"/>
            <w:left w:val="none" w:sz="0" w:space="0" w:color="auto"/>
            <w:bottom w:val="none" w:sz="0" w:space="0" w:color="auto"/>
            <w:right w:val="none" w:sz="0" w:space="0" w:color="auto"/>
          </w:divBdr>
        </w:div>
        <w:div w:id="398788844">
          <w:marLeft w:val="640"/>
          <w:marRight w:val="0"/>
          <w:marTop w:val="0"/>
          <w:marBottom w:val="0"/>
          <w:divBdr>
            <w:top w:val="none" w:sz="0" w:space="0" w:color="auto"/>
            <w:left w:val="none" w:sz="0" w:space="0" w:color="auto"/>
            <w:bottom w:val="none" w:sz="0" w:space="0" w:color="auto"/>
            <w:right w:val="none" w:sz="0" w:space="0" w:color="auto"/>
          </w:divBdr>
        </w:div>
      </w:divsChild>
    </w:div>
    <w:div w:id="1514303821">
      <w:bodyDiv w:val="1"/>
      <w:marLeft w:val="0"/>
      <w:marRight w:val="0"/>
      <w:marTop w:val="0"/>
      <w:marBottom w:val="0"/>
      <w:divBdr>
        <w:top w:val="none" w:sz="0" w:space="0" w:color="auto"/>
        <w:left w:val="none" w:sz="0" w:space="0" w:color="auto"/>
        <w:bottom w:val="none" w:sz="0" w:space="0" w:color="auto"/>
        <w:right w:val="none" w:sz="0" w:space="0" w:color="auto"/>
      </w:divBdr>
      <w:divsChild>
        <w:div w:id="58748935">
          <w:marLeft w:val="640"/>
          <w:marRight w:val="0"/>
          <w:marTop w:val="0"/>
          <w:marBottom w:val="0"/>
          <w:divBdr>
            <w:top w:val="none" w:sz="0" w:space="0" w:color="auto"/>
            <w:left w:val="none" w:sz="0" w:space="0" w:color="auto"/>
            <w:bottom w:val="none" w:sz="0" w:space="0" w:color="auto"/>
            <w:right w:val="none" w:sz="0" w:space="0" w:color="auto"/>
          </w:divBdr>
        </w:div>
        <w:div w:id="1654748688">
          <w:marLeft w:val="640"/>
          <w:marRight w:val="0"/>
          <w:marTop w:val="0"/>
          <w:marBottom w:val="0"/>
          <w:divBdr>
            <w:top w:val="none" w:sz="0" w:space="0" w:color="auto"/>
            <w:left w:val="none" w:sz="0" w:space="0" w:color="auto"/>
            <w:bottom w:val="none" w:sz="0" w:space="0" w:color="auto"/>
            <w:right w:val="none" w:sz="0" w:space="0" w:color="auto"/>
          </w:divBdr>
        </w:div>
        <w:div w:id="1889560761">
          <w:marLeft w:val="640"/>
          <w:marRight w:val="0"/>
          <w:marTop w:val="0"/>
          <w:marBottom w:val="0"/>
          <w:divBdr>
            <w:top w:val="none" w:sz="0" w:space="0" w:color="auto"/>
            <w:left w:val="none" w:sz="0" w:space="0" w:color="auto"/>
            <w:bottom w:val="none" w:sz="0" w:space="0" w:color="auto"/>
            <w:right w:val="none" w:sz="0" w:space="0" w:color="auto"/>
          </w:divBdr>
        </w:div>
        <w:div w:id="659313225">
          <w:marLeft w:val="640"/>
          <w:marRight w:val="0"/>
          <w:marTop w:val="0"/>
          <w:marBottom w:val="0"/>
          <w:divBdr>
            <w:top w:val="none" w:sz="0" w:space="0" w:color="auto"/>
            <w:left w:val="none" w:sz="0" w:space="0" w:color="auto"/>
            <w:bottom w:val="none" w:sz="0" w:space="0" w:color="auto"/>
            <w:right w:val="none" w:sz="0" w:space="0" w:color="auto"/>
          </w:divBdr>
        </w:div>
      </w:divsChild>
    </w:div>
    <w:div w:id="1547991462">
      <w:bodyDiv w:val="1"/>
      <w:marLeft w:val="0"/>
      <w:marRight w:val="0"/>
      <w:marTop w:val="0"/>
      <w:marBottom w:val="0"/>
      <w:divBdr>
        <w:top w:val="none" w:sz="0" w:space="0" w:color="auto"/>
        <w:left w:val="none" w:sz="0" w:space="0" w:color="auto"/>
        <w:bottom w:val="none" w:sz="0" w:space="0" w:color="auto"/>
        <w:right w:val="none" w:sz="0" w:space="0" w:color="auto"/>
      </w:divBdr>
      <w:divsChild>
        <w:div w:id="1354381784">
          <w:marLeft w:val="640"/>
          <w:marRight w:val="0"/>
          <w:marTop w:val="0"/>
          <w:marBottom w:val="0"/>
          <w:divBdr>
            <w:top w:val="none" w:sz="0" w:space="0" w:color="auto"/>
            <w:left w:val="none" w:sz="0" w:space="0" w:color="auto"/>
            <w:bottom w:val="none" w:sz="0" w:space="0" w:color="auto"/>
            <w:right w:val="none" w:sz="0" w:space="0" w:color="auto"/>
          </w:divBdr>
        </w:div>
        <w:div w:id="776677578">
          <w:marLeft w:val="640"/>
          <w:marRight w:val="0"/>
          <w:marTop w:val="0"/>
          <w:marBottom w:val="0"/>
          <w:divBdr>
            <w:top w:val="none" w:sz="0" w:space="0" w:color="auto"/>
            <w:left w:val="none" w:sz="0" w:space="0" w:color="auto"/>
            <w:bottom w:val="none" w:sz="0" w:space="0" w:color="auto"/>
            <w:right w:val="none" w:sz="0" w:space="0" w:color="auto"/>
          </w:divBdr>
        </w:div>
        <w:div w:id="1931355715">
          <w:marLeft w:val="640"/>
          <w:marRight w:val="0"/>
          <w:marTop w:val="0"/>
          <w:marBottom w:val="0"/>
          <w:divBdr>
            <w:top w:val="none" w:sz="0" w:space="0" w:color="auto"/>
            <w:left w:val="none" w:sz="0" w:space="0" w:color="auto"/>
            <w:bottom w:val="none" w:sz="0" w:space="0" w:color="auto"/>
            <w:right w:val="none" w:sz="0" w:space="0" w:color="auto"/>
          </w:divBdr>
        </w:div>
      </w:divsChild>
    </w:div>
    <w:div w:id="1582061060">
      <w:bodyDiv w:val="1"/>
      <w:marLeft w:val="0"/>
      <w:marRight w:val="0"/>
      <w:marTop w:val="0"/>
      <w:marBottom w:val="0"/>
      <w:divBdr>
        <w:top w:val="none" w:sz="0" w:space="0" w:color="auto"/>
        <w:left w:val="none" w:sz="0" w:space="0" w:color="auto"/>
        <w:bottom w:val="none" w:sz="0" w:space="0" w:color="auto"/>
        <w:right w:val="none" w:sz="0" w:space="0" w:color="auto"/>
      </w:divBdr>
      <w:divsChild>
        <w:div w:id="1106196621">
          <w:marLeft w:val="640"/>
          <w:marRight w:val="0"/>
          <w:marTop w:val="0"/>
          <w:marBottom w:val="0"/>
          <w:divBdr>
            <w:top w:val="none" w:sz="0" w:space="0" w:color="auto"/>
            <w:left w:val="none" w:sz="0" w:space="0" w:color="auto"/>
            <w:bottom w:val="none" w:sz="0" w:space="0" w:color="auto"/>
            <w:right w:val="none" w:sz="0" w:space="0" w:color="auto"/>
          </w:divBdr>
        </w:div>
        <w:div w:id="180053322">
          <w:marLeft w:val="640"/>
          <w:marRight w:val="0"/>
          <w:marTop w:val="0"/>
          <w:marBottom w:val="0"/>
          <w:divBdr>
            <w:top w:val="none" w:sz="0" w:space="0" w:color="auto"/>
            <w:left w:val="none" w:sz="0" w:space="0" w:color="auto"/>
            <w:bottom w:val="none" w:sz="0" w:space="0" w:color="auto"/>
            <w:right w:val="none" w:sz="0" w:space="0" w:color="auto"/>
          </w:divBdr>
        </w:div>
        <w:div w:id="1933931784">
          <w:marLeft w:val="640"/>
          <w:marRight w:val="0"/>
          <w:marTop w:val="0"/>
          <w:marBottom w:val="0"/>
          <w:divBdr>
            <w:top w:val="none" w:sz="0" w:space="0" w:color="auto"/>
            <w:left w:val="none" w:sz="0" w:space="0" w:color="auto"/>
            <w:bottom w:val="none" w:sz="0" w:space="0" w:color="auto"/>
            <w:right w:val="none" w:sz="0" w:space="0" w:color="auto"/>
          </w:divBdr>
        </w:div>
        <w:div w:id="1520848828">
          <w:marLeft w:val="640"/>
          <w:marRight w:val="0"/>
          <w:marTop w:val="0"/>
          <w:marBottom w:val="0"/>
          <w:divBdr>
            <w:top w:val="none" w:sz="0" w:space="0" w:color="auto"/>
            <w:left w:val="none" w:sz="0" w:space="0" w:color="auto"/>
            <w:bottom w:val="none" w:sz="0" w:space="0" w:color="auto"/>
            <w:right w:val="none" w:sz="0" w:space="0" w:color="auto"/>
          </w:divBdr>
        </w:div>
        <w:div w:id="9721384">
          <w:marLeft w:val="640"/>
          <w:marRight w:val="0"/>
          <w:marTop w:val="0"/>
          <w:marBottom w:val="0"/>
          <w:divBdr>
            <w:top w:val="none" w:sz="0" w:space="0" w:color="auto"/>
            <w:left w:val="none" w:sz="0" w:space="0" w:color="auto"/>
            <w:bottom w:val="none" w:sz="0" w:space="0" w:color="auto"/>
            <w:right w:val="none" w:sz="0" w:space="0" w:color="auto"/>
          </w:divBdr>
        </w:div>
      </w:divsChild>
    </w:div>
    <w:div w:id="1650132133">
      <w:bodyDiv w:val="1"/>
      <w:marLeft w:val="0"/>
      <w:marRight w:val="0"/>
      <w:marTop w:val="0"/>
      <w:marBottom w:val="0"/>
      <w:divBdr>
        <w:top w:val="none" w:sz="0" w:space="0" w:color="auto"/>
        <w:left w:val="none" w:sz="0" w:space="0" w:color="auto"/>
        <w:bottom w:val="none" w:sz="0" w:space="0" w:color="auto"/>
        <w:right w:val="none" w:sz="0" w:space="0" w:color="auto"/>
      </w:divBdr>
      <w:divsChild>
        <w:div w:id="1458261150">
          <w:marLeft w:val="640"/>
          <w:marRight w:val="0"/>
          <w:marTop w:val="0"/>
          <w:marBottom w:val="0"/>
          <w:divBdr>
            <w:top w:val="none" w:sz="0" w:space="0" w:color="auto"/>
            <w:left w:val="none" w:sz="0" w:space="0" w:color="auto"/>
            <w:bottom w:val="none" w:sz="0" w:space="0" w:color="auto"/>
            <w:right w:val="none" w:sz="0" w:space="0" w:color="auto"/>
          </w:divBdr>
        </w:div>
        <w:div w:id="1527019086">
          <w:marLeft w:val="640"/>
          <w:marRight w:val="0"/>
          <w:marTop w:val="0"/>
          <w:marBottom w:val="0"/>
          <w:divBdr>
            <w:top w:val="none" w:sz="0" w:space="0" w:color="auto"/>
            <w:left w:val="none" w:sz="0" w:space="0" w:color="auto"/>
            <w:bottom w:val="none" w:sz="0" w:space="0" w:color="auto"/>
            <w:right w:val="none" w:sz="0" w:space="0" w:color="auto"/>
          </w:divBdr>
        </w:div>
        <w:div w:id="1084298097">
          <w:marLeft w:val="640"/>
          <w:marRight w:val="0"/>
          <w:marTop w:val="0"/>
          <w:marBottom w:val="0"/>
          <w:divBdr>
            <w:top w:val="none" w:sz="0" w:space="0" w:color="auto"/>
            <w:left w:val="none" w:sz="0" w:space="0" w:color="auto"/>
            <w:bottom w:val="none" w:sz="0" w:space="0" w:color="auto"/>
            <w:right w:val="none" w:sz="0" w:space="0" w:color="auto"/>
          </w:divBdr>
        </w:div>
      </w:divsChild>
    </w:div>
    <w:div w:id="1949466288">
      <w:bodyDiv w:val="1"/>
      <w:marLeft w:val="0"/>
      <w:marRight w:val="0"/>
      <w:marTop w:val="0"/>
      <w:marBottom w:val="0"/>
      <w:divBdr>
        <w:top w:val="none" w:sz="0" w:space="0" w:color="auto"/>
        <w:left w:val="none" w:sz="0" w:space="0" w:color="auto"/>
        <w:bottom w:val="none" w:sz="0" w:space="0" w:color="auto"/>
        <w:right w:val="none" w:sz="0" w:space="0" w:color="auto"/>
      </w:divBdr>
    </w:div>
    <w:div w:id="2042506968">
      <w:bodyDiv w:val="1"/>
      <w:marLeft w:val="0"/>
      <w:marRight w:val="0"/>
      <w:marTop w:val="0"/>
      <w:marBottom w:val="0"/>
      <w:divBdr>
        <w:top w:val="none" w:sz="0" w:space="0" w:color="auto"/>
        <w:left w:val="none" w:sz="0" w:space="0" w:color="auto"/>
        <w:bottom w:val="none" w:sz="0" w:space="0" w:color="auto"/>
        <w:right w:val="none" w:sz="0" w:space="0" w:color="auto"/>
      </w:divBdr>
      <w:divsChild>
        <w:div w:id="630285199">
          <w:marLeft w:val="640"/>
          <w:marRight w:val="0"/>
          <w:marTop w:val="0"/>
          <w:marBottom w:val="0"/>
          <w:divBdr>
            <w:top w:val="none" w:sz="0" w:space="0" w:color="auto"/>
            <w:left w:val="none" w:sz="0" w:space="0" w:color="auto"/>
            <w:bottom w:val="none" w:sz="0" w:space="0" w:color="auto"/>
            <w:right w:val="none" w:sz="0" w:space="0" w:color="auto"/>
          </w:divBdr>
        </w:div>
        <w:div w:id="178087617">
          <w:marLeft w:val="640"/>
          <w:marRight w:val="0"/>
          <w:marTop w:val="0"/>
          <w:marBottom w:val="0"/>
          <w:divBdr>
            <w:top w:val="none" w:sz="0" w:space="0" w:color="auto"/>
            <w:left w:val="none" w:sz="0" w:space="0" w:color="auto"/>
            <w:bottom w:val="none" w:sz="0" w:space="0" w:color="auto"/>
            <w:right w:val="none" w:sz="0" w:space="0" w:color="auto"/>
          </w:divBdr>
        </w:div>
        <w:div w:id="370420492">
          <w:marLeft w:val="640"/>
          <w:marRight w:val="0"/>
          <w:marTop w:val="0"/>
          <w:marBottom w:val="0"/>
          <w:divBdr>
            <w:top w:val="none" w:sz="0" w:space="0" w:color="auto"/>
            <w:left w:val="none" w:sz="0" w:space="0" w:color="auto"/>
            <w:bottom w:val="none" w:sz="0" w:space="0" w:color="auto"/>
            <w:right w:val="none" w:sz="0" w:space="0" w:color="auto"/>
          </w:divBdr>
        </w:div>
        <w:div w:id="195889886">
          <w:marLeft w:val="640"/>
          <w:marRight w:val="0"/>
          <w:marTop w:val="0"/>
          <w:marBottom w:val="0"/>
          <w:divBdr>
            <w:top w:val="none" w:sz="0" w:space="0" w:color="auto"/>
            <w:left w:val="none" w:sz="0" w:space="0" w:color="auto"/>
            <w:bottom w:val="none" w:sz="0" w:space="0" w:color="auto"/>
            <w:right w:val="none" w:sz="0" w:space="0" w:color="auto"/>
          </w:divBdr>
        </w:div>
      </w:divsChild>
    </w:div>
    <w:div w:id="2044402203">
      <w:bodyDiv w:val="1"/>
      <w:marLeft w:val="0"/>
      <w:marRight w:val="0"/>
      <w:marTop w:val="0"/>
      <w:marBottom w:val="0"/>
      <w:divBdr>
        <w:top w:val="none" w:sz="0" w:space="0" w:color="auto"/>
        <w:left w:val="none" w:sz="0" w:space="0" w:color="auto"/>
        <w:bottom w:val="none" w:sz="0" w:space="0" w:color="auto"/>
        <w:right w:val="none" w:sz="0" w:space="0" w:color="auto"/>
      </w:divBdr>
      <w:divsChild>
        <w:div w:id="2070761556">
          <w:marLeft w:val="640"/>
          <w:marRight w:val="0"/>
          <w:marTop w:val="0"/>
          <w:marBottom w:val="0"/>
          <w:divBdr>
            <w:top w:val="none" w:sz="0" w:space="0" w:color="auto"/>
            <w:left w:val="none" w:sz="0" w:space="0" w:color="auto"/>
            <w:bottom w:val="none" w:sz="0" w:space="0" w:color="auto"/>
            <w:right w:val="none" w:sz="0" w:space="0" w:color="auto"/>
          </w:divBdr>
        </w:div>
        <w:div w:id="994142946">
          <w:marLeft w:val="640"/>
          <w:marRight w:val="0"/>
          <w:marTop w:val="0"/>
          <w:marBottom w:val="0"/>
          <w:divBdr>
            <w:top w:val="none" w:sz="0" w:space="0" w:color="auto"/>
            <w:left w:val="none" w:sz="0" w:space="0" w:color="auto"/>
            <w:bottom w:val="none" w:sz="0" w:space="0" w:color="auto"/>
            <w:right w:val="none" w:sz="0" w:space="0" w:color="auto"/>
          </w:divBdr>
        </w:div>
        <w:div w:id="392778864">
          <w:marLeft w:val="640"/>
          <w:marRight w:val="0"/>
          <w:marTop w:val="0"/>
          <w:marBottom w:val="0"/>
          <w:divBdr>
            <w:top w:val="none" w:sz="0" w:space="0" w:color="auto"/>
            <w:left w:val="none" w:sz="0" w:space="0" w:color="auto"/>
            <w:bottom w:val="none" w:sz="0" w:space="0" w:color="auto"/>
            <w:right w:val="none" w:sz="0" w:space="0" w:color="auto"/>
          </w:divBdr>
        </w:div>
      </w:divsChild>
    </w:div>
    <w:div w:id="2062827220">
      <w:bodyDiv w:val="1"/>
      <w:marLeft w:val="0"/>
      <w:marRight w:val="0"/>
      <w:marTop w:val="0"/>
      <w:marBottom w:val="0"/>
      <w:divBdr>
        <w:top w:val="none" w:sz="0" w:space="0" w:color="auto"/>
        <w:left w:val="none" w:sz="0" w:space="0" w:color="auto"/>
        <w:bottom w:val="none" w:sz="0" w:space="0" w:color="auto"/>
        <w:right w:val="none" w:sz="0" w:space="0" w:color="auto"/>
      </w:divBdr>
      <w:divsChild>
        <w:div w:id="1041174486">
          <w:marLeft w:val="640"/>
          <w:marRight w:val="0"/>
          <w:marTop w:val="0"/>
          <w:marBottom w:val="0"/>
          <w:divBdr>
            <w:top w:val="none" w:sz="0" w:space="0" w:color="auto"/>
            <w:left w:val="none" w:sz="0" w:space="0" w:color="auto"/>
            <w:bottom w:val="none" w:sz="0" w:space="0" w:color="auto"/>
            <w:right w:val="none" w:sz="0" w:space="0" w:color="auto"/>
          </w:divBdr>
        </w:div>
        <w:div w:id="448163630">
          <w:marLeft w:val="640"/>
          <w:marRight w:val="0"/>
          <w:marTop w:val="0"/>
          <w:marBottom w:val="0"/>
          <w:divBdr>
            <w:top w:val="none" w:sz="0" w:space="0" w:color="auto"/>
            <w:left w:val="none" w:sz="0" w:space="0" w:color="auto"/>
            <w:bottom w:val="none" w:sz="0" w:space="0" w:color="auto"/>
            <w:right w:val="none" w:sz="0" w:space="0" w:color="auto"/>
          </w:divBdr>
        </w:div>
        <w:div w:id="1386904515">
          <w:marLeft w:val="640"/>
          <w:marRight w:val="0"/>
          <w:marTop w:val="0"/>
          <w:marBottom w:val="0"/>
          <w:divBdr>
            <w:top w:val="none" w:sz="0" w:space="0" w:color="auto"/>
            <w:left w:val="none" w:sz="0" w:space="0" w:color="auto"/>
            <w:bottom w:val="none" w:sz="0" w:space="0" w:color="auto"/>
            <w:right w:val="none" w:sz="0" w:space="0" w:color="auto"/>
          </w:divBdr>
        </w:div>
        <w:div w:id="264121292">
          <w:marLeft w:val="640"/>
          <w:marRight w:val="0"/>
          <w:marTop w:val="0"/>
          <w:marBottom w:val="0"/>
          <w:divBdr>
            <w:top w:val="none" w:sz="0" w:space="0" w:color="auto"/>
            <w:left w:val="none" w:sz="0" w:space="0" w:color="auto"/>
            <w:bottom w:val="none" w:sz="0" w:space="0" w:color="auto"/>
            <w:right w:val="none" w:sz="0" w:space="0" w:color="auto"/>
          </w:divBdr>
        </w:div>
        <w:div w:id="1317415218">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MBARD.Guillaume@nims.go.jp" TargetMode="External"/><Relationship Id="rId13" Type="http://schemas.openxmlformats.org/officeDocument/2006/relationships/image" Target="media/image5.png"/><Relationship Id="rId18" Type="http://schemas.openxmlformats.org/officeDocument/2006/relationships/image" Target="media/image10.tiff"/><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3.tiff"/><Relationship Id="rId7" Type="http://schemas.openxmlformats.org/officeDocument/2006/relationships/hyperlink" Target="mailto:BOURGES.Cedric@nims.go.jp"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tif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tiff"/><Relationship Id="rId28"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image" Target="media/image11.tiff"/><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tiff"/><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1098F7C4-3474-4EAA-9A5F-A3BCAC472ECA}"/>
      </w:docPartPr>
      <w:docPartBody>
        <w:p w:rsidR="008869FB" w:rsidRDefault="00CF37DC">
          <w:r w:rsidRPr="00A96C33">
            <w:rPr>
              <w:rStyle w:val="PlaceholderText"/>
            </w:rPr>
            <w:t>Click or tap here to enter text.</w:t>
          </w:r>
        </w:p>
      </w:docPartBody>
    </w:docPart>
    <w:docPart>
      <w:docPartPr>
        <w:name w:val="43F1FFDF59DD4802A4E285DDE4778C66"/>
        <w:category>
          <w:name w:val="General"/>
          <w:gallery w:val="placeholder"/>
        </w:category>
        <w:types>
          <w:type w:val="bbPlcHdr"/>
        </w:types>
        <w:behaviors>
          <w:behavior w:val="content"/>
        </w:behaviors>
        <w:guid w:val="{3E9759DA-0BF3-4FB9-8753-FD980901157D}"/>
      </w:docPartPr>
      <w:docPartBody>
        <w:p w:rsidR="00112619" w:rsidRDefault="00147318" w:rsidP="00147318">
          <w:pPr>
            <w:pStyle w:val="43F1FFDF59DD4802A4E285DDE4778C66"/>
          </w:pPr>
          <w:r w:rsidRPr="008C24AB">
            <w:rPr>
              <w:rStyle w:val="PlaceholderText"/>
            </w:rPr>
            <w:t>Click or tap here to enter text.</w:t>
          </w:r>
        </w:p>
      </w:docPartBody>
    </w:docPart>
    <w:docPart>
      <w:docPartPr>
        <w:name w:val="8A85238EDC784DCB9EA926F48EA1C42E"/>
        <w:category>
          <w:name w:val="General"/>
          <w:gallery w:val="placeholder"/>
        </w:category>
        <w:types>
          <w:type w:val="bbPlcHdr"/>
        </w:types>
        <w:behaviors>
          <w:behavior w:val="content"/>
        </w:behaviors>
        <w:guid w:val="{5A773B30-D402-4F57-8599-F9C97ADA9CCC}"/>
      </w:docPartPr>
      <w:docPartBody>
        <w:p w:rsidR="00112619" w:rsidRDefault="00147318" w:rsidP="00147318">
          <w:pPr>
            <w:pStyle w:val="8A85238EDC784DCB9EA926F48EA1C42E"/>
          </w:pPr>
          <w:r w:rsidRPr="00A96C33">
            <w:rPr>
              <w:rStyle w:val="PlaceholderText"/>
            </w:rPr>
            <w:t>Click or tap here to enter text.</w:t>
          </w:r>
        </w:p>
      </w:docPartBody>
    </w:docPart>
    <w:docPart>
      <w:docPartPr>
        <w:name w:val="E7008FFD6B0941839525F6D0FD9B943E"/>
        <w:category>
          <w:name w:val="General"/>
          <w:gallery w:val="placeholder"/>
        </w:category>
        <w:types>
          <w:type w:val="bbPlcHdr"/>
        </w:types>
        <w:behaviors>
          <w:behavior w:val="content"/>
        </w:behaviors>
        <w:guid w:val="{1930A863-935D-4DB2-8703-B2A983DCFE72}"/>
      </w:docPartPr>
      <w:docPartBody>
        <w:p w:rsidR="00112619" w:rsidRDefault="00147318" w:rsidP="00147318">
          <w:pPr>
            <w:pStyle w:val="E7008FFD6B0941839525F6D0FD9B943E"/>
          </w:pPr>
          <w:r w:rsidRPr="008C24AB">
            <w:rPr>
              <w:rStyle w:val="PlaceholderText"/>
            </w:rPr>
            <w:t>Click or tap here to enter text.</w:t>
          </w:r>
        </w:p>
      </w:docPartBody>
    </w:docPart>
    <w:docPart>
      <w:docPartPr>
        <w:name w:val="DB20CF4B9209544AA7FC67D86ED59A13"/>
        <w:category>
          <w:name w:val="General"/>
          <w:gallery w:val="placeholder"/>
        </w:category>
        <w:types>
          <w:type w:val="bbPlcHdr"/>
        </w:types>
        <w:behaviors>
          <w:behavior w:val="content"/>
        </w:behaviors>
        <w:guid w:val="{75FD735A-A34B-9740-B521-F92E61928BF6}"/>
      </w:docPartPr>
      <w:docPartBody>
        <w:p w:rsidR="00000000" w:rsidRDefault="00586BFA" w:rsidP="00586BFA">
          <w:pPr>
            <w:pStyle w:val="DB20CF4B9209544AA7FC67D86ED59A13"/>
          </w:pPr>
          <w:r w:rsidRPr="008C24AB">
            <w:rPr>
              <w:rStyle w:val="PlaceholderText"/>
            </w:rPr>
            <w:t>Click or tap here to enter text.</w:t>
          </w:r>
        </w:p>
      </w:docPartBody>
    </w:docPart>
    <w:docPart>
      <w:docPartPr>
        <w:name w:val="2B33BAFB4FD6D04B9024F57FF1DEFDEA"/>
        <w:category>
          <w:name w:val="General"/>
          <w:gallery w:val="placeholder"/>
        </w:category>
        <w:types>
          <w:type w:val="bbPlcHdr"/>
        </w:types>
        <w:behaviors>
          <w:behavior w:val="content"/>
        </w:behaviors>
        <w:guid w:val="{A3708FE8-D95C-BA4C-AFE2-A6C59BE58408}"/>
      </w:docPartPr>
      <w:docPartBody>
        <w:p w:rsidR="00000000" w:rsidRDefault="00586BFA" w:rsidP="00586BFA">
          <w:pPr>
            <w:pStyle w:val="2B33BAFB4FD6D04B9024F57FF1DEFDEA"/>
          </w:pPr>
          <w:r w:rsidRPr="00A96C33">
            <w:rPr>
              <w:rStyle w:val="PlaceholderText"/>
            </w:rPr>
            <w:t>Click or tap here to enter text.</w:t>
          </w:r>
        </w:p>
      </w:docPartBody>
    </w:docPart>
    <w:docPart>
      <w:docPartPr>
        <w:name w:val="C88FFBADFED6FD449F1C109E7F832659"/>
        <w:category>
          <w:name w:val="General"/>
          <w:gallery w:val="placeholder"/>
        </w:category>
        <w:types>
          <w:type w:val="bbPlcHdr"/>
        </w:types>
        <w:behaviors>
          <w:behavior w:val="content"/>
        </w:behaviors>
        <w:guid w:val="{E53BEF57-F33D-A148-B486-389322C785CA}"/>
      </w:docPartPr>
      <w:docPartBody>
        <w:p w:rsidR="00000000" w:rsidRDefault="00586BFA" w:rsidP="00586BFA">
          <w:pPr>
            <w:pStyle w:val="C88FFBADFED6FD449F1C109E7F832659"/>
          </w:pPr>
          <w:r w:rsidRPr="008C24A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altName w:val="Sylfaen"/>
    <w:panose1 w:val="00000500000000020000"/>
    <w:charset w:val="00"/>
    <w:family w:val="roman"/>
    <w:pitch w:val="variable"/>
    <w:sig w:usb0="E0002EFF" w:usb1="C000785B" w:usb2="00000009" w:usb3="00000000" w:csb0="000001FF" w:csb1="00000000"/>
  </w:font>
  <w:font w:name="Arno Pro">
    <w:altName w:val="Times New Roman"/>
    <w:panose1 w:val="020B0604020202020204"/>
    <w:charset w:val="01"/>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7DC"/>
    <w:rsid w:val="0000326F"/>
    <w:rsid w:val="00073E66"/>
    <w:rsid w:val="000C25AD"/>
    <w:rsid w:val="00112619"/>
    <w:rsid w:val="00147318"/>
    <w:rsid w:val="002A0B29"/>
    <w:rsid w:val="00552158"/>
    <w:rsid w:val="00586BFA"/>
    <w:rsid w:val="005C4851"/>
    <w:rsid w:val="005F5590"/>
    <w:rsid w:val="00745B50"/>
    <w:rsid w:val="007B2EAD"/>
    <w:rsid w:val="008869FB"/>
    <w:rsid w:val="009173E7"/>
    <w:rsid w:val="00971AC7"/>
    <w:rsid w:val="00B21189"/>
    <w:rsid w:val="00BA57B0"/>
    <w:rsid w:val="00C211B0"/>
    <w:rsid w:val="00C96ABA"/>
    <w:rsid w:val="00CF37D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6BFA"/>
    <w:rPr>
      <w:color w:val="808080"/>
    </w:rPr>
  </w:style>
  <w:style w:type="paragraph" w:customStyle="1" w:styleId="43F1FFDF59DD4802A4E285DDE4778C66">
    <w:name w:val="43F1FFDF59DD4802A4E285DDE4778C66"/>
    <w:rsid w:val="00147318"/>
  </w:style>
  <w:style w:type="paragraph" w:customStyle="1" w:styleId="8A85238EDC784DCB9EA926F48EA1C42E">
    <w:name w:val="8A85238EDC784DCB9EA926F48EA1C42E"/>
    <w:rsid w:val="00147318"/>
  </w:style>
  <w:style w:type="paragraph" w:customStyle="1" w:styleId="E7008FFD6B0941839525F6D0FD9B943E">
    <w:name w:val="E7008FFD6B0941839525F6D0FD9B943E"/>
    <w:rsid w:val="00147318"/>
  </w:style>
  <w:style w:type="paragraph" w:customStyle="1" w:styleId="DB20CF4B9209544AA7FC67D86ED59A13">
    <w:name w:val="DB20CF4B9209544AA7FC67D86ED59A13"/>
    <w:rsid w:val="00586BFA"/>
    <w:pPr>
      <w:spacing w:line="278" w:lineRule="auto"/>
    </w:pPr>
    <w:rPr>
      <w:sz w:val="24"/>
      <w:szCs w:val="24"/>
      <w:lang w:val="en-JP"/>
    </w:rPr>
  </w:style>
  <w:style w:type="paragraph" w:customStyle="1" w:styleId="2B33BAFB4FD6D04B9024F57FF1DEFDEA">
    <w:name w:val="2B33BAFB4FD6D04B9024F57FF1DEFDEA"/>
    <w:rsid w:val="00586BFA"/>
    <w:pPr>
      <w:spacing w:line="278" w:lineRule="auto"/>
    </w:pPr>
    <w:rPr>
      <w:sz w:val="24"/>
      <w:szCs w:val="24"/>
      <w:lang w:val="en-JP"/>
    </w:rPr>
  </w:style>
  <w:style w:type="paragraph" w:customStyle="1" w:styleId="C88FFBADFED6FD449F1C109E7F832659">
    <w:name w:val="C88FFBADFED6FD449F1C109E7F832659"/>
    <w:rsid w:val="00586BFA"/>
    <w:pPr>
      <w:spacing w:line="278" w:lineRule="auto"/>
    </w:pPr>
    <w:rPr>
      <w:sz w:val="24"/>
      <w:szCs w:val="24"/>
      <w:lang w:val="en-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90EB3C7-DC80-43F3-B79B-FE884D12B27F}">
  <we:reference id="f78a3046-9e99-4300-aa2b-5814002b01a2" version="1.55.1.0" store="EXCatalog" storeType="EXCatalog"/>
  <we:alternateReferences>
    <we:reference id="WA104382081" version="1.55.1.0" store="ja-JP" storeType="OMEX"/>
  </we:alternateReferences>
  <we:properties>
    <we:property name="MENDELEY_CITATIONS" value="[{&quot;citationID&quot;:&quot;MENDELEY_CITATION_c087520c-e62c-41a9-b2c3-5b211ee18000&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YzA4NzUyMGMtZTYyYy00MWE5LWIyYzMtNWIyMTFlZTE4MDAwIiwicHJvcGVydGllcyI6eyJub3RlSW5kZXgiOjB9LCJpc0VkaXRlZCI6ZmFsc2UsIm1hbnVhbE92ZXJyaWRlIjp7ImlzTWFudWFsbHlPdmVycmlkZGVuIjpmYWxzZSwiY2l0ZXByb2NUZXh0IjoiPHN1cD4xPC9zdXA+IiwibWFudWFsT3ZlcnJpZGVUZXh0IjoiIn0sImNpdGF0aW9uSXRlbXMiOlt7ImlkIjoiN2I5YTNjODYtYTM4Yi0zYjU2LWE4NDgtMDI1NmYzMzkxZTJjIiwiaXRlbURhdGEiOnsidHlwZSI6ImFydGljbGUtam91cm5hbCIsImlkIjoiN2I5YTNjODYtYTM4Yi0zYjU2LWE4NDgtMDI1NmYzMzkxZTJjIiwidGl0bGUiOiJSYW5kb20gRm9yZXN0cyIsImF1dGhvciI6W3siZmFtaWx5IjoiQnJlaW1hbiIsImdpdmVuIjoiTGVvIiwicGFyc2UtbmFtZXMiOmZhbHNlLCJkcm9wcGluZy1wYXJ0aWNsZSI6IiIsIm5vbi1kcm9wcGluZy1wYXJ0aWNsZSI6IiJ9XSwiY29udGFpbmVyLXRpdGxlIjoiTWFjaGluZSBMZWFybmluZyIsImNvbnRhaW5lci10aXRsZS1zaG9ydCI6Ik1hY2ggTGVhcm4iLCJpc3N1ZWQiOnsiZGF0ZS1wYXJ0cyI6W1syMDAxXV19LCJwYWdlIjoiNS0zMiIsImFic3RyYWN0IjoiUmFuZG9tIGZvcmVzdHMgYXJlIGEgY29tYmluYXRpb24gb2YgdHJlZSBwcmVkaWN0b3JzIHN1Y2ggdGhhdCBlYWNoIHRyZWUgZGVwZW5kcyBvbiB0aGUgdmFsdWVzIG9mIGEgcmFuZG9tIHZlY3RvciBzYW1wbGVkIGluZGVwZW5kZW50bHkgYW5kIHdpdGggdGhlIHNhbWUgZGlzdHJpYnV0aW9uIGZvciBhbGwgdHJlZXMgaW4gdGhlIGZvcmVzdC4gVGhlIGdlbmVyYWxpemF0aW9uIGVycm9yIGZvciBmb3Jlc3RzIGNvbnZlcmdlcyBhLnMuIHRvIGEgbGltaXQgYXMgdGhlIG51bWJlciBvZiB0cmVlcyBpbiB0aGUgZm9yZXN0IGJlY29tZXMgbGFyZ2UuIFRoZSBnZW5lcmFsaXphdGlvbiBlcnJvciBvZiBhIGZvcmVzdCBvZiB0cmVlIGNsYXNzaWZpZXJzIGRlcGVuZHMgb24gdGhlIHN0cmVuZ3RoIG9mIHRoZSBpbmRpdmlkdWFsIHRyZWVzIGluIHRoZSBmb3Jlc3QgYW5kIHRoZSBjb3JyZWxhdGlvbiBiZXR3ZWVuIHRoZW0uIFVzaW5nIGEgcmFuZG9tIHNlbGVjdGlvbiBvZiBmZWF0dXJlcyB0byBzcGxpdCBlYWNoIG5vZGUgeWllbGRzIGVycm9yIHJhdGVzIHRoYXQgY29tcGFyZSBmYXZvcmFibHkgdG8gQWRhYm9vc3QgKFkuIEZyZXVuZCAmIFIuIFNjaGFwaXJlLCBNYWNoaW5lIExlYXJuaW5nOiBQcm9jZWVkaW5ncyBvZiB0aGUgVGhpcnRlZW50aCBJbnRlcm5hdGlvbmFsIGNvbmZlcmVuY2UsICogKiAqICwgMTQ4LTE1NiksIGJ1dCBhcmUgbW9yZSByb2J1c3Qgd2l0aCByZXNwZWN0IHRvIG5vaXNlLiBJbnRlcm5hbCBlc3RpbWF0ZXMgbW9uaXRvciBlcnJvciwgc3RyZW5ndGgsIGFuZCBjb3JyZWxhdGlvbiBhbmQgdGhlc2UgYXJlIHVzZWQgdG8gc2hvdyB0aGUgcmVzcG9uc2UgdG8gaW5jcmVhc2luZyB0aGUgbnVtYmVyIG9mIGZlYXR1cmVzIHVzZWQgaW4gdGhlIHNwbGl0dGluZy4gSW50ZXJuYWwgZXN0aW1hdGVzIGFyZSBhbHNvIHVzZWQgdG8gbWVhc3VyZSB2YXJpYWJsZSBpbXBvcnRhbmNlLiBUaGVzZSBpZGVhcyBhcmUgYWxzbyBhcHBsaWNhYmxlIHRvIHJlZ3Jlc3Npb24uIiwidm9sdW1lIjoiNDUifSwiaXNUZW1wb3JhcnkiOmZhbHNlfV19&quot;,&quot;citationItems&quot;:[{&quot;id&quot;:&quot;7b9a3c86-a38b-3b56-a848-0256f3391e2c&quot;,&quot;itemData&quot;:{&quot;type&quot;:&quot;article-journal&quot;,&quot;id&quot;:&quot;7b9a3c86-a38b-3b56-a848-0256f3391e2c&quot;,&quot;title&quot;:&quot;Random Forests&quot;,&quot;author&quot;:[{&quot;family&quot;:&quot;Breiman&quot;,&quot;given&quot;:&quot;Leo&quot;,&quot;parse-names&quot;:false,&quot;dropping-particle&quot;:&quot;&quot;,&quot;non-dropping-particle&quot;:&quot;&quot;}],&quot;container-title&quot;:&quot;Machine Learning&quot;,&quot;container-title-short&quot;:&quot;Mach Learn&quot;,&quot;issued&quot;:{&quot;date-parts&quot;:[[2001]]},&quot;page&quot;:&quot;5-32&quot;,&quot;abstract&quot;:&quot;Random forests are a combination of tree predictors such that each tree depends on the values of a random vector sampled independently and with the same distribution for all trees in the forest. The generalization error for forests converges a.s. to a limit as the number of trees in the forest becomes large. The generalization error of a forest of tree classifiers depends on the strength of the individual trees in the forest and the correlation between them. Using a random selection of features to split each node yields error rates that compare favorably to Adaboost (Y. Freund &amp; R. Schapire, Machine Learning: Proceedings of the Thirteenth International conference, * * * , 148-156), but are more robust with respect to noise. Internal estimates monitor error, strength, and correlation and these are used to show the response to increasing the number of features used in the splitting. Internal estimates are also used to measure variable importance. These ideas are also applicable to regression.&quot;,&quot;volume&quot;:&quot;45&quot;},&quot;isTemporary&quot;:false}]},{&quot;citationID&quot;:&quot;MENDELEY_CITATION_b002e89e-d532-423d-8240-2cc54d568e02&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jAwMmU4OWUtZDUzMi00MjNkLTgyNDAtMmNjNTRkNTY4ZTAyIiwicHJvcGVydGllcyI6eyJub3RlSW5kZXgiOjB9LCJpc0VkaXRlZCI6ZmFsc2UsIm1hbnVhbE92ZXJyaWRlIjp7ImlzTWFudWFsbHlPdmVycmlkZGVuIjpmYWxzZSwiY2l0ZXByb2NUZXh0IjoiPHN1cD4yPC9zdXA+IiwibWFudWFsT3ZlcnJpZGVUZXh0IjoiIn0sImNpdGF0aW9uSXRlbXMiOlt7ImlkIjoiOTE2NjJjY2EtNDgwMi0zYTM1LTlhMWQtYWMyZTg3MDZkODVhIiwiaXRlbURhdGEiOnsidHlwZSI6ImJvb2siLCJpZCI6IjkxNjYyY2NhLTQ4MDItM2EzNS05YTFkLWFjMmU4NzA2ZDg1YSIsInRpdGxlIjoiVGhlIEphY2trbmlmZSwgdGhlIEJvb3RzdHJhcCBhbmQgT3RoZXIgUmVzYW1wbGluZyBQbGFucyIsImF1dGhvciI6W3siZmFtaWx5IjoiRWZyb24iLCJnaXZlbiI6IkJyYWRsZXkiLCJwYXJzZS1uYW1lcyI6ZmFsc2UsImRyb3BwaW5nLXBhcnRpY2xlIjoiIiwibm9uLWRyb3BwaW5nLXBhcnRpY2xlIjoiIn1dLCJET0kiOiIxMC4xMTM3LzEuOTc4MTYxMTk3MDMxOSIsIklTQk4iOiI5NzgtMC04OTg3MS0xNzktMCIsImlzc3VlZCI6eyJkYXRlLXBhcnRzIjpbWzE5ODIsMV1dfSwicHVibGlzaGVyIjoiU29jaWV0eSBmb3IgSW5kdXN0cmlhbCBhbmQgQXBwbGllZCBNYXRoZW1hdGljcyIsImNvbnRhaW5lci10aXRsZS1zaG9ydCI6IiJ9LCJpc1RlbXBvcmFyeSI6ZmFsc2V9XX0=&quot;,&quot;citationItems&quot;:[{&quot;id&quot;:&quot;91662cca-4802-3a35-9a1d-ac2e8706d85a&quot;,&quot;itemData&quot;:{&quot;type&quot;:&quot;book&quot;,&quot;id&quot;:&quot;91662cca-4802-3a35-9a1d-ac2e8706d85a&quot;,&quot;title&quot;:&quot;The Jackknife, the Bootstrap and Other Resampling Plans&quot;,&quot;author&quot;:[{&quot;family&quot;:&quot;Efron&quot;,&quot;given&quot;:&quot;Bradley&quot;,&quot;parse-names&quot;:false,&quot;dropping-particle&quot;:&quot;&quot;,&quot;non-dropping-particle&quot;:&quot;&quot;}],&quot;DOI&quot;:&quot;10.1137/1.9781611970319&quot;,&quot;ISBN&quot;:&quot;978-0-89871-179-0&quot;,&quot;issued&quot;:{&quot;date-parts&quot;:[[1982,1]]},&quot;publisher&quot;:&quot;Society for Industrial and Applied Mathematics&quot;,&quot;container-title-short&quot;:&quot;&quot;},&quot;isTemporary&quot;:false}]},{&quot;citationID&quot;:&quot;MENDELEY_CITATION_5d880bf7-2b7e-4cfb-9f12-f25239a952ae&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WQ4ODBiZjctMmI3ZS00Y2ZiLTlmMTItZjI1MjM5YTk1MmFlIiwicHJvcGVydGllcyI6eyJub3RlSW5kZXgiOjB9LCJpc0VkaXRlZCI6ZmFsc2UsIm1hbnVhbE92ZXJyaWRlIjp7ImlzTWFudWFsbHlPdmVycmlkZGVuIjpmYWxzZSwiY2l0ZXByb2NUZXh0IjoiPHN1cD4zPC9zdXA+IiwibWFudWFsT3ZlcnJpZGVUZXh0IjoiIn0sImNpdGF0aW9uSXRlbXMiOlt7ImlkIjoiMzM0MTU5YzUtM2JlMS0zMjQwLTgxNjAtZDdiMzVmMjlkYmQ4IiwiaXRlbURhdGEiOnsidHlwZSI6ImFydGljbGUtam91cm5hbCIsImlkIjoiMzM0MTU5YzUtM2JlMS0zMjQwLTgxNjAtZDdiMzVmMjlkYmQ4IiwidGl0bGUiOiJJbnZpdGVkIEFydGljbGU6IEEgcm91bmQgcm9iaW4gdGVzdCBvZiB0aGUgdW5jZXJ0YWludHkgb24gdGhlIG1lYXN1cmVtZW50IG9mIHRoZSB0aGVybW9lbGVjdHJpYyBkaW1lbnNpb25sZXNzIGZpZ3VyZSBvZiBtZXJpdCBvZiBDbzAuOTdOaTAuMDNTYjMiLCJhdXRob3IiOlt7ImZhbWlseSI6IkFsbGVubyIsImdpdmVuIjoiRS4iLCJwYXJzZS1uYW1lcyI6ZmFsc2UsImRyb3BwaW5nLXBhcnRpY2xlIjoiIiwibm9uLWRyb3BwaW5nLXBhcnRpY2xlIjoiIn0seyJmYW1pbHkiOiJCw6lyYXJkYW4iLCJnaXZlbiI6IkQuIiwicGFyc2UtbmFtZXMiOmZhbHNlLCJkcm9wcGluZy1wYXJ0aWNsZSI6IiIsIm5vbi1kcm9wcGluZy1wYXJ0aWNsZSI6IiJ9LHsiZmFtaWx5IjoiQnlsIiwiZ2l2ZW4iOiJDLiIsInBhcnNlLW5hbWVzIjpmYWxzZSwiZHJvcHBpbmctcGFydGljbGUiOiIiLCJub24tZHJvcHBpbmctcGFydGljbGUiOiIifSx7ImZhbWlseSI6IkNhbmRvbGZpIiwiZ2l2ZW4iOiJDLiIsInBhcnNlLW5hbWVzIjpmYWxzZSwiZHJvcHBpbmctcGFydGljbGUiOiIiLCJub24tZHJvcHBpbmctcGFydGljbGUiOiIifSx7ImZhbWlseSI6IkRhb3UiLCJnaXZlbiI6IlIuIiwicGFyc2UtbmFtZXMiOmZhbHNlLCJkcm9wcGluZy1wYXJ0aWNsZSI6IiIsIm5vbi1kcm9wcGluZy1wYXJ0aWNsZSI6IiJ9LHsiZmFtaWx5IjoiRGVjb3VydCIsImdpdmVuIjoiUi4iLCJwYXJzZS1uYW1lcyI6ZmFsc2UsImRyb3BwaW5nLXBhcnRpY2xlIjoiIiwibm9uLWRyb3BwaW5nLXBhcnRpY2xlIjoiIn0seyJmYW1pbHkiOiJHdWlsbWVhdSIsImdpdmVuIjoiRS4iLCJwYXJzZS1uYW1lcyI6ZmFsc2UsImRyb3BwaW5nLXBhcnRpY2xlIjoiIiwibm9uLWRyb3BwaW5nLXBhcnRpY2xlIjoiIn0seyJmYW1pbHkiOiJIw6liZXJ0IiwiZ2l2ZW4iOiJTLiIsInBhcnNlLW5hbWVzIjpmYWxzZSwiZHJvcHBpbmctcGFydGljbGUiOiIiLCJub24tZHJvcHBpbmctcGFydGljbGUiOiIifSx7ImZhbWlseSI6IkhlanRtYW5layIsImdpdmVuIjoiSi4iLCJwYXJzZS1uYW1lcyI6ZmFsc2UsImRyb3BwaW5nLXBhcnRpY2xlIjoiIiwibm9uLWRyb3BwaW5nLXBhcnRpY2xlIjoiIn0seyJmYW1pbHkiOiJMZW5vaXIiLCJnaXZlbiI6IkIuIiwicGFyc2UtbmFtZXMiOmZhbHNlLCJkcm9wcGluZy1wYXJ0aWNsZSI6IiIsIm5vbi1kcm9wcGluZy1wYXJ0aWNsZSI6IiJ9LHsiZmFtaWx5IjoiTWFzc2NoZWxlaW4iLCJnaXZlbiI6IlAuIiwicGFyc2UtbmFtZXMiOmZhbHNlLCJkcm9wcGluZy1wYXJ0aWNsZSI6IiIsIm5vbi1kcm9wcGluZy1wYXJ0aWNsZSI6IiJ9LHsiZmFtaWx5IjoiT2hvcm9kbmljaHVrIiwiZ2l2ZW4iOiJWLiIsInBhcnNlLW5hbWVzIjpmYWxzZSwiZHJvcHBpbmctcGFydGljbGUiOiIiLCJub24tZHJvcHBpbmctcGFydGljbGUiOiIifSx7ImZhbWlseSI6IlBvbGxldCIsImdpdmVuIjoiTS4iLCJwYXJzZS1uYW1lcyI6ZmFsc2UsImRyb3BwaW5nLXBhcnRpY2xlIjoiIiwibm9uLWRyb3BwaW5nLXBhcnRpY2xlIjoiIn0seyJmYW1pbHkiOiJQb3B1bG9oIiwiZ2l2ZW4iOiJTLiIsInBhcnNlLW5hbWVzIjpmYWxzZSwiZHJvcHBpbmctcGFydGljbGUiOiIiLCJub24tZHJvcHBpbmctcGFydGljbGUiOiIifSx7ImZhbWlseSI6IlJhdm90IiwiZ2l2ZW4iOiJELiIsInBhcnNlLW5hbWVzIjpmYWxzZSwiZHJvcHBpbmctcGFydGljbGUiOiIiLCJub24tZHJvcHBpbmctcGFydGljbGUiOiIifSx7ImZhbWlseSI6IlJvdWxlYXUiLCJnaXZlbiI6Ik8uIiwicGFyc2UtbmFtZXMiOmZhbHNlLCJkcm9wcGluZy1wYXJ0aWNsZSI6IiIsIm5vbi1kcm9wcGluZy1wYXJ0aWNsZSI6IiJ9LHsiZmFtaWx5IjoiU291bGllciIsImdpdmVuIjoiTS4iLCJwYXJzZS1uYW1lcyI6ZmFsc2UsImRyb3BwaW5nLXBhcnRpY2xlIjoiIiwibm9uLWRyb3BwaW5nLXBhcnRpY2xlIjoiIn1dLCJjb250YWluZXItdGl0bGUiOiJSZXZpZXcgb2YgU2NpZW50aWZpYyBJbnN0cnVtZW50cyIsIkRPSSI6IjEwLjEwNjMvMS40OTA1MjUwIiwiSVNTTiI6IjAwMzQtNjc0OCIsIlVSTCI6Imh0dHBzOi8vcHVicy5haXAub3JnL3JzaS9hcnRpY2xlLzg2LzEvMDExMzAxLzM2MDg1My9JbnZpdGVkLUFydGljbGUtQS1yb3VuZC1yb2Jpbi10ZXN0LW9mLXRoZSIsImlzc3VlZCI6eyJkYXRlLXBhcnRzIjpbWzIwMTUsMSwxXV19LCJwYWdlIjoiMDExMzAxIiwiYWJzdHJhY3QiOiI8cD5BIHJvdW5kIHJvYmluIHRlc3QgYWltaW5nIGF0IG1lYXN1cmluZyB0aGUgaGlnaC10ZW1wZXJhdHVyZSB0aGVybW9lbGVjdHJpYyBwcm9wZXJ0aWVzIHdhcyBjYXJyaWVkIG91dCBieSBhIGdyb3VwIG9mIEV1cm9wZWFuIChtYWlubHkgRnJlbmNoKSBsYWJvcmF0b3JpZXMgKGxhYnMpLiBQb2x5Y3J5c3RhbGxpbmUgc2t1dHRlcnVkaXRlIENvMC45N05pMC4wM1NiMyB3YXMgY2hhcmFjdGVyaXplZCBieSBTZWViZWNrIGNvZWZmaWNpZW50ICg4IGxhYnMpLCBlbGVjdHJpY2FsIHJlc2lzdGl2aXR5ICg5IGxhYnMpLCB0aGVybWFsIGRpZmZ1c2l2aXR5ICg2IGxhYnMpLCBtYXNzIHZvbHVtZSBkZW5zaXR5ICg2IGxhYnMpLCBhbmQgc3BlY2lmaWMgaGVhdCAoNiBsYWJzKSBtZWFzdXJlbWVudHMuIFRoZXNlIGRhdGEgd2VyZSBzdGF0aXN0aWNhbGx5IHByb2Nlc3NlZCB0byBkZXRlcm1pbmUgdGhlIHVuY2VydGFpbnR5IG9uIGFsbCB0aGVzZSBtZWFzdXJlZCBxdWFudGl0aWVzIGFzIGEgZnVuY3Rpb24gb2YgdGVtcGVyYXR1cmUgYW5kIGNvbWJpbmVkIHRvIG9idGFpbiBhbiBvdmVyYWxsIHVuY2VydGFpbnR5IG9uIHRoZSB0aGVybWFsIGNvbmR1Y3Rpdml0eSAocHJvZHVjdCBvZiB0aGVybWFsIGRpZmZ1c2l2aXR5IGJ5IGRlbnNpdHkgYW5kIGJ5IHNwZWNpZmljIGhlYXQpIGFuZCBvbiB0aGUgdGhlcm1vZWxlY3RyaWMgZmlndXJlIG9mIG1lcml0IFpULiBBbiBpbmNyZWFzZSB3aXRoIHRlbXBlcmF0dXJlIG9mIGFsbCB0aGVzZSB1bmNlcnRhaW50aWVzIGlzIG9ic2VydmVkLCBpbiBhZ3JlZW1lbnQgd2l0aCBncm93aW5nIGRpZmZpY3VsdGllcyB0byBtZWFzdXJlIHRoZXNlIHF1YW50aXRpZXMgd2hlbiB0ZW1wZXJhdHVyZSBpbmNyZWFzZXMuIFRoZSB1bmNlcnRhaW50aWVzIG9uIHRoZSBlbGVjdHJpY2FsIHJlc2lzdGl2aXR5IGFuZCB0aGVybWFsIGRpZmZ1c2l2aXR5IGFyZSBtb3N0IGxpa2VseSBkb21pbmF0ZWQgYnkgdGhlIHVuY2VydGFpbnR5IG9uIHRoZSBzYW1wbGUgZGltZW5zaW9ucy4gVGhlIHRlbXBlcmF0dXJlLWF2ZXJhZ2VkICgzMDDigJM3MDAgSykgcmVsYXRpdmUgc3RhbmRhcmQgdW5jZXJ0YWludGllcyBhdCB0aGUgY29uZmlkZW5jZSBsZXZlbCBvZiA2OCUgYW1vdW50IHRvIDYlLCA4JSwgMTElLCBhbmQgMTklIGZvciB0aGUgU2VlYmVjayBjb2VmZmljaWVudCwgZWxlY3RyaWNhbCByZXNpc3Rpdml0eSwgdGhlcm1hbCBjb25kdWN0aXZpdHksIGFuZCBmaWd1cmUgb2YgbWVyaXQgWlQsIHJlc3BlY3RpdmVseS4gVGhlcm1hbCBjb25kdWN0aXZpdHkgbWVhc3VyZW1lbnRzIGFwcGVhciBhcyB0aGUgbGVhc3QgYWNjdXJhdGUuIFRoZSBtb2RlcmF0ZSB2YWx1ZSBvZiB0aGUgdGVtcGVyYXR1cmUtYXZlcmFnZWQgcmVsYXRpdmUgZXhwYW5kZWQgKGNvbmZpZGVuY2UgbGV2ZWwgb2YgOTUlKSB1bmNlcnRhaW50eSBvZiAxNyUgb24gdGhlIG1lYW4gb2YgWlQgaXMgZXNzZW50aWFsIGluIGVzdGFibGlzaGluZyBDbzAuOTdOaTAuMDNTYjMgYXMgYSBoaWdoIHRlbXBlcmF0dXJlIHN0YW5kYXJkIG4tdHlwZSB0aGVybW9lbGVjdHJpYyBtYXRlcmlhbC48L3A+IiwiaXNzdWUiOiIxIiwidm9sdW1lIjoiODYiLCJjb250YWluZXItdGl0bGUtc2hvcnQiOiIifSwiaXNUZW1wb3JhcnkiOmZhbHNlfV19&quot;,&quot;citationItems&quot;:[{&quot;id&quot;:&quot;334159c5-3be1-3240-8160-d7b35f29dbd8&quot;,&quot;itemData&quot;:{&quot;type&quot;:&quot;article-journal&quot;,&quot;id&quot;:&quot;334159c5-3be1-3240-8160-d7b35f29dbd8&quot;,&quot;title&quot;:&quot;Invited Article: A round robin test of the uncertainty on the measurement of the thermoelectric dimensionless figure of merit of Co0.97Ni0.03Sb3&quot;,&quot;author&quot;:[{&quot;family&quot;:&quot;Alleno&quot;,&quot;given&quot;:&quot;E.&quot;,&quot;parse-names&quot;:false,&quot;dropping-particle&quot;:&quot;&quot;,&quot;non-dropping-particle&quot;:&quot;&quot;},{&quot;family&quot;:&quot;Bérardan&quot;,&quot;given&quot;:&quot;D.&quot;,&quot;parse-names&quot;:false,&quot;dropping-particle&quot;:&quot;&quot;,&quot;non-dropping-particle&quot;:&quot;&quot;},{&quot;family&quot;:&quot;Byl&quot;,&quot;given&quot;:&quot;C.&quot;,&quot;parse-names&quot;:false,&quot;dropping-particle&quot;:&quot;&quot;,&quot;non-dropping-particle&quot;:&quot;&quot;},{&quot;family&quot;:&quot;Candolfi&quot;,&quot;given&quot;:&quot;C.&quot;,&quot;parse-names&quot;:false,&quot;dropping-particle&quot;:&quot;&quot;,&quot;non-dropping-particle&quot;:&quot;&quot;},{&quot;family&quot;:&quot;Daou&quot;,&quot;given&quot;:&quot;R.&quot;,&quot;parse-names&quot;:false,&quot;dropping-particle&quot;:&quot;&quot;,&quot;non-dropping-particle&quot;:&quot;&quot;},{&quot;family&quot;:&quot;Decourt&quot;,&quot;given&quot;:&quot;R.&quot;,&quot;parse-names&quot;:false,&quot;dropping-particle&quot;:&quot;&quot;,&quot;non-dropping-particle&quot;:&quot;&quot;},{&quot;family&quot;:&quot;Guilmeau&quot;,&quot;given&quot;:&quot;E.&quot;,&quot;parse-names&quot;:false,&quot;dropping-particle&quot;:&quot;&quot;,&quot;non-dropping-particle&quot;:&quot;&quot;},{&quot;family&quot;:&quot;Hébert&quot;,&quot;given&quot;:&quot;S.&quot;,&quot;parse-names&quot;:false,&quot;dropping-particle&quot;:&quot;&quot;,&quot;non-dropping-particle&quot;:&quot;&quot;},{&quot;family&quot;:&quot;Hejtmanek&quot;,&quot;given&quot;:&quot;J.&quot;,&quot;parse-names&quot;:false,&quot;dropping-particle&quot;:&quot;&quot;,&quot;non-dropping-particle&quot;:&quot;&quot;},{&quot;family&quot;:&quot;Lenoir&quot;,&quot;given&quot;:&quot;B.&quot;,&quot;parse-names&quot;:false,&quot;dropping-particle&quot;:&quot;&quot;,&quot;non-dropping-particle&quot;:&quot;&quot;},{&quot;family&quot;:&quot;Masschelein&quot;,&quot;given&quot;:&quot;P.&quot;,&quot;parse-names&quot;:false,&quot;dropping-particle&quot;:&quot;&quot;,&quot;non-dropping-particle&quot;:&quot;&quot;},{&quot;family&quot;:&quot;Ohorodnichuk&quot;,&quot;given&quot;:&quot;V.&quot;,&quot;parse-names&quot;:false,&quot;dropping-particle&quot;:&quot;&quot;,&quot;non-dropping-particle&quot;:&quot;&quot;},{&quot;family&quot;:&quot;Pollet&quot;,&quot;given&quot;:&quot;M.&quot;,&quot;parse-names&quot;:false,&quot;dropping-particle&quot;:&quot;&quot;,&quot;non-dropping-particle&quot;:&quot;&quot;},{&quot;family&quot;:&quot;Populoh&quot;,&quot;given&quot;:&quot;S.&quot;,&quot;parse-names&quot;:false,&quot;dropping-particle&quot;:&quot;&quot;,&quot;non-dropping-particle&quot;:&quot;&quot;},{&quot;family&quot;:&quot;Ravot&quot;,&quot;given&quot;:&quot;D.&quot;,&quot;parse-names&quot;:false,&quot;dropping-particle&quot;:&quot;&quot;,&quot;non-dropping-particle&quot;:&quot;&quot;},{&quot;family&quot;:&quot;Rouleau&quot;,&quot;given&quot;:&quot;O.&quot;,&quot;parse-names&quot;:false,&quot;dropping-particle&quot;:&quot;&quot;,&quot;non-dropping-particle&quot;:&quot;&quot;},{&quot;family&quot;:&quot;Soulier&quot;,&quot;given&quot;:&quot;M.&quot;,&quot;parse-names&quot;:false,&quot;dropping-particle&quot;:&quot;&quot;,&quot;non-dropping-particle&quot;:&quot;&quot;}],&quot;container-title&quot;:&quot;Review of Scientific Instruments&quot;,&quot;DOI&quot;:&quot;10.1063/1.4905250&quot;,&quot;ISSN&quot;:&quot;0034-6748&quot;,&quot;URL&quot;:&quot;https://pubs.aip.org/rsi/article/86/1/011301/360853/Invited-Article-A-round-robin-test-of-the&quot;,&quot;issued&quot;:{&quot;date-parts&quot;:[[2015,1,1]]},&quot;page&quot;:&quot;011301&quot;,&quot;abstract&quot;:&quot;&lt;p&gt;A round robin test aiming at measuring the high-temperature thermoelectric properties was carried out by a group of European (mainly French) laboratories (labs). Polycrystalline skutterudite Co0.97Ni0.03Sb3 was characterized by Seebeck coefficient (8 labs), electrical resistivity (9 labs), thermal diffusivity (6 labs), mass volume density (6 labs), and specific heat (6 labs) measurements. These data were statistically processed to determine the uncertainty on all these measured quantities as a function of temperature and combined to obtain an overall uncertainty on the thermal conductivity (product of thermal diffusivity by density and by specific heat) and on the thermoelectric figure of merit ZT. An increase with temperature of all these uncertainties is observed, in agreement with growing difficulties to measure these quantities when temperature increases. The uncertainties on the electrical resistivity and thermal diffusivity are most likely dominated by the uncertainty on the sample dimensions. The temperature-averaged (300–700 K) relative standard uncertainties at the confidence level of 68% amount to 6%, 8%, 11%, and 19% for the Seebeck coefficient, electrical resistivity, thermal conductivity, and figure of merit ZT, respectively. Thermal conductivity measurements appear as the least accurate. The moderate value of the temperature-averaged relative expanded (confidence level of 95%) uncertainty of 17% on the mean of ZT is essential in establishing Co0.97Ni0.03Sb3 as a high temperature standard n-type thermoelectric material.&lt;/p&gt;&quot;,&quot;issue&quot;:&quot;1&quot;,&quot;volume&quot;:&quot;86&quot;,&quot;container-title-short&quot;:&quot;&quot;},&quot;isTemporary&quot;:false}]},{&quot;citationID&quot;:&quot;MENDELEY_CITATION_225048c7-ac59-4c66-b6ea-0e2191152e25&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MjI1MDQ4YzctYWM1OS00YzY2LWI2ZWEtMGUyMTkxMTUyZTI1IiwicHJvcGVydGllcyI6eyJub3RlSW5kZXgiOjB9LCJpc0VkaXRlZCI6ZmFsc2UsIm1hbnVhbE92ZXJyaWRlIjp7ImlzTWFudWFsbHlPdmVycmlkZGVuIjpmYWxzZSwiY2l0ZXByb2NUZXh0IjoiPHN1cD4xPC9zdXA+IiwibWFudWFsT3ZlcnJpZGVUZXh0IjoiIn0sImNpdGF0aW9uSXRlbXMiOlt7ImlkIjoiN2I5YTNjODYtYTM4Yi0zYjU2LWE4NDgtMDI1NmYzMzkxZTJjIiwiaXRlbURhdGEiOnsidHlwZSI6ImFydGljbGUtam91cm5hbCIsImlkIjoiN2I5YTNjODYtYTM4Yi0zYjU2LWE4NDgtMDI1NmYzMzkxZTJjIiwidGl0bGUiOiJSYW5kb20gRm9yZXN0cyIsImF1dGhvciI6W3siZmFtaWx5IjoiQnJlaW1hbiIsImdpdmVuIjoiTGVvIiwicGFyc2UtbmFtZXMiOmZhbHNlLCJkcm9wcGluZy1wYXJ0aWNsZSI6IiIsIm5vbi1kcm9wcGluZy1wYXJ0aWNsZSI6IiJ9XSwiY29udGFpbmVyLXRpdGxlIjoiTWFjaGluZSBMZWFybmluZyIsImNvbnRhaW5lci10aXRsZS1zaG9ydCI6Ik1hY2ggTGVhcm4iLCJpc3N1ZWQiOnsiZGF0ZS1wYXJ0cyI6W1syMDAxXV19LCJwYWdlIjoiNS0zMiIsImFic3RyYWN0IjoiUmFuZG9tIGZvcmVzdHMgYXJlIGEgY29tYmluYXRpb24gb2YgdHJlZSBwcmVkaWN0b3JzIHN1Y2ggdGhhdCBlYWNoIHRyZWUgZGVwZW5kcyBvbiB0aGUgdmFsdWVzIG9mIGEgcmFuZG9tIHZlY3RvciBzYW1wbGVkIGluZGVwZW5kZW50bHkgYW5kIHdpdGggdGhlIHNhbWUgZGlzdHJpYnV0aW9uIGZvciBhbGwgdHJlZXMgaW4gdGhlIGZvcmVzdC4gVGhlIGdlbmVyYWxpemF0aW9uIGVycm9yIGZvciBmb3Jlc3RzIGNvbnZlcmdlcyBhLnMuIHRvIGEgbGltaXQgYXMgdGhlIG51bWJlciBvZiB0cmVlcyBpbiB0aGUgZm9yZXN0IGJlY29tZXMgbGFyZ2UuIFRoZSBnZW5lcmFsaXphdGlvbiBlcnJvciBvZiBhIGZvcmVzdCBvZiB0cmVlIGNsYXNzaWZpZXJzIGRlcGVuZHMgb24gdGhlIHN0cmVuZ3RoIG9mIHRoZSBpbmRpdmlkdWFsIHRyZWVzIGluIHRoZSBmb3Jlc3QgYW5kIHRoZSBjb3JyZWxhdGlvbiBiZXR3ZWVuIHRoZW0uIFVzaW5nIGEgcmFuZG9tIHNlbGVjdGlvbiBvZiBmZWF0dXJlcyB0byBzcGxpdCBlYWNoIG5vZGUgeWllbGRzIGVycm9yIHJhdGVzIHRoYXQgY29tcGFyZSBmYXZvcmFibHkgdG8gQWRhYm9vc3QgKFkuIEZyZXVuZCAmIFIuIFNjaGFwaXJlLCBNYWNoaW5lIExlYXJuaW5nOiBQcm9jZWVkaW5ncyBvZiB0aGUgVGhpcnRlZW50aCBJbnRlcm5hdGlvbmFsIGNvbmZlcmVuY2UsICogKiAqICwgMTQ4LTE1NiksIGJ1dCBhcmUgbW9yZSByb2J1c3Qgd2l0aCByZXNwZWN0IHRvIG5vaXNlLiBJbnRlcm5hbCBlc3RpbWF0ZXMgbW9uaXRvciBlcnJvciwgc3RyZW5ndGgsIGFuZCBjb3JyZWxhdGlvbiBhbmQgdGhlc2UgYXJlIHVzZWQgdG8gc2hvdyB0aGUgcmVzcG9uc2UgdG8gaW5jcmVhc2luZyB0aGUgbnVtYmVyIG9mIGZlYXR1cmVzIHVzZWQgaW4gdGhlIHNwbGl0dGluZy4gSW50ZXJuYWwgZXN0aW1hdGVzIGFyZSBhbHNvIHVzZWQgdG8gbWVhc3VyZSB2YXJpYWJsZSBpbXBvcnRhbmNlLiBUaGVzZSBpZGVhcyBhcmUgYWxzbyBhcHBsaWNhYmxlIHRvIHJlZ3Jlc3Npb24uIiwidm9sdW1lIjoiNDUifSwiaXNUZW1wb3JhcnkiOmZhbHNlfV19&quot;,&quot;citationItems&quot;:[{&quot;id&quot;:&quot;7b9a3c86-a38b-3b56-a848-0256f3391e2c&quot;,&quot;itemData&quot;:{&quot;type&quot;:&quot;article-journal&quot;,&quot;id&quot;:&quot;7b9a3c86-a38b-3b56-a848-0256f3391e2c&quot;,&quot;title&quot;:&quot;Random Forests&quot;,&quot;author&quot;:[{&quot;family&quot;:&quot;Breiman&quot;,&quot;given&quot;:&quot;Leo&quot;,&quot;parse-names&quot;:false,&quot;dropping-particle&quot;:&quot;&quot;,&quot;non-dropping-particle&quot;:&quot;&quot;}],&quot;container-title&quot;:&quot;Machine Learning&quot;,&quot;container-title-short&quot;:&quot;Mach Learn&quot;,&quot;issued&quot;:{&quot;date-parts&quot;:[[2001]]},&quot;page&quot;:&quot;5-32&quot;,&quot;abstract&quot;:&quot;Random forests are a combination of tree predictors such that each tree depends on the values of a random vector sampled independently and with the same distribution for all trees in the forest. The generalization error for forests converges a.s. to a limit as the number of trees in the forest becomes large. The generalization error of a forest of tree classifiers depends on the strength of the individual trees in the forest and the correlation between them. Using a random selection of features to split each node yields error rates that compare favorably to Adaboost (Y. Freund &amp; R. Schapire, Machine Learning: Proceedings of the Thirteenth International conference, * * * , 148-156), but are more robust with respect to noise. Internal estimates monitor error, strength, and correlation and these are used to show the response to increasing the number of features used in the splitting. Internal estimates are also used to measure variable importance. These ideas are also applicable to regression.&quot;,&quot;volume&quot;:&quot;45&quot;},&quot;isTemporary&quot;:false}]},{&quot;citationID&quot;:&quot;MENDELEY_CITATION_18d860bc-49e0-42d5-8b50-950c54f26c8e&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ThkODYwYmMtNDllMC00MmQ1LThiNTAtOTUwYzU0ZjI2YzhlIiwicHJvcGVydGllcyI6eyJub3RlSW5kZXgiOjB9LCJpc0VkaXRlZCI6ZmFsc2UsIm1hbnVhbE92ZXJyaWRlIjp7ImlzTWFudWFsbHlPdmVycmlkZGVuIjpmYWxzZSwiY2l0ZXByb2NUZXh0IjoiPHN1cD4yPC9zdXA+IiwibWFudWFsT3ZlcnJpZGVUZXh0IjoiIn0sImNpdGF0aW9uSXRlbXMiOlt7ImlkIjoiOTE2NjJjY2EtNDgwMi0zYTM1LTlhMWQtYWMyZTg3MDZkODVhIiwiaXRlbURhdGEiOnsidHlwZSI6ImJvb2siLCJpZCI6IjkxNjYyY2NhLTQ4MDItM2EzNS05YTFkLWFjMmU4NzA2ZDg1YSIsInRpdGxlIjoiVGhlIEphY2trbmlmZSwgdGhlIEJvb3RzdHJhcCBhbmQgT3RoZXIgUmVzYW1wbGluZyBQbGFucyIsImF1dGhvciI6W3siZmFtaWx5IjoiRWZyb24iLCJnaXZlbiI6IkJyYWRsZXkiLCJwYXJzZS1uYW1lcyI6ZmFsc2UsImRyb3BwaW5nLXBhcnRpY2xlIjoiIiwibm9uLWRyb3BwaW5nLXBhcnRpY2xlIjoiIn1dLCJET0kiOiIxMC4xMTM3LzEuOTc4MTYxMTk3MDMxOSIsIklTQk4iOiI5NzgtMC04OTg3MS0xNzktMCIsImlzc3VlZCI6eyJkYXRlLXBhcnRzIjpbWzE5ODIsMV1dfSwicHVibGlzaGVyIjoiU29jaWV0eSBmb3IgSW5kdXN0cmlhbCBhbmQgQXBwbGllZCBNYXRoZW1hdGljcyIsImNvbnRhaW5lci10aXRsZS1zaG9ydCI6IiJ9LCJpc1RlbXBvcmFyeSI6ZmFsc2V9XX0=&quot;,&quot;citationItems&quot;:[{&quot;id&quot;:&quot;91662cca-4802-3a35-9a1d-ac2e8706d85a&quot;,&quot;itemData&quot;:{&quot;type&quot;:&quot;book&quot;,&quot;id&quot;:&quot;91662cca-4802-3a35-9a1d-ac2e8706d85a&quot;,&quot;title&quot;:&quot;The Jackknife, the Bootstrap and Other Resampling Plans&quot;,&quot;author&quot;:[{&quot;family&quot;:&quot;Efron&quot;,&quot;given&quot;:&quot;Bradley&quot;,&quot;parse-names&quot;:false,&quot;dropping-particle&quot;:&quot;&quot;,&quot;non-dropping-particle&quot;:&quot;&quot;}],&quot;DOI&quot;:&quot;10.1137/1.9781611970319&quot;,&quot;ISBN&quot;:&quot;978-0-89871-179-0&quot;,&quot;issued&quot;:{&quot;date-parts&quot;:[[1982,1]]},&quot;publisher&quot;:&quot;Society for Industrial and Applied Mathematics&quot;,&quot;container-title-short&quot;:&quot;&quot;},&quot;isTemporary&quot;:false}]},{&quot;citationID&quot;:&quot;MENDELEY_CITATION_69b36bd7-5509-493f-96c2-b00f0bf0e48f&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jliMzZiZDctNTUwOS00OTNmLTk2YzItYjAwZjBiZjBlNDhmIiwicHJvcGVydGllcyI6eyJub3RlSW5kZXgiOjB9LCJpc0VkaXRlZCI6ZmFsc2UsIm1hbnVhbE92ZXJyaWRlIjp7ImlzTWFudWFsbHlPdmVycmlkZGVuIjpmYWxzZSwiY2l0ZXByb2NUZXh0IjoiPHN1cD4zPC9zdXA+IiwibWFudWFsT3ZlcnJpZGVUZXh0IjoiIn0sImNpdGF0aW9uSXRlbXMiOlt7ImlkIjoiMzM0MTU5YzUtM2JlMS0zMjQwLTgxNjAtZDdiMzVmMjlkYmQ4IiwiaXRlbURhdGEiOnsidHlwZSI6ImFydGljbGUtam91cm5hbCIsImlkIjoiMzM0MTU5YzUtM2JlMS0zMjQwLTgxNjAtZDdiMzVmMjlkYmQ4IiwidGl0bGUiOiJJbnZpdGVkIEFydGljbGU6IEEgcm91bmQgcm9iaW4gdGVzdCBvZiB0aGUgdW5jZXJ0YWludHkgb24gdGhlIG1lYXN1cmVtZW50IG9mIHRoZSB0aGVybW9lbGVjdHJpYyBkaW1lbnNpb25sZXNzIGZpZ3VyZSBvZiBtZXJpdCBvZiBDbzAuOTdOaTAuMDNTYjMiLCJhdXRob3IiOlt7ImZhbWlseSI6IkFsbGVubyIsImdpdmVuIjoiRS4iLCJwYXJzZS1uYW1lcyI6ZmFsc2UsImRyb3BwaW5nLXBhcnRpY2xlIjoiIiwibm9uLWRyb3BwaW5nLXBhcnRpY2xlIjoiIn0seyJmYW1pbHkiOiJCw6lyYXJkYW4iLCJnaXZlbiI6IkQuIiwicGFyc2UtbmFtZXMiOmZhbHNlLCJkcm9wcGluZy1wYXJ0aWNsZSI6IiIsIm5vbi1kcm9wcGluZy1wYXJ0aWNsZSI6IiJ9LHsiZmFtaWx5IjoiQnlsIiwiZ2l2ZW4iOiJDLiIsInBhcnNlLW5hbWVzIjpmYWxzZSwiZHJvcHBpbmctcGFydGljbGUiOiIiLCJub24tZHJvcHBpbmctcGFydGljbGUiOiIifSx7ImZhbWlseSI6IkNhbmRvbGZpIiwiZ2l2ZW4iOiJDLiIsInBhcnNlLW5hbWVzIjpmYWxzZSwiZHJvcHBpbmctcGFydGljbGUiOiIiLCJub24tZHJvcHBpbmctcGFydGljbGUiOiIifSx7ImZhbWlseSI6IkRhb3UiLCJnaXZlbiI6IlIuIiwicGFyc2UtbmFtZXMiOmZhbHNlLCJkcm9wcGluZy1wYXJ0aWNsZSI6IiIsIm5vbi1kcm9wcGluZy1wYXJ0aWNsZSI6IiJ9LHsiZmFtaWx5IjoiRGVjb3VydCIsImdpdmVuIjoiUi4iLCJwYXJzZS1uYW1lcyI6ZmFsc2UsImRyb3BwaW5nLXBhcnRpY2xlIjoiIiwibm9uLWRyb3BwaW5nLXBhcnRpY2xlIjoiIn0seyJmYW1pbHkiOiJHdWlsbWVhdSIsImdpdmVuIjoiRS4iLCJwYXJzZS1uYW1lcyI6ZmFsc2UsImRyb3BwaW5nLXBhcnRpY2xlIjoiIiwibm9uLWRyb3BwaW5nLXBhcnRpY2xlIjoiIn0seyJmYW1pbHkiOiJIw6liZXJ0IiwiZ2l2ZW4iOiJTLiIsInBhcnNlLW5hbWVzIjpmYWxzZSwiZHJvcHBpbmctcGFydGljbGUiOiIiLCJub24tZHJvcHBpbmctcGFydGljbGUiOiIifSx7ImZhbWlseSI6IkhlanRtYW5layIsImdpdmVuIjoiSi4iLCJwYXJzZS1uYW1lcyI6ZmFsc2UsImRyb3BwaW5nLXBhcnRpY2xlIjoiIiwibm9uLWRyb3BwaW5nLXBhcnRpY2xlIjoiIn0seyJmYW1pbHkiOiJMZW5vaXIiLCJnaXZlbiI6IkIuIiwicGFyc2UtbmFtZXMiOmZhbHNlLCJkcm9wcGluZy1wYXJ0aWNsZSI6IiIsIm5vbi1kcm9wcGluZy1wYXJ0aWNsZSI6IiJ9LHsiZmFtaWx5IjoiTWFzc2NoZWxlaW4iLCJnaXZlbiI6IlAuIiwicGFyc2UtbmFtZXMiOmZhbHNlLCJkcm9wcGluZy1wYXJ0aWNsZSI6IiIsIm5vbi1kcm9wcGluZy1wYXJ0aWNsZSI6IiJ9LHsiZmFtaWx5IjoiT2hvcm9kbmljaHVrIiwiZ2l2ZW4iOiJWLiIsInBhcnNlLW5hbWVzIjpmYWxzZSwiZHJvcHBpbmctcGFydGljbGUiOiIiLCJub24tZHJvcHBpbmctcGFydGljbGUiOiIifSx7ImZhbWlseSI6IlBvbGxldCIsImdpdmVuIjoiTS4iLCJwYXJzZS1uYW1lcyI6ZmFsc2UsImRyb3BwaW5nLXBhcnRpY2xlIjoiIiwibm9uLWRyb3BwaW5nLXBhcnRpY2xlIjoiIn0seyJmYW1pbHkiOiJQb3B1bG9oIiwiZ2l2ZW4iOiJTLiIsInBhcnNlLW5hbWVzIjpmYWxzZSwiZHJvcHBpbmctcGFydGljbGUiOiIiLCJub24tZHJvcHBpbmctcGFydGljbGUiOiIifSx7ImZhbWlseSI6IlJhdm90IiwiZ2l2ZW4iOiJELiIsInBhcnNlLW5hbWVzIjpmYWxzZSwiZHJvcHBpbmctcGFydGljbGUiOiIiLCJub24tZHJvcHBpbmctcGFydGljbGUiOiIifSx7ImZhbWlseSI6IlJvdWxlYXUiLCJnaXZlbiI6Ik8uIiwicGFyc2UtbmFtZXMiOmZhbHNlLCJkcm9wcGluZy1wYXJ0aWNsZSI6IiIsIm5vbi1kcm9wcGluZy1wYXJ0aWNsZSI6IiJ9LHsiZmFtaWx5IjoiU291bGllciIsImdpdmVuIjoiTS4iLCJwYXJzZS1uYW1lcyI6ZmFsc2UsImRyb3BwaW5nLXBhcnRpY2xlIjoiIiwibm9uLWRyb3BwaW5nLXBhcnRpY2xlIjoiIn1dLCJjb250YWluZXItdGl0bGUiOiJSZXZpZXcgb2YgU2NpZW50aWZpYyBJbnN0cnVtZW50cyIsIkRPSSI6IjEwLjEwNjMvMS40OTA1MjUwIiwiSVNTTiI6IjAwMzQtNjc0OCIsIlVSTCI6Imh0dHBzOi8vcHVicy5haXAub3JnL3JzaS9hcnRpY2xlLzg2LzEvMDExMzAxLzM2MDg1My9JbnZpdGVkLUFydGljbGUtQS1yb3VuZC1yb2Jpbi10ZXN0LW9mLXRoZSIsImlzc3VlZCI6eyJkYXRlLXBhcnRzIjpbWzIwMTUsMSwxXV19LCJwYWdlIjoiMDExMzAxIiwiYWJzdHJhY3QiOiI8cD5BIHJvdW5kIHJvYmluIHRlc3QgYWltaW5nIGF0IG1lYXN1cmluZyB0aGUgaGlnaC10ZW1wZXJhdHVyZSB0aGVybW9lbGVjdHJpYyBwcm9wZXJ0aWVzIHdhcyBjYXJyaWVkIG91dCBieSBhIGdyb3VwIG9mIEV1cm9wZWFuIChtYWlubHkgRnJlbmNoKSBsYWJvcmF0b3JpZXMgKGxhYnMpLiBQb2x5Y3J5c3RhbGxpbmUgc2t1dHRlcnVkaXRlIENvMC45N05pMC4wM1NiMyB3YXMgY2hhcmFjdGVyaXplZCBieSBTZWViZWNrIGNvZWZmaWNpZW50ICg4IGxhYnMpLCBlbGVjdHJpY2FsIHJlc2lzdGl2aXR5ICg5IGxhYnMpLCB0aGVybWFsIGRpZmZ1c2l2aXR5ICg2IGxhYnMpLCBtYXNzIHZvbHVtZSBkZW5zaXR5ICg2IGxhYnMpLCBhbmQgc3BlY2lmaWMgaGVhdCAoNiBsYWJzKSBtZWFzdXJlbWVudHMuIFRoZXNlIGRhdGEgd2VyZSBzdGF0aXN0aWNhbGx5IHByb2Nlc3NlZCB0byBkZXRlcm1pbmUgdGhlIHVuY2VydGFpbnR5IG9uIGFsbCB0aGVzZSBtZWFzdXJlZCBxdWFudGl0aWVzIGFzIGEgZnVuY3Rpb24gb2YgdGVtcGVyYXR1cmUgYW5kIGNvbWJpbmVkIHRvIG9idGFpbiBhbiBvdmVyYWxsIHVuY2VydGFpbnR5IG9uIHRoZSB0aGVybWFsIGNvbmR1Y3Rpdml0eSAocHJvZHVjdCBvZiB0aGVybWFsIGRpZmZ1c2l2aXR5IGJ5IGRlbnNpdHkgYW5kIGJ5IHNwZWNpZmljIGhlYXQpIGFuZCBvbiB0aGUgdGhlcm1vZWxlY3RyaWMgZmlndXJlIG9mIG1lcml0IFpULiBBbiBpbmNyZWFzZSB3aXRoIHRlbXBlcmF0dXJlIG9mIGFsbCB0aGVzZSB1bmNlcnRhaW50aWVzIGlzIG9ic2VydmVkLCBpbiBhZ3JlZW1lbnQgd2l0aCBncm93aW5nIGRpZmZpY3VsdGllcyB0byBtZWFzdXJlIHRoZXNlIHF1YW50aXRpZXMgd2hlbiB0ZW1wZXJhdHVyZSBpbmNyZWFzZXMuIFRoZSB1bmNlcnRhaW50aWVzIG9uIHRoZSBlbGVjdHJpY2FsIHJlc2lzdGl2aXR5IGFuZCB0aGVybWFsIGRpZmZ1c2l2aXR5IGFyZSBtb3N0IGxpa2VseSBkb21pbmF0ZWQgYnkgdGhlIHVuY2VydGFpbnR5IG9uIHRoZSBzYW1wbGUgZGltZW5zaW9ucy4gVGhlIHRlbXBlcmF0dXJlLWF2ZXJhZ2VkICgzMDDigJM3MDAgSykgcmVsYXRpdmUgc3RhbmRhcmQgdW5jZXJ0YWludGllcyBhdCB0aGUgY29uZmlkZW5jZSBsZXZlbCBvZiA2OCUgYW1vdW50IHRvIDYlLCA4JSwgMTElLCBhbmQgMTklIGZvciB0aGUgU2VlYmVjayBjb2VmZmljaWVudCwgZWxlY3RyaWNhbCByZXNpc3Rpdml0eSwgdGhlcm1hbCBjb25kdWN0aXZpdHksIGFuZCBmaWd1cmUgb2YgbWVyaXQgWlQsIHJlc3BlY3RpdmVseS4gVGhlcm1hbCBjb25kdWN0aXZpdHkgbWVhc3VyZW1lbnRzIGFwcGVhciBhcyB0aGUgbGVhc3QgYWNjdXJhdGUuIFRoZSBtb2RlcmF0ZSB2YWx1ZSBvZiB0aGUgdGVtcGVyYXR1cmUtYXZlcmFnZWQgcmVsYXRpdmUgZXhwYW5kZWQgKGNvbmZpZGVuY2UgbGV2ZWwgb2YgOTUlKSB1bmNlcnRhaW50eSBvZiAxNyUgb24gdGhlIG1lYW4gb2YgWlQgaXMgZXNzZW50aWFsIGluIGVzdGFibGlzaGluZyBDbzAuOTdOaTAuMDNTYjMgYXMgYSBoaWdoIHRlbXBlcmF0dXJlIHN0YW5kYXJkIG4tdHlwZSB0aGVybW9lbGVjdHJpYyBtYXRlcmlhbC48L3A+IiwiaXNzdWUiOiIxIiwidm9sdW1lIjoiODYiLCJjb250YWluZXItdGl0bGUtc2hvcnQiOiIifSwiaXNUZW1wb3JhcnkiOmZhbHNlfV19&quot;,&quot;citationItems&quot;:[{&quot;id&quot;:&quot;334159c5-3be1-3240-8160-d7b35f29dbd8&quot;,&quot;itemData&quot;:{&quot;type&quot;:&quot;article-journal&quot;,&quot;id&quot;:&quot;334159c5-3be1-3240-8160-d7b35f29dbd8&quot;,&quot;title&quot;:&quot;Invited Article: A round robin test of the uncertainty on the measurement of the thermoelectric dimensionless figure of merit of Co0.97Ni0.03Sb3&quot;,&quot;author&quot;:[{&quot;family&quot;:&quot;Alleno&quot;,&quot;given&quot;:&quot;E.&quot;,&quot;parse-names&quot;:false,&quot;dropping-particle&quot;:&quot;&quot;,&quot;non-dropping-particle&quot;:&quot;&quot;},{&quot;family&quot;:&quot;Bérardan&quot;,&quot;given&quot;:&quot;D.&quot;,&quot;parse-names&quot;:false,&quot;dropping-particle&quot;:&quot;&quot;,&quot;non-dropping-particle&quot;:&quot;&quot;},{&quot;family&quot;:&quot;Byl&quot;,&quot;given&quot;:&quot;C.&quot;,&quot;parse-names&quot;:false,&quot;dropping-particle&quot;:&quot;&quot;,&quot;non-dropping-particle&quot;:&quot;&quot;},{&quot;family&quot;:&quot;Candolfi&quot;,&quot;given&quot;:&quot;C.&quot;,&quot;parse-names&quot;:false,&quot;dropping-particle&quot;:&quot;&quot;,&quot;non-dropping-particle&quot;:&quot;&quot;},{&quot;family&quot;:&quot;Daou&quot;,&quot;given&quot;:&quot;R.&quot;,&quot;parse-names&quot;:false,&quot;dropping-particle&quot;:&quot;&quot;,&quot;non-dropping-particle&quot;:&quot;&quot;},{&quot;family&quot;:&quot;Decourt&quot;,&quot;given&quot;:&quot;R.&quot;,&quot;parse-names&quot;:false,&quot;dropping-particle&quot;:&quot;&quot;,&quot;non-dropping-particle&quot;:&quot;&quot;},{&quot;family&quot;:&quot;Guilmeau&quot;,&quot;given&quot;:&quot;E.&quot;,&quot;parse-names&quot;:false,&quot;dropping-particle&quot;:&quot;&quot;,&quot;non-dropping-particle&quot;:&quot;&quot;},{&quot;family&quot;:&quot;Hébert&quot;,&quot;given&quot;:&quot;S.&quot;,&quot;parse-names&quot;:false,&quot;dropping-particle&quot;:&quot;&quot;,&quot;non-dropping-particle&quot;:&quot;&quot;},{&quot;family&quot;:&quot;Hejtmanek&quot;,&quot;given&quot;:&quot;J.&quot;,&quot;parse-names&quot;:false,&quot;dropping-particle&quot;:&quot;&quot;,&quot;non-dropping-particle&quot;:&quot;&quot;},{&quot;family&quot;:&quot;Lenoir&quot;,&quot;given&quot;:&quot;B.&quot;,&quot;parse-names&quot;:false,&quot;dropping-particle&quot;:&quot;&quot;,&quot;non-dropping-particle&quot;:&quot;&quot;},{&quot;family&quot;:&quot;Masschelein&quot;,&quot;given&quot;:&quot;P.&quot;,&quot;parse-names&quot;:false,&quot;dropping-particle&quot;:&quot;&quot;,&quot;non-dropping-particle&quot;:&quot;&quot;},{&quot;family&quot;:&quot;Ohorodnichuk&quot;,&quot;given&quot;:&quot;V.&quot;,&quot;parse-names&quot;:false,&quot;dropping-particle&quot;:&quot;&quot;,&quot;non-dropping-particle&quot;:&quot;&quot;},{&quot;family&quot;:&quot;Pollet&quot;,&quot;given&quot;:&quot;M.&quot;,&quot;parse-names&quot;:false,&quot;dropping-particle&quot;:&quot;&quot;,&quot;non-dropping-particle&quot;:&quot;&quot;},{&quot;family&quot;:&quot;Populoh&quot;,&quot;given&quot;:&quot;S.&quot;,&quot;parse-names&quot;:false,&quot;dropping-particle&quot;:&quot;&quot;,&quot;non-dropping-particle&quot;:&quot;&quot;},{&quot;family&quot;:&quot;Ravot&quot;,&quot;given&quot;:&quot;D.&quot;,&quot;parse-names&quot;:false,&quot;dropping-particle&quot;:&quot;&quot;,&quot;non-dropping-particle&quot;:&quot;&quot;},{&quot;family&quot;:&quot;Rouleau&quot;,&quot;given&quot;:&quot;O.&quot;,&quot;parse-names&quot;:false,&quot;dropping-particle&quot;:&quot;&quot;,&quot;non-dropping-particle&quot;:&quot;&quot;},{&quot;family&quot;:&quot;Soulier&quot;,&quot;given&quot;:&quot;M.&quot;,&quot;parse-names&quot;:false,&quot;dropping-particle&quot;:&quot;&quot;,&quot;non-dropping-particle&quot;:&quot;&quot;}],&quot;container-title&quot;:&quot;Review of Scientific Instruments&quot;,&quot;DOI&quot;:&quot;10.1063/1.4905250&quot;,&quot;ISSN&quot;:&quot;0034-6748&quot;,&quot;URL&quot;:&quot;https://pubs.aip.org/rsi/article/86/1/011301/360853/Invited-Article-A-round-robin-test-of-the&quot;,&quot;issued&quot;:{&quot;date-parts&quot;:[[2015,1,1]]},&quot;page&quot;:&quot;011301&quot;,&quot;abstract&quot;:&quot;&lt;p&gt;A round robin test aiming at measuring the high-temperature thermoelectric properties was carried out by a group of European (mainly French) laboratories (labs). Polycrystalline skutterudite Co0.97Ni0.03Sb3 was characterized by Seebeck coefficient (8 labs), electrical resistivity (9 labs), thermal diffusivity (6 labs), mass volume density (6 labs), and specific heat (6 labs) measurements. These data were statistically processed to determine the uncertainty on all these measured quantities as a function of temperature and combined to obtain an overall uncertainty on the thermal conductivity (product of thermal diffusivity by density and by specific heat) and on the thermoelectric figure of merit ZT. An increase with temperature of all these uncertainties is observed, in agreement with growing difficulties to measure these quantities when temperature increases. The uncertainties on the electrical resistivity and thermal diffusivity are most likely dominated by the uncertainty on the sample dimensions. The temperature-averaged (300–700 K) relative standard uncertainties at the confidence level of 68% amount to 6%, 8%, 11%, and 19% for the Seebeck coefficient, electrical resistivity, thermal conductivity, and figure of merit ZT, respectively. Thermal conductivity measurements appear as the least accurate. The moderate value of the temperature-averaged relative expanded (confidence level of 95%) uncertainty of 17% on the mean of ZT is essential in establishing Co0.97Ni0.03Sb3 as a high temperature standard n-type thermoelectric material.&lt;/p&gt;&quot;,&quot;issue&quot;:&quot;1&quot;,&quot;volume&quot;:&quot;86&quot;,&quot;container-title-short&quot;:&quot;&quot;},&quot;isTemporary&quot;:false}]},{&quot;citationID&quot;:&quot;MENDELEY_CITATION_ace19d19-308b-40fe-af11-3c1f37aaf451&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YWNlMTlkMTktMzA4Yi00MGZlLWFmMTEtM2MxZjM3YWFmNDUxIiwicHJvcGVydGllcyI6eyJub3RlSW5kZXgiOjB9LCJpc0VkaXRlZCI6ZmFsc2UsIm1hbnVhbE92ZXJyaWRlIjp7ImlzTWFudWFsbHlPdmVycmlkZGVuIjpmYWxzZSwiY2l0ZXByb2NUZXh0IjoiPHN1cD4xPC9zdXA+IiwibWFudWFsT3ZlcnJpZGVUZXh0IjoiIn0sImNpdGF0aW9uSXRlbXMiOlt7ImlkIjoiN2I5YTNjODYtYTM4Yi0zYjU2LWE4NDgtMDI1NmYzMzkxZTJjIiwiaXRlbURhdGEiOnsidHlwZSI6ImFydGljbGUtam91cm5hbCIsImlkIjoiN2I5YTNjODYtYTM4Yi0zYjU2LWE4NDgtMDI1NmYzMzkxZTJjIiwidGl0bGUiOiJSYW5kb20gRm9yZXN0cyIsImF1dGhvciI6W3siZmFtaWx5IjoiQnJlaW1hbiIsImdpdmVuIjoiTGVvIiwicGFyc2UtbmFtZXMiOmZhbHNlLCJkcm9wcGluZy1wYXJ0aWNsZSI6IiIsIm5vbi1kcm9wcGluZy1wYXJ0aWNsZSI6IiJ9XSwiY29udGFpbmVyLXRpdGxlIjoiTWFjaGluZSBMZWFybmluZyIsImNvbnRhaW5lci10aXRsZS1zaG9ydCI6Ik1hY2ggTGVhcm4iLCJpc3N1ZWQiOnsiZGF0ZS1wYXJ0cyI6W1syMDAxXV19LCJwYWdlIjoiNS0zMiIsImFic3RyYWN0IjoiUmFuZG9tIGZvcmVzdHMgYXJlIGEgY29tYmluYXRpb24gb2YgdHJlZSBwcmVkaWN0b3JzIHN1Y2ggdGhhdCBlYWNoIHRyZWUgZGVwZW5kcyBvbiB0aGUgdmFsdWVzIG9mIGEgcmFuZG9tIHZlY3RvciBzYW1wbGVkIGluZGVwZW5kZW50bHkgYW5kIHdpdGggdGhlIHNhbWUgZGlzdHJpYnV0aW9uIGZvciBhbGwgdHJlZXMgaW4gdGhlIGZvcmVzdC4gVGhlIGdlbmVyYWxpemF0aW9uIGVycm9yIGZvciBmb3Jlc3RzIGNvbnZlcmdlcyBhLnMuIHRvIGEgbGltaXQgYXMgdGhlIG51bWJlciBvZiB0cmVlcyBpbiB0aGUgZm9yZXN0IGJlY29tZXMgbGFyZ2UuIFRoZSBnZW5lcmFsaXphdGlvbiBlcnJvciBvZiBhIGZvcmVzdCBvZiB0cmVlIGNsYXNzaWZpZXJzIGRlcGVuZHMgb24gdGhlIHN0cmVuZ3RoIG9mIHRoZSBpbmRpdmlkdWFsIHRyZWVzIGluIHRoZSBmb3Jlc3QgYW5kIHRoZSBjb3JyZWxhdGlvbiBiZXR3ZWVuIHRoZW0uIFVzaW5nIGEgcmFuZG9tIHNlbGVjdGlvbiBvZiBmZWF0dXJlcyB0byBzcGxpdCBlYWNoIG5vZGUgeWllbGRzIGVycm9yIHJhdGVzIHRoYXQgY29tcGFyZSBmYXZvcmFibHkgdG8gQWRhYm9vc3QgKFkuIEZyZXVuZCAmIFIuIFNjaGFwaXJlLCBNYWNoaW5lIExlYXJuaW5nOiBQcm9jZWVkaW5ncyBvZiB0aGUgVGhpcnRlZW50aCBJbnRlcm5hdGlvbmFsIGNvbmZlcmVuY2UsICogKiAqICwgMTQ4LTE1NiksIGJ1dCBhcmUgbW9yZSByb2J1c3Qgd2l0aCByZXNwZWN0IHRvIG5vaXNlLiBJbnRlcm5hbCBlc3RpbWF0ZXMgbW9uaXRvciBlcnJvciwgc3RyZW5ndGgsIGFuZCBjb3JyZWxhdGlvbiBhbmQgdGhlc2UgYXJlIHVzZWQgdG8gc2hvdyB0aGUgcmVzcG9uc2UgdG8gaW5jcmVhc2luZyB0aGUgbnVtYmVyIG9mIGZlYXR1cmVzIHVzZWQgaW4gdGhlIHNwbGl0dGluZy4gSW50ZXJuYWwgZXN0aW1hdGVzIGFyZSBhbHNvIHVzZWQgdG8gbWVhc3VyZSB2YXJpYWJsZSBpbXBvcnRhbmNlLiBUaGVzZSBpZGVhcyBhcmUgYWxzbyBhcHBsaWNhYmxlIHRvIHJlZ3Jlc3Npb24uIiwidm9sdW1lIjoiNDUifSwiaXNUZW1wb3JhcnkiOmZhbHNlfV19&quot;,&quot;citationItems&quot;:[{&quot;id&quot;:&quot;7b9a3c86-a38b-3b56-a848-0256f3391e2c&quot;,&quot;itemData&quot;:{&quot;type&quot;:&quot;article-journal&quot;,&quot;id&quot;:&quot;7b9a3c86-a38b-3b56-a848-0256f3391e2c&quot;,&quot;title&quot;:&quot;Random Forests&quot;,&quot;author&quot;:[{&quot;family&quot;:&quot;Breiman&quot;,&quot;given&quot;:&quot;Leo&quot;,&quot;parse-names&quot;:false,&quot;dropping-particle&quot;:&quot;&quot;,&quot;non-dropping-particle&quot;:&quot;&quot;}],&quot;container-title&quot;:&quot;Machine Learning&quot;,&quot;container-title-short&quot;:&quot;Mach Learn&quot;,&quot;issued&quot;:{&quot;date-parts&quot;:[[2001]]},&quot;page&quot;:&quot;5-32&quot;,&quot;abstract&quot;:&quot;Random forests are a combination of tree predictors such that each tree depends on the values of a random vector sampled independently and with the same distribution for all trees in the forest. The generalization error for forests converges a.s. to a limit as the number of trees in the forest becomes large. The generalization error of a forest of tree classifiers depends on the strength of the individual trees in the forest and the correlation between them. Using a random selection of features to split each node yields error rates that compare favorably to Adaboost (Y. Freund &amp; R. Schapire, Machine Learning: Proceedings of the Thirteenth International conference, * * * , 148-156), but are more robust with respect to noise. Internal estimates monitor error, strength, and correlation and these are used to show the response to increasing the number of features used in the splitting. Internal estimates are also used to measure variable importance. These ideas are also applicable to regression.&quot;,&quot;volume&quot;:&quot;45&quot;},&quot;isTemporary&quot;:false}]},{&quot;citationID&quot;:&quot;MENDELEY_CITATION_99413ac6-8d35-497d-8011-d68ef7b5c954&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OTk0MTNhYzYtOGQzNS00OTdkLTgwMTEtZDY4ZWY3YjVjOTU0IiwicHJvcGVydGllcyI6eyJub3RlSW5kZXgiOjB9LCJpc0VkaXRlZCI6ZmFsc2UsIm1hbnVhbE92ZXJyaWRlIjp7ImlzTWFudWFsbHlPdmVycmlkZGVuIjpmYWxzZSwiY2l0ZXByb2NUZXh0IjoiPHN1cD4yPC9zdXA+IiwibWFudWFsT3ZlcnJpZGVUZXh0IjoiIn0sImNpdGF0aW9uSXRlbXMiOlt7ImlkIjoiOTE2NjJjY2EtNDgwMi0zYTM1LTlhMWQtYWMyZTg3MDZkODVhIiwiaXRlbURhdGEiOnsidHlwZSI6ImJvb2siLCJpZCI6IjkxNjYyY2NhLTQ4MDItM2EzNS05YTFkLWFjMmU4NzA2ZDg1YSIsInRpdGxlIjoiVGhlIEphY2trbmlmZSwgdGhlIEJvb3RzdHJhcCBhbmQgT3RoZXIgUmVzYW1wbGluZyBQbGFucyIsImF1dGhvciI6W3siZmFtaWx5IjoiRWZyb24iLCJnaXZlbiI6IkJyYWRsZXkiLCJwYXJzZS1uYW1lcyI6ZmFsc2UsImRyb3BwaW5nLXBhcnRpY2xlIjoiIiwibm9uLWRyb3BwaW5nLXBhcnRpY2xlIjoiIn1dLCJET0kiOiIxMC4xMTM3LzEuOTc4MTYxMTk3MDMxOSIsIklTQk4iOiI5NzgtMC04OTg3MS0xNzktMCIsImlzc3VlZCI6eyJkYXRlLXBhcnRzIjpbWzE5ODIsMV1dfSwicHVibGlzaGVyIjoiU29jaWV0eSBmb3IgSW5kdXN0cmlhbCBhbmQgQXBwbGllZCBNYXRoZW1hdGljcyIsImNvbnRhaW5lci10aXRsZS1zaG9ydCI6IiJ9LCJpc1RlbXBvcmFyeSI6ZmFsc2V9XX0=&quot;,&quot;citationItems&quot;:[{&quot;id&quot;:&quot;91662cca-4802-3a35-9a1d-ac2e8706d85a&quot;,&quot;itemData&quot;:{&quot;type&quot;:&quot;book&quot;,&quot;id&quot;:&quot;91662cca-4802-3a35-9a1d-ac2e8706d85a&quot;,&quot;title&quot;:&quot;The Jackknife, the Bootstrap and Other Resampling Plans&quot;,&quot;author&quot;:[{&quot;family&quot;:&quot;Efron&quot;,&quot;given&quot;:&quot;Bradley&quot;,&quot;parse-names&quot;:false,&quot;dropping-particle&quot;:&quot;&quot;,&quot;non-dropping-particle&quot;:&quot;&quot;}],&quot;DOI&quot;:&quot;10.1137/1.9781611970319&quot;,&quot;ISBN&quot;:&quot;978-0-89871-179-0&quot;,&quot;issued&quot;:{&quot;date-parts&quot;:[[1982,1]]},&quot;publisher&quot;:&quot;Society for Industrial and Applied Mathematics&quot;,&quot;container-title-short&quot;:&quot;&quot;},&quot;isTemporary&quot;:false}]},{&quot;citationID&quot;:&quot;MENDELEY_CITATION_cac496e2-6705-4908-a44e-53298844767a&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Y2FjNDk2ZTItNjcwNS00OTA4LWE0NGUtNTMyOTg4NDQ3NjdhIiwicHJvcGVydGllcyI6eyJub3RlSW5kZXgiOjB9LCJpc0VkaXRlZCI6ZmFsc2UsIm1hbnVhbE92ZXJyaWRlIjp7ImlzTWFudWFsbHlPdmVycmlkZGVuIjpmYWxzZSwiY2l0ZXByb2NUZXh0IjoiPHN1cD4zPC9zdXA+IiwibWFudWFsT3ZlcnJpZGVUZXh0IjoiIn0sImNpdGF0aW9uSXRlbXMiOlt7ImlkIjoiMzM0MTU5YzUtM2JlMS0zMjQwLTgxNjAtZDdiMzVmMjlkYmQ4IiwiaXRlbURhdGEiOnsidHlwZSI6ImFydGljbGUtam91cm5hbCIsImlkIjoiMzM0MTU5YzUtM2JlMS0zMjQwLTgxNjAtZDdiMzVmMjlkYmQ4IiwidGl0bGUiOiJJbnZpdGVkIEFydGljbGU6IEEgcm91bmQgcm9iaW4gdGVzdCBvZiB0aGUgdW5jZXJ0YWludHkgb24gdGhlIG1lYXN1cmVtZW50IG9mIHRoZSB0aGVybW9lbGVjdHJpYyBkaW1lbnNpb25sZXNzIGZpZ3VyZSBvZiBtZXJpdCBvZiBDbzAuOTdOaTAuMDNTYjMiLCJhdXRob3IiOlt7ImZhbWlseSI6IkFsbGVubyIsImdpdmVuIjoiRS4iLCJwYXJzZS1uYW1lcyI6ZmFsc2UsImRyb3BwaW5nLXBhcnRpY2xlIjoiIiwibm9uLWRyb3BwaW5nLXBhcnRpY2xlIjoiIn0seyJmYW1pbHkiOiJCw6lyYXJkYW4iLCJnaXZlbiI6IkQuIiwicGFyc2UtbmFtZXMiOmZhbHNlLCJkcm9wcGluZy1wYXJ0aWNsZSI6IiIsIm5vbi1kcm9wcGluZy1wYXJ0aWNsZSI6IiJ9LHsiZmFtaWx5IjoiQnlsIiwiZ2l2ZW4iOiJDLiIsInBhcnNlLW5hbWVzIjpmYWxzZSwiZHJvcHBpbmctcGFydGljbGUiOiIiLCJub24tZHJvcHBpbmctcGFydGljbGUiOiIifSx7ImZhbWlseSI6IkNhbmRvbGZpIiwiZ2l2ZW4iOiJDLiIsInBhcnNlLW5hbWVzIjpmYWxzZSwiZHJvcHBpbmctcGFydGljbGUiOiIiLCJub24tZHJvcHBpbmctcGFydGljbGUiOiIifSx7ImZhbWlseSI6IkRhb3UiLCJnaXZlbiI6IlIuIiwicGFyc2UtbmFtZXMiOmZhbHNlLCJkcm9wcGluZy1wYXJ0aWNsZSI6IiIsIm5vbi1kcm9wcGluZy1wYXJ0aWNsZSI6IiJ9LHsiZmFtaWx5IjoiRGVjb3VydCIsImdpdmVuIjoiUi4iLCJwYXJzZS1uYW1lcyI6ZmFsc2UsImRyb3BwaW5nLXBhcnRpY2xlIjoiIiwibm9uLWRyb3BwaW5nLXBhcnRpY2xlIjoiIn0seyJmYW1pbHkiOiJHdWlsbWVhdSIsImdpdmVuIjoiRS4iLCJwYXJzZS1uYW1lcyI6ZmFsc2UsImRyb3BwaW5nLXBhcnRpY2xlIjoiIiwibm9uLWRyb3BwaW5nLXBhcnRpY2xlIjoiIn0seyJmYW1pbHkiOiJIw6liZXJ0IiwiZ2l2ZW4iOiJTLiIsInBhcnNlLW5hbWVzIjpmYWxzZSwiZHJvcHBpbmctcGFydGljbGUiOiIiLCJub24tZHJvcHBpbmctcGFydGljbGUiOiIifSx7ImZhbWlseSI6IkhlanRtYW5layIsImdpdmVuIjoiSi4iLCJwYXJzZS1uYW1lcyI6ZmFsc2UsImRyb3BwaW5nLXBhcnRpY2xlIjoiIiwibm9uLWRyb3BwaW5nLXBhcnRpY2xlIjoiIn0seyJmYW1pbHkiOiJMZW5vaXIiLCJnaXZlbiI6IkIuIiwicGFyc2UtbmFtZXMiOmZhbHNlLCJkcm9wcGluZy1wYXJ0aWNsZSI6IiIsIm5vbi1kcm9wcGluZy1wYXJ0aWNsZSI6IiJ9LHsiZmFtaWx5IjoiTWFzc2NoZWxlaW4iLCJnaXZlbiI6IlAuIiwicGFyc2UtbmFtZXMiOmZhbHNlLCJkcm9wcGluZy1wYXJ0aWNsZSI6IiIsIm5vbi1kcm9wcGluZy1wYXJ0aWNsZSI6IiJ9LHsiZmFtaWx5IjoiT2hvcm9kbmljaHVrIiwiZ2l2ZW4iOiJWLiIsInBhcnNlLW5hbWVzIjpmYWxzZSwiZHJvcHBpbmctcGFydGljbGUiOiIiLCJub24tZHJvcHBpbmctcGFydGljbGUiOiIifSx7ImZhbWlseSI6IlBvbGxldCIsImdpdmVuIjoiTS4iLCJwYXJzZS1uYW1lcyI6ZmFsc2UsImRyb3BwaW5nLXBhcnRpY2xlIjoiIiwibm9uLWRyb3BwaW5nLXBhcnRpY2xlIjoiIn0seyJmYW1pbHkiOiJQb3B1bG9oIiwiZ2l2ZW4iOiJTLiIsInBhcnNlLW5hbWVzIjpmYWxzZSwiZHJvcHBpbmctcGFydGljbGUiOiIiLCJub24tZHJvcHBpbmctcGFydGljbGUiOiIifSx7ImZhbWlseSI6IlJhdm90IiwiZ2l2ZW4iOiJELiIsInBhcnNlLW5hbWVzIjpmYWxzZSwiZHJvcHBpbmctcGFydGljbGUiOiIiLCJub24tZHJvcHBpbmctcGFydGljbGUiOiIifSx7ImZhbWlseSI6IlJvdWxlYXUiLCJnaXZlbiI6Ik8uIiwicGFyc2UtbmFtZXMiOmZhbHNlLCJkcm9wcGluZy1wYXJ0aWNsZSI6IiIsIm5vbi1kcm9wcGluZy1wYXJ0aWNsZSI6IiJ9LHsiZmFtaWx5IjoiU291bGllciIsImdpdmVuIjoiTS4iLCJwYXJzZS1uYW1lcyI6ZmFsc2UsImRyb3BwaW5nLXBhcnRpY2xlIjoiIiwibm9uLWRyb3BwaW5nLXBhcnRpY2xlIjoiIn1dLCJjb250YWluZXItdGl0bGUiOiJSZXZpZXcgb2YgU2NpZW50aWZpYyBJbnN0cnVtZW50cyIsIkRPSSI6IjEwLjEwNjMvMS40OTA1MjUwIiwiSVNTTiI6IjAwMzQtNjc0OCIsIlVSTCI6Imh0dHBzOi8vcHVicy5haXAub3JnL3JzaS9hcnRpY2xlLzg2LzEvMDExMzAxLzM2MDg1My9JbnZpdGVkLUFydGljbGUtQS1yb3VuZC1yb2Jpbi10ZXN0LW9mLXRoZSIsImlzc3VlZCI6eyJkYXRlLXBhcnRzIjpbWzIwMTUsMSwxXV19LCJwYWdlIjoiMDExMzAxIiwiYWJzdHJhY3QiOiI8cD5BIHJvdW5kIHJvYmluIHRlc3QgYWltaW5nIGF0IG1lYXN1cmluZyB0aGUgaGlnaC10ZW1wZXJhdHVyZSB0aGVybW9lbGVjdHJpYyBwcm9wZXJ0aWVzIHdhcyBjYXJyaWVkIG91dCBieSBhIGdyb3VwIG9mIEV1cm9wZWFuIChtYWlubHkgRnJlbmNoKSBsYWJvcmF0b3JpZXMgKGxhYnMpLiBQb2x5Y3J5c3RhbGxpbmUgc2t1dHRlcnVkaXRlIENvMC45N05pMC4wM1NiMyB3YXMgY2hhcmFjdGVyaXplZCBieSBTZWViZWNrIGNvZWZmaWNpZW50ICg4IGxhYnMpLCBlbGVjdHJpY2FsIHJlc2lzdGl2aXR5ICg5IGxhYnMpLCB0aGVybWFsIGRpZmZ1c2l2aXR5ICg2IGxhYnMpLCBtYXNzIHZvbHVtZSBkZW5zaXR5ICg2IGxhYnMpLCBhbmQgc3BlY2lmaWMgaGVhdCAoNiBsYWJzKSBtZWFzdXJlbWVudHMuIFRoZXNlIGRhdGEgd2VyZSBzdGF0aXN0aWNhbGx5IHByb2Nlc3NlZCB0byBkZXRlcm1pbmUgdGhlIHVuY2VydGFpbnR5IG9uIGFsbCB0aGVzZSBtZWFzdXJlZCBxdWFudGl0aWVzIGFzIGEgZnVuY3Rpb24gb2YgdGVtcGVyYXR1cmUgYW5kIGNvbWJpbmVkIHRvIG9idGFpbiBhbiBvdmVyYWxsIHVuY2VydGFpbnR5IG9uIHRoZSB0aGVybWFsIGNvbmR1Y3Rpdml0eSAocHJvZHVjdCBvZiB0aGVybWFsIGRpZmZ1c2l2aXR5IGJ5IGRlbnNpdHkgYW5kIGJ5IHNwZWNpZmljIGhlYXQpIGFuZCBvbiB0aGUgdGhlcm1vZWxlY3RyaWMgZmlndXJlIG9mIG1lcml0IFpULiBBbiBpbmNyZWFzZSB3aXRoIHRlbXBlcmF0dXJlIG9mIGFsbCB0aGVzZSB1bmNlcnRhaW50aWVzIGlzIG9ic2VydmVkLCBpbiBhZ3JlZW1lbnQgd2l0aCBncm93aW5nIGRpZmZpY3VsdGllcyB0byBtZWFzdXJlIHRoZXNlIHF1YW50aXRpZXMgd2hlbiB0ZW1wZXJhdHVyZSBpbmNyZWFzZXMuIFRoZSB1bmNlcnRhaW50aWVzIG9uIHRoZSBlbGVjdHJpY2FsIHJlc2lzdGl2aXR5IGFuZCB0aGVybWFsIGRpZmZ1c2l2aXR5IGFyZSBtb3N0IGxpa2VseSBkb21pbmF0ZWQgYnkgdGhlIHVuY2VydGFpbnR5IG9uIHRoZSBzYW1wbGUgZGltZW5zaW9ucy4gVGhlIHRlbXBlcmF0dXJlLWF2ZXJhZ2VkICgzMDDigJM3MDAgSykgcmVsYXRpdmUgc3RhbmRhcmQgdW5jZXJ0YWludGllcyBhdCB0aGUgY29uZmlkZW5jZSBsZXZlbCBvZiA2OCUgYW1vdW50IHRvIDYlLCA4JSwgMTElLCBhbmQgMTklIGZvciB0aGUgU2VlYmVjayBjb2VmZmljaWVudCwgZWxlY3RyaWNhbCByZXNpc3Rpdml0eSwgdGhlcm1hbCBjb25kdWN0aXZpdHksIGFuZCBmaWd1cmUgb2YgbWVyaXQgWlQsIHJlc3BlY3RpdmVseS4gVGhlcm1hbCBjb25kdWN0aXZpdHkgbWVhc3VyZW1lbnRzIGFwcGVhciBhcyB0aGUgbGVhc3QgYWNjdXJhdGUuIFRoZSBtb2RlcmF0ZSB2YWx1ZSBvZiB0aGUgdGVtcGVyYXR1cmUtYXZlcmFnZWQgcmVsYXRpdmUgZXhwYW5kZWQgKGNvbmZpZGVuY2UgbGV2ZWwgb2YgOTUlKSB1bmNlcnRhaW50eSBvZiAxNyUgb24gdGhlIG1lYW4gb2YgWlQgaXMgZXNzZW50aWFsIGluIGVzdGFibGlzaGluZyBDbzAuOTdOaTAuMDNTYjMgYXMgYSBoaWdoIHRlbXBlcmF0dXJlIHN0YW5kYXJkIG4tdHlwZSB0aGVybW9lbGVjdHJpYyBtYXRlcmlhbC48L3A+IiwiaXNzdWUiOiIxIiwidm9sdW1lIjoiODYiLCJjb250YWluZXItdGl0bGUtc2hvcnQiOiIifSwiaXNUZW1wb3JhcnkiOmZhbHNlfV19&quot;,&quot;citationItems&quot;:[{&quot;id&quot;:&quot;334159c5-3be1-3240-8160-d7b35f29dbd8&quot;,&quot;itemData&quot;:{&quot;type&quot;:&quot;article-journal&quot;,&quot;id&quot;:&quot;334159c5-3be1-3240-8160-d7b35f29dbd8&quot;,&quot;title&quot;:&quot;Invited Article: A round robin test of the uncertainty on the measurement of the thermoelectric dimensionless figure of merit of Co0.97Ni0.03Sb3&quot;,&quot;author&quot;:[{&quot;family&quot;:&quot;Alleno&quot;,&quot;given&quot;:&quot;E.&quot;,&quot;parse-names&quot;:false,&quot;dropping-particle&quot;:&quot;&quot;,&quot;non-dropping-particle&quot;:&quot;&quot;},{&quot;family&quot;:&quot;Bérardan&quot;,&quot;given&quot;:&quot;D.&quot;,&quot;parse-names&quot;:false,&quot;dropping-particle&quot;:&quot;&quot;,&quot;non-dropping-particle&quot;:&quot;&quot;},{&quot;family&quot;:&quot;Byl&quot;,&quot;given&quot;:&quot;C.&quot;,&quot;parse-names&quot;:false,&quot;dropping-particle&quot;:&quot;&quot;,&quot;non-dropping-particle&quot;:&quot;&quot;},{&quot;family&quot;:&quot;Candolfi&quot;,&quot;given&quot;:&quot;C.&quot;,&quot;parse-names&quot;:false,&quot;dropping-particle&quot;:&quot;&quot;,&quot;non-dropping-particle&quot;:&quot;&quot;},{&quot;family&quot;:&quot;Daou&quot;,&quot;given&quot;:&quot;R.&quot;,&quot;parse-names&quot;:false,&quot;dropping-particle&quot;:&quot;&quot;,&quot;non-dropping-particle&quot;:&quot;&quot;},{&quot;family&quot;:&quot;Decourt&quot;,&quot;given&quot;:&quot;R.&quot;,&quot;parse-names&quot;:false,&quot;dropping-particle&quot;:&quot;&quot;,&quot;non-dropping-particle&quot;:&quot;&quot;},{&quot;family&quot;:&quot;Guilmeau&quot;,&quot;given&quot;:&quot;E.&quot;,&quot;parse-names&quot;:false,&quot;dropping-particle&quot;:&quot;&quot;,&quot;non-dropping-particle&quot;:&quot;&quot;},{&quot;family&quot;:&quot;Hébert&quot;,&quot;given&quot;:&quot;S.&quot;,&quot;parse-names&quot;:false,&quot;dropping-particle&quot;:&quot;&quot;,&quot;non-dropping-particle&quot;:&quot;&quot;},{&quot;family&quot;:&quot;Hejtmanek&quot;,&quot;given&quot;:&quot;J.&quot;,&quot;parse-names&quot;:false,&quot;dropping-particle&quot;:&quot;&quot;,&quot;non-dropping-particle&quot;:&quot;&quot;},{&quot;family&quot;:&quot;Lenoir&quot;,&quot;given&quot;:&quot;B.&quot;,&quot;parse-names&quot;:false,&quot;dropping-particle&quot;:&quot;&quot;,&quot;non-dropping-particle&quot;:&quot;&quot;},{&quot;family&quot;:&quot;Masschelein&quot;,&quot;given&quot;:&quot;P.&quot;,&quot;parse-names&quot;:false,&quot;dropping-particle&quot;:&quot;&quot;,&quot;non-dropping-particle&quot;:&quot;&quot;},{&quot;family&quot;:&quot;Ohorodnichuk&quot;,&quot;given&quot;:&quot;V.&quot;,&quot;parse-names&quot;:false,&quot;dropping-particle&quot;:&quot;&quot;,&quot;non-dropping-particle&quot;:&quot;&quot;},{&quot;family&quot;:&quot;Pollet&quot;,&quot;given&quot;:&quot;M.&quot;,&quot;parse-names&quot;:false,&quot;dropping-particle&quot;:&quot;&quot;,&quot;non-dropping-particle&quot;:&quot;&quot;},{&quot;family&quot;:&quot;Populoh&quot;,&quot;given&quot;:&quot;S.&quot;,&quot;parse-names&quot;:false,&quot;dropping-particle&quot;:&quot;&quot;,&quot;non-dropping-particle&quot;:&quot;&quot;},{&quot;family&quot;:&quot;Ravot&quot;,&quot;given&quot;:&quot;D.&quot;,&quot;parse-names&quot;:false,&quot;dropping-particle&quot;:&quot;&quot;,&quot;non-dropping-particle&quot;:&quot;&quot;},{&quot;family&quot;:&quot;Rouleau&quot;,&quot;given&quot;:&quot;O.&quot;,&quot;parse-names&quot;:false,&quot;dropping-particle&quot;:&quot;&quot;,&quot;non-dropping-particle&quot;:&quot;&quot;},{&quot;family&quot;:&quot;Soulier&quot;,&quot;given&quot;:&quot;M.&quot;,&quot;parse-names&quot;:false,&quot;dropping-particle&quot;:&quot;&quot;,&quot;non-dropping-particle&quot;:&quot;&quot;}],&quot;container-title&quot;:&quot;Review of Scientific Instruments&quot;,&quot;DOI&quot;:&quot;10.1063/1.4905250&quot;,&quot;ISSN&quot;:&quot;0034-6748&quot;,&quot;URL&quot;:&quot;https://pubs.aip.org/rsi/article/86/1/011301/360853/Invited-Article-A-round-robin-test-of-the&quot;,&quot;issued&quot;:{&quot;date-parts&quot;:[[2015,1,1]]},&quot;page&quot;:&quot;011301&quot;,&quot;abstract&quot;:&quot;&lt;p&gt;A round robin test aiming at measuring the high-temperature thermoelectric properties was carried out by a group of European (mainly French) laboratories (labs). Polycrystalline skutterudite Co0.97Ni0.03Sb3 was characterized by Seebeck coefficient (8 labs), electrical resistivity (9 labs), thermal diffusivity (6 labs), mass volume density (6 labs), and specific heat (6 labs) measurements. These data were statistically processed to determine the uncertainty on all these measured quantities as a function of temperature and combined to obtain an overall uncertainty on the thermal conductivity (product of thermal diffusivity by density and by specific heat) and on the thermoelectric figure of merit ZT. An increase with temperature of all these uncertainties is observed, in agreement with growing difficulties to measure these quantities when temperature increases. The uncertainties on the electrical resistivity and thermal diffusivity are most likely dominated by the uncertainty on the sample dimensions. The temperature-averaged (300–700 K) relative standard uncertainties at the confidence level of 68% amount to 6%, 8%, 11%, and 19% for the Seebeck coefficient, electrical resistivity, thermal conductivity, and figure of merit ZT, respectively. Thermal conductivity measurements appear as the least accurate. The moderate value of the temperature-averaged relative expanded (confidence level of 95%) uncertainty of 17% on the mean of ZT is essential in establishing Co0.97Ni0.03Sb3 as a high temperature standard n-type thermoelectric material.&lt;/p&gt;&quot;,&quot;issue&quot;:&quot;1&quot;,&quot;volume&quot;:&quot;86&quot;,&quot;container-title-short&quot;:&quot;&quot;},&quot;isTemporary&quot;:false}]},{&quot;citationID&quot;:&quot;MENDELEY_CITATION_c24ef04b-88c9-43b4-bda1-10d91eb021ad&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YzI0ZWYwNGItODhjOS00M2I0LWJkYTEtMTBkOTFlYjAyMWFkIiwicHJvcGVydGllcyI6eyJub3RlSW5kZXgiOjB9LCJpc0VkaXRlZCI6ZmFsc2UsIm1hbnVhbE92ZXJyaWRlIjp7ImlzTWFudWFsbHlPdmVycmlkZGVuIjpmYWxzZSwiY2l0ZXByb2NUZXh0IjoiPHN1cD4xPC9zdXA+IiwibWFudWFsT3ZlcnJpZGVUZXh0IjoiIn0sImNpdGF0aW9uSXRlbXMiOlt7ImlkIjoiN2I5YTNjODYtYTM4Yi0zYjU2LWE4NDgtMDI1NmYzMzkxZTJjIiwiaXRlbURhdGEiOnsidHlwZSI6ImFydGljbGUtam91cm5hbCIsImlkIjoiN2I5YTNjODYtYTM4Yi0zYjU2LWE4NDgtMDI1NmYzMzkxZTJjIiwidGl0bGUiOiJSYW5kb20gRm9yZXN0cyIsImF1dGhvciI6W3siZmFtaWx5IjoiQnJlaW1hbiIsImdpdmVuIjoiTGVvIiwicGFyc2UtbmFtZXMiOmZhbHNlLCJkcm9wcGluZy1wYXJ0aWNsZSI6IiIsIm5vbi1kcm9wcGluZy1wYXJ0aWNsZSI6IiJ9XSwiY29udGFpbmVyLXRpdGxlIjoiTWFjaGluZSBMZWFybmluZyIsImNvbnRhaW5lci10aXRsZS1zaG9ydCI6Ik1hY2ggTGVhcm4iLCJpc3N1ZWQiOnsiZGF0ZS1wYXJ0cyI6W1syMDAxXV19LCJwYWdlIjoiNS0zMiIsImFic3RyYWN0IjoiUmFuZG9tIGZvcmVzdHMgYXJlIGEgY29tYmluYXRpb24gb2YgdHJlZSBwcmVkaWN0b3JzIHN1Y2ggdGhhdCBlYWNoIHRyZWUgZGVwZW5kcyBvbiB0aGUgdmFsdWVzIG9mIGEgcmFuZG9tIHZlY3RvciBzYW1wbGVkIGluZGVwZW5kZW50bHkgYW5kIHdpdGggdGhlIHNhbWUgZGlzdHJpYnV0aW9uIGZvciBhbGwgdHJlZXMgaW4gdGhlIGZvcmVzdC4gVGhlIGdlbmVyYWxpemF0aW9uIGVycm9yIGZvciBmb3Jlc3RzIGNvbnZlcmdlcyBhLnMuIHRvIGEgbGltaXQgYXMgdGhlIG51bWJlciBvZiB0cmVlcyBpbiB0aGUgZm9yZXN0IGJlY29tZXMgbGFyZ2UuIFRoZSBnZW5lcmFsaXphdGlvbiBlcnJvciBvZiBhIGZvcmVzdCBvZiB0cmVlIGNsYXNzaWZpZXJzIGRlcGVuZHMgb24gdGhlIHN0cmVuZ3RoIG9mIHRoZSBpbmRpdmlkdWFsIHRyZWVzIGluIHRoZSBmb3Jlc3QgYW5kIHRoZSBjb3JyZWxhdGlvbiBiZXR3ZWVuIHRoZW0uIFVzaW5nIGEgcmFuZG9tIHNlbGVjdGlvbiBvZiBmZWF0dXJlcyB0byBzcGxpdCBlYWNoIG5vZGUgeWllbGRzIGVycm9yIHJhdGVzIHRoYXQgY29tcGFyZSBmYXZvcmFibHkgdG8gQWRhYm9vc3QgKFkuIEZyZXVuZCAmIFIuIFNjaGFwaXJlLCBNYWNoaW5lIExlYXJuaW5nOiBQcm9jZWVkaW5ncyBvZiB0aGUgVGhpcnRlZW50aCBJbnRlcm5hdGlvbmFsIGNvbmZlcmVuY2UsICogKiAqICwgMTQ4LTE1NiksIGJ1dCBhcmUgbW9yZSByb2J1c3Qgd2l0aCByZXNwZWN0IHRvIG5vaXNlLiBJbnRlcm5hbCBlc3RpbWF0ZXMgbW9uaXRvciBlcnJvciwgc3RyZW5ndGgsIGFuZCBjb3JyZWxhdGlvbiBhbmQgdGhlc2UgYXJlIHVzZWQgdG8gc2hvdyB0aGUgcmVzcG9uc2UgdG8gaW5jcmVhc2luZyB0aGUgbnVtYmVyIG9mIGZlYXR1cmVzIHVzZWQgaW4gdGhlIHNwbGl0dGluZy4gSW50ZXJuYWwgZXN0aW1hdGVzIGFyZSBhbHNvIHVzZWQgdG8gbWVhc3VyZSB2YXJpYWJsZSBpbXBvcnRhbmNlLiBUaGVzZSBpZGVhcyBhcmUgYWxzbyBhcHBsaWNhYmxlIHRvIHJlZ3Jlc3Npb24uIiwidm9sdW1lIjoiNDUifSwiaXNUZW1wb3JhcnkiOmZhbHNlfV19&quot;,&quot;citationItems&quot;:[{&quot;id&quot;:&quot;7b9a3c86-a38b-3b56-a848-0256f3391e2c&quot;,&quot;itemData&quot;:{&quot;type&quot;:&quot;article-journal&quot;,&quot;id&quot;:&quot;7b9a3c86-a38b-3b56-a848-0256f3391e2c&quot;,&quot;title&quot;:&quot;Random Forests&quot;,&quot;author&quot;:[{&quot;family&quot;:&quot;Breiman&quot;,&quot;given&quot;:&quot;Leo&quot;,&quot;parse-names&quot;:false,&quot;dropping-particle&quot;:&quot;&quot;,&quot;non-dropping-particle&quot;:&quot;&quot;}],&quot;container-title&quot;:&quot;Machine Learning&quot;,&quot;container-title-short&quot;:&quot;Mach Learn&quot;,&quot;issued&quot;:{&quot;date-parts&quot;:[[2001]]},&quot;page&quot;:&quot;5-32&quot;,&quot;abstract&quot;:&quot;Random forests are a combination of tree predictors such that each tree depends on the values of a random vector sampled independently and with the same distribution for all trees in the forest. The generalization error for forests converges a.s. to a limit as the number of trees in the forest becomes large. The generalization error of a forest of tree classifiers depends on the strength of the individual trees in the forest and the correlation between them. Using a random selection of features to split each node yields error rates that compare favorably to Adaboost (Y. Freund &amp; R. Schapire, Machine Learning: Proceedings of the Thirteenth International conference, * * * , 148-156), but are more robust with respect to noise. Internal estimates monitor error, strength, and correlation and these are used to show the response to increasing the number of features used in the splitting. Internal estimates are also used to measure variable importance. These ideas are also applicable to regression.&quot;,&quot;volume&quot;:&quot;45&quot;},&quot;isTemporary&quot;:false}]},{&quot;citationID&quot;:&quot;MENDELEY_CITATION_64aae847-348e-496f-a1cb-caf63d39f403&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jRhYWU4NDctMzQ4ZS00OTZmLWExY2ItY2FmNjNkMzlmNDAzIiwicHJvcGVydGllcyI6eyJub3RlSW5kZXgiOjB9LCJpc0VkaXRlZCI6ZmFsc2UsIm1hbnVhbE92ZXJyaWRlIjp7ImlzTWFudWFsbHlPdmVycmlkZGVuIjpmYWxzZSwiY2l0ZXByb2NUZXh0IjoiPHN1cD4yPC9zdXA+IiwibWFudWFsT3ZlcnJpZGVUZXh0IjoiIn0sImNpdGF0aW9uSXRlbXMiOlt7ImlkIjoiOTE2NjJjY2EtNDgwMi0zYTM1LTlhMWQtYWMyZTg3MDZkODVhIiwiaXRlbURhdGEiOnsidHlwZSI6ImJvb2siLCJpZCI6IjkxNjYyY2NhLTQ4MDItM2EzNS05YTFkLWFjMmU4NzA2ZDg1YSIsInRpdGxlIjoiVGhlIEphY2trbmlmZSwgdGhlIEJvb3RzdHJhcCBhbmQgT3RoZXIgUmVzYW1wbGluZyBQbGFucyIsImF1dGhvciI6W3siZmFtaWx5IjoiRWZyb24iLCJnaXZlbiI6IkJyYWRsZXkiLCJwYXJzZS1uYW1lcyI6ZmFsc2UsImRyb3BwaW5nLXBhcnRpY2xlIjoiIiwibm9uLWRyb3BwaW5nLXBhcnRpY2xlIjoiIn1dLCJET0kiOiIxMC4xMTM3LzEuOTc4MTYxMTk3MDMxOSIsIklTQk4iOiI5NzgtMC04OTg3MS0xNzktMCIsImlzc3VlZCI6eyJkYXRlLXBhcnRzIjpbWzE5ODIsMV1dfSwicHVibGlzaGVyIjoiU29jaWV0eSBmb3IgSW5kdXN0cmlhbCBhbmQgQXBwbGllZCBNYXRoZW1hdGljcyIsImNvbnRhaW5lci10aXRsZS1zaG9ydCI6IiJ9LCJpc1RlbXBvcmFyeSI6ZmFsc2V9XX0=&quot;,&quot;citationItems&quot;:[{&quot;id&quot;:&quot;91662cca-4802-3a35-9a1d-ac2e8706d85a&quot;,&quot;itemData&quot;:{&quot;type&quot;:&quot;book&quot;,&quot;id&quot;:&quot;91662cca-4802-3a35-9a1d-ac2e8706d85a&quot;,&quot;title&quot;:&quot;The Jackknife, the Bootstrap and Other Resampling Plans&quot;,&quot;author&quot;:[{&quot;family&quot;:&quot;Efron&quot;,&quot;given&quot;:&quot;Bradley&quot;,&quot;parse-names&quot;:false,&quot;dropping-particle&quot;:&quot;&quot;,&quot;non-dropping-particle&quot;:&quot;&quot;}],&quot;DOI&quot;:&quot;10.1137/1.9781611970319&quot;,&quot;ISBN&quot;:&quot;978-0-89871-179-0&quot;,&quot;issued&quot;:{&quot;date-parts&quot;:[[1982,1]]},&quot;publisher&quot;:&quot;Society for Industrial and Applied Mathematics&quot;,&quot;container-title-short&quot;:&quot;&quot;},&quot;isTemporary&quot;:false}]},{&quot;citationID&quot;:&quot;MENDELEY_CITATION_67a54c53-88b1-4cd7-b1ee-4519d2c24102&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jdhNTRjNTMtODhiMS00Y2Q3LWIxZWUtNDUxOWQyYzI0MTAyIiwicHJvcGVydGllcyI6eyJub3RlSW5kZXgiOjB9LCJpc0VkaXRlZCI6ZmFsc2UsIm1hbnVhbE92ZXJyaWRlIjp7ImlzTWFudWFsbHlPdmVycmlkZGVuIjpmYWxzZSwiY2l0ZXByb2NUZXh0IjoiPHN1cD4zPC9zdXA+IiwibWFudWFsT3ZlcnJpZGVUZXh0IjoiIn0sImNpdGF0aW9uSXRlbXMiOlt7ImlkIjoiMzM0MTU5YzUtM2JlMS0zMjQwLTgxNjAtZDdiMzVmMjlkYmQ4IiwiaXRlbURhdGEiOnsidHlwZSI6ImFydGljbGUtam91cm5hbCIsImlkIjoiMzM0MTU5YzUtM2JlMS0zMjQwLTgxNjAtZDdiMzVmMjlkYmQ4IiwidGl0bGUiOiJJbnZpdGVkIEFydGljbGU6IEEgcm91bmQgcm9iaW4gdGVzdCBvZiB0aGUgdW5jZXJ0YWludHkgb24gdGhlIG1lYXN1cmVtZW50IG9mIHRoZSB0aGVybW9lbGVjdHJpYyBkaW1lbnNpb25sZXNzIGZpZ3VyZSBvZiBtZXJpdCBvZiBDbzAuOTdOaTAuMDNTYjMiLCJhdXRob3IiOlt7ImZhbWlseSI6IkFsbGVubyIsImdpdmVuIjoiRS4iLCJwYXJzZS1uYW1lcyI6ZmFsc2UsImRyb3BwaW5nLXBhcnRpY2xlIjoiIiwibm9uLWRyb3BwaW5nLXBhcnRpY2xlIjoiIn0seyJmYW1pbHkiOiJCw6lyYXJkYW4iLCJnaXZlbiI6IkQuIiwicGFyc2UtbmFtZXMiOmZhbHNlLCJkcm9wcGluZy1wYXJ0aWNsZSI6IiIsIm5vbi1kcm9wcGluZy1wYXJ0aWNsZSI6IiJ9LHsiZmFtaWx5IjoiQnlsIiwiZ2l2ZW4iOiJDLiIsInBhcnNlLW5hbWVzIjpmYWxzZSwiZHJvcHBpbmctcGFydGljbGUiOiIiLCJub24tZHJvcHBpbmctcGFydGljbGUiOiIifSx7ImZhbWlseSI6IkNhbmRvbGZpIiwiZ2l2ZW4iOiJDLiIsInBhcnNlLW5hbWVzIjpmYWxzZSwiZHJvcHBpbmctcGFydGljbGUiOiIiLCJub24tZHJvcHBpbmctcGFydGljbGUiOiIifSx7ImZhbWlseSI6IkRhb3UiLCJnaXZlbiI6IlIuIiwicGFyc2UtbmFtZXMiOmZhbHNlLCJkcm9wcGluZy1wYXJ0aWNsZSI6IiIsIm5vbi1kcm9wcGluZy1wYXJ0aWNsZSI6IiJ9LHsiZmFtaWx5IjoiRGVjb3VydCIsImdpdmVuIjoiUi4iLCJwYXJzZS1uYW1lcyI6ZmFsc2UsImRyb3BwaW5nLXBhcnRpY2xlIjoiIiwibm9uLWRyb3BwaW5nLXBhcnRpY2xlIjoiIn0seyJmYW1pbHkiOiJHdWlsbWVhdSIsImdpdmVuIjoiRS4iLCJwYXJzZS1uYW1lcyI6ZmFsc2UsImRyb3BwaW5nLXBhcnRpY2xlIjoiIiwibm9uLWRyb3BwaW5nLXBhcnRpY2xlIjoiIn0seyJmYW1pbHkiOiJIw6liZXJ0IiwiZ2l2ZW4iOiJTLiIsInBhcnNlLW5hbWVzIjpmYWxzZSwiZHJvcHBpbmctcGFydGljbGUiOiIiLCJub24tZHJvcHBpbmctcGFydGljbGUiOiIifSx7ImZhbWlseSI6IkhlanRtYW5layIsImdpdmVuIjoiSi4iLCJwYXJzZS1uYW1lcyI6ZmFsc2UsImRyb3BwaW5nLXBhcnRpY2xlIjoiIiwibm9uLWRyb3BwaW5nLXBhcnRpY2xlIjoiIn0seyJmYW1pbHkiOiJMZW5vaXIiLCJnaXZlbiI6IkIuIiwicGFyc2UtbmFtZXMiOmZhbHNlLCJkcm9wcGluZy1wYXJ0aWNsZSI6IiIsIm5vbi1kcm9wcGluZy1wYXJ0aWNsZSI6IiJ9LHsiZmFtaWx5IjoiTWFzc2NoZWxlaW4iLCJnaXZlbiI6IlAuIiwicGFyc2UtbmFtZXMiOmZhbHNlLCJkcm9wcGluZy1wYXJ0aWNsZSI6IiIsIm5vbi1kcm9wcGluZy1wYXJ0aWNsZSI6IiJ9LHsiZmFtaWx5IjoiT2hvcm9kbmljaHVrIiwiZ2l2ZW4iOiJWLiIsInBhcnNlLW5hbWVzIjpmYWxzZSwiZHJvcHBpbmctcGFydGljbGUiOiIiLCJub24tZHJvcHBpbmctcGFydGljbGUiOiIifSx7ImZhbWlseSI6IlBvbGxldCIsImdpdmVuIjoiTS4iLCJwYXJzZS1uYW1lcyI6ZmFsc2UsImRyb3BwaW5nLXBhcnRpY2xlIjoiIiwibm9uLWRyb3BwaW5nLXBhcnRpY2xlIjoiIn0seyJmYW1pbHkiOiJQb3B1bG9oIiwiZ2l2ZW4iOiJTLiIsInBhcnNlLW5hbWVzIjpmYWxzZSwiZHJvcHBpbmctcGFydGljbGUiOiIiLCJub24tZHJvcHBpbmctcGFydGljbGUiOiIifSx7ImZhbWlseSI6IlJhdm90IiwiZ2l2ZW4iOiJELiIsInBhcnNlLW5hbWVzIjpmYWxzZSwiZHJvcHBpbmctcGFydGljbGUiOiIiLCJub24tZHJvcHBpbmctcGFydGljbGUiOiIifSx7ImZhbWlseSI6IlJvdWxlYXUiLCJnaXZlbiI6Ik8uIiwicGFyc2UtbmFtZXMiOmZhbHNlLCJkcm9wcGluZy1wYXJ0aWNsZSI6IiIsIm5vbi1kcm9wcGluZy1wYXJ0aWNsZSI6IiJ9LHsiZmFtaWx5IjoiU291bGllciIsImdpdmVuIjoiTS4iLCJwYXJzZS1uYW1lcyI6ZmFsc2UsImRyb3BwaW5nLXBhcnRpY2xlIjoiIiwibm9uLWRyb3BwaW5nLXBhcnRpY2xlIjoiIn1dLCJjb250YWluZXItdGl0bGUiOiJSZXZpZXcgb2YgU2NpZW50aWZpYyBJbnN0cnVtZW50cyIsIkRPSSI6IjEwLjEwNjMvMS40OTA1MjUwIiwiSVNTTiI6IjAwMzQtNjc0OCIsIlVSTCI6Imh0dHBzOi8vcHVicy5haXAub3JnL3JzaS9hcnRpY2xlLzg2LzEvMDExMzAxLzM2MDg1My9JbnZpdGVkLUFydGljbGUtQS1yb3VuZC1yb2Jpbi10ZXN0LW9mLXRoZSIsImlzc3VlZCI6eyJkYXRlLXBhcnRzIjpbWzIwMTUsMSwxXV19LCJwYWdlIjoiMDExMzAxIiwiYWJzdHJhY3QiOiI8cD5BIHJvdW5kIHJvYmluIHRlc3QgYWltaW5nIGF0IG1lYXN1cmluZyB0aGUgaGlnaC10ZW1wZXJhdHVyZSB0aGVybW9lbGVjdHJpYyBwcm9wZXJ0aWVzIHdhcyBjYXJyaWVkIG91dCBieSBhIGdyb3VwIG9mIEV1cm9wZWFuIChtYWlubHkgRnJlbmNoKSBsYWJvcmF0b3JpZXMgKGxhYnMpLiBQb2x5Y3J5c3RhbGxpbmUgc2t1dHRlcnVkaXRlIENvMC45N05pMC4wM1NiMyB3YXMgY2hhcmFjdGVyaXplZCBieSBTZWViZWNrIGNvZWZmaWNpZW50ICg4IGxhYnMpLCBlbGVjdHJpY2FsIHJlc2lzdGl2aXR5ICg5IGxhYnMpLCB0aGVybWFsIGRpZmZ1c2l2aXR5ICg2IGxhYnMpLCBtYXNzIHZvbHVtZSBkZW5zaXR5ICg2IGxhYnMpLCBhbmQgc3BlY2lmaWMgaGVhdCAoNiBsYWJzKSBtZWFzdXJlbWVudHMuIFRoZXNlIGRhdGEgd2VyZSBzdGF0aXN0aWNhbGx5IHByb2Nlc3NlZCB0byBkZXRlcm1pbmUgdGhlIHVuY2VydGFpbnR5IG9uIGFsbCB0aGVzZSBtZWFzdXJlZCBxdWFudGl0aWVzIGFzIGEgZnVuY3Rpb24gb2YgdGVtcGVyYXR1cmUgYW5kIGNvbWJpbmVkIHRvIG9idGFpbiBhbiBvdmVyYWxsIHVuY2VydGFpbnR5IG9uIHRoZSB0aGVybWFsIGNvbmR1Y3Rpdml0eSAocHJvZHVjdCBvZiB0aGVybWFsIGRpZmZ1c2l2aXR5IGJ5IGRlbnNpdHkgYW5kIGJ5IHNwZWNpZmljIGhlYXQpIGFuZCBvbiB0aGUgdGhlcm1vZWxlY3RyaWMgZmlndXJlIG9mIG1lcml0IFpULiBBbiBpbmNyZWFzZSB3aXRoIHRlbXBlcmF0dXJlIG9mIGFsbCB0aGVzZSB1bmNlcnRhaW50aWVzIGlzIG9ic2VydmVkLCBpbiBhZ3JlZW1lbnQgd2l0aCBncm93aW5nIGRpZmZpY3VsdGllcyB0byBtZWFzdXJlIHRoZXNlIHF1YW50aXRpZXMgd2hlbiB0ZW1wZXJhdHVyZSBpbmNyZWFzZXMuIFRoZSB1bmNlcnRhaW50aWVzIG9uIHRoZSBlbGVjdHJpY2FsIHJlc2lzdGl2aXR5IGFuZCB0aGVybWFsIGRpZmZ1c2l2aXR5IGFyZSBtb3N0IGxpa2VseSBkb21pbmF0ZWQgYnkgdGhlIHVuY2VydGFpbnR5IG9uIHRoZSBzYW1wbGUgZGltZW5zaW9ucy4gVGhlIHRlbXBlcmF0dXJlLWF2ZXJhZ2VkICgzMDDigJM3MDAgSykgcmVsYXRpdmUgc3RhbmRhcmQgdW5jZXJ0YWludGllcyBhdCB0aGUgY29uZmlkZW5jZSBsZXZlbCBvZiA2OCUgYW1vdW50IHRvIDYlLCA4JSwgMTElLCBhbmQgMTklIGZvciB0aGUgU2VlYmVjayBjb2VmZmljaWVudCwgZWxlY3RyaWNhbCByZXNpc3Rpdml0eSwgdGhlcm1hbCBjb25kdWN0aXZpdHksIGFuZCBmaWd1cmUgb2YgbWVyaXQgWlQsIHJlc3BlY3RpdmVseS4gVGhlcm1hbCBjb25kdWN0aXZpdHkgbWVhc3VyZW1lbnRzIGFwcGVhciBhcyB0aGUgbGVhc3QgYWNjdXJhdGUuIFRoZSBtb2RlcmF0ZSB2YWx1ZSBvZiB0aGUgdGVtcGVyYXR1cmUtYXZlcmFnZWQgcmVsYXRpdmUgZXhwYW5kZWQgKGNvbmZpZGVuY2UgbGV2ZWwgb2YgOTUlKSB1bmNlcnRhaW50eSBvZiAxNyUgb24gdGhlIG1lYW4gb2YgWlQgaXMgZXNzZW50aWFsIGluIGVzdGFibGlzaGluZyBDbzAuOTdOaTAuMDNTYjMgYXMgYSBoaWdoIHRlbXBlcmF0dXJlIHN0YW5kYXJkIG4tdHlwZSB0aGVybW9lbGVjdHJpYyBtYXRlcmlhbC48L3A+IiwiaXNzdWUiOiIxIiwidm9sdW1lIjoiODYiLCJjb250YWluZXItdGl0bGUtc2hvcnQiOiIifSwiaXNUZW1wb3JhcnkiOmZhbHNlfV19&quot;,&quot;citationItems&quot;:[{&quot;id&quot;:&quot;334159c5-3be1-3240-8160-d7b35f29dbd8&quot;,&quot;itemData&quot;:{&quot;type&quot;:&quot;article-journal&quot;,&quot;id&quot;:&quot;334159c5-3be1-3240-8160-d7b35f29dbd8&quot;,&quot;title&quot;:&quot;Invited Article: A round robin test of the uncertainty on the measurement of the thermoelectric dimensionless figure of merit of Co0.97Ni0.03Sb3&quot;,&quot;author&quot;:[{&quot;family&quot;:&quot;Alleno&quot;,&quot;given&quot;:&quot;E.&quot;,&quot;parse-names&quot;:false,&quot;dropping-particle&quot;:&quot;&quot;,&quot;non-dropping-particle&quot;:&quot;&quot;},{&quot;family&quot;:&quot;Bérardan&quot;,&quot;given&quot;:&quot;D.&quot;,&quot;parse-names&quot;:false,&quot;dropping-particle&quot;:&quot;&quot;,&quot;non-dropping-particle&quot;:&quot;&quot;},{&quot;family&quot;:&quot;Byl&quot;,&quot;given&quot;:&quot;C.&quot;,&quot;parse-names&quot;:false,&quot;dropping-particle&quot;:&quot;&quot;,&quot;non-dropping-particle&quot;:&quot;&quot;},{&quot;family&quot;:&quot;Candolfi&quot;,&quot;given&quot;:&quot;C.&quot;,&quot;parse-names&quot;:false,&quot;dropping-particle&quot;:&quot;&quot;,&quot;non-dropping-particle&quot;:&quot;&quot;},{&quot;family&quot;:&quot;Daou&quot;,&quot;given&quot;:&quot;R.&quot;,&quot;parse-names&quot;:false,&quot;dropping-particle&quot;:&quot;&quot;,&quot;non-dropping-particle&quot;:&quot;&quot;},{&quot;family&quot;:&quot;Decourt&quot;,&quot;given&quot;:&quot;R.&quot;,&quot;parse-names&quot;:false,&quot;dropping-particle&quot;:&quot;&quot;,&quot;non-dropping-particle&quot;:&quot;&quot;},{&quot;family&quot;:&quot;Guilmeau&quot;,&quot;given&quot;:&quot;E.&quot;,&quot;parse-names&quot;:false,&quot;dropping-particle&quot;:&quot;&quot;,&quot;non-dropping-particle&quot;:&quot;&quot;},{&quot;family&quot;:&quot;Hébert&quot;,&quot;given&quot;:&quot;S.&quot;,&quot;parse-names&quot;:false,&quot;dropping-particle&quot;:&quot;&quot;,&quot;non-dropping-particle&quot;:&quot;&quot;},{&quot;family&quot;:&quot;Hejtmanek&quot;,&quot;given&quot;:&quot;J.&quot;,&quot;parse-names&quot;:false,&quot;dropping-particle&quot;:&quot;&quot;,&quot;non-dropping-particle&quot;:&quot;&quot;},{&quot;family&quot;:&quot;Lenoir&quot;,&quot;given&quot;:&quot;B.&quot;,&quot;parse-names&quot;:false,&quot;dropping-particle&quot;:&quot;&quot;,&quot;non-dropping-particle&quot;:&quot;&quot;},{&quot;family&quot;:&quot;Masschelein&quot;,&quot;given&quot;:&quot;P.&quot;,&quot;parse-names&quot;:false,&quot;dropping-particle&quot;:&quot;&quot;,&quot;non-dropping-particle&quot;:&quot;&quot;},{&quot;family&quot;:&quot;Ohorodnichuk&quot;,&quot;given&quot;:&quot;V.&quot;,&quot;parse-names&quot;:false,&quot;dropping-particle&quot;:&quot;&quot;,&quot;non-dropping-particle&quot;:&quot;&quot;},{&quot;family&quot;:&quot;Pollet&quot;,&quot;given&quot;:&quot;M.&quot;,&quot;parse-names&quot;:false,&quot;dropping-particle&quot;:&quot;&quot;,&quot;non-dropping-particle&quot;:&quot;&quot;},{&quot;family&quot;:&quot;Populoh&quot;,&quot;given&quot;:&quot;S.&quot;,&quot;parse-names&quot;:false,&quot;dropping-particle&quot;:&quot;&quot;,&quot;non-dropping-particle&quot;:&quot;&quot;},{&quot;family&quot;:&quot;Ravot&quot;,&quot;given&quot;:&quot;D.&quot;,&quot;parse-names&quot;:false,&quot;dropping-particle&quot;:&quot;&quot;,&quot;non-dropping-particle&quot;:&quot;&quot;},{&quot;family&quot;:&quot;Rouleau&quot;,&quot;given&quot;:&quot;O.&quot;,&quot;parse-names&quot;:false,&quot;dropping-particle&quot;:&quot;&quot;,&quot;non-dropping-particle&quot;:&quot;&quot;},{&quot;family&quot;:&quot;Soulier&quot;,&quot;given&quot;:&quot;M.&quot;,&quot;parse-names&quot;:false,&quot;dropping-particle&quot;:&quot;&quot;,&quot;non-dropping-particle&quot;:&quot;&quot;}],&quot;container-title&quot;:&quot;Review of Scientific Instruments&quot;,&quot;DOI&quot;:&quot;10.1063/1.4905250&quot;,&quot;ISSN&quot;:&quot;0034-6748&quot;,&quot;URL&quot;:&quot;https://pubs.aip.org/rsi/article/86/1/011301/360853/Invited-Article-A-round-robin-test-of-the&quot;,&quot;issued&quot;:{&quot;date-parts&quot;:[[2015,1,1]]},&quot;page&quot;:&quot;011301&quot;,&quot;abstract&quot;:&quot;&lt;p&gt;A round robin test aiming at measuring the high-temperature thermoelectric properties was carried out by a group of European (mainly French) laboratories (labs). Polycrystalline skutterudite Co0.97Ni0.03Sb3 was characterized by Seebeck coefficient (8 labs), electrical resistivity (9 labs), thermal diffusivity (6 labs), mass volume density (6 labs), and specific heat (6 labs) measurements. These data were statistically processed to determine the uncertainty on all these measured quantities as a function of temperature and combined to obtain an overall uncertainty on the thermal conductivity (product of thermal diffusivity by density and by specific heat) and on the thermoelectric figure of merit ZT. An increase with temperature of all these uncertainties is observed, in agreement with growing difficulties to measure these quantities when temperature increases. The uncertainties on the electrical resistivity and thermal diffusivity are most likely dominated by the uncertainty on the sample dimensions. The temperature-averaged (300–700 K) relative standard uncertainties at the confidence level of 68% amount to 6%, 8%, 11%, and 19% for the Seebeck coefficient, electrical resistivity, thermal conductivity, and figure of merit ZT, respectively. Thermal conductivity measurements appear as the least accurate. The moderate value of the temperature-averaged relative expanded (confidence level of 95%) uncertainty of 17% on the mean of ZT is essential in establishing Co0.97Ni0.03Sb3 as a high temperature standard n-type thermoelectric material.&lt;/p&gt;&quot;,&quot;issue&quot;:&quot;1&quot;,&quot;volume&quot;:&quot;86&quot;,&quot;container-title-short&quot;:&quot;&quot;},&quot;isTemporary&quot;:false}]},{&quot;citationID&quot;:&quot;MENDELEY_CITATION_4d3d9cec-5c66-4946-835d-85c1e7c91478&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GQzZDljZWMtNWM2Ni00OTQ2LTgzNWQtODVjMWU3YzkxNDc4IiwicHJvcGVydGllcyI6eyJub3RlSW5kZXgiOjB9LCJpc0VkaXRlZCI6ZmFsc2UsIm1hbnVhbE92ZXJyaWRlIjp7ImlzTWFudWFsbHlPdmVycmlkZGVuIjpmYWxzZSwiY2l0ZXByb2NUZXh0IjoiPHN1cD4yPC9zdXA+IiwibWFudWFsT3ZlcnJpZGVUZXh0IjoiIn0sImNpdGF0aW9uSXRlbXMiOlt7ImlkIjoiOTE2NjJjY2EtNDgwMi0zYTM1LTlhMWQtYWMyZTg3MDZkODVhIiwiaXRlbURhdGEiOnsidHlwZSI6ImJvb2siLCJpZCI6IjkxNjYyY2NhLTQ4MDItM2EzNS05YTFkLWFjMmU4NzA2ZDg1YSIsInRpdGxlIjoiVGhlIEphY2trbmlmZSwgdGhlIEJvb3RzdHJhcCBhbmQgT3RoZXIgUmVzYW1wbGluZyBQbGFucyIsImF1dGhvciI6W3siZmFtaWx5IjoiRWZyb24iLCJnaXZlbiI6IkJyYWRsZXkiLCJwYXJzZS1uYW1lcyI6ZmFsc2UsImRyb3BwaW5nLXBhcnRpY2xlIjoiIiwibm9uLWRyb3BwaW5nLXBhcnRpY2xlIjoiIn1dLCJET0kiOiIxMC4xMTM3LzEuOTc4MTYxMTk3MDMxOSIsIklTQk4iOiI5NzgtMC04OTg3MS0xNzktMCIsImlzc3VlZCI6eyJkYXRlLXBhcnRzIjpbWzE5ODIsMV1dfSwicHVibGlzaGVyIjoiU29jaWV0eSBmb3IgSW5kdXN0cmlhbCBhbmQgQXBwbGllZCBNYXRoZW1hdGljcyIsImNvbnRhaW5lci10aXRsZS1zaG9ydCI6IiJ9LCJpc1RlbXBvcmFyeSI6ZmFsc2V9XX0=&quot;,&quot;citationItems&quot;:[{&quot;id&quot;:&quot;91662cca-4802-3a35-9a1d-ac2e8706d85a&quot;,&quot;itemData&quot;:{&quot;type&quot;:&quot;book&quot;,&quot;id&quot;:&quot;91662cca-4802-3a35-9a1d-ac2e8706d85a&quot;,&quot;title&quot;:&quot;The Jackknife, the Bootstrap and Other Resampling Plans&quot;,&quot;author&quot;:[{&quot;family&quot;:&quot;Efron&quot;,&quot;given&quot;:&quot;Bradley&quot;,&quot;parse-names&quot;:false,&quot;dropping-particle&quot;:&quot;&quot;,&quot;non-dropping-particle&quot;:&quot;&quot;}],&quot;DOI&quot;:&quot;10.1137/1.9781611970319&quot;,&quot;ISBN&quot;:&quot;978-0-89871-179-0&quot;,&quot;issued&quot;:{&quot;date-parts&quot;:[[1982,1]]},&quot;publisher&quot;:&quot;Society for Industrial and Applied Mathematics&quot;,&quot;container-title-short&quot;:&quot;&quot;},&quot;isTemporary&quot;:false}]},{&quot;citationID&quot;:&quot;MENDELEY_CITATION_64a54a24-594d-45b1-a301-18c57b1e9abc&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jRhNTRhMjQtNTk0ZC00NWIxLWEzMDEtMThjNTdiMWU5YWJjIiwicHJvcGVydGllcyI6eyJub3RlSW5kZXgiOjB9LCJpc0VkaXRlZCI6ZmFsc2UsIm1hbnVhbE92ZXJyaWRlIjp7ImlzTWFudWFsbHlPdmVycmlkZGVuIjpmYWxzZSwiY2l0ZXByb2NUZXh0IjoiPHN1cD4yPC9zdXA+IiwibWFudWFsT3ZlcnJpZGVUZXh0IjoiIn0sImNpdGF0aW9uSXRlbXMiOlt7ImlkIjoiOTE2NjJjY2EtNDgwMi0zYTM1LTlhMWQtYWMyZTg3MDZkODVhIiwiaXRlbURhdGEiOnsidHlwZSI6ImJvb2siLCJpZCI6IjkxNjYyY2NhLTQ4MDItM2EzNS05YTFkLWFjMmU4NzA2ZDg1YSIsInRpdGxlIjoiVGhlIEphY2trbmlmZSwgdGhlIEJvb3RzdHJhcCBhbmQgT3RoZXIgUmVzYW1wbGluZyBQbGFucyIsImF1dGhvciI6W3siZmFtaWx5IjoiRWZyb24iLCJnaXZlbiI6IkJyYWRsZXkiLCJwYXJzZS1uYW1lcyI6ZmFsc2UsImRyb3BwaW5nLXBhcnRpY2xlIjoiIiwibm9uLWRyb3BwaW5nLXBhcnRpY2xlIjoiIn1dLCJET0kiOiIxMC4xMTM3LzEuOTc4MTYxMTk3MDMxOSIsIklTQk4iOiI5NzgtMC04OTg3MS0xNzktMCIsImlzc3VlZCI6eyJkYXRlLXBhcnRzIjpbWzE5ODIsMV1dfSwicHVibGlzaGVyIjoiU29jaWV0eSBmb3IgSW5kdXN0cmlhbCBhbmQgQXBwbGllZCBNYXRoZW1hdGljcyIsImNvbnRhaW5lci10aXRsZS1zaG9ydCI6IiJ9LCJpc1RlbXBvcmFyeSI6ZmFsc2V9XX0=&quot;,&quot;citationItems&quot;:[{&quot;id&quot;:&quot;91662cca-4802-3a35-9a1d-ac2e8706d85a&quot;,&quot;itemData&quot;:{&quot;type&quot;:&quot;book&quot;,&quot;id&quot;:&quot;91662cca-4802-3a35-9a1d-ac2e8706d85a&quot;,&quot;title&quot;:&quot;The Jackknife, the Bootstrap and Other Resampling Plans&quot;,&quot;author&quot;:[{&quot;family&quot;:&quot;Efron&quot;,&quot;given&quot;:&quot;Bradley&quot;,&quot;parse-names&quot;:false,&quot;dropping-particle&quot;:&quot;&quot;,&quot;non-dropping-particle&quot;:&quot;&quot;}],&quot;DOI&quot;:&quot;10.1137/1.9781611970319&quot;,&quot;ISBN&quot;:&quot;978-0-89871-179-0&quot;,&quot;issued&quot;:{&quot;date-parts&quot;:[[1982,1]]},&quot;publisher&quot;:&quot;Society for Industrial and Applied Mathematics&quot;,&quot;container-title-short&quot;:&quot;&quot;},&quot;isTemporary&quot;:false}]},{&quot;citationID&quot;:&quot;MENDELEY_CITATION_1530dc3d-194e-438b-bbd6-22b0f3cb50b3&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TUzMGRjM2QtMTk0ZS00MzhiLWJiZDYtMjJiMGYzY2I1MGIzIiwicHJvcGVydGllcyI6eyJub3RlSW5kZXgiOjB9LCJpc0VkaXRlZCI6ZmFsc2UsIm1hbnVhbE92ZXJyaWRlIjp7ImlzTWFudWFsbHlPdmVycmlkZGVuIjpmYWxzZSwiY2l0ZXByb2NUZXh0IjoiPHN1cD4yPC9zdXA+IiwibWFudWFsT3ZlcnJpZGVUZXh0IjoiIn0sImNpdGF0aW9uSXRlbXMiOlt7ImlkIjoiOTE2NjJjY2EtNDgwMi0zYTM1LTlhMWQtYWMyZTg3MDZkODVhIiwiaXRlbURhdGEiOnsidHlwZSI6ImJvb2siLCJpZCI6IjkxNjYyY2NhLTQ4MDItM2EzNS05YTFkLWFjMmU4NzA2ZDg1YSIsInRpdGxlIjoiVGhlIEphY2trbmlmZSwgdGhlIEJvb3RzdHJhcCBhbmQgT3RoZXIgUmVzYW1wbGluZyBQbGFucyIsImF1dGhvciI6W3siZmFtaWx5IjoiRWZyb24iLCJnaXZlbiI6IkJyYWRsZXkiLCJwYXJzZS1uYW1lcyI6ZmFsc2UsImRyb3BwaW5nLXBhcnRpY2xlIjoiIiwibm9uLWRyb3BwaW5nLXBhcnRpY2xlIjoiIn1dLCJET0kiOiIxMC4xMTM3LzEuOTc4MTYxMTk3MDMxOSIsIklTQk4iOiI5NzgtMC04OTg3MS0xNzktMCIsImlzc3VlZCI6eyJkYXRlLXBhcnRzIjpbWzE5ODIsMV1dfSwicHVibGlzaGVyIjoiU29jaWV0eSBmb3IgSW5kdXN0cmlhbCBhbmQgQXBwbGllZCBNYXRoZW1hdGljcyIsImNvbnRhaW5lci10aXRsZS1zaG9ydCI6IiJ9LCJpc1RlbXBvcmFyeSI6ZmFsc2V9XX0=&quot;,&quot;citationItems&quot;:[{&quot;id&quot;:&quot;91662cca-4802-3a35-9a1d-ac2e8706d85a&quot;,&quot;itemData&quot;:{&quot;type&quot;:&quot;book&quot;,&quot;id&quot;:&quot;91662cca-4802-3a35-9a1d-ac2e8706d85a&quot;,&quot;title&quot;:&quot;The Jackknife, the Bootstrap and Other Resampling Plans&quot;,&quot;author&quot;:[{&quot;family&quot;:&quot;Efron&quot;,&quot;given&quot;:&quot;Bradley&quot;,&quot;parse-names&quot;:false,&quot;dropping-particle&quot;:&quot;&quot;,&quot;non-dropping-particle&quot;:&quot;&quot;}],&quot;DOI&quot;:&quot;10.1137/1.9781611970319&quot;,&quot;ISBN&quot;:&quot;978-0-89871-179-0&quot;,&quot;issued&quot;:{&quot;date-parts&quot;:[[1982,1]]},&quot;publisher&quot;:&quot;Society for Industrial and Applied Mathematics&quot;,&quot;container-title-short&quot;:&quot;&quot;},&quot;isTemporary&quot;:false}]},{&quot;citationID&quot;:&quot;MENDELEY_CITATION_06a8f0ce-e15d-435f-a750-79181dbcf487&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MDZhOGYwY2UtZTE1ZC00MzVmLWE3NTAtNzkxODFkYmNmNDg3IiwicHJvcGVydGllcyI6eyJub3RlSW5kZXgiOjB9LCJpc0VkaXRlZCI6ZmFsc2UsIm1hbnVhbE92ZXJyaWRlIjp7ImlzTWFudWFsbHlPdmVycmlkZGVuIjpmYWxzZSwiY2l0ZXByb2NUZXh0IjoiPHN1cD40PC9zdXA+IiwibWFudWFsT3ZlcnJpZGVUZXh0IjoiIn0sImNpdGF0aW9uSXRlbXMiOlt7ImlkIjoiZjFmMGE2YmUtYTRmYi0zZDNiLWE3OWYtZmQ2MjY0MzAwZjlhIiwiaXRlbURhdGEiOnsidHlwZSI6ImJvb2siLCJpZCI6ImYxZjBhNmJlLWE0ZmItM2QzYi1hNzlmLWZkNjI2NDMwMGY5YSIsInRpdGxlIjoiVGhlIEVsZW1lbnRzIG9mIFN0YXRpc3RpY2FsIExlYXJuaW5nIERhdGEgTWluaW5nLCBJbmZlcmVuY2UsIGFuZCBQcmVkaWN0aW9uIiwiYXV0aG9yIjpbeyJmYW1pbHkiOiJIYXN0aWUiLCJnaXZlbiI6IlRyZXZvciIsInBhcnNlLW5hbWVzIjpmYWxzZSwiZHJvcHBpbmctcGFydGljbGUiOiIiLCJub24tZHJvcHBpbmctcGFydGljbGUiOiIifSx7ImZhbWlseSI6IlRpYnNoaXJhbmkiLCJnaXZlbiI6IlJvYmVydCIsInBhcnNlLW5hbWVzIjpmYWxzZSwiZHJvcHBpbmctcGFydGljbGUiOiIiLCJub24tZHJvcHBpbmctcGFydGljbGUiOiIifSx7ImZhbWlseSI6IkZyaWVkbWFuIiwiZ2l2ZW4iOiJKZXJvbWUiLCJwYXJzZS1uYW1lcyI6ZmFsc2UsImRyb3BwaW5nLXBhcnRpY2xlIjoiIiwibm9uLWRyb3BwaW5nLXBhcnRpY2xlIjoiIn1dLCJpc3N1ZWQiOnsiZGF0ZS1wYXJ0cyI6W1syMDA5XV19LCJudW1iZXItb2YtcGFnZXMiOiIxLTc2NCIsImVkaXRpb24iOiJTZWNvbmQgRWRpdGlvbiIsInB1Ymxpc2hlciI6IlNwcmluZ2VyIiwidm9sdW1lIjoiMTAuMTMuMiIsImNvbnRhaW5lci10aXRsZS1zaG9ydCI6IiJ9LCJpc1RlbXBvcmFyeSI6ZmFsc2V9XX0=&quot;,&quot;citationItems&quot;:[{&quot;id&quot;:&quot;f1f0a6be-a4fb-3d3b-a79f-fd6264300f9a&quot;,&quot;itemData&quot;:{&quot;type&quot;:&quot;book&quot;,&quot;id&quot;:&quot;f1f0a6be-a4fb-3d3b-a79f-fd6264300f9a&quot;,&quot;title&quot;:&quot;The Elements of Statistical Learning Data Mining, Inference, and Prediction&quot;,&quot;author&quot;:[{&quot;family&quot;:&quot;Hastie&quot;,&quot;given&quot;:&quot;Trevor&quot;,&quot;parse-names&quot;:false,&quot;dropping-particle&quot;:&quot;&quot;,&quot;non-dropping-particle&quot;:&quot;&quot;},{&quot;family&quot;:&quot;Tibshirani&quot;,&quot;given&quot;:&quot;Robert&quot;,&quot;parse-names&quot;:false,&quot;dropping-particle&quot;:&quot;&quot;,&quot;non-dropping-particle&quot;:&quot;&quot;},{&quot;family&quot;:&quot;Friedman&quot;,&quot;given&quot;:&quot;Jerome&quot;,&quot;parse-names&quot;:false,&quot;dropping-particle&quot;:&quot;&quot;,&quot;non-dropping-particle&quot;:&quot;&quot;}],&quot;issued&quot;:{&quot;date-parts&quot;:[[2009]]},&quot;number-of-pages&quot;:&quot;1-764&quot;,&quot;edition&quot;:&quot;Second Edition&quot;,&quot;publisher&quot;:&quot;Springer&quot;,&quot;volume&quot;:&quot;10.13.2&quot;,&quot;container-title-short&quot;:&quot;&quot;},&quot;isTemporary&quot;:false}]},{&quot;citationID&quot;:&quot;MENDELEY_CITATION_e5c23122-38be-4ca4-a245-7f3fbf621ce8&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ZTVjMjMxMjItMzhiZS00Y2E0LWEyNDUtN2YzZmJmNjIxY2U4IiwicHJvcGVydGllcyI6eyJub3RlSW5kZXgiOjB9LCJpc0VkaXRlZCI6ZmFsc2UsIm1hbnVhbE92ZXJyaWRlIjp7ImlzTWFudWFsbHlPdmVycmlkZGVuIjpmYWxzZSwiY2l0ZXByb2NUZXh0IjoiPHN1cD4zPC9zdXA+IiwibWFudWFsT3ZlcnJpZGVUZXh0IjoiIn0sImNpdGF0aW9uSXRlbXMiOlt7ImlkIjoiMzM0MTU5YzUtM2JlMS0zMjQwLTgxNjAtZDdiMzVmMjlkYmQ4IiwiaXRlbURhdGEiOnsidHlwZSI6ImFydGljbGUtam91cm5hbCIsImlkIjoiMzM0MTU5YzUtM2JlMS0zMjQwLTgxNjAtZDdiMzVmMjlkYmQ4IiwidGl0bGUiOiJJbnZpdGVkIEFydGljbGU6IEEgcm91bmQgcm9iaW4gdGVzdCBvZiB0aGUgdW5jZXJ0YWludHkgb24gdGhlIG1lYXN1cmVtZW50IG9mIHRoZSB0aGVybW9lbGVjdHJpYyBkaW1lbnNpb25sZXNzIGZpZ3VyZSBvZiBtZXJpdCBvZiBDbzxzdWI+MC45Nzwvc3ViPk5pPHN1Yj4wLjAzPC9zdWI+U2I8c3ViPjM8L3N1Yj4iLCJhdXRob3IiOlt7ImZhbWlseSI6IkFsbGVubyIsImdpdmVuIjoiRS4iLCJwYXJzZS1uYW1lcyI6ZmFsc2UsImRyb3BwaW5nLXBhcnRpY2xlIjoiIiwibm9uLWRyb3BwaW5nLXBhcnRpY2xlIjoiIn0seyJmYW1pbHkiOiJCw6lyYXJkYW4iLCJnaXZlbiI6IkQuIiwicGFyc2UtbmFtZXMiOmZhbHNlLCJkcm9wcGluZy1wYXJ0aWNsZSI6IiIsIm5vbi1kcm9wcGluZy1wYXJ0aWNsZSI6IiJ9LHsiZmFtaWx5IjoiQnlsIiwiZ2l2ZW4iOiJDLiIsInBhcnNlLW5hbWVzIjpmYWxzZSwiZHJvcHBpbmctcGFydGljbGUiOiIiLCJub24tZHJvcHBpbmctcGFydGljbGUiOiIifSx7ImZhbWlseSI6IkNhbmRvbGZpIiwiZ2l2ZW4iOiJDLiIsInBhcnNlLW5hbWVzIjpmYWxzZSwiZHJvcHBpbmctcGFydGljbGUiOiIiLCJub24tZHJvcHBpbmctcGFydGljbGUiOiIifSx7ImZhbWlseSI6IkRhb3UiLCJnaXZlbiI6IlIuIiwicGFyc2UtbmFtZXMiOmZhbHNlLCJkcm9wcGluZy1wYXJ0aWNsZSI6IiIsIm5vbi1kcm9wcGluZy1wYXJ0aWNsZSI6IiJ9LHsiZmFtaWx5IjoiRGVjb3VydCIsImdpdmVuIjoiUi4iLCJwYXJzZS1uYW1lcyI6ZmFsc2UsImRyb3BwaW5nLXBhcnRpY2xlIjoiIiwibm9uLWRyb3BwaW5nLXBhcnRpY2xlIjoiIn0seyJmYW1pbHkiOiJHdWlsbWVhdSIsImdpdmVuIjoiRS4iLCJwYXJzZS1uYW1lcyI6ZmFsc2UsImRyb3BwaW5nLXBhcnRpY2xlIjoiIiwibm9uLWRyb3BwaW5nLXBhcnRpY2xlIjoiIn0seyJmYW1pbHkiOiJIw6liZXJ0IiwiZ2l2ZW4iOiJTLiIsInBhcnNlLW5hbWVzIjpmYWxzZSwiZHJvcHBpbmctcGFydGljbGUiOiIiLCJub24tZHJvcHBpbmctcGFydGljbGUiOiIifSx7ImZhbWlseSI6IkhlanRtYW5layIsImdpdmVuIjoiSi4iLCJwYXJzZS1uYW1lcyI6ZmFsc2UsImRyb3BwaW5nLXBhcnRpY2xlIjoiIiwibm9uLWRyb3BwaW5nLXBhcnRpY2xlIjoiIn0seyJmYW1pbHkiOiJMZW5vaXIiLCJnaXZlbiI6IkIuIiwicGFyc2UtbmFtZXMiOmZhbHNlLCJkcm9wcGluZy1wYXJ0aWNsZSI6IiIsIm5vbi1kcm9wcGluZy1wYXJ0aWNsZSI6IiJ9LHsiZmFtaWx5IjoiTWFzc2NoZWxlaW4iLCJnaXZlbiI6IlAuIiwicGFyc2UtbmFtZXMiOmZhbHNlLCJkcm9wcGluZy1wYXJ0aWNsZSI6IiIsIm5vbi1kcm9wcGluZy1wYXJ0aWNsZSI6IiJ9LHsiZmFtaWx5IjoiT2hvcm9kbmljaHVrIiwiZ2l2ZW4iOiJWLiIsInBhcnNlLW5hbWVzIjpmYWxzZSwiZHJvcHBpbmctcGFydGljbGUiOiIiLCJub24tZHJvcHBpbmctcGFydGljbGUiOiIifSx7ImZhbWlseSI6IlBvbGxldCIsImdpdmVuIjoiTS4iLCJwYXJzZS1uYW1lcyI6ZmFsc2UsImRyb3BwaW5nLXBhcnRpY2xlIjoiIiwibm9uLWRyb3BwaW5nLXBhcnRpY2xlIjoiIn0seyJmYW1pbHkiOiJQb3B1bG9oIiwiZ2l2ZW4iOiJTLiIsInBhcnNlLW5hbWVzIjpmYWxzZSwiZHJvcHBpbmctcGFydGljbGUiOiIiLCJub24tZHJvcHBpbmctcGFydGljbGUiOiIifSx7ImZhbWlseSI6IlJhdm90IiwiZ2l2ZW4iOiJELiIsInBhcnNlLW5hbWVzIjpmYWxzZSwiZHJvcHBpbmctcGFydGljbGUiOiIiLCJub24tZHJvcHBpbmctcGFydGljbGUiOiIifSx7ImZhbWlseSI6IlJvdWxlYXUiLCJnaXZlbiI6Ik8uIiwicGFyc2UtbmFtZXMiOmZhbHNlLCJkcm9wcGluZy1wYXJ0aWNsZSI6IiIsIm5vbi1kcm9wcGluZy1wYXJ0aWNsZSI6IiJ9LHsiZmFtaWx5IjoiU291bGllciIsImdpdmVuIjoiTS4iLCJwYXJzZS1uYW1lcyI6ZmFsc2UsImRyb3BwaW5nLXBhcnRpY2xlIjoiIiwibm9uLWRyb3BwaW5nLXBhcnRpY2xlIjoiIn1dLCJjb250YWluZXItdGl0bGUiOiJSZXZpZXcgb2YgU2NpZW50aWZpYyBJbnN0cnVtZW50cyIsIkRPSSI6IjEwLjEwNjMvMS40OTA1MjUwIiwiSVNTTiI6IjAwMzQtNjc0OCIsIlVSTCI6Imh0dHBzOi8vcHVicy5haXAub3JnL3JzaS9hcnRpY2xlLzg2LzEvMDExMzAxLzM2MDg1My9JbnZpdGVkLUFydGljbGUtQS1yb3VuZC1yb2Jpbi10ZXN0LW9mLXRoZSIsImlzc3VlZCI6eyJkYXRlLXBhcnRzIjpbWzIwMTUsMSwxXV19LCJwYWdlIjoiMDExMzAxIiwiYWJzdHJhY3QiOiI8cD5BIHJvdW5kIHJvYmluIHRlc3QgYWltaW5nIGF0IG1lYXN1cmluZyB0aGUgaGlnaC10ZW1wZXJhdHVyZSB0aGVybW9lbGVjdHJpYyBwcm9wZXJ0aWVzIHdhcyBjYXJyaWVkIG91dCBieSBhIGdyb3VwIG9mIEV1cm9wZWFuIChtYWlubHkgRnJlbmNoKSBsYWJvcmF0b3JpZXMgKGxhYnMpLiBQb2x5Y3J5c3RhbGxpbmUgc2t1dHRlcnVkaXRlIENvMC45N05pMC4wM1NiMyB3YXMgY2hhcmFjdGVyaXplZCBieSBTZWViZWNrIGNvZWZmaWNpZW50ICg4IGxhYnMpLCBlbGVjdHJpY2FsIHJlc2lzdGl2aXR5ICg5IGxhYnMpLCB0aGVybWFsIGRpZmZ1c2l2aXR5ICg2IGxhYnMpLCBtYXNzIHZvbHVtZSBkZW5zaXR5ICg2IGxhYnMpLCBhbmQgc3BlY2lmaWMgaGVhdCAoNiBsYWJzKSBtZWFzdXJlbWVudHMuIFRoZXNlIGRhdGEgd2VyZSBzdGF0aXN0aWNhbGx5IHByb2Nlc3NlZCB0byBkZXRlcm1pbmUgdGhlIHVuY2VydGFpbnR5IG9uIGFsbCB0aGVzZSBtZWFzdXJlZCBxdWFudGl0aWVzIGFzIGEgZnVuY3Rpb24gb2YgdGVtcGVyYXR1cmUgYW5kIGNvbWJpbmVkIHRvIG9idGFpbiBhbiBvdmVyYWxsIHVuY2VydGFpbnR5IG9uIHRoZSB0aGVybWFsIGNvbmR1Y3Rpdml0eSAocHJvZHVjdCBvZiB0aGVybWFsIGRpZmZ1c2l2aXR5IGJ5IGRlbnNpdHkgYW5kIGJ5IHNwZWNpZmljIGhlYXQpIGFuZCBvbiB0aGUgdGhlcm1vZWxlY3RyaWMgZmlndXJlIG9mIG1lcml0IFpULiBBbiBpbmNyZWFzZSB3aXRoIHRlbXBlcmF0dXJlIG9mIGFsbCB0aGVzZSB1bmNlcnRhaW50aWVzIGlzIG9ic2VydmVkLCBpbiBhZ3JlZW1lbnQgd2l0aCBncm93aW5nIGRpZmZpY3VsdGllcyB0byBtZWFzdXJlIHRoZXNlIHF1YW50aXRpZXMgd2hlbiB0ZW1wZXJhdHVyZSBpbmNyZWFzZXMuIFRoZSB1bmNlcnRhaW50aWVzIG9uIHRoZSBlbGVjdHJpY2FsIHJlc2lzdGl2aXR5IGFuZCB0aGVybWFsIGRpZmZ1c2l2aXR5IGFyZSBtb3N0IGxpa2VseSBkb21pbmF0ZWQgYnkgdGhlIHVuY2VydGFpbnR5IG9uIHRoZSBzYW1wbGUgZGltZW5zaW9ucy4gVGhlIHRlbXBlcmF0dXJlLWF2ZXJhZ2VkICgzMDDigJM3MDAgSykgcmVsYXRpdmUgc3RhbmRhcmQgdW5jZXJ0YWludGllcyBhdCB0aGUgY29uZmlkZW5jZSBsZXZlbCBvZiA2OCUgYW1vdW50IHRvIDYlLCA4JSwgMTElLCBhbmQgMTklIGZvciB0aGUgU2VlYmVjayBjb2VmZmljaWVudCwgZWxlY3RyaWNhbCByZXNpc3Rpdml0eSwgdGhlcm1hbCBjb25kdWN0aXZpdHksIGFuZCBmaWd1cmUgb2YgbWVyaXQgWlQsIHJlc3BlY3RpdmVseS4gVGhlcm1hbCBjb25kdWN0aXZpdHkgbWVhc3VyZW1lbnRzIGFwcGVhciBhcyB0aGUgbGVhc3QgYWNjdXJhdGUuIFRoZSBtb2RlcmF0ZSB2YWx1ZSBvZiB0aGUgdGVtcGVyYXR1cmUtYXZlcmFnZWQgcmVsYXRpdmUgZXhwYW5kZWQgKGNvbmZpZGVuY2UgbGV2ZWwgb2YgOTUlKSB1bmNlcnRhaW50eSBvZiAxNyUgb24gdGhlIG1lYW4gb2YgWlQgaXMgZXNzZW50aWFsIGluIGVzdGFibGlzaGluZyBDbzAuOTdOaTAuMDNTYjMgYXMgYSBoaWdoIHRlbXBlcmF0dXJlIHN0YW5kYXJkIG4tdHlwZSB0aGVybW9lbGVjdHJpYyBtYXRlcmlhbC48L3A+IiwiaXNzdWUiOiIxIiwidm9sdW1lIjoiODYiLCJjb250YWluZXItdGl0bGUtc2hvcnQiOiIifSwiaXNUZW1wb3JhcnkiOmZhbHNlfV19&quot;,&quot;citationItems&quot;:[{&quot;id&quot;:&quot;334159c5-3be1-3240-8160-d7b35f29dbd8&quot;,&quot;itemData&quot;:{&quot;type&quot;:&quot;article-journal&quot;,&quot;id&quot;:&quot;334159c5-3be1-3240-8160-d7b35f29dbd8&quot;,&quot;title&quot;:&quot;Invited Article: A round robin test of the uncertainty on the measurement of the thermoelectric dimensionless figure of merit of Co&lt;sub&gt;0.97&lt;/sub&gt;Ni&lt;sub&gt;0.03&lt;/sub&gt;Sb&lt;sub&gt;3&lt;/sub&gt;&quot;,&quot;author&quot;:[{&quot;family&quot;:&quot;Alleno&quot;,&quot;given&quot;:&quot;E.&quot;,&quot;parse-names&quot;:false,&quot;dropping-particle&quot;:&quot;&quot;,&quot;non-dropping-particle&quot;:&quot;&quot;},{&quot;family&quot;:&quot;Bérardan&quot;,&quot;given&quot;:&quot;D.&quot;,&quot;parse-names&quot;:false,&quot;dropping-particle&quot;:&quot;&quot;,&quot;non-dropping-particle&quot;:&quot;&quot;},{&quot;family&quot;:&quot;Byl&quot;,&quot;given&quot;:&quot;C.&quot;,&quot;parse-names&quot;:false,&quot;dropping-particle&quot;:&quot;&quot;,&quot;non-dropping-particle&quot;:&quot;&quot;},{&quot;family&quot;:&quot;Candolfi&quot;,&quot;given&quot;:&quot;C.&quot;,&quot;parse-names&quot;:false,&quot;dropping-particle&quot;:&quot;&quot;,&quot;non-dropping-particle&quot;:&quot;&quot;},{&quot;family&quot;:&quot;Daou&quot;,&quot;given&quot;:&quot;R.&quot;,&quot;parse-names&quot;:false,&quot;dropping-particle&quot;:&quot;&quot;,&quot;non-dropping-particle&quot;:&quot;&quot;},{&quot;family&quot;:&quot;Decourt&quot;,&quot;given&quot;:&quot;R.&quot;,&quot;parse-names&quot;:false,&quot;dropping-particle&quot;:&quot;&quot;,&quot;non-dropping-particle&quot;:&quot;&quot;},{&quot;family&quot;:&quot;Guilmeau&quot;,&quot;given&quot;:&quot;E.&quot;,&quot;parse-names&quot;:false,&quot;dropping-particle&quot;:&quot;&quot;,&quot;non-dropping-particle&quot;:&quot;&quot;},{&quot;family&quot;:&quot;Hébert&quot;,&quot;given&quot;:&quot;S.&quot;,&quot;parse-names&quot;:false,&quot;dropping-particle&quot;:&quot;&quot;,&quot;non-dropping-particle&quot;:&quot;&quot;},{&quot;family&quot;:&quot;Hejtmanek&quot;,&quot;given&quot;:&quot;J.&quot;,&quot;parse-names&quot;:false,&quot;dropping-particle&quot;:&quot;&quot;,&quot;non-dropping-particle&quot;:&quot;&quot;},{&quot;family&quot;:&quot;Lenoir&quot;,&quot;given&quot;:&quot;B.&quot;,&quot;parse-names&quot;:false,&quot;dropping-particle&quot;:&quot;&quot;,&quot;non-dropping-particle&quot;:&quot;&quot;},{&quot;family&quot;:&quot;Masschelein&quot;,&quot;given&quot;:&quot;P.&quot;,&quot;parse-names&quot;:false,&quot;dropping-particle&quot;:&quot;&quot;,&quot;non-dropping-particle&quot;:&quot;&quot;},{&quot;family&quot;:&quot;Ohorodnichuk&quot;,&quot;given&quot;:&quot;V.&quot;,&quot;parse-names&quot;:false,&quot;dropping-particle&quot;:&quot;&quot;,&quot;non-dropping-particle&quot;:&quot;&quot;},{&quot;family&quot;:&quot;Pollet&quot;,&quot;given&quot;:&quot;M.&quot;,&quot;parse-names&quot;:false,&quot;dropping-particle&quot;:&quot;&quot;,&quot;non-dropping-particle&quot;:&quot;&quot;},{&quot;family&quot;:&quot;Populoh&quot;,&quot;given&quot;:&quot;S.&quot;,&quot;parse-names&quot;:false,&quot;dropping-particle&quot;:&quot;&quot;,&quot;non-dropping-particle&quot;:&quot;&quot;},{&quot;family&quot;:&quot;Ravot&quot;,&quot;given&quot;:&quot;D.&quot;,&quot;parse-names&quot;:false,&quot;dropping-particle&quot;:&quot;&quot;,&quot;non-dropping-particle&quot;:&quot;&quot;},{&quot;family&quot;:&quot;Rouleau&quot;,&quot;given&quot;:&quot;O.&quot;,&quot;parse-names&quot;:false,&quot;dropping-particle&quot;:&quot;&quot;,&quot;non-dropping-particle&quot;:&quot;&quot;},{&quot;family&quot;:&quot;Soulier&quot;,&quot;given&quot;:&quot;M.&quot;,&quot;parse-names&quot;:false,&quot;dropping-particle&quot;:&quot;&quot;,&quot;non-dropping-particle&quot;:&quot;&quot;}],&quot;container-title&quot;:&quot;Review of Scientific Instruments&quot;,&quot;DOI&quot;:&quot;10.1063/1.4905250&quot;,&quot;ISSN&quot;:&quot;0034-6748&quot;,&quot;URL&quot;:&quot;https://pubs.aip.org/rsi/article/86/1/011301/360853/Invited-Article-A-round-robin-test-of-the&quot;,&quot;issued&quot;:{&quot;date-parts&quot;:[[2015,1,1]]},&quot;page&quot;:&quot;011301&quot;,&quot;abstract&quot;:&quot;&lt;p&gt;A round robin test aiming at measuring the high-temperature thermoelectric properties was carried out by a group of European (mainly French) laboratories (labs). Polycrystalline skutterudite Co0.97Ni0.03Sb3 was characterized by Seebeck coefficient (8 labs), electrical resistivity (9 labs), thermal diffusivity (6 labs), mass volume density (6 labs), and specific heat (6 labs) measurements. These data were statistically processed to determine the uncertainty on all these measured quantities as a function of temperature and combined to obtain an overall uncertainty on the thermal conductivity (product of thermal diffusivity by density and by specific heat) and on the thermoelectric figure of merit ZT. An increase with temperature of all these uncertainties is observed, in agreement with growing difficulties to measure these quantities when temperature increases. The uncertainties on the electrical resistivity and thermal diffusivity are most likely dominated by the uncertainty on the sample dimensions. The temperature-averaged (300–700 K) relative standard uncertainties at the confidence level of 68% amount to 6%, 8%, 11%, and 19% for the Seebeck coefficient, electrical resistivity, thermal conductivity, and figure of merit ZT, respectively. Thermal conductivity measurements appear as the least accurate. The moderate value of the temperature-averaged relative expanded (confidence level of 95%) uncertainty of 17% on the mean of ZT is essential in establishing Co0.97Ni0.03Sb3 as a high temperature standard n-type thermoelectric material.&lt;/p&gt;&quot;,&quot;issue&quot;:&quot;1&quot;,&quot;volume&quot;:&quot;86&quot;,&quot;container-title-short&quot;:&quot;&quot;},&quot;isTemporary&quot;:false}]},{&quot;citationID&quot;:&quot;MENDELEY_CITATION_2268cec8-e1d0-4de6-b833-b4d3144adc29&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MjI2OGNlYzgtZTFkMC00ZGU2LWI4MzMtYjRkMzE0NGFkYzI5IiwicHJvcGVydGllcyI6eyJub3RlSW5kZXgiOjB9LCJpc0VkaXRlZCI6ZmFsc2UsIm1hbnVhbE92ZXJyaWRlIjp7ImlzTWFudWFsbHlPdmVycmlkZGVuIjpmYWxzZSwiY2l0ZXByb2NUZXh0IjoiPHN1cD41PC9zdXA+IiwibWFudWFsT3ZlcnJpZGVUZXh0IjoiIn0sImNpdGF0aW9uSXRlbXMiOlt7ImlkIjoiZDcyZGM0OWEtNjNkZi0zYzhiLTg2Y2ItNTY3NmUwZDA1NDYwIiwiaXRlbURhdGEiOnsidHlwZSI6ImFydGljbGUtam91cm5hbCIsImlkIjoiZDcyZGM0OWEtNjNkZi0zYzhiLTg2Y2ItNTY3NmUwZDA1NDYwIiwidGl0bGUiOiJJc290b3BlIHNjYXR0ZXJpbmcgb2YgZGlzcGVyc2l2ZSBwaG9ub25zIGluIEdlIiwiYXV0aG9yIjpbeyJmYW1pbHkiOiJUYW11cmEiLCJnaXZlbiI6IlNoaW4tSWNoaXJvIiwicGFyc2UtbmFtZXMiOmZhbHNlLCJkcm9wcGluZy1wYXJ0aWNsZSI6IiIsIm5vbi1kcm9wcGluZy1wYXJ0aWNsZSI6IiJ9XSwiY29udGFpbmVyLXRpdGxlIjoiUEhZU0lDQUwgUkVWSUVXIEIiLCJjb250YWluZXItdGl0bGUtc2hvcnQiOiJQaHlzIFJldiBCIiwiaXNzdWVkIjp7ImRhdGUtcGFydHMiOltbMTk4M11dfSwicGFnZSI6Ijg1OCIsImFic3RyYWN0IjoiV2l0aCB0aGUgdXNlIG9mIGEgbGF0dGljZS1keW5hbWljYWwgbW9kZWwgd2hpY2ggcmVwcm9kdWNlcyBvYnNlcnZlZCBwaG9ub24gZGlzcGVyc2lvbiBjdXJ2ZXMgdmVyeSBhY2N1cmF0ZWx5LCB0aGUgaXNvdG9wZSBzY2F0dGVyaW5nIG9mIG5lYXItem9uZS1ib3VuZGFyeSBhY291c3RpYyBwaG9ub25zIGluIEdlIGlzIGludmVzdGlnYXRlZCB0aGVvcmV0aWNhbGx5LiBXZSBzaG93IHRoYXQgdGhlIGxhdHRpY2UgZGlzcGVyc2lvbiB3aGljaCBiZWNvbWVzIGFwcHJlY2lhYmxlIGluIHRoZSBUSHotZnJlcXVlbmN5IHJlZ2lvbiBsZWFkcyB0byB0aGUgcGhvbm9uIHJlbGF4YXRpb24gdGltZSB0aGF0IGRlY3JlYXNlcyBtb3JlIHJhcGlkbHkgdGhhbiBjby4gVGhpcyBkZXZpYXRpb24gZnJvbSB0aGUgbSBkZXBlbmRlbmNlICh0aGUgY28gYmVoYXZpb3IgaXMgcHJlZGljdGVkIGJ5IHRoZSBjb250aW51dW0gZWxhc3RpY2l0eSB0aGVvcnkpIGFtb3VudHMgdG8gYWJvdXQgMjAlJXVvIGF0IDEgVEh6IGFuZCBpcyBlbmhhbmNlZCBoZWF2aWx5IGF0IHRoZSB6b25lIGJvdW5kYXJpZXMuIENhbGN1bGF0aW9ucyBhcmUgYmFzZWQgb24gdGhlIGxvd2VzdC1vcmRlciBwZXJ0dXJiYXRpb24gdGhlb3J5LiBIaWdoZXItb3JkZXIgY29ycmVjdGlvbnMgYXJlIGVzdGltYXRlZCBhcyB3ZWxsIGFuZCBzaG93biB0byBiZSBuZWdsaWdpYmx5IHNtYWxsLiIsInZvbHVtZSI6IjI3In0sImlzVGVtcG9yYXJ5IjpmYWxzZX1dfQ==&quot;,&quot;citationItems&quot;:[{&quot;id&quot;:&quot;d72dc49a-63df-3c8b-86cb-5676e0d05460&quot;,&quot;itemData&quot;:{&quot;type&quot;:&quot;article-journal&quot;,&quot;id&quot;:&quot;d72dc49a-63df-3c8b-86cb-5676e0d05460&quot;,&quot;title&quot;:&quot;Isotope scattering of dispersive phonons in Ge&quot;,&quot;author&quot;:[{&quot;family&quot;:&quot;Tamura&quot;,&quot;given&quot;:&quot;Shin-Ichiro&quot;,&quot;parse-names&quot;:false,&quot;dropping-particle&quot;:&quot;&quot;,&quot;non-dropping-particle&quot;:&quot;&quot;}],&quot;container-title&quot;:&quot;PHYSICAL REVIEW B&quot;,&quot;container-title-short&quot;:&quot;Phys Rev B&quot;,&quot;issued&quot;:{&quot;date-parts&quot;:[[1983]]},&quot;page&quot;:&quot;858&quot;,&quot;abstract&quot;:&quot;With the use of a lattice-dynamical model which reproduces observed phonon dispersion curves very accurately, the isotope scattering of near-zone-boundary acoustic phonons in Ge is investigated theoretically. We show that the lattice dispersion which becomes appreciable in the THz-frequency region leads to the phonon relaxation time that decreases more rapidly than co. This deviation from the m dependence (the co behavior is predicted by the continuum elasticity theory) amounts to about 20%%uo at 1 THz and is enhanced heavily at the zone boundaries. Calculations are based on the lowest-order perturbation theory. Higher-order corrections are estimated as well and shown to be negligibly small.&quot;,&quot;volume&quot;:&quot;27&quot;},&quot;isTemporary&quot;:false}]}]"/>
    <we:property name="MENDELEY_CITATIONS_LOCALE_CODE" value="&quot;en-US&quot;"/>
    <we:property name="MENDELEY_CITATIONS_STYLE" value="{&quot;id&quot;:&quot;https://www.zotero.org/styles/journal-of-the-american-chemical-society&quot;,&quot;title&quot;:&quot;Journal of the American Chemical Society&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C198C0-7371-407E-BAB0-9C72BECD3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1524</Words>
  <Characters>8687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Cedric</dc:creator>
  <cp:keywords/>
  <dc:description/>
  <cp:lastModifiedBy>Guillaume LAMBARD</cp:lastModifiedBy>
  <cp:revision>2</cp:revision>
  <dcterms:created xsi:type="dcterms:W3CDTF">2024-08-01T02:26:00Z</dcterms:created>
  <dcterms:modified xsi:type="dcterms:W3CDTF">2024-08-01T02:26:00Z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07346f0cccb94dd6791152b12bc53fc6f0f0aac6adab78fbd6d80ee8e090fd71</vt:lpwstr>
  </property>
</Properties>
</file>