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DBA5D" w14:textId="28A7C004" w:rsidR="00B8138B" w:rsidRPr="00356992" w:rsidRDefault="007F1CEC" w:rsidP="00B812EC">
      <w:pPr>
        <w:spacing w:line="480" w:lineRule="auto"/>
        <w:jc w:val="center"/>
        <w:rPr>
          <w:rFonts w:ascii="Times New Roman" w:hAnsi="Times New Roman" w:cs="Times New Roman"/>
          <w:b/>
          <w:sz w:val="28"/>
          <w:szCs w:val="24"/>
        </w:rPr>
      </w:pPr>
      <w:bookmarkStart w:id="0" w:name="_Hlk195521064"/>
      <w:r w:rsidRPr="00356992">
        <w:rPr>
          <w:rFonts w:ascii="Times New Roman" w:hAnsi="Times New Roman" w:cs="Times New Roman" w:hint="eastAsia"/>
          <w:b/>
          <w:sz w:val="28"/>
          <w:szCs w:val="24"/>
        </w:rPr>
        <w:t>E</w:t>
      </w:r>
      <w:r w:rsidR="000B6053" w:rsidRPr="00356992">
        <w:rPr>
          <w:rFonts w:ascii="Times New Roman" w:hAnsi="Times New Roman" w:cs="Times New Roman"/>
          <w:b/>
          <w:sz w:val="28"/>
          <w:szCs w:val="24"/>
        </w:rPr>
        <w:t>xciton</w:t>
      </w:r>
      <w:r w:rsidR="009A1EF8" w:rsidRPr="00356992">
        <w:rPr>
          <w:rFonts w:ascii="Times New Roman" w:hAnsi="Times New Roman" w:cs="Times New Roman"/>
          <w:b/>
          <w:sz w:val="28"/>
          <w:szCs w:val="24"/>
        </w:rPr>
        <w:t xml:space="preserve"> dynamics</w:t>
      </w:r>
      <w:r w:rsidR="0004514F" w:rsidRPr="00356992">
        <w:rPr>
          <w:rFonts w:ascii="Times New Roman" w:hAnsi="Times New Roman" w:cs="Times New Roman"/>
          <w:b/>
          <w:sz w:val="28"/>
          <w:szCs w:val="24"/>
        </w:rPr>
        <w:t xml:space="preserve"> </w:t>
      </w:r>
      <w:r w:rsidR="00042F70" w:rsidRPr="00356992">
        <w:rPr>
          <w:rFonts w:ascii="Times New Roman" w:hAnsi="Times New Roman" w:cs="Times New Roman"/>
          <w:b/>
          <w:sz w:val="28"/>
          <w:szCs w:val="24"/>
        </w:rPr>
        <w:t>in</w:t>
      </w:r>
      <w:r w:rsidR="0099192F" w:rsidRPr="00356992">
        <w:rPr>
          <w:rFonts w:ascii="Times New Roman" w:hAnsi="Times New Roman" w:cs="Times New Roman"/>
          <w:b/>
          <w:sz w:val="28"/>
          <w:szCs w:val="24"/>
        </w:rPr>
        <w:t xml:space="preserve"> </w:t>
      </w:r>
      <w:r w:rsidRPr="00356992">
        <w:rPr>
          <w:rFonts w:ascii="Times New Roman" w:hAnsi="Times New Roman" w:cs="Times New Roman" w:hint="eastAsia"/>
          <w:b/>
          <w:sz w:val="28"/>
          <w:szCs w:val="24"/>
        </w:rPr>
        <w:t xml:space="preserve">marginally </w:t>
      </w:r>
      <w:r w:rsidR="00042F70" w:rsidRPr="00356992">
        <w:rPr>
          <w:rFonts w:ascii="Times New Roman" w:hAnsi="Times New Roman" w:cs="Times New Roman"/>
          <w:b/>
          <w:sz w:val="28"/>
          <w:szCs w:val="24"/>
        </w:rPr>
        <w:t>twisted WSe</w:t>
      </w:r>
      <w:r w:rsidR="00042F70" w:rsidRPr="00356992">
        <w:rPr>
          <w:rFonts w:ascii="Times New Roman" w:hAnsi="Times New Roman" w:cs="Times New Roman"/>
          <w:b/>
          <w:sz w:val="28"/>
          <w:szCs w:val="24"/>
          <w:vertAlign w:val="subscript"/>
        </w:rPr>
        <w:t>2</w:t>
      </w:r>
      <w:r w:rsidR="00042F70" w:rsidRPr="00356992">
        <w:rPr>
          <w:rFonts w:ascii="Times New Roman" w:hAnsi="Times New Roman" w:cs="Times New Roman"/>
          <w:b/>
          <w:sz w:val="28"/>
          <w:szCs w:val="24"/>
        </w:rPr>
        <w:t xml:space="preserve"> </w:t>
      </w:r>
      <w:proofErr w:type="spellStart"/>
      <w:r w:rsidR="00042F70" w:rsidRPr="00356992">
        <w:rPr>
          <w:rFonts w:ascii="Times New Roman" w:hAnsi="Times New Roman" w:cs="Times New Roman"/>
          <w:b/>
          <w:sz w:val="28"/>
          <w:szCs w:val="24"/>
        </w:rPr>
        <w:t>homobilayer</w:t>
      </w:r>
      <w:proofErr w:type="spellEnd"/>
      <w:r w:rsidR="00B6114D" w:rsidRPr="00356992">
        <w:rPr>
          <w:rFonts w:ascii="Times New Roman" w:hAnsi="Times New Roman" w:cs="Times New Roman" w:hint="eastAsia"/>
          <w:b/>
          <w:sz w:val="28"/>
          <w:szCs w:val="24"/>
        </w:rPr>
        <w:t>: role of interlayer coupling, phonons, and intervalley scattering</w:t>
      </w:r>
    </w:p>
    <w:bookmarkEnd w:id="0"/>
    <w:p w14:paraId="4D9C0FBB" w14:textId="77777777" w:rsidR="00B8138B" w:rsidRPr="00356992" w:rsidRDefault="00B8138B" w:rsidP="00B812EC">
      <w:pPr>
        <w:spacing w:line="480" w:lineRule="auto"/>
        <w:rPr>
          <w:rFonts w:ascii="Times New Roman" w:hAnsi="Times New Roman" w:cs="Times New Roman"/>
          <w:sz w:val="24"/>
          <w:szCs w:val="24"/>
        </w:rPr>
      </w:pPr>
    </w:p>
    <w:p w14:paraId="77145B16" w14:textId="505A6250" w:rsidR="00B8138B" w:rsidRPr="00356992" w:rsidRDefault="00B8138B" w:rsidP="00B812EC">
      <w:pPr>
        <w:spacing w:line="480" w:lineRule="auto"/>
        <w:jc w:val="center"/>
        <w:rPr>
          <w:rFonts w:ascii="Times New Roman" w:hAnsi="Times New Roman" w:cs="Times New Roman"/>
          <w:sz w:val="28"/>
          <w:szCs w:val="24"/>
          <w:vertAlign w:val="superscript"/>
        </w:rPr>
      </w:pPr>
      <w:bookmarkStart w:id="1" w:name="_Hlk195546347"/>
      <w:r w:rsidRPr="00356992">
        <w:rPr>
          <w:rFonts w:ascii="Times New Roman" w:hAnsi="Times New Roman" w:cs="Times New Roman"/>
          <w:sz w:val="28"/>
          <w:szCs w:val="24"/>
        </w:rPr>
        <w:t>Hansol Kim</w:t>
      </w:r>
      <w:r w:rsidR="0063210D" w:rsidRPr="00356992">
        <w:rPr>
          <w:rFonts w:ascii="Times New Roman" w:hAnsi="Times New Roman" w:cs="Times New Roman"/>
          <w:sz w:val="28"/>
          <w:szCs w:val="24"/>
          <w:vertAlign w:val="superscript"/>
        </w:rPr>
        <w:t>1,2</w:t>
      </w:r>
      <w:r w:rsidRPr="00356992">
        <w:rPr>
          <w:rFonts w:ascii="Times New Roman" w:hAnsi="Times New Roman" w:cs="Times New Roman"/>
          <w:sz w:val="28"/>
          <w:szCs w:val="24"/>
        </w:rPr>
        <w:t xml:space="preserve">, </w:t>
      </w:r>
      <w:proofErr w:type="spellStart"/>
      <w:r w:rsidRPr="00356992">
        <w:rPr>
          <w:rFonts w:ascii="Times New Roman" w:hAnsi="Times New Roman" w:cs="Times New Roman"/>
          <w:sz w:val="28"/>
          <w:szCs w:val="24"/>
        </w:rPr>
        <w:t>Gyusu</w:t>
      </w:r>
      <w:proofErr w:type="spellEnd"/>
      <w:r w:rsidRPr="00356992">
        <w:rPr>
          <w:rFonts w:ascii="Times New Roman" w:hAnsi="Times New Roman" w:cs="Times New Roman"/>
          <w:sz w:val="28"/>
          <w:szCs w:val="24"/>
        </w:rPr>
        <w:t xml:space="preserve"> Lee</w:t>
      </w:r>
      <w:r w:rsidR="0063210D" w:rsidRPr="00356992">
        <w:rPr>
          <w:rFonts w:ascii="Times New Roman" w:hAnsi="Times New Roman" w:cs="Times New Roman"/>
          <w:sz w:val="28"/>
          <w:szCs w:val="24"/>
          <w:vertAlign w:val="superscript"/>
        </w:rPr>
        <w:t>1</w:t>
      </w:r>
      <w:r w:rsidRPr="00356992">
        <w:rPr>
          <w:rFonts w:ascii="Times New Roman" w:hAnsi="Times New Roman" w:cs="Times New Roman"/>
          <w:sz w:val="28"/>
          <w:szCs w:val="24"/>
        </w:rPr>
        <w:t xml:space="preserve">, </w:t>
      </w:r>
      <w:proofErr w:type="spellStart"/>
      <w:r w:rsidRPr="00356992">
        <w:rPr>
          <w:rFonts w:ascii="Times New Roman" w:hAnsi="Times New Roman" w:cs="Times New Roman"/>
          <w:sz w:val="28"/>
          <w:szCs w:val="24"/>
        </w:rPr>
        <w:t>Jinjae</w:t>
      </w:r>
      <w:proofErr w:type="spellEnd"/>
      <w:r w:rsidRPr="00356992">
        <w:rPr>
          <w:rFonts w:ascii="Times New Roman" w:hAnsi="Times New Roman" w:cs="Times New Roman"/>
          <w:sz w:val="28"/>
          <w:szCs w:val="24"/>
        </w:rPr>
        <w:t xml:space="preserve"> Kim</w:t>
      </w:r>
      <w:r w:rsidR="0063210D" w:rsidRPr="00356992">
        <w:rPr>
          <w:rFonts w:ascii="Times New Roman" w:hAnsi="Times New Roman" w:cs="Times New Roman"/>
          <w:sz w:val="28"/>
          <w:szCs w:val="24"/>
          <w:vertAlign w:val="superscript"/>
        </w:rPr>
        <w:t>1,3</w:t>
      </w:r>
      <w:r w:rsidRPr="00356992">
        <w:rPr>
          <w:rFonts w:ascii="Times New Roman" w:hAnsi="Times New Roman" w:cs="Times New Roman"/>
          <w:sz w:val="28"/>
          <w:szCs w:val="24"/>
        </w:rPr>
        <w:t>,</w:t>
      </w:r>
      <w:r w:rsidR="00D3774F" w:rsidRPr="00356992">
        <w:rPr>
          <w:rFonts w:ascii="Times New Roman" w:hAnsi="Times New Roman" w:cs="Times New Roman"/>
          <w:sz w:val="28"/>
          <w:szCs w:val="24"/>
        </w:rPr>
        <w:t xml:space="preserve"> </w:t>
      </w:r>
      <w:proofErr w:type="spellStart"/>
      <w:r w:rsidR="00D3774F" w:rsidRPr="00356992">
        <w:rPr>
          <w:rFonts w:ascii="Times New Roman" w:hAnsi="Times New Roman" w:cs="Times New Roman"/>
          <w:sz w:val="28"/>
          <w:szCs w:val="24"/>
        </w:rPr>
        <w:t>Jiwon</w:t>
      </w:r>
      <w:proofErr w:type="spellEnd"/>
      <w:r w:rsidR="00D3774F" w:rsidRPr="00356992">
        <w:rPr>
          <w:rFonts w:ascii="Times New Roman" w:hAnsi="Times New Roman" w:cs="Times New Roman"/>
          <w:sz w:val="28"/>
          <w:szCs w:val="24"/>
        </w:rPr>
        <w:t xml:space="preserve"> Park</w:t>
      </w:r>
      <w:r w:rsidR="00D3774F" w:rsidRPr="00356992">
        <w:rPr>
          <w:rFonts w:ascii="Times New Roman" w:hAnsi="Times New Roman" w:cs="Times New Roman"/>
          <w:sz w:val="28"/>
          <w:szCs w:val="24"/>
          <w:vertAlign w:val="superscript"/>
        </w:rPr>
        <w:t>1,3</w:t>
      </w:r>
      <w:r w:rsidR="00D3774F" w:rsidRPr="00356992">
        <w:rPr>
          <w:rFonts w:ascii="Times New Roman" w:hAnsi="Times New Roman" w:cs="Times New Roman"/>
          <w:sz w:val="28"/>
          <w:szCs w:val="24"/>
        </w:rPr>
        <w:t>,</w:t>
      </w:r>
      <w:r w:rsidR="002D656A" w:rsidRPr="00356992">
        <w:rPr>
          <w:rFonts w:ascii="Times New Roman" w:hAnsi="Times New Roman" w:cs="Times New Roman"/>
          <w:sz w:val="28"/>
          <w:szCs w:val="24"/>
        </w:rPr>
        <w:t xml:space="preserve"> Andrew S. Kim</w:t>
      </w:r>
      <w:r w:rsidR="002D656A" w:rsidRPr="00356992">
        <w:rPr>
          <w:rFonts w:ascii="Times New Roman" w:hAnsi="Times New Roman" w:cs="Times New Roman"/>
          <w:sz w:val="28"/>
          <w:szCs w:val="24"/>
          <w:vertAlign w:val="superscript"/>
        </w:rPr>
        <w:t>1,2</w:t>
      </w:r>
      <w:r w:rsidR="00BF793D" w:rsidRPr="00356992">
        <w:rPr>
          <w:rFonts w:ascii="Times New Roman" w:hAnsi="Times New Roman" w:cs="Times New Roman"/>
          <w:sz w:val="28"/>
          <w:szCs w:val="24"/>
          <w:vertAlign w:val="superscript"/>
        </w:rPr>
        <w:t>,3</w:t>
      </w:r>
      <w:r w:rsidR="002D656A" w:rsidRPr="00356992">
        <w:rPr>
          <w:rFonts w:ascii="Times New Roman" w:hAnsi="Times New Roman" w:cs="Times New Roman"/>
          <w:sz w:val="28"/>
          <w:szCs w:val="24"/>
        </w:rPr>
        <w:t xml:space="preserve">, </w:t>
      </w:r>
      <w:proofErr w:type="spellStart"/>
      <w:r w:rsidR="00825489" w:rsidRPr="00356992">
        <w:rPr>
          <w:rFonts w:ascii="Times New Roman" w:hAnsi="Times New Roman" w:cs="Times New Roman"/>
          <w:sz w:val="28"/>
          <w:szCs w:val="24"/>
        </w:rPr>
        <w:t>Jongyun</w:t>
      </w:r>
      <w:proofErr w:type="spellEnd"/>
      <w:r w:rsidR="00825489" w:rsidRPr="00356992">
        <w:rPr>
          <w:rFonts w:ascii="Times New Roman" w:hAnsi="Times New Roman" w:cs="Times New Roman"/>
          <w:sz w:val="28"/>
          <w:szCs w:val="24"/>
        </w:rPr>
        <w:t xml:space="preserve"> Choi</w:t>
      </w:r>
      <w:r w:rsidR="00792A64" w:rsidRPr="00356992">
        <w:rPr>
          <w:rFonts w:ascii="Times New Roman" w:hAnsi="Times New Roman" w:cs="Times New Roman"/>
          <w:sz w:val="28"/>
          <w:szCs w:val="24"/>
          <w:vertAlign w:val="superscript"/>
        </w:rPr>
        <w:t>4,5</w:t>
      </w:r>
      <w:r w:rsidR="00792A64" w:rsidRPr="00356992">
        <w:rPr>
          <w:rFonts w:ascii="Times New Roman" w:hAnsi="Times New Roman" w:cs="Times New Roman"/>
          <w:sz w:val="28"/>
          <w:szCs w:val="24"/>
        </w:rPr>
        <w:t xml:space="preserve">, </w:t>
      </w:r>
      <w:r w:rsidRPr="00356992">
        <w:rPr>
          <w:rFonts w:ascii="Times New Roman" w:hAnsi="Times New Roman" w:cs="Times New Roman"/>
          <w:sz w:val="28"/>
          <w:szCs w:val="24"/>
        </w:rPr>
        <w:t>Kenji Watanabe</w:t>
      </w:r>
      <w:r w:rsidR="0051076B" w:rsidRPr="00356992">
        <w:rPr>
          <w:rFonts w:ascii="Times New Roman" w:hAnsi="Times New Roman" w:cs="Times New Roman"/>
          <w:sz w:val="28"/>
          <w:szCs w:val="24"/>
          <w:vertAlign w:val="superscript"/>
        </w:rPr>
        <w:t>6</w:t>
      </w:r>
      <w:r w:rsidRPr="00356992">
        <w:rPr>
          <w:rFonts w:ascii="Times New Roman" w:hAnsi="Times New Roman" w:cs="Times New Roman"/>
          <w:sz w:val="28"/>
          <w:szCs w:val="24"/>
        </w:rPr>
        <w:t>, Takashi Taniguchi</w:t>
      </w:r>
      <w:r w:rsidR="0051076B" w:rsidRPr="00356992">
        <w:rPr>
          <w:rFonts w:ascii="Times New Roman" w:hAnsi="Times New Roman" w:cs="Times New Roman"/>
          <w:sz w:val="28"/>
          <w:szCs w:val="24"/>
          <w:vertAlign w:val="superscript"/>
        </w:rPr>
        <w:t>6</w:t>
      </w:r>
      <w:r w:rsidR="00397D53" w:rsidRPr="00356992">
        <w:rPr>
          <w:rFonts w:ascii="Times New Roman" w:hAnsi="Times New Roman" w:cs="Times New Roman"/>
          <w:sz w:val="28"/>
          <w:szCs w:val="24"/>
        </w:rPr>
        <w:t>,</w:t>
      </w:r>
      <w:r w:rsidR="00A92A78" w:rsidRPr="00356992">
        <w:rPr>
          <w:rFonts w:ascii="Times New Roman" w:hAnsi="Times New Roman" w:cs="Times New Roman"/>
          <w:sz w:val="28"/>
          <w:szCs w:val="24"/>
        </w:rPr>
        <w:t xml:space="preserve"> </w:t>
      </w:r>
      <w:r w:rsidR="002D656A" w:rsidRPr="00356992">
        <w:rPr>
          <w:rFonts w:ascii="Times New Roman" w:hAnsi="Times New Roman" w:cs="Times New Roman"/>
          <w:sz w:val="28"/>
          <w:szCs w:val="24"/>
        </w:rPr>
        <w:t>Moon-</w:t>
      </w:r>
      <w:r w:rsidR="00B12606" w:rsidRPr="00356992">
        <w:rPr>
          <w:rFonts w:ascii="Times New Roman" w:hAnsi="Times New Roman" w:cs="Times New Roman" w:hint="eastAsia"/>
          <w:sz w:val="28"/>
          <w:szCs w:val="24"/>
        </w:rPr>
        <w:t>H</w:t>
      </w:r>
      <w:r w:rsidR="002D656A" w:rsidRPr="00356992">
        <w:rPr>
          <w:rFonts w:ascii="Times New Roman" w:hAnsi="Times New Roman" w:cs="Times New Roman"/>
          <w:sz w:val="28"/>
          <w:szCs w:val="24"/>
        </w:rPr>
        <w:t>o Jo</w:t>
      </w:r>
      <w:r w:rsidR="00792A64" w:rsidRPr="00356992">
        <w:rPr>
          <w:rFonts w:ascii="Times New Roman" w:hAnsi="Times New Roman" w:cs="Times New Roman"/>
          <w:sz w:val="28"/>
          <w:szCs w:val="24"/>
          <w:vertAlign w:val="superscript"/>
        </w:rPr>
        <w:t>4</w:t>
      </w:r>
      <w:r w:rsidR="0066628E" w:rsidRPr="00356992">
        <w:rPr>
          <w:rFonts w:ascii="Times New Roman" w:hAnsi="Times New Roman" w:cs="Times New Roman"/>
          <w:sz w:val="28"/>
          <w:szCs w:val="24"/>
          <w:vertAlign w:val="superscript"/>
        </w:rPr>
        <w:t>,</w:t>
      </w:r>
      <w:r w:rsidR="00792A64" w:rsidRPr="00356992">
        <w:rPr>
          <w:rFonts w:ascii="Times New Roman" w:hAnsi="Times New Roman" w:cs="Times New Roman"/>
          <w:sz w:val="28"/>
          <w:szCs w:val="24"/>
          <w:vertAlign w:val="superscript"/>
        </w:rPr>
        <w:t>5</w:t>
      </w:r>
      <w:r w:rsidR="002D656A" w:rsidRPr="00356992">
        <w:rPr>
          <w:rFonts w:ascii="Times New Roman" w:hAnsi="Times New Roman" w:cs="Times New Roman"/>
          <w:sz w:val="28"/>
          <w:szCs w:val="24"/>
        </w:rPr>
        <w:t xml:space="preserve"> </w:t>
      </w:r>
      <w:r w:rsidRPr="00356992">
        <w:rPr>
          <w:rFonts w:ascii="Times New Roman" w:hAnsi="Times New Roman" w:cs="Times New Roman"/>
          <w:sz w:val="28"/>
          <w:szCs w:val="24"/>
        </w:rPr>
        <w:t xml:space="preserve">and </w:t>
      </w:r>
      <w:proofErr w:type="spellStart"/>
      <w:r w:rsidRPr="00356992">
        <w:rPr>
          <w:rFonts w:ascii="Times New Roman" w:hAnsi="Times New Roman" w:cs="Times New Roman"/>
          <w:sz w:val="28"/>
          <w:szCs w:val="24"/>
        </w:rPr>
        <w:t>Hyunyong</w:t>
      </w:r>
      <w:proofErr w:type="spellEnd"/>
      <w:r w:rsidRPr="00356992">
        <w:rPr>
          <w:rFonts w:ascii="Times New Roman" w:hAnsi="Times New Roman" w:cs="Times New Roman"/>
          <w:sz w:val="28"/>
          <w:szCs w:val="24"/>
        </w:rPr>
        <w:t xml:space="preserve"> Choi</w:t>
      </w:r>
      <w:r w:rsidR="0063210D" w:rsidRPr="00356992">
        <w:rPr>
          <w:rFonts w:ascii="Times New Roman" w:hAnsi="Times New Roman" w:cs="Times New Roman"/>
          <w:sz w:val="28"/>
          <w:szCs w:val="24"/>
          <w:vertAlign w:val="superscript"/>
        </w:rPr>
        <w:t>1,</w:t>
      </w:r>
      <w:proofErr w:type="gramStart"/>
      <w:r w:rsidR="0063210D" w:rsidRPr="00356992">
        <w:rPr>
          <w:rFonts w:ascii="Times New Roman" w:hAnsi="Times New Roman" w:cs="Times New Roman"/>
          <w:sz w:val="28"/>
          <w:szCs w:val="24"/>
          <w:vertAlign w:val="superscript"/>
        </w:rPr>
        <w:t>3</w:t>
      </w:r>
      <w:r w:rsidR="00B812EC" w:rsidRPr="00356992">
        <w:rPr>
          <w:rFonts w:ascii="Times New Roman" w:hAnsi="Times New Roman" w:cs="Times New Roman"/>
          <w:sz w:val="28"/>
          <w:szCs w:val="24"/>
          <w:vertAlign w:val="superscript"/>
        </w:rPr>
        <w:t>,*</w:t>
      </w:r>
      <w:proofErr w:type="gramEnd"/>
    </w:p>
    <w:p w14:paraId="041C0508" w14:textId="77777777" w:rsidR="00792A64" w:rsidRPr="00356992" w:rsidRDefault="00792A64" w:rsidP="00B812EC">
      <w:pPr>
        <w:spacing w:line="480" w:lineRule="auto"/>
        <w:jc w:val="center"/>
        <w:rPr>
          <w:rFonts w:ascii="Times New Roman" w:hAnsi="Times New Roman" w:cs="Times New Roman"/>
          <w:sz w:val="28"/>
          <w:szCs w:val="24"/>
          <w:vertAlign w:val="superscript"/>
        </w:rPr>
      </w:pPr>
    </w:p>
    <w:p w14:paraId="4627A246" w14:textId="77777777" w:rsidR="00B8138B" w:rsidRPr="00356992" w:rsidRDefault="0063210D" w:rsidP="00B812EC">
      <w:pPr>
        <w:spacing w:line="480" w:lineRule="auto"/>
        <w:jc w:val="center"/>
        <w:rPr>
          <w:rFonts w:ascii="Times New Roman" w:hAnsi="Times New Roman" w:cs="Times New Roman"/>
          <w:sz w:val="24"/>
          <w:szCs w:val="24"/>
        </w:rPr>
      </w:pPr>
      <w:r w:rsidRPr="00356992">
        <w:rPr>
          <w:rFonts w:ascii="Times New Roman" w:hAnsi="Times New Roman" w:cs="Times New Roman"/>
          <w:sz w:val="24"/>
          <w:szCs w:val="24"/>
          <w:vertAlign w:val="superscript"/>
        </w:rPr>
        <w:t>1</w:t>
      </w:r>
      <w:r w:rsidR="00B8138B" w:rsidRPr="00356992">
        <w:rPr>
          <w:rFonts w:ascii="Times New Roman" w:hAnsi="Times New Roman" w:cs="Times New Roman"/>
          <w:sz w:val="24"/>
          <w:szCs w:val="24"/>
        </w:rPr>
        <w:t>Department of Physics, Seoul National University, Seoul 08826, Korea</w:t>
      </w:r>
    </w:p>
    <w:p w14:paraId="79892FD8" w14:textId="77777777" w:rsidR="00B8138B" w:rsidRPr="00356992" w:rsidRDefault="0063210D" w:rsidP="00B812EC">
      <w:pPr>
        <w:spacing w:line="480" w:lineRule="auto"/>
        <w:jc w:val="center"/>
        <w:rPr>
          <w:rFonts w:ascii="Times New Roman" w:hAnsi="Times New Roman" w:cs="Times New Roman"/>
          <w:sz w:val="24"/>
          <w:szCs w:val="24"/>
        </w:rPr>
      </w:pPr>
      <w:r w:rsidRPr="00356992">
        <w:rPr>
          <w:rFonts w:ascii="Times New Roman" w:hAnsi="Times New Roman" w:cs="Times New Roman"/>
          <w:sz w:val="24"/>
          <w:szCs w:val="24"/>
          <w:vertAlign w:val="superscript"/>
        </w:rPr>
        <w:t>2</w:t>
      </w:r>
      <w:r w:rsidR="00B8138B" w:rsidRPr="00356992">
        <w:rPr>
          <w:rFonts w:ascii="Times New Roman" w:hAnsi="Times New Roman" w:cs="Times New Roman"/>
          <w:sz w:val="24"/>
          <w:szCs w:val="24"/>
        </w:rPr>
        <w:t>Research Institute of Basic Sciences, Seoul National University, Seoul 08826, Korea</w:t>
      </w:r>
    </w:p>
    <w:p w14:paraId="1EFD5833" w14:textId="77777777" w:rsidR="00B8138B" w:rsidRPr="00356992" w:rsidRDefault="0063210D" w:rsidP="00B812EC">
      <w:pPr>
        <w:spacing w:line="480" w:lineRule="auto"/>
        <w:jc w:val="center"/>
        <w:rPr>
          <w:rFonts w:ascii="Times New Roman" w:hAnsi="Times New Roman" w:cs="Times New Roman"/>
          <w:sz w:val="24"/>
          <w:szCs w:val="24"/>
        </w:rPr>
      </w:pPr>
      <w:r w:rsidRPr="00356992">
        <w:rPr>
          <w:rFonts w:ascii="Times New Roman" w:hAnsi="Times New Roman" w:cs="Times New Roman"/>
          <w:sz w:val="24"/>
          <w:szCs w:val="24"/>
          <w:vertAlign w:val="superscript"/>
        </w:rPr>
        <w:t>3</w:t>
      </w:r>
      <w:r w:rsidR="00B8138B" w:rsidRPr="00356992">
        <w:rPr>
          <w:rFonts w:ascii="Times New Roman" w:hAnsi="Times New Roman" w:cs="Times New Roman"/>
          <w:sz w:val="24"/>
          <w:szCs w:val="24"/>
        </w:rPr>
        <w:t>Institute of Applied Physics, Seoul National University, Seoul 08826, Korea</w:t>
      </w:r>
    </w:p>
    <w:p w14:paraId="5438F1D8" w14:textId="582F1DB4" w:rsidR="0066628E" w:rsidRPr="00356992" w:rsidRDefault="00792A64" w:rsidP="00B812EC">
      <w:pPr>
        <w:spacing w:line="480" w:lineRule="auto"/>
        <w:jc w:val="center"/>
        <w:rPr>
          <w:rFonts w:ascii="Times New Roman" w:hAnsi="Times New Roman" w:cs="Times New Roman"/>
          <w:sz w:val="24"/>
        </w:rPr>
      </w:pPr>
      <w:r w:rsidRPr="00356992">
        <w:rPr>
          <w:rFonts w:ascii="Times New Roman" w:hAnsi="Times New Roman" w:cs="Times New Roman"/>
          <w:sz w:val="24"/>
          <w:vertAlign w:val="superscript"/>
        </w:rPr>
        <w:t>4</w:t>
      </w:r>
      <w:r w:rsidR="0066628E" w:rsidRPr="00356992">
        <w:rPr>
          <w:rFonts w:ascii="Times New Roman" w:hAnsi="Times New Roman" w:cs="Times New Roman"/>
          <w:sz w:val="24"/>
        </w:rPr>
        <w:t>Department of Materials Science and Engineering, Pohang University of Science and Technology, Pohang 37673, Korea</w:t>
      </w:r>
    </w:p>
    <w:p w14:paraId="2F485654" w14:textId="6A556EE0" w:rsidR="0066628E" w:rsidRPr="00356992" w:rsidRDefault="00792A64" w:rsidP="00B812EC">
      <w:pPr>
        <w:spacing w:line="480" w:lineRule="auto"/>
        <w:jc w:val="center"/>
        <w:rPr>
          <w:rFonts w:ascii="Times New Roman" w:hAnsi="Times New Roman" w:cs="Times New Roman"/>
          <w:sz w:val="24"/>
        </w:rPr>
      </w:pPr>
      <w:r w:rsidRPr="00356992">
        <w:rPr>
          <w:rFonts w:ascii="Times New Roman" w:hAnsi="Times New Roman" w:cs="Times New Roman"/>
          <w:sz w:val="24"/>
          <w:vertAlign w:val="superscript"/>
        </w:rPr>
        <w:t>5</w:t>
      </w:r>
      <w:r w:rsidR="0066628E" w:rsidRPr="00356992">
        <w:rPr>
          <w:rFonts w:ascii="Times New Roman" w:hAnsi="Times New Roman" w:cs="Times New Roman"/>
          <w:sz w:val="24"/>
        </w:rPr>
        <w:t xml:space="preserve">Center for </w:t>
      </w:r>
      <w:r w:rsidR="00BF10BF" w:rsidRPr="00356992">
        <w:rPr>
          <w:rFonts w:ascii="Times New Roman" w:hAnsi="Times New Roman" w:cs="Times New Roman"/>
          <w:sz w:val="24"/>
        </w:rPr>
        <w:t>V</w:t>
      </w:r>
      <w:r w:rsidR="0066628E" w:rsidRPr="00356992">
        <w:rPr>
          <w:rFonts w:ascii="Times New Roman" w:hAnsi="Times New Roman" w:cs="Times New Roman"/>
          <w:sz w:val="24"/>
        </w:rPr>
        <w:t>an der Waals Quantum Solids, Institute for Basic Science (IBS), Pohang 37673, Korea</w:t>
      </w:r>
    </w:p>
    <w:p w14:paraId="215424AC" w14:textId="2B1CCBAF" w:rsidR="00792A64" w:rsidRPr="00356992" w:rsidRDefault="0051076B" w:rsidP="00792A64">
      <w:pPr>
        <w:spacing w:line="480" w:lineRule="auto"/>
        <w:jc w:val="center"/>
        <w:rPr>
          <w:rFonts w:ascii="Times New Roman" w:hAnsi="Times New Roman" w:cs="Times New Roman"/>
          <w:sz w:val="24"/>
          <w:szCs w:val="24"/>
        </w:rPr>
      </w:pPr>
      <w:r w:rsidRPr="00356992">
        <w:rPr>
          <w:rFonts w:ascii="Times New Roman" w:hAnsi="Times New Roman" w:cs="Times New Roman"/>
          <w:sz w:val="24"/>
          <w:szCs w:val="24"/>
          <w:vertAlign w:val="superscript"/>
        </w:rPr>
        <w:t>6</w:t>
      </w:r>
      <w:r w:rsidR="00792A64" w:rsidRPr="00356992">
        <w:rPr>
          <w:rFonts w:ascii="Times New Roman" w:hAnsi="Times New Roman" w:cs="Times New Roman"/>
          <w:sz w:val="24"/>
          <w:szCs w:val="24"/>
        </w:rPr>
        <w:t xml:space="preserve">Advanced Materials Laboratory, National Institute for Materials Science, 1-1 </w:t>
      </w:r>
      <w:proofErr w:type="spellStart"/>
      <w:r w:rsidR="00792A64" w:rsidRPr="00356992">
        <w:rPr>
          <w:rFonts w:ascii="Times New Roman" w:hAnsi="Times New Roman" w:cs="Times New Roman"/>
          <w:sz w:val="24"/>
          <w:szCs w:val="24"/>
        </w:rPr>
        <w:t>Namiki</w:t>
      </w:r>
      <w:proofErr w:type="spellEnd"/>
      <w:r w:rsidR="00792A64" w:rsidRPr="00356992">
        <w:rPr>
          <w:rFonts w:ascii="Times New Roman" w:hAnsi="Times New Roman" w:cs="Times New Roman"/>
          <w:sz w:val="24"/>
          <w:szCs w:val="24"/>
        </w:rPr>
        <w:t>, Tsukuba, 305-0044, Japan</w:t>
      </w:r>
    </w:p>
    <w:p w14:paraId="2DCEE230" w14:textId="77777777" w:rsidR="00792A64" w:rsidRPr="00356992" w:rsidRDefault="00792A64" w:rsidP="00B812EC">
      <w:pPr>
        <w:spacing w:line="480" w:lineRule="auto"/>
        <w:jc w:val="center"/>
        <w:rPr>
          <w:rFonts w:ascii="Times New Roman" w:hAnsi="Times New Roman" w:cs="Times New Roman"/>
          <w:sz w:val="32"/>
          <w:szCs w:val="24"/>
        </w:rPr>
      </w:pPr>
    </w:p>
    <w:p w14:paraId="6A033B02" w14:textId="2550646E" w:rsidR="000B6053" w:rsidRPr="00356992" w:rsidRDefault="00B812EC" w:rsidP="0099192F">
      <w:pPr>
        <w:pBdr>
          <w:top w:val="nil"/>
          <w:left w:val="nil"/>
          <w:bottom w:val="nil"/>
          <w:right w:val="nil"/>
          <w:between w:val="nil"/>
        </w:pBdr>
        <w:spacing w:after="0" w:line="480" w:lineRule="auto"/>
        <w:jc w:val="center"/>
        <w:rPr>
          <w:rFonts w:ascii="Times New Roman" w:hAnsi="Times New Roman" w:cs="Times New Roman"/>
          <w:color w:val="0000FF"/>
          <w:sz w:val="24"/>
          <w:u w:val="single"/>
        </w:rPr>
      </w:pPr>
      <w:r w:rsidRPr="00356992">
        <w:rPr>
          <w:rFonts w:ascii="Times New Roman" w:eastAsia="Times New Roman" w:hAnsi="Times New Roman" w:cs="Times New Roman"/>
          <w:color w:val="000000"/>
          <w:sz w:val="24"/>
          <w:vertAlign w:val="superscript"/>
        </w:rPr>
        <w:t>*</w:t>
      </w:r>
      <w:r w:rsidRPr="00356992">
        <w:rPr>
          <w:rFonts w:ascii="Times New Roman" w:eastAsia="Times New Roman" w:hAnsi="Times New Roman" w:cs="Times New Roman"/>
          <w:color w:val="000000"/>
          <w:sz w:val="24"/>
        </w:rPr>
        <w:t xml:space="preserve">Corresponding author: </w:t>
      </w:r>
      <w:hyperlink r:id="rId8">
        <w:r w:rsidRPr="00356992">
          <w:rPr>
            <w:rFonts w:ascii="Times New Roman" w:eastAsia="Times New Roman" w:hAnsi="Times New Roman" w:cs="Times New Roman"/>
            <w:color w:val="0000FF"/>
            <w:sz w:val="24"/>
            <w:u w:val="single"/>
          </w:rPr>
          <w:t>hy.choi@snu.ac.kr</w:t>
        </w:r>
      </w:hyperlink>
    </w:p>
    <w:bookmarkEnd w:id="1"/>
    <w:p w14:paraId="399B6C97" w14:textId="77777777" w:rsidR="0051076B" w:rsidRPr="00356992" w:rsidRDefault="0051076B" w:rsidP="00B812EC">
      <w:pPr>
        <w:spacing w:line="480" w:lineRule="auto"/>
        <w:rPr>
          <w:rFonts w:ascii="Times New Roman" w:hAnsi="Times New Roman" w:cs="Times New Roman"/>
          <w:b/>
          <w:sz w:val="24"/>
          <w:szCs w:val="24"/>
        </w:rPr>
      </w:pPr>
    </w:p>
    <w:p w14:paraId="251CEB22" w14:textId="77777777" w:rsidR="0051076B" w:rsidRPr="00356992" w:rsidRDefault="0051076B" w:rsidP="00B812EC">
      <w:pPr>
        <w:spacing w:line="480" w:lineRule="auto"/>
        <w:rPr>
          <w:rFonts w:ascii="Times New Roman" w:hAnsi="Times New Roman" w:cs="Times New Roman"/>
          <w:b/>
          <w:sz w:val="24"/>
          <w:szCs w:val="24"/>
        </w:rPr>
      </w:pPr>
    </w:p>
    <w:p w14:paraId="0F32134D" w14:textId="4805E487" w:rsidR="009C2661" w:rsidRPr="00356992" w:rsidRDefault="001276CD" w:rsidP="00B812EC">
      <w:pPr>
        <w:spacing w:line="480" w:lineRule="auto"/>
        <w:rPr>
          <w:rFonts w:ascii="Times New Roman" w:hAnsi="Times New Roman" w:cs="Times New Roman"/>
          <w:b/>
          <w:sz w:val="24"/>
          <w:szCs w:val="24"/>
        </w:rPr>
      </w:pPr>
      <w:r w:rsidRPr="00356992">
        <w:rPr>
          <w:rFonts w:ascii="Times New Roman" w:hAnsi="Times New Roman" w:cs="Times New Roman"/>
          <w:b/>
          <w:sz w:val="24"/>
          <w:szCs w:val="24"/>
        </w:rPr>
        <w:lastRenderedPageBreak/>
        <w:t xml:space="preserve">Abstract </w:t>
      </w:r>
    </w:p>
    <w:p w14:paraId="0F1B2893" w14:textId="24ACDBC4" w:rsidR="001276CD" w:rsidRPr="00356992" w:rsidRDefault="00D051B4" w:rsidP="003E373D">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In m</w:t>
      </w:r>
      <w:r w:rsidR="00E03D43" w:rsidRPr="00356992">
        <w:rPr>
          <w:rFonts w:ascii="Times New Roman" w:hAnsi="Times New Roman" w:cs="Times New Roman"/>
          <w:sz w:val="24"/>
          <w:szCs w:val="24"/>
        </w:rPr>
        <w:t>oiré materials, excitons serve as</w:t>
      </w:r>
      <w:r w:rsidR="00E03D43" w:rsidRPr="00356992">
        <w:rPr>
          <w:rFonts w:ascii="Times New Roman" w:hAnsi="Times New Roman" w:cs="Times New Roman" w:hint="eastAsia"/>
          <w:sz w:val="24"/>
          <w:szCs w:val="24"/>
        </w:rPr>
        <w:t xml:space="preserve"> </w:t>
      </w:r>
      <w:r w:rsidR="00E03D43" w:rsidRPr="00356992">
        <w:rPr>
          <w:rFonts w:ascii="Times New Roman" w:hAnsi="Times New Roman" w:cs="Times New Roman"/>
          <w:sz w:val="24"/>
          <w:szCs w:val="24"/>
        </w:rPr>
        <w:t xml:space="preserve">optical probes because of the sensitivity to both valley-dependent electronic structure and many-body excitonic interactions. For angle-tuned twisted bilayers, lattice reconstruction becomes significant at marginal twist angles, raising interesting questions about the optical characteristics of excitons both in the steady-state and nonequilibrium regimes. </w:t>
      </w:r>
      <w:r w:rsidR="00D1798D" w:rsidRPr="00356992">
        <w:rPr>
          <w:rFonts w:ascii="Times New Roman" w:hAnsi="Times New Roman" w:cs="Times New Roman" w:hint="eastAsia"/>
          <w:sz w:val="24"/>
          <w:szCs w:val="24"/>
        </w:rPr>
        <w:t>In this work,</w:t>
      </w:r>
      <w:r w:rsidR="00C2195C" w:rsidRPr="00356992">
        <w:rPr>
          <w:rFonts w:ascii="Times New Roman" w:hAnsi="Times New Roman" w:cs="Times New Roman"/>
          <w:sz w:val="24"/>
          <w:szCs w:val="24"/>
        </w:rPr>
        <w:t xml:space="preserve"> we </w:t>
      </w:r>
      <w:r w:rsidR="001139AD" w:rsidRPr="00356992">
        <w:rPr>
          <w:rFonts w:ascii="Times New Roman" w:hAnsi="Times New Roman" w:cs="Times New Roman"/>
          <w:sz w:val="24"/>
          <w:szCs w:val="24"/>
        </w:rPr>
        <w:t>investigate both</w:t>
      </w:r>
      <w:r w:rsidR="000D15B1" w:rsidRPr="00356992">
        <w:rPr>
          <w:rFonts w:ascii="Times New Roman" w:hAnsi="Times New Roman" w:cs="Times New Roman"/>
          <w:sz w:val="24"/>
          <w:szCs w:val="24"/>
        </w:rPr>
        <w:t xml:space="preserve"> the</w:t>
      </w:r>
      <w:r w:rsidR="001139AD" w:rsidRPr="00356992">
        <w:rPr>
          <w:rFonts w:ascii="Times New Roman" w:hAnsi="Times New Roman" w:cs="Times New Roman"/>
          <w:sz w:val="24"/>
          <w:szCs w:val="24"/>
        </w:rPr>
        <w:t xml:space="preserve"> steady-state and</w:t>
      </w:r>
      <w:r w:rsidR="000D15B1" w:rsidRPr="00356992">
        <w:rPr>
          <w:rFonts w:ascii="Times New Roman" w:hAnsi="Times New Roman" w:cs="Times New Roman"/>
          <w:sz w:val="24"/>
          <w:szCs w:val="24"/>
        </w:rPr>
        <w:t xml:space="preserve"> the ultrafast</w:t>
      </w:r>
      <w:r w:rsidR="001139AD" w:rsidRPr="00356992">
        <w:rPr>
          <w:rFonts w:ascii="Times New Roman" w:hAnsi="Times New Roman" w:cs="Times New Roman"/>
          <w:sz w:val="24"/>
          <w:szCs w:val="24"/>
        </w:rPr>
        <w:t xml:space="preserve"> transient exciton behavior</w:t>
      </w:r>
      <w:r w:rsidR="000D15B1" w:rsidRPr="00356992">
        <w:rPr>
          <w:rFonts w:ascii="Times New Roman" w:hAnsi="Times New Roman" w:cs="Times New Roman"/>
          <w:sz w:val="24"/>
          <w:szCs w:val="24"/>
        </w:rPr>
        <w:t>s</w:t>
      </w:r>
      <w:r w:rsidR="001139AD" w:rsidRPr="00356992">
        <w:rPr>
          <w:rFonts w:ascii="Times New Roman" w:hAnsi="Times New Roman" w:cs="Times New Roman"/>
          <w:sz w:val="24"/>
          <w:szCs w:val="24"/>
        </w:rPr>
        <w:t xml:space="preserve"> in a twisted WSe</w:t>
      </w:r>
      <w:r w:rsidR="001139AD" w:rsidRPr="00356992">
        <w:rPr>
          <w:rFonts w:ascii="Times New Roman" w:hAnsi="Times New Roman" w:cs="Times New Roman"/>
          <w:sz w:val="24"/>
          <w:szCs w:val="24"/>
          <w:vertAlign w:val="subscript"/>
        </w:rPr>
        <w:t>2</w:t>
      </w:r>
      <w:r w:rsidR="001139AD" w:rsidRPr="00356992">
        <w:rPr>
          <w:rFonts w:ascii="Times New Roman" w:hAnsi="Times New Roman" w:cs="Times New Roman"/>
          <w:sz w:val="24"/>
          <w:szCs w:val="24"/>
        </w:rPr>
        <w:t xml:space="preserve">​ </w:t>
      </w:r>
      <w:proofErr w:type="spellStart"/>
      <w:r w:rsidR="001139AD" w:rsidRPr="00356992">
        <w:rPr>
          <w:rFonts w:ascii="Times New Roman" w:hAnsi="Times New Roman" w:cs="Times New Roman"/>
          <w:sz w:val="24"/>
          <w:szCs w:val="24"/>
        </w:rPr>
        <w:t>homobilayer</w:t>
      </w:r>
      <w:proofErr w:type="spellEnd"/>
      <w:r w:rsidR="00816AA0" w:rsidRPr="00356992">
        <w:rPr>
          <w:rFonts w:ascii="Times New Roman" w:hAnsi="Times New Roman" w:cs="Times New Roman"/>
          <w:sz w:val="24"/>
          <w:szCs w:val="24"/>
        </w:rPr>
        <w:t xml:space="preserve"> (t-WSe</w:t>
      </w:r>
      <w:r w:rsidR="00816AA0" w:rsidRPr="00356992">
        <w:rPr>
          <w:rFonts w:ascii="Times New Roman" w:hAnsi="Times New Roman" w:cs="Times New Roman"/>
          <w:sz w:val="24"/>
          <w:szCs w:val="24"/>
          <w:vertAlign w:val="subscript"/>
        </w:rPr>
        <w:t>2</w:t>
      </w:r>
      <w:r w:rsidR="00816AA0" w:rsidRPr="00356992">
        <w:rPr>
          <w:rFonts w:ascii="Times New Roman" w:hAnsi="Times New Roman" w:cs="Times New Roman"/>
          <w:sz w:val="24"/>
          <w:szCs w:val="24"/>
        </w:rPr>
        <w:t>)</w:t>
      </w:r>
      <w:r w:rsidR="001139AD" w:rsidRPr="00356992">
        <w:rPr>
          <w:rFonts w:ascii="Times New Roman" w:hAnsi="Times New Roman" w:cs="Times New Roman"/>
          <w:sz w:val="24"/>
          <w:szCs w:val="24"/>
        </w:rPr>
        <w:t xml:space="preserve"> using</w:t>
      </w:r>
      <w:r w:rsidR="00C2195C" w:rsidRPr="00356992">
        <w:rPr>
          <w:rFonts w:ascii="Times New Roman" w:hAnsi="Times New Roman" w:cs="Times New Roman"/>
          <w:sz w:val="24"/>
          <w:szCs w:val="24"/>
        </w:rPr>
        <w:t xml:space="preserve"> reflection contrast</w:t>
      </w:r>
      <w:r w:rsidR="00702AC3" w:rsidRPr="00356992">
        <w:rPr>
          <w:rFonts w:ascii="Times New Roman" w:hAnsi="Times New Roman" w:cs="Times New Roman"/>
          <w:sz w:val="24"/>
          <w:szCs w:val="24"/>
        </w:rPr>
        <w:t xml:space="preserve"> (RC)</w:t>
      </w:r>
      <w:r w:rsidR="001139AD" w:rsidRPr="00356992">
        <w:rPr>
          <w:rFonts w:ascii="Times New Roman" w:hAnsi="Times New Roman" w:cs="Times New Roman"/>
          <w:sz w:val="24"/>
          <w:szCs w:val="24"/>
        </w:rPr>
        <w:t>,</w:t>
      </w:r>
      <w:r w:rsidR="006E178C" w:rsidRPr="00356992">
        <w:rPr>
          <w:rFonts w:ascii="Times New Roman" w:hAnsi="Times New Roman" w:cs="Times New Roman"/>
          <w:sz w:val="24"/>
          <w:szCs w:val="24"/>
        </w:rPr>
        <w:t xml:space="preserve"> polarization-resolved photoluminescence (PL),</w:t>
      </w:r>
      <w:r w:rsidR="00C2195C" w:rsidRPr="00356992">
        <w:rPr>
          <w:rFonts w:ascii="Times New Roman" w:hAnsi="Times New Roman" w:cs="Times New Roman"/>
          <w:sz w:val="24"/>
          <w:szCs w:val="24"/>
        </w:rPr>
        <w:t xml:space="preserve"> </w:t>
      </w:r>
      <w:r w:rsidR="001139AD" w:rsidRPr="00356992">
        <w:rPr>
          <w:rFonts w:ascii="Times New Roman" w:hAnsi="Times New Roman" w:cs="Times New Roman"/>
          <w:sz w:val="24"/>
          <w:szCs w:val="24"/>
        </w:rPr>
        <w:t>and</w:t>
      </w:r>
      <w:r w:rsidR="000D15B1" w:rsidRPr="00356992">
        <w:rPr>
          <w:rFonts w:ascii="Times New Roman" w:hAnsi="Times New Roman" w:cs="Times New Roman"/>
          <w:sz w:val="24"/>
          <w:szCs w:val="24"/>
        </w:rPr>
        <w:t xml:space="preserve"> ultrafast</w:t>
      </w:r>
      <w:r w:rsidR="001139AD" w:rsidRPr="00356992">
        <w:rPr>
          <w:rFonts w:ascii="Times New Roman" w:hAnsi="Times New Roman" w:cs="Times New Roman"/>
          <w:sz w:val="24"/>
          <w:szCs w:val="24"/>
        </w:rPr>
        <w:t xml:space="preserve"> </w:t>
      </w:r>
      <w:r w:rsidR="00C2195C" w:rsidRPr="00356992">
        <w:rPr>
          <w:rFonts w:ascii="Times New Roman" w:hAnsi="Times New Roman" w:cs="Times New Roman"/>
          <w:sz w:val="24"/>
          <w:szCs w:val="24"/>
        </w:rPr>
        <w:t>pump–probe spectroscopy</w:t>
      </w:r>
      <w:r w:rsidR="001139AD" w:rsidRPr="00356992">
        <w:rPr>
          <w:rFonts w:ascii="Times New Roman" w:hAnsi="Times New Roman" w:cs="Times New Roman"/>
          <w:sz w:val="24"/>
          <w:szCs w:val="24"/>
        </w:rPr>
        <w:t>.</w:t>
      </w:r>
      <w:r w:rsidR="00075FB4" w:rsidRPr="00356992">
        <w:rPr>
          <w:rFonts w:ascii="Times New Roman" w:hAnsi="Times New Roman" w:cs="Times New Roman"/>
          <w:sz w:val="24"/>
          <w:szCs w:val="24"/>
        </w:rPr>
        <w:t xml:space="preserve"> </w:t>
      </w:r>
      <w:r w:rsidR="00ED09F1" w:rsidRPr="00356992">
        <w:rPr>
          <w:rFonts w:ascii="Times New Roman" w:hAnsi="Times New Roman" w:cs="Times New Roman"/>
          <w:sz w:val="24"/>
          <w:szCs w:val="24"/>
        </w:rPr>
        <w:t>We report the emergence of two distinct intralayer excitons in</w:t>
      </w:r>
      <w:r w:rsidR="000D15B1" w:rsidRPr="00356992">
        <w:rPr>
          <w:rFonts w:ascii="Times New Roman" w:hAnsi="Times New Roman" w:cs="Times New Roman"/>
          <w:sz w:val="24"/>
          <w:szCs w:val="24"/>
        </w:rPr>
        <w:t xml:space="preserve"> the lattice</w:t>
      </w:r>
      <w:r w:rsidR="00ED09F1" w:rsidRPr="00356992">
        <w:rPr>
          <w:rFonts w:ascii="Times New Roman" w:hAnsi="Times New Roman" w:cs="Times New Roman"/>
          <w:sz w:val="24"/>
          <w:szCs w:val="24"/>
        </w:rPr>
        <w:t xml:space="preserve"> </w:t>
      </w:r>
      <w:r w:rsidR="00816AA0" w:rsidRPr="00356992">
        <w:rPr>
          <w:rFonts w:ascii="Times New Roman" w:hAnsi="Times New Roman" w:cs="Times New Roman"/>
          <w:sz w:val="24"/>
          <w:szCs w:val="24"/>
        </w:rPr>
        <w:t>reconstructed t-WSe</w:t>
      </w:r>
      <w:r w:rsidR="00816AA0" w:rsidRPr="00356992">
        <w:rPr>
          <w:rFonts w:ascii="Times New Roman" w:hAnsi="Times New Roman" w:cs="Times New Roman"/>
          <w:sz w:val="24"/>
          <w:szCs w:val="24"/>
          <w:vertAlign w:val="subscript"/>
        </w:rPr>
        <w:t>2</w:t>
      </w:r>
      <w:r w:rsidR="00816AA0" w:rsidRPr="00356992">
        <w:rPr>
          <w:rFonts w:ascii="Times New Roman" w:hAnsi="Times New Roman" w:cs="Times New Roman"/>
          <w:sz w:val="24"/>
          <w:szCs w:val="24"/>
        </w:rPr>
        <w:t>,</w:t>
      </w:r>
      <w:r w:rsidR="00ED09F1"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which are used </w:t>
      </w:r>
      <w:r w:rsidR="00ED09F1" w:rsidRPr="00356992">
        <w:rPr>
          <w:rFonts w:ascii="Times New Roman" w:hAnsi="Times New Roman" w:cs="Times New Roman"/>
          <w:sz w:val="24"/>
          <w:szCs w:val="24"/>
        </w:rPr>
        <w:t xml:space="preserve">to probe local electronic asymmetries and interlayer coupling in moiré domains. These excitons possess distinct temperature- and </w:t>
      </w:r>
      <w:r w:rsidR="000D15B1" w:rsidRPr="00356992">
        <w:rPr>
          <w:rFonts w:ascii="Times New Roman" w:hAnsi="Times New Roman" w:cs="Times New Roman"/>
          <w:sz w:val="24"/>
          <w:szCs w:val="24"/>
        </w:rPr>
        <w:t>doping</w:t>
      </w:r>
      <w:r w:rsidR="00ED09F1" w:rsidRPr="00356992">
        <w:rPr>
          <w:rFonts w:ascii="Times New Roman" w:hAnsi="Times New Roman" w:cs="Times New Roman"/>
          <w:sz w:val="24"/>
          <w:szCs w:val="24"/>
        </w:rPr>
        <w:t>-dependent valley coherence and population dynamics, arising from</w:t>
      </w:r>
      <w:r w:rsidR="000D15B1" w:rsidRPr="00356992">
        <w:rPr>
          <w:rFonts w:ascii="Times New Roman" w:hAnsi="Times New Roman" w:cs="Times New Roman"/>
          <w:sz w:val="24"/>
          <w:szCs w:val="24"/>
        </w:rPr>
        <w:t xml:space="preserve"> the</w:t>
      </w:r>
      <w:r w:rsidR="00ED09F1" w:rsidRPr="00356992">
        <w:rPr>
          <w:rFonts w:ascii="Times New Roman" w:hAnsi="Times New Roman" w:cs="Times New Roman"/>
          <w:sz w:val="24"/>
          <w:szCs w:val="24"/>
        </w:rPr>
        <w:t xml:space="preserve"> asymmetric interlayer coupling. </w:t>
      </w:r>
      <w:r w:rsidR="00A02E74" w:rsidRPr="00356992">
        <w:rPr>
          <w:rFonts w:ascii="Times New Roman" w:hAnsi="Times New Roman" w:cs="Times New Roman"/>
          <w:sz w:val="24"/>
          <w:szCs w:val="24"/>
        </w:rPr>
        <w:t>Theoretical modeling via</w:t>
      </w:r>
      <w:r w:rsidR="001139AD" w:rsidRPr="00356992">
        <w:rPr>
          <w:rFonts w:ascii="Times New Roman" w:hAnsi="Times New Roman" w:cs="Times New Roman"/>
          <w:sz w:val="24"/>
          <w:szCs w:val="24"/>
        </w:rPr>
        <w:t xml:space="preserve"> Lindblad</w:t>
      </w:r>
      <w:r w:rsidR="00C2195C" w:rsidRPr="00356992">
        <w:rPr>
          <w:rFonts w:ascii="Times New Roman" w:hAnsi="Times New Roman" w:cs="Times New Roman"/>
          <w:sz w:val="24"/>
          <w:szCs w:val="24"/>
        </w:rPr>
        <w:t xml:space="preserve"> master </w:t>
      </w:r>
      <w:r w:rsidR="00861EE3" w:rsidRPr="00356992">
        <w:rPr>
          <w:rFonts w:ascii="Times New Roman" w:hAnsi="Times New Roman" w:cs="Times New Roman"/>
          <w:sz w:val="24"/>
          <w:szCs w:val="24"/>
        </w:rPr>
        <w:t>equation</w:t>
      </w:r>
      <w:r w:rsidR="00A02E74" w:rsidRPr="00356992">
        <w:rPr>
          <w:rFonts w:ascii="Times New Roman" w:hAnsi="Times New Roman" w:cs="Times New Roman"/>
          <w:sz w:val="24"/>
          <w:szCs w:val="24"/>
        </w:rPr>
        <w:t xml:space="preserve"> highlights that the pure-dephasing rate increases</w:t>
      </w:r>
      <w:r w:rsidR="00444F9A" w:rsidRPr="00356992">
        <w:rPr>
          <w:rFonts w:ascii="Times New Roman" w:hAnsi="Times New Roman" w:cs="Times New Roman" w:hint="eastAsia"/>
          <w:sz w:val="24"/>
          <w:szCs w:val="24"/>
        </w:rPr>
        <w:t xml:space="preserve"> with</w:t>
      </w:r>
      <w:r w:rsidR="00702AC3" w:rsidRPr="00356992">
        <w:rPr>
          <w:rFonts w:ascii="Times New Roman" w:hAnsi="Times New Roman" w:cs="Times New Roman"/>
          <w:sz w:val="24"/>
          <w:szCs w:val="24"/>
        </w:rPr>
        <w:t xml:space="preserve"> hole</w:t>
      </w:r>
      <w:r w:rsidR="00444F9A" w:rsidRPr="00356992">
        <w:rPr>
          <w:rFonts w:ascii="Times New Roman" w:hAnsi="Times New Roman" w:cs="Times New Roman" w:hint="eastAsia"/>
          <w:sz w:val="24"/>
          <w:szCs w:val="24"/>
        </w:rPr>
        <w:t xml:space="preserve"> </w:t>
      </w:r>
      <w:r w:rsidR="00702AC3" w:rsidRPr="00356992">
        <w:rPr>
          <w:rFonts w:ascii="Times New Roman" w:hAnsi="Times New Roman" w:cs="Times New Roman"/>
          <w:sz w:val="24"/>
          <w:szCs w:val="24"/>
        </w:rPr>
        <w:t>doping</w:t>
      </w:r>
      <w:r w:rsidR="006E178C" w:rsidRPr="00356992">
        <w:rPr>
          <w:rFonts w:ascii="Times New Roman" w:hAnsi="Times New Roman" w:cs="Times New Roman"/>
          <w:sz w:val="24"/>
          <w:szCs w:val="24"/>
        </w:rPr>
        <w:t>,</w:t>
      </w:r>
      <w:r w:rsidR="00702AC3"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attributed</w:t>
      </w:r>
      <w:r w:rsidR="00702AC3" w:rsidRPr="00356992">
        <w:rPr>
          <w:rFonts w:ascii="Times New Roman" w:hAnsi="Times New Roman" w:cs="Times New Roman"/>
          <w:sz w:val="24"/>
          <w:szCs w:val="24"/>
        </w:rPr>
        <w:t xml:space="preserve"> to</w:t>
      </w:r>
      <w:r w:rsidR="007A4F8F" w:rsidRPr="00356992">
        <w:rPr>
          <w:rFonts w:ascii="Times New Roman" w:hAnsi="Times New Roman" w:cs="Times New Roman"/>
          <w:sz w:val="24"/>
          <w:szCs w:val="24"/>
        </w:rPr>
        <w:t xml:space="preserve"> the</w:t>
      </w:r>
      <w:r w:rsidR="00702AC3" w:rsidRPr="00356992">
        <w:rPr>
          <w:rFonts w:ascii="Times New Roman" w:hAnsi="Times New Roman" w:cs="Times New Roman"/>
          <w:sz w:val="24"/>
          <w:szCs w:val="24"/>
        </w:rPr>
        <w:t xml:space="preserve"> enhanced electron-hole interactions.</w:t>
      </w:r>
      <w:r w:rsidR="000D15B1" w:rsidRPr="00356992">
        <w:rPr>
          <w:rFonts w:ascii="Times New Roman" w:hAnsi="Times New Roman" w:cs="Times New Roman"/>
          <w:sz w:val="24"/>
          <w:szCs w:val="24"/>
        </w:rPr>
        <w:t xml:space="preserve"> </w:t>
      </w:r>
      <w:r w:rsidR="000D15B1" w:rsidRPr="00356992">
        <w:rPr>
          <w:rFonts w:ascii="Times New Roman" w:hAnsi="Times New Roman" w:cs="Times New Roman"/>
          <w:color w:val="000000" w:themeColor="text1"/>
          <w:sz w:val="24"/>
          <w:szCs w:val="24"/>
        </w:rPr>
        <w:t>Ultrafast</w:t>
      </w:r>
      <w:r w:rsidR="00702AC3" w:rsidRPr="00356992">
        <w:rPr>
          <w:rFonts w:ascii="Times New Roman" w:hAnsi="Times New Roman" w:cs="Times New Roman"/>
          <w:color w:val="000000" w:themeColor="text1"/>
          <w:sz w:val="24"/>
          <w:szCs w:val="24"/>
        </w:rPr>
        <w:t xml:space="preserve"> </w:t>
      </w:r>
      <w:r w:rsidR="000D15B1" w:rsidRPr="00356992">
        <w:rPr>
          <w:rFonts w:ascii="Times New Roman" w:hAnsi="Times New Roman" w:cs="Times New Roman"/>
          <w:color w:val="000000" w:themeColor="text1"/>
          <w:sz w:val="24"/>
          <w:szCs w:val="24"/>
        </w:rPr>
        <w:t>d</w:t>
      </w:r>
      <w:r w:rsidR="007A4F8F" w:rsidRPr="00356992">
        <w:rPr>
          <w:rFonts w:ascii="Times New Roman" w:hAnsi="Times New Roman" w:cs="Times New Roman"/>
          <w:color w:val="000000" w:themeColor="text1"/>
          <w:sz w:val="24"/>
          <w:szCs w:val="24"/>
        </w:rPr>
        <w:t xml:space="preserve">egenerate pump-probe </w:t>
      </w:r>
      <w:r w:rsidR="006E178C" w:rsidRPr="00356992">
        <w:rPr>
          <w:rFonts w:ascii="Times New Roman" w:hAnsi="Times New Roman" w:cs="Times New Roman"/>
          <w:color w:val="000000" w:themeColor="text1"/>
          <w:sz w:val="24"/>
          <w:szCs w:val="24"/>
        </w:rPr>
        <w:t>spectroscopy</w:t>
      </w:r>
      <w:r w:rsidR="007A4F8F" w:rsidRPr="00356992">
        <w:rPr>
          <w:rFonts w:ascii="Times New Roman" w:hAnsi="Times New Roman" w:cs="Times New Roman"/>
          <w:color w:val="000000" w:themeColor="text1"/>
          <w:sz w:val="24"/>
          <w:szCs w:val="24"/>
        </w:rPr>
        <w:t xml:space="preserve"> </w:t>
      </w:r>
      <w:r w:rsidR="001139AD" w:rsidRPr="00356992">
        <w:rPr>
          <w:rFonts w:ascii="Times New Roman" w:hAnsi="Times New Roman" w:cs="Times New Roman"/>
          <w:color w:val="000000" w:themeColor="text1"/>
          <w:sz w:val="24"/>
          <w:szCs w:val="24"/>
        </w:rPr>
        <w:t>reveal</w:t>
      </w:r>
      <w:r w:rsidR="006E178C" w:rsidRPr="00356992">
        <w:rPr>
          <w:rFonts w:ascii="Times New Roman" w:hAnsi="Times New Roman" w:cs="Times New Roman"/>
          <w:color w:val="000000" w:themeColor="text1"/>
          <w:sz w:val="24"/>
          <w:szCs w:val="24"/>
        </w:rPr>
        <w:t>s</w:t>
      </w:r>
      <w:r w:rsidR="007A4F8F" w:rsidRPr="00356992">
        <w:rPr>
          <w:rFonts w:ascii="Times New Roman" w:hAnsi="Times New Roman" w:cs="Times New Roman"/>
          <w:color w:val="000000" w:themeColor="text1"/>
          <w:sz w:val="24"/>
          <w:szCs w:val="24"/>
        </w:rPr>
        <w:t xml:space="preserve"> </w:t>
      </w:r>
      <w:r w:rsidR="009C2314" w:rsidRPr="00356992">
        <w:rPr>
          <w:rFonts w:ascii="Times New Roman" w:hAnsi="Times New Roman" w:cs="Times New Roman"/>
          <w:color w:val="000000" w:themeColor="text1"/>
          <w:sz w:val="24"/>
          <w:szCs w:val="24"/>
        </w:rPr>
        <w:t xml:space="preserve">distinct </w:t>
      </w:r>
      <w:r w:rsidR="00513A3E" w:rsidRPr="00356992">
        <w:rPr>
          <w:rFonts w:ascii="Times New Roman" w:hAnsi="Times New Roman" w:cs="Times New Roman" w:hint="eastAsia"/>
          <w:color w:val="000000" w:themeColor="text1"/>
          <w:sz w:val="24"/>
          <w:szCs w:val="24"/>
        </w:rPr>
        <w:t>fast decaying</w:t>
      </w:r>
      <w:r w:rsidR="00444F9A" w:rsidRPr="00356992">
        <w:rPr>
          <w:rFonts w:ascii="Times New Roman" w:hAnsi="Times New Roman" w:cs="Times New Roman" w:hint="eastAsia"/>
          <w:color w:val="000000" w:themeColor="text1"/>
          <w:sz w:val="24"/>
          <w:szCs w:val="24"/>
        </w:rPr>
        <w:t xml:space="preserve"> </w:t>
      </w:r>
      <w:r w:rsidR="009C2314" w:rsidRPr="00356992">
        <w:rPr>
          <w:rFonts w:ascii="Times New Roman" w:hAnsi="Times New Roman" w:cs="Times New Roman"/>
          <w:color w:val="000000" w:themeColor="text1"/>
          <w:sz w:val="24"/>
          <w:szCs w:val="24"/>
        </w:rPr>
        <w:t xml:space="preserve">dynamics </w:t>
      </w:r>
      <w:r w:rsidR="00513A3E" w:rsidRPr="00356992">
        <w:rPr>
          <w:rFonts w:ascii="Times New Roman" w:hAnsi="Times New Roman" w:cs="Times New Roman" w:hint="eastAsia"/>
          <w:color w:val="000000" w:themeColor="text1"/>
          <w:sz w:val="24"/>
          <w:szCs w:val="24"/>
        </w:rPr>
        <w:t>(</w:t>
      </w:r>
      <w:r w:rsidR="004768FE" w:rsidRPr="00356992">
        <w:rPr>
          <w:rFonts w:ascii="Times New Roman" w:hAnsi="Times New Roman" w:cs="Times New Roman"/>
          <w:color w:val="000000" w:themeColor="text1"/>
          <w:sz w:val="24"/>
          <w:szCs w:val="24"/>
        </w:rPr>
        <w:t>&lt;</w:t>
      </w:r>
      <w:r w:rsidR="00513A3E" w:rsidRPr="00356992">
        <w:rPr>
          <w:rFonts w:ascii="Times New Roman" w:hAnsi="Times New Roman" w:cs="Times New Roman" w:hint="eastAsia"/>
          <w:color w:val="000000" w:themeColor="text1"/>
          <w:sz w:val="24"/>
          <w:szCs w:val="24"/>
        </w:rPr>
        <w:t>1 picosecond</w:t>
      </w:r>
      <w:r w:rsidR="00E450DC" w:rsidRPr="00356992">
        <w:rPr>
          <w:rFonts w:ascii="Times New Roman" w:hAnsi="Times New Roman" w:cs="Times New Roman" w:hint="eastAsia"/>
          <w:color w:val="000000" w:themeColor="text1"/>
          <w:sz w:val="24"/>
          <w:szCs w:val="24"/>
        </w:rPr>
        <w:t xml:space="preserve">, </w:t>
      </w:r>
      <w:proofErr w:type="spellStart"/>
      <w:r w:rsidR="00E450DC" w:rsidRPr="00356992">
        <w:rPr>
          <w:rFonts w:ascii="Times New Roman" w:hAnsi="Times New Roman" w:cs="Times New Roman" w:hint="eastAsia"/>
          <w:color w:val="000000" w:themeColor="text1"/>
          <w:sz w:val="24"/>
          <w:szCs w:val="24"/>
        </w:rPr>
        <w:t>ps</w:t>
      </w:r>
      <w:proofErr w:type="spellEnd"/>
      <w:r w:rsidR="00513A3E" w:rsidRPr="00356992">
        <w:rPr>
          <w:rFonts w:ascii="Times New Roman" w:hAnsi="Times New Roman" w:cs="Times New Roman" w:hint="eastAsia"/>
          <w:color w:val="000000" w:themeColor="text1"/>
          <w:sz w:val="24"/>
          <w:szCs w:val="24"/>
        </w:rPr>
        <w:t>) for</w:t>
      </w:r>
      <w:r w:rsidR="009C2314" w:rsidRPr="00356992">
        <w:rPr>
          <w:rFonts w:ascii="Times New Roman" w:hAnsi="Times New Roman" w:cs="Times New Roman"/>
          <w:color w:val="000000" w:themeColor="text1"/>
          <w:sz w:val="24"/>
          <w:szCs w:val="24"/>
        </w:rPr>
        <w:t xml:space="preserve"> the two intralayer excitonic absorption species,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oMath>
      <w:r w:rsidR="009C2314" w:rsidRPr="00356992">
        <w:rPr>
          <w:rFonts w:ascii="Times New Roman" w:hAnsi="Times New Roman" w:cs="Times New Roman"/>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oMath>
      <w:r w:rsidR="00513A3E" w:rsidRPr="00356992">
        <w:rPr>
          <w:rFonts w:ascii="Times New Roman" w:hAnsi="Times New Roman" w:cs="Times New Roman" w:hint="eastAsia"/>
          <w:color w:val="000000" w:themeColor="text1"/>
          <w:sz w:val="24"/>
          <w:szCs w:val="24"/>
        </w:rPr>
        <w:t>, w</w:t>
      </w:r>
      <w:r w:rsidR="00606A24" w:rsidRPr="00356992">
        <w:rPr>
          <w:rFonts w:ascii="Times New Roman" w:hAnsi="Times New Roman" w:cs="Times New Roman"/>
          <w:color w:val="000000" w:themeColor="text1"/>
          <w:sz w:val="24"/>
          <w:szCs w:val="24"/>
        </w:rPr>
        <w:t>here the</w:t>
      </w:r>
      <w:r w:rsidR="00513A3E" w:rsidRPr="00356992">
        <w:rPr>
          <w:rFonts w:ascii="Times New Roman" w:hAnsi="Times New Roman" w:cs="Times New Roman" w:hint="eastAsia"/>
          <w:color w:val="000000" w:themeColor="text1"/>
          <w:sz w:val="24"/>
          <w:szCs w:val="24"/>
        </w:rPr>
        <w:t xml:space="preserve"> </w:t>
      </w:r>
      <w:r w:rsidR="009C2314" w:rsidRPr="00356992">
        <w:rPr>
          <w:rFonts w:ascii="Times New Roman" w:hAnsi="Times New Roman" w:cs="Times New Roman"/>
          <w:color w:val="000000" w:themeColor="text1"/>
          <w:sz w:val="24"/>
          <w:szCs w:val="24"/>
        </w:rPr>
        <w:t xml:space="preserve">asymmetric interlayer coupling </w:t>
      </w:r>
      <w:r w:rsidR="000E5CCC" w:rsidRPr="00356992">
        <w:rPr>
          <w:rFonts w:ascii="Times New Roman" w:hAnsi="Times New Roman" w:cs="Times New Roman"/>
          <w:color w:val="000000" w:themeColor="text1"/>
          <w:sz w:val="24"/>
          <w:szCs w:val="24"/>
        </w:rPr>
        <w:t>contributes</w:t>
      </w:r>
      <w:r w:rsidR="00513A3E" w:rsidRPr="00356992">
        <w:rPr>
          <w:rFonts w:ascii="Times New Roman" w:hAnsi="Times New Roman" w:cs="Times New Roman" w:hint="eastAsia"/>
          <w:color w:val="000000" w:themeColor="text1"/>
          <w:sz w:val="24"/>
          <w:szCs w:val="24"/>
        </w:rPr>
        <w:t xml:space="preserve"> </w:t>
      </w:r>
      <w:r w:rsidR="00606A24" w:rsidRPr="00356992">
        <w:rPr>
          <w:rFonts w:ascii="Times New Roman" w:hAnsi="Times New Roman" w:cs="Times New Roman"/>
          <w:color w:val="000000" w:themeColor="text1"/>
          <w:sz w:val="24"/>
          <w:szCs w:val="24"/>
        </w:rPr>
        <w:t xml:space="preserve">more </w:t>
      </w:r>
      <w:r w:rsidR="00513A3E" w:rsidRPr="00356992">
        <w:rPr>
          <w:rFonts w:ascii="Times New Roman" w:hAnsi="Times New Roman" w:cs="Times New Roman" w:hint="eastAsia"/>
          <w:color w:val="000000" w:themeColor="text1"/>
          <w:sz w:val="24"/>
          <w:szCs w:val="24"/>
        </w:rPr>
        <w:t xml:space="preserve">to </w:t>
      </w:r>
      <w:r w:rsidR="00606A24" w:rsidRPr="00356992">
        <w:rPr>
          <w:rFonts w:ascii="Times New Roman" w:hAnsi="Times New Roman" w:cs="Times New Roman"/>
          <w:color w:val="000000" w:themeColor="text1"/>
          <w:sz w:val="24"/>
          <w:szCs w:val="24"/>
        </w:rPr>
        <w:t xml:space="preserve">the </w:t>
      </w:r>
      <w:r w:rsidR="00AD3D75" w:rsidRPr="00356992">
        <w:rPr>
          <w:rFonts w:ascii="Times New Roman" w:hAnsi="Times New Roman" w:cs="Times New Roman"/>
          <w:color w:val="000000" w:themeColor="text1"/>
          <w:sz w:val="24"/>
          <w:szCs w:val="24"/>
        </w:rPr>
        <w:t xml:space="preserve">faster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oMath>
      <w:r w:rsidR="00AD3D75" w:rsidRPr="00356992">
        <w:rPr>
          <w:rFonts w:ascii="Times New Roman" w:hAnsi="Times New Roman" w:cs="Times New Roman"/>
          <w:color w:val="000000" w:themeColor="text1"/>
          <w:sz w:val="24"/>
          <w:szCs w:val="24"/>
        </w:rPr>
        <w:t xml:space="preserve"> </w:t>
      </w:r>
      <w:r w:rsidR="009C2314" w:rsidRPr="00356992">
        <w:rPr>
          <w:rFonts w:ascii="Times New Roman" w:hAnsi="Times New Roman" w:cs="Times New Roman"/>
          <w:color w:val="000000" w:themeColor="text1"/>
          <w:sz w:val="24"/>
          <w:szCs w:val="24"/>
        </w:rPr>
        <w:t>decay</w:t>
      </w:r>
      <w:r w:rsidR="00AD3D75" w:rsidRPr="00356992">
        <w:rPr>
          <w:rFonts w:ascii="Times New Roman" w:hAnsi="Times New Roman" w:cs="Times New Roman"/>
          <w:color w:val="000000" w:themeColor="text1"/>
          <w:sz w:val="24"/>
          <w:szCs w:val="24"/>
        </w:rPr>
        <w:t xml:space="preserve"> than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oMath>
      <w:r w:rsidR="00513A3E" w:rsidRPr="00356992">
        <w:rPr>
          <w:rFonts w:ascii="Times New Roman" w:hAnsi="Times New Roman" w:cs="Times New Roman" w:hint="eastAsia"/>
          <w:color w:val="000000" w:themeColor="text1"/>
          <w:sz w:val="24"/>
          <w:szCs w:val="24"/>
        </w:rPr>
        <w:t>.</w:t>
      </w:r>
      <w:r w:rsidR="00190F38" w:rsidRPr="00356992">
        <w:rPr>
          <w:rFonts w:ascii="Times New Roman" w:hAnsi="Times New Roman" w:cs="Times New Roman"/>
          <w:color w:val="000000" w:themeColor="text1"/>
          <w:sz w:val="24"/>
          <w:szCs w:val="24"/>
        </w:rPr>
        <w:t xml:space="preserve"> </w:t>
      </w:r>
      <w:r w:rsidR="007A4F8F" w:rsidRPr="00356992">
        <w:rPr>
          <w:rFonts w:ascii="Times New Roman" w:hAnsi="Times New Roman" w:cs="Times New Roman"/>
          <w:sz w:val="24"/>
          <w:szCs w:val="24"/>
        </w:rPr>
        <w:t>Optical</w:t>
      </w:r>
      <w:r w:rsidR="00513A3E" w:rsidRPr="00356992">
        <w:rPr>
          <w:rFonts w:ascii="Times New Roman" w:hAnsi="Times New Roman" w:cs="Times New Roman" w:hint="eastAsia"/>
          <w:sz w:val="24"/>
          <w:szCs w:val="24"/>
        </w:rPr>
        <w:t>-</w:t>
      </w:r>
      <w:r w:rsidR="007A4F8F" w:rsidRPr="00356992">
        <w:rPr>
          <w:rFonts w:ascii="Times New Roman" w:hAnsi="Times New Roman" w:cs="Times New Roman"/>
          <w:sz w:val="24"/>
          <w:szCs w:val="24"/>
        </w:rPr>
        <w:t>p</w:t>
      </w:r>
      <w:r w:rsidR="00702AC3" w:rsidRPr="00356992">
        <w:rPr>
          <w:rFonts w:ascii="Times New Roman" w:hAnsi="Times New Roman" w:cs="Times New Roman"/>
          <w:sz w:val="24"/>
          <w:szCs w:val="24"/>
        </w:rPr>
        <w:t>ump</w:t>
      </w:r>
      <w:r w:rsidR="007A4F8F" w:rsidRPr="00356992">
        <w:rPr>
          <w:rFonts w:ascii="Times New Roman" w:hAnsi="Times New Roman" w:cs="Times New Roman"/>
          <w:sz w:val="24"/>
          <w:szCs w:val="24"/>
        </w:rPr>
        <w:t xml:space="preserve"> and white-light </w:t>
      </w:r>
      <w:r w:rsidR="00702AC3" w:rsidRPr="00356992">
        <w:rPr>
          <w:rFonts w:ascii="Times New Roman" w:hAnsi="Times New Roman" w:cs="Times New Roman"/>
          <w:sz w:val="24"/>
          <w:szCs w:val="24"/>
        </w:rPr>
        <w:t>probe spectroscopy</w:t>
      </w:r>
      <w:r w:rsidR="007A4F8F" w:rsidRPr="00356992">
        <w:rPr>
          <w:rFonts w:ascii="Times New Roman" w:hAnsi="Times New Roman" w:cs="Times New Roman"/>
          <w:sz w:val="24"/>
          <w:szCs w:val="24"/>
        </w:rPr>
        <w:t xml:space="preserve"> further</w:t>
      </w:r>
      <w:r w:rsidR="00702AC3" w:rsidRPr="00356992">
        <w:rPr>
          <w:rFonts w:ascii="Times New Roman" w:hAnsi="Times New Roman" w:cs="Times New Roman"/>
          <w:sz w:val="24"/>
          <w:szCs w:val="24"/>
        </w:rPr>
        <w:t xml:space="preserve"> </w:t>
      </w:r>
      <w:r w:rsidR="00207458" w:rsidRPr="00356992">
        <w:rPr>
          <w:rFonts w:ascii="Times New Roman" w:hAnsi="Times New Roman" w:cs="Times New Roman"/>
          <w:sz w:val="24"/>
          <w:szCs w:val="24"/>
        </w:rPr>
        <w:t>unveil</w:t>
      </w:r>
      <w:r w:rsidR="00207458" w:rsidRPr="00356992">
        <w:rPr>
          <w:rFonts w:ascii="Times New Roman" w:hAnsi="Times New Roman" w:cs="Times New Roman" w:hint="eastAsia"/>
          <w:sz w:val="24"/>
          <w:szCs w:val="24"/>
        </w:rPr>
        <w:t>s</w:t>
      </w:r>
      <w:r w:rsidR="00702AC3" w:rsidRPr="00356992">
        <w:rPr>
          <w:rFonts w:ascii="Times New Roman" w:hAnsi="Times New Roman" w:cs="Times New Roman"/>
          <w:sz w:val="24"/>
          <w:szCs w:val="24"/>
        </w:rPr>
        <w:t xml:space="preserve"> a biexponential decay</w:t>
      </w:r>
      <w:r w:rsidR="004768FE" w:rsidRPr="00356992">
        <w:rPr>
          <w:rFonts w:ascii="Times New Roman" w:hAnsi="Times New Roman" w:cs="Times New Roman"/>
          <w:sz w:val="24"/>
          <w:szCs w:val="24"/>
        </w:rPr>
        <w:t>,</w:t>
      </w:r>
      <w:r w:rsidR="00702AC3" w:rsidRPr="00356992">
        <w:rPr>
          <w:rFonts w:ascii="Times New Roman" w:hAnsi="Times New Roman" w:cs="Times New Roman"/>
          <w:sz w:val="24"/>
          <w:szCs w:val="24"/>
        </w:rPr>
        <w:t xml:space="preserve"> </w:t>
      </w:r>
      <w:r w:rsidR="006E178C" w:rsidRPr="00356992">
        <w:rPr>
          <w:rFonts w:ascii="Times New Roman" w:hAnsi="Times New Roman" w:cs="Times New Roman"/>
          <w:sz w:val="24"/>
          <w:szCs w:val="24"/>
        </w:rPr>
        <w:t>w</w:t>
      </w:r>
      <w:r w:rsidR="000D15B1" w:rsidRPr="00356992">
        <w:rPr>
          <w:rFonts w:ascii="Times New Roman" w:hAnsi="Times New Roman" w:cs="Times New Roman"/>
          <w:sz w:val="24"/>
          <w:szCs w:val="24"/>
        </w:rPr>
        <w:t>here</w:t>
      </w:r>
      <w:r w:rsidR="006E178C"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the</w:t>
      </w:r>
      <w:r w:rsidR="00702AC3" w:rsidRPr="00356992">
        <w:rPr>
          <w:rFonts w:ascii="Times New Roman" w:hAnsi="Times New Roman" w:cs="Times New Roman"/>
          <w:sz w:val="24"/>
          <w:szCs w:val="24"/>
        </w:rPr>
        <w:t xml:space="preserve"> </w:t>
      </w:r>
      <w:r w:rsidR="00964399" w:rsidRPr="00356992">
        <w:rPr>
          <w:rFonts w:ascii="Times New Roman" w:hAnsi="Times New Roman" w:cs="Times New Roman"/>
          <w:sz w:val="24"/>
          <w:szCs w:val="24"/>
        </w:rPr>
        <w:t xml:space="preserve">fast </w:t>
      </w:r>
      <w:r w:rsidR="00702AC3" w:rsidRPr="00356992">
        <w:rPr>
          <w:rFonts w:ascii="Times New Roman" w:hAnsi="Times New Roman" w:cs="Times New Roman"/>
          <w:sz w:val="24"/>
          <w:szCs w:val="24"/>
        </w:rPr>
        <w:t>component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r>
          <m:rPr>
            <m:sty m:val="p"/>
          </m:rPr>
          <w:rPr>
            <w:rFonts w:ascii="Cambria Math" w:hAnsi="Cambria Math" w:cs="Times New Roman"/>
            <w:sz w:val="24"/>
            <w:szCs w:val="24"/>
          </w:rPr>
          <m:t xml:space="preserve"> ≈ 0.7–0.9 ps</m:t>
        </m:r>
      </m:oMath>
      <w:r w:rsidR="00702AC3" w:rsidRPr="00356992">
        <w:rPr>
          <w:rFonts w:ascii="Times New Roman" w:hAnsi="Times New Roman" w:cs="Times New Roman"/>
          <w:sz w:val="24"/>
          <w:szCs w:val="24"/>
        </w:rPr>
        <w:t xml:space="preserve">) </w:t>
      </w:r>
      <w:r w:rsidR="004768FE" w:rsidRPr="00356992">
        <w:rPr>
          <w:rFonts w:ascii="Times New Roman" w:hAnsi="Times New Roman" w:cs="Times New Roman"/>
          <w:sz w:val="24"/>
          <w:szCs w:val="24"/>
        </w:rPr>
        <w:t xml:space="preserve">signifies </w:t>
      </w:r>
      <w:r w:rsidR="00AD3D75" w:rsidRPr="00356992">
        <w:rPr>
          <w:rFonts w:ascii="Times New Roman" w:hAnsi="Times New Roman" w:cs="Times New Roman"/>
          <w:sz w:val="24"/>
          <w:szCs w:val="24"/>
        </w:rPr>
        <w:t xml:space="preserve">rapid </w:t>
      </w:r>
      <w:r w:rsidR="00702AC3" w:rsidRPr="00356992">
        <w:rPr>
          <w:rFonts w:ascii="Times New Roman" w:hAnsi="Times New Roman" w:cs="Times New Roman"/>
          <w:sz w:val="24"/>
          <w:szCs w:val="24"/>
        </w:rPr>
        <w:t xml:space="preserve">radiative recombination </w:t>
      </w:r>
      <w:r w:rsidR="00E724B3" w:rsidRPr="00356992">
        <w:rPr>
          <w:rFonts w:ascii="Times New Roman" w:hAnsi="Times New Roman" w:cs="Times New Roman"/>
          <w:sz w:val="24"/>
          <w:szCs w:val="24"/>
        </w:rPr>
        <w:t>with repopulation</w:t>
      </w:r>
      <w:r w:rsidR="00ED6224" w:rsidRPr="00356992">
        <w:rPr>
          <w:rFonts w:ascii="Times New Roman" w:hAnsi="Times New Roman" w:cs="Times New Roman"/>
          <w:sz w:val="24"/>
          <w:szCs w:val="24"/>
        </w:rPr>
        <w:t xml:space="preserve"> </w:t>
      </w:r>
      <w:r w:rsidR="00E724B3" w:rsidRPr="00356992">
        <w:rPr>
          <w:rFonts w:ascii="Times New Roman" w:hAnsi="Times New Roman" w:cs="Times New Roman"/>
          <w:sz w:val="24"/>
          <w:szCs w:val="24"/>
        </w:rPr>
        <w:t>effects</w:t>
      </w:r>
      <w:r w:rsidR="003A6B3B" w:rsidRPr="00356992">
        <w:rPr>
          <w:rFonts w:ascii="Times New Roman" w:hAnsi="Times New Roman" w:cs="Times New Roman"/>
          <w:sz w:val="24"/>
          <w:szCs w:val="24"/>
        </w:rPr>
        <w:t xml:space="preserve"> in the optical light cone</w:t>
      </w:r>
      <w:r w:rsidR="000D15B1" w:rsidRPr="00356992">
        <w:rPr>
          <w:rFonts w:ascii="Times New Roman" w:hAnsi="Times New Roman" w:cs="Times New Roman"/>
          <w:sz w:val="24"/>
          <w:szCs w:val="24"/>
        </w:rPr>
        <w:t>. The</w:t>
      </w:r>
      <w:r w:rsidR="00702AC3" w:rsidRPr="00356992">
        <w:rPr>
          <w:rFonts w:ascii="Times New Roman" w:hAnsi="Times New Roman" w:cs="Times New Roman"/>
          <w:sz w:val="24"/>
          <w:szCs w:val="24"/>
        </w:rPr>
        <w:t xml:space="preserve"> slow component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r>
          <m:rPr>
            <m:sty m:val="p"/>
          </m:rPr>
          <w:rPr>
            <w:rFonts w:ascii="Cambria Math" w:hAnsi="Cambria Math" w:cs="Times New Roman"/>
            <w:sz w:val="24"/>
            <w:szCs w:val="24"/>
          </w:rPr>
          <m:t xml:space="preserve"> ≈ 100–300 ps</m:t>
        </m:r>
      </m:oMath>
      <w:r w:rsidR="00702AC3" w:rsidRPr="00356992">
        <w:rPr>
          <w:rFonts w:ascii="Times New Roman" w:hAnsi="Times New Roman" w:cs="Times New Roman"/>
          <w:sz w:val="24"/>
          <w:szCs w:val="24"/>
        </w:rPr>
        <w:t>)</w:t>
      </w:r>
      <w:r w:rsidR="000D15B1" w:rsidRPr="00356992">
        <w:rPr>
          <w:rFonts w:ascii="Times New Roman" w:hAnsi="Times New Roman" w:cs="Times New Roman"/>
          <w:sz w:val="24"/>
          <w:szCs w:val="24"/>
        </w:rPr>
        <w:t xml:space="preserve"> is</w:t>
      </w:r>
      <w:r w:rsidR="007A4F8F" w:rsidRPr="00356992">
        <w:rPr>
          <w:rFonts w:ascii="Times New Roman" w:hAnsi="Times New Roman" w:cs="Times New Roman"/>
          <w:sz w:val="24"/>
          <w:szCs w:val="24"/>
        </w:rPr>
        <w:t xml:space="preserve"> </w:t>
      </w:r>
      <w:r w:rsidR="00702AC3" w:rsidRPr="00356992">
        <w:rPr>
          <w:rFonts w:ascii="Times New Roman" w:hAnsi="Times New Roman" w:cs="Times New Roman"/>
          <w:sz w:val="24"/>
          <w:szCs w:val="24"/>
        </w:rPr>
        <w:t>linked to</w:t>
      </w:r>
      <w:r w:rsidR="007A4F8F" w:rsidRPr="00356992">
        <w:rPr>
          <w:rFonts w:ascii="Times New Roman" w:hAnsi="Times New Roman" w:cs="Times New Roman"/>
          <w:sz w:val="24"/>
          <w:szCs w:val="24"/>
        </w:rPr>
        <w:t xml:space="preserve"> </w:t>
      </w:r>
      <w:r w:rsidR="00702AC3" w:rsidRPr="00356992">
        <w:rPr>
          <w:rFonts w:ascii="Times New Roman" w:hAnsi="Times New Roman" w:cs="Times New Roman"/>
          <w:sz w:val="24"/>
          <w:szCs w:val="24"/>
        </w:rPr>
        <w:t>exciton-phonon scattering a</w:t>
      </w:r>
      <w:r w:rsidR="004768FE" w:rsidRPr="00356992">
        <w:rPr>
          <w:rFonts w:ascii="Times New Roman" w:hAnsi="Times New Roman" w:cs="Times New Roman"/>
          <w:sz w:val="24"/>
          <w:szCs w:val="24"/>
        </w:rPr>
        <w:t>nd</w:t>
      </w:r>
      <w:r w:rsidR="00702AC3" w:rsidRPr="00356992">
        <w:rPr>
          <w:rFonts w:ascii="Times New Roman" w:hAnsi="Times New Roman" w:cs="Times New Roman"/>
          <w:sz w:val="24"/>
          <w:szCs w:val="24"/>
        </w:rPr>
        <w:t xml:space="preserve"> population relaxation via interlayer breathing phonons</w:t>
      </w:r>
      <w:r w:rsidR="004713A9"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 xml:space="preserve">We also present that </w:t>
      </w:r>
      <w:r w:rsidR="00702AC3" w:rsidRPr="00356992">
        <w:rPr>
          <w:rFonts w:ascii="Times New Roman" w:hAnsi="Times New Roman" w:cs="Times New Roman"/>
          <w:sz w:val="24"/>
          <w:szCs w:val="24"/>
        </w:rPr>
        <w:t xml:space="preserve">intervalley scattering </w:t>
      </w:r>
      <w:r w:rsidR="006C6F86" w:rsidRPr="00356992">
        <w:rPr>
          <w:rFonts w:ascii="Times New Roman" w:hAnsi="Times New Roman" w:cs="Times New Roman"/>
          <w:sz w:val="24"/>
          <w:szCs w:val="24"/>
        </w:rPr>
        <w:t>pathways</w:t>
      </w:r>
      <w:r w:rsidR="00702AC3"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i.e. mediated by</w:t>
      </w:r>
      <w:r w:rsidR="007A4F8F" w:rsidRPr="00356992">
        <w:rPr>
          <w:rFonts w:ascii="Times New Roman" w:hAnsi="Times New Roman" w:cs="Times New Roman"/>
          <w:sz w:val="24"/>
          <w:szCs w:val="24"/>
        </w:rPr>
        <w:t xml:space="preserve"> the</w:t>
      </w:r>
      <w:r w:rsidR="00702AC3" w:rsidRPr="00356992">
        <w:rPr>
          <w:rFonts w:ascii="Times New Roman" w:hAnsi="Times New Roman" w:cs="Times New Roman"/>
          <w:sz w:val="24"/>
          <w:szCs w:val="24"/>
        </w:rPr>
        <w:t xml:space="preserve"> </w:t>
      </w:r>
      <m:oMath>
        <m:r>
          <w:rPr>
            <w:rFonts w:ascii="Cambria Math" w:hAnsi="Cambria Math" w:cs="Times New Roman"/>
            <w:sz w:val="24"/>
            <w:szCs w:val="24"/>
          </w:rPr>
          <m:t>KQ</m:t>
        </m:r>
      </m:oMath>
      <w:r w:rsidR="007A4F8F" w:rsidRPr="00356992">
        <w:rPr>
          <w:rFonts w:ascii="Times New Roman" w:hAnsi="Times New Roman" w:cs="Times New Roman"/>
          <w:sz w:val="24"/>
          <w:szCs w:val="24"/>
        </w:rPr>
        <w:t xml:space="preserve"> transition</w:t>
      </w:r>
      <w:r w:rsidR="006C6F86" w:rsidRPr="00356992">
        <w:rPr>
          <w:rFonts w:ascii="Times New Roman" w:hAnsi="Times New Roman" w:cs="Times New Roman"/>
          <w:sz w:val="24"/>
          <w:szCs w:val="24"/>
        </w:rPr>
        <w:t>s</w:t>
      </w:r>
      <w:r w:rsidR="00702AC3"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 xml:space="preserve">are distinct </w:t>
      </w:r>
      <w:r w:rsidR="004768FE" w:rsidRPr="00356992">
        <w:rPr>
          <w:rFonts w:ascii="Times New Roman" w:hAnsi="Times New Roman" w:cs="Times New Roman"/>
          <w:sz w:val="24"/>
          <w:szCs w:val="24"/>
        </w:rPr>
        <w:t>from</w:t>
      </w:r>
      <w:r w:rsidR="006E178C" w:rsidRPr="00356992">
        <w:rPr>
          <w:rFonts w:ascii="Times New Roman" w:hAnsi="Times New Roman" w:cs="Times New Roman"/>
          <w:sz w:val="24"/>
          <w:szCs w:val="24"/>
        </w:rPr>
        <w:t xml:space="preserve"> </w:t>
      </w:r>
      <w:r w:rsidR="007A4F8F" w:rsidRPr="00356992">
        <w:rPr>
          <w:rFonts w:ascii="Times New Roman" w:hAnsi="Times New Roman" w:cs="Times New Roman"/>
          <w:sz w:val="24"/>
          <w:szCs w:val="24"/>
        </w:rPr>
        <w:t>the</w:t>
      </w:r>
      <w:r w:rsidR="00702AC3" w:rsidRPr="00356992">
        <w:rPr>
          <w:rFonts w:ascii="Times New Roman" w:hAnsi="Times New Roman" w:cs="Times New Roman"/>
          <w:sz w:val="24"/>
          <w:szCs w:val="24"/>
        </w:rPr>
        <w:t xml:space="preserve"> monolayer </w:t>
      </w:r>
      <w:r w:rsidR="007A4F8F" w:rsidRPr="00356992">
        <w:rPr>
          <w:rFonts w:ascii="Times New Roman" w:hAnsi="Times New Roman" w:cs="Times New Roman"/>
          <w:sz w:val="24"/>
          <w:szCs w:val="24"/>
        </w:rPr>
        <w:t>counterpart</w:t>
      </w:r>
      <w:r w:rsidR="003E373D" w:rsidRPr="00356992">
        <w:rPr>
          <w:rFonts w:ascii="Times New Roman" w:hAnsi="Times New Roman" w:cs="Times New Roman"/>
          <w:sz w:val="24"/>
          <w:szCs w:val="24"/>
        </w:rPr>
        <w:t>.</w:t>
      </w:r>
      <w:r w:rsidR="006E178C" w:rsidRPr="00356992">
        <w:rPr>
          <w:rFonts w:ascii="Times New Roman" w:hAnsi="Times New Roman" w:cs="Times New Roman"/>
          <w:sz w:val="24"/>
          <w:szCs w:val="24"/>
        </w:rPr>
        <w:t xml:space="preserve"> </w:t>
      </w:r>
      <w:r w:rsidR="004768FE" w:rsidRPr="00356992">
        <w:rPr>
          <w:rFonts w:ascii="Times New Roman" w:hAnsi="Times New Roman" w:cs="Times New Roman"/>
          <w:sz w:val="24"/>
          <w:szCs w:val="24"/>
        </w:rPr>
        <w:t>This</w:t>
      </w:r>
      <w:r w:rsidR="00702AC3" w:rsidRPr="00356992">
        <w:rPr>
          <w:rFonts w:ascii="Times New Roman" w:hAnsi="Times New Roman" w:cs="Times New Roman"/>
          <w:sz w:val="24"/>
          <w:szCs w:val="24"/>
        </w:rPr>
        <w:t xml:space="preserve"> work</w:t>
      </w:r>
      <w:r w:rsidR="00C2195C" w:rsidRPr="00356992">
        <w:rPr>
          <w:rFonts w:ascii="Times New Roman" w:hAnsi="Times New Roman" w:cs="Times New Roman"/>
          <w:sz w:val="24"/>
          <w:szCs w:val="24"/>
        </w:rPr>
        <w:t xml:space="preserve"> </w:t>
      </w:r>
      <w:r w:rsidR="00702AC3" w:rsidRPr="00356992">
        <w:rPr>
          <w:rFonts w:ascii="Times New Roman" w:hAnsi="Times New Roman" w:cs="Times New Roman"/>
          <w:sz w:val="24"/>
          <w:szCs w:val="24"/>
        </w:rPr>
        <w:t>provide</w:t>
      </w:r>
      <w:r w:rsidR="00C2195C" w:rsidRPr="00356992">
        <w:rPr>
          <w:rFonts w:ascii="Times New Roman" w:hAnsi="Times New Roman" w:cs="Times New Roman"/>
          <w:sz w:val="24"/>
          <w:szCs w:val="24"/>
        </w:rPr>
        <w:t xml:space="preserve">s </w:t>
      </w:r>
      <w:r w:rsidR="007A4F8F" w:rsidRPr="00356992">
        <w:rPr>
          <w:rFonts w:ascii="Times New Roman" w:hAnsi="Times New Roman" w:cs="Times New Roman"/>
          <w:sz w:val="24"/>
          <w:szCs w:val="24"/>
        </w:rPr>
        <w:t>detailed</w:t>
      </w:r>
      <w:r w:rsidR="00C2195C" w:rsidRPr="00356992">
        <w:rPr>
          <w:rFonts w:ascii="Times New Roman" w:hAnsi="Times New Roman" w:cs="Times New Roman"/>
          <w:sz w:val="24"/>
          <w:szCs w:val="24"/>
        </w:rPr>
        <w:t xml:space="preserve"> insights into</w:t>
      </w:r>
      <w:r w:rsidR="000D15B1" w:rsidRPr="00356992">
        <w:rPr>
          <w:rFonts w:ascii="Times New Roman" w:hAnsi="Times New Roman" w:cs="Times New Roman"/>
          <w:sz w:val="24"/>
          <w:szCs w:val="24"/>
        </w:rPr>
        <w:t xml:space="preserve"> the</w:t>
      </w:r>
      <w:r w:rsidR="00C2195C" w:rsidRPr="00356992">
        <w:rPr>
          <w:rFonts w:ascii="Times New Roman" w:hAnsi="Times New Roman" w:cs="Times New Roman"/>
          <w:sz w:val="24"/>
          <w:szCs w:val="24"/>
        </w:rPr>
        <w:t xml:space="preserve"> exciton </w:t>
      </w:r>
      <w:r w:rsidR="00337FCE" w:rsidRPr="00356992">
        <w:rPr>
          <w:rFonts w:ascii="Times New Roman" w:hAnsi="Times New Roman" w:cs="Times New Roman"/>
          <w:sz w:val="24"/>
          <w:szCs w:val="24"/>
        </w:rPr>
        <w:t>population</w:t>
      </w:r>
      <w:r w:rsidR="00C2195C" w:rsidRPr="00356992">
        <w:rPr>
          <w:rFonts w:ascii="Times New Roman" w:hAnsi="Times New Roman" w:cs="Times New Roman"/>
          <w:sz w:val="24"/>
          <w:szCs w:val="24"/>
        </w:rPr>
        <w:t xml:space="preserve"> dynamics in </w:t>
      </w:r>
      <w:r w:rsidR="007A4F8F" w:rsidRPr="00356992">
        <w:rPr>
          <w:rFonts w:ascii="Times New Roman" w:hAnsi="Times New Roman" w:cs="Times New Roman"/>
          <w:sz w:val="24"/>
          <w:szCs w:val="24"/>
        </w:rPr>
        <w:t xml:space="preserve">twisted </w:t>
      </w:r>
      <w:proofErr w:type="spellStart"/>
      <w:r w:rsidR="007A4F8F" w:rsidRPr="00356992">
        <w:rPr>
          <w:rFonts w:ascii="Times New Roman" w:hAnsi="Times New Roman" w:cs="Times New Roman"/>
          <w:sz w:val="24"/>
          <w:szCs w:val="24"/>
        </w:rPr>
        <w:t>homobilayers</w:t>
      </w:r>
      <w:proofErr w:type="spellEnd"/>
      <w:r w:rsidR="004768FE" w:rsidRPr="00356992">
        <w:rPr>
          <w:rFonts w:ascii="Times New Roman" w:hAnsi="Times New Roman" w:cs="Times New Roman"/>
          <w:sz w:val="24"/>
          <w:szCs w:val="24"/>
        </w:rPr>
        <w:t>,</w:t>
      </w:r>
      <w:r w:rsidR="00702AC3" w:rsidRPr="00356992">
        <w:rPr>
          <w:rFonts w:ascii="Times New Roman" w:hAnsi="Times New Roman" w:cs="Times New Roman"/>
          <w:sz w:val="24"/>
          <w:szCs w:val="24"/>
        </w:rPr>
        <w:t xml:space="preserve"> highlight</w:t>
      </w:r>
      <w:r w:rsidR="004768FE" w:rsidRPr="00356992">
        <w:rPr>
          <w:rFonts w:ascii="Times New Roman" w:hAnsi="Times New Roman" w:cs="Times New Roman"/>
          <w:sz w:val="24"/>
          <w:szCs w:val="24"/>
        </w:rPr>
        <w:t>ing</w:t>
      </w:r>
      <w:r w:rsidR="00702AC3" w:rsidRPr="00356992">
        <w:rPr>
          <w:rFonts w:ascii="Times New Roman" w:hAnsi="Times New Roman" w:cs="Times New Roman"/>
          <w:sz w:val="24"/>
          <w:szCs w:val="24"/>
        </w:rPr>
        <w:t xml:space="preserve"> the role of intervalley and exciton-phonon interactions in </w:t>
      </w:r>
      <w:r w:rsidR="006E178C" w:rsidRPr="00356992">
        <w:rPr>
          <w:rFonts w:ascii="Times New Roman" w:hAnsi="Times New Roman" w:cs="Times New Roman"/>
          <w:sz w:val="24"/>
          <w:szCs w:val="24"/>
        </w:rPr>
        <w:lastRenderedPageBreak/>
        <w:t>the</w:t>
      </w:r>
      <w:r w:rsidR="007A4F8F" w:rsidRPr="00356992">
        <w:rPr>
          <w:rFonts w:ascii="Times New Roman" w:hAnsi="Times New Roman" w:cs="Times New Roman"/>
          <w:sz w:val="24"/>
          <w:szCs w:val="24"/>
        </w:rPr>
        <w:t xml:space="preserve"> transient</w:t>
      </w:r>
      <w:r w:rsidR="00702AC3" w:rsidRPr="00356992">
        <w:rPr>
          <w:rFonts w:ascii="Times New Roman" w:hAnsi="Times New Roman" w:cs="Times New Roman"/>
          <w:sz w:val="24"/>
          <w:szCs w:val="24"/>
        </w:rPr>
        <w:t xml:space="preserve"> </w:t>
      </w:r>
      <w:r w:rsidR="007A4F8F" w:rsidRPr="00356992">
        <w:rPr>
          <w:rFonts w:ascii="Times New Roman" w:hAnsi="Times New Roman" w:cs="Times New Roman"/>
          <w:sz w:val="24"/>
          <w:szCs w:val="24"/>
        </w:rPr>
        <w:t>multiple exciton complex</w:t>
      </w:r>
      <w:r w:rsidR="004768FE" w:rsidRPr="00356992">
        <w:rPr>
          <w:rFonts w:ascii="Times New Roman" w:hAnsi="Times New Roman" w:cs="Times New Roman"/>
          <w:sz w:val="24"/>
          <w:szCs w:val="24"/>
        </w:rPr>
        <w:t xml:space="preserve"> behaviors</w:t>
      </w:r>
      <w:r w:rsidR="00702AC3" w:rsidRPr="00356992">
        <w:rPr>
          <w:rFonts w:ascii="Times New Roman" w:hAnsi="Times New Roman" w:cs="Times New Roman"/>
          <w:sz w:val="24"/>
          <w:szCs w:val="24"/>
        </w:rPr>
        <w:t>.</w:t>
      </w:r>
    </w:p>
    <w:p w14:paraId="3C9EDDAB" w14:textId="0CFA01CA" w:rsidR="007F22E5" w:rsidRPr="00356992" w:rsidRDefault="007F22E5" w:rsidP="00AC35C6">
      <w:pPr>
        <w:spacing w:line="480" w:lineRule="auto"/>
        <w:rPr>
          <w:rFonts w:ascii="Times New Roman" w:hAnsi="Times New Roman" w:cs="Times New Roman"/>
          <w:sz w:val="24"/>
          <w:szCs w:val="24"/>
        </w:rPr>
      </w:pPr>
    </w:p>
    <w:p w14:paraId="6E2368F6" w14:textId="77777777" w:rsidR="00E205AB" w:rsidRPr="00356992" w:rsidRDefault="00E205AB" w:rsidP="00AC35C6">
      <w:pPr>
        <w:spacing w:line="480" w:lineRule="auto"/>
        <w:rPr>
          <w:rFonts w:ascii="Times New Roman" w:hAnsi="Times New Roman" w:cs="Times New Roman"/>
          <w:sz w:val="24"/>
          <w:szCs w:val="24"/>
        </w:rPr>
      </w:pPr>
    </w:p>
    <w:p w14:paraId="1B4BD4DE" w14:textId="0D93B6B9" w:rsidR="00FE578A" w:rsidRPr="00356992" w:rsidRDefault="00FE578A" w:rsidP="00420C6B">
      <w:pPr>
        <w:pStyle w:val="a3"/>
        <w:numPr>
          <w:ilvl w:val="0"/>
          <w:numId w:val="5"/>
        </w:numPr>
        <w:spacing w:line="480" w:lineRule="auto"/>
        <w:ind w:leftChars="0"/>
        <w:rPr>
          <w:rFonts w:ascii="Times New Roman" w:hAnsi="Times New Roman" w:cs="Times New Roman"/>
          <w:b/>
          <w:bCs/>
          <w:sz w:val="24"/>
          <w:szCs w:val="24"/>
        </w:rPr>
      </w:pPr>
      <w:r w:rsidRPr="00356992">
        <w:rPr>
          <w:rFonts w:ascii="Times New Roman" w:hAnsi="Times New Roman" w:cs="Times New Roman" w:hint="eastAsia"/>
          <w:b/>
          <w:bCs/>
          <w:sz w:val="24"/>
          <w:szCs w:val="24"/>
        </w:rPr>
        <w:t>I</w:t>
      </w:r>
      <w:r w:rsidRPr="00356992">
        <w:rPr>
          <w:rFonts w:ascii="Times New Roman" w:hAnsi="Times New Roman" w:cs="Times New Roman"/>
          <w:b/>
          <w:bCs/>
          <w:sz w:val="24"/>
          <w:szCs w:val="24"/>
        </w:rPr>
        <w:t>ntroduction</w:t>
      </w:r>
    </w:p>
    <w:p w14:paraId="67EB489A" w14:textId="0293538C" w:rsidR="00B9595E" w:rsidRPr="00356992" w:rsidRDefault="003D1BA5" w:rsidP="00CB7286">
      <w:pPr>
        <w:spacing w:line="480" w:lineRule="auto"/>
        <w:ind w:firstLineChars="100" w:firstLine="240"/>
        <w:rPr>
          <w:rFonts w:ascii="Times New Roman" w:hAnsi="Times New Roman" w:cs="Times New Roman"/>
          <w:sz w:val="24"/>
          <w:szCs w:val="24"/>
          <w:vertAlign w:val="subscript"/>
        </w:rPr>
      </w:pPr>
      <w:r w:rsidRPr="00356992">
        <w:rPr>
          <w:rFonts w:ascii="Times New Roman" w:hAnsi="Times New Roman" w:cs="Times New Roman"/>
          <w:sz w:val="24"/>
          <w:szCs w:val="24"/>
        </w:rPr>
        <w:t>T</w:t>
      </w:r>
      <w:r w:rsidR="00D3774F" w:rsidRPr="00356992">
        <w:rPr>
          <w:rFonts w:ascii="Times New Roman" w:hAnsi="Times New Roman" w:cs="Times New Roman"/>
          <w:sz w:val="24"/>
          <w:szCs w:val="24"/>
        </w:rPr>
        <w:t>ransitional metal dichalcogenide (TMD)</w:t>
      </w:r>
      <w:r w:rsidR="0004196C" w:rsidRPr="00356992">
        <w:rPr>
          <w:rFonts w:ascii="Times New Roman" w:hAnsi="Times New Roman" w:cs="Times New Roman"/>
          <w:sz w:val="24"/>
          <w:szCs w:val="24"/>
        </w:rPr>
        <w:t xml:space="preserve"> monolayers</w:t>
      </w:r>
      <w:r w:rsidR="00A61B91" w:rsidRPr="00356992">
        <w:rPr>
          <w:rFonts w:ascii="Times New Roman" w:hAnsi="Times New Roman" w:cs="Times New Roman"/>
          <w:sz w:val="24"/>
          <w:szCs w:val="24"/>
        </w:rPr>
        <w:t xml:space="preserve"> ha</w:t>
      </w:r>
      <w:r w:rsidRPr="00356992">
        <w:rPr>
          <w:rFonts w:ascii="Times New Roman" w:hAnsi="Times New Roman" w:cs="Times New Roman"/>
          <w:sz w:val="24"/>
          <w:szCs w:val="24"/>
        </w:rPr>
        <w:t>ve</w:t>
      </w:r>
      <w:r w:rsidR="00A61B91" w:rsidRPr="00356992">
        <w:rPr>
          <w:rFonts w:ascii="Times New Roman" w:hAnsi="Times New Roman" w:cs="Times New Roman"/>
          <w:sz w:val="24"/>
          <w:szCs w:val="24"/>
        </w:rPr>
        <w:t xml:space="preserve"> garnered significant attention</w:t>
      </w:r>
      <w:r w:rsidRPr="00356992">
        <w:rPr>
          <w:rFonts w:ascii="Times New Roman" w:hAnsi="Times New Roman" w:cs="Times New Roman"/>
          <w:sz w:val="24"/>
          <w:szCs w:val="24"/>
        </w:rPr>
        <w:t xml:space="preserve"> due to their strong light-matter interaction.</w:t>
      </w:r>
      <w:r w:rsidR="00926020"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{"citationID":"VuOeYbwO","properties":{"formattedCitation":"\\uc0\\u160{}[1,2]","plainCitation":" [1,2]","noteIndex":0},"citationItems":[{"id":53,"uris":["http://zotero.org/users/10892785/items/EWHNMZTI"],"itemData":{"id":53,"type":"article-journal","container-title":"Physical Review Letters","DOI":"10.1103/PhysRevLett.105.136805","ISSN":"0031-9007, 1079-7114","issue":"13","journalAbbreviation":"Phys. Rev. Lett.","language":"en","page":"136805","source":"DOI.org (Crossref)","title":"Atomically Thin MoS 2 : A New Direct-Gap Semiconductor","title-short":"Atomically Thin MoS 2","volume":"105","author":[{"family":"Mak","given":"Kin Fai"},{"family":"Lee","given":"Changgu"},{"family":"Hone","given":"James"},{"family":"Shan","given":"Jie"},{"family":"Heinz","given":"Tony F."}],"issued":{"date-parts":[["2010",9,24]]}}},{"id":2734,"uris":["http://zotero.org/users/10892785/items/TISB9UNB"],"itemData":{"id":2734,"type":"article-journal","abstract":"Novel physical phenomena can emerge in low-dimensional nanomaterials. Bulk MoS2, a prototypical metal dichalcogenide, is an indirect bandgap semiconductor with negligible photoluminescence. When the MoS2 crystal is thinned to monolayer, however, a strong photoluminescence emerges, indicating an indirect to direct bandgap transition in this d-electron system. This observation shows that quantum confinement in layered d-electron materials like MoS2 provides new opportunities for engineering the electronic structure of matter at the nanoscale.","container-title":"Nano Letters","DOI":"10.1021/nl903868w","ISSN":"1530-6984","issue":"4","journalAbbreviation":"Nano Lett.","note":"publisher: American Chemical Society","page":"1271-1275","source":"ACS Publications","title":"Emerging Photoluminescence in Monolayer MoS2","volume":"10","author":[{"family":"Splendiani","given":"Andrea"},{"family":"Sun","given":"Liang"},{"family":"Zhang","given":"Yuanbo"},{"family":"Li","given":"Tianshu"},{"family":"Kim","given":"Jonghwan"},{"family":"Chim","given":"Chi-Yung"},{"family":"Galli","given":"Giulia"},{"family":"Wang","given":"Feng"}],"issued":{"date-parts":[["2010",4,14]]}}}],"schema":"https://github.com/citation-style-language/schema/raw/master/csl-citation.json"} </w:instrText>
      </w:r>
      <w:r w:rsidR="00926020"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[1,2]</w:t>
      </w:r>
      <w:r w:rsidR="00926020" w:rsidRPr="00356992">
        <w:rPr>
          <w:rFonts w:ascii="Times New Roman" w:hAnsi="Times New Roman" w:cs="Times New Roman"/>
          <w:sz w:val="24"/>
          <w:szCs w:val="24"/>
        </w:rPr>
        <w:fldChar w:fldCharType="end"/>
      </w:r>
      <w:r w:rsidRPr="00356992">
        <w:rPr>
          <w:rFonts w:ascii="Times New Roman" w:hAnsi="Times New Roman" w:cs="Times New Roman"/>
          <w:sz w:val="24"/>
          <w:szCs w:val="24"/>
        </w:rPr>
        <w:t xml:space="preserve"> The reduced screening of Coulomb interactions, resulting from the two-dimensional confinement, leads to the strong light-matter interaction</w:t>
      </w:r>
      <w:r w:rsidR="00CB7286" w:rsidRPr="00356992">
        <w:rPr>
          <w:rFonts w:ascii="Times New Roman" w:hAnsi="Times New Roman" w:cs="Times New Roman"/>
          <w:sz w:val="24"/>
          <w:szCs w:val="24"/>
        </w:rPr>
        <w:t xml:space="preserve">, larger exciton binding energies up to few hundred </w:t>
      </w:r>
      <w:proofErr w:type="spellStart"/>
      <w:r w:rsidR="00CB7286" w:rsidRPr="00356992">
        <w:rPr>
          <w:rFonts w:ascii="Times New Roman" w:hAnsi="Times New Roman" w:cs="Times New Roman"/>
          <w:sz w:val="24"/>
          <w:szCs w:val="24"/>
        </w:rPr>
        <w:t>meV</w:t>
      </w:r>
      <w:proofErr w:type="spellEnd"/>
      <w:r w:rsidRPr="00356992">
        <w:rPr>
          <w:rFonts w:ascii="Times New Roman" w:hAnsi="Times New Roman" w:cs="Times New Roman"/>
          <w:sz w:val="24"/>
          <w:szCs w:val="24"/>
        </w:rPr>
        <w:t xml:space="preserve"> </w:t>
      </w:r>
      <w:r w:rsidR="00CB7286" w:rsidRPr="00356992">
        <w:rPr>
          <w:rFonts w:ascii="Times New Roman" w:hAnsi="Times New Roman" w:cs="Times New Roman"/>
          <w:sz w:val="24"/>
          <w:szCs w:val="24"/>
        </w:rPr>
        <w:t>c</w:t>
      </w:r>
      <w:r w:rsidRPr="00356992">
        <w:rPr>
          <w:rFonts w:ascii="Times New Roman" w:hAnsi="Times New Roman" w:cs="Times New Roman"/>
          <w:sz w:val="24"/>
          <w:szCs w:val="24"/>
        </w:rPr>
        <w:t xml:space="preserve">ompared to the quasi-two-dimensional systems such as III-V quantum wells. </w:t>
      </w:r>
      <w:r w:rsidR="00B9595E" w:rsidRPr="00356992">
        <w:rPr>
          <w:rFonts w:ascii="Times New Roman" w:hAnsi="Times New Roman" w:cs="Times New Roman"/>
          <w:sz w:val="24"/>
          <w:szCs w:val="24"/>
        </w:rPr>
        <w:t>WSe</w:t>
      </w:r>
      <w:r w:rsidR="00B9595E" w:rsidRPr="00356992">
        <w:rPr>
          <w:rFonts w:ascii="Times New Roman" w:hAnsi="Times New Roman" w:cs="Times New Roman"/>
          <w:sz w:val="24"/>
          <w:szCs w:val="24"/>
          <w:vertAlign w:val="subscript"/>
        </w:rPr>
        <w:t>2</w:t>
      </w:r>
      <w:r w:rsidR="00B9595E" w:rsidRPr="00356992">
        <w:rPr>
          <w:rFonts w:ascii="Times New Roman" w:hAnsi="Times New Roman" w:cs="Times New Roman"/>
          <w:sz w:val="24"/>
          <w:szCs w:val="24"/>
        </w:rPr>
        <w:t xml:space="preserve"> is an exemplary member of the TMD material</w:t>
      </w:r>
      <w:r w:rsidR="00E036E5" w:rsidRPr="00356992">
        <w:rPr>
          <w:rFonts w:ascii="Times New Roman" w:hAnsi="Times New Roman" w:cs="Times New Roman" w:hint="eastAsia"/>
          <w:sz w:val="24"/>
          <w:szCs w:val="24"/>
        </w:rPr>
        <w:t>s</w:t>
      </w:r>
      <w:r w:rsidR="00B9595E" w:rsidRPr="00356992">
        <w:rPr>
          <w:rFonts w:ascii="Times New Roman" w:hAnsi="Times New Roman" w:cs="Times New Roman"/>
          <w:sz w:val="24"/>
          <w:szCs w:val="24"/>
        </w:rPr>
        <w:t xml:space="preserve">, which is composed of covalently bonded one W and two Se atoms forming two-dimensional sheets that are coupled by van der Waals forces. </w:t>
      </w:r>
      <w:r w:rsidR="00703C15" w:rsidRPr="00356992">
        <w:rPr>
          <w:rFonts w:ascii="Times New Roman" w:hAnsi="Times New Roman" w:cs="Times New Roman"/>
          <w:sz w:val="24"/>
          <w:szCs w:val="24"/>
        </w:rPr>
        <w:t xml:space="preserve">In </w:t>
      </w:r>
      <w:r w:rsidR="000D15B1" w:rsidRPr="00356992">
        <w:rPr>
          <w:rFonts w:ascii="Times New Roman" w:hAnsi="Times New Roman" w:cs="Times New Roman"/>
          <w:sz w:val="24"/>
          <w:szCs w:val="24"/>
        </w:rPr>
        <w:t>the</w:t>
      </w:r>
      <w:r w:rsidR="00703C15" w:rsidRPr="00356992">
        <w:rPr>
          <w:rFonts w:ascii="Times New Roman" w:hAnsi="Times New Roman" w:cs="Times New Roman"/>
          <w:sz w:val="24"/>
          <w:szCs w:val="24"/>
        </w:rPr>
        <w:t xml:space="preserve"> bulk form, WSe</w:t>
      </w:r>
      <w:r w:rsidR="00703C15" w:rsidRPr="00356992">
        <w:rPr>
          <w:rFonts w:ascii="Times New Roman" w:hAnsi="Times New Roman" w:cs="Times New Roman"/>
          <w:sz w:val="24"/>
          <w:szCs w:val="24"/>
          <w:vertAlign w:val="subscript"/>
        </w:rPr>
        <w:t>2</w:t>
      </w:r>
      <w:r w:rsidR="00703C15" w:rsidRPr="00356992">
        <w:rPr>
          <w:rFonts w:ascii="Times New Roman" w:hAnsi="Times New Roman" w:cs="Times New Roman"/>
          <w:sz w:val="24"/>
          <w:szCs w:val="24"/>
        </w:rPr>
        <w:t xml:space="preserve"> is an indirect bandgap semiconductor, while monolayer features a direct</w:t>
      </w:r>
      <w:r w:rsidR="00C43F68" w:rsidRPr="00356992">
        <w:rPr>
          <w:rFonts w:ascii="Times New Roman" w:hAnsi="Times New Roman" w:cs="Times New Roman"/>
          <w:sz w:val="24"/>
          <w:szCs w:val="24"/>
        </w:rPr>
        <w:t xml:space="preserve"> gap with</w:t>
      </w:r>
      <w:r w:rsidR="007E6122" w:rsidRPr="00356992">
        <w:rPr>
          <w:rFonts w:ascii="Times New Roman" w:hAnsi="Times New Roman" w:cs="Times New Roman"/>
          <w:sz w:val="24"/>
          <w:szCs w:val="24"/>
        </w:rPr>
        <w:t xml:space="preserve"> bright</w:t>
      </w:r>
      <w:r w:rsidR="00703C15" w:rsidRPr="00356992">
        <w:rPr>
          <w:rFonts w:ascii="Times New Roman" w:hAnsi="Times New Roman" w:cs="Times New Roman"/>
          <w:sz w:val="24"/>
          <w:szCs w:val="24"/>
        </w:rPr>
        <w:t xml:space="preserve"> exciton</w:t>
      </w:r>
      <w:r w:rsidR="007E6122" w:rsidRPr="00356992">
        <w:rPr>
          <w:rFonts w:ascii="Times New Roman" w:hAnsi="Times New Roman" w:cs="Times New Roman"/>
          <w:sz w:val="24"/>
          <w:szCs w:val="24"/>
        </w:rPr>
        <w:t xml:space="preserve"> composed of electrons and holes possessing equivalent spins</w:t>
      </w:r>
      <w:r w:rsidR="00703C15" w:rsidRPr="00356992">
        <w:rPr>
          <w:rFonts w:ascii="Times New Roman" w:hAnsi="Times New Roman" w:cs="Times New Roman"/>
          <w:sz w:val="24"/>
          <w:szCs w:val="24"/>
        </w:rPr>
        <w:t xml:space="preserve"> at </w:t>
      </w:r>
      <m:oMath>
        <m:r>
          <w:rPr>
            <w:rFonts w:ascii="Cambria Math" w:hAnsi="Cambria Math" w:cs="Times New Roman"/>
            <w:sz w:val="24"/>
            <w:szCs w:val="24"/>
          </w:rPr>
          <m:t>K</m:t>
        </m:r>
      </m:oMath>
      <w:r w:rsidR="00703C15" w:rsidRPr="00356992">
        <w:rPr>
          <w:rFonts w:ascii="Times New Roman" w:hAnsi="Times New Roman" w:cs="Times New Roman" w:hint="eastAsia"/>
          <w:sz w:val="24"/>
          <w:szCs w:val="24"/>
        </w:rPr>
        <w:t xml:space="preserve"> </w:t>
      </w:r>
      <w:r w:rsidR="00703C15" w:rsidRPr="00356992">
        <w:rPr>
          <w:rFonts w:ascii="Times New Roman" w:hAnsi="Times New Roman" w:cs="Times New Roman"/>
          <w:sz w:val="24"/>
          <w:szCs w:val="24"/>
        </w:rPr>
        <w:t xml:space="preserve">and </w:t>
      </w:r>
      <m:oMath>
        <m:r>
          <w:rPr>
            <w:rFonts w:ascii="Cambria Math" w:hAnsi="Cambria Math" w:cs="Times New Roman"/>
            <w:sz w:val="24"/>
            <w:szCs w:val="24"/>
          </w:rPr>
          <m:t>K'</m:t>
        </m:r>
      </m:oMath>
      <w:r w:rsidR="00703C15" w:rsidRPr="00356992">
        <w:rPr>
          <w:rFonts w:ascii="Times New Roman" w:hAnsi="Times New Roman" w:cs="Times New Roman" w:hint="eastAsia"/>
          <w:sz w:val="24"/>
          <w:szCs w:val="24"/>
        </w:rPr>
        <w:t xml:space="preserve"> </w:t>
      </w:r>
      <w:r w:rsidR="00703C15" w:rsidRPr="00356992">
        <w:rPr>
          <w:rFonts w:ascii="Times New Roman" w:hAnsi="Times New Roman" w:cs="Times New Roman"/>
          <w:sz w:val="24"/>
          <w:szCs w:val="24"/>
        </w:rPr>
        <w:t>point of the Brillouin zone.</w:t>
      </w:r>
      <w:r w:rsidR="00D631DF"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{"citationID":"hEvL0cup","properties":{"formattedCitation":"\\uc0\\u160{}[3]","plainCitation":" [3]","noteIndex":0},"citationItems":[{"id":2750,"uris":["http://zotero.org/users/10892785/items/MGXC8SUN"],"itemData":{"id":2750,"type":"article-journal","abstract":"Exciton binding energy and excited states in monolayers of tungsten diselenide (WSe2) are investigated using the combined linear absorption and two-photon photoluminescence excitation spectroscopy. The exciton binding energy is determined to be 0.37 eV, which is about an order of magnitude larger than that in III–V semiconductor quantum wells and renders the exciton excited states observable even at room temperature. The exciton excitation spectrum with both experimentally determined one- and two-photon active states is distinct from the simple two-dimensional (2D) hydrogenic model. This result reveals significantly reduced and nonlocal dielectric screening of Coulomb interactions in 2D semiconductors. The observed large exciton binding energy will also have a significant impact on next-generation photonics and optoelectronics applications based on 2D atomic crystals.","container-title":"Physical Review Letters","DOI":"10.1103/PhysRevLett.113.026803","issue":"2","journalAbbreviation":"Phys. Rev. Lett.","note":"publisher: American Physical Society","page":"026803","source":"APS","title":"Tightly Bound Excitons in Monolayer ${\\mathrm{WSe}}_{2}$","volume":"113","author":[{"family":"He","given":"Keliang"},{"family":"Kumar","given":"Nardeep"},{"family":"Zhao","given":"Liang"},{"family":"Wang","given":"Zefang"},{"family":"Mak","given":"Kin Fai"},{"family":"Zhao","given":"Hui"},{"family":"Shan","given":"Jie"}],"issued":{"date-parts":[["2014",7,10]]}}}],"schema":"https://github.com/citation-style-language/schema/raw/master/csl-citation.json"} </w:instrText>
      </w:r>
      <w:r w:rsidR="00D631DF"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[3]</w:t>
      </w:r>
      <w:r w:rsidR="00D631DF" w:rsidRPr="00356992">
        <w:rPr>
          <w:rFonts w:ascii="Times New Roman" w:hAnsi="Times New Roman" w:cs="Times New Roman"/>
          <w:sz w:val="24"/>
          <w:szCs w:val="24"/>
        </w:rPr>
        <w:fldChar w:fldCharType="end"/>
      </w:r>
      <w:r w:rsidR="00703C15" w:rsidRPr="00356992">
        <w:rPr>
          <w:rFonts w:ascii="Times New Roman" w:hAnsi="Times New Roman" w:cs="Times New Roman"/>
          <w:sz w:val="24"/>
          <w:szCs w:val="24"/>
        </w:rPr>
        <w:t xml:space="preserve"> Spin-orbit coupling </w:t>
      </w:r>
      <w:r w:rsidR="00703C15" w:rsidRPr="00356992">
        <w:rPr>
          <w:rFonts w:ascii="Times New Roman" w:hAnsi="Times New Roman" w:cs="Times New Roman" w:hint="eastAsia"/>
          <w:sz w:val="24"/>
          <w:szCs w:val="24"/>
        </w:rPr>
        <w:t>l</w:t>
      </w:r>
      <w:r w:rsidR="00703C15" w:rsidRPr="00356992">
        <w:rPr>
          <w:rFonts w:ascii="Times New Roman" w:hAnsi="Times New Roman" w:cs="Times New Roman"/>
          <w:sz w:val="24"/>
          <w:szCs w:val="24"/>
        </w:rPr>
        <w:t>eads to a splitting of conduction and valence bands such that</w:t>
      </w:r>
      <w:r w:rsidR="007E6122" w:rsidRPr="00356992">
        <w:rPr>
          <w:rFonts w:ascii="Times New Roman" w:hAnsi="Times New Roman" w:cs="Times New Roman"/>
          <w:sz w:val="24"/>
          <w:szCs w:val="24"/>
        </w:rPr>
        <w:t xml:space="preserve"> the lowest-lying exciton transition is </w:t>
      </w:r>
      <w:r w:rsidR="000D15B1" w:rsidRPr="00356992">
        <w:rPr>
          <w:rFonts w:ascii="Times New Roman" w:hAnsi="Times New Roman" w:cs="Times New Roman"/>
          <w:sz w:val="24"/>
          <w:szCs w:val="24"/>
        </w:rPr>
        <w:t xml:space="preserve">the </w:t>
      </w:r>
      <w:r w:rsidR="007E6122" w:rsidRPr="00356992">
        <w:rPr>
          <w:rFonts w:ascii="Times New Roman" w:hAnsi="Times New Roman" w:cs="Times New Roman"/>
          <w:sz w:val="24"/>
          <w:szCs w:val="24"/>
        </w:rPr>
        <w:t>spin-dark</w:t>
      </w:r>
      <w:r w:rsidR="000D15B1" w:rsidRPr="00356992">
        <w:rPr>
          <w:rFonts w:ascii="Times New Roman" w:hAnsi="Times New Roman" w:cs="Times New Roman"/>
          <w:sz w:val="24"/>
          <w:szCs w:val="24"/>
        </w:rPr>
        <w:t xml:space="preserve"> state</w:t>
      </w:r>
      <w:r w:rsidR="007E6122" w:rsidRPr="00356992">
        <w:rPr>
          <w:rFonts w:ascii="Times New Roman" w:hAnsi="Times New Roman" w:cs="Times New Roman"/>
          <w:sz w:val="24"/>
          <w:szCs w:val="24"/>
        </w:rPr>
        <w:t xml:space="preserve"> in</w:t>
      </w:r>
      <w:r w:rsidR="00703C15" w:rsidRPr="00356992">
        <w:rPr>
          <w:rFonts w:ascii="Times New Roman" w:hAnsi="Times New Roman" w:cs="Times New Roman"/>
          <w:sz w:val="24"/>
          <w:szCs w:val="24"/>
        </w:rPr>
        <w:t xml:space="preserve"> W-based TMD materials.</w:t>
      </w:r>
      <w:r w:rsidR="00D631DF"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{"citationID":"3jFMw7mD","properties":{"formattedCitation":"\\uc0\\u160{}[4,5]","plainCitation":" [4,5]","noteIndex":0},"citationItems":[{"id":2748,"uris":["http://zotero.org/users/10892785/items/F94YYZ6Y"],"itemData":{"id":2748,"type":"article-journal","abstract":"Near-field coupling to surface plasmon polaritons enables the observation of spin-forbidden dark excitonic states in monolayer WSe2.","container-title":"Nature Nanotechnology","DOI":"10.1038/nnano.2017.106","ISSN":"1748-3395","issue":"9","journalAbbreviation":"Nature Nanotech","language":"en","license":"2017 Springer Nature Limited","note":"publisher: Nature Publishing Group","page":"856-860","source":"www.nature.com","title":"Probing dark excitons in atomically thin semiconductors via near-field coupling to surface plasmon polaritons","volume":"12","author":[{"family":"Zhou","given":"You"},{"family":"Scuri","given":"Giovanni"},{"family":"Wild","given":"Dominik S."},{"family":"High","given":"Alexander A."},{"family":"Dibos","given":"Alan"},{"family":"Jauregui","given":"Luis A."},{"family":"Shu","given":"Chi"},{"family":"De Greve","given":"Kristiaan"},{"family":"Pistunova","given":"Kateryna"},{"family":"Joe","given":"Andrew Y."},{"family":"Taniguchi","given":"Takashi"},{"family":"Watanabe","given":"Kenji"},{"family":"Kim","given":"Philip"},{"family":"Lukin","given":"Mikhail D."},{"family":"Park","given":"Hongkun"}],"issued":{"date-parts":[["2017",9]]}}},{"id":2749,"uris":["http://zotero.org/users/10892785/items/JEZCZWW8"],"itemData":{"id":2749,"type":"article-journal","abstract":"Monolayer transition metal dichalcogenide crystals, as direct-gap materials with strong light–matter interactions, have attracted much recent attention. Because of their spin-polarized valence bands and a predicted spin splitting at the conduction band edges, the lowest-lying excitons in WX2 (X = S, Se) are expected to be spin-forbidden and optically dark. To date, however, there has been no direct experimental probe of these dark excitons. Here, we show how an in-plane magnetic field can brighten the dark excitons in monolayer WSe2 and permit their properties to be observed experimentally. Precise energy levels for both the neutral and charged dark excitons are obtained and compared with ab initio calculations using the GW-BSE approach. As a result of their spin configuration, the brightened dark excitons exhibit much-increased emission and valley lifetimes. These studies directly probe the excitonic spin manifold and reveal the fine spin-splitting at the conduction band edges.","container-title":"Nature Nanotechnology","DOI":"10.1038/nnano.2017.105","ISSN":"1748-3395","issue":"9","journalAbbreviation":"Nature Nanotech","language":"en","license":"2017 Springer Nature Limited","note":"publisher: Nature Publishing Group","page":"883-888","source":"www.nature.com","title":"Magnetic brightening and control of dark excitons in monolayer WSe2","volume":"12","author":[{"family":"Zhang","given":"Xiao-Xiao"},{"family":"Cao","given":"Ting"},{"family":"Lu","given":"Zhengguang"},{"family":"Lin","given":"Yu-Chuan"},{"family":"Zhang","given":"Fan"},{"family":"Wang","given":"Ying"},{"family":"Li","given":"Zhiqiang"},{"family":"Hone","given":"James C."},{"family":"Robinson","given":"Joshua A."},{"family":"Smirnov","given":"Dmitry"},{"family":"Louie","given":"Steven G."},{"family":"Heinz","given":"Tony F."}],"issued":{"date-parts":[["2017",9]]}}}],"schema":"https://github.com/citation-style-language/schema/raw/master/csl-citation.json"} </w:instrText>
      </w:r>
      <w:r w:rsidR="00D631DF"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[4,5]</w:t>
      </w:r>
      <w:r w:rsidR="00D631DF" w:rsidRPr="00356992">
        <w:rPr>
          <w:rFonts w:ascii="Times New Roman" w:hAnsi="Times New Roman" w:cs="Times New Roman"/>
          <w:sz w:val="24"/>
          <w:szCs w:val="24"/>
        </w:rPr>
        <w:fldChar w:fldCharType="end"/>
      </w:r>
      <w:r w:rsidR="007E6122" w:rsidRPr="00356992">
        <w:rPr>
          <w:rFonts w:ascii="Times New Roman" w:hAnsi="Times New Roman" w:cs="Times New Roman"/>
          <w:sz w:val="24"/>
          <w:szCs w:val="24"/>
        </w:rPr>
        <w:t xml:space="preserve"> </w:t>
      </w:r>
    </w:p>
    <w:p w14:paraId="238CD24A" w14:textId="4FFCEF3A" w:rsidR="000541F4" w:rsidRPr="00356992" w:rsidRDefault="00CB7286" w:rsidP="000D15B1">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 xml:space="preserve">Recent advances in fabrication of various ultrathin layered materials enabled the exploration of the twisted bilayer system, </w:t>
      </w:r>
      <w:r w:rsidR="000D15B1" w:rsidRPr="00356992">
        <w:rPr>
          <w:rFonts w:ascii="Times New Roman" w:hAnsi="Times New Roman" w:cs="Times New Roman"/>
          <w:sz w:val="24"/>
          <w:szCs w:val="24"/>
        </w:rPr>
        <w:t xml:space="preserve">i.e. </w:t>
      </w:r>
      <w:r w:rsidRPr="00356992">
        <w:rPr>
          <w:rFonts w:ascii="Times New Roman" w:hAnsi="Times New Roman" w:cs="Times New Roman"/>
          <w:sz w:val="24"/>
          <w:szCs w:val="24"/>
        </w:rPr>
        <w:t>vertically stacked TMDs on top of each monolayer with a small twist angle or lattice mismatch. These</w:t>
      </w:r>
      <w:r w:rsidR="007E6122" w:rsidRPr="00356992">
        <w:rPr>
          <w:rFonts w:ascii="Times New Roman" w:hAnsi="Times New Roman" w:cs="Times New Roman"/>
          <w:sz w:val="24"/>
          <w:szCs w:val="24"/>
        </w:rPr>
        <w:t xml:space="preserve"> materials host various emergent phenomena</w:t>
      </w:r>
      <w:r w:rsidRPr="00356992">
        <w:rPr>
          <w:rFonts w:ascii="Times New Roman" w:hAnsi="Times New Roman" w:cs="Times New Roman"/>
          <w:sz w:val="24"/>
          <w:szCs w:val="24"/>
        </w:rPr>
        <w:t xml:space="preserve"> includ</w:t>
      </w:r>
      <w:r w:rsidR="007E6122" w:rsidRPr="00356992">
        <w:rPr>
          <w:rFonts w:ascii="Times New Roman" w:hAnsi="Times New Roman" w:cs="Times New Roman"/>
          <w:sz w:val="24"/>
          <w:szCs w:val="24"/>
        </w:rPr>
        <w:t>ing</w:t>
      </w:r>
      <w:r w:rsidRPr="00356992">
        <w:rPr>
          <w:rFonts w:ascii="Times New Roman" w:hAnsi="Times New Roman" w:cs="Times New Roman"/>
          <w:sz w:val="24"/>
          <w:szCs w:val="24"/>
        </w:rPr>
        <w:t xml:space="preserve"> correlated fermionic and bosonic phases</w:t>
      </w:r>
      <w:r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{"citationID":"PvA0IZkx","properties":{"formattedCitation":"\\uc0\\u160{}[6\\uc0\\u8211{}8]","plainCitation":" [6–8]","noteIndex":0},"citationItems":[{"id":1433,"uris":["http://zotero.org/users/10892785/items/RE4VKD98"],"itemData":{"id":1433,"type":"article-journal","abstract":"A panoply of unconventional electronic states has been observed in moiré superlattices. Engineering similar bosonic phases remains, however, largely unexplored. We report the observation of a bosonic correlated insulator in tungsten diselenide/tungsten disulfide (WSe2/WS2) moiré superlattices composed of excitons, that is, tightly bound electron-hole pairs. We develop a pump probe spectroscopy method that we use to observe an exciton incompressible state at exciton filling νex = 1 and charge neutrality, indicating a correlated insulator of excitons. With varying charge density, the bosonic correlated insulator continuously transitions into an electron correlated insulator at charge filling νe = 1, suggesting a mixed correlated insulating state between the two limits. Our studies establish semiconducting moiré superlattices as an intriguing platform for engineering bosonic phases.","container-title":"Science","DOI":"10.1126/science.add5574","issue":"6647","note":"publisher: American Association for the Advancement of Science","page":"860-864","source":"science.org (Atypon)","title":"Correlated insulator of excitons in WSe2/WS2 moiré superlattices","volume":"380","author":[{"family":"Xiong","given":"Richen"},{"family":"Nie","given":"Jacob H."},{"family":"Brantly","given":"Samuel L."},{"family":"Hays","given":"Patrick"},{"family":"Sailus","given":"Renee"},{"family":"Watanabe","given":"Kenji"},{"family":"Taniguchi","given":"Takashi"},{"family":"Tongay","given":"Sefaattin"},{"family":"Jin","given":"Chenhao"}],"issued":{"date-parts":[["2023",5,26]]}}},{"id":2607,"uris":["http://zotero.org/users/10892785/items/ZPWCMDU9"],"itemData":{"id":2607,"type":"article-journal","abstract":"Two-dimensional semiconductor moiré superlattices have emerged as a powerful platform for engineering correlated electronic phenomena. On the other hand, optical excitation creates charge neutral interlayer excitons with an out-of-plane electric dipole. Strong onsite dipole–dipole interaction promises the formation of correlated bosonic states, akin to the Mott states of electrons, but has not yet been demonstrated. Here we report a large interaction between excitons occupying the same moiré lattice site—characterized by the Hubbard U parameter—and consequent dipole ladders with spin- and electron-filling dependence in WSe2/WS2 moiré superlattices. Photoluminescence measurements show successive peaks emerging with an energy separation of around 34 meV above the ground state as the exciton density is increased. This corresponds to the sequential injection of excitons into a single site with an energy cost to overcome the large exciton Hubbard U, forming a dipole ladder. Based on findings of local magnetic moments at two holes per moiré cell, we show that excitons can also fill a second moiré orbital, establishing the two-orbital nature of the moiré potential landscape. Our results show that the Bose–Hubbard model with possible exciton crystal phases can be investigated in interacting opto-moiré quantum matter.","container-title":"Nature Physics","DOI":"10.1038/s41567-023-02077-5","ISSN":"1745-2481","issue":"9","journalAbbreviation":"Nat. Phys.","language":"en","license":"2023 The Author(s), under exclusive licence to Springer Nature Limited","note":"publisher: Nature Publishing Group","page":"1286-1292","source":"www.nature.com","title":"Dipole ladders with large Hubbard interaction in a moiré exciton lattice","volume":"19","author":[{"family":"Park","given":"Heonjoon"},{"family":"Zhu","given":"Jiayi"},{"family":"Wang","given":"Xi"},{"family":"Wang","given":"Yingqi"},{"family":"Holtzmann","given":"William"},{"family":"Taniguchi","given":"Takashi"},{"family":"Watanabe","given":"Kenji"},{"family":"Yan","given":"Jiaqiang"},{"family":"Fu","given":"Liang"},{"family":"Cao","given":"Ting"},{"family":"Xiao","given":"Di"},{"family":"Gamelin","given":"Daniel R."},{"family":"Yu","given":"Hongyi"},{"family":"Yao","given":"Wang"},{"family":"Xu","given":"Xiaodong"}],"issued":{"date-parts":[["2023",9]]}}},{"id":2037,"uris":["http://zotero.org/users/10892785/items/XR95UWML"],"itemData":{"id":2037,"type":"article-journal","abstract":"Understanding the Hubbard model is crucial for investigating various quantum many-body states and its fermionic and bosonic versions have been largely realized separately. Recently, transition metal dichalcogenides heterobilayers have emerged as a promising platform for simulating the rich physics of the Hubbard model. In this work, we explore the interplay between fermionic and bosonic populations, using a WS2/WSe2 heterobilayer device that hosts this hybrid particle density. We independently tune the fermionic and bosonic populations by electronic doping and optical injection of electron-hole pairs, respectively. This enables us to form strongly interacting excitons that are manifested in a large energy gap in the photoluminescence spectrum. The incompressibility of excitons is further corroborated by observing a suppression of exciton diffusion with increasing pump intensity, as opposed to the expected behavior of a weakly interacting gas of bosons, suggesting the formation of a bosonic Mott insulator. We explain our observations using a two-band model including phase space filling. Our system provides a controllable approach to the exploration of quantum many-body effects in the generalized Bose-Fermi-Hubbard model.","container-title":"Nature Communications","DOI":"10.1038/s41467-024-46616-x","ISSN":"2041-1723","issue":"1","journalAbbreviation":"Nat Commun","language":"en","license":"2024 The Author(s)","note":"publisher: Nature Publishing Group","page":"2305","source":"www.nature.com","title":"Excitonic Mott insulator in a Bose-Fermi-Hubbard system of moiré WS2/WSe2 heterobilayer","volume":"15","author":[{"family":"Gao","given":"Beini"},{"family":"Suárez-Forero","given":"Daniel G."},{"family":"Sarkar","given":"Supratik"},{"family":"Huang","given":"Tsung-Sheng"},{"family":"Session","given":"Deric"},{"family":"Mehrabad","given":"Mahmoud Jalali"},{"family":"Ni","given":"Ruihao"},{"family":"Xie","given":"Ming"},{"family":"Upadhyay","given":"Pranshoo"},{"family":"Vannucci","given":"Jonathan"},{"family":"Mittal","given":"Sunil"},{"family":"Watanabe","given":"Kenji"},{"family":"Taniguchi","given":"Takashi"},{"family":"Imamoglu","given":"Atac"},{"family":"Zhou","given":"You"},{"family":"Hafezi","given":"Mohammad"}],"issued":{"date-parts":[["2024",3,14]]}}}],"schema":"https://github.com/citation-style-language/schema/raw/master/csl-citation.json"} </w:instrText>
      </w:r>
      <w:r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[6–8]</w:t>
      </w:r>
      <w:r w:rsidRPr="00356992">
        <w:rPr>
          <w:rFonts w:ascii="Times New Roman" w:hAnsi="Times New Roman" w:cs="Times New Roman"/>
          <w:sz w:val="24"/>
          <w:szCs w:val="24"/>
        </w:rPr>
        <w:fldChar w:fldCharType="end"/>
      </w:r>
      <w:r w:rsidRPr="00356992">
        <w:rPr>
          <w:rFonts w:ascii="Times New Roman" w:hAnsi="Times New Roman" w:cs="Times New Roman"/>
          <w:sz w:val="24"/>
          <w:szCs w:val="24"/>
        </w:rPr>
        <w:t>, fractional quantum anomalous Hall effect</w:t>
      </w:r>
      <w:r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{"citationID":"b25K6dTd","properties":{"formattedCitation":"\\uc0\\u160{}[9\\uc0\\u8211{}11]","plainCitation":" [9–11]","noteIndex":0},"citationItems":[{"id":96,"uris":["http://zotero.org/users/10892785/items/675RMBW8"],"itemData":{"id":96,"type":"article-journal","abstract":"The interplay between spontaneous symmetry breaking and topology can result in exotic quantum states of matter. A celebrated example is the quantum anomalous Hall (QAH) state, which exhibits an integer quantum Hall effect at zero magnetic field owing to intrinsic ferromagnetism1–3. In the presence of strong electron–electron interactions, fractional QAH (FQAH) states at zero magnetic field can emerge4–8. These states could host fractional excitations, including non-Abelian anyons—crucial building blocks for topological quantum computation9. Here we report experimental signatures of FQAH states in a twisted molybdenum ditelluride (MoTe2) bilayer. Magnetic circular dichroism measurements reveal robust ferromagnetic states at fractionally hole-filled moiré minibands. Using trion photoluminescence as a sensor10, we obtain a Landau fan diagram showing linear shifts in carrier densities corresponding to filling factor v = −2/3 and v = −3/5 ferromagnetic states with applied magnetic field. These shifts match the Streda formula dispersion of FQAH states with fractionally quantized Hall conductance of $${\\sigma }_{xy}=-\\,\\frac{2}{3}\\frac{{e}^{2}}{h}$$and $${\\sigma }_{xy}=-\\,\\frac{3}{5}\\frac{{e}^{2}}{h}$$, respectively. Moreover, the v = −1 state exhibits a dispersion corresponding to Chern number −1, consistent with the predicted QAH state11–14. In comparison, several non-ferromagnetic states on the electron-doping side do not disperse, that is, they are trivial correlated insulators. The observed topological states can be electrically driven into topologically trivial states. Our findings provide evidence of the long-sought FQAH states, demonstrating MoTe2 moiré superlattices as a platform for exploring fractional excitations.","container-title":"Nature","DOI":"10.1038/s41586-023-06289-w","ISSN":"1476-4687","issue":"7981","language":"en","license":"2023 The Author(s), under exclusive licence to Springer Nature Limited","note":"number: 7981\npublisher: Nature Publishing Group","page":"63-68","source":"www.nature.com","title":"Signatures of fractional quantum anomalous Hall states in twisted MoTe2","volume":"622","author":[{"family":"Cai","given":"Jiaqi"},{"family":"Anderson","given":"Eric"},{"family":"Wang","given":"Chong"},{"family":"Zhang","given":"Xiaowei"},{"family":"Liu","given":"Xiaoyu"},{"family":"Holtzmann","given":"William"},{"family":"Zhang","given":"Yinong"},{"family":"Fan","given":"Fengren"},{"family":"Taniguchi","given":"Takashi"},{"family":"Watanabe","given":"Kenji"},{"family":"Ran","given":"Ying"},{"family":"Cao","given":"Ting"},{"family":"Fu","given":"Liang"},{"family":"Xiao","given":"Di"},{"family":"Yao","given":"Wang"},{"family":"Xu","given":"Xiaodong"}],"issued":{"date-parts":[["2023",10]]}}},{"id":2609,"uris":["http://zotero.org/users/10892785/items/XZ6ZFRIU"],"itemData":{"id":2609,"type":"article-journal","abstract":"The integer quantum anomalous Hall (QAH) effect is a lattice analogue of the quantum Hall effect at zero magnetic field1–3. This phenomenon occurs in systems with topologically non-trivial bands and spontaneous time-reversal symmetry breaking. Discovery of its fractional counterpart in the presence of strong electron correlations, that is, the fractional QAH effect4–7, would open a new chapter in condensed matter physics. Here we report the direct observation of both integer and fractional QAH effects in electrical measurements on twisted bilayer MoTe2. At zero magnetic field, near filling factor ν = −1 (one hole per moiré unit cell), we see an integer QAH plateau in the Hall resistance Rxy quantized to h/e2 ± 0.1%, whereas the longitudinal resistance Rxx vanishes. Remarkably, at ν  =  −2/3 and −3/5, we see plateau features in Rxy at $$\\frac{3}{2}h/{e}^{2}\\pm 1 \\% $$and $$\\frac{5}{3}h/{e}^{2}\\pm 3 \\% $$, respectively, whereas Rxx remains small. All features shift linearly versus applied magnetic field with slopes matching the corresponding Chern numbers −1, −2/3 and −3/5, precisely as expected for integer and fractional QAH states. Additionally, at zero magnetic field, Rxy is approximately 2h/e2 near half-filling (ν  = −1/2) and varies linearly as ν  is tuned. This behaviour resembles that of the composite Fermi liquid in the half-filled lowest Landau level of a two-dimensional electron gas at high magnetic field8–14. Direct observation of the fractional QAH and associated effects enables research in charge fractionalization and anyonic statistics at zero magnetic field.","container-title":"Nature","DOI":"10.1038/s41586-023-06536-0","ISSN":"1476-4687","issue":"7981","language":"en","license":"2023 The Author(s), under exclusive licence to Springer Nature Limited","note":"publisher: Nature Publishing Group","page":"74-79","source":"www.nature.com","title":"Observation of fractionally quantized anomalous Hall effect","volume":"622","author":[{"family":"Park","given":"Heonjoon"},{"family":"Cai","given":"Jiaqi"},{"family":"Anderson","given":"Eric"},{"family":"Zhang","given":"Yinong"},{"family":"Zhu","given":"Jiayi"},{"family":"Liu","given":"Xiaoyu"},{"family":"Wang","given":"Chong"},{"family":"Holtzmann","given":"William"},{"family":"Hu","given":"Chaowei"},{"family":"Liu","given":"Zhaoyu"},{"family":"Taniguchi","given":"Takashi"},{"family":"Watanabe","given":"Kenji"},{"family":"Chu","given":"Jiun-Haw"},{"family":"Cao","given":"Ting"},{"family":"Fu","given":"Liang"},{"family":"Yao","given":"Wang"},{"family":"Chang","given":"Cui-Zu"},{"family":"Cobden","given":"David"},{"family":"Xiao","given":"Di"},{"family":"Xu","given":"Xiaodong"}],"issued":{"date-parts":[["2023",10]]}}},{"id":2608,"uris":["http://zotero.org/users/10892785/items/MLT99NLC"],"itemData":{"id":2608,"type":"article-journal","abstract":"Chern insulators, which are the lattice analogues of the quantum Hall states, can potentially manifest high-temperature topological orders at zero magnetic field to enable next-generation topological quantum devices1–3. Until now, integer Chern insulators have been experimentally demonstrated in several systems at zero magnetic field3–8, whereas fractional Chern insulators have been reported in only graphene-based systems under a finite magnetic field9,10. The emergence of semiconductor moiré materials11, which support tunable topological flat bands12,13, provides an opportunity to realize fractional Chern insulators13–16. Here we report thermodynamic evidence of both integer and fractional Chern insulators at zero magnetic field in small-angle twisted bilayer MoTe2 by combining the local electronic compressibility and magneto-optical measurements. At hole filling factor ν = 1 and 2/3, the system is incompressible and spontaneously breaks time-reversal symmetry. We show that they are integer and fractional Chern insulators, respectively, from the dispersion of the state in the filling factor with an applied magnetic field. We further demonstrate electric-field-tuned topological phase transitions involving the Chern insulators. Our findings pave the way for the demonstration of quantized fractional Hall conductance and anyonic excitation and braiding17 in semiconductor moiré materials.","container-title":"Nature","DOI":"10.1038/s41586-023-06452-3","ISSN":"1476-4687","issue":"7981","language":"en","license":"2023 The Author(s), under exclusive licence to Springer Nature Limited","note":"publisher: Nature Publishing Group","page":"69-73","source":"www.nature.com","title":"Thermodynamic evidence of fractional Chern insulator in moiré MoTe2","volume":"622","author":[{"family":"Zeng","given":"Yihang"},{"family":"Xia","given":"Zhengchao"},{"family":"Kang","given":"Kaifei"},{"family":"Zhu","given":"Jiacheng"},{"family":"Knüppel","given":"Patrick"},{"family":"Vaswani","given":"Chirag"},{"family":"Watanabe","given":"Kenji"},{"family":"Taniguchi","given":"Takashi"},{"family":"Mak","given":"Kin Fai"},{"family":"Shan","given":"Jie"}],"issued":{"date-parts":[["2023",10]]}}}],"schema":"https://github.com/citation-style-language/schema/raw/master/csl-citation.json"} </w:instrText>
      </w:r>
      <w:r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[9–11]</w:t>
      </w:r>
      <w:r w:rsidRPr="00356992">
        <w:rPr>
          <w:rFonts w:ascii="Times New Roman" w:hAnsi="Times New Roman" w:cs="Times New Roman"/>
          <w:sz w:val="24"/>
          <w:szCs w:val="24"/>
        </w:rPr>
        <w:fldChar w:fldCharType="end"/>
      </w:r>
      <w:r w:rsidRPr="00356992">
        <w:rPr>
          <w:rFonts w:ascii="Times New Roman" w:hAnsi="Times New Roman" w:cs="Times New Roman"/>
          <w:sz w:val="24"/>
          <w:szCs w:val="24"/>
        </w:rPr>
        <w:t>, generalized Wigner crystals</w:t>
      </w:r>
      <w:r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{"citationID":"mnpA2Jlh","properties":{"formattedCitation":"\\uc0\\u160{}[12\\uc0\\u8211{}14]","plainCitation":" [12–14]","noteIndex":0},"citationItems":[{"id":28,"uris":["http://zotero.org/users/10892785/items/YFP6ZAWL"],"itemData":{"id":28,"type":"article-journal","abstract":"Moiré superlattices can be used to engineer strongly correlated electronic states in two-dimensional van der Waals heterostructures, as recently demonstrated in the correlated insulating and superconducting states observed in magic-angle twisted-bilayer graphene and ABC trilayer graphene/boron nitride moiré superlattices1–4. Transition metal dichalcogenide moiré heterostructures provide another model system for the study of correlated quantum phenomena5 because of their strong light–matter interactions and large spin–orbit coupling. However, experimental observation of correlated insulating states in this system is challenging with traditional transport techniques. Here we report the optical detection of strongly correlated phases in semiconducting WSe2/WS2 moiré superlattices. We use a sensitive optical detection technique and reveal a Mott insulator state at one hole per superlattice site and surprising insulating phases at 1/3 and 2/3 filling of the superlattice, which we assign to generalized Wigner crystallization on the underlying lattice6–11. Furthermore, the spin–valley optical selection rules12–14 of transition metal dichalcogenide heterostructures allow us to optically create and investigate low-energy excited spin states in the Mott insulator. We measure a very long spin relaxation lifetime of many microseconds in the Mott insulating state, orders of magnitude longer than that of charge excitations. Our studies highlight the value of using moiré superlattices beyond graphene to explore correlated physics.","container-title":"Nature","DOI":"10.1038/s41586-020-2092-4","ISSN":"1476-4687","issue":"7799","language":"en","license":"2020 The Author(s), under exclusive licence to Springer Nature Limited","note":"number: 7799\npublisher: Nature Publishing Group","page":"359-363","source":"www.nature.com","title":"Mott and generalized Wigner crystal states in WSe2/WS2 moiré superlattices","volume":"579","author":[{"family":"Regan","given":"Emma C."},{"family":"Wang","given":"Danqing"},{"family":"Jin","given":"Chenhao"},{"family":"Bakti Utama","given":"M. Iqbal"},{"family":"Gao","given":"Beini"},{"family":"Wei","given":"Xin"},{"family":"Zhao","given":"Sihan"},{"family":"Zhao","given":"Wenyu"},{"family":"Zhang","given":"Zuocheng"},{"family":"Yumigeta","given":"Kentaro"},{"family":"Blei","given":"Mark"},{"family":"Carlström","given":"Johan D."},{"family":"Watanabe","given":"Kenji"},{"family":"Taniguchi","given":"Takashi"},{"family":"Tongay","given":"Sefaattin"},{"family":"Crommie","given":"Michael"},{"family":"Zettl","given":"Alex"},{"family":"Wang","given":"Feng"}],"issued":{"date-parts":[["2020",3]]}}},{"id":85,"uris":["http://zotero.org/users/10892785/items/Y5CKD3GW"],"itemData":{"id":85,"type":"article-journal","abstract":"Quantum particles on a lattice with competing long-range interactions are ubiquitous in physics; transition metal oxides1,2, layered molecular crystals3 and trapped-ion arrays4 are a few examples. In the strongly interacting regime, these systems often show a rich variety of quantum many-body ground states that challenge theory2. The emergence of transition metal dichalcogenide moiré superlattices provides a highly controllable platform in which to study long-range electronic correlations5–12. Here we report an observation of nearly two dozen correlated insulating states at fractional fillings of tungsten diselenide/tungsten disulfide moiré superlattices. This finding is enabled by a new optical sensing technique that is based on the sensitivity to the dielectric environment of the exciton excited states in a single-layer semiconductor of tungsten diselenide. The cascade of insulating states shows an energy ordering that is nearly symmetric about a filling factor of half a particle per superlattice site. We propose a series of charge-ordered states at commensurate filling fractions that range from generalized Wigner crystals7 to charge density waves. Our study lays the groundwork for using moiré superlattices to simulate a wealth of quantum many-body problems that are described by the two-dimensional extended Hubbard model3,13,14 or spin models with long-range charge–charge and exchange interactions15,16.","container-title":"Nature","DOI":"10.1038/s41586-020-2868-6","ISSN":"1476-4687","issue":"7833","language":"en","license":"2020 The Author(s), under exclusive licence to Springer Nature Limited","note":"number: 7833\npublisher: Nature Publishing Group","page":"214-218","source":"www.nature.com","title":"Correlated insulating states at fractional fillings of moiré superlattices","volume":"587","author":[{"family":"Xu","given":"Yang"},{"family":"Liu","given":"Song"},{"family":"Rhodes","given":"Daniel A."},{"family":"Watanabe","given":"Kenji"},{"family":"Taniguchi","given":"Takashi"},{"family":"Hone","given":"James"},{"family":"Elser","given":"Veit"},{"family":"Mak","given":"Kin Fai"},{"family":"Shan","given":"Jie"}],"issued":{"date-parts":[["2020",11]]}}},{"id":2606,"uris":["http://zotero.org/users/10892785/items/AZJPMW7I"],"itemData":{"id":2606,"type":"article-journal","abstract":"The Wigner crystal1 has fascinated condensed matter physicists for nearly 90 years2–14. Signatures of two-dimensional (2D) Wigner crystals were first observed in 2D electron gases under high magnetic field2–4, and recently reported in transition metal dichalcogenide moiré superlattices6–9. Direct observation of the 2D Wigner crystal lattice in real space, however, has remained an outstanding challenge. Conventional scanning tunnelling microscopy (STM) has sufficient spatial resolution but induces perturbations that can potentially alter this fragile state. Here we demonstrate real-space imaging of 2D Wigner crystals in WSe2/WS2 moiré heterostructures using a specially designed non-invasive STM spectroscopy technique. This employs a graphene sensing layer held close to the WSe2/WS2 moiré superlattice. Local STM tunnel current into the graphene layer is modulated by the underlying Wigner crystal electron lattice in the WSe2/WS2 heterostructure. Different Wigner crystal lattice configurations at fractional electron fillings of n = 1/3, 1/2 and 2/3, where n is the electron number per site, are directly visualized. The n = 1/3 and n = 2/3 Wigner crystals exhibit triangular and honeycomb lattices, respectively, to minimize nearest-neighbour occupations. The n = 1/2 state spontaneously breaks the original C3 symmetry and forms a stripe phase. Our study lays a solid foundation for understanding Wigner crystal states in WSe2/WS2 moiré heterostructures and provides an approach that is generally applicable for imaging novel correlated electron lattices in other systems.","container-title":"Nature","DOI":"10.1038/s41586-021-03874-9","ISSN":"1476-4687","issue":"7878","language":"en","license":"2021 The Author(s), under exclusive licence to Springer Nature Limited","note":"publisher: Nature Publishing Group","page":"650-654","source":"www.nature.com","title":"Imaging two-dimensional generalized Wigner crystals","volume":"597","author":[{"family":"Li","given":"Hongyuan"},{"family":"Li","given":"Shaowei"},{"family":"Regan","given":"Emma C."},{"family":"Wang","given":"Danqing"},{"family":"Zhao","given":"Wenyu"},{"family":"Kahn","given":"Salman"},{"family":"Yumigeta","given":"Kentaro"},{"family":"Blei","given":"Mark"},{"family":"Taniguchi","given":"Takashi"},{"family":"Watanabe","given":"Kenji"},{"family":"Tongay","given":"Sefaattin"},{"family":"Zettl","given":"Alex"},{"family":"Crommie","given":"Michael F."},{"family":"Wang","given":"Feng"}],"issued":{"date-parts":[["2021",9]]}}}],"schema":"https://github.com/citation-style-language/schema/raw/master/csl-citation.json"} </w:instrText>
      </w:r>
      <w:r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[12–14]</w:t>
      </w:r>
      <w:r w:rsidRPr="00356992">
        <w:rPr>
          <w:rFonts w:ascii="Times New Roman" w:hAnsi="Times New Roman" w:cs="Times New Roman"/>
          <w:sz w:val="24"/>
          <w:szCs w:val="24"/>
        </w:rPr>
        <w:fldChar w:fldCharType="end"/>
      </w:r>
      <w:r w:rsidRPr="00356992">
        <w:rPr>
          <w:rFonts w:ascii="Times New Roman" w:hAnsi="Times New Roman" w:cs="Times New Roman"/>
          <w:sz w:val="24"/>
          <w:szCs w:val="24"/>
        </w:rPr>
        <w:t xml:space="preserve"> and exciton condensates</w:t>
      </w:r>
      <w:r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{"citationID":"8xBHnL0P","properties":{"formattedCitation":"\\uc0\\u160{}[15\\uc0\\u8211{}17]","plainCitation":" [15–17]","noteIndex":0},"citationItems":[{"id":2035,"uris":["http://zotero.org/users/10892785/items/83DNML4Q"],"itemData":{"id":2035,"type":"article-journal","abstract":"A Bose–Einstein condensate is the ground state of a dilute gas of bosons, such as atoms cooled to temperatures close to absolute zero1. With much smaller mass, excitons (bound electron–hole pairs) are expected to condense at considerably higher temperatures2–7. Two-dimensional van der Waals semiconductors with very strong exciton binding are ideal systems for the study of high-temperature exciton condensation. Here we study electrically generated interlayer excitons in MoSe2–WSe2 atomic double layers with a density of up to 1012 excitons per square centimetre. The interlayer tunnelling current depends only on the exciton density, which is indicative of correlated electron–hole pair tunnelling8. Strong electroluminescence arises when a hole tunnels from WSe2 to recombine with an electron in MoSe2. We observe a critical threshold dependence of the electroluminescence intensity on exciton density, accompanied by super-Poissonian photon statistics near the threshold, and a large electroluminescence enhancement with a narrow peak at equal electron and hole densities. The phenomenon persists above 100 kelvin, which is consistent with the predicted critical condensation temperature9–12. Our study provides evidence for interlayer exciton condensation in two-dimensional atomic double layers and opens up opportunities for exploring condensate-based optoelectronics and exciton-mediated high-temperature superconductivity13.","container-title":"Nature","DOI":"10.1038/s41586-019-1591-7","ISSN":"1476-4687","issue":"7776","language":"en","license":"2019 The Author(s), under exclusive licence to Springer Nature Limited","note":"publisher: Nature Publishing Group","page":"76-80","source":"www.nature.com","title":"Evidence of high-temperature exciton condensation in two-dimensional atomic double layers","volume":"574","author":[{"family":"Wang","given":"Zefang"},{"family":"Rhodes","given":"Daniel A."},{"family":"Watanabe","given":"Kenji"},{"family":"Taniguchi","given":"Takashi"},{"family":"Hone","given":"James C."},{"family":"Shan","given":"Jie"},{"family":"Mak","given":"Kin Fai"}],"issued":{"date-parts":[["2019",10]]}}},{"id":2477,"uris":["http://zotero.org/users/10892785/items/MRIQNC57"],"itemData":{"id":2477,"type":"article-journal","abstract":"Excitonic insulators (EIs) arise from the formation of bound electron–hole pairs (excitons)1,2 in semiconductors and provide a solid-state platform for quantum many-boson physics3–8. Strong exciton–exciton repulsion is expected to stabilize condensed superfluid and crystalline phases by suppressing both density and phase fluctuations8–11. Although spectroscopic signatures of EIs have been reported6,12–14, conclusive evidence for strongly correlated EI states has remained elusive. Here we demonstrate a strongly correlated two-dimensional (2D) EI ground state formed in transition metal dichalcogenide (TMD) semiconductor double layers. A quasi-equilibrium spatially indirect exciton fluid is created when the bias voltage applied between the two electrically isolated TMD layers is tuned to a range that populates bound electron–hole pairs, but not free electrons or holes15–17. Capacitance measurements show that the fluid is exciton-compressible but charge-incompressible—direct thermodynamic evidence of the EI. The fluid is also strongly correlated with a dimensionless exciton coupling constant exceeding 10. We construct an exciton phase diagram that reveals both the Mott transition and interaction-stabilized quasi-condensation. Our experiment paves the path for realizing exotic quantum phases of excitons8, as well as multi-terminal exciton circuitry for applications18–20.","container-title":"Nature","DOI":"10.1038/s41586-021-03947-9","ISSN":"1476-4687","issue":"7882","language":"en","license":"2021 The Author(s), under exclusive licence to Springer Nature Limited","note":"publisher: Nature Publishing Group","page":"585-589","source":"www.nature.com","title":"Strongly correlated excitonic insulator in atomic double layers","volume":"598","author":[{"family":"Ma","given":"Liguo"},{"family":"Nguyen","given":"Phuong X."},{"family":"Wang","given":"Zefang"},{"family":"Zeng","given":"Yongxin"},{"family":"Watanabe","given":"Kenji"},{"family":"Taniguchi","given":"Takashi"},{"family":"MacDonald","given":"Allan H."},{"family":"Mak","given":"Kin Fai"},{"family":"Shan","given":"Jie"}],"issued":{"date-parts":[["2021",10]]}}},{"id":2418,"uris":["http://zotero.org/users/10892785/items/SPQPYXZ4"],"itemData":{"id":2418,"type":"article-journal","abstract":"Atomistic van der Waals heterostacks are ideal systems for high-temperature exciton condensation because of large exciton binding energies and long lifetimes. Charge transport and electron energy-loss spectroscopy showed first evidence of excitonic many-body states in such two-dimensional materials. Pure optical studies, the most obvious way to access the phase diagram of photogenerated excitons, have been elusive. We observe several criticalities in photogenerated exciton ensembles hosted in Mo⁢Se2−W⁢Se2 heterostacks with respect to photoluminescence intensity, linewidth, and temporal coherence pointing towards the transition to a coherent many-body quantum state, consistent with the predicted critical degeneracy temperature. For this state, the estimated occupation is approximately 100% and the phenomena survive above 10 K.","container-title":"Physical Review Research","DOI":"10.1103/PhysRevResearch.2.042044","issue":"4","journalAbbreviation":"Phys. Rev. Res.","note":"publisher: American Physical Society","page":"042044","source":"APS","title":"Signatures of a degenerate many-body state of interlayer excitons in a van der Waals heterostack","volume":"2","author":[{"family":"Sigl","given":"Lukas"},{"family":"Sigger","given":"Florian"},{"family":"Kronowetter","given":"Fabian"},{"family":"Kiemle","given":"Jonas"},{"family":"Klein","given":"Julian"},{"family":"Watanabe","given":"Kenji"},{"family":"Taniguchi","given":"Takashi"},{"family":"Finley","given":"Jonathan J."},{"family":"Wurstbauer","given":"Ursula"},{"family":"Holleitner","given":"Alexander W."}],"issued":{"date-parts":[["2020",12,22]]}}}],"schema":"https://github.com/citation-style-language/schema/raw/master/csl-citation.json"} </w:instrText>
      </w:r>
      <w:r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[15–17]</w:t>
      </w:r>
      <w:r w:rsidRPr="00356992">
        <w:rPr>
          <w:rFonts w:ascii="Times New Roman" w:hAnsi="Times New Roman" w:cs="Times New Roman"/>
          <w:sz w:val="24"/>
          <w:szCs w:val="24"/>
        </w:rPr>
        <w:fldChar w:fldCharType="end"/>
      </w:r>
      <w:r w:rsidRPr="00356992">
        <w:rPr>
          <w:rFonts w:ascii="Times New Roman" w:hAnsi="Times New Roman" w:cs="Times New Roman"/>
          <w:sz w:val="24"/>
          <w:szCs w:val="24"/>
        </w:rPr>
        <w:t>, to name a few. Furthermore, superconducting phases in twisted 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w:t>
      </w:r>
      <w:proofErr w:type="spellStart"/>
      <w:r w:rsidRPr="00356992">
        <w:rPr>
          <w:rFonts w:ascii="Times New Roman" w:hAnsi="Times New Roman" w:cs="Times New Roman"/>
          <w:sz w:val="24"/>
          <w:szCs w:val="24"/>
        </w:rPr>
        <w:t>homobilayer</w:t>
      </w:r>
      <w:proofErr w:type="spellEnd"/>
      <w:r w:rsidRPr="00356992">
        <w:rPr>
          <w:rFonts w:ascii="Times New Roman" w:hAnsi="Times New Roman" w:cs="Times New Roman"/>
          <w:sz w:val="24"/>
          <w:szCs w:val="24"/>
        </w:rPr>
        <w:t xml:space="preserve"> (t-WSe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have been experimentally observed</w:t>
      </w:r>
      <w:r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{"citationID":"m78cW6F0","properties":{"formattedCitation":"\\uc0\\u160{}[18,19]","plainCitation":" [18,19]","noteIndex":0},"citationItems":[{"id":1945,"uris":["http://zotero.org/users/10892785/items/PNG62IVN"],"itemData":{"id":1945,"type":"article-journal","abstract":"Moiré materials have enabled the realization of flat electron bands and quantum phases that are driven by the strong correlations associated with flat bands1–4. Superconductivity has been observed, but only in graphene moiré materials5–9. The absence of robust superconductivity in moiré materials beyond graphene, such as semiconductor moiré materials4, has remained a mystery and challenged our current understanding of superconductivity in flat bands. Here we report the observation of robust superconductivity in both 3.5° and 3.65° twisted bilayer tungsten diselenide (WSe2), which hosts a hexagonal moiré lattice10,11. Superconductivity emerges near half-band filling and zero external displacement fields. The optimal superconducting transition temperature is about 200 mK in both cases and constitutes about 1–2% of the effective Fermi temperature; the latter is comparable to the value in high-temperature cuprate superconductors12 and suggests strong pairing. The superconductor borders on two distinct metals below and above half-band filling; it undergoes a continuous transition to a correlated insulator by tuning the external displacement field. The observed superconductivity on the verge of Coulomb-induced charge localization suggests roots in strong electron correlations12,13.","container-title":"Nature","DOI":"10.1038/s41586-024-08116-2","ISSN":"1476-4687","language":"en","license":"2024 The Author(s), under exclusive licence to Springer Nature Limited","note":"publisher: Nature Publishing Group","page":"1-6","source":"www.nature.com","title":"Superconductivity in twisted bilayer WSe2","author":[{"family":"Xia","given":"Yiyu"},{"family":"Han","given":"Zhongdong"},{"family":"Watanabe","given":"Kenji"},{"family":"Taniguchi","given":"Takashi"},{"family":"Shan","given":"Jie"},{"family":"Mak","given":"Kin Fai"}],"issued":{"date-parts":[["2024",10,30]]}}},{"id":1430,"uris":["http://zotero.org/users/10892785/items/6MB6LTBF"],"itemData":{"id":1430,"type":"article","abstract":"The discovery of superconductivity in twisted bilayer and twisted trilayer graphene has generated tremendous interest. The key feature of these systems is an interplay between interlayer coupling and a moir\\'e superlattice that gives rise to low-energy flat bands with strong correlations. Flat bands can also be induced by moir\\'e patterns in lattice-mismatched and or twisted heterostructures of other two-dimensional materials such as transition metal dichalcogenides (TMDs). Although a wide range of correlated phenomenon have indeed been observed in the moir\\'e TMDs, robust demonstration of superconductivity has remained absent. Here we report superconductivity in 5 degree twisted bilayer WSe$_2$ (tWSe$_2$) with a maximum critical temperature of 426 mK. The superconducting state appears in a limited region of displacement field and density that is adjacent to a metallic state with Fermi surface reconstruction believed to arise from antiferromagnetic order. A sharp boundary is observed between the superconducting and magnetic phases at low temperature, reminiscent of spin-fluctuation mediated superconductivity. Our results establish that moir\\'e flat-band superconductivity extends beyond graphene structures. Material properties that are absent in graphene but intrinsic among the TMDs such as a native band gap, large spin-orbit coupling, spin-valley locking, and magnetism offer the possibility to access a broader superconducting parameter space than graphene-only structures.","language":"en","note":"arXiv:2406.03418 [cond-mat]","number":"arXiv:2406.03418","publisher":"arXiv","source":"arXiv.org","title":"Superconductivity in twisted bilayer WSe$_2$","URL":"http://arxiv.org/abs/2406.03418","author":[{"family":"Guo","given":"Yinjie"},{"family":"Pack","given":"Jordan"},{"family":"Swann","given":"Joshua"},{"family":"Holtzman","given":"Luke"},{"family":"Cothrine","given":"Matthew"},{"family":"Watanabe","given":"Kenji"},{"family":"Taniguchi","given":"Takashi"},{"family":"Mandrus","given":"David"},{"family":"Barmak","given":"Katayun"},{"family":"Hone","given":"James"},{"family":"Millis","given":"Andrew J."},{"family":"Pasupathy","given":"Abhay N."},{"family":"Dean","given":"Cory R."}],"accessed":{"date-parts":[["2024",6,6]]},"issued":{"date-parts":[["2024",6,5]]}}}],"schema":"https://github.com/citation-style-language/schema/raw/master/csl-citation.json"} </w:instrText>
      </w:r>
      <w:r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[18,19]</w:t>
      </w:r>
      <w:r w:rsidRPr="00356992">
        <w:rPr>
          <w:rFonts w:ascii="Times New Roman" w:hAnsi="Times New Roman" w:cs="Times New Roman"/>
          <w:sz w:val="24"/>
          <w:szCs w:val="24"/>
        </w:rPr>
        <w:fldChar w:fldCharType="end"/>
      </w:r>
      <w:r w:rsidRPr="00356992">
        <w:rPr>
          <w:rFonts w:ascii="Times New Roman" w:hAnsi="Times New Roman" w:cs="Times New Roman"/>
          <w:sz w:val="24"/>
          <w:szCs w:val="24"/>
        </w:rPr>
        <w:t>, where the moiré periodicity—tunable via the twist angle—</w:t>
      </w:r>
      <w:r w:rsidRPr="00356992">
        <w:rPr>
          <w:rFonts w:ascii="Times New Roman" w:hAnsi="Times New Roman" w:cs="Times New Roman"/>
          <w:sz w:val="24"/>
          <w:szCs w:val="24"/>
        </w:rPr>
        <w:lastRenderedPageBreak/>
        <w:t xml:space="preserve">enables unprecedented control over electrical band and topology. </w:t>
      </w:r>
      <w:r w:rsidR="000D15B1" w:rsidRPr="00356992">
        <w:rPr>
          <w:rFonts w:ascii="Times New Roman" w:hAnsi="Times New Roman" w:cs="Times New Roman"/>
          <w:sz w:val="24"/>
          <w:szCs w:val="24"/>
        </w:rPr>
        <w:t>For the case of t-WSe</w:t>
      </w:r>
      <w:r w:rsidR="000D15B1" w:rsidRPr="00356992">
        <w:rPr>
          <w:rFonts w:ascii="Times New Roman" w:hAnsi="Times New Roman" w:cs="Times New Roman"/>
          <w:sz w:val="24"/>
          <w:szCs w:val="24"/>
          <w:vertAlign w:val="subscript"/>
        </w:rPr>
        <w:t>2</w:t>
      </w:r>
      <w:r w:rsidR="000D15B1" w:rsidRPr="00356992">
        <w:rPr>
          <w:rFonts w:ascii="Times New Roman" w:hAnsi="Times New Roman" w:cs="Times New Roman"/>
          <w:sz w:val="24"/>
          <w:szCs w:val="24"/>
        </w:rPr>
        <w:t>, it has been established that</w:t>
      </w:r>
      <w:r w:rsidR="000D15B1" w:rsidRPr="00356992">
        <w:rPr>
          <w:rFonts w:ascii="Times New Roman" w:hAnsi="Times New Roman" w:cs="Times New Roman" w:hint="eastAsia"/>
          <w:sz w:val="24"/>
          <w:szCs w:val="24"/>
        </w:rPr>
        <w:t xml:space="preserve"> </w:t>
      </w:r>
      <w:r w:rsidR="000D15B1" w:rsidRPr="00356992">
        <w:rPr>
          <w:rFonts w:ascii="Times New Roman" w:hAnsi="Times New Roman" w:cs="Times New Roman"/>
          <w:sz w:val="24"/>
          <w:szCs w:val="24"/>
        </w:rPr>
        <w:t>the emergent multiple</w:t>
      </w:r>
      <w:r w:rsidRPr="00356992">
        <w:rPr>
          <w:rFonts w:ascii="Times New Roman" w:hAnsi="Times New Roman" w:cs="Times New Roman"/>
          <w:sz w:val="24"/>
          <w:szCs w:val="24"/>
        </w:rPr>
        <w:t xml:space="preserve"> ex</w:t>
      </w:r>
      <w:r w:rsidR="00703C15" w:rsidRPr="00356992">
        <w:rPr>
          <w:rFonts w:ascii="Times New Roman" w:hAnsi="Times New Roman" w:cs="Times New Roman"/>
          <w:sz w:val="24"/>
          <w:szCs w:val="24"/>
        </w:rPr>
        <w:t>c</w:t>
      </w:r>
      <w:r w:rsidRPr="00356992">
        <w:rPr>
          <w:rFonts w:ascii="Times New Roman" w:hAnsi="Times New Roman" w:cs="Times New Roman"/>
          <w:sz w:val="24"/>
          <w:szCs w:val="24"/>
        </w:rPr>
        <w:t xml:space="preserve">itonic </w:t>
      </w:r>
      <w:r w:rsidR="000D15B1" w:rsidRPr="00356992">
        <w:rPr>
          <w:rFonts w:ascii="Times New Roman" w:hAnsi="Times New Roman" w:cs="Times New Roman"/>
          <w:sz w:val="24"/>
          <w:szCs w:val="24"/>
        </w:rPr>
        <w:t>responses are sensitive to the</w:t>
      </w:r>
      <w:r w:rsidR="007E6122" w:rsidRPr="00356992">
        <w:rPr>
          <w:rFonts w:ascii="Times New Roman" w:hAnsi="Times New Roman" w:cs="Times New Roman"/>
          <w:sz w:val="24"/>
          <w:szCs w:val="24"/>
        </w:rPr>
        <w:t xml:space="preserve"> </w:t>
      </w:r>
      <w:r w:rsidR="000541F4" w:rsidRPr="00356992">
        <w:rPr>
          <w:rFonts w:ascii="Times New Roman" w:hAnsi="Times New Roman" w:cs="Times New Roman"/>
          <w:sz w:val="24"/>
          <w:szCs w:val="24"/>
        </w:rPr>
        <w:t>twist angle and layer stacking order</w:t>
      </w:r>
      <w:r w:rsidR="000D15B1" w:rsidRPr="00356992">
        <w:rPr>
          <w:rFonts w:ascii="Times New Roman" w:hAnsi="Times New Roman" w:cs="Times New Roman"/>
          <w:sz w:val="24"/>
          <w:szCs w:val="24"/>
        </w:rPr>
        <w:t>, in which</w:t>
      </w:r>
      <w:r w:rsidR="000541F4"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the</w:t>
      </w:r>
      <w:r w:rsidR="00585B1A" w:rsidRPr="00356992">
        <w:rPr>
          <w:rFonts w:ascii="Times New Roman" w:hAnsi="Times New Roman" w:cs="Times New Roman"/>
          <w:sz w:val="24"/>
          <w:szCs w:val="24"/>
        </w:rPr>
        <w:t xml:space="preserve"> </w:t>
      </w:r>
      <w:r w:rsidR="000541F4" w:rsidRPr="00356992">
        <w:rPr>
          <w:rFonts w:ascii="Times New Roman" w:hAnsi="Times New Roman" w:cs="Times New Roman"/>
          <w:sz w:val="24"/>
          <w:szCs w:val="24"/>
        </w:rPr>
        <w:t>lattice</w:t>
      </w:r>
      <w:r w:rsidR="00585B1A" w:rsidRPr="00356992">
        <w:rPr>
          <w:rFonts w:ascii="Times New Roman" w:hAnsi="Times New Roman" w:cs="Times New Roman"/>
          <w:sz w:val="24"/>
          <w:szCs w:val="24"/>
        </w:rPr>
        <w:t xml:space="preserve"> reconstruction </w:t>
      </w:r>
      <w:r w:rsidR="000D15B1" w:rsidRPr="00356992">
        <w:rPr>
          <w:rFonts w:ascii="Times New Roman" w:hAnsi="Times New Roman" w:cs="Times New Roman"/>
          <w:sz w:val="24"/>
          <w:szCs w:val="24"/>
        </w:rPr>
        <w:t>further complicates in identifying the role of multiple excitons, as revealed in the recent discrepancies between theoretical predictions and experimental observations</w:t>
      </w:r>
      <w:r w:rsidR="00585B1A" w:rsidRPr="00356992">
        <w:rPr>
          <w:rFonts w:ascii="Times New Roman" w:hAnsi="Times New Roman" w:cs="Times New Roman"/>
          <w:sz w:val="24"/>
          <w:szCs w:val="24"/>
        </w:rPr>
        <w:t>.</w:t>
      </w:r>
      <w:r w:rsidR="000D15B1"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{"citationID":"soGwPCMq","properties":{"formattedCitation":"\\uc0\\u160{}[20,21]","plainCitation":" [20,21]","noteIndex":0},"citationItems":[{"id":1964,"uris":["http://zotero.org/users/10892785/items/UP7VYE6N"],"itemData":{"id":1964,"type":"article-journal","abstract":"Twisted bilayers of transition metal dichalcogenides (TMDs) have revealed a rich exciton landscape including hybrid excitons and spatially trapped moiré excitons that dominate the optical response of the material. Recent studies have shown that in the low-twist-angle regime, the lattice undergoes a significant relaxation in order to minimize local stacking energies. Here, large domains of low energy stacking configurations emerge, deforming the crystal lattices via strain and consequently impacting the electronic band structure. However, so far the direct impact of atomic reconstruction on the exciton energy landscape and the optical properties has not been well understood. Here, we apply a microscopic and material-specific approach and predict a significant change in the potential depth for moiré excitons in a reconstructed lattice, with the most drastic change occurring in naturally stacked TMD homobilayers. We show the appearance of multiple flat bands and a significant change in the position of trapping sites compared to the rigid lattice. Most importantly, we predict a multipeak structure emerging in optical absorption of WSe2 homobilayers—in contrast to the single peak that dominates the rigid lattice. This finding can be exploited as an unambiguous signature of atomic reconstruction in optical spectra of moiré excitons in naturally stacked twisted homobilayers.","container-title":"Physical Review Materials","DOI":"10.1103/PhysRevMaterials.8.034001","issue":"3","journalAbbreviation":"Phys. Rev. Mater.","note":"publisher: American Physical Society","page":"034001","source":"APS","title":"Impact of atomic reconstruction on optical spectra of twisted TMD homobilayers","volume":"8","author":[{"family":"Hagel","given":"Joakim"},{"family":"Brem","given":"Samuel"},{"family":"Pineiro","given":"Johannes Abelardo"},{"family":"Malic","given":"Ermin"}],"issued":{"date-parts":[["2024",3,4]]}}},{"id":126,"uris":["http://zotero.org/users/10892785/items/YXZ77JHU"],"itemData":{"id":126,"type":"article-journal","container-title":"Nature Materials","DOI":"10.1038/s41563-020-00873-5","ISSN":"1476-1122, 1476-4660","issue":"4","journalAbbreviation":"Nat. Mater.","language":"en","page":"480-487","source":"DOI.org (Crossref)","title":"Excitons in a reconstructed moiré potential in twisted WSe2/WSe2 homobilayers","volume":"20","author":[{"family":"Andersen","given":"Trond I."},{"family":"Scuri","given":"Giovanni"},{"family":"Sushko","given":"Andrey"},{"family":"De Greve","given":"Kristiaan"},{"family":"Sung","given":"Jiho"},{"family":"Zhou","given":"You"},{"family":"Wild","given":"Dominik S."},{"family":"Gelly","given":"Ryan J."},{"family":"Heo","given":"Hoseok"},{"family":"Bérubé","given":"Damien"},{"family":"Joe","given":"Andrew Y."},{"family":"Jauregui","given":"Luis A."},{"family":"Watanabe","given":"Kenji"},{"family":"Taniguchi","given":"Takashi"},{"family":"Kim","given":"Philip"},{"family":"Park","given":"Hongkun"},{"family":"Lukin","given":"Mikhail D."}],"issued":{"date-parts":[["2021",4]]}}}],"schema":"https://github.com/citation-style-language/schema/raw/master/csl-citation.json"} </w:instrText>
      </w:r>
      <w:r w:rsidR="000D15B1"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[20,21]</w:t>
      </w:r>
      <w:r w:rsidR="000D15B1" w:rsidRPr="00356992">
        <w:rPr>
          <w:rFonts w:ascii="Times New Roman" w:hAnsi="Times New Roman" w:cs="Times New Roman"/>
          <w:sz w:val="24"/>
          <w:szCs w:val="24"/>
        </w:rPr>
        <w:fldChar w:fldCharType="end"/>
      </w:r>
      <w:r w:rsidR="007E6122" w:rsidRPr="00356992">
        <w:rPr>
          <w:rFonts w:ascii="Times New Roman" w:hAnsi="Times New Roman" w:cs="Times New Roman"/>
          <w:sz w:val="24"/>
          <w:szCs w:val="24"/>
        </w:rPr>
        <w:t xml:space="preserve"> </w:t>
      </w:r>
      <w:r w:rsidR="000541F4" w:rsidRPr="00356992">
        <w:rPr>
          <w:rFonts w:ascii="Times New Roman" w:hAnsi="Times New Roman" w:cs="Times New Roman"/>
          <w:sz w:val="24"/>
          <w:szCs w:val="24"/>
        </w:rPr>
        <w:t>I</w:t>
      </w:r>
      <w:r w:rsidR="00585B1A" w:rsidRPr="00356992">
        <w:rPr>
          <w:rFonts w:ascii="Times New Roman" w:hAnsi="Times New Roman" w:cs="Times New Roman"/>
          <w:sz w:val="24"/>
          <w:szCs w:val="24"/>
        </w:rPr>
        <w:t>n marginally</w:t>
      </w:r>
      <w:r w:rsidR="00F27725" w:rsidRPr="00356992">
        <w:rPr>
          <w:rFonts w:ascii="Times New Roman" w:hAnsi="Times New Roman" w:cs="Times New Roman"/>
          <w:sz w:val="24"/>
          <w:szCs w:val="24"/>
        </w:rPr>
        <w:t xml:space="preserve"> twisted</w:t>
      </w:r>
      <w:r w:rsidR="00585B1A" w:rsidRPr="00356992">
        <w:rPr>
          <w:rFonts w:ascii="Times New Roman" w:hAnsi="Times New Roman" w:cs="Times New Roman"/>
          <w:sz w:val="24"/>
          <w:szCs w:val="24"/>
        </w:rPr>
        <w:t xml:space="preserve"> t</w:t>
      </w:r>
      <w:r w:rsidR="00F27725" w:rsidRPr="00356992">
        <w:rPr>
          <w:rFonts w:ascii="Times New Roman" w:hAnsi="Times New Roman" w:cs="Times New Roman"/>
          <w:sz w:val="24"/>
          <w:szCs w:val="24"/>
        </w:rPr>
        <w:t>-</w:t>
      </w:r>
      <w:r w:rsidR="00585B1A" w:rsidRPr="00356992">
        <w:rPr>
          <w:rFonts w:ascii="Times New Roman" w:hAnsi="Times New Roman" w:cs="Times New Roman"/>
          <w:sz w:val="24"/>
          <w:szCs w:val="24"/>
        </w:rPr>
        <w:t>WSe</w:t>
      </w:r>
      <w:r w:rsidR="00585B1A" w:rsidRPr="00356992">
        <w:rPr>
          <w:rFonts w:ascii="Times New Roman" w:hAnsi="Times New Roman" w:cs="Times New Roman"/>
          <w:sz w:val="24"/>
          <w:szCs w:val="24"/>
          <w:vertAlign w:val="subscript"/>
        </w:rPr>
        <w:t>2</w:t>
      </w:r>
      <w:r w:rsidR="00585B1A" w:rsidRPr="00356992">
        <w:rPr>
          <w:rFonts w:ascii="Times New Roman" w:hAnsi="Times New Roman" w:cs="Times New Roman"/>
          <w:sz w:val="24"/>
          <w:szCs w:val="24"/>
        </w:rPr>
        <w:t>,</w:t>
      </w:r>
      <w:r w:rsidR="000D15B1" w:rsidRPr="00356992">
        <w:rPr>
          <w:rFonts w:ascii="Times New Roman" w:hAnsi="Times New Roman" w:cs="Times New Roman"/>
          <w:sz w:val="24"/>
          <w:szCs w:val="24"/>
        </w:rPr>
        <w:t xml:space="preserve"> for instance,</w:t>
      </w:r>
      <w:r w:rsidR="000541F4" w:rsidRPr="00356992">
        <w:rPr>
          <w:rFonts w:ascii="Times New Roman" w:hAnsi="Times New Roman" w:cs="Times New Roman"/>
          <w:sz w:val="24"/>
          <w:szCs w:val="24"/>
        </w:rPr>
        <w:t xml:space="preserve"> two</w:t>
      </w:r>
      <w:r w:rsidR="00585B1A" w:rsidRPr="00356992">
        <w:rPr>
          <w:rFonts w:ascii="Times New Roman" w:hAnsi="Times New Roman" w:cs="Times New Roman"/>
          <w:sz w:val="24"/>
          <w:szCs w:val="24"/>
        </w:rPr>
        <w:t xml:space="preserve"> n</w:t>
      </w:r>
      <w:r w:rsidRPr="00356992">
        <w:rPr>
          <w:rFonts w:ascii="Times New Roman" w:hAnsi="Times New Roman" w:cs="Times New Roman"/>
          <w:sz w:val="24"/>
          <w:szCs w:val="24"/>
        </w:rPr>
        <w:t>ondegenerate</w:t>
      </w:r>
      <w:r w:rsidR="00585B1A" w:rsidRPr="00356992">
        <w:rPr>
          <w:rFonts w:ascii="Times New Roman" w:hAnsi="Times New Roman" w:cs="Times New Roman"/>
          <w:sz w:val="24"/>
          <w:szCs w:val="24"/>
        </w:rPr>
        <w:t xml:space="preserve"> A </w:t>
      </w:r>
      <w:r w:rsidRPr="00356992">
        <w:rPr>
          <w:rFonts w:ascii="Times New Roman" w:hAnsi="Times New Roman" w:cs="Times New Roman"/>
          <w:sz w:val="24"/>
          <w:szCs w:val="24"/>
        </w:rPr>
        <w:t xml:space="preserve">excitons </w:t>
      </w:r>
      <w:r w:rsidR="000541F4" w:rsidRPr="00356992">
        <w:rPr>
          <w:rFonts w:ascii="Times New Roman" w:hAnsi="Times New Roman" w:cs="Times New Roman"/>
          <w:sz w:val="24"/>
          <w:szCs w:val="24"/>
        </w:rPr>
        <w:t>with</w:t>
      </w:r>
      <w:r w:rsidR="00585B1A" w:rsidRPr="00356992">
        <w:rPr>
          <w:rFonts w:ascii="Times New Roman" w:hAnsi="Times New Roman" w:cs="Times New Roman"/>
          <w:sz w:val="24"/>
          <w:szCs w:val="24"/>
        </w:rPr>
        <w:t xml:space="preserve"> distinct valley coherence properties</w:t>
      </w:r>
      <w:r w:rsidR="000541F4" w:rsidRPr="00356992">
        <w:rPr>
          <w:rFonts w:ascii="Times New Roman" w:hAnsi="Times New Roman" w:cs="Times New Roman"/>
          <w:sz w:val="24"/>
          <w:szCs w:val="24"/>
        </w:rPr>
        <w:t xml:space="preserve"> have been observed experimentally</w:t>
      </w:r>
      <w:r w:rsidR="00585B1A" w:rsidRPr="00356992">
        <w:rPr>
          <w:rFonts w:ascii="Times New Roman" w:hAnsi="Times New Roman" w:cs="Times New Roman"/>
          <w:sz w:val="24"/>
          <w:szCs w:val="24"/>
        </w:rPr>
        <w:t>.</w:t>
      </w:r>
      <w:r w:rsidR="00585B1A"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{"citationID":"BeBhMhg6","properties":{"formattedCitation":"\\uc0\\u160{}[21]","plainCitation":" [21]","noteIndex":0},"citationItems":[{"id":126,"uris":["http://zotero.org/users/10892785/items/YXZ77JHU"],"itemData":{"id":126,"type":"article-journal","container-title":"Nature Materials","DOI":"10.1038/s41563-020-00873-5","ISSN":"1476-1122, 1476-4660","issue":"4","journalAbbreviation":"Nat. Mater.","language":"en","page":"480-487","source":"DOI.org (Crossref)","title":"Excitons in a reconstructed moiré potential in twisted WSe2/WSe2 homobilayers","volume":"20","author":[{"family":"Andersen","given":"Trond I."},{"family":"Scuri","given":"Giovanni"},{"family":"Sushko","given":"Andrey"},{"family":"De Greve","given":"Kristiaan"},{"family":"Sung","given":"Jiho"},{"family":"Zhou","given":"You"},{"family":"Wild","given":"Dominik S."},{"family":"Gelly","given":"Ryan J."},{"family":"Heo","given":"Hoseok"},{"family":"Bérubé","given":"Damien"},{"family":"Joe","given":"Andrew Y."},{"family":"Jauregui","given":"Luis A."},{"family":"Watanabe","given":"Kenji"},{"family":"Taniguchi","given":"Takashi"},{"family":"Kim","given":"Philip"},{"family":"Park","given":"Hongkun"},{"family":"Lukin","given":"Mikhail D."}],"issued":{"date-parts":[["2021",4]]}}}],"schema":"https://github.com/citation-style-language/schema/raw/master/csl-citation.json"} </w:instrText>
      </w:r>
      <w:r w:rsidR="00585B1A"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[21]</w:t>
      </w:r>
      <w:r w:rsidR="00585B1A" w:rsidRPr="00356992">
        <w:rPr>
          <w:rFonts w:ascii="Times New Roman" w:hAnsi="Times New Roman" w:cs="Times New Roman"/>
          <w:sz w:val="24"/>
          <w:szCs w:val="24"/>
        </w:rPr>
        <w:fldChar w:fldCharType="end"/>
      </w:r>
      <w:r w:rsidRPr="00356992">
        <w:rPr>
          <w:rFonts w:ascii="Times New Roman" w:hAnsi="Times New Roman" w:cs="Times New Roman"/>
          <w:sz w:val="24"/>
          <w:szCs w:val="24"/>
        </w:rPr>
        <w:t xml:space="preserve"> </w:t>
      </w:r>
      <w:r w:rsidR="00585B1A" w:rsidRPr="00356992">
        <w:rPr>
          <w:rFonts w:ascii="Times New Roman" w:hAnsi="Times New Roman" w:cs="Times New Roman"/>
          <w:sz w:val="24"/>
          <w:szCs w:val="24"/>
        </w:rPr>
        <w:t xml:space="preserve">While some theoretical </w:t>
      </w:r>
      <w:r w:rsidR="000541F4" w:rsidRPr="00356992">
        <w:rPr>
          <w:rFonts w:ascii="Times New Roman" w:hAnsi="Times New Roman" w:cs="Times New Roman"/>
          <w:sz w:val="24"/>
          <w:szCs w:val="24"/>
        </w:rPr>
        <w:t>studies</w:t>
      </w:r>
      <w:r w:rsidR="00070478" w:rsidRPr="00356992">
        <w:rPr>
          <w:rFonts w:ascii="Times New Roman" w:hAnsi="Times New Roman" w:cs="Times New Roman"/>
          <w:sz w:val="24"/>
          <w:szCs w:val="24"/>
        </w:rPr>
        <w:t xml:space="preserve"> combined with optical experiments</w:t>
      </w:r>
      <w:r w:rsidR="000541F4" w:rsidRPr="00356992">
        <w:rPr>
          <w:rFonts w:ascii="Times New Roman" w:hAnsi="Times New Roman" w:cs="Times New Roman"/>
          <w:sz w:val="24"/>
          <w:szCs w:val="24"/>
        </w:rPr>
        <w:t xml:space="preserve"> predict</w:t>
      </w:r>
      <w:r w:rsidR="006973AA" w:rsidRPr="00356992">
        <w:rPr>
          <w:rFonts w:ascii="Times New Roman" w:hAnsi="Times New Roman" w:cs="Times New Roman"/>
          <w:sz w:val="24"/>
          <w:szCs w:val="24"/>
        </w:rPr>
        <w:t xml:space="preserve"> the</w:t>
      </w:r>
      <w:r w:rsidR="00585B1A" w:rsidRPr="00356992">
        <w:rPr>
          <w:rFonts w:ascii="Times New Roman" w:hAnsi="Times New Roman" w:cs="Times New Roman"/>
          <w:sz w:val="24"/>
          <w:szCs w:val="24"/>
        </w:rPr>
        <w:t xml:space="preserve"> stacking</w:t>
      </w:r>
      <w:r w:rsidR="000C65E5" w:rsidRPr="00356992">
        <w:rPr>
          <w:rFonts w:ascii="Times New Roman" w:hAnsi="Times New Roman" w:cs="Times New Roman"/>
          <w:sz w:val="24"/>
          <w:szCs w:val="24"/>
        </w:rPr>
        <w:t>-</w:t>
      </w:r>
      <w:r w:rsidR="00585B1A" w:rsidRPr="00356992">
        <w:rPr>
          <w:rFonts w:ascii="Times New Roman" w:hAnsi="Times New Roman" w:cs="Times New Roman"/>
          <w:sz w:val="24"/>
          <w:szCs w:val="24"/>
        </w:rPr>
        <w:t>order</w:t>
      </w:r>
      <w:r w:rsidR="000541F4" w:rsidRPr="00356992">
        <w:rPr>
          <w:rFonts w:ascii="Times New Roman" w:hAnsi="Times New Roman" w:cs="Times New Roman"/>
          <w:sz w:val="24"/>
          <w:szCs w:val="24"/>
        </w:rPr>
        <w:t xml:space="preserve"> </w:t>
      </w:r>
      <w:r w:rsidR="00585B1A" w:rsidRPr="00356992">
        <w:rPr>
          <w:rFonts w:ascii="Times New Roman" w:hAnsi="Times New Roman" w:cs="Times New Roman"/>
          <w:sz w:val="24"/>
          <w:szCs w:val="24"/>
        </w:rPr>
        <w:t>dependent optical properties in bilayer WSe</w:t>
      </w:r>
      <w:r w:rsidR="00585B1A" w:rsidRPr="00356992">
        <w:rPr>
          <w:rFonts w:ascii="Times New Roman" w:hAnsi="Times New Roman" w:cs="Times New Roman"/>
          <w:sz w:val="24"/>
          <w:szCs w:val="24"/>
          <w:vertAlign w:val="subscript"/>
        </w:rPr>
        <w:t>2</w:t>
      </w:r>
      <w:r w:rsidR="00585B1A" w:rsidRPr="00356992">
        <w:rPr>
          <w:rFonts w:ascii="Times New Roman" w:hAnsi="Times New Roman" w:cs="Times New Roman"/>
          <w:sz w:val="24"/>
          <w:szCs w:val="24"/>
        </w:rPr>
        <w:t>,</w:t>
      </w:r>
      <w:r w:rsidR="00585B1A"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{"citationID":"xkXtnyXr","properties":{"formattedCitation":"\\uc0\\u160{}[22\\uc0\\u8211{}24]","plainCitation":" [22–24]","noteIndex":0},"citationItems":[{"id":86,"uris":["http://zotero.org/users/10892785/items/TBV8VCJ5"],"itemData":{"id":86,"type":"article-journal","container-title":"Physical Review B","DOI":"10.1103/PhysRevB.106.045411","ISSN":"2469-9950, 2469-9969","issue":"4","journalAbbreviation":"Phys. Rev. B","language":"en","page":"045411","source":"DOI.org (Crossref)","title":"Stacking-dependent exciton multiplicity in WSe 2 bilayers","volume":"106","author":[{"family":"Li","given":"Zhijie"},{"family":"Förste","given":"Jonathan"},{"family":"Watanabe","given":"Kenji"},{"family":"Taniguchi","given":"Takashi"},{"family":"Urbaszek","given":"Bernhard"},{"family":"Baimuratov","given":"Anvar S."},{"family":"Gerber","given":"Iann C."},{"family":"Högele","given":"Alexander"},{"family":"Bilgin","given":"Ismail"}],"issued":{"date-parts":[["2022",7,11]]}}},{"id":2733,"uris":["http://zotero.org/users/10892785/items/2C5TEBK7"],"itemData":{"id":2733,"type":"article-journal","abstract":"The twist angle between the monolayers in van der Waals heterostructures provides a new degree of freedom in tuning material properties. We compare the optical properties of WSe2 homobilayers with 2H and 3R stacking using photoluminescence, Raman spectroscopy, and reflectance contrast measurements under ambient and cryogenic temperatures. Clear stacking-dependent differences are evident for all temperatures, with both photoluminescence and reflectance contrast spectra exhibiting a blue shift in spectral features in 2H compared to 3R bilayers. Density functional theory (DFT) calculations elucidate the source of the variations and the fundamental differences between 2H and 3R stackings. DFT finds larger energies for both A and B excitonic features in 2H than in 3R, consistent with experimental results. In both stacking geometries, the intensity of the dominant A1g Raman mode exhibits significant changes as a function of laser excitation wavelength. These variations in intensity are intimately linked to the stacking- and temperature-dependent optical absorption through resonant enhancement effects. The strongest enhancement is achieved when the laser excitation coincides with the C excitonic feature, leading to the largest Raman intensity under 514 nm excitation in 2H stacking and at 520 nm in 3R stacked WSe2 bilayers.","container-title":"Nanoscale","DOI":"10.1039/D1NR06119D","ISSN":"2040-3372","issue":"1","journalAbbreviation":"Nanoscale","language":"en","note":"publisher: The Royal Society of Chemistry","page":"147-156","source":"pubs.rsc.org","title":"Stacking-dependent optical properties in bilayer WSe2","volume":"14","author":[{"family":"McCreary","given":"Kathleen M."},{"family":"Phillips","given":"Madeleine"},{"family":"Chuang","given":"Hsun-Jen"},{"family":"Wickramaratne","given":"Darshana"},{"family":"Rosenberger","given":"Matthew"},{"family":"Hellberg","given":"C. Stephen"},{"family":"Jonker","given":"Berend T."}],"issued":{"date-parts":[["2021",12,23]]}}},{"id":3085,"uris":["http://zotero.org/users/10892785/items/34KFN5HQ"],"itemData":{"id":3085,"type":"article-journal","abstract":"We report on multiple excitonic resonances in bilayer tungsten diselenide (BL-WSe 2 ) stacked at different angles and demonstrate the use of the stacking angle to control the occurrence of these excitations. BL-WSe 2 with different stacking angles were fabricated by stacking chemical vapour deposited monolayers and analysed using photoluminescence measurements in the temperature range 300–100 K. At reduced temperatures, several excitonic features were observed and the occurrences of these exitonic resonances were found to be stacking angle dependent. Our results indicate that by controlling the stacking angle, it is possible to excite or quench higher order excitations to tune the excitonic flux in optoelectronic devices. We attribute the presence/absence of multiple higher order excitons to the strength of interlayer coupling and doping effect from SiO 2 /Si substrate. Understanding interlayer excitations will help in engineering excitonic devices and give an insight into the physics of many-body dynamics.","container-title":"Nanophotonics","DOI":"10.1515/nanoph-2020-0034","ISSN":"2192-8614","issue":"12","language":"en","license":"De Gruyter expressly reserves the right to use all content for commercial text and data mining within the meaning of Section 44b of the German Copyright Act.","note":"publisher: De Gruyter","page":"3881-3887","source":"www.degruyterbrill.com","title":"Stacking angle dependent multiple excitonic resonances in bilayer tungsten diselenide","volume":"9","author":[{"family":"Arora","given":"Ankit"},{"family":"Nayak","given":"Pramoda K."},{"family":"Dixit","given":"Tejendra"},{"family":"Ganapathi","given":"Kolla Lakshmi"},{"family":"Krishnan","given":"Ananth"},{"family":"Rao","given":"Mamidanna Sri Ramachandra"}],"issued":{"date-parts":[["2020",9,4]]}}}],"schema":"https://github.com/citation-style-language/schema/raw/master/csl-citation.json"} </w:instrText>
      </w:r>
      <w:r w:rsidR="00585B1A"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[22–24]</w:t>
      </w:r>
      <w:r w:rsidR="00585B1A" w:rsidRPr="00356992">
        <w:rPr>
          <w:rFonts w:ascii="Times New Roman" w:hAnsi="Times New Roman" w:cs="Times New Roman"/>
          <w:sz w:val="24"/>
          <w:szCs w:val="24"/>
        </w:rPr>
        <w:fldChar w:fldCharType="end"/>
      </w:r>
      <w:r w:rsidR="00585B1A" w:rsidRPr="00356992">
        <w:rPr>
          <w:rFonts w:ascii="Times New Roman" w:hAnsi="Times New Roman" w:cs="Times New Roman"/>
          <w:sz w:val="24"/>
          <w:szCs w:val="24"/>
        </w:rPr>
        <w:t xml:space="preserve"> </w:t>
      </w:r>
      <w:r w:rsidR="000541F4" w:rsidRPr="00356992">
        <w:rPr>
          <w:rFonts w:ascii="Times New Roman" w:hAnsi="Times New Roman" w:cs="Times New Roman"/>
          <w:sz w:val="24"/>
          <w:szCs w:val="24"/>
        </w:rPr>
        <w:t>other</w:t>
      </w:r>
      <w:r w:rsidR="000D15B1" w:rsidRPr="00356992">
        <w:rPr>
          <w:rFonts w:ascii="Times New Roman" w:hAnsi="Times New Roman" w:cs="Times New Roman"/>
          <w:sz w:val="24"/>
          <w:szCs w:val="24"/>
        </w:rPr>
        <w:t xml:space="preserve"> works when</w:t>
      </w:r>
      <w:r w:rsidR="000541F4" w:rsidRPr="00356992">
        <w:rPr>
          <w:rFonts w:ascii="Times New Roman" w:hAnsi="Times New Roman" w:cs="Times New Roman"/>
          <w:sz w:val="24"/>
          <w:szCs w:val="24"/>
        </w:rPr>
        <w:t xml:space="preserve"> consider</w:t>
      </w:r>
      <w:r w:rsidR="000D15B1" w:rsidRPr="00356992">
        <w:rPr>
          <w:rFonts w:ascii="Times New Roman" w:hAnsi="Times New Roman" w:cs="Times New Roman"/>
          <w:sz w:val="24"/>
          <w:szCs w:val="24"/>
        </w:rPr>
        <w:t>ed</w:t>
      </w:r>
      <w:r w:rsidR="000541F4" w:rsidRPr="00356992">
        <w:rPr>
          <w:rFonts w:ascii="Times New Roman" w:hAnsi="Times New Roman" w:cs="Times New Roman"/>
          <w:sz w:val="24"/>
          <w:szCs w:val="24"/>
        </w:rPr>
        <w:t xml:space="preserve"> reconstruction effects</w:t>
      </w:r>
      <w:r w:rsidR="00585B1A" w:rsidRPr="00356992">
        <w:rPr>
          <w:rFonts w:ascii="Times New Roman" w:hAnsi="Times New Roman" w:cs="Times New Roman"/>
          <w:sz w:val="24"/>
          <w:szCs w:val="24"/>
        </w:rPr>
        <w:t xml:space="preserve"> in</w:t>
      </w:r>
      <w:r w:rsidR="00F27725" w:rsidRPr="00356992">
        <w:rPr>
          <w:rFonts w:ascii="Times New Roman" w:hAnsi="Times New Roman" w:cs="Times New Roman"/>
          <w:sz w:val="24"/>
          <w:szCs w:val="24"/>
        </w:rPr>
        <w:t xml:space="preserve"> rhombohedral-stacked</w:t>
      </w:r>
      <w:r w:rsidR="00585B1A" w:rsidRPr="00356992">
        <w:rPr>
          <w:rFonts w:ascii="Times New Roman" w:hAnsi="Times New Roman" w:cs="Times New Roman"/>
          <w:sz w:val="24"/>
          <w:szCs w:val="24"/>
        </w:rPr>
        <w:t xml:space="preserve"> t-WSe</w:t>
      </w:r>
      <w:r w:rsidR="00585B1A" w:rsidRPr="00356992">
        <w:rPr>
          <w:rFonts w:ascii="Times New Roman" w:hAnsi="Times New Roman" w:cs="Times New Roman"/>
          <w:sz w:val="24"/>
          <w:szCs w:val="24"/>
          <w:vertAlign w:val="subscript"/>
        </w:rPr>
        <w:t>2</w:t>
      </w:r>
      <w:r w:rsidR="00585B1A" w:rsidRPr="00356992">
        <w:rPr>
          <w:rFonts w:ascii="Times New Roman" w:hAnsi="Times New Roman" w:cs="Times New Roman"/>
          <w:sz w:val="24"/>
          <w:szCs w:val="24"/>
        </w:rPr>
        <w:t xml:space="preserve"> </w:t>
      </w:r>
      <w:r w:rsidR="000541F4" w:rsidRPr="00356992">
        <w:rPr>
          <w:rFonts w:ascii="Times New Roman" w:hAnsi="Times New Roman" w:cs="Times New Roman"/>
          <w:sz w:val="24"/>
          <w:szCs w:val="24"/>
        </w:rPr>
        <w:t>suggest the emergence of</w:t>
      </w:r>
      <w:r w:rsidR="00585B1A" w:rsidRPr="00356992">
        <w:rPr>
          <w:rFonts w:ascii="Times New Roman" w:hAnsi="Times New Roman" w:cs="Times New Roman"/>
          <w:sz w:val="24"/>
          <w:szCs w:val="24"/>
        </w:rPr>
        <w:t xml:space="preserve"> only</w:t>
      </w:r>
      <w:r w:rsidR="000541F4" w:rsidRPr="00356992">
        <w:rPr>
          <w:rFonts w:ascii="Times New Roman" w:hAnsi="Times New Roman" w:cs="Times New Roman"/>
          <w:sz w:val="24"/>
          <w:szCs w:val="24"/>
        </w:rPr>
        <w:t xml:space="preserve"> a</w:t>
      </w:r>
      <w:r w:rsidR="00585B1A" w:rsidRPr="00356992">
        <w:rPr>
          <w:rFonts w:ascii="Times New Roman" w:hAnsi="Times New Roman" w:cs="Times New Roman"/>
          <w:sz w:val="24"/>
          <w:szCs w:val="24"/>
        </w:rPr>
        <w:t xml:space="preserve"> single A exciton.</w:t>
      </w:r>
      <w:r w:rsidR="00F27725"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{"citationID":"Q3gtJz4A","properties":{"formattedCitation":"\\uc0\\u160{}[20]","plainCitation":" [20]","noteIndex":0},"citationItems":[{"id":1964,"uris":["http://zotero.org/users/10892785/items/UP7VYE6N"],"itemData":{"id":1964,"type":"article-journal","abstract":"Twisted bilayers of transition metal dichalcogenides (TMDs) have revealed a rich exciton landscape including hybrid excitons and spatially trapped moiré excitons that dominate the optical response of the material. Recent studies have shown that in the low-twist-angle regime, the lattice undergoes a significant relaxation in order to minimize local stacking energies. Here, large domains of low energy stacking configurations emerge, deforming the crystal lattices via strain and consequently impacting the electronic band structure. However, so far the direct impact of atomic reconstruction on the exciton energy landscape and the optical properties has not been well understood. Here, we apply a microscopic and material-specific approach and predict a significant change in the potential depth for moiré excitons in a reconstructed lattice, with the most drastic change occurring in naturally stacked TMD homobilayers. We show the appearance of multiple flat bands and a significant change in the position of trapping sites compared to the rigid lattice. Most importantly, we predict a multipeak structure emerging in optical absorption of WSe2 homobilayers—in contrast to the single peak that dominates the rigid lattice. This finding can be exploited as an unambiguous signature of atomic reconstruction in optical spectra of moiré excitons in naturally stacked twisted homobilayers.","container-title":"Physical Review Materials","DOI":"10.1103/PhysRevMaterials.8.034001","issue":"3","journalAbbreviation":"Phys. Rev. Mater.","note":"publisher: American Physical Society","page":"034001","source":"APS","title":"Impact of atomic reconstruction on optical spectra of twisted TMD homobilayers","volume":"8","author":[{"family":"Hagel","given":"Joakim"},{"family":"Brem","given":"Samuel"},{"family":"Pineiro","given":"Johannes Abelardo"},{"family":"Malic","given":"Ermin"}],"issued":{"date-parts":[["2024",3,4]]}}}],"schema":"https://github.com/citation-style-language/schema/raw/master/csl-citation.json"} </w:instrText>
      </w:r>
      <w:r w:rsidR="00F27725"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[20]</w:t>
      </w:r>
      <w:r w:rsidR="00F27725" w:rsidRPr="00356992">
        <w:rPr>
          <w:rFonts w:ascii="Times New Roman" w:hAnsi="Times New Roman" w:cs="Times New Roman"/>
          <w:sz w:val="24"/>
          <w:szCs w:val="24"/>
        </w:rPr>
        <w:fldChar w:fldCharType="end"/>
      </w:r>
      <w:r w:rsidR="00F27725" w:rsidRPr="00356992">
        <w:rPr>
          <w:rFonts w:ascii="Times New Roman" w:hAnsi="Times New Roman" w:cs="Times New Roman"/>
          <w:sz w:val="24"/>
          <w:szCs w:val="24"/>
        </w:rPr>
        <w:t xml:space="preserve"> </w:t>
      </w:r>
      <w:r w:rsidR="000541F4" w:rsidRPr="00356992">
        <w:rPr>
          <w:rFonts w:ascii="Times New Roman" w:hAnsi="Times New Roman" w:cs="Times New Roman"/>
          <w:sz w:val="24"/>
          <w:szCs w:val="24"/>
        </w:rPr>
        <w:t xml:space="preserve">This </w:t>
      </w:r>
      <w:r w:rsidR="00E036E5" w:rsidRPr="00356992">
        <w:rPr>
          <w:rFonts w:ascii="Times New Roman" w:hAnsi="Times New Roman" w:cs="Times New Roman" w:hint="eastAsia"/>
          <w:sz w:val="24"/>
          <w:szCs w:val="24"/>
        </w:rPr>
        <w:t>suggest</w:t>
      </w:r>
      <w:r w:rsidR="00E036E5" w:rsidRPr="00356992">
        <w:rPr>
          <w:rFonts w:ascii="Times New Roman" w:hAnsi="Times New Roman" w:cs="Times New Roman"/>
          <w:sz w:val="24"/>
          <w:szCs w:val="24"/>
        </w:rPr>
        <w:t xml:space="preserve">s </w:t>
      </w:r>
      <w:r w:rsidR="000D15B1" w:rsidRPr="00356992">
        <w:rPr>
          <w:rFonts w:ascii="Times New Roman" w:hAnsi="Times New Roman" w:cs="Times New Roman"/>
          <w:sz w:val="24"/>
          <w:szCs w:val="24"/>
        </w:rPr>
        <w:t xml:space="preserve">that </w:t>
      </w:r>
      <w:r w:rsidR="00E036E5" w:rsidRPr="00356992">
        <w:rPr>
          <w:rFonts w:ascii="Times New Roman" w:hAnsi="Times New Roman" w:cs="Times New Roman" w:hint="eastAsia"/>
          <w:sz w:val="24"/>
          <w:szCs w:val="24"/>
        </w:rPr>
        <w:t>more</w:t>
      </w:r>
      <w:r w:rsidR="00E036E5"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investigations are necessary in</w:t>
      </w:r>
      <w:r w:rsidR="000541F4" w:rsidRPr="00356992">
        <w:rPr>
          <w:rFonts w:ascii="Times New Roman" w:hAnsi="Times New Roman" w:cs="Times New Roman"/>
          <w:sz w:val="24"/>
          <w:szCs w:val="24"/>
        </w:rPr>
        <w:t xml:space="preserve"> understanding of how</w:t>
      </w:r>
      <w:r w:rsidR="000D15B1" w:rsidRPr="00356992">
        <w:rPr>
          <w:rFonts w:ascii="Times New Roman" w:hAnsi="Times New Roman" w:cs="Times New Roman"/>
          <w:sz w:val="24"/>
          <w:szCs w:val="24"/>
        </w:rPr>
        <w:t xml:space="preserve"> the</w:t>
      </w:r>
      <w:r w:rsidR="000541F4" w:rsidRPr="00356992">
        <w:rPr>
          <w:rFonts w:ascii="Times New Roman" w:hAnsi="Times New Roman" w:cs="Times New Roman"/>
          <w:sz w:val="24"/>
          <w:szCs w:val="24"/>
        </w:rPr>
        <w:t xml:space="preserve"> reconstruction influences</w:t>
      </w:r>
      <w:r w:rsidR="000D15B1" w:rsidRPr="00356992">
        <w:rPr>
          <w:rFonts w:ascii="Times New Roman" w:hAnsi="Times New Roman" w:cs="Times New Roman"/>
          <w:sz w:val="24"/>
          <w:szCs w:val="24"/>
        </w:rPr>
        <w:t xml:space="preserve"> the</w:t>
      </w:r>
      <w:r w:rsidR="000541F4" w:rsidRPr="00356992">
        <w:rPr>
          <w:rFonts w:ascii="Times New Roman" w:hAnsi="Times New Roman" w:cs="Times New Roman"/>
          <w:sz w:val="24"/>
          <w:szCs w:val="24"/>
        </w:rPr>
        <w:t xml:space="preserve"> optical spectra from both theoretical and experimental perspectives. </w:t>
      </w:r>
    </w:p>
    <w:p w14:paraId="4C84E5C5" w14:textId="1C039346" w:rsidR="00064E6A" w:rsidRPr="00356992" w:rsidRDefault="00E036E5" w:rsidP="000D15B1">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hint="eastAsia"/>
          <w:sz w:val="24"/>
          <w:szCs w:val="24"/>
        </w:rPr>
        <w:t>For the photoexcited transient</w:t>
      </w:r>
      <w:r w:rsidR="00F27725" w:rsidRPr="00356992">
        <w:rPr>
          <w:rFonts w:ascii="Times New Roman" w:hAnsi="Times New Roman" w:cs="Times New Roman"/>
          <w:sz w:val="24"/>
          <w:szCs w:val="24"/>
        </w:rPr>
        <w:t xml:space="preserve"> behaviors of excitons,</w:t>
      </w:r>
      <w:r w:rsidR="00180972"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the relaxation dynamics are</w:t>
      </w:r>
      <w:r w:rsidR="00180972" w:rsidRPr="00356992">
        <w:rPr>
          <w:rFonts w:ascii="Times New Roman" w:hAnsi="Times New Roman" w:cs="Times New Roman"/>
          <w:sz w:val="24"/>
          <w:szCs w:val="24"/>
        </w:rPr>
        <w:t xml:space="preserve"> accompanied by various </w:t>
      </w:r>
      <w:r w:rsidRPr="00356992">
        <w:rPr>
          <w:rFonts w:ascii="Times New Roman" w:hAnsi="Times New Roman" w:cs="Times New Roman" w:hint="eastAsia"/>
          <w:sz w:val="24"/>
          <w:szCs w:val="24"/>
        </w:rPr>
        <w:t>dephasing</w:t>
      </w:r>
      <w:r w:rsidRPr="00356992">
        <w:rPr>
          <w:rFonts w:ascii="Times New Roman" w:hAnsi="Times New Roman" w:cs="Times New Roman"/>
          <w:sz w:val="24"/>
          <w:szCs w:val="24"/>
        </w:rPr>
        <w:t xml:space="preserve"> </w:t>
      </w:r>
      <w:r w:rsidR="00180972" w:rsidRPr="00356992">
        <w:rPr>
          <w:rFonts w:ascii="Times New Roman" w:hAnsi="Times New Roman" w:cs="Times New Roman"/>
          <w:sz w:val="24"/>
          <w:szCs w:val="24"/>
        </w:rPr>
        <w:t xml:space="preserve">phenomena with different </w:t>
      </w:r>
      <w:r w:rsidR="004405F4" w:rsidRPr="00356992">
        <w:rPr>
          <w:rFonts w:ascii="Times New Roman" w:hAnsi="Times New Roman" w:cs="Times New Roman"/>
          <w:sz w:val="24"/>
          <w:szCs w:val="24"/>
        </w:rPr>
        <w:t>timescale</w:t>
      </w:r>
      <w:r w:rsidR="00180972" w:rsidRPr="00356992">
        <w:rPr>
          <w:rFonts w:ascii="Times New Roman" w:hAnsi="Times New Roman" w:cs="Times New Roman"/>
          <w:sz w:val="24"/>
          <w:szCs w:val="24"/>
        </w:rPr>
        <w:t xml:space="preserve">s. </w:t>
      </w:r>
      <w:r w:rsidR="000D15B1" w:rsidRPr="00356992">
        <w:rPr>
          <w:rFonts w:ascii="Times New Roman" w:hAnsi="Times New Roman" w:cs="Times New Roman"/>
          <w:sz w:val="24"/>
          <w:szCs w:val="24"/>
        </w:rPr>
        <w:t>Prior</w:t>
      </w:r>
      <w:r w:rsidR="00180972" w:rsidRPr="00356992">
        <w:rPr>
          <w:rFonts w:ascii="Times New Roman" w:hAnsi="Times New Roman" w:cs="Times New Roman"/>
          <w:sz w:val="24"/>
          <w:szCs w:val="24"/>
        </w:rPr>
        <w:t xml:space="preserve"> studies have demonstrated long exciton optical coherence times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00180972" w:rsidRPr="00356992">
        <w:rPr>
          <w:rFonts w:ascii="Times New Roman" w:hAnsi="Times New Roman" w:cs="Times New Roman"/>
          <w:sz w:val="24"/>
          <w:szCs w:val="24"/>
        </w:rPr>
        <w:t>, suggesting TMDs hold promise for quantum information science application.</w:t>
      </w:r>
      <w:r w:rsidR="00180972"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{"citationID":"XvfYXuqj","properties":{"formattedCitation":"\\uc0\\u160{}[25,26]","plainCitation":" [25,26]","noteIndex":0},"citationItems":[{"id":1881,"uris":["http://zotero.org/users/10892785/items/NQJZGDV2"],"itemData":{"id":1881,"type":"article-journal","abstract":"By implementing four-wave mixing (FWM) microspectroscopy, we measure coherence and population dynamics of the exciton transitions in monolayers of MoSe2. We reveal their dephasing times T2 and radiative lifetime T1 in a subpicosecond (ps) range, approaching T2 = 2T1 and thus indicating radiatively limited dephasing at a temperature of 6 K. We elucidate the dephasing mechanisms by varying the temperature and by probing various locations on the flake exhibiting a different local disorder. At the nanosecond range, we observe the residual FWM produced by the incoherent excitons, which initially disperse toward the dark states but then relax back to the optically active states within the light cone. By introducing polarization-resolved excitation, we infer intervalley exciton dynamics, revealing an initial polarization degree of around 30%, constant during the initial subpicosecond decay, followed by the depolarization on a picosecond time scale. The FWM hyperspectral imaging reveals the doped and undoped areas of the sample, allowing us to investigate the neutral exciton, the charged one, or both transitions at the same time. In the latter, we observe the exciton–trion beating in the coherence evolution indicating their coherent coupling.","container-title":"Nano Letters","DOI":"10.1021/acs.nanolett.6b01060","ISSN":"1530-6984","issue":"9","journalAbbreviation":"Nano Lett.","note":"publisher: American Chemical Society","page":"5333-5339","source":"ACS Publications","title":"Radiatively Limited Dephasing and Exciton Dynamics in MoSe2 Monolayers Revealed with Four-Wave Mixing Microscopy","volume":"16","author":[{"family":"Jakubczyk","given":"Tomasz"},{"family":"Delmonte","given":"Valentin"},{"family":"Koperski","given":"Maciej"},{"family":"Nogajewski","given":"Karol"},{"family":"Faugeras","given":"Clément"},{"family":"Langbein","given":"Wolfgang"},{"family":"Potemski","given":"Marek"},{"family":"Kasprzak","given":"Jacek"}],"issued":{"date-parts":[["2016",9,14]]}}},{"id":52,"uris":["http://zotero.org/users/10892785/items/6B52PSZN"],"itemData":{"id":52,"type":"article-journal","abstract":"The band-edge optical response of transition metal dichalcogenides, an emerging class of atomically thin semiconductors, is dominated by tightly bound excitons localized at the corners of the Brillouin zone (valley excitons). A fundamental yet unknown property of valley excitons in these materials is the intrinsic homogeneous linewidth, which reflects irreversible quantum dissipation arising from system (exciton) and bath (vacuum and other quasiparticles) interactions and determines the timescale during which excitons can be coherently manipulated. Here we use optical two-dimensional Fourier transform spectroscopy to measure the exciton homogeneous linewidth in monolayer tungsten diselenide (WSe2). The homogeneous linewidth is found to be nearly two orders of magnitude narrower than the inhomogeneous width at low temperatures. We evaluate quantitatively the role of exciton–exciton and exciton–phonon interactions and population relaxation as linewidth broadening mechanisms. The key insights reported here—strong many-body effects and intrinsically rapid radiative recombination—are expected to be ubiquitous in atomically thin semiconductors.","container-title":"Nature Communications","DOI":"10.1038/ncomms9315","ISSN":"2041-1723","issue":"1","journalAbbreviation":"Nat Commun","language":"en","license":"2015 The Author(s)","note":"number: 1\npublisher: Nature Publishing Group","page":"8315","source":"www.nature.com","title":"Intrinsic homogeneous linewidth and broadening mechanisms of excitons in monolayer transition metal dichalcogenides","volume":"6","author":[{"family":"Moody","given":"Galan"},{"family":"Kavir Dass","given":"Chandriker"},{"family":"Hao","given":"Kai"},{"family":"Chen","given":"Chang-Hsiao"},{"family":"Li","given":"Lain-Jong"},{"family":"Singh","given":"Akshay"},{"family":"Tran","given":"Kha"},{"family":"Clark","given":"Genevieve"},{"family":"Xu","given":"Xiaodong"},{"family":"Berghäuser","given":"Gunnar"},{"family":"Malic","given":"Ermin"},{"family":"Knorr","given":"Andreas"},{"family":"Li","given":"Xiaoqin"}],"issued":{"date-parts":[["2015",9,18]]}}}],"schema":"https://github.com/citation-style-language/schema/raw/master/csl-citation.json"} </w:instrText>
      </w:r>
      <w:r w:rsidR="00180972"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[25,26]</w:t>
      </w:r>
      <w:r w:rsidR="00180972" w:rsidRPr="00356992">
        <w:rPr>
          <w:rFonts w:ascii="Times New Roman" w:hAnsi="Times New Roman" w:cs="Times New Roman"/>
          <w:sz w:val="24"/>
          <w:szCs w:val="24"/>
        </w:rPr>
        <w:fldChar w:fldCharType="end"/>
      </w:r>
      <w:r w:rsidR="00180972" w:rsidRPr="00356992">
        <w:rPr>
          <w:rFonts w:ascii="Times New Roman" w:hAnsi="Times New Roman" w:cs="Times New Roman"/>
          <w:sz w:val="24"/>
          <w:szCs w:val="24"/>
        </w:rPr>
        <w:t xml:space="preserve"> In particular,</w:t>
      </w:r>
      <w:r w:rsidR="000D15B1" w:rsidRPr="00356992">
        <w:rPr>
          <w:rFonts w:ascii="Times New Roman" w:hAnsi="Times New Roman" w:cs="Times New Roman"/>
          <w:sz w:val="24"/>
          <w:szCs w:val="24"/>
        </w:rPr>
        <w:t xml:space="preserve"> the</w:t>
      </w:r>
      <w:r w:rsidR="00180972" w:rsidRPr="00356992">
        <w:rPr>
          <w:rFonts w:ascii="Times New Roman" w:hAnsi="Times New Roman" w:cs="Times New Roman"/>
          <w:sz w:val="24"/>
          <w:szCs w:val="24"/>
        </w:rPr>
        <w:t xml:space="preserve"> coherent exciton</w:t>
      </w:r>
      <w:r w:rsidR="00096038" w:rsidRPr="00356992">
        <w:rPr>
          <w:rFonts w:ascii="Times New Roman" w:hAnsi="Times New Roman" w:cs="Times New Roman"/>
          <w:sz w:val="24"/>
          <w:szCs w:val="24"/>
        </w:rPr>
        <w:t xml:space="preserve"> dephasing</w:t>
      </w:r>
      <w:r w:rsidR="00180972"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time</w:t>
      </w:r>
      <w:r w:rsidR="00096038"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00180972" w:rsidRPr="00356992">
        <w:rPr>
          <w:rFonts w:ascii="Times New Roman" w:hAnsi="Times New Roman" w:cs="Times New Roman"/>
          <w:sz w:val="24"/>
          <w:szCs w:val="24"/>
        </w:rPr>
        <w:t xml:space="preserve"> and </w:t>
      </w:r>
      <w:r w:rsidR="00180972" w:rsidRPr="00356992">
        <w:rPr>
          <w:rFonts w:ascii="Times New Roman" w:hAnsi="Times New Roman" w:cs="Times New Roman" w:hint="eastAsia"/>
          <w:sz w:val="24"/>
          <w:szCs w:val="24"/>
        </w:rPr>
        <w:t>p</w:t>
      </w:r>
      <w:r w:rsidR="00180972" w:rsidRPr="00356992">
        <w:rPr>
          <w:rFonts w:ascii="Times New Roman" w:hAnsi="Times New Roman" w:cs="Times New Roman"/>
          <w:sz w:val="24"/>
          <w:szCs w:val="24"/>
        </w:rPr>
        <w:t xml:space="preserve">opulation lifetime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180972" w:rsidRPr="00356992">
        <w:rPr>
          <w:rFonts w:ascii="Times New Roman" w:hAnsi="Times New Roman" w:cs="Times New Roman"/>
          <w:sz w:val="24"/>
          <w:szCs w:val="24"/>
        </w:rPr>
        <w:t xml:space="preserve"> are influenced by various incoherent effects in</w:t>
      </w:r>
      <w:r w:rsidR="000D15B1" w:rsidRPr="00356992">
        <w:rPr>
          <w:rFonts w:ascii="Times New Roman" w:hAnsi="Times New Roman" w:cs="Times New Roman"/>
          <w:sz w:val="24"/>
          <w:szCs w:val="24"/>
        </w:rPr>
        <w:t xml:space="preserve"> the conventional</w:t>
      </w:r>
      <w:r w:rsidR="00180972" w:rsidRPr="00356992">
        <w:rPr>
          <w:rFonts w:ascii="Times New Roman" w:hAnsi="Times New Roman" w:cs="Times New Roman"/>
          <w:sz w:val="24"/>
          <w:szCs w:val="24"/>
        </w:rPr>
        <w:t xml:space="preserve"> pump-probe measurements. These include exciton thermalization, intra- /intervalley scattering, exciton-exciton annihilation, and phonon bottleneck effects</w:t>
      </w:r>
      <w:r w:rsidR="00180972" w:rsidRPr="00356992">
        <w:rPr>
          <w:rFonts w:ascii="Times New Roman" w:hAnsi="Times New Roman" w:cs="Times New Roman"/>
          <w:i/>
          <w:iCs/>
          <w:sz w:val="24"/>
          <w:szCs w:val="24"/>
        </w:rPr>
        <w:fldChar w:fldCharType="begin"/>
      </w:r>
      <w:r w:rsidR="00336EF4" w:rsidRPr="00356992">
        <w:rPr>
          <w:rFonts w:ascii="Times New Roman" w:hAnsi="Times New Roman" w:cs="Times New Roman"/>
          <w:i/>
          <w:iCs/>
          <w:sz w:val="24"/>
          <w:szCs w:val="24"/>
        </w:rPr>
        <w:instrText xml:space="preserve"> ADDIN ZOTERO_ITEM CSL_CITATION {"citationID":"jROUmnQs","properties":{"formattedCitation":"\\uc0\\u160{}[27]","plainCitation":" [27]","noteIndex":0},"citationItems":[{"id":1666,"uris":["http://zotero.org/users/10892785/items/L8KMQ2HH"],"itemData":{"id":1666,"type":"article-journal","abstract":"Twisted van der Waals heterostructures show intriguing interface exciton physics, including hybridization effects and emergence of moiré potentials. Recent experiments have revealed that moiré-trapped excitons exhibit remarkable dynamics, where excited states show lifetimes that are several orders of magnitude longer than in monolayers. The origin of this behavior is still under debate. Based on a microscopic many-particle approach, we investigate the phonon-driven relaxation cascade of nonequilibrium moiré excitons in the exemplary MoSe2–WSe2 heterostructure. We track exciton relaxation pathways across different moiré mini-bands and identify the phonon-scattering channels assisting the spatial redistribution of excitons into low-energy pockets of the moiré potential. We unravel a phonon bottleneck in the flat band structure at low twist angles preventing excitons from fully thermalizing into the lowest state, explaining the measured enhanced emission intensity and lifetime of excited moiré excitons. Overall, our work provides important insights into exciton relaxation dynamics in flat-band exciton materials.","container-title":"Nano Letters","DOI":"10.1021/acs.nanolett.4c00450","ISSN":"1530-6984","issue":"15","journalAbbreviation":"Nano Lett.","note":"publisher: American Chemical Society","page":"4505-4511","source":"ACS Publications","title":"Excitonic Thermalization Bottleneck in Twisted TMD Heterostructures","volume":"24","author":[{"family":"Meneghini","given":"Giuseppe"},{"family":"Brem","given":"Samuel"},{"family":"Malic","given":"Ermin"}],"issued":{"date-parts":[["2024",4,17]]}}}],"schema":"https://github.com/citation-style-language/schema/raw/master/csl-citation.json"} </w:instrText>
      </w:r>
      <w:r w:rsidR="00180972" w:rsidRPr="00356992">
        <w:rPr>
          <w:rFonts w:ascii="Times New Roman" w:hAnsi="Times New Roman" w:cs="Times New Roman"/>
          <w:i/>
          <w:iCs/>
          <w:sz w:val="24"/>
          <w:szCs w:val="24"/>
        </w:rPr>
        <w:fldChar w:fldCharType="separate"/>
      </w:r>
      <w:r w:rsidR="00336EF4" w:rsidRPr="00356992">
        <w:rPr>
          <w:rFonts w:ascii="Times New Roman" w:hAnsi="Times New Roman" w:cs="Times New Roman"/>
          <w:kern w:val="0"/>
          <w:sz w:val="24"/>
          <w:szCs w:val="24"/>
        </w:rPr>
        <w:t> [27]</w:t>
      </w:r>
      <w:r w:rsidR="00180972" w:rsidRPr="00356992">
        <w:rPr>
          <w:rFonts w:ascii="Times New Roman" w:hAnsi="Times New Roman" w:cs="Times New Roman"/>
          <w:i/>
          <w:iCs/>
          <w:sz w:val="24"/>
          <w:szCs w:val="24"/>
        </w:rPr>
        <w:fldChar w:fldCharType="end"/>
      </w:r>
      <w:r w:rsidR="00180972" w:rsidRPr="00356992">
        <w:rPr>
          <w:rFonts w:ascii="Times New Roman" w:hAnsi="Times New Roman" w:cs="Times New Roman"/>
          <w:i/>
          <w:iCs/>
          <w:sz w:val="24"/>
          <w:szCs w:val="24"/>
        </w:rPr>
        <w:t>.</w:t>
      </w:r>
      <w:r w:rsidR="00180972" w:rsidRPr="00356992">
        <w:rPr>
          <w:rFonts w:ascii="Times New Roman" w:hAnsi="Times New Roman" w:cs="Times New Roman"/>
          <w:sz w:val="24"/>
          <w:szCs w:val="24"/>
        </w:rPr>
        <w:t xml:space="preserve"> These processes contribute to</w:t>
      </w:r>
      <w:r w:rsidR="000D15B1" w:rsidRPr="00356992">
        <w:rPr>
          <w:rFonts w:ascii="Times New Roman" w:hAnsi="Times New Roman" w:cs="Times New Roman"/>
          <w:sz w:val="24"/>
          <w:szCs w:val="24"/>
        </w:rPr>
        <w:t xml:space="preserve"> the</w:t>
      </w:r>
      <w:r w:rsidR="00180972" w:rsidRPr="00356992">
        <w:rPr>
          <w:rFonts w:ascii="Times New Roman" w:hAnsi="Times New Roman" w:cs="Times New Roman"/>
          <w:sz w:val="24"/>
          <w:szCs w:val="24"/>
        </w:rPr>
        <w:t xml:space="preserve"> ultrafast dynamics on the order of </w:t>
      </w:r>
      <m:oMath>
        <m:r>
          <m:rPr>
            <m:sty m:val="p"/>
          </m:rPr>
          <w:rPr>
            <w:rFonts w:ascii="Cambria Math" w:hAnsi="Cambria Math" w:cs="Times New Roman"/>
            <w:sz w:val="24"/>
            <w:szCs w:val="24"/>
          </w:rPr>
          <m:t>~2 ps</m:t>
        </m:r>
      </m:oMath>
      <w:r w:rsidR="00180972" w:rsidRPr="00356992">
        <w:rPr>
          <w:rFonts w:ascii="Times New Roman" w:hAnsi="Times New Roman" w:cs="Times New Roman"/>
          <w:sz w:val="24"/>
          <w:szCs w:val="24"/>
        </w:rPr>
        <w:t xml:space="preserve">, which is </w:t>
      </w:r>
      <w:r w:rsidRPr="00356992">
        <w:rPr>
          <w:rFonts w:ascii="Times New Roman" w:hAnsi="Times New Roman" w:cs="Times New Roman" w:hint="eastAsia"/>
          <w:sz w:val="24"/>
          <w:szCs w:val="24"/>
        </w:rPr>
        <w:t>also on</w:t>
      </w:r>
      <w:r w:rsidR="00180972" w:rsidRPr="00356992">
        <w:rPr>
          <w:rFonts w:ascii="Times New Roman" w:hAnsi="Times New Roman" w:cs="Times New Roman"/>
          <w:sz w:val="24"/>
          <w:szCs w:val="24"/>
        </w:rPr>
        <w:t xml:space="preserve"> the order of </w:t>
      </w:r>
      <w:r w:rsidRPr="00356992">
        <w:rPr>
          <w:rFonts w:ascii="Times New Roman" w:hAnsi="Times New Roman" w:cs="Times New Roman" w:hint="eastAsia"/>
          <w:sz w:val="24"/>
          <w:szCs w:val="24"/>
        </w:rPr>
        <w:t xml:space="preserve">the </w:t>
      </w:r>
      <w:r w:rsidR="00180972" w:rsidRPr="00356992">
        <w:rPr>
          <w:rFonts w:ascii="Times New Roman" w:hAnsi="Times New Roman" w:cs="Times New Roman"/>
          <w:sz w:val="24"/>
          <w:szCs w:val="24"/>
        </w:rPr>
        <w:t>population lifetime</w:t>
      </w:r>
      <w:r w:rsidR="00836A72" w:rsidRPr="00356992">
        <w:rPr>
          <w:rFonts w:ascii="Times New Roman" w:hAnsi="Times New Roman" w:cs="Times New Roman" w:hint="eastAsia"/>
          <w:sz w:val="24"/>
          <w:szCs w:val="24"/>
        </w:rPr>
        <w:t xml:space="preserve"> of excitons</w:t>
      </w:r>
      <w:r w:rsidR="00180972" w:rsidRPr="00356992">
        <w:rPr>
          <w:rFonts w:ascii="Times New Roman" w:hAnsi="Times New Roman" w:cs="Times New Roman"/>
          <w:sz w:val="24"/>
          <w:szCs w:val="24"/>
        </w:rPr>
        <w:t>.</w:t>
      </w:r>
      <w:r w:rsidR="00096038" w:rsidRPr="00356992">
        <w:rPr>
          <w:rFonts w:ascii="Times New Roman" w:hAnsi="Times New Roman" w:cs="Times New Roman"/>
          <w:sz w:val="24"/>
          <w:szCs w:val="24"/>
        </w:rPr>
        <w:t xml:space="preserve"> Beyond these fast dynamics, exciton </w:t>
      </w:r>
      <w:r w:rsidR="000D15B1" w:rsidRPr="00356992">
        <w:rPr>
          <w:rFonts w:ascii="Times New Roman" w:hAnsi="Times New Roman" w:cs="Times New Roman"/>
          <w:sz w:val="24"/>
          <w:szCs w:val="24"/>
        </w:rPr>
        <w:t>dynamics</w:t>
      </w:r>
      <w:r w:rsidR="00096038" w:rsidRPr="00356992">
        <w:rPr>
          <w:rFonts w:ascii="Times New Roman" w:hAnsi="Times New Roman" w:cs="Times New Roman"/>
          <w:sz w:val="24"/>
          <w:szCs w:val="24"/>
        </w:rPr>
        <w:t xml:space="preserve"> also exhibit longer </w:t>
      </w:r>
      <w:r w:rsidR="004405F4" w:rsidRPr="00356992">
        <w:rPr>
          <w:rFonts w:ascii="Times New Roman" w:hAnsi="Times New Roman" w:cs="Times New Roman"/>
          <w:sz w:val="24"/>
          <w:szCs w:val="24"/>
        </w:rPr>
        <w:t>timescale</w:t>
      </w:r>
      <w:r w:rsidR="00096038" w:rsidRPr="00356992">
        <w:rPr>
          <w:rFonts w:ascii="Times New Roman" w:hAnsi="Times New Roman" w:cs="Times New Roman"/>
          <w:sz w:val="24"/>
          <w:szCs w:val="24"/>
        </w:rPr>
        <w:t>s</w:t>
      </w:r>
      <w:r w:rsidR="000D15B1" w:rsidRPr="00356992">
        <w:rPr>
          <w:rFonts w:ascii="Times New Roman" w:hAnsi="Times New Roman" w:cs="Times New Roman"/>
          <w:sz w:val="24"/>
          <w:szCs w:val="24"/>
        </w:rPr>
        <w:t>;</w:t>
      </w:r>
      <w:r w:rsidR="00096038" w:rsidRPr="00356992">
        <w:rPr>
          <w:rFonts w:ascii="Times New Roman" w:hAnsi="Times New Roman" w:cs="Times New Roman"/>
          <w:sz w:val="24"/>
          <w:szCs w:val="24"/>
        </w:rPr>
        <w:t xml:space="preserve"> </w:t>
      </w:r>
      <w:r w:rsidR="000D15B1" w:rsidRPr="00356992">
        <w:rPr>
          <w:rFonts w:ascii="Times New Roman" w:hAnsi="Times New Roman" w:cs="Times New Roman"/>
          <w:sz w:val="24"/>
          <w:szCs w:val="24"/>
        </w:rPr>
        <w:t>e</w:t>
      </w:r>
      <w:r w:rsidR="00096038" w:rsidRPr="00356992">
        <w:rPr>
          <w:rFonts w:ascii="Times New Roman" w:hAnsi="Times New Roman" w:cs="Times New Roman"/>
          <w:sz w:val="24"/>
          <w:szCs w:val="24"/>
        </w:rPr>
        <w:t xml:space="preserve">xciton transport and diffusion occur over tens to hundreds of picoseconds, influenced by </w:t>
      </w:r>
      <w:r w:rsidR="00B507E2" w:rsidRPr="00356992">
        <w:rPr>
          <w:rFonts w:ascii="Times New Roman" w:hAnsi="Times New Roman" w:cs="Times New Roman"/>
          <w:sz w:val="24"/>
          <w:szCs w:val="24"/>
        </w:rPr>
        <w:t>phonon-assisted indirect recombination</w:t>
      </w:r>
      <w:r w:rsidR="00096038" w:rsidRPr="00356992">
        <w:rPr>
          <w:rFonts w:ascii="Times New Roman" w:hAnsi="Times New Roman" w:cs="Times New Roman"/>
          <w:sz w:val="24"/>
          <w:szCs w:val="24"/>
        </w:rPr>
        <w:t xml:space="preserve"> </w:t>
      </w:r>
      <w:r w:rsidR="00C24E05" w:rsidRPr="00356992">
        <w:rPr>
          <w:rFonts w:ascii="Times New Roman" w:hAnsi="Times New Roman" w:cs="Times New Roman" w:hint="eastAsia"/>
          <w:sz w:val="24"/>
          <w:szCs w:val="24"/>
        </w:rPr>
        <w:t>or</w:t>
      </w:r>
      <w:r w:rsidR="00096038" w:rsidRPr="00356992">
        <w:rPr>
          <w:rFonts w:ascii="Times New Roman" w:hAnsi="Times New Roman" w:cs="Times New Roman"/>
          <w:sz w:val="24"/>
          <w:szCs w:val="24"/>
        </w:rPr>
        <w:t xml:space="preserve"> </w:t>
      </w:r>
      <w:r w:rsidR="00C24E05" w:rsidRPr="00356992">
        <w:rPr>
          <w:rFonts w:ascii="Times New Roman" w:hAnsi="Times New Roman" w:cs="Times New Roman" w:hint="eastAsia"/>
          <w:sz w:val="24"/>
          <w:szCs w:val="24"/>
        </w:rPr>
        <w:t xml:space="preserve">by </w:t>
      </w:r>
      <w:r w:rsidR="00096038" w:rsidRPr="00356992">
        <w:rPr>
          <w:rFonts w:ascii="Times New Roman" w:hAnsi="Times New Roman" w:cs="Times New Roman"/>
          <w:sz w:val="24"/>
          <w:szCs w:val="24"/>
        </w:rPr>
        <w:t xml:space="preserve">exciton-exciton interactions. While </w:t>
      </w:r>
      <w:r w:rsidR="000D15B1" w:rsidRPr="00356992">
        <w:rPr>
          <w:rFonts w:ascii="Times New Roman" w:hAnsi="Times New Roman" w:cs="Times New Roman"/>
          <w:sz w:val="24"/>
          <w:szCs w:val="24"/>
        </w:rPr>
        <w:t>there exist</w:t>
      </w:r>
      <w:r w:rsidR="00096038" w:rsidRPr="00356992">
        <w:rPr>
          <w:rFonts w:ascii="Times New Roman" w:hAnsi="Times New Roman" w:cs="Times New Roman"/>
          <w:sz w:val="24"/>
          <w:szCs w:val="24"/>
        </w:rPr>
        <w:t xml:space="preserve"> experimental studies on optical properties of monolayer TMDs, </w:t>
      </w:r>
      <w:r w:rsidR="000D15B1" w:rsidRPr="00356992">
        <w:rPr>
          <w:rFonts w:ascii="Times New Roman" w:hAnsi="Times New Roman" w:cs="Times New Roman"/>
          <w:sz w:val="24"/>
          <w:szCs w:val="24"/>
        </w:rPr>
        <w:lastRenderedPageBreak/>
        <w:t>no corresponding</w:t>
      </w:r>
      <w:r w:rsidR="00096038" w:rsidRPr="00356992">
        <w:rPr>
          <w:rFonts w:ascii="Times New Roman" w:hAnsi="Times New Roman" w:cs="Times New Roman"/>
          <w:sz w:val="24"/>
          <w:szCs w:val="24"/>
        </w:rPr>
        <w:t xml:space="preserve"> time-resolved dynamic</w:t>
      </w:r>
      <w:r w:rsidR="000D15B1" w:rsidRPr="00356992">
        <w:rPr>
          <w:rFonts w:ascii="Times New Roman" w:hAnsi="Times New Roman" w:cs="Times New Roman"/>
          <w:sz w:val="24"/>
          <w:szCs w:val="24"/>
        </w:rPr>
        <w:t>s have been reported in the</w:t>
      </w:r>
      <w:r w:rsidR="00096038" w:rsidRPr="00356992">
        <w:rPr>
          <w:rFonts w:ascii="Times New Roman" w:hAnsi="Times New Roman" w:cs="Times New Roman"/>
          <w:sz w:val="24"/>
          <w:szCs w:val="24"/>
        </w:rPr>
        <w:t xml:space="preserve"> reconstructed t-WSe</w:t>
      </w:r>
      <w:r w:rsidR="00096038" w:rsidRPr="00356992">
        <w:rPr>
          <w:rFonts w:ascii="Times New Roman" w:hAnsi="Times New Roman" w:cs="Times New Roman"/>
          <w:sz w:val="24"/>
          <w:szCs w:val="24"/>
          <w:vertAlign w:val="subscript"/>
        </w:rPr>
        <w:t>2</w:t>
      </w:r>
      <w:r w:rsidR="00096038" w:rsidRPr="00356992">
        <w:rPr>
          <w:rFonts w:ascii="Times New Roman" w:hAnsi="Times New Roman" w:cs="Times New Roman"/>
          <w:sz w:val="24"/>
          <w:szCs w:val="24"/>
        </w:rPr>
        <w:t xml:space="preserve">. Given </w:t>
      </w:r>
      <w:r w:rsidR="000D15B1" w:rsidRPr="00356992">
        <w:rPr>
          <w:rFonts w:ascii="Times New Roman" w:hAnsi="Times New Roman" w:cs="Times New Roman"/>
          <w:sz w:val="24"/>
          <w:szCs w:val="24"/>
        </w:rPr>
        <w:t>the fact that the</w:t>
      </w:r>
      <w:r w:rsidR="00096038" w:rsidRPr="00356992">
        <w:rPr>
          <w:rFonts w:ascii="Times New Roman" w:hAnsi="Times New Roman" w:cs="Times New Roman"/>
          <w:sz w:val="24"/>
          <w:szCs w:val="24"/>
        </w:rPr>
        <w:t xml:space="preserve"> lattice reconstruction significantly influences</w:t>
      </w:r>
      <w:r w:rsidR="000D15B1" w:rsidRPr="00356992">
        <w:rPr>
          <w:rFonts w:ascii="Times New Roman" w:hAnsi="Times New Roman" w:cs="Times New Roman"/>
          <w:sz w:val="24"/>
          <w:szCs w:val="24"/>
        </w:rPr>
        <w:t xml:space="preserve"> the optical responses of</w:t>
      </w:r>
      <w:r w:rsidR="00096038" w:rsidRPr="00356992">
        <w:rPr>
          <w:rFonts w:ascii="Times New Roman" w:hAnsi="Times New Roman" w:cs="Times New Roman"/>
          <w:sz w:val="24"/>
          <w:szCs w:val="24"/>
        </w:rPr>
        <w:t xml:space="preserve"> excitons, understanding their nonequilibrium dynamics </w:t>
      </w:r>
      <w:r w:rsidR="000D15B1" w:rsidRPr="00356992">
        <w:rPr>
          <w:rFonts w:ascii="Times New Roman" w:hAnsi="Times New Roman" w:cs="Times New Roman"/>
          <w:sz w:val="24"/>
          <w:szCs w:val="24"/>
        </w:rPr>
        <w:t>may</w:t>
      </w:r>
      <w:r w:rsidR="00096038" w:rsidRPr="00356992">
        <w:rPr>
          <w:rFonts w:ascii="Times New Roman" w:hAnsi="Times New Roman" w:cs="Times New Roman"/>
          <w:sz w:val="24"/>
          <w:szCs w:val="24"/>
        </w:rPr>
        <w:t xml:space="preserve"> provide </w:t>
      </w:r>
      <w:r w:rsidR="000D15B1" w:rsidRPr="00356992">
        <w:rPr>
          <w:rFonts w:ascii="Times New Roman" w:hAnsi="Times New Roman" w:cs="Times New Roman"/>
          <w:sz w:val="24"/>
          <w:szCs w:val="24"/>
        </w:rPr>
        <w:t>further</w:t>
      </w:r>
      <w:r w:rsidR="00096038" w:rsidRPr="00356992">
        <w:rPr>
          <w:rFonts w:ascii="Times New Roman" w:hAnsi="Times New Roman" w:cs="Times New Roman"/>
          <w:sz w:val="24"/>
          <w:szCs w:val="24"/>
        </w:rPr>
        <w:t xml:space="preserve"> insights into</w:t>
      </w:r>
      <w:r w:rsidR="000D15B1" w:rsidRPr="00356992">
        <w:rPr>
          <w:rFonts w:ascii="Times New Roman" w:hAnsi="Times New Roman" w:cs="Times New Roman"/>
          <w:sz w:val="24"/>
          <w:szCs w:val="24"/>
        </w:rPr>
        <w:t xml:space="preserve"> the</w:t>
      </w:r>
      <w:r w:rsidR="00096038" w:rsidRPr="00356992">
        <w:rPr>
          <w:rFonts w:ascii="Times New Roman" w:hAnsi="Times New Roman" w:cs="Times New Roman"/>
          <w:sz w:val="24"/>
          <w:szCs w:val="24"/>
        </w:rPr>
        <w:t xml:space="preserve"> exciton coherence, interlayer coupling, and emergent correlated phenomena in these</w:t>
      </w:r>
      <w:r w:rsidR="000D15B1" w:rsidRPr="00356992">
        <w:rPr>
          <w:rFonts w:ascii="Times New Roman" w:hAnsi="Times New Roman" w:cs="Times New Roman"/>
          <w:sz w:val="24"/>
          <w:szCs w:val="24"/>
        </w:rPr>
        <w:t xml:space="preserve"> twisted TMD</w:t>
      </w:r>
      <w:r w:rsidR="00096038" w:rsidRPr="00356992">
        <w:rPr>
          <w:rFonts w:ascii="Times New Roman" w:hAnsi="Times New Roman" w:cs="Times New Roman"/>
          <w:sz w:val="24"/>
          <w:szCs w:val="24"/>
        </w:rPr>
        <w:t xml:space="preserve"> systems.</w:t>
      </w:r>
      <w:r w:rsidR="000D15B1" w:rsidRPr="00356992">
        <w:rPr>
          <w:rFonts w:ascii="Times New Roman" w:hAnsi="Times New Roman" w:cs="Times New Roman"/>
          <w:sz w:val="24"/>
          <w:szCs w:val="24"/>
        </w:rPr>
        <w:t xml:space="preserve"> In this aspect, conventional</w:t>
      </w:r>
      <w:r w:rsidR="006F2470" w:rsidRPr="00356992">
        <w:rPr>
          <w:rFonts w:ascii="Times New Roman" w:hAnsi="Times New Roman" w:cs="Times New Roman"/>
          <w:sz w:val="24"/>
          <w:szCs w:val="24"/>
        </w:rPr>
        <w:t xml:space="preserve"> methods </w:t>
      </w:r>
      <w:r w:rsidR="000D15B1" w:rsidRPr="00356992">
        <w:rPr>
          <w:rFonts w:ascii="Times New Roman" w:hAnsi="Times New Roman" w:cs="Times New Roman"/>
          <w:sz w:val="24"/>
          <w:szCs w:val="24"/>
        </w:rPr>
        <w:t>such as</w:t>
      </w:r>
      <w:r w:rsidR="006F2470" w:rsidRPr="00356992">
        <w:rPr>
          <w:rFonts w:ascii="Times New Roman" w:hAnsi="Times New Roman" w:cs="Times New Roman"/>
          <w:sz w:val="24"/>
          <w:szCs w:val="24"/>
        </w:rPr>
        <w:t xml:space="preserve"> </w:t>
      </w:r>
      <w:r w:rsidR="00A9049C" w:rsidRPr="00356992">
        <w:rPr>
          <w:rFonts w:ascii="Times New Roman" w:hAnsi="Times New Roman" w:cs="Times New Roman"/>
          <w:sz w:val="24"/>
          <w:szCs w:val="24"/>
        </w:rPr>
        <w:t>time-resolved photoluminescence (PL) and pump-probe spectroscopy</w:t>
      </w:r>
      <w:r w:rsidR="006F2470" w:rsidRPr="00356992">
        <w:rPr>
          <w:rFonts w:ascii="Times New Roman" w:hAnsi="Times New Roman" w:cs="Times New Roman"/>
          <w:sz w:val="24"/>
          <w:szCs w:val="24"/>
        </w:rPr>
        <w:t xml:space="preserve"> face temporal resolution limits</w:t>
      </w:r>
      <w:r w:rsidR="0069567D" w:rsidRPr="00356992">
        <w:rPr>
          <w:rFonts w:ascii="Times New Roman" w:hAnsi="Times New Roman" w:cs="Times New Roman"/>
          <w:sz w:val="24"/>
          <w:szCs w:val="24"/>
        </w:rPr>
        <w:t xml:space="preserve"> </w:t>
      </w:r>
      <m:oMath>
        <m:r>
          <m:rPr>
            <m:sty m:val="p"/>
          </m:rPr>
          <w:rPr>
            <w:rFonts w:ascii="Cambria Math" w:hAnsi="Cambria Math" w:cs="Times New Roman"/>
            <w:sz w:val="24"/>
            <w:szCs w:val="24"/>
          </w:rPr>
          <m:t>(&gt;1 ps</m:t>
        </m:r>
      </m:oMath>
      <w:r w:rsidR="006F2470" w:rsidRPr="00356992">
        <w:rPr>
          <w:rFonts w:ascii="Times New Roman" w:hAnsi="Times New Roman" w:cs="Times New Roman"/>
          <w:sz w:val="24"/>
          <w:szCs w:val="24"/>
        </w:rPr>
        <w:t xml:space="preserve"> and </w:t>
      </w:r>
      <m:oMath>
        <m:r>
          <m:rPr>
            <m:sty m:val="p"/>
          </m:rPr>
          <w:rPr>
            <w:rFonts w:ascii="Cambria Math" w:hAnsi="Cambria Math" w:cs="Times New Roman"/>
            <w:sz w:val="24"/>
            <w:szCs w:val="24"/>
          </w:rPr>
          <m:t>~100 fs</m:t>
        </m:r>
      </m:oMath>
      <w:r w:rsidR="006F2470" w:rsidRPr="00356992">
        <w:rPr>
          <w:rFonts w:ascii="Times New Roman" w:hAnsi="Times New Roman" w:cs="Times New Roman"/>
          <w:sz w:val="24"/>
          <w:szCs w:val="24"/>
        </w:rPr>
        <w:t>, respectively), complicating the measurements of ultrafast radiative decay</w:t>
      </w:r>
      <w:r w:rsidR="000D15B1" w:rsidRPr="00356992">
        <w:rPr>
          <w:rFonts w:ascii="Times New Roman" w:hAnsi="Times New Roman" w:cs="Times New Roman"/>
          <w:sz w:val="24"/>
          <w:szCs w:val="24"/>
        </w:rPr>
        <w:t xml:space="preserve"> dynamics</w:t>
      </w:r>
      <w:r w:rsidR="006F2470" w:rsidRPr="00356992">
        <w:rPr>
          <w:rFonts w:ascii="Times New Roman" w:hAnsi="Times New Roman" w:cs="Times New Roman"/>
          <w:sz w:val="24"/>
          <w:szCs w:val="24"/>
        </w:rPr>
        <w:t xml:space="preserve"> (~100s of fs)</w:t>
      </w:r>
      <w:r w:rsidR="004E5E2A" w:rsidRPr="00356992">
        <w:rPr>
          <w:rFonts w:ascii="Times New Roman" w:hAnsi="Times New Roman" w:cs="Times New Roman"/>
          <w:sz w:val="24"/>
          <w:szCs w:val="24"/>
        </w:rPr>
        <w:t xml:space="preserve"> </w:t>
      </w:r>
      <w:r w:rsidR="004E5E2A"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{"citationID":"TMGLBoVG","properties":{"formattedCitation":"\\uc0\\u160{}[28]","plainCitation":" [28]","noteIndex":0},"citationItems":[{"id":1907,"uris":["http://zotero.org/users/10892785/items/325D9JSC"],"itemData":{"id":1907,"type":"article-journal","abstract":"We have investigated the exciton dynamics in transition metal dichalcogenide monolayers using time-resolved photoluminescence experiments performed with optimized time resolution. For MoS⁢e2 monolayer, we measure </w:instrText>
      </w:r>
      <w:r w:rsidR="00336EF4" w:rsidRPr="00356992">
        <w:rPr>
          <w:rFonts w:ascii="Cambria Math" w:hAnsi="Cambria Math" w:cs="Cambria Math"/>
          <w:sz w:val="24"/>
          <w:szCs w:val="24"/>
        </w:rPr>
        <w:instrText>𝜏</w:instrText>
      </w:r>
      <w:r w:rsidR="00336EF4" w:rsidRPr="00356992">
        <w:rPr>
          <w:rFonts w:ascii="Times New Roman" w:hAnsi="Times New Roman" w:cs="Times New Roman"/>
          <w:sz w:val="24"/>
          <w:szCs w:val="24"/>
        </w:rPr>
        <w:instrText xml:space="preserve">0rad=1.8±0.2ps at </w:instrText>
      </w:r>
      <w:r w:rsidR="00336EF4" w:rsidRPr="00356992">
        <w:rPr>
          <w:rFonts w:ascii="Cambria Math" w:hAnsi="Cambria Math" w:cs="Cambria Math"/>
          <w:sz w:val="24"/>
          <w:szCs w:val="24"/>
        </w:rPr>
        <w:instrText>𝑇</w:instrText>
      </w:r>
      <w:r w:rsidR="00336EF4" w:rsidRPr="00356992">
        <w:rPr>
          <w:rFonts w:ascii="Times New Roman" w:hAnsi="Times New Roman" w:cs="Times New Roman"/>
          <w:sz w:val="24"/>
          <w:szCs w:val="24"/>
        </w:rPr>
        <w:instrText>=7K that we interpret as the intrinsic radiative recombination time. Similar values are found for WS⁢e2 monolayers. Our detailed analysis suggests the following scenario: at low temperature (</w:instrText>
      </w:r>
      <w:r w:rsidR="00336EF4" w:rsidRPr="00356992">
        <w:rPr>
          <w:rFonts w:ascii="Cambria Math" w:hAnsi="Cambria Math" w:cs="Cambria Math"/>
          <w:sz w:val="24"/>
          <w:szCs w:val="24"/>
        </w:rPr>
        <w:instrText>𝑇≲</w:instrText>
      </w:r>
      <w:r w:rsidR="00336EF4" w:rsidRPr="00356992">
        <w:rPr>
          <w:rFonts w:ascii="Times New Roman" w:hAnsi="Times New Roman" w:cs="Times New Roman"/>
          <w:sz w:val="24"/>
          <w:szCs w:val="24"/>
        </w:rPr>
        <w:instrText xml:space="preserve">50K), the exciton oscillator strength is so large that the entire light can be emitted before the time required for the establishment of a thermalized exciton distribution. For higher lattice temperatures, the photoluminescence dynamics is characterized by two regimes with very different characteristic times. First the photoluminescence intensity drops drastically with a decay time in the range of the picosecond driven by the escape of excitons from the radiative window due to exciton-phonon interactions. Following this first nonthermal regime, a thermalized exciton population is established gradually yielding longer photoluminescence decay times in the nanosecond range. Both the exciton effective radiative recombination and nonradiative recombination channels including exciton-exciton annihilation control the latter. Finally the temperature dependence of the measured exciton and trion dynamics indicates that the two populations are not in thermodynamical equilibrium.","container-title":"Physical Review B","DOI":"10.1103/PhysRevB.93.205423","issue":"20","journalAbbreviation":"Phys. Rev. B","note":"publisher: American Physical Society","page":"205423","source":"APS","title":"Exciton radiative lifetime in transition metal dichalcogenide monolayers","volume":"93","author":[{"family":"Robert","given":"C."},{"family":"Lagarde","given":"D."},{"family":"Cadiz","given":"F."},{"family":"Wang","given":"G."},{"family":"Lassagne","given":"B."},{"family":"Amand","given":"T."},{"family":"Balocchi","given":"A."},{"family":"Renucci","given":"P."},{"family":"Tongay","given":"S."},{"family":"Urbaszek","given":"B."},{"family":"Marie","given":"X."}],"issued":{"date-parts":[["2016",5,12]]}}}],"schema":"https://github.com/citation-style-language/schema/raw/master/csl-citation.json"} </w:instrText>
      </w:r>
      <w:r w:rsidR="004E5E2A"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[28]</w:t>
      </w:r>
      <w:r w:rsidR="004E5E2A" w:rsidRPr="00356992">
        <w:rPr>
          <w:rFonts w:ascii="Times New Roman" w:hAnsi="Times New Roman" w:cs="Times New Roman"/>
          <w:sz w:val="24"/>
          <w:szCs w:val="24"/>
        </w:rPr>
        <w:fldChar w:fldCharType="end"/>
      </w:r>
      <w:r w:rsidR="004E5E2A" w:rsidRPr="00356992">
        <w:rPr>
          <w:rFonts w:ascii="Times New Roman" w:hAnsi="Times New Roman" w:cs="Times New Roman"/>
          <w:sz w:val="24"/>
          <w:szCs w:val="24"/>
          <w:vertAlign w:val="superscript"/>
        </w:rPr>
        <w:t>,</w:t>
      </w:r>
      <w:r w:rsidR="004E5E2A"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{"citationID":"LOj7YlpJ","properties":{"formattedCitation":"\\uc0\\u160{}[29]","plainCitation":" [29]","noteIndex":0},"citationItems":[{"id":1874,"uris":["http://zotero.org/users/10892785/items/56HJ5YHR"],"itemData":{"id":1874,"type":"article-journal","abstract":"Femtosecond optical pump–probe spectroscopy with 10 fs visible pulses is employed to elucidate the ultrafast carrier dynamics of few-layer MoS2. A nonthermal carrier distribution is observed immediately following the photoexcitation of the A and B excitonic transitions by the ultrashort, broadband laser pulse. Carrier thermalization occurs within 20 fs and proceeds via both carrier–carrier and carrier–phonon scattering, as evidenced by the observed dependence of the thermalization time on the carrier density and the sample temperature. The n–0.37±0.03 scaling of the thermalization time with carrier density suggests that equilibration of the nonthermal carrier distribution occurs via non-Markovian quantum kinetics. </w:instrText>
      </w:r>
      <w:r w:rsidR="00336EF4" w:rsidRPr="00356992">
        <w:rPr>
          <w:rFonts w:ascii="Times New Roman" w:hAnsi="Times New Roman" w:cs="Times New Roman" w:hint="eastAsia"/>
          <w:sz w:val="24"/>
          <w:szCs w:val="24"/>
        </w:rPr>
        <w:instrText>Subsequent cooling of the hot Fermi</w:instrText>
      </w:r>
      <w:r w:rsidR="00336EF4" w:rsidRPr="00356992">
        <w:rPr>
          <w:rFonts w:ascii="Times New Roman" w:hAnsi="Times New Roman" w:cs="Times New Roman" w:hint="eastAsia"/>
          <w:sz w:val="24"/>
          <w:szCs w:val="24"/>
        </w:rPr>
        <w:instrText>–</w:instrText>
      </w:r>
      <w:r w:rsidR="00336EF4" w:rsidRPr="00356992">
        <w:rPr>
          <w:rFonts w:ascii="Times New Roman" w:hAnsi="Times New Roman" w:cs="Times New Roman" w:hint="eastAsia"/>
          <w:sz w:val="24"/>
          <w:szCs w:val="24"/>
        </w:rPr>
        <w:instrText xml:space="preserve">Dirac carrier distribution occurs on the </w:instrText>
      </w:r>
      <w:r w:rsidR="00336EF4" w:rsidRPr="00356992">
        <w:rPr>
          <w:rFonts w:ascii="Times New Roman" w:hAnsi="Times New Roman" w:cs="Times New Roman" w:hint="eastAsia"/>
          <w:sz w:val="24"/>
          <w:szCs w:val="24"/>
        </w:rPr>
        <w:instrText>∼</w:instrText>
      </w:r>
      <w:r w:rsidR="00336EF4" w:rsidRPr="00356992">
        <w:rPr>
          <w:rFonts w:ascii="Times New Roman" w:hAnsi="Times New Roman" w:cs="Times New Roman" w:hint="eastAsia"/>
          <w:sz w:val="24"/>
          <w:szCs w:val="24"/>
        </w:rPr>
        <w:instrText>0.6 ps time scale via carrier</w:instrText>
      </w:r>
      <w:r w:rsidR="00336EF4" w:rsidRPr="00356992">
        <w:rPr>
          <w:rFonts w:ascii="Times New Roman" w:hAnsi="Times New Roman" w:cs="Times New Roman" w:hint="eastAsia"/>
          <w:sz w:val="24"/>
          <w:szCs w:val="24"/>
        </w:rPr>
        <w:instrText>–</w:instrText>
      </w:r>
      <w:r w:rsidR="00336EF4" w:rsidRPr="00356992">
        <w:rPr>
          <w:rFonts w:ascii="Times New Roman" w:hAnsi="Times New Roman" w:cs="Times New Roman" w:hint="eastAsia"/>
          <w:sz w:val="24"/>
          <w:szCs w:val="24"/>
        </w:rPr>
        <w:instrText>phonon scattering. Temperature- and fluence-dependence studies reveal the involvement of hot phonons in the carrier cooling process. Nonadiabatic a</w:instrText>
      </w:r>
      <w:r w:rsidR="00336EF4" w:rsidRPr="00356992">
        <w:rPr>
          <w:rFonts w:ascii="Times New Roman" w:hAnsi="Times New Roman" w:cs="Times New Roman"/>
          <w:sz w:val="24"/>
          <w:szCs w:val="24"/>
        </w:rPr>
        <w:instrText xml:space="preserve">b initio molecular dynamics simulations, which predict carrier–carrier and carrier–phonon scattering time scales of 40 fs and 0.5 ps, respectively, lend support to the assignment of the observed carrier dynamics.","container-title":"ACS Nano","DOI":"10.1021/nn504760x","ISSN":"1936-0851","issue":"10","journalAbbreviation":"ACS Nano","note":"publisher: American Chemical Society","page":"10931-10940","source":"ACS Publications","title":"Ultrafast Carrier Thermalization and Cooling Dynamics in Few-Layer MoS2","volume":"8","author":[{"family":"Nie","given":"Zhaogang"},{"family":"Long","given":"Run"},{"family":"Sun","given":"Linfeng"},{"family":"Huang","given":"Chung-Che"},{"family":"Zhang","given":"Jun"},{"family":"Xiong","given":"Qihua"},{"family":"Hewak","given":"Daniel W."},{"family":"Shen","given":"Zexiang"},{"family":"Prezhdo","given":"Oleg V."},{"family":"Loh","given":"Zhi-Heng"}],"issued":{"date-parts":[["2014",10,28]]}}}],"schema":"https://github.com/citation-style-language/schema/raw/master/csl-citation.json"} </w:instrText>
      </w:r>
      <w:r w:rsidR="004E5E2A"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[29]</w:t>
      </w:r>
      <w:r w:rsidR="004E5E2A" w:rsidRPr="00356992">
        <w:rPr>
          <w:rFonts w:ascii="Times New Roman" w:hAnsi="Times New Roman" w:cs="Times New Roman"/>
          <w:sz w:val="24"/>
          <w:szCs w:val="24"/>
        </w:rPr>
        <w:fldChar w:fldCharType="end"/>
      </w:r>
      <w:r w:rsidR="006F2470" w:rsidRPr="00356992">
        <w:rPr>
          <w:rFonts w:ascii="Times New Roman" w:hAnsi="Times New Roman" w:cs="Times New Roman"/>
          <w:sz w:val="24"/>
          <w:szCs w:val="24"/>
        </w:rPr>
        <w:t>.</w:t>
      </w:r>
      <w:r w:rsidR="006B31AF" w:rsidRPr="00356992">
        <w:rPr>
          <w:rFonts w:ascii="Times New Roman" w:hAnsi="Times New Roman" w:cs="Times New Roman"/>
          <w:sz w:val="24"/>
          <w:szCs w:val="24"/>
        </w:rPr>
        <w:t xml:space="preserve"> </w:t>
      </w:r>
      <w:r w:rsidR="006F2470" w:rsidRPr="00356992">
        <w:rPr>
          <w:rFonts w:ascii="Times New Roman" w:hAnsi="Times New Roman" w:cs="Times New Roman"/>
          <w:sz w:val="24"/>
          <w:szCs w:val="24"/>
        </w:rPr>
        <w:t>Furthermore, electrostatic doping introduces charged excitons</w:t>
      </w:r>
      <w:r w:rsidR="00C24E05" w:rsidRPr="00356992">
        <w:rPr>
          <w:rFonts w:ascii="Times New Roman" w:hAnsi="Times New Roman" w:cs="Times New Roman" w:hint="eastAsia"/>
          <w:sz w:val="24"/>
          <w:szCs w:val="24"/>
        </w:rPr>
        <w:t xml:space="preserve"> (or polarons)</w:t>
      </w:r>
      <w:r w:rsidR="006F2470" w:rsidRPr="00356992">
        <w:rPr>
          <w:rFonts w:ascii="Times New Roman" w:hAnsi="Times New Roman" w:cs="Times New Roman"/>
          <w:sz w:val="24"/>
          <w:szCs w:val="24"/>
        </w:rPr>
        <w:t xml:space="preserve">, where </w:t>
      </w:r>
      <w:r w:rsidR="000D15B1" w:rsidRPr="00356992">
        <w:rPr>
          <w:rFonts w:ascii="Times New Roman" w:hAnsi="Times New Roman" w:cs="Times New Roman"/>
          <w:sz w:val="24"/>
          <w:szCs w:val="24"/>
        </w:rPr>
        <w:t>the gate-</w:t>
      </w:r>
      <w:r w:rsidR="006F2470" w:rsidRPr="00356992">
        <w:rPr>
          <w:rFonts w:ascii="Times New Roman" w:hAnsi="Times New Roman" w:cs="Times New Roman"/>
          <w:sz w:val="24"/>
          <w:szCs w:val="24"/>
        </w:rPr>
        <w:t>dependent PL shows</w:t>
      </w:r>
      <w:r w:rsidR="000D15B1" w:rsidRPr="00356992">
        <w:rPr>
          <w:rFonts w:ascii="Times New Roman" w:hAnsi="Times New Roman" w:cs="Times New Roman"/>
          <w:sz w:val="24"/>
          <w:szCs w:val="24"/>
        </w:rPr>
        <w:t xml:space="preserve"> the</w:t>
      </w:r>
      <w:r w:rsidR="006F2470" w:rsidRPr="00356992">
        <w:rPr>
          <w:rFonts w:ascii="Times New Roman" w:hAnsi="Times New Roman" w:cs="Times New Roman"/>
          <w:sz w:val="24"/>
          <w:szCs w:val="24"/>
        </w:rPr>
        <w:t xml:space="preserve"> suppressed degree of linear polarization</w:t>
      </w:r>
      <w:r w:rsidR="00EB7CA0" w:rsidRPr="00356992">
        <w:rPr>
          <w:rFonts w:ascii="Times New Roman" w:hAnsi="Times New Roman" w:cs="Times New Roman"/>
          <w:sz w:val="24"/>
          <w:szCs w:val="24"/>
        </w:rPr>
        <w:t xml:space="preserve"> (DOLP)</w:t>
      </w:r>
      <w:r w:rsidR="006F2470" w:rsidRPr="00356992">
        <w:rPr>
          <w:rFonts w:ascii="Times New Roman" w:hAnsi="Times New Roman" w:cs="Times New Roman"/>
          <w:sz w:val="24"/>
          <w:szCs w:val="24"/>
        </w:rPr>
        <w:t xml:space="preserve"> in charged excitons indicating the loss of valley coherence due to electron-hole exchange interaction.</w:t>
      </w:r>
      <w:r w:rsidR="00C93A9F"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{"citationID":"wnapeb2c","properties":{"formattedCitation":"\\uc0\\u160{}[30]","plainCitation":" [30]","noteIndex":0},"citationItems":[{"id":2670,"uris":["http://zotero.org/users/10892785/items/QD7U6FAR"],"itemData":{"id":2670,"type":"article-journal","abstract":"As a consequence of degeneracies arising from crystal symmetries, it is possible for electron states at band-edges (‘valleys’) to have additional spin-like quantum numbers1,2,3,4,5,6. An important question is whether coherent manipulation can be performed on such valley pseudospins, analogous to that implemented using true spin, in the quest for quantum technologies7,8. Here, we show that valley coherence can be generated and detected. Because excitons in a single valley emit circularly polarized photons, linear polarization can only be generated through recombination of an exciton in a coherent superposition of the two valley states. Using monolayer semiconductor WSe2 devices, we first establish the circularly polarized optical selection rules for addressing individual valley excitons and trions. We then demonstrate coherence between valley excitons through the observation of linearly polarized luminescence, whose orientation coincides with that of the linearly polarized excitation, for any given polarization angle. In contrast, the corresponding photoluminescence from trions is not observed to be linearly polarized, consistent with the expectation that the emitted photon polarization is entangled with valley pseudospin. The ability to address coherence9,10, in addition to valley polarization11,12,13,14,15, is a step forward towards achieving quantum manipulation of the valley index necessary for coherent valleytronics.","container-title":"Nature Nanotechnology","DOI":"10.1038/nnano.2013.151","ISSN":"1748-3395","issue":"9","journalAbbreviation":"Nature Nanotech","language":"en","license":"2013 Springer Nature Limited","note":"publisher: Nature Publishing Group","page":"634-638","source":"www.nature.com","title":"Optical generation of excitonic valley coherence in monolayer WSe2","volume":"8","author":[{"family":"Jones","given":"Aaron M."},{"family":"Yu","given":"Hongyi"},{"family":"Ghimire","given":"Nirmal J."},{"family":"Wu","given":"Sanfeng"},{"family":"Aivazian","given":"Grant"},{"family":"Ross","given":"Jason S."},{"family":"Zhao","given":"Bo"},{"family":"Yan","given":"Jiaqiang"},{"family":"Mandrus","given":"David G."},{"family":"Xiao","given":"Di"},{"family":"Yao","given":"Wang"},{"family":"Xu","given":"Xiaodong"}],"issued":{"date-parts":[["2013",9]]}}}],"schema":"https://github.com/citation-style-language/schema/raw/master/csl-citation.json"} </w:instrText>
      </w:r>
      <w:r w:rsidR="00C93A9F"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[30]</w:t>
      </w:r>
      <w:r w:rsidR="00C93A9F" w:rsidRPr="00356992">
        <w:rPr>
          <w:rFonts w:ascii="Times New Roman" w:hAnsi="Times New Roman" w:cs="Times New Roman"/>
          <w:sz w:val="24"/>
          <w:szCs w:val="24"/>
        </w:rPr>
        <w:fldChar w:fldCharType="end"/>
      </w:r>
      <w:r w:rsidR="006F2470" w:rsidRPr="00356992">
        <w:rPr>
          <w:rFonts w:ascii="Times New Roman" w:hAnsi="Times New Roman" w:cs="Times New Roman"/>
          <w:sz w:val="24"/>
          <w:szCs w:val="24"/>
        </w:rPr>
        <w:t xml:space="preserve"> These interactions enhance the pure-dephasing rate</w:t>
      </w:r>
      <w:r w:rsidR="008E0F46"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6F2470" w:rsidRPr="00356992">
        <w:rPr>
          <w:rFonts w:ascii="Times New Roman" w:hAnsi="Times New Roman" w:cs="Times New Roman"/>
          <w:sz w:val="24"/>
          <w:szCs w:val="24"/>
        </w:rPr>
        <w:t xml:space="preserve">, posing a challenge </w:t>
      </w:r>
      <w:r w:rsidR="00AE7185" w:rsidRPr="00356992">
        <w:rPr>
          <w:rFonts w:ascii="Times New Roman" w:hAnsi="Times New Roman" w:cs="Times New Roman"/>
          <w:sz w:val="24"/>
          <w:szCs w:val="24"/>
        </w:rPr>
        <w:t>in</w:t>
      </w:r>
      <w:r w:rsidR="006F2470" w:rsidRPr="00356992">
        <w:rPr>
          <w:rFonts w:ascii="Times New Roman" w:hAnsi="Times New Roman" w:cs="Times New Roman"/>
          <w:sz w:val="24"/>
          <w:szCs w:val="24"/>
        </w:rPr>
        <w:t xml:space="preserve"> maintaining</w:t>
      </w:r>
      <w:r w:rsidR="00AE7185" w:rsidRPr="00356992">
        <w:rPr>
          <w:rFonts w:ascii="Times New Roman" w:hAnsi="Times New Roman" w:cs="Times New Roman"/>
          <w:sz w:val="24"/>
          <w:szCs w:val="24"/>
        </w:rPr>
        <w:t xml:space="preserve"> the</w:t>
      </w:r>
      <w:r w:rsidR="006F2470" w:rsidRPr="00356992">
        <w:rPr>
          <w:rFonts w:ascii="Times New Roman" w:hAnsi="Times New Roman" w:cs="Times New Roman"/>
          <w:sz w:val="24"/>
          <w:szCs w:val="24"/>
        </w:rPr>
        <w:t xml:space="preserve"> valley coherence. While polarization-resolved PL captures</w:t>
      </w:r>
      <w:r w:rsidR="00AE7185" w:rsidRPr="00356992">
        <w:rPr>
          <w:rFonts w:ascii="Times New Roman" w:hAnsi="Times New Roman" w:cs="Times New Roman"/>
          <w:sz w:val="24"/>
          <w:szCs w:val="24"/>
        </w:rPr>
        <w:t xml:space="preserve"> the</w:t>
      </w:r>
      <w:r w:rsidR="006F2470" w:rsidRPr="00356992">
        <w:rPr>
          <w:rFonts w:ascii="Times New Roman" w:hAnsi="Times New Roman" w:cs="Times New Roman"/>
          <w:sz w:val="24"/>
          <w:szCs w:val="24"/>
        </w:rPr>
        <w:t xml:space="preserve"> </w:t>
      </w:r>
      <w:r w:rsidR="008E0F46" w:rsidRPr="00356992">
        <w:rPr>
          <w:rFonts w:ascii="Times New Roman" w:hAnsi="Times New Roman" w:cs="Times New Roman"/>
          <w:sz w:val="24"/>
          <w:szCs w:val="24"/>
        </w:rPr>
        <w:t>inter</w:t>
      </w:r>
      <w:r w:rsidR="006F2470" w:rsidRPr="00356992">
        <w:rPr>
          <w:rFonts w:ascii="Times New Roman" w:hAnsi="Times New Roman" w:cs="Times New Roman"/>
          <w:sz w:val="24"/>
          <w:szCs w:val="24"/>
        </w:rPr>
        <w:t>valley scattering</w:t>
      </w:r>
      <w:r w:rsidR="00AE7185" w:rsidRPr="00356992">
        <w:rPr>
          <w:rFonts w:ascii="Times New Roman" w:hAnsi="Times New Roman" w:cs="Times New Roman"/>
          <w:sz w:val="24"/>
          <w:szCs w:val="24"/>
        </w:rPr>
        <w:t xml:space="preserve"> pathways</w:t>
      </w:r>
      <w:r w:rsidR="006F2470" w:rsidRPr="00356992">
        <w:rPr>
          <w:rFonts w:ascii="Times New Roman" w:hAnsi="Times New Roman" w:cs="Times New Roman"/>
          <w:sz w:val="24"/>
          <w:szCs w:val="24"/>
        </w:rPr>
        <w:t>, it often fails to quantify</w:t>
      </w:r>
      <w:r w:rsidR="00AE7185" w:rsidRPr="00356992">
        <w:rPr>
          <w:rFonts w:ascii="Times New Roman" w:hAnsi="Times New Roman" w:cs="Times New Roman"/>
          <w:sz w:val="24"/>
          <w:szCs w:val="24"/>
        </w:rPr>
        <w:t xml:space="preserve"> the</w:t>
      </w:r>
      <w:r w:rsidR="006F2470" w:rsidRPr="00356992">
        <w:rPr>
          <w:rFonts w:ascii="Times New Roman" w:hAnsi="Times New Roman" w:cs="Times New Roman"/>
          <w:sz w:val="24"/>
          <w:szCs w:val="24"/>
        </w:rPr>
        <w:t xml:space="preserve"> dephasing rates, necessitating</w:t>
      </w:r>
      <w:r w:rsidR="00023170" w:rsidRPr="00356992">
        <w:rPr>
          <w:rFonts w:ascii="Times New Roman" w:hAnsi="Times New Roman" w:cs="Times New Roman"/>
          <w:sz w:val="24"/>
          <w:szCs w:val="24"/>
        </w:rPr>
        <w:t xml:space="preserve"> complex</w:t>
      </w:r>
      <w:r w:rsidR="006F2470" w:rsidRPr="00356992">
        <w:rPr>
          <w:rFonts w:ascii="Times New Roman" w:hAnsi="Times New Roman" w:cs="Times New Roman"/>
          <w:sz w:val="24"/>
          <w:szCs w:val="24"/>
        </w:rPr>
        <w:t xml:space="preserve"> techniques, such as resonant four-wave mixing</w:t>
      </w:r>
      <w:r w:rsidR="005F091B" w:rsidRPr="00356992">
        <w:rPr>
          <w:rFonts w:ascii="Times New Roman" w:hAnsi="Times New Roman" w:cs="Times New Roman"/>
          <w:sz w:val="24"/>
          <w:szCs w:val="24"/>
        </w:rPr>
        <w:t xml:space="preserve"> (FWM)</w:t>
      </w:r>
      <w:r w:rsidR="006F2470"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{"citationID":"93TPfit8","properties":{"formattedCitation":"\\uc0\\u160{}[26,31\\uc0\\u8211{}33]","plainCitation":" [26,31–33]","noteIndex":0},"citationItems":[{"id":1859,"uris":["http://zotero.org/users/10892785/items/IRDSTA2H"],"itemData":{"id":1859,"type":"article-journal","abstract":"The emerging field of valleytronics aims to exploit the valley pseudospin of electrons residing near Bloch band extrema as an information carrier. Recent experiments demonstrating optical generation and manipulation of exciton valley coherence (the superposition of electron–hole pairs at opposite valleys) in monolayer transition metal dichalcogenides (TMDs) provide a critical step towards control of this quantum degree of freedom. The charged exciton (trion) in TMDs is an intriguing alternative to the neutral exciton for control of valley pseudospin because of its long spontaneous recombination lifetime, its robust valley polarization, and its coupling to residual electronic spin. Trion valley coherence has however been unexplored due to experimental challenges in accessing it spectroscopically. In this work, we employ ultrafast 2D coherent spectroscopy to resonantly generate and detect trion valley coherence in monolayer MoSe2 demonstrating that it persists for a few-hundred femtoseconds. We conclude that the underlying mechanisms limiting trion valley coherence are fundamentally different from those applicable to exciton valley coherence.","container-title":"2D Materials","DOI":"10.1088/2053-1583/aa70f9","ISSN":"2053-1583","issue":"2","journalAbbreviation":"2D Mater.","language":"en","note":"publisher: IOP Publishing","page":"025105","source":"Institute of Physics","title":"Trion valley coherence in monolayer semiconductors","volume":"4","author":[{"family":"Hao","given":"Kai"},{"family":"Xu","given":"Lixiang"},{"family":"Wu","given":"Fengcheng"},{"family":"Nagler","given":"Philipp"},{"family":"Tran","given":"Kha"},{"family":"Ma","given":"Xin"},{"family":"Schüller","given":"Christian"},{"family":"Korn","given":"Tobias"},{"family":"MacDonald","given":"Allan H."},{"family":"Moody","given":"Galan"},{"family":"Li","given":"Xiaoqin"}],"issued":{"date-parts":[["2017",5]]}}},{"id":1835,"uris":["http://zotero.org/users/10892785/items/AY8VVKCC"],"itemData":{"id":1835,"type":"article-journal","abstract":"Coherent valley exciton dynamics are directly probed in a monolayer transition metal dichalcogenide, providing access to the valley coherence time and decoherence mechanisms — crucial for developing methods for manipulating the valley pseudospin.","container-title":"Nature Physics","DOI":"10.1038/nphys3674","ISSN":"1745-2481","issue":"7","journalAbbreviation":"Nature Phys","language":"en","license":"2016 Springer Nature Limited","note":"publisher: Nature Publishing Group","page":"677-682","source":"www.nature.com","title":"Direct measurement of exciton valley coherence in monolayer WSe2","volume":"12","author":[{"family":"Hao","given":"Kai"},{"family":"Moody","given":"Galan"},{"family":"Wu","given":"Fengcheng"},{"family":"Dass","given":"Chandriker Kavir"},{"family":"Xu","given":"Lixiang"},{"family":"Chen","given":"Chang-Hsiao"},{"family":"Sun","given":"Liuyang"},{"family":"Li","given":"Ming-Yang"},{"family":"Li","given":"Lain-Jong"},{"family":"MacDonald","given":"Allan H."},{"family":"Li","given":"Xiaoqin"}],"issued":{"date-parts":[["2016",7]]}}},{"id":52,"uris":["http://zotero.org/users/10892785/items/6B52PSZN"],"itemData":{"id":52,"type":"article-journal","abstract":"The band-edge optical response of transition metal dichalcogenides, an emerging class of atomically thin semiconductors, is dominated by tightly bound excitons localized at the corners of the Brillouin zone (valley excitons). A fundamental yet unknown property of valley excitons in these materials is the intrinsic homogeneous linewidth, which reflects irreversible quantum dissipation arising from system (exciton) and bath (vacuum and other quasiparticles) interactions and determines the timescale during which excitons can be coherently manipulated. Here we use optical two-dimensional Fourier transform spectroscopy to measure the exciton homogeneous linewidth in monolayer tungsten diselenide (WSe2). The homogeneous linewidth is found to be nearly two orders of magnitude narrower than the inhomogeneous width at low temperatures. We evaluate quantitatively the role of exciton–exciton and exciton–phonon interactions and population relaxation as linewidth broadening mechanisms. The key insights reported here—strong many-body effects and intrinsically rapid radiative recombination—are expected to be ubiquitous in atomically thin semiconductors.","container-title":"Nature Communications","DOI":"10.1038/ncomms9315","ISSN":"2041-1723","issue":"1","journalAbbreviation":"Nat Commun","language":"en","license":"2015 The Author(s)","note":"number: 1\npublisher: Nature Publishing Group","page":"8315","source":"www.nature.com","title":"Intrinsic homogeneous linewidth and broadening mechanisms of excitons in monolayer transition metal dichalcogenides","volume":"6","author":[{"family":"Moody","given":"Galan"},{"family":"Kavir Dass","given":"Chandriker"},{"family":"Hao","given":"Kai"},{"family":"Chen","given":"Chang-Hsiao"},{"family":"Li","given":"Lain-Jong"},{"family":"Singh","given":"Akshay"},{"family":"Tran","given":"Kha"},{"family":"Clark","given":"Genevieve"},{"family":"Xu","given":"Xiaodong"},{"family":"Berghäuser","given":"Gunnar"},{"family":"Malic","given":"Ermin"},{"family":"Knorr","given":"Andreas"},{"family":"Li","given":"Xiaoqin"}],"issued":{"date-parts":[["2015",9,18]]}}},{"id":1542,"uris":["http://zotero.org/users/10892785/items/4K6U7WGR"],"itemData":{"id":1542,"type":"article-journal","abstract":"While valleys (energy extrema) are present in all band structures of solids, their preeminent role in determining exciton resonances and dynamics in atomically thin transition metal dichalcogenides (TMDC) is unique. Using two-dimensional coherent electronic spectroscopy, we find that exciton decoherence occurs on a much faster timescale in MoSe2 bilayers than that in the monolayers. We further identify two population relaxation channels in the bilayer, a coherent and an incoherent one. Our microscopic model reveals that phonon-emission processes facilitate scattering events from the </w:instrText>
      </w:r>
      <w:r w:rsidR="00336EF4" w:rsidRPr="00356992">
        <w:rPr>
          <w:rFonts w:ascii="Cambria Math" w:hAnsi="Cambria Math" w:cs="Cambria Math"/>
          <w:sz w:val="24"/>
          <w:szCs w:val="24"/>
        </w:rPr>
        <w:instrText>𝐾</w:instrText>
      </w:r>
      <w:r w:rsidR="00336EF4" w:rsidRPr="00356992">
        <w:rPr>
          <w:rFonts w:ascii="Times New Roman" w:hAnsi="Times New Roman" w:cs="Times New Roman"/>
          <w:sz w:val="24"/>
          <w:szCs w:val="24"/>
        </w:rPr>
        <w:instrText xml:space="preserve"> valley to other lower-energy Γ and Λ valleys in the bilayer. Our combined experimental and theoretical studies unequivocally establish different microscopic mechanisms that determine exciton quantum dynamics in TMDC monolayers and bilayers. Understanding exciton quantum dynamics provides critical guidance to the manipulation of spin-valley degrees of freedom in TMDC bilayers.","container-title":"Physical Review Letters","DOI":"10.1103/PhysRevLett.127.157403","issue":"15","journalAbbreviation":"Phys. Rev. Lett.","note":"publisher: American Physical Society","page":"157403","source":"APS","title":"Phonon-Assisted Intervalley Scattering Determines Ultrafast Exciton Dynamics in ${\\mathrm{MoSe}}_{2}$ Bilayers","volume":"127","author":[{"family":"Helmrich","given":"Sophia"},{"family":"Sampson","given":"Kevin"},{"family":"Huang","given":"Di"},{"family":"Selig","given":"Malte"},{"family":"Hao","given":"Kai"},{"family":"Tran","given":"Kha"},{"family":"Achstein","given":"Alexander"},{"family":"Young","given":"Carter"},{"family":"Knorr","given":"Andreas"},{"family":"Malic","given":"Ermin"},{"family":"Woggon","given":"Ulrike"},{"family":"Owschimikow","given":"Nina"},{"family":"Li","given":"Xiaoqin"}],"issued":{"date-parts":[["2021",10,8]]}}}],"schema":"https://github.com/citation-style-language/schema/raw/master/csl-citation.json"} </w:instrText>
      </w:r>
      <w:r w:rsidR="006F2470"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[26,31–33]</w:t>
      </w:r>
      <w:r w:rsidR="006F2470" w:rsidRPr="00356992">
        <w:rPr>
          <w:rFonts w:ascii="Times New Roman" w:hAnsi="Times New Roman" w:cs="Times New Roman"/>
          <w:sz w:val="24"/>
          <w:szCs w:val="24"/>
        </w:rPr>
        <w:fldChar w:fldCharType="end"/>
      </w:r>
      <w:r w:rsidR="006F2470" w:rsidRPr="00356992">
        <w:rPr>
          <w:rFonts w:ascii="Times New Roman" w:hAnsi="Times New Roman" w:cs="Times New Roman"/>
          <w:sz w:val="24"/>
          <w:szCs w:val="24"/>
        </w:rPr>
        <w:t xml:space="preserve">, </w:t>
      </w:r>
      <w:r w:rsidR="00AE7185" w:rsidRPr="00356992">
        <w:rPr>
          <w:rFonts w:ascii="Times New Roman" w:hAnsi="Times New Roman" w:cs="Times New Roman"/>
          <w:sz w:val="24"/>
          <w:szCs w:val="24"/>
        </w:rPr>
        <w:t>to investigate</w:t>
      </w:r>
      <w:r w:rsidR="006F2470" w:rsidRPr="00356992">
        <w:rPr>
          <w:rFonts w:ascii="Times New Roman" w:hAnsi="Times New Roman" w:cs="Times New Roman"/>
          <w:sz w:val="24"/>
          <w:szCs w:val="24"/>
        </w:rPr>
        <w:t xml:space="preserve"> </w:t>
      </w:r>
      <w:r w:rsidR="00AE7185" w:rsidRPr="00356992">
        <w:rPr>
          <w:rFonts w:ascii="Times New Roman" w:hAnsi="Times New Roman" w:cs="Times New Roman"/>
          <w:sz w:val="24"/>
          <w:szCs w:val="24"/>
        </w:rPr>
        <w:t>the</w:t>
      </w:r>
      <w:r w:rsidR="006F2470" w:rsidRPr="00356992">
        <w:rPr>
          <w:rFonts w:ascii="Times New Roman" w:hAnsi="Times New Roman" w:cs="Times New Roman"/>
          <w:sz w:val="24"/>
          <w:szCs w:val="24"/>
        </w:rPr>
        <w:t xml:space="preserve"> exciton valley coherence.</w:t>
      </w:r>
      <w:r w:rsidR="006F2470"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{"citationID":"b6z6QITV","properties":{"formattedCitation":"\\uc0\\u160{}[31,34]","plainCitation":" [31,34]","noteIndex":0},"citationItems":[{"id":1859,"uris":["http://zotero.org/users/10892785/items/IRDSTA2H"],"itemData":{"id":1859,"type":"article-journal","abstract":"The emerging field of valleytronics aims to exploit the valley pseudospin of electrons residing near Bloch band extrema as an information carrier. Recent experiments demonstrating optical generation and manipulation of exciton valley coherence (the superposition of electron–hole pairs at opposite valleys) in monolayer transition metal dichalcogenides (TMDs) provide a critical step towards control of this quantum degree of freedom. The charged exciton (trion) in TMDs is an intriguing alternative to the neutral exciton for control of valley pseudospin because of its long spontaneous recombination lifetime, its robust valley polarization, and its coupling to residual electronic spin. Trion valley coherence has however been unexplored due to experimental challenges in accessing it spectroscopically. In this work, we employ ultrafast 2D coherent spectroscopy to resonantly generate and detect trion valley coherence in monolayer MoSe2 demonstrating that it persists for a few-hundred femtoseconds. We conclude that the underlying mechanisms limiting trion valley coherence are fundamentally different from those applicable to exciton valley coherence.","container-title":"2D Materials","DOI":"10.1088/2053-1583/aa70f9","ISSN":"2053-1583","issue":"2","journalAbbreviation":"2D Mater.","language":"en","note":"publisher: IOP Publishing","page":"025105","source":"Institute of Physics","title":"Trion valley coherence in monolayer semiconductors","volume":"4","author":[{"family":"Hao","given":"Kai"},{"family":"Xu","given":"Lixiang"},{"family":"Wu","given":"Fengcheng"},{"family":"Nagler","given":"Philipp"},{"family":"Tran","given":"Kha"},{"family":"Ma","given":"Xin"},{"family":"Schüller","given":"Christian"},{"family":"Korn","given":"Tobias"},{"family":"MacDonald","given":"Allan H."},{"family":"Moody","given":"Galan"},{"family":"Li","given":"Xiaoqin"}],"issued":{"date-parts":[["2017",5]]}}},{"id":2048,"uris":["http://zotero.org/users/10892785/items/MB9RAT7Q"],"itemData":{"id":2048,"type":"article-journal","abstract":"Monolayer and few-layer materials present interesting spin and pseudospin states. A study of the coupling between spin, valley and layer degrees of freedom in bilayer WSe2 reveals coherent superpositions of distinct valley configurations and suggests the possibility of electrical control of the spin states.","container-title":"Nature Physics","DOI":"10.1038/nphys2848","ISSN":"1745-2481","issue":"2","journalAbbreviation":"Nature Phys","language":"en","license":"2014 Springer Nature Limited","note":"publisher: Nature Publishing Group","page":"130-134","source":"www.nature.com","title":"Spin–layer locking effects in optical orientation of exciton spin in bilayer WSe2","volume":"10","author":[{"family":"Jones","given":"Aaron M."},{"family":"Yu","given":"Hongyi"},{"family":"Ross","given":"Jason S."},{"family":"Klement","given":"Philip"},{"family":"Ghimire","given":"Nirmal J."},{"family":"Yan","given":"Jiaqiang"},{"family":"Mandrus","given":"David G."},{"family":"Yao","given":"Wang"},{"family":"Xu","given":"Xiaodong"}],"issued":{"date-parts":[["2014",2]]}}}],"schema":"https://github.com/citation-style-language/schema/raw/master/csl-citation.json"} </w:instrText>
      </w:r>
      <w:r w:rsidR="006F2470"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[31,34]</w:t>
      </w:r>
      <w:r w:rsidR="006F2470" w:rsidRPr="00356992">
        <w:rPr>
          <w:rFonts w:ascii="Times New Roman" w:hAnsi="Times New Roman" w:cs="Times New Roman"/>
          <w:sz w:val="24"/>
          <w:szCs w:val="24"/>
        </w:rPr>
        <w:fldChar w:fldCharType="end"/>
      </w:r>
      <w:r w:rsidR="006F2470" w:rsidRPr="00356992">
        <w:rPr>
          <w:rFonts w:ascii="Times New Roman" w:hAnsi="Times New Roman" w:cs="Times New Roman"/>
          <w:sz w:val="24"/>
          <w:szCs w:val="24"/>
        </w:rPr>
        <w:t xml:space="preserve"> </w:t>
      </w:r>
    </w:p>
    <w:p w14:paraId="224C4436" w14:textId="3DB533FC" w:rsidR="008A0193" w:rsidRPr="00356992" w:rsidRDefault="000E4549" w:rsidP="001E7AC6">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To address th</w:t>
      </w:r>
      <w:r w:rsidR="00AE7185" w:rsidRPr="00356992">
        <w:rPr>
          <w:rFonts w:ascii="Times New Roman" w:hAnsi="Times New Roman" w:cs="Times New Roman"/>
          <w:sz w:val="24"/>
          <w:szCs w:val="24"/>
        </w:rPr>
        <w:t>e above issues</w:t>
      </w:r>
      <w:r w:rsidRPr="00356992">
        <w:rPr>
          <w:rFonts w:ascii="Times New Roman" w:hAnsi="Times New Roman" w:cs="Times New Roman"/>
          <w:sz w:val="24"/>
          <w:szCs w:val="24"/>
        </w:rPr>
        <w:t>,</w:t>
      </w:r>
      <w:r w:rsidR="00A47813" w:rsidRPr="00356992">
        <w:rPr>
          <w:rFonts w:ascii="Times New Roman" w:hAnsi="Times New Roman" w:cs="Times New Roman"/>
          <w:sz w:val="24"/>
          <w:szCs w:val="24"/>
        </w:rPr>
        <w:t xml:space="preserve"> we develop a</w:t>
      </w:r>
      <w:r w:rsidR="00AE7185" w:rsidRPr="00356992">
        <w:rPr>
          <w:rFonts w:ascii="Times New Roman" w:hAnsi="Times New Roman" w:cs="Times New Roman"/>
          <w:sz w:val="24"/>
          <w:szCs w:val="24"/>
        </w:rPr>
        <w:t xml:space="preserve"> theoretical</w:t>
      </w:r>
      <w:r w:rsidR="00A47813" w:rsidRPr="00356992">
        <w:rPr>
          <w:rFonts w:ascii="Times New Roman" w:hAnsi="Times New Roman" w:cs="Times New Roman"/>
          <w:sz w:val="24"/>
          <w:szCs w:val="24"/>
        </w:rPr>
        <w:t xml:space="preserve"> framework</w:t>
      </w:r>
      <w:r w:rsidR="008A0193" w:rsidRPr="00356992">
        <w:rPr>
          <w:rFonts w:ascii="Times New Roman" w:hAnsi="Times New Roman" w:cs="Times New Roman"/>
          <w:sz w:val="24"/>
          <w:szCs w:val="24"/>
        </w:rPr>
        <w:t xml:space="preserve"> </w:t>
      </w:r>
      <w:r w:rsidR="00AE7185" w:rsidRPr="00356992">
        <w:rPr>
          <w:rFonts w:ascii="Times New Roman" w:hAnsi="Times New Roman" w:cs="Times New Roman"/>
          <w:sz w:val="24"/>
          <w:szCs w:val="24"/>
        </w:rPr>
        <w:t>based on the</w:t>
      </w:r>
      <w:r w:rsidR="008A0193" w:rsidRPr="00356992">
        <w:rPr>
          <w:rFonts w:ascii="Times New Roman" w:hAnsi="Times New Roman" w:cs="Times New Roman"/>
          <w:sz w:val="24"/>
          <w:szCs w:val="24"/>
        </w:rPr>
        <w:t xml:space="preserve"> Lindblad master equation</w:t>
      </w:r>
      <w:r w:rsidR="00A47813" w:rsidRPr="00356992">
        <w:rPr>
          <w:rFonts w:ascii="Times New Roman" w:hAnsi="Times New Roman" w:cs="Times New Roman"/>
          <w:sz w:val="24"/>
          <w:szCs w:val="24"/>
        </w:rPr>
        <w:t xml:space="preserve"> to </w:t>
      </w:r>
      <w:r w:rsidR="008A0193" w:rsidRPr="00356992">
        <w:rPr>
          <w:rFonts w:ascii="Times New Roman" w:hAnsi="Times New Roman" w:cs="Times New Roman"/>
          <w:sz w:val="24"/>
          <w:szCs w:val="24"/>
        </w:rPr>
        <w:t>interpret</w:t>
      </w:r>
      <w:r w:rsidR="00AE7185" w:rsidRPr="00356992">
        <w:rPr>
          <w:rFonts w:ascii="Times New Roman" w:hAnsi="Times New Roman" w:cs="Times New Roman"/>
          <w:sz w:val="24"/>
          <w:szCs w:val="24"/>
        </w:rPr>
        <w:t xml:space="preserve"> the</w:t>
      </w:r>
      <w:r w:rsidR="008A0193" w:rsidRPr="00356992">
        <w:rPr>
          <w:rFonts w:ascii="Times New Roman" w:hAnsi="Times New Roman" w:cs="Times New Roman"/>
          <w:sz w:val="24"/>
          <w:szCs w:val="24"/>
        </w:rPr>
        <w:t xml:space="preserve"> polarization-resolved PL and extract</w:t>
      </w:r>
      <w:r w:rsidR="00A47813" w:rsidRPr="00356992">
        <w:rPr>
          <w:rFonts w:ascii="Times New Roman" w:hAnsi="Times New Roman" w:cs="Times New Roman"/>
          <w:sz w:val="24"/>
          <w:szCs w:val="24"/>
        </w:rPr>
        <w:t xml:space="preserve"> </w:t>
      </w:r>
      <m:oMath>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193795" w:rsidRPr="00356992">
        <w:rPr>
          <w:rFonts w:ascii="Times New Roman" w:hAnsi="Times New Roman" w:cs="Times New Roman" w:hint="eastAsia"/>
          <w:sz w:val="24"/>
          <w:szCs w:val="24"/>
        </w:rPr>
        <w:t xml:space="preserve"> and</w:t>
      </w:r>
      <w:r w:rsidR="00A47813" w:rsidRPr="00356992">
        <w:rPr>
          <w:rFonts w:ascii="Times New Roman" w:hAnsi="Times New Roman" w:cs="Times New Roman"/>
          <w:sz w:val="24"/>
          <w:szCs w:val="24"/>
        </w:rPr>
        <w:t xml:space="preserve"> </w:t>
      </w:r>
      <m:oMath>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00A47813" w:rsidRPr="00356992">
        <w:rPr>
          <w:rFonts w:ascii="Times New Roman" w:hAnsi="Times New Roman" w:cs="Times New Roman" w:hint="eastAsia"/>
          <w:sz w:val="24"/>
          <w:szCs w:val="24"/>
        </w:rPr>
        <w:t xml:space="preserve"> </w:t>
      </w:r>
      <w:r w:rsidR="008A0193" w:rsidRPr="00356992">
        <w:rPr>
          <w:rFonts w:ascii="Times New Roman" w:hAnsi="Times New Roman" w:cs="Times New Roman"/>
          <w:sz w:val="24"/>
          <w:szCs w:val="24"/>
        </w:rPr>
        <w:t>using the</w:t>
      </w:r>
      <w:r w:rsidR="00A47813" w:rsidRPr="00356992">
        <w:rPr>
          <w:rFonts w:ascii="Times New Roman" w:hAnsi="Times New Roman" w:cs="Times New Roman"/>
          <w:sz w:val="24"/>
          <w:szCs w:val="24"/>
        </w:rPr>
        <w:t xml:space="preserve"> transfer matrix method (TMM)</w:t>
      </w:r>
      <w:r w:rsidR="008A0193" w:rsidRPr="00356992">
        <w:rPr>
          <w:rFonts w:ascii="Times New Roman" w:hAnsi="Times New Roman" w:cs="Times New Roman"/>
          <w:sz w:val="24"/>
          <w:szCs w:val="24"/>
        </w:rPr>
        <w:t>.</w:t>
      </w:r>
      <w:r w:rsidR="00A47813" w:rsidRPr="00356992">
        <w:rPr>
          <w:rFonts w:ascii="Times New Roman" w:hAnsi="Times New Roman" w:cs="Times New Roman"/>
          <w:sz w:val="24"/>
          <w:szCs w:val="24"/>
        </w:rPr>
        <w:t xml:space="preserve"> </w:t>
      </w:r>
      <w:r w:rsidR="008A0193" w:rsidRPr="00356992">
        <w:rPr>
          <w:rFonts w:ascii="Times New Roman" w:hAnsi="Times New Roman" w:cs="Times New Roman"/>
          <w:sz w:val="24"/>
          <w:szCs w:val="24"/>
        </w:rPr>
        <w:t xml:space="preserve">In this approach, we incorporate radiative decay, nonradiative decay, intervalley scattering, and a correction for pure dephasing. </w:t>
      </w:r>
      <w:r w:rsidR="00AE7185" w:rsidRPr="00356992">
        <w:rPr>
          <w:rFonts w:ascii="Times New Roman" w:hAnsi="Times New Roman" w:cs="Times New Roman"/>
          <w:sz w:val="24"/>
          <w:szCs w:val="24"/>
        </w:rPr>
        <w:t>The developed theor</w:t>
      </w:r>
      <w:r w:rsidR="00193795" w:rsidRPr="00356992">
        <w:rPr>
          <w:rFonts w:ascii="Times New Roman" w:hAnsi="Times New Roman" w:cs="Times New Roman" w:hint="eastAsia"/>
          <w:sz w:val="24"/>
          <w:szCs w:val="24"/>
        </w:rPr>
        <w:t>ies are</w:t>
      </w:r>
      <w:r w:rsidR="00AE7185" w:rsidRPr="00356992">
        <w:rPr>
          <w:rFonts w:ascii="Times New Roman" w:hAnsi="Times New Roman" w:cs="Times New Roman"/>
          <w:sz w:val="24"/>
          <w:szCs w:val="24"/>
        </w:rPr>
        <w:t xml:space="preserve"> applied to understand</w:t>
      </w:r>
      <w:r w:rsidR="008A0193" w:rsidRPr="00356992">
        <w:rPr>
          <w:rFonts w:ascii="Times New Roman" w:hAnsi="Times New Roman" w:cs="Times New Roman"/>
          <w:sz w:val="24"/>
          <w:szCs w:val="24"/>
        </w:rPr>
        <w:t xml:space="preserve"> the degree of linear and circular polarization of excitons.</w:t>
      </w:r>
      <w:r w:rsidR="00D631DF" w:rsidRPr="00356992">
        <w:rPr>
          <w:rFonts w:ascii="Times New Roman" w:hAnsi="Times New Roman" w:cs="Times New Roman"/>
          <w:sz w:val="24"/>
          <w:szCs w:val="24"/>
        </w:rPr>
        <w:t xml:space="preserve"> Then we incorporate</w:t>
      </w:r>
      <w:r w:rsidR="00AE7185" w:rsidRPr="00356992">
        <w:rPr>
          <w:rFonts w:ascii="Times New Roman" w:hAnsi="Times New Roman" w:cs="Times New Roman"/>
          <w:sz w:val="24"/>
          <w:szCs w:val="24"/>
        </w:rPr>
        <w:t xml:space="preserve"> the</w:t>
      </w:r>
      <w:r w:rsidR="00D631DF" w:rsidRPr="00356992">
        <w:rPr>
          <w:rFonts w:ascii="Times New Roman" w:hAnsi="Times New Roman" w:cs="Times New Roman"/>
          <w:sz w:val="24"/>
          <w:szCs w:val="24"/>
        </w:rPr>
        <w:t xml:space="preserve"> inhomogeneous broadening to ensure the homogeneous linewidth for steady-state</w:t>
      </w:r>
      <w:r w:rsidR="00AE7185" w:rsidRPr="00356992">
        <w:rPr>
          <w:rFonts w:ascii="Times New Roman" w:hAnsi="Times New Roman" w:cs="Times New Roman"/>
          <w:sz w:val="24"/>
          <w:szCs w:val="24"/>
        </w:rPr>
        <w:t xml:space="preserve"> optical</w:t>
      </w:r>
      <w:r w:rsidR="00D631DF" w:rsidRPr="00356992">
        <w:rPr>
          <w:rFonts w:ascii="Times New Roman" w:hAnsi="Times New Roman" w:cs="Times New Roman"/>
          <w:sz w:val="24"/>
          <w:szCs w:val="24"/>
        </w:rPr>
        <w:t xml:space="preserve"> linewidth analysis.</w:t>
      </w:r>
      <w:r w:rsidR="00A47813" w:rsidRPr="00356992">
        <w:rPr>
          <w:rFonts w:ascii="Times New Roman" w:hAnsi="Times New Roman" w:cs="Times New Roman"/>
          <w:sz w:val="24"/>
          <w:szCs w:val="24"/>
        </w:rPr>
        <w:t xml:space="preserve"> </w:t>
      </w:r>
      <w:r w:rsidR="005F091B" w:rsidRPr="00356992">
        <w:rPr>
          <w:rFonts w:ascii="Times New Roman" w:hAnsi="Times New Roman" w:cs="Times New Roman"/>
          <w:sz w:val="24"/>
          <w:szCs w:val="24"/>
        </w:rPr>
        <w:t>While</w:t>
      </w:r>
      <w:r w:rsidR="0082476A" w:rsidRPr="00356992">
        <w:rPr>
          <w:rFonts w:ascii="Times New Roman" w:hAnsi="Times New Roman" w:cs="Times New Roman"/>
          <w:sz w:val="24"/>
          <w:szCs w:val="24"/>
        </w:rPr>
        <w:t xml:space="preserve"> the</w:t>
      </w:r>
      <w:r w:rsidR="005F091B" w:rsidRPr="00356992">
        <w:rPr>
          <w:rFonts w:ascii="Times New Roman" w:hAnsi="Times New Roman" w:cs="Times New Roman"/>
          <w:sz w:val="24"/>
          <w:szCs w:val="24"/>
        </w:rPr>
        <w:t xml:space="preserve"> FWM</w:t>
      </w:r>
      <w:r w:rsidR="0082476A" w:rsidRPr="00356992">
        <w:rPr>
          <w:rFonts w:ascii="Times New Roman" w:hAnsi="Times New Roman" w:cs="Times New Roman"/>
          <w:sz w:val="24"/>
          <w:szCs w:val="24"/>
        </w:rPr>
        <w:t xml:space="preserve"> spectroscopy </w:t>
      </w:r>
      <w:r w:rsidR="008A0193" w:rsidRPr="00356992">
        <w:rPr>
          <w:rFonts w:ascii="Times New Roman" w:hAnsi="Times New Roman" w:cs="Times New Roman"/>
          <w:sz w:val="24"/>
          <w:szCs w:val="24"/>
        </w:rPr>
        <w:t>serves as a</w:t>
      </w:r>
      <w:r w:rsidR="005F091B" w:rsidRPr="00356992">
        <w:rPr>
          <w:rFonts w:ascii="Times New Roman" w:hAnsi="Times New Roman" w:cs="Times New Roman"/>
          <w:sz w:val="24"/>
          <w:szCs w:val="24"/>
        </w:rPr>
        <w:t xml:space="preserve"> direct probe of</w:t>
      </w:r>
      <w:r w:rsidR="0082476A" w:rsidRPr="00356992">
        <w:rPr>
          <w:rFonts w:ascii="Times New Roman" w:hAnsi="Times New Roman" w:cs="Times New Roman"/>
          <w:sz w:val="24"/>
          <w:szCs w:val="24"/>
        </w:rPr>
        <w:t xml:space="preserve"> excitonic</w:t>
      </w:r>
      <w:r w:rsidR="005F091B" w:rsidRPr="00356992">
        <w:rPr>
          <w:rFonts w:ascii="Times New Roman" w:hAnsi="Times New Roman" w:cs="Times New Roman"/>
          <w:sz w:val="24"/>
          <w:szCs w:val="24"/>
        </w:rPr>
        <w:t xml:space="preserve"> coherence</w:t>
      </w:r>
      <w:r w:rsidR="00D631DF" w:rsidRPr="00356992">
        <w:rPr>
          <w:rFonts w:ascii="Times New Roman" w:hAnsi="Times New Roman" w:cs="Times New Roman"/>
          <w:sz w:val="24"/>
          <w:szCs w:val="24"/>
        </w:rPr>
        <w:t xml:space="preserve"> </w:t>
      </w:r>
      <w:r w:rsidR="00AE7185" w:rsidRPr="00356992">
        <w:rPr>
          <w:rFonts w:ascii="Times New Roman" w:hAnsi="Times New Roman" w:cs="Times New Roman"/>
          <w:sz w:val="24"/>
          <w:szCs w:val="24"/>
        </w:rPr>
        <w:t>in</w:t>
      </w:r>
      <w:r w:rsidR="00D631DF" w:rsidRPr="00356992">
        <w:rPr>
          <w:rFonts w:ascii="Times New Roman" w:hAnsi="Times New Roman" w:cs="Times New Roman"/>
          <w:sz w:val="24"/>
          <w:szCs w:val="24"/>
        </w:rPr>
        <w:t xml:space="preserve"> deriving</w:t>
      </w:r>
      <w:r w:rsidR="00AE7185" w:rsidRPr="00356992">
        <w:rPr>
          <w:rFonts w:ascii="Times New Roman" w:hAnsi="Times New Roman" w:cs="Times New Roman"/>
          <w:sz w:val="24"/>
          <w:szCs w:val="24"/>
        </w:rPr>
        <w:t xml:space="preserve"> the</w:t>
      </w:r>
      <w:r w:rsidR="00D631DF" w:rsidRPr="00356992">
        <w:rPr>
          <w:rFonts w:ascii="Times New Roman" w:hAnsi="Times New Roman" w:cs="Times New Roman"/>
          <w:sz w:val="24"/>
          <w:szCs w:val="24"/>
        </w:rPr>
        <w:t xml:space="preserve"> homogeneous linewidth,</w:t>
      </w:r>
      <w:r w:rsidR="00AE7185" w:rsidRPr="00356992">
        <w:rPr>
          <w:rFonts w:ascii="Times New Roman" w:hAnsi="Times New Roman" w:cs="Times New Roman"/>
          <w:sz w:val="24"/>
          <w:szCs w:val="24"/>
        </w:rPr>
        <w:t xml:space="preserve"> we </w:t>
      </w:r>
      <w:r w:rsidR="00EE4739" w:rsidRPr="00356992">
        <w:rPr>
          <w:rFonts w:ascii="Times New Roman" w:hAnsi="Times New Roman" w:cs="Times New Roman" w:hint="eastAsia"/>
          <w:sz w:val="24"/>
          <w:szCs w:val="24"/>
        </w:rPr>
        <w:t>show</w:t>
      </w:r>
      <w:r w:rsidR="00AE7185" w:rsidRPr="00356992">
        <w:rPr>
          <w:rFonts w:ascii="Times New Roman" w:hAnsi="Times New Roman" w:cs="Times New Roman"/>
          <w:sz w:val="24"/>
          <w:szCs w:val="24"/>
        </w:rPr>
        <w:t xml:space="preserve"> that the</w:t>
      </w:r>
      <w:r w:rsidR="0082476A" w:rsidRPr="00356992">
        <w:rPr>
          <w:rFonts w:ascii="Times New Roman" w:hAnsi="Times New Roman" w:cs="Times New Roman"/>
          <w:sz w:val="24"/>
          <w:szCs w:val="24"/>
        </w:rPr>
        <w:t xml:space="preserve"> </w:t>
      </w:r>
      <w:r w:rsidR="005F091B" w:rsidRPr="00356992">
        <w:rPr>
          <w:rFonts w:ascii="Times New Roman" w:hAnsi="Times New Roman" w:cs="Times New Roman"/>
          <w:sz w:val="24"/>
          <w:szCs w:val="24"/>
        </w:rPr>
        <w:t>RC</w:t>
      </w:r>
      <w:r w:rsidR="00AE7185" w:rsidRPr="00356992">
        <w:rPr>
          <w:rFonts w:ascii="Times New Roman" w:hAnsi="Times New Roman" w:cs="Times New Roman"/>
          <w:sz w:val="24"/>
          <w:szCs w:val="24"/>
        </w:rPr>
        <w:t xml:space="preserve"> measurement</w:t>
      </w:r>
      <w:r w:rsidR="005F091B" w:rsidRPr="00356992">
        <w:rPr>
          <w:rFonts w:ascii="Times New Roman" w:hAnsi="Times New Roman" w:cs="Times New Roman"/>
          <w:sz w:val="24"/>
          <w:szCs w:val="24"/>
        </w:rPr>
        <w:t xml:space="preserve"> offers a complementary approach by enabling a broader range of </w:t>
      </w:r>
      <w:r w:rsidR="00AE7185" w:rsidRPr="00356992">
        <w:rPr>
          <w:rFonts w:ascii="Times New Roman" w:hAnsi="Times New Roman" w:cs="Times New Roman"/>
          <w:sz w:val="24"/>
          <w:szCs w:val="24"/>
        </w:rPr>
        <w:t xml:space="preserve">steady-state </w:t>
      </w:r>
      <w:r w:rsidR="00AE7185" w:rsidRPr="00356992">
        <w:rPr>
          <w:rFonts w:ascii="Times New Roman" w:hAnsi="Times New Roman" w:cs="Times New Roman"/>
          <w:sz w:val="24"/>
          <w:szCs w:val="24"/>
        </w:rPr>
        <w:lastRenderedPageBreak/>
        <w:t>optical measurement</w:t>
      </w:r>
      <w:r w:rsidR="005F091B" w:rsidRPr="00356992">
        <w:rPr>
          <w:rFonts w:ascii="Times New Roman" w:hAnsi="Times New Roman" w:cs="Times New Roman"/>
          <w:sz w:val="24"/>
          <w:szCs w:val="24"/>
        </w:rPr>
        <w:t xml:space="preserve"> conditions.</w:t>
      </w:r>
      <w:r w:rsidR="004C4C26" w:rsidRPr="00356992">
        <w:rPr>
          <w:rFonts w:ascii="Times New Roman" w:hAnsi="Times New Roman" w:cs="Times New Roman"/>
          <w:sz w:val="24"/>
          <w:szCs w:val="24"/>
        </w:rPr>
        <w:t xml:space="preserve"> </w:t>
      </w:r>
      <w:r w:rsidR="00AE7185" w:rsidRPr="00356992">
        <w:rPr>
          <w:rFonts w:ascii="Times New Roman" w:hAnsi="Times New Roman" w:cs="Times New Roman"/>
          <w:sz w:val="24"/>
          <w:szCs w:val="24"/>
        </w:rPr>
        <w:t xml:space="preserve">We have also investigated the optical responses of the </w:t>
      </w:r>
      <w:proofErr w:type="spellStart"/>
      <w:r w:rsidR="004C4C26" w:rsidRPr="00356992">
        <w:rPr>
          <w:rFonts w:ascii="Times New Roman" w:hAnsi="Times New Roman" w:cs="Times New Roman"/>
          <w:sz w:val="24"/>
          <w:szCs w:val="24"/>
        </w:rPr>
        <w:t>hBN</w:t>
      </w:r>
      <w:proofErr w:type="spellEnd"/>
      <w:r w:rsidR="00AE7185" w:rsidRPr="00356992">
        <w:rPr>
          <w:rFonts w:ascii="Times New Roman" w:hAnsi="Times New Roman" w:cs="Times New Roman"/>
          <w:sz w:val="24"/>
          <w:szCs w:val="24"/>
        </w:rPr>
        <w:t>-</w:t>
      </w:r>
      <w:r w:rsidR="004C4C26" w:rsidRPr="00356992">
        <w:rPr>
          <w:rFonts w:ascii="Times New Roman" w:hAnsi="Times New Roman" w:cs="Times New Roman"/>
          <w:sz w:val="24"/>
          <w:szCs w:val="24"/>
        </w:rPr>
        <w:t xml:space="preserve"> </w:t>
      </w:r>
      <w:proofErr w:type="spellStart"/>
      <w:r w:rsidR="004C4C26" w:rsidRPr="00356992">
        <w:rPr>
          <w:rFonts w:ascii="Times New Roman" w:hAnsi="Times New Roman" w:cs="Times New Roman"/>
          <w:sz w:val="24"/>
          <w:szCs w:val="24"/>
        </w:rPr>
        <w:t>encapsul</w:t>
      </w:r>
      <w:r w:rsidR="00AE7185" w:rsidRPr="00356992">
        <w:rPr>
          <w:rFonts w:ascii="Times New Roman" w:hAnsi="Times New Roman" w:cs="Times New Roman"/>
          <w:sz w:val="24"/>
          <w:szCs w:val="24"/>
        </w:rPr>
        <w:t>ed</w:t>
      </w:r>
      <w:proofErr w:type="spellEnd"/>
      <w:r w:rsidR="004C4C26" w:rsidRPr="00356992">
        <w:rPr>
          <w:rFonts w:ascii="Times New Roman" w:hAnsi="Times New Roman" w:cs="Times New Roman"/>
          <w:sz w:val="24"/>
          <w:szCs w:val="24"/>
        </w:rPr>
        <w:t xml:space="preserve"> monolayer </w:t>
      </w:r>
      <w:r w:rsidR="00AE7185" w:rsidRPr="00356992">
        <w:rPr>
          <w:rFonts w:ascii="Times New Roman" w:hAnsi="Times New Roman" w:cs="Times New Roman"/>
          <w:sz w:val="24"/>
          <w:szCs w:val="24"/>
        </w:rPr>
        <w:t>WSe</w:t>
      </w:r>
      <w:r w:rsidR="00AE7185" w:rsidRPr="00356992">
        <w:rPr>
          <w:rFonts w:ascii="Times New Roman" w:hAnsi="Times New Roman" w:cs="Times New Roman"/>
          <w:sz w:val="24"/>
          <w:szCs w:val="24"/>
          <w:vertAlign w:val="subscript"/>
        </w:rPr>
        <w:t>2</w:t>
      </w:r>
      <w:r w:rsidR="008A0193" w:rsidRPr="00356992">
        <w:rPr>
          <w:rFonts w:ascii="Times New Roman" w:hAnsi="Times New Roman" w:cs="Times New Roman"/>
          <w:sz w:val="24"/>
          <w:szCs w:val="24"/>
        </w:rPr>
        <w:t>, allowing</w:t>
      </w:r>
      <w:r w:rsidR="00AE7185" w:rsidRPr="00356992">
        <w:rPr>
          <w:rFonts w:ascii="Times New Roman" w:hAnsi="Times New Roman" w:cs="Times New Roman"/>
          <w:sz w:val="24"/>
          <w:szCs w:val="24"/>
        </w:rPr>
        <w:t xml:space="preserve"> the</w:t>
      </w:r>
      <w:r w:rsidR="008A0193" w:rsidRPr="00356992">
        <w:rPr>
          <w:rFonts w:ascii="Times New Roman" w:hAnsi="Times New Roman" w:cs="Times New Roman"/>
          <w:sz w:val="24"/>
          <w:szCs w:val="24"/>
        </w:rPr>
        <w:t xml:space="preserve"> RC measurements to</w:t>
      </w:r>
      <w:r w:rsidR="004C4C26" w:rsidRPr="00356992">
        <w:rPr>
          <w:rFonts w:ascii="Times New Roman" w:hAnsi="Times New Roman" w:cs="Times New Roman"/>
          <w:sz w:val="24"/>
          <w:szCs w:val="24"/>
        </w:rPr>
        <w:t xml:space="preserve"> reach the homogeneous linewidth</w:t>
      </w:r>
      <w:r w:rsidR="008A0193" w:rsidRPr="00356992">
        <w:rPr>
          <w:rFonts w:ascii="Times New Roman" w:hAnsi="Times New Roman" w:cs="Times New Roman"/>
          <w:sz w:val="24"/>
          <w:szCs w:val="24"/>
        </w:rPr>
        <w:t xml:space="preserve"> limit</w:t>
      </w:r>
      <w:r w:rsidR="004C4C26" w:rsidRPr="00356992">
        <w:rPr>
          <w:rFonts w:ascii="Times New Roman" w:hAnsi="Times New Roman" w:cs="Times New Roman"/>
          <w:sz w:val="24"/>
          <w:szCs w:val="24"/>
        </w:rPr>
        <w:t xml:space="preserve">, </w:t>
      </w:r>
      <w:r w:rsidR="00AE7185" w:rsidRPr="00356992">
        <w:rPr>
          <w:rFonts w:ascii="Times New Roman" w:hAnsi="Times New Roman" w:cs="Times New Roman"/>
          <w:sz w:val="24"/>
          <w:szCs w:val="24"/>
        </w:rPr>
        <w:t xml:space="preserve">from which we are able to extract the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008A0193" w:rsidRPr="00356992">
        <w:rPr>
          <w:rFonts w:ascii="Times New Roman" w:hAnsi="Times New Roman" w:cs="Times New Roman" w:hint="eastAsia"/>
          <w:sz w:val="24"/>
          <w:szCs w:val="24"/>
        </w:rPr>
        <w:t xml:space="preserve"> </w:t>
      </w:r>
      <w:r w:rsidR="008A0193"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4C4C26" w:rsidRPr="00356992">
        <w:rPr>
          <w:rFonts w:ascii="Times New Roman" w:hAnsi="Times New Roman" w:cs="Times New Roman" w:hint="eastAsia"/>
          <w:sz w:val="24"/>
          <w:szCs w:val="24"/>
        </w:rPr>
        <w:t xml:space="preserve"> </w:t>
      </w:r>
      <w:r w:rsidR="004C4C26" w:rsidRPr="00356992">
        <w:rPr>
          <w:rFonts w:ascii="Times New Roman" w:hAnsi="Times New Roman" w:cs="Times New Roman"/>
          <w:sz w:val="24"/>
          <w:szCs w:val="24"/>
        </w:rPr>
        <w:t>time</w:t>
      </w:r>
      <w:r w:rsidR="00AE7185" w:rsidRPr="00356992">
        <w:rPr>
          <w:rFonts w:ascii="Times New Roman" w:hAnsi="Times New Roman" w:cs="Times New Roman"/>
          <w:sz w:val="24"/>
          <w:szCs w:val="24"/>
        </w:rPr>
        <w:t>s</w:t>
      </w:r>
      <w:r w:rsidR="004C4C26" w:rsidRPr="00356992">
        <w:rPr>
          <w:rFonts w:ascii="Times New Roman" w:hAnsi="Times New Roman" w:cs="Times New Roman"/>
          <w:sz w:val="24"/>
          <w:szCs w:val="24"/>
        </w:rPr>
        <w:t>.</w:t>
      </w:r>
      <w:r w:rsidR="004C4C26"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{"citationID":"HaIj9QrC","properties":{"formattedCitation":"\\uc0\\u160{}[35,36]","plainCitation":" [35,36]","noteIndex":0},"citationItems":[{"id":1730,"uris":["http://zotero.org/users/10892785/items/Z9J7TNH6"],"itemData":{"id":1730,"type":"article-journal","abstract":"We demonstrate that a single layer of MoSe2 encapsulated by hexagonal boron nitride can act as an electrically switchable mirror at cryogenic temperatures, reflecting up to 85% of incident light at the excitonic resonance. This high reflectance is a direct consequence of the excellent coherence properties of excitons in this atomically thin semiconductor. We show that the MoSe2 monolayer exhibits power-and wavelength-dependent nonlinearities that stem from exciton-based lattice heating in the case of continuous-wave excitation and exciton-exciton interactions when fast, pulsed laser excitation is used.","container-title":"Physical Review Letters","DOI":"10.1103/PhysRevLett.120.037402","issue":"3","journalAbbreviation":"Phys. Rev. Lett.","note":"publisher: American Physical Society","page":"037402","source":"APS","title":"Large Excitonic Reflectivity of Monolayer ${\\mathrm{MoSe}}_{2}$ Encapsulated in Hexagonal Boron Nitride","volume":"120","author":[{"family":"Scuri","given":"Giovanni"},{"family":"Zhou","given":"You"},{"family":"High","given":"Alexander A."},{"family":"Wild","given":"Dominik S."},{"family":"Shu","given":"Chi"},{"family":"De Greve","given":"Kristiaan"},{"family":"Jauregui","given":"Luis A."},{"family":"Taniguchi","given":"Takashi"},{"family":"Watanabe","given":"Kenji"},{"family":"Kim","given":"Philip"},{"family":"Lukin","given":"Mikhail D."},{"family":"Park","given":"Hongkun"}],"issued":{"date-parts":[["2018",1,18]]}}},{"id":2039,"uris":["http://zotero.org/users/10892785/items/NQH9JY45"],"itemData":{"id":2039,"type":"article-journal","abstract":"The advent of two-dimensional semiconductors, such as van der Waals heterostructures, propels new research directions in condensed matter physics and enables development of novel devices with unique functionalities. Here, we show experimentally that a monolayer of MoSe2 embedded in a charge controlled heterostructure can be used to realize an electrically tunable atomically thin mirror, which effects 87% extinction of an incident field that is resonant with its exciton transition. The corresponding maximum reflection coefficient of 41% is only limited by the ratio of the radiative decay rate to the nonradiative linewidth of exciton transition and is independent of incident light intensity up to 400 W/cm2. We demonstrate that the reflectivity of the mirror can be drastically modified by applying a gate voltage that modifies the monolayer charge density. Our findings could find applications ranging from fast programable spatial light modulators to suspended ultralight mirrors for optomechanical devices.","container-title":"Physical Review Letters","DOI":"10.1103/PhysRevLett.120.037401","issue":"3","journalAbbreviation":"Phys. Rev. Lett.","note":"publisher: American Physical Society","page":"037401","source":"APS","title":"Realization of an Electrically Tunable Narrow-Bandwidth Atomically Thin Mirror Using Monolayer ${\\mathrm{MoSe}}_{2}$","volume":"120","author":[{"family":"Back","given":"Patrick"},{"family":"Zeytinoglu","given":"Sina"},{"family":"Ijaz","given":"Aroosa"},{"family":"Kroner","given":"Martin"},{"family":"Imamoğlu","given":"Atac"}],"issued":{"date-parts":[["2018",1,18]]}}}],"schema":"https://github.com/citation-style-language/schema/raw/master/csl-citation.json"} </w:instrText>
      </w:r>
      <w:r w:rsidR="004C4C26"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[35,36]</w:t>
      </w:r>
      <w:r w:rsidR="004C4C26" w:rsidRPr="00356992">
        <w:rPr>
          <w:rFonts w:ascii="Times New Roman" w:hAnsi="Times New Roman" w:cs="Times New Roman"/>
          <w:sz w:val="24"/>
          <w:szCs w:val="24"/>
        </w:rPr>
        <w:fldChar w:fldCharType="end"/>
      </w:r>
      <w:r w:rsidR="004C4C26" w:rsidRPr="00356992">
        <w:rPr>
          <w:rFonts w:ascii="Times New Roman" w:hAnsi="Times New Roman" w:cs="Times New Roman"/>
          <w:sz w:val="24"/>
          <w:szCs w:val="24"/>
        </w:rPr>
        <w:t xml:space="preserve"> </w:t>
      </w:r>
      <w:r w:rsidR="008A0193" w:rsidRPr="00356992">
        <w:rPr>
          <w:rFonts w:ascii="Times New Roman" w:hAnsi="Times New Roman" w:cs="Times New Roman"/>
          <w:sz w:val="24"/>
          <w:szCs w:val="24"/>
        </w:rPr>
        <w:t>Although</w:t>
      </w:r>
      <w:r w:rsidR="00AE7185" w:rsidRPr="00356992">
        <w:rPr>
          <w:rFonts w:ascii="Times New Roman" w:hAnsi="Times New Roman" w:cs="Times New Roman"/>
          <w:sz w:val="24"/>
          <w:szCs w:val="24"/>
        </w:rPr>
        <w:t xml:space="preserve"> the</w:t>
      </w:r>
      <w:r w:rsidR="008A0193" w:rsidRPr="00356992">
        <w:rPr>
          <w:rFonts w:ascii="Times New Roman" w:hAnsi="Times New Roman" w:cs="Times New Roman"/>
          <w:sz w:val="24"/>
          <w:szCs w:val="24"/>
        </w:rPr>
        <w:t xml:space="preserve"> steady-state linewidth analysis provides access to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8A0193" w:rsidRPr="00356992">
        <w:rPr>
          <w:rFonts w:ascii="Times New Roman" w:hAnsi="Times New Roman" w:cs="Times New Roman" w:hint="eastAsia"/>
          <w:sz w:val="24"/>
          <w:szCs w:val="24"/>
        </w:rPr>
        <w:t xml:space="preserve"> </w:t>
      </w:r>
      <w:r w:rsidR="008A0193"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008A0193" w:rsidRPr="00356992">
        <w:rPr>
          <w:rFonts w:ascii="Times New Roman" w:hAnsi="Times New Roman" w:cs="Times New Roman"/>
          <w:sz w:val="24"/>
          <w:szCs w:val="24"/>
        </w:rPr>
        <w:t>,</w:t>
      </w:r>
      <w:r w:rsidR="00AE7185" w:rsidRPr="00356992">
        <w:rPr>
          <w:rFonts w:ascii="Times New Roman" w:hAnsi="Times New Roman" w:cs="Times New Roman"/>
          <w:sz w:val="24"/>
          <w:szCs w:val="24"/>
        </w:rPr>
        <w:t xml:space="preserve"> ultrafast</w:t>
      </w:r>
      <w:r w:rsidR="004C4C26" w:rsidRPr="00356992">
        <w:rPr>
          <w:rFonts w:ascii="Times New Roman" w:hAnsi="Times New Roman" w:cs="Times New Roman"/>
          <w:sz w:val="24"/>
          <w:szCs w:val="24"/>
        </w:rPr>
        <w:t xml:space="preserve"> </w:t>
      </w:r>
      <w:r w:rsidR="008A0193" w:rsidRPr="00356992">
        <w:rPr>
          <w:rFonts w:ascii="Times New Roman" w:hAnsi="Times New Roman" w:cs="Times New Roman"/>
          <w:sz w:val="24"/>
          <w:szCs w:val="24"/>
        </w:rPr>
        <w:t>pump-probe spectroscopy</w:t>
      </w:r>
      <w:r w:rsidR="004C4C26" w:rsidRPr="00356992">
        <w:rPr>
          <w:rFonts w:ascii="Times New Roman" w:hAnsi="Times New Roman" w:cs="Times New Roman"/>
          <w:sz w:val="24"/>
          <w:szCs w:val="24"/>
        </w:rPr>
        <w:t xml:space="preserve"> </w:t>
      </w:r>
      <w:r w:rsidR="008A0193" w:rsidRPr="00356992">
        <w:rPr>
          <w:rFonts w:ascii="Times New Roman" w:hAnsi="Times New Roman" w:cs="Times New Roman"/>
          <w:sz w:val="24"/>
          <w:szCs w:val="24"/>
        </w:rPr>
        <w:t>remains an essential tool for observing</w:t>
      </w:r>
      <w:r w:rsidR="00AE7185" w:rsidRPr="00356992">
        <w:rPr>
          <w:rFonts w:ascii="Times New Roman" w:hAnsi="Times New Roman" w:cs="Times New Roman"/>
          <w:sz w:val="24"/>
          <w:szCs w:val="24"/>
        </w:rPr>
        <w:t xml:space="preserve"> the</w:t>
      </w:r>
      <w:r w:rsidR="008A0193" w:rsidRPr="00356992">
        <w:rPr>
          <w:rFonts w:ascii="Times New Roman" w:hAnsi="Times New Roman" w:cs="Times New Roman"/>
          <w:sz w:val="24"/>
          <w:szCs w:val="24"/>
        </w:rPr>
        <w:t xml:space="preserve"> population dynamics. Therefore, we systematically compare steady-state linewidth analysis with</w:t>
      </w:r>
      <w:r w:rsidR="00AE7185" w:rsidRPr="00356992">
        <w:rPr>
          <w:rFonts w:ascii="Times New Roman" w:hAnsi="Times New Roman" w:cs="Times New Roman"/>
          <w:sz w:val="24"/>
          <w:szCs w:val="24"/>
        </w:rPr>
        <w:t xml:space="preserve"> the</w:t>
      </w:r>
      <w:r w:rsidR="008A0193" w:rsidRPr="00356992">
        <w:rPr>
          <w:rFonts w:ascii="Times New Roman" w:hAnsi="Times New Roman" w:cs="Times New Roman"/>
          <w:sz w:val="24"/>
          <w:szCs w:val="24"/>
        </w:rPr>
        <w:t xml:space="preserve"> time-resolved transient</w:t>
      </w:r>
      <w:r w:rsidR="00AE7185" w:rsidRPr="00356992">
        <w:rPr>
          <w:rFonts w:ascii="Times New Roman" w:hAnsi="Times New Roman" w:cs="Times New Roman"/>
          <w:sz w:val="24"/>
          <w:szCs w:val="24"/>
        </w:rPr>
        <w:t>s</w:t>
      </w:r>
      <w:r w:rsidR="008A0193" w:rsidRPr="00356992">
        <w:rPr>
          <w:rFonts w:ascii="Times New Roman" w:hAnsi="Times New Roman" w:cs="Times New Roman"/>
          <w:sz w:val="24"/>
          <w:szCs w:val="24"/>
        </w:rPr>
        <w:t xml:space="preserve"> to establish a comprehensive understanding of exciton</w:t>
      </w:r>
      <w:r w:rsidR="00EE4739" w:rsidRPr="00356992">
        <w:rPr>
          <w:rFonts w:ascii="Times New Roman" w:hAnsi="Times New Roman" w:cs="Times New Roman" w:hint="eastAsia"/>
          <w:sz w:val="24"/>
          <w:szCs w:val="24"/>
        </w:rPr>
        <w:t>-</w:t>
      </w:r>
      <w:r w:rsidR="008A0193" w:rsidRPr="00356992">
        <w:rPr>
          <w:rFonts w:ascii="Times New Roman" w:hAnsi="Times New Roman" w:cs="Times New Roman"/>
          <w:sz w:val="24"/>
          <w:szCs w:val="24"/>
        </w:rPr>
        <w:t xml:space="preserve">population </w:t>
      </w:r>
      <w:r w:rsidR="00EE4739" w:rsidRPr="00356992">
        <w:rPr>
          <w:rFonts w:ascii="Times New Roman" w:hAnsi="Times New Roman" w:cs="Times New Roman" w:hint="eastAsia"/>
          <w:sz w:val="24"/>
          <w:szCs w:val="24"/>
        </w:rPr>
        <w:t xml:space="preserve">decaying </w:t>
      </w:r>
      <w:r w:rsidR="008A0193" w:rsidRPr="00356992">
        <w:rPr>
          <w:rFonts w:ascii="Times New Roman" w:hAnsi="Times New Roman" w:cs="Times New Roman"/>
          <w:sz w:val="24"/>
          <w:szCs w:val="24"/>
        </w:rPr>
        <w:t>mechanisms.</w:t>
      </w:r>
    </w:p>
    <w:p w14:paraId="3EE7C0EA" w14:textId="377437ED" w:rsidR="001E7AC6" w:rsidRPr="00356992" w:rsidRDefault="00955401" w:rsidP="001E7AC6">
      <w:pPr>
        <w:spacing w:line="480" w:lineRule="auto"/>
        <w:ind w:firstLineChars="100" w:firstLine="240"/>
        <w:rPr>
          <w:rFonts w:ascii="Times New Roman" w:hAnsi="Times New Roman" w:cs="Times New Roman"/>
          <w:iCs/>
          <w:sz w:val="24"/>
          <w:szCs w:val="24"/>
        </w:rPr>
      </w:pPr>
      <w:r w:rsidRPr="00356992">
        <w:rPr>
          <w:rFonts w:ascii="Times New Roman" w:hAnsi="Times New Roman" w:cs="Times New Roman"/>
          <w:sz w:val="24"/>
          <w:szCs w:val="24"/>
        </w:rPr>
        <w:t xml:space="preserve">In </w:t>
      </w:r>
      <w:r w:rsidR="00B70760" w:rsidRPr="00356992">
        <w:rPr>
          <w:rFonts w:ascii="Times New Roman" w:hAnsi="Times New Roman" w:cs="Times New Roman"/>
          <w:sz w:val="24"/>
          <w:szCs w:val="24"/>
        </w:rPr>
        <w:t>our experiments</w:t>
      </w:r>
      <w:r w:rsidRPr="00356992">
        <w:rPr>
          <w:rFonts w:ascii="Times New Roman" w:hAnsi="Times New Roman" w:cs="Times New Roman"/>
          <w:sz w:val="24"/>
          <w:szCs w:val="24"/>
        </w:rPr>
        <w:t xml:space="preserve"> we </w:t>
      </w:r>
      <w:r w:rsidR="006F2470" w:rsidRPr="00356992">
        <w:rPr>
          <w:rFonts w:ascii="Times New Roman" w:hAnsi="Times New Roman" w:cs="Times New Roman"/>
          <w:sz w:val="24"/>
          <w:szCs w:val="24"/>
        </w:rPr>
        <w:t>employ</w:t>
      </w:r>
      <w:r w:rsidR="00AA24B8" w:rsidRPr="00356992">
        <w:rPr>
          <w:rFonts w:ascii="Times New Roman" w:hAnsi="Times New Roman" w:cs="Times New Roman"/>
          <w:sz w:val="24"/>
          <w:szCs w:val="24"/>
        </w:rPr>
        <w:t xml:space="preserve"> </w:t>
      </w:r>
      <w:r w:rsidR="00A47813" w:rsidRPr="00356992">
        <w:rPr>
          <w:rFonts w:ascii="Times New Roman" w:hAnsi="Times New Roman" w:cs="Times New Roman"/>
          <w:sz w:val="24"/>
          <w:szCs w:val="24"/>
        </w:rPr>
        <w:t>RC</w:t>
      </w:r>
      <w:r w:rsidR="005F091B" w:rsidRPr="00356992">
        <w:rPr>
          <w:rFonts w:ascii="Times New Roman" w:hAnsi="Times New Roman" w:cs="Times New Roman"/>
          <w:sz w:val="24"/>
          <w:szCs w:val="24"/>
        </w:rPr>
        <w:t>,</w:t>
      </w:r>
      <w:r w:rsidR="004C4C26" w:rsidRPr="00356992">
        <w:rPr>
          <w:rFonts w:ascii="Times New Roman" w:hAnsi="Times New Roman" w:cs="Times New Roman"/>
          <w:sz w:val="24"/>
          <w:szCs w:val="24"/>
        </w:rPr>
        <w:t xml:space="preserve"> polarization-resolved</w:t>
      </w:r>
      <w:r w:rsidR="005F091B" w:rsidRPr="00356992">
        <w:rPr>
          <w:rFonts w:ascii="Times New Roman" w:hAnsi="Times New Roman" w:cs="Times New Roman"/>
          <w:sz w:val="24"/>
          <w:szCs w:val="24"/>
        </w:rPr>
        <w:t xml:space="preserve"> PL</w:t>
      </w:r>
      <w:r w:rsidRPr="00356992">
        <w:rPr>
          <w:rFonts w:ascii="Times New Roman" w:hAnsi="Times New Roman" w:cs="Times New Roman"/>
          <w:sz w:val="24"/>
          <w:szCs w:val="24"/>
        </w:rPr>
        <w:t xml:space="preserve"> </w:t>
      </w:r>
      <w:r w:rsidR="006F2470" w:rsidRPr="00356992">
        <w:rPr>
          <w:rFonts w:ascii="Times New Roman" w:hAnsi="Times New Roman" w:cs="Times New Roman"/>
          <w:sz w:val="24"/>
          <w:szCs w:val="24"/>
        </w:rPr>
        <w:t>and</w:t>
      </w:r>
      <w:r w:rsidRPr="00356992">
        <w:rPr>
          <w:rFonts w:ascii="Times New Roman" w:hAnsi="Times New Roman" w:cs="Times New Roman"/>
          <w:sz w:val="24"/>
          <w:szCs w:val="24"/>
        </w:rPr>
        <w:t xml:space="preserve"> pump-probe differential reflectivity </w:t>
      </w:r>
      <w:r w:rsidR="006F2470" w:rsidRPr="00356992">
        <w:rPr>
          <w:rFonts w:ascii="Times New Roman" w:hAnsi="Times New Roman" w:cs="Times New Roman"/>
          <w:sz w:val="24"/>
          <w:szCs w:val="24"/>
        </w:rPr>
        <w:t xml:space="preserve">to </w:t>
      </w:r>
      <w:r w:rsidR="009A4ABD" w:rsidRPr="00356992">
        <w:rPr>
          <w:rFonts w:ascii="Times New Roman" w:hAnsi="Times New Roman" w:cs="Times New Roman"/>
          <w:sz w:val="24"/>
          <w:szCs w:val="24"/>
        </w:rPr>
        <w:t>investigate</w:t>
      </w:r>
      <w:r w:rsidR="006F2470" w:rsidRPr="00356992">
        <w:rPr>
          <w:rFonts w:ascii="Times New Roman" w:hAnsi="Times New Roman" w:cs="Times New Roman"/>
          <w:sz w:val="24"/>
          <w:szCs w:val="24"/>
        </w:rPr>
        <w:t xml:space="preserve"> exciton dynamics in near-zero-angle </w:t>
      </w:r>
      <w:r w:rsidR="0082476A" w:rsidRPr="00356992">
        <w:rPr>
          <w:rFonts w:ascii="Times New Roman" w:hAnsi="Times New Roman" w:cs="Times New Roman"/>
          <w:sz w:val="24"/>
          <w:szCs w:val="24"/>
        </w:rPr>
        <w:t>t-</w:t>
      </w:r>
      <w:r w:rsidR="006F2470" w:rsidRPr="00356992">
        <w:rPr>
          <w:rFonts w:ascii="Times New Roman" w:hAnsi="Times New Roman" w:cs="Times New Roman"/>
          <w:sz w:val="24"/>
          <w:szCs w:val="24"/>
        </w:rPr>
        <w:t>WSe</w:t>
      </w:r>
      <w:r w:rsidR="006F2470" w:rsidRPr="00356992">
        <w:rPr>
          <w:rFonts w:ascii="Times New Roman" w:hAnsi="Times New Roman" w:cs="Times New Roman"/>
          <w:sz w:val="24"/>
          <w:szCs w:val="24"/>
          <w:vertAlign w:val="subscript"/>
        </w:rPr>
        <w:t>2</w:t>
      </w:r>
      <w:r w:rsidR="00712E80" w:rsidRPr="00356992">
        <w:rPr>
          <w:rFonts w:ascii="Times New Roman" w:hAnsi="Times New Roman" w:cs="Times New Roman"/>
          <w:sz w:val="24"/>
          <w:szCs w:val="24"/>
          <w:vertAlign w:val="subscript"/>
        </w:rPr>
        <w:t xml:space="preserve"> </w:t>
      </w:r>
      <w:r w:rsidR="00712E80" w:rsidRPr="00356992">
        <w:rPr>
          <w:rFonts w:ascii="Times New Roman" w:hAnsi="Times New Roman" w:cs="Times New Roman"/>
          <w:sz w:val="24"/>
          <w:szCs w:val="24"/>
        </w:rPr>
        <w:t xml:space="preserve">(twist angle of </w:t>
      </w:r>
      <m:oMath>
        <m:r>
          <w:rPr>
            <w:rFonts w:ascii="Cambria Math" w:hAnsi="Cambria Math" w:cs="Times New Roman"/>
            <w:sz w:val="24"/>
            <w:szCs w:val="24"/>
          </w:rPr>
          <m:t>0.22°±0.5°</m:t>
        </m:r>
      </m:oMath>
      <w:r w:rsidR="00CE141E" w:rsidRPr="00356992">
        <w:rPr>
          <w:rFonts w:ascii="Times New Roman" w:hAnsi="Times New Roman" w:cs="Times New Roman" w:hint="eastAsia"/>
          <w:sz w:val="24"/>
          <w:szCs w:val="24"/>
        </w:rPr>
        <w:t>)</w:t>
      </w:r>
      <w:r w:rsidR="00CE141E" w:rsidRPr="00356992">
        <w:rPr>
          <w:rFonts w:ascii="Times New Roman" w:hAnsi="Times New Roman" w:cs="Times New Roman"/>
          <w:sz w:val="24"/>
          <w:szCs w:val="24"/>
        </w:rPr>
        <w:t>.</w:t>
      </w:r>
      <w:r w:rsidR="006E5271" w:rsidRPr="00356992">
        <w:rPr>
          <w:rFonts w:ascii="Times New Roman" w:hAnsi="Times New Roman" w:cs="Times New Roman"/>
          <w:sz w:val="24"/>
          <w:szCs w:val="24"/>
        </w:rPr>
        <w:t xml:space="preserve"> </w:t>
      </w:r>
      <w:r w:rsidRPr="00356992">
        <w:rPr>
          <w:rFonts w:ascii="Times New Roman" w:hAnsi="Times New Roman" w:cs="Times New Roman"/>
          <w:sz w:val="24"/>
          <w:szCs w:val="24"/>
        </w:rPr>
        <w:t>By fabricating</w:t>
      </w:r>
      <w:r w:rsidR="00B70760" w:rsidRPr="00356992">
        <w:rPr>
          <w:rFonts w:ascii="Times New Roman" w:hAnsi="Times New Roman" w:cs="Times New Roman"/>
          <w:sz w:val="24"/>
          <w:szCs w:val="24"/>
        </w:rPr>
        <w:t xml:space="preserve"> a</w:t>
      </w:r>
      <w:r w:rsidRPr="00356992">
        <w:rPr>
          <w:rFonts w:ascii="Times New Roman" w:hAnsi="Times New Roman" w:cs="Times New Roman"/>
          <w:sz w:val="24"/>
          <w:szCs w:val="24"/>
        </w:rPr>
        <w:t xml:space="preserve"> </w:t>
      </w:r>
      <w:r w:rsidR="00F13048" w:rsidRPr="00356992">
        <w:rPr>
          <w:rFonts w:ascii="Times New Roman" w:hAnsi="Times New Roman" w:cs="Times New Roman"/>
          <w:sz w:val="24"/>
          <w:szCs w:val="24"/>
        </w:rPr>
        <w:t>rhombohedral</w:t>
      </w:r>
      <w:r w:rsidR="006F2470" w:rsidRPr="00356992">
        <w:rPr>
          <w:rFonts w:ascii="Times New Roman" w:hAnsi="Times New Roman" w:cs="Times New Roman"/>
          <w:sz w:val="24"/>
          <w:szCs w:val="24"/>
        </w:rPr>
        <w:t>-</w:t>
      </w:r>
      <w:r w:rsidRPr="00356992">
        <w:rPr>
          <w:rFonts w:ascii="Times New Roman" w:hAnsi="Times New Roman" w:cs="Times New Roman"/>
          <w:sz w:val="24"/>
          <w:szCs w:val="24"/>
        </w:rPr>
        <w:t>stacked</w:t>
      </w:r>
      <w:r w:rsidR="006F2470" w:rsidRPr="00356992">
        <w:rPr>
          <w:rFonts w:ascii="Times New Roman" w:hAnsi="Times New Roman" w:cs="Times New Roman"/>
          <w:sz w:val="24"/>
          <w:szCs w:val="24"/>
        </w:rPr>
        <w:t xml:space="preserve"> structure,</w:t>
      </w:r>
      <w:r w:rsidR="006E5271"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we </w:t>
      </w:r>
      <w:r w:rsidR="004C4C26" w:rsidRPr="00356992">
        <w:rPr>
          <w:rFonts w:ascii="Times New Roman" w:hAnsi="Times New Roman" w:cs="Times New Roman"/>
          <w:sz w:val="24"/>
          <w:szCs w:val="24"/>
        </w:rPr>
        <w:t>confirm</w:t>
      </w:r>
      <w:r w:rsidRPr="00356992">
        <w:rPr>
          <w:rFonts w:ascii="Times New Roman" w:hAnsi="Times New Roman" w:cs="Times New Roman"/>
          <w:sz w:val="24"/>
          <w:szCs w:val="24"/>
        </w:rPr>
        <w:t xml:space="preserve"> the emergence of two distinct intralayer exciton species</w:t>
      </w:r>
      <w:r w:rsidR="006F2470" w:rsidRPr="00356992">
        <w:rPr>
          <w:rFonts w:ascii="Times New Roman" w:hAnsi="Times New Roman" w:cs="Times New Roman"/>
          <w:sz w:val="24"/>
          <w:szCs w:val="24"/>
        </w:rPr>
        <w:t>.</w:t>
      </w:r>
      <w:r w:rsidR="00B70760" w:rsidRPr="00356992">
        <w:rPr>
          <w:rFonts w:ascii="Times New Roman" w:hAnsi="Times New Roman" w:cs="Times New Roman"/>
          <w:sz w:val="24"/>
          <w:szCs w:val="24"/>
        </w:rPr>
        <w:t xml:space="preserve"> The doping density is controlled by applying a back gate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B70760" w:rsidRPr="00356992">
        <w:rPr>
          <w:rFonts w:ascii="Times New Roman" w:hAnsi="Times New Roman" w:cs="Times New Roman"/>
          <w:sz w:val="24"/>
          <w:szCs w:val="24"/>
        </w:rPr>
        <w:t>) structure.</w:t>
      </w:r>
      <w:r w:rsidR="006F2470" w:rsidRPr="00356992">
        <w:rPr>
          <w:rFonts w:ascii="Times New Roman" w:hAnsi="Times New Roman" w:cs="Times New Roman"/>
          <w:sz w:val="24"/>
          <w:szCs w:val="24"/>
        </w:rPr>
        <w:t xml:space="preserve"> </w:t>
      </w:r>
      <w:r w:rsidR="009A4ABD" w:rsidRPr="00356992">
        <w:rPr>
          <w:rFonts w:ascii="Times New Roman" w:hAnsi="Times New Roman" w:cs="Times New Roman"/>
          <w:sz w:val="24"/>
          <w:szCs w:val="24"/>
        </w:rPr>
        <w:t>Through</w:t>
      </w:r>
      <w:r w:rsidR="00B70760" w:rsidRPr="00356992">
        <w:rPr>
          <w:rFonts w:ascii="Times New Roman" w:hAnsi="Times New Roman" w:cs="Times New Roman"/>
          <w:sz w:val="24"/>
          <w:szCs w:val="24"/>
        </w:rPr>
        <w:t xml:space="preserve"> the</w:t>
      </w:r>
      <w:r w:rsidR="004C4C26"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4C4C26" w:rsidRPr="00356992">
        <w:rPr>
          <w:rFonts w:ascii="Times New Roman" w:hAnsi="Times New Roman" w:cs="Times New Roman"/>
          <w:iCs/>
          <w:sz w:val="24"/>
          <w:szCs w:val="24"/>
        </w:rPr>
        <w:t>-dependent RC and polarization-resolved PL</w:t>
      </w:r>
      <w:r w:rsidR="00B70760" w:rsidRPr="00356992">
        <w:rPr>
          <w:rFonts w:ascii="Times New Roman" w:hAnsi="Times New Roman" w:cs="Times New Roman"/>
          <w:iCs/>
          <w:sz w:val="24"/>
          <w:szCs w:val="24"/>
        </w:rPr>
        <w:t xml:space="preserve"> measurements</w:t>
      </w:r>
      <w:r w:rsidR="004C4C26" w:rsidRPr="00356992">
        <w:rPr>
          <w:rFonts w:ascii="Times New Roman" w:hAnsi="Times New Roman" w:cs="Times New Roman"/>
          <w:iCs/>
          <w:sz w:val="24"/>
          <w:szCs w:val="24"/>
        </w:rPr>
        <w:t>, we determine the band alignment of t-WSe</w:t>
      </w:r>
      <w:r w:rsidR="004C4C26" w:rsidRPr="00356992">
        <w:rPr>
          <w:rFonts w:ascii="Times New Roman" w:hAnsi="Times New Roman" w:cs="Times New Roman"/>
          <w:iCs/>
          <w:sz w:val="24"/>
          <w:szCs w:val="24"/>
          <w:vertAlign w:val="subscript"/>
        </w:rPr>
        <w:t>2</w:t>
      </w:r>
      <w:r w:rsidR="004C4C26" w:rsidRPr="00356992">
        <w:rPr>
          <w:rFonts w:ascii="Times New Roman" w:hAnsi="Times New Roman" w:cs="Times New Roman"/>
          <w:iCs/>
          <w:sz w:val="24"/>
          <w:szCs w:val="24"/>
        </w:rPr>
        <w:t xml:space="preserve"> and </w:t>
      </w:r>
      <w:r w:rsidR="009A4ABD" w:rsidRPr="00356992">
        <w:rPr>
          <w:rFonts w:ascii="Times New Roman" w:hAnsi="Times New Roman" w:cs="Times New Roman"/>
          <w:iCs/>
          <w:sz w:val="24"/>
          <w:szCs w:val="24"/>
        </w:rPr>
        <w:t>elucidate</w:t>
      </w:r>
      <w:r w:rsidR="004C4C26" w:rsidRPr="00356992">
        <w:rPr>
          <w:rFonts w:ascii="Times New Roman" w:hAnsi="Times New Roman" w:cs="Times New Roman"/>
          <w:iCs/>
          <w:sz w:val="24"/>
          <w:szCs w:val="24"/>
        </w:rPr>
        <w:t xml:space="preserve"> the</w:t>
      </w:r>
      <w:r w:rsidR="009A4ABD" w:rsidRPr="00356992">
        <w:rPr>
          <w:rFonts w:ascii="Times New Roman" w:hAnsi="Times New Roman" w:cs="Times New Roman"/>
          <w:iCs/>
          <w:sz w:val="24"/>
          <w:szCs w:val="24"/>
        </w:rPr>
        <w:t xml:space="preserve"> origin of these</w:t>
      </w:r>
      <w:r w:rsidR="004C4C26" w:rsidRPr="00356992">
        <w:rPr>
          <w:rFonts w:ascii="Times New Roman" w:hAnsi="Times New Roman" w:cs="Times New Roman"/>
          <w:iCs/>
          <w:sz w:val="24"/>
          <w:szCs w:val="24"/>
        </w:rPr>
        <w:t xml:space="preserve"> exciton</w:t>
      </w:r>
      <w:r w:rsidR="009A4ABD" w:rsidRPr="00356992">
        <w:rPr>
          <w:rFonts w:ascii="Times New Roman" w:hAnsi="Times New Roman" w:cs="Times New Roman"/>
          <w:iCs/>
          <w:sz w:val="24"/>
          <w:szCs w:val="24"/>
        </w:rPr>
        <w:t>ic species</w:t>
      </w:r>
      <w:r w:rsidR="004C4C26" w:rsidRPr="00356992">
        <w:rPr>
          <w:rFonts w:ascii="Times New Roman" w:hAnsi="Times New Roman" w:cs="Times New Roman"/>
          <w:iCs/>
          <w:sz w:val="24"/>
          <w:szCs w:val="24"/>
        </w:rPr>
        <w:t>.</w:t>
      </w:r>
      <w:r w:rsidR="008A0193" w:rsidRPr="00356992">
        <w:rPr>
          <w:rFonts w:ascii="Times New Roman" w:hAnsi="Times New Roman" w:cs="Times New Roman"/>
          <w:iCs/>
          <w:sz w:val="24"/>
          <w:szCs w:val="24"/>
        </w:rPr>
        <w:t xml:space="preserve"> </w:t>
      </w:r>
      <w:r w:rsidR="00F47AAC" w:rsidRPr="00356992">
        <w:rPr>
          <w:rFonts w:ascii="Times New Roman" w:hAnsi="Times New Roman" w:cs="Times New Roman" w:hint="eastAsia"/>
          <w:iCs/>
          <w:color w:val="000000" w:themeColor="text1"/>
          <w:sz w:val="24"/>
          <w:szCs w:val="24"/>
        </w:rPr>
        <w:t xml:space="preserve">Using </w:t>
      </w:r>
      <w:r w:rsidR="00B70760" w:rsidRPr="00356992">
        <w:rPr>
          <w:rFonts w:ascii="Times New Roman" w:hAnsi="Times New Roman" w:cs="Times New Roman"/>
          <w:iCs/>
          <w:color w:val="000000" w:themeColor="text1"/>
          <w:sz w:val="24"/>
          <w:szCs w:val="24"/>
        </w:rPr>
        <w:t>degenerate pump-probe spectroscopy</w:t>
      </w:r>
      <w:r w:rsidR="009A4ABD" w:rsidRPr="00356992">
        <w:rPr>
          <w:rFonts w:ascii="Times New Roman" w:hAnsi="Times New Roman" w:cs="Times New Roman"/>
          <w:iCs/>
          <w:color w:val="000000" w:themeColor="text1"/>
          <w:sz w:val="24"/>
          <w:szCs w:val="24"/>
        </w:rPr>
        <w:t xml:space="preserve">, we </w:t>
      </w:r>
      <w:r w:rsidR="009C2314" w:rsidRPr="00356992">
        <w:rPr>
          <w:rFonts w:ascii="Times New Roman" w:hAnsi="Times New Roman" w:cs="Times New Roman"/>
          <w:iCs/>
          <w:color w:val="000000" w:themeColor="text1"/>
          <w:sz w:val="24"/>
          <w:szCs w:val="24"/>
        </w:rPr>
        <w:t xml:space="preserve">directly confirm the impact of asymmetric interlayer coupling on the early exciton dynamics. The interlayer coupling enhances the decay of excitons localized in the top layer, while it weakens the decay of excitons localized in the bottom layer for </w:t>
      </w:r>
      <w:r w:rsidR="00F47AAC" w:rsidRPr="00356992">
        <w:rPr>
          <w:rFonts w:ascii="Times New Roman" w:hAnsi="Times New Roman" w:cs="Times New Roman" w:hint="eastAsia"/>
          <w:iCs/>
          <w:color w:val="000000" w:themeColor="text1"/>
          <w:sz w:val="24"/>
          <w:szCs w:val="24"/>
        </w:rPr>
        <w:t xml:space="preserve">the </w:t>
      </w:r>
      <w:r w:rsidR="009C2314" w:rsidRPr="00356992">
        <w:rPr>
          <w:rFonts w:ascii="Times New Roman" w:hAnsi="Times New Roman" w:cs="Times New Roman"/>
          <w:iCs/>
          <w:color w:val="000000" w:themeColor="text1"/>
          <w:sz w:val="24"/>
          <w:szCs w:val="24"/>
        </w:rPr>
        <w:t>BA stacking configuration.</w:t>
      </w:r>
      <w:r w:rsidR="009A4ABD" w:rsidRPr="00356992">
        <w:rPr>
          <w:rFonts w:ascii="Times New Roman" w:hAnsi="Times New Roman" w:cs="Times New Roman"/>
          <w:iCs/>
          <w:color w:val="000000" w:themeColor="text1"/>
          <w:sz w:val="24"/>
          <w:szCs w:val="24"/>
        </w:rPr>
        <w:t xml:space="preserve"> </w:t>
      </w:r>
      <w:r w:rsidR="009A4ABD" w:rsidRPr="00356992">
        <w:rPr>
          <w:rFonts w:ascii="Times New Roman" w:hAnsi="Times New Roman" w:cs="Times New Roman"/>
          <w:sz w:val="24"/>
          <w:szCs w:val="24"/>
        </w:rPr>
        <w:t xml:space="preserve">In addition, by </w:t>
      </w:r>
      <w:r w:rsidR="009A4ABD" w:rsidRPr="00356992">
        <w:rPr>
          <w:rFonts w:ascii="Times New Roman" w:hAnsi="Times New Roman" w:cs="Times New Roman"/>
          <w:iCs/>
          <w:sz w:val="24"/>
          <w:szCs w:val="24"/>
        </w:rPr>
        <w:t>a</w:t>
      </w:r>
      <w:r w:rsidR="006F2470" w:rsidRPr="00356992">
        <w:rPr>
          <w:rFonts w:ascii="Times New Roman" w:hAnsi="Times New Roman" w:cs="Times New Roman"/>
          <w:iCs/>
          <w:sz w:val="24"/>
          <w:szCs w:val="24"/>
        </w:rPr>
        <w:t>nalyzing the</w:t>
      </w:r>
      <w:r w:rsidRPr="00356992">
        <w:rPr>
          <w:rFonts w:ascii="Times New Roman" w:hAnsi="Times New Roman" w:cs="Times New Roman"/>
          <w:iCs/>
          <w:sz w:val="24"/>
          <w:szCs w:val="24"/>
        </w:rPr>
        <w:t xml:space="preserve"> temperature</w:t>
      </w:r>
      <w:r w:rsidR="006F2470" w:rsidRPr="00356992">
        <w:rPr>
          <w:rFonts w:ascii="Times New Roman" w:hAnsi="Times New Roman" w:cs="Times New Roman"/>
          <w:iCs/>
          <w:sz w:val="24"/>
          <w:szCs w:val="24"/>
        </w:rPr>
        <w:t>-</w:t>
      </w:r>
      <w:r w:rsidRPr="00356992">
        <w:rPr>
          <w:rFonts w:ascii="Times New Roman" w:hAnsi="Times New Roman" w:cs="Times New Roman"/>
          <w:iCs/>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6F2470" w:rsidRPr="00356992">
        <w:rPr>
          <w:rFonts w:ascii="Times New Roman" w:hAnsi="Times New Roman" w:cs="Times New Roman"/>
          <w:i/>
          <w:sz w:val="24"/>
          <w:szCs w:val="24"/>
        </w:rPr>
        <w:t>-</w:t>
      </w:r>
      <w:r w:rsidRPr="00356992">
        <w:rPr>
          <w:rFonts w:ascii="Times New Roman" w:hAnsi="Times New Roman" w:cs="Times New Roman"/>
          <w:iCs/>
          <w:sz w:val="24"/>
          <w:szCs w:val="24"/>
        </w:rPr>
        <w:t>depende</w:t>
      </w:r>
      <w:r w:rsidR="006F2470" w:rsidRPr="00356992">
        <w:rPr>
          <w:rFonts w:ascii="Times New Roman" w:hAnsi="Times New Roman" w:cs="Times New Roman"/>
          <w:iCs/>
          <w:sz w:val="24"/>
          <w:szCs w:val="24"/>
        </w:rPr>
        <w:t>nt</w:t>
      </w:r>
      <w:r w:rsidRPr="00356992">
        <w:rPr>
          <w:rFonts w:ascii="Times New Roman" w:hAnsi="Times New Roman" w:cs="Times New Roman"/>
          <w:iCs/>
          <w:sz w:val="24"/>
          <w:szCs w:val="24"/>
        </w:rPr>
        <w:t xml:space="preserve"> </w:t>
      </w:r>
      <w:r w:rsidR="00EB7CA0" w:rsidRPr="00356992">
        <w:rPr>
          <w:rFonts w:ascii="Times New Roman" w:hAnsi="Times New Roman" w:cs="Times New Roman"/>
          <w:iCs/>
          <w:sz w:val="24"/>
          <w:szCs w:val="24"/>
        </w:rPr>
        <w:t>exciton</w:t>
      </w:r>
      <w:r w:rsidR="00132F5D" w:rsidRPr="00356992">
        <w:rPr>
          <w:rFonts w:ascii="Times New Roman" w:hAnsi="Times New Roman" w:cs="Times New Roman" w:hint="eastAsia"/>
          <w:iCs/>
          <w:sz w:val="24"/>
          <w:szCs w:val="24"/>
        </w:rPr>
        <w:t xml:space="preserve"> </w:t>
      </w:r>
      <w:r w:rsidRPr="00356992">
        <w:rPr>
          <w:rFonts w:ascii="Times New Roman" w:hAnsi="Times New Roman" w:cs="Times New Roman"/>
          <w:iCs/>
          <w:sz w:val="24"/>
          <w:szCs w:val="24"/>
        </w:rPr>
        <w:t>dynamics</w:t>
      </w:r>
      <w:r w:rsidR="0069567D" w:rsidRPr="00356992">
        <w:rPr>
          <w:rFonts w:ascii="Times New Roman" w:hAnsi="Times New Roman" w:cs="Times New Roman"/>
          <w:iCs/>
          <w:sz w:val="24"/>
          <w:szCs w:val="24"/>
        </w:rPr>
        <w:t xml:space="preserve"> in both RC and pump-probe spectroscopy,</w:t>
      </w:r>
      <w:r w:rsidR="00F23114" w:rsidRPr="00356992">
        <w:rPr>
          <w:rFonts w:ascii="Times New Roman" w:hAnsi="Times New Roman" w:cs="Times New Roman"/>
          <w:iCs/>
          <w:sz w:val="24"/>
          <w:szCs w:val="24"/>
        </w:rPr>
        <w:t xml:space="preserve"> we disentangle radiative recombination </w:t>
      </w:r>
      <w:r w:rsidR="009A4ABD" w:rsidRPr="00356992">
        <w:rPr>
          <w:rFonts w:ascii="Times New Roman" w:hAnsi="Times New Roman" w:cs="Times New Roman"/>
          <w:iCs/>
          <w:sz w:val="24"/>
          <w:szCs w:val="24"/>
        </w:rPr>
        <w:t>from</w:t>
      </w:r>
      <w:r w:rsidR="00B70760" w:rsidRPr="00356992">
        <w:rPr>
          <w:rFonts w:ascii="Times New Roman" w:hAnsi="Times New Roman" w:cs="Times New Roman"/>
          <w:iCs/>
          <w:sz w:val="24"/>
          <w:szCs w:val="24"/>
        </w:rPr>
        <w:t xml:space="preserve"> the other</w:t>
      </w:r>
      <w:r w:rsidR="00F23114" w:rsidRPr="00356992">
        <w:rPr>
          <w:rFonts w:ascii="Times New Roman" w:hAnsi="Times New Roman" w:cs="Times New Roman"/>
          <w:iCs/>
          <w:sz w:val="24"/>
          <w:szCs w:val="24"/>
        </w:rPr>
        <w:t xml:space="preserve"> scattering processes.</w:t>
      </w:r>
      <w:r w:rsidR="000F1A35" w:rsidRPr="00356992">
        <w:rPr>
          <w:rFonts w:ascii="Times New Roman" w:hAnsi="Times New Roman" w:cs="Times New Roman"/>
          <w:iCs/>
          <w:sz w:val="24"/>
          <w:szCs w:val="24"/>
        </w:rPr>
        <w:t xml:space="preserve"> </w:t>
      </w:r>
      <w:r w:rsidR="009A4ABD" w:rsidRPr="00356992">
        <w:rPr>
          <w:rFonts w:ascii="Times New Roman" w:hAnsi="Times New Roman" w:cs="Times New Roman"/>
          <w:iCs/>
          <w:sz w:val="24"/>
          <w:szCs w:val="24"/>
        </w:rPr>
        <w:t xml:space="preserve">Our </w:t>
      </w:r>
      <w:r w:rsidR="00B70760" w:rsidRPr="00356992">
        <w:rPr>
          <w:rFonts w:ascii="Times New Roman" w:hAnsi="Times New Roman" w:cs="Times New Roman"/>
          <w:iCs/>
          <w:sz w:val="24"/>
          <w:szCs w:val="24"/>
        </w:rPr>
        <w:t>data show</w:t>
      </w:r>
      <w:r w:rsidR="009A4ABD" w:rsidRPr="00356992">
        <w:rPr>
          <w:rFonts w:ascii="Times New Roman" w:hAnsi="Times New Roman" w:cs="Times New Roman"/>
          <w:iCs/>
          <w:sz w:val="24"/>
          <w:szCs w:val="24"/>
        </w:rPr>
        <w:t xml:space="preserve"> that</w:t>
      </w:r>
      <w:r w:rsidR="00B70760" w:rsidRPr="00356992">
        <w:rPr>
          <w:rFonts w:ascii="Times New Roman" w:hAnsi="Times New Roman" w:cs="Times New Roman"/>
          <w:iCs/>
          <w:sz w:val="24"/>
          <w:szCs w:val="24"/>
        </w:rPr>
        <w:t xml:space="preserve"> the</w:t>
      </w:r>
      <w:r w:rsidR="009A4ABD" w:rsidRPr="00356992">
        <w:rPr>
          <w:rFonts w:ascii="Times New Roman" w:hAnsi="Times New Roman" w:cs="Times New Roman"/>
          <w:iCs/>
          <w:sz w:val="24"/>
          <w:szCs w:val="24"/>
        </w:rPr>
        <w:t xml:space="preserve"> exciton recombination in</w:t>
      </w:r>
      <w:r w:rsidR="000F1A35" w:rsidRPr="00356992">
        <w:rPr>
          <w:rFonts w:ascii="Times New Roman" w:hAnsi="Times New Roman" w:cs="Times New Roman"/>
          <w:iCs/>
          <w:sz w:val="24"/>
          <w:szCs w:val="24"/>
        </w:rPr>
        <w:t xml:space="preserve"> </w:t>
      </w:r>
      <w:r w:rsidR="008A0193" w:rsidRPr="00356992">
        <w:rPr>
          <w:rFonts w:ascii="Times New Roman" w:hAnsi="Times New Roman" w:cs="Times New Roman"/>
          <w:iCs/>
          <w:sz w:val="24"/>
          <w:szCs w:val="24"/>
        </w:rPr>
        <w:t>t-WSe</w:t>
      </w:r>
      <w:r w:rsidR="008A0193" w:rsidRPr="00356992">
        <w:rPr>
          <w:rFonts w:ascii="Times New Roman" w:hAnsi="Times New Roman" w:cs="Times New Roman"/>
          <w:iCs/>
          <w:sz w:val="24"/>
          <w:szCs w:val="24"/>
          <w:vertAlign w:val="subscript"/>
        </w:rPr>
        <w:t>2</w:t>
      </w:r>
      <w:r w:rsidR="008A0193" w:rsidRPr="00356992">
        <w:rPr>
          <w:rFonts w:ascii="Times New Roman" w:hAnsi="Times New Roman" w:cs="Times New Roman"/>
          <w:iCs/>
          <w:sz w:val="24"/>
          <w:szCs w:val="24"/>
        </w:rPr>
        <w:t xml:space="preserve"> </w:t>
      </w:r>
      <w:r w:rsidR="009A4ABD" w:rsidRPr="00356992">
        <w:rPr>
          <w:rFonts w:ascii="Times New Roman" w:hAnsi="Times New Roman" w:cs="Times New Roman"/>
          <w:iCs/>
          <w:sz w:val="24"/>
          <w:szCs w:val="24"/>
        </w:rPr>
        <w:t>follows a</w:t>
      </w:r>
      <w:r w:rsidR="008A0193" w:rsidRPr="00356992">
        <w:rPr>
          <w:rFonts w:ascii="Times New Roman" w:hAnsi="Times New Roman" w:cs="Times New Roman"/>
          <w:iCs/>
          <w:sz w:val="24"/>
          <w:szCs w:val="24"/>
        </w:rPr>
        <w:t xml:space="preserve"> biexponential decay</w:t>
      </w:r>
      <w:r w:rsidR="009A4ABD" w:rsidRPr="00356992">
        <w:rPr>
          <w:rFonts w:ascii="Times New Roman" w:hAnsi="Times New Roman" w:cs="Times New Roman"/>
          <w:iCs/>
          <w:sz w:val="24"/>
          <w:szCs w:val="24"/>
        </w:rPr>
        <w:t>,</w:t>
      </w:r>
      <w:r w:rsidR="008A0193" w:rsidRPr="00356992">
        <w:rPr>
          <w:rFonts w:ascii="Times New Roman" w:hAnsi="Times New Roman" w:cs="Times New Roman"/>
          <w:iCs/>
          <w:sz w:val="24"/>
          <w:szCs w:val="24"/>
        </w:rPr>
        <w:t xml:space="preserve"> with</w:t>
      </w:r>
      <w:r w:rsidR="009A4ABD" w:rsidRPr="00356992">
        <w:rPr>
          <w:rFonts w:ascii="Times New Roman" w:hAnsi="Times New Roman" w:cs="Times New Roman"/>
          <w:iCs/>
          <w:sz w:val="24"/>
          <w:szCs w:val="24"/>
        </w:rPr>
        <w:t xml:space="preserve"> a</w:t>
      </w:r>
      <w:r w:rsidR="008A0193" w:rsidRPr="00356992">
        <w:rPr>
          <w:rFonts w:ascii="Times New Roman" w:hAnsi="Times New Roman" w:cs="Times New Roman"/>
          <w:iCs/>
          <w:sz w:val="24"/>
          <w:szCs w:val="24"/>
        </w:rPr>
        <w:t xml:space="preserve"> fast </w:t>
      </w:r>
      <w:r w:rsidR="009A4ABD" w:rsidRPr="00356992">
        <w:rPr>
          <w:rFonts w:ascii="Times New Roman" w:hAnsi="Times New Roman" w:cs="Times New Roman"/>
          <w:iCs/>
          <w:sz w:val="24"/>
          <w:szCs w:val="24"/>
        </w:rPr>
        <w:t xml:space="preserve">component governed by </w:t>
      </w:r>
      <w:r w:rsidR="009A4ABD" w:rsidRPr="00356992">
        <w:rPr>
          <w:rFonts w:ascii="Times New Roman" w:hAnsi="Times New Roman" w:cs="Times New Roman"/>
          <w:sz w:val="24"/>
          <w:szCs w:val="24"/>
        </w:rPr>
        <w:t xml:space="preserve">radiative recombination </w:t>
      </w:r>
      <w:r w:rsidR="00B70760" w:rsidRPr="00356992">
        <w:rPr>
          <w:rFonts w:ascii="Times New Roman" w:hAnsi="Times New Roman" w:cs="Times New Roman"/>
          <w:sz w:val="24"/>
          <w:szCs w:val="24"/>
        </w:rPr>
        <w:t>due to the</w:t>
      </w:r>
      <w:r w:rsidR="009A4ABD" w:rsidRPr="00356992">
        <w:rPr>
          <w:rFonts w:ascii="Times New Roman" w:hAnsi="Times New Roman" w:cs="Times New Roman"/>
          <w:sz w:val="24"/>
          <w:szCs w:val="24"/>
        </w:rPr>
        <w:t xml:space="preserve"> intervalley </w:t>
      </w:r>
      <m:oMath>
        <m:r>
          <w:rPr>
            <w:rFonts w:ascii="Cambria Math" w:hAnsi="Cambria Math" w:cs="Times New Roman"/>
            <w:sz w:val="24"/>
            <w:szCs w:val="24"/>
          </w:rPr>
          <m:t>KQ</m:t>
        </m:r>
      </m:oMath>
      <w:r w:rsidR="009A4ABD" w:rsidRPr="00356992">
        <w:rPr>
          <w:rFonts w:ascii="Times New Roman" w:hAnsi="Times New Roman" w:cs="Times New Roman"/>
          <w:sz w:val="24"/>
          <w:szCs w:val="24"/>
        </w:rPr>
        <w:t xml:space="preserve"> scattering</w:t>
      </w:r>
      <w:r w:rsidR="00B70760" w:rsidRPr="00356992">
        <w:rPr>
          <w:rFonts w:ascii="Times New Roman" w:hAnsi="Times New Roman" w:cs="Times New Roman"/>
          <w:sz w:val="24"/>
          <w:szCs w:val="24"/>
        </w:rPr>
        <w:t xml:space="preserve"> within the excited optical light cone</w:t>
      </w:r>
      <w:r w:rsidR="009A4ABD" w:rsidRPr="00356992">
        <w:rPr>
          <w:rFonts w:ascii="Times New Roman" w:hAnsi="Times New Roman" w:cs="Times New Roman"/>
          <w:iCs/>
          <w:sz w:val="24"/>
          <w:szCs w:val="24"/>
        </w:rPr>
        <w:t xml:space="preserve"> and a</w:t>
      </w:r>
      <w:r w:rsidR="008A0193" w:rsidRPr="00356992">
        <w:rPr>
          <w:rFonts w:ascii="Times New Roman" w:hAnsi="Times New Roman" w:cs="Times New Roman"/>
          <w:iCs/>
          <w:sz w:val="24"/>
          <w:szCs w:val="24"/>
        </w:rPr>
        <w:t xml:space="preserve"> slow component coupled to</w:t>
      </w:r>
      <w:r w:rsidR="00B70760" w:rsidRPr="00356992">
        <w:rPr>
          <w:rFonts w:ascii="Times New Roman" w:hAnsi="Times New Roman" w:cs="Times New Roman"/>
          <w:iCs/>
          <w:sz w:val="24"/>
          <w:szCs w:val="24"/>
        </w:rPr>
        <w:t xml:space="preserve"> the</w:t>
      </w:r>
      <w:r w:rsidR="008A0193" w:rsidRPr="00356992">
        <w:rPr>
          <w:rFonts w:ascii="Times New Roman" w:hAnsi="Times New Roman" w:cs="Times New Roman"/>
          <w:iCs/>
          <w:sz w:val="24"/>
          <w:szCs w:val="24"/>
        </w:rPr>
        <w:t xml:space="preserve"> interlayer breathing phonon-assisted recombination.</w:t>
      </w:r>
    </w:p>
    <w:p w14:paraId="1575336B" w14:textId="30F92869" w:rsidR="00EE5600" w:rsidRPr="00356992" w:rsidRDefault="00EE5600" w:rsidP="001E7AC6">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hint="eastAsia"/>
          <w:sz w:val="24"/>
          <w:szCs w:val="24"/>
        </w:rPr>
        <w:t>T</w:t>
      </w:r>
      <w:r w:rsidRPr="00356992">
        <w:rPr>
          <w:rFonts w:ascii="Times New Roman" w:hAnsi="Times New Roman" w:cs="Times New Roman"/>
          <w:sz w:val="24"/>
          <w:szCs w:val="24"/>
        </w:rPr>
        <w:t>he rest of this paper is organized as follows. In Sec. II, we describe the</w:t>
      </w:r>
      <w:r w:rsidR="008839ED" w:rsidRPr="00356992">
        <w:rPr>
          <w:rFonts w:ascii="Times New Roman" w:hAnsi="Times New Roman" w:cs="Times New Roman"/>
          <w:sz w:val="24"/>
          <w:szCs w:val="24"/>
        </w:rPr>
        <w:t xml:space="preserve"> theoretical </w:t>
      </w:r>
      <w:r w:rsidR="00B70760" w:rsidRPr="00356992">
        <w:rPr>
          <w:rFonts w:ascii="Times New Roman" w:hAnsi="Times New Roman" w:cs="Times New Roman"/>
          <w:sz w:val="24"/>
          <w:szCs w:val="24"/>
        </w:rPr>
        <w:t>model</w:t>
      </w:r>
      <w:r w:rsidR="008839ED" w:rsidRPr="00356992">
        <w:rPr>
          <w:rFonts w:ascii="Times New Roman" w:hAnsi="Times New Roman" w:cs="Times New Roman"/>
          <w:sz w:val="24"/>
          <w:szCs w:val="24"/>
        </w:rPr>
        <w:t xml:space="preserve"> consisted of</w:t>
      </w:r>
      <w:r w:rsidR="00B70760" w:rsidRPr="00356992">
        <w:rPr>
          <w:rFonts w:ascii="Times New Roman" w:hAnsi="Times New Roman" w:cs="Times New Roman"/>
          <w:sz w:val="24"/>
          <w:szCs w:val="24"/>
        </w:rPr>
        <w:t xml:space="preserve"> a</w:t>
      </w:r>
      <w:r w:rsidRPr="00356992">
        <w:rPr>
          <w:rFonts w:ascii="Times New Roman" w:hAnsi="Times New Roman" w:cs="Times New Roman"/>
          <w:sz w:val="24"/>
          <w:szCs w:val="24"/>
        </w:rPr>
        <w:t xml:space="preserve"> Lindblad master equation for TMD</w:t>
      </w:r>
      <w:r w:rsidR="00EB51BA" w:rsidRPr="00356992">
        <w:rPr>
          <w:rFonts w:ascii="Times New Roman" w:hAnsi="Times New Roman" w:cs="Times New Roman"/>
          <w:sz w:val="24"/>
          <w:szCs w:val="24"/>
        </w:rPr>
        <w:t xml:space="preserve"> material</w:t>
      </w:r>
      <w:r w:rsidR="00AA7210" w:rsidRPr="00356992">
        <w:rPr>
          <w:rFonts w:ascii="Times New Roman" w:hAnsi="Times New Roman" w:cs="Times New Roman" w:hint="eastAsia"/>
          <w:sz w:val="24"/>
          <w:szCs w:val="24"/>
        </w:rPr>
        <w:t>s</w:t>
      </w:r>
      <w:r w:rsidR="00B70760" w:rsidRPr="00356992">
        <w:rPr>
          <w:rFonts w:ascii="Times New Roman" w:hAnsi="Times New Roman" w:cs="Times New Roman"/>
          <w:sz w:val="24"/>
          <w:szCs w:val="24"/>
        </w:rPr>
        <w:t>. In the</w:t>
      </w:r>
      <w:r w:rsidR="000F2C66" w:rsidRPr="00356992">
        <w:rPr>
          <w:rFonts w:ascii="Times New Roman" w:hAnsi="Times New Roman" w:cs="Times New Roman"/>
          <w:sz w:val="24"/>
          <w:szCs w:val="24"/>
        </w:rPr>
        <w:t xml:space="preserve"> steady-state </w:t>
      </w:r>
      <w:r w:rsidR="00B70760" w:rsidRPr="00356992">
        <w:rPr>
          <w:rFonts w:ascii="Times New Roman" w:hAnsi="Times New Roman" w:cs="Times New Roman"/>
          <w:sz w:val="24"/>
          <w:szCs w:val="24"/>
        </w:rPr>
        <w:t>limit</w:t>
      </w:r>
      <w:r w:rsidR="000F2C66" w:rsidRPr="00356992">
        <w:rPr>
          <w:rFonts w:ascii="Times New Roman" w:hAnsi="Times New Roman" w:cs="Times New Roman"/>
          <w:sz w:val="24"/>
          <w:szCs w:val="24"/>
        </w:rPr>
        <w:t>,</w:t>
      </w:r>
      <w:r w:rsidR="00344E63" w:rsidRPr="00356992">
        <w:rPr>
          <w:rFonts w:ascii="Times New Roman" w:hAnsi="Times New Roman" w:cs="Times New Roman"/>
          <w:sz w:val="24"/>
          <w:szCs w:val="24"/>
        </w:rPr>
        <w:t xml:space="preserve"> we derive </w:t>
      </w:r>
      <w:r w:rsidR="00344E63" w:rsidRPr="00356992">
        <w:rPr>
          <w:rFonts w:ascii="Times New Roman" w:hAnsi="Times New Roman" w:cs="Times New Roman"/>
          <w:sz w:val="24"/>
          <w:szCs w:val="24"/>
        </w:rPr>
        <w:lastRenderedPageBreak/>
        <w:t>the</w:t>
      </w:r>
      <w:r w:rsidR="00B70760" w:rsidRPr="00356992">
        <w:rPr>
          <w:rFonts w:ascii="Times New Roman" w:hAnsi="Times New Roman" w:cs="Times New Roman"/>
          <w:sz w:val="24"/>
          <w:szCs w:val="24"/>
        </w:rPr>
        <w:t xml:space="preserve"> analytical</w:t>
      </w:r>
      <w:r w:rsidR="00344E63" w:rsidRPr="00356992">
        <w:rPr>
          <w:rFonts w:ascii="Times New Roman" w:hAnsi="Times New Roman" w:cs="Times New Roman"/>
          <w:sz w:val="24"/>
          <w:szCs w:val="24"/>
        </w:rPr>
        <w:t xml:space="preserve"> form for interpreting</w:t>
      </w:r>
      <w:r w:rsidR="00B70760" w:rsidRPr="00356992">
        <w:rPr>
          <w:rFonts w:ascii="Times New Roman" w:hAnsi="Times New Roman" w:cs="Times New Roman"/>
          <w:sz w:val="24"/>
          <w:szCs w:val="24"/>
        </w:rPr>
        <w:t xml:space="preserve"> the</w:t>
      </w:r>
      <w:r w:rsidR="00F00CCB" w:rsidRPr="00356992">
        <w:rPr>
          <w:rFonts w:ascii="Times New Roman" w:hAnsi="Times New Roman" w:cs="Times New Roman"/>
          <w:sz w:val="24"/>
          <w:szCs w:val="24"/>
        </w:rPr>
        <w:t xml:space="preserve"> degree of circular polarization</w:t>
      </w:r>
      <w:r w:rsidR="00344E63" w:rsidRPr="00356992">
        <w:rPr>
          <w:rFonts w:ascii="Times New Roman" w:hAnsi="Times New Roman" w:cs="Times New Roman"/>
          <w:sz w:val="24"/>
          <w:szCs w:val="24"/>
        </w:rPr>
        <w:t xml:space="preserve"> </w:t>
      </w:r>
      <w:r w:rsidR="00F00CCB" w:rsidRPr="00356992">
        <w:rPr>
          <w:rFonts w:ascii="Times New Roman" w:hAnsi="Times New Roman" w:cs="Times New Roman"/>
          <w:sz w:val="24"/>
          <w:szCs w:val="24"/>
        </w:rPr>
        <w:t>(</w:t>
      </w:r>
      <w:r w:rsidR="00344E63" w:rsidRPr="00356992">
        <w:rPr>
          <w:rFonts w:ascii="Times New Roman" w:hAnsi="Times New Roman" w:cs="Times New Roman"/>
          <w:sz w:val="24"/>
          <w:szCs w:val="24"/>
        </w:rPr>
        <w:t>DOCP</w:t>
      </w:r>
      <w:r w:rsidR="00F00CCB" w:rsidRPr="00356992">
        <w:rPr>
          <w:rFonts w:ascii="Times New Roman" w:hAnsi="Times New Roman" w:cs="Times New Roman"/>
          <w:sz w:val="24"/>
          <w:szCs w:val="24"/>
        </w:rPr>
        <w:t>)</w:t>
      </w:r>
      <w:r w:rsidR="00E31010" w:rsidRPr="00356992">
        <w:rPr>
          <w:rFonts w:ascii="Times New Roman" w:hAnsi="Times New Roman" w:cs="Times New Roman" w:hint="eastAsia"/>
          <w:sz w:val="24"/>
          <w:szCs w:val="24"/>
        </w:rPr>
        <w:t xml:space="preserve"> </w:t>
      </w:r>
      <w:r w:rsidR="00344E63" w:rsidRPr="00356992">
        <w:rPr>
          <w:rFonts w:ascii="Times New Roman" w:hAnsi="Times New Roman" w:cs="Times New Roman"/>
          <w:sz w:val="24"/>
          <w:szCs w:val="24"/>
        </w:rPr>
        <w:t>and DOLP</w:t>
      </w:r>
      <w:r w:rsidR="00B70760" w:rsidRPr="00356992">
        <w:rPr>
          <w:rFonts w:ascii="Times New Roman" w:hAnsi="Times New Roman" w:cs="Times New Roman"/>
          <w:sz w:val="24"/>
          <w:szCs w:val="24"/>
        </w:rPr>
        <w:t xml:space="preserve"> results.</w:t>
      </w:r>
      <w:r w:rsidRPr="00356992">
        <w:rPr>
          <w:rFonts w:ascii="Times New Roman" w:hAnsi="Times New Roman" w:cs="Times New Roman"/>
          <w:sz w:val="24"/>
          <w:szCs w:val="24"/>
        </w:rPr>
        <w:t xml:space="preserve"> In Sec. III, we present the results for</w:t>
      </w:r>
      <w:r w:rsidR="00B70760"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steady-state optical spectroscopy of t</w:t>
      </w:r>
      <w:r w:rsidR="001C6479" w:rsidRPr="00356992">
        <w:rPr>
          <w:rFonts w:ascii="Times New Roman" w:hAnsi="Times New Roman" w:cs="Times New Roman"/>
          <w:sz w:val="24"/>
          <w:szCs w:val="24"/>
        </w:rPr>
        <w:t>-</w:t>
      </w:r>
      <w:r w:rsidRPr="00356992">
        <w:rPr>
          <w:rFonts w:ascii="Times New Roman" w:hAnsi="Times New Roman" w:cs="Times New Roman"/>
          <w:sz w:val="24"/>
          <w:szCs w:val="24"/>
        </w:rPr>
        <w:t>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w:t>
      </w:r>
      <w:r w:rsidR="00B70760" w:rsidRPr="00356992">
        <w:rPr>
          <w:rFonts w:ascii="Times New Roman" w:hAnsi="Times New Roman" w:cs="Times New Roman"/>
          <w:sz w:val="24"/>
          <w:szCs w:val="24"/>
        </w:rPr>
        <w:t>as well as monolayer WSe</w:t>
      </w:r>
      <w:r w:rsidR="00B70760" w:rsidRPr="00356992">
        <w:rPr>
          <w:rFonts w:ascii="Times New Roman" w:hAnsi="Times New Roman" w:cs="Times New Roman"/>
          <w:sz w:val="24"/>
          <w:szCs w:val="24"/>
          <w:vertAlign w:val="subscript"/>
        </w:rPr>
        <w:t>2</w:t>
      </w:r>
      <w:r w:rsidR="00B70760" w:rsidRPr="00356992">
        <w:rPr>
          <w:rFonts w:ascii="Times New Roman" w:hAnsi="Times New Roman" w:cs="Times New Roman"/>
          <w:sz w:val="24"/>
          <w:szCs w:val="24"/>
        </w:rPr>
        <w:t>. The measured</w:t>
      </w:r>
      <w:r w:rsidRPr="00356992">
        <w:rPr>
          <w:rFonts w:ascii="Times New Roman" w:hAnsi="Times New Roman" w:cs="Times New Roman"/>
          <w:sz w:val="24"/>
          <w:szCs w:val="24"/>
        </w:rPr>
        <w:t xml:space="preserve"> RC</w:t>
      </w:r>
      <w:r w:rsidR="00B70760" w:rsidRPr="00356992">
        <w:rPr>
          <w:rFonts w:ascii="Times New Roman" w:hAnsi="Times New Roman" w:cs="Times New Roman"/>
          <w:sz w:val="24"/>
          <w:szCs w:val="24"/>
        </w:rPr>
        <w:t xml:space="preserve"> and</w:t>
      </w:r>
      <w:r w:rsidRPr="00356992">
        <w:rPr>
          <w:rFonts w:ascii="Times New Roman" w:hAnsi="Times New Roman" w:cs="Times New Roman"/>
          <w:sz w:val="24"/>
          <w:szCs w:val="24"/>
        </w:rPr>
        <w:t xml:space="preserve"> polarization-resolved PL</w:t>
      </w:r>
      <w:r w:rsidR="00344E63" w:rsidRPr="00356992">
        <w:rPr>
          <w:rFonts w:ascii="Times New Roman" w:hAnsi="Times New Roman" w:cs="Times New Roman"/>
          <w:sz w:val="24"/>
          <w:szCs w:val="24"/>
        </w:rPr>
        <w:t xml:space="preserve"> </w:t>
      </w:r>
      <w:r w:rsidR="00B70760" w:rsidRPr="00356992">
        <w:rPr>
          <w:rFonts w:ascii="Times New Roman" w:hAnsi="Times New Roman" w:cs="Times New Roman"/>
          <w:sz w:val="24"/>
          <w:szCs w:val="24"/>
        </w:rPr>
        <w:t>are compared to the</w:t>
      </w:r>
      <w:r w:rsidR="00344E63" w:rsidRPr="00356992">
        <w:rPr>
          <w:rFonts w:ascii="Times New Roman" w:hAnsi="Times New Roman" w:cs="Times New Roman"/>
          <w:sz w:val="24"/>
          <w:szCs w:val="24"/>
        </w:rPr>
        <w:t xml:space="preserve"> theoretical </w:t>
      </w:r>
      <w:r w:rsidR="00B70760" w:rsidRPr="00356992">
        <w:rPr>
          <w:rFonts w:ascii="Times New Roman" w:hAnsi="Times New Roman" w:cs="Times New Roman"/>
          <w:sz w:val="24"/>
          <w:szCs w:val="24"/>
        </w:rPr>
        <w:t>analysis presented in Sec. II</w:t>
      </w:r>
      <w:r w:rsidRPr="00356992">
        <w:rPr>
          <w:rFonts w:ascii="Times New Roman" w:hAnsi="Times New Roman" w:cs="Times New Roman"/>
          <w:sz w:val="24"/>
          <w:szCs w:val="24"/>
        </w:rPr>
        <w:t>. Sec. IV is devoted to</w:t>
      </w:r>
      <w:r w:rsidR="00B70760"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time-resolved spectroscopy of t</w:t>
      </w:r>
      <w:r w:rsidR="001C6479" w:rsidRPr="00356992">
        <w:rPr>
          <w:rFonts w:ascii="Times New Roman" w:hAnsi="Times New Roman" w:cs="Times New Roman"/>
          <w:sz w:val="24"/>
          <w:szCs w:val="24"/>
        </w:rPr>
        <w:t>-</w:t>
      </w:r>
      <w:r w:rsidRPr="00356992">
        <w:rPr>
          <w:rFonts w:ascii="Times New Roman" w:hAnsi="Times New Roman" w:cs="Times New Roman"/>
          <w:sz w:val="24"/>
          <w:szCs w:val="24"/>
        </w:rPr>
        <w:t>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w:t>
      </w:r>
      <w:r w:rsidR="00B70760" w:rsidRPr="00356992">
        <w:rPr>
          <w:rFonts w:ascii="Times New Roman" w:hAnsi="Times New Roman" w:cs="Times New Roman"/>
          <w:sz w:val="24"/>
          <w:szCs w:val="24"/>
        </w:rPr>
        <w:t xml:space="preserve">with </w:t>
      </w:r>
      <w:r w:rsidRPr="00356992">
        <w:rPr>
          <w:rFonts w:ascii="Times New Roman" w:hAnsi="Times New Roman" w:cs="Times New Roman"/>
          <w:sz w:val="24"/>
          <w:szCs w:val="24"/>
        </w:rPr>
        <w:t>varying</w:t>
      </w:r>
      <w:r w:rsidR="00B70760"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pump fluence,</w:t>
      </w:r>
      <w:r w:rsidR="00B70760"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pump excitation wavelength,</w:t>
      </w:r>
      <w:r w:rsidR="00B70760"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temperature, and </w:t>
      </w:r>
      <w:r w:rsidR="00B70760" w:rsidRPr="00356992">
        <w:rPr>
          <w:rFonts w:ascii="Times New Roman" w:hAnsi="Times New Roman" w:cs="Times New Roman"/>
          <w:sz w:val="24"/>
          <w:szCs w:val="24"/>
        </w:rPr>
        <w:t>the doping dependence</w:t>
      </w:r>
      <w:r w:rsidR="00344E63" w:rsidRPr="00356992">
        <w:rPr>
          <w:rFonts w:ascii="Times New Roman" w:hAnsi="Times New Roman" w:cs="Times New Roman"/>
          <w:sz w:val="24"/>
          <w:szCs w:val="24"/>
        </w:rPr>
        <w:t xml:space="preserve">. We compare the results from the steady-state spectroscopy and </w:t>
      </w:r>
      <w:r w:rsidR="00F00CCB" w:rsidRPr="00356992">
        <w:rPr>
          <w:rFonts w:ascii="Times New Roman" w:hAnsi="Times New Roman" w:cs="Times New Roman"/>
          <w:sz w:val="24"/>
          <w:szCs w:val="24"/>
        </w:rPr>
        <w:t xml:space="preserve">the </w:t>
      </w:r>
      <w:r w:rsidR="00344E63" w:rsidRPr="00356992">
        <w:rPr>
          <w:rFonts w:ascii="Times New Roman" w:hAnsi="Times New Roman" w:cs="Times New Roman"/>
          <w:sz w:val="24"/>
          <w:szCs w:val="24"/>
        </w:rPr>
        <w:t>nonequilibrium spectroscopy.</w:t>
      </w:r>
      <w:r w:rsidRPr="00356992">
        <w:rPr>
          <w:rFonts w:ascii="Times New Roman" w:hAnsi="Times New Roman" w:cs="Times New Roman"/>
          <w:sz w:val="24"/>
          <w:szCs w:val="24"/>
        </w:rPr>
        <w:t xml:space="preserve"> Sec. V contains</w:t>
      </w:r>
      <w:r w:rsidR="00B70760"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concluding remarks and summary</w:t>
      </w:r>
      <w:r w:rsidR="00344E63" w:rsidRPr="00356992">
        <w:rPr>
          <w:rFonts w:ascii="Times New Roman" w:hAnsi="Times New Roman" w:cs="Times New Roman"/>
          <w:sz w:val="24"/>
          <w:szCs w:val="24"/>
        </w:rPr>
        <w:t>.</w:t>
      </w:r>
    </w:p>
    <w:p w14:paraId="2740F26F" w14:textId="50B34006" w:rsidR="001E7AC6" w:rsidRPr="00356992" w:rsidRDefault="001E7AC6" w:rsidP="00420C6B">
      <w:pPr>
        <w:pStyle w:val="a3"/>
        <w:numPr>
          <w:ilvl w:val="0"/>
          <w:numId w:val="5"/>
        </w:numPr>
        <w:spacing w:line="480" w:lineRule="auto"/>
        <w:ind w:leftChars="0"/>
        <w:rPr>
          <w:rFonts w:ascii="Times New Roman" w:hAnsi="Times New Roman" w:cs="Times New Roman"/>
          <w:b/>
          <w:bCs/>
          <w:sz w:val="24"/>
          <w:szCs w:val="24"/>
        </w:rPr>
      </w:pPr>
      <w:r w:rsidRPr="00356992">
        <w:rPr>
          <w:rFonts w:ascii="Times New Roman" w:hAnsi="Times New Roman" w:cs="Times New Roman" w:hint="eastAsia"/>
          <w:b/>
          <w:bCs/>
          <w:sz w:val="24"/>
          <w:szCs w:val="24"/>
        </w:rPr>
        <w:t>T</w:t>
      </w:r>
      <w:r w:rsidRPr="00356992">
        <w:rPr>
          <w:rFonts w:ascii="Times New Roman" w:hAnsi="Times New Roman" w:cs="Times New Roman"/>
          <w:b/>
          <w:bCs/>
          <w:sz w:val="24"/>
          <w:szCs w:val="24"/>
        </w:rPr>
        <w:t>heory</w:t>
      </w:r>
    </w:p>
    <w:p w14:paraId="36C0A528" w14:textId="0302A3E4" w:rsidR="001E7AC6" w:rsidRPr="00356992" w:rsidRDefault="001E7AC6" w:rsidP="00F3104E">
      <w:pPr>
        <w:pStyle w:val="a3"/>
        <w:numPr>
          <w:ilvl w:val="1"/>
          <w:numId w:val="5"/>
        </w:numPr>
        <w:spacing w:line="480" w:lineRule="auto"/>
        <w:ind w:leftChars="0"/>
        <w:rPr>
          <w:rFonts w:ascii="Times New Roman" w:hAnsi="Times New Roman" w:cs="Times New Roman"/>
          <w:b/>
          <w:sz w:val="24"/>
          <w:szCs w:val="24"/>
        </w:rPr>
      </w:pPr>
      <w:proofErr w:type="spellStart"/>
      <w:r w:rsidRPr="00356992">
        <w:rPr>
          <w:rFonts w:ascii="Times New Roman" w:hAnsi="Times New Roman" w:cs="Times New Roman"/>
          <w:b/>
          <w:sz w:val="24"/>
          <w:szCs w:val="24"/>
        </w:rPr>
        <w:t>Lindbladian</w:t>
      </w:r>
      <w:proofErr w:type="spellEnd"/>
      <w:r w:rsidRPr="00356992">
        <w:rPr>
          <w:rFonts w:ascii="Times New Roman" w:hAnsi="Times New Roman" w:cs="Times New Roman"/>
          <w:b/>
          <w:sz w:val="24"/>
          <w:szCs w:val="24"/>
        </w:rPr>
        <w:t xml:space="preserve"> quantum master equation </w:t>
      </w:r>
    </w:p>
    <w:p w14:paraId="178CCB65" w14:textId="5DC6BFD2" w:rsidR="001E7AC6" w:rsidRPr="00356992" w:rsidRDefault="00067070" w:rsidP="00067070">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hint="eastAsia"/>
          <w:bCs/>
          <w:sz w:val="24"/>
          <w:szCs w:val="24"/>
        </w:rPr>
        <w:t>T</w:t>
      </w:r>
      <w:r w:rsidRPr="00356992">
        <w:rPr>
          <w:rFonts w:ascii="Times New Roman" w:hAnsi="Times New Roman" w:cs="Times New Roman"/>
          <w:bCs/>
          <w:sz w:val="24"/>
          <w:szCs w:val="24"/>
        </w:rPr>
        <w:t>o theoretically investigate the dynamical feature of excitons, we perform nonperturbative density matrix analysis on TMD monolayers using the Lindblad master equation.</w:t>
      </w:r>
      <w:r w:rsidR="00DD52C5" w:rsidRPr="00356992">
        <w:rPr>
          <w:rFonts w:ascii="Times New Roman" w:hAnsi="Times New Roman" w:cs="Times New Roman"/>
          <w:bCs/>
          <w:sz w:val="24"/>
          <w:szCs w:val="24"/>
        </w:rPr>
        <w:fldChar w:fldCharType="begin"/>
      </w:r>
      <w:r w:rsidR="00336EF4" w:rsidRPr="00356992">
        <w:rPr>
          <w:rFonts w:ascii="Times New Roman" w:hAnsi="Times New Roman" w:cs="Times New Roman"/>
          <w:bCs/>
          <w:sz w:val="24"/>
          <w:szCs w:val="24"/>
        </w:rPr>
        <w:instrText xml:space="preserve"> ADDIN ZOTERO_ITEM CSL_CITATION {"citationID":"5nS0Kna1","properties":{"formattedCitation":"\\uc0\\u160{}[37\\uc0\\u8211{}39]","plainCitation":" [37–39]","noteIndex":0},"citationItems":[{"id":2751,"uris":["http://zotero.org/users/10892785/items/IGSLVJ7V"],"itemData":{"id":2751,"type":"article-journal","abstract":"The theory of open quantum systems is one of the most essential tools for the development of quantum technologies. Furthermore, the Lindblad (or Gorini-Kossakowski-Sudarshan-Lindblad) master equation plays a key role as it is the most general generator of Markovian dynamics in quantum systems. In this paper, we present this equation together with its derivation and methods of resolution. The presentation tries to be as self-contained and straightforward as possible to be useful to readers with no previous knowledge of this field.","container-title":"AIP Advances","DOI":"10.1063/1.5115323","ISSN":"2158-3226","issue":"2","journalAbbreviation":"AIP Advances","page":"025106","source":"Silverchair","title":"A short introduction to the Lindblad master equation","volume":"10","author":[{"family":"Manzano","given":"Daniel"}],"issued":{"date-parts":[["2020",2,4]]}}},{"id":2261,"uris":["http://zotero.org/users/10892785/items/I7QTF4TG"],"itemData":{"id":2261,"type":"article-journal","container-title":"Physical Review B","DOI":"10.1103/PhysRevB.108.035419","ISSN":"2469-9950, 2469-9969","issue":"3","journalAbbreviation":"Phys. Rev. B","language":"en","page":"035419","source":"DOI.org (Crossref)","title":"Magnetically tunable exciton valley coherence in monolayer WS 2 mediated by the electron-hole exchange and exciton-phonon interactions","volume":"108","author":[{"family":"Lan","given":"Kang"},{"family":"Xie","given":"Shijie"},{"family":"Fu","given":"Jiyong"},{"family":"Qu","given":"Fanyao"}],"issued":{"date-parts":[["2023",7,26]]}}},{"id":2351,"uris":["http://zotero.org/users/10892785/items/LQLQZ6WP"],"itemData":{"id":2351,"type":"article-journal","abstract":"Optimizing valley dynamics serves as an effective tool for facilitating the coherent control within the framework of two-dimensional semiconductors. In this study, we develop a comprehensive model that encompasses both intravalley and intervalley exciton channels in monolayer WSe2, and simultaneously takes the light-matter interaction into account. This model allows us to investigate the optimal control of valley dynamics starting from an initial coherent excitonic state. Drawing upon the quantum speed limit (QSL) theory, we propose two optimal control schemes with the goal of reducing the evolution time required for valley dynamics to reach the final state, and of enhancing the evolution speed over a period of time. We emphasize that the implementation of dynamical optimization is associated with the d</w:instrText>
      </w:r>
      <w:r w:rsidR="00336EF4" w:rsidRPr="00356992">
        <w:rPr>
          <w:rFonts w:ascii="Times New Roman" w:hAnsi="Times New Roman" w:cs="Times New Roman" w:hint="eastAsia"/>
          <w:bCs/>
          <w:sz w:val="24"/>
          <w:szCs w:val="24"/>
        </w:rPr>
        <w:instrText xml:space="preserve">etuning difference, the variance in exciton-laser field detunings between the </w:instrText>
      </w:r>
      <w:r w:rsidR="00336EF4" w:rsidRPr="00356992">
        <w:rPr>
          <w:rFonts w:ascii="Cambria Math" w:hAnsi="Cambria Math" w:cs="Cambria Math"/>
          <w:bCs/>
          <w:sz w:val="24"/>
          <w:szCs w:val="24"/>
        </w:rPr>
        <w:instrText>𝐾</w:instrText>
      </w:r>
      <w:r w:rsidR="00336EF4" w:rsidRPr="00356992">
        <w:rPr>
          <w:rFonts w:ascii="Times New Roman" w:hAnsi="Times New Roman" w:cs="Times New Roman" w:hint="eastAsia"/>
          <w:bCs/>
          <w:sz w:val="24"/>
          <w:szCs w:val="24"/>
        </w:rPr>
        <w:instrText xml:space="preserve"> and </w:instrText>
      </w:r>
      <w:r w:rsidR="00336EF4" w:rsidRPr="00356992">
        <w:rPr>
          <w:rFonts w:ascii="Cambria Math" w:hAnsi="Cambria Math" w:cs="Cambria Math"/>
          <w:bCs/>
          <w:sz w:val="24"/>
          <w:szCs w:val="24"/>
        </w:rPr>
        <w:instrText>𝐾</w:instrText>
      </w:r>
      <w:r w:rsidR="00336EF4" w:rsidRPr="00356992">
        <w:rPr>
          <w:rFonts w:ascii="Times New Roman" w:hAnsi="Times New Roman" w:cs="Times New Roman" w:hint="eastAsia"/>
          <w:bCs/>
          <w:sz w:val="24"/>
          <w:szCs w:val="24"/>
        </w:rPr>
        <w:instrText>′</w:instrText>
      </w:r>
      <w:r w:rsidR="00336EF4" w:rsidRPr="00356992">
        <w:rPr>
          <w:rFonts w:ascii="Times New Roman" w:hAnsi="Times New Roman" w:cs="Times New Roman" w:hint="eastAsia"/>
          <w:bCs/>
          <w:sz w:val="24"/>
          <w:szCs w:val="24"/>
        </w:rPr>
        <w:instrText xml:space="preserve"> valleys, dictated by the optical excitation mode and magnetically induced valley splitting. Specifically, to minimize the evolution time, we find that a small detunin</w:instrText>
      </w:r>
      <w:r w:rsidR="00336EF4" w:rsidRPr="00356992">
        <w:rPr>
          <w:rFonts w:ascii="Times New Roman" w:hAnsi="Times New Roman" w:cs="Times New Roman"/>
          <w:bCs/>
          <w:sz w:val="24"/>
          <w:szCs w:val="24"/>
        </w:rPr>
        <w:instrText xml:space="preserve">g difference drives the actual dynamical path to converge toward the geodesic length from the initial state to final state, enabling the system to evolve in the shortest time. In particular, in the presence of valley coherence, the actual evolution time closely aligns with the calculated QSL time, facilitating high-fidelity quantum system evolution. Conversely, we illustrate a remarkable enhancement in the evolution speed of valley dynamics by using a large detuning difference, which induces emerging valley polarization even without initial polarization. Our work has important theoretical implications for facilitating coherent valley manipulations, and could also serve as a guide for searching optimal evolution path in relevant experiments.","container-title":"Physical Review B","DOI":"10.1103/PhysRevB.110.125420","issue":"12","journalAbbreviation":"Phys. Rev. B","note":"publisher: American Physical Society","page":"125420","source":"APS","title":"Laser-field detuning assisted optimization of valley dynamics in monolayer ${\\mathrm{WSe}}_{2}$","volume":"110","author":[{"family":"Lan","given":"Kang"},{"family":"Xie","given":"Shijie"},{"family":"Fu","given":"Jiyong"}],"issued":{"date-parts":[["2024",9,16]]}}}],"schema":"https://github.com/citation-style-language/schema/raw/master/csl-citation.json"} </w:instrText>
      </w:r>
      <w:r w:rsidR="00DD52C5" w:rsidRPr="00356992">
        <w:rPr>
          <w:rFonts w:ascii="Times New Roman" w:hAnsi="Times New Roman" w:cs="Times New Roman"/>
          <w:bCs/>
          <w:sz w:val="24"/>
          <w:szCs w:val="24"/>
        </w:rPr>
        <w:fldChar w:fldCharType="separate"/>
      </w:r>
      <w:r w:rsidR="00336EF4" w:rsidRPr="00356992">
        <w:rPr>
          <w:rFonts w:ascii="Times New Roman" w:hAnsi="Times New Roman" w:cs="Times New Roman"/>
          <w:kern w:val="0"/>
          <w:sz w:val="24"/>
          <w:szCs w:val="24"/>
        </w:rPr>
        <w:t> [37–39]</w:t>
      </w:r>
      <w:r w:rsidR="00DD52C5" w:rsidRPr="00356992">
        <w:rPr>
          <w:rFonts w:ascii="Times New Roman" w:hAnsi="Times New Roman" w:cs="Times New Roman"/>
          <w:bCs/>
          <w:sz w:val="24"/>
          <w:szCs w:val="24"/>
        </w:rPr>
        <w:fldChar w:fldCharType="end"/>
      </w:r>
      <w:r w:rsidRPr="00356992">
        <w:rPr>
          <w:rFonts w:ascii="Times New Roman" w:hAnsi="Times New Roman" w:cs="Times New Roman" w:hint="eastAsia"/>
          <w:bCs/>
          <w:sz w:val="24"/>
          <w:szCs w:val="24"/>
        </w:rPr>
        <w:t xml:space="preserve"> </w:t>
      </w:r>
      <w:r w:rsidR="001E7AC6" w:rsidRPr="00356992">
        <w:rPr>
          <w:rFonts w:ascii="Times New Roman" w:hAnsi="Times New Roman" w:cs="Times New Roman"/>
          <w:bCs/>
          <w:sz w:val="24"/>
          <w:szCs w:val="24"/>
        </w:rPr>
        <w:t xml:space="preserve">Considering the minimal model Hamiltonian </w:t>
      </w:r>
      <w:r w:rsidR="00B84CBF" w:rsidRPr="00356992">
        <w:rPr>
          <w:rFonts w:ascii="Times New Roman" w:hAnsi="Times New Roman" w:cs="Times New Roman"/>
          <w:bCs/>
          <w:sz w:val="24"/>
          <w:szCs w:val="24"/>
        </w:rPr>
        <w:t>for</w:t>
      </w:r>
      <w:r w:rsidR="001E7AC6" w:rsidRPr="00356992">
        <w:rPr>
          <w:rFonts w:ascii="Times New Roman" w:hAnsi="Times New Roman" w:cs="Times New Roman"/>
          <w:bCs/>
          <w:sz w:val="24"/>
          <w:szCs w:val="24"/>
        </w:rPr>
        <w:t xml:space="preserve"> the interaction </w:t>
      </w:r>
      <w:r w:rsidR="00B84CBF" w:rsidRPr="00356992">
        <w:rPr>
          <w:rFonts w:ascii="Times New Roman" w:hAnsi="Times New Roman" w:cs="Times New Roman"/>
          <w:bCs/>
          <w:sz w:val="24"/>
          <w:szCs w:val="24"/>
        </w:rPr>
        <w:t>within a</w:t>
      </w:r>
      <w:r w:rsidR="001E7AC6" w:rsidRPr="00356992">
        <w:rPr>
          <w:rFonts w:ascii="Times New Roman" w:hAnsi="Times New Roman" w:cs="Times New Roman"/>
          <w:bCs/>
          <w:sz w:val="24"/>
          <w:szCs w:val="24"/>
        </w:rPr>
        <w:t xml:space="preserve"> photonic bath, we </w:t>
      </w:r>
      <w:r w:rsidR="00B84CBF" w:rsidRPr="00356992">
        <w:rPr>
          <w:rFonts w:ascii="Times New Roman" w:hAnsi="Times New Roman" w:cs="Times New Roman"/>
          <w:bCs/>
          <w:sz w:val="24"/>
          <w:szCs w:val="24"/>
        </w:rPr>
        <w:t>have considered</w:t>
      </w:r>
      <w:r w:rsidR="001E7AC6" w:rsidRPr="00356992">
        <w:rPr>
          <w:rFonts w:ascii="Times New Roman" w:hAnsi="Times New Roman" w:cs="Times New Roman"/>
          <w:bCs/>
          <w:sz w:val="24"/>
          <w:szCs w:val="24"/>
        </w:rPr>
        <w:t xml:space="preserve"> a valley specific Jaynes-Cummings model. Exciton</w:t>
      </w:r>
      <w:r w:rsidR="00B84CBF" w:rsidRPr="00356992">
        <w:rPr>
          <w:rFonts w:ascii="Times New Roman" w:hAnsi="Times New Roman" w:cs="Times New Roman"/>
          <w:bCs/>
          <w:sz w:val="24"/>
          <w:szCs w:val="24"/>
        </w:rPr>
        <w:t>s</w:t>
      </w:r>
      <w:r w:rsidR="001E7AC6" w:rsidRPr="00356992">
        <w:rPr>
          <w:rFonts w:ascii="Times New Roman" w:hAnsi="Times New Roman" w:cs="Times New Roman"/>
          <w:bCs/>
          <w:sz w:val="24"/>
          <w:szCs w:val="24"/>
        </w:rPr>
        <w:t xml:space="preserve"> in two different valleys </w:t>
      </w:r>
      <w:r w:rsidR="00B84CBF" w:rsidRPr="00356992">
        <w:rPr>
          <w:rFonts w:ascii="Times New Roman" w:hAnsi="Times New Roman" w:cs="Times New Roman"/>
          <w:bCs/>
          <w:sz w:val="24"/>
          <w:szCs w:val="24"/>
        </w:rPr>
        <w:t xml:space="preserve">(so called </w:t>
      </w:r>
      <m:oMath>
        <m:r>
          <w:rPr>
            <w:rFonts w:ascii="Cambria Math" w:hAnsi="Cambria Math" w:cs="Times New Roman"/>
            <w:sz w:val="24"/>
            <w:szCs w:val="24"/>
          </w:rPr>
          <m:t>K</m:t>
        </m:r>
      </m:oMath>
      <w:r w:rsidR="001E7AC6" w:rsidRPr="00356992">
        <w:rPr>
          <w:rFonts w:ascii="Times New Roman" w:hAnsi="Times New Roman" w:cs="Times New Roman" w:hint="eastAsia"/>
          <w:bCs/>
          <w:sz w:val="24"/>
          <w:szCs w:val="24"/>
        </w:rPr>
        <w:t xml:space="preserve"> </w:t>
      </w:r>
      <w:r w:rsidR="001E7AC6" w:rsidRPr="00356992">
        <w:rPr>
          <w:rFonts w:ascii="Times New Roman" w:hAnsi="Times New Roman" w:cs="Times New Roman"/>
          <w:bCs/>
          <w:sz w:val="24"/>
          <w:szCs w:val="24"/>
        </w:rPr>
        <w:t xml:space="preserve">and </w:t>
      </w:r>
      <m:oMath>
        <m:r>
          <w:rPr>
            <w:rFonts w:ascii="Cambria Math" w:hAnsi="Cambria Math" w:cs="Times New Roman"/>
            <w:sz w:val="24"/>
            <w:szCs w:val="24"/>
          </w:rPr>
          <m:t>K'</m:t>
        </m:r>
      </m:oMath>
      <w:r w:rsidR="00B84CBF" w:rsidRPr="00356992">
        <w:rPr>
          <w:rFonts w:ascii="Times New Roman" w:hAnsi="Times New Roman" w:cs="Times New Roman" w:hint="eastAsia"/>
          <w:sz w:val="24"/>
          <w:szCs w:val="24"/>
        </w:rPr>
        <w:t xml:space="preserve"> </w:t>
      </w:r>
      <w:r w:rsidR="00B84CBF" w:rsidRPr="00356992">
        <w:rPr>
          <w:rFonts w:ascii="Times New Roman" w:hAnsi="Times New Roman" w:cs="Times New Roman"/>
          <w:sz w:val="24"/>
          <w:szCs w:val="24"/>
        </w:rPr>
        <w:t>valley)</w:t>
      </w:r>
      <w:r w:rsidR="00BE0564" w:rsidRPr="00356992">
        <w:rPr>
          <w:rFonts w:ascii="Times New Roman" w:hAnsi="Times New Roman" w:cs="Times New Roman"/>
          <w:bCs/>
          <w:sz w:val="24"/>
          <w:szCs w:val="24"/>
        </w:rPr>
        <w:t xml:space="preserve"> form</w:t>
      </w:r>
      <w:r w:rsidR="00B84CBF" w:rsidRPr="00356992">
        <w:rPr>
          <w:rFonts w:ascii="Times New Roman" w:hAnsi="Times New Roman" w:cs="Times New Roman"/>
          <w:bCs/>
          <w:sz w:val="24"/>
          <w:szCs w:val="24"/>
        </w:rPr>
        <w:t>s</w:t>
      </w:r>
      <w:r w:rsidR="00BE0564" w:rsidRPr="00356992">
        <w:rPr>
          <w:rFonts w:ascii="Times New Roman" w:hAnsi="Times New Roman" w:cs="Times New Roman"/>
          <w:bCs/>
          <w:sz w:val="24"/>
          <w:szCs w:val="24"/>
        </w:rPr>
        <w:t xml:space="preserve"> a</w:t>
      </w:r>
      <w:r w:rsidR="00817E37" w:rsidRPr="00356992">
        <w:rPr>
          <w:rFonts w:ascii="Times New Roman" w:hAnsi="Times New Roman" w:cs="Times New Roman"/>
          <w:bCs/>
          <w:sz w:val="24"/>
          <w:szCs w:val="24"/>
        </w:rPr>
        <w:t>n</w:t>
      </w:r>
      <w:r w:rsidR="00BE0564" w:rsidRPr="00356992">
        <w:rPr>
          <w:rFonts w:ascii="Times New Roman" w:hAnsi="Times New Roman" w:cs="Times New Roman"/>
          <w:bCs/>
          <w:sz w:val="24"/>
          <w:szCs w:val="24"/>
        </w:rPr>
        <w:t xml:space="preserve"> energy degenerate V-type three level atomic system,</w:t>
      </w:r>
      <w:r w:rsidR="001E7AC6" w:rsidRPr="00356992">
        <w:rPr>
          <w:rFonts w:ascii="Times New Roman" w:hAnsi="Times New Roman" w:cs="Times New Roman"/>
          <w:bCs/>
          <w:sz w:val="24"/>
          <w:szCs w:val="24"/>
        </w:rPr>
        <w:t xml:space="preserve"> </w:t>
      </w:r>
      <w:r w:rsidR="00B84CBF" w:rsidRPr="00356992">
        <w:rPr>
          <w:rFonts w:ascii="Times New Roman" w:hAnsi="Times New Roman" w:cs="Times New Roman"/>
          <w:bCs/>
          <w:sz w:val="24"/>
          <w:szCs w:val="24"/>
        </w:rPr>
        <w:t xml:space="preserve">and </w:t>
      </w:r>
      <w:r w:rsidR="001E7AC6" w:rsidRPr="00356992">
        <w:rPr>
          <w:rFonts w:ascii="Times New Roman" w:hAnsi="Times New Roman" w:cs="Times New Roman"/>
          <w:bCs/>
          <w:sz w:val="24"/>
          <w:szCs w:val="24"/>
        </w:rPr>
        <w:t>are individually coupled to</w:t>
      </w:r>
      <w:r w:rsidR="00B84CBF" w:rsidRPr="00356992">
        <w:rPr>
          <w:rFonts w:ascii="Times New Roman" w:hAnsi="Times New Roman" w:cs="Times New Roman"/>
          <w:bCs/>
          <w:sz w:val="24"/>
          <w:szCs w:val="24"/>
        </w:rPr>
        <w:t xml:space="preserve"> the</w:t>
      </w:r>
      <w:r w:rsidR="001E7AC6" w:rsidRPr="00356992">
        <w:rPr>
          <w:rFonts w:ascii="Times New Roman" w:hAnsi="Times New Roman" w:cs="Times New Roman"/>
          <w:bCs/>
          <w:sz w:val="24"/>
          <w:szCs w:val="24"/>
        </w:rPr>
        <w:t xml:space="preserve"> helicity-resolved photon modes</w:t>
      </w:r>
      <w:r w:rsidR="00B84CBF" w:rsidRPr="00356992">
        <w:rPr>
          <w:rFonts w:ascii="Times New Roman" w:hAnsi="Times New Roman" w:cs="Times New Roman"/>
          <w:bCs/>
          <w:sz w:val="24"/>
          <w:szCs w:val="24"/>
        </w:rPr>
        <w:t>, i.e.</w:t>
      </w:r>
      <w:r w:rsidR="001E7AC6" w:rsidRPr="00356992">
        <w:rPr>
          <w:rFonts w:ascii="Times New Roman" w:hAnsi="Times New Roman" w:cs="Times New Roman"/>
          <w:bCs/>
          <w:sz w:val="24"/>
          <w:szCs w:val="24"/>
        </w:rPr>
        <w:t xml:space="preserve"> right-circular polarized and left-circular polarized photon</w:t>
      </w:r>
      <w:r w:rsidR="00F442D3" w:rsidRPr="00356992">
        <w:rPr>
          <w:rFonts w:ascii="Times New Roman" w:hAnsi="Times New Roman" w:cs="Times New Roman"/>
          <w:bCs/>
          <w:sz w:val="24"/>
          <w:szCs w:val="24"/>
        </w:rPr>
        <w:t>.</w:t>
      </w:r>
      <w:r w:rsidR="005B6614" w:rsidRPr="00356992">
        <w:rPr>
          <w:rFonts w:ascii="Times New Roman" w:hAnsi="Times New Roman" w:cs="Times New Roman"/>
          <w:bCs/>
          <w:sz w:val="24"/>
          <w:szCs w:val="24"/>
        </w:rPr>
        <w:fldChar w:fldCharType="begin"/>
      </w:r>
      <w:r w:rsidR="00336EF4" w:rsidRPr="00356992">
        <w:rPr>
          <w:rFonts w:ascii="Times New Roman" w:hAnsi="Times New Roman" w:cs="Times New Roman"/>
          <w:bCs/>
          <w:sz w:val="24"/>
          <w:szCs w:val="24"/>
        </w:rPr>
        <w:instrText xml:space="preserve"> ADDIN ZOTERO_ITEM CSL_CITATION {"citationID":"WLmo0kXm","properties":{"formattedCitation":"\\uc0\\u160{}[38\\uc0\\u8211{}41]","plainCitation":" [38–41]","noteIndex":0},"citationItems":[{"id":2261,"uris":["http://zotero.org/users/10892785/items/I7QTF4TG"],"itemData":{"id":2261,"type":"article-journal","container-title":"Physical Review B","DOI":"10.1103/PhysRevB.108.035419","ISSN":"2469-9950, 2469-9969","issue":"3","journalAbbreviation":"Phys. Rev. B","language":"en","page":"035419","source":"DOI.org (Crossref)","title":"Magnetically tunable exciton valley coherence in monolayer WS 2 mediated by the electron-hole exchange and exciton-phonon interactions","volume":"108","author":[{"family":"Lan","given":"Kang"},{"family":"Xie","given":"Shijie"},{"family":"Fu","given":"Jiyong"},{"family":"Qu","given":"Fanyao"}],"issued":{"date-parts":[["2023",7,26]]}}},{"id":2351,"uris":["http://zotero.org/users/10892785/items/LQLQZ6WP"],"itemData":{"id":2351,"type":"article-journal","abstract":"Optimizing valley dynamics serves as an effective tool for facilitating the coherent control within the framework of two-dimensional semiconductors. In this study, we develop a comprehensive model that encompasses both intravalley and intervalley exciton channels in monolayer WSe2, and simultaneously takes the light-matter interaction into account. This model allows us to investigate the optimal control of valley dynamics starting from an initial coherent excitonic state. Drawing upon the quantum speed limit (QSL) theory, we propose two optimal control schemes with the goal of reducing the evolution time required for valley dynamics to reach the final state, and of enhancing the evolution speed over a period of time. We emphasize that the implementation of dynamical optimization is </w:instrText>
      </w:r>
      <w:r w:rsidR="00336EF4" w:rsidRPr="00356992">
        <w:rPr>
          <w:rFonts w:ascii="Times New Roman" w:hAnsi="Times New Roman" w:cs="Times New Roman" w:hint="eastAsia"/>
          <w:bCs/>
          <w:sz w:val="24"/>
          <w:szCs w:val="24"/>
        </w:rPr>
        <w:instrText xml:space="preserve">associated with the detuning difference, the variance in exciton-laser field detunings between the </w:instrText>
      </w:r>
      <w:r w:rsidR="00336EF4" w:rsidRPr="00356992">
        <w:rPr>
          <w:rFonts w:ascii="Cambria Math" w:hAnsi="Cambria Math" w:cs="Cambria Math"/>
          <w:bCs/>
          <w:sz w:val="24"/>
          <w:szCs w:val="24"/>
        </w:rPr>
        <w:instrText>𝐾</w:instrText>
      </w:r>
      <w:r w:rsidR="00336EF4" w:rsidRPr="00356992">
        <w:rPr>
          <w:rFonts w:ascii="Times New Roman" w:hAnsi="Times New Roman" w:cs="Times New Roman" w:hint="eastAsia"/>
          <w:bCs/>
          <w:sz w:val="24"/>
          <w:szCs w:val="24"/>
        </w:rPr>
        <w:instrText xml:space="preserve"> and </w:instrText>
      </w:r>
      <w:r w:rsidR="00336EF4" w:rsidRPr="00356992">
        <w:rPr>
          <w:rFonts w:ascii="Cambria Math" w:hAnsi="Cambria Math" w:cs="Cambria Math"/>
          <w:bCs/>
          <w:sz w:val="24"/>
          <w:szCs w:val="24"/>
        </w:rPr>
        <w:instrText>𝐾</w:instrText>
      </w:r>
      <w:r w:rsidR="00336EF4" w:rsidRPr="00356992">
        <w:rPr>
          <w:rFonts w:ascii="Times New Roman" w:hAnsi="Times New Roman" w:cs="Times New Roman" w:hint="eastAsia"/>
          <w:bCs/>
          <w:sz w:val="24"/>
          <w:szCs w:val="24"/>
        </w:rPr>
        <w:instrText>′</w:instrText>
      </w:r>
      <w:r w:rsidR="00336EF4" w:rsidRPr="00356992">
        <w:rPr>
          <w:rFonts w:ascii="Times New Roman" w:hAnsi="Times New Roman" w:cs="Times New Roman" w:hint="eastAsia"/>
          <w:bCs/>
          <w:sz w:val="24"/>
          <w:szCs w:val="24"/>
        </w:rPr>
        <w:instrText xml:space="preserve"> valleys, dictated by the optical excitation mode and magnetically induced valley splitting. Specifically, to minimize the evolution time, we find</w:instrText>
      </w:r>
      <w:r w:rsidR="00336EF4" w:rsidRPr="00356992">
        <w:rPr>
          <w:rFonts w:ascii="Times New Roman" w:hAnsi="Times New Roman" w:cs="Times New Roman"/>
          <w:bCs/>
          <w:sz w:val="24"/>
          <w:szCs w:val="24"/>
        </w:rPr>
        <w:instrText xml:space="preserve"> that a small detuning difference drives the actual dynamical path to converge toward the geodesic length from the initial state to final state, enabling the system to evolve in the shortest time. In particular, in the presence of valley coherence, the actual evolution time closely aligns with the calculated QSL time, facilitating high-fidelity quantum system evolution. Conversely, we illustrate a remarkable enhancement in the evolution speed of valley dynamics by using a large detuning difference, which induces emerging valley polarization even without initial polarization. Our work has important theoretical implications for facilitating coherent valley manipulations, and could also serve as a guide for searching optimal evolution path in relevant experiments.","container-title":"Physical Review B","DOI":"10.1103/PhysRevB.110.125420","issue":"12","journalAbbreviation":"Phys. Rev. B","note":"publisher: American Physical Society","page":"125420","source":"APS","title":"Laser-field detuning assisted optimization of valley dynamics in monolayer ${\\mathrm{WSe}}_{2}$","volume":"110","author":[{"family":"Lan","given":"Kang"},{"family":"Xie","given":"Shijie"},{"family":"Fu","given":"Jiyong"}],"issued":{"date-parts":[["2024",9,16]]}}},{"id":2316,"uris":["http://zotero.org/users/10892785/items/4F87Z5AR"],"itemData":{"id":2316,"type":"article-journal","abstract":"Single layers of transition metal dichalcogenides are two-dimensional (2D) direct-bandgap semiconductors with degenerate, but inequivalent, ‘valleys’ in the electronic structure that can be selectively excited by polarized light. Coherent superpositions of light and matter, exciton–polaritons, have been observed when these materials are strongly coupled to photons, but these hybrid quasiparticles do not harness the valley sensitivity of the monolayer semiconductors. Here, we observe valley-polarized exciton–polaritons in monolayers of MoS2 embedded in a dielectric microcavity. These light–matter quasiparticles emit polarized light with spectral Rabi splitting and anticrossing indicative of strongly coupled exciton–polaritons in the topologically separate spin-coupled valleys. The interplay of intervalley depolarization and cavity-modified exciton dynamics in the high-cooperativity regime causes valley-polarized exciton–polaritons to persist at room temperature, distinct from the vanishing polarization in bare monolayers. Achieving polarization-sensitive polaritonic devices operating at room temperature presents a pathway for manipulating novel valley degrees of freedom in coherent states of light and matter.","container-title":"Nature Photonics","DOI":"10.1038/nphoton.2017.86","ISSN":"1749-4893","issue":"7","journalAbbreviation":"Nature Photon","language":"en","license":"2017 Springer Nature Limited","note":"publisher: Nature Publishing Group","page":"431-435","source":"www.nature.com","title":"Valley-polarized exciton–polaritons in a monolayer semiconductor","volume":"11","author":[{"family":"Chen","given":"Yen-Jung"},{"family":"Cain","given":"Jeffrey D."},{"family":"Stanev","given":"Teodor K."},{"family":"Dravid","given":"Vinayak P."},{"family":"Stern","given":"Nathaniel P."}],"issued":{"date-parts":[["2017",7]]}}},{"id":2255,"uris":["http://zotero.org/users/10892785/items/U6T6FB65"],"itemData":{"id":2255,"type":"article-journal","abstract":"The emerging field of valleytronics aims to coherently manipulate an electron and/or hole’s valley pseudospin as an information bearing degree of freedom (DOF). Monolayer transition metal dichalcogenides, due to their strongly bound excitons, their degenerate valleys and their seamless interfacing with photons are a promising candidate for room temperature valleytronics. Although the exciton binding energy suggests room temperature valley coherence should be possible, it has been elusive to-date. A potential solution involves the formation of half-light, half-matter cavity polaritons based on 2D material excitons. It has recently been discovered that cavity polaritons can inherit the valley DOF. Here, we demonstrate the room temperature valley coherence of valley-polaritons by embedding a monolayer of tungsten diselenide in a monolithic dielectric cavity. The extra decay path introduced by the exciton-cavity coupling, which is free from decoherence, is the key to room temperature valley coherence preservation. These observations paves the way for practical valleytronic devices.","container-title":"Nature Communications","DOI":"10.1038/s41467-019-09490-6","ISSN":"2041-1723","issue":"1","journalAbbreviation":"Nat Commun","language":"en","license":"2019 The Author(s)","note":"publisher: Nature Publishing Group","page":"1513","source":"www.nature.com","title":"Room-temperature valley coherence in a polaritonic system","volume":"10","author":[{"family":"Qiu","given":"L."},{"family":"Chakraborty","given":"C."},{"family":"Dhara","given":"S."},{"family":"Vamivakas","given":"A. N."}],"issued":{"date-parts":[["2019",4,3]]}}}],"schema":"https://github.com/citation-style-language/schema/raw/master/csl-citation.json"} </w:instrText>
      </w:r>
      <w:r w:rsidR="005B6614" w:rsidRPr="00356992">
        <w:rPr>
          <w:rFonts w:ascii="Times New Roman" w:hAnsi="Times New Roman" w:cs="Times New Roman"/>
          <w:bCs/>
          <w:sz w:val="24"/>
          <w:szCs w:val="24"/>
        </w:rPr>
        <w:fldChar w:fldCharType="separate"/>
      </w:r>
      <w:r w:rsidR="00336EF4" w:rsidRPr="00356992">
        <w:rPr>
          <w:rFonts w:ascii="Times New Roman" w:hAnsi="Times New Roman" w:cs="Times New Roman"/>
          <w:kern w:val="0"/>
          <w:sz w:val="24"/>
          <w:szCs w:val="24"/>
        </w:rPr>
        <w:t> [38–41]</w:t>
      </w:r>
      <w:r w:rsidR="005B6614" w:rsidRPr="00356992">
        <w:rPr>
          <w:rFonts w:ascii="Times New Roman" w:hAnsi="Times New Roman" w:cs="Times New Roman"/>
          <w:bCs/>
          <w:sz w:val="24"/>
          <w:szCs w:val="24"/>
        </w:rPr>
        <w:fldChar w:fldCharType="end"/>
      </w:r>
      <w:r w:rsidR="00B84CBF" w:rsidRPr="00356992">
        <w:rPr>
          <w:rFonts w:ascii="Times New Roman" w:hAnsi="Times New Roman" w:cs="Times New Roman"/>
          <w:bCs/>
          <w:sz w:val="24"/>
          <w:szCs w:val="24"/>
        </w:rPr>
        <w:t xml:space="preserve"> The Hamiltonian reads,</w:t>
      </w:r>
    </w:p>
    <w:p w14:paraId="25B1B7D8" w14:textId="33191AFA" w:rsidR="00BE0564" w:rsidRPr="00356992" w:rsidRDefault="00B83453" w:rsidP="00BE0564">
      <w:pPr>
        <w:spacing w:line="480" w:lineRule="auto"/>
        <w:rPr>
          <w:rFonts w:ascii="Times New Roman" w:hAnsi="Times New Roman" w:cs="Times New Roman"/>
          <w:bCs/>
          <w:sz w:val="24"/>
          <w:szCs w:val="24"/>
        </w:rPr>
      </w:pPr>
      <m:oMathPara>
        <m:oMath>
          <m:eqArr>
            <m:eqArrPr>
              <m:maxDist m:val="1"/>
              <m:ctrlPr>
                <w:rPr>
                  <w:rFonts w:ascii="Cambria Math" w:hAnsi="Cambria Math" w:cs="Times New Roman"/>
                  <w:bCs/>
                  <w:i/>
                  <w:sz w:val="24"/>
                  <w:szCs w:val="24"/>
                </w:rPr>
              </m:ctrlPr>
            </m:eqArrPr>
            <m:e>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m:t>
              </m:r>
              <m:nary>
                <m:naryPr>
                  <m:chr m:val="∑"/>
                  <m:supHide m:val="1"/>
                  <m:ctrlPr>
                    <w:rPr>
                      <w:rFonts w:ascii="Cambria Math" w:hAnsi="Cambria Math" w:cs="Times New Roman"/>
                      <w:bCs/>
                      <w:i/>
                      <w:sz w:val="24"/>
                      <w:szCs w:val="24"/>
                    </w:rPr>
                  </m:ctrlPr>
                </m:naryPr>
                <m:sub>
                  <m:r>
                    <w:rPr>
                      <w:rFonts w:ascii="Cambria Math" w:hAnsi="Cambria Math" w:cs="Times New Roman"/>
                      <w:sz w:val="24"/>
                      <w:szCs w:val="24"/>
                    </w:rPr>
                    <m:t>j∈</m:t>
                  </m:r>
                  <m:d>
                    <m:dPr>
                      <m:begChr m:val="{"/>
                      <m:endChr m:val="}"/>
                      <m:ctrlPr>
                        <w:rPr>
                          <w:rFonts w:ascii="Cambria Math" w:hAnsi="Cambria Math" w:cs="Times New Roman"/>
                          <w:bCs/>
                          <w:i/>
                          <w:sz w:val="24"/>
                          <w:szCs w:val="24"/>
                        </w:rPr>
                      </m:ctrlPr>
                    </m:dPr>
                    <m:e>
                      <m:r>
                        <w:rPr>
                          <w:rFonts w:ascii="Cambria Math" w:hAnsi="Cambria Math" w:cs="Times New Roman"/>
                          <w:sz w:val="24"/>
                          <w:szCs w:val="24"/>
                        </w:rPr>
                        <m:t>K,</m:t>
                      </m:r>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e>
                  </m:d>
                </m:sub>
                <m:sup/>
                <m:e>
                  <m:r>
                    <w:rPr>
                      <w:rFonts w:ascii="Cambria Math" w:hAnsi="Cambria Math" w:cs="Times New Roman"/>
                      <w:sz w:val="24"/>
                      <w:szCs w:val="24"/>
                    </w:rPr>
                    <m:t>ℏ</m:t>
                  </m:r>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oj</m:t>
                      </m:r>
                    </m:sub>
                  </m:sSub>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e>
              </m:nary>
              <m:r>
                <w:rPr>
                  <w:rFonts w:ascii="Cambria Math" w:hAnsi="Cambria Math" w:cs="Times New Roman"/>
                  <w:sz w:val="24"/>
                  <w:szCs w:val="24"/>
                </w:rPr>
                <m:t>+</m:t>
              </m:r>
              <m:nary>
                <m:naryPr>
                  <m:chr m:val="∑"/>
                  <m:supHide m:val="1"/>
                  <m:ctrlPr>
                    <w:rPr>
                      <w:rFonts w:ascii="Cambria Math" w:hAnsi="Cambria Math" w:cs="Times New Roman"/>
                      <w:bCs/>
                      <w:i/>
                      <w:sz w:val="24"/>
                      <w:szCs w:val="24"/>
                    </w:rPr>
                  </m:ctrlPr>
                </m:naryPr>
                <m:sub>
                  <m:r>
                    <w:rPr>
                      <w:rFonts w:ascii="Cambria Math" w:hAnsi="Cambria Math" w:cs="Times New Roman"/>
                      <w:sz w:val="24"/>
                      <w:szCs w:val="24"/>
                    </w:rPr>
                    <m:t>j∈</m:t>
                  </m:r>
                  <m:d>
                    <m:dPr>
                      <m:begChr m:val="{"/>
                      <m:endChr m:val="}"/>
                      <m:ctrlPr>
                        <w:rPr>
                          <w:rFonts w:ascii="Cambria Math" w:hAnsi="Cambria Math" w:cs="Times New Roman"/>
                          <w:bCs/>
                          <w:i/>
                          <w:sz w:val="24"/>
                          <w:szCs w:val="24"/>
                        </w:rPr>
                      </m:ctrlPr>
                    </m:dPr>
                    <m:e>
                      <m:r>
                        <w:rPr>
                          <w:rFonts w:ascii="Cambria Math" w:hAnsi="Cambria Math" w:cs="Times New Roman"/>
                          <w:sz w:val="24"/>
                          <w:szCs w:val="24"/>
                        </w:rPr>
                        <m:t>K,</m:t>
                      </m:r>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e>
                  </m:d>
                </m:sub>
                <m:sup/>
                <m:e>
                  <m:r>
                    <w:rPr>
                      <w:rFonts w:ascii="Cambria Math" w:hAnsi="Cambria Math" w:cs="Times New Roman"/>
                      <w:sz w:val="24"/>
                      <w:szCs w:val="24"/>
                    </w:rPr>
                    <m:t>ℏ</m:t>
                  </m:r>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p</m:t>
                      </m:r>
                    </m:sub>
                  </m:sSub>
                  <m:sSubSup>
                    <m:sSubSupPr>
                      <m:ctrlPr>
                        <w:rPr>
                          <w:rFonts w:ascii="Cambria Math" w:hAnsi="Cambria Math" w:cs="Times New Roman"/>
                          <w:bCs/>
                          <w:i/>
                          <w:sz w:val="24"/>
                          <w:szCs w:val="24"/>
                        </w:rPr>
                      </m:ctrlPr>
                    </m:sSubSupPr>
                    <m:e>
                      <m:r>
                        <w:rPr>
                          <w:rFonts w:ascii="Cambria Math" w:hAnsi="Cambria Math" w:cs="Times New Roman"/>
                          <w:sz w:val="24"/>
                          <w:szCs w:val="24"/>
                        </w:rPr>
                        <m:t>b</m:t>
                      </m:r>
                    </m:e>
                    <m:sub>
                      <m:r>
                        <w:rPr>
                          <w:rFonts w:ascii="Cambria Math" w:hAnsi="Cambria Math" w:cs="Times New Roman"/>
                          <w:sz w:val="24"/>
                          <w:szCs w:val="24"/>
                        </w:rPr>
                        <m:t>j</m:t>
                      </m:r>
                    </m:sub>
                    <m:sup>
                      <m:r>
                        <w:rPr>
                          <w:rFonts w:ascii="Cambria Math" w:hAnsi="Cambria Math" w:cs="Times New Roman"/>
                          <w:sz w:val="24"/>
                          <w:szCs w:val="24"/>
                        </w:rPr>
                        <m:t>†</m:t>
                      </m:r>
                    </m:sup>
                  </m:sSubSup>
                  <m:sSub>
                    <m:sSubPr>
                      <m:ctrlPr>
                        <w:rPr>
                          <w:rFonts w:ascii="Cambria Math" w:hAnsi="Cambria Math" w:cs="Times New Roman"/>
                          <w:bCs/>
                          <w:i/>
                          <w:sz w:val="24"/>
                          <w:szCs w:val="24"/>
                        </w:rPr>
                      </m:ctrlPr>
                    </m:sSubPr>
                    <m:e>
                      <m:r>
                        <w:rPr>
                          <w:rFonts w:ascii="Cambria Math" w:hAnsi="Cambria Math" w:cs="Times New Roman"/>
                          <w:sz w:val="24"/>
                          <w:szCs w:val="24"/>
                        </w:rPr>
                        <m:t>b</m:t>
                      </m:r>
                    </m:e>
                    <m:sub>
                      <m:r>
                        <w:rPr>
                          <w:rFonts w:ascii="Cambria Math" w:hAnsi="Cambria Math" w:cs="Times New Roman"/>
                          <w:sz w:val="24"/>
                          <w:szCs w:val="24"/>
                        </w:rPr>
                        <m:t>j</m:t>
                      </m:r>
                    </m:sub>
                  </m:sSub>
                </m:e>
              </m:nary>
              <m:r>
                <w:rPr>
                  <w:rFonts w:ascii="Cambria Math" w:hAnsi="Cambria Math" w:cs="Times New Roman"/>
                  <w:sz w:val="24"/>
                  <w:szCs w:val="24"/>
                </w:rPr>
                <m:t>+ℏg</m:t>
              </m:r>
              <m:nary>
                <m:naryPr>
                  <m:chr m:val="∑"/>
                  <m:supHide m:val="1"/>
                  <m:ctrlPr>
                    <w:rPr>
                      <w:rFonts w:ascii="Cambria Math" w:hAnsi="Cambria Math" w:cs="Times New Roman"/>
                      <w:bCs/>
                      <w:i/>
                      <w:sz w:val="24"/>
                      <w:szCs w:val="24"/>
                    </w:rPr>
                  </m:ctrlPr>
                </m:naryPr>
                <m:sub>
                  <m:r>
                    <w:rPr>
                      <w:rFonts w:ascii="Cambria Math" w:hAnsi="Cambria Math" w:cs="Times New Roman"/>
                      <w:sz w:val="24"/>
                      <w:szCs w:val="24"/>
                    </w:rPr>
                    <m:t>j∈</m:t>
                  </m:r>
                  <m:d>
                    <m:dPr>
                      <m:begChr m:val="{"/>
                      <m:endChr m:val="}"/>
                      <m:ctrlPr>
                        <w:rPr>
                          <w:rFonts w:ascii="Cambria Math" w:hAnsi="Cambria Math" w:cs="Times New Roman"/>
                          <w:bCs/>
                          <w:i/>
                          <w:sz w:val="24"/>
                          <w:szCs w:val="24"/>
                        </w:rPr>
                      </m:ctrlPr>
                    </m:dPr>
                    <m:e>
                      <m:r>
                        <w:rPr>
                          <w:rFonts w:ascii="Cambria Math" w:hAnsi="Cambria Math" w:cs="Times New Roman"/>
                          <w:sz w:val="24"/>
                          <w:szCs w:val="24"/>
                        </w:rPr>
                        <m:t>K,</m:t>
                      </m:r>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e>
                  </m:d>
                </m:sub>
                <m:sup/>
                <m:e>
                  <m:sSubSup>
                    <m:sSubSupPr>
                      <m:ctrlPr>
                        <w:rPr>
                          <w:rFonts w:ascii="Cambria Math" w:hAnsi="Cambria Math" w:cs="Times New Roman"/>
                          <w:bCs/>
                          <w:i/>
                          <w:sz w:val="24"/>
                          <w:szCs w:val="24"/>
                        </w:rPr>
                      </m:ctrlPr>
                    </m:sSubSupPr>
                    <m:e>
                      <m:r>
                        <w:rPr>
                          <w:rFonts w:ascii="Cambria Math" w:hAnsi="Cambria Math" w:cs="Times New Roman"/>
                          <w:sz w:val="24"/>
                          <w:szCs w:val="24"/>
                        </w:rPr>
                        <m:t>b</m:t>
                      </m:r>
                    </m:e>
                    <m:sub>
                      <m:r>
                        <w:rPr>
                          <w:rFonts w:ascii="Cambria Math" w:hAnsi="Cambria Math" w:cs="Times New Roman"/>
                          <w:sz w:val="24"/>
                          <w:szCs w:val="24"/>
                        </w:rPr>
                        <m:t>j</m:t>
                      </m:r>
                    </m:sub>
                    <m:sup>
                      <m:r>
                        <w:rPr>
                          <w:rFonts w:ascii="Cambria Math" w:hAnsi="Cambria Math" w:cs="Times New Roman"/>
                          <w:sz w:val="24"/>
                          <w:szCs w:val="24"/>
                        </w:rPr>
                        <m:t>†</m:t>
                      </m:r>
                    </m:sup>
                  </m:sSubSup>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b</m:t>
                      </m:r>
                    </m:e>
                    <m:sub>
                      <m:r>
                        <w:rPr>
                          <w:rFonts w:ascii="Cambria Math" w:hAnsi="Cambria Math" w:cs="Times New Roman"/>
                          <w:sz w:val="24"/>
                          <w:szCs w:val="24"/>
                        </w:rPr>
                        <m:t>j</m:t>
                      </m:r>
                    </m:sub>
                  </m:sSub>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e>
              </m:nary>
              <m:r>
                <w:rPr>
                  <w:rFonts w:ascii="Cambria Math" w:hAnsi="Cambria Math" w:cs="Times New Roman"/>
                  <w:sz w:val="24"/>
                  <w:szCs w:val="24"/>
                </w:rPr>
                <m:t>+</m:t>
              </m:r>
              <m:r>
                <m:rPr>
                  <m:sty m:val="p"/>
                </m:rPr>
                <w:rPr>
                  <w:rFonts w:ascii="Cambria Math" w:hAnsi="Cambria Math" w:cs="Times New Roman"/>
                  <w:sz w:val="24"/>
                  <w:szCs w:val="24"/>
                </w:rPr>
                <m:t>H.c.</m:t>
              </m:r>
              <m:r>
                <w:rPr>
                  <w:rFonts w:ascii="Cambria Math" w:hAnsi="Cambria Math" w:cs="Times New Roman"/>
                  <w:sz w:val="24"/>
                  <w:szCs w:val="24"/>
                </w:rPr>
                <m:t>.#</m:t>
              </m:r>
              <m:d>
                <m:dPr>
                  <m:ctrlPr>
                    <w:rPr>
                      <w:rFonts w:ascii="Cambria Math" w:hAnsi="Cambria Math" w:cs="Times New Roman"/>
                      <w:bCs/>
                      <w:i/>
                      <w:sz w:val="24"/>
                      <w:szCs w:val="24"/>
                    </w:rPr>
                  </m:ctrlPr>
                </m:dPr>
                <m:e>
                  <m:r>
                    <m:rPr>
                      <m:sty m:val="p"/>
                    </m:rPr>
                    <w:rPr>
                      <w:rFonts w:ascii="Cambria Math" w:hAnsi="Cambria Math" w:cs="Times New Roman"/>
                      <w:sz w:val="24"/>
                      <w:szCs w:val="24"/>
                    </w:rPr>
                    <m:t>1</m:t>
                  </m:r>
                </m:e>
              </m:d>
            </m:e>
          </m:eqArr>
        </m:oMath>
      </m:oMathPara>
    </w:p>
    <w:p w14:paraId="4A132B64" w14:textId="260ACA2F" w:rsidR="00BE0564" w:rsidRPr="00356992" w:rsidRDefault="000F2C66" w:rsidP="001E7AC6">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hint="eastAsia"/>
          <w:bCs/>
          <w:sz w:val="24"/>
          <w:szCs w:val="24"/>
        </w:rPr>
        <w:t>T</w:t>
      </w:r>
      <w:r w:rsidRPr="00356992">
        <w:rPr>
          <w:rFonts w:ascii="Times New Roman" w:hAnsi="Times New Roman" w:cs="Times New Roman"/>
          <w:bCs/>
          <w:sz w:val="24"/>
          <w:szCs w:val="24"/>
        </w:rPr>
        <w:t xml:space="preserve">he first term stands for the exciton Hamiltonian, where </w:t>
      </w:r>
      <m:oMath>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o</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is the excitonic resonance energy and </w:t>
      </w:r>
      <m:oMath>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r>
          <w:rPr>
            <w:rFonts w:ascii="Cambria Math" w:hAnsi="Cambria Math" w:cs="Times New Roman"/>
            <w:sz w:val="24"/>
            <w:szCs w:val="24"/>
          </w:rPr>
          <m:t>(</m:t>
        </m:r>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r>
          <w:rPr>
            <w:rFonts w:ascii="Cambria Math" w:hAnsi="Cambria Math" w:cs="Times New Roman"/>
            <w:sz w:val="24"/>
            <w:szCs w:val="24"/>
          </w:rPr>
          <m:t>)</m:t>
        </m:r>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is the exciton annihilation (creation) operator</w:t>
      </w:r>
      <w:r w:rsidR="00053A64" w:rsidRPr="00356992">
        <w:rPr>
          <w:rFonts w:ascii="Times New Roman" w:hAnsi="Times New Roman" w:cs="Times New Roman"/>
          <w:bCs/>
          <w:sz w:val="24"/>
          <w:szCs w:val="24"/>
        </w:rPr>
        <w:t xml:space="preserve"> of</w:t>
      </w:r>
      <w:r w:rsidR="00B84CBF" w:rsidRPr="00356992">
        <w:rPr>
          <w:rFonts w:ascii="Times New Roman" w:hAnsi="Times New Roman" w:cs="Times New Roman"/>
          <w:bCs/>
          <w:sz w:val="24"/>
          <w:szCs w:val="24"/>
        </w:rPr>
        <w:t xml:space="preserve"> the</w:t>
      </w:r>
      <w:r w:rsidR="005B68C4" w:rsidRPr="00356992">
        <w:rPr>
          <w:rFonts w:ascii="Times New Roman" w:hAnsi="Times New Roman" w:cs="Times New Roman"/>
          <w:bCs/>
          <w:sz w:val="24"/>
          <w:szCs w:val="24"/>
        </w:rPr>
        <w:t xml:space="preserve"> </w:t>
      </w:r>
      <m:oMath>
        <m:r>
          <w:rPr>
            <w:rFonts w:ascii="Cambria Math" w:hAnsi="Cambria Math" w:cs="Times New Roman"/>
            <w:sz w:val="24"/>
            <w:szCs w:val="24"/>
          </w:rPr>
          <m:t>K</m:t>
        </m:r>
      </m:oMath>
      <w:r w:rsidR="005B68C4" w:rsidRPr="00356992">
        <w:rPr>
          <w:rFonts w:ascii="Times New Roman" w:hAnsi="Times New Roman" w:cs="Times New Roman" w:hint="eastAsia"/>
          <w:bCs/>
          <w:sz w:val="24"/>
          <w:szCs w:val="24"/>
        </w:rPr>
        <w:t xml:space="preserve"> </w:t>
      </w:r>
      <w:proofErr w:type="spellStart"/>
      <w:r w:rsidR="005B68C4" w:rsidRPr="00356992">
        <w:rPr>
          <w:rFonts w:ascii="Times New Roman" w:hAnsi="Times New Roman" w:cs="Times New Roman"/>
          <w:bCs/>
          <w:sz w:val="24"/>
          <w:szCs w:val="24"/>
        </w:rPr>
        <w:t>and</w:t>
      </w:r>
      <w:proofErr w:type="spellEnd"/>
      <w:r w:rsidR="005B68C4" w:rsidRPr="00356992">
        <w:rPr>
          <w:rFonts w:ascii="Times New Roman" w:hAnsi="Times New Roman" w:cs="Times New Roman"/>
          <w:bCs/>
          <w:sz w:val="24"/>
          <w:szCs w:val="24"/>
        </w:rPr>
        <w:t xml:space="preserve"> </w:t>
      </w:r>
      <m:oMath>
        <m:r>
          <w:rPr>
            <w:rFonts w:ascii="Cambria Math" w:hAnsi="Cambria Math" w:cs="Times New Roman"/>
            <w:sz w:val="24"/>
            <w:szCs w:val="24"/>
          </w:rPr>
          <m:t>K'</m:t>
        </m:r>
      </m:oMath>
      <w:r w:rsidR="00053A64" w:rsidRPr="00356992">
        <w:rPr>
          <w:rFonts w:ascii="Times New Roman" w:hAnsi="Times New Roman" w:cs="Times New Roman"/>
          <w:bCs/>
          <w:sz w:val="24"/>
          <w:szCs w:val="24"/>
        </w:rPr>
        <w:t xml:space="preserve"> valley</w:t>
      </w:r>
      <w:r w:rsidRPr="00356992">
        <w:rPr>
          <w:rFonts w:ascii="Times New Roman" w:hAnsi="Times New Roman" w:cs="Times New Roman"/>
          <w:bCs/>
          <w:sz w:val="24"/>
          <w:szCs w:val="24"/>
        </w:rPr>
        <w:t xml:space="preserve">, which obey the bosonic commutation rule. The second term </w:t>
      </w:r>
      <w:r w:rsidR="00B84CBF" w:rsidRPr="00356992">
        <w:rPr>
          <w:rFonts w:ascii="Times New Roman" w:hAnsi="Times New Roman" w:cs="Times New Roman"/>
          <w:bCs/>
          <w:sz w:val="24"/>
          <w:szCs w:val="24"/>
        </w:rPr>
        <w:t xml:space="preserve">is </w:t>
      </w:r>
      <w:r w:rsidRPr="00356992">
        <w:rPr>
          <w:rFonts w:ascii="Times New Roman" w:hAnsi="Times New Roman" w:cs="Times New Roman"/>
          <w:bCs/>
          <w:sz w:val="24"/>
          <w:szCs w:val="24"/>
        </w:rPr>
        <w:t xml:space="preserve">the photon Hamiltonian, where </w:t>
      </w:r>
      <m:oMath>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p</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is the photon resonance energy and </w:t>
      </w:r>
      <m:oMath>
        <m:sSub>
          <m:sSubPr>
            <m:ctrlPr>
              <w:rPr>
                <w:rFonts w:ascii="Cambria Math" w:hAnsi="Cambria Math" w:cs="Times New Roman"/>
                <w:bCs/>
                <w:i/>
                <w:sz w:val="24"/>
                <w:szCs w:val="24"/>
              </w:rPr>
            </m:ctrlPr>
          </m:sSubPr>
          <m:e>
            <m:r>
              <w:rPr>
                <w:rFonts w:ascii="Cambria Math" w:hAnsi="Cambria Math" w:cs="Times New Roman"/>
                <w:sz w:val="24"/>
                <w:szCs w:val="24"/>
              </w:rPr>
              <m:t>b</m:t>
            </m:r>
          </m:e>
          <m:sub>
            <m:r>
              <w:rPr>
                <w:rFonts w:ascii="Cambria Math" w:hAnsi="Cambria Math" w:cs="Times New Roman"/>
                <w:sz w:val="24"/>
                <w:szCs w:val="24"/>
              </w:rPr>
              <m:t>j</m:t>
            </m:r>
          </m:sub>
        </m:sSub>
        <m:r>
          <w:rPr>
            <w:rFonts w:ascii="Cambria Math" w:hAnsi="Cambria Math" w:cs="Times New Roman"/>
            <w:sz w:val="24"/>
            <w:szCs w:val="24"/>
          </w:rPr>
          <m:t>(</m:t>
        </m:r>
        <m:sSubSup>
          <m:sSubSupPr>
            <m:ctrlPr>
              <w:rPr>
                <w:rFonts w:ascii="Cambria Math" w:hAnsi="Cambria Math" w:cs="Times New Roman"/>
                <w:bCs/>
                <w:i/>
                <w:sz w:val="24"/>
                <w:szCs w:val="24"/>
              </w:rPr>
            </m:ctrlPr>
          </m:sSubSupPr>
          <m:e>
            <m:r>
              <w:rPr>
                <w:rFonts w:ascii="Cambria Math" w:hAnsi="Cambria Math" w:cs="Times New Roman"/>
                <w:sz w:val="24"/>
                <w:szCs w:val="24"/>
              </w:rPr>
              <m:t>b</m:t>
            </m:r>
          </m:e>
          <m:sub>
            <m:r>
              <w:rPr>
                <w:rFonts w:ascii="Cambria Math" w:hAnsi="Cambria Math" w:cs="Times New Roman"/>
                <w:sz w:val="24"/>
                <w:szCs w:val="24"/>
              </w:rPr>
              <m:t>j</m:t>
            </m:r>
          </m:sub>
          <m:sup>
            <m:r>
              <w:rPr>
                <w:rFonts w:ascii="Cambria Math" w:hAnsi="Cambria Math" w:cs="Times New Roman"/>
                <w:sz w:val="24"/>
                <w:szCs w:val="24"/>
              </w:rPr>
              <m:t>†</m:t>
            </m:r>
          </m:sup>
        </m:sSubSup>
        <m:r>
          <w:rPr>
            <w:rFonts w:ascii="Cambria Math" w:hAnsi="Cambria Math" w:cs="Times New Roman"/>
            <w:sz w:val="24"/>
            <w:szCs w:val="24"/>
          </w:rPr>
          <m:t>)</m:t>
        </m:r>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is the photon annihilation (creation) operator</w:t>
      </w:r>
      <w:r w:rsidR="00053A64" w:rsidRPr="00356992">
        <w:rPr>
          <w:rFonts w:ascii="Times New Roman" w:hAnsi="Times New Roman" w:cs="Times New Roman"/>
          <w:bCs/>
          <w:sz w:val="24"/>
          <w:szCs w:val="24"/>
        </w:rPr>
        <w:t xml:space="preserve"> coupled to </w:t>
      </w:r>
      <m:oMath>
        <m:r>
          <w:rPr>
            <w:rFonts w:ascii="Cambria Math" w:hAnsi="Cambria Math" w:cs="Times New Roman"/>
            <w:sz w:val="24"/>
            <w:szCs w:val="24"/>
          </w:rPr>
          <m:t>K</m:t>
        </m:r>
      </m:oMath>
      <w:r w:rsidR="005B68C4" w:rsidRPr="00356992">
        <w:rPr>
          <w:rFonts w:ascii="Times New Roman" w:hAnsi="Times New Roman" w:cs="Times New Roman" w:hint="eastAsia"/>
          <w:bCs/>
          <w:sz w:val="24"/>
          <w:szCs w:val="24"/>
        </w:rPr>
        <w:t xml:space="preserve"> </w:t>
      </w:r>
      <w:r w:rsidR="005B68C4" w:rsidRPr="00356992">
        <w:rPr>
          <w:rFonts w:ascii="Times New Roman" w:hAnsi="Times New Roman" w:cs="Times New Roman"/>
          <w:bCs/>
          <w:sz w:val="24"/>
          <w:szCs w:val="24"/>
        </w:rPr>
        <w:t xml:space="preserve">and </w:t>
      </w:r>
      <m:oMath>
        <m:r>
          <w:rPr>
            <w:rFonts w:ascii="Cambria Math" w:hAnsi="Cambria Math" w:cs="Times New Roman"/>
            <w:sz w:val="24"/>
            <w:szCs w:val="24"/>
          </w:rPr>
          <m:t>K'</m:t>
        </m:r>
      </m:oMath>
      <w:r w:rsidR="005B68C4" w:rsidRPr="00356992">
        <w:rPr>
          <w:rFonts w:ascii="Times New Roman" w:hAnsi="Times New Roman" w:cs="Times New Roman"/>
          <w:bCs/>
          <w:sz w:val="24"/>
          <w:szCs w:val="24"/>
        </w:rPr>
        <w:t xml:space="preserve"> </w:t>
      </w:r>
      <w:r w:rsidR="00053A64" w:rsidRPr="00356992">
        <w:rPr>
          <w:rFonts w:ascii="Times New Roman" w:hAnsi="Times New Roman" w:cs="Times New Roman"/>
          <w:bCs/>
          <w:sz w:val="24"/>
          <w:szCs w:val="24"/>
        </w:rPr>
        <w:t>valley</w:t>
      </w:r>
      <w:r w:rsidRPr="00356992">
        <w:rPr>
          <w:rFonts w:ascii="Times New Roman" w:hAnsi="Times New Roman" w:cs="Times New Roman"/>
          <w:bCs/>
          <w:sz w:val="24"/>
          <w:szCs w:val="24"/>
        </w:rPr>
        <w:t xml:space="preserve">, which </w:t>
      </w:r>
      <w:r w:rsidR="00B84CBF" w:rsidRPr="00356992">
        <w:rPr>
          <w:rFonts w:ascii="Times New Roman" w:hAnsi="Times New Roman" w:cs="Times New Roman"/>
          <w:bCs/>
          <w:sz w:val="24"/>
          <w:szCs w:val="24"/>
        </w:rPr>
        <w:t xml:space="preserve">also </w:t>
      </w:r>
      <w:r w:rsidRPr="00356992">
        <w:rPr>
          <w:rFonts w:ascii="Times New Roman" w:hAnsi="Times New Roman" w:cs="Times New Roman"/>
          <w:bCs/>
          <w:sz w:val="24"/>
          <w:szCs w:val="24"/>
        </w:rPr>
        <w:t>obey</w:t>
      </w:r>
      <w:r w:rsidR="00B84CBF" w:rsidRPr="00356992">
        <w:rPr>
          <w:rFonts w:ascii="Times New Roman" w:hAnsi="Times New Roman" w:cs="Times New Roman"/>
          <w:bCs/>
          <w:sz w:val="24"/>
          <w:szCs w:val="24"/>
        </w:rPr>
        <w:t>s</w:t>
      </w:r>
      <w:r w:rsidRPr="00356992">
        <w:rPr>
          <w:rFonts w:ascii="Times New Roman" w:hAnsi="Times New Roman" w:cs="Times New Roman"/>
          <w:bCs/>
          <w:sz w:val="24"/>
          <w:szCs w:val="24"/>
        </w:rPr>
        <w:t xml:space="preserve"> the bosonic commutation rule. The </w:t>
      </w:r>
      <w:r w:rsidR="00B84CBF" w:rsidRPr="00356992">
        <w:rPr>
          <w:rFonts w:ascii="Times New Roman" w:hAnsi="Times New Roman" w:cs="Times New Roman"/>
          <w:bCs/>
          <w:sz w:val="24"/>
          <w:szCs w:val="24"/>
        </w:rPr>
        <w:t>last</w:t>
      </w:r>
      <w:r w:rsidRPr="00356992">
        <w:rPr>
          <w:rFonts w:ascii="Times New Roman" w:hAnsi="Times New Roman" w:cs="Times New Roman"/>
          <w:bCs/>
          <w:sz w:val="24"/>
          <w:szCs w:val="24"/>
        </w:rPr>
        <w:t xml:space="preserve"> term </w:t>
      </w:r>
      <w:r w:rsidRPr="00356992">
        <w:rPr>
          <w:rFonts w:ascii="Times New Roman" w:hAnsi="Times New Roman" w:cs="Times New Roman"/>
          <w:bCs/>
          <w:sz w:val="24"/>
          <w:szCs w:val="24"/>
        </w:rPr>
        <w:lastRenderedPageBreak/>
        <w:t>describes the</w:t>
      </w:r>
      <w:r w:rsidR="00053A64" w:rsidRPr="00356992">
        <w:rPr>
          <w:rFonts w:ascii="Times New Roman" w:hAnsi="Times New Roman" w:cs="Times New Roman"/>
          <w:bCs/>
          <w:sz w:val="24"/>
          <w:szCs w:val="24"/>
        </w:rPr>
        <w:t xml:space="preserve"> </w:t>
      </w:r>
      <w:r w:rsidRPr="00356992">
        <w:rPr>
          <w:rFonts w:ascii="Times New Roman" w:hAnsi="Times New Roman" w:cs="Times New Roman"/>
          <w:bCs/>
          <w:sz w:val="24"/>
          <w:szCs w:val="24"/>
        </w:rPr>
        <w:t xml:space="preserve">exciton-photon coupling, where </w:t>
      </w:r>
      <m:oMath>
        <m:r>
          <w:rPr>
            <w:rFonts w:ascii="Cambria Math" w:hAnsi="Cambria Math" w:cs="Times New Roman"/>
            <w:sz w:val="24"/>
            <w:szCs w:val="24"/>
          </w:rPr>
          <m:t>g</m:t>
        </m:r>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is the exciton-photon coupling constant between the ground state and the </w:t>
      </w:r>
      <m:oMath>
        <m:r>
          <w:rPr>
            <w:rFonts w:ascii="Cambria Math" w:hAnsi="Cambria Math" w:cs="Times New Roman"/>
            <w:sz w:val="24"/>
            <w:szCs w:val="24"/>
          </w:rPr>
          <m:t>K</m:t>
        </m:r>
      </m:oMath>
      <w:r w:rsidR="00B84CBF" w:rsidRPr="00356992">
        <w:rPr>
          <w:rFonts w:ascii="Times New Roman" w:hAnsi="Times New Roman" w:cs="Times New Roman"/>
          <w:sz w:val="24"/>
          <w:szCs w:val="24"/>
        </w:rPr>
        <w:t xml:space="preserve"> or</w:t>
      </w:r>
      <w:r w:rsidRPr="00356992">
        <w:rPr>
          <w:rFonts w:ascii="Times New Roman" w:hAnsi="Times New Roman" w:cs="Times New Roman"/>
          <w:sz w:val="24"/>
          <w:szCs w:val="24"/>
        </w:rPr>
        <w:t xml:space="preserve"> </w:t>
      </w:r>
      <m:oMath>
        <m:r>
          <w:rPr>
            <w:rFonts w:ascii="Cambria Math" w:hAnsi="Cambria Math" w:cs="Times New Roman"/>
            <w:sz w:val="24"/>
            <w:szCs w:val="24"/>
          </w:rPr>
          <m:t>K'</m:t>
        </m:r>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valley.</w:t>
      </w:r>
      <w:r w:rsidR="00B84CBF" w:rsidRPr="00356992">
        <w:rPr>
          <w:rFonts w:ascii="Times New Roman" w:hAnsi="Times New Roman" w:cs="Times New Roman"/>
          <w:sz w:val="24"/>
          <w:szCs w:val="24"/>
        </w:rPr>
        <w:t xml:space="preserve"> </w:t>
      </w:r>
      <w:proofErr w:type="spellStart"/>
      <w:r w:rsidR="00B84CBF" w:rsidRPr="00356992">
        <w:rPr>
          <w:rFonts w:ascii="Times New Roman" w:hAnsi="Times New Roman" w:cs="Times New Roman"/>
          <w:sz w:val="24"/>
          <w:szCs w:val="24"/>
        </w:rPr>
        <w:t>H.c.</w:t>
      </w:r>
      <w:proofErr w:type="spellEnd"/>
      <w:r w:rsidR="00B84CBF" w:rsidRPr="00356992">
        <w:rPr>
          <w:rFonts w:ascii="Times New Roman" w:hAnsi="Times New Roman" w:cs="Times New Roman"/>
          <w:sz w:val="24"/>
          <w:szCs w:val="24"/>
        </w:rPr>
        <w:t xml:space="preserve"> </w:t>
      </w:r>
      <w:r w:rsidR="002856AF" w:rsidRPr="00356992">
        <w:rPr>
          <w:rFonts w:ascii="Times New Roman" w:hAnsi="Times New Roman" w:cs="Times New Roman"/>
          <w:sz w:val="24"/>
          <w:szCs w:val="24"/>
        </w:rPr>
        <w:t>is</w:t>
      </w:r>
      <w:r w:rsidR="00B84CBF" w:rsidRPr="00356992">
        <w:rPr>
          <w:rFonts w:ascii="Times New Roman" w:hAnsi="Times New Roman" w:cs="Times New Roman"/>
          <w:sz w:val="24"/>
          <w:szCs w:val="24"/>
        </w:rPr>
        <w:t xml:space="preserve"> the Hermitian conjugate.</w:t>
      </w:r>
    </w:p>
    <w:p w14:paraId="7E57F682" w14:textId="086DA7EF" w:rsidR="001E7AC6" w:rsidRPr="00356992" w:rsidRDefault="001E7AC6" w:rsidP="001E7AC6">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bCs/>
          <w:sz w:val="24"/>
          <w:szCs w:val="24"/>
        </w:rPr>
        <w:t xml:space="preserve">We employ a </w:t>
      </w:r>
      <w:r w:rsidR="000F2C66" w:rsidRPr="00356992">
        <w:rPr>
          <w:rFonts w:ascii="Times New Roman" w:hAnsi="Times New Roman" w:cs="Times New Roman"/>
          <w:bCs/>
          <w:sz w:val="24"/>
          <w:szCs w:val="24"/>
        </w:rPr>
        <w:t>quantum master equation</w:t>
      </w:r>
      <w:r w:rsidRPr="00356992">
        <w:rPr>
          <w:rFonts w:ascii="Times New Roman" w:hAnsi="Times New Roman" w:cs="Times New Roman"/>
          <w:bCs/>
          <w:sz w:val="24"/>
          <w:szCs w:val="24"/>
        </w:rPr>
        <w:t xml:space="preserve"> to solve the steady-state solution of the</w:t>
      </w:r>
      <w:r w:rsidR="00021757" w:rsidRPr="00356992">
        <w:rPr>
          <w:rFonts w:ascii="Times New Roman" w:hAnsi="Times New Roman" w:cs="Times New Roman"/>
          <w:bCs/>
          <w:sz w:val="24"/>
          <w:szCs w:val="24"/>
        </w:rPr>
        <w:t xml:space="preserve"> standard time-dependent</w:t>
      </w:r>
      <w:r w:rsidRPr="00356992">
        <w:rPr>
          <w:rFonts w:ascii="Times New Roman" w:hAnsi="Times New Roman" w:cs="Times New Roman"/>
          <w:bCs/>
          <w:sz w:val="24"/>
          <w:szCs w:val="24"/>
        </w:rPr>
        <w:t xml:space="preserve"> density matrix, </w:t>
      </w:r>
    </w:p>
    <w:p w14:paraId="0F98D7EF" w14:textId="5C87BBAD" w:rsidR="001E7AC6" w:rsidRPr="00356992" w:rsidRDefault="00B83453" w:rsidP="001E7AC6">
      <w:pPr>
        <w:spacing w:line="480" w:lineRule="auto"/>
        <w:rPr>
          <w:rFonts w:ascii="Times New Roman" w:hAnsi="Times New Roman" w:cs="Times New Roman"/>
          <w:bCs/>
          <w:sz w:val="24"/>
          <w:szCs w:val="24"/>
        </w:rPr>
      </w:pPr>
      <m:oMathPara>
        <m:oMath>
          <m:eqArr>
            <m:eqArrPr>
              <m:maxDist m:val="1"/>
              <m:ctrlPr>
                <w:rPr>
                  <w:rFonts w:ascii="Cambria Math" w:hAnsi="Cambria Math" w:cs="Times New Roman"/>
                  <w:bCs/>
                  <w:i/>
                  <w:sz w:val="24"/>
                  <w:szCs w:val="24"/>
                </w:rPr>
              </m:ctrlPr>
            </m:eqArrPr>
            <m:e>
              <m:f>
                <m:fPr>
                  <m:ctrlPr>
                    <w:rPr>
                      <w:rFonts w:ascii="Cambria Math" w:hAnsi="Cambria Math" w:cs="Times New Roman"/>
                      <w:bCs/>
                      <w:i/>
                      <w:sz w:val="24"/>
                      <w:szCs w:val="24"/>
                    </w:rPr>
                  </m:ctrlPr>
                </m:fPr>
                <m:num>
                  <m:r>
                    <w:rPr>
                      <w:rFonts w:ascii="Cambria Math" w:hAnsi="Cambria Math" w:cs="Times New Roman"/>
                      <w:sz w:val="24"/>
                      <w:szCs w:val="24"/>
                    </w:rPr>
                    <m:t>dρ</m:t>
                  </m:r>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i</m:t>
                  </m:r>
                </m:num>
                <m:den>
                  <m:r>
                    <w:rPr>
                      <w:rFonts w:ascii="Cambria Math" w:hAnsi="Cambria Math" w:cs="Times New Roman"/>
                      <w:sz w:val="24"/>
                      <w:szCs w:val="24"/>
                    </w:rPr>
                    <m:t>ℏ</m:t>
                  </m:r>
                </m:den>
              </m:f>
              <m:d>
                <m:dPr>
                  <m:begChr m:val="["/>
                  <m:endChr m:val="]"/>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,ρ</m:t>
                  </m:r>
                </m:e>
              </m:d>
              <m:r>
                <m:rPr>
                  <m:scr m:val="script"/>
                </m:rPr>
                <w:rPr>
                  <w:rFonts w:ascii="Cambria Math" w:hAnsi="Cambria Math" w:cs="Times New Roman"/>
                  <w:sz w:val="24"/>
                  <w:szCs w:val="24"/>
                </w:rPr>
                <m:t>+L</m:t>
              </m:r>
              <m:r>
                <w:rPr>
                  <w:rFonts w:ascii="Cambria Math" w:hAnsi="Cambria Math" w:cs="Times New Roman"/>
                  <w:sz w:val="24"/>
                  <w:szCs w:val="24"/>
                </w:rPr>
                <m:t>ρ #</m:t>
              </m:r>
              <m:d>
                <m:dPr>
                  <m:ctrlPr>
                    <w:rPr>
                      <w:rFonts w:ascii="Cambria Math" w:hAnsi="Cambria Math" w:cs="Times New Roman"/>
                      <w:bCs/>
                      <w:i/>
                      <w:sz w:val="24"/>
                      <w:szCs w:val="24"/>
                    </w:rPr>
                  </m:ctrlPr>
                </m:dPr>
                <m:e>
                  <m:r>
                    <m:rPr>
                      <m:sty m:val="p"/>
                    </m:rPr>
                    <w:rPr>
                      <w:rFonts w:ascii="Cambria Math" w:hAnsi="Cambria Math" w:cs="Times New Roman"/>
                      <w:sz w:val="24"/>
                      <w:szCs w:val="24"/>
                    </w:rPr>
                    <m:t>2</m:t>
                  </m:r>
                </m:e>
              </m:d>
            </m:e>
          </m:eqArr>
        </m:oMath>
      </m:oMathPara>
    </w:p>
    <w:p w14:paraId="75A0A54B" w14:textId="0486F846" w:rsidR="001E7AC6" w:rsidRPr="00356992" w:rsidRDefault="001E7AC6" w:rsidP="001E7AC6">
      <w:pPr>
        <w:spacing w:line="480" w:lineRule="auto"/>
        <w:rPr>
          <w:rFonts w:ascii="Times New Roman" w:hAnsi="Times New Roman" w:cs="Times New Roman"/>
          <w:bCs/>
          <w:sz w:val="24"/>
          <w:szCs w:val="24"/>
        </w:rPr>
      </w:pPr>
      <w:r w:rsidRPr="00356992">
        <w:rPr>
          <w:rFonts w:ascii="Times New Roman" w:hAnsi="Times New Roman" w:cs="Times New Roman"/>
          <w:bCs/>
          <w:sz w:val="24"/>
          <w:szCs w:val="24"/>
        </w:rPr>
        <w:t xml:space="preserve">where </w:t>
      </w:r>
      <m:oMath>
        <m:r>
          <m:rPr>
            <m:scr m:val="script"/>
          </m:rPr>
          <w:rPr>
            <w:rFonts w:ascii="Cambria Math" w:hAnsi="Cambria Math" w:cs="Times New Roman"/>
            <w:sz w:val="24"/>
            <w:szCs w:val="24"/>
          </w:rPr>
          <m:t>L</m:t>
        </m:r>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is the </w:t>
      </w:r>
      <w:proofErr w:type="spellStart"/>
      <w:r w:rsidRPr="00356992">
        <w:rPr>
          <w:rFonts w:ascii="Times New Roman" w:hAnsi="Times New Roman" w:cs="Times New Roman"/>
          <w:bCs/>
          <w:sz w:val="24"/>
          <w:szCs w:val="24"/>
        </w:rPr>
        <w:t>Liouvilian</w:t>
      </w:r>
      <w:proofErr w:type="spellEnd"/>
      <w:r w:rsidRPr="00356992">
        <w:rPr>
          <w:rFonts w:ascii="Times New Roman" w:hAnsi="Times New Roman" w:cs="Times New Roman"/>
          <w:bCs/>
          <w:sz w:val="24"/>
          <w:szCs w:val="24"/>
        </w:rPr>
        <w:t xml:space="preserve"> </w:t>
      </w:r>
      <w:proofErr w:type="spellStart"/>
      <w:r w:rsidRPr="00356992">
        <w:rPr>
          <w:rFonts w:ascii="Times New Roman" w:hAnsi="Times New Roman" w:cs="Times New Roman"/>
          <w:bCs/>
          <w:sz w:val="24"/>
          <w:szCs w:val="24"/>
        </w:rPr>
        <w:t>superoperator</w:t>
      </w:r>
      <w:proofErr w:type="spellEnd"/>
      <w:r w:rsidRPr="00356992">
        <w:rPr>
          <w:rFonts w:ascii="Times New Roman" w:hAnsi="Times New Roman" w:cs="Times New Roman"/>
          <w:bCs/>
          <w:sz w:val="24"/>
          <w:szCs w:val="24"/>
        </w:rPr>
        <w:t>.</w:t>
      </w:r>
      <w:r w:rsidRPr="00356992">
        <w:rPr>
          <w:rFonts w:ascii="Times New Roman" w:hAnsi="Times New Roman" w:cs="Times New Roman"/>
          <w:bCs/>
          <w:sz w:val="24"/>
          <w:szCs w:val="24"/>
        </w:rPr>
        <w:fldChar w:fldCharType="begin"/>
      </w:r>
      <w:r w:rsidR="00336EF4" w:rsidRPr="00356992">
        <w:rPr>
          <w:rFonts w:ascii="Times New Roman" w:hAnsi="Times New Roman" w:cs="Times New Roman"/>
          <w:bCs/>
          <w:sz w:val="24"/>
          <w:szCs w:val="24"/>
        </w:rPr>
        <w:instrText xml:space="preserve"> ADDIN ZOTERO_ITEM CSL_CITATION {"citationID":"iLfn6WBU","properties":{"formattedCitation":"\\uc0\\u160{}[38\\uc0\\u8211{}43]","plainCitation":" [38–43]","noteIndex":0},"citationItems":[{"id":2261,"uris":["http://zotero.org/users/10892785/items/I7QTF4TG"],"itemData":{"id":2261,"type":"article-journal","container-title":"Physical Review B","DOI":"10.1103/PhysRevB.108.035419","ISSN":"2469-9950, 2469-9969","issue":"3","journalAbbreviation":"Phys. Rev. B","language":"en","page":"035419","source":"DOI.org (Crossref)","title":"Magnetically tunable exciton valley coherence in monolayer WS 2 mediated by the electron-hole exchange and exciton-phonon interactions","volume":"108","author":[{"family":"Lan","given":"Kang"},{"family":"Xie","given":"Shijie"},{"family":"Fu","given":"Jiyong"},{"family":"Qu","given":"Fanyao"}],"issued":{"date-parts":[["2023",7,26]]}}},{"id":2351,"uris":["http://zotero.org/users/10892785/items/LQLQZ6WP"],"itemData":{"id":2351,"type":"article-journal","abstract":"Optimizing valley dynamics serves as an effective tool for facilitating the coherent control within the framework of two-dimensional semiconductors. In this study, we develop a comprehensive model that encompasses both intravalley and intervalley exciton channels in monolayer WSe2, and simultaneously takes the light-matter interaction into account. This model allows us to investigate the optimal control of valley dynamics starting from an initial coherent excitonic state. Drawing upon the quantum speed limit (QSL) theory, we propose two optimal control schemes with the goal of reducing the evolution time required for valley dynamics to reach the final state, and of enhancing the evolution speed over a period of time. We emphasize that the implementation of dynamical optimization is </w:instrText>
      </w:r>
      <w:r w:rsidR="00336EF4" w:rsidRPr="00356992">
        <w:rPr>
          <w:rFonts w:ascii="Times New Roman" w:hAnsi="Times New Roman" w:cs="Times New Roman" w:hint="eastAsia"/>
          <w:bCs/>
          <w:sz w:val="24"/>
          <w:szCs w:val="24"/>
        </w:rPr>
        <w:instrText xml:space="preserve">associated with the detuning difference, the variance in exciton-laser field detunings between the </w:instrText>
      </w:r>
      <w:r w:rsidR="00336EF4" w:rsidRPr="00356992">
        <w:rPr>
          <w:rFonts w:ascii="Cambria Math" w:hAnsi="Cambria Math" w:cs="Cambria Math"/>
          <w:bCs/>
          <w:sz w:val="24"/>
          <w:szCs w:val="24"/>
        </w:rPr>
        <w:instrText>𝐾</w:instrText>
      </w:r>
      <w:r w:rsidR="00336EF4" w:rsidRPr="00356992">
        <w:rPr>
          <w:rFonts w:ascii="Times New Roman" w:hAnsi="Times New Roman" w:cs="Times New Roman" w:hint="eastAsia"/>
          <w:bCs/>
          <w:sz w:val="24"/>
          <w:szCs w:val="24"/>
        </w:rPr>
        <w:instrText xml:space="preserve"> and </w:instrText>
      </w:r>
      <w:r w:rsidR="00336EF4" w:rsidRPr="00356992">
        <w:rPr>
          <w:rFonts w:ascii="Cambria Math" w:hAnsi="Cambria Math" w:cs="Cambria Math"/>
          <w:bCs/>
          <w:sz w:val="24"/>
          <w:szCs w:val="24"/>
        </w:rPr>
        <w:instrText>𝐾</w:instrText>
      </w:r>
      <w:r w:rsidR="00336EF4" w:rsidRPr="00356992">
        <w:rPr>
          <w:rFonts w:ascii="Times New Roman" w:hAnsi="Times New Roman" w:cs="Times New Roman" w:hint="eastAsia"/>
          <w:bCs/>
          <w:sz w:val="24"/>
          <w:szCs w:val="24"/>
        </w:rPr>
        <w:instrText>′</w:instrText>
      </w:r>
      <w:r w:rsidR="00336EF4" w:rsidRPr="00356992">
        <w:rPr>
          <w:rFonts w:ascii="Times New Roman" w:hAnsi="Times New Roman" w:cs="Times New Roman" w:hint="eastAsia"/>
          <w:bCs/>
          <w:sz w:val="24"/>
          <w:szCs w:val="24"/>
        </w:rPr>
        <w:instrText xml:space="preserve"> valleys, dictated by the optical excitation mode and magnetically induced valley splitting. Specifically, to minimize the evolution time, we find</w:instrText>
      </w:r>
      <w:r w:rsidR="00336EF4" w:rsidRPr="00356992">
        <w:rPr>
          <w:rFonts w:ascii="Times New Roman" w:hAnsi="Times New Roman" w:cs="Times New Roman"/>
          <w:bCs/>
          <w:sz w:val="24"/>
          <w:szCs w:val="24"/>
        </w:rPr>
        <w:instrText xml:space="preserve"> that a small detuning difference drives the actual dynamical path to converge toward the geodesic length from the initial state to final state, enabling the system to evolve in the shortest time. In particular, in the presence of valley coherence, the actual evolution time closely aligns with the calculated QSL time, facilitating high-fidelity quantum system evolution. Conversely, we illustrate a remarkable enhancement in the evolution speed of valley dynamics by using a large detuning difference, which induces emerging valley polarization even without initial polarization. Our work has important theoretical implications for facilitating coherent valley manipulations, and could also serve as a guide for searching optimal evolution path in relevant experiments.","container-title":"Physical Review B","DOI":"10.1103/PhysRevB.110.125420","issue":"12","journalAbbreviation":"Phys. Rev. B","note":"publisher: American Physical Society","page":"125420","source":"APS","title":"Laser-field detuning assisted optimization of valley dynamics in monolayer ${\\mathrm{WSe}}_{2}$","volume":"110","author":[{"family":"Lan","given":"Kang"},{"family":"Xie","given":"Shijie"},{"family":"Fu","given":"Jiyong"}],"issued":{"date-parts":[["2024",9,16]]}}},{"id":2316,"uris":["http://zotero.org/users/10892785/items/4F87Z5AR"],"itemData":{"id":2316,"type":"article-journal","abstract":"Single layers of transition metal dichalcogenides are two-dimensional (2D) direct-bandgap semiconductors with degenerate, but inequivalent, ‘valleys’ in the electronic structure that can be selectively excited by polarized light. Coherent superpositions of light and matter, exciton–polaritons, have been observed when these materials are strongly coupled to photons, but these hybrid quasiparticles do not harness the valley sensitivity of the monolayer semiconductors. Here, we observe valley-polarized exciton–polaritons in monolayers of MoS2 embedded in a dielectric microcavity. These light–matter quasiparticles emit polarized light with spectral Rabi splitting and anticrossing indicative of strongly coupled exciton–polaritons in the topologically separate spin-coupled valleys. The interplay of intervalley depolarization and cavity-modified exciton dynamics in the high-cooperativity regime causes valley-polarized exciton–polaritons to persist at room temperature, distinct from the vanishing polarization in bare monolayers. Achieving polarization-sensitive polaritonic devices operating at room temperature presents a pathway for manipulating novel valley degrees of freedom in coherent states of light and matter.","container-title":"Nature Photonics","DOI":"10.1038/nphoton.2017.86","ISSN":"1749-4893","issue":"7","journalAbbreviation":"Nature Photon","language":"en","license":"2017 Springer Nature Limited","note":"publisher: Nature Publishing Group","page":"431-435","source":"www.nature.com","title":"Valley-polarized exciton–polaritons in a monolayer semiconductor","volume":"11","author":[{"family":"Chen","given":"Yen-Jung"},{"family":"Cain","given":"Jeffrey D."},{"family":"Stanev","given":"Teodor K."},{"family":"Dravid","given":"Vinayak P."},{"family":"Stern","given":"Nathaniel P."}],"issued":{"date-parts":[["2017",7]]}}},{"id":2255,"uris":["http://zotero.org/users/10892785/items/U6T6FB65"],"itemData":{"id":2255,"type":"article-journal","abstract":"The emerging field of valleytronics aims to coherently manipulate an electron and/or hole’s valley pseudospin as an information bearing degree of freedom (DOF). Monolayer transition metal dichalcogenides, due to their strongly bound excitons, their degenerate valleys and their seamless interfacing with photons are a promising candidate for room temperature valleytronics. Although the exciton binding energy suggests room temperature valley coherence should be possible, it has been elusive to-date. A potential solution involves the formation of half-light, half-matter cavity polaritons based on 2D material excitons. It has recently been discovered that cavity polaritons can inherit the valley DOF. Here, we demonstrate the room temperature valley coherence of valley-polaritons by embedding a monolayer of tungsten diselenide in a monolithic dielectric cavity. The extra decay path introduced by the exciton-cavity coupling, which is free from decoherence, is the key to room temperature valley coherence preservation. These observations paves the way for practical valleytronic devices.","container-title":"Nature Communications","DOI":"10.1038/s41467-019-09490-6","ISSN":"2041-1723","issue":"1","journalAbbreviation":"Nat Commun","language":"en","license":"2019 The Author(s)","note":"publisher: Nature Publishing Group","page":"1513","source":"www.nature.com","title":"Room-temperature valley coherence in a polaritonic system","volume":"10","author":[{"family":"Qiu","given":"L."},{"family":"Chakraborty","given":"C."},{"family":"Dhara","given":"S."},{"family":"Vamivakas","given":"A. N."}],"issued":{"date-parts":[["2019",4,3]]}}},{"id":2315,"uris":["http://zotero.org/users/10892785/items/Y6SH2DX2"],"itemData":{"id":2315,"type":"article-journal","container-title":"Physical Review A","DOI":"10.1103/PhysRevA.74.063829","ISSN":"1050-2947, 1094-1622","issue":"6","journalAbbreviation":"Phys. Rev. A","language":"en","license":"http://link.aps.org/licenses/aps-default-license","page":"063829","source":"DOI.org (Crossref)","title":"Inducing quantum coherence via decays and incoherent pumping with application to population trapping, lasing without inversion, and quenching of spontaneous emission","volume":"74","author":[{"family":"Kozlov","given":"Victor V."},{"family":"Rostovtsev","given":"Yuri"},{"family":"Scully","given":"Marlan O."}],"issued":{"date-parts":[["2006",12,26]]}}},{"id":2532,"uris":["http://zotero.org/users/10892785/items/AFP5C4Z6"],"itemData":{"id":2532,"type":"article-journal","abstract":"Transition metal dichalcogenides (TMDs) are quantum confined systems with interesting optoelectronic properties, governed by Coulomb interactions in the monolayer (1L) limit, where strongly bound excitons provide a sensitive probe for many-body interactions. Here, we use two-dimensional electronic spectroscopy (2DES) to investigate many-body interactions and their dynamics in 1L-WS2 at room temperature and with sub-10 fs time resolution. Our data reveal coherent interactions between the strongly detuned A and B exciton states in 1L-WS2. Pronounced ultrafast oscillations of the transient optical response of the B exciton are the signature of a coherent 50 meV coupling and coherent population oscillations between the two exciton states. Supported by microscopic semiconductor Bloch equation simulations, these coherent dynamics are rationalized in terms of Dexter-like interactions. Our work sheds light on the role of coherent exciton couplings and many-body interactions in the ultrafast temporal evolution of spin and valley states in TMDs.","container-title":"Nano Letters","DOI":"10.1021/acs.nanolett.4c01991","ISSN":"1530-6984","issue":"26","journalAbbreviation":"Nano Lett.","note":"publisher: American Chemical Society","page":"8117-8125","source":"ACS Publications","title":"Ultrafast Coherent Exciton Couplings and Many-Body Interactions in Monolayer WS2","volume":"24","author":[{"family":"Timmer","given":"Daniel"},{"family":"Gittinger","given":"Moritz"},{"family":"Quenzel","given":"Thomas"},{"family":"Cadore","given":"Alisson R."},{"family":"Rosa","given":"Barbara L. T."},{"family":"Li","given":"Wenshan"},{"family":"Soavi","given":"Giancarlo"},{"family":"Lünemann","given":"Daniel C."},{"family":"Stephan","given":"Sven"},{"family":"Silies","given":"Martin"},{"family":"Schulz","given":"Tommy"},{"family":"Steinhoff","given":"Alexander"},{"family":"Jahnke","given":"Frank"},{"family":"Cerullo","given":"Giulio"},{"family":"Ferrari","given":"Andrea C."},{"family":"De Sio","given":"Antonietta"},{"family":"Lienau","given":"Christoph"}],"issued":{"date-parts":[["2024",7,3]]}}}],"schema":"https://github.com/citation-style-language/schema/raw/master/csl-citation.json"} </w:instrText>
      </w:r>
      <w:r w:rsidRPr="00356992">
        <w:rPr>
          <w:rFonts w:ascii="Times New Roman" w:hAnsi="Times New Roman" w:cs="Times New Roman"/>
          <w:bCs/>
          <w:sz w:val="24"/>
          <w:szCs w:val="24"/>
        </w:rPr>
        <w:fldChar w:fldCharType="separate"/>
      </w:r>
      <w:r w:rsidR="00336EF4" w:rsidRPr="00356992">
        <w:rPr>
          <w:rFonts w:ascii="Times New Roman" w:hAnsi="Times New Roman" w:cs="Times New Roman"/>
          <w:kern w:val="0"/>
          <w:sz w:val="24"/>
          <w:szCs w:val="24"/>
        </w:rPr>
        <w:t> [38–43]</w:t>
      </w:r>
      <w:r w:rsidRPr="00356992">
        <w:rPr>
          <w:rFonts w:ascii="Times New Roman" w:hAnsi="Times New Roman" w:cs="Times New Roman"/>
          <w:bCs/>
          <w:sz w:val="24"/>
          <w:szCs w:val="24"/>
        </w:rPr>
        <w:fldChar w:fldCharType="end"/>
      </w:r>
      <w:r w:rsidRPr="00356992">
        <w:rPr>
          <w:rFonts w:ascii="Times New Roman" w:hAnsi="Times New Roman" w:cs="Times New Roman"/>
          <w:bCs/>
          <w:sz w:val="24"/>
          <w:szCs w:val="24"/>
        </w:rPr>
        <w:t xml:space="preserve"> This operator includes exciton recombination, pure-dephasing and intervalley scattering process. </w:t>
      </w:r>
      <w:r w:rsidR="00594614" w:rsidRPr="00356992">
        <w:rPr>
          <w:rFonts w:ascii="Times New Roman" w:hAnsi="Times New Roman" w:cs="Times New Roman" w:hint="eastAsia"/>
          <w:bCs/>
          <w:sz w:val="24"/>
          <w:szCs w:val="24"/>
        </w:rPr>
        <w:t>I</w:t>
      </w:r>
      <w:r w:rsidR="00021757" w:rsidRPr="00356992">
        <w:rPr>
          <w:rFonts w:ascii="Times New Roman" w:hAnsi="Times New Roman" w:cs="Times New Roman"/>
          <w:bCs/>
          <w:sz w:val="24"/>
          <w:szCs w:val="24"/>
        </w:rPr>
        <w:t>t also encompasses incoherent pumping, which considers both valley-selective excitation and simultaneous excitation of two separate valleys.</w:t>
      </w:r>
      <w:r w:rsidRPr="00356992">
        <w:rPr>
          <w:rFonts w:ascii="Times New Roman" w:hAnsi="Times New Roman" w:cs="Times New Roman"/>
          <w:bCs/>
          <w:sz w:val="24"/>
          <w:szCs w:val="24"/>
        </w:rPr>
        <w:fldChar w:fldCharType="begin"/>
      </w:r>
      <w:r w:rsidR="00336EF4" w:rsidRPr="00356992">
        <w:rPr>
          <w:rFonts w:ascii="Times New Roman" w:hAnsi="Times New Roman" w:cs="Times New Roman"/>
          <w:bCs/>
          <w:sz w:val="24"/>
          <w:szCs w:val="24"/>
        </w:rPr>
        <w:instrText xml:space="preserve"> ADDIN ZOTERO_ITEM CSL_CITATION {"citationID":"cqt9yJv0","properties":{"formattedCitation":"\\uc0\\u160{}[41,44]","plainCitation":" [41,44]","noteIndex":0},"citationItems":[{"id":2255,"uris":["http://zotero.org/users/10892785/items/U6T6FB65"],"itemData":{"id":2255,"type":"article-journal","abstract":"The emerging field of valleytronics aims to coherently manipulate an electron and/or hole’s valley pseudospin as an information bearing degree of freedom (DOF). Monolayer transition metal dichalcogenides, due to their strongly bound excitons, their degenerate valleys and their seamless interfacing with photons are a promising candidate for room temperature valleytronics. Although the exciton binding energy suggests room temperature valley coherence should be possible, it has been elusive to-date. A potential solution involves the formation of half-light, half-matter cavity polaritons based on 2D material excitons. It has recently been discovered that cavity polaritons can inherit the valley DOF. Here, we demonstrate the room temperature valley coherence of valley-polaritons by embedding a monolayer of tungsten diselenide in a monolithic dielectric cavity. The extra decay path introduced by the exciton-cavity coupling, which is free from decoherence, is the key to room temperature valley coherence preservation. These observations paves the way for practical valleytronic devices.","container-title":"Nature Communications","DOI":"10.1038/s41467-019-09490-6","ISSN":"2041-1723","issue":"1","journalAbbreviation":"Nat Commun","language":"en","license":"2019 The Author(s)","note":"publisher: Nature Publishing Group","page":"1513","source":"www.nature.com","title":"Room-temperature valley coherence in a polaritonic system","volume":"10","author":[{"family":"Qiu","given":"L."},{"family":"Chakraborty","given":"C."},{"family":"Dhara","given":"S."},{"family":"Vamivakas","given":"A. N."}],"issued":{"date-parts":[["2019",4,3]]}}},{"id":2353,"uris":["http://zotero.org/users/10892785/items/SDGS89T9"],"itemData":{"id":2353,"type":"article-journal","abstract":"We present a microscopic quantum theory of light-matter interaction in pristine sheets of two-dimensional semiconductors coupled to localized electromagnetic resonators such as optical nanocavities or plasmonic particles. The light-matter interaction breaks the translation symmetry of excitons in the two-dimensional lattice, and we find that this symmetry-breaking interaction leads to the formation of a localized exciton state, which mimics the spatial distribution of the electromagnetic field of the resonator. The localized exciton state is in turn coupled to an environment of residual exciton states. We quantify the influence of the environment and find that it is most pronounced for small lateral confinement length scales of the electromagnetic field in the resonator, and that environmental effects can be neglected if this length scale is sufficiently large. The microscopic theory provides a physically appealing derivation of the coupled-oscillator models widely used to model experiments on these types of systems, in which all observable quantities are directly derived from the material parameters and the properties of the resonant electromagnetic field. As a consistency check, we show that the theory recovers the results of semiclassical electromagnetic calculations and experimental measurements of the excitonic dielectric response in the linear excitation limit. The theory, however, is not limited to linear response, and in general describes nonlinear exciton-exciton interactions in the localized exciton state, thereby providing a powerful means of investigating the nonlinear optical response of such systems.","container-title":"Physical Review B","DOI":"10.1103/PhysRevB.105.085306","issue":"8","journalAbbreviation":"Phys. Rev. B","note":"publisher: American Physical Society","page":"085306","source":"APS","title":"Quantum theory of two-dimensional materials coupled to electromagnetic resonators","volume":"105","author":[{"family":"Denning","given":"Emil V."},{"family":"Wubs","given":"Martijn"},{"family":"Stenger","given":"Nicolas"},{"family":"Mørk","given":"Jesper"},{"family":"Kristensen","given":"Philip Trøst"}],"issued":{"date-parts":[["2022",2,17]]}}}],"schema":"https://github.com/citation-style-language/schema/raw/master/csl-citation.json"} </w:instrText>
      </w:r>
      <w:r w:rsidRPr="00356992">
        <w:rPr>
          <w:rFonts w:ascii="Times New Roman" w:hAnsi="Times New Roman" w:cs="Times New Roman"/>
          <w:bCs/>
          <w:sz w:val="24"/>
          <w:szCs w:val="24"/>
        </w:rPr>
        <w:fldChar w:fldCharType="separate"/>
      </w:r>
      <w:r w:rsidR="00336EF4" w:rsidRPr="00356992">
        <w:rPr>
          <w:rFonts w:ascii="Times New Roman" w:hAnsi="Times New Roman" w:cs="Times New Roman"/>
          <w:kern w:val="0"/>
          <w:sz w:val="24"/>
          <w:szCs w:val="24"/>
        </w:rPr>
        <w:t> [41,44]</w:t>
      </w:r>
      <w:r w:rsidRPr="00356992">
        <w:rPr>
          <w:rFonts w:ascii="Times New Roman" w:hAnsi="Times New Roman" w:cs="Times New Roman"/>
          <w:bCs/>
          <w:sz w:val="24"/>
          <w:szCs w:val="24"/>
        </w:rPr>
        <w:fldChar w:fldCharType="end"/>
      </w:r>
      <w:r w:rsidR="004A1F2F" w:rsidRPr="00356992">
        <w:rPr>
          <w:rFonts w:ascii="Times New Roman" w:hAnsi="Times New Roman" w:cs="Times New Roman"/>
          <w:bCs/>
          <w:sz w:val="24"/>
          <w:szCs w:val="24"/>
        </w:rPr>
        <w:t xml:space="preserve"> The </w:t>
      </w:r>
      <w:proofErr w:type="spellStart"/>
      <w:r w:rsidR="004A1F2F" w:rsidRPr="00356992">
        <w:rPr>
          <w:rFonts w:ascii="Times New Roman" w:hAnsi="Times New Roman" w:cs="Times New Roman"/>
          <w:bCs/>
          <w:sz w:val="24"/>
          <w:szCs w:val="24"/>
        </w:rPr>
        <w:t>Liouvillian</w:t>
      </w:r>
      <w:proofErr w:type="spellEnd"/>
      <w:r w:rsidR="004A1F2F" w:rsidRPr="00356992">
        <w:rPr>
          <w:rFonts w:ascii="Times New Roman" w:hAnsi="Times New Roman" w:cs="Times New Roman"/>
          <w:bCs/>
          <w:sz w:val="24"/>
          <w:szCs w:val="24"/>
        </w:rPr>
        <w:t xml:space="preserve"> is explicitly expressed as</w:t>
      </w:r>
      <w:r w:rsidR="00021757" w:rsidRPr="00356992">
        <w:rPr>
          <w:rFonts w:ascii="Times New Roman" w:hAnsi="Times New Roman" w:cs="Times New Roman"/>
          <w:bCs/>
          <w:sz w:val="24"/>
          <w:szCs w:val="24"/>
        </w:rPr>
        <w:t>,</w:t>
      </w:r>
    </w:p>
    <w:p w14:paraId="7C4AE3F5" w14:textId="321C2366" w:rsidR="00B77E1E" w:rsidRPr="00356992" w:rsidRDefault="00B83453" w:rsidP="00B77E1E">
      <w:pPr>
        <w:spacing w:line="480" w:lineRule="auto"/>
        <w:rPr>
          <w:rFonts w:ascii="Times New Roman" w:hAnsi="Times New Roman" w:cs="Times New Roman"/>
          <w:bCs/>
          <w:sz w:val="24"/>
          <w:szCs w:val="24"/>
        </w:rPr>
      </w:pPr>
      <m:oMathPara>
        <m:oMath>
          <m:eqArr>
            <m:eqArrPr>
              <m:maxDist m:val="1"/>
              <m:ctrlPr>
                <w:rPr>
                  <w:rFonts w:ascii="Cambria Math" w:hAnsi="Cambria Math" w:cs="Times New Roman"/>
                  <w:bCs/>
                  <w:i/>
                  <w:sz w:val="24"/>
                  <w:szCs w:val="24"/>
                </w:rPr>
              </m:ctrlPr>
            </m:eqArrPr>
            <m:e>
              <m:r>
                <m:rPr>
                  <m:scr m:val="script"/>
                </m:rPr>
                <w:rPr>
                  <w:rFonts w:ascii="Cambria Math" w:hAnsi="Cambria Math" w:cs="Times New Roman"/>
                  <w:sz w:val="24"/>
                  <w:szCs w:val="24"/>
                </w:rPr>
                <m:t>L</m:t>
              </m:r>
              <m:r>
                <w:rPr>
                  <w:rFonts w:ascii="Cambria Math" w:hAnsi="Cambria Math" w:cs="Times New Roman"/>
                  <w:sz w:val="24"/>
                  <w:szCs w:val="24"/>
                </w:rPr>
                <m:t>ρ=</m:t>
              </m:r>
              <m:nary>
                <m:naryPr>
                  <m:chr m:val="∑"/>
                  <m:supHide m:val="1"/>
                  <m:ctrlPr>
                    <w:rPr>
                      <w:rFonts w:ascii="Cambria Math" w:hAnsi="Cambria Math" w:cs="Times New Roman"/>
                      <w:bCs/>
                      <w:i/>
                      <w:sz w:val="24"/>
                      <w:szCs w:val="24"/>
                    </w:rPr>
                  </m:ctrlPr>
                </m:naryPr>
                <m:sub>
                  <m:r>
                    <w:rPr>
                      <w:rFonts w:ascii="Cambria Math" w:hAnsi="Cambria Math" w:cs="Times New Roman"/>
                      <w:sz w:val="24"/>
                      <w:szCs w:val="24"/>
                    </w:rPr>
                    <m:t>j</m:t>
                  </m:r>
                </m:sub>
                <m:sup/>
                <m:e>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r>
                            <w:rPr>
                              <w:rFonts w:ascii="Cambria Math" w:hAnsi="Cambria Math" w:cs="Times New Roman"/>
                              <w:sz w:val="24"/>
                              <w:szCs w:val="24"/>
                            </w:rPr>
                            <m:t>,ρ</m:t>
                          </m:r>
                        </m:e>
                      </m:d>
                    </m:e>
                  </m:d>
                </m:e>
              </m:nary>
              <m:r>
                <w:rPr>
                  <w:rFonts w:ascii="Cambria Math" w:hAnsi="Cambria Math" w:cs="Times New Roman"/>
                  <w:sz w:val="24"/>
                  <w:szCs w:val="24"/>
                </w:rPr>
                <m:t>+</m:t>
              </m:r>
              <m:nary>
                <m:naryPr>
                  <m:chr m:val="∑"/>
                  <m:supHide m:val="1"/>
                  <m:ctrlPr>
                    <w:rPr>
                      <w:rFonts w:ascii="Cambria Math" w:hAnsi="Cambria Math" w:cs="Times New Roman"/>
                      <w:bCs/>
                      <w:i/>
                      <w:sz w:val="24"/>
                      <w:szCs w:val="24"/>
                    </w:rPr>
                  </m:ctrlPr>
                </m:naryPr>
                <m:sub>
                  <m:r>
                    <w:rPr>
                      <w:rFonts w:ascii="Cambria Math" w:hAnsi="Cambria Math" w:cs="Times New Roman"/>
                      <w:sz w:val="24"/>
                      <w:szCs w:val="24"/>
                    </w:rPr>
                    <m:t>m∈{K,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,0}</m:t>
                  </m:r>
                </m:sub>
                <m:sup/>
                <m:e>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σ</m:t>
                          </m:r>
                        </m:e>
                        <m:sub>
                          <m:r>
                            <w:rPr>
                              <w:rFonts w:ascii="Cambria Math" w:hAnsi="Cambria Math" w:cs="Times New Roman"/>
                              <w:sz w:val="24"/>
                              <w:szCs w:val="24"/>
                            </w:rPr>
                            <m:t>mm</m:t>
                          </m:r>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σ</m:t>
                          </m:r>
                        </m:e>
                        <m:sub>
                          <m:r>
                            <w:rPr>
                              <w:rFonts w:ascii="Cambria Math" w:hAnsi="Cambria Math" w:cs="Times New Roman"/>
                              <w:sz w:val="24"/>
                              <w:szCs w:val="24"/>
                            </w:rPr>
                            <m:t>mm</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σ</m:t>
                              </m:r>
                            </m:e>
                            <m:sub>
                              <m:r>
                                <w:rPr>
                                  <w:rFonts w:ascii="Cambria Math" w:hAnsi="Cambria Math" w:cs="Times New Roman"/>
                                  <w:sz w:val="24"/>
                                  <w:szCs w:val="24"/>
                                </w:rPr>
                                <m:t>mm</m:t>
                              </m:r>
                            </m:sub>
                            <m:sup>
                              <m:r>
                                <w:rPr>
                                  <w:rFonts w:ascii="Cambria Math" w:hAnsi="Cambria Math" w:cs="Times New Roman"/>
                                  <w:sz w:val="24"/>
                                  <w:szCs w:val="24"/>
                                </w:rPr>
                                <m:t>†</m:t>
                              </m:r>
                            </m:sup>
                          </m:sSubSup>
                          <m:sSub>
                            <m:sSubPr>
                              <m:ctrlPr>
                                <w:rPr>
                                  <w:rFonts w:ascii="Cambria Math" w:hAnsi="Cambria Math" w:cs="Times New Roman"/>
                                  <w:bCs/>
                                  <w:i/>
                                  <w:sz w:val="24"/>
                                  <w:szCs w:val="24"/>
                                </w:rPr>
                              </m:ctrlPr>
                            </m:sSubPr>
                            <m:e>
                              <m:r>
                                <w:rPr>
                                  <w:rFonts w:ascii="Cambria Math" w:hAnsi="Cambria Math" w:cs="Times New Roman"/>
                                  <w:sz w:val="24"/>
                                  <w:szCs w:val="24"/>
                                </w:rPr>
                                <m:t>σ</m:t>
                              </m:r>
                            </m:e>
                            <m:sub>
                              <m:r>
                                <w:rPr>
                                  <w:rFonts w:ascii="Cambria Math" w:hAnsi="Cambria Math" w:cs="Times New Roman"/>
                                  <w:sz w:val="24"/>
                                  <w:szCs w:val="24"/>
                                </w:rPr>
                                <m:t>mm</m:t>
                              </m:r>
                            </m:sub>
                          </m:sSub>
                          <m:r>
                            <w:rPr>
                              <w:rFonts w:ascii="Cambria Math" w:hAnsi="Cambria Math" w:cs="Times New Roman"/>
                              <w:sz w:val="24"/>
                              <w:szCs w:val="24"/>
                            </w:rPr>
                            <m:t>,ρ</m:t>
                          </m:r>
                        </m:e>
                      </m:d>
                    </m:e>
                  </m:d>
                  <m:r>
                    <w:rPr>
                      <w:rFonts w:ascii="Cambria Math" w:hAnsi="Cambria Math" w:cs="Times New Roman"/>
                      <w:sz w:val="24"/>
                      <w:szCs w:val="24"/>
                    </w:rPr>
                    <m:t>+</m:t>
                  </m:r>
                </m:e>
              </m:nary>
            </m:e>
            <m:e>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σ</m:t>
                      </m:r>
                    </m:e>
                    <m:sub>
                      <m:r>
                        <w:rPr>
                          <w:rFonts w:ascii="Cambria Math" w:hAnsi="Cambria Math" w:cs="Times New Roman"/>
                          <w:sz w:val="24"/>
                          <w:szCs w:val="24"/>
                        </w:rPr>
                        <m:t>K</m:t>
                      </m:r>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σ</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σ</m:t>
                      </m:r>
                    </m:e>
                    <m:sub>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σ</m:t>
                      </m:r>
                    </m:e>
                    <m:sub>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σ</m:t>
                          </m:r>
                        </m:e>
                        <m:sub>
                          <m:r>
                            <w:rPr>
                              <w:rFonts w:ascii="Cambria Math" w:hAnsi="Cambria Math" w:cs="Times New Roman"/>
                              <w:sz w:val="24"/>
                              <w:szCs w:val="24"/>
                            </w:rPr>
                            <m:t>K</m:t>
                          </m:r>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sSubSup>
                        <m:sSubSupPr>
                          <m:ctrlPr>
                            <w:rPr>
                              <w:rFonts w:ascii="Cambria Math" w:hAnsi="Cambria Math" w:cs="Times New Roman"/>
                              <w:bCs/>
                              <w:i/>
                              <w:sz w:val="24"/>
                              <w:szCs w:val="24"/>
                            </w:rPr>
                          </m:ctrlPr>
                        </m:sSubSupPr>
                        <m:e>
                          <m:r>
                            <w:rPr>
                              <w:rFonts w:ascii="Cambria Math" w:hAnsi="Cambria Math" w:cs="Times New Roman"/>
                              <w:sz w:val="24"/>
                              <w:szCs w:val="24"/>
                            </w:rPr>
                            <m:t>σ</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up>
                          <m:r>
                            <w:rPr>
                              <w:rFonts w:ascii="Cambria Math" w:hAnsi="Cambria Math" w:cs="Times New Roman"/>
                              <w:sz w:val="24"/>
                              <w:szCs w:val="24"/>
                            </w:rPr>
                            <m:t>†</m:t>
                          </m:r>
                        </m:sup>
                      </m:sSubSup>
                      <m:r>
                        <w:rPr>
                          <w:rFonts w:ascii="Cambria Math" w:hAnsi="Cambria Math" w:cs="Times New Roman"/>
                          <w:sz w:val="24"/>
                          <w:szCs w:val="24"/>
                        </w:rPr>
                        <m:t>,ρ</m:t>
                      </m:r>
                    </m:e>
                  </m:d>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σ</m:t>
                          </m:r>
                        </m:e>
                        <m:sub>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sSubSup>
                        <m:sSubSupPr>
                          <m:ctrlPr>
                            <w:rPr>
                              <w:rFonts w:ascii="Cambria Math" w:hAnsi="Cambria Math" w:cs="Times New Roman"/>
                              <w:bCs/>
                              <w:i/>
                              <w:sz w:val="24"/>
                              <w:szCs w:val="24"/>
                            </w:rPr>
                          </m:ctrlPr>
                        </m:sSubSupPr>
                        <m:e>
                          <m:r>
                            <w:rPr>
                              <w:rFonts w:ascii="Cambria Math" w:hAnsi="Cambria Math" w:cs="Times New Roman"/>
                              <w:sz w:val="24"/>
                              <w:szCs w:val="24"/>
                            </w:rPr>
                            <m:t>σ</m:t>
                          </m:r>
                        </m:e>
                        <m:sub>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hAnsi="Cambria Math" w:cs="Times New Roman"/>
                          <w:sz w:val="24"/>
                          <w:szCs w:val="24"/>
                        </w:rPr>
                        <m:t>,ρ</m:t>
                      </m:r>
                    </m:e>
                  </m:d>
                </m:e>
              </m:d>
              <m:r>
                <w:rPr>
                  <w:rFonts w:ascii="Cambria Math" w:hAnsi="Cambria Math" w:cs="Times New Roman"/>
                  <w:sz w:val="24"/>
                  <w:szCs w:val="24"/>
                </w:rPr>
                <m:t>+</m:t>
              </m:r>
            </m:e>
            <m:e>
              <m:nary>
                <m:naryPr>
                  <m:chr m:val="∑"/>
                  <m:supHide m:val="1"/>
                  <m:ctrlPr>
                    <w:rPr>
                      <w:rFonts w:ascii="Cambria Math" w:hAnsi="Cambria Math" w:cs="Times New Roman"/>
                      <w:bCs/>
                      <w:i/>
                      <w:sz w:val="24"/>
                      <w:szCs w:val="24"/>
                    </w:rPr>
                  </m:ctrlPr>
                </m:naryPr>
                <m:sub>
                  <m:r>
                    <w:rPr>
                      <w:rFonts w:ascii="Cambria Math" w:hAnsi="Cambria Math" w:cs="Times New Roman"/>
                      <w:sz w:val="24"/>
                      <w:szCs w:val="24"/>
                    </w:rPr>
                    <m:t>j</m:t>
                  </m:r>
                </m:sub>
                <m:sup/>
                <m:e>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d>
                    <m:dPr>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r>
                        <w:rPr>
                          <w:rFonts w:ascii="Cambria Math" w:hAnsi="Cambria Math" w:cs="Times New Roman"/>
                          <w:sz w:val="24"/>
                          <w:szCs w:val="24"/>
                        </w:rPr>
                        <m:t>ρ</m:t>
                      </m:r>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r>
                            <w:rPr>
                              <w:rFonts w:ascii="Cambria Math" w:hAnsi="Cambria Math" w:cs="Times New Roman"/>
                              <w:sz w:val="24"/>
                              <w:szCs w:val="24"/>
                            </w:rPr>
                            <m:t>,ρ</m:t>
                          </m:r>
                        </m:e>
                      </m:d>
                    </m:e>
                  </m:d>
                </m:e>
              </m:nary>
              <m:r>
                <w:rPr>
                  <w:rFonts w:ascii="Cambria Math" w:hAnsi="Cambria Math" w:cs="Times New Roman"/>
                  <w:sz w:val="24"/>
                  <w:szCs w:val="24"/>
                </w:rPr>
                <m:t>+</m:t>
              </m:r>
              <m:rad>
                <m:radPr>
                  <m:degHide m:val="1"/>
                  <m:ctrlPr>
                    <w:rPr>
                      <w:rFonts w:ascii="Cambria Math" w:hAnsi="Cambria Math" w:cs="Times New Roman"/>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sSub>
                    <m:sSubPr>
                      <m:ctrlPr>
                        <w:rPr>
                          <w:rFonts w:ascii="Cambria Math" w:hAnsi="Cambria Math" w:cs="Times New Roman"/>
                          <w:bCs/>
                          <w:i/>
                          <w:sz w:val="24"/>
                          <w:szCs w:val="24"/>
                        </w:rPr>
                      </m:ctrlPr>
                    </m:sSubPr>
                    <m:e>
                      <m:r>
                        <w:rPr>
                          <w:rFonts w:ascii="Cambria Math" w:hAnsi="Cambria Math" w:cs="Times New Roman"/>
                          <w:sz w:val="24"/>
                          <w:szCs w:val="24"/>
                        </w:rPr>
                        <m:t>r</m:t>
                      </m:r>
                    </m:e>
                    <m:sub>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rad>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K</m:t>
                      </m:r>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a</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a</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up>
                          <m:r>
                            <w:rPr>
                              <w:rFonts w:ascii="Cambria Math" w:hAnsi="Cambria Math" w:cs="Times New Roman"/>
                              <w:sz w:val="24"/>
                              <w:szCs w:val="24"/>
                            </w:rPr>
                            <m:t>†</m:t>
                          </m:r>
                        </m:sup>
                      </m:sSubSup>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K</m:t>
                          </m:r>
                        </m:sub>
                      </m:sSub>
                      <m:r>
                        <w:rPr>
                          <w:rFonts w:ascii="Cambria Math" w:hAnsi="Cambria Math" w:cs="Times New Roman"/>
                          <w:sz w:val="24"/>
                          <w:szCs w:val="24"/>
                        </w:rPr>
                        <m:t>,ρ</m:t>
                      </m:r>
                    </m:e>
                  </m:d>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K</m:t>
                          </m:r>
                        </m:sub>
                        <m:sup>
                          <m:r>
                            <w:rPr>
                              <w:rFonts w:ascii="Cambria Math" w:hAnsi="Cambria Math" w:cs="Times New Roman"/>
                              <w:sz w:val="24"/>
                              <w:szCs w:val="24"/>
                            </w:rPr>
                            <m:t>†</m:t>
                          </m:r>
                        </m:sup>
                      </m:sSubSup>
                      <m:sSub>
                        <m:sSubPr>
                          <m:ctrlPr>
                            <w:rPr>
                              <w:rFonts w:ascii="Cambria Math" w:hAnsi="Cambria Math" w:cs="Times New Roman"/>
                              <w:bCs/>
                              <w:i/>
                              <w:sz w:val="24"/>
                              <w:szCs w:val="24"/>
                            </w:rPr>
                          </m:ctrlPr>
                        </m:sSubPr>
                        <m:e>
                          <m:r>
                            <w:rPr>
                              <w:rFonts w:ascii="Cambria Math" w:hAnsi="Cambria Math" w:cs="Times New Roman"/>
                              <w:sz w:val="24"/>
                              <w:szCs w:val="24"/>
                            </w:rPr>
                            <m:t>a</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,ρ</m:t>
                      </m:r>
                    </m:e>
                  </m:d>
                </m:e>
              </m:d>
              <m:r>
                <w:rPr>
                  <w:rFonts w:ascii="Cambria Math" w:hAnsi="Cambria Math" w:cs="Times New Roman"/>
                  <w:sz w:val="24"/>
                  <w:szCs w:val="24"/>
                </w:rPr>
                <m:t>, #</m:t>
              </m:r>
              <m:d>
                <m:dPr>
                  <m:ctrlPr>
                    <w:rPr>
                      <w:rFonts w:ascii="Cambria Math" w:hAnsi="Cambria Math" w:cs="Times New Roman"/>
                      <w:bCs/>
                      <w:i/>
                      <w:sz w:val="24"/>
                      <w:szCs w:val="24"/>
                    </w:rPr>
                  </m:ctrlPr>
                </m:dPr>
                <m:e>
                  <m:r>
                    <m:rPr>
                      <m:sty m:val="p"/>
                    </m:rPr>
                    <w:rPr>
                      <w:rFonts w:ascii="Cambria Math" w:hAnsi="Cambria Math" w:cs="Times New Roman"/>
                      <w:sz w:val="24"/>
                      <w:szCs w:val="24"/>
                    </w:rPr>
                    <m:t>3</m:t>
                  </m:r>
                </m:e>
              </m:d>
            </m:e>
          </m:eqArr>
        </m:oMath>
      </m:oMathPara>
    </w:p>
    <w:p w14:paraId="2E51B6E4" w14:textId="26B155F4" w:rsidR="008839ED" w:rsidRPr="00356992" w:rsidRDefault="006625C1" w:rsidP="006625C1">
      <w:pPr>
        <w:spacing w:line="480" w:lineRule="auto"/>
        <w:rPr>
          <w:rFonts w:ascii="Times New Roman" w:hAnsi="Times New Roman" w:cs="Times New Roman"/>
          <w:bCs/>
          <w:sz w:val="24"/>
          <w:szCs w:val="24"/>
        </w:rPr>
      </w:pPr>
      <w:r w:rsidRPr="00356992">
        <w:rPr>
          <w:rFonts w:ascii="Times New Roman" w:hAnsi="Times New Roman" w:cs="Times New Roman"/>
          <w:bCs/>
          <w:sz w:val="24"/>
          <w:szCs w:val="24"/>
        </w:rPr>
        <w:t xml:space="preserve">where </w:t>
      </w:r>
      <m:oMath>
        <m:sSub>
          <m:sSubPr>
            <m:ctrlPr>
              <w:rPr>
                <w:rFonts w:ascii="Cambria Math" w:hAnsi="Cambria Math" w:cs="Times New Roman"/>
                <w:bCs/>
                <w:i/>
                <w:sz w:val="24"/>
                <w:szCs w:val="24"/>
              </w:rPr>
            </m:ctrlPr>
          </m:sSubPr>
          <m:e>
            <m:r>
              <w:rPr>
                <w:rFonts w:ascii="Cambria Math" w:hAnsi="Cambria Math" w:cs="Times New Roman"/>
                <w:sz w:val="24"/>
                <w:szCs w:val="24"/>
              </w:rPr>
              <m:t>σ</m:t>
            </m:r>
          </m:e>
          <m:sub>
            <m:r>
              <w:rPr>
                <w:rFonts w:ascii="Cambria Math" w:hAnsi="Cambria Math" w:cs="Times New Roman"/>
                <w:sz w:val="24"/>
                <w:szCs w:val="24"/>
              </w:rPr>
              <m:t>ij</m:t>
            </m:r>
          </m:sub>
        </m:sSub>
        <m:r>
          <w:rPr>
            <w:rFonts w:ascii="Cambria Math" w:hAnsi="Cambria Math" w:cs="Times New Roman"/>
            <w:sz w:val="24"/>
            <w:szCs w:val="24"/>
          </w:rPr>
          <m:t>=</m:t>
        </m:r>
        <m:d>
          <m:dPr>
            <m:begChr m:val=""/>
            <m:endChr m:val="⟩"/>
            <m:ctrlPr>
              <w:rPr>
                <w:rFonts w:ascii="Cambria Math" w:hAnsi="Cambria Math" w:cs="Times New Roman"/>
                <w:bCs/>
                <w:i/>
                <w:sz w:val="24"/>
                <w:szCs w:val="24"/>
              </w:rPr>
            </m:ctrlPr>
          </m:dPr>
          <m:e>
            <m:r>
              <w:rPr>
                <w:rFonts w:ascii="Cambria Math" w:hAnsi="Cambria Math" w:cs="Times New Roman"/>
                <w:sz w:val="24"/>
                <w:szCs w:val="24"/>
              </w:rPr>
              <m:t>|i</m:t>
            </m:r>
          </m:e>
        </m:d>
        <m:d>
          <m:dPr>
            <m:begChr m:val="⟨"/>
            <m:endChr m:val=""/>
            <m:ctrlPr>
              <w:rPr>
                <w:rFonts w:ascii="Cambria Math" w:hAnsi="Cambria Math" w:cs="Times New Roman"/>
                <w:bCs/>
                <w:i/>
                <w:sz w:val="24"/>
                <w:szCs w:val="24"/>
              </w:rPr>
            </m:ctrlPr>
          </m:dPr>
          <m:e>
            <m:r>
              <w:rPr>
                <w:rFonts w:ascii="Cambria Math" w:hAnsi="Cambria Math" w:cs="Times New Roman"/>
                <w:sz w:val="24"/>
                <w:szCs w:val="24"/>
              </w:rPr>
              <m:t>j|</m:t>
            </m:r>
          </m:e>
        </m:d>
      </m:oMath>
      <w:r w:rsidRPr="00356992">
        <w:rPr>
          <w:rFonts w:ascii="Times New Roman" w:hAnsi="Times New Roman" w:cs="Times New Roman" w:hint="eastAsia"/>
          <w:bCs/>
          <w:sz w:val="24"/>
          <w:szCs w:val="24"/>
        </w:rPr>
        <w:t>.</w:t>
      </w:r>
      <w:r w:rsidRPr="00356992">
        <w:rPr>
          <w:rFonts w:ascii="Times New Roman" w:hAnsi="Times New Roman" w:cs="Times New Roman"/>
          <w:bCs/>
          <w:sz w:val="24"/>
          <w:szCs w:val="24"/>
        </w:rPr>
        <w:t xml:space="preserve"> </w:t>
      </w:r>
      <w:r w:rsidR="004A1F2F" w:rsidRPr="00356992">
        <w:rPr>
          <w:rFonts w:ascii="Times New Roman" w:hAnsi="Times New Roman" w:cs="Times New Roman"/>
          <w:bCs/>
          <w:sz w:val="24"/>
          <w:szCs w:val="24"/>
        </w:rPr>
        <w:t xml:space="preserve">In this formulation, the first term describes the exciton recombination with recombination decay rate </w:t>
      </w:r>
      <m:oMath>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oMath>
      <w:r w:rsidR="004A1F2F" w:rsidRPr="00356992">
        <w:rPr>
          <w:rFonts w:ascii="Times New Roman" w:hAnsi="Times New Roman" w:cs="Times New Roman"/>
          <w:bCs/>
          <w:sz w:val="24"/>
          <w:szCs w:val="24"/>
        </w:rPr>
        <w:t>. The second term account</w:t>
      </w:r>
      <w:r w:rsidR="00594614" w:rsidRPr="00356992">
        <w:rPr>
          <w:rFonts w:ascii="Times New Roman" w:hAnsi="Times New Roman" w:cs="Times New Roman" w:hint="eastAsia"/>
          <w:bCs/>
          <w:sz w:val="24"/>
          <w:szCs w:val="24"/>
        </w:rPr>
        <w:t>s</w:t>
      </w:r>
      <w:r w:rsidR="004A1F2F" w:rsidRPr="00356992">
        <w:rPr>
          <w:rFonts w:ascii="Times New Roman" w:hAnsi="Times New Roman" w:cs="Times New Roman"/>
          <w:bCs/>
          <w:sz w:val="24"/>
          <w:szCs w:val="24"/>
        </w:rPr>
        <w:t xml:space="preserve"> for</w:t>
      </w:r>
      <w:r w:rsidR="00021757" w:rsidRPr="00356992">
        <w:rPr>
          <w:rFonts w:ascii="Times New Roman" w:hAnsi="Times New Roman" w:cs="Times New Roman"/>
          <w:bCs/>
          <w:sz w:val="24"/>
          <w:szCs w:val="24"/>
        </w:rPr>
        <w:t xml:space="preserve"> the</w:t>
      </w:r>
      <w:r w:rsidR="004A1F2F" w:rsidRPr="00356992">
        <w:rPr>
          <w:rFonts w:ascii="Times New Roman" w:hAnsi="Times New Roman" w:cs="Times New Roman"/>
          <w:bCs/>
          <w:sz w:val="24"/>
          <w:szCs w:val="24"/>
        </w:rPr>
        <w:t xml:space="preserve"> pure-dephasing with </w:t>
      </w:r>
      <w:r w:rsidR="00021757" w:rsidRPr="00356992">
        <w:rPr>
          <w:rFonts w:ascii="Times New Roman" w:hAnsi="Times New Roman" w:cs="Times New Roman"/>
          <w:bCs/>
          <w:sz w:val="24"/>
          <w:szCs w:val="24"/>
        </w:rPr>
        <w:t>a</w:t>
      </w:r>
      <w:r w:rsidR="004A1F2F" w:rsidRPr="00356992">
        <w:rPr>
          <w:rFonts w:ascii="Times New Roman" w:hAnsi="Times New Roman" w:cs="Times New Roman"/>
          <w:bCs/>
          <w:sz w:val="24"/>
          <w:szCs w:val="24"/>
        </w:rPr>
        <w:t xml:space="preserve"> pure-dephasing rate</w:t>
      </w:r>
      <w:r w:rsidR="00021757" w:rsidRPr="00356992">
        <w:rPr>
          <w:rFonts w:ascii="Times New Roman" w:hAnsi="Times New Roman" w:cs="Times New Roman"/>
          <w:bCs/>
          <w:sz w:val="24"/>
          <w:szCs w:val="24"/>
        </w:rPr>
        <w:t xml:space="preserve"> of</w:t>
      </w:r>
      <w:r w:rsidR="004A1F2F" w:rsidRPr="00356992">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d,j</m:t>
            </m:r>
          </m:sub>
        </m:sSub>
      </m:oMath>
      <w:r w:rsidR="004A1F2F" w:rsidRPr="00356992">
        <w:rPr>
          <w:rFonts w:ascii="Times New Roman" w:hAnsi="Times New Roman" w:cs="Times New Roman"/>
          <w:bCs/>
          <w:sz w:val="24"/>
          <w:szCs w:val="24"/>
        </w:rPr>
        <w:t xml:space="preserve">, leading to </w:t>
      </w:r>
      <w:r w:rsidR="00021757" w:rsidRPr="00356992">
        <w:rPr>
          <w:rFonts w:ascii="Times New Roman" w:hAnsi="Times New Roman" w:cs="Times New Roman"/>
          <w:bCs/>
          <w:sz w:val="24"/>
          <w:szCs w:val="24"/>
        </w:rPr>
        <w:t>de</w:t>
      </w:r>
      <w:r w:rsidR="004A1F2F" w:rsidRPr="00356992">
        <w:rPr>
          <w:rFonts w:ascii="Times New Roman" w:hAnsi="Times New Roman" w:cs="Times New Roman"/>
          <w:bCs/>
          <w:sz w:val="24"/>
          <w:szCs w:val="24"/>
        </w:rPr>
        <w:t xml:space="preserve">coherence without affecting the exciton population. The third term models the intervalley scattering between </w:t>
      </w:r>
      <m:oMath>
        <m:r>
          <w:rPr>
            <w:rFonts w:ascii="Cambria Math" w:hAnsi="Cambria Math" w:cs="Times New Roman"/>
            <w:sz w:val="24"/>
            <w:szCs w:val="24"/>
          </w:rPr>
          <m:t>K</m:t>
        </m:r>
      </m:oMath>
      <w:r w:rsidR="004A1F2F" w:rsidRPr="00356992">
        <w:rPr>
          <w:rFonts w:ascii="Times New Roman" w:hAnsi="Times New Roman" w:cs="Times New Roman" w:hint="eastAsia"/>
          <w:bCs/>
          <w:sz w:val="24"/>
          <w:szCs w:val="24"/>
        </w:rPr>
        <w:t xml:space="preserve"> </w:t>
      </w:r>
      <w:r w:rsidR="004A1F2F" w:rsidRPr="00356992">
        <w:rPr>
          <w:rFonts w:ascii="Times New Roman" w:hAnsi="Times New Roman" w:cs="Times New Roman"/>
          <w:bCs/>
          <w:sz w:val="24"/>
          <w:szCs w:val="24"/>
        </w:rPr>
        <w:t xml:space="preserve">and </w:t>
      </w:r>
      <m:oMath>
        <m:r>
          <w:rPr>
            <w:rFonts w:ascii="Cambria Math" w:hAnsi="Cambria Math" w:cs="Times New Roman"/>
            <w:sz w:val="24"/>
            <w:szCs w:val="24"/>
          </w:rPr>
          <m:t>K'</m:t>
        </m:r>
      </m:oMath>
      <w:r w:rsidR="004A1F2F" w:rsidRPr="00356992">
        <w:rPr>
          <w:rFonts w:ascii="Times New Roman" w:hAnsi="Times New Roman" w:cs="Times New Roman" w:hint="eastAsia"/>
          <w:bCs/>
          <w:sz w:val="24"/>
          <w:szCs w:val="24"/>
        </w:rPr>
        <w:t xml:space="preserve"> </w:t>
      </w:r>
      <w:r w:rsidR="004A1F2F" w:rsidRPr="00356992">
        <w:rPr>
          <w:rFonts w:ascii="Times New Roman" w:hAnsi="Times New Roman" w:cs="Times New Roman"/>
          <w:bCs/>
          <w:sz w:val="24"/>
          <w:szCs w:val="24"/>
        </w:rPr>
        <w:t xml:space="preserve">valley with intervalley scattering rate </w:t>
      </w:r>
      <m:oMath>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oMath>
      <w:r w:rsidR="004A1F2F" w:rsidRPr="00356992">
        <w:rPr>
          <w:rFonts w:ascii="Times New Roman" w:hAnsi="Times New Roman" w:cs="Times New Roman" w:hint="eastAsia"/>
          <w:bCs/>
          <w:sz w:val="24"/>
          <w:szCs w:val="24"/>
        </w:rPr>
        <w:t>.</w:t>
      </w:r>
      <w:r w:rsidR="004A1F2F" w:rsidRPr="00356992">
        <w:rPr>
          <w:rFonts w:ascii="Times New Roman" w:hAnsi="Times New Roman" w:cs="Times New Roman"/>
          <w:bCs/>
          <w:sz w:val="24"/>
          <w:szCs w:val="24"/>
        </w:rPr>
        <w:t xml:space="preserve"> The final term represents the contributions from the incoherent pump, with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oMath>
      <w:r w:rsidR="004A1F2F" w:rsidRPr="00356992">
        <w:rPr>
          <w:rFonts w:ascii="Times New Roman" w:hAnsi="Times New Roman" w:cs="Times New Roman" w:hint="eastAsia"/>
          <w:bCs/>
          <w:sz w:val="24"/>
          <w:szCs w:val="24"/>
        </w:rPr>
        <w:t xml:space="preserve"> </w:t>
      </w:r>
      <w:r w:rsidR="004A1F2F" w:rsidRPr="00356992">
        <w:rPr>
          <w:rFonts w:ascii="Times New Roman" w:hAnsi="Times New Roman" w:cs="Times New Roman"/>
          <w:bCs/>
          <w:sz w:val="24"/>
          <w:szCs w:val="24"/>
        </w:rPr>
        <w:t xml:space="preserve">and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oMath>
      <w:r w:rsidR="004A1F2F" w:rsidRPr="00356992">
        <w:rPr>
          <w:rFonts w:ascii="Times New Roman" w:hAnsi="Times New Roman" w:cs="Times New Roman" w:hint="eastAsia"/>
          <w:bCs/>
          <w:sz w:val="24"/>
          <w:szCs w:val="24"/>
        </w:rPr>
        <w:t xml:space="preserve"> </w:t>
      </w:r>
      <w:r w:rsidR="004A1F2F" w:rsidRPr="00356992">
        <w:rPr>
          <w:rFonts w:ascii="Times New Roman" w:hAnsi="Times New Roman" w:cs="Times New Roman"/>
          <w:bCs/>
          <w:sz w:val="24"/>
          <w:szCs w:val="24"/>
        </w:rPr>
        <w:t>governing</w:t>
      </w:r>
      <w:r w:rsidR="00021757" w:rsidRPr="00356992">
        <w:rPr>
          <w:rFonts w:ascii="Times New Roman" w:hAnsi="Times New Roman" w:cs="Times New Roman"/>
          <w:bCs/>
          <w:sz w:val="24"/>
          <w:szCs w:val="24"/>
        </w:rPr>
        <w:t xml:space="preserve"> the</w:t>
      </w:r>
      <w:r w:rsidR="004A1F2F" w:rsidRPr="00356992">
        <w:rPr>
          <w:rFonts w:ascii="Times New Roman" w:hAnsi="Times New Roman" w:cs="Times New Roman"/>
          <w:bCs/>
          <w:sz w:val="24"/>
          <w:szCs w:val="24"/>
        </w:rPr>
        <w:t xml:space="preserve"> valley-selective and</w:t>
      </w:r>
      <w:r w:rsidR="00021757" w:rsidRPr="00356992">
        <w:rPr>
          <w:rFonts w:ascii="Times New Roman" w:hAnsi="Times New Roman" w:cs="Times New Roman"/>
          <w:bCs/>
          <w:sz w:val="24"/>
          <w:szCs w:val="24"/>
        </w:rPr>
        <w:t xml:space="preserve"> the valley-independent</w:t>
      </w:r>
      <w:r w:rsidR="004A1F2F" w:rsidRPr="00356992">
        <w:rPr>
          <w:rFonts w:ascii="Times New Roman" w:hAnsi="Times New Roman" w:cs="Times New Roman"/>
          <w:bCs/>
          <w:sz w:val="24"/>
          <w:szCs w:val="24"/>
        </w:rPr>
        <w:t xml:space="preserve"> pumping, respectively.</w:t>
      </w:r>
      <w:r w:rsidR="00B77E1E" w:rsidRPr="00356992">
        <w:rPr>
          <w:rFonts w:ascii="Times New Roman" w:hAnsi="Times New Roman" w:cs="Times New Roman"/>
          <w:bCs/>
          <w:sz w:val="24"/>
          <w:szCs w:val="24"/>
        </w:rPr>
        <w:t xml:space="preserve"> </w:t>
      </w:r>
    </w:p>
    <w:p w14:paraId="180190BD" w14:textId="13CA859B" w:rsidR="001E7AC6" w:rsidRPr="00356992" w:rsidRDefault="00B77E1E" w:rsidP="00B77E1E">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We form</w:t>
      </w:r>
      <w:r w:rsidR="00664676" w:rsidRPr="00356992">
        <w:rPr>
          <w:rFonts w:ascii="Times New Roman" w:hAnsi="Times New Roman" w:cs="Times New Roman"/>
          <w:sz w:val="24"/>
          <w:szCs w:val="24"/>
        </w:rPr>
        <w:t>ulate</w:t>
      </w:r>
      <w:r w:rsidRPr="00356992">
        <w:rPr>
          <w:rFonts w:ascii="Times New Roman" w:hAnsi="Times New Roman" w:cs="Times New Roman"/>
          <w:sz w:val="24"/>
          <w:szCs w:val="24"/>
        </w:rPr>
        <w:t xml:space="preserve"> the density matrix as a basis of three occupied states </w:t>
      </w:r>
      <m:oMath>
        <m:d>
          <m:dPr>
            <m:begChr m:val=""/>
            <m:endChr m:val="⟩"/>
            <m:ctrlPr>
              <w:rPr>
                <w:rFonts w:ascii="Cambria Math" w:hAnsi="Cambria Math" w:cs="Times New Roman"/>
                <w:i/>
                <w:sz w:val="24"/>
                <w:szCs w:val="24"/>
              </w:rPr>
            </m:ctrlPr>
          </m:dPr>
          <m:e>
            <m:r>
              <w:rPr>
                <w:rFonts w:ascii="Cambria Math" w:hAnsi="Cambria Math" w:cs="Times New Roman"/>
                <w:sz w:val="24"/>
                <w:szCs w:val="24"/>
              </w:rPr>
              <m:t>|K</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r>
              <w:rPr>
                <w:rFonts w:ascii="Cambria Math" w:hAnsi="Cambria Math" w:cs="Times New Roman"/>
                <w:sz w:val="24"/>
                <w:szCs w:val="24"/>
              </w:rPr>
              <m:t>|K'</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r>
              <w:rPr>
                <w:rFonts w:ascii="Cambria Math" w:hAnsi="Cambria Math" w:cs="Times New Roman"/>
                <w:sz w:val="24"/>
                <w:szCs w:val="24"/>
              </w:rPr>
              <m:t>|g</m:t>
            </m:r>
          </m:e>
        </m:d>
      </m:oMath>
      <w:r w:rsidRPr="00356992">
        <w:rPr>
          <w:rFonts w:ascii="Times New Roman" w:hAnsi="Times New Roman" w:cs="Times New Roman"/>
          <w:sz w:val="24"/>
          <w:szCs w:val="24"/>
        </w:rPr>
        <w:t xml:space="preserve"> as Fock-Liouville space and express the evolution of motion for the elements of density matrix, as a set of coupled differential equations. </w:t>
      </w:r>
      <w:r w:rsidR="00BE0564" w:rsidRPr="00356992">
        <w:rPr>
          <w:rFonts w:ascii="Times New Roman" w:hAnsi="Times New Roman" w:cs="Times New Roman"/>
          <w:bCs/>
          <w:sz w:val="24"/>
          <w:szCs w:val="24"/>
        </w:rPr>
        <w:t xml:space="preserve">Then </w:t>
      </w:r>
      <w:r w:rsidR="001E7AC6" w:rsidRPr="00356992">
        <w:rPr>
          <w:rFonts w:ascii="Times New Roman" w:hAnsi="Times New Roman" w:cs="Times New Roman"/>
          <w:bCs/>
          <w:sz w:val="24"/>
          <w:szCs w:val="24"/>
        </w:rPr>
        <w:t xml:space="preserve">we </w:t>
      </w:r>
      <w:r w:rsidR="00BE0564" w:rsidRPr="00356992">
        <w:rPr>
          <w:rFonts w:ascii="Times New Roman" w:hAnsi="Times New Roman" w:cs="Times New Roman"/>
          <w:bCs/>
          <w:sz w:val="24"/>
          <w:szCs w:val="24"/>
        </w:rPr>
        <w:t xml:space="preserve">obtain the following set of equations for the density </w:t>
      </w:r>
      <w:r w:rsidR="00BE0564" w:rsidRPr="00356992">
        <w:rPr>
          <w:rFonts w:ascii="Times New Roman" w:hAnsi="Times New Roman" w:cs="Times New Roman"/>
          <w:bCs/>
          <w:sz w:val="24"/>
          <w:szCs w:val="24"/>
        </w:rPr>
        <w:lastRenderedPageBreak/>
        <w:t>matrix</w:t>
      </w:r>
      <w:r w:rsidR="00021757" w:rsidRPr="00356992">
        <w:rPr>
          <w:rFonts w:ascii="Times New Roman" w:hAnsi="Times New Roman" w:cs="Times New Roman"/>
          <w:bCs/>
          <w:sz w:val="24"/>
          <w:szCs w:val="24"/>
        </w:rPr>
        <w:t xml:space="preserve"> elements</w:t>
      </w:r>
      <w:r w:rsidR="00BE0564" w:rsidRPr="00356992">
        <w:rPr>
          <w:rFonts w:ascii="Times New Roman" w:hAnsi="Times New Roman" w:cs="Times New Roman"/>
          <w:bCs/>
          <w:sz w:val="24"/>
          <w:szCs w:val="24"/>
        </w:rPr>
        <w:t>.</w:t>
      </w:r>
      <w:r w:rsidR="001E7AC6" w:rsidRPr="00356992">
        <w:rPr>
          <w:rFonts w:ascii="Times New Roman" w:hAnsi="Times New Roman" w:cs="Times New Roman"/>
          <w:bCs/>
          <w:sz w:val="24"/>
          <w:szCs w:val="24"/>
        </w:rPr>
        <w:t xml:space="preserve"> </w:t>
      </w:r>
    </w:p>
    <w:p w14:paraId="6F620987" w14:textId="092E6394" w:rsidR="005B68C4" w:rsidRPr="00356992" w:rsidRDefault="00B83453" w:rsidP="001E7AC6">
      <w:pPr>
        <w:spacing w:line="480" w:lineRule="auto"/>
        <w:rPr>
          <w:rFonts w:ascii="Times New Roman" w:hAnsi="Times New Roman" w:cs="Times New Roman"/>
          <w:bCs/>
          <w:iCs/>
          <w:sz w:val="24"/>
          <w:szCs w:val="24"/>
        </w:rPr>
      </w:pPr>
      <m:oMathPara>
        <m:oMath>
          <m:eqArr>
            <m:eqArrPr>
              <m:maxDist m:val="1"/>
              <m:ctrlPr>
                <w:rPr>
                  <w:rFonts w:ascii="Cambria Math" w:hAnsi="Cambria Math" w:cs="Times New Roman"/>
                  <w:i/>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num>
                <m:den>
                  <m:r>
                    <w:rPr>
                      <w:rFonts w:ascii="Cambria Math" w:hAnsi="Cambria Math" w:cs="Times New Roman"/>
                      <w:sz w:val="24"/>
                      <w:szCs w:val="24"/>
                    </w:rPr>
                    <m:t>dt</m:t>
                  </m:r>
                </m:den>
              </m:f>
              <m:r>
                <w:rPr>
                  <w:rFonts w:ascii="Cambria Math" w:hAnsi="Cambria Math" w:cs="Times New Roman"/>
                  <w:sz w:val="24"/>
                  <w:szCs w:val="24"/>
                </w:rPr>
                <m:t>=-</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e>
              </m:d>
              <m:r>
                <w:rPr>
                  <w:rFonts w:ascii="Cambria Math" w:hAnsi="Cambria Math" w:cs="Times New Roman"/>
                  <w:sz w:val="24"/>
                  <w:szCs w:val="24"/>
                </w:rPr>
                <m:t>+ig</m:t>
              </m:r>
              <m:d>
                <m:dPr>
                  <m:ctrlPr>
                    <w:rPr>
                      <w:rFonts w:ascii="Cambria Math" w:hAnsi="Cambria Math" w:cs="Times New Roman"/>
                      <w:i/>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gK</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4</m:t>
                  </m:r>
                  <m:r>
                    <m:rPr>
                      <m:sty m:val="p"/>
                    </m:rPr>
                    <w:rPr>
                      <w:rFonts w:ascii="Cambria Math" w:hAnsi="Cambria Math" w:cs="Times New Roman"/>
                      <w:sz w:val="24"/>
                      <w:szCs w:val="24"/>
                    </w:rPr>
                    <m:t>A</m:t>
                  </m:r>
                  <m:ctrlPr>
                    <w:rPr>
                      <w:rFonts w:ascii="Cambria Math" w:hAnsi="Cambria Math" w:cs="Times New Roman"/>
                      <w:iCs/>
                      <w:sz w:val="24"/>
                      <w:szCs w:val="24"/>
                    </w:rPr>
                  </m:ctrlPr>
                </m:e>
              </m:d>
              <m:ctrlPr>
                <w:rPr>
                  <w:rFonts w:ascii="Cambria Math" w:hAnsi="Cambria Math" w:cs="Times New Roman"/>
                  <w:bCs/>
                  <w:i/>
                  <w:iCs/>
                  <w:sz w:val="24"/>
                  <w:szCs w:val="24"/>
                </w:rPr>
              </m:ctrlPr>
            </m:e>
          </m:eqArr>
        </m:oMath>
      </m:oMathPara>
    </w:p>
    <w:p w14:paraId="5B039A21" w14:textId="53AEE19C" w:rsidR="005B68C4" w:rsidRPr="00356992" w:rsidRDefault="00B83453" w:rsidP="001E7AC6">
      <w:pPr>
        <w:spacing w:line="480" w:lineRule="auto"/>
        <w:rPr>
          <w:rFonts w:ascii="Times New Roman" w:hAnsi="Times New Roman" w:cs="Times New Roman"/>
          <w:bCs/>
          <w:iCs/>
          <w:sz w:val="24"/>
          <w:szCs w:val="24"/>
        </w:rPr>
      </w:pPr>
      <m:oMathPara>
        <m:oMath>
          <m:eqArr>
            <m:eqArrPr>
              <m:maxDist m:val="1"/>
              <m:ctrlPr>
                <w:rPr>
                  <w:rFonts w:ascii="Cambria Math" w:hAnsi="Cambria Math" w:cs="Times New Roman"/>
                  <w:i/>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r>
                    <w:rPr>
                      <w:rFonts w:ascii="Cambria Math" w:hAnsi="Cambria Math" w:cs="Times New Roman"/>
                      <w:sz w:val="24"/>
                      <w:szCs w:val="24"/>
                    </w:rPr>
                    <m:t>+2</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
                <m:dPr>
                  <m:ctrlPr>
                    <w:rPr>
                      <w:rFonts w:ascii="Cambria Math" w:hAnsi="Cambria Math" w:cs="Times New Roman"/>
                      <w:bCs/>
                      <w:i/>
                      <w:iCs/>
                      <w:sz w:val="24"/>
                      <w:szCs w:val="24"/>
                    </w:rPr>
                  </m:ctrlPr>
                </m:dPr>
                <m:e>
                  <m:r>
                    <w:rPr>
                      <w:rFonts w:ascii="Cambria Math" w:hAnsi="Cambria Math" w:cs="Times New Roman"/>
                      <w:sz w:val="24"/>
                      <w:szCs w:val="24"/>
                    </w:rPr>
                    <m:t>2</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ctrlPr>
                <w:rPr>
                  <w:rFonts w:ascii="Cambria Math" w:eastAsia="Cambria Math" w:hAnsi="Cambria Math" w:cs="Cambria Math"/>
                  <w:i/>
                  <w:sz w:val="24"/>
                  <w:szCs w:val="24"/>
                </w:rPr>
              </m:ctrlPr>
            </m:e>
            <m:e>
              <m:r>
                <w:rPr>
                  <w:rFonts w:ascii="Cambria Math" w:hAnsi="Cambria Math" w:cs="Times New Roman"/>
                  <w:sz w:val="24"/>
                  <w:szCs w:val="24"/>
                </w:rPr>
                <m:t>+ig</m:t>
              </m:r>
              <m:d>
                <m:dPr>
                  <m:ctrlPr>
                    <w:rPr>
                      <w:rFonts w:ascii="Cambria Math" w:hAnsi="Cambria Math" w:cs="Times New Roman"/>
                      <w:i/>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4</m:t>
                  </m:r>
                  <m:r>
                    <m:rPr>
                      <m:sty m:val="p"/>
                    </m:rPr>
                    <w:rPr>
                      <w:rFonts w:ascii="Cambria Math" w:hAnsi="Cambria Math" w:cs="Times New Roman"/>
                      <w:sz w:val="24"/>
                      <w:szCs w:val="24"/>
                    </w:rPr>
                    <m:t>B</m:t>
                  </m:r>
                </m:e>
              </m:d>
              <m:ctrlPr>
                <w:rPr>
                  <w:rFonts w:ascii="Cambria Math" w:hAnsi="Cambria Math" w:cs="Times New Roman"/>
                  <w:bCs/>
                  <w:i/>
                  <w:iCs/>
                  <w:sz w:val="24"/>
                  <w:szCs w:val="24"/>
                </w:rPr>
              </m:ctrlPr>
            </m:e>
          </m:eqArr>
        </m:oMath>
      </m:oMathPara>
    </w:p>
    <w:p w14:paraId="4D935BAF" w14:textId="7711EF87" w:rsidR="005B68C4" w:rsidRPr="00356992" w:rsidRDefault="00B83453" w:rsidP="001E7AC6">
      <w:pPr>
        <w:spacing w:line="480" w:lineRule="auto"/>
        <w:rPr>
          <w:rFonts w:ascii="Times New Roman" w:hAnsi="Times New Roman" w:cs="Times New Roman"/>
          <w:bCs/>
          <w:iCs/>
          <w:sz w:val="24"/>
          <w:szCs w:val="24"/>
        </w:rPr>
      </w:pPr>
      <m:oMathPara>
        <m:oMath>
          <m:eqArr>
            <m:eqArrPr>
              <m:maxDist m:val="1"/>
              <m:ctrlPr>
                <w:rPr>
                  <w:rFonts w:ascii="Cambria Math" w:hAnsi="Cambria Math" w:cs="Times New Roman"/>
                  <w:i/>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m:rPr>
                  <m:sty m:val="p"/>
                </m:rP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e>
              </m:d>
              <m:r>
                <w:rPr>
                  <w:rFonts w:ascii="Cambria Math" w:hAnsi="Cambria Math" w:cs="Times New Roman"/>
                  <w:sz w:val="24"/>
                  <w:szCs w:val="24"/>
                </w:rPr>
                <m:t>-</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ctrlPr>
                <w:rPr>
                  <w:rFonts w:ascii="Cambria Math" w:eastAsia="Cambria Math" w:hAnsi="Cambria Math" w:cs="Cambria Math"/>
                  <w:i/>
                  <w:sz w:val="24"/>
                  <w:szCs w:val="24"/>
                </w:rPr>
              </m:ctrlPr>
            </m:e>
            <m:e>
              <m:r>
                <w:rPr>
                  <w:rFonts w:ascii="Cambria Math" w:hAnsi="Cambria Math" w:cs="Times New Roman"/>
                  <w:sz w:val="24"/>
                  <w:szCs w:val="24"/>
                </w:rPr>
                <m:t>+ig</m:t>
              </m:r>
              <m:d>
                <m:dPr>
                  <m:ctrlPr>
                    <w:rPr>
                      <w:rFonts w:ascii="Cambria Math" w:hAnsi="Cambria Math" w:cs="Times New Roman"/>
                      <w:bCs/>
                      <w:i/>
                      <w:iCs/>
                      <w:sz w:val="24"/>
                      <w:szCs w:val="24"/>
                    </w:rPr>
                  </m:ctrlPr>
                </m:dPr>
                <m:e>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r>
                <w:rPr>
                  <w:rFonts w:ascii="Cambria Math" w:hAnsi="Cambria Math" w:cs="Times New Roman"/>
                  <w:sz w:val="24"/>
                  <w:szCs w:val="24"/>
                </w:rPr>
                <m:t>  #</m:t>
              </m:r>
              <m:d>
                <m:dPr>
                  <m:ctrlPr>
                    <w:rPr>
                      <w:rFonts w:ascii="Cambria Math" w:hAnsi="Cambria Math" w:cs="Times New Roman"/>
                      <w:i/>
                      <w:sz w:val="24"/>
                      <w:szCs w:val="24"/>
                    </w:rPr>
                  </m:ctrlPr>
                </m:dPr>
                <m:e>
                  <m:r>
                    <w:rPr>
                      <w:rFonts w:ascii="Cambria Math" w:hAnsi="Cambria Math" w:cs="Times New Roman"/>
                      <w:sz w:val="24"/>
                      <w:szCs w:val="24"/>
                    </w:rPr>
                    <m:t>4</m:t>
                  </m:r>
                  <m:r>
                    <m:rPr>
                      <m:sty m:val="p"/>
                    </m:rPr>
                    <w:rPr>
                      <w:rFonts w:ascii="Cambria Math" w:hAnsi="Cambria Math" w:cs="Times New Roman"/>
                      <w:sz w:val="24"/>
                      <w:szCs w:val="24"/>
                    </w:rPr>
                    <m:t>C</m:t>
                  </m:r>
                </m:e>
              </m:d>
              <m:ctrlPr>
                <w:rPr>
                  <w:rFonts w:ascii="Cambria Math" w:hAnsi="Cambria Math" w:cs="Times New Roman"/>
                  <w:bCs/>
                  <w:i/>
                  <w:iCs/>
                  <w:sz w:val="24"/>
                  <w:szCs w:val="24"/>
                </w:rPr>
              </m:ctrlPr>
            </m:e>
          </m:eqArr>
        </m:oMath>
      </m:oMathPara>
    </w:p>
    <w:p w14:paraId="4CAFE1DC" w14:textId="1E4A8497" w:rsidR="001E7AC6" w:rsidRPr="00356992" w:rsidRDefault="00B83453" w:rsidP="001E7AC6">
      <w:pPr>
        <w:spacing w:line="480" w:lineRule="auto"/>
        <w:rPr>
          <w:rFonts w:ascii="Times New Roman" w:hAnsi="Times New Roman" w:cs="Times New Roman"/>
          <w:bCs/>
          <w:iCs/>
          <w:sz w:val="24"/>
          <w:szCs w:val="24"/>
        </w:rPr>
      </w:pPr>
      <m:oMathPara>
        <m:oMath>
          <m:eqArr>
            <m:eqArrPr>
              <m:maxDist m:val="1"/>
              <m:ctrlPr>
                <w:rPr>
                  <w:rFonts w:ascii="Cambria Math" w:hAnsi="Cambria Math" w:cs="Times New Roman"/>
                  <w:bCs/>
                  <w:i/>
                  <w:iCs/>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num>
                <m:den>
                  <m:r>
                    <w:rPr>
                      <w:rFonts w:ascii="Cambria Math" w:hAnsi="Cambria Math" w:cs="Times New Roman"/>
                      <w:sz w:val="24"/>
                      <w:szCs w:val="24"/>
                    </w:rPr>
                    <m:t>dt</m:t>
                  </m:r>
                </m:den>
              </m:f>
              <m:r>
                <w:rPr>
                  <w:rFonts w:ascii="Cambria Math" w:hAnsi="Cambria Math" w:cs="Times New Roman"/>
                  <w:sz w:val="24"/>
                  <w:szCs w:val="24"/>
                </w:rPr>
                <m:t>=</m:t>
              </m:r>
              <w:bookmarkStart w:id="2" w:name="_Hlk193806712"/>
              <m:r>
                <w:rPr>
                  <w:rFonts w:ascii="Cambria Math" w:hAnsi="Cambria Math" w:cs="Times New Roman"/>
                  <w:sz w:val="24"/>
                  <w:szCs w:val="24"/>
                </w:rPr>
                <m:t>i</m:t>
              </m:r>
              <m:d>
                <m:dPr>
                  <m:ctrlPr>
                    <w:rPr>
                      <w:rFonts w:ascii="Cambria Math" w:hAnsi="Cambria Math" w:cs="Times New Roman"/>
                      <w:bCs/>
                      <w:i/>
                      <w:iCs/>
                      <w:sz w:val="24"/>
                      <w:szCs w:val="24"/>
                    </w:rPr>
                  </m:ctrlPr>
                </m:dPr>
                <m:e>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Δ</m:t>
                      </m:r>
                    </m:e>
                    <m:sub>
                      <m:r>
                        <w:rPr>
                          <w:rFonts w:ascii="Cambria Math" w:hAnsi="Cambria Math" w:cs="Times New Roman"/>
                          <w:sz w:val="24"/>
                          <w:szCs w:val="24"/>
                        </w:rPr>
                        <m:t>K</m:t>
                      </m:r>
                    </m:sub>
                  </m:sSub>
                  <m:r>
                    <w:rPr>
                      <w:rFonts w:ascii="Cambria Math" w:hAnsi="Cambria Math" w:cs="Times New Roman"/>
                      <w:sz w:val="24"/>
                      <w:szCs w:val="24"/>
                    </w:rPr>
                    <m:t>+i</m:t>
                  </m:r>
                  <m:d>
                    <m:dPr>
                      <m:ctrlPr>
                        <w:rPr>
                          <w:rFonts w:ascii="Cambria Math" w:hAnsi="Cambria Math" w:cs="Times New Roman"/>
                          <w:bCs/>
                          <w:i/>
                          <w:iCs/>
                          <w:sz w:val="24"/>
                          <w:szCs w:val="24"/>
                        </w:rPr>
                      </m:ctrlPr>
                    </m:dPr>
                    <m:e>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m:rPr>
                          <m:sty m:val="p"/>
                        </m:rP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sSub>
                <m:sSubPr>
                  <m:ctrlPr>
                    <w:rPr>
                      <w:rFonts w:ascii="Cambria Math" w:hAnsi="Cambria Math" w:cs="Times New Roman"/>
                      <w:i/>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g</m:t>
                  </m:r>
                </m:sub>
              </m:sSub>
              <m:r>
                <w:rPr>
                  <w:rFonts w:ascii="Cambria Math" w:hAnsi="Cambria Math" w:cs="Times New Roman"/>
                  <w:sz w:val="24"/>
                  <w:szCs w:val="24"/>
                </w:rPr>
                <m:t>+ig</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e>
              </m:d>
              <m:r>
                <w:rPr>
                  <w:rFonts w:ascii="Cambria Math" w:hAnsi="Cambria Math" w:cs="Times New Roman"/>
                  <w:sz w:val="24"/>
                  <w:szCs w:val="24"/>
                </w:rPr>
                <m:t>+ig</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m:t>
              </m:r>
              <w:bookmarkEnd w:id="2"/>
              <m:r>
                <w:rPr>
                  <w:rFonts w:ascii="Cambria Math" w:hAnsi="Cambria Math" w:cs="Times New Roman"/>
                  <w:sz w:val="24"/>
                  <w:szCs w:val="24"/>
                </w:rPr>
                <m:t>#</m:t>
              </m:r>
              <m:d>
                <m:dPr>
                  <m:ctrlPr>
                    <w:rPr>
                      <w:rFonts w:ascii="Cambria Math" w:hAnsi="Cambria Math" w:cs="Times New Roman"/>
                      <w:bCs/>
                      <w:i/>
                      <w:iCs/>
                      <w:sz w:val="24"/>
                      <w:szCs w:val="24"/>
                    </w:rPr>
                  </m:ctrlPr>
                </m:dPr>
                <m:e>
                  <m:r>
                    <m:rPr>
                      <m:sty m:val="p"/>
                    </m:rPr>
                    <w:rPr>
                      <w:rFonts w:ascii="Cambria Math" w:hAnsi="Cambria Math" w:cs="Times New Roman"/>
                      <w:sz w:val="24"/>
                      <w:szCs w:val="24"/>
                    </w:rPr>
                    <m:t>4D</m:t>
                  </m:r>
                </m:e>
              </m:d>
            </m:e>
          </m:eqArr>
        </m:oMath>
      </m:oMathPara>
    </w:p>
    <w:p w14:paraId="12789163" w14:textId="3781D305" w:rsidR="001E7AC6" w:rsidRPr="00356992" w:rsidRDefault="008B41E4" w:rsidP="00C43168">
      <w:pPr>
        <w:spacing w:line="480" w:lineRule="auto"/>
        <w:rPr>
          <w:rFonts w:ascii="Times New Roman" w:hAnsi="Times New Roman" w:cs="Times New Roman"/>
          <w:bCs/>
          <w:sz w:val="24"/>
          <w:szCs w:val="24"/>
        </w:rPr>
      </w:pPr>
      <w:r w:rsidRPr="00356992">
        <w:rPr>
          <w:rFonts w:ascii="Times New Roman" w:hAnsi="Times New Roman" w:cs="Times New Roman"/>
          <w:bCs/>
          <w:sz w:val="24"/>
          <w:szCs w:val="24"/>
        </w:rPr>
        <w:t xml:space="preserve">where </w:t>
      </w:r>
      <m:oMath>
        <m:sSub>
          <m:sSubPr>
            <m:ctrlPr>
              <w:rPr>
                <w:rFonts w:ascii="Cambria Math" w:hAnsi="Cambria Math" w:cs="Times New Roman"/>
                <w:bCs/>
                <w:i/>
                <w:sz w:val="24"/>
                <w:szCs w:val="24"/>
              </w:rPr>
            </m:ctrlPr>
          </m:sSubPr>
          <m:e>
            <m:r>
              <w:rPr>
                <w:rFonts w:ascii="Cambria Math" w:hAnsi="Cambria Math" w:cs="Times New Roman"/>
                <w:sz w:val="24"/>
                <w:szCs w:val="24"/>
              </w:rPr>
              <m:t>Δ</m:t>
            </m:r>
          </m:e>
          <m:sub>
            <m:r>
              <w:rPr>
                <w:rFonts w:ascii="Cambria Math" w:hAnsi="Cambria Math" w:cs="Times New Roman"/>
                <w:sz w:val="24"/>
                <w:szCs w:val="24"/>
              </w:rPr>
              <m:t>K</m:t>
            </m:r>
          </m:sub>
        </m:sSub>
        <m:r>
          <w:rPr>
            <w:rFonts w:ascii="Cambria Math" w:hAnsi="Cambria Math" w:cs="Times New Roman"/>
            <w:sz w:val="24"/>
            <w:szCs w:val="24"/>
          </w:rPr>
          <m:t>=ω-</m:t>
        </m:r>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0,K</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is the detuning from the exciton resonance </w:t>
      </w:r>
      <w:proofErr w:type="gramStart"/>
      <w:r w:rsidRPr="00356992">
        <w:rPr>
          <w:rFonts w:ascii="Times New Roman" w:hAnsi="Times New Roman" w:cs="Times New Roman"/>
          <w:bCs/>
          <w:sz w:val="24"/>
          <w:szCs w:val="24"/>
        </w:rPr>
        <w:t>frequency.</w:t>
      </w:r>
      <w:proofErr w:type="gramEnd"/>
      <w:r w:rsidR="008D1609" w:rsidRPr="00356992">
        <w:rPr>
          <w:rFonts w:ascii="Times New Roman" w:hAnsi="Times New Roman" w:cs="Times New Roman"/>
          <w:bCs/>
          <w:sz w:val="24"/>
          <w:szCs w:val="24"/>
        </w:rPr>
        <w:t xml:space="preserve"> We assume </w:t>
      </w:r>
      <m:oMath>
        <m:sSub>
          <m:sSubPr>
            <m:ctrlPr>
              <w:rPr>
                <w:rFonts w:ascii="Cambria Math" w:hAnsi="Cambria Math" w:cs="Times New Roman"/>
                <w:i/>
                <w:sz w:val="24"/>
                <w:szCs w:val="28"/>
              </w:rPr>
            </m:ctrlPr>
          </m:sSubPr>
          <m:e>
            <m:r>
              <m:rPr>
                <m:sty m:val="p"/>
              </m:rPr>
              <w:rPr>
                <w:rFonts w:ascii="Cambria Math" w:hAnsi="Cambria Math" w:cs="Times New Roman"/>
                <w:sz w:val="24"/>
                <w:szCs w:val="28"/>
              </w:rPr>
              <m:t>Δ</m:t>
            </m:r>
            <m:ctrlPr>
              <w:rPr>
                <w:rFonts w:ascii="Cambria Math" w:hAnsi="Cambria Math" w:cs="Times New Roman"/>
                <w:sz w:val="24"/>
                <w:szCs w:val="28"/>
              </w:rPr>
            </m:ctrlP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m:rPr>
                <m:sty m:val="p"/>
              </m:rPr>
              <w:rPr>
                <w:rFonts w:ascii="Cambria Math" w:hAnsi="Cambria Math" w:cs="Times New Roman"/>
                <w:sz w:val="24"/>
                <w:szCs w:val="28"/>
              </w:rPr>
              <m:t>Δ</m:t>
            </m:r>
            <m:ctrlPr>
              <w:rPr>
                <w:rFonts w:ascii="Cambria Math" w:hAnsi="Cambria Math" w:cs="Times New Roman"/>
                <w:sz w:val="24"/>
                <w:szCs w:val="28"/>
              </w:rPr>
            </m:ctrlP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oMath>
      <w:r w:rsidR="008D1609" w:rsidRPr="00356992">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r</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oMath>
      <w:r w:rsidR="008D1609" w:rsidRPr="00356992">
        <w:rPr>
          <w:rFonts w:ascii="Times New Roman" w:hAnsi="Times New Roman" w:cs="Times New Roman" w:hint="eastAsia"/>
          <w:sz w:val="24"/>
          <w:szCs w:val="28"/>
        </w:rPr>
        <w:t>,</w:t>
      </w:r>
      <w:r w:rsidR="008D1609" w:rsidRPr="00356992">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γ</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oMath>
      <w:r w:rsidR="008D1609" w:rsidRPr="00356992">
        <w:rPr>
          <w:rFonts w:ascii="Times New Roman" w:hAnsi="Times New Roman" w:cs="Times New Roman" w:hint="eastAsia"/>
          <w:sz w:val="24"/>
          <w:szCs w:val="28"/>
        </w:rPr>
        <w:t xml:space="preserve"> </w:t>
      </w:r>
      <w:r w:rsidR="008D1609" w:rsidRPr="00356992">
        <w:rPr>
          <w:rFonts w:ascii="Times New Roman" w:hAnsi="Times New Roman" w:cs="Times New Roman"/>
          <w:sz w:val="24"/>
          <w:szCs w:val="28"/>
        </w:rPr>
        <w:t xml:space="preserve">and Rabi frequency for each transition is equivalent. </w:t>
      </w:r>
      <w:r w:rsidR="001E7AC6" w:rsidRPr="00356992">
        <w:rPr>
          <w:rFonts w:ascii="Times New Roman" w:hAnsi="Times New Roman" w:cs="Times New Roman"/>
          <w:bCs/>
          <w:sz w:val="24"/>
          <w:szCs w:val="24"/>
        </w:rPr>
        <w:t xml:space="preserve">Solving </w:t>
      </w:r>
      <w:r w:rsidR="00420C6B" w:rsidRPr="00356992">
        <w:rPr>
          <w:rFonts w:ascii="Times New Roman" w:hAnsi="Times New Roman" w:cs="Times New Roman"/>
          <w:bCs/>
          <w:sz w:val="24"/>
          <w:szCs w:val="24"/>
        </w:rPr>
        <w:t>Eq. (</w:t>
      </w:r>
      <w:r w:rsidR="00B9595E" w:rsidRPr="00356992">
        <w:rPr>
          <w:rFonts w:ascii="Times New Roman" w:hAnsi="Times New Roman" w:cs="Times New Roman"/>
          <w:bCs/>
          <w:sz w:val="24"/>
          <w:szCs w:val="24"/>
        </w:rPr>
        <w:t>4</w:t>
      </w:r>
      <w:r w:rsidR="00420C6B" w:rsidRPr="00356992">
        <w:rPr>
          <w:rFonts w:ascii="Times New Roman" w:hAnsi="Times New Roman" w:cs="Times New Roman"/>
          <w:bCs/>
          <w:sz w:val="24"/>
          <w:szCs w:val="24"/>
        </w:rPr>
        <w:t xml:space="preserve">) </w:t>
      </w:r>
      <w:r w:rsidR="001E7AC6" w:rsidRPr="00356992">
        <w:rPr>
          <w:rFonts w:ascii="Times New Roman" w:hAnsi="Times New Roman" w:cs="Times New Roman"/>
          <w:bCs/>
          <w:sz w:val="24"/>
          <w:szCs w:val="24"/>
        </w:rPr>
        <w:t>in</w:t>
      </w:r>
      <w:r w:rsidR="00895654" w:rsidRPr="00356992">
        <w:rPr>
          <w:rFonts w:ascii="Times New Roman" w:hAnsi="Times New Roman" w:cs="Times New Roman"/>
          <w:bCs/>
          <w:sz w:val="24"/>
          <w:szCs w:val="24"/>
        </w:rPr>
        <w:t xml:space="preserve"> the</w:t>
      </w:r>
      <w:r w:rsidR="001E7AC6" w:rsidRPr="00356992">
        <w:rPr>
          <w:rFonts w:ascii="Times New Roman" w:hAnsi="Times New Roman" w:cs="Times New Roman"/>
          <w:bCs/>
          <w:sz w:val="24"/>
          <w:szCs w:val="24"/>
        </w:rPr>
        <w:t xml:space="preserve"> steady-state regime (</w:t>
      </w:r>
      <m:oMath>
        <m:sSub>
          <m:sSubPr>
            <m:ctrlPr>
              <w:rPr>
                <w:rFonts w:ascii="Cambria Math" w:hAnsi="Cambria Math" w:cs="Times New Roman"/>
                <w:bCs/>
                <w:i/>
                <w:sz w:val="24"/>
                <w:szCs w:val="24"/>
              </w:rPr>
            </m:ctrlPr>
          </m:sSubPr>
          <m:e>
            <m:r>
              <w:rPr>
                <w:rFonts w:ascii="Cambria Math" w:hAnsi="Cambria Math" w:cs="Times New Roman"/>
                <w:sz w:val="24"/>
                <w:szCs w:val="24"/>
              </w:rPr>
              <m:t>d</m:t>
            </m:r>
          </m:e>
          <m:sub>
            <m:r>
              <w:rPr>
                <w:rFonts w:ascii="Cambria Math" w:hAnsi="Cambria Math" w:cs="Times New Roman"/>
                <w:sz w:val="24"/>
                <w:szCs w:val="24"/>
              </w:rPr>
              <m:t>t</m:t>
            </m:r>
          </m:sub>
        </m:sSub>
        <m:r>
          <w:rPr>
            <w:rFonts w:ascii="Cambria Math" w:hAnsi="Cambria Math" w:cs="Times New Roman"/>
            <w:sz w:val="24"/>
            <w:szCs w:val="24"/>
          </w:rPr>
          <m:t>ρ=0</m:t>
        </m:r>
      </m:oMath>
      <w:r w:rsidR="001E7AC6" w:rsidRPr="00356992">
        <w:rPr>
          <w:rFonts w:ascii="Times New Roman" w:hAnsi="Times New Roman" w:cs="Times New Roman"/>
          <w:bCs/>
          <w:sz w:val="24"/>
          <w:szCs w:val="24"/>
        </w:rPr>
        <w:t>) assuming</w:t>
      </w:r>
      <w:r w:rsidR="00895654" w:rsidRPr="00356992">
        <w:rPr>
          <w:rFonts w:ascii="Times New Roman" w:hAnsi="Times New Roman" w:cs="Times New Roman"/>
          <w:bCs/>
          <w:sz w:val="24"/>
          <w:szCs w:val="24"/>
        </w:rPr>
        <w:t xml:space="preserve"> a</w:t>
      </w:r>
      <w:r w:rsidR="001E7AC6" w:rsidRPr="00356992">
        <w:rPr>
          <w:rFonts w:ascii="Times New Roman" w:hAnsi="Times New Roman" w:cs="Times New Roman"/>
          <w:bCs/>
          <w:sz w:val="24"/>
          <w:szCs w:val="24"/>
        </w:rPr>
        <w:t xml:space="preserve"> weak pump limit </w:t>
      </w:r>
      <w:r w:rsidR="00895654" w:rsidRPr="00356992">
        <w:rPr>
          <w:rFonts w:ascii="Times New Roman" w:hAnsi="Times New Roman" w:cs="Times New Roman"/>
          <w:bCs/>
          <w:sz w:val="24"/>
          <w:szCs w:val="24"/>
        </w:rPr>
        <w:t>of</w:t>
      </w:r>
      <w:r w:rsidR="001E7AC6" w:rsidRPr="00356992">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r>
          <w:rPr>
            <w:rFonts w:ascii="Cambria Math" w:hAnsi="Cambria Math" w:cs="Times New Roman"/>
            <w:sz w:val="24"/>
            <w:szCs w:val="24"/>
          </w:rPr>
          <m:t>≈0</m:t>
        </m:r>
      </m:oMath>
      <w:r w:rsidR="001E7AC6" w:rsidRPr="00356992">
        <w:rPr>
          <w:rFonts w:ascii="Times New Roman" w:hAnsi="Times New Roman" w:cs="Times New Roman" w:hint="eastAsia"/>
          <w:bCs/>
          <w:sz w:val="24"/>
          <w:szCs w:val="24"/>
        </w:rPr>
        <w:t>,</w:t>
      </w:r>
      <w:r w:rsidR="001E7AC6" w:rsidRPr="00356992">
        <w:rPr>
          <w:rFonts w:ascii="Times New Roman" w:hAnsi="Times New Roman" w:cs="Times New Roman"/>
          <w:bCs/>
          <w:sz w:val="24"/>
          <w:szCs w:val="24"/>
        </w:rPr>
        <w:t xml:space="preserve"> the</w:t>
      </w:r>
      <w:r w:rsidR="002856AF" w:rsidRPr="00356992">
        <w:rPr>
          <w:rFonts w:ascii="Times New Roman" w:hAnsi="Times New Roman" w:cs="Times New Roman"/>
          <w:bCs/>
          <w:sz w:val="24"/>
          <w:szCs w:val="24"/>
        </w:rPr>
        <w:t xml:space="preserve"> degree of linear polarization (DOLP) </w:t>
      </w:r>
      <m:oMath>
        <m:sSub>
          <m:sSubPr>
            <m:ctrlPr>
              <w:rPr>
                <w:rFonts w:ascii="Cambria Math" w:hAnsi="Cambria Math" w:cs="Times New Roman"/>
                <w:bCs/>
                <w:i/>
                <w:sz w:val="24"/>
                <w:szCs w:val="24"/>
              </w:rPr>
            </m:ctrlPr>
          </m:sSubPr>
          <m:e>
            <m:r>
              <w:rPr>
                <w:rFonts w:ascii="Cambria Math" w:hAnsi="Cambria Math" w:cs="Times New Roman"/>
                <w:sz w:val="24"/>
                <w:szCs w:val="24"/>
              </w:rPr>
              <m:t>ρ</m:t>
            </m:r>
          </m:e>
          <m:sub>
            <m:r>
              <w:rPr>
                <w:rFonts w:ascii="Cambria Math" w:hAnsi="Cambria Math" w:cs="Times New Roman"/>
                <w:sz w:val="24"/>
                <w:szCs w:val="24"/>
              </w:rPr>
              <m:t>l</m:t>
            </m:r>
          </m:sub>
        </m:sSub>
      </m:oMath>
      <w:r w:rsidR="002856AF" w:rsidRPr="00356992">
        <w:rPr>
          <w:rFonts w:ascii="Times New Roman" w:hAnsi="Times New Roman" w:cs="Times New Roman"/>
          <w:bCs/>
          <w:sz w:val="24"/>
          <w:szCs w:val="24"/>
        </w:rPr>
        <w:t xml:space="preserve"> and</w:t>
      </w:r>
      <w:r w:rsidR="001E7AC6" w:rsidRPr="00356992">
        <w:rPr>
          <w:rFonts w:ascii="Times New Roman" w:hAnsi="Times New Roman" w:cs="Times New Roman"/>
          <w:bCs/>
          <w:sz w:val="24"/>
          <w:szCs w:val="24"/>
        </w:rPr>
        <w:t xml:space="preserve"> degree of circular polarization</w:t>
      </w:r>
      <w:r w:rsidR="00895654" w:rsidRPr="00356992">
        <w:rPr>
          <w:rFonts w:ascii="Times New Roman" w:hAnsi="Times New Roman" w:cs="Times New Roman"/>
          <w:bCs/>
          <w:sz w:val="24"/>
          <w:szCs w:val="24"/>
        </w:rPr>
        <w:t xml:space="preserve"> (DOCP)</w:t>
      </w:r>
      <w:r w:rsidR="001E7AC6" w:rsidRPr="00356992">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ρ</m:t>
            </m:r>
          </m:e>
          <m:sub>
            <m:r>
              <w:rPr>
                <w:rFonts w:ascii="Cambria Math" w:hAnsi="Cambria Math" w:cs="Times New Roman"/>
                <w:sz w:val="24"/>
                <w:szCs w:val="24"/>
              </w:rPr>
              <m:t>c</m:t>
            </m:r>
          </m:sub>
        </m:sSub>
      </m:oMath>
      <w:r w:rsidR="001E7AC6" w:rsidRPr="00356992">
        <w:rPr>
          <w:rFonts w:ascii="Times New Roman" w:hAnsi="Times New Roman" w:cs="Times New Roman"/>
          <w:bCs/>
          <w:sz w:val="24"/>
          <w:szCs w:val="24"/>
        </w:rPr>
        <w:t xml:space="preserve"> can be expressed </w:t>
      </w:r>
      <w:r w:rsidR="00895654" w:rsidRPr="00356992">
        <w:rPr>
          <w:rFonts w:ascii="Times New Roman" w:hAnsi="Times New Roman" w:cs="Times New Roman"/>
          <w:bCs/>
          <w:sz w:val="24"/>
          <w:szCs w:val="24"/>
        </w:rPr>
        <w:t>as,</w:t>
      </w:r>
      <w:r w:rsidR="00BE0564" w:rsidRPr="00356992">
        <w:rPr>
          <w:rFonts w:ascii="Times New Roman" w:hAnsi="Times New Roman" w:cs="Times New Roman"/>
          <w:bCs/>
          <w:sz w:val="24"/>
          <w:szCs w:val="24"/>
        </w:rPr>
        <w:t xml:space="preserve"> </w:t>
      </w:r>
    </w:p>
    <w:p w14:paraId="366E3BFC" w14:textId="6DDC211F" w:rsidR="001E7AC6" w:rsidRPr="00356992" w:rsidRDefault="00B83453" w:rsidP="001E7AC6">
      <w:pPr>
        <w:spacing w:line="480" w:lineRule="auto"/>
        <w:rPr>
          <w:rFonts w:ascii="Times New Roman" w:hAnsi="Times New Roman" w:cs="Times New Roman"/>
          <w:bCs/>
          <w:iCs/>
          <w:sz w:val="24"/>
          <w:szCs w:val="24"/>
        </w:rPr>
      </w:pPr>
      <m:oMathPara>
        <m:oMath>
          <m:eqArr>
            <m:eqArrPr>
              <m:maxDist m:val="1"/>
              <m:ctrlPr>
                <w:rPr>
                  <w:rFonts w:ascii="Cambria Math" w:hAnsi="Cambria Math" w:cs="Times New Roman"/>
                  <w:bCs/>
                  <w:i/>
                  <w:iCs/>
                  <w:sz w:val="24"/>
                  <w:szCs w:val="24"/>
                </w:rPr>
              </m:ctrlPr>
            </m:eqArr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l</m:t>
                  </m:r>
                </m:sub>
              </m:sSub>
              <m:r>
                <w:rPr>
                  <w:rFonts w:ascii="Cambria Math" w:hAnsi="Cambria Math" w:cs="Times New Roman"/>
                  <w:sz w:val="24"/>
                  <w:szCs w:val="24"/>
                </w:rPr>
                <m:t>=</m:t>
              </m:r>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num>
                <m:den>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en>
              </m:f>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num>
                    <m:den>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den>
                  </m:f>
                </m:den>
              </m:f>
              <m:r>
                <w:rPr>
                  <w:rFonts w:ascii="Cambria Math" w:hAnsi="Cambria Math" w:cs="Times New Roman"/>
                  <w:sz w:val="24"/>
                  <w:szCs w:val="24"/>
                </w:rPr>
                <m:t xml:space="preserve"> ,#</m:t>
              </m:r>
              <m:d>
                <m:dPr>
                  <m:ctrlPr>
                    <w:rPr>
                      <w:rFonts w:ascii="Cambria Math" w:hAnsi="Cambria Math" w:cs="Times New Roman"/>
                      <w:bCs/>
                      <w:i/>
                      <w:iCs/>
                      <w:sz w:val="24"/>
                      <w:szCs w:val="24"/>
                    </w:rPr>
                  </m:ctrlPr>
                </m:dPr>
                <m:e>
                  <m:r>
                    <m:rPr>
                      <m:sty m:val="p"/>
                    </m:rPr>
                    <w:rPr>
                      <w:rFonts w:ascii="Cambria Math" w:hAnsi="Cambria Math" w:cs="Times New Roman"/>
                      <w:sz w:val="24"/>
                      <w:szCs w:val="24"/>
                    </w:rPr>
                    <m:t>5</m:t>
                  </m:r>
                </m:e>
              </m:d>
            </m:e>
          </m:eqArr>
        </m:oMath>
      </m:oMathPara>
    </w:p>
    <w:p w14:paraId="3E001527" w14:textId="16315808" w:rsidR="001E7AC6" w:rsidRPr="00356992" w:rsidRDefault="00B83453" w:rsidP="001E7AC6">
      <w:pPr>
        <w:spacing w:line="480" w:lineRule="auto"/>
        <w:rPr>
          <w:rFonts w:ascii="Times New Roman" w:hAnsi="Times New Roman" w:cs="Times New Roman"/>
          <w:bCs/>
          <w:iCs/>
          <w:sz w:val="24"/>
          <w:szCs w:val="24"/>
        </w:rPr>
      </w:pPr>
      <m:oMathPara>
        <m:oMath>
          <m:eqArr>
            <m:eqArrPr>
              <m:maxDist m:val="1"/>
              <m:ctrlPr>
                <w:rPr>
                  <w:rFonts w:ascii="Cambria Math" w:hAnsi="Cambria Math" w:cs="Times New Roman"/>
                  <w:bCs/>
                  <w:i/>
                  <w:iCs/>
                  <w:sz w:val="24"/>
                  <w:szCs w:val="24"/>
                </w:rPr>
              </m:ctrlPr>
            </m:eqArr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num>
                <m:den>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en>
              </m:f>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f>
                    <m:fPr>
                      <m:ctrlPr>
                        <w:rPr>
                          <w:rFonts w:ascii="Cambria Math" w:hAnsi="Cambria Math" w:cs="Times New Roman"/>
                          <w:bCs/>
                          <w:i/>
                          <w:iCs/>
                          <w:sz w:val="24"/>
                          <w:szCs w:val="24"/>
                        </w:rPr>
                      </m:ctrlPr>
                    </m:fPr>
                    <m:num>
                      <m:r>
                        <w:rPr>
                          <w:rFonts w:ascii="Cambria Math" w:hAnsi="Cambria Math" w:cs="Times New Roman"/>
                          <w:sz w:val="24"/>
                          <w:szCs w:val="24"/>
                        </w:rPr>
                        <m:t>2</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num>
                    <m:den>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den>
                  </m:f>
                </m:den>
              </m:f>
              <m:r>
                <w:rPr>
                  <w:rFonts w:ascii="Cambria Math" w:hAnsi="Cambria Math" w:cs="Times New Roman"/>
                  <w:sz w:val="24"/>
                  <w:szCs w:val="24"/>
                </w:rPr>
                <m:t xml:space="preserve"> .#</m:t>
              </m:r>
              <m:d>
                <m:dPr>
                  <m:ctrlPr>
                    <w:rPr>
                      <w:rFonts w:ascii="Cambria Math" w:hAnsi="Cambria Math" w:cs="Times New Roman"/>
                      <w:bCs/>
                      <w:i/>
                      <w:iCs/>
                      <w:sz w:val="24"/>
                      <w:szCs w:val="24"/>
                    </w:rPr>
                  </m:ctrlPr>
                </m:dPr>
                <m:e>
                  <m:r>
                    <m:rPr>
                      <m:sty m:val="p"/>
                    </m:rPr>
                    <w:rPr>
                      <w:rFonts w:ascii="Cambria Math" w:hAnsi="Cambria Math" w:cs="Times New Roman"/>
                      <w:sz w:val="24"/>
                      <w:szCs w:val="24"/>
                    </w:rPr>
                    <m:t>6</m:t>
                  </m:r>
                </m:e>
              </m:d>
            </m:e>
          </m:eqArr>
        </m:oMath>
      </m:oMathPara>
    </w:p>
    <w:p w14:paraId="24385482" w14:textId="663FEF65" w:rsidR="001E7AC6" w:rsidRPr="00356992" w:rsidRDefault="00895654" w:rsidP="001E7AC6">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bCs/>
          <w:sz w:val="24"/>
          <w:szCs w:val="24"/>
        </w:rPr>
        <w:t>Whereas Eq. (1) refers to only coherent interactions, valley pumping is an incoherent process. The pumping of incident photons with a certain helicity with</w:t>
      </w:r>
      <w:r w:rsidR="00BD0CB0" w:rsidRPr="00356992">
        <w:rPr>
          <w:rFonts w:ascii="Times New Roman" w:hAnsi="Times New Roman" w:cs="Times New Roman"/>
          <w:bCs/>
          <w:sz w:val="24"/>
          <w:szCs w:val="24"/>
        </w:rPr>
        <w:t xml:space="preserve"> the photon</w:t>
      </w:r>
      <w:r w:rsidRPr="00356992">
        <w:rPr>
          <w:rFonts w:ascii="Times New Roman" w:hAnsi="Times New Roman" w:cs="Times New Roman"/>
          <w:bCs/>
          <w:sz w:val="24"/>
          <w:szCs w:val="24"/>
        </w:rPr>
        <w:t xml:space="preserve"> energy higher than the excitonic bandgap, </w:t>
      </w:r>
      <w:r w:rsidR="00BD0CB0" w:rsidRPr="00356992">
        <w:rPr>
          <w:rFonts w:ascii="Times New Roman" w:hAnsi="Times New Roman" w:cs="Times New Roman"/>
          <w:bCs/>
          <w:sz w:val="24"/>
          <w:szCs w:val="24"/>
        </w:rPr>
        <w:t>the</w:t>
      </w:r>
      <w:r w:rsidR="005B68C4" w:rsidRPr="00356992">
        <w:rPr>
          <w:rFonts w:ascii="Times New Roman" w:hAnsi="Times New Roman" w:cs="Times New Roman"/>
          <w:bCs/>
          <w:sz w:val="24"/>
          <w:szCs w:val="24"/>
        </w:rPr>
        <w:t xml:space="preserve"> carriers are injected </w:t>
      </w:r>
      <w:r w:rsidR="00594614" w:rsidRPr="00356992">
        <w:rPr>
          <w:rFonts w:ascii="Times New Roman" w:hAnsi="Times New Roman" w:cs="Times New Roman" w:hint="eastAsia"/>
          <w:bCs/>
          <w:sz w:val="24"/>
          <w:szCs w:val="24"/>
        </w:rPr>
        <w:t>in</w:t>
      </w:r>
      <w:r w:rsidR="005B68C4" w:rsidRPr="00356992">
        <w:rPr>
          <w:rFonts w:ascii="Times New Roman" w:hAnsi="Times New Roman" w:cs="Times New Roman"/>
          <w:bCs/>
          <w:sz w:val="24"/>
          <w:szCs w:val="24"/>
        </w:rPr>
        <w:t xml:space="preserve">to </w:t>
      </w:r>
      <w:r w:rsidR="00594614" w:rsidRPr="00356992">
        <w:rPr>
          <w:rFonts w:ascii="Times New Roman" w:hAnsi="Times New Roman" w:cs="Times New Roman" w:hint="eastAsia"/>
          <w:bCs/>
          <w:sz w:val="24"/>
          <w:szCs w:val="24"/>
        </w:rPr>
        <w:t xml:space="preserve">the </w:t>
      </w:r>
      <w:r w:rsidR="005B68C4" w:rsidRPr="00356992">
        <w:rPr>
          <w:rFonts w:ascii="Times New Roman" w:hAnsi="Times New Roman" w:cs="Times New Roman"/>
          <w:bCs/>
          <w:sz w:val="24"/>
          <w:szCs w:val="24"/>
        </w:rPr>
        <w:t xml:space="preserve">higher-energy states and then relax to </w:t>
      </w:r>
      <w:r w:rsidR="00594614" w:rsidRPr="00356992">
        <w:rPr>
          <w:rFonts w:ascii="Times New Roman" w:hAnsi="Times New Roman" w:cs="Times New Roman" w:hint="eastAsia"/>
          <w:bCs/>
          <w:sz w:val="24"/>
          <w:szCs w:val="24"/>
        </w:rPr>
        <w:t xml:space="preserve">the </w:t>
      </w:r>
      <w:r w:rsidR="005B68C4" w:rsidRPr="00356992">
        <w:rPr>
          <w:rFonts w:ascii="Times New Roman" w:hAnsi="Times New Roman" w:cs="Times New Roman"/>
          <w:bCs/>
          <w:sz w:val="24"/>
          <w:szCs w:val="24"/>
        </w:rPr>
        <w:t>lower-energy excitonic states before recombining radiatively</w:t>
      </w:r>
      <w:r w:rsidR="00BD0CB0" w:rsidRPr="00356992">
        <w:rPr>
          <w:rFonts w:ascii="Times New Roman" w:hAnsi="Times New Roman" w:cs="Times New Roman"/>
          <w:bCs/>
          <w:sz w:val="24"/>
          <w:szCs w:val="24"/>
        </w:rPr>
        <w:t>; a process occurs in the</w:t>
      </w:r>
      <w:r w:rsidR="005B68C4" w:rsidRPr="00356992">
        <w:rPr>
          <w:rFonts w:ascii="Times New Roman" w:hAnsi="Times New Roman" w:cs="Times New Roman"/>
          <w:bCs/>
          <w:sz w:val="24"/>
          <w:szCs w:val="24"/>
        </w:rPr>
        <w:t xml:space="preserve"> conventional PL spectroscopy.</w:t>
      </w:r>
      <w:r w:rsidRPr="00356992">
        <w:rPr>
          <w:rFonts w:ascii="Times New Roman" w:hAnsi="Times New Roman" w:cs="Times New Roman"/>
          <w:bCs/>
          <w:sz w:val="24"/>
          <w:szCs w:val="24"/>
        </w:rPr>
        <w:t xml:space="preserve"> This enables </w:t>
      </w:r>
      <w:r w:rsidR="005B68C4" w:rsidRPr="00356992">
        <w:rPr>
          <w:rFonts w:ascii="Times New Roman" w:hAnsi="Times New Roman" w:cs="Times New Roman"/>
          <w:bCs/>
          <w:sz w:val="24"/>
          <w:szCs w:val="24"/>
        </w:rPr>
        <w:t>both valley-selective pumping and valley-</w:t>
      </w:r>
      <w:r w:rsidR="005B68C4" w:rsidRPr="00356992">
        <w:rPr>
          <w:rFonts w:ascii="Times New Roman" w:hAnsi="Times New Roman" w:cs="Times New Roman"/>
          <w:bCs/>
          <w:sz w:val="24"/>
          <w:szCs w:val="24"/>
        </w:rPr>
        <w:lastRenderedPageBreak/>
        <w:t>independent pumping of excitons.</w:t>
      </w:r>
      <w:r w:rsidR="00021757" w:rsidRPr="00356992">
        <w:rPr>
          <w:rFonts w:ascii="Times New Roman" w:hAnsi="Times New Roman" w:cs="Times New Roman"/>
          <w:bCs/>
          <w:sz w:val="24"/>
          <w:szCs w:val="24"/>
        </w:rPr>
        <w:t xml:space="preserve"> </w:t>
      </w:r>
      <w:r w:rsidR="005B68C4" w:rsidRPr="00356992">
        <w:rPr>
          <w:rFonts w:ascii="Times New Roman" w:hAnsi="Times New Roman" w:cs="Times New Roman"/>
          <w:bCs/>
          <w:sz w:val="24"/>
          <w:szCs w:val="24"/>
        </w:rPr>
        <w:t>Thus</w:t>
      </w:r>
      <w:r w:rsidR="002856AF" w:rsidRPr="00356992">
        <w:rPr>
          <w:rFonts w:ascii="Times New Roman" w:hAnsi="Times New Roman" w:cs="Times New Roman"/>
          <w:bCs/>
          <w:sz w:val="24"/>
          <w:szCs w:val="24"/>
        </w:rPr>
        <w:t>,</w:t>
      </w:r>
      <w:r w:rsidR="005B68C4" w:rsidRPr="00356992">
        <w:rPr>
          <w:rFonts w:ascii="Times New Roman" w:hAnsi="Times New Roman" w:cs="Times New Roman"/>
          <w:bCs/>
          <w:sz w:val="24"/>
          <w:szCs w:val="24"/>
        </w:rPr>
        <w:t xml:space="preserve"> </w:t>
      </w:r>
      <w:r w:rsidR="00956060" w:rsidRPr="00356992">
        <w:rPr>
          <w:rFonts w:ascii="Times New Roman" w:hAnsi="Times New Roman" w:cs="Times New Roman"/>
          <w:bCs/>
          <w:sz w:val="24"/>
          <w:szCs w:val="24"/>
        </w:rPr>
        <w:t>since</w:t>
      </w:r>
      <w:r w:rsidR="005B68C4" w:rsidRPr="00356992">
        <w:rPr>
          <w:rFonts w:ascii="Times New Roman" w:hAnsi="Times New Roman" w:cs="Times New Roman"/>
          <w:bCs/>
          <w:sz w:val="24"/>
          <w:szCs w:val="24"/>
        </w:rPr>
        <w:t xml:space="preserve"> Eq. (5)</w:t>
      </w:r>
      <w:r w:rsidR="00956060" w:rsidRPr="00356992">
        <w:rPr>
          <w:rFonts w:ascii="Times New Roman" w:hAnsi="Times New Roman" w:cs="Times New Roman"/>
          <w:bCs/>
          <w:sz w:val="24"/>
          <w:szCs w:val="24"/>
        </w:rPr>
        <w:t xml:space="preserve"> is derived under</w:t>
      </w:r>
      <w:r w:rsidR="005B68C4" w:rsidRPr="00356992">
        <w:rPr>
          <w:rFonts w:ascii="Times New Roman" w:hAnsi="Times New Roman" w:cs="Times New Roman"/>
          <w:bCs/>
          <w:sz w:val="24"/>
          <w:szCs w:val="24"/>
        </w:rPr>
        <w:t xml:space="preserve"> </w:t>
      </w:r>
      <w:r w:rsidR="00956060" w:rsidRPr="00356992">
        <w:rPr>
          <w:rFonts w:ascii="Times New Roman" w:hAnsi="Times New Roman" w:cs="Times New Roman"/>
          <w:bCs/>
          <w:sz w:val="24"/>
          <w:szCs w:val="24"/>
        </w:rPr>
        <w:t>the assumption of</w:t>
      </w:r>
      <w:r w:rsidR="005B68C4" w:rsidRPr="00356992">
        <w:rPr>
          <w:rFonts w:ascii="Times New Roman" w:hAnsi="Times New Roman" w:cs="Times New Roman"/>
          <w:bCs/>
          <w:sz w:val="24"/>
          <w:szCs w:val="24"/>
        </w:rPr>
        <w:t xml:space="preserve"> weak</w:t>
      </w:r>
      <w:r w:rsidR="001E7AC6" w:rsidRPr="00356992">
        <w:rPr>
          <w:rFonts w:ascii="Times New Roman" w:hAnsi="Times New Roman" w:cs="Times New Roman"/>
          <w:bCs/>
          <w:sz w:val="24"/>
          <w:szCs w:val="24"/>
        </w:rPr>
        <w:t xml:space="preserve"> pumping, we can </w:t>
      </w:r>
      <w:r w:rsidR="00956060" w:rsidRPr="00356992">
        <w:rPr>
          <w:rFonts w:ascii="Times New Roman" w:hAnsi="Times New Roman" w:cs="Times New Roman"/>
          <w:bCs/>
          <w:sz w:val="24"/>
          <w:szCs w:val="24"/>
        </w:rPr>
        <w:t>extract</w:t>
      </w:r>
      <w:r w:rsidR="001E7AC6" w:rsidRPr="00356992">
        <w:rPr>
          <w:rFonts w:ascii="Times New Roman" w:hAnsi="Times New Roman" w:cs="Times New Roman"/>
          <w:bCs/>
          <w:sz w:val="24"/>
          <w:szCs w:val="24"/>
        </w:rPr>
        <w:t xml:space="preserve"> the valley coherence and </w:t>
      </w:r>
      <w:r w:rsidR="00956060" w:rsidRPr="00356992">
        <w:rPr>
          <w:rFonts w:ascii="Times New Roman" w:hAnsi="Times New Roman" w:cs="Times New Roman"/>
          <w:bCs/>
          <w:sz w:val="24"/>
          <w:szCs w:val="24"/>
        </w:rPr>
        <w:t>interpret</w:t>
      </w:r>
      <w:r w:rsidR="001E7AC6" w:rsidRPr="00356992">
        <w:rPr>
          <w:rFonts w:ascii="Times New Roman" w:hAnsi="Times New Roman" w:cs="Times New Roman"/>
          <w:bCs/>
          <w:sz w:val="24"/>
          <w:szCs w:val="24"/>
        </w:rPr>
        <w:t xml:space="preserve"> it as a measurable quantity</w:t>
      </w:r>
      <w:r w:rsidR="00106CEA" w:rsidRPr="00356992">
        <w:rPr>
          <w:rFonts w:ascii="Times New Roman" w:hAnsi="Times New Roman" w:cs="Times New Roman"/>
          <w:bCs/>
          <w:sz w:val="24"/>
          <w:szCs w:val="24"/>
        </w:rPr>
        <w:t xml:space="preserve"> through DOLP</w:t>
      </w:r>
      <w:r w:rsidR="001E7AC6" w:rsidRPr="00356992">
        <w:rPr>
          <w:rFonts w:ascii="Times New Roman" w:hAnsi="Times New Roman" w:cs="Times New Roman"/>
          <w:bCs/>
          <w:sz w:val="24"/>
          <w:szCs w:val="24"/>
        </w:rPr>
        <w:t>.</w:t>
      </w:r>
      <w:r w:rsidR="00BD0CB0" w:rsidRPr="00356992">
        <w:rPr>
          <w:rFonts w:ascii="Times New Roman" w:hAnsi="Times New Roman" w:cs="Times New Roman"/>
          <w:bCs/>
          <w:sz w:val="24"/>
          <w:szCs w:val="24"/>
        </w:rPr>
        <w:t xml:space="preserve"> For more details </w:t>
      </w:r>
      <w:r w:rsidR="00E54C55" w:rsidRPr="00356992">
        <w:rPr>
          <w:rFonts w:ascii="Times New Roman" w:hAnsi="Times New Roman" w:cs="Times New Roman" w:hint="eastAsia"/>
          <w:bCs/>
          <w:sz w:val="24"/>
          <w:szCs w:val="24"/>
        </w:rPr>
        <w:t>for</w:t>
      </w:r>
      <w:r w:rsidR="00BD0CB0" w:rsidRPr="00356992">
        <w:rPr>
          <w:rFonts w:ascii="Times New Roman" w:hAnsi="Times New Roman" w:cs="Times New Roman"/>
          <w:bCs/>
          <w:sz w:val="24"/>
          <w:szCs w:val="24"/>
        </w:rPr>
        <w:t xml:space="preserve"> the derivation, see the Supplementa</w:t>
      </w:r>
      <w:r w:rsidR="00C91F91" w:rsidRPr="00356992">
        <w:rPr>
          <w:rFonts w:ascii="Times New Roman" w:hAnsi="Times New Roman" w:cs="Times New Roman"/>
          <w:bCs/>
          <w:sz w:val="24"/>
          <w:szCs w:val="24"/>
        </w:rPr>
        <w:t>l</w:t>
      </w:r>
      <w:r w:rsidR="00BD0CB0" w:rsidRPr="00356992">
        <w:rPr>
          <w:rFonts w:ascii="Times New Roman" w:hAnsi="Times New Roman" w:cs="Times New Roman"/>
          <w:bCs/>
          <w:sz w:val="24"/>
          <w:szCs w:val="24"/>
        </w:rPr>
        <w:t xml:space="preserve"> </w:t>
      </w:r>
      <w:r w:rsidR="00F00CCB" w:rsidRPr="00356992">
        <w:rPr>
          <w:rFonts w:ascii="Times New Roman" w:hAnsi="Times New Roman" w:cs="Times New Roman"/>
          <w:bCs/>
          <w:sz w:val="24"/>
          <w:szCs w:val="24"/>
        </w:rPr>
        <w:t>Material</w:t>
      </w:r>
      <w:r w:rsidR="00BD0CB0" w:rsidRPr="00356992">
        <w:rPr>
          <w:rFonts w:ascii="Times New Roman" w:hAnsi="Times New Roman" w:cs="Times New Roman"/>
          <w:bCs/>
          <w:sz w:val="24"/>
          <w:szCs w:val="24"/>
        </w:rPr>
        <w:t xml:space="preserve"> S1</w:t>
      </w:r>
      <w:r w:rsidR="00A72E3C">
        <w:rPr>
          <w:rFonts w:ascii="Times New Roman" w:hAnsi="Times New Roman" w:cs="Times New Roman"/>
          <w:bCs/>
          <w:sz w:val="24"/>
          <w:szCs w:val="24"/>
        </w:rPr>
        <w:fldChar w:fldCharType="begin"/>
      </w:r>
      <w:r w:rsidR="00A06550">
        <w:rPr>
          <w:rFonts w:ascii="Times New Roman" w:hAnsi="Times New Roman" w:cs="Times New Roman"/>
          <w:bCs/>
          <w:sz w:val="24"/>
          <w:szCs w:val="24"/>
        </w:rPr>
        <w:instrText xml:space="preserve"> ADDIN ZOTERO_ITEM CSL_CITATION {"citationID":"1svmYsXw","properties":{"formattedCitation":"\\uc0\\u160{}[45]","plainCitation":"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72E3C">
        <w:rPr>
          <w:rFonts w:ascii="Times New Roman" w:hAnsi="Times New Roman" w:cs="Times New Roman"/>
          <w:bCs/>
          <w:sz w:val="24"/>
          <w:szCs w:val="24"/>
        </w:rPr>
        <w:fldChar w:fldCharType="separate"/>
      </w:r>
      <w:r w:rsidR="00A06550" w:rsidRPr="00A06550">
        <w:rPr>
          <w:rFonts w:ascii="Times New Roman" w:hAnsi="Times New Roman" w:cs="Times New Roman"/>
          <w:kern w:val="0"/>
          <w:sz w:val="24"/>
          <w:szCs w:val="24"/>
        </w:rPr>
        <w:t> [45]</w:t>
      </w:r>
      <w:r w:rsidR="00A72E3C">
        <w:rPr>
          <w:rFonts w:ascii="Times New Roman" w:hAnsi="Times New Roman" w:cs="Times New Roman"/>
          <w:bCs/>
          <w:sz w:val="24"/>
          <w:szCs w:val="24"/>
        </w:rPr>
        <w:fldChar w:fldCharType="end"/>
      </w:r>
      <w:r w:rsidR="00BD0CB0" w:rsidRPr="00356992">
        <w:rPr>
          <w:rFonts w:ascii="Times New Roman" w:hAnsi="Times New Roman" w:cs="Times New Roman"/>
          <w:bCs/>
          <w:sz w:val="24"/>
          <w:szCs w:val="24"/>
        </w:rPr>
        <w:t>.</w:t>
      </w:r>
      <w:r w:rsidR="00006CC5">
        <w:rPr>
          <w:rFonts w:ascii="Times New Roman" w:hAnsi="Times New Roman" w:cs="Times New Roman"/>
          <w:bCs/>
          <w:sz w:val="24"/>
          <w:szCs w:val="24"/>
        </w:rPr>
        <w:fldChar w:fldCharType="begin"/>
      </w:r>
      <w:r w:rsidR="00006CC5">
        <w:rPr>
          <w:rFonts w:ascii="Times New Roman" w:hAnsi="Times New Roman" w:cs="Times New Roman"/>
          <w:bCs/>
          <w:sz w:val="24"/>
          <w:szCs w:val="24"/>
        </w:rPr>
        <w:instrText xml:space="preserve"> ADDIN ZOTERO_ITEM CSL_CITATION {"citationID":"pJDxBOGR","properties":{"formattedCitation":"\\uc0\\u160{}[3,30,41,46\\uc0\\u8211{}59]","plainCitation":" [3,30,41,46–59]","noteIndex":0},"citationItems":[{"id":2750,"uris":["http://zotero.org/users/10892785/items/MGXC8SUN"],"itemData":{"id":2750,"type":"article-journal","abstract":"Exciton binding energy and excited states in monolayers of tungsten diselenide (WSe2) are investigated using the combined linear absorption and two-photon photoluminescence excitation spectroscopy. The exciton binding energy is determined to be 0.37 eV, which is about an order of magnitude larger than that in III–V semiconductor quantum wells and renders the exciton excited states observable even at room temperature. The exciton excitation spectrum with both experimentally determined one- and two-photon active states is distinct from the simple two-dimensional (2D) hydrogenic model. This result reveals significantly reduced and nonlocal dielectric screening of Coulomb interactions in 2D semiconductors. The observed large exciton binding energy will also have a significant impact on next-generation photonics and optoelectronics applications based on 2D atomic crystals.","container-title":"Physical Review Letters","DOI":"10.1103/PhysRevLett.113.026803","issue":"2","journalAbbreviation":"Phys. Rev. Lett.","note":"publisher: American Physical Society","page":"026803","source":"APS","title":"Tightly Bound Excitons in Monolayer ${\\mathrm{WSe}}_{2}$","volume":"113","author":[{"family":"He","given":"Keliang"},{"family":"Kumar","given":"Nardeep"},{"family":"Zhao","given":"Liang"},{"family":"Wang","given":"Zefang"},{"family":"Mak","given":"Kin Fai"},{"family":"Zhao","given":"Hui"},{"family":"Shan","given":"Jie"}],"issued":{"date-parts":[["2014",7,10]]}}},{"id":2670,"uris":["http://zotero.org/users/10892785/items/QD7U6FAR"],"itemData":{"id":2670,"type":"article-journal","abstract":"As a consequence of degeneracies arising from crystal symmetries, it is possible for electron states at band-edges (‘valleys’) to have additional spin-like quantum numbers1,2,3,4,5,6. An important question is whether coherent manipulation can be performed on such valley pseudospins, analogous to that implemented using true spin, in the quest for quantum technologies7,8. Here, we show that valley coherence can be generated and detected. Because excitons in a single valley emit circularly polarized photons, linear polarization can only be generated through recombination of an exciton in a coherent superposition of the two valley states. Using monolayer semiconductor WSe2 devices, we first establish the circularly polarized optical selection rules for addressing individual valley excitons and trions. We then demonstrate coherence between valley excitons through the observation of linearly polarized luminescence, whose orientation coincides with that of the linearly polarized excitation, for any given polarization angle. In contrast, the corresponding photoluminescence from trions is not observed to be linearly polarized, consistent with the expectation that the emitted photon polarization is entangled with valley pseudospin. The ability to address coherence9,10, in addition to valley polarization11,12,13,14,15, is a step forward towards achieving quantum manipulation of the valley index necessary for coherent valleytronics.","container-title":"Nature Nanotechnology","DOI":"10.1038/nnano.2013.151","ISSN":"1748-3395","issue":"9","journalAbbreviation":"Nature Nanotech","language":"en","license":"2013 Springer Nature Limited","note":"publisher: Nature Publishing Group","page":"634-638","source":"www.nature.com","title":"Optical generation of excitonic valley coherence in monolayer WSe2","volume":"8","author":[{"family":"Jones","given":"Aaron M."},{"family":"Yu","given":"Hongyi"},{"family":"Ghimire","given":"Nirmal J."},{"family":"Wu","given":"Sanfeng"},{"family":"Aivazian","given":"Grant"},{"family":"Ross","given":"Jason S."},{"family":"Zhao","given":"Bo"},{"family":"Yan","given":"Jiaqiang"},{"family":"Mandrus","given":"David G."},{"family":"Xiao","given":"Di"},{"family":"Yao","given":"Wang"},{"family":"Xu","given":"Xiaodong"}],"issued":{"date-parts":[["2013",9]]}}},{"id":2255,"uris":["http://zotero.org/users/10892785/items/U6T6FB65"],"itemData":{"id":2255,"type":"article-journal","abstract":"The emerging field of valleytronics aims to coherently manipulate an electron and/or hole’s valley pseudospin as an information bearing degree of freedom (DOF). Monolayer transition metal dichalcogenides, due to their strongly bound excitons, their degenerate valleys and their seamless interfacing with photons are a promising candidate for room temperature valleytronics. Although the exciton binding energy suggests room temperature valley coherence should be possible, it has been elusive to-date. A potential solution involves the formation of half-light, half-matter cavity polaritons based on 2D material excitons. It has recently been discovered that cavity polaritons can inherit the valley DOF. Here, we demonstrate the room temperature valley coherence of valley-polaritons by embedding a monolayer of tungsten diselenide in a monolithic dielectric cavity. The extra decay path introduced by the exciton-cavity coupling, which is free from decoherence, is the key to room temperature valley coherence preservation. These observations paves the way for practical valleytronic devices.","container-title":"Nature Communications","DOI":"10.1038/s41467-019-09490-6","ISSN":"2041-1723","issue":"1","journalAbbreviation":"Nat Commun","language":"en","license":"2019 The Author(s)","note":"publisher: Nature Publishing Group","page":"1513","source":"www.nature.com","title":"Room-temperature valley coherence in a polaritonic system","volume":"10","author":[{"family":"Qiu","given":"L."},{"family":"Chakraborty","given":"C."},{"family":"Dhara","given":"S."},{"family":"Vamivakas","given":"A. N."}],"issued":{"date-parts":[["2019",4,3]]}}},{"id":2770,"uris":["http://zotero.org/users/10892785/items/QLRG4N4P"],"itemData":{"id":2770,"type":"book","abstract":"Very common optical coatings are those that give the faint, reflected color to the lenses in cameras, binoculars, and spectacles. The thin metal layer that makes the difference between a mirror and a simple sheet of glass is an optical coating. But, optical coatings are used in many more applications-a particularly important current one being the s","edition":"3","event-place":"Boca Raton","ISBN":"978-0-429-14605-3","note":"DOI: 10.1201/9781420033236","number-of-pages":"668","publisher":"CRC Press","publisher-place":"Boca Raton","title":"Thin-Film Optical Filters","author":[{"family":"MacLeod","given":"H. Angus"}],"issued":{"date-parts":[["2001",1,26]]}}},{"id":2769,"uris":["http://zotero.org/users/10892785/items/IXP59TKT"],"itemData":{"id":2769,"type":"book","collection-title":"Springer Series in Solid-State Sciences","event-place":"Berlin, Heidelberg","ISBN":"978-3-642-64493-1","language":"en","license":"https://www.springernature.com/gp/researchers/text-and-data-mining","note":"DOI: 10.1007/978-3-642-60650-2","publisher":"Springer","publisher-place":"Berlin, Heidelberg","source":"DOI.org (Crossref)","title":"Superlattices and Other Heterostructures: Symmetry and Optical Phenomena","title-short":"Superlattices and Other Heterostructures","URL":"https://link.springer.com/10.1007/978-3-642-60650-2","volume":"110","author":[{"family":"Ivchenko","given":"Eougenious L."},{"family":"Pikus","given":"Grigory E."}],"collection-editor":[{"family":"Cardona","given":"Manuel"},{"family":"Fulde","given":"Peter"},{"family":"Von Klitzing","given":"Klaus"},{"family":"Queisser","given":"Hans-Joachim"},{"family":"Lotsch","given":"Helmut K. V."}],"accessed":{"date-parts":[["2025",3,27]]},"issued":{"date-parts":[["1997"]]}}},{"id":2724,"uris":["http://zotero.org/users/10892785/items/JNCHZNNS"],"itemData":{"id":2724,"type":"article-journal","abstract":"Coulomb interactions in atomically thin materials are remarkably sensitive to variations in the dielectric screening of the environment, which can be used to control exotic quantum many-body phases and engineer exciton potential landscapes. For decades, static or frequency-independent approximations of the dielectric response, where increased dielectric screening is predicted to cause an energy redshift of the exciton resonance, have been sufficient. These approximations were first applied to quantum wells and were more recently extended with initial success to layered transition metal dichalcogenides (TMDs). Here, we use charge-tunable exciton resonances to investigate screening effects in TMD monolayers embedded in materials with low-frequency dielectric constants ranging from 4 to more than 1000, a range of 2 orders of magnitude larger than in previous studies. In contrast to the redshift predicted by static models, we observe a blueshift of the exciton resonance exceeding 30 meV in higher dielectric constant environments. We explain our observations by introducing a dynamical screening model based on a solution to the Bethe-Salpeter equation (BSE). When dynamical effects are strong, we find that the exciton binding energy remains mostly controlled by the low-frequency dielectric response, while the exciton self-energy is dominated by the high-frequency one. Our results supplant the understanding of screening in layered materials and their heterostructures, introduce a knob to tune selected many-body effects, and reshape the framework for detecting and controlling correlated quantum many-body states and designing optoelectronic and quantum devices.","container-title":"ACS Nano","DOI":"10.1021/acsnano.4c11563","ISSN":"1936-0851","issue":"4","journalAbbreviation":"ACS Nano","note":"publisher: American Chemical Society","page":"4269-4278","source":"ACS Publications","title":"Breakdown of the Static Dielectric Screening Approximation of Coulomb Interactions in Atomically Thin Semiconductors","volume":"19","author":[{"family":"Ben Mhenni","given":"Amine"},{"family":"Van Tuan","given":"Dinh"},{"family":"Geilen","given":"Leonard"},{"family":"Petrić","given":"Marko M."},{"family":"Erdi","given":"Melike"},{"family":"Watanabe","given":"Kenji"},{"family":"Taniguchi","given":"Takashi"},{"family":"Tongay","given":"Seth Ariel"},{"family":"Müller","given":"Kai"},{"family":"Wilson","given":"Nathan P."},{"family":"Finley","given":"Jonathan J."},{"family":"Dery","given":"Hanan"},{"family":"Barbone","given":"Matteo"}],"issued":{"date-parts":[["2025",2,4]]}}},{"id":1513,"uris":["http://zotero.org/users/10892785/items/J8G287S7"],"itemData":{"id":1513,"type":"article-journal","abstract":"The optical properties of atomically thin transition metal dichalcogenide (TMDC) semiconductors are shaped by the emergence of correlated many-body complexes due to strong Coulomb interaction. Exceptional electron–hole exchange predestines TMDCs to be used to study fundamental and applied properties of Coulomb complexes such as valley depolarization of excitons and fine-structure splitting of trions. Biexcitons in these materials are less well understood and it has been established only recently that they are spectrally located between excitons and trions. Here we show that biexcitons in monolayer TMDCs exhibit a distinct and rich fine structure on the order of millielectronvolts due to electron–hole exchange. Ultrafast pump–probe experiments on monolayer WSe2 reveal decisive biexciton signatures and a fine structure in excellent agreement with a microscopic theory. We provide a pathway to understand the complex spectral structure of higher-order Coulomb complexes in TMDCs going beyond the usual classification scheme in terms of four-particle configurations.","container-title":"Nature Physics","DOI":"10.1038/s41567-018-0282-x","ISSN":"1745-2481","issue":"12","journalAbbreviation":"Nature Phys","language":"en","license":"2018 The Author(s), under exclusive licence to Springer Nature Limited","note":"publisher: Nature Publishing Group","page":"1199-1204","source":"www.nature.com","title":"Biexciton fine structure in monolayer transition metal dichalcogenides","volume":"14","author":[{"family":"Steinhoff","given":"Alexander"},{"family":"Florian","given":"Matthias"},{"family":"Singh","given":"Akshay"},{"family":"Tran","given":"Kha"},{"family":"Kolarczik","given":"Mirco"},{"family":"Helmrich","given":"Sophia"},{"family":"Achtstein","given":"Alexander W."},{"family":"Woggon","given":"Ulrike"},{"family":"Owschimikow","given":"Nina"},{"family":"Jahnke","given":"Frank"},{"family":"Li","given":"Xiaoqin"}],"issued":{"date-parts":[["2018",12]]}}},{"id":1853,"uris":["http://zotero.org/users/10892785/items/R47VAVHX"],"itemData":{"id":1853,"type":"article-journal","abstract":"Moiré superlattices of transition metal dichalcogenides offer a unique platform to explore correlated exciton physics with optical spectroscopy. Whereas the spatially modulated potentials evoke that the exciton resonances are distinct depending on a site in a moiré supercell, there have been no clear demonstration how the moiré excitons trapped in different sites dynamically interact with the doped carriers; so far the exciton-electron dynamic interactions were presumed to be site-dependent. Thus, the transient emergence of nonequilibrium correlations are open questions, but existing studies are limited to steady-state optical measurements. Here we report experimental fingerprints of site-dependent exciton correlations under continuous-wave as well as ultrashort optical excitations. In near-zero angle-aligned WSe2/WS2 heterobilayers, we observe intriguing polarization switching and strongly enhanced Pauli blocking near the Mott insulating state, dictating the dominant correlation-driven effects. When the twist angle is near 60°, no such correlations are observed, suggesting the strong dependence of atomic registry in moiré supercell configuration. Our studies open the door to largely unexplored nonequilibrium correlations of excitons in moiré superlattices.","container-title":"Nature Communications","DOI":"10.1038/s41467-024-47768-6","ISSN":"2041-1723","issue":"1","journalAbbreviation":"Nat Commun","language":"en","license":"2024 The Author(s)","note":"publisher: Nature Publishing Group","page":"3312","source":"www.nature.com","title":"Correlation-driven nonequilibrium exciton site transition in a WSe2/WS2 moiré supercell","volume":"15","author":[{"family":"Kim","given":"Jinjae"},{"family":"Park","given":"Jiwon"},{"family":"Choi","given":"Hyojin"},{"family":"Kim","given":"Taeho"},{"family":"Cha","given":"Soonyoung"},{"family":"Lee","given":"Yewon"},{"family":"Watanabe","given":"Kenji"},{"family":"Taniguchi","given":"Takashi"},{"family":"Kim","given":"Jonghwan"},{"family":"Jo","given":"Moon-Ho"},{"family":"Choi","given":"Hyunyong"}],"issued":{"date-parts":[["2024",4,17]]}}},{"id":2815,"uris":["http://zotero.org/users/10892785/items/ZLC7U7XZ"],"itemData":{"id":2815,"type":"article-journal","abstract":"Two-dimensional transition metal dichalcogenides are promising candidates for ultrathin light modulators due to their highly tunable excitonic resonances at visible and near-infrared wavelengths. At cryogenic temperatures, large excitonic reflectivity in monolayer molybdenum diselenide (MoSe2) has been shown, but the permittivity and index modulation have not been studied. Here, we demonstrate large gate-tunability of complex refractive index in monolayer MoSe2 by Fermi level modulation and study the doping dependence of the A and B excitonic resonances for temperatures between 4 and 150 K. By tuning the charge density, we observe both temperature- and carrier-dependent epsilon-near-zero response in the permittivity and transition from metallic to dielectric near the A exciton energy. We attribute the dynamic control of the refractive index to the interplay between radiative and non-radiative decay channels that are tuned upon gating. Our results suggest the potential of monolayer MoSe2 as an active material for emerging photonics applications.","container-title":"Nano Letters","DOI":"10.1021/acs.nanolett.1c02199","ISSN":"1530-6984","issue":"18","journalAbbreviation":"Nano Lett.","note":"publisher: American Chemical Society","page":"7602-7608","source":"ACS Publications","title":"Refractive Index Modulation in Monolayer Molybdenum Diselenide","volume":"21","author":[{"family":"Li","given":"Melissa"},{"family":"Biswas","given":"Souvik"},{"family":"Hail","given":"Claudio U."},{"family":"Atwater","given":"Harry A."}],"issued":{"date-parts":[["2021",9,22]]}}},{"id":2817,"uris":["http://zotero.org/users/10892785/items/X98A6XBW"],"itemData":{"id":2817,"type":"article-journal","abstract":"Tungsten-based monolayer transition metal dichalcogenides host a long-lived “dark” exciton, an electron-hole pair in a spin-triplet configuration. The long lifetime and unique spin properties of the dark exciton provide exciting opportunities to explore light-matter interactions beyond electric dipole transitions. Here we demonstrate that the coupling of the dark exciton and an optically silent chiral phonon enables the intrinsic photoluminescence of the dark-exciton replica in monolayer WSe2. Gate and magnetic-field dependent PL measurements unveil a circularly-polarized replica peak located below the dark exciton by 21.6 meV, equal to E</w:instrText>
      </w:r>
      <w:r w:rsidR="00006CC5">
        <w:rPr>
          <w:rFonts w:ascii="Times New Roman" w:hAnsi="Times New Roman" w:cs="Times New Roman" w:hint="eastAsia"/>
          <w:bCs/>
          <w:sz w:val="24"/>
          <w:szCs w:val="24"/>
        </w:rPr>
        <w:instrText>″</w:instrText>
      </w:r>
      <w:r w:rsidR="00006CC5">
        <w:rPr>
          <w:rFonts w:ascii="Times New Roman" w:hAnsi="Times New Roman" w:cs="Times New Roman"/>
          <w:bCs/>
          <w:sz w:val="24"/>
          <w:szCs w:val="24"/>
        </w:rPr>
        <w:instrText xml:space="preserve"> phonon energy from Se vibrations. First-principles calculations show that the exciton-phonon interaction selectively couples the spin-forbidden dark exciton to the intravalley spin-allowed bright exciton, permitting the simultaneous emission of a chiral phonon and a circularly-polarized photon. Our discovery and understanding of the phonon replica reveals a chirality dictated emission channel of the phonons and photons, unveiling a new route of manipulating valley-spin.","container-title":"Nature Communications","DOI":"10.1038/s41467-019-10477-6","ISSN":"2041-1723","issue":"1","journalAbbreviation":"Nat Commun","language":"en","license":"2019 The Author(s)","note":"publisher: Nature Publishing Group","page":"2469","source":"www.nature.com","title":"Emerging photoluminescence from the dark-exciton phonon replica in monolayer WSe2","volume":"10","author":[{"family":"Li","given":"Zhipeng"},{"family":"Wang","given":"Tianmeng"},{"family":"Jin","given":"Chenhao"},{"family":"Lu","given":"Zhengguang"},{"family":"Lian","given":"Zhen"},{"family":"Meng","given":"Yuze"},{"family":"Blei","given":"Mark"},{"family":"Gao","given":"Shiyuan"},{"family":"Taniguchi","given":"Takashi"},{"family":"Watanabe","given":"Kenji"},{"family":"Ren","given":"Tianhui"},{"family":"Tongay","given":"Sefaattin"},{"family":"Yang","given":"Li"},{"family":"Smirnov","given":"Dmitry"},{"family":"Cao","given":"Ting"},{"family":"Shi","given":"Su-Fei"}],"issued":{"date-parts":[["2019",6,6]]}}},{"id":2819,"uris":["http://zotero.org/users/10892785/items/GGV6NFKN"],"itemData":{"id":2819,"type":"article-journal","abstract":"Transient absorption spectroscopy is a powerful tool to monitor the out-of-equilibrium optical response of photoexcited semiconductors. When this method is applied to two-dimensional semiconductors deposited on different substrates, the excited state optical properties are inferred from the pump-induced changes in the transmission/reflection of the probe, i.e., &amp;#x0394;T/T or &amp;#x0394;R/R. Transient optical spectra are often interpreted as the manifestation of the intrinsic optical response of the monolayer, including effects such as the reduction of the exciton oscillator strength, electron-phonon coupling or many-body interactions like bandgap renormalization, trion or biexciton formation. Here we scrutinize the assumption that one can determine the non-equilibrium optical response of the TMD without accounting for the substrate used in the experiment. We systematically investigate the effect of the substrate on the broadband transient optical response of monolayer MoS2 (1L-MoS2) by measuring &amp;#x0394;T/T and &amp;#x0394;R/R with different excitation photon energies. Employing the boundary conditions given by the Fresnel equations, we analyze the transient transmission/reflection spectra across the main excitonic resonances of 1L-MoS2. We show that pure interference effects induced by the different substrates explain the substantial differences (i.e., intensity, peak energy and exciton linewidth) observed in the transient spectra of the same monolayer. We thus demonstrate that the substrate strongly affects the magnitude of the exciton energy shift and the change of the oscillator strength in the transient optical spectra. By highlighting the key role played by the substrate, our results set the stage for a unified interpretation of the transient response of optoelectronic devices based on a broad class of TMDs.","container-title":"Optics Express","DOI":"10.1364/OE.479518","ISSN":"1094-4087","issue":"1","journalAbbreviation":"Opt. Express, OE","language":"EN","note":"publisher: Optica Publishing Group","page":"107-115","source":"opg.optica.org","title":"Photonic effects in the non-equilibrium optical response of two-dimensional semiconductors","volume":"31","author":[{"family":"Smejkal","given":"Valerie"},{"family":"Trovatello","given":"Chiara"},{"family":"Li","given":"Qiuyang"},{"family":"Conte","given":"Stefano Dal"},{"family":"Marini","given":"Andrea"},{"family":"Zhu","given":"Xiaoyang"},{"family":"Cerullo","given":"Giulio"},{"family":"Libisch","given":"Florian"}],"issued":{"date-parts":[["2023",1,2]]}}},{"id":2821,"uris":["http://zotero.org/users/10892785/items/8V3L468H"],"itemData":{"id":2821,"type":"article-journal","abstract":"Exciton polaron is a hypothetical many-body quasiparticle that involves an exciton dressed with a polarized electron-hole cloud in the Fermi sea. It has been evoked to explain the excitonic spectra of charged monolayer transition metal dichalcogenides, but the studies were limited to the ground state. Here we measure the reflection and photoluminescence of monolayer MoSe2 and WSe2 gating devices encapsulated by boron nitride. We observe gate-tunable exciton polarons associated with the 1 s–3 s exciton Rydberg states. The ground and excited exciton polarons exhibit comparable energy redshift (15~30 meV) from their respective bare excitons. The robust excited states contradict the trion picture because the trions are expected to dissociate in the excited states. When the Fermi sea expands, we observe increasingly severe suppression and steep energy shift from low to high exciton-polaron Rydberg states. Their gate-dependent energy shifts go beyond the trion description but match our exciton-polaron theory. Our experiment and theory demonstrate the exciton-polaron nature of both the ground and excited excitonic states in charged monolayer MoSe2 and WSe2.","container-title":"Nature Communications","DOI":"10.1038/s41467-021-26304-w","ISSN":"2041-1723","issue":"1","journalAbbreviation":"Nat Commun","language":"en","license":"2021 The Author(s)","note":"publisher: Nature Publishing Group","page":"6131","source":"www.nature.com","title":"Exciton-polaron Rydberg states in monolayer MoSe2 and WSe2","volume":"12","author":[{"family":"Liu","given":"Erfu"},{"family":"Baren","given":"Jeremiah","non-dropping-particle":"van"},{"family":"Lu","given":"Zhengguang"},{"family":"Taniguchi","given":"Takashi"},{"family":"Watanabe","given":"Kenji"},{"family":"Smirnov","given":"Dmitry"},{"family":"Chang","given":"Yia-Chung"},{"family":"Lui","given":"Chun Hung"}],"issued":{"date-parts":[["2021",10,21]]}}},{"id":2822,"uris":["http://zotero.org/users/10892785/items/Y5KK48UE"],"itemData":{"id":2822,"type":"article-journal","abstract":"The coupling between spin, charge, and lattice degrees of freedom plays an important role in a wide range of fundamental phenomena. Monolayer semiconducting transitional metal dichalcogenides have emerged as an outstanding platform for studying these coupling effects. Here, we report the observation of multiple valley phonons – phonons with momentum vectors pointing to the corners of the hexagonal Brillouin zone – and the resulting exciton complexes in the monolayer semiconductor WSe2. We find that these valley phonons lead to efficient intervalley scattering of quasi particles in both exciton formation and relaxation. This leads to a series of photoluminescence peaks as valley phonon replicas of dark trions. Using identified valley phonons, we also uncover an intervalley exciton near charge neutrality. Our work not only identifies a number of previously unknown 2D excitonic species, but also shows that monolayer WSe2 is a prime candidate for studying interactions between spin, pseudospin, and zone-edge phonons.","container-title":"Nature Communications","DOI":"10.1038/s41467-020-14472-0","ISSN":"2041-1723","issue":"1","journalAbbreviation":"Nat Commun","language":"en","license":"2020 The Author(s)","note":"publisher: Nature Publishing Group","page":"618","source":"www.nature.com","title":"Valley phonons and exciton complexes in a monolayer semiconductor","volume":"11","author":[{"family":"He","given":"Minhao"},{"family":"Rivera","given":"Pasqual"},{"family":"Van Tuan","given":"Dinh"},{"family":"Wilson","given":"Nathan P."},{"family":"Yang","given":"Min"},{"family":"Taniguchi","given":"Takashi"},{"family":"Watanabe","given":"Kenji"},{"family":"Yan","given":"Jiaqiang"},{"family":"Mandrus","given":"David G."},{"family":"Yu","given":"Hongyi"},{"family":"Dery","given":"Hanan"},{"family":"Yao","given":"Wang"},{"family":"Xu","given":"Xiaodong"}],"issued":{"date-parts":[["2020",1,30]]}}},{"id":2823,"uris":["http://zotero.org/users/10892785/items/TFAQPJ7N"],"itemData":{"id":2823,"type":"article-journal","abstract":"Monolayer WSe2 is an intriguing material to explore dark exciton physics. We have measured the photoluminescence from dark excitons and trions in ultraclean monolayer WSe2 devices encapsulated by boron nitride. The dark trions can be tuned continuously between negative and positive trions with electrostatic gating. We reveal their spin-triplet configuration and distinct valley optical emission by their characteristic Zeeman splitting under a magnetic field. The dark trion binding energies are 14–1</w:instrText>
      </w:r>
      <w:r w:rsidR="00006CC5">
        <w:rPr>
          <w:rFonts w:ascii="Times New Roman" w:hAnsi="Times New Roman" w:cs="Times New Roman" w:hint="eastAsia"/>
          <w:bCs/>
          <w:sz w:val="24"/>
          <w:szCs w:val="24"/>
        </w:rPr>
        <w:instrText>6 meV, slightly lower than the bright trion binding energies (21</w:instrText>
      </w:r>
      <w:r w:rsidR="00006CC5">
        <w:rPr>
          <w:rFonts w:ascii="Times New Roman" w:hAnsi="Times New Roman" w:cs="Times New Roman" w:hint="eastAsia"/>
          <w:bCs/>
          <w:sz w:val="24"/>
          <w:szCs w:val="24"/>
        </w:rPr>
        <w:instrText>–</w:instrText>
      </w:r>
      <w:r w:rsidR="00006CC5">
        <w:rPr>
          <w:rFonts w:ascii="Times New Roman" w:hAnsi="Times New Roman" w:cs="Times New Roman" w:hint="eastAsia"/>
          <w:bCs/>
          <w:sz w:val="24"/>
          <w:szCs w:val="24"/>
        </w:rPr>
        <w:instrText>35 meV). The dark trion lifetime (</w:instrText>
      </w:r>
      <w:r w:rsidR="00006CC5">
        <w:rPr>
          <w:rFonts w:ascii="Times New Roman" w:hAnsi="Times New Roman" w:cs="Times New Roman" w:hint="eastAsia"/>
          <w:bCs/>
          <w:sz w:val="24"/>
          <w:szCs w:val="24"/>
        </w:rPr>
        <w:instrText>∼</w:instrText>
      </w:r>
      <w:r w:rsidR="00006CC5">
        <w:rPr>
          <w:rFonts w:ascii="Times New Roman" w:hAnsi="Times New Roman" w:cs="Times New Roman" w:hint="eastAsia"/>
          <w:bCs/>
          <w:sz w:val="24"/>
          <w:szCs w:val="24"/>
        </w:rPr>
        <w:instrText>1.3 ns) is two orders of magnitude longer than the bright trion lifetime (</w:instrText>
      </w:r>
      <w:r w:rsidR="00006CC5">
        <w:rPr>
          <w:rFonts w:ascii="Times New Roman" w:hAnsi="Times New Roman" w:cs="Times New Roman" w:hint="eastAsia"/>
          <w:bCs/>
          <w:sz w:val="24"/>
          <w:szCs w:val="24"/>
        </w:rPr>
        <w:instrText>∼</w:instrText>
      </w:r>
      <w:r w:rsidR="00006CC5">
        <w:rPr>
          <w:rFonts w:ascii="Times New Roman" w:hAnsi="Times New Roman" w:cs="Times New Roman" w:hint="eastAsia"/>
          <w:bCs/>
          <w:sz w:val="24"/>
          <w:szCs w:val="24"/>
        </w:rPr>
        <w:instrText>10 ps) and can be tuned between 0.4 and 1.3 ns by gating. Such robust, optically</w:instrText>
      </w:r>
      <w:r w:rsidR="00006CC5">
        <w:rPr>
          <w:rFonts w:ascii="Times New Roman" w:hAnsi="Times New Roman" w:cs="Times New Roman"/>
          <w:bCs/>
          <w:sz w:val="24"/>
          <w:szCs w:val="24"/>
        </w:rPr>
        <w:instrText xml:space="preserve"> detectable, and gate tunable dark trions may help us realize trion transport in two-dimensional materials.","container-title":"Physical Review Letters","DOI":"10.1103/PhysRevLett.123.027401","issue":"2","journalAbbreviation":"Phys. Rev. Lett.","note":"publisher: American Physical Society","page":"027401","source":"APS","title":"Gate Tunable Dark Trions in Monolayer ${\\mathrm{WSe}}_{2}$","volume":"123","author":[{"family":"Liu","given":"Erfu"},{"family":"Baren","given":"Jeremiah","non-dropping-particle":"van"},{"family":"Lu","given":"Zhengguang"},{"family":"Altaiary","given":"Mashael M."},{"family":"Taniguchi","given":"Takashi"},{"family":"Watanabe","given":"Kenji"},{"family":"Smirnov","given":"Dmitry"},{"family":"Lui","given":"Chun Hung"}],"issued":{"date-parts":[["2019",7,9]]}}},{"id":3082,"uris":["http://zotero.org/users/10892785/items/4FDPSWGR"],"itemData":{"id":3082,"type":"article-journal","abstract":"The attraction between electrons and holes in semiconductors forms excitons, which largely determine the optical properties of the hosting material, and hence the device performance, especially for low-dimensional systems. Mono- and few-layer black phosphorus (BP) are emerging two-dimensional (2D) semiconductors. Despite its fundamental importance and technological interest, experimental investigation of exciton physics has been rather limited. We report the first systematic measurement of exciton binding energies in ultrahigh-quality few-layer BP by infrared absorption spectroscopy, with layer (L) thickness ranging from 2 to 6 layers. Our experiments allow us to determine the exciton binding energy, decreasing from 213 meV (2L) to 106 meV (6L). The scaling behavior with layer numbers can be well described by an analytical model, which takes into account the nonlocal screening effect. Extrapolation to free-standing monolayer yields a large binding energy of ~800 meV. Our study provides insights into 2D excitons and their crossover from 2D to 3D, and demonstrates that few-layer BP is a promising high-quality optoelectronic material for potential infrared applications.","container-title":"Science Advances","DOI":"10.1126/sciadv.aap9977","issue":"3","note":"publisher: American Association for the Advancement of Science","page":"eaap9977","source":"science.org (Atypon)","title":"Determination of layer-dependent exciton binding energies in few-layer black phosphorus","volume":"4","author":[{"family":"Zhang","given":"Guowei"},{"family":"Chaves","given":"Andrey"},{"family":"Huang","given":"Shenyang"},{"family":"Wang","given":"Fanjie"},{"family":"Xing","given":"Qiaoxia"},{"family":"Low","given":"Tony"},{"family":"Yan","given":"Hugen"}],"issued":{"date-parts":[["2018",3,16]]}}},{"id":3083,"uris":["http://zotero.org/users/10892785/items/L3N6ITLG"],"itemData":{"id":3083,"type":"article-journal","abstract":"We have experimentally determined the energies of the ground and first four excited excitonic states of the fundamental optical transition in monolayer WS2, a model system for the growing class of atomically thin two-dimensional semiconductor crystals. From the spectra, we establish a large exciton binding energy of 0.32 eV and a pronounced deviation from the usual hydrogenic Rydberg series of energy levels of the excitonic states. We explain both of these results using a microscopic theory in which the nonlocal nature of the effective dielectric screening modifies the functional form of the Coulomb interaction. These strong but unconventional electron-hole interactions are expected to be ubiquitous in atomically thin materials.","container-title":"Physical Review Letters","DOI":"10.1103/PhysRevLett.113.076802","issue":"7","journalAbbreviation":"Phys. Rev. Lett.","note":"publisher: American Physical Society","page":"076802","source":"APS","title":"Exciton Binding Energy and Nonhydrogenic Rydberg Series in Monolayer ${\\mathrm{WS}}_{2}$","volume":"113","author":[{"family":"Chernikov","given":"Alexey"},{"family":"Berkelbach","given":"Timothy C."},{"family":"Hill","given":"Heather M."},{"family":"Rigosi","given":"Albert"},{"family":"Li","given":"Yilei"},{"family":"Aslan","given":"Burak"},{"family":"Reichman","given":"David R."},{"family":"Hybertsen","given":"Mark S."},{"family":"Heinz","given":"Tony F."}],"issued":{"date-parts":[["2014",8,13]]}}},{"id":3084,"uris":["http://zotero.org/users/10892785/items/PEZBVX9X"],"itemData":{"id":3084,"type":"article-journal","abstract":"Recently, it has been demonstrated that the absorption of moderately doped two-dimensional semiconductors can be described in terms of exciton polarons. In this scenario, attractive and repulsive polaron branches are formed due to interactions between a photoexcited exciton and a Fermi sea of excess charge carriers. These interactions have previously been treated in a phenomenological manner. Here, we present a microscopic derivation of the electron-exciton interactions which utilizes a mixture of variational and perturbative approaches. We find that the interactions feature classical charge-dipole behavior in the long-range limit, and that they are only weakly modified for moderate doping. We apply our theory to the absorption properties and show that the dependence on doping is well captured by a model with a phenomenological contact potential.","container-title":"Physical Review B","DOI":"10.1103/PhysRevB.103.075417","issue":"7","journalAbbreviation":"Phys. Rev. B","note":"publisher: American Physical Society","page":"075417","source":"APS","title":"Electron-exciton interactions in the exciton-polaron problem","volume":"103","author":[{"family":"Efimkin","given":"Dmitry K."},{"family":"Laird","given":"Emma K."},{"family":"Levinsen","given":"Jesper"},{"family":"Parish","given":"Meera M."},{"family":"MacDonald","given":"Allan H."}],"issued":{"date-parts":[["2021",2,10]]}}}],"schema":"https://github.com/citation-style-language/schema/raw/master/csl-citation.json"} </w:instrText>
      </w:r>
      <w:r w:rsidR="00006CC5">
        <w:rPr>
          <w:rFonts w:ascii="Times New Roman" w:hAnsi="Times New Roman" w:cs="Times New Roman"/>
          <w:bCs/>
          <w:sz w:val="24"/>
          <w:szCs w:val="24"/>
        </w:rPr>
        <w:fldChar w:fldCharType="separate"/>
      </w:r>
      <w:r w:rsidR="00006CC5" w:rsidRPr="00006CC5">
        <w:rPr>
          <w:rFonts w:ascii="Times New Roman" w:hAnsi="Times New Roman" w:cs="Times New Roman"/>
          <w:kern w:val="0"/>
          <w:sz w:val="24"/>
          <w:szCs w:val="24"/>
        </w:rPr>
        <w:t> </w:t>
      </w:r>
      <w:r w:rsidR="00006CC5">
        <w:rPr>
          <w:rFonts w:ascii="Times New Roman" w:hAnsi="Times New Roman" w:cs="Times New Roman"/>
          <w:bCs/>
          <w:sz w:val="24"/>
          <w:szCs w:val="24"/>
        </w:rPr>
        <w:fldChar w:fldCharType="end"/>
      </w:r>
      <w:r w:rsidR="005B68C4" w:rsidRPr="00356992">
        <w:rPr>
          <w:rFonts w:ascii="Times New Roman" w:hAnsi="Times New Roman" w:cs="Times New Roman"/>
          <w:bCs/>
          <w:sz w:val="24"/>
          <w:szCs w:val="24"/>
        </w:rPr>
        <w:t>Therefore,</w:t>
      </w:r>
      <w:r w:rsidR="00BD0CB0" w:rsidRPr="00356992">
        <w:rPr>
          <w:rFonts w:ascii="Times New Roman" w:hAnsi="Times New Roman" w:cs="Times New Roman"/>
          <w:bCs/>
          <w:sz w:val="24"/>
          <w:szCs w:val="24"/>
        </w:rPr>
        <w:t xml:space="preserve"> the</w:t>
      </w:r>
      <w:r w:rsidR="005B68C4" w:rsidRPr="00356992">
        <w:rPr>
          <w:rFonts w:ascii="Times New Roman" w:hAnsi="Times New Roman" w:cs="Times New Roman"/>
          <w:bCs/>
          <w:sz w:val="24"/>
          <w:szCs w:val="24"/>
        </w:rPr>
        <w:t xml:space="preserve"> PL spectroscopy involves a continuous supply of light that repeatedly pumps the material under investigation. For the pulsed experiments, such as FWM or ultrafast pump–probe spectroscopy, the sample is excited only once at </w:t>
      </w:r>
      <m:oMath>
        <m:r>
          <w:rPr>
            <w:rFonts w:ascii="Cambria Math" w:hAnsi="Cambria Math" w:cs="Times New Roman"/>
            <w:sz w:val="24"/>
            <w:szCs w:val="24"/>
          </w:rPr>
          <m:t>t=0</m:t>
        </m:r>
      </m:oMath>
      <w:r w:rsidR="005B68C4" w:rsidRPr="00356992">
        <w:rPr>
          <w:rFonts w:ascii="Times New Roman" w:hAnsi="Times New Roman" w:cs="Times New Roman"/>
          <w:bCs/>
          <w:sz w:val="24"/>
          <w:szCs w:val="24"/>
        </w:rPr>
        <w:t xml:space="preserve">. </w:t>
      </w:r>
      <w:r w:rsidR="001E7AC6" w:rsidRPr="00356992">
        <w:rPr>
          <w:rFonts w:ascii="Times New Roman" w:hAnsi="Times New Roman" w:cs="Times New Roman"/>
          <w:bCs/>
          <w:sz w:val="24"/>
          <w:szCs w:val="24"/>
        </w:rPr>
        <w:t>As a result,</w:t>
      </w:r>
      <w:r w:rsidR="00BD0CB0" w:rsidRPr="00356992">
        <w:rPr>
          <w:rFonts w:ascii="Times New Roman" w:hAnsi="Times New Roman" w:cs="Times New Roman"/>
          <w:bCs/>
          <w:sz w:val="24"/>
          <w:szCs w:val="24"/>
        </w:rPr>
        <w:t xml:space="preserve"> the</w:t>
      </w:r>
      <w:r w:rsidR="001E7AC6" w:rsidRPr="00356992">
        <w:rPr>
          <w:rFonts w:ascii="Times New Roman" w:hAnsi="Times New Roman" w:cs="Times New Roman"/>
          <w:bCs/>
          <w:sz w:val="24"/>
          <w:szCs w:val="24"/>
        </w:rPr>
        <w:t xml:space="preserve"> pulsed experiments do not sustain a nonzero linear or circular polarization</w:t>
      </w:r>
      <w:r w:rsidR="00E54C55" w:rsidRPr="00356992">
        <w:rPr>
          <w:rFonts w:ascii="Times New Roman" w:hAnsi="Times New Roman" w:cs="Times New Roman" w:hint="eastAsia"/>
          <w:bCs/>
          <w:sz w:val="24"/>
          <w:szCs w:val="24"/>
        </w:rPr>
        <w:t>;</w:t>
      </w:r>
      <w:r w:rsidR="001E7AC6" w:rsidRPr="00356992">
        <w:rPr>
          <w:rFonts w:ascii="Times New Roman" w:hAnsi="Times New Roman" w:cs="Times New Roman"/>
          <w:bCs/>
          <w:sz w:val="24"/>
          <w:szCs w:val="24"/>
        </w:rPr>
        <w:t xml:space="preserve"> instead, any initial polarization decays over a characteristic valley coherence or valley lifetime.</w:t>
      </w:r>
      <w:r w:rsidR="008546BE" w:rsidRPr="00356992">
        <w:rPr>
          <w:rFonts w:ascii="Times New Roman" w:hAnsi="Times New Roman" w:cs="Times New Roman"/>
          <w:bCs/>
          <w:sz w:val="24"/>
          <w:szCs w:val="24"/>
        </w:rPr>
        <w:t xml:space="preserve"> </w:t>
      </w:r>
    </w:p>
    <w:p w14:paraId="1A3DBE89" w14:textId="098EF589" w:rsidR="001957D7" w:rsidRPr="00356992" w:rsidRDefault="00420C6B" w:rsidP="00F3104E">
      <w:pPr>
        <w:pStyle w:val="a3"/>
        <w:numPr>
          <w:ilvl w:val="1"/>
          <w:numId w:val="5"/>
        </w:numPr>
        <w:spacing w:line="480" w:lineRule="auto"/>
        <w:ind w:leftChars="0"/>
        <w:rPr>
          <w:rFonts w:ascii="Times New Roman" w:hAnsi="Times New Roman" w:cs="Times New Roman"/>
          <w:b/>
          <w:sz w:val="24"/>
          <w:szCs w:val="24"/>
        </w:rPr>
      </w:pPr>
      <w:r w:rsidRPr="00356992">
        <w:rPr>
          <w:rFonts w:ascii="Times New Roman" w:hAnsi="Times New Roman" w:cs="Times New Roman"/>
          <w:b/>
          <w:sz w:val="24"/>
          <w:szCs w:val="24"/>
        </w:rPr>
        <w:t xml:space="preserve">Modified </w:t>
      </w:r>
      <w:r w:rsidR="001E11A1" w:rsidRPr="00356992">
        <w:rPr>
          <w:rFonts w:ascii="Times New Roman" w:hAnsi="Times New Roman" w:cs="Times New Roman" w:hint="eastAsia"/>
          <w:b/>
          <w:sz w:val="24"/>
          <w:szCs w:val="24"/>
        </w:rPr>
        <w:t>T</w:t>
      </w:r>
      <w:r w:rsidR="001E11A1" w:rsidRPr="00356992">
        <w:rPr>
          <w:rFonts w:ascii="Times New Roman" w:hAnsi="Times New Roman" w:cs="Times New Roman"/>
          <w:b/>
          <w:sz w:val="24"/>
          <w:szCs w:val="24"/>
        </w:rPr>
        <w:t>ransfer Matrix Method (</w:t>
      </w:r>
      <w:r w:rsidRPr="00356992">
        <w:rPr>
          <w:rFonts w:ascii="Times New Roman" w:hAnsi="Times New Roman" w:cs="Times New Roman"/>
          <w:b/>
          <w:sz w:val="24"/>
          <w:szCs w:val="24"/>
        </w:rPr>
        <w:t>TMM</w:t>
      </w:r>
      <w:r w:rsidR="001E11A1" w:rsidRPr="00356992">
        <w:rPr>
          <w:rFonts w:ascii="Times New Roman" w:hAnsi="Times New Roman" w:cs="Times New Roman"/>
          <w:b/>
          <w:sz w:val="24"/>
          <w:szCs w:val="24"/>
        </w:rPr>
        <w:t>)</w:t>
      </w:r>
    </w:p>
    <w:p w14:paraId="6B07DB00" w14:textId="253893CA" w:rsidR="005B1DFA" w:rsidRPr="00356992" w:rsidRDefault="003B6757" w:rsidP="005B1DFA">
      <w:pPr>
        <w:spacing w:line="480" w:lineRule="auto"/>
        <w:ind w:firstLine="240"/>
        <w:rPr>
          <w:rFonts w:ascii="Times New Roman" w:hAnsi="Times New Roman" w:cs="Times New Roman"/>
          <w:sz w:val="24"/>
          <w:szCs w:val="24"/>
        </w:rPr>
      </w:pPr>
      <w:r w:rsidRPr="00356992">
        <w:rPr>
          <w:rFonts w:ascii="Times New Roman" w:hAnsi="Times New Roman" w:cs="Times New Roman"/>
          <w:sz w:val="24"/>
          <w:szCs w:val="24"/>
        </w:rPr>
        <w:t>L</w:t>
      </w:r>
      <w:r w:rsidR="005D7EDB" w:rsidRPr="00356992">
        <w:rPr>
          <w:rFonts w:ascii="Times New Roman" w:hAnsi="Times New Roman" w:cs="Times New Roman"/>
          <w:sz w:val="24"/>
          <w:szCs w:val="24"/>
        </w:rPr>
        <w:t xml:space="preserve">inear susceptibility </w:t>
      </w:r>
      <m:oMath>
        <m:r>
          <w:rPr>
            <w:rFonts w:ascii="Cambria Math" w:hAnsi="Cambria Math" w:cs="Times New Roman"/>
            <w:sz w:val="24"/>
            <w:szCs w:val="24"/>
          </w:rPr>
          <m:t>χ(ω)</m:t>
        </m:r>
      </m:oMath>
      <w:r w:rsidR="005D7EDB" w:rsidRPr="00356992">
        <w:rPr>
          <w:rFonts w:ascii="Times New Roman" w:hAnsi="Times New Roman" w:cs="Times New Roman"/>
          <w:sz w:val="24"/>
          <w:szCs w:val="24"/>
        </w:rPr>
        <w:t xml:space="preserve"> serves as a fundamental quantity linking the material’s microscopic excitonic response to</w:t>
      </w:r>
      <w:r w:rsidR="002C4E80" w:rsidRPr="00356992">
        <w:rPr>
          <w:rFonts w:ascii="Times New Roman" w:hAnsi="Times New Roman" w:cs="Times New Roman"/>
          <w:sz w:val="24"/>
          <w:szCs w:val="24"/>
        </w:rPr>
        <w:t xml:space="preserve"> the</w:t>
      </w:r>
      <w:r w:rsidR="005D7EDB" w:rsidRPr="00356992">
        <w:rPr>
          <w:rFonts w:ascii="Times New Roman" w:hAnsi="Times New Roman" w:cs="Times New Roman"/>
          <w:sz w:val="24"/>
          <w:szCs w:val="24"/>
        </w:rPr>
        <w:t xml:space="preserve"> macroscopic optical observables, such as reflectance</w:t>
      </w:r>
      <w:r w:rsidR="002C4E80" w:rsidRPr="00356992">
        <w:rPr>
          <w:rFonts w:ascii="Times New Roman" w:hAnsi="Times New Roman" w:cs="Times New Roman"/>
          <w:sz w:val="24"/>
          <w:szCs w:val="24"/>
        </w:rPr>
        <w:t xml:space="preserve"> contrast in our case</w:t>
      </w:r>
      <w:r w:rsidR="00EB51BA" w:rsidRPr="00356992">
        <w:rPr>
          <w:rFonts w:ascii="Times New Roman" w:hAnsi="Times New Roman" w:cs="Times New Roman"/>
          <w:sz w:val="24"/>
          <w:szCs w:val="24"/>
        </w:rPr>
        <w:t xml:space="preserve">. </w:t>
      </w:r>
      <w:r w:rsidR="005D7EDB" w:rsidRPr="00356992">
        <w:rPr>
          <w:rFonts w:ascii="Times New Roman" w:hAnsi="Times New Roman" w:cs="Times New Roman"/>
          <w:sz w:val="24"/>
          <w:szCs w:val="24"/>
        </w:rPr>
        <w:t xml:space="preserve">Specifically, in the framework of macroscopic electrodynamics, the susceptibility determines the excitonic polarization, which acts as a secondary source of modifying the electromagnetic field through Maxwell equations. This polarization contributes to the scattered field via Green’s function, and appears in the reflected electric field. </w:t>
      </w:r>
      <w:r w:rsidR="005B1DFA" w:rsidRPr="00356992">
        <w:rPr>
          <w:rFonts w:ascii="Times New Roman" w:hAnsi="Times New Roman" w:cs="Times New Roman"/>
          <w:sz w:val="24"/>
          <w:szCs w:val="24"/>
        </w:rPr>
        <w:t xml:space="preserve">Consequently, </w:t>
      </w:r>
      <m:oMath>
        <m:r>
          <w:rPr>
            <w:rFonts w:ascii="Cambria Math" w:hAnsi="Cambria Math" w:cs="Times New Roman"/>
            <w:sz w:val="24"/>
            <w:szCs w:val="24"/>
          </w:rPr>
          <m:t>χ(ω)</m:t>
        </m:r>
      </m:oMath>
      <w:r w:rsidR="005B1DFA" w:rsidRPr="00356992">
        <w:rPr>
          <w:rFonts w:ascii="Times New Roman" w:hAnsi="Times New Roman" w:cs="Times New Roman"/>
          <w:sz w:val="24"/>
          <w:szCs w:val="24"/>
        </w:rPr>
        <w:t xml:space="preserve"> implicitly governs the RC spectra, enabling a link between quantum properties of excitons and measurable optical signals.</w:t>
      </w:r>
    </w:p>
    <w:p w14:paraId="0389C472" w14:textId="1B6E62E5" w:rsidR="001957D7" w:rsidRPr="00356992" w:rsidRDefault="000A6CA9" w:rsidP="005B1DFA">
      <w:pPr>
        <w:spacing w:line="480" w:lineRule="auto"/>
        <w:ind w:firstLine="240"/>
        <w:rPr>
          <w:rFonts w:ascii="Times New Roman" w:hAnsi="Times New Roman" w:cs="Times New Roman"/>
          <w:sz w:val="24"/>
          <w:szCs w:val="24"/>
        </w:rPr>
      </w:pPr>
      <m:oMath>
        <m:r>
          <w:rPr>
            <w:rFonts w:ascii="Cambria Math" w:hAnsi="Cambria Math" w:cs="Times New Roman"/>
            <w:sz w:val="24"/>
            <w:szCs w:val="24"/>
          </w:rPr>
          <m:t>χ(ω)</m:t>
        </m:r>
      </m:oMath>
      <w:r w:rsidR="001957D7" w:rsidRPr="00356992">
        <w:rPr>
          <w:rFonts w:ascii="Times New Roman" w:hAnsi="Times New Roman" w:cs="Times New Roman"/>
          <w:sz w:val="24"/>
          <w:szCs w:val="24"/>
        </w:rPr>
        <w:t xml:space="preserve"> can be expressed as a Lorentzian function by solving the Maxwell equations. Considering</w:t>
      </w:r>
      <w:r w:rsidR="001E11A1" w:rsidRPr="00356992">
        <w:rPr>
          <w:rFonts w:ascii="Times New Roman" w:hAnsi="Times New Roman" w:cs="Times New Roman"/>
          <w:sz w:val="24"/>
          <w:szCs w:val="24"/>
        </w:rPr>
        <w:t xml:space="preserve"> an</w:t>
      </w:r>
      <w:r w:rsidR="001957D7" w:rsidRPr="00356992">
        <w:rPr>
          <w:rFonts w:ascii="Times New Roman" w:hAnsi="Times New Roman" w:cs="Times New Roman"/>
          <w:sz w:val="24"/>
          <w:szCs w:val="24"/>
        </w:rPr>
        <w:t xml:space="preserve"> exciton as an individual oscillator</w:t>
      </w:r>
      <w:r w:rsidR="001957D7"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{"citationID":"VVfFu2PG","properties":{"formattedCitation":"\\uc0\\u160{}[60]","plainCitation":" [60]","noteIndex":0},"citationItems":[{"id":2050,"uris":["http://zotero.org/users/10892785/items/SFYKLM25"],"itemData":{"id":2050,"type":"article-journal","abstract":"We study the neutral exciton energy spectrum fine structure and its spin dephasing in transition metal dichalcogenides such as MoS2. The interaction of the mechanical exciton with its macroscopic longitudinal electric field is taken into account. The splitting between the longitudinal and transverse excitons is calculated by means of the both electrodynamical approach and </w:instrText>
      </w:r>
      <w:r w:rsidR="00006CC5">
        <w:rPr>
          <w:rFonts w:ascii="Cambria Math" w:hAnsi="Cambria Math" w:cs="Cambria Math"/>
          <w:sz w:val="24"/>
          <w:szCs w:val="24"/>
        </w:rPr>
        <w:instrText>𝒌</w:instrText>
      </w:r>
      <w:r w:rsidR="00006CC5">
        <w:rPr>
          <w:rFonts w:ascii="Times New Roman" w:hAnsi="Times New Roman" w:cs="Times New Roman"/>
          <w:sz w:val="24"/>
          <w:szCs w:val="24"/>
        </w:rPr>
        <w:instrText>·</w:instrText>
      </w:r>
      <w:r w:rsidR="00006CC5">
        <w:rPr>
          <w:rFonts w:ascii="Cambria Math" w:hAnsi="Cambria Math" w:cs="Cambria Math"/>
          <w:sz w:val="24"/>
          <w:szCs w:val="24"/>
        </w:rPr>
        <w:instrText>𝒑</w:instrText>
      </w:r>
      <w:r w:rsidR="00006CC5">
        <w:rPr>
          <w:rFonts w:ascii="Times New Roman" w:hAnsi="Times New Roman" w:cs="Times New Roman"/>
          <w:sz w:val="24"/>
          <w:szCs w:val="24"/>
        </w:rPr>
        <w:instrText xml:space="preserve"> perturbation theory. This long-range exciton exchange interaction can induce valley polarization decay. The estimated exciton spin dephasing time is in the picosecond range, in agreement with available experimental data.","container-title":"Physical Review B","DOI":"10.1103/PhysRevB.89.201302","issue":"20","journalAbbreviation":"Phys. Rev. B","note":"publisher: American Physical Society","page":"201302","source":"APS","title":"Exciton fine structure and spin decoherence in monolayers of transition metal dichalcogenides","volume":"89","author":[{"family":"Glazov","given":"M. M."},{"family":"Amand","given":"T."},{"family":"Marie","given":"X."},{"family":"Lagarde","given":"D."},{"family":"Bouet","given":"L."},{"family":"Urbaszek","given":"B."}],"issued":{"date-parts":[["2014",5,8]]}}}],"schema":"https://github.com/citation-style-language/schema/raw/master/csl-citation.json"} </w:instrText>
      </w:r>
      <w:r w:rsidR="001957D7"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[60]</w:t>
      </w:r>
      <w:r w:rsidR="001957D7" w:rsidRPr="00356992">
        <w:rPr>
          <w:rFonts w:ascii="Times New Roman" w:hAnsi="Times New Roman" w:cs="Times New Roman"/>
          <w:sz w:val="24"/>
          <w:szCs w:val="24"/>
        </w:rPr>
        <w:fldChar w:fldCharType="end"/>
      </w:r>
      <w:r w:rsidR="001957D7" w:rsidRPr="00356992">
        <w:rPr>
          <w:rFonts w:ascii="Times New Roman" w:hAnsi="Times New Roman" w:cs="Times New Roman"/>
          <w:sz w:val="24"/>
          <w:szCs w:val="24"/>
        </w:rPr>
        <w:t xml:space="preserve">, </w:t>
      </w:r>
      <w:r w:rsidR="00B620B9" w:rsidRPr="00356992">
        <w:rPr>
          <w:rFonts w:ascii="Times New Roman" w:hAnsi="Times New Roman" w:cs="Times New Roman" w:hint="eastAsia"/>
          <w:sz w:val="24"/>
          <w:szCs w:val="24"/>
        </w:rPr>
        <w:t>it</w:t>
      </w:r>
      <w:r w:rsidR="001957D7" w:rsidRPr="00356992">
        <w:rPr>
          <w:rFonts w:ascii="Times New Roman" w:hAnsi="Times New Roman" w:cs="Times New Roman" w:hint="eastAsia"/>
          <w:sz w:val="24"/>
          <w:szCs w:val="24"/>
        </w:rPr>
        <w:t xml:space="preserve"> </w:t>
      </w:r>
      <w:r w:rsidR="001957D7" w:rsidRPr="00356992">
        <w:rPr>
          <w:rFonts w:ascii="Times New Roman" w:hAnsi="Times New Roman" w:cs="Times New Roman"/>
          <w:sz w:val="24"/>
          <w:szCs w:val="24"/>
        </w:rPr>
        <w:t>can be written in the form</w:t>
      </w:r>
    </w:p>
    <w:p w14:paraId="5741EB48" w14:textId="7B1A3D56" w:rsidR="001957D7" w:rsidRPr="00356992" w:rsidRDefault="00B83453" w:rsidP="001957D7">
      <w:pPr>
        <w:spacing w:line="480" w:lineRule="auto"/>
        <w:rPr>
          <w:rFonts w:ascii="Times New Roman" w:hAnsi="Times New Roman" w:cs="Times New Roman"/>
          <w:sz w:val="24"/>
          <w:szCs w:val="24"/>
        </w:rPr>
      </w:pPr>
      <m:oMathPara>
        <m:oMath>
          <m:eqArr>
            <m:eqArrPr>
              <m:maxDist m:val="1"/>
              <m:ctrlPr>
                <w:rPr>
                  <w:rFonts w:ascii="Cambria Math" w:hAnsi="Cambria Math" w:cs="Times New Roman"/>
                  <w:sz w:val="24"/>
                  <w:szCs w:val="24"/>
                </w:rPr>
              </m:ctrlPr>
            </m:eqArrPr>
            <m:e>
              <m:r>
                <w:rPr>
                  <w:rFonts w:ascii="Cambria Math" w:hAnsi="Cambria Math" w:cs="Times New Roman"/>
                  <w:sz w:val="24"/>
                  <w:szCs w:val="24"/>
                </w:rPr>
                <m:t>χ</m:t>
              </m:r>
              <m:d>
                <m:dPr>
                  <m:ctrlPr>
                    <w:rPr>
                      <w:rFonts w:ascii="Cambria Math" w:hAnsi="Cambria Math" w:cs="Times New Roman"/>
                      <w:i/>
                      <w:sz w:val="24"/>
                      <w:szCs w:val="24"/>
                    </w:rPr>
                  </m:ctrlPr>
                </m:dPr>
                <m:e>
                  <m:r>
                    <w:rPr>
                      <w:rFonts w:ascii="Cambria Math" w:hAnsi="Cambria Math" w:cs="Times New Roman"/>
                      <w:sz w:val="24"/>
                      <w:szCs w:val="24"/>
                    </w:rPr>
                    <m:t>ω-</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e>
              </m:d>
              <m:r>
                <m:rPr>
                  <m:sty m:val="p"/>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r,0</m:t>
                      </m:r>
                    </m:sub>
                  </m:sSub>
                </m:num>
                <m:den>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ω-</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+i</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nr</m:t>
                                  </m:r>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e>
                      </m:d>
                    </m:e>
                  </m:d>
                </m:den>
              </m:f>
              <m: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7</m:t>
                  </m:r>
                </m:e>
              </m:d>
              <m:ctrlPr>
                <w:rPr>
                  <w:rFonts w:ascii="Cambria Math" w:hAnsi="Cambria Math" w:cs="Times New Roman"/>
                  <w:i/>
                  <w:sz w:val="24"/>
                  <w:szCs w:val="24"/>
                </w:rPr>
              </m:ctrlPr>
            </m:e>
          </m:eqArr>
        </m:oMath>
      </m:oMathPara>
    </w:p>
    <w:p w14:paraId="16EC06E5" w14:textId="786BE899" w:rsidR="001957D7" w:rsidRPr="00356992" w:rsidRDefault="001957D7" w:rsidP="001957D7">
      <w:pPr>
        <w:spacing w:line="480" w:lineRule="auto"/>
        <w:rPr>
          <w:rFonts w:ascii="Times New Roman" w:hAnsi="Times New Roman" w:cs="Times New Roman"/>
          <w:sz w:val="24"/>
          <w:szCs w:val="24"/>
        </w:rPr>
      </w:pPr>
      <w:r w:rsidRPr="00356992">
        <w:rPr>
          <w:rFonts w:ascii="Times New Roman" w:hAnsi="Times New Roman" w:cs="Times New Roman"/>
          <w:sz w:val="24"/>
          <w:szCs w:val="24"/>
        </w:rPr>
        <w:t xml:space="preserve">Here, </w:t>
      </w:r>
      <m:oMath>
        <m:r>
          <w:rPr>
            <w:rFonts w:ascii="Cambria Math" w:hAnsi="Cambria Math" w:cs="Times New Roman"/>
            <w:sz w:val="24"/>
            <w:szCs w:val="24"/>
          </w:rPr>
          <m:t>c</m:t>
        </m:r>
      </m:oMath>
      <w:r w:rsidRPr="00356992">
        <w:rPr>
          <w:rFonts w:ascii="Times New Roman" w:hAnsi="Times New Roman" w:cs="Times New Roman"/>
          <w:sz w:val="24"/>
          <w:szCs w:val="24"/>
        </w:rPr>
        <w:t xml:space="preserve"> is the speed of light,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oMath>
      <w:r w:rsidRPr="00356992">
        <w:rPr>
          <w:rFonts w:ascii="Times New Roman" w:hAnsi="Times New Roman" w:cs="Times New Roman"/>
          <w:sz w:val="24"/>
          <w:szCs w:val="24"/>
        </w:rPr>
        <w:t xml:space="preserve"> is the exciton resonance frequency, </w:t>
      </w:r>
      <m:oMath>
        <m:r>
          <w:rPr>
            <w:rFonts w:ascii="Cambria Math" w:hAnsi="Cambria Math" w:cs="Times New Roman"/>
            <w:sz w:val="24"/>
            <w:szCs w:val="24"/>
          </w:rPr>
          <m:t>d</m:t>
        </m:r>
      </m:oMath>
      <w:r w:rsidRPr="00356992">
        <w:rPr>
          <w:rFonts w:ascii="Times New Roman" w:hAnsi="Times New Roman" w:cs="Times New Roman"/>
          <w:sz w:val="24"/>
          <w:szCs w:val="24"/>
        </w:rPr>
        <w:t xml:space="preserve"> is the thickness of the TMD layer,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r,0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nr</m:t>
            </m:r>
          </m:sub>
        </m:sSub>
        <m:r>
          <w:rPr>
            <w:rFonts w:ascii="Cambria Math" w:hAnsi="Cambria Math" w:cs="Times New Roman"/>
            <w:sz w:val="24"/>
            <w:szCs w:val="24"/>
          </w:rPr>
          <m:t xml:space="preserve"> </m:t>
        </m:r>
      </m:oMath>
      <w:r w:rsidRPr="00356992">
        <w:rPr>
          <w:rFonts w:ascii="Times New Roman" w:hAnsi="Times New Roman" w:cs="Times New Roman" w:hint="eastAsia"/>
          <w:sz w:val="24"/>
          <w:szCs w:val="24"/>
        </w:rPr>
        <w:t>a</w:t>
      </w:r>
      <w:proofErr w:type="spellStart"/>
      <w:r w:rsidRPr="00356992">
        <w:rPr>
          <w:rFonts w:ascii="Times New Roman" w:hAnsi="Times New Roman" w:cs="Times New Roman"/>
          <w:sz w:val="24"/>
          <w:szCs w:val="24"/>
        </w:rPr>
        <w:t>nd</w:t>
      </w:r>
      <w:proofErr w:type="spellEnd"/>
      <w:r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356992">
        <w:rPr>
          <w:rFonts w:ascii="Times New Roman" w:hAnsi="Times New Roman" w:cs="Times New Roman"/>
          <w:sz w:val="24"/>
          <w:szCs w:val="24"/>
        </w:rPr>
        <w:t xml:space="preserve"> represent</w:t>
      </w:r>
      <w:r w:rsidR="001E11A1"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radiative, nonradiative, and pure-dephasing </w:t>
      </w:r>
      <w:r w:rsidRPr="00356992">
        <w:rPr>
          <w:rFonts w:ascii="Times New Roman" w:hAnsi="Times New Roman" w:cs="Times New Roman"/>
          <w:sz w:val="24"/>
          <w:szCs w:val="24"/>
        </w:rPr>
        <w:lastRenderedPageBreak/>
        <w:t>rates, respectively.</w:t>
      </w:r>
    </w:p>
    <w:p w14:paraId="646BDCC5" w14:textId="5D77EC79" w:rsidR="001E7AC6" w:rsidRPr="00356992" w:rsidRDefault="001E7AC6" w:rsidP="001E7AC6">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bCs/>
          <w:sz w:val="24"/>
          <w:szCs w:val="24"/>
        </w:rPr>
        <w:t xml:space="preserve">To calculate the </w:t>
      </w:r>
      <w:r w:rsidR="00420C6B" w:rsidRPr="00356992">
        <w:rPr>
          <w:rFonts w:ascii="Times New Roman" w:hAnsi="Times New Roman" w:cs="Times New Roman"/>
          <w:bCs/>
          <w:sz w:val="24"/>
          <w:szCs w:val="24"/>
        </w:rPr>
        <w:t>RC</w:t>
      </w:r>
      <w:r w:rsidRPr="00356992">
        <w:rPr>
          <w:rFonts w:ascii="Times New Roman" w:hAnsi="Times New Roman" w:cs="Times New Roman"/>
          <w:bCs/>
          <w:sz w:val="24"/>
          <w:szCs w:val="24"/>
        </w:rPr>
        <w:t xml:space="preserve"> spectra of the </w:t>
      </w:r>
      <w:r w:rsidR="002856AF" w:rsidRPr="00356992">
        <w:rPr>
          <w:rFonts w:ascii="Times New Roman" w:hAnsi="Times New Roman" w:cs="Times New Roman"/>
          <w:bCs/>
          <w:sz w:val="24"/>
          <w:szCs w:val="24"/>
        </w:rPr>
        <w:t>t-WSe</w:t>
      </w:r>
      <w:r w:rsidRPr="00356992">
        <w:rPr>
          <w:rFonts w:ascii="Times New Roman" w:hAnsi="Times New Roman" w:cs="Times New Roman"/>
          <w:bCs/>
          <w:sz w:val="24"/>
          <w:szCs w:val="24"/>
          <w:vertAlign w:val="subscript"/>
        </w:rPr>
        <w:t>2</w:t>
      </w:r>
      <w:r w:rsidRPr="00356992">
        <w:rPr>
          <w:rFonts w:ascii="Times New Roman" w:hAnsi="Times New Roman" w:cs="Times New Roman"/>
          <w:bCs/>
          <w:sz w:val="24"/>
          <w:szCs w:val="24"/>
        </w:rPr>
        <w:t>, we consider a dielectric stack consisted of</w:t>
      </w:r>
      <w:r w:rsidR="001E11A1" w:rsidRPr="00356992">
        <w:rPr>
          <w:rFonts w:ascii="Times New Roman" w:hAnsi="Times New Roman" w:cs="Times New Roman"/>
          <w:bCs/>
          <w:sz w:val="24"/>
          <w:szCs w:val="24"/>
        </w:rPr>
        <w:t xml:space="preserve"> the</w:t>
      </w:r>
      <w:r w:rsidRPr="00356992">
        <w:rPr>
          <w:rFonts w:ascii="Times New Roman" w:hAnsi="Times New Roman" w:cs="Times New Roman"/>
          <w:bCs/>
          <w:sz w:val="24"/>
          <w:szCs w:val="24"/>
        </w:rPr>
        <w:t xml:space="preserve"> three</w:t>
      </w:r>
      <w:r w:rsidR="001E11A1" w:rsidRPr="00356992">
        <w:rPr>
          <w:rFonts w:ascii="Times New Roman" w:hAnsi="Times New Roman" w:cs="Times New Roman"/>
          <w:bCs/>
          <w:sz w:val="24"/>
          <w:szCs w:val="24"/>
        </w:rPr>
        <w:t xml:space="preserve"> following layers</w:t>
      </w:r>
      <w:r w:rsidRPr="00356992">
        <w:rPr>
          <w:rFonts w:ascii="Times New Roman" w:hAnsi="Times New Roman" w:cs="Times New Roman"/>
          <w:bCs/>
          <w:sz w:val="24"/>
          <w:szCs w:val="24"/>
        </w:rPr>
        <w:t>:</w:t>
      </w:r>
      <w:r w:rsidR="002C1D27" w:rsidRPr="00356992">
        <w:rPr>
          <w:rFonts w:ascii="Times New Roman" w:hAnsi="Times New Roman" w:cs="Times New Roman"/>
          <w:bCs/>
          <w:sz w:val="24"/>
          <w:szCs w:val="24"/>
        </w:rPr>
        <w:t xml:space="preserve"> a</w:t>
      </w:r>
      <w:r w:rsidRPr="00356992">
        <w:rPr>
          <w:rFonts w:ascii="Times New Roman" w:hAnsi="Times New Roman" w:cs="Times New Roman"/>
          <w:bCs/>
          <w:sz w:val="24"/>
          <w:szCs w:val="24"/>
        </w:rPr>
        <w:t xml:space="preserve"> top </w:t>
      </w:r>
      <w:proofErr w:type="spellStart"/>
      <w:r w:rsidRPr="00356992">
        <w:rPr>
          <w:rFonts w:ascii="Times New Roman" w:hAnsi="Times New Roman" w:cs="Times New Roman"/>
          <w:bCs/>
          <w:sz w:val="24"/>
          <w:szCs w:val="24"/>
        </w:rPr>
        <w:t>hBN</w:t>
      </w:r>
      <w:proofErr w:type="spellEnd"/>
      <w:r w:rsidR="001E11A1" w:rsidRPr="00356992">
        <w:rPr>
          <w:rFonts w:ascii="Times New Roman" w:hAnsi="Times New Roman" w:cs="Times New Roman"/>
          <w:bCs/>
          <w:sz w:val="24"/>
          <w:szCs w:val="24"/>
        </w:rPr>
        <w:t xml:space="preserve"> layer</w:t>
      </w:r>
      <w:r w:rsidRPr="00356992">
        <w:rPr>
          <w:rFonts w:ascii="Times New Roman" w:hAnsi="Times New Roman" w:cs="Times New Roman"/>
          <w:bCs/>
          <w:sz w:val="24"/>
          <w:szCs w:val="24"/>
        </w:rPr>
        <w:t xml:space="preserve">, </w:t>
      </w:r>
      <w:r w:rsidR="002856AF" w:rsidRPr="00356992">
        <w:rPr>
          <w:rFonts w:ascii="Times New Roman" w:hAnsi="Times New Roman" w:cs="Times New Roman"/>
          <w:bCs/>
          <w:sz w:val="24"/>
          <w:szCs w:val="24"/>
        </w:rPr>
        <w:t>t-WSe</w:t>
      </w:r>
      <w:r w:rsidRPr="00356992">
        <w:rPr>
          <w:rFonts w:ascii="Times New Roman" w:hAnsi="Times New Roman" w:cs="Times New Roman"/>
          <w:bCs/>
          <w:sz w:val="24"/>
          <w:szCs w:val="24"/>
          <w:vertAlign w:val="subscript"/>
        </w:rPr>
        <w:t>2</w:t>
      </w:r>
      <w:r w:rsidRPr="00356992">
        <w:rPr>
          <w:rFonts w:ascii="Times New Roman" w:hAnsi="Times New Roman" w:cs="Times New Roman"/>
          <w:bCs/>
          <w:sz w:val="24"/>
          <w:szCs w:val="24"/>
        </w:rPr>
        <w:t>,</w:t>
      </w:r>
      <w:r w:rsidR="002C1D27" w:rsidRPr="00356992">
        <w:rPr>
          <w:rFonts w:ascii="Times New Roman" w:hAnsi="Times New Roman" w:cs="Times New Roman"/>
          <w:bCs/>
          <w:sz w:val="24"/>
          <w:szCs w:val="24"/>
        </w:rPr>
        <w:t xml:space="preserve"> and a</w:t>
      </w:r>
      <w:r w:rsidRPr="00356992">
        <w:rPr>
          <w:rFonts w:ascii="Times New Roman" w:hAnsi="Times New Roman" w:cs="Times New Roman"/>
          <w:bCs/>
          <w:sz w:val="24"/>
          <w:szCs w:val="24"/>
        </w:rPr>
        <w:t xml:space="preserve"> bottom </w:t>
      </w:r>
      <w:proofErr w:type="spellStart"/>
      <w:r w:rsidRPr="00356992">
        <w:rPr>
          <w:rFonts w:ascii="Times New Roman" w:hAnsi="Times New Roman" w:cs="Times New Roman"/>
          <w:bCs/>
          <w:sz w:val="24"/>
          <w:szCs w:val="24"/>
        </w:rPr>
        <w:t>hBN</w:t>
      </w:r>
      <w:proofErr w:type="spellEnd"/>
      <w:r w:rsidR="001E11A1" w:rsidRPr="00356992">
        <w:rPr>
          <w:rFonts w:ascii="Times New Roman" w:hAnsi="Times New Roman" w:cs="Times New Roman"/>
          <w:bCs/>
          <w:sz w:val="24"/>
          <w:szCs w:val="24"/>
        </w:rPr>
        <w:t xml:space="preserve"> layer</w:t>
      </w:r>
      <w:r w:rsidRPr="00356992">
        <w:rPr>
          <w:rFonts w:ascii="Times New Roman" w:hAnsi="Times New Roman" w:cs="Times New Roman"/>
          <w:bCs/>
          <w:sz w:val="24"/>
          <w:szCs w:val="24"/>
        </w:rPr>
        <w:t xml:space="preserve">. </w:t>
      </w:r>
      <w:r w:rsidR="002C1D27" w:rsidRPr="00356992">
        <w:rPr>
          <w:rFonts w:ascii="Times New Roman" w:hAnsi="Times New Roman" w:cs="Times New Roman"/>
          <w:bCs/>
          <w:sz w:val="24"/>
          <w:szCs w:val="24"/>
        </w:rPr>
        <w:t>Under</w:t>
      </w:r>
      <w:r w:rsidR="00420C6B" w:rsidRPr="00356992">
        <w:rPr>
          <w:rFonts w:ascii="Times New Roman" w:hAnsi="Times New Roman" w:cs="Times New Roman"/>
          <w:bCs/>
          <w:sz w:val="24"/>
          <w:szCs w:val="24"/>
        </w:rPr>
        <w:t xml:space="preserve"> </w:t>
      </w:r>
      <w:r w:rsidRPr="00356992">
        <w:rPr>
          <w:rFonts w:ascii="Times New Roman" w:hAnsi="Times New Roman" w:cs="Times New Roman"/>
          <w:bCs/>
          <w:sz w:val="24"/>
          <w:szCs w:val="24"/>
        </w:rPr>
        <w:t>normal incidence, the positive frequency part of the</w:t>
      </w:r>
      <w:r w:rsidR="002C1D27" w:rsidRPr="00356992">
        <w:rPr>
          <w:rFonts w:ascii="Times New Roman" w:hAnsi="Times New Roman" w:cs="Times New Roman"/>
          <w:bCs/>
          <w:sz w:val="24"/>
          <w:szCs w:val="24"/>
        </w:rPr>
        <w:t xml:space="preserve"> electric</w:t>
      </w:r>
      <w:r w:rsidRPr="00356992">
        <w:rPr>
          <w:rFonts w:ascii="Times New Roman" w:hAnsi="Times New Roman" w:cs="Times New Roman"/>
          <w:bCs/>
          <w:sz w:val="24"/>
          <w:szCs w:val="24"/>
        </w:rPr>
        <w:t xml:space="preserve"> field operator at</w:t>
      </w:r>
      <w:r w:rsidR="002C1D27" w:rsidRPr="00356992">
        <w:rPr>
          <w:rFonts w:ascii="Times New Roman" w:hAnsi="Times New Roman" w:cs="Times New Roman"/>
          <w:bCs/>
          <w:sz w:val="24"/>
          <w:szCs w:val="24"/>
        </w:rPr>
        <w:t xml:space="preserve"> position</w:t>
      </w:r>
      <w:r w:rsidRPr="00356992">
        <w:rPr>
          <w:rFonts w:ascii="Times New Roman" w:hAnsi="Times New Roman" w:cs="Times New Roman"/>
          <w:bCs/>
          <w:sz w:val="24"/>
          <w:szCs w:val="24"/>
        </w:rPr>
        <w:t xml:space="preserve"> </w:t>
      </w:r>
      <m:oMath>
        <m:r>
          <w:rPr>
            <w:rFonts w:ascii="Cambria Math" w:hAnsi="Cambria Math" w:cs="Times New Roman"/>
            <w:sz w:val="24"/>
            <w:szCs w:val="24"/>
          </w:rPr>
          <m:t>z=</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oMath>
      <w:r w:rsidR="006F5EB3" w:rsidRPr="00356992">
        <w:rPr>
          <w:rFonts w:ascii="Times New Roman" w:hAnsi="Times New Roman" w:cs="Times New Roman" w:hint="eastAsia"/>
          <w:bCs/>
          <w:sz w:val="24"/>
          <w:szCs w:val="24"/>
        </w:rPr>
        <w:t xml:space="preserve"> </w:t>
      </w:r>
      <w:r w:rsidR="001E11A1" w:rsidRPr="00356992">
        <w:rPr>
          <w:rFonts w:ascii="Times New Roman" w:hAnsi="Times New Roman" w:cs="Times New Roman"/>
          <w:bCs/>
          <w:sz w:val="24"/>
          <w:szCs w:val="24"/>
        </w:rPr>
        <w:t>within Born-Markov approximation</w:t>
      </w:r>
      <w:r w:rsidRPr="00356992">
        <w:rPr>
          <w:rFonts w:ascii="Times New Roman" w:hAnsi="Times New Roman" w:cs="Times New Roman"/>
          <w:bCs/>
          <w:sz w:val="24"/>
          <w:szCs w:val="24"/>
        </w:rPr>
        <w:t xml:space="preserve"> is given by</w:t>
      </w:r>
    </w:p>
    <w:p w14:paraId="1901706C" w14:textId="13782A47" w:rsidR="001E7AC6" w:rsidRPr="00356992" w:rsidRDefault="00B83453" w:rsidP="001E7AC6">
      <w:pPr>
        <w:spacing w:line="480" w:lineRule="auto"/>
        <w:rPr>
          <w:rFonts w:ascii="Times New Roman" w:hAnsi="Times New Roman" w:cs="Times New Roman"/>
          <w:bCs/>
          <w:sz w:val="24"/>
          <w:szCs w:val="24"/>
        </w:rPr>
      </w:pPr>
      <m:oMathPara>
        <m:oMath>
          <m:eqArr>
            <m:eqArrPr>
              <m:maxDist m:val="1"/>
              <m:ctrlPr>
                <w:rPr>
                  <w:rFonts w:ascii="Cambria Math" w:hAnsi="Cambria Math" w:cs="Times New Roman"/>
                  <w:i/>
                  <w:sz w:val="24"/>
                  <w:szCs w:val="24"/>
                </w:rPr>
              </m:ctrlPr>
            </m:eqArrPr>
            <m:e>
              <m:sSubSup>
                <m:sSubSupPr>
                  <m:ctrlPr>
                    <w:rPr>
                      <w:rFonts w:ascii="Cambria Math" w:hAnsi="Cambria Math" w:cs="Times New Roman"/>
                      <w:bCs/>
                      <w:i/>
                      <w:sz w:val="24"/>
                      <w:szCs w:val="24"/>
                    </w:rPr>
                  </m:ctrlPr>
                </m:sSubSupPr>
                <m:e>
                  <m:r>
                    <w:rPr>
                      <w:rFonts w:ascii="Cambria Math" w:hAnsi="Cambria Math" w:cs="Times New Roman"/>
                      <w:sz w:val="24"/>
                      <w:szCs w:val="24"/>
                    </w:rPr>
                    <m:t>E</m:t>
                  </m:r>
                </m:e>
                <m:sub>
                  <m:r>
                    <w:rPr>
                      <w:rFonts w:ascii="Cambria Math" w:hAnsi="Cambria Math" w:cs="Times New Roman"/>
                      <w:sz w:val="24"/>
                      <w:szCs w:val="24"/>
                    </w:rPr>
                    <m:t>r</m:t>
                  </m:r>
                </m:sub>
                <m:sup>
                  <m:r>
                    <w:rPr>
                      <w:rFonts w:ascii="Cambria Math" w:hAnsi="Cambria Math" w:cs="Times New Roman"/>
                      <w:sz w:val="24"/>
                      <w:szCs w:val="24"/>
                    </w:rPr>
                    <m:t>+</m:t>
                  </m:r>
                </m:sup>
              </m:sSubSup>
              <m:d>
                <m:dPr>
                  <m:ctrlPr>
                    <w:rPr>
                      <w:rFonts w:ascii="Cambria Math" w:hAnsi="Cambria Math" w:cs="Times New Roman"/>
                      <w:bCs/>
                      <w:i/>
                      <w:sz w:val="24"/>
                      <w:szCs w:val="24"/>
                    </w:rPr>
                  </m:ctrlPr>
                </m:dPr>
                <m:e>
                  <m:r>
                    <w:rPr>
                      <w:rFonts w:ascii="Cambria Math" w:hAnsi="Cambria Math" w:cs="Times New Roman"/>
                      <w:sz w:val="24"/>
                      <w:szCs w:val="24"/>
                    </w:rPr>
                    <m:t>z,t</m:t>
                  </m:r>
                </m:e>
              </m:d>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sSubSup>
                <m:sSubSupPr>
                  <m:ctrlPr>
                    <w:rPr>
                      <w:rFonts w:ascii="Cambria Math" w:hAnsi="Cambria Math" w:cs="Times New Roman"/>
                      <w:bCs/>
                      <w:i/>
                      <w:sz w:val="24"/>
                      <w:szCs w:val="24"/>
                    </w:rPr>
                  </m:ctrlPr>
                </m:sSubSupPr>
                <m:e>
                  <m:r>
                    <w:rPr>
                      <w:rFonts w:ascii="Cambria Math" w:hAnsi="Cambria Math" w:cs="Times New Roman"/>
                      <w:sz w:val="24"/>
                      <w:szCs w:val="24"/>
                    </w:rPr>
                    <m:t>E</m:t>
                  </m:r>
                </m:e>
                <m:sub>
                  <m:r>
                    <w:rPr>
                      <w:rFonts w:ascii="Cambria Math" w:hAnsi="Cambria Math" w:cs="Times New Roman"/>
                      <w:sz w:val="24"/>
                      <w:szCs w:val="24"/>
                    </w:rPr>
                    <m:t>inc</m:t>
                  </m:r>
                </m:sub>
                <m:sup>
                  <m:r>
                    <w:rPr>
                      <w:rFonts w:ascii="Cambria Math" w:hAnsi="Cambria Math" w:cs="Times New Roman"/>
                      <w:sz w:val="24"/>
                      <w:szCs w:val="24"/>
                    </w:rPr>
                    <m:t>+</m:t>
                  </m:r>
                </m:sup>
              </m:sSubSup>
              <m:d>
                <m:dPr>
                  <m:ctrlPr>
                    <w:rPr>
                      <w:rFonts w:ascii="Cambria Math" w:hAnsi="Cambria Math" w:cs="Times New Roman"/>
                      <w:bCs/>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bCs/>
                      <w:i/>
                      <w:sz w:val="24"/>
                      <w:szCs w:val="24"/>
                    </w:rPr>
                  </m:ctrlPr>
                </m:fPr>
                <m:num>
                  <m:sSubSup>
                    <m:sSubSupPr>
                      <m:ctrlPr>
                        <w:rPr>
                          <w:rFonts w:ascii="Cambria Math" w:hAnsi="Cambria Math" w:cs="Times New Roman"/>
                          <w:bCs/>
                          <w:i/>
                          <w:sz w:val="24"/>
                          <w:szCs w:val="24"/>
                        </w:rPr>
                      </m:ctrlPr>
                    </m:sSubSupPr>
                    <m:e>
                      <m:r>
                        <w:rPr>
                          <w:rFonts w:ascii="Cambria Math" w:hAnsi="Cambria Math" w:cs="Times New Roman"/>
                          <w:sz w:val="24"/>
                          <w:szCs w:val="24"/>
                        </w:rPr>
                        <m:t>k</m:t>
                      </m:r>
                    </m:e>
                    <m:sub>
                      <m:r>
                        <w:rPr>
                          <w:rFonts w:ascii="Cambria Math" w:hAnsi="Cambria Math" w:cs="Times New Roman"/>
                          <w:sz w:val="24"/>
                          <w:szCs w:val="24"/>
                        </w:rPr>
                        <m:t>0,j</m:t>
                      </m:r>
                    </m:sub>
                    <m:sup>
                      <m:r>
                        <w:rPr>
                          <w:rFonts w:ascii="Cambria Math" w:hAnsi="Cambria Math" w:cs="Times New Roman"/>
                          <w:sz w:val="24"/>
                          <w:szCs w:val="24"/>
                        </w:rPr>
                        <m:t>2</m:t>
                      </m:r>
                    </m:sup>
                  </m:sSubSup>
                </m:num>
                <m:den>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0</m:t>
                      </m:r>
                    </m:sub>
                  </m:sSub>
                </m:den>
              </m:f>
              <m:r>
                <w:rPr>
                  <w:rFonts w:ascii="Cambria Math" w:hAnsi="Cambria Math" w:cs="Times New Roman"/>
                  <w:sz w:val="24"/>
                  <w:szCs w:val="24"/>
                </w:rPr>
                <m:t>G</m:t>
              </m:r>
              <m:d>
                <m:dPr>
                  <m:ctrlPr>
                    <w:rPr>
                      <w:rFonts w:ascii="Cambria Math" w:hAnsi="Cambria Math" w:cs="Times New Roman"/>
                      <w:bCs/>
                      <w:i/>
                      <w:sz w:val="24"/>
                      <w:szCs w:val="24"/>
                    </w:rPr>
                  </m:ctrlPr>
                </m:dPr>
                <m:e>
                  <m:r>
                    <w:rPr>
                      <w:rFonts w:ascii="Cambria Math" w:hAnsi="Cambria Math" w:cs="Times New Roman"/>
                      <w:sz w:val="24"/>
                      <w:szCs w:val="24"/>
                    </w:rPr>
                    <m:t>z</m:t>
                  </m:r>
                </m:e>
              </m:d>
              <m:sSub>
                <m:sSubPr>
                  <m:ctrlPr>
                    <w:rPr>
                      <w:rFonts w:ascii="Cambria Math" w:hAnsi="Cambria Math" w:cs="Times New Roman"/>
                      <w:bCs/>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  #</m:t>
              </m:r>
              <m:d>
                <m:dPr>
                  <m:ctrlPr>
                    <w:rPr>
                      <w:rFonts w:ascii="Cambria Math" w:hAnsi="Cambria Math" w:cs="Times New Roman"/>
                      <w:sz w:val="24"/>
                      <w:szCs w:val="24"/>
                    </w:rPr>
                  </m:ctrlPr>
                </m:dPr>
                <m:e>
                  <m:r>
                    <m:rPr>
                      <m:sty m:val="p"/>
                    </m:rPr>
                    <w:rPr>
                      <w:rFonts w:ascii="Cambria Math" w:hAnsi="Cambria Math" w:cs="Times New Roman"/>
                      <w:sz w:val="24"/>
                      <w:szCs w:val="24"/>
                    </w:rPr>
                    <m:t>8</m:t>
                  </m:r>
                </m:e>
              </m:d>
              <m:ctrlPr>
                <w:rPr>
                  <w:rFonts w:ascii="Cambria Math" w:hAnsi="Cambria Math" w:cs="Times New Roman"/>
                  <w:bCs/>
                  <w:i/>
                  <w:sz w:val="24"/>
                  <w:szCs w:val="24"/>
                </w:rPr>
              </m:ctrlPr>
            </m:e>
          </m:eqArr>
        </m:oMath>
      </m:oMathPara>
    </w:p>
    <w:p w14:paraId="1AA8D678" w14:textId="0496A4B5" w:rsidR="000A6CA9" w:rsidRPr="00356992" w:rsidRDefault="001E7AC6" w:rsidP="001E7AC6">
      <w:pPr>
        <w:spacing w:line="480" w:lineRule="auto"/>
        <w:rPr>
          <w:rFonts w:ascii="Times New Roman" w:hAnsi="Times New Roman" w:cs="Times New Roman"/>
          <w:bCs/>
          <w:sz w:val="24"/>
          <w:szCs w:val="24"/>
        </w:rPr>
      </w:pPr>
      <w:r w:rsidRPr="00356992">
        <w:rPr>
          <w:rFonts w:ascii="Times New Roman" w:hAnsi="Times New Roman" w:cs="Times New Roman" w:hint="eastAsia"/>
          <w:bCs/>
          <w:sz w:val="24"/>
          <w:szCs w:val="24"/>
        </w:rPr>
        <w:t>w</w:t>
      </w:r>
      <w:r w:rsidRPr="00356992">
        <w:rPr>
          <w:rFonts w:ascii="Times New Roman" w:hAnsi="Times New Roman" w:cs="Times New Roman"/>
          <w:bCs/>
          <w:sz w:val="24"/>
          <w:szCs w:val="24"/>
        </w:rPr>
        <w:t xml:space="preserve">here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is the reflection of the background, </w:t>
      </w:r>
      <m:oMath>
        <m:sSubSup>
          <m:sSubSupPr>
            <m:ctrlPr>
              <w:rPr>
                <w:rFonts w:ascii="Cambria Math" w:hAnsi="Cambria Math" w:cs="Times New Roman"/>
                <w:bCs/>
                <w:i/>
                <w:sz w:val="24"/>
                <w:szCs w:val="24"/>
              </w:rPr>
            </m:ctrlPr>
          </m:sSubSupPr>
          <m:e>
            <m:r>
              <w:rPr>
                <w:rFonts w:ascii="Cambria Math" w:hAnsi="Cambria Math" w:cs="Times New Roman"/>
                <w:sz w:val="24"/>
                <w:szCs w:val="24"/>
              </w:rPr>
              <m:t>E</m:t>
            </m:r>
          </m:e>
          <m:sub>
            <m:r>
              <w:rPr>
                <w:rFonts w:ascii="Cambria Math" w:hAnsi="Cambria Math" w:cs="Times New Roman"/>
                <w:sz w:val="24"/>
                <w:szCs w:val="24"/>
              </w:rPr>
              <m:t>inc</m:t>
            </m:r>
          </m:sub>
          <m:sup>
            <m:r>
              <w:rPr>
                <w:rFonts w:ascii="Cambria Math" w:hAnsi="Cambria Math" w:cs="Times New Roman"/>
                <w:sz w:val="24"/>
                <w:szCs w:val="24"/>
              </w:rPr>
              <m:t>+</m:t>
            </m:r>
          </m:sup>
        </m:sSubSup>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is the incident field operator, </w:t>
      </w:r>
      <m:oMath>
        <m:sSub>
          <m:sSubPr>
            <m:ctrlPr>
              <w:rPr>
                <w:rFonts w:ascii="Cambria Math" w:hAnsi="Cambria Math" w:cs="Times New Roman"/>
                <w:bCs/>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is the wavenumber </w:t>
      </w:r>
      <w:r w:rsidR="002C1D27" w:rsidRPr="00356992">
        <w:rPr>
          <w:rFonts w:ascii="Times New Roman" w:hAnsi="Times New Roman" w:cs="Times New Roman"/>
          <w:bCs/>
          <w:sz w:val="24"/>
          <w:szCs w:val="24"/>
        </w:rPr>
        <w:t>at</w:t>
      </w:r>
      <w:r w:rsidRPr="00356992">
        <w:rPr>
          <w:rFonts w:ascii="Times New Roman" w:hAnsi="Times New Roman" w:cs="Times New Roman"/>
          <w:bCs/>
          <w:sz w:val="24"/>
          <w:szCs w:val="24"/>
        </w:rPr>
        <w:t xml:space="preserve"> the exciton </w:t>
      </w:r>
      <w:r w:rsidR="002C1D27" w:rsidRPr="00356992">
        <w:rPr>
          <w:rFonts w:ascii="Times New Roman" w:hAnsi="Times New Roman" w:cs="Times New Roman"/>
          <w:bCs/>
          <w:sz w:val="24"/>
          <w:szCs w:val="24"/>
        </w:rPr>
        <w:t>resonance</w:t>
      </w:r>
      <w:r w:rsidRPr="00356992">
        <w:rPr>
          <w:rFonts w:ascii="Times New Roman" w:hAnsi="Times New Roman" w:cs="Times New Roman"/>
          <w:bCs/>
          <w:sz w:val="24"/>
          <w:szCs w:val="24"/>
        </w:rPr>
        <w:t>,</w:t>
      </w:r>
      <w:r w:rsidR="002C1D27" w:rsidRPr="00356992">
        <w:rPr>
          <w:rFonts w:ascii="Times New Roman" w:hAnsi="Times New Roman" w:cs="Times New Roman"/>
          <w:bCs/>
          <w:sz w:val="24"/>
          <w:szCs w:val="24"/>
        </w:rPr>
        <w:t xml:space="preserve"> and</w:t>
      </w:r>
      <w:r w:rsidRPr="00356992">
        <w:rPr>
          <w:rFonts w:ascii="Times New Roman" w:hAnsi="Times New Roman" w:cs="Times New Roman"/>
          <w:bCs/>
          <w:sz w:val="24"/>
          <w:szCs w:val="24"/>
        </w:rPr>
        <w:t xml:space="preserve"> </w:t>
      </w:r>
      <m:oMath>
        <m:r>
          <w:rPr>
            <w:rFonts w:ascii="Cambria Math" w:hAnsi="Cambria Math" w:cs="Times New Roman"/>
            <w:sz w:val="24"/>
            <w:szCs w:val="24"/>
          </w:rPr>
          <m:t>G</m:t>
        </m:r>
        <m:d>
          <m:dPr>
            <m:ctrlPr>
              <w:rPr>
                <w:rFonts w:ascii="Cambria Math" w:hAnsi="Cambria Math" w:cs="Times New Roman"/>
                <w:bCs/>
                <w:i/>
                <w:sz w:val="24"/>
                <w:szCs w:val="24"/>
              </w:rPr>
            </m:ctrlPr>
          </m:dPr>
          <m:e>
            <m:r>
              <w:rPr>
                <w:rFonts w:ascii="Cambria Math" w:hAnsi="Cambria Math" w:cs="Times New Roman"/>
                <w:sz w:val="24"/>
                <w:szCs w:val="24"/>
              </w:rPr>
              <m:t>z</m:t>
            </m:r>
          </m:e>
        </m:d>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is the Green’s function</w:t>
      </w:r>
      <w:r w:rsidR="002C1D27" w:rsidRPr="00356992">
        <w:rPr>
          <w:rFonts w:ascii="Times New Roman" w:hAnsi="Times New Roman" w:cs="Times New Roman"/>
          <w:bCs/>
          <w:sz w:val="24"/>
          <w:szCs w:val="24"/>
        </w:rPr>
        <w:t xml:space="preserve"> that</w:t>
      </w:r>
      <w:r w:rsidR="000738D1" w:rsidRPr="00356992">
        <w:rPr>
          <w:rFonts w:ascii="Times New Roman" w:hAnsi="Times New Roman" w:cs="Times New Roman"/>
          <w:bCs/>
          <w:sz w:val="24"/>
          <w:szCs w:val="24"/>
        </w:rPr>
        <w:t xml:space="preserve"> </w:t>
      </w:r>
      <w:r w:rsidR="002C1D27" w:rsidRPr="00356992">
        <w:rPr>
          <w:rFonts w:ascii="Times New Roman" w:hAnsi="Times New Roman" w:cs="Times New Roman"/>
          <w:bCs/>
          <w:sz w:val="24"/>
          <w:szCs w:val="24"/>
        </w:rPr>
        <w:t>describes</w:t>
      </w:r>
      <w:r w:rsidR="000738D1" w:rsidRPr="00356992">
        <w:rPr>
          <w:rFonts w:ascii="Times New Roman" w:hAnsi="Times New Roman" w:cs="Times New Roman"/>
          <w:bCs/>
          <w:sz w:val="24"/>
          <w:szCs w:val="24"/>
        </w:rPr>
        <w:t xml:space="preserve"> the electric field at</w:t>
      </w:r>
      <w:r w:rsidR="002C1D27" w:rsidRPr="00356992">
        <w:rPr>
          <w:rFonts w:ascii="Times New Roman" w:hAnsi="Times New Roman" w:cs="Times New Roman"/>
          <w:bCs/>
          <w:sz w:val="24"/>
          <w:szCs w:val="24"/>
        </w:rPr>
        <w:t xml:space="preserve"> position</w:t>
      </w:r>
      <w:r w:rsidR="000738D1" w:rsidRPr="00356992">
        <w:rPr>
          <w:rFonts w:ascii="Times New Roman" w:hAnsi="Times New Roman" w:cs="Times New Roman"/>
          <w:bCs/>
          <w:sz w:val="24"/>
          <w:szCs w:val="24"/>
        </w:rPr>
        <w:t xml:space="preserve"> </w:t>
      </w:r>
      <m:oMath>
        <m:r>
          <w:rPr>
            <w:rFonts w:ascii="Cambria Math" w:hAnsi="Cambria Math" w:cs="Times New Roman"/>
            <w:sz w:val="24"/>
            <w:szCs w:val="24"/>
          </w:rPr>
          <m:t>z</m:t>
        </m:r>
      </m:oMath>
      <w:r w:rsidR="000738D1" w:rsidRPr="00356992">
        <w:rPr>
          <w:rFonts w:ascii="Times New Roman" w:hAnsi="Times New Roman" w:cs="Times New Roman" w:hint="eastAsia"/>
          <w:bCs/>
          <w:sz w:val="24"/>
          <w:szCs w:val="24"/>
        </w:rPr>
        <w:t xml:space="preserve"> </w:t>
      </w:r>
      <w:r w:rsidR="002C1D27" w:rsidRPr="00356992">
        <w:rPr>
          <w:rFonts w:ascii="Times New Roman" w:hAnsi="Times New Roman" w:cs="Times New Roman"/>
          <w:bCs/>
          <w:sz w:val="24"/>
          <w:szCs w:val="24"/>
        </w:rPr>
        <w:t xml:space="preserve">due to </w:t>
      </w:r>
      <w:r w:rsidR="000738D1" w:rsidRPr="00356992">
        <w:rPr>
          <w:rFonts w:ascii="Times New Roman" w:hAnsi="Times New Roman" w:cs="Times New Roman"/>
          <w:bCs/>
          <w:sz w:val="24"/>
          <w:szCs w:val="24"/>
        </w:rPr>
        <w:t>the exciton</w:t>
      </w:r>
      <w:r w:rsidR="002C1D27" w:rsidRPr="00356992">
        <w:rPr>
          <w:rFonts w:ascii="Times New Roman" w:hAnsi="Times New Roman" w:cs="Times New Roman"/>
          <w:bCs/>
          <w:sz w:val="24"/>
          <w:szCs w:val="24"/>
        </w:rPr>
        <w:t xml:space="preserve"> located</w:t>
      </w:r>
      <w:r w:rsidR="000738D1" w:rsidRPr="00356992">
        <w:rPr>
          <w:rFonts w:ascii="Times New Roman" w:hAnsi="Times New Roman" w:cs="Times New Roman"/>
          <w:bCs/>
          <w:sz w:val="24"/>
          <w:szCs w:val="24"/>
        </w:rPr>
        <w:t xml:space="preserve"> at </w:t>
      </w:r>
      <m:oMath>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oMath>
      <w:r w:rsidRPr="00356992">
        <w:rPr>
          <w:rFonts w:ascii="Times New Roman" w:hAnsi="Times New Roman" w:cs="Times New Roman"/>
          <w:bCs/>
          <w:sz w:val="24"/>
          <w:szCs w:val="24"/>
        </w:rPr>
        <w:t>.</w:t>
      </w:r>
      <w:r w:rsidR="000738D1" w:rsidRPr="00356992">
        <w:rPr>
          <w:rFonts w:ascii="Times New Roman" w:hAnsi="Times New Roman" w:cs="Times New Roman"/>
          <w:bCs/>
          <w:sz w:val="24"/>
          <w:szCs w:val="24"/>
        </w:rPr>
        <w:t xml:space="preserve"> </w:t>
      </w:r>
    </w:p>
    <w:p w14:paraId="193245AE" w14:textId="14A3C4C7" w:rsidR="000A6CA9" w:rsidRPr="00356992" w:rsidRDefault="000A6CA9" w:rsidP="000A6CA9">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bCs/>
          <w:sz w:val="24"/>
          <w:szCs w:val="24"/>
        </w:rPr>
        <w:t xml:space="preserve">To describe the exciton dynamics for the linear spectroscopy, we extract the </w:t>
      </w:r>
      <m:oMath>
        <m:sSub>
          <m:sSubPr>
            <m:ctrlPr>
              <w:rPr>
                <w:rFonts w:ascii="Cambria Math" w:hAnsi="Cambria Math" w:cs="Times New Roman"/>
                <w:bCs/>
                <w:i/>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and </w:t>
      </w:r>
      <m:oMath>
        <m:sSub>
          <m:sSubPr>
            <m:ctrlPr>
              <w:rPr>
                <w:rFonts w:ascii="Cambria Math" w:hAnsi="Cambria Math" w:cs="Times New Roman"/>
                <w:bCs/>
                <w:i/>
                <w:sz w:val="24"/>
                <w:szCs w:val="24"/>
              </w:rPr>
            </m:ctrlPr>
          </m:sSubPr>
          <m:e>
            <m:r>
              <w:rPr>
                <w:rFonts w:ascii="Cambria Math" w:hAnsi="Cambria Math" w:cs="Times New Roman"/>
                <w:sz w:val="24"/>
                <w:szCs w:val="24"/>
              </w:rPr>
              <m:t>ρ</m:t>
            </m:r>
          </m:e>
          <m:sub>
            <m:sSup>
              <m:sSupPr>
                <m:ctrlPr>
                  <w:rPr>
                    <w:rFonts w:ascii="Cambria Math" w:hAnsi="Cambria Math" w:cs="Times New Roman"/>
                    <w:bCs/>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g</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from the density matrix formalism and consider the distinct </w:t>
      </w:r>
      <m:oMath>
        <m:r>
          <w:rPr>
            <w:rFonts w:ascii="Cambria Math" w:hAnsi="Cambria Math" w:cs="Times New Roman"/>
            <w:sz w:val="24"/>
            <w:szCs w:val="24"/>
          </w:rPr>
          <m:t>K</m:t>
        </m:r>
      </m:oMath>
      <w:r w:rsidRPr="00356992">
        <w:rPr>
          <w:rFonts w:ascii="Times New Roman" w:hAnsi="Times New Roman" w:cs="Times New Roman"/>
          <w:bCs/>
          <w:sz w:val="24"/>
          <w:szCs w:val="24"/>
        </w:rPr>
        <w:t xml:space="preserve"> and </w:t>
      </w:r>
      <m:oMath>
        <m:r>
          <w:rPr>
            <w:rFonts w:ascii="Cambria Math" w:hAnsi="Cambria Math" w:cs="Times New Roman"/>
            <w:sz w:val="24"/>
            <w:szCs w:val="24"/>
          </w:rPr>
          <m:t>K'</m:t>
        </m:r>
      </m:oMath>
      <w:r w:rsidRPr="00356992">
        <w:rPr>
          <w:rFonts w:ascii="Times New Roman" w:hAnsi="Times New Roman" w:cs="Times New Roman"/>
          <w:bCs/>
          <w:sz w:val="24"/>
          <w:szCs w:val="24"/>
        </w:rPr>
        <w:t xml:space="preserve"> valley states—both of which share the same energy—into a single state. The equation of motion for the expectation values of the exciton operators in the Heisenberg picture </w:t>
      </w:r>
      <w:r w:rsidR="006F5EB3" w:rsidRPr="00356992">
        <w:rPr>
          <w:rFonts w:ascii="Times New Roman" w:hAnsi="Times New Roman" w:cs="Times New Roman" w:hint="eastAsia"/>
          <w:bCs/>
          <w:sz w:val="24"/>
          <w:szCs w:val="24"/>
        </w:rPr>
        <w:t>reads</w:t>
      </w:r>
      <w:r w:rsidRPr="00356992">
        <w:rPr>
          <w:rFonts w:ascii="Times New Roman" w:hAnsi="Times New Roman" w:cs="Times New Roman"/>
          <w:bCs/>
          <w:sz w:val="24"/>
          <w:szCs w:val="24"/>
        </w:rPr>
        <w:t>,</w:t>
      </w:r>
    </w:p>
    <w:p w14:paraId="38A7ED0B" w14:textId="4C5A933E" w:rsidR="000A6CA9" w:rsidRPr="00356992" w:rsidRDefault="00B83453" w:rsidP="000A6CA9">
      <w:pPr>
        <w:spacing w:line="480" w:lineRule="auto"/>
        <w:rPr>
          <w:rFonts w:ascii="Times New Roman" w:hAnsi="Times New Roman" w:cs="Times New Roman"/>
          <w:bCs/>
          <w:sz w:val="24"/>
          <w:szCs w:val="24"/>
        </w:rPr>
      </w:pPr>
      <m:oMathPara>
        <m:oMath>
          <m:eqArr>
            <m:eqArrPr>
              <m:maxDist m:val="1"/>
              <m:ctrlPr>
                <w:rPr>
                  <w:rFonts w:ascii="Cambria Math" w:hAnsi="Cambria Math" w:cs="Times New Roman"/>
                  <w:bCs/>
                  <w:i/>
                  <w:sz w:val="24"/>
                  <w:szCs w:val="24"/>
                </w:rPr>
              </m:ctrlPr>
            </m:eqArrPr>
            <m:e>
              <m:f>
                <m:fPr>
                  <m:ctrlPr>
                    <w:rPr>
                      <w:rFonts w:ascii="Cambria Math" w:hAnsi="Cambria Math" w:cs="Times New Roman"/>
                      <w:bCs/>
                      <w:i/>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d>
                <m:dPr>
                  <m:begChr m:val="〈"/>
                  <m:endChr m:val="〉"/>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e>
              </m:d>
              <m:r>
                <w:rPr>
                  <w:rFonts w:ascii="Cambria Math" w:hAnsi="Cambria Math" w:cs="Times New Roman"/>
                  <w:sz w:val="24"/>
                  <w:szCs w:val="24"/>
                </w:rPr>
                <m:t>=i</m:t>
              </m:r>
              <m:d>
                <m:dPr>
                  <m:ctrlPr>
                    <w:rPr>
                      <w:rFonts w:ascii="Cambria Math" w:hAnsi="Cambria Math" w:cs="Times New Roman"/>
                      <w:bCs/>
                      <w:i/>
                      <w:sz w:val="24"/>
                      <w:szCs w:val="24"/>
                    </w:rPr>
                  </m:ctrlPr>
                </m:dPr>
                <m:e>
                  <m:r>
                    <w:rPr>
                      <w:rFonts w:ascii="Cambria Math" w:hAnsi="Cambria Math" w:cs="Times New Roman"/>
                      <w:sz w:val="24"/>
                      <w:szCs w:val="24"/>
                    </w:rPr>
                    <m:t>ω-</m:t>
                  </m:r>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0,i</m:t>
                      </m:r>
                    </m:sub>
                  </m:sSub>
                  <m:r>
                    <w:rPr>
                      <w:rFonts w:ascii="Cambria Math" w:hAnsi="Cambria Math" w:cs="Times New Roman"/>
                      <w:sz w:val="24"/>
                      <w:szCs w:val="24"/>
                    </w:rPr>
                    <m:t>+i</m:t>
                  </m:r>
                  <m:sSubSup>
                    <m:sSubSupPr>
                      <m:ctrlPr>
                        <w:rPr>
                          <w:rFonts w:ascii="Cambria Math" w:hAnsi="Cambria Math" w:cs="Times New Roman"/>
                          <w:bCs/>
                          <w:i/>
                          <w:sz w:val="24"/>
                          <w:szCs w:val="24"/>
                        </w:rPr>
                      </m:ctrlPr>
                    </m:sSubSupPr>
                    <m:e>
                      <m:r>
                        <w:rPr>
                          <w:rFonts w:ascii="Cambria Math" w:hAnsi="Cambria Math" w:cs="Times New Roman"/>
                          <w:sz w:val="24"/>
                          <w:szCs w:val="24"/>
                        </w:rPr>
                        <m:t>γ</m:t>
                      </m:r>
                      <m:ctrlPr>
                        <w:rPr>
                          <w:rFonts w:ascii="Cambria Math" w:hAnsi="Cambria Math" w:cs="Times New Roman"/>
                          <w:i/>
                          <w:sz w:val="24"/>
                          <w:szCs w:val="24"/>
                        </w:rPr>
                      </m:ctrlPr>
                    </m:e>
                    <m:sub>
                      <m:r>
                        <w:rPr>
                          <w:rFonts w:ascii="Cambria Math" w:hAnsi="Cambria Math" w:cs="Times New Roman"/>
                          <w:sz w:val="24"/>
                          <w:szCs w:val="24"/>
                        </w:rPr>
                        <m:t>j</m:t>
                      </m:r>
                      <m:ctrlPr>
                        <w:rPr>
                          <w:rFonts w:ascii="Cambria Math" w:hAnsi="Cambria Math" w:cs="Times New Roman"/>
                          <w:i/>
                          <w:sz w:val="24"/>
                          <w:szCs w:val="24"/>
                        </w:rPr>
                      </m:ctrlPr>
                    </m:sub>
                    <m:sup>
                      <m:r>
                        <w:rPr>
                          <w:rFonts w:ascii="Cambria Math" w:hAnsi="Cambria Math" w:cs="Times New Roman"/>
                          <w:sz w:val="24"/>
                          <w:szCs w:val="24"/>
                        </w:rPr>
                        <m:t>tot</m:t>
                      </m:r>
                    </m:sup>
                  </m:sSubSup>
                </m:e>
              </m:d>
              <m:d>
                <m:dPr>
                  <m:begChr m:val="〈"/>
                  <m:endChr m:val="〉"/>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e>
              </m:d>
              <m:r>
                <w:rPr>
                  <w:rFonts w:ascii="Cambria Math" w:hAnsi="Cambria Math" w:cs="Times New Roman"/>
                  <w:sz w:val="24"/>
                  <w:szCs w:val="24"/>
                </w:rPr>
                <m:t>+i</m:t>
              </m:r>
              <m:sSub>
                <m:sSubPr>
                  <m:ctrlPr>
                    <w:rPr>
                      <w:rFonts w:ascii="Cambria Math" w:hAnsi="Cambria Math" w:cs="Times New Roman"/>
                      <w:bCs/>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r>
                <w:rPr>
                  <w:rFonts w:ascii="Cambria Math" w:hAnsi="Cambria Math" w:cs="Times New Roman"/>
                  <w:sz w:val="24"/>
                  <w:szCs w:val="24"/>
                </w:rPr>
                <m:t>G</m:t>
              </m:r>
              <m:d>
                <m:dPr>
                  <m:ctrlPr>
                    <w:rPr>
                      <w:rFonts w:ascii="Cambria Math" w:hAnsi="Cambria Math" w:cs="Times New Roman"/>
                      <w:bCs/>
                      <w:i/>
                      <w:sz w:val="24"/>
                      <w:szCs w:val="24"/>
                    </w:rPr>
                  </m:ctrlPr>
                </m:dPr>
                <m:e>
                  <m:r>
                    <w:rPr>
                      <w:rFonts w:ascii="Cambria Math" w:hAnsi="Cambria Math" w:cs="Times New Roman"/>
                      <w:sz w:val="24"/>
                      <w:szCs w:val="24"/>
                    </w:rPr>
                    <m:t>z</m:t>
                  </m:r>
                </m:e>
              </m:d>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inc</m:t>
                  </m:r>
                </m:sub>
              </m:sSub>
              <m:r>
                <w:rPr>
                  <w:rFonts w:ascii="Cambria Math" w:hAnsi="Cambria Math" w:cs="Times New Roman"/>
                  <w:sz w:val="24"/>
                  <w:szCs w:val="24"/>
                </w:rPr>
                <m:t xml:space="preserve"> ,#</m:t>
              </m:r>
              <m:d>
                <m:dPr>
                  <m:ctrlPr>
                    <w:rPr>
                      <w:rFonts w:ascii="Cambria Math" w:hAnsi="Cambria Math" w:cs="Times New Roman"/>
                      <w:bCs/>
                      <w:i/>
                      <w:sz w:val="24"/>
                      <w:szCs w:val="24"/>
                    </w:rPr>
                  </m:ctrlPr>
                </m:dPr>
                <m:e>
                  <m:r>
                    <w:rPr>
                      <w:rFonts w:ascii="Cambria Math" w:hAnsi="Cambria Math" w:cs="Times New Roman"/>
                      <w:sz w:val="24"/>
                      <w:szCs w:val="24"/>
                    </w:rPr>
                    <m:t>9</m:t>
                  </m:r>
                  <m:r>
                    <m:rPr>
                      <m:sty m:val="p"/>
                    </m:rPr>
                    <w:rPr>
                      <w:rFonts w:ascii="Cambria Math" w:hAnsi="Cambria Math" w:cs="Times New Roman"/>
                      <w:sz w:val="24"/>
                      <w:szCs w:val="24"/>
                    </w:rPr>
                    <m:t>A</m:t>
                  </m:r>
                </m:e>
              </m:d>
            </m:e>
          </m:eqArr>
        </m:oMath>
      </m:oMathPara>
    </w:p>
    <w:p w14:paraId="1D3D87C1" w14:textId="60F3EAE6" w:rsidR="000A6CA9" w:rsidRPr="00356992" w:rsidRDefault="00B83453" w:rsidP="000A6CA9">
      <w:pPr>
        <w:spacing w:line="480" w:lineRule="auto"/>
        <w:rPr>
          <w:rFonts w:ascii="Times New Roman" w:hAnsi="Times New Roman" w:cs="Times New Roman"/>
          <w:bCs/>
          <w:i/>
          <w:sz w:val="24"/>
          <w:szCs w:val="24"/>
        </w:rPr>
      </w:pPr>
      <m:oMathPara>
        <m:oMath>
          <m:eqArr>
            <m:eqArrPr>
              <m:maxDist m:val="1"/>
              <m:ctrlPr>
                <w:rPr>
                  <w:rFonts w:ascii="Cambria Math" w:hAnsi="Cambria Math" w:cs="Times New Roman"/>
                  <w:bCs/>
                  <w:i/>
                  <w:sz w:val="24"/>
                  <w:szCs w:val="24"/>
                </w:rPr>
              </m:ctrlPr>
            </m:eqArrPr>
            <m:e>
              <m:f>
                <m:fPr>
                  <m:ctrlPr>
                    <w:rPr>
                      <w:rFonts w:ascii="Cambria Math" w:hAnsi="Cambria Math" w:cs="Times New Roman"/>
                      <w:bCs/>
                      <w:i/>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d>
                <m:dPr>
                  <m:begChr m:val="〈"/>
                  <m:endChr m:val="〉"/>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e>
              </m:d>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j,0</m:t>
                  </m:r>
                </m:sub>
              </m:sSub>
              <m:d>
                <m:dPr>
                  <m:begChr m:val="〈"/>
                  <m:endChr m:val="〉"/>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e>
              </m:d>
              <m:r>
                <w:rPr>
                  <w:rFonts w:ascii="Cambria Math" w:hAnsi="Cambria Math" w:cs="Times New Roman"/>
                  <w:sz w:val="24"/>
                  <w:szCs w:val="24"/>
                </w:rPr>
                <m:t>+i</m:t>
              </m:r>
              <m:sSub>
                <m:sSubPr>
                  <m:ctrlPr>
                    <w:rPr>
                      <w:rFonts w:ascii="Cambria Math" w:hAnsi="Cambria Math" w:cs="Times New Roman"/>
                      <w:bCs/>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sSub>
                <m:sSubPr>
                  <m:ctrlPr>
                    <w:rPr>
                      <w:rFonts w:ascii="Cambria Math" w:hAnsi="Cambria Math" w:cs="Times New Roman"/>
                      <w:bCs/>
                      <w:i/>
                      <w:sz w:val="24"/>
                      <w:szCs w:val="24"/>
                    </w:rPr>
                  </m:ctrlPr>
                </m:sSubPr>
                <m:e>
                  <m:r>
                    <w:rPr>
                      <w:rFonts w:ascii="Cambria Math" w:hAnsi="Cambria Math" w:cs="Times New Roman"/>
                      <w:sz w:val="24"/>
                      <w:szCs w:val="24"/>
                    </w:rPr>
                    <m:t>G</m:t>
                  </m:r>
                  <m:d>
                    <m:dPr>
                      <m:ctrlPr>
                        <w:rPr>
                          <w:rFonts w:ascii="Cambria Math" w:hAnsi="Cambria Math" w:cs="Times New Roman"/>
                          <w:bCs/>
                          <w:i/>
                          <w:sz w:val="24"/>
                          <w:szCs w:val="24"/>
                        </w:rPr>
                      </m:ctrlPr>
                    </m:dPr>
                    <m:e>
                      <m:r>
                        <w:rPr>
                          <w:rFonts w:ascii="Cambria Math" w:hAnsi="Cambria Math" w:cs="Times New Roman"/>
                          <w:sz w:val="24"/>
                          <w:szCs w:val="24"/>
                        </w:rPr>
                        <m:t>z</m:t>
                      </m:r>
                    </m:e>
                  </m:d>
                  <m:r>
                    <w:rPr>
                      <w:rFonts w:ascii="Cambria Math" w:hAnsi="Cambria Math" w:cs="Times New Roman"/>
                      <w:sz w:val="24"/>
                      <w:szCs w:val="24"/>
                    </w:rPr>
                    <m:t>E</m:t>
                  </m:r>
                </m:e>
                <m:sub>
                  <m:r>
                    <w:rPr>
                      <w:rFonts w:ascii="Cambria Math" w:hAnsi="Cambria Math" w:cs="Times New Roman"/>
                      <w:sz w:val="24"/>
                      <w:szCs w:val="24"/>
                    </w:rPr>
                    <m:t>inc</m:t>
                  </m:r>
                </m:sub>
              </m:sSub>
              <m:d>
                <m:dPr>
                  <m:begChr m:val="〈"/>
                  <m:endChr m:val="〉"/>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a</m:t>
                      </m:r>
                    </m:e>
                    <m:sub>
                      <m:r>
                        <w:rPr>
                          <w:rFonts w:ascii="Cambria Math" w:hAnsi="Cambria Math" w:cs="Times New Roman"/>
                          <w:sz w:val="24"/>
                          <w:szCs w:val="24"/>
                        </w:rPr>
                        <m:t>j</m:t>
                      </m:r>
                    </m:sub>
                    <m:sup>
                      <m:r>
                        <w:rPr>
                          <w:rFonts w:ascii="Cambria Math" w:hAnsi="Cambria Math" w:cs="Times New Roman"/>
                          <w:sz w:val="24"/>
                          <w:szCs w:val="24"/>
                        </w:rPr>
                        <m:t>†</m:t>
                      </m:r>
                    </m:sup>
                  </m:sSubSup>
                </m:e>
              </m:d>
              <m:r>
                <w:rPr>
                  <w:rFonts w:ascii="Cambria Math" w:hAnsi="Cambria Math" w:cs="Times New Roman"/>
                  <w:sz w:val="24"/>
                  <w:szCs w:val="24"/>
                </w:rPr>
                <m:t>- i</m:t>
              </m:r>
              <m:sSub>
                <m:sSubPr>
                  <m:ctrlPr>
                    <w:rPr>
                      <w:rFonts w:ascii="Cambria Math" w:hAnsi="Cambria Math" w:cs="Times New Roman"/>
                      <w:bCs/>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sSup>
                <m:sSupPr>
                  <m:ctrlPr>
                    <w:rPr>
                      <w:rFonts w:ascii="Cambria Math" w:hAnsi="Cambria Math" w:cs="Times New Roman"/>
                      <w:bCs/>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bCs/>
                      <w:i/>
                      <w:sz w:val="24"/>
                      <w:szCs w:val="24"/>
                    </w:rPr>
                  </m:ctrlPr>
                </m:dPr>
                <m:e>
                  <m:r>
                    <w:rPr>
                      <w:rFonts w:ascii="Cambria Math" w:hAnsi="Cambria Math" w:cs="Times New Roman"/>
                      <w:sz w:val="24"/>
                      <w:szCs w:val="24"/>
                    </w:rPr>
                    <m:t>z</m:t>
                  </m:r>
                </m:e>
              </m:d>
              <m:sSubSup>
                <m:sSubSupPr>
                  <m:ctrlPr>
                    <w:rPr>
                      <w:rFonts w:ascii="Cambria Math" w:hAnsi="Cambria Math" w:cs="Times New Roman"/>
                      <w:bCs/>
                      <w:i/>
                      <w:sz w:val="24"/>
                      <w:szCs w:val="24"/>
                    </w:rPr>
                  </m:ctrlPr>
                </m:sSubSupPr>
                <m:e>
                  <m:r>
                    <w:rPr>
                      <w:rFonts w:ascii="Cambria Math" w:hAnsi="Cambria Math" w:cs="Times New Roman"/>
                      <w:sz w:val="24"/>
                      <w:szCs w:val="24"/>
                    </w:rPr>
                    <m:t>E</m:t>
                  </m:r>
                </m:e>
                <m:sub>
                  <m:r>
                    <w:rPr>
                      <w:rFonts w:ascii="Cambria Math" w:hAnsi="Cambria Math" w:cs="Times New Roman"/>
                      <w:sz w:val="24"/>
                      <w:szCs w:val="24"/>
                    </w:rPr>
                    <m:t>inc</m:t>
                  </m:r>
                </m:sub>
                <m:sup>
                  <m:r>
                    <w:rPr>
                      <w:rFonts w:ascii="Cambria Math" w:hAnsi="Cambria Math" w:cs="Times New Roman"/>
                      <w:sz w:val="24"/>
                      <w:szCs w:val="24"/>
                    </w:rPr>
                    <m:t>†</m:t>
                  </m:r>
                </m:sup>
              </m:sSubSup>
              <m:d>
                <m:dPr>
                  <m:begChr m:val="〈"/>
                  <m:endChr m:val="〉"/>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e>
              </m:d>
              <m:r>
                <w:rPr>
                  <w:rFonts w:ascii="Cambria Math" w:hAnsi="Cambria Math" w:cs="Times New Roman"/>
                  <w:sz w:val="24"/>
                  <w:szCs w:val="24"/>
                </w:rPr>
                <m:t xml:space="preserve"> ,#</m:t>
              </m:r>
              <m:d>
                <m:dPr>
                  <m:ctrlPr>
                    <w:rPr>
                      <w:rFonts w:ascii="Cambria Math" w:hAnsi="Cambria Math" w:cs="Times New Roman"/>
                      <w:bCs/>
                      <w:i/>
                      <w:iCs/>
                      <w:sz w:val="24"/>
                      <w:szCs w:val="24"/>
                    </w:rPr>
                  </m:ctrlPr>
                </m:dPr>
                <m:e>
                  <m:r>
                    <m:rPr>
                      <m:sty m:val="p"/>
                    </m:rPr>
                    <w:rPr>
                      <w:rFonts w:ascii="Cambria Math" w:hAnsi="Cambria Math" w:cs="Times New Roman"/>
                      <w:sz w:val="24"/>
                      <w:szCs w:val="24"/>
                    </w:rPr>
                    <m:t>9B</m:t>
                  </m:r>
                </m:e>
              </m:d>
            </m:e>
          </m:eqArr>
        </m:oMath>
      </m:oMathPara>
    </w:p>
    <w:p w14:paraId="22396ECD" w14:textId="438FE132" w:rsidR="000A6CA9" w:rsidRPr="00356992" w:rsidRDefault="000A6CA9" w:rsidP="001E7AC6">
      <w:pPr>
        <w:spacing w:line="480" w:lineRule="auto"/>
        <w:rPr>
          <w:rFonts w:ascii="Times New Roman" w:hAnsi="Times New Roman" w:cs="Times New Roman"/>
          <w:bCs/>
          <w:sz w:val="24"/>
          <w:szCs w:val="24"/>
        </w:rPr>
      </w:pPr>
      <w:r w:rsidRPr="00356992">
        <w:rPr>
          <w:rFonts w:ascii="Times New Roman" w:hAnsi="Times New Roman" w:cs="Times New Roman"/>
          <w:bCs/>
          <w:sz w:val="24"/>
          <w:szCs w:val="24"/>
        </w:rPr>
        <w:t xml:space="preserve">where </w:t>
      </w:r>
      <m:oMath>
        <m:sSub>
          <m:sSubPr>
            <m:ctrlPr>
              <w:rPr>
                <w:rFonts w:ascii="Cambria Math" w:hAnsi="Cambria Math" w:cs="Times New Roman"/>
                <w:bCs/>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is the dipole moment of the </w:t>
      </w:r>
      <w:r w:rsidRPr="00356992">
        <w:rPr>
          <w:rFonts w:ascii="Times New Roman" w:hAnsi="Times New Roman" w:cs="Times New Roman" w:hint="eastAsia"/>
          <w:bCs/>
          <w:sz w:val="24"/>
          <w:szCs w:val="24"/>
        </w:rPr>
        <w:t>e</w:t>
      </w:r>
      <w:r w:rsidRPr="00356992">
        <w:rPr>
          <w:rFonts w:ascii="Times New Roman" w:hAnsi="Times New Roman" w:cs="Times New Roman"/>
          <w:bCs/>
          <w:sz w:val="24"/>
          <w:szCs w:val="24"/>
        </w:rPr>
        <w:t xml:space="preserve">xciton resonance, and </w:t>
      </w:r>
      <w:r w:rsidR="00EE5B04" w:rsidRPr="00356992">
        <w:rPr>
          <w:rFonts w:ascii="Times New Roman" w:hAnsi="Times New Roman" w:cs="Times New Roman"/>
          <w:bCs/>
          <w:sz w:val="24"/>
          <w:szCs w:val="24"/>
        </w:rPr>
        <w:t>t</w:t>
      </w:r>
      <w:r w:rsidRPr="00356992">
        <w:rPr>
          <w:rFonts w:ascii="Times New Roman" w:hAnsi="Times New Roman" w:cs="Times New Roman"/>
          <w:bCs/>
          <w:sz w:val="24"/>
          <w:szCs w:val="24"/>
        </w:rPr>
        <w:t xml:space="preserve">he product </w:t>
      </w:r>
      <m:oMath>
        <m:sSub>
          <m:sSubPr>
            <m:ctrlPr>
              <w:rPr>
                <w:rFonts w:ascii="Cambria Math" w:hAnsi="Cambria Math" w:cs="Times New Roman"/>
                <w:bCs/>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r>
          <w:rPr>
            <w:rFonts w:ascii="Cambria Math" w:hAnsi="Cambria Math" w:cs="Times New Roman"/>
            <w:sz w:val="24"/>
            <w:szCs w:val="24"/>
          </w:rPr>
          <m:t>G(z)</m:t>
        </m:r>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inc</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 xml:space="preserve">corresponds to the Rabi frequency </w:t>
      </w:r>
      <w:r w:rsidR="00EE5B04" w:rsidRPr="00356992">
        <w:rPr>
          <w:rFonts w:ascii="Times New Roman" w:hAnsi="Times New Roman" w:cs="Times New Roman"/>
          <w:bCs/>
          <w:sz w:val="24"/>
          <w:szCs w:val="24"/>
        </w:rPr>
        <w:t xml:space="preserve">associated with the optical transition between the </w:t>
      </w:r>
      <m:oMath>
        <m:r>
          <w:rPr>
            <w:rFonts w:ascii="Cambria Math" w:hAnsi="Cambria Math" w:cs="Times New Roman"/>
            <w:sz w:val="24"/>
            <w:szCs w:val="24"/>
          </w:rPr>
          <m:t>K</m:t>
        </m:r>
      </m:oMath>
      <w:r w:rsidR="00EE5B04" w:rsidRPr="00356992">
        <w:rPr>
          <w:rFonts w:ascii="Times New Roman" w:hAnsi="Times New Roman" w:cs="Times New Roman" w:hint="eastAsia"/>
          <w:bCs/>
          <w:sz w:val="24"/>
          <w:szCs w:val="24"/>
        </w:rPr>
        <w:t xml:space="preserve"> </w:t>
      </w:r>
      <w:r w:rsidR="00EE5B04" w:rsidRPr="00356992">
        <w:rPr>
          <w:rFonts w:ascii="Times New Roman" w:hAnsi="Times New Roman" w:cs="Times New Roman"/>
          <w:bCs/>
          <w:sz w:val="24"/>
          <w:szCs w:val="24"/>
        </w:rPr>
        <w:t xml:space="preserve">and </w:t>
      </w:r>
      <m:oMath>
        <m:r>
          <w:rPr>
            <w:rFonts w:ascii="Cambria Math" w:hAnsi="Cambria Math" w:cs="Times New Roman"/>
            <w:sz w:val="24"/>
            <w:szCs w:val="24"/>
          </w:rPr>
          <m:t>K'</m:t>
        </m:r>
      </m:oMath>
      <w:r w:rsidR="00EE5B04" w:rsidRPr="00356992">
        <w:rPr>
          <w:rFonts w:ascii="Times New Roman" w:hAnsi="Times New Roman" w:cs="Times New Roman" w:hint="eastAsia"/>
          <w:bCs/>
          <w:sz w:val="24"/>
          <w:szCs w:val="24"/>
        </w:rPr>
        <w:t xml:space="preserve"> </w:t>
      </w:r>
      <w:r w:rsidR="00EE5B04" w:rsidRPr="00356992">
        <w:rPr>
          <w:rFonts w:ascii="Times New Roman" w:hAnsi="Times New Roman" w:cs="Times New Roman"/>
          <w:bCs/>
          <w:sz w:val="24"/>
          <w:szCs w:val="24"/>
        </w:rPr>
        <w:t xml:space="preserve">excitonic state and the ground state, </w:t>
      </w:r>
      <w:r w:rsidR="00EB51BA" w:rsidRPr="00356992">
        <w:rPr>
          <w:rFonts w:ascii="Times New Roman" w:hAnsi="Times New Roman" w:cs="Times New Roman"/>
          <w:bCs/>
          <w:sz w:val="24"/>
          <w:szCs w:val="24"/>
        </w:rPr>
        <w:t>which</w:t>
      </w:r>
      <w:r w:rsidR="00EE5B04" w:rsidRPr="00356992">
        <w:rPr>
          <w:rFonts w:ascii="Times New Roman" w:hAnsi="Times New Roman" w:cs="Times New Roman"/>
          <w:bCs/>
          <w:sz w:val="24"/>
          <w:szCs w:val="24"/>
        </w:rPr>
        <w:t xml:space="preserve"> characterizes the light–matter coupling strength.</w:t>
      </w:r>
      <w:r w:rsidRPr="00356992">
        <w:rPr>
          <w:rFonts w:ascii="Times New Roman" w:hAnsi="Times New Roman" w:cs="Times New Roman"/>
          <w:bCs/>
          <w:sz w:val="24"/>
          <w:szCs w:val="24"/>
        </w:rPr>
        <w:fldChar w:fldCharType="begin"/>
      </w:r>
      <w:r w:rsidR="00006CC5">
        <w:rPr>
          <w:rFonts w:ascii="Times New Roman" w:hAnsi="Times New Roman" w:cs="Times New Roman"/>
          <w:bCs/>
          <w:sz w:val="24"/>
          <w:szCs w:val="24"/>
        </w:rPr>
        <w:instrText xml:space="preserve"> ADDIN ZOTERO_ITEM CSL_CITATION {"citationID":"EY1Cs6Yy","properties":{"formattedCitation":"\\uc0\\u160{}[61]","plainCitation":" [61]","noteIndex":0},"citationItems":[{"id":1779,"uris":["http://zotero.org/users/10892785/items/FBBECNSA"],"itemData":{"id":1779,"type":"article-journal","abstract":"We demonstrate a new approach for dynamically manipulating the optical response of an atomically thin semiconductor, a monolayer of MoSe2, by suspending it over a metallic mirror. First, we show that suspended van der Waals heterostructures incorporating a MoSe2 monolayer host spatially homogeneous, lifetime-broadened excitons. Then, we interface this nearly ideal excitonic system with a metallic mirror and demonstrate control over the exciton-photon coupling. Specifically, by electromechanically changing the distance between the heterostructure and the mirror, thereby changing the local photonic density of states in a controllable and reversible fashion, we show that both the absorption and emission properties of the excitons can be dynamically modulated. This electromechanical control over exciton dynamics in a mechanically flexible, atomically thin semiconductor opens up new avenues in cavity quantum optomechanics, nonlinear quantum optics, and topological photonics.","container-title":"Physical Review Letters","DOI":"10.1103/PhysRevLett.124.027401","issue":"2","journalAbbreviation":"Phys. Rev. Lett.","note":"publisher: American Physical Society","page":"027401","source":"APS","title":"Controlling Excitons in an Atomically Thin Membrane with a Mirror","volume":"124","author":[{"family":"Zhou","given":"You"},{"family":"Scuri","given":"Giovanni"},{"family":"Sung","given":"Jiho"},{"family":"Gelly","given":"Ryan J."},{"family":"Wild","given":"Dominik S."},{"family":"De Greve","given":"Kristiaan"},{"family":"Joe","given":"Andrew Y."},{"family":"Taniguchi","given":"Takashi"},{"family":"Watanabe","given":"Kenji"},{"family":"Kim","given":"Philip"},{"family":"Lukin","given":"Mikhail D."},{"family":"Park","given":"Hongkun"}],"issued":{"date-parts":[["2020",1,14]]}}}],"schema":"https://github.com/citation-style-language/schema/raw/master/csl-citation.json"} </w:instrText>
      </w:r>
      <w:r w:rsidRPr="00356992">
        <w:rPr>
          <w:rFonts w:ascii="Times New Roman" w:hAnsi="Times New Roman" w:cs="Times New Roman"/>
          <w:bCs/>
          <w:sz w:val="24"/>
          <w:szCs w:val="24"/>
        </w:rPr>
        <w:fldChar w:fldCharType="separate"/>
      </w:r>
      <w:r w:rsidR="00006CC5" w:rsidRPr="00006CC5">
        <w:rPr>
          <w:rFonts w:ascii="Times New Roman" w:hAnsi="Times New Roman" w:cs="Times New Roman"/>
          <w:kern w:val="0"/>
          <w:sz w:val="24"/>
          <w:szCs w:val="24"/>
        </w:rPr>
        <w:t> [61]</w:t>
      </w:r>
      <w:r w:rsidRPr="00356992">
        <w:rPr>
          <w:rFonts w:ascii="Times New Roman" w:hAnsi="Times New Roman" w:cs="Times New Roman"/>
          <w:bCs/>
          <w:sz w:val="24"/>
          <w:szCs w:val="24"/>
        </w:rPr>
        <w:fldChar w:fldCharType="end"/>
      </w:r>
      <w:r w:rsidRPr="00356992">
        <w:rPr>
          <w:rFonts w:ascii="Times New Roman" w:hAnsi="Times New Roman" w:cs="Times New Roman"/>
          <w:bCs/>
          <w:sz w:val="24"/>
          <w:szCs w:val="24"/>
        </w:rPr>
        <w:t xml:space="preserve"> </w:t>
      </w:r>
    </w:p>
    <w:p w14:paraId="6742A690" w14:textId="2A44790C" w:rsidR="001E7AC6" w:rsidRPr="00356992" w:rsidRDefault="002C1D27" w:rsidP="000A6CA9">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bCs/>
          <w:sz w:val="24"/>
          <w:szCs w:val="24"/>
        </w:rPr>
        <w:t>B</w:t>
      </w:r>
      <w:r w:rsidR="000738D1" w:rsidRPr="00356992">
        <w:rPr>
          <w:rFonts w:ascii="Times New Roman" w:hAnsi="Times New Roman" w:cs="Times New Roman"/>
          <w:bCs/>
          <w:sz w:val="24"/>
          <w:szCs w:val="24"/>
        </w:rPr>
        <w:t xml:space="preserve">y </w:t>
      </w:r>
      <w:r w:rsidR="00AF27F0" w:rsidRPr="00356992">
        <w:rPr>
          <w:rFonts w:ascii="Times New Roman" w:hAnsi="Times New Roman" w:cs="Times New Roman"/>
          <w:bCs/>
          <w:sz w:val="24"/>
          <w:szCs w:val="24"/>
        </w:rPr>
        <w:t xml:space="preserve">solving the steady-state solutions of the </w:t>
      </w:r>
      <w:proofErr w:type="spellStart"/>
      <w:r w:rsidR="000738D1" w:rsidRPr="00356992">
        <w:rPr>
          <w:rFonts w:ascii="Times New Roman" w:hAnsi="Times New Roman" w:cs="Times New Roman"/>
          <w:bCs/>
          <w:sz w:val="24"/>
          <w:szCs w:val="24"/>
        </w:rPr>
        <w:t>Eq</w:t>
      </w:r>
      <w:r w:rsidRPr="00356992">
        <w:rPr>
          <w:rFonts w:ascii="Times New Roman" w:hAnsi="Times New Roman" w:cs="Times New Roman"/>
          <w:bCs/>
          <w:sz w:val="24"/>
          <w:szCs w:val="24"/>
        </w:rPr>
        <w:t>s</w:t>
      </w:r>
      <w:proofErr w:type="spellEnd"/>
      <w:r w:rsidR="000738D1" w:rsidRPr="00356992">
        <w:rPr>
          <w:rFonts w:ascii="Times New Roman" w:hAnsi="Times New Roman" w:cs="Times New Roman"/>
          <w:bCs/>
          <w:sz w:val="24"/>
          <w:szCs w:val="24"/>
        </w:rPr>
        <w:t>. (</w:t>
      </w:r>
      <w:r w:rsidR="000A6CA9" w:rsidRPr="00356992">
        <w:rPr>
          <w:rFonts w:ascii="Times New Roman" w:hAnsi="Times New Roman" w:cs="Times New Roman"/>
          <w:bCs/>
          <w:sz w:val="24"/>
          <w:szCs w:val="24"/>
        </w:rPr>
        <w:t>9</w:t>
      </w:r>
      <w:r w:rsidR="000738D1" w:rsidRPr="00356992">
        <w:rPr>
          <w:rFonts w:ascii="Times New Roman" w:hAnsi="Times New Roman" w:cs="Times New Roman"/>
          <w:bCs/>
          <w:sz w:val="24"/>
          <w:szCs w:val="24"/>
        </w:rPr>
        <w:t>A) and (</w:t>
      </w:r>
      <w:r w:rsidR="000A6CA9" w:rsidRPr="00356992">
        <w:rPr>
          <w:rFonts w:ascii="Times New Roman" w:hAnsi="Times New Roman" w:cs="Times New Roman"/>
          <w:bCs/>
          <w:sz w:val="24"/>
          <w:szCs w:val="24"/>
        </w:rPr>
        <w:t>9</w:t>
      </w:r>
      <w:r w:rsidR="000738D1" w:rsidRPr="00356992">
        <w:rPr>
          <w:rFonts w:ascii="Times New Roman" w:hAnsi="Times New Roman" w:cs="Times New Roman"/>
          <w:bCs/>
          <w:sz w:val="24"/>
          <w:szCs w:val="24"/>
        </w:rPr>
        <w:t xml:space="preserve">B), </w:t>
      </w:r>
      <w:r w:rsidR="001E7AC6" w:rsidRPr="00356992">
        <w:rPr>
          <w:rFonts w:ascii="Times New Roman" w:hAnsi="Times New Roman" w:cs="Times New Roman"/>
          <w:bCs/>
          <w:sz w:val="24"/>
          <w:szCs w:val="24"/>
        </w:rPr>
        <w:t>the</w:t>
      </w:r>
      <w:r w:rsidRPr="00356992">
        <w:rPr>
          <w:rFonts w:ascii="Times New Roman" w:hAnsi="Times New Roman" w:cs="Times New Roman"/>
          <w:bCs/>
          <w:sz w:val="24"/>
          <w:szCs w:val="24"/>
        </w:rPr>
        <w:t xml:space="preserve"> total</w:t>
      </w:r>
      <w:r w:rsidR="001E7AC6" w:rsidRPr="00356992">
        <w:rPr>
          <w:rFonts w:ascii="Times New Roman" w:hAnsi="Times New Roman" w:cs="Times New Roman"/>
          <w:bCs/>
          <w:sz w:val="24"/>
          <w:szCs w:val="24"/>
        </w:rPr>
        <w:t xml:space="preserve"> reflectance</w:t>
      </w:r>
      <w:r w:rsidRPr="00356992">
        <w:rPr>
          <w:rFonts w:ascii="Times New Roman" w:hAnsi="Times New Roman" w:cs="Times New Roman"/>
          <w:bCs/>
          <w:sz w:val="24"/>
          <w:szCs w:val="24"/>
        </w:rPr>
        <w:t xml:space="preserve">, defined </w:t>
      </w:r>
      <w:r w:rsidRPr="00356992">
        <w:rPr>
          <w:rFonts w:ascii="Times New Roman" w:hAnsi="Times New Roman" w:cs="Times New Roman"/>
          <w:bCs/>
          <w:sz w:val="24"/>
          <w:szCs w:val="24"/>
        </w:rPr>
        <w:lastRenderedPageBreak/>
        <w:t>as</w:t>
      </w:r>
      <w:r w:rsidR="001E7AC6" w:rsidRPr="00356992">
        <w:rPr>
          <w:rFonts w:ascii="Times New Roman" w:hAnsi="Times New Roman" w:cs="Times New Roman"/>
          <w:bCs/>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total</m:t>
            </m:r>
          </m:sub>
        </m:sSub>
        <m:r>
          <w:rPr>
            <w:rFonts w:ascii="Cambria Math" w:hAnsi="Cambria Math" w:cs="Times New Roman"/>
            <w:sz w:val="24"/>
            <w:szCs w:val="24"/>
          </w:rPr>
          <m:t>=</m:t>
        </m:r>
        <m:d>
          <m:dPr>
            <m:begChr m:val="⟨"/>
            <m:endChr m:val="⟩"/>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E</m:t>
                </m:r>
              </m:e>
              <m:sub>
                <m:r>
                  <w:rPr>
                    <w:rFonts w:ascii="Cambria Math" w:hAnsi="Cambria Math" w:cs="Times New Roman"/>
                    <w:sz w:val="24"/>
                    <w:szCs w:val="24"/>
                  </w:rPr>
                  <m:t>r</m:t>
                </m:r>
              </m:sub>
              <m:sup>
                <m:r>
                  <w:rPr>
                    <w:rFonts w:ascii="Cambria Math" w:hAnsi="Cambria Math" w:cs="Times New Roman"/>
                    <w:sz w:val="24"/>
                    <w:szCs w:val="24"/>
                  </w:rPr>
                  <m:t>+</m:t>
                </m:r>
              </m:sup>
            </m:sSubSup>
          </m:e>
          <m:e>
            <m:sSubSup>
              <m:sSubSupPr>
                <m:ctrlPr>
                  <w:rPr>
                    <w:rFonts w:ascii="Cambria Math" w:hAnsi="Cambria Math" w:cs="Times New Roman"/>
                    <w:bCs/>
                    <w:i/>
                    <w:sz w:val="24"/>
                    <w:szCs w:val="24"/>
                  </w:rPr>
                </m:ctrlPr>
              </m:sSubSupPr>
              <m:e>
                <m:r>
                  <w:rPr>
                    <w:rFonts w:ascii="Cambria Math" w:hAnsi="Cambria Math" w:cs="Times New Roman"/>
                    <w:sz w:val="24"/>
                    <w:szCs w:val="24"/>
                  </w:rPr>
                  <m:t>E</m:t>
                </m:r>
              </m:e>
              <m:sub>
                <m:r>
                  <w:rPr>
                    <w:rFonts w:ascii="Cambria Math" w:hAnsi="Cambria Math" w:cs="Times New Roman"/>
                    <w:sz w:val="24"/>
                    <w:szCs w:val="24"/>
                  </w:rPr>
                  <m:t>r</m:t>
                </m:r>
              </m:sub>
              <m:sup>
                <m:r>
                  <w:rPr>
                    <w:rFonts w:ascii="Cambria Math" w:hAnsi="Cambria Math" w:cs="Times New Roman"/>
                    <w:sz w:val="24"/>
                    <w:szCs w:val="24"/>
                  </w:rPr>
                  <m:t>+</m:t>
                </m:r>
              </m:sup>
            </m:sSubSup>
          </m:e>
        </m:d>
        <m:r>
          <w:rPr>
            <w:rFonts w:ascii="Cambria Math" w:hAnsi="Cambria Math" w:cs="Times New Roman"/>
            <w:sz w:val="24"/>
            <w:szCs w:val="24"/>
          </w:rPr>
          <m:t>/</m:t>
        </m:r>
        <m:sSup>
          <m:sSupPr>
            <m:ctrlPr>
              <w:rPr>
                <w:rFonts w:ascii="Cambria Math" w:hAnsi="Cambria Math" w:cs="Times New Roman"/>
                <w:bCs/>
                <w:i/>
                <w:sz w:val="24"/>
                <w:szCs w:val="24"/>
              </w:rPr>
            </m:ctrlPr>
          </m:sSupPr>
          <m:e>
            <m:d>
              <m:dPr>
                <m:begChr m:val="|"/>
                <m:endChr m:val="|"/>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E</m:t>
                    </m:r>
                  </m:e>
                  <m:sub>
                    <m:r>
                      <w:rPr>
                        <w:rFonts w:ascii="Cambria Math" w:hAnsi="Cambria Math" w:cs="Times New Roman"/>
                        <w:sz w:val="24"/>
                        <w:szCs w:val="24"/>
                      </w:rPr>
                      <m:t>inc</m:t>
                    </m:r>
                  </m:sub>
                  <m:sup>
                    <m:r>
                      <w:rPr>
                        <w:rFonts w:ascii="Cambria Math" w:hAnsi="Cambria Math" w:cs="Times New Roman"/>
                        <w:sz w:val="24"/>
                        <w:szCs w:val="24"/>
                      </w:rPr>
                      <m:t>+</m:t>
                    </m:r>
                  </m:sup>
                </m:sSubSup>
              </m:e>
            </m:d>
          </m:e>
          <m:sup>
            <m:r>
              <w:rPr>
                <w:rFonts w:ascii="Cambria Math" w:hAnsi="Cambria Math" w:cs="Times New Roman"/>
                <w:sz w:val="24"/>
                <w:szCs w:val="24"/>
              </w:rPr>
              <m:t>2</m:t>
            </m:r>
          </m:sup>
        </m:sSup>
      </m:oMath>
      <w:r w:rsidRPr="00356992">
        <w:rPr>
          <w:rFonts w:ascii="Times New Roman" w:hAnsi="Times New Roman" w:cs="Times New Roman" w:hint="eastAsia"/>
          <w:bCs/>
          <w:sz w:val="24"/>
          <w:szCs w:val="24"/>
        </w:rPr>
        <w:t>,</w:t>
      </w:r>
      <w:r w:rsidR="001E7AC6" w:rsidRPr="00356992">
        <w:rPr>
          <w:rFonts w:ascii="Times New Roman" w:hAnsi="Times New Roman" w:cs="Times New Roman"/>
          <w:bCs/>
          <w:sz w:val="24"/>
          <w:szCs w:val="24"/>
        </w:rPr>
        <w:t xml:space="preserve"> </w:t>
      </w:r>
      <w:r w:rsidR="00AF27F0" w:rsidRPr="00356992">
        <w:rPr>
          <w:rFonts w:ascii="Times New Roman" w:hAnsi="Times New Roman" w:cs="Times New Roman"/>
          <w:bCs/>
          <w:sz w:val="24"/>
          <w:szCs w:val="24"/>
        </w:rPr>
        <w:t>is</w:t>
      </w:r>
      <w:r w:rsidR="001E7AC6" w:rsidRPr="00356992">
        <w:rPr>
          <w:rFonts w:ascii="Times New Roman" w:hAnsi="Times New Roman" w:cs="Times New Roman"/>
          <w:bCs/>
          <w:sz w:val="24"/>
          <w:szCs w:val="24"/>
        </w:rPr>
        <w:t xml:space="preserve"> </w:t>
      </w:r>
      <w:r w:rsidRPr="00356992">
        <w:rPr>
          <w:rFonts w:ascii="Times New Roman" w:hAnsi="Times New Roman" w:cs="Times New Roman"/>
          <w:bCs/>
          <w:sz w:val="24"/>
          <w:szCs w:val="24"/>
        </w:rPr>
        <w:t>obtained</w:t>
      </w:r>
      <w:r w:rsidR="001E11A1" w:rsidRPr="00356992">
        <w:rPr>
          <w:rFonts w:ascii="Times New Roman" w:hAnsi="Times New Roman" w:cs="Times New Roman"/>
          <w:bCs/>
          <w:sz w:val="24"/>
          <w:szCs w:val="24"/>
        </w:rPr>
        <w:t xml:space="preserve"> as</w:t>
      </w:r>
    </w:p>
    <w:p w14:paraId="5C32FF30" w14:textId="3951AC1B" w:rsidR="00221514" w:rsidRPr="00356992" w:rsidRDefault="00B83453" w:rsidP="001E7AC6">
      <w:pPr>
        <w:spacing w:line="480" w:lineRule="auto"/>
        <w:rPr>
          <w:rFonts w:ascii="Times New Roman" w:hAnsi="Times New Roman" w:cs="Times New Roman"/>
          <w:iCs/>
          <w:sz w:val="24"/>
          <w:szCs w:val="24"/>
        </w:rPr>
      </w:pPr>
      <m:oMathPara>
        <m:oMath>
          <m:eqArr>
            <m:eqArrPr>
              <m:maxDist m:val="1"/>
              <m:ctrlPr>
                <w:rPr>
                  <w:rFonts w:ascii="Cambria Math" w:hAnsi="Cambria Math" w:cs="Times New Roman"/>
                  <w:bCs/>
                  <w:i/>
                  <w:sz w:val="24"/>
                  <w:szCs w:val="24"/>
                </w:rPr>
              </m:ctrlPr>
            </m:eqArrPr>
            <m:e>
              <m:sSub>
                <m:sSubPr>
                  <m:ctrlPr>
                    <w:rPr>
                      <w:rFonts w:ascii="Cambria Math" w:hAnsi="Cambria Math" w:cs="Times New Roman"/>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total</m:t>
                  </m:r>
                </m:sub>
              </m:sSub>
              <m:r>
                <w:rPr>
                  <w:rFonts w:ascii="Cambria Math" w:hAnsi="Cambria Math" w:cs="Times New Roman"/>
                  <w:sz w:val="24"/>
                  <w:szCs w:val="24"/>
                </w:rPr>
                <m:t>=</m:t>
              </m:r>
              <m:sSup>
                <m:sSupPr>
                  <m:ctrlPr>
                    <w:rPr>
                      <w:rFonts w:ascii="Cambria Math" w:hAnsi="Cambria Math" w:cs="Times New Roman"/>
                      <w:bCs/>
                      <w:i/>
                      <w:sz w:val="24"/>
                      <w:szCs w:val="24"/>
                    </w:rPr>
                  </m:ctrlPr>
                </m:sSupPr>
                <m:e>
                  <m:d>
                    <m:dPr>
                      <m:begChr m:val="|"/>
                      <m:endChr m:val="|"/>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e>
                  </m:d>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2</m:t>
                  </m:r>
                  <m:sSubSup>
                    <m:sSubSupPr>
                      <m:ctrlPr>
                        <w:rPr>
                          <w:rFonts w:ascii="Cambria Math" w:hAnsi="Cambria Math" w:cs="Times New Roman"/>
                          <w:bCs/>
                          <w:i/>
                          <w:sz w:val="24"/>
                          <w:szCs w:val="24"/>
                        </w:rPr>
                      </m:ctrlPr>
                    </m:sSubSupPr>
                    <m:e>
                      <m:r>
                        <w:rPr>
                          <w:rFonts w:ascii="Cambria Math" w:hAnsi="Cambria Math" w:cs="Times New Roman"/>
                          <w:sz w:val="24"/>
                          <w:szCs w:val="24"/>
                        </w:rPr>
                        <m:t>k</m:t>
                      </m:r>
                    </m:e>
                    <m:sub>
                      <m:r>
                        <w:rPr>
                          <w:rFonts w:ascii="Cambria Math" w:hAnsi="Cambria Math" w:cs="Times New Roman"/>
                          <w:sz w:val="24"/>
                          <w:szCs w:val="24"/>
                        </w:rPr>
                        <m:t>0</m:t>
                      </m:r>
                    </m:sub>
                    <m:sup>
                      <m:r>
                        <w:rPr>
                          <w:rFonts w:ascii="Cambria Math" w:hAnsi="Cambria Math" w:cs="Times New Roman"/>
                          <w:sz w:val="24"/>
                          <w:szCs w:val="24"/>
                        </w:rPr>
                        <m:t>2</m:t>
                      </m:r>
                    </m:sup>
                  </m:sSubSup>
                  <m:sSup>
                    <m:sSupPr>
                      <m:ctrlPr>
                        <w:rPr>
                          <w:rFonts w:ascii="Cambria Math" w:hAnsi="Cambria Math" w:cs="Times New Roman"/>
                          <w:bCs/>
                          <w:i/>
                          <w:sz w:val="24"/>
                          <w:szCs w:val="24"/>
                        </w:rPr>
                      </m:ctrlPr>
                    </m:sSupPr>
                    <m:e>
                      <m:d>
                        <m:dPr>
                          <m:begChr m:val="|"/>
                          <m:endChr m:val="|"/>
                          <m:ctrlPr>
                            <w:rPr>
                              <w:rFonts w:ascii="Cambria Math" w:hAnsi="Cambria Math" w:cs="Times New Roman"/>
                              <w:bCs/>
                              <w:i/>
                              <w:sz w:val="24"/>
                              <w:szCs w:val="24"/>
                            </w:rPr>
                          </m:ctrlPr>
                        </m:dPr>
                        <m:e>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z</m:t>
                              </m:r>
                            </m:e>
                          </m:d>
                        </m:e>
                      </m:d>
                    </m:e>
                    <m:sup>
                      <m:r>
                        <w:rPr>
                          <w:rFonts w:ascii="Cambria Math" w:hAnsi="Cambria Math" w:cs="Times New Roman"/>
                          <w:sz w:val="24"/>
                          <w:szCs w:val="24"/>
                        </w:rPr>
                        <m:t>4</m:t>
                      </m:r>
                    </m:sup>
                  </m:sSup>
                  <m:sSubSup>
                    <m:sSubSupPr>
                      <m:ctrlPr>
                        <w:rPr>
                          <w:rFonts w:ascii="Cambria Math" w:hAnsi="Cambria Math" w:cs="Times New Roman"/>
                          <w:bCs/>
                          <w:i/>
                          <w:sz w:val="24"/>
                          <w:szCs w:val="24"/>
                        </w:rPr>
                      </m:ctrlPr>
                    </m:sSubSupPr>
                    <m:e>
                      <m:r>
                        <w:rPr>
                          <w:rFonts w:ascii="Cambria Math" w:hAnsi="Cambria Math" w:cs="Times New Roman"/>
                          <w:sz w:val="24"/>
                          <w:szCs w:val="24"/>
                        </w:rPr>
                        <m:t>γ</m:t>
                      </m:r>
                    </m:e>
                    <m:sub>
                      <m:r>
                        <w:rPr>
                          <w:rFonts w:ascii="Cambria Math" w:hAnsi="Cambria Math" w:cs="Times New Roman"/>
                          <w:sz w:val="24"/>
                          <w:szCs w:val="24"/>
                        </w:rPr>
                        <m:t>j</m:t>
                      </m:r>
                    </m:sub>
                    <m:sup>
                      <m:r>
                        <w:rPr>
                          <w:rFonts w:ascii="Cambria Math" w:hAnsi="Cambria Math" w:cs="Times New Roman"/>
                          <w:sz w:val="24"/>
                          <w:szCs w:val="24"/>
                        </w:rPr>
                        <m:t>tot</m:t>
                      </m:r>
                    </m:sup>
                  </m:sSubSup>
                  <m:sSubSup>
                    <m:sSubSupPr>
                      <m:ctrlPr>
                        <w:rPr>
                          <w:rFonts w:ascii="Cambria Math" w:hAnsi="Cambria Math" w:cs="Times New Roman"/>
                          <w:bCs/>
                          <w:i/>
                          <w:sz w:val="24"/>
                          <w:szCs w:val="24"/>
                        </w:rPr>
                      </m:ctrlPr>
                    </m:sSubSupPr>
                    <m:e>
                      <m:r>
                        <w:rPr>
                          <w:rFonts w:ascii="Cambria Math" w:hAnsi="Cambria Math" w:cs="Times New Roman"/>
                          <w:sz w:val="24"/>
                          <w:szCs w:val="24"/>
                        </w:rPr>
                        <m:t>γ</m:t>
                      </m:r>
                    </m:e>
                    <m:sub>
                      <m:r>
                        <w:rPr>
                          <w:rFonts w:ascii="Cambria Math" w:hAnsi="Cambria Math" w:cs="Times New Roman"/>
                          <w:sz w:val="24"/>
                          <w:szCs w:val="24"/>
                        </w:rPr>
                        <m:t>r,0j</m:t>
                      </m:r>
                    </m:sub>
                    <m:sup>
                      <m:r>
                        <w:rPr>
                          <w:rFonts w:ascii="Cambria Math" w:hAnsi="Cambria Math" w:cs="Times New Roman"/>
                          <w:sz w:val="24"/>
                          <w:szCs w:val="24"/>
                        </w:rPr>
                        <m:t>2</m:t>
                      </m:r>
                    </m:sup>
                  </m:sSubSup>
                </m:num>
                <m:den>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d>
                    <m:dPr>
                      <m:ctrlPr>
                        <w:rPr>
                          <w:rFonts w:ascii="Cambria Math" w:hAnsi="Cambria Math" w:cs="Times New Roman"/>
                          <w:bCs/>
                          <w:i/>
                          <w:sz w:val="24"/>
                          <w:szCs w:val="24"/>
                        </w:rPr>
                      </m:ctrlPr>
                    </m:dPr>
                    <m:e>
                      <m:sSup>
                        <m:sSupPr>
                          <m:ctrlPr>
                            <w:rPr>
                              <w:rFonts w:ascii="Cambria Math" w:hAnsi="Cambria Math" w:cs="Times New Roman"/>
                              <w:bCs/>
                              <w:i/>
                              <w:sz w:val="24"/>
                              <w:szCs w:val="24"/>
                            </w:rPr>
                          </m:ctrlPr>
                        </m:sSupPr>
                        <m:e>
                          <m:d>
                            <m:dPr>
                              <m:ctrlPr>
                                <w:rPr>
                                  <w:rFonts w:ascii="Cambria Math" w:hAnsi="Cambria Math" w:cs="Times New Roman"/>
                                  <w:bCs/>
                                  <w:i/>
                                  <w:sz w:val="24"/>
                                  <w:szCs w:val="24"/>
                                </w:rPr>
                              </m:ctrlPr>
                            </m:dPr>
                            <m:e>
                              <m:r>
                                <w:rPr>
                                  <w:rFonts w:ascii="Cambria Math" w:hAnsi="Cambria Math" w:cs="Times New Roman"/>
                                  <w:sz w:val="24"/>
                                  <w:szCs w:val="24"/>
                                </w:rPr>
                                <m:t>ω-</m:t>
                              </m:r>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0,j</m:t>
                                  </m:r>
                                </m:sub>
                              </m:sSub>
                              <m:r>
                                <w:rPr>
                                  <w:rFonts w:ascii="Cambria Math" w:hAnsi="Cambria Math" w:cs="Times New Roman"/>
                                  <w:sz w:val="24"/>
                                  <w:szCs w:val="24"/>
                                </w:rPr>
                                <m:t>-</m:t>
                              </m:r>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e>
                                <m:sub>
                                  <m:r>
                                    <w:rPr>
                                      <w:rFonts w:ascii="Cambria Math" w:hAnsi="Cambria Math" w:cs="Times New Roman"/>
                                      <w:sz w:val="24"/>
                                      <w:szCs w:val="24"/>
                                    </w:rPr>
                                    <m:t>j</m:t>
                                  </m:r>
                                </m:sub>
                              </m:sSub>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bCs/>
                              <w:i/>
                              <w:sz w:val="24"/>
                              <w:szCs w:val="24"/>
                            </w:rPr>
                          </m:ctrlPr>
                        </m:sSupPr>
                        <m:e>
                          <m:sSubSup>
                            <m:sSubSupPr>
                              <m:ctrlPr>
                                <w:rPr>
                                  <w:rFonts w:ascii="Cambria Math" w:hAnsi="Cambria Math" w:cs="Times New Roman"/>
                                  <w:bCs/>
                                  <w:i/>
                                  <w:sz w:val="24"/>
                                  <w:szCs w:val="24"/>
                                </w:rPr>
                              </m:ctrlPr>
                            </m:sSubSupPr>
                            <m:e>
                              <m:r>
                                <w:rPr>
                                  <w:rFonts w:ascii="Cambria Math" w:hAnsi="Cambria Math" w:cs="Times New Roman"/>
                                  <w:sz w:val="24"/>
                                  <w:szCs w:val="24"/>
                                </w:rPr>
                                <m:t>γ</m:t>
                              </m:r>
                            </m:e>
                            <m:sub>
                              <m:r>
                                <w:rPr>
                                  <w:rFonts w:ascii="Cambria Math" w:hAnsi="Cambria Math" w:cs="Times New Roman"/>
                                  <w:sz w:val="24"/>
                                  <w:szCs w:val="24"/>
                                </w:rPr>
                                <m:t>j</m:t>
                              </m:r>
                            </m:sub>
                            <m:sup>
                              <m:r>
                                <w:rPr>
                                  <w:rFonts w:ascii="Cambria Math" w:hAnsi="Cambria Math" w:cs="Times New Roman"/>
                                  <w:sz w:val="24"/>
                                  <w:szCs w:val="24"/>
                                </w:rPr>
                                <m:t>tot</m:t>
                              </m:r>
                            </m:sup>
                          </m:sSubSup>
                        </m:e>
                        <m:sup>
                          <m:r>
                            <w:rPr>
                              <w:rFonts w:ascii="Cambria Math" w:hAnsi="Cambria Math" w:cs="Times New Roman"/>
                              <w:sz w:val="24"/>
                              <w:szCs w:val="24"/>
                            </w:rPr>
                            <m:t>2</m:t>
                          </m:r>
                        </m:sup>
                      </m:sSup>
                    </m:e>
                  </m:d>
                </m:den>
              </m:f>
              <m:r>
                <w:rPr>
                  <w:rFonts w:ascii="Cambria Math" w:hAnsi="Cambria Math" w:cs="Times New Roman"/>
                  <w:sz w:val="24"/>
                  <w:szCs w:val="24"/>
                </w:rPr>
                <m:t>-2</m:t>
              </m:r>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r,0j</m:t>
                  </m:r>
                </m:sub>
              </m:sSub>
              <m:sSub>
                <m:sSubPr>
                  <m:ctrlPr>
                    <w:rPr>
                      <w:rFonts w:ascii="Cambria Math" w:hAnsi="Cambria Math" w:cs="Times New Roman"/>
                      <w:bCs/>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r>
                <m:rPr>
                  <m:sty m:val="p"/>
                </m:rPr>
                <w:rPr>
                  <w:rFonts w:ascii="Cambria Math" w:hAnsi="Cambria Math" w:cs="Times New Roman"/>
                  <w:sz w:val="24"/>
                  <w:szCs w:val="24"/>
                </w:rPr>
                <m:t>Re</m:t>
              </m:r>
              <m:d>
                <m:dPr>
                  <m:begChr m:val="["/>
                  <m:endChr m:val="]"/>
                  <m:ctrlPr>
                    <w:rPr>
                      <w:rFonts w:ascii="Cambria Math" w:hAnsi="Cambria Math" w:cs="Times New Roman"/>
                      <w:sz w:val="24"/>
                      <w:szCs w:val="24"/>
                    </w:rPr>
                  </m:ctrlPr>
                </m:dPr>
                <m:e>
                  <m:f>
                    <m:fPr>
                      <m:ctrlPr>
                        <w:rPr>
                          <w:rFonts w:ascii="Cambria Math" w:hAnsi="Cambria Math" w:cs="Times New Roman"/>
                          <w:bCs/>
                          <w:i/>
                          <w:sz w:val="24"/>
                          <w:szCs w:val="24"/>
                        </w:rPr>
                      </m:ctrlPr>
                    </m:fPr>
                    <m:num>
                      <m:sSubSup>
                        <m:sSubSupPr>
                          <m:ctrlPr>
                            <w:rPr>
                              <w:rFonts w:ascii="Cambria Math" w:hAnsi="Cambria Math" w:cs="Times New Roman"/>
                              <w:bCs/>
                              <w:i/>
                              <w:sz w:val="24"/>
                              <w:szCs w:val="24"/>
                            </w:rPr>
                          </m:ctrlPr>
                        </m:sSubSupPr>
                        <m:e>
                          <m:r>
                            <w:rPr>
                              <w:rFonts w:ascii="Cambria Math" w:hAnsi="Cambria Math" w:cs="Times New Roman"/>
                              <w:sz w:val="24"/>
                              <w:szCs w:val="24"/>
                            </w:rPr>
                            <m:t>r</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cs="Times New Roman"/>
                          <w:sz w:val="24"/>
                          <w:szCs w:val="24"/>
                        </w:rPr>
                        <m:t>G</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z</m:t>
                              </m:r>
                            </m:e>
                          </m:d>
                          <m:ctrlPr>
                            <w:rPr>
                              <w:rFonts w:ascii="Cambria Math" w:hAnsi="Cambria Math" w:cs="Times New Roman"/>
                              <w:bCs/>
                              <w:i/>
                              <w:sz w:val="24"/>
                              <w:szCs w:val="24"/>
                            </w:rPr>
                          </m:ctrlPr>
                        </m:e>
                        <m:sup>
                          <m:r>
                            <w:rPr>
                              <w:rFonts w:ascii="Cambria Math" w:hAnsi="Cambria Math" w:cs="Times New Roman"/>
                              <w:sz w:val="24"/>
                              <w:szCs w:val="24"/>
                            </w:rPr>
                            <m:t>2</m:t>
                          </m:r>
                        </m:sup>
                      </m:sSup>
                    </m:num>
                    <m:den>
                      <m:d>
                        <m:dPr>
                          <m:ctrlPr>
                            <w:rPr>
                              <w:rFonts w:ascii="Cambria Math" w:hAnsi="Cambria Math" w:cs="Times New Roman"/>
                              <w:bCs/>
                              <w:i/>
                              <w:sz w:val="24"/>
                              <w:szCs w:val="24"/>
                            </w:rPr>
                          </m:ctrlPr>
                        </m:dPr>
                        <m:e>
                          <m:r>
                            <w:rPr>
                              <w:rFonts w:ascii="Cambria Math" w:hAnsi="Cambria Math" w:cs="Times New Roman"/>
                              <w:sz w:val="24"/>
                              <w:szCs w:val="24"/>
                            </w:rPr>
                            <m:t>ω-</m:t>
                          </m:r>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0,j</m:t>
                              </m:r>
                            </m:sub>
                          </m:sSub>
                          <m:r>
                            <w:rPr>
                              <w:rFonts w:ascii="Cambria Math" w:hAnsi="Cambria Math" w:cs="Times New Roman"/>
                              <w:sz w:val="24"/>
                              <w:szCs w:val="24"/>
                            </w:rPr>
                            <m:t>-</m:t>
                          </m:r>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e>
                            <m:sub>
                              <m:r>
                                <w:rPr>
                                  <w:rFonts w:ascii="Cambria Math" w:hAnsi="Cambria Math" w:cs="Times New Roman"/>
                                  <w:sz w:val="24"/>
                                  <w:szCs w:val="24"/>
                                </w:rPr>
                                <m:t>j</m:t>
                              </m:r>
                            </m:sub>
                          </m:sSub>
                          <m:r>
                            <w:rPr>
                              <w:rFonts w:ascii="Cambria Math" w:hAnsi="Cambria Math" w:cs="Times New Roman"/>
                              <w:sz w:val="24"/>
                              <w:szCs w:val="24"/>
                            </w:rPr>
                            <m:t>+i</m:t>
                          </m:r>
                          <m:sSubSup>
                            <m:sSubSupPr>
                              <m:ctrlPr>
                                <w:rPr>
                                  <w:rFonts w:ascii="Cambria Math" w:hAnsi="Cambria Math" w:cs="Times New Roman"/>
                                  <w:bCs/>
                                  <w:i/>
                                  <w:sz w:val="24"/>
                                  <w:szCs w:val="24"/>
                                </w:rPr>
                              </m:ctrlPr>
                            </m:sSubSupPr>
                            <m:e>
                              <m:r>
                                <w:rPr>
                                  <w:rFonts w:ascii="Cambria Math" w:hAnsi="Cambria Math" w:cs="Times New Roman"/>
                                  <w:sz w:val="24"/>
                                  <w:szCs w:val="24"/>
                                </w:rPr>
                                <m:t>γ</m:t>
                              </m:r>
                            </m:e>
                            <m:sub>
                              <m:r>
                                <w:rPr>
                                  <w:rFonts w:ascii="Cambria Math" w:hAnsi="Cambria Math" w:cs="Times New Roman"/>
                                  <w:sz w:val="24"/>
                                  <w:szCs w:val="24"/>
                                </w:rPr>
                                <m:t>j</m:t>
                              </m:r>
                            </m:sub>
                            <m:sup>
                              <m:r>
                                <w:rPr>
                                  <w:rFonts w:ascii="Cambria Math" w:hAnsi="Cambria Math" w:cs="Times New Roman"/>
                                  <w:sz w:val="24"/>
                                  <w:szCs w:val="24"/>
                                </w:rPr>
                                <m:t>tot</m:t>
                              </m:r>
                            </m:sup>
                          </m:sSubSup>
                        </m:e>
                      </m:d>
                    </m:den>
                  </m:f>
                </m:e>
              </m:d>
              <m:r>
                <w:rPr>
                  <w:rFonts w:ascii="Cambria Math" w:hAnsi="Cambria Math" w:cs="Times New Roman"/>
                  <w:sz w:val="24"/>
                  <w:szCs w:val="24"/>
                </w:rPr>
                <m:t>, #</m:t>
              </m:r>
              <m:d>
                <m:dPr>
                  <m:ctrlPr>
                    <w:rPr>
                      <w:rFonts w:ascii="Cambria Math" w:hAnsi="Cambria Math" w:cs="Times New Roman"/>
                      <w:bCs/>
                      <w:i/>
                      <w:sz w:val="24"/>
                      <w:szCs w:val="24"/>
                    </w:rPr>
                  </m:ctrlPr>
                </m:dPr>
                <m:e>
                  <m:r>
                    <w:rPr>
                      <w:rFonts w:ascii="Cambria Math" w:hAnsi="Cambria Math" w:cs="Times New Roman"/>
                      <w:sz w:val="24"/>
                      <w:szCs w:val="24"/>
                    </w:rPr>
                    <m:t>10</m:t>
                  </m:r>
                </m:e>
              </m:d>
              <m:ctrlPr>
                <w:rPr>
                  <w:rFonts w:ascii="Cambria Math" w:hAnsi="Cambria Math" w:cs="Times New Roman"/>
                  <w:i/>
                  <w:iCs/>
                  <w:sz w:val="24"/>
                  <w:szCs w:val="24"/>
                </w:rPr>
              </m:ctrlPr>
            </m:e>
          </m:eqArr>
        </m:oMath>
      </m:oMathPara>
    </w:p>
    <w:p w14:paraId="216C87F6" w14:textId="6C29F3A3" w:rsidR="001E7AC6" w:rsidRPr="00356992" w:rsidRDefault="001E11A1" w:rsidP="00667AD5">
      <w:pPr>
        <w:spacing w:line="480" w:lineRule="auto"/>
        <w:rPr>
          <w:rFonts w:ascii="Times New Roman" w:hAnsi="Times New Roman" w:cs="Times New Roman"/>
          <w:bCs/>
          <w:sz w:val="24"/>
          <w:szCs w:val="24"/>
        </w:rPr>
      </w:pPr>
      <w:r w:rsidRPr="00356992">
        <w:rPr>
          <w:rFonts w:ascii="Times New Roman" w:hAnsi="Times New Roman" w:cs="Times New Roman"/>
          <w:bCs/>
          <w:sz w:val="24"/>
          <w:szCs w:val="24"/>
        </w:rPr>
        <w:t xml:space="preserve">where </w:t>
      </w:r>
      <m:oMath>
        <m:sSub>
          <m:sSubPr>
            <m:ctrlPr>
              <w:rPr>
                <w:rFonts w:ascii="Cambria Math" w:hAnsi="Cambria Math" w:cs="Times New Roman"/>
                <w:bCs/>
                <w:sz w:val="24"/>
                <w:szCs w:val="24"/>
              </w:rPr>
            </m:ctrlPr>
          </m:sSubPr>
          <m:e>
            <m:r>
              <m:rPr>
                <m:sty m:val="p"/>
              </m:rPr>
              <w:rPr>
                <w:rFonts w:ascii="Cambria Math" w:hAnsi="Cambria Math" w:cs="Times New Roman"/>
                <w:sz w:val="24"/>
                <w:szCs w:val="24"/>
              </w:rPr>
              <m:t>Δ</m:t>
            </m:r>
          </m:e>
          <m:sub>
            <m:r>
              <w:rPr>
                <w:rFonts w:ascii="Cambria Math" w:hAnsi="Cambria Math" w:cs="Times New Roman"/>
                <w:sz w:val="24"/>
                <w:szCs w:val="24"/>
              </w:rPr>
              <m:t>j</m:t>
            </m:r>
          </m:sub>
        </m:sSub>
        <m:r>
          <m:rPr>
            <m:sty m:val="p"/>
          </m:rP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r,0j</m:t>
            </m:r>
          </m:sub>
        </m:sSub>
        <m:sSub>
          <m:sSubPr>
            <m:ctrlPr>
              <w:rPr>
                <w:rFonts w:ascii="Cambria Math" w:hAnsi="Cambria Math" w:cs="Times New Roman"/>
                <w:bCs/>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r>
          <m:rPr>
            <m:sty m:val="p"/>
          </m:rPr>
          <w:rPr>
            <w:rFonts w:ascii="Cambria Math" w:hAnsi="Cambria Math" w:cs="Times New Roman"/>
            <w:sz w:val="24"/>
            <w:szCs w:val="24"/>
          </w:rPr>
          <m:t>Re</m:t>
        </m:r>
        <m:d>
          <m:dPr>
            <m:begChr m:val="{"/>
            <m:endChr m:val="}"/>
            <m:ctrlPr>
              <w:rPr>
                <w:rFonts w:ascii="Cambria Math" w:hAnsi="Cambria Math" w:cs="Times New Roman"/>
                <w:bCs/>
                <w:i/>
                <w:iCs/>
                <w:sz w:val="24"/>
                <w:szCs w:val="24"/>
              </w:rPr>
            </m:ctrlPr>
          </m:dPr>
          <m:e>
            <m:r>
              <w:rPr>
                <w:rFonts w:ascii="Cambria Math" w:hAnsi="Cambria Math" w:cs="Times New Roman"/>
                <w:sz w:val="24"/>
                <w:szCs w:val="24"/>
              </w:rPr>
              <m:t>G</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e>
        </m:d>
        <m:r>
          <w:rPr>
            <w:rFonts w:ascii="Cambria Math" w:hAnsi="Cambria Math" w:cs="Times New Roman"/>
            <w:sz w:val="24"/>
            <w:szCs w:val="24"/>
          </w:rPr>
          <m:t>/2</m:t>
        </m:r>
      </m:oMath>
      <w:r w:rsidRPr="00356992">
        <w:rPr>
          <w:rFonts w:ascii="Times New Roman" w:hAnsi="Times New Roman" w:cs="Times New Roman" w:hint="eastAsia"/>
          <w:bCs/>
          <w:sz w:val="24"/>
          <w:szCs w:val="24"/>
        </w:rPr>
        <w:t xml:space="preserve"> </w:t>
      </w:r>
      <w:r w:rsidR="000738D1" w:rsidRPr="00356992">
        <w:rPr>
          <w:rFonts w:ascii="Times New Roman" w:hAnsi="Times New Roman" w:cs="Times New Roman"/>
          <w:bCs/>
          <w:sz w:val="24"/>
          <w:szCs w:val="24"/>
        </w:rPr>
        <w:t>is a shift of the</w:t>
      </w:r>
      <w:r w:rsidR="00AF27F0" w:rsidRPr="00356992">
        <w:rPr>
          <w:rFonts w:ascii="Times New Roman" w:hAnsi="Times New Roman" w:cs="Times New Roman"/>
          <w:bCs/>
          <w:sz w:val="24"/>
          <w:szCs w:val="24"/>
        </w:rPr>
        <w:t xml:space="preserve"> exciton</w:t>
      </w:r>
      <w:r w:rsidR="000738D1" w:rsidRPr="00356992">
        <w:rPr>
          <w:rFonts w:ascii="Times New Roman" w:hAnsi="Times New Roman" w:cs="Times New Roman"/>
          <w:bCs/>
          <w:sz w:val="24"/>
          <w:szCs w:val="24"/>
        </w:rPr>
        <w:t xml:space="preserve"> resonance due to the presence of the substrate,</w:t>
      </w:r>
      <w:r w:rsidR="00AF27F0" w:rsidRPr="00356992">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r,j</m:t>
            </m:r>
          </m:sub>
        </m:sSub>
        <m:r>
          <w:rPr>
            <w:rFonts w:ascii="Cambria Math" w:hAnsi="Cambria Math" w:cs="Times New Roman"/>
            <w:sz w:val="24"/>
            <w:szCs w:val="24"/>
          </w:rPr>
          <m:t>=2</m:t>
        </m:r>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r,0j</m:t>
            </m:r>
          </m:sub>
        </m:sSub>
        <m:sSub>
          <m:sSubPr>
            <m:ctrlPr>
              <w:rPr>
                <w:rFonts w:ascii="Cambria Math" w:hAnsi="Cambria Math" w:cs="Times New Roman"/>
                <w:bCs/>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r>
          <m:rPr>
            <m:sty m:val="p"/>
          </m:rPr>
          <w:rPr>
            <w:rFonts w:ascii="Cambria Math" w:hAnsi="Cambria Math" w:cs="Times New Roman"/>
            <w:sz w:val="24"/>
            <w:szCs w:val="24"/>
          </w:rPr>
          <m:t>Im</m:t>
        </m:r>
        <m:r>
          <w:rPr>
            <w:rFonts w:ascii="Cambria Math" w:hAnsi="Cambria Math" w:cs="Times New Roman"/>
            <w:sz w:val="24"/>
            <w:szCs w:val="24"/>
          </w:rPr>
          <m:t>{G(</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r>
          <w:rPr>
            <w:rFonts w:ascii="Cambria Math" w:hAnsi="Cambria Math" w:cs="Times New Roman"/>
            <w:sz w:val="24"/>
            <w:szCs w:val="24"/>
          </w:rPr>
          <m:t>)}</m:t>
        </m:r>
      </m:oMath>
      <w:r w:rsidR="00AF27F0" w:rsidRPr="00356992">
        <w:rPr>
          <w:rFonts w:ascii="Times New Roman" w:hAnsi="Times New Roman" w:cs="Times New Roman" w:hint="eastAsia"/>
          <w:bCs/>
          <w:sz w:val="24"/>
          <w:szCs w:val="24"/>
        </w:rPr>
        <w:t xml:space="preserve"> </w:t>
      </w:r>
      <w:r w:rsidR="00AF27F0" w:rsidRPr="00356992">
        <w:rPr>
          <w:rFonts w:ascii="Times New Roman" w:hAnsi="Times New Roman" w:cs="Times New Roman"/>
          <w:bCs/>
          <w:sz w:val="24"/>
          <w:szCs w:val="24"/>
        </w:rPr>
        <w:t>is the modified radiative decay rate due to the substrate,</w:t>
      </w:r>
      <w:r w:rsidR="000738D1" w:rsidRPr="00356992">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nr,j</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r,j</m:t>
            </m:r>
          </m:sub>
        </m:sSub>
      </m:oMath>
      <w:r w:rsidR="00AF27F0" w:rsidRPr="00356992">
        <w:rPr>
          <w:rFonts w:ascii="Times New Roman" w:hAnsi="Times New Roman" w:cs="Times New Roman" w:hint="eastAsia"/>
          <w:bCs/>
          <w:sz w:val="24"/>
          <w:szCs w:val="24"/>
        </w:rPr>
        <w:t xml:space="preserve"> </w:t>
      </w:r>
      <w:r w:rsidR="000738D1" w:rsidRPr="00356992">
        <w:rPr>
          <w:rFonts w:ascii="Times New Roman" w:hAnsi="Times New Roman" w:cs="Times New Roman"/>
          <w:bCs/>
          <w:sz w:val="24"/>
          <w:szCs w:val="24"/>
        </w:rPr>
        <w:t>is the population decay rate, and</w:t>
      </w:r>
      <w:r w:rsidRPr="00356992">
        <w:rPr>
          <w:rFonts w:ascii="Times New Roman" w:hAnsi="Times New Roman" w:cs="Times New Roman"/>
          <w:bCs/>
          <w:sz w:val="24"/>
          <w:szCs w:val="24"/>
        </w:rPr>
        <w:t xml:space="preserve"> </w:t>
      </w:r>
      <m:oMath>
        <m:sSubSup>
          <m:sSubSupPr>
            <m:ctrlPr>
              <w:rPr>
                <w:rFonts w:ascii="Cambria Math" w:hAnsi="Cambria Math" w:cs="Times New Roman"/>
                <w:bCs/>
                <w:i/>
                <w:sz w:val="24"/>
                <w:szCs w:val="24"/>
              </w:rPr>
            </m:ctrlPr>
          </m:sSubSupPr>
          <m:e>
            <m:r>
              <w:rPr>
                <w:rFonts w:ascii="Cambria Math" w:hAnsi="Cambria Math" w:cs="Times New Roman"/>
                <w:sz w:val="24"/>
                <w:szCs w:val="24"/>
              </w:rPr>
              <m:t>γ</m:t>
            </m:r>
          </m:e>
          <m:sub>
            <m:r>
              <w:rPr>
                <w:rFonts w:ascii="Cambria Math" w:hAnsi="Cambria Math" w:cs="Times New Roman"/>
                <w:sz w:val="24"/>
                <w:szCs w:val="24"/>
              </w:rPr>
              <m:t>j</m:t>
            </m:r>
          </m:sub>
          <m:sup>
            <m:r>
              <w:rPr>
                <w:rFonts w:ascii="Cambria Math" w:hAnsi="Cambria Math" w:cs="Times New Roman"/>
                <w:sz w:val="24"/>
                <w:szCs w:val="24"/>
              </w:rPr>
              <m:t>tot</m:t>
            </m:r>
          </m:sup>
        </m:sSubSup>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356992">
        <w:rPr>
          <w:rFonts w:ascii="Times New Roman" w:hAnsi="Times New Roman" w:cs="Times New Roman" w:hint="eastAsia"/>
          <w:bCs/>
          <w:sz w:val="24"/>
          <w:szCs w:val="24"/>
        </w:rPr>
        <w:t xml:space="preserve"> </w:t>
      </w:r>
      <w:r w:rsidRPr="00356992">
        <w:rPr>
          <w:rFonts w:ascii="Times New Roman" w:hAnsi="Times New Roman" w:cs="Times New Roman"/>
          <w:bCs/>
          <w:sz w:val="24"/>
          <w:szCs w:val="24"/>
        </w:rPr>
        <w:t>is</w:t>
      </w:r>
      <w:r w:rsidRPr="00356992">
        <w:rPr>
          <w:rFonts w:ascii="Times New Roman" w:hAnsi="Times New Roman" w:cs="Times New Roman" w:hint="eastAsia"/>
          <w:bCs/>
          <w:sz w:val="24"/>
          <w:szCs w:val="24"/>
        </w:rPr>
        <w:t xml:space="preserve"> </w:t>
      </w:r>
      <w:r w:rsidR="000738D1" w:rsidRPr="00356992">
        <w:rPr>
          <w:rFonts w:ascii="Times New Roman" w:hAnsi="Times New Roman" w:cs="Times New Roman"/>
          <w:bCs/>
          <w:sz w:val="24"/>
          <w:szCs w:val="24"/>
        </w:rPr>
        <w:t xml:space="preserve">the dephasing rate. </w:t>
      </w:r>
      <w:r w:rsidR="002C1D27" w:rsidRPr="00356992">
        <w:rPr>
          <w:rFonts w:ascii="Times New Roman" w:hAnsi="Times New Roman" w:cs="Times New Roman"/>
          <w:bCs/>
          <w:sz w:val="24"/>
          <w:szCs w:val="24"/>
        </w:rPr>
        <w:t>S</w:t>
      </w:r>
      <w:r w:rsidR="00AF27F0" w:rsidRPr="00356992">
        <w:rPr>
          <w:rFonts w:ascii="Times New Roman" w:hAnsi="Times New Roman" w:cs="Times New Roman"/>
          <w:bCs/>
          <w:sz w:val="24"/>
          <w:szCs w:val="24"/>
        </w:rPr>
        <w:t xml:space="preserve">pectral interference </w:t>
      </w:r>
      <w:r w:rsidR="002C1D27" w:rsidRPr="00356992">
        <w:rPr>
          <w:rFonts w:ascii="Times New Roman" w:hAnsi="Times New Roman" w:cs="Times New Roman"/>
          <w:bCs/>
          <w:sz w:val="24"/>
          <w:szCs w:val="24"/>
        </w:rPr>
        <w:t>between</w:t>
      </w:r>
      <w:r w:rsidR="00AF27F0" w:rsidRPr="00356992">
        <w:rPr>
          <w:rFonts w:ascii="Times New Roman" w:hAnsi="Times New Roman" w:cs="Times New Roman"/>
          <w:bCs/>
          <w:sz w:val="24"/>
          <w:szCs w:val="24"/>
        </w:rPr>
        <w:t xml:space="preserve"> the excitons</w:t>
      </w:r>
      <w:r w:rsidR="002C1D27" w:rsidRPr="00356992">
        <w:rPr>
          <w:rFonts w:ascii="Times New Roman" w:hAnsi="Times New Roman" w:cs="Times New Roman"/>
          <w:bCs/>
          <w:sz w:val="24"/>
          <w:szCs w:val="24"/>
        </w:rPr>
        <w:t xml:space="preserve"> is neglected</w:t>
      </w:r>
      <w:r w:rsidR="00AF27F0" w:rsidRPr="00356992">
        <w:rPr>
          <w:rFonts w:ascii="Times New Roman" w:hAnsi="Times New Roman" w:cs="Times New Roman"/>
          <w:bCs/>
          <w:sz w:val="24"/>
          <w:szCs w:val="24"/>
        </w:rPr>
        <w:t xml:space="preserve">, </w:t>
      </w:r>
      <w:r w:rsidR="002C1D27" w:rsidRPr="00356992">
        <w:rPr>
          <w:rFonts w:ascii="Times New Roman" w:hAnsi="Times New Roman" w:cs="Times New Roman"/>
          <w:bCs/>
          <w:sz w:val="24"/>
          <w:szCs w:val="24"/>
        </w:rPr>
        <w:t>as we consider steady-state solutions where phase coherence between distinct excitonic transition is lost, and the excitons behave as independent oscillators</w:t>
      </w:r>
      <w:r w:rsidR="00AF27F0" w:rsidRPr="00356992">
        <w:rPr>
          <w:rFonts w:ascii="Times New Roman" w:hAnsi="Times New Roman" w:cs="Times New Roman"/>
          <w:bCs/>
          <w:sz w:val="24"/>
          <w:szCs w:val="24"/>
        </w:rPr>
        <w:t xml:space="preserve">. </w:t>
      </w:r>
      <w:r w:rsidRPr="00356992">
        <w:rPr>
          <w:rFonts w:ascii="Times New Roman" w:hAnsi="Times New Roman" w:cs="Times New Roman"/>
          <w:sz w:val="24"/>
          <w:szCs w:val="24"/>
        </w:rPr>
        <w:t xml:space="preserve">The </w:t>
      </w:r>
      <w:r w:rsidR="001E7AC6" w:rsidRPr="00356992">
        <w:rPr>
          <w:rFonts w:ascii="Times New Roman" w:hAnsi="Times New Roman" w:cs="Times New Roman"/>
          <w:sz w:val="24"/>
          <w:szCs w:val="24"/>
        </w:rPr>
        <w:t>RC</w:t>
      </w:r>
      <w:r w:rsidRPr="00356992">
        <w:rPr>
          <w:rFonts w:ascii="Times New Roman" w:hAnsi="Times New Roman" w:cs="Times New Roman"/>
          <w:sz w:val="24"/>
          <w:szCs w:val="24"/>
        </w:rPr>
        <w:t xml:space="preserve"> formula</w:t>
      </w:r>
      <w:r w:rsidR="001E7AC6" w:rsidRPr="00356992">
        <w:rPr>
          <w:rFonts w:ascii="Times New Roman" w:hAnsi="Times New Roman" w:cs="Times New Roman"/>
          <w:sz w:val="24"/>
          <w:szCs w:val="24"/>
        </w:rPr>
        <w:t xml:space="preserve"> is defined as</w:t>
      </w:r>
    </w:p>
    <w:p w14:paraId="5BA8A210" w14:textId="143D6527" w:rsidR="001E7AC6" w:rsidRPr="00356992" w:rsidRDefault="00B83453" w:rsidP="001E7AC6">
      <w:pPr>
        <w:spacing w:line="480" w:lineRule="auto"/>
        <w:rPr>
          <w:rFonts w:ascii="Times New Roman" w:hAnsi="Times New Roman" w:cs="Times New Roman"/>
          <w:sz w:val="24"/>
          <w:szCs w:val="24"/>
        </w:rPr>
      </w:pPr>
      <m:oMathPara>
        <m:oMathParaPr>
          <m:jc m:val="left"/>
        </m:oMathParaPr>
        <m:oMath>
          <m:eqArr>
            <m:eqArrPr>
              <m:maxDist m:val="1"/>
              <m:ctrlPr>
                <w:rPr>
                  <w:rFonts w:ascii="Cambria Math" w:hAnsi="Cambria Math" w:cs="Times New Roman"/>
                  <w:i/>
                  <w:sz w:val="24"/>
                  <w:szCs w:val="24"/>
                </w:rPr>
              </m:ctrlPr>
            </m:eqArrPr>
            <m:e>
              <m:r>
                <m:rPr>
                  <m:sty m:val="p"/>
                </m:rPr>
                <w:rPr>
                  <w:rFonts w:ascii="Cambria Math" w:hAnsi="Cambria Math" w:cs="Times New Roman"/>
                  <w:sz w:val="24"/>
                  <w:szCs w:val="24"/>
                </w:rPr>
                <m:t>RC</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total</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sub</m:t>
                      </m:r>
                    </m:sub>
                  </m:sSub>
                </m:num>
                <m:den>
                  <m:sSub>
                    <m:sSubPr>
                      <m:ctrlPr>
                        <w:rPr>
                          <w:rFonts w:ascii="Cambria Math" w:hAnsi="Cambria Math" w:cs="Times New Roman"/>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sub</m:t>
                      </m:r>
                    </m:sub>
                  </m:sSub>
                </m:den>
              </m:f>
              <m:ctrlPr>
                <w:rPr>
                  <w:rFonts w:ascii="Cambria Math" w:eastAsia="Cambria Math" w:hAnsi="Cambria Math" w:cs="Cambria Math"/>
                  <w:i/>
                  <w:sz w:val="24"/>
                  <w:szCs w:val="24"/>
                </w:rPr>
              </m:ctrlPr>
            </m:e>
            <m:e>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2</m:t>
                  </m:r>
                  <m:sSubSup>
                    <m:sSubSupPr>
                      <m:ctrlPr>
                        <w:rPr>
                          <w:rFonts w:ascii="Cambria Math" w:hAnsi="Cambria Math" w:cs="Times New Roman"/>
                          <w:bCs/>
                          <w:i/>
                          <w:sz w:val="24"/>
                          <w:szCs w:val="24"/>
                        </w:rPr>
                      </m:ctrlPr>
                    </m:sSubSupPr>
                    <m:e>
                      <m:r>
                        <w:rPr>
                          <w:rFonts w:ascii="Cambria Math" w:hAnsi="Cambria Math" w:cs="Times New Roman"/>
                          <w:sz w:val="24"/>
                          <w:szCs w:val="24"/>
                        </w:rPr>
                        <m:t>k</m:t>
                      </m:r>
                    </m:e>
                    <m:sub>
                      <m:r>
                        <w:rPr>
                          <w:rFonts w:ascii="Cambria Math" w:hAnsi="Cambria Math" w:cs="Times New Roman"/>
                          <w:sz w:val="24"/>
                          <w:szCs w:val="24"/>
                        </w:rPr>
                        <m:t>0</m:t>
                      </m:r>
                    </m:sub>
                    <m:sup>
                      <m:r>
                        <w:rPr>
                          <w:rFonts w:ascii="Cambria Math" w:hAnsi="Cambria Math" w:cs="Times New Roman"/>
                          <w:sz w:val="24"/>
                          <w:szCs w:val="24"/>
                        </w:rPr>
                        <m:t>2</m:t>
                      </m:r>
                    </m:sup>
                  </m:sSubSup>
                  <m:sSup>
                    <m:sSupPr>
                      <m:ctrlPr>
                        <w:rPr>
                          <w:rFonts w:ascii="Cambria Math" w:hAnsi="Cambria Math" w:cs="Times New Roman"/>
                          <w:bCs/>
                          <w:i/>
                          <w:sz w:val="24"/>
                          <w:szCs w:val="24"/>
                        </w:rPr>
                      </m:ctrlPr>
                    </m:sSupPr>
                    <m:e>
                      <m:d>
                        <m:dPr>
                          <m:begChr m:val="|"/>
                          <m:endChr m:val="|"/>
                          <m:ctrlPr>
                            <w:rPr>
                              <w:rFonts w:ascii="Cambria Math" w:hAnsi="Cambria Math" w:cs="Times New Roman"/>
                              <w:bCs/>
                              <w:i/>
                              <w:sz w:val="24"/>
                              <w:szCs w:val="24"/>
                            </w:rPr>
                          </m:ctrlPr>
                        </m:dPr>
                        <m:e>
                          <m:r>
                            <w:rPr>
                              <w:rFonts w:ascii="Cambria Math" w:hAnsi="Cambria Math" w:cs="Times New Roman"/>
                              <w:sz w:val="24"/>
                              <w:szCs w:val="24"/>
                            </w:rPr>
                            <m:t>G(z)</m:t>
                          </m:r>
                        </m:e>
                      </m:d>
                    </m:e>
                    <m:sup>
                      <m:r>
                        <w:rPr>
                          <w:rFonts w:ascii="Cambria Math" w:hAnsi="Cambria Math" w:cs="Times New Roman"/>
                          <w:sz w:val="24"/>
                          <w:szCs w:val="24"/>
                        </w:rPr>
                        <m:t>4</m:t>
                      </m:r>
                    </m:sup>
                  </m:sSup>
                  <m:sSubSup>
                    <m:sSubSupPr>
                      <m:ctrlPr>
                        <w:rPr>
                          <w:rFonts w:ascii="Cambria Math" w:hAnsi="Cambria Math" w:cs="Times New Roman"/>
                          <w:bCs/>
                          <w:i/>
                          <w:sz w:val="24"/>
                          <w:szCs w:val="24"/>
                        </w:rPr>
                      </m:ctrlPr>
                    </m:sSubSupPr>
                    <m:e>
                      <m:r>
                        <w:rPr>
                          <w:rFonts w:ascii="Cambria Math" w:hAnsi="Cambria Math" w:cs="Times New Roman"/>
                          <w:sz w:val="24"/>
                          <w:szCs w:val="24"/>
                        </w:rPr>
                        <m:t>γ</m:t>
                      </m:r>
                    </m:e>
                    <m:sub>
                      <m:r>
                        <w:rPr>
                          <w:rFonts w:ascii="Cambria Math" w:hAnsi="Cambria Math" w:cs="Times New Roman"/>
                          <w:sz w:val="24"/>
                          <w:szCs w:val="24"/>
                        </w:rPr>
                        <m:t>j</m:t>
                      </m:r>
                    </m:sub>
                    <m:sup>
                      <m:r>
                        <w:rPr>
                          <w:rFonts w:ascii="Cambria Math" w:hAnsi="Cambria Math" w:cs="Times New Roman"/>
                          <w:sz w:val="24"/>
                          <w:szCs w:val="24"/>
                        </w:rPr>
                        <m:t>tot</m:t>
                      </m:r>
                    </m:sup>
                  </m:sSubSup>
                  <m:sSubSup>
                    <m:sSubSupPr>
                      <m:ctrlPr>
                        <w:rPr>
                          <w:rFonts w:ascii="Cambria Math" w:hAnsi="Cambria Math" w:cs="Times New Roman"/>
                          <w:bCs/>
                          <w:i/>
                          <w:sz w:val="24"/>
                          <w:szCs w:val="24"/>
                        </w:rPr>
                      </m:ctrlPr>
                    </m:sSubSupPr>
                    <m:e>
                      <m:r>
                        <w:rPr>
                          <w:rFonts w:ascii="Cambria Math" w:hAnsi="Cambria Math" w:cs="Times New Roman"/>
                          <w:sz w:val="24"/>
                          <w:szCs w:val="24"/>
                        </w:rPr>
                        <m:t>γ</m:t>
                      </m:r>
                    </m:e>
                    <m:sub>
                      <m:r>
                        <w:rPr>
                          <w:rFonts w:ascii="Cambria Math" w:hAnsi="Cambria Math" w:cs="Times New Roman"/>
                          <w:sz w:val="24"/>
                          <w:szCs w:val="24"/>
                        </w:rPr>
                        <m:t>r,0j</m:t>
                      </m:r>
                    </m:sub>
                    <m:sup>
                      <m:r>
                        <w:rPr>
                          <w:rFonts w:ascii="Cambria Math" w:hAnsi="Cambria Math" w:cs="Times New Roman"/>
                          <w:sz w:val="24"/>
                          <w:szCs w:val="24"/>
                        </w:rPr>
                        <m:t>2</m:t>
                      </m:r>
                    </m:sup>
                  </m:sSubSup>
                </m:num>
                <m:den>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d>
                    <m:dPr>
                      <m:ctrlPr>
                        <w:rPr>
                          <w:rFonts w:ascii="Cambria Math" w:hAnsi="Cambria Math" w:cs="Times New Roman"/>
                          <w:bCs/>
                          <w:i/>
                          <w:sz w:val="24"/>
                          <w:szCs w:val="24"/>
                        </w:rPr>
                      </m:ctrlPr>
                    </m:dPr>
                    <m:e>
                      <m:sSup>
                        <m:sSupPr>
                          <m:ctrlPr>
                            <w:rPr>
                              <w:rFonts w:ascii="Cambria Math" w:hAnsi="Cambria Math" w:cs="Times New Roman"/>
                              <w:bCs/>
                              <w:i/>
                              <w:sz w:val="24"/>
                              <w:szCs w:val="24"/>
                            </w:rPr>
                          </m:ctrlPr>
                        </m:sSupPr>
                        <m:e>
                          <m:d>
                            <m:dPr>
                              <m:ctrlPr>
                                <w:rPr>
                                  <w:rFonts w:ascii="Cambria Math" w:hAnsi="Cambria Math" w:cs="Times New Roman"/>
                                  <w:bCs/>
                                  <w:i/>
                                  <w:sz w:val="24"/>
                                  <w:szCs w:val="24"/>
                                </w:rPr>
                              </m:ctrlPr>
                            </m:dPr>
                            <m:e>
                              <m:r>
                                <w:rPr>
                                  <w:rFonts w:ascii="Cambria Math" w:hAnsi="Cambria Math" w:cs="Times New Roman"/>
                                  <w:sz w:val="24"/>
                                  <w:szCs w:val="24"/>
                                </w:rPr>
                                <m:t>ω-</m:t>
                              </m:r>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0,j</m:t>
                                  </m:r>
                                </m:sub>
                              </m:sSub>
                              <m:r>
                                <w:rPr>
                                  <w:rFonts w:ascii="Cambria Math" w:hAnsi="Cambria Math" w:cs="Times New Roman"/>
                                  <w:sz w:val="24"/>
                                  <w:szCs w:val="24"/>
                                </w:rPr>
                                <m:t>-</m:t>
                              </m:r>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e>
                                <m:sub>
                                  <m:r>
                                    <w:rPr>
                                      <w:rFonts w:ascii="Cambria Math" w:hAnsi="Cambria Math" w:cs="Times New Roman"/>
                                      <w:sz w:val="24"/>
                                      <w:szCs w:val="24"/>
                                    </w:rPr>
                                    <m:t>j</m:t>
                                  </m:r>
                                </m:sub>
                              </m:sSub>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bCs/>
                              <w:i/>
                              <w:sz w:val="24"/>
                              <w:szCs w:val="24"/>
                            </w:rPr>
                          </m:ctrlPr>
                        </m:sSupPr>
                        <m:e>
                          <m:sSubSup>
                            <m:sSubSupPr>
                              <m:ctrlPr>
                                <w:rPr>
                                  <w:rFonts w:ascii="Cambria Math" w:hAnsi="Cambria Math" w:cs="Times New Roman"/>
                                  <w:bCs/>
                                  <w:i/>
                                  <w:sz w:val="24"/>
                                  <w:szCs w:val="24"/>
                                </w:rPr>
                              </m:ctrlPr>
                            </m:sSubSupPr>
                            <m:e>
                              <m:r>
                                <w:rPr>
                                  <w:rFonts w:ascii="Cambria Math" w:hAnsi="Cambria Math" w:cs="Times New Roman"/>
                                  <w:sz w:val="24"/>
                                  <w:szCs w:val="24"/>
                                </w:rPr>
                                <m:t>γ</m:t>
                              </m:r>
                            </m:e>
                            <m:sub>
                              <m:r>
                                <w:rPr>
                                  <w:rFonts w:ascii="Cambria Math" w:hAnsi="Cambria Math" w:cs="Times New Roman"/>
                                  <w:sz w:val="24"/>
                                  <w:szCs w:val="24"/>
                                </w:rPr>
                                <m:t>j</m:t>
                              </m:r>
                            </m:sub>
                            <m:sup>
                              <m:r>
                                <w:rPr>
                                  <w:rFonts w:ascii="Cambria Math" w:hAnsi="Cambria Math" w:cs="Times New Roman"/>
                                  <w:sz w:val="24"/>
                                  <w:szCs w:val="24"/>
                                </w:rPr>
                                <m:t>tot</m:t>
                              </m:r>
                            </m:sup>
                          </m:sSubSup>
                        </m:e>
                        <m:sup>
                          <m:r>
                            <w:rPr>
                              <w:rFonts w:ascii="Cambria Math" w:hAnsi="Cambria Math" w:cs="Times New Roman"/>
                              <w:sz w:val="24"/>
                              <w:szCs w:val="24"/>
                            </w:rPr>
                            <m:t>2</m:t>
                          </m:r>
                        </m:sup>
                      </m:sSup>
                    </m:e>
                  </m:d>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e>
                      </m:d>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r,0j</m:t>
                      </m:r>
                    </m:sub>
                  </m:sSub>
                  <m:sSub>
                    <m:sSubPr>
                      <m:ctrlPr>
                        <w:rPr>
                          <w:rFonts w:ascii="Cambria Math" w:hAnsi="Cambria Math" w:cs="Times New Roman"/>
                          <w:bCs/>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num>
                <m:den>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e>
                      </m:d>
                    </m:e>
                    <m:sup>
                      <m:r>
                        <w:rPr>
                          <w:rFonts w:ascii="Cambria Math" w:hAnsi="Cambria Math" w:cs="Times New Roman"/>
                          <w:sz w:val="24"/>
                          <w:szCs w:val="24"/>
                        </w:rPr>
                        <m:t>2</m:t>
                      </m:r>
                    </m:sup>
                  </m:sSup>
                </m:den>
              </m:f>
              <m:r>
                <m:rPr>
                  <m:sty m:val="p"/>
                </m:rPr>
                <w:rPr>
                  <w:rFonts w:ascii="Cambria Math" w:hAnsi="Cambria Math" w:cs="Times New Roman"/>
                  <w:sz w:val="24"/>
                  <w:szCs w:val="24"/>
                </w:rPr>
                <m:t>Re</m:t>
              </m:r>
              <m:d>
                <m:dPr>
                  <m:begChr m:val="["/>
                  <m:endChr m:val="]"/>
                  <m:ctrlPr>
                    <w:rPr>
                      <w:rFonts w:ascii="Cambria Math" w:hAnsi="Cambria Math" w:cs="Times New Roman"/>
                      <w:sz w:val="24"/>
                      <w:szCs w:val="24"/>
                    </w:rPr>
                  </m:ctrlPr>
                </m:dPr>
                <m:e>
                  <m:f>
                    <m:fPr>
                      <m:ctrlPr>
                        <w:rPr>
                          <w:rFonts w:ascii="Cambria Math" w:hAnsi="Cambria Math" w:cs="Times New Roman"/>
                          <w:bCs/>
                          <w:i/>
                          <w:sz w:val="24"/>
                          <w:szCs w:val="24"/>
                        </w:rPr>
                      </m:ctrlPr>
                    </m:fPr>
                    <m:num>
                      <m:sSubSup>
                        <m:sSubSupPr>
                          <m:ctrlPr>
                            <w:rPr>
                              <w:rFonts w:ascii="Cambria Math" w:hAnsi="Cambria Math" w:cs="Times New Roman"/>
                              <w:bCs/>
                              <w:i/>
                              <w:sz w:val="24"/>
                              <w:szCs w:val="24"/>
                            </w:rPr>
                          </m:ctrlPr>
                        </m:sSubSupPr>
                        <m:e>
                          <m:r>
                            <w:rPr>
                              <w:rFonts w:ascii="Cambria Math" w:hAnsi="Cambria Math" w:cs="Times New Roman"/>
                              <w:sz w:val="24"/>
                              <w:szCs w:val="24"/>
                            </w:rPr>
                            <m:t>r</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cs="Times New Roman"/>
                          <w:sz w:val="24"/>
                          <w:szCs w:val="24"/>
                        </w:rPr>
                        <m:t>G</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z</m:t>
                              </m:r>
                            </m:e>
                          </m:d>
                          <m:ctrlPr>
                            <w:rPr>
                              <w:rFonts w:ascii="Cambria Math" w:hAnsi="Cambria Math" w:cs="Times New Roman"/>
                              <w:bCs/>
                              <w:i/>
                              <w:sz w:val="24"/>
                              <w:szCs w:val="24"/>
                            </w:rPr>
                          </m:ctrlPr>
                        </m:e>
                        <m:sup>
                          <m:r>
                            <w:rPr>
                              <w:rFonts w:ascii="Cambria Math" w:hAnsi="Cambria Math" w:cs="Times New Roman"/>
                              <w:sz w:val="24"/>
                              <w:szCs w:val="24"/>
                            </w:rPr>
                            <m:t>2</m:t>
                          </m:r>
                        </m:sup>
                      </m:sSup>
                    </m:num>
                    <m:den>
                      <m:d>
                        <m:dPr>
                          <m:ctrlPr>
                            <w:rPr>
                              <w:rFonts w:ascii="Cambria Math" w:hAnsi="Cambria Math" w:cs="Times New Roman"/>
                              <w:bCs/>
                              <w:i/>
                              <w:sz w:val="24"/>
                              <w:szCs w:val="24"/>
                            </w:rPr>
                          </m:ctrlPr>
                        </m:dPr>
                        <m:e>
                          <m:r>
                            <w:rPr>
                              <w:rFonts w:ascii="Cambria Math" w:hAnsi="Cambria Math" w:cs="Times New Roman"/>
                              <w:sz w:val="24"/>
                              <w:szCs w:val="24"/>
                            </w:rPr>
                            <m:t>ω-</m:t>
                          </m:r>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0,j</m:t>
                              </m:r>
                            </m:sub>
                          </m:sSub>
                          <m:r>
                            <w:rPr>
                              <w:rFonts w:ascii="Cambria Math" w:hAnsi="Cambria Math" w:cs="Times New Roman"/>
                              <w:sz w:val="24"/>
                              <w:szCs w:val="24"/>
                            </w:rPr>
                            <m:t>-</m:t>
                          </m:r>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e>
                            <m:sub>
                              <m:r>
                                <w:rPr>
                                  <w:rFonts w:ascii="Cambria Math" w:hAnsi="Cambria Math" w:cs="Times New Roman"/>
                                  <w:sz w:val="24"/>
                                  <w:szCs w:val="24"/>
                                </w:rPr>
                                <m:t>j</m:t>
                              </m:r>
                            </m:sub>
                          </m:sSub>
                          <m:r>
                            <w:rPr>
                              <w:rFonts w:ascii="Cambria Math" w:hAnsi="Cambria Math" w:cs="Times New Roman"/>
                              <w:sz w:val="24"/>
                              <w:szCs w:val="24"/>
                            </w:rPr>
                            <m:t>+i</m:t>
                          </m:r>
                          <m:sSubSup>
                            <m:sSubSupPr>
                              <m:ctrlPr>
                                <w:rPr>
                                  <w:rFonts w:ascii="Cambria Math" w:hAnsi="Cambria Math" w:cs="Times New Roman"/>
                                  <w:bCs/>
                                  <w:i/>
                                  <w:sz w:val="24"/>
                                  <w:szCs w:val="24"/>
                                </w:rPr>
                              </m:ctrlPr>
                            </m:sSubSupPr>
                            <m:e>
                              <m:r>
                                <w:rPr>
                                  <w:rFonts w:ascii="Cambria Math" w:hAnsi="Cambria Math" w:cs="Times New Roman"/>
                                  <w:sz w:val="24"/>
                                  <w:szCs w:val="24"/>
                                </w:rPr>
                                <m:t>γ</m:t>
                              </m:r>
                            </m:e>
                            <m:sub>
                              <m:r>
                                <w:rPr>
                                  <w:rFonts w:ascii="Cambria Math" w:hAnsi="Cambria Math" w:cs="Times New Roman"/>
                                  <w:sz w:val="24"/>
                                  <w:szCs w:val="24"/>
                                </w:rPr>
                                <m:t>j</m:t>
                              </m:r>
                            </m:sub>
                            <m:sup>
                              <m:r>
                                <w:rPr>
                                  <w:rFonts w:ascii="Cambria Math" w:hAnsi="Cambria Math" w:cs="Times New Roman"/>
                                  <w:sz w:val="24"/>
                                  <w:szCs w:val="24"/>
                                </w:rPr>
                                <m:t>tot</m:t>
                              </m:r>
                            </m:sup>
                          </m:sSubSup>
                        </m:e>
                      </m:d>
                    </m:den>
                  </m:f>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11</m:t>
                  </m:r>
                </m:e>
              </m:d>
            </m:e>
          </m:eqArr>
        </m:oMath>
      </m:oMathPara>
    </w:p>
    <w:p w14:paraId="030071B4" w14:textId="6761E4DC" w:rsidR="00420C6B" w:rsidRPr="00356992" w:rsidRDefault="001E7AC6" w:rsidP="001E7AC6">
      <w:pPr>
        <w:spacing w:line="480" w:lineRule="auto"/>
        <w:rPr>
          <w:rFonts w:ascii="Times New Roman" w:hAnsi="Times New Roman" w:cs="Times New Roman"/>
          <w:sz w:val="24"/>
          <w:szCs w:val="24"/>
        </w:rPr>
      </w:pPr>
      <w:r w:rsidRPr="00356992">
        <w:rPr>
          <w:rFonts w:ascii="Times New Roman" w:hAnsi="Times New Roman" w:cs="Times New Roman"/>
          <w:sz w:val="24"/>
          <w:szCs w:val="24"/>
        </w:rPr>
        <w:t xml:space="preserve">where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sub</m:t>
            </m:r>
          </m:sub>
        </m:sSub>
        <m:r>
          <w:rPr>
            <w:rFonts w:ascii="Cambria Math" w:hAnsi="Cambria Math" w:cs="Times New Roman"/>
            <w:sz w:val="24"/>
            <w:szCs w:val="24"/>
          </w:rPr>
          <m:t xml:space="preserve"> </m:t>
        </m:r>
      </m:oMath>
      <w:r w:rsidR="00420C6B" w:rsidRPr="00356992">
        <w:rPr>
          <w:rFonts w:ascii="Times New Roman" w:hAnsi="Times New Roman" w:cs="Times New Roman"/>
          <w:sz w:val="24"/>
          <w:szCs w:val="24"/>
        </w:rPr>
        <w:t>is</w:t>
      </w:r>
      <w:r w:rsidRPr="00356992">
        <w:rPr>
          <w:rFonts w:ascii="Times New Roman" w:hAnsi="Times New Roman" w:cs="Times New Roman"/>
          <w:sz w:val="24"/>
          <w:szCs w:val="24"/>
        </w:rPr>
        <w:t xml:space="preserve"> the reflect</w:t>
      </w:r>
      <w:r w:rsidR="001E11A1" w:rsidRPr="00356992">
        <w:rPr>
          <w:rFonts w:ascii="Times New Roman" w:hAnsi="Times New Roman" w:cs="Times New Roman"/>
          <w:sz w:val="24"/>
          <w:szCs w:val="24"/>
        </w:rPr>
        <w:t>ance</w:t>
      </w:r>
      <w:r w:rsidRPr="00356992">
        <w:rPr>
          <w:rFonts w:ascii="Times New Roman" w:hAnsi="Times New Roman" w:cs="Times New Roman"/>
          <w:sz w:val="24"/>
          <w:szCs w:val="24"/>
        </w:rPr>
        <w:t xml:space="preserve"> </w:t>
      </w:r>
      <w:r w:rsidR="001E11A1" w:rsidRPr="00356992">
        <w:rPr>
          <w:rFonts w:ascii="Times New Roman" w:hAnsi="Times New Roman" w:cs="Times New Roman"/>
          <w:sz w:val="24"/>
          <w:szCs w:val="24"/>
        </w:rPr>
        <w:t xml:space="preserve">of the </w:t>
      </w:r>
      <w:r w:rsidR="002C1D27" w:rsidRPr="00356992">
        <w:rPr>
          <w:rFonts w:ascii="Times New Roman" w:hAnsi="Times New Roman" w:cs="Times New Roman"/>
          <w:sz w:val="24"/>
          <w:szCs w:val="24"/>
        </w:rPr>
        <w:t xml:space="preserve">substrate </w:t>
      </w:r>
      <w:proofErr w:type="gramStart"/>
      <w:r w:rsidR="002C1D27" w:rsidRPr="00356992">
        <w:rPr>
          <w:rFonts w:ascii="Times New Roman" w:hAnsi="Times New Roman" w:cs="Times New Roman"/>
          <w:sz w:val="24"/>
          <w:szCs w:val="24"/>
        </w:rPr>
        <w:t>stack</w:t>
      </w:r>
      <w:r w:rsidR="001E11A1" w:rsidRPr="00356992">
        <w:rPr>
          <w:rFonts w:ascii="Times New Roman" w:hAnsi="Times New Roman" w:cs="Times New Roman"/>
          <w:sz w:val="24"/>
          <w:szCs w:val="24"/>
        </w:rPr>
        <w:t>.</w:t>
      </w:r>
      <w:proofErr w:type="gramEnd"/>
      <w:r w:rsidRPr="00356992">
        <w:rPr>
          <w:rFonts w:ascii="Times New Roman" w:hAnsi="Times New Roman" w:cs="Times New Roman"/>
          <w:sz w:val="24"/>
          <w:szCs w:val="24"/>
        </w:rPr>
        <w:t xml:space="preserve"> This </w:t>
      </w:r>
      <w:r w:rsidR="002C1D27" w:rsidRPr="00356992">
        <w:rPr>
          <w:rFonts w:ascii="Times New Roman" w:hAnsi="Times New Roman" w:cs="Times New Roman"/>
          <w:sz w:val="24"/>
          <w:szCs w:val="24"/>
        </w:rPr>
        <w:t>approach</w:t>
      </w:r>
      <w:r w:rsidRPr="00356992">
        <w:rPr>
          <w:rFonts w:ascii="Times New Roman" w:hAnsi="Times New Roman" w:cs="Times New Roman"/>
          <w:sz w:val="24"/>
          <w:szCs w:val="24"/>
        </w:rPr>
        <w:t xml:space="preserve"> </w:t>
      </w:r>
      <w:r w:rsidR="002C1D27" w:rsidRPr="00356992">
        <w:rPr>
          <w:rFonts w:ascii="Times New Roman" w:hAnsi="Times New Roman" w:cs="Times New Roman"/>
          <w:sz w:val="24"/>
          <w:szCs w:val="24"/>
        </w:rPr>
        <w:t>captures</w:t>
      </w:r>
      <w:r w:rsidRPr="00356992">
        <w:rPr>
          <w:rFonts w:ascii="Times New Roman" w:hAnsi="Times New Roman" w:cs="Times New Roman"/>
          <w:sz w:val="24"/>
          <w:szCs w:val="24"/>
        </w:rPr>
        <w:t xml:space="preserve"> the interference between the substrate and the TMD layer, with the influence of the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356992">
        <w:rPr>
          <w:rFonts w:ascii="Times New Roman" w:hAnsi="Times New Roman" w:cs="Times New Roman"/>
          <w:sz w:val="24"/>
          <w:szCs w:val="24"/>
        </w:rPr>
        <w:t xml:space="preserve"> </w:t>
      </w:r>
      <w:r w:rsidR="002C1D27" w:rsidRPr="00356992">
        <w:rPr>
          <w:rFonts w:ascii="Times New Roman" w:hAnsi="Times New Roman" w:cs="Times New Roman"/>
          <w:sz w:val="24"/>
          <w:szCs w:val="24"/>
        </w:rPr>
        <w:t>playing a role in shaping excitonic linewidth</w:t>
      </w:r>
      <w:r w:rsidRPr="00356992">
        <w:rPr>
          <w:rFonts w:ascii="Times New Roman" w:hAnsi="Times New Roman" w:cs="Times New Roman"/>
          <w:sz w:val="24"/>
          <w:szCs w:val="24"/>
        </w:rPr>
        <w:t>.</w:t>
      </w:r>
      <w:r w:rsidR="002C1D27" w:rsidRPr="00356992">
        <w:rPr>
          <w:rFonts w:ascii="Times New Roman" w:hAnsi="Times New Roman" w:cs="Times New Roman"/>
          <w:sz w:val="24"/>
          <w:szCs w:val="24"/>
        </w:rPr>
        <w:t xml:space="preserve"> The analysis is performed within the linear response of susceptibility, assuming low excitation power where perturbative quantum electrodynamic approach </w:t>
      </w:r>
      <w:r w:rsidR="000F5C06" w:rsidRPr="00356992">
        <w:rPr>
          <w:rFonts w:ascii="Times New Roman" w:hAnsi="Times New Roman" w:cs="Times New Roman"/>
          <w:sz w:val="24"/>
          <w:szCs w:val="24"/>
        </w:rPr>
        <w:t>remains</w:t>
      </w:r>
      <w:r w:rsidR="002C1D27" w:rsidRPr="00356992">
        <w:rPr>
          <w:rFonts w:ascii="Times New Roman" w:hAnsi="Times New Roman" w:cs="Times New Roman"/>
          <w:sz w:val="24"/>
          <w:szCs w:val="24"/>
        </w:rPr>
        <w:t xml:space="preserve"> valid.</w:t>
      </w:r>
      <w:r w:rsidRPr="00356992">
        <w:rPr>
          <w:rFonts w:ascii="Times New Roman" w:hAnsi="Times New Roman" w:cs="Times New Roman"/>
          <w:sz w:val="24"/>
          <w:szCs w:val="24"/>
        </w:rPr>
        <w:t xml:space="preserve"> </w:t>
      </w:r>
      <w:r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{"citationID":"7JxYSek6","properties":{"formattedCitation":"\\uc0\\u160{}[35,62]","plainCitation":" [35,62]","noteIndex":0},"citationItems":[{"id":1730,"uris":["http://zotero.org/users/10892785/items/Z9J7TNH6"],"itemData":{"id":1730,"type":"article-journal","abstract":"We demonstrate that a single layer of MoSe2 encapsulated by hexagonal boron nitride can act as an electrically switchable mirror at cryogenic temperatures, reflecting up to 85% of incident light at the excitonic resonance. This high reflectance is a direct consequence of the excellent coherence properties of excitons in this atomically thin semiconductor. We show that the MoSe2 monolayer exhibits power-and wavelength-dependent nonlinearities that stem from exciton-based lattice heating in the case of continuous-wave excitation and exciton-exciton interactions when fast, pulsed laser excitation is used.","container-title":"Physical Review Letters","DOI":"10.1103/PhysRevLett.120.037402","issue":"3","journalAbbreviation":"Phys. Rev. Lett.","note":"publisher: American Physical Society","page":"037402","source":"APS","title":"Large Excitonic Reflectivity of Monolayer ${\\mathrm{MoSe}}_{2}$ Encapsulated in Hexagonal Boron Nitride","volume":"120","author":[{"family":"Scuri","given":"Giovanni"},{"family":"Zhou","given":"You"},{"family":"High","given":"Alexander A."},{"family":"Wild","given":"Dominik S."},{"family":"Shu","given":"Chi"},{"family":"De Greve","given":"Kristiaan"},{"family":"Jauregui","given":"Luis A."},{"family":"Taniguchi","given":"Takashi"},{"family":"Watanabe","given":"Kenji"},{"family":"Kim","given":"Philip"},{"family":"Lukin","given":"Mikhail D."},{"family":"Park","given":"Hongkun"}],"issued":{"date-parts":[["2018",1,18]]}}},{"id":2005,"uris":["http://zotero.org/users/10892785/items/29RCQ4SE"],"itemData":{"id":2005,"type":"article-journal","abstract":"Exciton resonances in monolayer transition-metal dichalcogenides (TMDs) provide exceptionally strong light–matter interaction at room temperature. Their spectral line shape is critical in the design of a myriad of optoelectronic devices, ranging from solar cells to quantum information processing. However, disorder resulting from static inhomogeneities and dynamical fluctuations can significantly impact the line shape. Many recent works experimentally evaluate the optical properties of TMD monolayers placed on a substrate and the line shape is typically linked directly to the material’s quality. Here, we highlight that the interference of the substrate and TMD reflections can strongly influence the line shape. We further show how basic, room-temperature reflection measurements allow investigation of the quantum mechanical exciton dynamics by systematically controlling the substrate reflection with index-matching oils. By removing the substrate contribution with properly chosen oil, we can extract the excitonic decay rates including the quantum mechanical dephasing rate. The results provide valuable guidance for the engineering of exciton line shapes in layered nanophotonic systems.","container-title":"Nanophotonics","DOI":"10.1515/nanoph-2023-0193","ISSN":"2192-8614","issue":"16","language":"en","license":"De Gruyter expressly reserves the right to use all content for commercial text and data mining within the meaning of Section 44b of the German Copyright Act.","note":"publisher: De Gruyter","page":"3291-3300","source":"www.degruyter.com","title":"Impact of substrates and quantum effects on exciton line shapes of 2D semiconductors at room temperature","volume":"12","author":[{"family":"Groep","given":"Jorik","dropping-particle":"van de"},{"family":"Li","given":"Qitong"},{"family":"Song","given":"Jung-Hwan"},{"family":"Kik","given":"Pieter G."},{"family":"Brongersma","given":"Mark L."}],"issued":{"date-parts":[["2023",8,1]]}}}],"schema":"https://github.com/citation-style-language/schema/raw/master/csl-citation.json"} </w:instrText>
      </w:r>
      <w:r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[35,62]</w:t>
      </w:r>
      <w:r w:rsidRPr="00356992">
        <w:rPr>
          <w:rFonts w:ascii="Times New Roman" w:hAnsi="Times New Roman" w:cs="Times New Roman"/>
          <w:sz w:val="24"/>
          <w:szCs w:val="24"/>
        </w:rPr>
        <w:fldChar w:fldCharType="end"/>
      </w:r>
    </w:p>
    <w:p w14:paraId="4F764EAC" w14:textId="28F74E68" w:rsidR="007D5A76" w:rsidRPr="00356992" w:rsidRDefault="002C4E80" w:rsidP="007D5A76">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T</w:t>
      </w:r>
      <w:r w:rsidR="007D5A76" w:rsidRPr="00356992">
        <w:rPr>
          <w:rFonts w:ascii="Times New Roman" w:hAnsi="Times New Roman" w:cs="Times New Roman"/>
          <w:sz w:val="24"/>
          <w:szCs w:val="24"/>
        </w:rPr>
        <w:t xml:space="preserve">he presence of disorder in TMD materials influences their optical response, as evidenced in both </w:t>
      </w:r>
      <w:r w:rsidR="00502744" w:rsidRPr="00356992">
        <w:rPr>
          <w:rFonts w:ascii="Times New Roman" w:hAnsi="Times New Roman" w:cs="Times New Roman"/>
          <w:sz w:val="24"/>
          <w:szCs w:val="24"/>
        </w:rPr>
        <w:t>the steady-state</w:t>
      </w:r>
      <w:r w:rsidR="007D5A76" w:rsidRPr="00356992">
        <w:rPr>
          <w:rFonts w:ascii="Times New Roman" w:hAnsi="Times New Roman" w:cs="Times New Roman"/>
          <w:sz w:val="24"/>
          <w:szCs w:val="24"/>
        </w:rPr>
        <w:t xml:space="preserve"> and</w:t>
      </w:r>
      <w:r w:rsidR="00502744" w:rsidRPr="00356992">
        <w:rPr>
          <w:rFonts w:ascii="Times New Roman" w:hAnsi="Times New Roman" w:cs="Times New Roman"/>
          <w:sz w:val="24"/>
          <w:szCs w:val="24"/>
        </w:rPr>
        <w:t xml:space="preserve"> nonequilibrium</w:t>
      </w:r>
      <w:r w:rsidR="007D5A76" w:rsidRPr="00356992">
        <w:rPr>
          <w:rFonts w:ascii="Times New Roman" w:hAnsi="Times New Roman" w:cs="Times New Roman"/>
          <w:sz w:val="24"/>
          <w:szCs w:val="24"/>
        </w:rPr>
        <w:t xml:space="preserve"> time-resolved spectroscopy. Analogous to well-studied semiconductor quantum wells, th</w:t>
      </w:r>
      <w:r w:rsidR="00934FB6" w:rsidRPr="00356992">
        <w:rPr>
          <w:rFonts w:ascii="Times New Roman" w:hAnsi="Times New Roman" w:cs="Times New Roman" w:hint="eastAsia"/>
          <w:sz w:val="24"/>
          <w:szCs w:val="24"/>
        </w:rPr>
        <w:t xml:space="preserve">e </w:t>
      </w:r>
      <w:r w:rsidR="007D5A76" w:rsidRPr="00356992">
        <w:rPr>
          <w:rFonts w:ascii="Times New Roman" w:hAnsi="Times New Roman" w:cs="Times New Roman"/>
          <w:sz w:val="24"/>
          <w:szCs w:val="24"/>
        </w:rPr>
        <w:t xml:space="preserve">disorder leads to </w:t>
      </w:r>
      <w:r w:rsidRPr="00356992">
        <w:rPr>
          <w:rFonts w:ascii="Times New Roman" w:hAnsi="Times New Roman" w:cs="Times New Roman"/>
          <w:sz w:val="24"/>
          <w:szCs w:val="24"/>
        </w:rPr>
        <w:t>spectral feature</w:t>
      </w:r>
      <w:r w:rsidR="00502744" w:rsidRPr="00356992">
        <w:rPr>
          <w:rFonts w:ascii="Times New Roman" w:hAnsi="Times New Roman" w:cs="Times New Roman"/>
          <w:sz w:val="24"/>
          <w:szCs w:val="24"/>
        </w:rPr>
        <w:t>s</w:t>
      </w:r>
      <w:r w:rsidR="007D5A76" w:rsidRPr="00356992">
        <w:rPr>
          <w:rFonts w:ascii="Times New Roman" w:hAnsi="Times New Roman" w:cs="Times New Roman"/>
          <w:sz w:val="24"/>
          <w:szCs w:val="24"/>
        </w:rPr>
        <w:t xml:space="preserve"> such as inhomogeneous broadening of exciton resonances, mixed Lorentzian-Gaussian spectra</w:t>
      </w:r>
      <w:r w:rsidR="007D5A76"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{"citationID":"k3dgVNwC","properties":{"formattedCitation":"\\uc0\\u160{}[26,63]","plainCitation":" [26,63]","noteIndex":0},"citationItems":[{"id":52,"uris":["http://zotero.org/users/10892785/items/6B52PSZN"],"itemData":{"id":52,"type":"article-journal","abstract":"The band-edge optical response of transition metal dichalcogenides, an emerging class of atomically thin semiconductors, is dominated by tightly bound excitons localized at the corners of the Brillouin zone (valley excitons). A fundamental yet unknown property of valley excitons in these materials is the intrinsic homogeneous linewidth, which reflects irreversible quantum dissipation arising from system (exciton) and bath (vacuum and other quasiparticles) interactions and determines the timescale during which excitons can be coherently manipulated. Here we use optical two-dimensional Fourier transform spectroscopy to measure the exciton homogeneous linewidth in monolayer tungsten diselenide (WSe2). The homogeneous linewidth is found to be nearly two orders of magnitude narrower than the inhomogeneous width at low temperatures. We evaluate quantitatively the role of exciton–exciton and exciton–phonon interactions and population relaxation as linewidth broadening mechanisms. The key insights reported here—strong many-body effects and intrinsically rapid radiative recombination—are expected to be ubiquitous in atomically thin semiconductors.","container-title":"Nature Communications","DOI":"10.1038/ncomms9315","ISSN":"2041-1723","issue":"1","journalAbbreviation":"Nat Commun","language":"en","license":"2015 The Author(s)","note":"number: 1\npublisher: Nature Publishing Group","page":"8315","source":"www.nature.com","title":"Intrinsic homogeneous linewidth and broadening mechanisms of excitons in monolayer transition metal dichalcogenides","volume":"6","author":[{"family":"Moody","given":"Galan"},{"family":"Kavir Dass","given":"Chandriker"},{"family":"Hao","given":"Kai"},{"family":"Chen","given":"Chang-Hsiao"},{"family":"Li","given":"Lain-Jong"},{"family":"Singh","given":"Akshay"},{"family":"Tran","given":"Kha"},{"family":"Clark","given":"Genevieve"},{"family":"Xu","given":"Xiaodong"},{"family":"Berghäuser","given":"Gunnar"},{"family":"Malic","given":"Ermin"},{"family":"Knorr","given":"Andreas"},{"family":"Li","given":"Xiaoqin"}],"issued":{"date-parts":[["2015",9,18]]}}},{"id":2473,"uris":["http://zotero.org/users/10892785/items/PTG4MWX4"],"itemData":{"id":2473,"type":"article-journal","container-title":"Physical Review B","DOI":"10.1103/PhysRevB.57.4670","ISSN":"0163-1829, 1095-3795","issue":"8","journalAbbreviation":"Phys. Rev. B","language":"en","license":"http://link.aps.org/licenses/aps-default-license","page":"4670-4680","source":"DOI.org (Crossref)","title":"Effect of inhomogeneous broadening on optical properties of excitons in quantum wells","volume":"57","author":[{"family":"Andreani","given":"Lucio Claudio"},{"family":"Panzarini","given":"Giovanna"},{"family":"Kavokin","given":"Alexey V."},{"family":"Vladimirova","given":"Maria R."}],"issued":{"date-parts":[["1998",2,15]]}}}],"schema":"https://github.com/citation-style-language/schema/raw/master/csl-citation.json"} </w:instrText>
      </w:r>
      <w:r w:rsidR="007D5A76"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[26,63]</w:t>
      </w:r>
      <w:r w:rsidR="007D5A76" w:rsidRPr="00356992">
        <w:rPr>
          <w:rFonts w:ascii="Times New Roman" w:hAnsi="Times New Roman" w:cs="Times New Roman"/>
          <w:sz w:val="24"/>
          <w:szCs w:val="24"/>
        </w:rPr>
        <w:fldChar w:fldCharType="end"/>
      </w:r>
      <w:r w:rsidRPr="00356992">
        <w:rPr>
          <w:rFonts w:ascii="Times New Roman" w:hAnsi="Times New Roman" w:cs="Times New Roman"/>
          <w:sz w:val="24"/>
          <w:szCs w:val="24"/>
        </w:rPr>
        <w:t>,</w:t>
      </w:r>
      <w:r w:rsidR="007D5A76"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and </w:t>
      </w:r>
      <w:r w:rsidR="007D5A76" w:rsidRPr="00356992">
        <w:rPr>
          <w:rFonts w:ascii="Times New Roman" w:hAnsi="Times New Roman" w:cs="Times New Roman"/>
          <w:sz w:val="24"/>
          <w:szCs w:val="24"/>
        </w:rPr>
        <w:t>modification of exciton radiative lifetime.</w:t>
      </w:r>
      <w:r w:rsidR="007D5A76"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{"citationID":"V5Qi2JKN","properties":{"formattedCitation":"\\uc0\\u160{}[64]","plainCitation":" [64]","noteIndex":0},"citationItems":[{"id":2011,"uris":["http://zotero.org/users/10892785/items/BYU7YS9H"],"itemData":{"id":2011,"type":"article-journal","abstract":"The light-matter interaction in bulk semiconductors is in the strong-coupling regime with hybrid eigenstates, the so-called exciton polaritons and phonon polaritons. In two-dimensional (2D) systems, the translational invariance is broken in the direction perpendicular to the plane of the 2D system. The light-matter interaction switches to the weak-coupling regime with a finite radiative lifetime of the matter excitations in 2D. Radiative phenomena have been extensively studied for 2D excitons in quantum wells and 2D crystals, but their counterpart has never been addressed for optical phonons in 2D. Here we present a parallel study of the exciton and phonon radiative linewidths in atomically thin layers of hexagonal boron nitride (ℎ-BN), epitaxially grown on graphite. Reflectivity experiments are performed either in the deep ultraviolet for the excitonic resonance or in the midinfrared for the phononic one. A quantitative interpretation is implemented in the framework of a transfer matrix approach generalized to the case of monolayers with the inclusion of Breit-Wigner resonances of either excitonic or phononic nature. For the exciton we find a giant radiative broadening in comparison to other 2D crystals, with a value of </w:instrText>
      </w:r>
      <w:r w:rsidR="00006CC5">
        <w:rPr>
          <w:rFonts w:ascii="Times New Roman" w:hAnsi="Times New Roman" w:cs="Times New Roman" w:hint="eastAsia"/>
          <w:sz w:val="24"/>
          <w:szCs w:val="24"/>
        </w:rPr>
        <w:instrText>∼</w:instrText>
      </w:r>
      <w:r w:rsidR="00006CC5">
        <w:rPr>
          <w:rFonts w:ascii="Times New Roman" w:hAnsi="Times New Roman" w:cs="Times New Roman"/>
          <w:sz w:val="24"/>
          <w:szCs w:val="24"/>
        </w:rPr>
        <w:instrText xml:space="preserve">25 meV related to the strong excitonic effects in ℎ-BN. For the phonon we provide the first estimation of the radiative linewidth of a 2D phonon, with a value of </w:instrText>
      </w:r>
      <w:r w:rsidR="00006CC5">
        <w:rPr>
          <w:rFonts w:ascii="Times New Roman" w:hAnsi="Times New Roman" w:cs="Times New Roman" w:hint="eastAsia"/>
          <w:sz w:val="24"/>
          <w:szCs w:val="24"/>
        </w:rPr>
        <w:instrText>∼</w:instrText>
      </w:r>
      <w:r w:rsidR="00006CC5">
        <w:rPr>
          <w:rFonts w:ascii="Times New Roman" w:hAnsi="Times New Roman" w:cs="Times New Roman"/>
          <w:sz w:val="24"/>
          <w:szCs w:val="24"/>
        </w:rPr>
        <w:instrText xml:space="preserve">0.2 meV in monolayer ℎ-BN. Our results are found to be in good agreement with first-principles calculations. Our study unravels the existence of radiative states for optical phonons in 2D, with numerous perspectives for fundamental physics, optoelectronic applications in the midinfrared spectral range, and advanced thermal management, and ℎ-BN is emerging as a model system in this novel topic.","container-title":"Physical Review X","DOI":"10.1103/PhysRevX.12.011057","issue":"1","journalAbbreviation":"Phys. Rev. X","note":"publisher: American Physical Society","page":"011057","source":"APS","title":"Exciton and Phonon Radiative Linewidths in Monolayer Boron Nitride","volume":"12","author":[{"family":"Cassabois","given":"G."},{"family":"Fugallo","given":"G."},{"family":"Elias","given":"C."},{"family":"Valvin","given":"P."},{"family":"Rousseau","given":"A."},{"family":"Gil","given":"B."},{"family":"Summerfield","given":"A."},{"family":"Mellor","given":"C. J."},{"family":"Cheng","given":"T. S."},{"family":"Eaves","given":"L."},{"family":"Foxon","given":"C. T."},{"family":"Beton","given":"P. H."},{"family":"Lazzeri","given":"M."},{"family":"Segura","given":"A."},{"family":"Novikov","given":"S. V."}],"issued":{"date-parts":[["2022",3,24]]}}}],"schema":"https://github.com/citation-style-language/schema/raw/master/csl-citation.json"} </w:instrText>
      </w:r>
      <w:r w:rsidR="007D5A76"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[64]</w:t>
      </w:r>
      <w:r w:rsidR="007D5A76" w:rsidRPr="00356992">
        <w:rPr>
          <w:rFonts w:ascii="Times New Roman" w:hAnsi="Times New Roman" w:cs="Times New Roman"/>
          <w:sz w:val="24"/>
          <w:szCs w:val="24"/>
        </w:rPr>
        <w:fldChar w:fldCharType="end"/>
      </w:r>
      <w:r w:rsidR="007D5A76" w:rsidRPr="00356992">
        <w:rPr>
          <w:rFonts w:ascii="Times New Roman" w:hAnsi="Times New Roman" w:cs="Times New Roman"/>
          <w:sz w:val="24"/>
          <w:szCs w:val="24"/>
        </w:rPr>
        <w:t xml:space="preserve"> We </w:t>
      </w:r>
      <w:r w:rsidRPr="00356992">
        <w:rPr>
          <w:rFonts w:ascii="Times New Roman" w:hAnsi="Times New Roman" w:cs="Times New Roman"/>
          <w:sz w:val="24"/>
          <w:szCs w:val="24"/>
        </w:rPr>
        <w:t>consider that</w:t>
      </w:r>
      <w:r w:rsidR="007D5A76" w:rsidRPr="00356992">
        <w:rPr>
          <w:rFonts w:ascii="Times New Roman" w:hAnsi="Times New Roman" w:cs="Times New Roman"/>
          <w:sz w:val="24"/>
          <w:szCs w:val="24"/>
        </w:rPr>
        <w:t xml:space="preserve"> the inhomogeneous broadening of the exciton resonance frequency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oMath>
      <w:r w:rsidR="007D5A76" w:rsidRPr="00356992">
        <w:rPr>
          <w:rFonts w:ascii="Times New Roman" w:hAnsi="Times New Roman" w:cs="Times New Roman" w:hint="eastAsia"/>
          <w:sz w:val="24"/>
          <w:szCs w:val="24"/>
        </w:rPr>
        <w:t xml:space="preserve"> </w:t>
      </w:r>
      <w:r w:rsidR="00502744" w:rsidRPr="00356992">
        <w:rPr>
          <w:rFonts w:ascii="Times New Roman" w:hAnsi="Times New Roman" w:cs="Times New Roman"/>
          <w:sz w:val="24"/>
          <w:szCs w:val="24"/>
        </w:rPr>
        <w:t>is spectrally distributed by a</w:t>
      </w:r>
      <w:r w:rsidR="007D5A76" w:rsidRPr="00356992">
        <w:rPr>
          <w:rFonts w:ascii="Times New Roman" w:hAnsi="Times New Roman" w:cs="Times New Roman"/>
          <w:sz w:val="24"/>
          <w:szCs w:val="24"/>
        </w:rPr>
        <w:t xml:space="preserve"> Gaussian </w:t>
      </w:r>
      <w:r w:rsidR="007D5A76" w:rsidRPr="00356992">
        <w:rPr>
          <w:rFonts w:ascii="Times New Roman" w:hAnsi="Times New Roman" w:cs="Times New Roman"/>
          <w:sz w:val="24"/>
          <w:szCs w:val="24"/>
        </w:rPr>
        <w:lastRenderedPageBreak/>
        <w:t>function</w:t>
      </w:r>
      <w:r w:rsidR="007D5A76"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{"citationID":"EWWgAcrF","properties":{"formattedCitation":"\\uc0\\u160{}[63]","plainCitation":" [63]","noteIndex":0},"citationItems":[{"id":2473,"uris":["http://zotero.org/users/10892785/items/PTG4MWX4"],"itemData":{"id":2473,"type":"article-journal","container-title":"Physical Review B","DOI":"10.1103/PhysRevB.57.4670","ISSN":"0163-1829, 1095-3795","issue":"8","journalAbbreviation":"Phys. Rev. B","language":"en","license":"http://link.aps.org/licenses/aps-default-license","page":"4670-4680","source":"DOI.org (Crossref)","title":"Effect of inhomogeneous broadening on optical properties of excitons in quantum wells","volume":"57","author":[{"family":"Andreani","given":"Lucio Claudio"},{"family":"Panzarini","given":"Giovanna"},{"family":"Kavokin","given":"Alexey V."},{"family":"Vladimirova","given":"Maria R."}],"issued":{"date-parts":[["1998",2,15]]}}}],"schema":"https://github.com/citation-style-language/schema/raw/master/csl-citation.json"} </w:instrText>
      </w:r>
      <w:r w:rsidR="007D5A76"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[63]</w:t>
      </w:r>
      <w:r w:rsidR="007D5A76" w:rsidRPr="00356992">
        <w:rPr>
          <w:rFonts w:ascii="Times New Roman" w:hAnsi="Times New Roman" w:cs="Times New Roman"/>
          <w:sz w:val="24"/>
          <w:szCs w:val="24"/>
        </w:rPr>
        <w:fldChar w:fldCharType="end"/>
      </w:r>
      <w:r w:rsidR="007D5A76" w:rsidRPr="00356992">
        <w:rPr>
          <w:rFonts w:ascii="Times New Roman" w:hAnsi="Times New Roman" w:cs="Times New Roman"/>
          <w:sz w:val="24"/>
          <w:szCs w:val="24"/>
        </w:rPr>
        <w:t xml:space="preserve">, and </w:t>
      </w:r>
      <w:r w:rsidR="00502744" w:rsidRPr="00356992">
        <w:rPr>
          <w:rFonts w:ascii="Times New Roman" w:hAnsi="Times New Roman" w:cs="Times New Roman"/>
          <w:sz w:val="24"/>
          <w:szCs w:val="24"/>
        </w:rPr>
        <w:t>where</w:t>
      </w:r>
      <w:r w:rsidR="007D5A76" w:rsidRPr="00356992">
        <w:rPr>
          <w:rFonts w:ascii="Times New Roman" w:hAnsi="Times New Roman" w:cs="Times New Roman"/>
          <w:sz w:val="24"/>
          <w:szCs w:val="24"/>
        </w:rPr>
        <w:t xml:space="preserve"> no phase coherence (i.e., no interference) between excitons </w:t>
      </w:r>
      <w:r w:rsidR="00502744" w:rsidRPr="00356992">
        <w:rPr>
          <w:rFonts w:ascii="Times New Roman" w:hAnsi="Times New Roman" w:cs="Times New Roman"/>
          <w:sz w:val="24"/>
          <w:szCs w:val="24"/>
        </w:rPr>
        <w:t>is assumed among</w:t>
      </w:r>
      <w:r w:rsidR="007D5A76" w:rsidRPr="00356992">
        <w:rPr>
          <w:rFonts w:ascii="Times New Roman" w:hAnsi="Times New Roman" w:cs="Times New Roman"/>
          <w:sz w:val="24"/>
          <w:szCs w:val="24"/>
        </w:rPr>
        <w:t xml:space="preserve"> different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oMath>
      <w:r w:rsidR="00502744" w:rsidRPr="00356992">
        <w:rPr>
          <w:rFonts w:ascii="Times New Roman" w:hAnsi="Times New Roman" w:cs="Times New Roman"/>
          <w:sz w:val="24"/>
          <w:szCs w:val="24"/>
        </w:rPr>
        <w:t>’s</w:t>
      </w:r>
      <w:r w:rsidR="007D5A76" w:rsidRPr="00356992">
        <w:rPr>
          <w:rFonts w:ascii="Times New Roman" w:hAnsi="Times New Roman" w:cs="Times New Roman"/>
          <w:sz w:val="24"/>
          <w:szCs w:val="24"/>
        </w:rPr>
        <w:t>. In this case, the susceptibility becomes a convolution of a Lorentzian and Gaussian distribution</w:t>
      </w:r>
    </w:p>
    <w:p w14:paraId="08B4F14F" w14:textId="720C282D" w:rsidR="007D5A76" w:rsidRPr="00356992" w:rsidRDefault="00B83453" w:rsidP="007D5A76">
      <w:pPr>
        <w:spacing w:line="480" w:lineRule="auto"/>
        <w:ind w:firstLineChars="100" w:firstLine="24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acc>
                <m:accPr>
                  <m:chr m:val="̃"/>
                  <m:ctrlPr>
                    <w:rPr>
                      <w:rFonts w:ascii="Cambria Math" w:hAnsi="Cambria Math" w:cs="Times New Roman"/>
                      <w:i/>
                      <w:sz w:val="24"/>
                      <w:szCs w:val="24"/>
                    </w:rPr>
                  </m:ctrlPr>
                </m:accPr>
                <m:e>
                  <m:r>
                    <w:rPr>
                      <w:rFonts w:ascii="Cambria Math" w:hAnsi="Cambria Math" w:cs="Times New Roman"/>
                      <w:sz w:val="24"/>
                      <w:szCs w:val="24"/>
                    </w:rPr>
                    <m:t>χ</m:t>
                  </m:r>
                </m:e>
              </m:acc>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nary>
                <m:naryPr>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dνχ</m:t>
                  </m:r>
                  <m:d>
                    <m:dPr>
                      <m:ctrlPr>
                        <w:rPr>
                          <w:rFonts w:ascii="Cambria Math" w:hAnsi="Cambria Math" w:cs="Times New Roman"/>
                          <w:i/>
                          <w:sz w:val="24"/>
                          <w:szCs w:val="24"/>
                        </w:rPr>
                      </m:ctrlPr>
                    </m:dPr>
                    <m:e>
                      <m:r>
                        <w:rPr>
                          <w:rFonts w:ascii="Cambria Math" w:hAnsi="Cambria Math" w:cs="Times New Roman"/>
                          <w:sz w:val="24"/>
                          <w:szCs w:val="24"/>
                        </w:rPr>
                        <m:t>ω-ν</m:t>
                      </m:r>
                    </m:e>
                  </m:d>
                </m:e>
              </m:nary>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ν</m:t>
                  </m:r>
                </m:e>
              </m:d>
              <m:r>
                <w:rPr>
                  <w:rFonts w:ascii="Cambria Math" w:hAnsi="Cambria Math" w:cs="Times New Roman"/>
                  <w:sz w:val="24"/>
                  <w:szCs w:val="24"/>
                </w:rPr>
                <m:t>=i</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e>
              </m:rad>
              <m:f>
                <m:fPr>
                  <m:ctrlPr>
                    <w:rPr>
                      <w:rFonts w:ascii="Cambria Math" w:hAnsi="Cambria Math" w:cs="Times New Roman"/>
                      <w:i/>
                      <w:sz w:val="24"/>
                      <w:szCs w:val="24"/>
                    </w:rPr>
                  </m:ctrlPr>
                </m:fPr>
                <m:num>
                  <m:r>
                    <w:rPr>
                      <w:rFonts w:ascii="Cambria Math" w:hAnsi="Cambria Math" w:cs="Times New Roman"/>
                      <w:sz w:val="24"/>
                      <w:szCs w:val="24"/>
                    </w:rPr>
                    <m:t>c</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r,0</m:t>
                      </m:r>
                    </m:sub>
                  </m:sSub>
                </m:num>
                <m:den>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inh</m:t>
                      </m:r>
                    </m:sub>
                  </m:sSub>
                </m:den>
              </m:f>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ζ</m:t>
                  </m:r>
                </m:e>
              </m:d>
              <m:r>
                <w:rPr>
                  <w:rFonts w:ascii="Cambria Math" w:hAnsi="Cambria Math" w:cs="Times New Roman"/>
                  <w:sz w:val="24"/>
                  <w:szCs w:val="24"/>
                </w:rPr>
                <m:t>, #</m:t>
              </m:r>
              <m:d>
                <m:dPr>
                  <m:ctrlPr>
                    <w:rPr>
                      <w:rFonts w:ascii="Cambria Math" w:hAnsi="Cambria Math" w:cs="Times New Roman"/>
                      <w:i/>
                      <w:sz w:val="24"/>
                      <w:szCs w:val="24"/>
                    </w:rPr>
                  </m:ctrlPr>
                </m:dPr>
                <m:e>
                  <m:r>
                    <w:rPr>
                      <w:rFonts w:ascii="Cambria Math" w:hAnsi="Cambria Math" w:cs="Times New Roman"/>
                      <w:sz w:val="24"/>
                      <w:szCs w:val="24"/>
                    </w:rPr>
                    <m:t>12</m:t>
                  </m:r>
                </m:e>
              </m:d>
            </m:e>
          </m:eqArr>
        </m:oMath>
      </m:oMathPara>
    </w:p>
    <w:p w14:paraId="209A087E" w14:textId="77777777" w:rsidR="007D5A76" w:rsidRPr="00356992" w:rsidRDefault="007D5A76" w:rsidP="007D5A76">
      <w:pPr>
        <w:spacing w:line="480" w:lineRule="auto"/>
        <w:rPr>
          <w:rFonts w:ascii="Times New Roman" w:hAnsi="Times New Roman" w:cs="Times New Roman"/>
          <w:sz w:val="24"/>
          <w:szCs w:val="24"/>
        </w:rPr>
      </w:pPr>
      <w:r w:rsidRPr="00356992">
        <w:rPr>
          <w:rFonts w:ascii="Times New Roman" w:hAnsi="Times New Roman" w:cs="Times New Roman"/>
          <w:sz w:val="24"/>
          <w:szCs w:val="24"/>
        </w:rPr>
        <w:t>where</w:t>
      </w:r>
    </w:p>
    <w:p w14:paraId="5044845E" w14:textId="067D7A78" w:rsidR="007D5A76" w:rsidRPr="00356992" w:rsidRDefault="00B83453" w:rsidP="007D5A76">
      <w:pPr>
        <w:spacing w:line="480" w:lineRule="auto"/>
        <w:ind w:firstLineChars="100" w:firstLine="24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w:bookmarkStart w:id="3" w:name="_Hlk201752674"/>
              <m:r>
                <w:rPr>
                  <w:rFonts w:ascii="Cambria Math" w:hAnsi="Cambria Math" w:cs="Times New Roman"/>
                  <w:sz w:val="24"/>
                  <w:szCs w:val="24"/>
                </w:rPr>
                <m:t>ζ</m:t>
              </m:r>
              <w:bookmarkEnd w:id="3"/>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ω-</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+i</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nr</m:t>
                              </m:r>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e>
                  </m:d>
                </m:num>
                <m:den>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inh</m:t>
                      </m:r>
                    </m:sub>
                  </m:sSub>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13</m:t>
                  </m:r>
                </m:e>
              </m:d>
            </m:e>
          </m:eqArr>
        </m:oMath>
      </m:oMathPara>
    </w:p>
    <w:p w14:paraId="6F96E5A2" w14:textId="77777777" w:rsidR="007D5A76" w:rsidRPr="00356992" w:rsidRDefault="007D5A76" w:rsidP="007D5A76">
      <w:pPr>
        <w:spacing w:line="480" w:lineRule="auto"/>
        <w:rPr>
          <w:rFonts w:ascii="Times New Roman" w:hAnsi="Times New Roman" w:cs="Times New Roman"/>
          <w:sz w:val="24"/>
          <w:szCs w:val="24"/>
        </w:rPr>
      </w:pPr>
      <w:r w:rsidRPr="00356992">
        <w:rPr>
          <w:rFonts w:ascii="Times New Roman" w:hAnsi="Times New Roman" w:cs="Times New Roman"/>
          <w:sz w:val="24"/>
          <w:szCs w:val="24"/>
        </w:rPr>
        <w:t>and</w:t>
      </w:r>
    </w:p>
    <w:p w14:paraId="0AF46FBE" w14:textId="062742F4" w:rsidR="007D5A76" w:rsidRPr="00356992" w:rsidRDefault="00B83453" w:rsidP="007D5A76">
      <w:pPr>
        <w:spacing w:line="480" w:lineRule="auto"/>
        <w:ind w:firstLineChars="100" w:firstLine="24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ζ</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ζ</m:t>
                      </m:r>
                    </m:e>
                    <m:sup>
                      <m:r>
                        <w:rPr>
                          <w:rFonts w:ascii="Cambria Math" w:hAnsi="Cambria Math" w:cs="Times New Roman"/>
                          <w:sz w:val="24"/>
                          <w:szCs w:val="24"/>
                        </w:rPr>
                        <m:t>2</m:t>
                      </m:r>
                    </m:sup>
                  </m:sSup>
                </m:sup>
              </m:sSup>
              <m:r>
                <m:rPr>
                  <m:sty m:val="p"/>
                </m:rPr>
                <w:rPr>
                  <w:rFonts w:ascii="Cambria Math" w:hAnsi="Cambria Math" w:cs="Times New Roman"/>
                  <w:sz w:val="24"/>
                  <w:szCs w:val="24"/>
                </w:rPr>
                <m:t>erfc</m:t>
              </m:r>
              <m:d>
                <m:dPr>
                  <m:ctrlPr>
                    <w:rPr>
                      <w:rFonts w:ascii="Cambria Math" w:hAnsi="Cambria Math" w:cs="Times New Roman"/>
                      <w:i/>
                      <w:sz w:val="24"/>
                      <w:szCs w:val="24"/>
                    </w:rPr>
                  </m:ctrlPr>
                </m:dPr>
                <m:e>
                  <m:r>
                    <w:rPr>
                      <w:rFonts w:ascii="Cambria Math" w:hAnsi="Cambria Math" w:cs="Times New Roman"/>
                      <w:sz w:val="24"/>
                      <w:szCs w:val="24"/>
                    </w:rPr>
                    <m:t>-iζ</m:t>
                  </m:r>
                </m:e>
              </m:d>
              <m:r>
                <w:rPr>
                  <w:rFonts w:ascii="Cambria Math" w:hAnsi="Cambria Math" w:cs="Times New Roman"/>
                  <w:sz w:val="24"/>
                  <w:szCs w:val="24"/>
                </w:rPr>
                <m:t>. #</m:t>
              </m:r>
              <m:d>
                <m:dPr>
                  <m:ctrlPr>
                    <w:rPr>
                      <w:rFonts w:ascii="Cambria Math" w:hAnsi="Cambria Math" w:cs="Times New Roman"/>
                      <w:i/>
                      <w:sz w:val="24"/>
                      <w:szCs w:val="24"/>
                    </w:rPr>
                  </m:ctrlPr>
                </m:dPr>
                <m:e>
                  <m:r>
                    <w:rPr>
                      <w:rFonts w:ascii="Cambria Math" w:hAnsi="Cambria Math" w:cs="Times New Roman"/>
                      <w:sz w:val="24"/>
                      <w:szCs w:val="24"/>
                    </w:rPr>
                    <m:t>14</m:t>
                  </m:r>
                </m:e>
              </m:d>
            </m:e>
          </m:eqArr>
        </m:oMath>
      </m:oMathPara>
    </w:p>
    <w:p w14:paraId="258443D8" w14:textId="3B5AEA98" w:rsidR="00EE5B04" w:rsidRPr="00356992" w:rsidRDefault="007D5A76" w:rsidP="00EB51BA">
      <w:pPr>
        <w:spacing w:line="480" w:lineRule="auto"/>
        <w:rPr>
          <w:rFonts w:ascii="Times New Roman" w:hAnsi="Times New Roman" w:cs="Times New Roman"/>
          <w:sz w:val="24"/>
          <w:szCs w:val="24"/>
        </w:rPr>
      </w:pPr>
      <w:r w:rsidRPr="00356992">
        <w:rPr>
          <w:rFonts w:ascii="Times New Roman" w:hAnsi="Times New Roman" w:cs="Times New Roman" w:hint="eastAsia"/>
          <w:iCs/>
          <w:sz w:val="24"/>
          <w:szCs w:val="24"/>
        </w:rPr>
        <w:t>H</w:t>
      </w:r>
      <w:r w:rsidRPr="00356992">
        <w:rPr>
          <w:rFonts w:ascii="Times New Roman" w:hAnsi="Times New Roman" w:cs="Times New Roman"/>
          <w:iCs/>
          <w:sz w:val="24"/>
          <w:szCs w:val="24"/>
        </w:rPr>
        <w:t>ere,</w:t>
      </w:r>
      <w:r w:rsidR="00EB51BA" w:rsidRPr="00356992">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inh</m:t>
            </m:r>
          </m:sub>
        </m:sSub>
      </m:oMath>
      <w:r w:rsidR="00EB51BA" w:rsidRPr="00356992">
        <w:rPr>
          <w:rFonts w:ascii="Times New Roman" w:hAnsi="Times New Roman" w:cs="Times New Roman" w:hint="eastAsia"/>
          <w:iCs/>
          <w:sz w:val="24"/>
          <w:szCs w:val="24"/>
        </w:rPr>
        <w:t xml:space="preserve"> </w:t>
      </w:r>
      <w:r w:rsidR="00EB51BA" w:rsidRPr="00356992">
        <w:rPr>
          <w:rFonts w:ascii="Times New Roman" w:hAnsi="Times New Roman" w:cs="Times New Roman"/>
          <w:iCs/>
          <w:sz w:val="24"/>
          <w:szCs w:val="24"/>
        </w:rPr>
        <w:t xml:space="preserve">represents </w:t>
      </w:r>
      <w:r w:rsidR="00F23A50" w:rsidRPr="00356992">
        <w:rPr>
          <w:rFonts w:ascii="Times New Roman" w:hAnsi="Times New Roman" w:cs="Times New Roman" w:hint="eastAsia"/>
          <w:iCs/>
          <w:sz w:val="24"/>
          <w:szCs w:val="24"/>
        </w:rPr>
        <w:t xml:space="preserve">the </w:t>
      </w:r>
      <w:r w:rsidR="00EB51BA" w:rsidRPr="00356992">
        <w:rPr>
          <w:rFonts w:ascii="Times New Roman" w:hAnsi="Times New Roman" w:cs="Times New Roman"/>
          <w:iCs/>
          <w:sz w:val="24"/>
          <w:szCs w:val="24"/>
        </w:rPr>
        <w:t>inhomogeneous broadening</w:t>
      </w:r>
      <w:r w:rsidRPr="00356992">
        <w:rPr>
          <w:rFonts w:ascii="Times New Roman" w:hAnsi="Times New Roman" w:cs="Times New Roman"/>
          <w:iCs/>
          <w:sz w:val="24"/>
          <w:szCs w:val="24"/>
        </w:rPr>
        <w:t xml:space="preserve">, </w:t>
      </w:r>
      <m:oMath>
        <m:r>
          <w:rPr>
            <w:rFonts w:ascii="Cambria Math" w:hAnsi="Cambria Math" w:cs="Times New Roman"/>
            <w:sz w:val="24"/>
            <w:szCs w:val="24"/>
          </w:rPr>
          <m:t>G(ν)</m:t>
        </m:r>
      </m:oMath>
      <w:r w:rsidR="00EB51BA" w:rsidRPr="00356992">
        <w:rPr>
          <w:rFonts w:ascii="Times New Roman" w:hAnsi="Times New Roman" w:cs="Times New Roman"/>
          <w:iCs/>
          <w:sz w:val="24"/>
          <w:szCs w:val="24"/>
        </w:rPr>
        <w:t xml:space="preserve"> is the Gaussian distribution for the inhomogeneous broadening of exciton resonance</w:t>
      </w:r>
      <w:r w:rsidRPr="00356992">
        <w:rPr>
          <w:rFonts w:ascii="Times New Roman" w:hAnsi="Times New Roman" w:cs="Times New Roman"/>
          <w:iCs/>
          <w:sz w:val="24"/>
          <w:szCs w:val="24"/>
        </w:rPr>
        <w:t xml:space="preserve">, </w:t>
      </w:r>
      <m:oMath>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ζ</m:t>
            </m:r>
          </m:e>
        </m:d>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is the </w:t>
      </w:r>
      <w:proofErr w:type="spellStart"/>
      <w:r w:rsidRPr="00356992">
        <w:rPr>
          <w:rFonts w:ascii="Times New Roman" w:hAnsi="Times New Roman" w:cs="Times New Roman"/>
          <w:sz w:val="24"/>
          <w:szCs w:val="24"/>
        </w:rPr>
        <w:t>Faddeeva</w:t>
      </w:r>
      <w:proofErr w:type="spellEnd"/>
      <w:r w:rsidRPr="00356992">
        <w:rPr>
          <w:rFonts w:ascii="Times New Roman" w:hAnsi="Times New Roman" w:cs="Times New Roman"/>
          <w:sz w:val="24"/>
          <w:szCs w:val="24"/>
        </w:rPr>
        <w:t xml:space="preserve"> function, and</w:t>
      </w:r>
      <w:r w:rsidRPr="00356992">
        <w:rPr>
          <w:rFonts w:ascii="Times New Roman" w:hAnsi="Times New Roman" w:cs="Times New Roman"/>
          <w:iCs/>
          <w:sz w:val="24"/>
          <w:szCs w:val="24"/>
        </w:rPr>
        <w:t xml:space="preserve"> </w:t>
      </w:r>
      <m:oMath>
        <m:r>
          <m:rPr>
            <m:sty m:val="p"/>
          </m:rPr>
          <w:rPr>
            <w:rFonts w:ascii="Cambria Math" w:hAnsi="Cambria Math" w:cs="Times New Roman"/>
            <w:sz w:val="24"/>
            <w:szCs w:val="24"/>
          </w:rPr>
          <m:t>erfc</m:t>
        </m:r>
        <m:r>
          <w:rPr>
            <w:rFonts w:ascii="Cambria Math" w:hAnsi="Cambria Math" w:cs="Times New Roman"/>
            <w:sz w:val="24"/>
            <w:szCs w:val="24"/>
          </w:rPr>
          <m:t>(ζ)</m:t>
        </m:r>
      </m:oMath>
      <w:r w:rsidRPr="00356992">
        <w:rPr>
          <w:rFonts w:ascii="Times New Roman" w:hAnsi="Times New Roman" w:cs="Times New Roman" w:hint="eastAsia"/>
          <w:sz w:val="24"/>
          <w:szCs w:val="24"/>
        </w:rPr>
        <w:t xml:space="preserve"> </w:t>
      </w:r>
      <w:r w:rsidR="000A6CA9" w:rsidRPr="00356992">
        <w:rPr>
          <w:rFonts w:ascii="Times New Roman" w:hAnsi="Times New Roman" w:cs="Times New Roman"/>
          <w:sz w:val="24"/>
          <w:szCs w:val="24"/>
        </w:rPr>
        <w:t>denotes</w:t>
      </w:r>
      <w:r w:rsidRPr="00356992">
        <w:rPr>
          <w:rFonts w:ascii="Times New Roman" w:hAnsi="Times New Roman" w:cs="Times New Roman"/>
          <w:sz w:val="24"/>
          <w:szCs w:val="24"/>
        </w:rPr>
        <w:t xml:space="preserve"> the complementary error function. </w:t>
      </w:r>
      <w:r w:rsidR="0094796E" w:rsidRPr="00356992">
        <w:rPr>
          <w:rFonts w:ascii="Times New Roman" w:hAnsi="Times New Roman" w:cs="Times New Roman"/>
          <w:sz w:val="24"/>
          <w:szCs w:val="24"/>
        </w:rPr>
        <w:t xml:space="preserve">Incorporating the effect of inhomogeneous broadening </w:t>
      </w:r>
      <w:r w:rsidR="000A6CA9" w:rsidRPr="00356992">
        <w:rPr>
          <w:rFonts w:ascii="Times New Roman" w:hAnsi="Times New Roman" w:cs="Times New Roman"/>
          <w:sz w:val="24"/>
          <w:szCs w:val="24"/>
        </w:rPr>
        <w:t>to the RC spectra</w:t>
      </w:r>
      <w:r w:rsidR="0094796E" w:rsidRPr="00356992">
        <w:rPr>
          <w:rFonts w:ascii="Times New Roman" w:hAnsi="Times New Roman" w:cs="Times New Roman"/>
          <w:sz w:val="24"/>
          <w:szCs w:val="24"/>
        </w:rPr>
        <w:t xml:space="preserve"> modifies</w:t>
      </w:r>
      <w:r w:rsidR="000738D1" w:rsidRPr="00356992">
        <w:rPr>
          <w:rFonts w:ascii="Times New Roman" w:hAnsi="Times New Roman" w:cs="Times New Roman"/>
          <w:sz w:val="24"/>
          <w:szCs w:val="24"/>
        </w:rPr>
        <w:t xml:space="preserve"> </w:t>
      </w:r>
      <w:r w:rsidR="00221514" w:rsidRPr="00356992">
        <w:rPr>
          <w:rFonts w:ascii="Times New Roman" w:hAnsi="Times New Roman" w:cs="Times New Roman"/>
          <w:sz w:val="24"/>
          <w:szCs w:val="24"/>
        </w:rPr>
        <w:t>Eq. (11)</w:t>
      </w:r>
      <w:r w:rsidR="0094796E" w:rsidRPr="00356992">
        <w:rPr>
          <w:rFonts w:ascii="Times New Roman" w:hAnsi="Times New Roman" w:cs="Times New Roman"/>
          <w:sz w:val="24"/>
          <w:szCs w:val="24"/>
        </w:rPr>
        <w:t>,</w:t>
      </w:r>
      <w:r w:rsidR="000738D1" w:rsidRPr="00356992">
        <w:rPr>
          <w:rFonts w:ascii="Times New Roman" w:hAnsi="Times New Roman" w:cs="Times New Roman"/>
          <w:sz w:val="24"/>
          <w:szCs w:val="24"/>
        </w:rPr>
        <w:t xml:space="preserve"> </w:t>
      </w:r>
      <w:r w:rsidR="0094796E" w:rsidRPr="00356992">
        <w:rPr>
          <w:rFonts w:ascii="Times New Roman" w:hAnsi="Times New Roman" w:cs="Times New Roman"/>
          <w:sz w:val="24"/>
          <w:szCs w:val="24"/>
        </w:rPr>
        <w:t>yielding the following expression</w:t>
      </w:r>
    </w:p>
    <w:p w14:paraId="7A14052F" w14:textId="140CC49E" w:rsidR="00354928" w:rsidRPr="00356992" w:rsidRDefault="00B83453" w:rsidP="00354928">
      <w:pPr>
        <w:spacing w:line="480" w:lineRule="auto"/>
        <w:ind w:firstLine="240"/>
        <w:rPr>
          <w:rFonts w:ascii="Times New Roman" w:hAnsi="Times New Roman" w:cs="Times New Roman"/>
          <w:sz w:val="24"/>
          <w:szCs w:val="24"/>
        </w:rPr>
      </w:pPr>
      <m:oMathPara>
        <m:oMath>
          <m:eqArr>
            <m:eqArrPr>
              <m:maxDist m:val="1"/>
              <m:ctrlPr>
                <w:rPr>
                  <w:rFonts w:ascii="Cambria Math" w:hAnsi="Cambria Math" w:cs="Times New Roman"/>
                  <w:i/>
                  <w:iCs/>
                  <w:sz w:val="24"/>
                  <w:szCs w:val="24"/>
                </w:rPr>
              </m:ctrlPr>
            </m:eqArrPr>
            <m:e>
              <m:r>
                <m:rPr>
                  <m:sty m:val="p"/>
                </m:rPr>
                <w:rPr>
                  <w:rFonts w:ascii="Cambria Math" w:hAnsi="Cambria Math" w:cs="Times New Roman"/>
                  <w:sz w:val="24"/>
                  <w:szCs w:val="24"/>
                </w:rPr>
                <m:t>RC</m:t>
              </m:r>
              <m:r>
                <w:rPr>
                  <w:rFonts w:ascii="Cambria Math" w:hAnsi="Cambria Math" w:cs="Times New Roman"/>
                  <w:sz w:val="24"/>
                  <w:szCs w:val="24"/>
                </w:rPr>
                <m:t>=</m:t>
              </m:r>
              <m:f>
                <m:fPr>
                  <m:ctrlPr>
                    <w:rPr>
                      <w:rFonts w:ascii="Cambria Math" w:hAnsi="Cambria Math" w:cs="Times New Roman"/>
                      <w:i/>
                      <w:iCs/>
                      <w:sz w:val="24"/>
                      <w:szCs w:val="24"/>
                    </w:rPr>
                  </m:ctrlPr>
                </m:fPr>
                <m:num>
                  <m:rad>
                    <m:radPr>
                      <m:degHide m:val="1"/>
                      <m:ctrlPr>
                        <w:rPr>
                          <w:rFonts w:ascii="Cambria Math" w:hAnsi="Cambria Math" w:cs="Times New Roman"/>
                          <w:i/>
                          <w:iCs/>
                          <w:sz w:val="24"/>
                          <w:szCs w:val="24"/>
                        </w:rPr>
                      </m:ctrlPr>
                    </m:radPr>
                    <m:deg/>
                    <m:e>
                      <m:r>
                        <w:rPr>
                          <w:rFonts w:ascii="Cambria Math" w:hAnsi="Cambria Math" w:cs="Times New Roman"/>
                          <w:sz w:val="24"/>
                          <w:szCs w:val="24"/>
                        </w:rPr>
                        <m:t>2π</m:t>
                      </m:r>
                    </m:e>
                  </m:rad>
                  <m:sSup>
                    <m:sSupPr>
                      <m:ctrlPr>
                        <w:rPr>
                          <w:rFonts w:ascii="Cambria Math" w:hAnsi="Cambria Math" w:cs="Times New Roman"/>
                          <w:i/>
                          <w:iCs/>
                          <w:sz w:val="24"/>
                          <w:szCs w:val="24"/>
                        </w:rPr>
                      </m:ctrlPr>
                    </m:sSupPr>
                    <m:e>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0</m:t>
                          </m:r>
                        </m:sub>
                        <m:sup>
                          <m:r>
                            <w:rPr>
                              <w:rFonts w:ascii="Cambria Math" w:hAnsi="Cambria Math" w:cs="Times New Roman"/>
                              <w:sz w:val="24"/>
                              <w:szCs w:val="24"/>
                            </w:rPr>
                            <m:t>2</m:t>
                          </m:r>
                        </m:sup>
                      </m:sSubSup>
                      <m:d>
                        <m:dPr>
                          <m:begChr m:val="|"/>
                          <m:endChr m:val="|"/>
                          <m:ctrlPr>
                            <w:rPr>
                              <w:rFonts w:ascii="Cambria Math" w:hAnsi="Cambria Math" w:cs="Times New Roman"/>
                              <w:i/>
                              <w:iCs/>
                              <w:sz w:val="24"/>
                              <w:szCs w:val="24"/>
                            </w:rPr>
                          </m:ctrlPr>
                        </m:dPr>
                        <m:e>
                          <m:r>
                            <w:rPr>
                              <w:rFonts w:ascii="Cambria Math" w:hAnsi="Cambria Math" w:cs="Times New Roman"/>
                              <w:sz w:val="24"/>
                              <w:szCs w:val="24"/>
                            </w:rPr>
                            <m:t>G(z)</m:t>
                          </m:r>
                        </m:e>
                      </m:d>
                    </m:e>
                    <m:sup>
                      <m:r>
                        <w:rPr>
                          <w:rFonts w:ascii="Cambria Math" w:hAnsi="Cambria Math" w:cs="Times New Roman"/>
                          <w:sz w:val="24"/>
                          <w:szCs w:val="24"/>
                        </w:rPr>
                        <m:t>4</m:t>
                      </m:r>
                    </m:sup>
                  </m:sSup>
                  <m:sSubSup>
                    <m:sSubSupPr>
                      <m:ctrlPr>
                        <w:rPr>
                          <w:rFonts w:ascii="Cambria Math" w:hAnsi="Cambria Math" w:cs="Times New Roman"/>
                          <w:i/>
                          <w:iCs/>
                          <w:sz w:val="24"/>
                          <w:szCs w:val="24"/>
                        </w:rPr>
                      </m:ctrlPr>
                    </m:sSubSupPr>
                    <m:e>
                      <m:r>
                        <w:rPr>
                          <w:rFonts w:ascii="Cambria Math" w:hAnsi="Cambria Math" w:cs="Times New Roman"/>
                          <w:sz w:val="24"/>
                          <w:szCs w:val="24"/>
                        </w:rPr>
                        <m:t>γ</m:t>
                      </m:r>
                    </m:e>
                    <m:sub>
                      <m:r>
                        <w:rPr>
                          <w:rFonts w:ascii="Cambria Math" w:hAnsi="Cambria Math" w:cs="Times New Roman"/>
                          <w:sz w:val="24"/>
                          <w:szCs w:val="24"/>
                        </w:rPr>
                        <m:t>r,0j</m:t>
                      </m:r>
                    </m:sub>
                    <m:sup>
                      <m:r>
                        <w:rPr>
                          <w:rFonts w:ascii="Cambria Math" w:hAnsi="Cambria Math" w:cs="Times New Roman"/>
                          <w:sz w:val="24"/>
                          <w:szCs w:val="24"/>
                        </w:rPr>
                        <m:t>2</m:t>
                      </m:r>
                    </m:sup>
                  </m:sSubSup>
                </m:num>
                <m:den>
                  <m:sSub>
                    <m:sSubPr>
                      <m:ctrlPr>
                        <w:rPr>
                          <w:rFonts w:ascii="Cambria Math" w:hAnsi="Cambria Math" w:cs="Times New Roman"/>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inh</m:t>
                      </m:r>
                    </m:sub>
                  </m:sSub>
                  <m:sSub>
                    <m:sSubPr>
                      <m:ctrlPr>
                        <w:rPr>
                          <w:rFonts w:ascii="Cambria Math" w:hAnsi="Cambria Math" w:cs="Times New Roman"/>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sSup>
                    <m:sSupPr>
                      <m:ctrlPr>
                        <w:rPr>
                          <w:rFonts w:ascii="Cambria Math" w:hAnsi="Cambria Math" w:cs="Times New Roman"/>
                          <w:i/>
                          <w:iCs/>
                          <w:sz w:val="24"/>
                          <w:szCs w:val="24"/>
                        </w:rPr>
                      </m:ctrlPr>
                    </m:sSupPr>
                    <m:e>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e>
                      </m:d>
                    </m:e>
                    <m:sup>
                      <m:r>
                        <w:rPr>
                          <w:rFonts w:ascii="Cambria Math" w:hAnsi="Cambria Math" w:cs="Times New Roman"/>
                          <w:sz w:val="24"/>
                          <w:szCs w:val="24"/>
                        </w:rPr>
                        <m:t>2</m:t>
                      </m:r>
                    </m:sup>
                  </m:sSup>
                </m:den>
              </m:f>
              <m:r>
                <m:rPr>
                  <m:sty m:val="p"/>
                </m:rPr>
                <w:rPr>
                  <w:rFonts w:ascii="Cambria Math" w:hAnsi="Cambria Math" w:cs="Times New Roman"/>
                  <w:sz w:val="24"/>
                  <w:szCs w:val="24"/>
                </w:rPr>
                <m:t>Re</m:t>
              </m:r>
              <m:d>
                <m:dPr>
                  <m:begChr m:val="["/>
                  <m:endChr m:val="]"/>
                  <m:ctrlPr>
                    <w:rPr>
                      <w:rFonts w:ascii="Cambria Math" w:hAnsi="Cambria Math" w:cs="Times New Roman"/>
                      <w:sz w:val="24"/>
                      <w:szCs w:val="24"/>
                    </w:rPr>
                  </m:ctrlPr>
                </m:dPr>
                <m:e>
                  <m:r>
                    <w:rPr>
                      <w:rFonts w:ascii="Cambria Math" w:hAnsi="Cambria Math" w:cs="Times New Roman"/>
                      <w:sz w:val="24"/>
                      <w:szCs w:val="24"/>
                    </w:rPr>
                    <m:t>w</m:t>
                  </m:r>
                  <m:d>
                    <m:dPr>
                      <m:ctrlPr>
                        <w:rPr>
                          <w:rFonts w:ascii="Cambria Math" w:hAnsi="Cambria Math" w:cs="Times New Roman"/>
                          <w:i/>
                          <w:iCs/>
                          <w:sz w:val="24"/>
                          <w:szCs w:val="24"/>
                        </w:rPr>
                      </m:ctrlPr>
                    </m:dPr>
                    <m:e>
                      <m:r>
                        <w:rPr>
                          <w:rFonts w:ascii="Cambria Math" w:hAnsi="Cambria Math" w:cs="Times New Roman"/>
                          <w:sz w:val="24"/>
                          <w:szCs w:val="24"/>
                        </w:rPr>
                        <m:t>ζ</m:t>
                      </m:r>
                    </m:e>
                  </m:d>
                </m:e>
              </m:d>
              <m:r>
                <w:rPr>
                  <w:rFonts w:ascii="Cambria Math" w:hAnsi="Cambria Math" w:cs="Times New Roman"/>
                  <w:sz w:val="24"/>
                  <w:szCs w:val="24"/>
                </w:rPr>
                <m:t>-</m:t>
              </m:r>
              <m:f>
                <m:fPr>
                  <m:ctrlPr>
                    <w:rPr>
                      <w:rFonts w:ascii="Cambria Math" w:hAnsi="Cambria Math" w:cs="Times New Roman"/>
                      <w:i/>
                      <w:iCs/>
                      <w:sz w:val="24"/>
                      <w:szCs w:val="24"/>
                    </w:rPr>
                  </m:ctrlPr>
                </m:fPr>
                <m:num>
                  <m:rad>
                    <m:radPr>
                      <m:degHide m:val="1"/>
                      <m:ctrlPr>
                        <w:rPr>
                          <w:rFonts w:ascii="Cambria Math" w:hAnsi="Cambria Math" w:cs="Times New Roman"/>
                          <w:i/>
                          <w:iCs/>
                          <w:sz w:val="24"/>
                          <w:szCs w:val="24"/>
                        </w:rPr>
                      </m:ctrlPr>
                    </m:radPr>
                    <m:deg/>
                    <m:e>
                      <m:r>
                        <w:rPr>
                          <w:rFonts w:ascii="Cambria Math" w:hAnsi="Cambria Math" w:cs="Times New Roman"/>
                          <w:sz w:val="24"/>
                          <w:szCs w:val="24"/>
                        </w:rPr>
                        <m:t>2π</m:t>
                      </m:r>
                    </m:e>
                  </m:rad>
                  <m:sSub>
                    <m:sSubPr>
                      <m:ctrlPr>
                        <w:rPr>
                          <w:rFonts w:ascii="Cambria Math" w:hAnsi="Cambria Math" w:cs="Times New Roman"/>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r,0j</m:t>
                      </m:r>
                    </m:sub>
                  </m:sSub>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num>
                <m:den>
                  <m:sSup>
                    <m:sSupPr>
                      <m:ctrlPr>
                        <w:rPr>
                          <w:rFonts w:ascii="Cambria Math" w:hAnsi="Cambria Math" w:cs="Times New Roman"/>
                          <w:i/>
                          <w:iCs/>
                          <w:sz w:val="24"/>
                          <w:szCs w:val="24"/>
                        </w:rPr>
                      </m:ctrlPr>
                    </m:sSupPr>
                    <m:e>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e>
                      </m:d>
                    </m:e>
                    <m:sup>
                      <m:r>
                        <w:rPr>
                          <w:rFonts w:ascii="Cambria Math" w:hAnsi="Cambria Math" w:cs="Times New Roman"/>
                          <w:sz w:val="24"/>
                          <w:szCs w:val="24"/>
                        </w:rPr>
                        <m:t>2</m:t>
                      </m:r>
                    </m:sup>
                  </m:sSup>
                </m:den>
              </m:f>
              <m:r>
                <m:rPr>
                  <m:sty m:val="p"/>
                </m:rPr>
                <w:rPr>
                  <w:rFonts w:ascii="Cambria Math" w:hAnsi="Cambria Math" w:cs="Times New Roman"/>
                  <w:sz w:val="24"/>
                  <w:szCs w:val="24"/>
                </w:rPr>
                <m:t>Re</m:t>
              </m:r>
              <m:d>
                <m:dPr>
                  <m:begChr m:val="["/>
                  <m:endChr m:val="]"/>
                  <m:ctrlPr>
                    <w:rPr>
                      <w:rFonts w:ascii="Cambria Math" w:hAnsi="Cambria Math" w:cs="Times New Roman"/>
                      <w:sz w:val="24"/>
                      <w:szCs w:val="24"/>
                    </w:rPr>
                  </m:ctrlPr>
                </m:dPr>
                <m:e>
                  <m:sSubSup>
                    <m:sSubSupPr>
                      <m:ctrlPr>
                        <w:rPr>
                          <w:rFonts w:ascii="Cambria Math" w:hAnsi="Cambria Math" w:cs="Times New Roman"/>
                          <w:i/>
                          <w:iCs/>
                          <w:sz w:val="24"/>
                          <w:szCs w:val="24"/>
                        </w:rPr>
                      </m:ctrlPr>
                    </m:sSubSupPr>
                    <m:e>
                      <m:r>
                        <w:rPr>
                          <w:rFonts w:ascii="Cambria Math" w:hAnsi="Cambria Math" w:cs="Times New Roman"/>
                          <w:sz w:val="24"/>
                          <w:szCs w:val="24"/>
                        </w:rPr>
                        <m:t>r</m:t>
                      </m:r>
                    </m:e>
                    <m:sub>
                      <m:r>
                        <w:rPr>
                          <w:rFonts w:ascii="Cambria Math" w:hAnsi="Cambria Math" w:cs="Times New Roman"/>
                          <w:sz w:val="24"/>
                          <w:szCs w:val="24"/>
                        </w:rPr>
                        <m:t>0</m:t>
                      </m:r>
                    </m:sub>
                    <m:sup>
                      <m:r>
                        <w:rPr>
                          <w:rFonts w:ascii="Cambria Math" w:hAnsi="Cambria Math" w:cs="Times New Roman"/>
                          <w:sz w:val="24"/>
                          <w:szCs w:val="24"/>
                        </w:rPr>
                        <m:t>*</m:t>
                      </m:r>
                    </m:sup>
                  </m:sSubSup>
                  <m:sSup>
                    <m:sSupPr>
                      <m:ctrlPr>
                        <w:rPr>
                          <w:rFonts w:ascii="Cambria Math" w:hAnsi="Cambria Math" w:cs="Times New Roman"/>
                          <w:i/>
                          <w:iCs/>
                          <w:sz w:val="24"/>
                          <w:szCs w:val="24"/>
                        </w:rPr>
                      </m:ctrlPr>
                    </m:sSupPr>
                    <m:e>
                      <m:r>
                        <w:rPr>
                          <w:rFonts w:ascii="Cambria Math" w:hAnsi="Cambria Math" w:cs="Times New Roman"/>
                          <w:sz w:val="24"/>
                          <w:szCs w:val="24"/>
                        </w:rPr>
                        <m:t>G</m:t>
                      </m:r>
                      <m:d>
                        <m:dPr>
                          <m:ctrlPr>
                            <w:rPr>
                              <w:rFonts w:ascii="Cambria Math" w:hAnsi="Cambria Math" w:cs="Times New Roman"/>
                              <w:i/>
                              <w:iCs/>
                              <w:sz w:val="24"/>
                              <w:szCs w:val="24"/>
                            </w:rPr>
                          </m:ctrlPr>
                        </m:dPr>
                        <m:e>
                          <m:r>
                            <w:rPr>
                              <w:rFonts w:ascii="Cambria Math" w:hAnsi="Cambria Math" w:cs="Times New Roman"/>
                              <w:sz w:val="24"/>
                              <w:szCs w:val="24"/>
                            </w:rPr>
                            <m:t>z</m:t>
                          </m:r>
                        </m:e>
                      </m:d>
                    </m:e>
                    <m:sup>
                      <m:r>
                        <w:rPr>
                          <w:rFonts w:ascii="Cambria Math" w:hAnsi="Cambria Math" w:cs="Times New Roman"/>
                          <w:sz w:val="24"/>
                          <w:szCs w:val="24"/>
                        </w:rPr>
                        <m:t>2</m:t>
                      </m:r>
                    </m:sup>
                  </m:sSup>
                  <m:f>
                    <m:fPr>
                      <m:ctrlPr>
                        <w:rPr>
                          <w:rFonts w:ascii="Cambria Math" w:hAnsi="Cambria Math" w:cs="Times New Roman"/>
                          <w:i/>
                          <w:iCs/>
                          <w:sz w:val="24"/>
                          <w:szCs w:val="24"/>
                        </w:rPr>
                      </m:ctrlPr>
                    </m:fPr>
                    <m:num>
                      <m:r>
                        <w:rPr>
                          <w:rFonts w:ascii="Cambria Math" w:hAnsi="Cambria Math" w:cs="Times New Roman"/>
                          <w:sz w:val="24"/>
                          <w:szCs w:val="24"/>
                        </w:rPr>
                        <m:t>iw</m:t>
                      </m:r>
                      <m:d>
                        <m:dPr>
                          <m:ctrlPr>
                            <w:rPr>
                              <w:rFonts w:ascii="Cambria Math" w:hAnsi="Cambria Math" w:cs="Times New Roman"/>
                              <w:i/>
                              <w:iCs/>
                              <w:sz w:val="24"/>
                              <w:szCs w:val="24"/>
                            </w:rPr>
                          </m:ctrlPr>
                        </m:dPr>
                        <m:e>
                          <m:r>
                            <w:rPr>
                              <w:rFonts w:ascii="Cambria Math" w:hAnsi="Cambria Math" w:cs="Times New Roman"/>
                              <w:sz w:val="24"/>
                              <w:szCs w:val="24"/>
                            </w:rPr>
                            <m:t>ζ</m:t>
                          </m:r>
                        </m:e>
                      </m:d>
                    </m:num>
                    <m:den>
                      <m:sSub>
                        <m:sSubPr>
                          <m:ctrlPr>
                            <w:rPr>
                              <w:rFonts w:ascii="Cambria Math" w:hAnsi="Cambria Math" w:cs="Times New Roman"/>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inh</m:t>
                          </m:r>
                        </m:sub>
                      </m:sSub>
                    </m:den>
                  </m:f>
                </m:e>
              </m:d>
              <m:r>
                <w:rPr>
                  <w:rFonts w:ascii="Cambria Math" w:hAnsi="Cambria Math" w:cs="Times New Roman"/>
                  <w:sz w:val="24"/>
                  <w:szCs w:val="24"/>
                </w:rPr>
                <m:t xml:space="preserve"> ,#</m:t>
              </m:r>
              <m:d>
                <m:dPr>
                  <m:ctrlPr>
                    <w:rPr>
                      <w:rFonts w:ascii="Cambria Math" w:hAnsi="Cambria Math" w:cs="Times New Roman"/>
                      <w:i/>
                      <w:iCs/>
                      <w:sz w:val="24"/>
                      <w:szCs w:val="24"/>
                    </w:rPr>
                  </m:ctrlPr>
                </m:dPr>
                <m:e>
                  <m:r>
                    <w:rPr>
                      <w:rFonts w:ascii="Cambria Math" w:hAnsi="Cambria Math" w:cs="Times New Roman"/>
                      <w:sz w:val="24"/>
                      <w:szCs w:val="24"/>
                    </w:rPr>
                    <m:t>15</m:t>
                  </m:r>
                </m:e>
              </m:d>
              <m:ctrlPr>
                <w:rPr>
                  <w:rFonts w:ascii="Cambria Math" w:hAnsi="Cambria Math" w:cs="Times New Roman"/>
                  <w:i/>
                  <w:sz w:val="24"/>
                  <w:szCs w:val="24"/>
                </w:rPr>
              </m:ctrlPr>
            </m:e>
          </m:eqArr>
        </m:oMath>
      </m:oMathPara>
    </w:p>
    <w:p w14:paraId="1A6B2F16" w14:textId="46257361" w:rsidR="000738D1" w:rsidRPr="00356992" w:rsidRDefault="000B7AFD" w:rsidP="00C35FF8">
      <w:pPr>
        <w:spacing w:line="480" w:lineRule="auto"/>
        <w:rPr>
          <w:rFonts w:ascii="Times New Roman" w:hAnsi="Times New Roman" w:cs="Times New Roman"/>
          <w:sz w:val="24"/>
          <w:szCs w:val="24"/>
        </w:rPr>
      </w:pPr>
      <w:r w:rsidRPr="00356992">
        <w:rPr>
          <w:rFonts w:ascii="Times New Roman" w:hAnsi="Times New Roman" w:cs="Times New Roman"/>
          <w:bCs/>
          <w:sz w:val="24"/>
          <w:szCs w:val="24"/>
        </w:rPr>
        <w:t xml:space="preserve">with the modified argument of the </w:t>
      </w:r>
      <w:proofErr w:type="spellStart"/>
      <w:r w:rsidRPr="00356992">
        <w:rPr>
          <w:rFonts w:ascii="Times New Roman" w:hAnsi="Times New Roman" w:cs="Times New Roman"/>
          <w:bCs/>
          <w:sz w:val="24"/>
          <w:szCs w:val="24"/>
        </w:rPr>
        <w:t>Faddeeva</w:t>
      </w:r>
      <w:proofErr w:type="spellEnd"/>
      <w:r w:rsidRPr="00356992">
        <w:rPr>
          <w:rFonts w:ascii="Times New Roman" w:hAnsi="Times New Roman" w:cs="Times New Roman"/>
          <w:bCs/>
          <w:sz w:val="24"/>
          <w:szCs w:val="24"/>
        </w:rPr>
        <w:t xml:space="preserve"> function to </w:t>
      </w:r>
      <m:oMath>
        <m:r>
          <w:rPr>
            <w:rFonts w:ascii="Cambria Math" w:hAnsi="Cambria Math" w:cs="Times New Roman"/>
            <w:sz w:val="24"/>
            <w:szCs w:val="24"/>
          </w:rPr>
          <m:t>ζ=</m:t>
        </m:r>
        <m:f>
          <m:fPr>
            <m:ctrlPr>
              <w:rPr>
                <w:rFonts w:ascii="Cambria Math" w:hAnsi="Cambria Math" w:cs="Times New Roman"/>
                <w:bCs/>
                <w:i/>
                <w:sz w:val="24"/>
                <w:szCs w:val="24"/>
              </w:rPr>
            </m:ctrlPr>
          </m:fPr>
          <m:num>
            <m:r>
              <w:rPr>
                <w:rFonts w:ascii="Cambria Math" w:hAnsi="Cambria Math" w:cs="Times New Roman"/>
                <w:sz w:val="24"/>
                <w:szCs w:val="24"/>
              </w:rPr>
              <m:t>ω-</m:t>
            </m:r>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m:t>
            </m:r>
            <m:r>
              <m:rPr>
                <m:sty m:val="p"/>
              </m:rPr>
              <w:rPr>
                <w:rFonts w:ascii="Cambria Math" w:hAnsi="Cambria Math" w:cs="Times New Roman"/>
                <w:sz w:val="24"/>
                <w:szCs w:val="24"/>
              </w:rPr>
              <m:t>Δ</m:t>
            </m:r>
            <m:r>
              <w:rPr>
                <w:rFonts w:ascii="Cambria Math" w:hAnsi="Cambria Math" w:cs="Times New Roman"/>
                <w:sz w:val="24"/>
                <w:szCs w:val="24"/>
              </w:rPr>
              <m:t>+i</m:t>
            </m:r>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tot</m:t>
                </m:r>
              </m:sub>
            </m:sSub>
          </m:num>
          <m:den>
            <m:rad>
              <m:radPr>
                <m:degHide m:val="1"/>
                <m:ctrlPr>
                  <w:rPr>
                    <w:rFonts w:ascii="Cambria Math" w:hAnsi="Cambria Math" w:cs="Times New Roman"/>
                    <w:bCs/>
                    <w:i/>
                    <w:sz w:val="24"/>
                    <w:szCs w:val="24"/>
                  </w:rPr>
                </m:ctrlPr>
              </m:radPr>
              <m:deg/>
              <m:e>
                <m:r>
                  <w:rPr>
                    <w:rFonts w:ascii="Cambria Math" w:hAnsi="Cambria Math" w:cs="Times New Roman"/>
                    <w:sz w:val="24"/>
                    <w:szCs w:val="24"/>
                  </w:rPr>
                  <m:t>2</m:t>
                </m:r>
              </m:e>
            </m:rad>
            <m:sSub>
              <m:sSubPr>
                <m:ctrlPr>
                  <w:rPr>
                    <w:rFonts w:ascii="Cambria Math" w:hAnsi="Cambria Math" w:cs="Times New Roman"/>
                    <w:bCs/>
                    <w:i/>
                    <w:sz w:val="24"/>
                    <w:szCs w:val="24"/>
                  </w:rPr>
                </m:ctrlPr>
              </m:sSubPr>
              <m:e>
                <m:r>
                  <w:rPr>
                    <w:rFonts w:ascii="Cambria Math" w:hAnsi="Cambria Math" w:cs="Times New Roman"/>
                    <w:sz w:val="24"/>
                    <w:szCs w:val="24"/>
                  </w:rPr>
                  <m:t>γ</m:t>
                </m:r>
              </m:e>
              <m:sub>
                <m:r>
                  <w:rPr>
                    <w:rFonts w:ascii="Cambria Math" w:hAnsi="Cambria Math" w:cs="Times New Roman"/>
                    <w:sz w:val="24"/>
                    <w:szCs w:val="24"/>
                  </w:rPr>
                  <m:t>inh</m:t>
                </m:r>
              </m:sub>
            </m:sSub>
          </m:den>
        </m:f>
        <m:r>
          <w:rPr>
            <w:rFonts w:ascii="Cambria Math" w:hAnsi="Cambria Math" w:cs="Times New Roman"/>
            <w:sz w:val="24"/>
            <w:szCs w:val="24"/>
          </w:rPr>
          <m:t xml:space="preserve">. </m:t>
        </m:r>
      </m:oMath>
      <w:r w:rsidR="00C35FF8" w:rsidRPr="00356992">
        <w:rPr>
          <w:rFonts w:ascii="Times New Roman" w:hAnsi="Times New Roman" w:cs="Times New Roman" w:hint="eastAsia"/>
          <w:bCs/>
          <w:sz w:val="24"/>
          <w:szCs w:val="24"/>
        </w:rPr>
        <w:t>T</w:t>
      </w:r>
      <w:r w:rsidR="00C35FF8" w:rsidRPr="00356992">
        <w:rPr>
          <w:rFonts w:ascii="Times New Roman" w:hAnsi="Times New Roman" w:cs="Times New Roman"/>
          <w:bCs/>
          <w:sz w:val="24"/>
          <w:szCs w:val="24"/>
        </w:rPr>
        <w:t>o compute</w:t>
      </w:r>
      <w:r w:rsidR="00BC2C2B" w:rsidRPr="00356992">
        <w:rPr>
          <w:rFonts w:ascii="Times New Roman" w:hAnsi="Times New Roman" w:cs="Times New Roman"/>
          <w:bCs/>
          <w:sz w:val="24"/>
          <w:szCs w:val="24"/>
        </w:rPr>
        <w:t xml:space="preserve"> </w:t>
      </w:r>
      <w:r w:rsidR="00C35FF8" w:rsidRPr="00356992">
        <w:rPr>
          <w:rFonts w:ascii="Times New Roman" w:hAnsi="Times New Roman" w:cs="Times New Roman"/>
          <w:bCs/>
          <w:sz w:val="24"/>
          <w:szCs w:val="24"/>
        </w:rPr>
        <w:t>the</w:t>
      </w:r>
      <w:r w:rsidR="00BC2C2B" w:rsidRPr="00356992">
        <w:rPr>
          <w:rFonts w:ascii="Times New Roman" w:hAnsi="Times New Roman" w:cs="Times New Roman"/>
          <w:bCs/>
          <w:sz w:val="24"/>
          <w:szCs w:val="24"/>
        </w:rPr>
        <w:t xml:space="preserve"> Green’s functions</w:t>
      </w:r>
      <w:r w:rsidR="00C35FF8" w:rsidRPr="00356992">
        <w:rPr>
          <w:rFonts w:ascii="Times New Roman" w:hAnsi="Times New Roman" w:cs="Times New Roman"/>
          <w:bCs/>
          <w:sz w:val="24"/>
          <w:szCs w:val="24"/>
        </w:rPr>
        <w:t xml:space="preserve"> </w:t>
      </w:r>
      <m:oMath>
        <m:r>
          <w:rPr>
            <w:rFonts w:ascii="Cambria Math" w:hAnsi="Cambria Math" w:cs="Times New Roman"/>
            <w:sz w:val="24"/>
            <w:szCs w:val="24"/>
          </w:rPr>
          <m:t>G</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oMath>
      <w:r w:rsidR="00C35FF8" w:rsidRPr="00356992">
        <w:rPr>
          <w:rFonts w:ascii="Times New Roman" w:hAnsi="Times New Roman" w:cs="Times New Roman" w:hint="eastAsia"/>
          <w:bCs/>
          <w:iCs/>
          <w:sz w:val="24"/>
          <w:szCs w:val="24"/>
        </w:rPr>
        <w:t xml:space="preserve"> </w:t>
      </w:r>
      <w:r w:rsidR="00C35FF8" w:rsidRPr="00356992">
        <w:rPr>
          <w:rFonts w:ascii="Times New Roman" w:hAnsi="Times New Roman" w:cs="Times New Roman"/>
          <w:bCs/>
          <w:iCs/>
          <w:sz w:val="24"/>
          <w:szCs w:val="24"/>
        </w:rPr>
        <w:t xml:space="preserve">and </w:t>
      </w:r>
      <m:oMath>
        <m:r>
          <w:rPr>
            <w:rFonts w:ascii="Cambria Math" w:hAnsi="Cambria Math" w:cs="Times New Roman"/>
            <w:sz w:val="24"/>
            <w:szCs w:val="24"/>
          </w:rPr>
          <m:t>G</m:t>
        </m:r>
        <m:d>
          <m:dPr>
            <m:ctrlPr>
              <w:rPr>
                <w:rFonts w:ascii="Cambria Math" w:hAnsi="Cambria Math" w:cs="Times New Roman"/>
                <w:bCs/>
                <w:i/>
                <w:iCs/>
                <w:sz w:val="24"/>
                <w:szCs w:val="24"/>
              </w:rPr>
            </m:ctrlPr>
          </m:dPr>
          <m:e>
            <m:r>
              <w:rPr>
                <w:rFonts w:ascii="Cambria Math" w:hAnsi="Cambria Math" w:cs="Times New Roman"/>
                <w:sz w:val="24"/>
                <w:szCs w:val="24"/>
              </w:rPr>
              <m:t>z</m:t>
            </m:r>
          </m:e>
        </m:d>
      </m:oMath>
      <w:r w:rsidR="00C35FF8" w:rsidRPr="00356992">
        <w:rPr>
          <w:rFonts w:ascii="Times New Roman" w:hAnsi="Times New Roman" w:cs="Times New Roman" w:hint="eastAsia"/>
          <w:bCs/>
          <w:iCs/>
          <w:sz w:val="24"/>
          <w:szCs w:val="24"/>
        </w:rPr>
        <w:t xml:space="preserve">, </w:t>
      </w:r>
      <w:r w:rsidR="00BC2C2B" w:rsidRPr="00356992">
        <w:rPr>
          <w:rFonts w:ascii="Times New Roman" w:hAnsi="Times New Roman" w:cs="Times New Roman"/>
          <w:bCs/>
          <w:iCs/>
          <w:sz w:val="24"/>
          <w:szCs w:val="24"/>
        </w:rPr>
        <w:t>we</w:t>
      </w:r>
      <w:r w:rsidR="00C35FF8" w:rsidRPr="00356992">
        <w:rPr>
          <w:rFonts w:ascii="Times New Roman" w:hAnsi="Times New Roman" w:cs="Times New Roman"/>
          <w:bCs/>
          <w:iCs/>
          <w:sz w:val="24"/>
          <w:szCs w:val="24"/>
        </w:rPr>
        <w:t xml:space="preserve"> follow the </w:t>
      </w:r>
      <w:r w:rsidR="00BC2C2B" w:rsidRPr="00356992">
        <w:rPr>
          <w:rFonts w:ascii="Times New Roman" w:hAnsi="Times New Roman" w:cs="Times New Roman"/>
          <w:bCs/>
          <w:iCs/>
          <w:sz w:val="24"/>
          <w:szCs w:val="24"/>
        </w:rPr>
        <w:t>standard</w:t>
      </w:r>
      <w:r w:rsidR="00C35FF8" w:rsidRPr="00356992">
        <w:rPr>
          <w:rFonts w:ascii="Times New Roman" w:hAnsi="Times New Roman" w:cs="Times New Roman"/>
          <w:bCs/>
          <w:iCs/>
          <w:sz w:val="24"/>
          <w:szCs w:val="24"/>
        </w:rPr>
        <w:t xml:space="preserve"> transfer matrix method</w:t>
      </w:r>
      <w:r w:rsidR="00075FB4" w:rsidRPr="00356992">
        <w:rPr>
          <w:rFonts w:ascii="Times New Roman" w:hAnsi="Times New Roman" w:cs="Times New Roman"/>
          <w:bCs/>
          <w:iCs/>
          <w:sz w:val="24"/>
          <w:szCs w:val="24"/>
        </w:rPr>
        <w:t>,</w:t>
      </w:r>
      <w:r w:rsidR="00075FB4" w:rsidRPr="00356992">
        <w:rPr>
          <w:rFonts w:ascii="Times New Roman" w:hAnsi="Times New Roman" w:cs="Times New Roman"/>
          <w:bCs/>
          <w:iCs/>
          <w:sz w:val="24"/>
          <w:szCs w:val="24"/>
        </w:rPr>
        <w:fldChar w:fldCharType="begin"/>
      </w:r>
      <w:r w:rsidR="00006CC5">
        <w:rPr>
          <w:rFonts w:ascii="Times New Roman" w:hAnsi="Times New Roman" w:cs="Times New Roman"/>
          <w:bCs/>
          <w:iCs/>
          <w:sz w:val="24"/>
          <w:szCs w:val="24"/>
        </w:rPr>
        <w:instrText xml:space="preserve"> ADDIN ZOTERO_ITEM CSL_CITATION {"citationID":"XuWJfdbE","properties":{"formattedCitation":"\\uc0\\u160{}[46,47]","plainCitation":" [46,47]","noteIndex":0},"citationItems":[{"id":2770,"uris":["http://zotero.org/users/10892785/items/QLRG4N4P"],"itemData":{"id":2770,"type":"book","abstract":"Very common optical coatings are those that give the faint, reflected color to the lenses in cameras, binoculars, and spectacles. The thin metal layer that makes the difference between a mirror and a simple sheet of glass is an optical coating. But, optical coatings are used in many more applications-a particularly important current one being the s","edition":"3","event-place":"Boca Raton","ISBN":"978-0-429-14605-3","note":"DOI: 10.1201/9781420033236","number-of-pages":"668","publisher":"CRC Press","publisher-place":"Boca Raton","title":"Thin-Film Optical Filters","author":[{"family":"MacLeod","given":"H. Angus"}],"issued":{"date-parts":[["2001",1,26]]}}},{"id":2769,"uris":["http://zotero.org/users/10892785/items/IXP59TKT"],"itemData":{"id":2769,"type":"book","collection-title":"Springer Series in Solid-State Sciences","event-place":"Berlin, Heidelberg","ISBN":"978-3-642-64493-1","language":"en","license":"https://www.springernature.com/gp/researchers/text-and-data-mining","note":"DOI: 10.1007/978-3-642-60650-2","publisher":"Springer","publisher-place":"Berlin, Heidelberg","source":"DOI.org (Crossref)","title":"Superlattices and Other Heterostructures: Symmetry and Optical Phenomena","title-short":"Superlattices and Other Heterostructures","URL":"https://link.springer.com/10.1007/978-3-642-60650-2","volume":"110","author":[{"family":"Ivchenko","given":"Eougenious L."},{"family":"Pikus","given":"Grigory E."}],"collection-editor":[{"family":"Cardona","given":"Manuel"},{"family":"Fulde","given":"Peter"},{"family":"Von Klitzing","given":"Klaus"},{"family":"Queisser","given":"Hans-Joachim"},{"family":"Lotsch","given":"Helmut K. V."}],"accessed":{"date-parts":[["2025",3,27]]},"issued":{"date-parts":[["1997"]]}}}],"schema":"https://github.com/citation-style-language/schema/raw/master/csl-citation.json"} </w:instrText>
      </w:r>
      <w:r w:rsidR="00075FB4" w:rsidRPr="00356992">
        <w:rPr>
          <w:rFonts w:ascii="Times New Roman" w:hAnsi="Times New Roman" w:cs="Times New Roman"/>
          <w:bCs/>
          <w:iCs/>
          <w:sz w:val="24"/>
          <w:szCs w:val="24"/>
        </w:rPr>
        <w:fldChar w:fldCharType="separate"/>
      </w:r>
      <w:r w:rsidR="00006CC5" w:rsidRPr="00006CC5">
        <w:rPr>
          <w:rFonts w:ascii="Times New Roman" w:hAnsi="Times New Roman" w:cs="Times New Roman"/>
          <w:kern w:val="0"/>
          <w:sz w:val="24"/>
          <w:szCs w:val="24"/>
        </w:rPr>
        <w:t> [46,47]</w:t>
      </w:r>
      <w:r w:rsidR="00075FB4" w:rsidRPr="00356992">
        <w:rPr>
          <w:rFonts w:ascii="Times New Roman" w:hAnsi="Times New Roman" w:cs="Times New Roman"/>
          <w:bCs/>
          <w:iCs/>
          <w:sz w:val="24"/>
          <w:szCs w:val="24"/>
        </w:rPr>
        <w:fldChar w:fldCharType="end"/>
      </w:r>
      <w:r w:rsidR="00C35FF8" w:rsidRPr="00356992">
        <w:rPr>
          <w:rFonts w:ascii="Times New Roman" w:hAnsi="Times New Roman" w:cs="Times New Roman"/>
          <w:bCs/>
          <w:iCs/>
          <w:sz w:val="24"/>
          <w:szCs w:val="24"/>
        </w:rPr>
        <w:t xml:space="preserve"> where </w:t>
      </w:r>
      <m:oMath>
        <m:r>
          <w:rPr>
            <w:rFonts w:ascii="Cambria Math" w:hAnsi="Cambria Math" w:cs="Times New Roman"/>
            <w:sz w:val="24"/>
            <w:szCs w:val="24"/>
          </w:rPr>
          <m:t>G</m:t>
        </m:r>
        <m:d>
          <m:dPr>
            <m:ctrlPr>
              <w:rPr>
                <w:rFonts w:ascii="Cambria Math" w:hAnsi="Cambria Math" w:cs="Times New Roman"/>
                <w:bCs/>
                <w:i/>
                <w:iCs/>
                <w:sz w:val="24"/>
                <w:szCs w:val="24"/>
              </w:rPr>
            </m:ctrlPr>
          </m:dPr>
          <m:e>
            <m:r>
              <w:rPr>
                <w:rFonts w:ascii="Cambria Math" w:hAnsi="Cambria Math" w:cs="Times New Roman"/>
                <w:sz w:val="24"/>
                <w:szCs w:val="24"/>
              </w:rPr>
              <m:t>z</m:t>
            </m:r>
          </m:e>
        </m:d>
      </m:oMath>
      <w:r w:rsidR="00C35FF8" w:rsidRPr="00356992">
        <w:rPr>
          <w:rFonts w:ascii="Times New Roman" w:hAnsi="Times New Roman" w:cs="Times New Roman" w:hint="eastAsia"/>
          <w:bCs/>
          <w:iCs/>
          <w:sz w:val="24"/>
          <w:szCs w:val="24"/>
        </w:rPr>
        <w:t xml:space="preserve"> </w:t>
      </w:r>
      <w:r w:rsidR="00BC2C2B" w:rsidRPr="00356992">
        <w:rPr>
          <w:rFonts w:ascii="Times New Roman" w:hAnsi="Times New Roman" w:cs="Times New Roman"/>
          <w:bCs/>
          <w:iCs/>
          <w:sz w:val="24"/>
          <w:szCs w:val="24"/>
        </w:rPr>
        <w:t>corresponds to the</w:t>
      </w:r>
      <w:r w:rsidR="00C35FF8" w:rsidRPr="00356992">
        <w:rPr>
          <w:rFonts w:ascii="Times New Roman" w:hAnsi="Times New Roman" w:cs="Times New Roman"/>
          <w:bCs/>
          <w:iCs/>
          <w:sz w:val="24"/>
          <w:szCs w:val="24"/>
        </w:rPr>
        <w:t xml:space="preserve"> electric field</w:t>
      </w:r>
      <w:r w:rsidR="00BC2C2B" w:rsidRPr="00356992">
        <w:rPr>
          <w:rFonts w:ascii="Times New Roman" w:hAnsi="Times New Roman" w:cs="Times New Roman"/>
          <w:bCs/>
          <w:iCs/>
          <w:sz w:val="24"/>
          <w:szCs w:val="24"/>
        </w:rPr>
        <w:t xml:space="preserve"> amplitude</w:t>
      </w:r>
      <w:r w:rsidR="00C35FF8" w:rsidRPr="00356992">
        <w:rPr>
          <w:rFonts w:ascii="Times New Roman" w:hAnsi="Times New Roman" w:cs="Times New Roman"/>
          <w:bCs/>
          <w:iCs/>
          <w:sz w:val="24"/>
          <w:szCs w:val="24"/>
        </w:rPr>
        <w:t xml:space="preserve"> </w:t>
      </w:r>
      <w:r w:rsidR="00BC2C2B" w:rsidRPr="00356992">
        <w:rPr>
          <w:rFonts w:ascii="Times New Roman" w:hAnsi="Times New Roman" w:cs="Times New Roman"/>
          <w:bCs/>
          <w:iCs/>
          <w:sz w:val="24"/>
          <w:szCs w:val="24"/>
        </w:rPr>
        <w:t>at</w:t>
      </w:r>
      <w:r w:rsidR="00C35FF8" w:rsidRPr="00356992">
        <w:rPr>
          <w:rFonts w:ascii="Times New Roman" w:hAnsi="Times New Roman" w:cs="Times New Roman"/>
          <w:bCs/>
          <w:iCs/>
          <w:sz w:val="24"/>
          <w:szCs w:val="24"/>
        </w:rPr>
        <w:t xml:space="preserve"> position </w:t>
      </w:r>
      <m:oMath>
        <m:r>
          <w:rPr>
            <w:rFonts w:ascii="Cambria Math" w:hAnsi="Cambria Math" w:cs="Times New Roman"/>
            <w:sz w:val="24"/>
            <w:szCs w:val="24"/>
          </w:rPr>
          <m:t>z</m:t>
        </m:r>
      </m:oMath>
      <w:r w:rsidR="00BC2C2B" w:rsidRPr="00356992">
        <w:rPr>
          <w:rFonts w:ascii="Times New Roman" w:hAnsi="Times New Roman" w:cs="Times New Roman" w:hint="eastAsia"/>
          <w:bCs/>
          <w:iCs/>
          <w:sz w:val="24"/>
          <w:szCs w:val="24"/>
        </w:rPr>
        <w:t xml:space="preserve"> </w:t>
      </w:r>
      <w:r w:rsidR="00BC2C2B" w:rsidRPr="00356992">
        <w:rPr>
          <w:rFonts w:ascii="Times New Roman" w:hAnsi="Times New Roman" w:cs="Times New Roman"/>
          <w:bCs/>
          <w:iCs/>
          <w:sz w:val="24"/>
          <w:szCs w:val="24"/>
        </w:rPr>
        <w:t>inside the multilayer stack</w:t>
      </w:r>
      <w:r w:rsidR="00C35FF8" w:rsidRPr="00356992">
        <w:rPr>
          <w:rFonts w:ascii="Times New Roman" w:hAnsi="Times New Roman" w:cs="Times New Roman" w:hint="eastAsia"/>
          <w:bCs/>
          <w:iCs/>
          <w:sz w:val="24"/>
          <w:szCs w:val="24"/>
        </w:rPr>
        <w:t>.</w:t>
      </w:r>
      <w:r w:rsidR="002C4E80" w:rsidRPr="00356992">
        <w:rPr>
          <w:rFonts w:ascii="Times New Roman" w:hAnsi="Times New Roman" w:cs="Times New Roman"/>
          <w:bCs/>
          <w:iCs/>
          <w:sz w:val="24"/>
          <w:szCs w:val="24"/>
        </w:rPr>
        <w:t xml:space="preserve"> For detail</w:t>
      </w:r>
      <w:r w:rsidR="00980793" w:rsidRPr="00356992">
        <w:rPr>
          <w:rFonts w:ascii="Times New Roman" w:hAnsi="Times New Roman" w:cs="Times New Roman" w:hint="eastAsia"/>
          <w:bCs/>
          <w:iCs/>
          <w:sz w:val="24"/>
          <w:szCs w:val="24"/>
        </w:rPr>
        <w:t>ed derivation of the</w:t>
      </w:r>
      <w:r w:rsidR="002C4E80" w:rsidRPr="00356992">
        <w:rPr>
          <w:rFonts w:ascii="Times New Roman" w:hAnsi="Times New Roman" w:cs="Times New Roman"/>
          <w:bCs/>
          <w:iCs/>
          <w:sz w:val="24"/>
          <w:szCs w:val="24"/>
        </w:rPr>
        <w:t xml:space="preserve"> Green’s functions, see Supplementa</w:t>
      </w:r>
      <w:r w:rsidR="00C91F91" w:rsidRPr="00356992">
        <w:rPr>
          <w:rFonts w:ascii="Times New Roman" w:hAnsi="Times New Roman" w:cs="Times New Roman"/>
          <w:bCs/>
          <w:iCs/>
          <w:sz w:val="24"/>
          <w:szCs w:val="24"/>
        </w:rPr>
        <w:t>l</w:t>
      </w:r>
      <w:r w:rsidR="002C4E80" w:rsidRPr="00356992">
        <w:rPr>
          <w:rFonts w:ascii="Times New Roman" w:hAnsi="Times New Roman" w:cs="Times New Roman"/>
          <w:bCs/>
          <w:iCs/>
          <w:sz w:val="24"/>
          <w:szCs w:val="24"/>
        </w:rPr>
        <w:t xml:space="preserve"> </w:t>
      </w:r>
      <w:r w:rsidR="00CA5885" w:rsidRPr="00356992">
        <w:rPr>
          <w:rFonts w:ascii="Times New Roman" w:hAnsi="Times New Roman" w:cs="Times New Roman"/>
          <w:bCs/>
          <w:iCs/>
          <w:sz w:val="24"/>
          <w:szCs w:val="24"/>
        </w:rPr>
        <w:t>Material</w:t>
      </w:r>
      <w:r w:rsidR="00980793" w:rsidRPr="00356992">
        <w:rPr>
          <w:rFonts w:ascii="Times New Roman" w:hAnsi="Times New Roman" w:cs="Times New Roman" w:hint="eastAsia"/>
          <w:bCs/>
          <w:iCs/>
          <w:sz w:val="24"/>
          <w:szCs w:val="24"/>
        </w:rPr>
        <w:t xml:space="preserve"> </w:t>
      </w:r>
      <w:r w:rsidR="002C4E80" w:rsidRPr="00356992">
        <w:rPr>
          <w:rFonts w:ascii="Times New Roman" w:hAnsi="Times New Roman" w:cs="Times New Roman"/>
          <w:bCs/>
          <w:iCs/>
          <w:sz w:val="24"/>
          <w:szCs w:val="24"/>
        </w:rPr>
        <w:t>S2</w:t>
      </w:r>
      <w:r w:rsidR="00A06550">
        <w:rPr>
          <w:rFonts w:ascii="Times New Roman" w:hAnsi="Times New Roman" w:cs="Times New Roman"/>
          <w:bCs/>
          <w:iCs/>
          <w:sz w:val="24"/>
          <w:szCs w:val="24"/>
        </w:rPr>
        <w:t xml:space="preserve"> </w:t>
      </w:r>
      <w:r w:rsidR="00A06550">
        <w:rPr>
          <w:rFonts w:ascii="Times New Roman" w:hAnsi="Times New Roman" w:cs="Times New Roman"/>
          <w:bCs/>
          <w:iCs/>
          <w:sz w:val="24"/>
          <w:szCs w:val="24"/>
        </w:rPr>
        <w:fldChar w:fldCharType="begin"/>
      </w:r>
      <w:r w:rsidR="00006CC5">
        <w:rPr>
          <w:rFonts w:ascii="Times New Roman" w:hAnsi="Times New Roman" w:cs="Times New Roman"/>
          <w:bCs/>
          <w:iCs/>
          <w:sz w:val="24"/>
          <w:szCs w:val="24"/>
        </w:rPr>
        <w:instrText xml:space="preserve"> ADDIN ZOTERO_ITEM CSL_CITATION {"citationID":"elextb3x","properties":{"formattedCitation":"\\uc0\\u160{}[45]","plainCitation":" [45]","dontUpdate":true,"noteIndex":0},"citationItems":[{"id":3112,"uris":["http://zotero.org/users/10892785/items/MCW9SBYZ"],"itemData":{"id":3112,"type":"article-journal","language":"en","source":"Zotero","title":"See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bCs/>
          <w:iCs/>
          <w:sz w:val="24"/>
          <w:szCs w:val="24"/>
        </w:rPr>
        <w:fldChar w:fldCharType="separate"/>
      </w:r>
      <w:r w:rsidR="00A06550" w:rsidRPr="00A06550">
        <w:rPr>
          <w:rFonts w:ascii="Times New Roman" w:hAnsi="Times New Roman" w:cs="Times New Roman"/>
          <w:kern w:val="0"/>
          <w:sz w:val="24"/>
          <w:szCs w:val="24"/>
        </w:rPr>
        <w:t>[45]</w:t>
      </w:r>
      <w:r w:rsidR="00A06550">
        <w:rPr>
          <w:rFonts w:ascii="Times New Roman" w:hAnsi="Times New Roman" w:cs="Times New Roman"/>
          <w:bCs/>
          <w:iCs/>
          <w:sz w:val="24"/>
          <w:szCs w:val="24"/>
        </w:rPr>
        <w:fldChar w:fldCharType="end"/>
      </w:r>
      <w:r w:rsidR="002C4E80" w:rsidRPr="00356992">
        <w:rPr>
          <w:rFonts w:ascii="Times New Roman" w:hAnsi="Times New Roman" w:cs="Times New Roman"/>
          <w:bCs/>
          <w:iCs/>
          <w:sz w:val="24"/>
          <w:szCs w:val="24"/>
        </w:rPr>
        <w:t>.</w:t>
      </w:r>
      <w:r w:rsidR="00C35FF8" w:rsidRPr="00356992">
        <w:rPr>
          <w:rFonts w:ascii="Times New Roman" w:hAnsi="Times New Roman" w:cs="Times New Roman"/>
          <w:bCs/>
          <w:iCs/>
          <w:sz w:val="24"/>
          <w:szCs w:val="24"/>
        </w:rPr>
        <w:t xml:space="preserve"> </w:t>
      </w:r>
      <w:r w:rsidR="002C4E80" w:rsidRPr="00356992">
        <w:rPr>
          <w:rFonts w:ascii="Times New Roman" w:hAnsi="Times New Roman" w:cs="Times New Roman"/>
          <w:bCs/>
          <w:iCs/>
          <w:sz w:val="24"/>
          <w:szCs w:val="24"/>
        </w:rPr>
        <w:t xml:space="preserve">As discussed in Sec. I, we have used </w:t>
      </w:r>
      <w:r w:rsidR="00BC2C2B" w:rsidRPr="00356992">
        <w:rPr>
          <w:rFonts w:ascii="Times New Roman" w:hAnsi="Times New Roman" w:cs="Times New Roman"/>
          <w:bCs/>
          <w:sz w:val="24"/>
          <w:szCs w:val="24"/>
        </w:rPr>
        <w:t>Eq. (15) to</w:t>
      </w:r>
      <w:r w:rsidR="002C4E80" w:rsidRPr="00356992">
        <w:rPr>
          <w:rFonts w:ascii="Times New Roman" w:hAnsi="Times New Roman" w:cs="Times New Roman"/>
          <w:bCs/>
          <w:sz w:val="24"/>
          <w:szCs w:val="24"/>
        </w:rPr>
        <w:t xml:space="preserve"> fit</w:t>
      </w:r>
      <w:r w:rsidR="00BC2C2B" w:rsidRPr="00356992">
        <w:rPr>
          <w:rFonts w:ascii="Times New Roman" w:hAnsi="Times New Roman" w:cs="Times New Roman"/>
          <w:bCs/>
          <w:sz w:val="24"/>
          <w:szCs w:val="24"/>
        </w:rPr>
        <w:t xml:space="preserve"> the measured RC spectra using a global mean-square minimization, </w:t>
      </w:r>
      <w:r w:rsidR="002C4E80" w:rsidRPr="00356992">
        <w:rPr>
          <w:rFonts w:ascii="Times New Roman" w:hAnsi="Times New Roman" w:cs="Times New Roman"/>
          <w:bCs/>
          <w:sz w:val="24"/>
          <w:szCs w:val="24"/>
        </w:rPr>
        <w:t xml:space="preserve">from which </w:t>
      </w:r>
      <w:r w:rsidR="00C35FF8" w:rsidRPr="00356992">
        <w:rPr>
          <w:rFonts w:ascii="Times New Roman" w:hAnsi="Times New Roman" w:cs="Times New Roman"/>
          <w:sz w:val="24"/>
          <w:szCs w:val="24"/>
        </w:rPr>
        <w:t>we extract the ratio between</w:t>
      </w:r>
      <w:r w:rsidR="00BC2C2B" w:rsidRPr="00356992">
        <w:rPr>
          <w:rFonts w:ascii="Times New Roman" w:hAnsi="Times New Roman" w:cs="Times New Roman"/>
          <w:sz w:val="24"/>
          <w:szCs w:val="24"/>
        </w:rPr>
        <w:t xml:space="preserve"> the</w:t>
      </w:r>
      <w:r w:rsidR="00C35FF8" w:rsidRPr="00356992">
        <w:rPr>
          <w:rFonts w:ascii="Times New Roman" w:hAnsi="Times New Roman" w:cs="Times New Roman"/>
          <w:sz w:val="24"/>
          <w:szCs w:val="24"/>
        </w:rPr>
        <w:t xml:space="preserve"> homogeneous linewidth </w:t>
      </w:r>
      <w:r w:rsidR="00C35FF8" w:rsidRPr="00356992">
        <w:rPr>
          <w:rFonts w:ascii="Times New Roman" w:hAnsi="Times New Roman" w:cs="Times New Roman"/>
          <w:sz w:val="24"/>
          <w:szCs w:val="24"/>
        </w:rPr>
        <w:lastRenderedPageBreak/>
        <w:t xml:space="preserve">(Lorentzian component </w:t>
      </w:r>
      <m:oMath>
        <m:r>
          <w:rPr>
            <w:rFonts w:ascii="Cambria Math" w:hAnsi="Cambria Math" w:cs="Times New Roman"/>
            <w:sz w:val="24"/>
            <w:szCs w:val="24"/>
          </w:rPr>
          <m:t>ℏ</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nr</m:t>
                    </m:r>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e>
        </m:d>
      </m:oMath>
      <w:r w:rsidR="00C35FF8" w:rsidRPr="00356992">
        <w:rPr>
          <w:rFonts w:ascii="Times New Roman" w:hAnsi="Times New Roman" w:cs="Times New Roman"/>
          <w:sz w:val="24"/>
          <w:szCs w:val="24"/>
        </w:rPr>
        <w:t>) and</w:t>
      </w:r>
      <w:r w:rsidR="00BC2C2B" w:rsidRPr="00356992">
        <w:rPr>
          <w:rFonts w:ascii="Times New Roman" w:hAnsi="Times New Roman" w:cs="Times New Roman"/>
          <w:sz w:val="24"/>
          <w:szCs w:val="24"/>
        </w:rPr>
        <w:t xml:space="preserve"> the</w:t>
      </w:r>
      <w:r w:rsidR="00C35FF8" w:rsidRPr="00356992">
        <w:rPr>
          <w:rFonts w:ascii="Times New Roman" w:hAnsi="Times New Roman" w:cs="Times New Roman"/>
          <w:sz w:val="24"/>
          <w:szCs w:val="24"/>
        </w:rPr>
        <w:t xml:space="preserve"> inhomogeneous </w:t>
      </w:r>
      <w:r w:rsidR="00BC2C2B" w:rsidRPr="00356992">
        <w:rPr>
          <w:rFonts w:ascii="Times New Roman" w:hAnsi="Times New Roman" w:cs="Times New Roman"/>
          <w:sz w:val="24"/>
          <w:szCs w:val="24"/>
        </w:rPr>
        <w:t>linewidth</w:t>
      </w:r>
      <w:r w:rsidR="00C35FF8" w:rsidRPr="00356992">
        <w:rPr>
          <w:rFonts w:ascii="Times New Roman" w:hAnsi="Times New Roman" w:cs="Times New Roman"/>
          <w:sz w:val="24"/>
          <w:szCs w:val="24"/>
        </w:rPr>
        <w:t xml:space="preserve"> (Gaussian component </w:t>
      </w:r>
      <m:oMath>
        <m:r>
          <w:rPr>
            <w:rFonts w:ascii="Cambria Math" w:hAnsi="Cambria Math" w:cs="Times New Roman"/>
            <w:sz w:val="24"/>
            <w:szCs w:val="24"/>
          </w:rPr>
          <m:t>ℏ</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inh</m:t>
            </m:r>
          </m:sub>
        </m:sSub>
      </m:oMath>
      <w:r w:rsidR="00C35FF8" w:rsidRPr="00356992">
        <w:rPr>
          <w:rFonts w:ascii="Times New Roman" w:hAnsi="Times New Roman" w:cs="Times New Roman"/>
          <w:sz w:val="24"/>
          <w:szCs w:val="24"/>
        </w:rPr>
        <w:t xml:space="preserve">), and </w:t>
      </w:r>
      <w:r w:rsidR="00BC2C2B" w:rsidRPr="00356992">
        <w:rPr>
          <w:rFonts w:ascii="Times New Roman" w:hAnsi="Times New Roman" w:cs="Times New Roman"/>
          <w:sz w:val="24"/>
          <w:szCs w:val="24"/>
        </w:rPr>
        <w:t>thereby isolate the contribution of</w:t>
      </w:r>
      <w:r w:rsidR="00C35FF8" w:rsidRPr="00356992">
        <w:rPr>
          <w:rFonts w:ascii="Times New Roman" w:hAnsi="Times New Roman" w:cs="Times New Roman"/>
          <w:sz w:val="24"/>
          <w:szCs w:val="24"/>
        </w:rPr>
        <w:t xml:space="preserve"> each</w:t>
      </w:r>
      <w:r w:rsidR="00BC2C2B" w:rsidRPr="00356992">
        <w:rPr>
          <w:rFonts w:ascii="Times New Roman" w:hAnsi="Times New Roman" w:cs="Times New Roman"/>
          <w:sz w:val="24"/>
          <w:szCs w:val="24"/>
        </w:rPr>
        <w:t xml:space="preserve"> decay</w:t>
      </w:r>
      <w:r w:rsidR="00C35FF8" w:rsidRPr="00356992">
        <w:rPr>
          <w:rFonts w:ascii="Times New Roman" w:hAnsi="Times New Roman" w:cs="Times New Roman"/>
          <w:sz w:val="24"/>
          <w:szCs w:val="24"/>
        </w:rPr>
        <w:t xml:space="preserve"> rate.</w:t>
      </w:r>
      <w:r w:rsidR="00B53F38" w:rsidRPr="00356992">
        <w:rPr>
          <w:rFonts w:ascii="Times New Roman" w:hAnsi="Times New Roman" w:cs="Times New Roman"/>
          <w:sz w:val="24"/>
          <w:szCs w:val="24"/>
        </w:rPr>
        <w:t xml:space="preserve"> </w:t>
      </w:r>
      <w:r w:rsidR="004F5FE7" w:rsidRPr="00356992">
        <w:rPr>
          <w:rFonts w:ascii="Times New Roman" w:hAnsi="Times New Roman" w:cs="Times New Roman"/>
          <w:sz w:val="24"/>
          <w:szCs w:val="24"/>
        </w:rPr>
        <w:t>M</w:t>
      </w:r>
      <w:r w:rsidR="00B53F38" w:rsidRPr="00356992">
        <w:rPr>
          <w:rFonts w:ascii="Times New Roman" w:hAnsi="Times New Roman" w:cs="Times New Roman"/>
          <w:sz w:val="24"/>
          <w:szCs w:val="24"/>
        </w:rPr>
        <w:t>ore detailed method</w:t>
      </w:r>
      <w:r w:rsidR="004F5FE7" w:rsidRPr="00356992">
        <w:rPr>
          <w:rFonts w:ascii="Times New Roman" w:hAnsi="Times New Roman" w:cs="Times New Roman"/>
          <w:sz w:val="24"/>
          <w:szCs w:val="24"/>
        </w:rPr>
        <w:t>s</w:t>
      </w:r>
      <w:r w:rsidR="00B53F38" w:rsidRPr="00356992">
        <w:rPr>
          <w:rFonts w:ascii="Times New Roman" w:hAnsi="Times New Roman" w:cs="Times New Roman"/>
          <w:sz w:val="24"/>
          <w:szCs w:val="24"/>
        </w:rPr>
        <w:t xml:space="preserve"> </w:t>
      </w:r>
      <w:r w:rsidR="004F5FE7" w:rsidRPr="00356992">
        <w:rPr>
          <w:rFonts w:ascii="Times New Roman" w:hAnsi="Times New Roman" w:cs="Times New Roman"/>
          <w:sz w:val="24"/>
          <w:szCs w:val="24"/>
        </w:rPr>
        <w:t>for</w:t>
      </w:r>
      <w:r w:rsidR="00B53F38" w:rsidRPr="00356992">
        <w:rPr>
          <w:rFonts w:ascii="Times New Roman" w:hAnsi="Times New Roman" w:cs="Times New Roman"/>
          <w:sz w:val="24"/>
          <w:szCs w:val="24"/>
        </w:rPr>
        <w:t xml:space="preserve"> </w:t>
      </w:r>
      <w:r w:rsidR="004F5FE7" w:rsidRPr="00356992">
        <w:rPr>
          <w:rFonts w:ascii="Times New Roman" w:hAnsi="Times New Roman" w:cs="Times New Roman"/>
          <w:sz w:val="24"/>
          <w:szCs w:val="24"/>
        </w:rPr>
        <w:t xml:space="preserve">the </w:t>
      </w:r>
      <w:r w:rsidR="00B53F38" w:rsidRPr="00356992">
        <w:rPr>
          <w:rFonts w:ascii="Times New Roman" w:hAnsi="Times New Roman" w:cs="Times New Roman"/>
          <w:sz w:val="24"/>
          <w:szCs w:val="24"/>
        </w:rPr>
        <w:t>RC spectra</w:t>
      </w:r>
      <w:r w:rsidR="004F5FE7" w:rsidRPr="00356992">
        <w:rPr>
          <w:rFonts w:ascii="Times New Roman" w:hAnsi="Times New Roman" w:cs="Times New Roman"/>
          <w:sz w:val="24"/>
          <w:szCs w:val="24"/>
        </w:rPr>
        <w:t xml:space="preserve"> fitting are provided in </w:t>
      </w:r>
      <w:r w:rsidR="00B53F38" w:rsidRPr="00356992">
        <w:rPr>
          <w:rFonts w:ascii="Times New Roman" w:hAnsi="Times New Roman" w:cs="Times New Roman"/>
          <w:sz w:val="24"/>
          <w:szCs w:val="24"/>
        </w:rPr>
        <w:t>Supplementa</w:t>
      </w:r>
      <w:r w:rsidR="00C91F91" w:rsidRPr="00356992">
        <w:rPr>
          <w:rFonts w:ascii="Times New Roman" w:hAnsi="Times New Roman" w:cs="Times New Roman"/>
          <w:sz w:val="24"/>
          <w:szCs w:val="24"/>
        </w:rPr>
        <w:t>l</w:t>
      </w:r>
      <w:r w:rsidR="00B53F38" w:rsidRPr="00356992">
        <w:rPr>
          <w:rFonts w:ascii="Times New Roman" w:hAnsi="Times New Roman" w:cs="Times New Roman"/>
          <w:sz w:val="24"/>
          <w:szCs w:val="24"/>
        </w:rPr>
        <w:t xml:space="preserve"> Material S3</w:t>
      </w:r>
      <w:r w:rsidR="00A06550">
        <w:rPr>
          <w:rFonts w:ascii="Times New Roman" w:hAnsi="Times New Roman" w:cs="Times New Roman"/>
          <w:sz w:val="24"/>
          <w:szCs w:val="24"/>
        </w:rPr>
        <w:t xml:space="preserve"> </w:t>
      </w:r>
      <w:r w:rsidR="00A06550">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{"citationID":"u6fddNTL","properties":{"formattedCitation":"\\uc0\\u160{}[45]","plainCitation":" [45]","dontUpdate":true,"noteIndex":0},"citationItems":[{"id":3112,"uris":["http://zotero.org/users/10892785/items/MCW9SBYZ"],"itemData":{"id":3112,"type":"article-journal","language":"en","source":"Zotero","title":"See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[45]</w:t>
      </w:r>
      <w:r w:rsidR="00A06550">
        <w:rPr>
          <w:rFonts w:ascii="Times New Roman" w:hAnsi="Times New Roman" w:cs="Times New Roman"/>
          <w:sz w:val="24"/>
          <w:szCs w:val="24"/>
        </w:rPr>
        <w:fldChar w:fldCharType="end"/>
      </w:r>
      <w:r w:rsidR="00B53F38" w:rsidRPr="00356992">
        <w:rPr>
          <w:rFonts w:ascii="Times New Roman" w:hAnsi="Times New Roman" w:cs="Times New Roman"/>
          <w:sz w:val="24"/>
          <w:szCs w:val="24"/>
        </w:rPr>
        <w:t>.</w:t>
      </w:r>
    </w:p>
    <w:p w14:paraId="6F5E1467" w14:textId="089B6AA4" w:rsidR="001E7AC6" w:rsidRPr="00356992" w:rsidRDefault="00BC2C2B" w:rsidP="00420C6B">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From these extracted quantities</w:t>
      </w:r>
      <w:r w:rsidR="001E7AC6" w:rsidRPr="00356992">
        <w:rPr>
          <w:rFonts w:ascii="Times New Roman" w:hAnsi="Times New Roman" w:cs="Times New Roman"/>
          <w:sz w:val="24"/>
          <w:szCs w:val="24"/>
        </w:rPr>
        <w:t xml:space="preserve">, we can </w:t>
      </w:r>
      <w:r w:rsidRPr="00356992">
        <w:rPr>
          <w:rFonts w:ascii="Times New Roman" w:hAnsi="Times New Roman" w:cs="Times New Roman"/>
          <w:sz w:val="24"/>
          <w:szCs w:val="24"/>
        </w:rPr>
        <w:t>further</w:t>
      </w:r>
      <w:r w:rsidR="001E7AC6" w:rsidRPr="00356992">
        <w:rPr>
          <w:rFonts w:ascii="Times New Roman" w:hAnsi="Times New Roman" w:cs="Times New Roman"/>
          <w:sz w:val="24"/>
          <w:szCs w:val="24"/>
        </w:rPr>
        <w:t xml:space="preserve"> </w:t>
      </w:r>
      <w:r w:rsidRPr="00356992">
        <w:rPr>
          <w:rFonts w:ascii="Times New Roman" w:hAnsi="Times New Roman" w:cs="Times New Roman"/>
          <w:sz w:val="24"/>
          <w:szCs w:val="24"/>
        </w:rPr>
        <w:t>evaluate</w:t>
      </w:r>
      <w:r w:rsidR="001E7AC6"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exciton</w:t>
      </w:r>
      <w:r w:rsidR="001E7AC6" w:rsidRPr="00356992">
        <w:rPr>
          <w:rFonts w:ascii="Times New Roman" w:hAnsi="Times New Roman" w:cs="Times New Roman"/>
          <w:sz w:val="24"/>
          <w:szCs w:val="24"/>
        </w:rPr>
        <w:t xml:space="preserve"> dephasing time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vertAlign w:val="subscript"/>
          </w:rPr>
          <m:t xml:space="preserve"> </m:t>
        </m:r>
      </m:oMath>
      <w:r w:rsidRPr="00356992">
        <w:rPr>
          <w:rFonts w:ascii="Times New Roman" w:hAnsi="Times New Roman" w:cs="Times New Roman"/>
          <w:sz w:val="24"/>
          <w:szCs w:val="24"/>
        </w:rPr>
        <w:t>using the standard relation</w:t>
      </w:r>
      <w:r w:rsidR="001E7AC6" w:rsidRPr="00356992">
        <w:rPr>
          <w:rFonts w:ascii="Times New Roman" w:hAnsi="Times New Roman" w:cs="Times New Roman"/>
          <w:sz w:val="24"/>
          <w:szCs w:val="24"/>
        </w:rPr>
        <w:t xml:space="preserve">, </w:t>
      </w:r>
      <w:r w:rsidRPr="00356992">
        <w:rPr>
          <w:rFonts w:ascii="Times New Roman" w:hAnsi="Times New Roman" w:cs="Times New Roman"/>
          <w:sz w:val="24"/>
          <w:szCs w:val="24"/>
        </w:rPr>
        <w:t>(</w:t>
      </w:r>
      <w:r w:rsidR="001E7AC6" w:rsidRPr="00356992">
        <w:rPr>
          <w:rFonts w:ascii="Times New Roman" w:hAnsi="Times New Roman" w:cs="Times New Roman"/>
          <w:sz w:val="24"/>
          <w:szCs w:val="24"/>
        </w:rPr>
        <w:t xml:space="preserve">setting </w:t>
      </w:r>
      <m:oMath>
        <m:r>
          <w:rPr>
            <w:rFonts w:ascii="Cambria Math" w:hAnsi="Cambria Math" w:cs="Times New Roman"/>
            <w:sz w:val="24"/>
            <w:szCs w:val="24"/>
          </w:rPr>
          <m:t>ℏ=1</m:t>
        </m:r>
      </m:oMath>
      <w:r w:rsidR="001E7AC6" w:rsidRPr="00356992">
        <w:rPr>
          <w:rFonts w:ascii="Times New Roman" w:hAnsi="Times New Roman" w:cs="Times New Roman" w:hint="eastAsia"/>
          <w:sz w:val="24"/>
          <w:szCs w:val="24"/>
        </w:rPr>
        <w:t xml:space="preserve"> </w:t>
      </w:r>
      <w:r w:rsidR="001E7AC6" w:rsidRPr="00356992">
        <w:rPr>
          <w:rFonts w:ascii="Times New Roman" w:hAnsi="Times New Roman" w:cs="Times New Roman"/>
          <w:sz w:val="24"/>
          <w:szCs w:val="24"/>
        </w:rPr>
        <w:t xml:space="preserve">for </w:t>
      </w:r>
      <w:r w:rsidRPr="00356992">
        <w:rPr>
          <w:rFonts w:ascii="Times New Roman" w:hAnsi="Times New Roman" w:cs="Times New Roman"/>
          <w:sz w:val="24"/>
          <w:szCs w:val="24"/>
        </w:rPr>
        <w:t>simplicity)</w:t>
      </w:r>
      <w:r w:rsidR="001E7AC6" w:rsidRPr="00356992">
        <w:rPr>
          <w:rFonts w:ascii="Times New Roman" w:hAnsi="Times New Roman" w:cs="Times New Roman"/>
          <w:sz w:val="24"/>
          <w:szCs w:val="24"/>
        </w:rPr>
        <w:t xml:space="preserve"> </w:t>
      </w:r>
      <w:r w:rsidR="001E7AC6"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{"citationID":"Sye6wsFW","properties":{"formattedCitation":"\\uc0\\u160{}[32,35,65,66]","plainCitation":" [32,35,65,66]","noteIndex":0},"citationItems":[{"id":1730,"uris":["http://zotero.org/users/10892785/items/Z9J7TNH6"],"itemData":{"id":1730,"type":"article-journal","abstract":"We demonstrate that a single layer of MoSe2 encapsulated by hexagonal boron nitride can act as an electrically switchable mirror at cryogenic temperatures, reflecting up to 85% of incident light at the excitonic resonance. This high reflectance is a direct consequence of the excellent coherence properties of excitons in this atomically thin semiconductor. We show that the MoSe2 monolayer exhibits power-and wavelength-dependent nonlinearities that stem from exciton-based lattice heating in the case of continuous-wave excitation and exciton-exciton interactions when fast, pulsed laser excitation is used.","container-title":"Physical Review Letters","DOI":"10.1103/PhysRevLett.120.037402","issue":"3","journalAbbreviation":"Phys. Rev. Lett.","note":"publisher: American Physical Society","page":"037402","source":"APS","title":"Large Excitonic Reflectivity of Monolayer ${\\mathrm{MoSe}}_{2}$ Encapsulated in Hexagonal Boron Nitride","volume":"120","author":[{"family":"Scuri","given":"Giovanni"},{"family":"Zhou","given":"You"},{"family":"High","given":"Alexander A."},{"family":"Wild","given":"Dominik S."},{"family":"Shu","given":"Chi"},{"family":"De Greve","given":"Kristiaan"},{"family":"Jauregui","given":"Luis A."},{"family":"Taniguchi","given":"Takashi"},{"family":"Watanabe","given":"Kenji"},{"family":"Kim","given":"Philip"},{"family":"Lukin","given":"Mikhail D."},{"family":"Park","given":"Hongkun"}],"issued":{"date-parts":[["2018",1,18]]}}},{"id":2033,"uris":["http://zotero.org/users/10892785/items/J975F46V"],"itemData":{"id":2033,"type":"article-journal","abstract":"In single-layer (1L) transition metal dichalcogenides, the reduced Coulomb screening results in strongly bound excitons which dominate the linear and the nonlinear optical response. Despite the large number of studies, a clear understanding on how many-body and Coulomb correlation effects affect the excitonic resonances on a femtosecond time scale is still lacking. Here, we use ultrashort laser pulses to measure the transient optical response of 1L-WS2. In order to disentangle many-body effects, we perform exciton line-shape analysis, and we study its temporal dynamics as a function of the excitation photon energy and fluence. We find that resonant photoexcitation produces a blue shift of the A exciton, while for above-resonance photoexcitation the transient response at the optical bandgap is largely determined by a reduction of the exciton oscillator strength. Microscopic calculations based on excitonic Heisenberg equations of motion quantitatively reproduce the nonlinear absorption of the material and its dependence on excitation conditions.","container-title":"Nano Letters","DOI":"10.1021/acs.nanolett.2c01309","ISSN":"1530-6984","issue":"13","journalAbbreviation":"Nano Lett.","note":"publisher: American Chemical Society","page":"5322-5329","source":"ACS Publications","title":"Disentangling Many-Body Effects in the Coherent Optical Response of 2D Semiconductors","volume":"22","author":[{"family":"Trovatello","given":"Chiara"},{"family":"Katsch","given":"Florian"},{"family":"Li","given":"Qiuyang"},{"family":"Zhu","given":"Xiaoyang"},{"family":"Knorr","given":"Andreas"},{"family":"Cerullo","given":"Giulio"},{"family":"Dal Conte","given":"Stefano"}],"issued":{"date-parts":[["2022",7,13]]}}},{"id":1835,"uris":["http://zotero.org/users/10892785/items/AY8VVKCC"],"itemData":{"id":1835,"type":"article-journal","abstract":"Coherent valley exciton dynamics are directly probed in a monolayer transition metal dichalcogenide, providing access to the valley coherence time and decoherence mechanisms — crucial for developing methods for manipulating the valley pseudospin.","container-title":"Nature Physics","DOI":"10.1038/nphys3674","ISSN":"1745-2481","issue":"7","journalAbbreviation":"Nature Phys","language":"en","license":"2016 Springer Nature Limited","note":"publisher: Nature Publishing Group","page":"677-682","source":"www.nature.com","title":"Direct measurement of exciton valley coherence in monolayer WSe2","volume":"12","author":[{"family":"Hao","given":"Kai"},{"family":"Moody","given":"Galan"},{"family":"Wu","given":"Fengcheng"},{"family":"Dass","given":"Chandriker Kavir"},{"family":"Xu","given":"Lixiang"},{"family":"Chen","given":"Chang-Hsiao"},{"family":"Sun","given":"Liuyang"},{"family":"Li","given":"Ming-Yang"},{"family":"Li","given":"Lain-Jong"},{"family":"MacDonald","given":"Allan H."},{"family":"Li","given":"Xiaoqin"}],"issued":{"date-parts":[["2016",7]]}}},{"id":1935,"uris":["http://zotero.org/users/10892785/items/BEGYL3GQ"],"itemData":{"id":1935,"type":"article-journal","abstract":"The extreme confinement and reduced screening in monolayer transition metal dichalcogenides (TMDs) leads to the appearance of tightly bound excitons which can also couple to free charges, forming trions, owing to strong Coulomb interactions. Low temperatures and encapsulation in hexagonal boron nitride (hBN) can narrow the excitonic linewidth, approaching the regime of homogeneous broadening, mostly dominated by the radiative decay. Ultrafast spectroscopy is a perfect tool to study exciton formation and relaxation dynamics in TMD monolayers. However, high-quality hBN-encapsulated structures have usually lateral sizes of the order of a few micrometers, calling for the combination of high spatial and temporal resolution in pump–probe experiments. Herein, a custom broadband pump–probe optical microscope is used to measure the ultrafast dynamics of neutral and charged excitons in high-quality hBN-encapsulated monolayer MoS2 at 8 K. Neutral excitons exhibit a narrow linewidth of 7.5 meV, approaching the homogeneous limit, which is related to the fast recombination time of ≈130 fs measured in pump–probe. Moreover, markedly different dynamics of the trions over the neutral ones are observed. The results provide novel insights on the exciton recombination processes in TMD monolayers, paving the way for exploring the ultrafast behavior of excitons and their many-body complexes in TMD heterostructures.","container-title":"physica status solidi (b)","DOI":"10.1002/pssb.202200376","ISSN":"1521-3951","issue":"5","language":"en","license":"© 2022 The Authors. physica status solidi (b) basic solid state physics published by Wiley-VCH GmbH","note":"_eprint: https://onlinelibrary.wiley.com/doi/pdf/10.1002/pssb.202200376","page":"2200376","source":"Wiley Online Library","title":"Ultrafast Exciton and Trion Dynamics in High-Quality Encapsulated MoS2 Monolayers","volume":"260","author":[{"family":"Genco","given":"Armando"},{"family":"Trovatello","given":"Chiara"},{"family":"Louca","given":"Charalambos"},{"family":"Watanabe","given":"Kenji"},{"family":"Taniguchi","given":"Takashi"},{"family":"Tartakovskii","given":"Alexander I."},{"family":"Cerullo","given":"Giulio"},{"family":"Dal Conte","given":"Stefano"}],"issued":{"date-parts":[["2023"]]}}}],"schema":"https://github.com/citation-style-language/schema/raw/master/csl-citation.json"} </w:instrText>
      </w:r>
      <w:r w:rsidR="001E7AC6"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[32,35,65,66]</w:t>
      </w:r>
      <w:r w:rsidR="001E7AC6" w:rsidRPr="00356992">
        <w:rPr>
          <w:rFonts w:ascii="Times New Roman" w:hAnsi="Times New Roman" w:cs="Times New Roman"/>
          <w:sz w:val="24"/>
          <w:szCs w:val="24"/>
        </w:rPr>
        <w:fldChar w:fldCharType="end"/>
      </w:r>
    </w:p>
    <w:p w14:paraId="0741B665" w14:textId="10EA3F7C" w:rsidR="001E7AC6" w:rsidRPr="00356992" w:rsidRDefault="00B83453" w:rsidP="001E7AC6">
      <w:pPr>
        <w:spacing w:line="480" w:lineRule="auto"/>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2T</m:t>
                      </m:r>
                    </m:e>
                    <m:sub>
                      <m:r>
                        <w:rPr>
                          <w:rFonts w:ascii="Cambria Math" w:hAnsi="Cambria Math" w:cs="Times New Roman"/>
                          <w:sz w:val="24"/>
                          <w:szCs w:val="24"/>
                        </w:rPr>
                        <m:t>1</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2</m:t>
                      </m:r>
                    </m:sub>
                    <m:sup>
                      <m:r>
                        <w:rPr>
                          <w:rFonts w:ascii="Cambria Math" w:hAnsi="Cambria Math" w:cs="Times New Roman"/>
                          <w:sz w:val="24"/>
                          <w:szCs w:val="24"/>
                        </w:rPr>
                        <m:t>*</m:t>
                      </m:r>
                    </m:sup>
                  </m:sSubSup>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nr</m:t>
                      </m:r>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16</m:t>
                  </m:r>
                </m:e>
              </m:d>
            </m:e>
          </m:eqArr>
        </m:oMath>
      </m:oMathPara>
    </w:p>
    <w:p w14:paraId="5BE4803E" w14:textId="6CC029E7" w:rsidR="001E7AC6" w:rsidRPr="00356992" w:rsidRDefault="00BC2C2B" w:rsidP="00420C6B">
      <w:pPr>
        <w:spacing w:line="480" w:lineRule="auto"/>
        <w:rPr>
          <w:rFonts w:ascii="Times New Roman" w:hAnsi="Times New Roman" w:cs="Times New Roman"/>
          <w:sz w:val="24"/>
          <w:szCs w:val="24"/>
        </w:rPr>
      </w:pPr>
      <w:r w:rsidRPr="00356992">
        <w:rPr>
          <w:rFonts w:ascii="Times New Roman" w:hAnsi="Times New Roman" w:cs="Times New Roman"/>
          <w:sz w:val="24"/>
          <w:szCs w:val="24"/>
        </w:rPr>
        <w:t>This formalism allows us to quantify the homogeneous and inhomogeneous contributions to the excitonic linewidth. By performing</w:t>
      </w:r>
      <w:r w:rsidR="002C4E80"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RC spectroscopy under varying temperature and gate voltage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Pr="00356992">
        <w:rPr>
          <w:rFonts w:ascii="Times New Roman" w:hAnsi="Times New Roman" w:cs="Times New Roman"/>
          <w:sz w:val="24"/>
          <w:szCs w:val="24"/>
        </w:rPr>
        <w:t>​</w:t>
      </w:r>
      <w:r w:rsidR="002C4E80" w:rsidRPr="00356992">
        <w:rPr>
          <w:rFonts w:ascii="Times New Roman" w:hAnsi="Times New Roman" w:cs="Times New Roman"/>
          <w:sz w:val="24"/>
          <w:szCs w:val="24"/>
        </w:rPr>
        <w:t xml:space="preserve"> (Sec. IV.A and IV.B)</w:t>
      </w:r>
      <w:r w:rsidRPr="00356992">
        <w:rPr>
          <w:rFonts w:ascii="Times New Roman" w:hAnsi="Times New Roman" w:cs="Times New Roman"/>
          <w:sz w:val="24"/>
          <w:szCs w:val="24"/>
        </w:rPr>
        <w:t>, we can monitor the evolution of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Pr="00356992">
        <w:rPr>
          <w:rFonts w:ascii="Times New Roman" w:hAnsi="Times New Roman" w:cs="Times New Roman" w:hint="eastAsia"/>
          <w:sz w:val="24"/>
          <w:szCs w:val="24"/>
        </w:rPr>
        <w:t>,</w:t>
      </w:r>
      <w:r w:rsidRPr="00356992">
        <w:rPr>
          <w:rFonts w:ascii="Times New Roman" w:hAnsi="Times New Roman" w:cs="Times New Roman"/>
          <w:sz w:val="24"/>
          <w:szCs w:val="24"/>
        </w:rPr>
        <w:t xml:space="preserve"> thereby revealing signatures of exciton–phonon and exciton–electron coupling mechanisms.</w:t>
      </w:r>
    </w:p>
    <w:p w14:paraId="3731B527" w14:textId="2B48A891" w:rsidR="00A956E1" w:rsidRPr="00356992" w:rsidRDefault="00A956E1" w:rsidP="00A956E1">
      <w:pPr>
        <w:pStyle w:val="a3"/>
        <w:numPr>
          <w:ilvl w:val="0"/>
          <w:numId w:val="5"/>
        </w:numPr>
        <w:spacing w:line="480" w:lineRule="auto"/>
        <w:ind w:leftChars="0"/>
        <w:rPr>
          <w:rFonts w:ascii="Times New Roman" w:hAnsi="Times New Roman" w:cs="Times New Roman"/>
          <w:b/>
          <w:bCs/>
          <w:sz w:val="24"/>
          <w:szCs w:val="24"/>
        </w:rPr>
      </w:pPr>
      <w:r w:rsidRPr="00356992">
        <w:rPr>
          <w:rFonts w:ascii="Times New Roman" w:hAnsi="Times New Roman" w:cs="Times New Roman" w:hint="eastAsia"/>
          <w:b/>
          <w:bCs/>
          <w:sz w:val="24"/>
          <w:szCs w:val="24"/>
        </w:rPr>
        <w:t>E</w:t>
      </w:r>
      <w:r w:rsidRPr="00356992">
        <w:rPr>
          <w:rFonts w:ascii="Times New Roman" w:hAnsi="Times New Roman" w:cs="Times New Roman"/>
          <w:b/>
          <w:bCs/>
          <w:sz w:val="24"/>
          <w:szCs w:val="24"/>
        </w:rPr>
        <w:t>xperiment</w:t>
      </w:r>
      <w:r w:rsidR="008D632B" w:rsidRPr="00356992">
        <w:rPr>
          <w:rFonts w:ascii="Times New Roman" w:hAnsi="Times New Roman" w:cs="Times New Roman"/>
          <w:b/>
          <w:bCs/>
          <w:sz w:val="24"/>
          <w:szCs w:val="24"/>
        </w:rPr>
        <w:t xml:space="preserve"> methods</w:t>
      </w:r>
    </w:p>
    <w:p w14:paraId="2E1168B2" w14:textId="4A184481" w:rsidR="00A956E1" w:rsidRPr="00356992" w:rsidRDefault="008D632B" w:rsidP="002358B7">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b/>
          <w:bCs/>
          <w:i/>
          <w:iCs/>
          <w:sz w:val="24"/>
          <w:szCs w:val="24"/>
        </w:rPr>
        <w:t>Sample fabrication</w:t>
      </w:r>
      <w:r w:rsidRPr="00356992">
        <w:rPr>
          <w:rFonts w:ascii="Times New Roman" w:hAnsi="Times New Roman" w:cs="Times New Roman"/>
          <w:i/>
          <w:iCs/>
          <w:sz w:val="24"/>
          <w:szCs w:val="24"/>
        </w:rPr>
        <w:t>.</w:t>
      </w:r>
      <w:r w:rsidRPr="00356992">
        <w:rPr>
          <w:rFonts w:ascii="Times New Roman" w:hAnsi="Times New Roman" w:cs="Times New Roman"/>
          <w:sz w:val="24"/>
          <w:szCs w:val="24"/>
        </w:rPr>
        <w:t xml:space="preserve"> </w:t>
      </w:r>
      <w:r w:rsidR="00A956E1" w:rsidRPr="00356992">
        <w:rPr>
          <w:rFonts w:ascii="Times New Roman" w:hAnsi="Times New Roman" w:cs="Times New Roman"/>
          <w:sz w:val="24"/>
          <w:szCs w:val="24"/>
        </w:rPr>
        <w:t>In our experiment, we</w:t>
      </w:r>
      <w:r w:rsidR="0059123F" w:rsidRPr="00356992">
        <w:rPr>
          <w:rFonts w:ascii="Times New Roman" w:hAnsi="Times New Roman" w:cs="Times New Roman"/>
          <w:sz w:val="24"/>
          <w:szCs w:val="24"/>
        </w:rPr>
        <w:t xml:space="preserve"> have used</w:t>
      </w:r>
      <w:r w:rsidR="002C4E80" w:rsidRPr="00356992">
        <w:rPr>
          <w:rFonts w:ascii="Times New Roman" w:hAnsi="Times New Roman" w:cs="Times New Roman"/>
          <w:sz w:val="24"/>
          <w:szCs w:val="24"/>
        </w:rPr>
        <w:t xml:space="preserve"> the</w:t>
      </w:r>
      <w:r w:rsidR="0059123F" w:rsidRPr="00356992">
        <w:rPr>
          <w:rFonts w:ascii="Times New Roman" w:hAnsi="Times New Roman" w:cs="Times New Roman"/>
          <w:sz w:val="24"/>
          <w:szCs w:val="24"/>
        </w:rPr>
        <w:t xml:space="preserve"> tear-and-stack method to</w:t>
      </w:r>
      <w:r w:rsidR="00A956E1" w:rsidRPr="00356992">
        <w:rPr>
          <w:rFonts w:ascii="Times New Roman" w:hAnsi="Times New Roman" w:cs="Times New Roman"/>
          <w:sz w:val="24"/>
          <w:szCs w:val="24"/>
        </w:rPr>
        <w:t xml:space="preserve"> fabricate a rhombohedral stacked </w:t>
      </w:r>
      <w:r w:rsidR="002856AF" w:rsidRPr="00356992">
        <w:rPr>
          <w:rFonts w:ascii="Times New Roman" w:hAnsi="Times New Roman" w:cs="Times New Roman"/>
          <w:sz w:val="24"/>
          <w:szCs w:val="24"/>
        </w:rPr>
        <w:t>t-WSe</w:t>
      </w:r>
      <w:r w:rsidR="00A956E1" w:rsidRPr="00356992">
        <w:rPr>
          <w:rFonts w:ascii="Times New Roman" w:hAnsi="Times New Roman" w:cs="Times New Roman"/>
          <w:sz w:val="24"/>
          <w:szCs w:val="24"/>
          <w:vertAlign w:val="subscript"/>
        </w:rPr>
        <w:t>2</w:t>
      </w:r>
      <w:r w:rsidR="00A956E1" w:rsidRPr="00356992">
        <w:rPr>
          <w:rFonts w:ascii="Times New Roman" w:hAnsi="Times New Roman" w:cs="Times New Roman"/>
          <w:sz w:val="24"/>
          <w:szCs w:val="24"/>
        </w:rPr>
        <w:t xml:space="preserve"> using mechanically exfoliated WSe</w:t>
      </w:r>
      <w:r w:rsidR="00A956E1" w:rsidRPr="00356992">
        <w:rPr>
          <w:rFonts w:ascii="Times New Roman" w:hAnsi="Times New Roman" w:cs="Times New Roman"/>
          <w:sz w:val="24"/>
          <w:szCs w:val="24"/>
          <w:vertAlign w:val="subscript"/>
        </w:rPr>
        <w:t>2</w:t>
      </w:r>
      <w:r w:rsidR="00A956E1" w:rsidRPr="00356992">
        <w:rPr>
          <w:rFonts w:ascii="Times New Roman" w:hAnsi="Times New Roman" w:cs="Times New Roman"/>
          <w:sz w:val="24"/>
          <w:szCs w:val="24"/>
        </w:rPr>
        <w:t xml:space="preserve"> monolayers (HQ graphene). The full device </w:t>
      </w:r>
      <w:r w:rsidR="00C1666A" w:rsidRPr="00356992">
        <w:rPr>
          <w:rFonts w:ascii="Times New Roman" w:hAnsi="Times New Roman" w:cs="Times New Roman" w:hint="eastAsia"/>
          <w:sz w:val="24"/>
          <w:szCs w:val="24"/>
        </w:rPr>
        <w:t>structure</w:t>
      </w:r>
      <w:r w:rsidR="00A956E1" w:rsidRPr="00356992">
        <w:rPr>
          <w:rFonts w:ascii="Times New Roman" w:hAnsi="Times New Roman" w:cs="Times New Roman"/>
          <w:sz w:val="24"/>
          <w:szCs w:val="24"/>
        </w:rPr>
        <w:t xml:space="preserve"> </w:t>
      </w:r>
      <w:r w:rsidR="002C4E80" w:rsidRPr="00356992">
        <w:rPr>
          <w:rFonts w:ascii="Times New Roman" w:hAnsi="Times New Roman" w:cs="Times New Roman"/>
          <w:sz w:val="24"/>
          <w:szCs w:val="24"/>
        </w:rPr>
        <w:t>[</w:t>
      </w:r>
      <w:r w:rsidR="00A956E1" w:rsidRPr="00356992">
        <w:rPr>
          <w:rFonts w:ascii="Times New Roman" w:hAnsi="Times New Roman" w:cs="Times New Roman"/>
          <w:sz w:val="24"/>
          <w:szCs w:val="24"/>
        </w:rPr>
        <w:t>Fig. 1 (a)</w:t>
      </w:r>
      <w:r w:rsidR="002C4E80" w:rsidRPr="00356992">
        <w:rPr>
          <w:rFonts w:ascii="Times New Roman" w:hAnsi="Times New Roman" w:cs="Times New Roman"/>
          <w:sz w:val="24"/>
          <w:szCs w:val="24"/>
        </w:rPr>
        <w:t>]</w:t>
      </w:r>
      <w:r w:rsidR="00A956E1" w:rsidRPr="00356992">
        <w:rPr>
          <w:rFonts w:ascii="Times New Roman" w:hAnsi="Times New Roman" w:cs="Times New Roman"/>
          <w:sz w:val="24"/>
          <w:szCs w:val="24"/>
        </w:rPr>
        <w:t xml:space="preserve"> comprises the following layers</w:t>
      </w:r>
      <w:r w:rsidR="004405F4" w:rsidRPr="00356992">
        <w:rPr>
          <w:rFonts w:ascii="Times New Roman" w:hAnsi="Times New Roman" w:cs="Times New Roman"/>
          <w:sz w:val="24"/>
          <w:szCs w:val="24"/>
        </w:rPr>
        <w:t>:</w:t>
      </w:r>
      <w:r w:rsidR="00A956E1" w:rsidRPr="00356992">
        <w:rPr>
          <w:rFonts w:ascii="Times New Roman" w:hAnsi="Times New Roman" w:cs="Times New Roman"/>
          <w:sz w:val="24"/>
          <w:szCs w:val="24"/>
        </w:rPr>
        <w:t xml:space="preserve"> 10 nm hexagonal boron nitride (</w:t>
      </w:r>
      <w:proofErr w:type="spellStart"/>
      <w:r w:rsidR="00A956E1" w:rsidRPr="00356992">
        <w:rPr>
          <w:rFonts w:ascii="Times New Roman" w:hAnsi="Times New Roman" w:cs="Times New Roman"/>
          <w:sz w:val="24"/>
          <w:szCs w:val="24"/>
        </w:rPr>
        <w:t>hBN</w:t>
      </w:r>
      <w:proofErr w:type="spellEnd"/>
      <w:r w:rsidR="00A956E1" w:rsidRPr="00356992">
        <w:rPr>
          <w:rFonts w:ascii="Times New Roman" w:hAnsi="Times New Roman" w:cs="Times New Roman"/>
          <w:sz w:val="24"/>
          <w:szCs w:val="24"/>
        </w:rPr>
        <w:t xml:space="preserve">) as a top encapsulation layer to suppress </w:t>
      </w:r>
      <w:r w:rsidR="00C1666A" w:rsidRPr="00356992">
        <w:rPr>
          <w:rFonts w:ascii="Times New Roman" w:hAnsi="Times New Roman" w:cs="Times New Roman" w:hint="eastAsia"/>
          <w:sz w:val="24"/>
          <w:szCs w:val="24"/>
        </w:rPr>
        <w:t xml:space="preserve">the </w:t>
      </w:r>
      <w:r w:rsidR="00A956E1" w:rsidRPr="00356992">
        <w:rPr>
          <w:rFonts w:ascii="Times New Roman" w:hAnsi="Times New Roman" w:cs="Times New Roman"/>
          <w:sz w:val="24"/>
          <w:szCs w:val="24"/>
        </w:rPr>
        <w:t xml:space="preserve">inhomogeneous broadening, </w:t>
      </w:r>
      <w:r w:rsidR="002856AF" w:rsidRPr="00356992">
        <w:rPr>
          <w:rFonts w:ascii="Times New Roman" w:hAnsi="Times New Roman" w:cs="Times New Roman"/>
          <w:sz w:val="24"/>
          <w:szCs w:val="24"/>
        </w:rPr>
        <w:t>t-WSe</w:t>
      </w:r>
      <w:r w:rsidR="00A956E1" w:rsidRPr="00356992">
        <w:rPr>
          <w:rFonts w:ascii="Times New Roman" w:hAnsi="Times New Roman" w:cs="Times New Roman"/>
          <w:sz w:val="24"/>
          <w:szCs w:val="24"/>
          <w:vertAlign w:val="subscript"/>
        </w:rPr>
        <w:t>2</w:t>
      </w:r>
      <w:r w:rsidR="00A956E1" w:rsidRPr="00356992">
        <w:rPr>
          <w:rFonts w:ascii="Times New Roman" w:hAnsi="Times New Roman" w:cs="Times New Roman"/>
          <w:sz w:val="24"/>
          <w:szCs w:val="24"/>
        </w:rPr>
        <w:t xml:space="preserve">, few-layer-graphene (FLG) acting as an electric contact, and 15 nm </w:t>
      </w:r>
      <w:proofErr w:type="spellStart"/>
      <w:r w:rsidR="00A956E1" w:rsidRPr="00356992">
        <w:rPr>
          <w:rFonts w:ascii="Times New Roman" w:hAnsi="Times New Roman" w:cs="Times New Roman"/>
          <w:sz w:val="24"/>
          <w:szCs w:val="24"/>
        </w:rPr>
        <w:t>hBN</w:t>
      </w:r>
      <w:proofErr w:type="spellEnd"/>
      <w:r w:rsidR="00A956E1" w:rsidRPr="00356992">
        <w:rPr>
          <w:rFonts w:ascii="Times New Roman" w:hAnsi="Times New Roman" w:cs="Times New Roman"/>
          <w:sz w:val="24"/>
          <w:szCs w:val="24"/>
        </w:rPr>
        <w:t xml:space="preserve"> as a bottom dielectric spacer. </w:t>
      </w:r>
      <w:r w:rsidR="0082476A" w:rsidRPr="00356992">
        <w:rPr>
          <w:rFonts w:ascii="Times New Roman" w:hAnsi="Times New Roman" w:cs="Times New Roman"/>
          <w:sz w:val="24"/>
          <w:szCs w:val="24"/>
        </w:rPr>
        <w:t xml:space="preserve">The encapsulation of </w:t>
      </w:r>
      <w:proofErr w:type="spellStart"/>
      <w:r w:rsidR="002C4E80" w:rsidRPr="00356992">
        <w:rPr>
          <w:rFonts w:ascii="Times New Roman" w:hAnsi="Times New Roman" w:cs="Times New Roman"/>
          <w:sz w:val="24"/>
          <w:szCs w:val="24"/>
        </w:rPr>
        <w:t>hBN</w:t>
      </w:r>
      <w:proofErr w:type="spellEnd"/>
      <w:r w:rsidR="0082476A" w:rsidRPr="00356992">
        <w:rPr>
          <w:rFonts w:ascii="Times New Roman" w:hAnsi="Times New Roman" w:cs="Times New Roman"/>
          <w:sz w:val="24"/>
          <w:szCs w:val="24"/>
        </w:rPr>
        <w:t xml:space="preserve"> </w:t>
      </w:r>
      <w:r w:rsidR="002C4E80" w:rsidRPr="00356992">
        <w:rPr>
          <w:rFonts w:ascii="Times New Roman" w:hAnsi="Times New Roman" w:cs="Times New Roman"/>
          <w:sz w:val="24"/>
          <w:szCs w:val="24"/>
        </w:rPr>
        <w:t>enhances the</w:t>
      </w:r>
      <w:r w:rsidR="0082476A" w:rsidRPr="00356992">
        <w:rPr>
          <w:rFonts w:ascii="Times New Roman" w:hAnsi="Times New Roman" w:cs="Times New Roman"/>
          <w:sz w:val="24"/>
          <w:szCs w:val="24"/>
        </w:rPr>
        <w:t xml:space="preserve"> excitonic</w:t>
      </w:r>
      <w:r w:rsidR="002C4E80" w:rsidRPr="00356992">
        <w:rPr>
          <w:rFonts w:ascii="Times New Roman" w:hAnsi="Times New Roman" w:cs="Times New Roman"/>
          <w:sz w:val="24"/>
          <w:szCs w:val="24"/>
        </w:rPr>
        <w:t xml:space="preserve"> optical</w:t>
      </w:r>
      <w:r w:rsidR="0082476A" w:rsidRPr="00356992">
        <w:rPr>
          <w:rFonts w:ascii="Times New Roman" w:hAnsi="Times New Roman" w:cs="Times New Roman"/>
          <w:sz w:val="24"/>
          <w:szCs w:val="24"/>
        </w:rPr>
        <w:t xml:space="preserve"> responses</w:t>
      </w:r>
      <w:r w:rsidR="002C4E80" w:rsidRPr="00356992">
        <w:rPr>
          <w:rFonts w:ascii="Times New Roman" w:hAnsi="Times New Roman" w:cs="Times New Roman"/>
          <w:sz w:val="24"/>
          <w:szCs w:val="24"/>
        </w:rPr>
        <w:t xml:space="preserve"> by </w:t>
      </w:r>
      <w:r w:rsidR="0082476A" w:rsidRPr="00356992">
        <w:rPr>
          <w:rFonts w:ascii="Times New Roman" w:hAnsi="Times New Roman" w:cs="Times New Roman"/>
          <w:sz w:val="24"/>
          <w:szCs w:val="24"/>
        </w:rPr>
        <w:t>narrowing exciton linewidths,</w:t>
      </w:r>
      <w:r w:rsidR="002C4E80"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{"citationID":"EwRbSdYC","properties":{"formattedCitation":"\\uc0\\u160{}[55]","plainCitation":" [55]","dontUpdate":true,"noteIndex":0},"citationItems":[{"id":"hgHxdH1W/BWdV0txe","uris":["http://zotero.org/users/10892785/items/C2NA5KA7"],"itemData":{"id":79,"type":"article-journal","abstract":"Atomically thin materials such as graphene and monolayer transition metal dichalcogenides (TMDs) exhibit remarkable physical properties resulting from their reduced dimensionality and crystal symmetry. The family of semiconducting transition metal dichalcogenides is an especially promising platform for fundamental studies of two-dimensional (2D) systems, with potential applications in optoelectronics and valleytronics due to their direct band gap in the monolayer limit and highly efficient light-matter coupling. A crystal lattice with broken inversion symmetry combined with strong spin-orbit interactions leads to a unique combination of the spin and valley degrees of freedom. In addition, the 2D character of the monolayers and weak dielectric screening from the environment yield a significant enhancement of the Coulomb interaction. The resulting formation of bound electron-hole pairs, or excitons, dominates the optical and spin properties of the material. Here recent progress in understanding of the excitonic properties in monolayer TMDs is reviewed and future challenges are laid out. Discussed are the consequences of the strong direct and exchange Coulomb interaction, exciton light-matter coupling, and influence of finite carrier and electron-hole pair densities on the exciton properties in TMDs. Finally, the impact on valley polarization is described and the tuning of the energies and polarization observed in applied electric and magnetic fields is summarized.","container-title":"Reviews of Modern Physics","DOI":"10.1103/RevModPhys.90.021001","issue":"2","journalAbbreviation":"Rev. Mod. Phys.","note":"publisher: American Physical Society","page":"021001","source":"APS","title":"Colloquium: Excitons in atomically thin transition metal dichalcogenides","title-short":"Colloquium","volume":"90","author":[{"family":"Wang","given":"Gang"},{"family":"Chernikov","given":"Alexey"},{"family":"Glazov","given":"Mikhail M."},{"family":"Heinz","given":"Tony F."},{"family":"Marie","given":"Xavier"},{"family":"Amand","given":"Thierry"},{"family":"Urbaszek","given":"Bernhard"}],"issued":{"date-parts":[["2018",4,4]]}}}],"schema":"https://github.com/citation-style-language/schema/raw/master/csl-citation.json"} </w:instrText>
      </w:r>
      <w:r w:rsidR="002C4E80" w:rsidRPr="00356992">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[55</w:t>
      </w:r>
      <w:r w:rsidR="002C4E80" w:rsidRPr="00356992">
        <w:rPr>
          <w:rFonts w:ascii="Times New Roman" w:hAnsi="Times New Roman" w:cs="Times New Roman"/>
          <w:sz w:val="24"/>
          <w:szCs w:val="24"/>
        </w:rPr>
        <w:fldChar w:fldCharType="end"/>
      </w:r>
      <w:r w:rsidR="00A06550">
        <w:rPr>
          <w:rFonts w:ascii="Times New Roman" w:hAnsi="Times New Roman" w:cs="Times New Roman"/>
          <w:sz w:val="24"/>
          <w:szCs w:val="24"/>
        </w:rPr>
        <w:t>,</w:t>
      </w:r>
      <w:r w:rsidR="002C4E80"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{"citationID":"P28heF4X","properties":{"formattedCitation":"\\uc0\\u160{}[56]","plainCitation":" [56]","dontUpdate":true,"noteIndex":0},"citationItems":[{"id":2042,"uris":["http://zotero.org/users/10892785/items/5VXHI2NL"],"itemData":{"id":2042,"type":"article-journal","abstract":"The strong light-matter interaction and the valley selective optical selection rules make monolayer (ML) MoS2 an exciting 2D material for fundamental physics and optoelectronics applications. But, so far, optical transition linewidths even at low temperature are typically as large as a few tens of meV and contain homogeneous and inhomogeneous contributions. This prevented in-depth studies, in contrast to the better-characterized ML materials MoSe2 and WSe2. In this work, we show that encapsulation of ML MoS2 in hexagonal boron nitride can efficiently suppress the inhomogeneous contribution to the exciton linewidth, as we measure in photoluminescence and reflectivity a FWHM down to 2 meV at </w:instrText>
      </w:r>
      <w:r w:rsidR="00006CC5">
        <w:rPr>
          <w:rFonts w:ascii="Cambria Math" w:hAnsi="Cambria Math" w:cs="Cambria Math"/>
          <w:sz w:val="24"/>
          <w:szCs w:val="24"/>
        </w:rPr>
        <w:instrText>𝑇</w:instrText>
      </w:r>
      <w:r w:rsidR="00006CC5">
        <w:rPr>
          <w:rFonts w:ascii="Times New Roman" w:hAnsi="Times New Roman" w:cs="Times New Roman"/>
          <w:sz w:val="24"/>
          <w:szCs w:val="24"/>
        </w:rPr>
        <w:instrText xml:space="preserve">=4 K. Narrow optical transition linewidths are also observed in encapsulated WS2, WSe2, and MoSe2 MLs. This indicates that surface protection and substrate flatness are key ingredients for obtaining stable, high-quality samples. Among the new possibilities offered by the well-defined optical transitions, we measure the homogeneous broadening induced by the interaction with phonons in temperature-dependent experiments. We uncover new information on spin and valley physics and present the rotation of valley coherence in applied magnetic fields perpendicular to the ML.","container-title":"Physical Review X","DOI":"10.1103/PhysRevX.7.021026","issue":"2","journalAbbreviation":"Phys. Rev. X","note":"publisher: American Physical Society","page":"021026","source":"APS","title":"Excitonic Linewidth Approaching the Homogeneous Limit in ${\\mathrm{MoS}}_{2}$-Based van der Waals Heterostructures","volume":"7","author":[{"family":"Cadiz","given":"F."},{"family":"Courtade","given":"E."},{"family":"Robert","given":"C."},{"family":"Wang","given":"G."},{"family":"Shen","given":"Y."},{"family":"Cai","given":"H."},{"family":"Taniguchi","given":"T."},{"family":"Watanabe","given":"K."},{"family":"Carrere","given":"H."},{"family":"Lagarde","given":"D."},{"family":"Manca","given":"M."},{"family":"Amand","given":"T."},{"family":"Renucci","given":"P."},{"family":"Tongay","given":"S."},{"family":"Marie","given":"X."},{"family":"Urbaszek","given":"B."}],"issued":{"date-parts":[["2017",5,18]]}}}],"schema":"https://github.com/citation-style-language/schema/raw/master/csl-citation.json"} </w:instrText>
      </w:r>
      <w:r w:rsidR="002C4E80" w:rsidRPr="00356992">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56]</w:t>
      </w:r>
      <w:r w:rsidR="002C4E80" w:rsidRPr="00356992">
        <w:rPr>
          <w:rFonts w:ascii="Times New Roman" w:hAnsi="Times New Roman" w:cs="Times New Roman"/>
          <w:sz w:val="24"/>
          <w:szCs w:val="24"/>
        </w:rPr>
        <w:fldChar w:fldCharType="end"/>
      </w:r>
      <w:r w:rsidR="0082476A" w:rsidRPr="00356992">
        <w:rPr>
          <w:rFonts w:ascii="Times New Roman" w:hAnsi="Times New Roman" w:cs="Times New Roman"/>
          <w:sz w:val="24"/>
          <w:szCs w:val="24"/>
        </w:rPr>
        <w:t xml:space="preserve"> </w:t>
      </w:r>
      <w:r w:rsidR="002C4E80" w:rsidRPr="00356992">
        <w:rPr>
          <w:rFonts w:ascii="Times New Roman" w:hAnsi="Times New Roman" w:cs="Times New Roman"/>
          <w:sz w:val="24"/>
          <w:szCs w:val="24"/>
        </w:rPr>
        <w:t xml:space="preserve">which enables to </w:t>
      </w:r>
      <w:r w:rsidR="0082476A" w:rsidRPr="00356992">
        <w:rPr>
          <w:rFonts w:ascii="Times New Roman" w:hAnsi="Times New Roman" w:cs="Times New Roman"/>
          <w:sz w:val="24"/>
          <w:szCs w:val="24"/>
        </w:rPr>
        <w:t xml:space="preserve">reach the homogeneous linewidths </w:t>
      </w:r>
      <w:r w:rsidR="002C4E80" w:rsidRPr="00356992">
        <w:rPr>
          <w:rFonts w:ascii="Times New Roman" w:hAnsi="Times New Roman" w:cs="Times New Roman"/>
          <w:sz w:val="24"/>
          <w:szCs w:val="24"/>
        </w:rPr>
        <w:t>at the</w:t>
      </w:r>
      <w:r w:rsidR="0082476A" w:rsidRPr="00356992">
        <w:rPr>
          <w:rFonts w:ascii="Times New Roman" w:hAnsi="Times New Roman" w:cs="Times New Roman"/>
          <w:sz w:val="24"/>
          <w:szCs w:val="24"/>
        </w:rPr>
        <w:t xml:space="preserve"> cryogenic temperatures</w:t>
      </w:r>
      <w:r w:rsidR="0082476A"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{"citationID":"LuaVY9ae","properties":{"formattedCitation":"\\uc0\\u160{}[69]","plainCitation":" [69]","noteIndex":0},"citationItems":[{"id":2045,"uris":["http://zotero.org/users/10892785/items/YKN3LFJH"],"itemData":{"id":2045,"type":"article-journal","abstract":"We systematically investigate the excitonic dephasing of three representative transition-metal dichalcogenides, namely, MoS2, MoSe2, and WSe2 atomic monolayer thick and bulk crystals, in order to gain a proper understanding of the factors that determine the optical coherence in these materials. Coherent nonlinear optical spectroscopy and temperature dependent absorption, combined with theoretical calculations of the phonon spectra, indicate electron-phonon interactions, to be the limiting factor. Surprisingly, the excitonic dephasing, differs only slightly between atomic monolayers and high quality bulk crystals, which indicates that material imperfections are not the limiting factor in atomically thin monolayer samples. The temperature dependence of the electronic band gap and the excitonic linewidth combined with “ab initio” calculations of the phonon energies and the phonon density of states reveal a strong interaction with the </w:instrText>
      </w:r>
      <w:r w:rsidR="00006CC5">
        <w:rPr>
          <w:rFonts w:ascii="Cambria Math" w:hAnsi="Cambria Math" w:cs="Cambria Math"/>
          <w:sz w:val="24"/>
          <w:szCs w:val="24"/>
        </w:rPr>
        <w:instrText>𝐸</w:instrText>
      </w:r>
      <w:r w:rsidR="00006CC5">
        <w:rPr>
          <w:rFonts w:ascii="Times New Roman" w:hAnsi="Times New Roman" w:cs="Times New Roman"/>
          <w:sz w:val="24"/>
          <w:szCs w:val="24"/>
        </w:rPr>
        <w:instrText xml:space="preserve">’ and </w:instrText>
      </w:r>
      <w:r w:rsidR="00006CC5">
        <w:rPr>
          <w:rFonts w:ascii="Cambria Math" w:hAnsi="Cambria Math" w:cs="Cambria Math"/>
          <w:sz w:val="24"/>
          <w:szCs w:val="24"/>
        </w:rPr>
        <w:instrText>𝐸</w:instrText>
      </w:r>
      <w:r w:rsidR="00006CC5">
        <w:rPr>
          <w:rFonts w:ascii="Times New Roman" w:hAnsi="Times New Roman" w:cs="Times New Roman"/>
          <w:sz w:val="24"/>
          <w:szCs w:val="24"/>
        </w:rPr>
        <w:instrText xml:space="preserve">” phonon modes.","container-title":"Physical Review Letters","DOI":"10.1103/PhysRevLett.116.127402","issue":"12","journalAbbreviation":"Phys. Rev. Lett.","note":"publisher: American Physical Society","page":"127402","source":"APS","title":"Optical Coherence in Atomic-Monolayer Transition-Metal Dichalcogenides Limited by Electron-Phonon Interactions","volume":"116","author":[{"family":"Dey","given":"P."},{"family":"Paul","given":"J."},{"family":"Wang","given":"Z."},{"family":"Stevens","given":"C. E."},{"family":"Liu","given":"C."},{"family":"Romero","given":"A. H."},{"family":"Shan","given":"J."},{"family":"Hilton","given":"D. J."},{"family":"Karaiskaj","given":"D."}],"issued":{"date-parts":[["2016",3,25]]}}}],"schema":"https://github.com/citation-style-language/schema/raw/master/csl-citation.json"} </w:instrText>
      </w:r>
      <w:r w:rsidR="0082476A"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[69]</w:t>
      </w:r>
      <w:r w:rsidR="0082476A" w:rsidRPr="00356992">
        <w:rPr>
          <w:rFonts w:ascii="Times New Roman" w:hAnsi="Times New Roman" w:cs="Times New Roman"/>
          <w:sz w:val="24"/>
          <w:szCs w:val="24"/>
        </w:rPr>
        <w:fldChar w:fldCharType="end"/>
      </w:r>
      <w:r w:rsidR="00C1666A" w:rsidRPr="00356992">
        <w:rPr>
          <w:rFonts w:ascii="Times New Roman" w:hAnsi="Times New Roman" w:cs="Times New Roman" w:hint="eastAsia"/>
          <w:sz w:val="24"/>
          <w:szCs w:val="24"/>
        </w:rPr>
        <w:t>.</w:t>
      </w:r>
      <w:r w:rsidR="0082476A" w:rsidRPr="00356992">
        <w:rPr>
          <w:rFonts w:ascii="Times New Roman" w:hAnsi="Times New Roman" w:cs="Times New Roman"/>
          <w:sz w:val="24"/>
          <w:szCs w:val="24"/>
        </w:rPr>
        <w:t xml:space="preserve"> </w:t>
      </w:r>
      <w:r w:rsidR="00A956E1" w:rsidRPr="00356992">
        <w:rPr>
          <w:rFonts w:ascii="Times New Roman" w:hAnsi="Times New Roman" w:cs="Times New Roman"/>
          <w:sz w:val="24"/>
          <w:szCs w:val="24"/>
        </w:rPr>
        <w:t xml:space="preserve">This device design </w:t>
      </w:r>
      <w:r w:rsidR="00E0766A" w:rsidRPr="00356992">
        <w:rPr>
          <w:rFonts w:ascii="Times New Roman" w:hAnsi="Times New Roman" w:cs="Times New Roman"/>
          <w:sz w:val="24"/>
          <w:szCs w:val="24"/>
        </w:rPr>
        <w:t>enhances</w:t>
      </w:r>
      <w:r w:rsidR="00A956E1" w:rsidRPr="00356992">
        <w:rPr>
          <w:rFonts w:ascii="Times New Roman" w:hAnsi="Times New Roman" w:cs="Times New Roman"/>
          <w:sz w:val="24"/>
          <w:szCs w:val="24"/>
        </w:rPr>
        <w:t xml:space="preserve"> </w:t>
      </w:r>
      <w:r w:rsidR="00E0766A" w:rsidRPr="00356992">
        <w:rPr>
          <w:rFonts w:ascii="Times New Roman" w:hAnsi="Times New Roman" w:cs="Times New Roman"/>
          <w:sz w:val="24"/>
          <w:szCs w:val="24"/>
        </w:rPr>
        <w:t>the</w:t>
      </w:r>
      <w:r w:rsidR="00A956E1" w:rsidRPr="00356992">
        <w:rPr>
          <w:rFonts w:ascii="Times New Roman" w:hAnsi="Times New Roman" w:cs="Times New Roman"/>
          <w:sz w:val="24"/>
          <w:szCs w:val="24"/>
        </w:rPr>
        <w:t xml:space="preserve"> signal-to-noise ratio </w:t>
      </w:r>
      <w:r w:rsidR="00E0766A" w:rsidRPr="00356992">
        <w:rPr>
          <w:rFonts w:ascii="Times New Roman" w:hAnsi="Times New Roman" w:cs="Times New Roman"/>
          <w:sz w:val="24"/>
          <w:szCs w:val="24"/>
        </w:rPr>
        <w:t>in the</w:t>
      </w:r>
      <w:r w:rsidR="00A956E1" w:rsidRPr="00356992">
        <w:rPr>
          <w:rFonts w:ascii="Times New Roman" w:hAnsi="Times New Roman" w:cs="Times New Roman"/>
          <w:sz w:val="24"/>
          <w:szCs w:val="24"/>
        </w:rPr>
        <w:t xml:space="preserve"> pump-probe spectroscopy and </w:t>
      </w:r>
      <w:r w:rsidR="00E0766A" w:rsidRPr="00356992">
        <w:rPr>
          <w:rFonts w:ascii="Times New Roman" w:hAnsi="Times New Roman" w:cs="Times New Roman"/>
          <w:sz w:val="24"/>
          <w:szCs w:val="24"/>
        </w:rPr>
        <w:t>minimizes</w:t>
      </w:r>
      <w:r w:rsidR="00A956E1" w:rsidRPr="00356992">
        <w:rPr>
          <w:rFonts w:ascii="Times New Roman" w:hAnsi="Times New Roman" w:cs="Times New Roman"/>
          <w:sz w:val="24"/>
          <w:szCs w:val="24"/>
        </w:rPr>
        <w:t xml:space="preserve"> po</w:t>
      </w:r>
      <w:r w:rsidR="00E0766A" w:rsidRPr="00356992">
        <w:rPr>
          <w:rFonts w:ascii="Times New Roman" w:hAnsi="Times New Roman" w:cs="Times New Roman"/>
          <w:sz w:val="24"/>
          <w:szCs w:val="24"/>
        </w:rPr>
        <w:t>tential</w:t>
      </w:r>
      <w:r w:rsidR="00A956E1" w:rsidRPr="00356992">
        <w:rPr>
          <w:rFonts w:ascii="Times New Roman" w:hAnsi="Times New Roman" w:cs="Times New Roman"/>
          <w:sz w:val="24"/>
          <w:szCs w:val="24"/>
        </w:rPr>
        <w:t xml:space="preserve"> artifacts </w:t>
      </w:r>
      <w:r w:rsidR="00E0766A" w:rsidRPr="00356992">
        <w:rPr>
          <w:rFonts w:ascii="Times New Roman" w:hAnsi="Times New Roman" w:cs="Times New Roman"/>
          <w:sz w:val="24"/>
          <w:szCs w:val="24"/>
        </w:rPr>
        <w:t>caused by</w:t>
      </w:r>
      <w:r w:rsidR="00A956E1" w:rsidRPr="00356992">
        <w:rPr>
          <w:rFonts w:ascii="Times New Roman" w:hAnsi="Times New Roman" w:cs="Times New Roman"/>
          <w:sz w:val="24"/>
          <w:szCs w:val="24"/>
        </w:rPr>
        <w:t xml:space="preserve"> graphene-derived hot carriers. A twist angle </w:t>
      </w:r>
      <m:oMath>
        <m:r>
          <w:rPr>
            <w:rFonts w:ascii="Cambria Math" w:hAnsi="Cambria Math" w:cs="Times New Roman"/>
            <w:sz w:val="24"/>
            <w:szCs w:val="24"/>
          </w:rPr>
          <m:t>0.22°±0.5°</m:t>
        </m:r>
      </m:oMath>
      <w:r w:rsidR="00A956E1" w:rsidRPr="00356992">
        <w:rPr>
          <w:rFonts w:ascii="Times New Roman" w:hAnsi="Times New Roman" w:cs="Times New Roman"/>
          <w:sz w:val="24"/>
          <w:szCs w:val="24"/>
        </w:rPr>
        <w:t xml:space="preserve"> of </w:t>
      </w:r>
      <w:r w:rsidR="002856AF" w:rsidRPr="00356992">
        <w:rPr>
          <w:rFonts w:ascii="Times New Roman" w:hAnsi="Times New Roman" w:cs="Times New Roman"/>
          <w:sz w:val="24"/>
          <w:szCs w:val="24"/>
        </w:rPr>
        <w:t>t-WSe</w:t>
      </w:r>
      <w:r w:rsidR="00A956E1" w:rsidRPr="00356992">
        <w:rPr>
          <w:rFonts w:ascii="Times New Roman" w:hAnsi="Times New Roman" w:cs="Times New Roman"/>
          <w:sz w:val="24"/>
          <w:szCs w:val="24"/>
          <w:vertAlign w:val="subscript"/>
        </w:rPr>
        <w:t>2</w:t>
      </w:r>
      <w:r w:rsidR="00A956E1" w:rsidRPr="00356992">
        <w:rPr>
          <w:rFonts w:ascii="Times New Roman" w:hAnsi="Times New Roman" w:cs="Times New Roman"/>
          <w:sz w:val="24"/>
          <w:szCs w:val="24"/>
        </w:rPr>
        <w:t xml:space="preserve"> is confirmed via</w:t>
      </w:r>
      <w:r w:rsidR="002C4E80" w:rsidRPr="00356992">
        <w:rPr>
          <w:rFonts w:ascii="Times New Roman" w:hAnsi="Times New Roman" w:cs="Times New Roman"/>
          <w:sz w:val="24"/>
          <w:szCs w:val="24"/>
        </w:rPr>
        <w:t xml:space="preserve"> the</w:t>
      </w:r>
      <w:r w:rsidR="00A956E1" w:rsidRPr="00356992">
        <w:rPr>
          <w:rFonts w:ascii="Times New Roman" w:hAnsi="Times New Roman" w:cs="Times New Roman"/>
          <w:sz w:val="24"/>
          <w:szCs w:val="24"/>
        </w:rPr>
        <w:t xml:space="preserve"> polarization-resolved second harmonic generation spectroscopy </w:t>
      </w:r>
      <w:r w:rsidR="00C91F91" w:rsidRPr="00356992">
        <w:rPr>
          <w:rFonts w:ascii="Times New Roman" w:hAnsi="Times New Roman" w:cs="Times New Roman"/>
          <w:sz w:val="24"/>
          <w:szCs w:val="24"/>
        </w:rPr>
        <w:t>[</w:t>
      </w:r>
      <w:r w:rsidR="00A956E1" w:rsidRPr="00356992">
        <w:rPr>
          <w:rFonts w:ascii="Times New Roman" w:hAnsi="Times New Roman" w:cs="Times New Roman"/>
          <w:sz w:val="24"/>
          <w:szCs w:val="24"/>
        </w:rPr>
        <w:t xml:space="preserve">Fig. </w:t>
      </w:r>
      <w:r w:rsidR="00C91F91" w:rsidRPr="00356992">
        <w:rPr>
          <w:rFonts w:ascii="Times New Roman" w:hAnsi="Times New Roman" w:cs="Times New Roman"/>
          <w:sz w:val="24"/>
          <w:szCs w:val="24"/>
        </w:rPr>
        <w:t>S</w:t>
      </w:r>
      <w:r w:rsidR="00A956E1" w:rsidRPr="00356992">
        <w:rPr>
          <w:rFonts w:ascii="Times New Roman" w:hAnsi="Times New Roman" w:cs="Times New Roman"/>
          <w:sz w:val="24"/>
          <w:szCs w:val="24"/>
        </w:rPr>
        <w:t>1</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{"citationID":"8EmLtYB9","properties":{"formattedCitation":"\\uc0\\u160{}[45]","plainCitation":"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C91F91" w:rsidRPr="00356992">
        <w:rPr>
          <w:rFonts w:ascii="Times New Roman" w:hAnsi="Times New Roman" w:cs="Times New Roman"/>
          <w:sz w:val="24"/>
          <w:szCs w:val="24"/>
        </w:rPr>
        <w:t>]</w:t>
      </w:r>
      <w:r w:rsidR="00A956E1" w:rsidRPr="00356992">
        <w:rPr>
          <w:rFonts w:ascii="Times New Roman" w:hAnsi="Times New Roman" w:cs="Times New Roman"/>
          <w:sz w:val="24"/>
          <w:szCs w:val="24"/>
        </w:rPr>
        <w:t>.</w:t>
      </w:r>
      <w:r w:rsidR="004605B1" w:rsidRPr="00356992">
        <w:rPr>
          <w:rFonts w:ascii="Times New Roman" w:hAnsi="Times New Roman" w:cs="Times New Roman"/>
          <w:sz w:val="24"/>
          <w:szCs w:val="24"/>
        </w:rPr>
        <w:t xml:space="preserve"> </w:t>
      </w:r>
      <w:r w:rsidR="002358B7" w:rsidRPr="00356992">
        <w:rPr>
          <w:rFonts w:ascii="Times New Roman" w:hAnsi="Times New Roman" w:cs="Times New Roman"/>
          <w:sz w:val="24"/>
          <w:szCs w:val="24"/>
        </w:rPr>
        <w:t xml:space="preserve">Further details of the device </w:t>
      </w:r>
      <w:r w:rsidR="002358B7" w:rsidRPr="00356992">
        <w:rPr>
          <w:rFonts w:ascii="Times New Roman" w:hAnsi="Times New Roman" w:cs="Times New Roman"/>
          <w:sz w:val="24"/>
          <w:szCs w:val="24"/>
        </w:rPr>
        <w:lastRenderedPageBreak/>
        <w:t xml:space="preserve">fabrication are </w:t>
      </w:r>
      <w:r w:rsidR="0093493B" w:rsidRPr="00356992">
        <w:rPr>
          <w:rFonts w:ascii="Times New Roman" w:hAnsi="Times New Roman" w:cs="Times New Roman"/>
          <w:sz w:val="24"/>
          <w:szCs w:val="24"/>
        </w:rPr>
        <w:t>provided</w:t>
      </w:r>
      <w:r w:rsidR="002358B7" w:rsidRPr="00356992">
        <w:rPr>
          <w:rFonts w:ascii="Times New Roman" w:hAnsi="Times New Roman" w:cs="Times New Roman"/>
          <w:sz w:val="24"/>
          <w:szCs w:val="24"/>
        </w:rPr>
        <w:t xml:space="preserve"> in Supplementa</w:t>
      </w:r>
      <w:r w:rsidR="00C91F91" w:rsidRPr="00356992">
        <w:rPr>
          <w:rFonts w:ascii="Times New Roman" w:hAnsi="Times New Roman" w:cs="Times New Roman"/>
          <w:sz w:val="24"/>
          <w:szCs w:val="24"/>
        </w:rPr>
        <w:t>l</w:t>
      </w:r>
      <w:r w:rsidR="002358B7" w:rsidRPr="00356992">
        <w:rPr>
          <w:rFonts w:ascii="Times New Roman" w:hAnsi="Times New Roman" w:cs="Times New Roman"/>
          <w:sz w:val="24"/>
          <w:szCs w:val="24"/>
        </w:rPr>
        <w:t xml:space="preserve"> Material S</w:t>
      </w:r>
      <w:r w:rsidR="00B53F38" w:rsidRPr="00356992">
        <w:rPr>
          <w:rFonts w:ascii="Times New Roman" w:hAnsi="Times New Roman" w:cs="Times New Roman"/>
          <w:sz w:val="24"/>
          <w:szCs w:val="24"/>
        </w:rPr>
        <w:t>4</w:t>
      </w:r>
      <w:r w:rsidR="00A06550">
        <w:rPr>
          <w:rFonts w:ascii="Times New Roman" w:hAnsi="Times New Roman" w:cs="Times New Roman"/>
          <w:sz w:val="24"/>
          <w:szCs w:val="24"/>
        </w:rPr>
        <w:t xml:space="preserve"> </w:t>
      </w:r>
      <w:r w:rsidR="00A06550">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{"citationID":"19Xz8YDT","properties":{"formattedCitation":"\\uc0\\u160{}[45]","plainCitation":" [45]","dontUpdate":true,"noteIndex":0},"citationItems":[{"id":3112,"uris":["http://zotero.org/users/10892785/items/MCW9SBYZ"],"itemData":{"id":3112,"type":"article-journal","language":"en","source":"Zotero","title":"See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[45]</w:t>
      </w:r>
      <w:r w:rsidR="00A06550">
        <w:rPr>
          <w:rFonts w:ascii="Times New Roman" w:hAnsi="Times New Roman" w:cs="Times New Roman"/>
          <w:sz w:val="24"/>
          <w:szCs w:val="24"/>
        </w:rPr>
        <w:fldChar w:fldCharType="end"/>
      </w:r>
      <w:r w:rsidR="002358B7" w:rsidRPr="00356992">
        <w:rPr>
          <w:rFonts w:ascii="Times New Roman" w:hAnsi="Times New Roman" w:cs="Times New Roman"/>
          <w:sz w:val="24"/>
          <w:szCs w:val="24"/>
        </w:rPr>
        <w:t>.</w:t>
      </w:r>
    </w:p>
    <w:p w14:paraId="48FA0F58" w14:textId="2398BE73" w:rsidR="00A956E1" w:rsidRPr="00356992" w:rsidRDefault="008D632B" w:rsidP="007A09C1">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b/>
          <w:bCs/>
          <w:i/>
          <w:iCs/>
          <w:sz w:val="24"/>
          <w:szCs w:val="24"/>
        </w:rPr>
        <w:t>Steady</w:t>
      </w:r>
      <w:r w:rsidR="00E03D2F" w:rsidRPr="00356992">
        <w:rPr>
          <w:rFonts w:ascii="Times New Roman" w:hAnsi="Times New Roman" w:cs="Times New Roman"/>
          <w:b/>
          <w:bCs/>
          <w:i/>
          <w:iCs/>
          <w:sz w:val="24"/>
          <w:szCs w:val="24"/>
        </w:rPr>
        <w:t>-</w:t>
      </w:r>
      <w:r w:rsidRPr="00356992">
        <w:rPr>
          <w:rFonts w:ascii="Times New Roman" w:hAnsi="Times New Roman" w:cs="Times New Roman"/>
          <w:b/>
          <w:bCs/>
          <w:i/>
          <w:iCs/>
          <w:sz w:val="24"/>
          <w:szCs w:val="24"/>
        </w:rPr>
        <w:t xml:space="preserve">state </w:t>
      </w:r>
      <w:r w:rsidR="007A09C1" w:rsidRPr="00356992">
        <w:rPr>
          <w:rFonts w:ascii="Times New Roman" w:hAnsi="Times New Roman" w:cs="Times New Roman"/>
          <w:b/>
          <w:bCs/>
          <w:i/>
          <w:iCs/>
          <w:sz w:val="24"/>
          <w:szCs w:val="24"/>
        </w:rPr>
        <w:t xml:space="preserve">and ultrafast </w:t>
      </w:r>
      <w:r w:rsidRPr="00356992">
        <w:rPr>
          <w:rFonts w:ascii="Times New Roman" w:hAnsi="Times New Roman" w:cs="Times New Roman"/>
          <w:b/>
          <w:bCs/>
          <w:i/>
          <w:iCs/>
          <w:sz w:val="24"/>
          <w:szCs w:val="24"/>
        </w:rPr>
        <w:t xml:space="preserve">optical </w:t>
      </w:r>
      <w:r w:rsidR="00E03D2F" w:rsidRPr="00356992">
        <w:rPr>
          <w:rFonts w:ascii="Times New Roman" w:hAnsi="Times New Roman" w:cs="Times New Roman"/>
          <w:b/>
          <w:bCs/>
          <w:i/>
          <w:iCs/>
          <w:sz w:val="24"/>
          <w:szCs w:val="24"/>
        </w:rPr>
        <w:t>measurements</w:t>
      </w:r>
      <w:r w:rsidRPr="00356992">
        <w:rPr>
          <w:rFonts w:ascii="Times New Roman" w:hAnsi="Times New Roman" w:cs="Times New Roman"/>
          <w:sz w:val="24"/>
          <w:szCs w:val="24"/>
        </w:rPr>
        <w:t>.</w:t>
      </w:r>
      <w:r w:rsidR="00A956E1" w:rsidRPr="00356992">
        <w:rPr>
          <w:rFonts w:ascii="Times New Roman" w:hAnsi="Times New Roman" w:cs="Times New Roman"/>
          <w:sz w:val="24"/>
          <w:szCs w:val="24"/>
        </w:rPr>
        <w:t xml:space="preserve"> </w:t>
      </w:r>
      <w:r w:rsidR="001E7077" w:rsidRPr="00356992">
        <w:rPr>
          <w:rFonts w:ascii="Times New Roman" w:hAnsi="Times New Roman" w:cs="Times New Roman"/>
          <w:sz w:val="24"/>
          <w:szCs w:val="24"/>
        </w:rPr>
        <w:t xml:space="preserve">RC spectra were acquired using </w:t>
      </w:r>
      <w:r w:rsidR="008F12A5" w:rsidRPr="00356992">
        <w:rPr>
          <w:rFonts w:ascii="Times New Roman" w:hAnsi="Times New Roman" w:cs="Times New Roman"/>
          <w:sz w:val="24"/>
          <w:szCs w:val="24"/>
        </w:rPr>
        <w:t>a broad</w:t>
      </w:r>
      <w:r w:rsidR="001E7077" w:rsidRPr="00356992">
        <w:rPr>
          <w:rFonts w:ascii="Times New Roman" w:hAnsi="Times New Roman" w:cs="Times New Roman"/>
          <w:sz w:val="24"/>
          <w:szCs w:val="24"/>
        </w:rPr>
        <w:t>band</w:t>
      </w:r>
      <w:r w:rsidR="008F12A5" w:rsidRPr="00356992">
        <w:rPr>
          <w:rFonts w:ascii="Times New Roman" w:hAnsi="Times New Roman" w:cs="Times New Roman"/>
          <w:sz w:val="24"/>
          <w:szCs w:val="24"/>
        </w:rPr>
        <w:t xml:space="preserve"> tungsten-halogen lamp</w:t>
      </w:r>
      <w:r w:rsidR="001E7077" w:rsidRPr="00356992">
        <w:rPr>
          <w:rFonts w:ascii="Times New Roman" w:hAnsi="Times New Roman" w:cs="Times New Roman"/>
          <w:sz w:val="24"/>
          <w:szCs w:val="24"/>
        </w:rPr>
        <w:t xml:space="preserve">, PL was measured with </w:t>
      </w:r>
      <w:r w:rsidR="008F12A5" w:rsidRPr="00356992">
        <w:rPr>
          <w:rFonts w:ascii="Times New Roman" w:hAnsi="Times New Roman" w:cs="Times New Roman"/>
          <w:sz w:val="24"/>
          <w:szCs w:val="24"/>
        </w:rPr>
        <w:t>a 632.8 nm continuous-wave laser. The incident light was focused onto the sample by a 50× objective</w:t>
      </w:r>
      <w:r w:rsidR="001E7077" w:rsidRPr="00356992">
        <w:rPr>
          <w:rFonts w:ascii="Times New Roman" w:hAnsi="Times New Roman" w:cs="Times New Roman"/>
          <w:sz w:val="24"/>
          <w:szCs w:val="24"/>
        </w:rPr>
        <w:t>, and</w:t>
      </w:r>
      <w:r w:rsidR="008F12A5" w:rsidRPr="00356992">
        <w:rPr>
          <w:rFonts w:ascii="Times New Roman" w:hAnsi="Times New Roman" w:cs="Times New Roman"/>
          <w:sz w:val="24"/>
          <w:szCs w:val="24"/>
        </w:rPr>
        <w:t xml:space="preserve"> signals were dispersed </w:t>
      </w:r>
      <w:r w:rsidR="001E7077" w:rsidRPr="00356992">
        <w:rPr>
          <w:rFonts w:ascii="Times New Roman" w:hAnsi="Times New Roman" w:cs="Times New Roman"/>
          <w:sz w:val="24"/>
          <w:szCs w:val="24"/>
        </w:rPr>
        <w:t>by a</w:t>
      </w:r>
      <w:r w:rsidR="008F12A5" w:rsidRPr="00356992">
        <w:rPr>
          <w:rFonts w:ascii="Times New Roman" w:hAnsi="Times New Roman" w:cs="Times New Roman"/>
          <w:sz w:val="24"/>
          <w:szCs w:val="24"/>
        </w:rPr>
        <w:t xml:space="preserve"> spectrometer and detected </w:t>
      </w:r>
      <w:r w:rsidR="001E7077" w:rsidRPr="00356992">
        <w:rPr>
          <w:rFonts w:ascii="Times New Roman" w:hAnsi="Times New Roman" w:cs="Times New Roman"/>
          <w:sz w:val="24"/>
          <w:szCs w:val="24"/>
        </w:rPr>
        <w:t>using a charge-coupled device camera.</w:t>
      </w:r>
      <w:r w:rsidR="007A09C1" w:rsidRPr="00356992">
        <w:rPr>
          <w:rFonts w:ascii="Times New Roman" w:hAnsi="Times New Roman" w:cs="Times New Roman"/>
          <w:sz w:val="24"/>
          <w:szCs w:val="24"/>
        </w:rPr>
        <w:t xml:space="preserve"> </w:t>
      </w:r>
      <w:r w:rsidR="00A956E1" w:rsidRPr="00356992">
        <w:rPr>
          <w:rFonts w:ascii="Times New Roman" w:hAnsi="Times New Roman" w:cs="Times New Roman"/>
          <w:sz w:val="24"/>
          <w:szCs w:val="24"/>
        </w:rPr>
        <w:t xml:space="preserve">Time-resolved </w:t>
      </w:r>
      <w:r w:rsidR="00981414" w:rsidRPr="00356992">
        <w:rPr>
          <w:rFonts w:ascii="Times New Roman" w:hAnsi="Times New Roman" w:cs="Times New Roman"/>
          <w:sz w:val="24"/>
          <w:szCs w:val="24"/>
        </w:rPr>
        <w:t>reflectivity measurements</w:t>
      </w:r>
      <w:r w:rsidR="00A956E1" w:rsidRPr="00356992">
        <w:rPr>
          <w:rFonts w:ascii="Times New Roman" w:hAnsi="Times New Roman" w:cs="Times New Roman"/>
          <w:sz w:val="24"/>
          <w:szCs w:val="24"/>
        </w:rPr>
        <w:t xml:space="preserve"> were conducted using a 250 kHz </w:t>
      </w:r>
      <w:proofErr w:type="spellStart"/>
      <w:proofErr w:type="gramStart"/>
      <w:r w:rsidR="00A956E1" w:rsidRPr="00356992">
        <w:rPr>
          <w:rFonts w:ascii="Times New Roman" w:hAnsi="Times New Roman" w:cs="Times New Roman"/>
          <w:sz w:val="24"/>
          <w:szCs w:val="24"/>
        </w:rPr>
        <w:t>Ti:Sapphire</w:t>
      </w:r>
      <w:proofErr w:type="spellEnd"/>
      <w:proofErr w:type="gramEnd"/>
      <w:r w:rsidR="00A956E1" w:rsidRPr="00356992">
        <w:rPr>
          <w:rFonts w:ascii="Times New Roman" w:hAnsi="Times New Roman" w:cs="Times New Roman"/>
          <w:sz w:val="24"/>
          <w:szCs w:val="24"/>
        </w:rPr>
        <w:t xml:space="preserve"> regenerative amplifier. The pump pulses</w:t>
      </w:r>
      <w:r w:rsidR="002C4E80" w:rsidRPr="00356992">
        <w:rPr>
          <w:rFonts w:ascii="Times New Roman" w:hAnsi="Times New Roman" w:cs="Times New Roman"/>
          <w:sz w:val="24"/>
          <w:szCs w:val="24"/>
        </w:rPr>
        <w:t>,</w:t>
      </w:r>
      <w:r w:rsidR="00A956E1" w:rsidRPr="00356992">
        <w:rPr>
          <w:rFonts w:ascii="Times New Roman" w:hAnsi="Times New Roman" w:cs="Times New Roman"/>
          <w:sz w:val="24"/>
          <w:szCs w:val="24"/>
        </w:rPr>
        <w:t xml:space="preserve"> tunable from 1.65 eV to 2.3 eV, </w:t>
      </w:r>
      <w:r w:rsidR="00981414" w:rsidRPr="00356992">
        <w:rPr>
          <w:rFonts w:ascii="Times New Roman" w:hAnsi="Times New Roman" w:cs="Times New Roman"/>
          <w:sz w:val="24"/>
          <w:szCs w:val="24"/>
        </w:rPr>
        <w:t>were</w:t>
      </w:r>
      <w:r w:rsidR="00A956E1" w:rsidRPr="00356992">
        <w:rPr>
          <w:rFonts w:ascii="Times New Roman" w:hAnsi="Times New Roman" w:cs="Times New Roman"/>
          <w:sz w:val="24"/>
          <w:szCs w:val="24"/>
        </w:rPr>
        <w:t xml:space="preserve"> generated by </w:t>
      </w:r>
      <w:r w:rsidR="00981414" w:rsidRPr="00356992">
        <w:rPr>
          <w:rFonts w:ascii="Times New Roman" w:hAnsi="Times New Roman" w:cs="Times New Roman"/>
          <w:sz w:val="24"/>
          <w:szCs w:val="24"/>
        </w:rPr>
        <w:t xml:space="preserve">an </w:t>
      </w:r>
      <w:r w:rsidR="0059123F" w:rsidRPr="00356992">
        <w:rPr>
          <w:rFonts w:ascii="Times New Roman" w:hAnsi="Times New Roman" w:cs="Times New Roman"/>
          <w:sz w:val="24"/>
          <w:szCs w:val="24"/>
        </w:rPr>
        <w:t>o</w:t>
      </w:r>
      <w:r w:rsidR="00A956E1" w:rsidRPr="00356992">
        <w:rPr>
          <w:rFonts w:ascii="Times New Roman" w:hAnsi="Times New Roman" w:cs="Times New Roman"/>
          <w:sz w:val="24"/>
          <w:szCs w:val="24"/>
        </w:rPr>
        <w:t xml:space="preserve">ptical </w:t>
      </w:r>
      <w:r w:rsidR="0059123F" w:rsidRPr="00356992">
        <w:rPr>
          <w:rFonts w:ascii="Times New Roman" w:hAnsi="Times New Roman" w:cs="Times New Roman"/>
          <w:sz w:val="24"/>
          <w:szCs w:val="24"/>
        </w:rPr>
        <w:t>p</w:t>
      </w:r>
      <w:r w:rsidR="00A956E1" w:rsidRPr="00356992">
        <w:rPr>
          <w:rFonts w:ascii="Times New Roman" w:hAnsi="Times New Roman" w:cs="Times New Roman"/>
          <w:sz w:val="24"/>
          <w:szCs w:val="24"/>
        </w:rPr>
        <w:t xml:space="preserve">arametric </w:t>
      </w:r>
      <w:r w:rsidR="0059123F" w:rsidRPr="00356992">
        <w:rPr>
          <w:rFonts w:ascii="Times New Roman" w:hAnsi="Times New Roman" w:cs="Times New Roman"/>
          <w:sz w:val="24"/>
          <w:szCs w:val="24"/>
        </w:rPr>
        <w:t>a</w:t>
      </w:r>
      <w:r w:rsidR="00A956E1" w:rsidRPr="00356992">
        <w:rPr>
          <w:rFonts w:ascii="Times New Roman" w:hAnsi="Times New Roman" w:cs="Times New Roman"/>
          <w:sz w:val="24"/>
          <w:szCs w:val="24"/>
        </w:rPr>
        <w:t xml:space="preserve">mplifier, and the broadband white-light probe pulses </w:t>
      </w:r>
      <w:r w:rsidR="00981414" w:rsidRPr="00356992">
        <w:rPr>
          <w:rFonts w:ascii="Times New Roman" w:hAnsi="Times New Roman" w:cs="Times New Roman"/>
          <w:sz w:val="24"/>
          <w:szCs w:val="24"/>
        </w:rPr>
        <w:t>were</w:t>
      </w:r>
      <w:r w:rsidR="00A956E1" w:rsidRPr="00356992">
        <w:rPr>
          <w:rFonts w:ascii="Times New Roman" w:hAnsi="Times New Roman" w:cs="Times New Roman"/>
          <w:sz w:val="24"/>
          <w:szCs w:val="24"/>
        </w:rPr>
        <w:t xml:space="preserve"> generated by focusing the 50 fs, 1.55 eV pulse</w:t>
      </w:r>
      <w:r w:rsidR="00981414" w:rsidRPr="00356992">
        <w:rPr>
          <w:rFonts w:ascii="Times New Roman" w:hAnsi="Times New Roman" w:cs="Times New Roman"/>
          <w:sz w:val="24"/>
          <w:szCs w:val="24"/>
        </w:rPr>
        <w:t>s</w:t>
      </w:r>
      <w:r w:rsidR="00A956E1" w:rsidRPr="00356992">
        <w:rPr>
          <w:rFonts w:ascii="Times New Roman" w:hAnsi="Times New Roman" w:cs="Times New Roman"/>
          <w:sz w:val="24"/>
          <w:szCs w:val="24"/>
        </w:rPr>
        <w:t xml:space="preserve"> onto a 0.5 mm thick sapphire disk. The reflected probe beam </w:t>
      </w:r>
      <w:r w:rsidR="00981414" w:rsidRPr="00356992">
        <w:rPr>
          <w:rFonts w:ascii="Times New Roman" w:hAnsi="Times New Roman" w:cs="Times New Roman"/>
          <w:sz w:val="24"/>
          <w:szCs w:val="24"/>
        </w:rPr>
        <w:t>was spectrally filtered by</w:t>
      </w:r>
      <w:r w:rsidR="00A956E1" w:rsidRPr="00356992">
        <w:rPr>
          <w:rFonts w:ascii="Times New Roman" w:hAnsi="Times New Roman" w:cs="Times New Roman"/>
          <w:sz w:val="24"/>
          <w:szCs w:val="24"/>
        </w:rPr>
        <w:t xml:space="preserve"> a monochromator</w:t>
      </w:r>
      <w:r w:rsidR="00981414" w:rsidRPr="00356992">
        <w:rPr>
          <w:rFonts w:ascii="Times New Roman" w:hAnsi="Times New Roman" w:cs="Times New Roman"/>
          <w:sz w:val="24"/>
          <w:szCs w:val="24"/>
        </w:rPr>
        <w:t>,</w:t>
      </w:r>
      <w:r w:rsidR="00A956E1" w:rsidRPr="00356992">
        <w:rPr>
          <w:rFonts w:ascii="Times New Roman" w:hAnsi="Times New Roman" w:cs="Times New Roman"/>
          <w:sz w:val="24"/>
          <w:szCs w:val="24"/>
        </w:rPr>
        <w:t xml:space="preserve"> detected </w:t>
      </w:r>
      <w:r w:rsidR="00981414" w:rsidRPr="00356992">
        <w:rPr>
          <w:rFonts w:ascii="Times New Roman" w:hAnsi="Times New Roman" w:cs="Times New Roman"/>
          <w:sz w:val="24"/>
          <w:szCs w:val="24"/>
        </w:rPr>
        <w:t>using</w:t>
      </w:r>
      <w:r w:rsidR="00A956E1" w:rsidRPr="00356992">
        <w:rPr>
          <w:rFonts w:ascii="Times New Roman" w:hAnsi="Times New Roman" w:cs="Times New Roman"/>
          <w:sz w:val="24"/>
          <w:szCs w:val="24"/>
        </w:rPr>
        <w:t xml:space="preserve"> an avalanche photodiode, </w:t>
      </w:r>
      <w:r w:rsidR="002C4E80" w:rsidRPr="00356992">
        <w:rPr>
          <w:rFonts w:ascii="Times New Roman" w:hAnsi="Times New Roman" w:cs="Times New Roman"/>
          <w:sz w:val="24"/>
          <w:szCs w:val="24"/>
        </w:rPr>
        <w:t xml:space="preserve">and the recorded signals </w:t>
      </w:r>
      <w:r w:rsidR="00981414" w:rsidRPr="00356992">
        <w:rPr>
          <w:rFonts w:ascii="Times New Roman" w:hAnsi="Times New Roman" w:cs="Times New Roman"/>
          <w:sz w:val="24"/>
          <w:szCs w:val="24"/>
        </w:rPr>
        <w:t>were</w:t>
      </w:r>
      <w:r w:rsidR="00A956E1" w:rsidRPr="00356992">
        <w:rPr>
          <w:rFonts w:ascii="Times New Roman" w:hAnsi="Times New Roman" w:cs="Times New Roman"/>
          <w:sz w:val="24"/>
          <w:szCs w:val="24"/>
        </w:rPr>
        <w:t xml:space="preserve"> measured by </w:t>
      </w:r>
      <w:r w:rsidR="002C4E80" w:rsidRPr="00356992">
        <w:rPr>
          <w:rFonts w:ascii="Times New Roman" w:hAnsi="Times New Roman" w:cs="Times New Roman"/>
          <w:sz w:val="24"/>
          <w:szCs w:val="24"/>
        </w:rPr>
        <w:t>the phase-sensitive</w:t>
      </w:r>
      <w:r w:rsidR="00A956E1" w:rsidRPr="00356992">
        <w:rPr>
          <w:rFonts w:ascii="Times New Roman" w:hAnsi="Times New Roman" w:cs="Times New Roman"/>
          <w:sz w:val="24"/>
          <w:szCs w:val="24"/>
        </w:rPr>
        <w:t xml:space="preserve"> lock-in amplifier. </w:t>
      </w:r>
      <w:r w:rsidRPr="00356992">
        <w:rPr>
          <w:rFonts w:ascii="Times New Roman" w:hAnsi="Times New Roman" w:cs="Times New Roman"/>
          <w:sz w:val="24"/>
          <w:szCs w:val="24"/>
        </w:rPr>
        <w:t xml:space="preserve">Further details of the experimental setup </w:t>
      </w:r>
      <w:r w:rsidR="00981414" w:rsidRPr="00356992">
        <w:rPr>
          <w:rFonts w:ascii="Times New Roman" w:hAnsi="Times New Roman" w:cs="Times New Roman"/>
          <w:sz w:val="24"/>
          <w:szCs w:val="24"/>
        </w:rPr>
        <w:t>and</w:t>
      </w:r>
      <w:r w:rsidR="00501F3A" w:rsidRPr="00356992">
        <w:rPr>
          <w:rFonts w:ascii="Times New Roman" w:hAnsi="Times New Roman" w:cs="Times New Roman"/>
          <w:sz w:val="24"/>
          <w:szCs w:val="24"/>
        </w:rPr>
        <w:t xml:space="preserve"> data extraction are </w:t>
      </w:r>
      <w:r w:rsidR="00981414" w:rsidRPr="00356992">
        <w:rPr>
          <w:rFonts w:ascii="Times New Roman" w:hAnsi="Times New Roman" w:cs="Times New Roman"/>
          <w:sz w:val="24"/>
          <w:szCs w:val="24"/>
        </w:rPr>
        <w:t>available</w:t>
      </w:r>
      <w:r w:rsidR="00501F3A" w:rsidRPr="00356992">
        <w:rPr>
          <w:rFonts w:ascii="Times New Roman" w:hAnsi="Times New Roman" w:cs="Times New Roman"/>
          <w:sz w:val="24"/>
          <w:szCs w:val="24"/>
        </w:rPr>
        <w:t xml:space="preserve"> in Supplementa</w:t>
      </w:r>
      <w:r w:rsidR="00C91F91" w:rsidRPr="00356992">
        <w:rPr>
          <w:rFonts w:ascii="Times New Roman" w:hAnsi="Times New Roman" w:cs="Times New Roman"/>
          <w:sz w:val="24"/>
          <w:szCs w:val="24"/>
        </w:rPr>
        <w:t>l</w:t>
      </w:r>
      <w:r w:rsidR="00501F3A" w:rsidRPr="00356992">
        <w:rPr>
          <w:rFonts w:ascii="Times New Roman" w:hAnsi="Times New Roman" w:cs="Times New Roman"/>
          <w:sz w:val="24"/>
          <w:szCs w:val="24"/>
        </w:rPr>
        <w:t xml:space="preserve"> Material</w:t>
      </w:r>
      <w:r w:rsidR="00294B5D" w:rsidRPr="00356992">
        <w:rPr>
          <w:rFonts w:ascii="Times New Roman" w:hAnsi="Times New Roman" w:cs="Times New Roman"/>
          <w:sz w:val="24"/>
          <w:szCs w:val="24"/>
        </w:rPr>
        <w:t>s</w:t>
      </w:r>
      <w:r w:rsidR="00501F3A" w:rsidRPr="00356992">
        <w:rPr>
          <w:rFonts w:ascii="Times New Roman" w:hAnsi="Times New Roman" w:cs="Times New Roman"/>
          <w:sz w:val="24"/>
          <w:szCs w:val="24"/>
        </w:rPr>
        <w:t xml:space="preserve"> </w:t>
      </w:r>
      <w:r w:rsidR="00981414" w:rsidRPr="00356992">
        <w:rPr>
          <w:rFonts w:ascii="Times New Roman" w:hAnsi="Times New Roman" w:cs="Times New Roman"/>
          <w:sz w:val="24"/>
          <w:szCs w:val="24"/>
        </w:rPr>
        <w:t>S</w:t>
      </w:r>
      <w:r w:rsidR="00793F44" w:rsidRPr="00356992">
        <w:rPr>
          <w:rFonts w:ascii="Times New Roman" w:hAnsi="Times New Roman" w:cs="Times New Roman"/>
          <w:sz w:val="24"/>
          <w:szCs w:val="24"/>
        </w:rPr>
        <w:t>5</w:t>
      </w:r>
      <w:r w:rsidR="00981414" w:rsidRPr="00356992">
        <w:rPr>
          <w:rFonts w:ascii="Times New Roman" w:hAnsi="Times New Roman" w:cs="Times New Roman"/>
          <w:sz w:val="24"/>
          <w:szCs w:val="24"/>
        </w:rPr>
        <w:t xml:space="preserve"> and </w:t>
      </w:r>
      <w:r w:rsidR="00501F3A" w:rsidRPr="00356992">
        <w:rPr>
          <w:rFonts w:ascii="Times New Roman" w:hAnsi="Times New Roman" w:cs="Times New Roman"/>
          <w:sz w:val="24"/>
          <w:szCs w:val="24"/>
        </w:rPr>
        <w:t>S</w:t>
      </w:r>
      <w:r w:rsidR="00793F44" w:rsidRPr="00356992">
        <w:rPr>
          <w:rFonts w:ascii="Times New Roman" w:hAnsi="Times New Roman" w:cs="Times New Roman"/>
          <w:sz w:val="24"/>
          <w:szCs w:val="24"/>
        </w:rPr>
        <w:t>6</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{"citationID":"6E31adz1","properties":{"formattedCitation":"\\uc0\\u160{}[45]","plainCitation":"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Pr="00356992">
        <w:rPr>
          <w:rFonts w:ascii="Times New Roman" w:hAnsi="Times New Roman" w:cs="Times New Roman"/>
          <w:sz w:val="24"/>
          <w:szCs w:val="24"/>
        </w:rPr>
        <w:t>.</w:t>
      </w:r>
    </w:p>
    <w:p w14:paraId="484C3C92" w14:textId="0572F29E" w:rsidR="004E323E" w:rsidRPr="00356992" w:rsidRDefault="00A956E1" w:rsidP="00420C6B">
      <w:pPr>
        <w:pStyle w:val="a3"/>
        <w:numPr>
          <w:ilvl w:val="0"/>
          <w:numId w:val="5"/>
        </w:numPr>
        <w:spacing w:line="480" w:lineRule="auto"/>
        <w:ind w:leftChars="0"/>
        <w:rPr>
          <w:rFonts w:ascii="Times New Roman" w:hAnsi="Times New Roman" w:cs="Times New Roman"/>
          <w:b/>
          <w:bCs/>
          <w:sz w:val="24"/>
          <w:szCs w:val="24"/>
        </w:rPr>
      </w:pPr>
      <w:r w:rsidRPr="00356992">
        <w:rPr>
          <w:rFonts w:ascii="Times New Roman" w:hAnsi="Times New Roman" w:cs="Times New Roman"/>
          <w:b/>
          <w:bCs/>
          <w:sz w:val="24"/>
          <w:szCs w:val="24"/>
        </w:rPr>
        <w:t>Results and Discussions</w:t>
      </w:r>
    </w:p>
    <w:p w14:paraId="25D255AA" w14:textId="0F8DD12F" w:rsidR="007E45D9" w:rsidRPr="00356992" w:rsidRDefault="007E45D9" w:rsidP="007E45D9">
      <w:pPr>
        <w:pStyle w:val="a3"/>
        <w:numPr>
          <w:ilvl w:val="1"/>
          <w:numId w:val="5"/>
        </w:numPr>
        <w:spacing w:line="480" w:lineRule="auto"/>
        <w:ind w:leftChars="0"/>
        <w:rPr>
          <w:rFonts w:ascii="Times New Roman" w:hAnsi="Times New Roman" w:cs="Times New Roman"/>
          <w:b/>
          <w:bCs/>
          <w:sz w:val="24"/>
          <w:szCs w:val="24"/>
        </w:rPr>
      </w:pPr>
      <w:r w:rsidRPr="00356992">
        <w:rPr>
          <w:rFonts w:ascii="Times New Roman" w:hAnsi="Times New Roman" w:cs="Times New Roman"/>
          <w:b/>
          <w:bCs/>
          <w:sz w:val="24"/>
          <w:szCs w:val="24"/>
        </w:rPr>
        <w:t>Steady-state</w:t>
      </w:r>
      <w:r w:rsidR="00B2020E" w:rsidRPr="00356992">
        <w:rPr>
          <w:rFonts w:ascii="Times New Roman" w:hAnsi="Times New Roman" w:cs="Times New Roman"/>
          <w:b/>
          <w:bCs/>
          <w:sz w:val="24"/>
          <w:szCs w:val="24"/>
        </w:rPr>
        <w:t xml:space="preserve"> optical</w:t>
      </w:r>
      <w:r w:rsidRPr="00356992">
        <w:rPr>
          <w:rFonts w:ascii="Times New Roman" w:hAnsi="Times New Roman" w:cs="Times New Roman"/>
          <w:b/>
          <w:bCs/>
          <w:sz w:val="24"/>
          <w:szCs w:val="24"/>
        </w:rPr>
        <w:t xml:space="preserve"> measurement</w:t>
      </w:r>
      <w:r w:rsidR="00E03D2F" w:rsidRPr="00356992">
        <w:rPr>
          <w:rFonts w:ascii="Times New Roman" w:hAnsi="Times New Roman" w:cs="Times New Roman"/>
          <w:b/>
          <w:bCs/>
          <w:sz w:val="24"/>
          <w:szCs w:val="24"/>
        </w:rPr>
        <w:t>s</w:t>
      </w:r>
    </w:p>
    <w:p w14:paraId="1BA48141" w14:textId="28E7AFDA" w:rsidR="00D8670C" w:rsidRPr="00356992" w:rsidRDefault="00D8670C" w:rsidP="009E4A97">
      <w:pPr>
        <w:pStyle w:val="a3"/>
        <w:numPr>
          <w:ilvl w:val="0"/>
          <w:numId w:val="13"/>
        </w:numPr>
        <w:spacing w:line="480" w:lineRule="auto"/>
        <w:ind w:leftChars="0"/>
        <w:rPr>
          <w:rFonts w:ascii="Times New Roman" w:hAnsi="Times New Roman" w:cs="Times New Roman"/>
          <w:b/>
          <w:bCs/>
          <w:sz w:val="24"/>
          <w:szCs w:val="24"/>
        </w:rPr>
      </w:pPr>
      <w:r w:rsidRPr="00356992">
        <w:rPr>
          <w:rFonts w:ascii="Times New Roman" w:hAnsi="Times New Roman" w:cs="Times New Roman" w:hint="eastAsia"/>
          <w:b/>
          <w:bCs/>
          <w:sz w:val="24"/>
          <w:szCs w:val="24"/>
        </w:rPr>
        <w:t>R</w:t>
      </w:r>
      <w:r w:rsidRPr="00356992">
        <w:rPr>
          <w:rFonts w:ascii="Times New Roman" w:hAnsi="Times New Roman" w:cs="Times New Roman"/>
          <w:b/>
          <w:bCs/>
          <w:sz w:val="24"/>
          <w:szCs w:val="24"/>
        </w:rPr>
        <w:t>eflection contrast spectroscopy</w:t>
      </w:r>
    </w:p>
    <w:p w14:paraId="4D3A37C3" w14:textId="12F79AB7" w:rsidR="00A631D8" w:rsidRPr="00356992" w:rsidRDefault="00B8138B" w:rsidP="003D7716">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First, we</w:t>
      </w:r>
      <w:r w:rsidR="00B2020E" w:rsidRPr="00356992">
        <w:rPr>
          <w:rFonts w:ascii="Times New Roman" w:hAnsi="Times New Roman" w:cs="Times New Roman"/>
          <w:sz w:val="24"/>
          <w:szCs w:val="24"/>
        </w:rPr>
        <w:t xml:space="preserve"> have</w:t>
      </w:r>
      <w:r w:rsidRPr="00356992">
        <w:rPr>
          <w:rFonts w:ascii="Times New Roman" w:hAnsi="Times New Roman" w:cs="Times New Roman"/>
          <w:sz w:val="24"/>
          <w:szCs w:val="24"/>
        </w:rPr>
        <w:t xml:space="preserve"> conducted</w:t>
      </w:r>
      <w:r w:rsidR="00B2020E" w:rsidRPr="00356992">
        <w:rPr>
          <w:rFonts w:ascii="Times New Roman" w:hAnsi="Times New Roman" w:cs="Times New Roman"/>
          <w:sz w:val="24"/>
          <w:szCs w:val="24"/>
        </w:rPr>
        <w:t xml:space="preserve"> the</w:t>
      </w:r>
      <w:r w:rsidR="00F43C1A" w:rsidRPr="00356992">
        <w:rPr>
          <w:rFonts w:ascii="Times New Roman" w:hAnsi="Times New Roman" w:cs="Times New Roman"/>
          <w:sz w:val="24"/>
          <w:szCs w:val="24"/>
        </w:rPr>
        <w:t xml:space="preserve"> RC</w:t>
      </w:r>
      <w:r w:rsidR="00FC54C3" w:rsidRPr="00356992">
        <w:rPr>
          <w:rFonts w:ascii="Times New Roman" w:hAnsi="Times New Roman" w:cs="Times New Roman"/>
          <w:sz w:val="24"/>
          <w:szCs w:val="24"/>
        </w:rPr>
        <w:t xml:space="preserve"> spectroscopy</w:t>
      </w:r>
      <w:r w:rsidR="00F43C1A" w:rsidRPr="00356992">
        <w:rPr>
          <w:rFonts w:ascii="Times New Roman" w:hAnsi="Times New Roman" w:cs="Times New Roman"/>
          <w:sz w:val="24"/>
          <w:szCs w:val="24"/>
        </w:rPr>
        <w:t xml:space="preserve"> </w:t>
      </w:r>
      <w:r w:rsidRPr="00356992">
        <w:rPr>
          <w:rFonts w:ascii="Times New Roman" w:hAnsi="Times New Roman" w:cs="Times New Roman"/>
          <w:sz w:val="24"/>
          <w:szCs w:val="24"/>
        </w:rPr>
        <w:t>at</w:t>
      </w:r>
      <w:r w:rsidR="005544F3" w:rsidRPr="00356992">
        <w:rPr>
          <w:rFonts w:ascii="Times New Roman" w:hAnsi="Times New Roman" w:cs="Times New Roman"/>
          <w:sz w:val="24"/>
          <w:szCs w:val="24"/>
        </w:rPr>
        <w:t xml:space="preserve"> a</w:t>
      </w:r>
      <w:r w:rsidRPr="00356992">
        <w:rPr>
          <w:rFonts w:ascii="Times New Roman" w:hAnsi="Times New Roman" w:cs="Times New Roman"/>
          <w:sz w:val="24"/>
          <w:szCs w:val="24"/>
        </w:rPr>
        <w:t xml:space="preserve"> </w:t>
      </w:r>
      <w:r w:rsidR="00132F5D" w:rsidRPr="00356992">
        <w:rPr>
          <w:rFonts w:ascii="Times New Roman" w:hAnsi="Times New Roman" w:cs="Times New Roman"/>
          <w:sz w:val="24"/>
          <w:szCs w:val="24"/>
        </w:rPr>
        <w:t>base</w:t>
      </w:r>
      <w:r w:rsidRPr="00356992">
        <w:rPr>
          <w:rFonts w:ascii="Times New Roman" w:hAnsi="Times New Roman" w:cs="Times New Roman"/>
          <w:sz w:val="24"/>
          <w:szCs w:val="24"/>
        </w:rPr>
        <w:t xml:space="preserve"> temperature</w:t>
      </w:r>
      <w:r w:rsidR="00890E2C" w:rsidRPr="00356992">
        <w:rPr>
          <w:rFonts w:ascii="Times New Roman" w:hAnsi="Times New Roman" w:cs="Times New Roman"/>
          <w:sz w:val="24"/>
          <w:szCs w:val="24"/>
        </w:rPr>
        <w:t xml:space="preserve"> of </w:t>
      </w:r>
      <w:r w:rsidRPr="00356992">
        <w:rPr>
          <w:rFonts w:ascii="Times New Roman" w:hAnsi="Times New Roman" w:cs="Times New Roman"/>
          <w:sz w:val="24"/>
          <w:szCs w:val="24"/>
        </w:rPr>
        <w:t xml:space="preserve">4 K to </w:t>
      </w:r>
      <w:r w:rsidR="00EB4DE0" w:rsidRPr="00356992">
        <w:rPr>
          <w:rFonts w:ascii="Times New Roman" w:hAnsi="Times New Roman" w:cs="Times New Roman"/>
          <w:sz w:val="24"/>
          <w:szCs w:val="24"/>
        </w:rPr>
        <w:t>probe</w:t>
      </w:r>
      <w:r w:rsidRPr="00356992">
        <w:rPr>
          <w:rFonts w:ascii="Times New Roman" w:hAnsi="Times New Roman" w:cs="Times New Roman"/>
          <w:sz w:val="24"/>
          <w:szCs w:val="24"/>
        </w:rPr>
        <w:t xml:space="preserve"> intralayer excitons</w:t>
      </w:r>
      <w:r w:rsidR="006C49AC" w:rsidRPr="00356992">
        <w:rPr>
          <w:rFonts w:ascii="Times New Roman" w:hAnsi="Times New Roman" w:cs="Times New Roman"/>
          <w:sz w:val="24"/>
          <w:szCs w:val="24"/>
        </w:rPr>
        <w:t xml:space="preserve"> of </w:t>
      </w:r>
      <w:r w:rsidR="00890E2C" w:rsidRPr="00356992">
        <w:rPr>
          <w:rFonts w:ascii="Times New Roman" w:hAnsi="Times New Roman" w:cs="Times New Roman"/>
          <w:sz w:val="24"/>
          <w:szCs w:val="24"/>
        </w:rPr>
        <w:t>monolayer WSe</w:t>
      </w:r>
      <w:r w:rsidR="00890E2C" w:rsidRPr="00356992">
        <w:rPr>
          <w:rFonts w:ascii="Times New Roman" w:hAnsi="Times New Roman" w:cs="Times New Roman"/>
          <w:sz w:val="24"/>
          <w:szCs w:val="24"/>
          <w:vertAlign w:val="subscript"/>
        </w:rPr>
        <w:t>2</w:t>
      </w:r>
      <w:r w:rsidR="00890E2C" w:rsidRPr="00356992">
        <w:rPr>
          <w:rFonts w:ascii="Times New Roman" w:hAnsi="Times New Roman" w:cs="Times New Roman"/>
          <w:sz w:val="24"/>
          <w:szCs w:val="24"/>
        </w:rPr>
        <w:t xml:space="preserve"> and </w:t>
      </w:r>
      <w:r w:rsidR="002856AF" w:rsidRPr="00356992">
        <w:rPr>
          <w:rFonts w:ascii="Times New Roman" w:hAnsi="Times New Roman" w:cs="Times New Roman"/>
          <w:sz w:val="24"/>
          <w:szCs w:val="24"/>
        </w:rPr>
        <w:t>t-WSe</w:t>
      </w:r>
      <w:r w:rsidR="006C49AC" w:rsidRPr="00356992">
        <w:rPr>
          <w:rFonts w:ascii="Times New Roman" w:hAnsi="Times New Roman" w:cs="Times New Roman"/>
          <w:sz w:val="24"/>
          <w:szCs w:val="24"/>
          <w:vertAlign w:val="subscript"/>
        </w:rPr>
        <w:t>2</w:t>
      </w:r>
      <w:r w:rsidR="006C49AC" w:rsidRPr="00356992">
        <w:rPr>
          <w:rFonts w:ascii="Times New Roman" w:hAnsi="Times New Roman" w:cs="Times New Roman"/>
          <w:sz w:val="24"/>
          <w:szCs w:val="24"/>
        </w:rPr>
        <w:t>.</w:t>
      </w:r>
      <w:r w:rsidR="00131398" w:rsidRPr="00356992">
        <w:rPr>
          <w:rFonts w:ascii="Times New Roman" w:hAnsi="Times New Roman" w:cs="Times New Roman"/>
          <w:sz w:val="24"/>
          <w:szCs w:val="24"/>
        </w:rPr>
        <w:t xml:space="preserve"> </w:t>
      </w:r>
      <w:r w:rsidR="00890E2C" w:rsidRPr="00356992">
        <w:rPr>
          <w:rFonts w:ascii="Times New Roman" w:hAnsi="Times New Roman" w:cs="Times New Roman"/>
          <w:sz w:val="24"/>
          <w:szCs w:val="24"/>
        </w:rPr>
        <w:t>Unlike monolayer WSe</w:t>
      </w:r>
      <w:r w:rsidR="00890E2C" w:rsidRPr="00356992">
        <w:rPr>
          <w:rFonts w:ascii="Times New Roman" w:hAnsi="Times New Roman" w:cs="Times New Roman"/>
          <w:sz w:val="24"/>
          <w:szCs w:val="24"/>
          <w:vertAlign w:val="subscript"/>
        </w:rPr>
        <w:t>2</w:t>
      </w:r>
      <w:r w:rsidR="00890E2C" w:rsidRPr="00356992">
        <w:rPr>
          <w:rFonts w:ascii="Times New Roman" w:hAnsi="Times New Roman" w:cs="Times New Roman"/>
          <w:sz w:val="24"/>
          <w:szCs w:val="24"/>
        </w:rPr>
        <w:t>, which exhibits a single intralayer</w:t>
      </w:r>
      <w:r w:rsidR="004B61A1" w:rsidRPr="00356992">
        <w:rPr>
          <w:rFonts w:ascii="Times New Roman" w:hAnsi="Times New Roman" w:cs="Times New Roman"/>
          <w:sz w:val="24"/>
          <w:szCs w:val="24"/>
        </w:rPr>
        <w:t xml:space="preserve"> </w:t>
      </w:r>
      <w:r w:rsidR="004B61A1" w:rsidRPr="00356992">
        <w:rPr>
          <w:rFonts w:ascii="Times New Roman" w:hAnsi="Times New Roman" w:cs="Times New Roman" w:hint="eastAsia"/>
          <w:sz w:val="24"/>
          <w:szCs w:val="24"/>
        </w:rPr>
        <w:t>A</w:t>
      </w:r>
      <w:r w:rsidR="00890E2C" w:rsidRPr="00356992">
        <w:rPr>
          <w:rFonts w:ascii="Times New Roman" w:hAnsi="Times New Roman" w:cs="Times New Roman"/>
          <w:sz w:val="24"/>
          <w:szCs w:val="24"/>
        </w:rPr>
        <w:t xml:space="preserve"> exciton peak</w:t>
      </w:r>
      <w:r w:rsidR="00870BA8" w:rsidRPr="00356992">
        <w:rPr>
          <w:rFonts w:ascii="Times New Roman" w:hAnsi="Times New Roman" w:cs="Times New Roman"/>
          <w:sz w:val="24"/>
          <w:szCs w:val="24"/>
        </w:rPr>
        <w:t xml:space="preserve"> (resonant at 1.745 eV)</w:t>
      </w:r>
      <w:r w:rsidR="004B61A1" w:rsidRPr="00356992">
        <w:rPr>
          <w:rFonts w:ascii="Times New Roman" w:hAnsi="Times New Roman" w:cs="Times New Roman"/>
          <w:sz w:val="24"/>
          <w:szCs w:val="24"/>
        </w:rPr>
        <w:t>,</w:t>
      </w:r>
      <w:r w:rsidR="00890E2C" w:rsidRPr="00356992">
        <w:rPr>
          <w:rFonts w:ascii="Times New Roman" w:hAnsi="Times New Roman" w:cs="Times New Roman"/>
          <w:sz w:val="24"/>
          <w:szCs w:val="24"/>
        </w:rPr>
        <w:t xml:space="preserve"> </w:t>
      </w:r>
      <w:r w:rsidR="002856AF" w:rsidRPr="00356992">
        <w:rPr>
          <w:rFonts w:ascii="Times New Roman" w:hAnsi="Times New Roman" w:cs="Times New Roman"/>
          <w:sz w:val="24"/>
          <w:szCs w:val="24"/>
        </w:rPr>
        <w:t>t-WSe</w:t>
      </w:r>
      <w:r w:rsidR="00890E2C" w:rsidRPr="00356992">
        <w:rPr>
          <w:rFonts w:ascii="Times New Roman" w:hAnsi="Times New Roman" w:cs="Times New Roman"/>
          <w:sz w:val="24"/>
          <w:szCs w:val="24"/>
          <w:vertAlign w:val="subscript"/>
        </w:rPr>
        <w:t xml:space="preserve">2 </w:t>
      </w:r>
      <w:r w:rsidR="00890E2C" w:rsidRPr="00356992">
        <w:rPr>
          <w:rFonts w:ascii="Times New Roman" w:hAnsi="Times New Roman" w:cs="Times New Roman"/>
          <w:sz w:val="24"/>
          <w:szCs w:val="24"/>
        </w:rPr>
        <w:t xml:space="preserve">has </w:t>
      </w:r>
      <w:r w:rsidR="00131398" w:rsidRPr="00356992">
        <w:rPr>
          <w:rFonts w:ascii="Times New Roman" w:hAnsi="Times New Roman" w:cs="Times New Roman"/>
          <w:sz w:val="24"/>
          <w:szCs w:val="24"/>
        </w:rPr>
        <w:t>t</w:t>
      </w:r>
      <w:r w:rsidR="00F43C1A" w:rsidRPr="00356992">
        <w:rPr>
          <w:rFonts w:ascii="Times New Roman" w:hAnsi="Times New Roman" w:cs="Times New Roman"/>
          <w:sz w:val="24"/>
          <w:szCs w:val="24"/>
        </w:rPr>
        <w:t>wo distinct intralayer exciton peaks</w:t>
      </w:r>
      <w:r w:rsidR="005544F3" w:rsidRPr="00356992">
        <w:rPr>
          <w:rFonts w:ascii="Times New Roman" w:hAnsi="Times New Roman" w:cs="Times New Roman"/>
          <w:sz w:val="24"/>
          <w:szCs w:val="24"/>
        </w:rPr>
        <w:t>, denoted as</w:t>
      </w:r>
      <w:r w:rsidR="004B61A1" w:rsidRPr="00356992">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rPr>
              <m:t>X</m:t>
            </m:r>
            <m:ctrlPr>
              <w:rPr>
                <w:rFonts w:ascii="Cambria Math" w:hAnsi="Cambria Math" w:cs="Times New Roman"/>
                <w:i/>
                <w:sz w:val="24"/>
                <w:szCs w:val="24"/>
              </w:rPr>
            </m:ctrlPr>
          </m:e>
          <m:sub>
            <m:r>
              <w:rPr>
                <w:rFonts w:ascii="Cambria Math" w:hAnsi="Cambria Math" w:cs="Times New Roman"/>
                <w:sz w:val="24"/>
                <w:szCs w:val="24"/>
                <w:vertAlign w:val="subscript"/>
              </w:rPr>
              <m:t>1</m:t>
            </m:r>
          </m:sub>
        </m:sSub>
      </m:oMath>
      <w:r w:rsidR="004B61A1" w:rsidRPr="00356992">
        <w:rPr>
          <w:rFonts w:ascii="Times New Roman" w:hAnsi="Times New Roman" w:cs="Times New Roman"/>
          <w:sz w:val="24"/>
          <w:szCs w:val="24"/>
        </w:rPr>
        <w:t xml:space="preserve"> </w:t>
      </w:r>
      <w:r w:rsidR="00870BA8" w:rsidRPr="00356992">
        <w:rPr>
          <w:rFonts w:ascii="Times New Roman" w:hAnsi="Times New Roman" w:cs="Times New Roman"/>
          <w:sz w:val="24"/>
          <w:szCs w:val="24"/>
        </w:rPr>
        <w:t xml:space="preserve">(resonant energy 1.685 eV) </w:t>
      </w:r>
      <w:r w:rsidR="004B61A1" w:rsidRPr="00356992">
        <w:rPr>
          <w:rFonts w:ascii="Times New Roman" w:hAnsi="Times New Roman" w:cs="Times New Roman"/>
          <w:sz w:val="24"/>
          <w:szCs w:val="24"/>
        </w:rPr>
        <w:t>and</w:t>
      </w:r>
      <w:r w:rsidR="005544F3" w:rsidRPr="00356992">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rPr>
              <m:t>X</m:t>
            </m:r>
            <m:ctrlPr>
              <w:rPr>
                <w:rFonts w:ascii="Cambria Math" w:hAnsi="Cambria Math" w:cs="Times New Roman"/>
                <w:i/>
                <w:sz w:val="24"/>
                <w:szCs w:val="24"/>
              </w:rPr>
            </m:ctrlPr>
          </m:e>
          <m:sub>
            <m:r>
              <w:rPr>
                <w:rFonts w:ascii="Cambria Math" w:hAnsi="Cambria Math" w:cs="Times New Roman"/>
                <w:sz w:val="24"/>
                <w:szCs w:val="24"/>
                <w:vertAlign w:val="subscript"/>
              </w:rPr>
              <m:t>2</m:t>
            </m:r>
          </m:sub>
        </m:sSub>
      </m:oMath>
      <w:r w:rsidR="004B61A1" w:rsidRPr="00356992">
        <w:rPr>
          <w:rFonts w:ascii="Times New Roman" w:hAnsi="Times New Roman" w:cs="Times New Roman" w:hint="eastAsia"/>
          <w:sz w:val="24"/>
          <w:szCs w:val="24"/>
          <w:vertAlign w:val="subscript"/>
        </w:rPr>
        <w:t>,</w:t>
      </w:r>
      <w:r w:rsidR="00870BA8" w:rsidRPr="00356992">
        <w:rPr>
          <w:rFonts w:ascii="Times New Roman" w:hAnsi="Times New Roman" w:cs="Times New Roman"/>
          <w:sz w:val="24"/>
          <w:szCs w:val="24"/>
          <w:vertAlign w:val="subscript"/>
        </w:rPr>
        <w:t xml:space="preserve"> </w:t>
      </w:r>
      <w:r w:rsidR="00870BA8" w:rsidRPr="00356992">
        <w:rPr>
          <w:rFonts w:ascii="Times New Roman" w:hAnsi="Times New Roman" w:cs="Times New Roman"/>
          <w:sz w:val="24"/>
          <w:szCs w:val="24"/>
        </w:rPr>
        <w:t>(resonant energy 1.702 eV)</w:t>
      </w:r>
      <w:r w:rsidR="00F43C1A" w:rsidRPr="00356992">
        <w:rPr>
          <w:rFonts w:ascii="Times New Roman" w:hAnsi="Times New Roman" w:cs="Times New Roman"/>
          <w:sz w:val="24"/>
          <w:szCs w:val="24"/>
        </w:rPr>
        <w:t xml:space="preserve"> </w:t>
      </w:r>
      <w:r w:rsidR="004B61A1" w:rsidRPr="00356992">
        <w:rPr>
          <w:rFonts w:ascii="Times New Roman" w:hAnsi="Times New Roman" w:cs="Times New Roman"/>
          <w:sz w:val="24"/>
          <w:szCs w:val="24"/>
        </w:rPr>
        <w:t>in the</w:t>
      </w:r>
      <w:r w:rsidR="00F43C1A" w:rsidRPr="00356992">
        <w:rPr>
          <w:rFonts w:ascii="Times New Roman" w:hAnsi="Times New Roman" w:cs="Times New Roman"/>
          <w:sz w:val="24"/>
          <w:szCs w:val="24"/>
        </w:rPr>
        <w:t xml:space="preserve"> </w:t>
      </w:r>
      <w:r w:rsidR="005544F3" w:rsidRPr="00356992">
        <w:rPr>
          <w:rFonts w:ascii="Times New Roman" w:hAnsi="Times New Roman" w:cs="Times New Roman"/>
          <w:sz w:val="24"/>
          <w:szCs w:val="24"/>
        </w:rPr>
        <w:t>charge-</w:t>
      </w:r>
      <w:r w:rsidR="00F43C1A" w:rsidRPr="00356992">
        <w:rPr>
          <w:rFonts w:ascii="Times New Roman" w:hAnsi="Times New Roman" w:cs="Times New Roman"/>
          <w:sz w:val="24"/>
          <w:szCs w:val="24"/>
        </w:rPr>
        <w:t>neutral regime</w:t>
      </w:r>
      <w:r w:rsidR="009A006F" w:rsidRPr="00356992">
        <w:rPr>
          <w:rFonts w:ascii="Times New Roman" w:hAnsi="Times New Roman" w:cs="Times New Roman"/>
          <w:sz w:val="24"/>
          <w:szCs w:val="24"/>
        </w:rPr>
        <w:t xml:space="preserve"> </w:t>
      </w:r>
      <w:r w:rsidR="00B2020E" w:rsidRPr="00356992">
        <w:rPr>
          <w:rFonts w:ascii="Times New Roman" w:hAnsi="Times New Roman" w:cs="Times New Roman"/>
          <w:sz w:val="24"/>
          <w:szCs w:val="24"/>
        </w:rPr>
        <w:t>[</w:t>
      </w:r>
      <w:r w:rsidR="009A006F" w:rsidRPr="00356992">
        <w:rPr>
          <w:rFonts w:ascii="Times New Roman" w:hAnsi="Times New Roman" w:cs="Times New Roman"/>
          <w:sz w:val="24"/>
          <w:szCs w:val="24"/>
        </w:rPr>
        <w:t>Fig 1. (b</w:t>
      </w:r>
      <w:r w:rsidR="008D189B" w:rsidRPr="00356992">
        <w:rPr>
          <w:rFonts w:ascii="Times New Roman" w:hAnsi="Times New Roman" w:cs="Times New Roman"/>
          <w:sz w:val="24"/>
          <w:szCs w:val="24"/>
        </w:rPr>
        <w:t>)]</w:t>
      </w:r>
      <w:r w:rsidR="004B61A1" w:rsidRPr="00356992">
        <w:rPr>
          <w:rFonts w:ascii="Times New Roman" w:hAnsi="Times New Roman" w:cs="Times New Roman"/>
          <w:sz w:val="24"/>
          <w:szCs w:val="24"/>
        </w:rPr>
        <w:t>. These peaks are separated by approximately 1</w:t>
      </w:r>
      <w:r w:rsidR="00870BA8" w:rsidRPr="00356992">
        <w:rPr>
          <w:rFonts w:ascii="Times New Roman" w:hAnsi="Times New Roman" w:cs="Times New Roman"/>
          <w:sz w:val="24"/>
          <w:szCs w:val="24"/>
        </w:rPr>
        <w:t>7</w:t>
      </w:r>
      <w:r w:rsidR="004B61A1" w:rsidRPr="00356992">
        <w:rPr>
          <w:rFonts w:ascii="Times New Roman" w:hAnsi="Times New Roman" w:cs="Times New Roman"/>
          <w:sz w:val="24"/>
          <w:szCs w:val="24"/>
        </w:rPr>
        <w:t xml:space="preserve"> </w:t>
      </w:r>
      <w:proofErr w:type="spellStart"/>
      <w:r w:rsidR="004B61A1" w:rsidRPr="00356992">
        <w:rPr>
          <w:rFonts w:ascii="Times New Roman" w:hAnsi="Times New Roman" w:cs="Times New Roman"/>
          <w:sz w:val="24"/>
          <w:szCs w:val="24"/>
        </w:rPr>
        <w:t>meV</w:t>
      </w:r>
      <w:proofErr w:type="spellEnd"/>
      <w:r w:rsidR="004B61A1" w:rsidRPr="00356992">
        <w:rPr>
          <w:rFonts w:ascii="Times New Roman" w:hAnsi="Times New Roman" w:cs="Times New Roman"/>
          <w:sz w:val="24"/>
          <w:szCs w:val="24"/>
        </w:rPr>
        <w:t xml:space="preserve"> in</w:t>
      </w:r>
      <w:r w:rsidR="00B2020E" w:rsidRPr="00356992">
        <w:rPr>
          <w:rFonts w:ascii="Times New Roman" w:hAnsi="Times New Roman" w:cs="Times New Roman"/>
          <w:sz w:val="24"/>
          <w:szCs w:val="24"/>
        </w:rPr>
        <w:t xml:space="preserve"> the</w:t>
      </w:r>
      <w:r w:rsidR="004B61A1" w:rsidRPr="00356992">
        <w:rPr>
          <w:rFonts w:ascii="Times New Roman" w:hAnsi="Times New Roman" w:cs="Times New Roman"/>
          <w:sz w:val="24"/>
          <w:szCs w:val="24"/>
        </w:rPr>
        <w:t xml:space="preserve"> resonance energy</w:t>
      </w:r>
      <w:r w:rsidR="00553E7F" w:rsidRPr="00356992">
        <w:rPr>
          <w:rFonts w:ascii="Times New Roman" w:hAnsi="Times New Roman" w:cs="Times New Roman"/>
          <w:sz w:val="24"/>
          <w:szCs w:val="24"/>
        </w:rPr>
        <w:t>, which is reported in prior study.</w:t>
      </w:r>
      <w:r w:rsidR="00553E7F"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{"citationID":"miqvNUyc","properties":{"formattedCitation":"\\uc0\\u160{}[21]","plainCitation":" [21]","noteIndex":0},"citationItems":[{"id":126,"uris":["http://zotero.org/users/10892785/items/YXZ77JHU"],"itemData":{"id":126,"type":"article-journal","container-title":"Nature Materials","DOI":"10.1038/s41563-020-00873-5","ISSN":"1476-1122, 1476-4660","issue":"4","journalAbbreviation":"Nat. Mater.","language":"en","page":"480-487","source":"DOI.org (Crossref)","title":"Excitons in a reconstructed moiré potential in twisted WSe2/WSe2 homobilayers","volume":"20","author":[{"family":"Andersen","given":"Trond I."},{"family":"Scuri","given":"Giovanni"},{"family":"Sushko","given":"Andrey"},{"family":"De Greve","given":"Kristiaan"},{"family":"Sung","given":"Jiho"},{"family":"Zhou","given":"You"},{"family":"Wild","given":"Dominik S."},{"family":"Gelly","given":"Ryan J."},{"family":"Heo","given":"Hoseok"},{"family":"Bérubé","given":"Damien"},{"family":"Joe","given":"Andrew Y."},{"family":"Jauregui","given":"Luis A."},{"family":"Watanabe","given":"Kenji"},{"family":"Taniguchi","given":"Takashi"},{"family":"Kim","given":"Philip"},{"family":"Park","given":"Hongkun"},{"family":"Lukin","given":"Mikhail D."}],"issued":{"date-parts":[["2021",4]]}}}],"schema":"https://github.com/citation-style-language/schema/raw/master/csl-citation.json"} </w:instrText>
      </w:r>
      <w:r w:rsidR="00553E7F"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[21]</w:t>
      </w:r>
      <w:r w:rsidR="00553E7F" w:rsidRPr="00356992">
        <w:rPr>
          <w:rFonts w:ascii="Times New Roman" w:hAnsi="Times New Roman" w:cs="Times New Roman"/>
          <w:sz w:val="24"/>
          <w:szCs w:val="24"/>
        </w:rPr>
        <w:fldChar w:fldCharType="end"/>
      </w:r>
      <w:r w:rsidR="00B20838" w:rsidRPr="00356992">
        <w:rPr>
          <w:rFonts w:ascii="Times New Roman" w:hAnsi="Times New Roman" w:cs="Times New Roman"/>
          <w:sz w:val="24"/>
          <w:szCs w:val="24"/>
        </w:rPr>
        <w:t xml:space="preserve"> </w:t>
      </w:r>
    </w:p>
    <w:p w14:paraId="40A8A9B2" w14:textId="4C72B703" w:rsidR="00463C00" w:rsidRPr="00356992" w:rsidRDefault="00A956E1" w:rsidP="00B812EC">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hint="eastAsia"/>
          <w:sz w:val="24"/>
          <w:szCs w:val="24"/>
        </w:rPr>
        <w:t>I</w:t>
      </w:r>
      <w:r w:rsidRPr="00356992">
        <w:rPr>
          <w:rFonts w:ascii="Times New Roman" w:hAnsi="Times New Roman" w:cs="Times New Roman"/>
          <w:sz w:val="24"/>
          <w:szCs w:val="24"/>
        </w:rPr>
        <w:t>n Fig. 1 (</w:t>
      </w:r>
      <w:r w:rsidR="00CE6B31" w:rsidRPr="00356992">
        <w:rPr>
          <w:rFonts w:ascii="Times New Roman" w:hAnsi="Times New Roman" w:cs="Times New Roman"/>
          <w:sz w:val="24"/>
          <w:szCs w:val="24"/>
        </w:rPr>
        <w:t>c</w:t>
      </w:r>
      <w:r w:rsidRPr="00356992">
        <w:rPr>
          <w:rFonts w:ascii="Times New Roman" w:hAnsi="Times New Roman" w:cs="Times New Roman"/>
          <w:sz w:val="24"/>
          <w:szCs w:val="24"/>
        </w:rPr>
        <w:t>),</w:t>
      </w:r>
      <w:r w:rsidR="00B05898" w:rsidRPr="00356992">
        <w:rPr>
          <w:rFonts w:ascii="Times New Roman" w:hAnsi="Times New Roman" w:cs="Times New Roman"/>
          <w:sz w:val="24"/>
          <w:szCs w:val="24"/>
        </w:rPr>
        <w:t xml:space="preserve"> we </w:t>
      </w:r>
      <w:r w:rsidR="00B2020E" w:rsidRPr="00356992">
        <w:rPr>
          <w:rFonts w:ascii="Times New Roman" w:hAnsi="Times New Roman" w:cs="Times New Roman"/>
          <w:sz w:val="24"/>
          <w:szCs w:val="24"/>
        </w:rPr>
        <w:t>show the</w:t>
      </w:r>
      <w:r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9A006F" w:rsidRPr="00356992">
        <w:rPr>
          <w:rFonts w:ascii="Times New Roman" w:hAnsi="Times New Roman" w:cs="Times New Roman"/>
          <w:sz w:val="24"/>
          <w:szCs w:val="24"/>
        </w:rPr>
        <w:t>-dependent RC</w:t>
      </w:r>
      <w:r w:rsidR="00B2020E" w:rsidRPr="00356992">
        <w:rPr>
          <w:rFonts w:ascii="Times New Roman" w:hAnsi="Times New Roman" w:cs="Times New Roman"/>
          <w:sz w:val="24"/>
          <w:szCs w:val="24"/>
        </w:rPr>
        <w:t xml:space="preserve"> spectra</w:t>
      </w:r>
      <w:r w:rsidR="00B05898" w:rsidRPr="00356992">
        <w:rPr>
          <w:rFonts w:ascii="Times New Roman" w:hAnsi="Times New Roman" w:cs="Times New Roman"/>
          <w:sz w:val="24"/>
          <w:szCs w:val="24"/>
        </w:rPr>
        <w:t xml:space="preserve"> in monolayer WSe</w:t>
      </w:r>
      <w:r w:rsidR="00B05898" w:rsidRPr="00356992">
        <w:rPr>
          <w:rFonts w:ascii="Times New Roman" w:hAnsi="Times New Roman" w:cs="Times New Roman"/>
          <w:sz w:val="24"/>
          <w:szCs w:val="24"/>
          <w:vertAlign w:val="subscript"/>
        </w:rPr>
        <w:t>2</w:t>
      </w:r>
      <w:r w:rsidR="00B05898" w:rsidRPr="00356992">
        <w:rPr>
          <w:rFonts w:ascii="Times New Roman" w:hAnsi="Times New Roman" w:cs="Times New Roman"/>
          <w:sz w:val="24"/>
          <w:szCs w:val="24"/>
        </w:rPr>
        <w:t xml:space="preserve"> (top panel), and </w:t>
      </w:r>
      <w:r w:rsidR="002856AF" w:rsidRPr="00356992">
        <w:rPr>
          <w:rFonts w:ascii="Times New Roman" w:hAnsi="Times New Roman" w:cs="Times New Roman"/>
          <w:sz w:val="24"/>
          <w:szCs w:val="24"/>
        </w:rPr>
        <w:t>t-WSe</w:t>
      </w:r>
      <w:r w:rsidR="00B05898" w:rsidRPr="00356992">
        <w:rPr>
          <w:rFonts w:ascii="Times New Roman" w:hAnsi="Times New Roman" w:cs="Times New Roman"/>
          <w:sz w:val="24"/>
          <w:szCs w:val="24"/>
          <w:vertAlign w:val="subscript"/>
        </w:rPr>
        <w:t>2</w:t>
      </w:r>
      <w:r w:rsidR="00B05898" w:rsidRPr="00356992">
        <w:rPr>
          <w:rFonts w:ascii="Times New Roman" w:hAnsi="Times New Roman" w:cs="Times New Roman"/>
          <w:sz w:val="24"/>
          <w:szCs w:val="24"/>
        </w:rPr>
        <w:t xml:space="preserve"> (bottom panel). </w:t>
      </w:r>
      <w:r w:rsidR="00B2020E" w:rsidRPr="00356992">
        <w:rPr>
          <w:rFonts w:ascii="Times New Roman" w:hAnsi="Times New Roman" w:cs="Times New Roman"/>
          <w:sz w:val="24"/>
          <w:szCs w:val="24"/>
        </w:rPr>
        <w:t xml:space="preserve">For </w:t>
      </w:r>
      <w:r w:rsidR="00B05898" w:rsidRPr="00356992">
        <w:rPr>
          <w:rFonts w:ascii="Times New Roman" w:hAnsi="Times New Roman" w:cs="Times New Roman"/>
          <w:sz w:val="24"/>
          <w:szCs w:val="24"/>
        </w:rPr>
        <w:t>WSe</w:t>
      </w:r>
      <w:r w:rsidR="00B05898" w:rsidRPr="00356992">
        <w:rPr>
          <w:rFonts w:ascii="Times New Roman" w:hAnsi="Times New Roman" w:cs="Times New Roman"/>
          <w:sz w:val="24"/>
          <w:szCs w:val="24"/>
          <w:vertAlign w:val="subscript"/>
        </w:rPr>
        <w:t>2</w:t>
      </w:r>
      <w:r w:rsidR="00B05898" w:rsidRPr="00356992">
        <w:rPr>
          <w:rFonts w:ascii="Times New Roman" w:hAnsi="Times New Roman" w:cs="Times New Roman"/>
          <w:sz w:val="24"/>
          <w:szCs w:val="24"/>
        </w:rPr>
        <w:t xml:space="preserve">, the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B2020E" w:rsidRPr="00356992">
        <w:rPr>
          <w:rFonts w:ascii="Times New Roman" w:hAnsi="Times New Roman" w:cs="Times New Roman" w:hint="eastAsia"/>
          <w:sz w:val="24"/>
          <w:szCs w:val="24"/>
        </w:rPr>
        <w:t>-</w:t>
      </w:r>
      <w:r w:rsidR="00B2020E" w:rsidRPr="00356992">
        <w:rPr>
          <w:rFonts w:ascii="Times New Roman" w:hAnsi="Times New Roman" w:cs="Times New Roman"/>
          <w:sz w:val="24"/>
          <w:szCs w:val="24"/>
        </w:rPr>
        <w:t>dependent RC spectra</w:t>
      </w:r>
      <w:r w:rsidR="00B05898" w:rsidRPr="00356992">
        <w:rPr>
          <w:rFonts w:ascii="Times New Roman" w:hAnsi="Times New Roman" w:cs="Times New Roman"/>
          <w:sz w:val="24"/>
          <w:szCs w:val="24"/>
        </w:rPr>
        <w:t xml:space="preserve"> exhibit the A exciton (</w:t>
      </w:r>
      <m:oMath>
        <m:r>
          <w:rPr>
            <w:rFonts w:ascii="Cambria Math" w:hAnsi="Cambria Math" w:cs="Times New Roman"/>
            <w:sz w:val="24"/>
            <w:szCs w:val="24"/>
          </w:rPr>
          <m:t>X</m:t>
        </m:r>
      </m:oMath>
      <w:r w:rsidR="00B05898" w:rsidRPr="00356992">
        <w:rPr>
          <w:rFonts w:ascii="Times New Roman" w:hAnsi="Times New Roman" w:cs="Times New Roman"/>
          <w:sz w:val="24"/>
          <w:szCs w:val="24"/>
        </w:rPr>
        <w:t xml:space="preserve">) at </w:t>
      </w:r>
      <w:r w:rsidR="00B05898" w:rsidRPr="00356992">
        <w:rPr>
          <w:rFonts w:ascii="Times New Roman" w:hAnsi="Times New Roman" w:cs="Times New Roman"/>
          <w:sz w:val="24"/>
          <w:szCs w:val="24"/>
        </w:rPr>
        <w:lastRenderedPageBreak/>
        <w:t>charge-neutral point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m:t>
        </m:r>
        <m:r>
          <m:rPr>
            <m:sty m:val="p"/>
          </m:rPr>
          <w:rPr>
            <w:rFonts w:ascii="Cambria Math" w:hAnsi="Cambria Math" w:cs="Times New Roman"/>
            <w:sz w:val="24"/>
            <w:szCs w:val="24"/>
          </w:rPr>
          <m:t>5 V</m:t>
        </m:r>
      </m:oMath>
      <w:r w:rsidR="00B05898" w:rsidRPr="00356992">
        <w:rPr>
          <w:rFonts w:ascii="Times New Roman" w:hAnsi="Times New Roman" w:cs="Times New Roman"/>
          <w:sz w:val="24"/>
          <w:szCs w:val="24"/>
        </w:rPr>
        <w:t>) and</w:t>
      </w:r>
      <w:r w:rsidR="00B2020E" w:rsidRPr="00356992">
        <w:rPr>
          <w:rFonts w:ascii="Times New Roman" w:hAnsi="Times New Roman" w:cs="Times New Roman"/>
          <w:sz w:val="24"/>
          <w:szCs w:val="24"/>
        </w:rPr>
        <w:t xml:space="preserve"> the</w:t>
      </w:r>
      <w:r w:rsidR="00B05898" w:rsidRPr="00356992">
        <w:rPr>
          <w:rFonts w:ascii="Times New Roman" w:hAnsi="Times New Roman" w:cs="Times New Roman"/>
          <w:sz w:val="24"/>
          <w:szCs w:val="24"/>
        </w:rPr>
        <w:t xml:space="preserve"> </w:t>
      </w:r>
      <w:r w:rsidR="00B2020E" w:rsidRPr="00356992">
        <w:rPr>
          <w:rFonts w:ascii="Times New Roman" w:hAnsi="Times New Roman" w:cs="Times New Roman"/>
          <w:sz w:val="24"/>
          <w:szCs w:val="24"/>
        </w:rPr>
        <w:t>negative (positive) charged</w:t>
      </w:r>
      <w:r w:rsidR="00B05898" w:rsidRPr="00356992">
        <w:rPr>
          <w:rFonts w:ascii="Times New Roman" w:hAnsi="Times New Roman" w:cs="Times New Roman"/>
          <w:sz w:val="24"/>
          <w:szCs w:val="24"/>
        </w:rPr>
        <w:t xml:space="preserve"> exciton</w:t>
      </w:r>
      <w:r w:rsidR="00B2020E" w:rsidRPr="00356992">
        <w:rPr>
          <w:rFonts w:ascii="Times New Roman" w:hAnsi="Times New Roman" w:cs="Times New Roman"/>
          <w:sz w:val="24"/>
          <w:szCs w:val="24"/>
        </w:rPr>
        <w:t xml:space="preserve">s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oMath>
      <w:r w:rsidR="00B05898" w:rsidRPr="00356992">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oMath>
      <w:r w:rsidR="00B05898" w:rsidRPr="00356992">
        <w:rPr>
          <w:rFonts w:ascii="Times New Roman" w:hAnsi="Times New Roman" w:cs="Times New Roman"/>
          <w:sz w:val="24"/>
          <w:szCs w:val="24"/>
        </w:rPr>
        <w:t>)</w:t>
      </w:r>
      <w:r w:rsidR="009624D9" w:rsidRPr="00356992">
        <w:rPr>
          <w:rFonts w:ascii="Times New Roman" w:hAnsi="Times New Roman" w:cs="Times New Roman"/>
          <w:sz w:val="24"/>
          <w:szCs w:val="24"/>
        </w:rPr>
        <w:t>,</w:t>
      </w:r>
      <w:r w:rsidR="00B2020E" w:rsidRPr="00356992">
        <w:rPr>
          <w:rFonts w:ascii="Times New Roman" w:hAnsi="Times New Roman" w:cs="Times New Roman"/>
          <w:sz w:val="24"/>
          <w:szCs w:val="24"/>
        </w:rPr>
        <w:t xml:space="preserve"> above (below)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B2020E" w:rsidRPr="00356992">
        <w:rPr>
          <w:rFonts w:ascii="Times New Roman" w:hAnsi="Times New Roman" w:cs="Times New Roman" w:hint="eastAsia"/>
          <w:sz w:val="24"/>
          <w:szCs w:val="24"/>
        </w:rPr>
        <w:t xml:space="preserve"> </w:t>
      </w:r>
      <w:r w:rsidR="00B2020E" w:rsidRPr="00356992">
        <w:rPr>
          <w:rFonts w:ascii="Times New Roman" w:hAnsi="Times New Roman" w:cs="Times New Roman"/>
          <w:sz w:val="24"/>
          <w:szCs w:val="24"/>
        </w:rPr>
        <w:t xml:space="preserve">of </w:t>
      </w:r>
      <m:oMath>
        <m:r>
          <m:rPr>
            <m:sty m:val="p"/>
          </m:rPr>
          <w:rPr>
            <w:rFonts w:ascii="Cambria Math" w:hAnsi="Cambria Math" w:cs="Times New Roman"/>
            <w:sz w:val="24"/>
            <w:szCs w:val="24"/>
          </w:rPr>
          <m:t>5 V</m:t>
        </m:r>
      </m:oMath>
      <w:r w:rsidR="009624D9" w:rsidRPr="00356992">
        <w:rPr>
          <w:rFonts w:ascii="Times New Roman" w:hAnsi="Times New Roman" w:cs="Times New Roman"/>
          <w:sz w:val="24"/>
          <w:szCs w:val="24"/>
        </w:rPr>
        <w:t>.</w:t>
      </w:r>
      <w:r w:rsidR="009624D9"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{"citationID":"qoPrxxSb","properties":{"formattedCitation":"\\uc0\\u160{}[48,70]","plainCitation":" [48,70]","noteIndex":0},"citationItems":[{"id":113,"uris":["http://zotero.org/users/10892785/items/N5HQ5ZHC"],"itemData":{"id":113,"type":"article-journal","container-title":"Physical Review Letters","DOI":"10.1103/PhysRevLett.124.097401","ISSN":"0031-9007, 1079-7114","issue":"9","journalAbbreviation":"Phys. Rev. Lett.","language":"en","page":"097401","source":"DOI.org (Crossref)","title":"Landau-Quantized Excitonic Absorption and Luminescence in a Monolayer Valley Semiconductor","volume":"124","author":[{"family":"Liu","given":"Erfu"},{"family":"Van Baren","given":"Jeremiah"},{"family":"Taniguchi","given":"Takashi"},{"family":"Watanabe","given":"Kenji"},{"family":"Chang","given":"Yia-Chung"},{"family":"Lui","given":"Chun Hung"}],"issued":{"date-parts":[["2020",3,3]]}}},{"id":2724,"uris":["http://zotero.org/users/10892785/items/JNCHZNNS"],"itemData":{"id":2724,"type":"article-journal","abstract":"Coulomb interactions in atomically thin materials are remarkably sensitive to variations in the dielectric screening of the environment, which can be used to control exotic quantum many-body phases and engineer exciton potential landscapes. For decades, static or frequency-independent approximations of the dielectric response, where increased dielectric screening is predicted to cause an energy redshift of the exciton resonance, have been sufficient. These approximations were first applied to quantum wells and were more recently extended with initial success to layered transition metal dichalcogenides (TMDs). Here, we use charge-tunable exciton resonances to investigate screening effects in TMD monolayers embedded in materials with low-frequency dielectric constants ranging from 4 to more than 1000, a range of 2 orders of magnitude larger than in previous studies. In contrast to the redshift predicted by static models, we observe a blueshift of the exciton resonance exceeding 30 meV in higher dielectric constant environments. We explain our observations by introducing a dynamical screening model based on a solution to the Bethe-Salpeter equation (BSE). When dynamical effects are strong, we find that the exciton binding energy remains mostly controlled by the low-frequency dielectric response, while the exciton self-energy is dominated by the high-frequency one. Our results supplant the understanding of screening in layered materials and their heterostructures, introduce a knob to tune selected many-body effects, and reshape the framework for detecting and controlling correlated quantum many-body states and designing optoelectronic and quantum devices.","container-title":"ACS Nano","DOI":"10.1021/acsnano.4c11563","ISSN":"1936-0851","issue":"4","journalAbbreviation":"ACS Nano","note":"publisher: American Chemical Society","page":"4269-4278","source":"ACS Publications","title":"Breakdown of the Static Dielectric Screening Approximation of Coulomb Interactions in Atomically Thin Semiconductors","volume":"19","author":[{"family":"Ben Mhenni","given":"Amine"},{"family":"Van Tuan","given":"Dinh"},{"family":"Geilen","given":"Leonard"},{"family":"Petrić","given":"Marko M."},{"family":"Erdi","given":"Melike"},{"family":"Watanabe","given":"Kenji"},{"family":"Taniguchi","given":"Takashi"},{"family":"Tongay","given":"Seth Ariel"},{"family":"Müller","given":"Kai"},{"family":"Wilson","given":"Nathan P."},{"family":"Finley","given":"Jonathan J."},{"family":"Dery","given":"Hanan"},{"family":"Barbone","given":"Matteo"}],"issued":{"date-parts":[["2025",2,4]]}}}],"schema":"https://github.com/citation-style-language/schema/raw/master/csl-citation.json"} </w:instrText>
      </w:r>
      <w:r w:rsidR="009624D9"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[48,70]</w:t>
      </w:r>
      <w:r w:rsidR="009624D9" w:rsidRPr="00356992">
        <w:rPr>
          <w:rFonts w:ascii="Times New Roman" w:hAnsi="Times New Roman" w:cs="Times New Roman"/>
          <w:sz w:val="24"/>
          <w:szCs w:val="24"/>
        </w:rPr>
        <w:fldChar w:fldCharType="end"/>
      </w:r>
      <w:r w:rsidR="00CE6B31" w:rsidRPr="00356992">
        <w:rPr>
          <w:rFonts w:ascii="Times New Roman" w:hAnsi="Times New Roman" w:cs="Times New Roman"/>
          <w:sz w:val="24"/>
          <w:szCs w:val="24"/>
        </w:rPr>
        <w:t xml:space="preserve"> </w:t>
      </w:r>
      <w:r w:rsidR="00B2020E" w:rsidRPr="00356992">
        <w:rPr>
          <w:rFonts w:ascii="Times New Roman" w:hAnsi="Times New Roman" w:cs="Times New Roman"/>
          <w:sz w:val="24"/>
          <w:szCs w:val="24"/>
        </w:rPr>
        <w:t>For the</w:t>
      </w:r>
      <w:r w:rsidR="009624D9" w:rsidRPr="00356992">
        <w:rPr>
          <w:rFonts w:ascii="Times New Roman" w:hAnsi="Times New Roman" w:cs="Times New Roman"/>
          <w:sz w:val="24"/>
          <w:szCs w:val="24"/>
        </w:rPr>
        <w:t xml:space="preserve"> </w:t>
      </w:r>
      <w:r w:rsidR="002856AF" w:rsidRPr="00356992">
        <w:rPr>
          <w:rFonts w:ascii="Times New Roman" w:hAnsi="Times New Roman" w:cs="Times New Roman"/>
          <w:sz w:val="24"/>
          <w:szCs w:val="24"/>
        </w:rPr>
        <w:t>t-WSe</w:t>
      </w:r>
      <w:r w:rsidR="009624D9" w:rsidRPr="00356992">
        <w:rPr>
          <w:rFonts w:ascii="Times New Roman" w:hAnsi="Times New Roman" w:cs="Times New Roman"/>
          <w:sz w:val="24"/>
          <w:szCs w:val="24"/>
          <w:vertAlign w:val="subscript"/>
        </w:rPr>
        <w:t>2</w:t>
      </w:r>
      <w:r w:rsidR="009624D9" w:rsidRPr="00356992">
        <w:rPr>
          <w:rFonts w:ascii="Times New Roman" w:hAnsi="Times New Roman" w:cs="Times New Roman"/>
          <w:sz w:val="24"/>
          <w:szCs w:val="24"/>
        </w:rPr>
        <w:t xml:space="preserve"> RC </w:t>
      </w:r>
      <w:r w:rsidR="00B2020E" w:rsidRPr="00356992">
        <w:rPr>
          <w:rFonts w:ascii="Times New Roman" w:hAnsi="Times New Roman" w:cs="Times New Roman"/>
          <w:sz w:val="24"/>
          <w:szCs w:val="24"/>
        </w:rPr>
        <w:t>measurements</w:t>
      </w:r>
      <w:r w:rsidR="009624D9"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9A006F" w:rsidRPr="00356992">
        <w:rPr>
          <w:rFonts w:ascii="Times New Roman" w:hAnsi="Times New Roman" w:cs="Times New Roman"/>
          <w:sz w:val="24"/>
          <w:szCs w:val="24"/>
        </w:rPr>
        <w:t xml:space="preserve"> charged excito</w:t>
      </w:r>
      <w:r w:rsidR="009624D9" w:rsidRPr="00356992">
        <w:rPr>
          <w:rFonts w:ascii="Times New Roman" w:hAnsi="Times New Roman" w:cs="Times New Roman"/>
          <w:sz w:val="24"/>
          <w:szCs w:val="24"/>
        </w:rPr>
        <w:t>n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oMath>
      <w:r w:rsidR="009624D9" w:rsidRPr="00356992">
        <w:rPr>
          <w:rFonts w:ascii="Times New Roman" w:hAnsi="Times New Roman" w:cs="Times New Roman"/>
          <w:sz w:val="24"/>
          <w:szCs w:val="24"/>
        </w:rPr>
        <w:t xml:space="preserve">) </w:t>
      </w:r>
      <w:r w:rsidR="009A006F" w:rsidRPr="00356992">
        <w:rPr>
          <w:rFonts w:ascii="Times New Roman" w:hAnsi="Times New Roman" w:cs="Times New Roman"/>
          <w:sz w:val="24"/>
          <w:szCs w:val="24"/>
        </w:rPr>
        <w:t>emerges</w:t>
      </w:r>
      <w:r w:rsidR="00D13C94" w:rsidRPr="00356992">
        <w:rPr>
          <w:rFonts w:ascii="Times New Roman" w:hAnsi="Times New Roman" w:cs="Times New Roman" w:hint="eastAsia"/>
          <w:sz w:val="24"/>
          <w:szCs w:val="24"/>
        </w:rPr>
        <w:t xml:space="preserve"> in </w:t>
      </w:r>
      <w:r w:rsidR="00D13C94" w:rsidRPr="00356992">
        <w:rPr>
          <w:rFonts w:ascii="Times New Roman" w:hAnsi="Times New Roman" w:cs="Times New Roman"/>
          <w:sz w:val="24"/>
          <w:szCs w:val="24"/>
        </w:rPr>
        <w:t>the hole-doped regime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&lt;-0.5 </m:t>
        </m:r>
        <m:r>
          <m:rPr>
            <m:sty m:val="p"/>
          </m:rPr>
          <w:rPr>
            <w:rFonts w:ascii="Cambria Math" w:hAnsi="Cambria Math" w:cs="Times New Roman"/>
            <w:sz w:val="24"/>
            <w:szCs w:val="24"/>
          </w:rPr>
          <m:t>V</m:t>
        </m:r>
      </m:oMath>
      <w:r w:rsidR="00D13C94" w:rsidRPr="00356992">
        <w:rPr>
          <w:rFonts w:ascii="Times New Roman" w:hAnsi="Times New Roman" w:cs="Times New Roman"/>
          <w:sz w:val="24"/>
          <w:szCs w:val="24"/>
        </w:rPr>
        <w:t>)</w:t>
      </w:r>
      <w:r w:rsidR="009A006F" w:rsidRPr="00356992">
        <w:rPr>
          <w:rFonts w:ascii="Times New Roman" w:hAnsi="Times New Roman" w:cs="Times New Roman"/>
          <w:sz w:val="24"/>
          <w:szCs w:val="24"/>
        </w:rPr>
        <w:t xml:space="preserve"> </w:t>
      </w:r>
      <w:r w:rsidR="00D13C94" w:rsidRPr="00356992">
        <w:rPr>
          <w:rFonts w:ascii="Times New Roman" w:hAnsi="Times New Roman" w:cs="Times New Roman" w:hint="eastAsia"/>
          <w:sz w:val="24"/>
          <w:szCs w:val="24"/>
        </w:rPr>
        <w:t>with reduced</w:t>
      </w:r>
      <w:r w:rsidR="009A006F" w:rsidRPr="00356992">
        <w:rPr>
          <w:rFonts w:ascii="Times New Roman" w:hAnsi="Times New Roman" w:cs="Times New Roman"/>
          <w:sz w:val="24"/>
          <w:szCs w:val="24"/>
        </w:rPr>
        <w:t xml:space="preserve"> intensity, while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624D9" w:rsidRPr="00356992">
        <w:rPr>
          <w:rFonts w:ascii="Times New Roman" w:hAnsi="Times New Roman" w:cs="Times New Roman" w:hint="eastAsia"/>
          <w:sz w:val="24"/>
          <w:szCs w:val="24"/>
        </w:rPr>
        <w:t xml:space="preserve"> </w:t>
      </w:r>
      <w:r w:rsidR="009A006F" w:rsidRPr="00356992">
        <w:rPr>
          <w:rFonts w:ascii="Times New Roman" w:hAnsi="Times New Roman" w:cs="Times New Roman"/>
          <w:sz w:val="24"/>
          <w:szCs w:val="24"/>
        </w:rPr>
        <w:t xml:space="preserve">remains </w:t>
      </w:r>
      <w:r w:rsidR="009624D9" w:rsidRPr="00356992">
        <w:rPr>
          <w:rFonts w:ascii="Times New Roman" w:hAnsi="Times New Roman" w:cs="Times New Roman"/>
          <w:sz w:val="24"/>
          <w:szCs w:val="24"/>
        </w:rPr>
        <w:t>its oscillator strength</w:t>
      </w:r>
      <w:r w:rsidR="009A006F" w:rsidRPr="00356992">
        <w:rPr>
          <w:rFonts w:ascii="Times New Roman" w:hAnsi="Times New Roman" w:cs="Times New Roman"/>
          <w:sz w:val="24"/>
          <w:szCs w:val="24"/>
        </w:rPr>
        <w:t xml:space="preserve">. In the electron-doped regime, both </w:t>
      </w:r>
      <w:r w:rsidR="009928FE"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9928FE" w:rsidRPr="0035699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928FE" w:rsidRPr="00356992">
        <w:rPr>
          <w:rFonts w:ascii="Times New Roman" w:hAnsi="Times New Roman" w:cs="Times New Roman" w:hint="eastAsia"/>
          <w:sz w:val="24"/>
          <w:szCs w:val="24"/>
        </w:rPr>
        <w:t xml:space="preserve"> c</w:t>
      </w:r>
      <w:r w:rsidR="009A006F" w:rsidRPr="00356992">
        <w:rPr>
          <w:rFonts w:ascii="Times New Roman" w:hAnsi="Times New Roman" w:cs="Times New Roman"/>
          <w:sz w:val="24"/>
          <w:szCs w:val="24"/>
        </w:rPr>
        <w:t>harged</w:t>
      </w:r>
      <w:r w:rsidR="00D13C94" w:rsidRPr="00356992">
        <w:rPr>
          <w:rFonts w:ascii="Times New Roman" w:hAnsi="Times New Roman" w:cs="Times New Roman" w:hint="eastAsia"/>
          <w:sz w:val="24"/>
          <w:szCs w:val="24"/>
        </w:rPr>
        <w:t xml:space="preserve"> </w:t>
      </w:r>
      <w:r w:rsidR="009A006F" w:rsidRPr="00356992">
        <w:rPr>
          <w:rFonts w:ascii="Times New Roman" w:hAnsi="Times New Roman" w:cs="Times New Roman"/>
          <w:sz w:val="24"/>
          <w:szCs w:val="24"/>
        </w:rPr>
        <w:t>excitons</w:t>
      </w:r>
      <w:r w:rsidR="009624D9" w:rsidRPr="00356992">
        <w:rPr>
          <w:rFonts w:ascii="Times New Roman" w:hAnsi="Times New Roman" w:cs="Times New Roman"/>
          <w:sz w:val="24"/>
          <w:szCs w:val="24"/>
        </w:rPr>
        <w:t xml:space="preserve"> </w:t>
      </w:r>
      <m:oMath>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m:t>
            </m:r>
          </m:sup>
        </m:sSubSup>
        <m:r>
          <w:rPr>
            <w:rFonts w:ascii="Cambria Math" w:hAnsi="Cambria Math" w:cs="Times New Roman"/>
            <w:sz w:val="24"/>
            <w:szCs w:val="24"/>
          </w:rPr>
          <m:t>)</m:t>
        </m:r>
      </m:oMath>
      <w:r w:rsidR="009624D9" w:rsidRPr="00356992">
        <w:rPr>
          <w:rFonts w:ascii="Times New Roman" w:hAnsi="Times New Roman" w:cs="Times New Roman" w:hint="eastAsia"/>
          <w:sz w:val="24"/>
          <w:szCs w:val="24"/>
        </w:rPr>
        <w:t xml:space="preserve"> </w:t>
      </w:r>
      <w:r w:rsidR="009624D9" w:rsidRPr="00356992">
        <w:rPr>
          <w:rFonts w:ascii="Times New Roman" w:hAnsi="Times New Roman" w:cs="Times New Roman"/>
          <w:sz w:val="24"/>
          <w:szCs w:val="24"/>
        </w:rPr>
        <w:t>or attractive polarons</w:t>
      </w:r>
      <w:r w:rsidR="009A006F" w:rsidRPr="00356992">
        <w:rPr>
          <w:rFonts w:ascii="Times New Roman" w:hAnsi="Times New Roman" w:cs="Times New Roman"/>
          <w:sz w:val="24"/>
          <w:szCs w:val="24"/>
        </w:rPr>
        <w:t xml:space="preserve"> exhibit significant spectral shifts</w:t>
      </w:r>
      <w:r w:rsidR="00D13C94" w:rsidRPr="00356992">
        <w:rPr>
          <w:rFonts w:ascii="Times New Roman" w:hAnsi="Times New Roman" w:cs="Times New Roman" w:hint="eastAsia"/>
          <w:sz w:val="24"/>
          <w:szCs w:val="24"/>
        </w:rPr>
        <w:t>. T</w:t>
      </w:r>
      <w:r w:rsidR="00D13C94" w:rsidRPr="00356992">
        <w:rPr>
          <w:rFonts w:ascii="Times New Roman" w:hAnsi="Times New Roman" w:cs="Times New Roman"/>
          <w:sz w:val="24"/>
          <w:szCs w:val="24"/>
        </w:rPr>
        <w:t>h</w:t>
      </w:r>
      <w:r w:rsidR="00D13C94" w:rsidRPr="00356992">
        <w:rPr>
          <w:rFonts w:ascii="Times New Roman" w:hAnsi="Times New Roman" w:cs="Times New Roman" w:hint="eastAsia"/>
          <w:sz w:val="24"/>
          <w:szCs w:val="24"/>
        </w:rPr>
        <w:t xml:space="preserve">is characteristic is </w:t>
      </w:r>
      <w:r w:rsidR="009A006F" w:rsidRPr="00356992">
        <w:rPr>
          <w:rFonts w:ascii="Times New Roman" w:hAnsi="Times New Roman" w:cs="Times New Roman"/>
          <w:sz w:val="24"/>
          <w:szCs w:val="24"/>
        </w:rPr>
        <w:t>observed in monolayer</w:t>
      </w:r>
      <w:r w:rsidR="00D13C94" w:rsidRPr="00356992">
        <w:rPr>
          <w:rFonts w:ascii="Times New Roman" w:hAnsi="Times New Roman" w:cs="Times New Roman" w:hint="eastAsia"/>
          <w:sz w:val="24"/>
          <w:szCs w:val="24"/>
        </w:rPr>
        <w:t xml:space="preserve"> </w:t>
      </w:r>
      <w:r w:rsidR="00D13C94" w:rsidRPr="00356992">
        <w:rPr>
          <w:rFonts w:ascii="Times New Roman" w:hAnsi="Times New Roman" w:cs="Times New Roman"/>
          <w:sz w:val="24"/>
          <w:szCs w:val="24"/>
        </w:rPr>
        <w:t>WSe</w:t>
      </w:r>
      <w:r w:rsidR="00D13C94" w:rsidRPr="00356992">
        <w:rPr>
          <w:rFonts w:ascii="Times New Roman" w:hAnsi="Times New Roman" w:cs="Times New Roman"/>
          <w:sz w:val="24"/>
          <w:szCs w:val="24"/>
          <w:vertAlign w:val="subscript"/>
        </w:rPr>
        <w:t>2</w:t>
      </w:r>
      <w:r w:rsidR="00D13C94" w:rsidRPr="00356992">
        <w:rPr>
          <w:rFonts w:ascii="Times New Roman" w:hAnsi="Times New Roman" w:cs="Times New Roman" w:hint="eastAsia"/>
          <w:sz w:val="24"/>
          <w:szCs w:val="24"/>
        </w:rPr>
        <w:t xml:space="preserve"> as well as </w:t>
      </w:r>
      <w:r w:rsidR="00D13C94" w:rsidRPr="00356992">
        <w:rPr>
          <w:rFonts w:ascii="Times New Roman" w:hAnsi="Times New Roman" w:cs="Times New Roman"/>
          <w:sz w:val="24"/>
          <w:szCs w:val="24"/>
        </w:rPr>
        <w:t>t-WSe</w:t>
      </w:r>
      <w:r w:rsidR="00D13C94" w:rsidRPr="00356992">
        <w:rPr>
          <w:rFonts w:ascii="Times New Roman" w:hAnsi="Times New Roman" w:cs="Times New Roman"/>
          <w:sz w:val="24"/>
          <w:szCs w:val="24"/>
          <w:vertAlign w:val="subscript"/>
        </w:rPr>
        <w:t>2</w:t>
      </w:r>
      <w:r w:rsidR="009A006F" w:rsidRPr="00356992">
        <w:rPr>
          <w:rFonts w:ascii="Times New Roman" w:hAnsi="Times New Roman" w:cs="Times New Roman"/>
          <w:sz w:val="24"/>
          <w:szCs w:val="24"/>
        </w:rPr>
        <w:t>.</w:t>
      </w:r>
      <w:r w:rsidR="002374CE" w:rsidRPr="00356992">
        <w:rPr>
          <w:rFonts w:ascii="Times New Roman" w:hAnsi="Times New Roman" w:cs="Times New Roman"/>
          <w:sz w:val="24"/>
          <w:szCs w:val="24"/>
        </w:rPr>
        <w:t xml:space="preserve"> </w:t>
      </w:r>
    </w:p>
    <w:p w14:paraId="2209AB38" w14:textId="5C93048D" w:rsidR="00CE6B31" w:rsidRPr="00356992" w:rsidRDefault="008D189B" w:rsidP="00CE6B31">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In contrast to the single exciton peak in monolayer 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t</w:t>
      </w:r>
      <w:r w:rsidR="00CE6B31" w:rsidRPr="00356992">
        <w:rPr>
          <w:rFonts w:ascii="Times New Roman" w:hAnsi="Times New Roman" w:cs="Times New Roman"/>
          <w:sz w:val="24"/>
          <w:szCs w:val="24"/>
        </w:rPr>
        <w:t>he emergence of two non-degenerate A excitons</w:t>
      </w:r>
      <w:r w:rsidRPr="00356992">
        <w:rPr>
          <w:rFonts w:ascii="Times New Roman" w:hAnsi="Times New Roman" w:cs="Times New Roman"/>
          <w:sz w:val="24"/>
          <w:szCs w:val="24"/>
        </w:rPr>
        <w:t xml:space="preserve"> in t-WSe</w:t>
      </w:r>
      <w:r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 is attributed to the structural reconstruction of the twisted bilayer</w:t>
      </w:r>
      <w:r w:rsidR="005D7C5A" w:rsidRPr="00356992">
        <w:rPr>
          <w:rFonts w:ascii="Times New Roman" w:hAnsi="Times New Roman" w:cs="Times New Roman" w:hint="eastAsia"/>
          <w:sz w:val="24"/>
          <w:szCs w:val="24"/>
        </w:rPr>
        <w:t>;</w:t>
      </w:r>
      <w:r w:rsidR="00CE6B31" w:rsidRPr="00356992">
        <w:rPr>
          <w:rFonts w:ascii="Times New Roman" w:hAnsi="Times New Roman" w:cs="Times New Roman"/>
          <w:sz w:val="24"/>
          <w:szCs w:val="24"/>
        </w:rPr>
        <w:t xml:space="preserve"> </w:t>
      </w:r>
      <w:r w:rsidR="005D7C5A" w:rsidRPr="00356992">
        <w:rPr>
          <w:rFonts w:ascii="Times New Roman" w:hAnsi="Times New Roman" w:cs="Times New Roman" w:hint="eastAsia"/>
          <w:sz w:val="24"/>
          <w:szCs w:val="24"/>
        </w:rPr>
        <w:t xml:space="preserve">spatial distribution </w:t>
      </w:r>
      <w:r w:rsidR="00CE6B31" w:rsidRPr="00356992">
        <w:rPr>
          <w:rFonts w:ascii="Times New Roman" w:hAnsi="Times New Roman" w:cs="Times New Roman"/>
          <w:sz w:val="24"/>
          <w:szCs w:val="24"/>
        </w:rPr>
        <w:t>of AB/BA stacking order</w:t>
      </w:r>
      <w:r w:rsidRPr="00356992">
        <w:rPr>
          <w:rFonts w:ascii="Times New Roman" w:hAnsi="Times New Roman" w:cs="Times New Roman"/>
          <w:sz w:val="24"/>
          <w:szCs w:val="24"/>
        </w:rPr>
        <w:t xml:space="preserve"> is</w:t>
      </w:r>
      <w:r w:rsidR="00CE6B31" w:rsidRPr="00356992">
        <w:rPr>
          <w:rFonts w:ascii="Times New Roman" w:hAnsi="Times New Roman" w:cs="Times New Roman"/>
          <w:sz w:val="24"/>
          <w:szCs w:val="24"/>
        </w:rPr>
        <w:t xml:space="preserve"> form</w:t>
      </w:r>
      <w:r w:rsidRPr="00356992">
        <w:rPr>
          <w:rFonts w:ascii="Times New Roman" w:hAnsi="Times New Roman" w:cs="Times New Roman"/>
          <w:sz w:val="24"/>
          <w:szCs w:val="24"/>
        </w:rPr>
        <w:t>ed</w:t>
      </w:r>
      <w:r w:rsidR="0031163E" w:rsidRPr="00356992">
        <w:rPr>
          <w:rFonts w:ascii="Times New Roman" w:hAnsi="Times New Roman" w:cs="Times New Roman"/>
          <w:sz w:val="24"/>
          <w:szCs w:val="24"/>
        </w:rPr>
        <w:t>, which is a well-known reconstruction pathway</w:t>
      </w:r>
      <w:r w:rsidRPr="00356992">
        <w:rPr>
          <w:rFonts w:ascii="Times New Roman" w:hAnsi="Times New Roman" w:cs="Times New Roman"/>
          <w:sz w:val="24"/>
          <w:szCs w:val="24"/>
        </w:rPr>
        <w:t xml:space="preserve"> occurring</w:t>
      </w:r>
      <w:r w:rsidR="0031163E" w:rsidRPr="00356992">
        <w:rPr>
          <w:rFonts w:ascii="Times New Roman" w:hAnsi="Times New Roman" w:cs="Times New Roman"/>
          <w:sz w:val="24"/>
          <w:szCs w:val="24"/>
        </w:rPr>
        <w:t xml:space="preserve"> due to the energetic</w:t>
      </w:r>
      <w:r w:rsidRPr="00356992">
        <w:rPr>
          <w:rFonts w:ascii="Times New Roman" w:hAnsi="Times New Roman" w:cs="Times New Roman"/>
          <w:sz w:val="24"/>
          <w:szCs w:val="24"/>
        </w:rPr>
        <w:t xml:space="preserve"> lattice</w:t>
      </w:r>
      <w:r w:rsidR="0031163E" w:rsidRPr="00356992">
        <w:rPr>
          <w:rFonts w:ascii="Times New Roman" w:hAnsi="Times New Roman" w:cs="Times New Roman"/>
          <w:sz w:val="24"/>
          <w:szCs w:val="24"/>
        </w:rPr>
        <w:t xml:space="preserve"> </w:t>
      </w:r>
      <w:r w:rsidRPr="00356992">
        <w:rPr>
          <w:rFonts w:ascii="Times New Roman" w:hAnsi="Times New Roman" w:cs="Times New Roman"/>
          <w:sz w:val="24"/>
          <w:szCs w:val="24"/>
        </w:rPr>
        <w:t>in</w:t>
      </w:r>
      <w:r w:rsidR="0031163E" w:rsidRPr="00356992">
        <w:rPr>
          <w:rFonts w:ascii="Times New Roman" w:hAnsi="Times New Roman" w:cs="Times New Roman"/>
          <w:sz w:val="24"/>
          <w:szCs w:val="24"/>
        </w:rPr>
        <w:t>stability</w:t>
      </w:r>
      <w:r w:rsidR="00CE6B31" w:rsidRPr="00356992">
        <w:rPr>
          <w:rFonts w:ascii="Times New Roman" w:hAnsi="Times New Roman" w:cs="Times New Roman"/>
          <w:sz w:val="24"/>
          <w:szCs w:val="24"/>
        </w:rPr>
        <w:t xml:space="preserve"> </w:t>
      </w:r>
      <w:r w:rsidRPr="00356992">
        <w:rPr>
          <w:rFonts w:ascii="Times New Roman" w:hAnsi="Times New Roman" w:cs="Times New Roman"/>
          <w:sz w:val="24"/>
          <w:szCs w:val="24"/>
        </w:rPr>
        <w:t>[</w:t>
      </w:r>
      <w:r w:rsidR="00CE6B31" w:rsidRPr="00356992">
        <w:rPr>
          <w:rFonts w:ascii="Times New Roman" w:hAnsi="Times New Roman" w:cs="Times New Roman"/>
          <w:sz w:val="24"/>
          <w:szCs w:val="24"/>
        </w:rPr>
        <w:t>Fig. 1 (d)</w:t>
      </w:r>
      <w:r w:rsidRPr="00356992">
        <w:rPr>
          <w:rFonts w:ascii="Times New Roman" w:hAnsi="Times New Roman" w:cs="Times New Roman"/>
          <w:sz w:val="24"/>
          <w:szCs w:val="24"/>
        </w:rPr>
        <w:t>]</w:t>
      </w:r>
      <w:r w:rsidR="00CE6B31" w:rsidRPr="00356992">
        <w:rPr>
          <w:rFonts w:ascii="Times New Roman" w:hAnsi="Times New Roman" w:cs="Times New Roman"/>
          <w:sz w:val="24"/>
          <w:szCs w:val="24"/>
        </w:rPr>
        <w:t>.</w:t>
      </w:r>
      <w:r w:rsidR="00CE6B31" w:rsidRPr="00356992">
        <w:rPr>
          <w:rFonts w:ascii="Times New Roman" w:hAnsi="Times New Roman" w:cs="Times New Roman"/>
          <w:kern w:val="0"/>
          <w:sz w:val="24"/>
          <w:szCs w:val="24"/>
          <w:vertAlign w:val="superscript"/>
        </w:rPr>
        <w:t xml:space="preserve"> </w:t>
      </w:r>
      <w:r w:rsidR="00CE6B31"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{"citationID":"6s4NZuJj","properties":{"formattedCitation":"\\uc0\\u160{}[21,71\\uc0\\u8211{}74]","plainCitation":" [21,71–74]","noteIndex":0},"citationItems":[{"id":126,"uris":["http://zotero.org/users/10892785/items/YXZ77JHU"],"itemData":{"id":126,"type":"article-journal","container-title":"Nature Materials","DOI":"10.1038/s41563-020-00873-5","ISSN":"1476-1122, 1476-4660","issue":"4","journalAbbreviation":"Nat. Mater.","language":"en","page":"480-487","source":"DOI.org (Crossref)","title":"Excitons in a reconstructed moiré potential in twisted WSe2/WSe2 homobilayers","volume":"20","author":[{"family":"Andersen","given":"Trond I."},{"family":"Scuri","given":"Giovanni"},{"family":"Sushko","given":"Andrey"},{"family":"De Greve","given":"Kristiaan"},{"family":"Sung","given":"Jiho"},{"family":"Zhou","given":"You"},{"family":"Wild","given":"Dominik S."},{"family":"Gelly","given":"Ryan J."},{"family":"Heo","given":"Hoseok"},{"family":"Bérubé","given":"Damien"},{"family":"Joe","given":"Andrew Y."},{"family":"Jauregui","given":"Luis A."},{"family":"Watanabe","given":"Kenji"},{"family":"Taniguchi","given":"Takashi"},{"family":"Kim","given":"Philip"},{"family":"Park","given":"Hongkun"},{"family":"Lukin","given":"Mikhail D."}],"issued":{"date-parts":[["2021",4]]}}},{"id":2112,"uris":["http://zotero.org/users/10892785/items/JRTU3U8D"],"itemData":{"id":2112,"type":"article-journal","abstract":"Van der Waals heterostructures obtained via stacking and twisting have been used to create moiré superlattices1, enabling new optical and electronic properties in solid-state systems. Moiré lattices in twisted bilayers of transition metal dichalcogenides (TMDs) result in exciton trapping2–5, host Mott insulating and superconducting states6 and act as unique Hubbard systems7–9 whose correlated electronic states can be detected and manipulated optically. Structurally, these twisted heterostructures feature atomic reconstruction and domain formation10–14. However, due to the nanoscale size of moiré domains, the effects of atomic reconstruction on the electronic and excitonic properties have not been systematically investigated. Here we use near-0°-twist-angle MoSe2/MoSe2 bilayers with large rhombohedral AB/BA domains15 to directly probe the excitonic properties of individual domains with far-field optics. We show that this system features broken mirror/inversion symmetry, with the AB and BA domains supporting interlayer excitons with out-of-plane electric dipole moments in opposite directions. The dipole orientation of ground-state Γ–K interlayer excitons can be flipped with electric fields, while higher-energy K–K interlayer excitons undergo field-asymmetric hybridization with intralayer K–K excitons. Our study reveals the impact of crystal symmetry on TMD excitons and points to new avenues for realizing topologically non-trivial systems16,17, exotic metasurfaces18, collective excitonic phases19 and quantum emitter arrays20,21 via domain-pattern engineering.","container-title":"Nature Nanotechnology","DOI":"10.1038/s41565-020-0728-z","ISSN":"1748-3395","issue":"9","journalAbbreviation":"Nat. Nanotechnol.","language":"en","license":"2020 The Author(s), under exclusive licence to Springer Nature Limited","note":"publisher: Nature Publishing Group","page":"750-754","source":"www.nature.com","title":"Broken mirror symmetry in excitonic response of reconstructed domains in twisted MoSe2/MoSe2 bilayers","volume":"15","author":[{"family":"Sung","given":"Jiho"},{"family":"Zhou","given":"You"},{"family":"Scuri","given":"Giovanni"},{"family":"Zólyomi","given":"Viktor"},{"family":"Andersen","given":"Trond I."},{"family":"Yoo","given":"Hyobin"},{"family":"Wild","given":"Dominik S."},{"family":"Joe","given":"Andrew Y."},{"family":"Gelly","given":"Ryan J."},{"family":"Heo","given":"Hoseok"},{"family":"Magorrian","given":"Samuel J."},{"family":"Bérubé","given":"Damien"},{"family":"Valdivia","given":"Andrés M. Mier"},{"family":"Taniguchi","given":"Takashi"},{"family":"Watanabe","given":"Kenji"},{"family":"Lukin","given":"Mikhail D."},{"family":"Kim","given":"Philip"},{"family":"Fal’ko","given":"Vladimir I."},{"family":"Park","given":"Hongkun"}],"issued":{"date-parts":[["2020",9]]}}},{"id":141,"uris":["http://zotero.org/users/10892785/items/E8P6QGCM"],"itemData":{"id":141,"type":"article-journal","abstract":"Van der Waals heterostructures form a unique class of layered artificial solids in which physical properties can be manipulated through controlled composition, order and relative rotation of adjacent atomic planes. Here we use atomic-resolution transmission electron microscopy to reveal the lattice reconstruction in twisted bilayers of the transition metal dichalcogenides, MoS2 and WS2. For twisted 3R bilayers, a tessellated pattern of mirror-reflected triangular 3R domains emerges, separated by a network of partial dislocations for twist angles θ &lt; 2°. The electronic properties of these 3R domains, featuring layer-polarized conduction-band states caused by lack of both inversion and mirror symmetry, appear to be qualitatively different from those of 2H transition metal dichalcogenides. For twisted 2H bilayers, stable 2H domains dominate, with nuclei of a second metastable phase. This appears as a kagome-like pattern at θ ≈ 2°, transitioning at θ </w:instrText>
      </w:r>
      <w:r w:rsidR="00006CC5">
        <w:rPr>
          <w:rFonts w:ascii="Times New Roman" w:hAnsi="Times New Roman" w:cs="Times New Roman" w:hint="eastAsia"/>
          <w:sz w:val="24"/>
          <w:szCs w:val="24"/>
        </w:rPr>
        <w:instrText>→</w:instrText>
      </w:r>
      <w:r w:rsidR="00006CC5">
        <w:rPr>
          <w:rFonts w:ascii="Times New Roman" w:hAnsi="Times New Roman" w:cs="Times New Roman"/>
          <w:sz w:val="24"/>
          <w:szCs w:val="24"/>
        </w:rPr>
        <w:instrText xml:space="preserve"> 0 to a hexagonal array of screw dislocations separating large-area 2H domains. Tunnelling measurements show that such reconstruction creates strong piezoelectric textures, opening a new avenue for engineering of 2D material properties.","container-title":"Nature Nanotechnology","DOI":"10.1038/s41565-020-0682-9","ISSN":"1748-3395","issue":"7","journalAbbreviation":"Nat. Nanotechnol.","language":"en","license":"2020 The Author(s), under exclusive licence to Springer Nature Limited","note":"number: 7\npublisher: Nature Publishing Group","page":"592-597","source":"www.nature.com","title":"Atomic reconstruction in twisted bilayers of transition metal dichalcogenides","volume":"15","author":[{"family":"Weston","given":"Astrid"},{"family":"Zou","given":"Yichao"},{"family":"Enaldiev","given":"Vladimir"},{"family":"Summerfield","given":"Alex"},{"family":"Clark","given":"Nicholas"},{"family":"Zólyomi","given":"Viktor"},{"family":"Graham","given":"Abigail"},{"family":"Yelgel","given":"Celal"},{"family":"Magorrian","given":"Samuel"},{"family":"Zhou","given":"Mingwei"},{"family":"Zultak","given":"Johanna"},{"family":"Hopkinson","given":"David"},{"family":"Barinov","given":"Alexei"},{"family":"Bointon","given":"Thomas H."},{"family":"Kretinin","given":"Andrey"},{"family":"Wilson","given":"Neil R."},{"family":"Beton","given":"Peter H."},{"family":"Fal’ko","given":"Vladimir I."},{"family":"Haigh","given":"Sarah J."},{"family":"Gorbachev","given":"Roman"}],"issued":{"date-parts":[["2020",7]]}}},{"id":138,"uris":["http://zotero.org/users/10892785/items/BNWRRP2B"],"itemData":{"id":138,"type":"article-journal","abstract":"Control of the interlayer twist angle in two-dimensional van der Waals (vdW) heterostructures enables one to engineer a quasiperiodic moiré superlattice of tunable length scale1–8. In twisted bilayer graphene, the simple moiré superlattice band description suggests that the electronic bandwidth can be tuned to be comparable to the vdW interlayer interaction at a ‘magic angle’9, exhibiting strongly correlated behaviour. However, the vdW interlayer interaction can also cause significant structural reconstruction at the interface by favouring interlayer commensurability, which competes with the intralayer lattice distortion10–16. Here we report atomic-scale reconstruction in twisted bilayer graphene and its effect on the electronic structure. We find a gradual transition from an incommensurate moiré structure to an array of commensurate domains with soliton boundaries as we decrease the twist angle across the characteristic crossover angle, θc ≈ 1°. In the solitonic regime (θ &lt; θc) where the atomic and electronic reconstruction become significant, a simple moiré band description breaks down and the secondary Dirac bands appear. On applying a transverse electric field, we observe electronic transport along the network of one-dimensional topological channels that surround the alternating triangular gapped domains. Atomic and electronic reconstruction at the vdW interface provide a new pathway to engineer the system with continuous tunability.","container-title":"Nature Materials","DOI":"10.1038/s41563-019-0346-z","ISSN":"1476-4660","issue":"5","journalAbbreviation":"Nat. Mater.","language":"en","license":"2019 The Author(s), under exclusive licence to Springer Nature Limited","note":"number: 5\npublisher: Nature Publishing Group","page":"448-453","source":"www.nature.com","title":"Atomic and electronic reconstruction at the van der Waals interface in twisted bilayer graphene","volume":"18","author":[{"family":"Yoo","given":"Hyobin"},{"family":"Engelke","given":"Rebecca"},{"family":"Carr","given":"Stephen"},{"family":"Fang","given":"Shiang"},{"family":"Zhang","given":"Kuan"},{"family":"Cazeaux","given":"Paul"},{"family":"Sung","given":"Suk Hyun"},{"family":"Hovden","given":"Robert"},{"family":"Tsen","given":"Adam W."},{"family":"Taniguchi","given":"Takashi"},{"family":"Watanabe","given":"Kenji"},{"family":"Yi","given":"Gyu-Chul"},{"family":"Kim","given":"Miyoung"},{"family":"Luskin","given":"Mitchell"},{"family":"Tadmor","given":"Ellad B."},{"family":"Kaxiras","given":"Efthimios"},{"family":"Kim","given":"Philip"}],"issued":{"date-parts":[["2019",5]]}}},{"id":2856,"uris":["http://zotero.org/users/10892785/items/NP7BFABM"],"itemData":{"id":2856,"type":"article-journal","abstract":"Conventional antiferroelectric materials with atomic-scale anti-aligned dipoles undergo a transition to a ferroelectric (FE) phase under strong electric fields. The moiré superlattice formed in the twisted stacks of van der Waals crystals exhibits polar domains alternating in moiré length with anti-aligned dipoles. In this moiré domain antiferroelectic (MDAF) arrangement, the distribution of electric dipoles is distinguished from that of two-dimensional FEs, suggesting dissimilar domain dynamics. Here we performed an operando transmission electron microscopy investigation on twisted bilayer WSe2 to observe the polar domain dynamics in real time. We find that the topological protection, provided by the domain wall network, prevents the MDAF-to-FE transition. As one decreases the twist angle, however, this transition occurs as the domain wall network disappears. Exploiting stroboscopic operando transmission electron microscopy on the FE phase, we measure a maximum domain wall velocity of 300 μm s–1. Domain wall pinnings by various disorders limit the domain wall velocity and cause Barkhausen noises in the polarization hysteresis loop. Atomic-scale analysis of the pinning disorders provides structural insight on how to improve the switching speed of van der Waals FEs.","container-title":"Nature Materials","DOI":"10.1038/s41563-023-01595-0","ISSN":"1476-4660","issue":"8","journalAbbreviation":"Nat. Mater.","language":"en","license":"2023 The Author(s), under exclusive licence to Springer Nature Limited","note":"publisher: Nature Publishing Group","page":"992-998","source":"www.nature.com","title":"Operando electron microscopy investigation of polar domain dynamics in twisted van der Waals homobilayers","volume":"22","author":[{"family":"Ko","given":"Kahyun"},{"family":"Yuk","given":"Ayoung"},{"family":"Engelke","given":"Rebecca"},{"family":"Carr","given":"Stephen"},{"family":"Kim","given":"Junhyung"},{"family":"Park","given":"Daesung"},{"family":"Heo","given":"Hoseok"},{"family":"Kim","given":"Hyun-Mi"},{"family":"Kim","given":"Seul-Gi"},{"family":"Kim","given":"Hyeongkeun"},{"family":"Taniguchi","given":"Takashi"},{"family":"Watanabe","given":"Kenji"},{"family":"Park","given":"Hongkun"},{"family":"Kaxiras","given":"Efthimios"},{"family":"Yang","given":"Sang Mo"},{"family":"Kim","given":"Philip"},{"family":"Yoo","given":"Hyobin"}],"issued":{"date-parts":[["2023",8]]}}}],"schema":"https://github.com/citation-style-language/schema/raw/master/csl-citation.json"} </w:instrText>
      </w:r>
      <w:r w:rsidR="00CE6B31"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[21,71–74]</w:t>
      </w:r>
      <w:r w:rsidR="00CE6B31" w:rsidRPr="00356992">
        <w:rPr>
          <w:rFonts w:ascii="Times New Roman" w:hAnsi="Times New Roman" w:cs="Times New Roman"/>
          <w:sz w:val="24"/>
          <w:szCs w:val="24"/>
        </w:rPr>
        <w:fldChar w:fldCharType="end"/>
      </w:r>
      <w:r w:rsidR="00CE6B31" w:rsidRPr="00356992">
        <w:rPr>
          <w:rFonts w:ascii="Times New Roman" w:hAnsi="Times New Roman" w:cs="Times New Roman"/>
          <w:sz w:val="24"/>
          <w:szCs w:val="24"/>
        </w:rPr>
        <w:t xml:space="preserve"> The lateral shift of the top layer disrupts the mirror symmetry of the parallel (AA-stacked) configuration, reducing the</w:t>
      </w:r>
      <w:r w:rsidRPr="00356992">
        <w:rPr>
          <w:rFonts w:ascii="Times New Roman" w:hAnsi="Times New Roman" w:cs="Times New Roman"/>
          <w:sz w:val="24"/>
          <w:szCs w:val="24"/>
        </w:rPr>
        <w:t xml:space="preserve"> structural</w:t>
      </w:r>
      <w:r w:rsidR="00CE6B31" w:rsidRPr="00356992">
        <w:rPr>
          <w:rFonts w:ascii="Times New Roman" w:hAnsi="Times New Roman" w:cs="Times New Roman"/>
          <w:sz w:val="24"/>
          <w:szCs w:val="24"/>
        </w:rPr>
        <w:t xml:space="preserve"> symmetry to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3v</m:t>
            </m:r>
          </m:sub>
        </m:sSub>
      </m:oMath>
      <w:r w:rsidR="00CE6B31" w:rsidRPr="00356992">
        <w:rPr>
          <w:rFonts w:ascii="Times New Roman" w:hAnsi="Times New Roman" w:cs="Times New Roman"/>
          <w:sz w:val="24"/>
          <w:szCs w:val="24"/>
        </w:rPr>
        <w:t xml:space="preserve">. This displacement modifies the azimuthal quantum number of the electronic states at the high-symmetry </w:t>
      </w:r>
      <m:oMath>
        <m:r>
          <w:rPr>
            <w:rFonts w:ascii="Cambria Math" w:hAnsi="Cambria Math" w:cs="Times New Roman"/>
            <w:sz w:val="24"/>
            <w:szCs w:val="24"/>
          </w:rPr>
          <m:t>K</m:t>
        </m:r>
      </m:oMath>
      <w:r w:rsidR="00CE6B31" w:rsidRPr="00356992">
        <w:rPr>
          <w:rFonts w:ascii="Times New Roman" w:hAnsi="Times New Roman" w:cs="Times New Roman"/>
          <w:sz w:val="24"/>
          <w:szCs w:val="24"/>
        </w:rPr>
        <w:t xml:space="preserve"> and </w:t>
      </w:r>
      <m:oMath>
        <m:r>
          <w:rPr>
            <w:rFonts w:ascii="Cambria Math" w:hAnsi="Cambria Math" w:cs="Times New Roman"/>
            <w:sz w:val="24"/>
            <w:szCs w:val="24"/>
          </w:rPr>
          <m:t>K'</m:t>
        </m:r>
      </m:oMath>
      <w:r w:rsidR="00CE6B31" w:rsidRPr="00356992">
        <w:rPr>
          <w:rFonts w:ascii="Times New Roman" w:hAnsi="Times New Roman" w:cs="Times New Roman"/>
          <w:sz w:val="24"/>
          <w:szCs w:val="24"/>
        </w:rPr>
        <w:t xml:space="preserve"> points, thereby altering the rotational symmetry. As a result, electronic states in the bottom layer acquire an additional Berry phase</w:t>
      </w:r>
      <w:r w:rsidR="00CE6B31"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{"citationID":"Sycq44dr","properties":{"formattedCitation":"\\uc0\\u160{}[75]","plainCitation":" [75]","noteIndex":0},"citationItems":[{"id":32,"uris":["http://zotero.org/users/10892785/items/BFWJ4855"],"itemData":{"id":32,"type":"article-journal","abstract":"Atomically thin group-VIB transition metal dichalcogenides (TMDs) have recently emerged as a new class of two-dimensional (2D) semiconductors with extraordinary properties including the direct band gap in the visible frequency range, the pronounced spin–orbit coupling, the ultra-strong Coulomb interaction, and the rich physics associated with the valley degree of freedom. These 2D TMDs exhibit great potential for device applications and have attracted vast interest for the exploration of new physics. 2D TMDs have complex electronic structures which underlie their physical properties. Here we review the bulk electronic structures of these new 2D materials as well as the theoretical models developed at different levels, along which we sort out the understanding of the origins of a variety of properties observed or predicted.","container-title":"Chemical Society Reviews","DOI":"10.1039/C4CS00301B","ISSN":"1460-4744","issue":"9","journalAbbreviation":"Chem. Soc. Rev.","language":"en","note":"publisher: The Royal Society of Chemistry","page":"2643-2663","source":"pubs.rsc.org","title":"Electronic structures and theoretical modelling of two-dimensional group-VIB transition metal dichalcogenides","volume":"44","author":[{"family":"Liu","given":"Gui-Bin"},{"family":"Xiao","given":"Di"},{"family":"Yao","given":"Yugui"},{"family":"Xu","given":"Xiaodong"},{"family":"Yao","given":"Wang"}],"issued":{"date-parts":[["2015",4,28]]}}}],"schema":"https://github.com/citation-style-language/schema/raw/master/csl-citation.json"} </w:instrText>
      </w:r>
      <w:r w:rsidR="00CE6B31"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[75]</w:t>
      </w:r>
      <w:r w:rsidR="00CE6B31" w:rsidRPr="00356992">
        <w:rPr>
          <w:rFonts w:ascii="Times New Roman" w:hAnsi="Times New Roman" w:cs="Times New Roman"/>
          <w:sz w:val="24"/>
          <w:szCs w:val="24"/>
        </w:rPr>
        <w:fldChar w:fldCharType="end"/>
      </w:r>
      <w:r w:rsidRPr="00356992">
        <w:rPr>
          <w:rFonts w:ascii="Times New Roman" w:hAnsi="Times New Roman" w:cs="Times New Roman"/>
          <w:sz w:val="24"/>
          <w:szCs w:val="24"/>
        </w:rPr>
        <w:t>,</w:t>
      </w:r>
      <w:r w:rsidR="00CE6B31" w:rsidRPr="00356992">
        <w:rPr>
          <w:rFonts w:ascii="Times New Roman" w:hAnsi="Times New Roman" w:cs="Times New Roman"/>
          <w:sz w:val="24"/>
          <w:szCs w:val="24"/>
        </w:rPr>
        <w:t xml:space="preserve"> lead</w:t>
      </w:r>
      <w:r w:rsidRPr="00356992">
        <w:rPr>
          <w:rFonts w:ascii="Times New Roman" w:hAnsi="Times New Roman" w:cs="Times New Roman"/>
          <w:sz w:val="24"/>
          <w:szCs w:val="24"/>
        </w:rPr>
        <w:t>ing</w:t>
      </w:r>
      <w:r w:rsidR="00CE6B31" w:rsidRPr="00356992">
        <w:rPr>
          <w:rFonts w:ascii="Times New Roman" w:hAnsi="Times New Roman" w:cs="Times New Roman"/>
          <w:sz w:val="24"/>
          <w:szCs w:val="24"/>
        </w:rPr>
        <w:t xml:space="preserve"> to</w:t>
      </w:r>
      <w:r w:rsidRPr="00356992">
        <w:rPr>
          <w:rFonts w:ascii="Times New Roman" w:hAnsi="Times New Roman" w:cs="Times New Roman"/>
          <w:sz w:val="24"/>
          <w:szCs w:val="24"/>
        </w:rPr>
        <w:t xml:space="preserve"> the</w:t>
      </w:r>
      <w:r w:rsidR="00CE6B31" w:rsidRPr="00356992">
        <w:rPr>
          <w:rFonts w:ascii="Times New Roman" w:hAnsi="Times New Roman" w:cs="Times New Roman"/>
          <w:sz w:val="24"/>
          <w:szCs w:val="24"/>
        </w:rPr>
        <w:t xml:space="preserve"> asymmetric interlayer coupling. This asymmetry induces</w:t>
      </w:r>
      <w:r w:rsidRPr="00356992">
        <w:rPr>
          <w:rFonts w:ascii="Times New Roman" w:hAnsi="Times New Roman" w:cs="Times New Roman"/>
          <w:sz w:val="24"/>
          <w:szCs w:val="24"/>
        </w:rPr>
        <w:t xml:space="preserve"> a</w:t>
      </w:r>
      <w:r w:rsidR="00CE6B31" w:rsidRPr="00356992">
        <w:rPr>
          <w:rFonts w:ascii="Times New Roman" w:hAnsi="Times New Roman" w:cs="Times New Roman"/>
          <w:sz w:val="24"/>
          <w:szCs w:val="24"/>
        </w:rPr>
        <w:t xml:space="preserve"> level repulsion between the coupled bands—the valence band of the bottom layer and the conduction band of the top layer—analogous to observations in 3R-MoS</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w:t>
      </w:r>
      <w:r w:rsidR="00CE6B31"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{"citationID":"G9bai4o2","properties":{"formattedCitation":"\\uc0\\u160{}[76]","plainCitation":" [76]","noteIndex":0},"citationItems":[{"id":1919,"uris":["http://zotero.org/users/10892785/items/UYB25E45"],"itemData":{"id":1919,"type":"article-journal","container-title":"Physical Review X","DOI":"10.1103/PhysRevX.12.041005","ISSN":"2160-3308","issue":"4","journalAbbreviation":"Phys. Rev. X","language":"en","page":"041005","source":"DOI.org (Crossref)","title":"Optically Probing the Asymmetric Interlayer Coupling in Rhombohedral-Stacked MoS 2 Bilayer","volume":"12","author":[{"family":"Liang","given":"Jing"},{"family":"Yang","given":"Dongyang"},{"family":"Wu","given":"Jingda"},{"family":"Dadap","given":"Jerry I."},{"family":"Watanabe","given":"Kenji"},{"family":"Taniguchi","given":"Takashi"},{"family":"Ye","given":"Ziliang"}],"issued":{"date-parts":[["2022",10,14]]}}}],"schema":"https://github.com/citation-style-language/schema/raw/master/csl-citation.json"} </w:instrText>
      </w:r>
      <w:r w:rsidR="00CE6B31"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[76]</w:t>
      </w:r>
      <w:r w:rsidR="00CE6B31" w:rsidRPr="00356992">
        <w:rPr>
          <w:rFonts w:ascii="Times New Roman" w:hAnsi="Times New Roman" w:cs="Times New Roman"/>
          <w:sz w:val="24"/>
          <w:szCs w:val="24"/>
        </w:rPr>
        <w:fldChar w:fldCharType="end"/>
      </w:r>
      <w:r w:rsidR="00CE6B31" w:rsidRPr="00356992">
        <w:rPr>
          <w:rFonts w:ascii="Times New Roman" w:hAnsi="Times New Roman" w:cs="Times New Roman"/>
          <w:sz w:val="24"/>
          <w:szCs w:val="24"/>
        </w:rPr>
        <w:t xml:space="preserve"> </w:t>
      </w:r>
      <w:r w:rsidR="007B68EE" w:rsidRPr="00356992">
        <w:rPr>
          <w:rFonts w:ascii="Times New Roman" w:hAnsi="Times New Roman" w:cs="Times New Roman" w:hint="eastAsia"/>
          <w:sz w:val="24"/>
          <w:szCs w:val="24"/>
        </w:rPr>
        <w:t>In addition</w:t>
      </w:r>
      <w:r w:rsidR="00CE6B31" w:rsidRPr="00356992">
        <w:rPr>
          <w:rFonts w:ascii="Times New Roman" w:hAnsi="Times New Roman" w:cs="Times New Roman"/>
          <w:sz w:val="24"/>
          <w:szCs w:val="24"/>
        </w:rPr>
        <w:t xml:space="preserve">, the direct band gap at </w:t>
      </w:r>
      <m:oMath>
        <m:r>
          <w:rPr>
            <w:rFonts w:ascii="Cambria Math" w:hAnsi="Cambria Math" w:cs="Times New Roman"/>
            <w:sz w:val="24"/>
            <w:szCs w:val="24"/>
          </w:rPr>
          <m:t>K</m:t>
        </m:r>
      </m:oMath>
      <w:r w:rsidR="00CE6B31" w:rsidRPr="00356992">
        <w:rPr>
          <w:rFonts w:ascii="Times New Roman" w:hAnsi="Times New Roman" w:cs="Times New Roman"/>
          <w:sz w:val="24"/>
          <w:szCs w:val="24"/>
        </w:rPr>
        <w:t xml:space="preserve"> valley </w:t>
      </w:r>
      <w:r w:rsidRPr="00356992">
        <w:rPr>
          <w:rFonts w:ascii="Times New Roman" w:hAnsi="Times New Roman" w:cs="Times New Roman"/>
          <w:sz w:val="24"/>
          <w:szCs w:val="24"/>
        </w:rPr>
        <w:t>for</w:t>
      </w:r>
      <w:r w:rsidR="00CE6B31" w:rsidRPr="00356992">
        <w:rPr>
          <w:rFonts w:ascii="Times New Roman" w:hAnsi="Times New Roman" w:cs="Times New Roman"/>
          <w:sz w:val="24"/>
          <w:szCs w:val="24"/>
        </w:rPr>
        <w:t xml:space="preserve"> the top and bottom layer</w:t>
      </w:r>
      <w:r w:rsidRPr="00356992">
        <w:rPr>
          <w:rFonts w:ascii="Times New Roman" w:hAnsi="Times New Roman" w:cs="Times New Roman"/>
          <w:sz w:val="24"/>
          <w:szCs w:val="24"/>
        </w:rPr>
        <w:t xml:space="preserve"> is</w:t>
      </w:r>
      <w:r w:rsidR="00CE6B31" w:rsidRPr="00356992">
        <w:rPr>
          <w:rFonts w:ascii="Times New Roman" w:hAnsi="Times New Roman" w:cs="Times New Roman"/>
          <w:sz w:val="24"/>
          <w:szCs w:val="24"/>
        </w:rPr>
        <w:t xml:space="preserve"> differ</w:t>
      </w:r>
      <w:r w:rsidRPr="00356992">
        <w:rPr>
          <w:rFonts w:ascii="Times New Roman" w:hAnsi="Times New Roman" w:cs="Times New Roman"/>
          <w:sz w:val="24"/>
          <w:szCs w:val="24"/>
        </w:rPr>
        <w:t>ent</w:t>
      </w:r>
      <w:r w:rsidR="00CE6B31" w:rsidRPr="00356992">
        <w:rPr>
          <w:rFonts w:ascii="Times New Roman" w:hAnsi="Times New Roman" w:cs="Times New Roman"/>
          <w:sz w:val="24"/>
          <w:szCs w:val="24"/>
        </w:rPr>
        <w:t xml:space="preserve"> due to</w:t>
      </w:r>
      <w:r w:rsidRPr="00356992">
        <w:rPr>
          <w:rFonts w:ascii="Times New Roman" w:hAnsi="Times New Roman" w:cs="Times New Roman"/>
          <w:sz w:val="24"/>
          <w:szCs w:val="24"/>
        </w:rPr>
        <w:t xml:space="preserve"> the</w:t>
      </w:r>
      <w:r w:rsidR="00CE6B31" w:rsidRPr="00356992">
        <w:rPr>
          <w:rFonts w:ascii="Times New Roman" w:hAnsi="Times New Roman" w:cs="Times New Roman"/>
          <w:sz w:val="24"/>
          <w:szCs w:val="24"/>
        </w:rPr>
        <w:t xml:space="preserve"> variations </w:t>
      </w:r>
      <w:r w:rsidRPr="00356992">
        <w:rPr>
          <w:rFonts w:ascii="Times New Roman" w:hAnsi="Times New Roman" w:cs="Times New Roman"/>
          <w:sz w:val="24"/>
          <w:szCs w:val="24"/>
        </w:rPr>
        <w:t>of</w:t>
      </w:r>
      <w:r w:rsidR="00CE6B31" w:rsidRPr="00356992">
        <w:rPr>
          <w:rFonts w:ascii="Times New Roman" w:hAnsi="Times New Roman" w:cs="Times New Roman"/>
          <w:sz w:val="24"/>
          <w:szCs w:val="24"/>
        </w:rPr>
        <w:t xml:space="preserve"> the local chemical environment </w:t>
      </w:r>
      <w:r w:rsidRPr="00356992">
        <w:rPr>
          <w:rFonts w:ascii="Times New Roman" w:hAnsi="Times New Roman" w:cs="Times New Roman"/>
          <w:sz w:val="24"/>
          <w:szCs w:val="24"/>
        </w:rPr>
        <w:t>[</w:t>
      </w:r>
      <w:r w:rsidR="00CE6B31" w:rsidRPr="00356992">
        <w:rPr>
          <w:rFonts w:ascii="Times New Roman" w:hAnsi="Times New Roman" w:cs="Times New Roman"/>
          <w:sz w:val="24"/>
          <w:szCs w:val="24"/>
        </w:rPr>
        <w:t>Fig. 1 (e)</w:t>
      </w:r>
      <w:r w:rsidRPr="00356992">
        <w:rPr>
          <w:rFonts w:ascii="Times New Roman" w:hAnsi="Times New Roman" w:cs="Times New Roman"/>
          <w:sz w:val="24"/>
          <w:szCs w:val="24"/>
        </w:rPr>
        <w:t>]</w:t>
      </w:r>
      <w:r w:rsidR="00CE6B31" w:rsidRPr="00356992">
        <w:rPr>
          <w:rFonts w:ascii="Times New Roman" w:hAnsi="Times New Roman" w:cs="Times New Roman"/>
          <w:sz w:val="24"/>
          <w:szCs w:val="24"/>
        </w:rPr>
        <w:t>. In one case, the metal atom vertically overlaps with a chalcogen atom from the opposing layer</w:t>
      </w:r>
      <w:r w:rsidR="007B68EE" w:rsidRPr="00356992">
        <w:rPr>
          <w:rFonts w:ascii="Times New Roman" w:hAnsi="Times New Roman" w:cs="Times New Roman" w:hint="eastAsia"/>
          <w:sz w:val="24"/>
          <w:szCs w:val="24"/>
        </w:rPr>
        <w:t>;</w:t>
      </w:r>
      <w:r w:rsidR="00CE6B31" w:rsidRPr="00356992">
        <w:rPr>
          <w:rFonts w:ascii="Times New Roman" w:hAnsi="Times New Roman" w:cs="Times New Roman"/>
          <w:sz w:val="24"/>
          <w:szCs w:val="24"/>
        </w:rPr>
        <w:t xml:space="preserve"> whereas in the other</w:t>
      </w:r>
      <w:r w:rsidR="007B68EE" w:rsidRPr="00356992">
        <w:rPr>
          <w:rFonts w:ascii="Times New Roman" w:hAnsi="Times New Roman" w:cs="Times New Roman" w:hint="eastAsia"/>
          <w:sz w:val="24"/>
          <w:szCs w:val="24"/>
        </w:rPr>
        <w:t xml:space="preserve"> case</w:t>
      </w:r>
      <w:r w:rsidR="00CE6B31" w:rsidRPr="00356992">
        <w:rPr>
          <w:rFonts w:ascii="Times New Roman" w:hAnsi="Times New Roman" w:cs="Times New Roman"/>
          <w:sz w:val="24"/>
          <w:szCs w:val="24"/>
        </w:rPr>
        <w:t>, the chalcogen atom in the same layer as the metal lacks vertical overlap with a metal atom. This difference induces asymmetry of the local chemical environment,</w:t>
      </w:r>
      <w:r w:rsidR="00CE6B31"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{"citationID":"2BJUFjCq","properties":{"formattedCitation":"\\uc0\\u160{}[22,71,77]","plainCitation":" [22,71,77]","noteIndex":0},"citationItems":[{"id":2112,"uris":["http://zotero.org/users/10892785/items/JRTU3U8D"],"itemData":{"id":2112,"type":"article-journal","abstract":"Van der Waals heterostructures obtained via stacking and twisting have been used to create moiré superlattices1, enabling new optical and electronic properties in solid-state systems. Moiré lattices in twisted bilayers of transition metal dichalcogenides (TMDs) result in exciton trapping2–5, host Mott insulating and superconducting states6 and act as unique Hubbard systems7–9 whose correlated electronic states can be detected and manipulated optically. Structurally, these twisted heterostructures feature atomic reconstruction and domain formation10–14. However, due to the nanoscale size of moiré domains, the effects of atomic reconstruction on the electronic and excitonic properties have not been systematically investigated. Here we use near-0°-twist-angle MoSe2/MoSe2 bilayers with large rhombohedral AB/BA domains15 to directly probe the excitonic properties of individual domains with far-field optics. We show that this system features broken mirror/inversion symmetry, with the AB and BA domains supporting interlayer excitons with out-of-plane electric dipole moments in opposite directions. The dipole orientation of ground-state Γ–K interlayer excitons can be flipped with electric fields, while higher-energy K–K interlayer excitons undergo field-asymmetric hybridization with intralayer K–K excitons. Our study reveals the impact of crystal symmetry on TMD excitons and points to new avenues for realizing topologically non-trivial systems16,17, exotic metasurfaces18, collective excitonic phases19 and quantum emitter arrays20,21 via domain-pattern engineering.","container-title":"Nature Nanotechnology","DOI":"10.1038/s41565-020-0728-z","ISSN":"1748-3395","issue":"9","journalAbbreviation":"Nat. Nanotechnol.","language":"en","license":"2020 The Author(s), under exclusive licence to Springer Nature Limited","note":"publisher: Nature Publishing Group","page":"750-754","source":"www.nature.com","title":"Broken mirror symmetry in excitonic response of reconstructed domains in twisted MoSe2/MoSe2 bilayers","volume":"15","author":[{"family":"Sung","given":"Jiho"},{"family":"Zhou","given":"You"},{"family":"Scuri","given":"Giovanni"},{"family":"Zólyomi","given":"Viktor"},{"family":"Andersen","given":"Trond I."},{"family":"Yoo","given":"Hyobin"},{"family":"Wild","given":"Dominik S."},{"family":"Joe","given":"Andrew Y."},{"family":"Gelly","given":"Ryan J."},{"family":"Heo","given":"Hoseok"},{"family":"Magorrian","given":"Samuel J."},{"family":"Bérubé","given":"Damien"},{"family":"Valdivia","given":"Andrés M. Mier"},{"family":"Taniguchi","given":"Takashi"},{"family":"Watanabe","given":"Kenji"},{"family":"Lukin","given":"Mikhail D."},{"family":"Kim","given":"Philip"},{"family":"Fal’ko","given":"Vladimir I."},{"family":"Park","given":"Hongkun"}],"issued":{"date-parts":[["2020",9]]}}},{"id":86,"uris":["http://zotero.org/users/10892785/items/TBV8VCJ5"],"itemData":{"id":86,"type":"article-journal","container-title":"Physical Review B","DOI":"10.1103/PhysRevB.106.045411","ISSN":"2469-9950, 2469-9969","issue":"4","journalAbbreviation":"Phys. Rev. B","language":"en","page":"045411","source":"DOI.org (Crossref)","title":"Stacking-dependent exciton multiplicity in WSe 2 bilayers","volume":"106","author":[{"family":"Li","given":"Zhijie"},{"family":"Förste","given":"Jonathan"},{"family":"Watanabe","given":"Kenji"},{"family":"Taniguchi","given":"Takashi"},{"family":"Urbaszek","given":"Bernhard"},{"family":"Baimuratov","given":"Anvar S."},{"family":"Gerber","given":"Iann C."},{"family":"Högele","given":"Alexander"},{"family":"Bilgin","given":"Ismail"}],"issued":{"date-parts":[["2022",7,11]]}}},{"id":1618,"uris":["http://zotero.org/users/10892785/items/DUZ3H4VB"],"itemData":{"id":1618,"type":"article-journal","container-title":"Physical Review X","DOI":"10.1103/PhysRevX.11.021042","ISSN":"2160-3308","issue":"2","journalAbbreviation":"Phys. Rev. X","language":"en","page":"021042","source":"DOI.org (Crossref)","title":"Luminescence Anomaly of Dipolar Valley Excitons in Homobilayer Semiconductor Moiré Superlattices","volume":"11","author":[{"family":"Yu","given":"Hongyi"},{"family":"Yao","given":"Wang"}],"issued":{"date-parts":[["2021",5,25]]}}}],"schema":"https://github.com/citation-style-language/schema/raw/master/csl-citation.json"} </w:instrText>
      </w:r>
      <w:r w:rsidR="00CE6B31"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[22,71,77]</w:t>
      </w:r>
      <w:r w:rsidR="00CE6B31" w:rsidRPr="00356992">
        <w:rPr>
          <w:rFonts w:ascii="Times New Roman" w:hAnsi="Times New Roman" w:cs="Times New Roman"/>
          <w:sz w:val="24"/>
          <w:szCs w:val="24"/>
        </w:rPr>
        <w:fldChar w:fldCharType="end"/>
      </w:r>
      <w:r w:rsidR="00CE6B31" w:rsidRPr="00356992">
        <w:rPr>
          <w:rFonts w:ascii="Times New Roman" w:hAnsi="Times New Roman" w:cs="Times New Roman"/>
          <w:sz w:val="24"/>
          <w:szCs w:val="24"/>
        </w:rPr>
        <w:t xml:space="preserve"> which is clearly reflected in</w:t>
      </w:r>
      <w:r w:rsidRPr="00356992">
        <w:rPr>
          <w:rFonts w:ascii="Times New Roman" w:hAnsi="Times New Roman" w:cs="Times New Roman"/>
          <w:sz w:val="24"/>
          <w:szCs w:val="24"/>
        </w:rPr>
        <w:t xml:space="preserve"> the</w:t>
      </w:r>
      <w:r w:rsidR="00CE6B31" w:rsidRPr="00356992">
        <w:rPr>
          <w:rFonts w:ascii="Times New Roman" w:hAnsi="Times New Roman" w:cs="Times New Roman"/>
          <w:sz w:val="24"/>
          <w:szCs w:val="24"/>
        </w:rPr>
        <w:t xml:space="preserve"> RC spectra where distinct exciton peaks in t-</w:t>
      </w:r>
      <w:proofErr w:type="spellStart"/>
      <w:r w:rsidR="00CE6B31" w:rsidRPr="00356992">
        <w:rPr>
          <w:rFonts w:ascii="Times New Roman" w:hAnsi="Times New Roman" w:cs="Times New Roman"/>
          <w:sz w:val="24"/>
          <w:szCs w:val="24"/>
        </w:rPr>
        <w:t>WSe</w:t>
      </w:r>
      <w:proofErr w:type="spellEnd"/>
      <w:r w:rsidR="00CE6B31" w:rsidRPr="00356992">
        <w:rPr>
          <w:rFonts w:ascii="Times New Roman" w:hAnsi="Times New Roman" w:cs="Times New Roman"/>
          <w:sz w:val="24"/>
          <w:szCs w:val="24"/>
        </w:rPr>
        <w:t>₂ arise due to this reconstruction with comparable linewidth</w:t>
      </w:r>
      <w:r w:rsidR="007B68EE" w:rsidRPr="00356992">
        <w:rPr>
          <w:rFonts w:ascii="Times New Roman" w:hAnsi="Times New Roman" w:cs="Times New Roman" w:hint="eastAsia"/>
          <w:sz w:val="24"/>
          <w:szCs w:val="24"/>
        </w:rPr>
        <w:t xml:space="preserve"> for each exciton</w:t>
      </w:r>
      <w:r w:rsidR="00CE6B31" w:rsidRPr="00356992">
        <w:rPr>
          <w:rFonts w:ascii="Times New Roman" w:hAnsi="Times New Roman" w:cs="Times New Roman"/>
          <w:sz w:val="24"/>
          <w:szCs w:val="24"/>
        </w:rPr>
        <w:t xml:space="preserve"> </w:t>
      </w:r>
      <w:r w:rsidRPr="00356992">
        <w:rPr>
          <w:rFonts w:ascii="Times New Roman" w:hAnsi="Times New Roman" w:cs="Times New Roman"/>
          <w:sz w:val="24"/>
          <w:szCs w:val="24"/>
        </w:rPr>
        <w:t>[</w:t>
      </w:r>
      <w:r w:rsidR="00CE6B31" w:rsidRPr="00356992">
        <w:rPr>
          <w:rFonts w:ascii="Times New Roman" w:hAnsi="Times New Roman" w:cs="Times New Roman"/>
          <w:sz w:val="24"/>
          <w:szCs w:val="24"/>
        </w:rPr>
        <w:t>Fig. 1 (b)</w:t>
      </w:r>
      <w:r w:rsidRPr="00356992">
        <w:rPr>
          <w:rFonts w:ascii="Times New Roman" w:hAnsi="Times New Roman" w:cs="Times New Roman"/>
          <w:sz w:val="24"/>
          <w:szCs w:val="24"/>
        </w:rPr>
        <w:t>]</w:t>
      </w:r>
      <w:r w:rsidR="00CE6B31" w:rsidRPr="00356992">
        <w:rPr>
          <w:rFonts w:ascii="Times New Roman" w:hAnsi="Times New Roman" w:cs="Times New Roman"/>
          <w:sz w:val="24"/>
          <w:szCs w:val="24"/>
        </w:rPr>
        <w:t>.</w:t>
      </w:r>
      <w:r w:rsidR="00B20838" w:rsidRPr="00356992">
        <w:rPr>
          <w:rFonts w:ascii="Times New Roman" w:hAnsi="Times New Roman" w:cs="Times New Roman"/>
          <w:sz w:val="24"/>
          <w:szCs w:val="24"/>
        </w:rPr>
        <w:t xml:space="preserve"> </w:t>
      </w:r>
      <w:r w:rsidR="00644681" w:rsidRPr="00356992">
        <w:rPr>
          <w:rFonts w:ascii="Times New Roman" w:hAnsi="Times New Roman" w:cs="Times New Roman"/>
          <w:sz w:val="24"/>
          <w:szCs w:val="24"/>
        </w:rPr>
        <w:t xml:space="preserve">The corresponding </w:t>
      </w:r>
      <w:r w:rsidR="00644681" w:rsidRPr="00356992">
        <w:rPr>
          <w:rFonts w:ascii="Times New Roman" w:hAnsi="Times New Roman" w:cs="Times New Roman"/>
          <w:sz w:val="24"/>
          <w:szCs w:val="24"/>
        </w:rPr>
        <w:lastRenderedPageBreak/>
        <w:t xml:space="preserve">reconstructed domains are confirmed by performing piezoelectric force microscopy (PFM) measurements on an additional </w:t>
      </w:r>
      <w:r w:rsidR="00F96C43" w:rsidRPr="00356992">
        <w:rPr>
          <w:rFonts w:ascii="Times New Roman" w:hAnsi="Times New Roman" w:cs="Times New Roman"/>
          <w:sz w:val="24"/>
          <w:szCs w:val="24"/>
        </w:rPr>
        <w:t>t-</w:t>
      </w:r>
      <w:r w:rsidR="00644681" w:rsidRPr="00356992">
        <w:rPr>
          <w:rFonts w:ascii="Times New Roman" w:hAnsi="Times New Roman" w:cs="Times New Roman"/>
          <w:sz w:val="24"/>
          <w:szCs w:val="24"/>
        </w:rPr>
        <w:t>WSe</w:t>
      </w:r>
      <w:r w:rsidR="00644681" w:rsidRPr="00356992">
        <w:rPr>
          <w:rFonts w:ascii="Times New Roman" w:hAnsi="Times New Roman" w:cs="Times New Roman"/>
          <w:sz w:val="24"/>
          <w:szCs w:val="24"/>
          <w:vertAlign w:val="subscript"/>
        </w:rPr>
        <w:t>2</w:t>
      </w:r>
      <w:r w:rsidR="00644681" w:rsidRPr="00356992">
        <w:rPr>
          <w:rFonts w:ascii="Times New Roman" w:hAnsi="Times New Roman" w:cs="Times New Roman"/>
          <w:sz w:val="24"/>
          <w:szCs w:val="24"/>
        </w:rPr>
        <w:t xml:space="preserve"> without </w:t>
      </w:r>
      <w:proofErr w:type="spellStart"/>
      <w:r w:rsidR="00644681" w:rsidRPr="00356992">
        <w:rPr>
          <w:rFonts w:ascii="Times New Roman" w:hAnsi="Times New Roman" w:cs="Times New Roman"/>
          <w:sz w:val="24"/>
          <w:szCs w:val="24"/>
        </w:rPr>
        <w:t>hBN</w:t>
      </w:r>
      <w:proofErr w:type="spellEnd"/>
      <w:r w:rsidR="00644681" w:rsidRPr="00356992">
        <w:rPr>
          <w:rFonts w:ascii="Times New Roman" w:hAnsi="Times New Roman" w:cs="Times New Roman"/>
          <w:sz w:val="24"/>
          <w:szCs w:val="24"/>
        </w:rPr>
        <w:t xml:space="preserve"> encapsulation</w:t>
      </w:r>
      <w:r w:rsidR="00F96C43" w:rsidRPr="00356992">
        <w:rPr>
          <w:rFonts w:ascii="Times New Roman" w:hAnsi="Times New Roman" w:cs="Times New Roman"/>
          <w:sz w:val="24"/>
          <w:szCs w:val="24"/>
        </w:rPr>
        <w:t>, where</w:t>
      </w:r>
      <w:r w:rsidR="00644681" w:rsidRPr="00356992">
        <w:rPr>
          <w:rFonts w:ascii="Times New Roman" w:hAnsi="Times New Roman" w:cs="Times New Roman"/>
          <w:sz w:val="24"/>
          <w:szCs w:val="24"/>
        </w:rPr>
        <w:t xml:space="preserve"> </w:t>
      </w:r>
      <w:r w:rsidR="00F96C43" w:rsidRPr="00356992">
        <w:rPr>
          <w:rFonts w:ascii="Times New Roman" w:hAnsi="Times New Roman" w:cs="Times New Roman"/>
          <w:sz w:val="24"/>
          <w:szCs w:val="24"/>
        </w:rPr>
        <w:t>w</w:t>
      </w:r>
      <w:r w:rsidR="00644681" w:rsidRPr="00356992">
        <w:rPr>
          <w:rFonts w:ascii="Times New Roman" w:hAnsi="Times New Roman" w:cs="Times New Roman"/>
          <w:sz w:val="24"/>
          <w:szCs w:val="24"/>
        </w:rPr>
        <w:t xml:space="preserve">e </w:t>
      </w:r>
      <w:r w:rsidR="00F96C43" w:rsidRPr="00356992">
        <w:rPr>
          <w:rFonts w:ascii="Times New Roman" w:hAnsi="Times New Roman" w:cs="Times New Roman"/>
          <w:sz w:val="24"/>
          <w:szCs w:val="24"/>
        </w:rPr>
        <w:t xml:space="preserve">have </w:t>
      </w:r>
      <w:r w:rsidR="00644681" w:rsidRPr="00356992">
        <w:rPr>
          <w:rFonts w:ascii="Times New Roman" w:hAnsi="Times New Roman" w:cs="Times New Roman"/>
          <w:sz w:val="24"/>
          <w:szCs w:val="24"/>
        </w:rPr>
        <w:t>observe</w:t>
      </w:r>
      <w:r w:rsidR="00F96C43" w:rsidRPr="00356992">
        <w:rPr>
          <w:rFonts w:ascii="Times New Roman" w:hAnsi="Times New Roman" w:cs="Times New Roman"/>
          <w:sz w:val="24"/>
          <w:szCs w:val="24"/>
        </w:rPr>
        <w:t>d</w:t>
      </w:r>
      <w:r w:rsidR="00644681" w:rsidRPr="00356992">
        <w:rPr>
          <w:rFonts w:ascii="Times New Roman" w:hAnsi="Times New Roman" w:cs="Times New Roman"/>
          <w:sz w:val="24"/>
          <w:szCs w:val="24"/>
        </w:rPr>
        <w:t xml:space="preserve"> a modulation of PFM signal at a spatial period approximately 100</w:t>
      </w:r>
      <w:r w:rsidR="00C91F91" w:rsidRPr="00356992">
        <w:rPr>
          <w:rFonts w:ascii="Times New Roman" w:hAnsi="Times New Roman" w:cs="Times New Roman"/>
          <w:sz w:val="24"/>
          <w:szCs w:val="24"/>
        </w:rPr>
        <w:t xml:space="preserve"> - 200</w:t>
      </w:r>
      <w:r w:rsidR="00644681" w:rsidRPr="00356992">
        <w:rPr>
          <w:rFonts w:ascii="Times New Roman" w:hAnsi="Times New Roman" w:cs="Times New Roman"/>
          <w:sz w:val="24"/>
          <w:szCs w:val="24"/>
        </w:rPr>
        <w:t xml:space="preserve"> nm, as expected </w:t>
      </w:r>
      <w:r w:rsidR="00C91F91" w:rsidRPr="00356992">
        <w:rPr>
          <w:rFonts w:ascii="Times New Roman" w:hAnsi="Times New Roman" w:cs="Times New Roman"/>
          <w:sz w:val="24"/>
          <w:szCs w:val="24"/>
        </w:rPr>
        <w:t>[</w:t>
      </w:r>
      <w:r w:rsidR="00644681" w:rsidRPr="00356992">
        <w:rPr>
          <w:rFonts w:ascii="Times New Roman" w:hAnsi="Times New Roman" w:cs="Times New Roman"/>
          <w:sz w:val="24"/>
          <w:szCs w:val="24"/>
        </w:rPr>
        <w:t>Fig</w:t>
      </w:r>
      <w:r w:rsidR="00125FCB" w:rsidRPr="00356992">
        <w:rPr>
          <w:rFonts w:ascii="Times New Roman" w:hAnsi="Times New Roman" w:cs="Times New Roman"/>
          <w:sz w:val="24"/>
          <w:szCs w:val="24"/>
        </w:rPr>
        <w:t>.</w:t>
      </w:r>
      <w:r w:rsidR="00644681" w:rsidRPr="00356992">
        <w:rPr>
          <w:rFonts w:ascii="Times New Roman" w:hAnsi="Times New Roman" w:cs="Times New Roman"/>
          <w:sz w:val="24"/>
          <w:szCs w:val="24"/>
        </w:rPr>
        <w:t xml:space="preserve"> </w:t>
      </w:r>
      <w:r w:rsidR="00C91F91" w:rsidRPr="00356992">
        <w:rPr>
          <w:rFonts w:ascii="Times New Roman" w:hAnsi="Times New Roman" w:cs="Times New Roman"/>
          <w:sz w:val="24"/>
          <w:szCs w:val="24"/>
        </w:rPr>
        <w:t>S</w:t>
      </w:r>
      <w:r w:rsidR="00644681" w:rsidRPr="00356992">
        <w:rPr>
          <w:rFonts w:ascii="Times New Roman" w:hAnsi="Times New Roman" w:cs="Times New Roman"/>
          <w:sz w:val="24"/>
          <w:szCs w:val="24"/>
        </w:rPr>
        <w:t>2</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{"citationID":"IKcBG5l4","properties":{"formattedCitation":"\\uc0\\u160{}[45]","plainCitation":"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C91F91" w:rsidRPr="00356992">
        <w:rPr>
          <w:rFonts w:ascii="Times New Roman" w:hAnsi="Times New Roman" w:cs="Times New Roman"/>
          <w:sz w:val="24"/>
          <w:szCs w:val="24"/>
        </w:rPr>
        <w:t>]</w:t>
      </w:r>
      <w:r w:rsidR="00644681" w:rsidRPr="00356992">
        <w:rPr>
          <w:rFonts w:ascii="Times New Roman" w:hAnsi="Times New Roman" w:cs="Times New Roman"/>
          <w:sz w:val="24"/>
          <w:szCs w:val="24"/>
        </w:rPr>
        <w:t>.</w:t>
      </w:r>
      <w:r w:rsidR="00943A61" w:rsidRPr="00356992">
        <w:rPr>
          <w:rFonts w:ascii="Times New Roman" w:hAnsi="Times New Roman" w:cs="Times New Roman"/>
          <w:sz w:val="24"/>
          <w:szCs w:val="24"/>
        </w:rPr>
        <w:t xml:space="preserve"> </w:t>
      </w:r>
    </w:p>
    <w:p w14:paraId="79755DD2" w14:textId="4E9736F9" w:rsidR="00CE6B31" w:rsidRPr="00356992" w:rsidRDefault="0031163E" w:rsidP="00CE6B31">
      <w:pPr>
        <w:spacing w:line="480" w:lineRule="auto"/>
        <w:ind w:firstLineChars="100" w:firstLine="240"/>
        <w:rPr>
          <w:rFonts w:ascii="Times New Roman" w:hAnsi="Times New Roman" w:cs="Times New Roman"/>
          <w:color w:val="FF0000"/>
          <w:sz w:val="24"/>
          <w:szCs w:val="24"/>
        </w:rPr>
      </w:pPr>
      <w:r w:rsidRPr="00356992">
        <w:rPr>
          <w:rFonts w:ascii="Times New Roman" w:hAnsi="Times New Roman" w:cs="Times New Roman"/>
          <w:sz w:val="24"/>
          <w:szCs w:val="24"/>
        </w:rPr>
        <w:t>Th</w:t>
      </w:r>
      <w:r w:rsidR="00684962" w:rsidRPr="00356992">
        <w:rPr>
          <w:rFonts w:ascii="Times New Roman" w:hAnsi="Times New Roman" w:cs="Times New Roman" w:hint="eastAsia"/>
          <w:sz w:val="24"/>
          <w:szCs w:val="24"/>
        </w:rPr>
        <w:t>e above</w:t>
      </w:r>
      <w:r w:rsidRPr="00356992">
        <w:rPr>
          <w:rFonts w:ascii="Times New Roman" w:hAnsi="Times New Roman" w:cs="Times New Roman"/>
          <w:sz w:val="24"/>
          <w:szCs w:val="24"/>
        </w:rPr>
        <w:t xml:space="preserve"> structural picture also accounts for the doping</w:t>
      </w:r>
      <w:r w:rsidR="00FC3727" w:rsidRPr="00356992">
        <w:rPr>
          <w:rFonts w:ascii="Times New Roman" w:hAnsi="Times New Roman" w:cs="Times New Roman"/>
          <w:sz w:val="24"/>
          <w:szCs w:val="24"/>
        </w:rPr>
        <w:t>-dependent RC spectra for the</w:t>
      </w:r>
      <w:r w:rsidRPr="00356992">
        <w:rPr>
          <w:rFonts w:ascii="Times New Roman" w:hAnsi="Times New Roman" w:cs="Times New Roman"/>
          <w:sz w:val="24"/>
          <w:szCs w:val="24"/>
        </w:rPr>
        <w:t xml:space="preserve"> two excitons.</w:t>
      </w:r>
      <w:r w:rsidR="00CE6B31" w:rsidRPr="00356992">
        <w:rPr>
          <w:rFonts w:ascii="Times New Roman" w:hAnsi="Times New Roman" w:cs="Times New Roman"/>
          <w:sz w:val="24"/>
          <w:szCs w:val="24"/>
        </w:rPr>
        <w:t xml:space="preserve"> </w:t>
      </w:r>
      <w:r w:rsidR="00FC3727" w:rsidRPr="00356992">
        <w:rPr>
          <w:rFonts w:ascii="Times New Roman" w:hAnsi="Times New Roman" w:cs="Times New Roman"/>
          <w:sz w:val="24"/>
          <w:szCs w:val="24"/>
        </w:rPr>
        <w:t>With increasing the</w:t>
      </w:r>
      <w:r w:rsidR="00CE6B31" w:rsidRPr="00356992">
        <w:rPr>
          <w:rFonts w:ascii="Times New Roman" w:hAnsi="Times New Roman" w:cs="Times New Roman"/>
          <w:sz w:val="24"/>
          <w:szCs w:val="24"/>
        </w:rPr>
        <w:t xml:space="preserve"> hole</w:t>
      </w:r>
      <w:r w:rsidR="00FC3727" w:rsidRPr="00356992">
        <w:rPr>
          <w:rFonts w:ascii="Times New Roman" w:hAnsi="Times New Roman" w:cs="Times New Roman"/>
          <w:sz w:val="24"/>
          <w:szCs w:val="24"/>
        </w:rPr>
        <w:t xml:space="preserve"> </w:t>
      </w:r>
      <w:r w:rsidR="00CE6B31" w:rsidRPr="00356992">
        <w:rPr>
          <w:rFonts w:ascii="Times New Roman" w:hAnsi="Times New Roman" w:cs="Times New Roman"/>
          <w:sz w:val="24"/>
          <w:szCs w:val="24"/>
        </w:rPr>
        <w:t>dop</w:t>
      </w:r>
      <w:r w:rsidR="00FC3727" w:rsidRPr="00356992">
        <w:rPr>
          <w:rFonts w:ascii="Times New Roman" w:hAnsi="Times New Roman" w:cs="Times New Roman"/>
          <w:sz w:val="24"/>
          <w:szCs w:val="24"/>
        </w:rPr>
        <w:t>ing density</w:t>
      </w:r>
      <w:r w:rsidR="00CE6B31" w:rsidRPr="00356992">
        <w:rPr>
          <w:rFonts w:ascii="Times New Roman" w:hAnsi="Times New Roman" w:cs="Times New Roman"/>
          <w:sz w:val="24"/>
          <w:szCs w:val="24"/>
        </w:rPr>
        <w:t>,</w:t>
      </w:r>
      <w:r w:rsidR="00FC3727" w:rsidRPr="00356992">
        <w:rPr>
          <w:rFonts w:ascii="Times New Roman" w:hAnsi="Times New Roman" w:cs="Times New Roman"/>
          <w:sz w:val="24"/>
          <w:szCs w:val="24"/>
        </w:rPr>
        <w:t xml:space="preserve"> the oscillator strength of</w:t>
      </w:r>
      <w:r w:rsidR="00CE6B3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E6B31" w:rsidRPr="00356992">
        <w:rPr>
          <w:rFonts w:ascii="Times New Roman" w:hAnsi="Times New Roman" w:cs="Times New Roman" w:hint="eastAsia"/>
          <w:sz w:val="24"/>
          <w:szCs w:val="24"/>
        </w:rPr>
        <w:t xml:space="preserve"> </w:t>
      </w:r>
      <w:r w:rsidR="00FC3727" w:rsidRPr="00356992">
        <w:rPr>
          <w:rFonts w:ascii="Times New Roman" w:hAnsi="Times New Roman" w:cs="Times New Roman"/>
          <w:sz w:val="24"/>
          <w:szCs w:val="24"/>
        </w:rPr>
        <w:t>is weakened but that of</w:t>
      </w:r>
      <w:r w:rsidR="00CE6B3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FC3727" w:rsidRPr="00356992">
        <w:rPr>
          <w:rFonts w:ascii="Times New Roman" w:hAnsi="Times New Roman" w:cs="Times New Roman" w:hint="eastAsia"/>
          <w:sz w:val="24"/>
          <w:szCs w:val="24"/>
        </w:rPr>
        <w:t xml:space="preserve"> </w:t>
      </w:r>
      <w:r w:rsidR="00FC3727" w:rsidRPr="00356992">
        <w:rPr>
          <w:rFonts w:ascii="Times New Roman" w:hAnsi="Times New Roman" w:cs="Times New Roman"/>
          <w:sz w:val="24"/>
          <w:szCs w:val="24"/>
        </w:rPr>
        <w:t>is increased</w:t>
      </w:r>
      <w:r w:rsidR="00CE6B31" w:rsidRPr="00356992">
        <w:rPr>
          <w:rFonts w:ascii="Times New Roman" w:hAnsi="Times New Roman" w:cs="Times New Roman" w:hint="eastAsia"/>
          <w:sz w:val="24"/>
          <w:szCs w:val="24"/>
        </w:rPr>
        <w:t>.</w:t>
      </w:r>
      <w:r w:rsidR="00CE6B31" w:rsidRPr="00356992">
        <w:rPr>
          <w:rFonts w:ascii="Times New Roman" w:hAnsi="Times New Roman" w:cs="Times New Roman"/>
          <w:sz w:val="24"/>
          <w:szCs w:val="24"/>
        </w:rPr>
        <w:t xml:space="preserve"> This </w:t>
      </w:r>
      <w:r w:rsidRPr="00356992">
        <w:rPr>
          <w:rFonts w:ascii="Times New Roman" w:hAnsi="Times New Roman" w:cs="Times New Roman"/>
          <w:sz w:val="24"/>
          <w:szCs w:val="24"/>
        </w:rPr>
        <w:t>behavior is</w:t>
      </w:r>
      <w:r w:rsidR="00CE6B31" w:rsidRPr="00356992">
        <w:rPr>
          <w:rFonts w:ascii="Times New Roman" w:hAnsi="Times New Roman" w:cs="Times New Roman"/>
          <w:sz w:val="24"/>
          <w:szCs w:val="24"/>
        </w:rPr>
        <w:t xml:space="preserve"> attributed to the interaction of excitons and excess charge carriers near the </w:t>
      </w:r>
      <w:r w:rsidR="00052DA7" w:rsidRPr="00356992">
        <w:rPr>
          <w:rFonts w:ascii="Times New Roman" w:hAnsi="Times New Roman" w:cs="Times New Roman"/>
          <w:sz w:val="24"/>
          <w:szCs w:val="24"/>
        </w:rPr>
        <w:t>Fermi Sea (FS)</w:t>
      </w:r>
      <w:r w:rsidR="00CE6B3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 xml:space="preserve">exciton </w:t>
      </w:r>
      <w:r w:rsidR="000C0188" w:rsidRPr="00356992">
        <w:rPr>
          <w:rFonts w:ascii="Times New Roman" w:hAnsi="Times New Roman" w:cs="Times New Roman" w:hint="eastAsia"/>
          <w:sz w:val="24"/>
          <w:szCs w:val="24"/>
        </w:rPr>
        <w:t>is</w:t>
      </w:r>
      <w:r w:rsidR="00CE6B31" w:rsidRPr="00356992">
        <w:rPr>
          <w:rFonts w:ascii="Times New Roman" w:hAnsi="Times New Roman" w:cs="Times New Roman"/>
          <w:sz w:val="24"/>
          <w:szCs w:val="24"/>
        </w:rPr>
        <w:t xml:space="preserve"> dressed by the </w:t>
      </w:r>
      <w:r w:rsidR="00052DA7" w:rsidRPr="00356992">
        <w:rPr>
          <w:rFonts w:ascii="Times New Roman" w:hAnsi="Times New Roman" w:cs="Times New Roman"/>
          <w:sz w:val="24"/>
          <w:szCs w:val="24"/>
        </w:rPr>
        <w:t>FS</w:t>
      </w:r>
      <w:r w:rsidR="00CE6B31" w:rsidRPr="00356992">
        <w:rPr>
          <w:rFonts w:ascii="Times New Roman" w:hAnsi="Times New Roman" w:cs="Times New Roman"/>
          <w:sz w:val="24"/>
          <w:szCs w:val="24"/>
        </w:rPr>
        <w:t xml:space="preserve"> </w:t>
      </w:r>
      <w:r w:rsidR="000C0188" w:rsidRPr="00356992">
        <w:rPr>
          <w:rFonts w:ascii="Times New Roman" w:hAnsi="Times New Roman" w:cs="Times New Roman"/>
          <w:sz w:val="24"/>
          <w:szCs w:val="24"/>
        </w:rPr>
        <w:t xml:space="preserve">hole </w:t>
      </w:r>
      <w:r w:rsidR="00CE6B31" w:rsidRPr="00356992">
        <w:rPr>
          <w:rFonts w:ascii="Times New Roman" w:hAnsi="Times New Roman" w:cs="Times New Roman"/>
          <w:sz w:val="24"/>
          <w:szCs w:val="24"/>
        </w:rPr>
        <w:t xml:space="preserve">and split into attractive polaron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 xml:space="preserve">and repulsive polaron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 xml:space="preserve"> RP</m:t>
        </m:r>
      </m:oMath>
      <w:r w:rsidR="00CE6B31" w:rsidRPr="00356992">
        <w:rPr>
          <w:rFonts w:ascii="Times New Roman" w:hAnsi="Times New Roman" w:cs="Times New Roman"/>
          <w:sz w:val="24"/>
          <w:szCs w:val="24"/>
        </w:rPr>
        <w:t xml:space="preserve">. </w:t>
      </w:r>
      <w:r w:rsidR="000C0188" w:rsidRPr="00356992">
        <w:rPr>
          <w:rFonts w:ascii="Times New Roman" w:hAnsi="Times New Roman" w:cs="Times New Roman" w:hint="eastAsia"/>
          <w:sz w:val="24"/>
          <w:szCs w:val="24"/>
        </w:rPr>
        <w:t>Upon f</w:t>
      </w:r>
      <w:r w:rsidR="00CE6B31" w:rsidRPr="00356992">
        <w:rPr>
          <w:rFonts w:ascii="Times New Roman" w:hAnsi="Times New Roman" w:cs="Times New Roman"/>
          <w:sz w:val="24"/>
          <w:szCs w:val="24"/>
        </w:rPr>
        <w:t>urther increas</w:t>
      </w:r>
      <w:r w:rsidR="00FC3727" w:rsidRPr="00356992">
        <w:rPr>
          <w:rFonts w:ascii="Times New Roman" w:hAnsi="Times New Roman" w:cs="Times New Roman"/>
          <w:sz w:val="24"/>
          <w:szCs w:val="24"/>
        </w:rPr>
        <w:t>ing</w:t>
      </w:r>
      <w:r w:rsidR="00CE6B31" w:rsidRPr="00356992">
        <w:rPr>
          <w:rFonts w:ascii="Times New Roman" w:hAnsi="Times New Roman" w:cs="Times New Roman"/>
          <w:sz w:val="24"/>
          <w:szCs w:val="24"/>
        </w:rPr>
        <w:t xml:space="preserve"> the hole density</w:t>
      </w:r>
      <w:r w:rsidR="00FC3727"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&lt;-0.5 </m:t>
        </m:r>
        <m:r>
          <m:rPr>
            <m:sty m:val="p"/>
          </m:rPr>
          <w:rPr>
            <w:rFonts w:ascii="Cambria Math" w:hAnsi="Cambria Math" w:cs="Times New Roman"/>
            <w:sz w:val="24"/>
            <w:szCs w:val="24"/>
          </w:rPr>
          <m:t>V</m:t>
        </m:r>
      </m:oMath>
      <w:r w:rsidR="00FC3727" w:rsidRPr="00356992">
        <w:rPr>
          <w:rFonts w:ascii="Times New Roman" w:hAnsi="Times New Roman" w:cs="Times New Roman"/>
          <w:sz w:val="24"/>
          <w:szCs w:val="24"/>
        </w:rPr>
        <w:t>)</w:t>
      </w:r>
      <w:r w:rsidR="00CE6B31" w:rsidRPr="00356992">
        <w:rPr>
          <w:rFonts w:ascii="Times New Roman" w:hAnsi="Times New Roman" w:cs="Times New Roman"/>
          <w:sz w:val="24"/>
          <w:szCs w:val="24"/>
        </w:rPr>
        <w:t>, the exciton-</w:t>
      </w:r>
      <w:r w:rsidR="00052DA7" w:rsidRPr="00356992">
        <w:rPr>
          <w:rFonts w:ascii="Times New Roman" w:hAnsi="Times New Roman" w:cs="Times New Roman"/>
          <w:sz w:val="24"/>
          <w:szCs w:val="24"/>
        </w:rPr>
        <w:t>FS</w:t>
      </w:r>
      <w:r w:rsidR="00CE6B31" w:rsidRPr="00356992">
        <w:rPr>
          <w:rFonts w:ascii="Times New Roman" w:hAnsi="Times New Roman" w:cs="Times New Roman"/>
          <w:sz w:val="24"/>
          <w:szCs w:val="24"/>
        </w:rPr>
        <w:t xml:space="preserve"> interaction </w:t>
      </w:r>
      <w:r w:rsidR="00FC3727" w:rsidRPr="00356992">
        <w:rPr>
          <w:rFonts w:ascii="Times New Roman" w:hAnsi="Times New Roman" w:cs="Times New Roman"/>
          <w:sz w:val="24"/>
          <w:szCs w:val="24"/>
        </w:rPr>
        <w:t>becomes more significant</w:t>
      </w:r>
      <w:r w:rsidR="00CE6B31" w:rsidRPr="00356992">
        <w:rPr>
          <w:rFonts w:ascii="Times New Roman" w:hAnsi="Times New Roman" w:cs="Times New Roman"/>
          <w:sz w:val="24"/>
          <w:szCs w:val="24"/>
        </w:rPr>
        <w:t xml:space="preserve">, </w:t>
      </w:r>
      <w:r w:rsidRPr="00356992">
        <w:rPr>
          <w:rFonts w:ascii="Times New Roman" w:hAnsi="Times New Roman" w:cs="Times New Roman"/>
          <w:sz w:val="24"/>
          <w:szCs w:val="24"/>
        </w:rPr>
        <w:t>resulting in a</w:t>
      </w:r>
      <w:r w:rsidR="00CE6B31" w:rsidRPr="00356992">
        <w:rPr>
          <w:rFonts w:ascii="Times New Roman" w:hAnsi="Times New Roman" w:cs="Times New Roman"/>
          <w:sz w:val="24"/>
          <w:szCs w:val="24"/>
        </w:rPr>
        <w:t xml:space="preserve"> redshift of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and</w:t>
      </w:r>
      <w:r w:rsidRPr="00356992">
        <w:rPr>
          <w:rFonts w:ascii="Times New Roman" w:hAnsi="Times New Roman" w:cs="Times New Roman"/>
          <w:sz w:val="24"/>
          <w:szCs w:val="24"/>
        </w:rPr>
        <w:t xml:space="preserve"> a</w:t>
      </w:r>
      <w:r w:rsidR="00CE6B31" w:rsidRPr="00356992">
        <w:rPr>
          <w:rFonts w:ascii="Times New Roman" w:hAnsi="Times New Roman" w:cs="Times New Roman"/>
          <w:sz w:val="24"/>
          <w:szCs w:val="24"/>
        </w:rPr>
        <w:t xml:space="preserve"> blueshift of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 xml:space="preserve"> RP</m:t>
        </m:r>
      </m:oMath>
      <w:r w:rsidRPr="00356992">
        <w:rPr>
          <w:rFonts w:ascii="Times New Roman" w:hAnsi="Times New Roman" w:cs="Times New Roman"/>
          <w:sz w:val="24"/>
          <w:szCs w:val="24"/>
        </w:rPr>
        <w:t>.</w:t>
      </w:r>
      <w:r w:rsidR="00CE6B31" w:rsidRPr="00356992">
        <w:rPr>
          <w:rFonts w:ascii="Times New Roman" w:hAnsi="Times New Roman" w:cs="Times New Roman"/>
          <w:sz w:val="24"/>
          <w:szCs w:val="24"/>
        </w:rPr>
        <w:t xml:space="preserve"> </w:t>
      </w:r>
      <w:r w:rsidRPr="00356992">
        <w:rPr>
          <w:rFonts w:ascii="Times New Roman" w:hAnsi="Times New Roman" w:cs="Times New Roman"/>
          <w:sz w:val="24"/>
          <w:szCs w:val="24"/>
        </w:rPr>
        <w:t>A</w:t>
      </w:r>
      <w:r w:rsidR="00CE6B31" w:rsidRPr="00356992">
        <w:rPr>
          <w:rFonts w:ascii="Times New Roman" w:hAnsi="Times New Roman" w:cs="Times New Roman"/>
          <w:sz w:val="24"/>
          <w:szCs w:val="24"/>
        </w:rPr>
        <w:t>t</w:t>
      </w:r>
      <w:r w:rsidRPr="00356992">
        <w:rPr>
          <w:rFonts w:ascii="Times New Roman" w:hAnsi="Times New Roman" w:cs="Times New Roman"/>
          <w:sz w:val="24"/>
          <w:szCs w:val="24"/>
        </w:rPr>
        <w:t xml:space="preserve"> a</w:t>
      </w:r>
      <w:r w:rsidR="00CE6B31" w:rsidRPr="00356992">
        <w:rPr>
          <w:rFonts w:ascii="Times New Roman" w:hAnsi="Times New Roman" w:cs="Times New Roman"/>
          <w:sz w:val="24"/>
          <w:szCs w:val="24"/>
        </w:rPr>
        <w:t xml:space="preserve"> critical hole density</w:t>
      </w:r>
      <w:r w:rsidR="00FC3727"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≈-2 </m:t>
        </m:r>
        <m:r>
          <m:rPr>
            <m:sty m:val="p"/>
          </m:rPr>
          <w:rPr>
            <w:rFonts w:ascii="Cambria Math" w:hAnsi="Cambria Math" w:cs="Times New Roman"/>
            <w:sz w:val="24"/>
            <w:szCs w:val="24"/>
          </w:rPr>
          <m:t>V</m:t>
        </m:r>
      </m:oMath>
      <w:r w:rsidR="00FC3727" w:rsidRPr="00356992">
        <w:rPr>
          <w:rFonts w:ascii="Times New Roman" w:hAnsi="Times New Roman" w:cs="Times New Roman"/>
          <w:sz w:val="24"/>
          <w:szCs w:val="24"/>
        </w:rPr>
        <w:t>)</w:t>
      </w:r>
      <w:r w:rsidR="00CE6B31" w:rsidRPr="00356992">
        <w:rPr>
          <w:rFonts w:ascii="Times New Roman" w:hAnsi="Times New Roman" w:cs="Times New Roman"/>
          <w:sz w:val="24"/>
          <w:szCs w:val="24"/>
        </w:rPr>
        <w:t>, the repulsive polaron branch transfers its oscillator strength to</w:t>
      </w:r>
      <w:r w:rsidR="000C0188" w:rsidRPr="00356992">
        <w:rPr>
          <w:rFonts w:ascii="Times New Roman" w:hAnsi="Times New Roman" w:cs="Times New Roman" w:hint="eastAsia"/>
          <w:sz w:val="24"/>
          <w:szCs w:val="24"/>
        </w:rPr>
        <w:t xml:space="preserve"> the attractive one</w:t>
      </w:r>
      <w:r w:rsidR="00CE6B31" w:rsidRPr="00356992">
        <w:rPr>
          <w:rFonts w:ascii="Times New Roman" w:hAnsi="Times New Roman" w:cs="Times New Roman" w:hint="eastAsia"/>
          <w:sz w:val="24"/>
          <w:szCs w:val="24"/>
        </w:rPr>
        <w:t>,</w:t>
      </w:r>
      <w:r w:rsidR="00CE6B31" w:rsidRPr="00356992">
        <w:rPr>
          <w:rFonts w:ascii="Times New Roman" w:hAnsi="Times New Roman" w:cs="Times New Roman"/>
          <w:sz w:val="24"/>
          <w:szCs w:val="24"/>
        </w:rPr>
        <w:t xml:space="preserve"> which is consistent with other TMD materials.</w:t>
      </w:r>
      <w:r w:rsidR="007424D9"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{"citationID":"WbW7n95Z","properties":{"formattedCitation":"\\uc0\\u160{}[70,76]","plainCitation":" [70,76]","noteIndex":0},"citationItems":[{"id":1919,"uris":["http://zotero.org/users/10892785/items/UYB25E45"],"itemData":{"id":1919,"type":"article-journal","container-title":"Physical Review X","DOI":"10.1103/PhysRevX.12.041005","ISSN":"2160-3308","issue":"4","journalAbbreviation":"Phys. Rev. X","language":"en","page":"041005","source":"DOI.org (Crossref)","title":"Optically Probing the Asymmetric Interlayer Coupling in Rhombohedral-Stacked MoS 2 Bilayer","volume":"12","author":[{"family":"Liang","given":"Jing"},{"family":"Yang","given":"Dongyang"},{"family":"Wu","given":"Jingda"},{"family":"Dadap","given":"Jerry I."},{"family":"Watanabe","given":"Kenji"},{"family":"Taniguchi","given":"Takashi"},{"family":"Ye","given":"Ziliang"}],"issued":{"date-parts":[["2022",10,14]]}}},{"id":113,"uris":["http://zotero.org/users/10892785/items/N5HQ5ZHC"],"itemData":{"id":113,"type":"article-journal","container-title":"Physical Review Letters","DOI":"10.1103/PhysRevLett.124.097401","ISSN":"0031-9007, 1079-7114","issue":"9","journalAbbreviation":"Phys. Rev. Lett.","language":"en","page":"097401","source":"DOI.org (Crossref)","title":"Landau-Quantized Excitonic Absorption and Luminescence in a Monolayer Valley Semiconductor","volume":"124","author":[{"family":"Liu","given":"Erfu"},{"family":"Van Baren","given":"Jeremiah"},{"family":"Taniguchi","given":"Takashi"},{"family":"Watanabe","given":"Kenji"},{"family":"Chang","given":"Yia-Chung"},{"family":"Lui","given":"Chun Hung"}],"issued":{"date-parts":[["2020",3,3]]}}}],"schema":"https://github.com/citation-style-language/schema/raw/master/csl-citation.json"} </w:instrText>
      </w:r>
      <w:r w:rsidR="007424D9"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[70,76]</w:t>
      </w:r>
      <w:r w:rsidR="007424D9" w:rsidRPr="00356992">
        <w:rPr>
          <w:rFonts w:ascii="Times New Roman" w:hAnsi="Times New Roman" w:cs="Times New Roman"/>
          <w:sz w:val="24"/>
          <w:szCs w:val="24"/>
        </w:rPr>
        <w:fldChar w:fldCharType="end"/>
      </w:r>
      <w:r w:rsidR="00CE6B31" w:rsidRPr="00356992">
        <w:rPr>
          <w:rFonts w:ascii="Times New Roman" w:hAnsi="Times New Roman" w:cs="Times New Roman"/>
          <w:sz w:val="24"/>
          <w:szCs w:val="24"/>
        </w:rPr>
        <w:t xml:space="preserve"> However, unlike </w:t>
      </w:r>
      <w:r w:rsidR="00280A6F" w:rsidRPr="00356992">
        <w:rPr>
          <w:rFonts w:ascii="Times New Roman" w:hAnsi="Times New Roman" w:cs="Times New Roman"/>
          <w:sz w:val="24"/>
          <w:szCs w:val="24"/>
        </w:rPr>
        <w:t>such strong spectral reshaping of</w:t>
      </w:r>
      <w:r w:rsidR="00CE6B3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E6B31" w:rsidRPr="00356992">
        <w:rPr>
          <w:rFonts w:ascii="Times New Roman" w:hAnsi="Times New Roman" w:cs="Times New Roman" w:hint="eastAsia"/>
          <w:sz w:val="24"/>
          <w:szCs w:val="24"/>
        </w:rPr>
        <w:t xml:space="preserve"> </w:t>
      </w:r>
      <w:r w:rsidR="00280A6F" w:rsidRPr="00356992">
        <w:rPr>
          <w:rFonts w:ascii="Times New Roman" w:hAnsi="Times New Roman" w:cs="Times New Roman"/>
          <w:sz w:val="24"/>
          <w:szCs w:val="24"/>
        </w:rPr>
        <w:t>with</w:t>
      </w:r>
      <w:r w:rsidR="00CE6B31" w:rsidRPr="00356992">
        <w:rPr>
          <w:rFonts w:ascii="Times New Roman" w:hAnsi="Times New Roman" w:cs="Times New Roman"/>
          <w:sz w:val="24"/>
          <w:szCs w:val="24"/>
        </w:rPr>
        <w:t xml:space="preserve"> hole doping,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 xml:space="preserve">remains largely unchanged </w:t>
      </w:r>
      <w:r w:rsidR="00280A6F" w:rsidRPr="00356992">
        <w:rPr>
          <w:rFonts w:ascii="Times New Roman" w:hAnsi="Times New Roman" w:cs="Times New Roman"/>
          <w:sz w:val="24"/>
          <w:szCs w:val="24"/>
        </w:rPr>
        <w:t>other than</w:t>
      </w:r>
      <w:r w:rsidR="00CE6B31" w:rsidRPr="00356992">
        <w:rPr>
          <w:rFonts w:ascii="Times New Roman" w:hAnsi="Times New Roman" w:cs="Times New Roman"/>
          <w:sz w:val="24"/>
          <w:szCs w:val="24"/>
        </w:rPr>
        <w:t xml:space="preserve"> a little red shift of spectrum</w:t>
      </w:r>
      <w:r w:rsidR="00280A6F" w:rsidRPr="00356992">
        <w:rPr>
          <w:rFonts w:ascii="Times New Roman" w:hAnsi="Times New Roman" w:cs="Times New Roman"/>
          <w:sz w:val="24"/>
          <w:szCs w:val="24"/>
        </w:rPr>
        <w:t>; this might be</w:t>
      </w:r>
      <w:r w:rsidR="00CE6B31" w:rsidRPr="00356992">
        <w:rPr>
          <w:rFonts w:ascii="Times New Roman" w:hAnsi="Times New Roman" w:cs="Times New Roman"/>
          <w:sz w:val="24"/>
          <w:szCs w:val="24"/>
        </w:rPr>
        <w:t xml:space="preserve"> due to the weak screenin</w:t>
      </w:r>
      <w:r w:rsidRPr="00356992">
        <w:rPr>
          <w:rFonts w:ascii="Times New Roman" w:hAnsi="Times New Roman" w:cs="Times New Roman"/>
          <w:sz w:val="24"/>
          <w:szCs w:val="24"/>
        </w:rPr>
        <w:t xml:space="preserve">g </w:t>
      </w:r>
      <w:r w:rsidR="00CE6B31" w:rsidRPr="00356992">
        <w:rPr>
          <w:rFonts w:ascii="Times New Roman" w:hAnsi="Times New Roman" w:cs="Times New Roman"/>
          <w:sz w:val="24"/>
          <w:szCs w:val="24"/>
        </w:rPr>
        <w:t>of the other layer of</w:t>
      </w:r>
      <w:r w:rsidR="00CE6B31" w:rsidRPr="00356992">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E6B31" w:rsidRPr="00356992">
        <w:rPr>
          <w:rFonts w:ascii="Times New Roman" w:hAnsi="Times New Roman" w:cs="Times New Roman"/>
          <w:sz w:val="24"/>
          <w:szCs w:val="24"/>
        </w:rPr>
        <w:t>. Th</w:t>
      </w:r>
      <w:r w:rsidRPr="00356992">
        <w:rPr>
          <w:rFonts w:ascii="Times New Roman" w:hAnsi="Times New Roman" w:cs="Times New Roman"/>
          <w:sz w:val="24"/>
          <w:szCs w:val="24"/>
        </w:rPr>
        <w:t>e</w:t>
      </w:r>
      <w:r w:rsidR="00CE6B31" w:rsidRPr="00356992">
        <w:rPr>
          <w:rFonts w:ascii="Times New Roman" w:hAnsi="Times New Roman" w:cs="Times New Roman"/>
          <w:sz w:val="24"/>
          <w:szCs w:val="24"/>
        </w:rPr>
        <w:t xml:space="preserve"> </w:t>
      </w:r>
      <w:r w:rsidR="00280A6F" w:rsidRPr="00356992">
        <w:rPr>
          <w:rFonts w:ascii="Times New Roman" w:hAnsi="Times New Roman" w:cs="Times New Roman"/>
          <w:sz w:val="24"/>
          <w:szCs w:val="24"/>
        </w:rPr>
        <w:t>above</w:t>
      </w:r>
      <w:r w:rsidR="00CE6B3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CE6B31" w:rsidRPr="00356992">
        <w:rPr>
          <w:rFonts w:ascii="Times New Roman" w:hAnsi="Times New Roman" w:cs="Times New Roman"/>
          <w:sz w:val="24"/>
          <w:szCs w:val="24"/>
        </w:rPr>
        <w:t>-dependen</w:t>
      </w:r>
      <w:r w:rsidRPr="00356992">
        <w:rPr>
          <w:rFonts w:ascii="Times New Roman" w:hAnsi="Times New Roman" w:cs="Times New Roman"/>
          <w:sz w:val="24"/>
          <w:szCs w:val="24"/>
        </w:rPr>
        <w:t>t responses suggest that holes primarily populate</w:t>
      </w:r>
      <w:r w:rsidR="00CE6B3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280A6F" w:rsidRPr="00356992">
        <w:rPr>
          <w:rFonts w:ascii="Times New Roman" w:hAnsi="Times New Roman" w:cs="Times New Roman"/>
          <w:sz w:val="24"/>
          <w:szCs w:val="24"/>
        </w:rPr>
        <w:t xml:space="preserve">, which </w:t>
      </w:r>
      <w:r w:rsidR="0035091C" w:rsidRPr="00356992">
        <w:rPr>
          <w:rFonts w:ascii="Times New Roman" w:hAnsi="Times New Roman" w:cs="Times New Roman"/>
          <w:sz w:val="24"/>
          <w:szCs w:val="24"/>
        </w:rPr>
        <w:t xml:space="preserve">aligns with the </w:t>
      </w:r>
      <w:r w:rsidRPr="00356992">
        <w:rPr>
          <w:rFonts w:ascii="Times New Roman" w:hAnsi="Times New Roman" w:cs="Times New Roman"/>
          <w:sz w:val="24"/>
          <w:szCs w:val="24"/>
        </w:rPr>
        <w:t>AB/BA domain</w:t>
      </w:r>
      <w:r w:rsidR="00BA0045" w:rsidRPr="00356992">
        <w:rPr>
          <w:rFonts w:ascii="Times New Roman" w:hAnsi="Times New Roman" w:cs="Times New Roman" w:hint="eastAsia"/>
          <w:sz w:val="24"/>
          <w:szCs w:val="24"/>
        </w:rPr>
        <w:t xml:space="preserve"> structure in our case</w:t>
      </w:r>
      <w:r w:rsidR="008F0783" w:rsidRPr="00356992">
        <w:rPr>
          <w:rFonts w:ascii="Times New Roman" w:hAnsi="Times New Roman" w:cs="Times New Roman"/>
          <w:sz w:val="24"/>
          <w:szCs w:val="24"/>
        </w:rPr>
        <w:t>.</w:t>
      </w:r>
    </w:p>
    <w:p w14:paraId="25300DB7" w14:textId="1FD1D7C0" w:rsidR="00CE6B31" w:rsidRPr="00356992" w:rsidRDefault="0090308D" w:rsidP="00052DA7">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hint="eastAsia"/>
          <w:sz w:val="24"/>
          <w:szCs w:val="24"/>
        </w:rPr>
        <w:t>U</w:t>
      </w:r>
      <w:r w:rsidRPr="00356992">
        <w:rPr>
          <w:rFonts w:ascii="Times New Roman" w:hAnsi="Times New Roman" w:cs="Times New Roman"/>
          <w:sz w:val="24"/>
          <w:szCs w:val="24"/>
        </w:rPr>
        <w:t>pon</w:t>
      </w:r>
      <w:r w:rsidR="00CE6B31" w:rsidRPr="00356992">
        <w:rPr>
          <w:rFonts w:ascii="Times New Roman" w:hAnsi="Times New Roman" w:cs="Times New Roman"/>
          <w:sz w:val="24"/>
          <w:szCs w:val="24"/>
        </w:rPr>
        <w:t xml:space="preserve"> </w:t>
      </w:r>
      <w:r w:rsidRPr="00356992">
        <w:rPr>
          <w:rFonts w:ascii="Times New Roman" w:hAnsi="Times New Roman" w:cs="Times New Roman"/>
          <w:sz w:val="24"/>
          <w:szCs w:val="24"/>
        </w:rPr>
        <w:t>electron</w:t>
      </w:r>
      <w:r w:rsidR="00CE6B31" w:rsidRPr="00356992">
        <w:rPr>
          <w:rFonts w:ascii="Times New Roman" w:hAnsi="Times New Roman" w:cs="Times New Roman"/>
          <w:sz w:val="24"/>
          <w:szCs w:val="24"/>
        </w:rPr>
        <w:t xml:space="preserve"> doping, </w:t>
      </w:r>
      <w:r w:rsidRPr="00356992">
        <w:rPr>
          <w:rFonts w:ascii="Times New Roman" w:hAnsi="Times New Roman" w:cs="Times New Roman"/>
          <w:sz w:val="24"/>
          <w:szCs w:val="24"/>
        </w:rPr>
        <w:t>t</w:t>
      </w:r>
      <w:r w:rsidR="00CE6B31" w:rsidRPr="00356992">
        <w:rPr>
          <w:rFonts w:ascii="Times New Roman" w:hAnsi="Times New Roman" w:cs="Times New Roman"/>
          <w:sz w:val="24"/>
          <w:szCs w:val="24"/>
        </w:rPr>
        <w:t>he two exciton peaks are replaced by two emergent peaks</w:t>
      </w:r>
      <w:r w:rsidRPr="00356992">
        <w:rPr>
          <w:rFonts w:ascii="Times New Roman" w:hAnsi="Times New Roman" w:cs="Times New Roman"/>
          <w:sz w:val="24"/>
          <w:szCs w:val="24"/>
        </w:rPr>
        <w:t xml:space="preserve"> exhibiting a red-shifted spectral feature with increasing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CE6B31" w:rsidRPr="00356992">
        <w:rPr>
          <w:rFonts w:ascii="Times New Roman" w:hAnsi="Times New Roman" w:cs="Times New Roman" w:hint="eastAsia"/>
          <w:sz w:val="24"/>
          <w:szCs w:val="24"/>
        </w:rPr>
        <w:t>.</w:t>
      </w:r>
      <w:r w:rsidR="00CE6B31" w:rsidRPr="00356992">
        <w:rPr>
          <w:rFonts w:ascii="Times New Roman" w:hAnsi="Times New Roman" w:cs="Times New Roman"/>
          <w:sz w:val="24"/>
          <w:szCs w:val="24"/>
        </w:rPr>
        <w:t xml:space="preserve"> Such doping dependence </w:t>
      </w:r>
      <w:r w:rsidR="00DF1C71" w:rsidRPr="00356992">
        <w:rPr>
          <w:rFonts w:ascii="Times New Roman" w:hAnsi="Times New Roman" w:cs="Times New Roman" w:hint="eastAsia"/>
          <w:sz w:val="24"/>
          <w:szCs w:val="24"/>
        </w:rPr>
        <w:t xml:space="preserve">is known to </w:t>
      </w:r>
      <w:r w:rsidR="00CE6B31" w:rsidRPr="00356992">
        <w:rPr>
          <w:rFonts w:ascii="Times New Roman" w:hAnsi="Times New Roman" w:cs="Times New Roman"/>
          <w:sz w:val="24"/>
          <w:szCs w:val="24"/>
        </w:rPr>
        <w:t>arise from the</w:t>
      </w:r>
      <w:r w:rsidR="00DF1C71" w:rsidRPr="00356992">
        <w:rPr>
          <w:rFonts w:ascii="Times New Roman" w:hAnsi="Times New Roman" w:cs="Times New Roman" w:hint="eastAsia"/>
          <w:sz w:val="24"/>
          <w:szCs w:val="24"/>
        </w:rPr>
        <w:t xml:space="preserve"> layer-hybridized</w:t>
      </w:r>
      <w:r w:rsidR="00CE6B31" w:rsidRPr="00356992">
        <w:rPr>
          <w:rFonts w:ascii="Times New Roman" w:hAnsi="Times New Roman" w:cs="Times New Roman"/>
          <w:sz w:val="24"/>
          <w:szCs w:val="24"/>
        </w:rPr>
        <w:t xml:space="preserve"> </w:t>
      </w:r>
      <m:oMath>
        <m:r>
          <w:rPr>
            <w:rFonts w:ascii="Cambria Math" w:hAnsi="Cambria Math" w:cs="Times New Roman"/>
            <w:sz w:val="24"/>
            <w:szCs w:val="24"/>
          </w:rPr>
          <m:t>Q</m:t>
        </m:r>
      </m:oMath>
      <w:r w:rsidR="00CE6B31" w:rsidRPr="00356992">
        <w:rPr>
          <w:rFonts w:ascii="Times New Roman" w:hAnsi="Times New Roman" w:cs="Times New Roman"/>
          <w:sz w:val="24"/>
          <w:szCs w:val="24"/>
        </w:rPr>
        <w:t xml:space="preserve"> valley in t-WSe</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 xml:space="preserve">. </w:t>
      </w:r>
      <w:r w:rsidRPr="00356992">
        <w:rPr>
          <w:rFonts w:ascii="Times New Roman" w:hAnsi="Times New Roman" w:cs="Times New Roman"/>
          <w:sz w:val="24"/>
          <w:szCs w:val="24"/>
        </w:rPr>
        <w:t>W</w:t>
      </w:r>
      <w:r w:rsidR="00CE6B31" w:rsidRPr="00356992">
        <w:rPr>
          <w:rFonts w:ascii="Times New Roman" w:hAnsi="Times New Roman" w:cs="Times New Roman"/>
          <w:sz w:val="24"/>
          <w:szCs w:val="24"/>
        </w:rPr>
        <w:t>hen electrons are doped in t</w:t>
      </w:r>
      <w:r w:rsidRPr="00356992">
        <w:rPr>
          <w:rFonts w:ascii="Times New Roman" w:hAnsi="Times New Roman" w:cs="Times New Roman"/>
          <w:sz w:val="24"/>
          <w:szCs w:val="24"/>
        </w:rPr>
        <w:t>-WSe</w:t>
      </w:r>
      <w:r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 the</w:t>
      </w:r>
      <w:r w:rsidRPr="00356992">
        <w:rPr>
          <w:rFonts w:ascii="Times New Roman" w:hAnsi="Times New Roman" w:cs="Times New Roman"/>
          <w:sz w:val="24"/>
          <w:szCs w:val="24"/>
        </w:rPr>
        <w:t xml:space="preserve"> electrons</w:t>
      </w:r>
      <w:r w:rsidR="00CE6B31" w:rsidRPr="00356992">
        <w:rPr>
          <w:rFonts w:ascii="Times New Roman" w:hAnsi="Times New Roman" w:cs="Times New Roman"/>
          <w:sz w:val="24"/>
          <w:szCs w:val="24"/>
        </w:rPr>
        <w:t xml:space="preserve"> </w:t>
      </w:r>
      <w:r w:rsidRPr="00356992">
        <w:rPr>
          <w:rFonts w:ascii="Times New Roman" w:hAnsi="Times New Roman" w:cs="Times New Roman"/>
          <w:sz w:val="24"/>
          <w:szCs w:val="24"/>
        </w:rPr>
        <w:t>are</w:t>
      </w:r>
      <w:r w:rsidR="00CE6B31" w:rsidRPr="00356992">
        <w:rPr>
          <w:rFonts w:ascii="Times New Roman" w:hAnsi="Times New Roman" w:cs="Times New Roman"/>
          <w:sz w:val="24"/>
          <w:szCs w:val="24"/>
        </w:rPr>
        <w:t xml:space="preserve"> distributed</w:t>
      </w:r>
      <w:r w:rsidRPr="00356992">
        <w:rPr>
          <w:rFonts w:ascii="Times New Roman" w:hAnsi="Times New Roman" w:cs="Times New Roman"/>
          <w:sz w:val="24"/>
          <w:szCs w:val="24"/>
        </w:rPr>
        <w:t xml:space="preserve"> almost equally</w:t>
      </w:r>
      <w:r w:rsidR="00CE6B31" w:rsidRPr="00356992">
        <w:rPr>
          <w:rFonts w:ascii="Times New Roman" w:hAnsi="Times New Roman" w:cs="Times New Roman"/>
          <w:sz w:val="24"/>
          <w:szCs w:val="24"/>
        </w:rPr>
        <w:t xml:space="preserve"> within </w:t>
      </w:r>
      <w:r w:rsidRPr="00356992">
        <w:rPr>
          <w:rFonts w:ascii="Times New Roman" w:hAnsi="Times New Roman" w:cs="Times New Roman"/>
          <w:sz w:val="24"/>
          <w:szCs w:val="24"/>
        </w:rPr>
        <w:t>each</w:t>
      </w:r>
      <w:r w:rsidR="00CE6B31" w:rsidRPr="00356992">
        <w:rPr>
          <w:rFonts w:ascii="Times New Roman" w:hAnsi="Times New Roman" w:cs="Times New Roman"/>
          <w:sz w:val="24"/>
          <w:szCs w:val="24"/>
        </w:rPr>
        <w:t xml:space="preserve"> layer.</w:t>
      </w:r>
      <w:r w:rsidR="00CE6B31"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{"citationID":"o7XotIwv","properties":{"formattedCitation":"\\uc0\\u160{}[78,79]","plainCitation":" [78,79]","noteIndex":0},"citationItems":[{"id":62,"uris":["http://zotero.org/users/10892785/items/IJ8FA9LK"],"itemData":{"id":62,"type":"article-journal","container-title":"Physical Review Letters","DOI":"10.1103/PhysRevLett.124.217403","ISSN":"0031-9007, 1079-7114","issue":"21","journalAbbreviation":"Phys. Rev. Lett.","language":"en","page":"217403","source":"DOI.org (Crossref)","title":"Electrically Tunable Valley Dynamics in Twisted WSe 2 / WSe 2 Bilayers","volume":"124","author":[{"family":"Scuri","given":"Giovanni"},{"family":"Andersen","given":"Trond I."},{"family":"Zhou","given":"You"},{"family":"Wild","given":"Dominik S."},{"family":"Sung","given":"Jiho"},{"family":"Gelly","given":"Ryan J."},{"family":"Bérubé","given":"Damien"},{"family":"Heo","given":"Hoseok"},{"family":"Shao","given":"Linbo"},{"family":"Joe","given":"Andrew Y."},{"family":"Mier Valdivia","given":"Andrés M."},{"family":"Taniguchi","given":"Takashi"},{"family":"Watanabe","given":"Kenji"},{"family":"Lončar","given":"Marko"},{"family":"Kim","given":"Philip"},{"family":"Lukin","given":"Mikhail D."},{"family":"Park","given":"Hongkun"}],"issued":{"date-parts":[["2020",5,28]]}}},{"id":2016,"uris":["http://zotero.org/users/10892785/items/6UUFTU2R"],"itemData":{"id":2016,"type":"article-journal","abstract":"The density-driven transition of an exciton gas into an electron–hole plasma remains a compelling question in condensed matter physics. In two-dimensional transition metal dichalcogenides, strongly bound excitons can undergo this phase change after transient injection of electron–hole pairs. Unfortunately, unavoidable nanoscale inhomogeneity in these materials has impeded quantitative investigation into this elusive transition. Here, we demonstrate how ultrafast polarization nanoscopy can capture the Mott transition through the density-dependent recombination dynamics of electron–hole pairs within a WSe2 homobilayer. For increasing carrier density, an initial monomolecular recombination of optically dark excitons transitions continuously into a bimolecular recombination of an unbound electron–hole plasma above 7 × 1012 cm–2. We resolve how the Mott transition modulates over nanometer length scales, directly evidencing the strong inhomogeneity in stacked monolayers. Our results demonstrate how ultrafast polarization nanoscopy could unveil the interplay of strong electronic correlations and interlayer coupling within a diverse range of stacked and twisted two-dimensional materials.","container-title":"Nano Letters","DOI":"10.1021/acs.nanolett.1c04741","ISSN":"1530-6984","issue":"6","journalAbbreviation":"Nano Lett.","note":"publisher: American Chemical Society","page":"2561-2568","source":"ACS Publications","title":"Ultrafast Nanoscopy of High-Density Exciton Phases in WSe2","volume":"22","author":[{"family":"Siday","given":"Thomas"},{"family":"Sandner","given":"Fabian"},{"family":"Brem","given":"Samuel"},{"family":"Zizlsperger","given":"Martin"},{"family":"Perea-Causin","given":"Raul"},{"family":"Schiegl","given":"Felix"},{"family":"Nerreter","given":"Svenja"},{"family":"Plankl","given":"Markus"},{"family":"Merkl","given":"Philipp"},{"family":"Mooshammer","given":"Fabian"},{"family":"Huber","given":"Markus A."},{"family":"Malic","given":"Ermin"},{"family":"Huber","given":"Rupert"}],"issued":{"date-parts":[["2022",3,23]]}}}],"schema":"https://github.com/citation-style-language/schema/raw/master/csl-citation.json"} </w:instrText>
      </w:r>
      <w:r w:rsidR="00CE6B31"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[78,79]</w:t>
      </w:r>
      <w:r w:rsidR="00CE6B31" w:rsidRPr="00356992">
        <w:rPr>
          <w:rFonts w:ascii="Times New Roman" w:hAnsi="Times New Roman" w:cs="Times New Roman"/>
          <w:sz w:val="24"/>
          <w:szCs w:val="24"/>
        </w:rPr>
        <w:fldChar w:fldCharType="end"/>
      </w:r>
      <w:r w:rsidR="00CE6B31" w:rsidRPr="00356992">
        <w:rPr>
          <w:rFonts w:ascii="Times New Roman" w:hAnsi="Times New Roman" w:cs="Times New Roman"/>
          <w:sz w:val="24"/>
          <w:szCs w:val="24"/>
        </w:rPr>
        <w:t xml:space="preserve"> As a result,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excitons are dressed by</w:t>
      </w:r>
      <w:r w:rsidRPr="00356992">
        <w:rPr>
          <w:rFonts w:ascii="Times New Roman" w:hAnsi="Times New Roman" w:cs="Times New Roman"/>
          <w:sz w:val="24"/>
          <w:szCs w:val="24"/>
        </w:rPr>
        <w:t xml:space="preserve"> the</w:t>
      </w:r>
      <w:r w:rsidR="00CE6B31" w:rsidRPr="00356992">
        <w:rPr>
          <w:rFonts w:ascii="Times New Roman" w:hAnsi="Times New Roman" w:cs="Times New Roman"/>
          <w:sz w:val="24"/>
          <w:szCs w:val="24"/>
        </w:rPr>
        <w:t xml:space="preserve"> electron-hole pairs</w:t>
      </w:r>
      <w:r w:rsidR="00DF1C71" w:rsidRPr="00356992">
        <w:rPr>
          <w:rFonts w:ascii="Times New Roman" w:hAnsi="Times New Roman" w:cs="Times New Roman" w:hint="eastAsia"/>
          <w:sz w:val="24"/>
          <w:szCs w:val="24"/>
        </w:rPr>
        <w:t xml:space="preserve"> in</w:t>
      </w:r>
      <w:r w:rsidR="00CE6B31" w:rsidRPr="00356992">
        <w:rPr>
          <w:rFonts w:ascii="Times New Roman" w:hAnsi="Times New Roman" w:cs="Times New Roman"/>
          <w:sz w:val="24"/>
          <w:szCs w:val="24"/>
        </w:rPr>
        <w:t xml:space="preserve"> the </w:t>
      </w:r>
      <m:oMath>
        <m:r>
          <w:rPr>
            <w:rFonts w:ascii="Cambria Math" w:hAnsi="Cambria Math" w:cs="Times New Roman"/>
            <w:sz w:val="24"/>
            <w:szCs w:val="24"/>
          </w:rPr>
          <m:t>Q</m:t>
        </m:r>
      </m:oMath>
      <w:r w:rsidR="00CE6B31" w:rsidRPr="00356992">
        <w:rPr>
          <w:rFonts w:ascii="Times New Roman" w:hAnsi="Times New Roman" w:cs="Times New Roman"/>
          <w:sz w:val="24"/>
          <w:szCs w:val="24"/>
        </w:rPr>
        <w:t xml:space="preserve"> valley</w:t>
      </w:r>
      <w:r w:rsidRPr="00356992">
        <w:rPr>
          <w:rFonts w:ascii="Times New Roman" w:hAnsi="Times New Roman" w:cs="Times New Roman"/>
          <w:sz w:val="24"/>
          <w:szCs w:val="24"/>
        </w:rPr>
        <w:t xml:space="preserve"> FS,</w:t>
      </w:r>
      <w:r w:rsidR="00CE6B31" w:rsidRPr="00356992">
        <w:rPr>
          <w:rFonts w:ascii="Times New Roman" w:hAnsi="Times New Roman" w:cs="Times New Roman"/>
          <w:sz w:val="24"/>
          <w:szCs w:val="24"/>
        </w:rPr>
        <w:t xml:space="preserve"> and</w:t>
      </w:r>
      <w:r w:rsidRPr="00356992">
        <w:rPr>
          <w:rFonts w:ascii="Times New Roman" w:hAnsi="Times New Roman" w:cs="Times New Roman"/>
          <w:sz w:val="24"/>
          <w:szCs w:val="24"/>
        </w:rPr>
        <w:t xml:space="preserve"> the spectra are</w:t>
      </w:r>
      <w:r w:rsidR="00CE6B31" w:rsidRPr="00356992">
        <w:rPr>
          <w:rFonts w:ascii="Times New Roman" w:hAnsi="Times New Roman" w:cs="Times New Roman"/>
          <w:sz w:val="24"/>
          <w:szCs w:val="24"/>
        </w:rPr>
        <w:t xml:space="preserve"> split into</w:t>
      </w:r>
      <w:r w:rsidRPr="00356992">
        <w:rPr>
          <w:rFonts w:ascii="Times New Roman" w:hAnsi="Times New Roman" w:cs="Times New Roman"/>
          <w:sz w:val="24"/>
          <w:szCs w:val="24"/>
        </w:rPr>
        <w:t xml:space="preserve"> the</w:t>
      </w:r>
      <w:r w:rsidR="00CE6B31" w:rsidRPr="00356992">
        <w:rPr>
          <w:rFonts w:ascii="Times New Roman" w:hAnsi="Times New Roman" w:cs="Times New Roman"/>
          <w:sz w:val="24"/>
          <w:szCs w:val="24"/>
        </w:rPr>
        <w:t xml:space="preserve"> low-energy charged excitons</w:t>
      </w:r>
      <w:r w:rsidRPr="00356992">
        <w:rPr>
          <w:rFonts w:ascii="Times New Roman" w:hAnsi="Times New Roman" w:cs="Times New Roman"/>
          <w:sz w:val="24"/>
          <w:szCs w:val="24"/>
        </w:rPr>
        <w:t xml:space="preserve"> </w:t>
      </w:r>
      <w:r w:rsidR="00DF1C71" w:rsidRPr="00356992">
        <w:rPr>
          <w:rFonts w:ascii="Times New Roman" w:hAnsi="Times New Roman" w:cs="Times New Roman" w:hint="eastAsia"/>
          <w:sz w:val="24"/>
          <w:szCs w:val="24"/>
        </w:rPr>
        <w:t>(</w:t>
      </w:r>
      <w:r w:rsidR="00CE6B31" w:rsidRPr="00356992">
        <w:rPr>
          <w:rFonts w:ascii="Times New Roman" w:hAnsi="Times New Roman" w:cs="Times New Roman"/>
          <w:sz w:val="24"/>
          <w:szCs w:val="24"/>
        </w:rPr>
        <w:t>attractive polarons</w:t>
      </w:r>
      <w:r w:rsidR="00DF1C71" w:rsidRPr="00356992">
        <w:rPr>
          <w:rFonts w:ascii="Times New Roman" w:hAnsi="Times New Roman" w:cs="Times New Roman" w:hint="eastAsia"/>
          <w:sz w:val="24"/>
          <w:szCs w:val="24"/>
        </w:rPr>
        <w:t>)</w:t>
      </w:r>
      <w:r w:rsidRPr="00356992">
        <w:rPr>
          <w:rFonts w:ascii="Times New Roman" w:hAnsi="Times New Roman" w:cs="Times New Roman"/>
          <w:sz w:val="24"/>
          <w:szCs w:val="24"/>
        </w:rPr>
        <w:t>,</w:t>
      </w:r>
      <w:r w:rsidR="00CE6B31" w:rsidRPr="00356992">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 xml:space="preserve"> </m:t>
        </m:r>
      </m:oMath>
      <w:r w:rsidR="00CE6B31" w:rsidRPr="00356992">
        <w:rPr>
          <w:rFonts w:ascii="Times New Roman" w:hAnsi="Times New Roman" w:cs="Times New Roman" w:hint="eastAsia"/>
          <w:sz w:val="24"/>
          <w:szCs w:val="24"/>
        </w:rPr>
        <w:t>a</w:t>
      </w:r>
      <w:proofErr w:type="spellStart"/>
      <w:r w:rsidR="00CE6B31" w:rsidRPr="00356992">
        <w:rPr>
          <w:rFonts w:ascii="Times New Roman" w:hAnsi="Times New Roman" w:cs="Times New Roman"/>
          <w:sz w:val="24"/>
          <w:szCs w:val="24"/>
        </w:rPr>
        <w:t>nd</w:t>
      </w:r>
      <w:proofErr w:type="spellEnd"/>
      <w:r w:rsidR="00CE6B31" w:rsidRPr="00356992">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m:t>
            </m:r>
          </m:sup>
        </m:sSubSup>
      </m:oMath>
      <w:r w:rsidRPr="00356992">
        <w:rPr>
          <w:rFonts w:ascii="Times New Roman" w:hAnsi="Times New Roman" w:cs="Times New Roman"/>
          <w:sz w:val="24"/>
          <w:szCs w:val="24"/>
        </w:rPr>
        <w:t>. For the</w:t>
      </w:r>
      <w:r w:rsidR="00CE6B31" w:rsidRPr="00356992">
        <w:rPr>
          <w:rFonts w:ascii="Times New Roman" w:hAnsi="Times New Roman" w:cs="Times New Roman"/>
          <w:sz w:val="24"/>
          <w:szCs w:val="24"/>
        </w:rPr>
        <w:t xml:space="preserve"> high-energy </w:t>
      </w:r>
      <w:r w:rsidRPr="00356992">
        <w:rPr>
          <w:rFonts w:ascii="Times New Roman" w:hAnsi="Times New Roman" w:cs="Times New Roman"/>
          <w:sz w:val="24"/>
          <w:szCs w:val="24"/>
        </w:rPr>
        <w:t>spectral</w:t>
      </w:r>
      <w:r w:rsidR="00CE6B31" w:rsidRPr="00356992">
        <w:rPr>
          <w:rFonts w:ascii="Times New Roman" w:hAnsi="Times New Roman" w:cs="Times New Roman"/>
          <w:sz w:val="24"/>
          <w:szCs w:val="24"/>
        </w:rPr>
        <w:t xml:space="preserve"> feature</w:t>
      </w:r>
      <w:r w:rsidRPr="00356992">
        <w:rPr>
          <w:rFonts w:ascii="Times New Roman" w:hAnsi="Times New Roman" w:cs="Times New Roman"/>
          <w:sz w:val="24"/>
          <w:szCs w:val="24"/>
        </w:rPr>
        <w:t>,</w:t>
      </w:r>
      <w:r w:rsidR="00CE6B3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 xml:space="preserve">repulsive polaron </w:t>
      </w:r>
      <m:oMath>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 xml:space="preserve"> RP)</m:t>
        </m:r>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 xml:space="preserve">is expected to have similar energy as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m:t>
            </m:r>
          </m:sup>
        </m:sSubSup>
      </m:oMath>
      <w:r w:rsidR="00DF1C71" w:rsidRPr="00356992">
        <w:rPr>
          <w:rFonts w:ascii="Times New Roman" w:hAnsi="Times New Roman" w:cs="Times New Roman" w:hint="eastAsia"/>
          <w:sz w:val="24"/>
          <w:szCs w:val="24"/>
        </w:rPr>
        <w:t xml:space="preserve"> (see the</w:t>
      </w:r>
      <w:r w:rsidR="00DF1C71" w:rsidRPr="00356992">
        <w:rPr>
          <w:rFonts w:ascii="Times New Roman" w:hAnsi="Times New Roman" w:cs="Times New Roman"/>
          <w:sz w:val="24"/>
          <w:szCs w:val="24"/>
        </w:rPr>
        <w:t xml:space="preserve"> first-derivative RC spectra</w:t>
      </w:r>
      <w:r w:rsidR="00DF1C71" w:rsidRPr="00356992">
        <w:rPr>
          <w:rFonts w:ascii="Times New Roman" w:hAnsi="Times New Roman" w:cs="Times New Roman" w:hint="eastAsia"/>
          <w:sz w:val="24"/>
          <w:szCs w:val="24"/>
        </w:rPr>
        <w:t xml:space="preserve"> shown in </w:t>
      </w:r>
      <w:r w:rsidR="00DF1C71" w:rsidRPr="00356992">
        <w:rPr>
          <w:rFonts w:ascii="Times New Roman" w:hAnsi="Times New Roman" w:cs="Times New Roman"/>
          <w:sz w:val="24"/>
          <w:szCs w:val="24"/>
        </w:rPr>
        <w:t>Fig</w:t>
      </w:r>
      <w:r w:rsidR="00A20C06" w:rsidRPr="00356992">
        <w:rPr>
          <w:rFonts w:ascii="Times New Roman" w:hAnsi="Times New Roman" w:cs="Times New Roman"/>
          <w:sz w:val="24"/>
          <w:szCs w:val="24"/>
        </w:rPr>
        <w:t xml:space="preserve">. </w:t>
      </w:r>
      <w:r w:rsidR="00C91F91" w:rsidRPr="00356992">
        <w:rPr>
          <w:rFonts w:ascii="Times New Roman" w:hAnsi="Times New Roman" w:cs="Times New Roman"/>
          <w:sz w:val="24"/>
          <w:szCs w:val="24"/>
        </w:rPr>
        <w:t>S</w:t>
      </w:r>
      <w:r w:rsidR="00125FCB" w:rsidRPr="00356992">
        <w:rPr>
          <w:rFonts w:ascii="Times New Roman" w:hAnsi="Times New Roman" w:cs="Times New Roman"/>
          <w:sz w:val="24"/>
          <w:szCs w:val="24"/>
        </w:rPr>
        <w:t>3</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{"citationID":"N30frfFb","properties":{"formattedCitation":"\\uc0\\u160{}[45]","plainCitation":"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DF1C71" w:rsidRPr="00356992">
        <w:rPr>
          <w:rFonts w:ascii="Times New Roman" w:hAnsi="Times New Roman" w:cs="Times New Roman" w:hint="eastAsia"/>
          <w:sz w:val="24"/>
          <w:szCs w:val="24"/>
        </w:rPr>
        <w:t>, which</w:t>
      </w:r>
      <w:r w:rsidR="00CE6B31" w:rsidRPr="00356992">
        <w:rPr>
          <w:rFonts w:ascii="Times New Roman" w:hAnsi="Times New Roman" w:cs="Times New Roman"/>
          <w:sz w:val="24"/>
          <w:szCs w:val="24"/>
        </w:rPr>
        <w:t xml:space="preserve"> </w:t>
      </w:r>
      <w:r w:rsidRPr="00356992">
        <w:rPr>
          <w:rFonts w:ascii="Times New Roman" w:hAnsi="Times New Roman" w:cs="Times New Roman"/>
          <w:sz w:val="24"/>
          <w:szCs w:val="24"/>
        </w:rPr>
        <w:t>clearly</w:t>
      </w:r>
      <w:r w:rsidR="00CE6B31" w:rsidRPr="00356992">
        <w:rPr>
          <w:rFonts w:ascii="Times New Roman" w:hAnsi="Times New Roman" w:cs="Times New Roman"/>
          <w:sz w:val="24"/>
          <w:szCs w:val="24"/>
        </w:rPr>
        <w:t xml:space="preserve"> identify the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 xml:space="preserve"> RP</m:t>
        </m:r>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lastRenderedPageBreak/>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m:t>
            </m:r>
          </m:sup>
        </m:sSubSup>
      </m:oMath>
      <w:r w:rsidR="00DF1C71" w:rsidRPr="00356992">
        <w:rPr>
          <w:rFonts w:ascii="Times New Roman" w:hAnsi="Times New Roman" w:cs="Times New Roman" w:hint="eastAsia"/>
          <w:sz w:val="24"/>
          <w:szCs w:val="24"/>
        </w:rPr>
        <w:t>)</w:t>
      </w:r>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 xml:space="preserve">Also, in the electron-doped regime,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 xml:space="preserve">repulsive polaron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xml:space="preserve"> RP)</m:t>
        </m:r>
      </m:oMath>
      <w:r w:rsidR="00CE6B31" w:rsidRPr="00356992">
        <w:rPr>
          <w:rFonts w:ascii="Times New Roman" w:hAnsi="Times New Roman" w:cs="Times New Roman" w:hint="eastAsia"/>
          <w:sz w:val="24"/>
          <w:szCs w:val="24"/>
        </w:rPr>
        <w:t xml:space="preserve"> </w:t>
      </w:r>
      <w:r w:rsidR="00E629E9" w:rsidRPr="00356992">
        <w:rPr>
          <w:rFonts w:ascii="Times New Roman" w:hAnsi="Times New Roman" w:cs="Times New Roman" w:hint="eastAsia"/>
          <w:sz w:val="24"/>
          <w:szCs w:val="24"/>
        </w:rPr>
        <w:t>is</w:t>
      </w:r>
      <w:r w:rsidR="00CE6B31" w:rsidRPr="00356992">
        <w:rPr>
          <w:rFonts w:ascii="Times New Roman" w:hAnsi="Times New Roman" w:cs="Times New Roman"/>
          <w:sz w:val="24"/>
          <w:szCs w:val="24"/>
        </w:rPr>
        <w:t xml:space="preserve"> spectral</w:t>
      </w:r>
      <w:r w:rsidR="00E629E9" w:rsidRPr="00356992">
        <w:rPr>
          <w:rFonts w:ascii="Times New Roman" w:hAnsi="Times New Roman" w:cs="Times New Roman" w:hint="eastAsia"/>
          <w:sz w:val="24"/>
          <w:szCs w:val="24"/>
        </w:rPr>
        <w:t>ly</w:t>
      </w:r>
      <w:r w:rsidR="00CE6B31" w:rsidRPr="00356992">
        <w:rPr>
          <w:rFonts w:ascii="Times New Roman" w:hAnsi="Times New Roman" w:cs="Times New Roman"/>
          <w:sz w:val="24"/>
          <w:szCs w:val="24"/>
        </w:rPr>
        <w:t xml:space="preserve"> shift</w:t>
      </w:r>
      <w:r w:rsidR="00E629E9" w:rsidRPr="00356992">
        <w:rPr>
          <w:rFonts w:ascii="Times New Roman" w:hAnsi="Times New Roman" w:cs="Times New Roman" w:hint="eastAsia"/>
          <w:sz w:val="24"/>
          <w:szCs w:val="24"/>
        </w:rPr>
        <w:t>ed with decreased</w:t>
      </w:r>
      <w:r w:rsidR="00CE6B31" w:rsidRPr="00356992">
        <w:rPr>
          <w:rFonts w:ascii="Times New Roman" w:hAnsi="Times New Roman" w:cs="Times New Roman"/>
          <w:sz w:val="24"/>
          <w:szCs w:val="24"/>
        </w:rPr>
        <w:t xml:space="preserve"> oscillator strength</w:t>
      </w:r>
      <w:r w:rsidR="00E629E9" w:rsidRPr="00356992">
        <w:rPr>
          <w:rFonts w:ascii="Times New Roman" w:hAnsi="Times New Roman" w:cs="Times New Roman" w:hint="eastAsia"/>
          <w:sz w:val="24"/>
          <w:szCs w:val="24"/>
        </w:rPr>
        <w:t xml:space="preserve">, </w:t>
      </w:r>
      <w:r w:rsidR="00E629E9" w:rsidRPr="00356992">
        <w:rPr>
          <w:rFonts w:ascii="Times New Roman" w:hAnsi="Times New Roman" w:cs="Times New Roman"/>
          <w:sz w:val="24"/>
          <w:szCs w:val="24"/>
        </w:rPr>
        <w:t>similar</w:t>
      </w:r>
      <w:r w:rsidR="00E629E9"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to </w:t>
      </w:r>
      <w:r w:rsidR="00E629E9" w:rsidRPr="00356992">
        <w:rPr>
          <w:rFonts w:ascii="Times New Roman" w:hAnsi="Times New Roman" w:cs="Times New Roman" w:hint="eastAsia"/>
          <w:sz w:val="24"/>
          <w:szCs w:val="24"/>
        </w:rPr>
        <w:t>the case</w:t>
      </w:r>
      <w:r w:rsidR="00E629E9" w:rsidRPr="00356992">
        <w:rPr>
          <w:rFonts w:ascii="Times New Roman" w:hAnsi="Times New Roman" w:cs="Times New Roman"/>
          <w:sz w:val="24"/>
          <w:szCs w:val="24"/>
        </w:rPr>
        <w:t xml:space="preserve"> </w:t>
      </w:r>
      <w:r w:rsidRPr="00356992">
        <w:rPr>
          <w:rFonts w:ascii="Times New Roman" w:hAnsi="Times New Roman" w:cs="Times New Roman"/>
          <w:sz w:val="24"/>
          <w:szCs w:val="24"/>
        </w:rPr>
        <w:t>of</w:t>
      </w:r>
      <w:r w:rsidR="00CE6B31" w:rsidRPr="00356992">
        <w:rPr>
          <w:rFonts w:ascii="Times New Roman" w:hAnsi="Times New Roman" w:cs="Times New Roman"/>
          <w:sz w:val="24"/>
          <w:szCs w:val="24"/>
        </w:rPr>
        <w:t xml:space="preserve"> MoSe</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w:t>
      </w:r>
      <w:proofErr w:type="spellStart"/>
      <w:r w:rsidR="00CE6B31" w:rsidRPr="00356992">
        <w:rPr>
          <w:rFonts w:ascii="Times New Roman" w:hAnsi="Times New Roman" w:cs="Times New Roman"/>
          <w:sz w:val="24"/>
          <w:szCs w:val="24"/>
        </w:rPr>
        <w:t>hBN</w:t>
      </w:r>
      <w:proofErr w:type="spellEnd"/>
      <w:r w:rsidR="00CE6B31" w:rsidRPr="00356992">
        <w:rPr>
          <w:rFonts w:ascii="Times New Roman" w:hAnsi="Times New Roman" w:cs="Times New Roman"/>
          <w:sz w:val="24"/>
          <w:szCs w:val="24"/>
        </w:rPr>
        <w:t>/MoSe</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 xml:space="preserve"> structures.</w:t>
      </w:r>
      <w:r w:rsidR="00CE6B31"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{"citationID":"qNmNUSpY","properties":{"formattedCitation":"\\uc0\\u160{}[80]","plainCitation":" [80]","noteIndex":0},"citationItems":[{"id":2662,"uris":["http://zotero.org/users/10892785/items/EMFQS4ZY"],"itemData":{"id":2662,"type":"article-journal","abstract":"Moiré superlattices in transition metal dichalcogenide bilayers provide a platform for exploring strong correlations with optical spectroscopy. Despite the observation of rich Mott-Wigner physics stemming from an interplay between the periodic potential and Coulomb interactions, the absence of tunnel coupling–induced hybridization of electronic states has ensured a classical layer degree of freedom. We investigated a MoSe2 homobilayer structure where interlayer coherent tunneling allows for electric field–controlled manipulation and measurement of the ground-state hole-layer pseudospin. We observed an electrically tunable two-dimensional Feshbach resonance in exciton-hole scattering, which allowed us to control the strength of interactions between excitons and holes located in different layers. Our results may enable the realization of degenerate Bose-Fermi mixtures with tunable interactions.","container-title":"Science","DOI":"10.1126/science.abj3831","issue":"6565","note":"publisher: American Association for the Advancement of Science","page":"336-340","source":"science.org (Atypon)","title":"Electrically tunable Feshbach resonances in twisted bilayer semiconductors","volume":"374","author":[{"family":"Schwartz","given":"Ido"},{"family":"Shimazaki","given":"Yuya"},{"family":"Kuhlenkamp","given":"Clemens"},{"family":"Watanabe","given":"Kenji"},{"family":"Taniguchi","given":"Takashi"},{"family":"Kroner","given":"Martin"},{"family":"Imamoğlu","given":"Ataç"}],"issued":{"date-parts":[["2021",10,15]]}}}],"schema":"https://github.com/citation-style-language/schema/raw/master/csl-citation.json"} </w:instrText>
      </w:r>
      <w:r w:rsidR="00CE6B31"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[80]</w:t>
      </w:r>
      <w:r w:rsidR="00CE6B31" w:rsidRPr="00356992">
        <w:rPr>
          <w:rFonts w:ascii="Times New Roman" w:hAnsi="Times New Roman" w:cs="Times New Roman"/>
          <w:sz w:val="24"/>
          <w:szCs w:val="24"/>
        </w:rPr>
        <w:fldChar w:fldCharType="end"/>
      </w:r>
      <w:r w:rsidR="00CE6B31" w:rsidRPr="00356992">
        <w:rPr>
          <w:rFonts w:ascii="Times New Roman" w:hAnsi="Times New Roman" w:cs="Times New Roman"/>
          <w:sz w:val="24"/>
          <w:szCs w:val="24"/>
        </w:rPr>
        <w:t xml:space="preserve"> </w:t>
      </w:r>
    </w:p>
    <w:p w14:paraId="5BED5691" w14:textId="185798B6" w:rsidR="00D8670C" w:rsidRPr="00356992" w:rsidRDefault="00F4064A" w:rsidP="009E4A97">
      <w:pPr>
        <w:pStyle w:val="a3"/>
        <w:numPr>
          <w:ilvl w:val="0"/>
          <w:numId w:val="13"/>
        </w:numPr>
        <w:spacing w:line="480" w:lineRule="auto"/>
        <w:ind w:leftChars="0"/>
        <w:rPr>
          <w:rFonts w:ascii="Times New Roman" w:hAnsi="Times New Roman" w:cs="Times New Roman"/>
          <w:b/>
          <w:bCs/>
          <w:sz w:val="24"/>
          <w:szCs w:val="24"/>
        </w:rPr>
      </w:pPr>
      <w:r w:rsidRPr="00356992">
        <w:rPr>
          <w:rFonts w:ascii="Times New Roman" w:hAnsi="Times New Roman" w:cs="Times New Roman"/>
          <w:b/>
          <w:bCs/>
          <w:sz w:val="24"/>
          <w:szCs w:val="24"/>
        </w:rPr>
        <w:t>Polarization-resolved p</w:t>
      </w:r>
      <w:r w:rsidR="00D8670C" w:rsidRPr="00356992">
        <w:rPr>
          <w:rFonts w:ascii="Times New Roman" w:hAnsi="Times New Roman" w:cs="Times New Roman"/>
          <w:b/>
          <w:bCs/>
          <w:sz w:val="24"/>
          <w:szCs w:val="24"/>
        </w:rPr>
        <w:t>hotoluminescence spectroscopy</w:t>
      </w:r>
    </w:p>
    <w:p w14:paraId="3480EA33" w14:textId="411147C0" w:rsidR="00941185" w:rsidRPr="00356992" w:rsidRDefault="00FD284C" w:rsidP="00B812EC">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color w:val="000000" w:themeColor="text1"/>
          <w:sz w:val="24"/>
          <w:szCs w:val="24"/>
        </w:rPr>
        <w:t>To further corroborate our findings</w:t>
      </w:r>
      <w:r w:rsidR="000948C5" w:rsidRPr="00356992">
        <w:rPr>
          <w:rFonts w:ascii="Times New Roman" w:hAnsi="Times New Roman" w:cs="Times New Roman"/>
          <w:color w:val="000000" w:themeColor="text1"/>
          <w:sz w:val="24"/>
          <w:szCs w:val="24"/>
        </w:rPr>
        <w:t xml:space="preserve">, </w:t>
      </w:r>
      <w:r w:rsidR="006705FF" w:rsidRPr="00356992">
        <w:rPr>
          <w:rFonts w:ascii="Times New Roman" w:hAnsi="Times New Roman" w:cs="Times New Roman"/>
          <w:color w:val="000000" w:themeColor="text1"/>
          <w:sz w:val="24"/>
          <w:szCs w:val="24"/>
        </w:rPr>
        <w:t xml:space="preserve">we </w:t>
      </w:r>
      <w:r w:rsidRPr="00356992">
        <w:rPr>
          <w:rFonts w:ascii="Times New Roman" w:hAnsi="Times New Roman" w:cs="Times New Roman"/>
          <w:color w:val="000000" w:themeColor="text1"/>
          <w:sz w:val="24"/>
          <w:szCs w:val="24"/>
        </w:rPr>
        <w:t>inspect the optical response of monolayer WSe</w:t>
      </w:r>
      <w:r w:rsidRPr="00356992">
        <w:rPr>
          <w:rFonts w:ascii="Times New Roman" w:hAnsi="Times New Roman" w:cs="Times New Roman"/>
          <w:color w:val="000000" w:themeColor="text1"/>
          <w:sz w:val="24"/>
          <w:szCs w:val="24"/>
          <w:vertAlign w:val="subscript"/>
        </w:rPr>
        <w:t xml:space="preserve">2 </w:t>
      </w:r>
      <w:r w:rsidRPr="00356992">
        <w:rPr>
          <w:rFonts w:ascii="Times New Roman" w:hAnsi="Times New Roman" w:cs="Times New Roman"/>
          <w:color w:val="000000" w:themeColor="text1"/>
          <w:sz w:val="24"/>
          <w:szCs w:val="24"/>
        </w:rPr>
        <w:t>and t-WSe</w:t>
      </w:r>
      <w:r w:rsidRPr="00356992">
        <w:rPr>
          <w:rFonts w:ascii="Times New Roman" w:hAnsi="Times New Roman" w:cs="Times New Roman"/>
          <w:color w:val="000000" w:themeColor="text1"/>
          <w:sz w:val="24"/>
          <w:szCs w:val="24"/>
          <w:vertAlign w:val="subscript"/>
        </w:rPr>
        <w:t>2</w:t>
      </w:r>
      <w:r w:rsidR="006705FF" w:rsidRPr="00356992">
        <w:rPr>
          <w:rFonts w:ascii="Times New Roman" w:hAnsi="Times New Roman" w:cs="Times New Roman"/>
          <w:color w:val="000000" w:themeColor="text1"/>
          <w:sz w:val="24"/>
          <w:szCs w:val="24"/>
        </w:rPr>
        <w:t xml:space="preserve"> </w:t>
      </w:r>
      <w:r w:rsidR="00E629E9" w:rsidRPr="00356992">
        <w:rPr>
          <w:rFonts w:ascii="Times New Roman" w:hAnsi="Times New Roman" w:cs="Times New Roman" w:hint="eastAsia"/>
          <w:color w:val="000000" w:themeColor="text1"/>
          <w:sz w:val="24"/>
          <w:szCs w:val="24"/>
        </w:rPr>
        <w:t>using</w:t>
      </w:r>
      <w:r w:rsidRPr="00356992">
        <w:rPr>
          <w:rFonts w:ascii="Times New Roman" w:hAnsi="Times New Roman" w:cs="Times New Roman"/>
          <w:color w:val="000000" w:themeColor="text1"/>
          <w:sz w:val="24"/>
          <w:szCs w:val="24"/>
        </w:rPr>
        <w:t xml:space="preserve"> </w:t>
      </w:r>
      <w:r w:rsidR="006705FF" w:rsidRPr="00356992">
        <w:rPr>
          <w:rFonts w:ascii="Times New Roman" w:hAnsi="Times New Roman" w:cs="Times New Roman"/>
          <w:color w:val="000000" w:themeColor="text1"/>
          <w:sz w:val="24"/>
          <w:szCs w:val="24"/>
        </w:rPr>
        <w:t xml:space="preserve">PL </w:t>
      </w:r>
      <w:r w:rsidRPr="00356992">
        <w:rPr>
          <w:rFonts w:ascii="Times New Roman" w:hAnsi="Times New Roman" w:cs="Times New Roman"/>
          <w:color w:val="000000" w:themeColor="text1"/>
          <w:sz w:val="24"/>
          <w:szCs w:val="24"/>
        </w:rPr>
        <w:t>spectroscopy</w:t>
      </w:r>
      <w:r w:rsidR="006705FF" w:rsidRPr="00356992">
        <w:rPr>
          <w:rFonts w:ascii="Times New Roman" w:hAnsi="Times New Roman" w:cs="Times New Roman"/>
          <w:color w:val="000000" w:themeColor="text1"/>
          <w:sz w:val="24"/>
          <w:szCs w:val="24"/>
        </w:rPr>
        <w:t xml:space="preserve">. </w:t>
      </w:r>
      <w:r w:rsidR="005755DF" w:rsidRPr="00356992">
        <w:rPr>
          <w:rFonts w:ascii="Times New Roman" w:hAnsi="Times New Roman" w:cs="Times New Roman"/>
          <w:sz w:val="24"/>
          <w:szCs w:val="24"/>
        </w:rPr>
        <w:t>Fig</w:t>
      </w:r>
      <w:r w:rsidR="004E3AD5" w:rsidRPr="00356992">
        <w:rPr>
          <w:rFonts w:ascii="Times New Roman" w:hAnsi="Times New Roman" w:cs="Times New Roman"/>
          <w:sz w:val="24"/>
          <w:szCs w:val="24"/>
        </w:rPr>
        <w:t>ure</w:t>
      </w:r>
      <w:r w:rsidR="005755DF" w:rsidRPr="00356992">
        <w:rPr>
          <w:rFonts w:ascii="Times New Roman" w:hAnsi="Times New Roman" w:cs="Times New Roman"/>
          <w:sz w:val="24"/>
          <w:szCs w:val="24"/>
        </w:rPr>
        <w:t xml:space="preserve"> 2 (a) displays</w:t>
      </w:r>
      <w:r w:rsidR="004E3AD5" w:rsidRPr="00356992">
        <w:rPr>
          <w:rFonts w:ascii="Times New Roman" w:hAnsi="Times New Roman" w:cs="Times New Roman"/>
          <w:sz w:val="24"/>
          <w:szCs w:val="24"/>
        </w:rPr>
        <w:t xml:space="preserve"> the measured</w:t>
      </w:r>
      <w:r w:rsidR="005755DF" w:rsidRPr="00356992">
        <w:rPr>
          <w:rFonts w:ascii="Times New Roman" w:hAnsi="Times New Roman" w:cs="Times New Roman"/>
          <w:sz w:val="24"/>
          <w:szCs w:val="24"/>
        </w:rPr>
        <w:t xml:space="preserve"> </w:t>
      </w:r>
      <w:r w:rsidR="006705FF" w:rsidRPr="00356992">
        <w:rPr>
          <w:rFonts w:ascii="Times New Roman" w:hAnsi="Times New Roman" w:cs="Times New Roman"/>
          <w:sz w:val="24"/>
          <w:szCs w:val="24"/>
        </w:rPr>
        <w:t xml:space="preserve">PL </w:t>
      </w:r>
      <w:r w:rsidR="005755DF" w:rsidRPr="00356992">
        <w:rPr>
          <w:rFonts w:ascii="Times New Roman" w:hAnsi="Times New Roman" w:cs="Times New Roman"/>
          <w:sz w:val="24"/>
          <w:szCs w:val="24"/>
        </w:rPr>
        <w:t>f</w:t>
      </w:r>
      <w:r w:rsidR="00131624" w:rsidRPr="00356992">
        <w:rPr>
          <w:rFonts w:ascii="Times New Roman" w:hAnsi="Times New Roman" w:cs="Times New Roman"/>
          <w:sz w:val="24"/>
          <w:szCs w:val="24"/>
        </w:rPr>
        <w:t>or monolayer WSe</w:t>
      </w:r>
      <w:r w:rsidR="00131624" w:rsidRPr="00356992">
        <w:rPr>
          <w:rFonts w:ascii="Times New Roman" w:hAnsi="Times New Roman" w:cs="Times New Roman"/>
          <w:sz w:val="24"/>
          <w:szCs w:val="24"/>
          <w:vertAlign w:val="subscript"/>
        </w:rPr>
        <w:t>2</w:t>
      </w:r>
      <w:r w:rsidR="004E3AD5" w:rsidRPr="00356992">
        <w:rPr>
          <w:rFonts w:ascii="Times New Roman" w:hAnsi="Times New Roman" w:cs="Times New Roman"/>
          <w:sz w:val="24"/>
          <w:szCs w:val="24"/>
        </w:rPr>
        <w:t xml:space="preserve"> (red solid)</w:t>
      </w:r>
      <w:r w:rsidR="006705FF" w:rsidRPr="00356992">
        <w:rPr>
          <w:rFonts w:ascii="Times New Roman" w:hAnsi="Times New Roman" w:cs="Times New Roman"/>
          <w:sz w:val="24"/>
          <w:szCs w:val="24"/>
          <w:vertAlign w:val="subscript"/>
        </w:rPr>
        <w:t xml:space="preserve"> </w:t>
      </w:r>
      <w:r w:rsidR="006705FF" w:rsidRPr="00356992">
        <w:rPr>
          <w:rFonts w:ascii="Times New Roman" w:hAnsi="Times New Roman" w:cs="Times New Roman"/>
          <w:sz w:val="24"/>
          <w:szCs w:val="24"/>
        </w:rPr>
        <w:t xml:space="preserve">and </w:t>
      </w:r>
      <w:r w:rsidR="002856AF" w:rsidRPr="00356992">
        <w:rPr>
          <w:rFonts w:ascii="Times New Roman" w:hAnsi="Times New Roman" w:cs="Times New Roman"/>
          <w:sz w:val="24"/>
          <w:szCs w:val="24"/>
        </w:rPr>
        <w:t>t-WSe</w:t>
      </w:r>
      <w:r w:rsidR="006705FF" w:rsidRPr="00356992">
        <w:rPr>
          <w:rFonts w:ascii="Times New Roman" w:hAnsi="Times New Roman" w:cs="Times New Roman"/>
          <w:sz w:val="24"/>
          <w:szCs w:val="24"/>
          <w:vertAlign w:val="subscript"/>
        </w:rPr>
        <w:t>2</w:t>
      </w:r>
      <w:r w:rsidR="004E3AD5" w:rsidRPr="00356992">
        <w:rPr>
          <w:rFonts w:ascii="Times New Roman" w:hAnsi="Times New Roman" w:cs="Times New Roman"/>
          <w:sz w:val="24"/>
          <w:szCs w:val="24"/>
          <w:vertAlign w:val="subscript"/>
        </w:rPr>
        <w:t xml:space="preserve"> </w:t>
      </w:r>
      <w:r w:rsidR="004E3AD5" w:rsidRPr="00356992">
        <w:rPr>
          <w:rFonts w:ascii="Times New Roman" w:hAnsi="Times New Roman" w:cs="Times New Roman"/>
          <w:sz w:val="24"/>
          <w:szCs w:val="24"/>
        </w:rPr>
        <w:t>(black solid)</w:t>
      </w:r>
      <w:r w:rsidR="005755DF" w:rsidRPr="00356992">
        <w:rPr>
          <w:rFonts w:ascii="Times New Roman" w:hAnsi="Times New Roman" w:cs="Times New Roman"/>
          <w:sz w:val="24"/>
          <w:szCs w:val="24"/>
        </w:rPr>
        <w:t xml:space="preserve">. </w:t>
      </w:r>
      <w:r w:rsidR="004E3AD5" w:rsidRPr="00356992">
        <w:rPr>
          <w:rFonts w:ascii="Times New Roman" w:hAnsi="Times New Roman" w:cs="Times New Roman"/>
          <w:sz w:val="24"/>
          <w:szCs w:val="24"/>
        </w:rPr>
        <w:t>For</w:t>
      </w:r>
      <w:r w:rsidR="005755DF" w:rsidRPr="00356992">
        <w:rPr>
          <w:rFonts w:ascii="Times New Roman" w:hAnsi="Times New Roman" w:cs="Times New Roman"/>
          <w:sz w:val="24"/>
          <w:szCs w:val="24"/>
        </w:rPr>
        <w:t xml:space="preserve"> the</w:t>
      </w:r>
      <w:r w:rsidR="004E3AD5" w:rsidRPr="00356992">
        <w:rPr>
          <w:rFonts w:ascii="Times New Roman" w:hAnsi="Times New Roman" w:cs="Times New Roman"/>
          <w:sz w:val="24"/>
          <w:szCs w:val="24"/>
        </w:rPr>
        <w:t xml:space="preserve"> monolayer</w:t>
      </w:r>
      <w:r w:rsidR="005755DF" w:rsidRPr="00356992">
        <w:rPr>
          <w:rFonts w:ascii="Times New Roman" w:hAnsi="Times New Roman" w:cs="Times New Roman"/>
          <w:sz w:val="24"/>
          <w:szCs w:val="24"/>
        </w:rPr>
        <w:t xml:space="preserve"> WSe</w:t>
      </w:r>
      <w:r w:rsidR="005755DF" w:rsidRPr="00356992">
        <w:rPr>
          <w:rFonts w:ascii="Times New Roman" w:hAnsi="Times New Roman" w:cs="Times New Roman"/>
          <w:sz w:val="24"/>
          <w:szCs w:val="24"/>
          <w:vertAlign w:val="subscript"/>
        </w:rPr>
        <w:t>2</w:t>
      </w:r>
      <w:r w:rsidR="005755DF" w:rsidRPr="00356992">
        <w:rPr>
          <w:rFonts w:ascii="Times New Roman" w:hAnsi="Times New Roman" w:cs="Times New Roman"/>
          <w:sz w:val="24"/>
          <w:szCs w:val="24"/>
        </w:rPr>
        <w:t>, we observed several peaks around 1.67 eV including excitons (</w:t>
      </w:r>
      <m:oMath>
        <m:r>
          <w:rPr>
            <w:rFonts w:ascii="Cambria Math" w:hAnsi="Cambria Math" w:cs="Times New Roman"/>
            <w:sz w:val="24"/>
            <w:szCs w:val="24"/>
          </w:rPr>
          <m:t>X</m:t>
        </m:r>
      </m:oMath>
      <w:r w:rsidR="005755DF" w:rsidRPr="00356992">
        <w:rPr>
          <w:rFonts w:ascii="Times New Roman" w:hAnsi="Times New Roman" w:cs="Times New Roman"/>
          <w:sz w:val="24"/>
          <w:szCs w:val="24"/>
        </w:rPr>
        <w:t xml:space="preserve">), trions </w:t>
      </w:r>
      <m:oMath>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r>
          <w:rPr>
            <w:rFonts w:ascii="Cambria Math" w:hAnsi="Cambria Math" w:cs="Times New Roman"/>
            <w:sz w:val="24"/>
            <w:szCs w:val="24"/>
          </w:rPr>
          <m:t>)</m:t>
        </m:r>
      </m:oMath>
      <w:r w:rsidR="005755DF" w:rsidRPr="00356992">
        <w:rPr>
          <w:rFonts w:ascii="Times New Roman" w:hAnsi="Times New Roman" w:cs="Times New Roman"/>
          <w:sz w:val="24"/>
          <w:szCs w:val="24"/>
        </w:rPr>
        <w:t xml:space="preserve">, dark excitons </w:t>
      </w:r>
      <m:oMath>
        <m:r>
          <w:rPr>
            <w:rFonts w:ascii="Cambria Math" w:hAnsi="Cambria Math" w:cs="Times New Roman"/>
            <w:sz w:val="24"/>
            <w:szCs w:val="24"/>
          </w:rPr>
          <m:t>(D)</m:t>
        </m:r>
      </m:oMath>
      <w:r w:rsidR="005755DF" w:rsidRPr="00356992">
        <w:rPr>
          <w:rFonts w:ascii="Times New Roman" w:hAnsi="Times New Roman" w:cs="Times New Roman"/>
          <w:sz w:val="24"/>
          <w:szCs w:val="24"/>
        </w:rPr>
        <w:t xml:space="preserve"> and their phonon replicas. These are further distinguished </w:t>
      </w:r>
      <w:r w:rsidR="004E3AD5" w:rsidRPr="00356992">
        <w:rPr>
          <w:rFonts w:ascii="Times New Roman" w:hAnsi="Times New Roman" w:cs="Times New Roman"/>
          <w:sz w:val="24"/>
          <w:szCs w:val="24"/>
        </w:rPr>
        <w:t>by performing the</w:t>
      </w:r>
      <w:r w:rsidR="005755DF"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5755DF" w:rsidRPr="00356992">
        <w:rPr>
          <w:rFonts w:ascii="Times New Roman" w:hAnsi="Times New Roman" w:cs="Times New Roman"/>
          <w:sz w:val="24"/>
          <w:szCs w:val="24"/>
        </w:rPr>
        <w:t>-dependent PL measurements</w:t>
      </w:r>
      <w:r w:rsidR="006705FF" w:rsidRPr="00356992">
        <w:rPr>
          <w:rFonts w:ascii="Times New Roman" w:hAnsi="Times New Roman" w:cs="Times New Roman"/>
          <w:sz w:val="24"/>
          <w:szCs w:val="24"/>
        </w:rPr>
        <w:t xml:space="preserve"> </w:t>
      </w:r>
      <w:r w:rsidR="00C91F91" w:rsidRPr="00356992">
        <w:rPr>
          <w:rFonts w:ascii="Times New Roman" w:hAnsi="Times New Roman" w:cs="Times New Roman"/>
          <w:sz w:val="24"/>
          <w:szCs w:val="24"/>
        </w:rPr>
        <w:t>[</w:t>
      </w:r>
      <w:r w:rsidR="006705FF" w:rsidRPr="00356992">
        <w:rPr>
          <w:rFonts w:ascii="Times New Roman" w:hAnsi="Times New Roman" w:cs="Times New Roman"/>
          <w:sz w:val="24"/>
          <w:szCs w:val="24"/>
        </w:rPr>
        <w:t>Fig</w:t>
      </w:r>
      <w:r w:rsidR="0051193E" w:rsidRPr="00356992">
        <w:rPr>
          <w:rFonts w:ascii="Times New Roman" w:hAnsi="Times New Roman" w:cs="Times New Roman"/>
          <w:sz w:val="24"/>
          <w:szCs w:val="24"/>
        </w:rPr>
        <w:t>.</w:t>
      </w:r>
      <w:r w:rsidR="006705FF" w:rsidRPr="00356992">
        <w:rPr>
          <w:rFonts w:ascii="Times New Roman" w:hAnsi="Times New Roman" w:cs="Times New Roman"/>
          <w:sz w:val="24"/>
          <w:szCs w:val="24"/>
        </w:rPr>
        <w:t xml:space="preserve"> </w:t>
      </w:r>
      <w:r w:rsidR="00C91F91" w:rsidRPr="00356992">
        <w:rPr>
          <w:rFonts w:ascii="Times New Roman" w:hAnsi="Times New Roman" w:cs="Times New Roman"/>
          <w:sz w:val="24"/>
          <w:szCs w:val="24"/>
        </w:rPr>
        <w:t>S</w:t>
      </w:r>
      <w:r w:rsidR="00125FCB" w:rsidRPr="00356992">
        <w:rPr>
          <w:rFonts w:ascii="Times New Roman" w:hAnsi="Times New Roman" w:cs="Times New Roman"/>
          <w:sz w:val="24"/>
          <w:szCs w:val="24"/>
        </w:rPr>
        <w:t>4</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{"citationID":"8amKIQAH","properties":{"formattedCitation":"\\uc0\\u160{}[45]","plainCitation":"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C91F91" w:rsidRPr="00356992">
        <w:rPr>
          <w:rFonts w:ascii="Times New Roman" w:hAnsi="Times New Roman" w:cs="Times New Roman"/>
          <w:sz w:val="24"/>
          <w:szCs w:val="24"/>
        </w:rPr>
        <w:t>]</w:t>
      </w:r>
      <w:r w:rsidR="006705FF" w:rsidRPr="00356992">
        <w:rPr>
          <w:rFonts w:ascii="Times New Roman" w:hAnsi="Times New Roman" w:cs="Times New Roman"/>
          <w:sz w:val="24"/>
          <w:szCs w:val="24"/>
        </w:rPr>
        <w:t>.</w:t>
      </w:r>
      <w:r w:rsidR="000948C5" w:rsidRPr="00356992">
        <w:rPr>
          <w:rFonts w:ascii="Times New Roman" w:hAnsi="Times New Roman" w:cs="Times New Roman"/>
          <w:sz w:val="24"/>
          <w:szCs w:val="24"/>
        </w:rPr>
        <w:t xml:space="preserve"> </w:t>
      </w:r>
      <w:r w:rsidR="00993A47" w:rsidRPr="00356992">
        <w:rPr>
          <w:rFonts w:ascii="Times New Roman" w:hAnsi="Times New Roman" w:cs="Times New Roman"/>
          <w:sz w:val="24"/>
          <w:szCs w:val="24"/>
        </w:rPr>
        <w:t xml:space="preserve">In </w:t>
      </w:r>
      <w:r w:rsidR="006705FF" w:rsidRPr="00356992">
        <w:rPr>
          <w:rFonts w:ascii="Times New Roman" w:hAnsi="Times New Roman" w:cs="Times New Roman"/>
          <w:sz w:val="24"/>
          <w:szCs w:val="24"/>
        </w:rPr>
        <w:t xml:space="preserve">contrast, </w:t>
      </w:r>
      <w:r w:rsidR="002856AF" w:rsidRPr="00356992">
        <w:rPr>
          <w:rFonts w:ascii="Times New Roman" w:hAnsi="Times New Roman" w:cs="Times New Roman"/>
          <w:sz w:val="24"/>
          <w:szCs w:val="24"/>
        </w:rPr>
        <w:t>t-WSe</w:t>
      </w:r>
      <w:r w:rsidR="006705FF" w:rsidRPr="00356992">
        <w:rPr>
          <w:rFonts w:ascii="Times New Roman" w:hAnsi="Times New Roman" w:cs="Times New Roman"/>
          <w:sz w:val="24"/>
          <w:szCs w:val="24"/>
          <w:vertAlign w:val="subscript"/>
        </w:rPr>
        <w:t>2</w:t>
      </w:r>
      <w:r w:rsidR="006705FF" w:rsidRPr="00356992">
        <w:rPr>
          <w:rFonts w:ascii="Times New Roman" w:hAnsi="Times New Roman" w:cs="Times New Roman"/>
          <w:sz w:val="24"/>
          <w:szCs w:val="24"/>
        </w:rPr>
        <w:t xml:space="preserve"> exhibit</w:t>
      </w:r>
      <w:r w:rsidR="004E3AD5" w:rsidRPr="00356992">
        <w:rPr>
          <w:rFonts w:ascii="Times New Roman" w:hAnsi="Times New Roman" w:cs="Times New Roman"/>
          <w:sz w:val="24"/>
          <w:szCs w:val="24"/>
        </w:rPr>
        <w:t>s the</w:t>
      </w:r>
      <w:r w:rsidR="006705FF" w:rsidRPr="00356992">
        <w:rPr>
          <w:rFonts w:ascii="Times New Roman" w:hAnsi="Times New Roman" w:cs="Times New Roman"/>
          <w:sz w:val="24"/>
          <w:szCs w:val="24"/>
        </w:rPr>
        <w:t xml:space="preserve"> momentum</w:t>
      </w:r>
      <w:r w:rsidR="004E3AD5" w:rsidRPr="00356992">
        <w:rPr>
          <w:rFonts w:ascii="Times New Roman" w:hAnsi="Times New Roman" w:cs="Times New Roman"/>
          <w:sz w:val="24"/>
          <w:szCs w:val="24"/>
        </w:rPr>
        <w:t>-</w:t>
      </w:r>
      <w:r w:rsidR="006705FF" w:rsidRPr="00356992">
        <w:rPr>
          <w:rFonts w:ascii="Times New Roman" w:hAnsi="Times New Roman" w:cs="Times New Roman"/>
          <w:sz w:val="24"/>
          <w:szCs w:val="24"/>
        </w:rPr>
        <w:t xml:space="preserve">indirect </w:t>
      </w:r>
      <m:oMath>
        <m:r>
          <w:rPr>
            <w:rFonts w:ascii="Cambria Math" w:hAnsi="Cambria Math" w:cs="Times New Roman"/>
            <w:sz w:val="24"/>
            <w:szCs w:val="24"/>
          </w:rPr>
          <m:t>KQ</m:t>
        </m:r>
      </m:oMath>
      <w:r w:rsidR="006705FF" w:rsidRPr="00356992">
        <w:rPr>
          <w:rFonts w:ascii="Times New Roman" w:hAnsi="Times New Roman" w:cs="Times New Roman"/>
          <w:sz w:val="24"/>
          <w:szCs w:val="24"/>
        </w:rPr>
        <w:t xml:space="preserve"> interlayer exciton peaks (</w:t>
      </w:r>
      <m:oMath>
        <m:r>
          <w:rPr>
            <w:rFonts w:ascii="Cambria Math" w:hAnsi="Cambria Math" w:cs="Times New Roman"/>
            <w:sz w:val="24"/>
            <w:szCs w:val="24"/>
          </w:rPr>
          <m:t>IX</m:t>
        </m:r>
      </m:oMath>
      <w:r w:rsidR="006705FF" w:rsidRPr="00356992">
        <w:rPr>
          <w:rFonts w:ascii="Times New Roman" w:hAnsi="Times New Roman" w:cs="Times New Roman"/>
          <w:sz w:val="24"/>
          <w:szCs w:val="24"/>
        </w:rPr>
        <w:t xml:space="preserve">) with a photon energy </w:t>
      </w:r>
      <w:r w:rsidR="0048439E" w:rsidRPr="00356992">
        <w:rPr>
          <w:rFonts w:ascii="Times New Roman" w:hAnsi="Times New Roman" w:cs="Times New Roman" w:hint="eastAsia"/>
          <w:sz w:val="24"/>
          <w:szCs w:val="24"/>
        </w:rPr>
        <w:t xml:space="preserve">at </w:t>
      </w:r>
      <w:r w:rsidR="006705FF" w:rsidRPr="00356992">
        <w:rPr>
          <w:rFonts w:ascii="Times New Roman" w:hAnsi="Times New Roman" w:cs="Times New Roman"/>
          <w:sz w:val="24"/>
          <w:szCs w:val="24"/>
        </w:rPr>
        <w:t xml:space="preserve">around 1.5 eV, and the two intralayer excitons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oMath>
      <w:r w:rsidR="006705FF" w:rsidRPr="00356992">
        <w:rPr>
          <w:rFonts w:ascii="Times New Roman" w:hAnsi="Times New Roman" w:cs="Times New Roman"/>
          <w:sz w:val="24"/>
          <w:szCs w:val="24"/>
        </w:rPr>
        <w:t xml:space="preserve"> are observed</w:t>
      </w:r>
      <w:r w:rsidR="004E3AD5" w:rsidRPr="00356992">
        <w:rPr>
          <w:rFonts w:ascii="Times New Roman" w:hAnsi="Times New Roman" w:cs="Times New Roman"/>
          <w:sz w:val="24"/>
          <w:szCs w:val="24"/>
        </w:rPr>
        <w:t xml:space="preserve"> at around 1.65 – 1.68 eV</w:t>
      </w:r>
      <w:r w:rsidR="006705FF" w:rsidRPr="00356992">
        <w:rPr>
          <w:rFonts w:ascii="Times New Roman" w:hAnsi="Times New Roman" w:cs="Times New Roman"/>
          <w:sz w:val="24"/>
          <w:szCs w:val="24"/>
        </w:rPr>
        <w:t>.</w:t>
      </w:r>
      <w:r w:rsidR="006705FF"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{"citationID":"Z4MX2tyq","properties":{"formattedCitation":"\\uc0\\u160{}[21,78]","plainCitation":" [21,78]","noteIndex":0},"citationItems":[{"id":126,"uris":["http://zotero.org/users/10892785/items/YXZ77JHU"],"itemData":{"id":126,"type":"article-journal","container-title":"Nature Materials","DOI":"10.1038/s41563-020-00873-5","ISSN":"1476-1122, 1476-4660","issue":"4","journalAbbreviation":"Nat. Mater.","language":"en","page":"480-487","source":"DOI.org (Crossref)","title":"Excitons in a reconstructed moiré potential in twisted WSe2/WSe2 homobilayers","volume":"20","author":[{"family":"Andersen","given":"Trond I."},{"family":"Scuri","given":"Giovanni"},{"family":"Sushko","given":"Andrey"},{"family":"De Greve","given":"Kristiaan"},{"family":"Sung","given":"Jiho"},{"family":"Zhou","given":"You"},{"family":"Wild","given":"Dominik S."},{"family":"Gelly","given":"Ryan J."},{"family":"Heo","given":"Hoseok"},{"family":"Bérubé","given":"Damien"},{"family":"Joe","given":"Andrew Y."},{"family":"Jauregui","given":"Luis A."},{"family":"Watanabe","given":"Kenji"},{"family":"Taniguchi","given":"Takashi"},{"family":"Kim","given":"Philip"},{"family":"Park","given":"Hongkun"},{"family":"Lukin","given":"Mikhail D."}],"issued":{"date-parts":[["2021",4]]}}},{"id":62,"uris":["http://zotero.org/users/10892785/items/IJ8FA9LK"],"itemData":{"id":62,"type":"article-journal","container-title":"Physical Review Letters","DOI":"10.1103/PhysRevLett.124.217403","ISSN":"0031-9007, 1079-7114","issue":"21","journalAbbreviation":"Phys. Rev. Lett.","language":"en","page":"217403","source":"DOI.org (Crossref)","title":"Electrically Tunable Valley Dynamics in Twisted WSe 2 / WSe 2 Bilayers","volume":"124","author":[{"family":"Scuri","given":"Giovanni"},{"family":"Andersen","given":"Trond I."},{"family":"Zhou","given":"You"},{"family":"Wild","given":"Dominik S."},{"family":"Sung","given":"Jiho"},{"family":"Gelly","given":"Ryan J."},{"family":"Bérubé","given":"Damien"},{"family":"Heo","given":"Hoseok"},{"family":"Shao","given":"Linbo"},{"family":"Joe","given":"Andrew Y."},{"family":"Mier Valdivia","given":"Andrés M."},{"family":"Taniguchi","given":"Takashi"},{"family":"Watanabe","given":"Kenji"},{"family":"Lončar","given":"Marko"},{"family":"Kim","given":"Philip"},{"family":"Lukin","given":"Mikhail D."},{"family":"Park","given":"Hongkun"}],"issued":{"date-parts":[["2020",5,28]]}}}],"schema":"https://github.com/citation-style-language/schema/raw/master/csl-citation.json"} </w:instrText>
      </w:r>
      <w:r w:rsidR="006705FF"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[21,78]</w:t>
      </w:r>
      <w:r w:rsidR="006705FF" w:rsidRPr="00356992">
        <w:rPr>
          <w:rFonts w:ascii="Times New Roman" w:hAnsi="Times New Roman" w:cs="Times New Roman"/>
          <w:sz w:val="24"/>
          <w:szCs w:val="24"/>
        </w:rPr>
        <w:fldChar w:fldCharType="end"/>
      </w:r>
      <w:r w:rsidR="006705FF" w:rsidRPr="00356992">
        <w:rPr>
          <w:rFonts w:ascii="Times New Roman" w:hAnsi="Times New Roman" w:cs="Times New Roman"/>
          <w:sz w:val="24"/>
          <w:szCs w:val="24"/>
        </w:rPr>
        <w:t xml:space="preserve"> </w:t>
      </w:r>
    </w:p>
    <w:p w14:paraId="2387C89B" w14:textId="41D5BD2E" w:rsidR="00D55296" w:rsidRPr="00356992" w:rsidRDefault="006705FF" w:rsidP="00B812EC">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 xml:space="preserve">To explore the </w:t>
      </w:r>
      <w:r w:rsidR="006D7F0C" w:rsidRPr="00356992">
        <w:rPr>
          <w:rFonts w:ascii="Times New Roman" w:hAnsi="Times New Roman" w:cs="Times New Roman"/>
          <w:sz w:val="24"/>
          <w:szCs w:val="24"/>
        </w:rPr>
        <w:t>difference of</w:t>
      </w:r>
      <w:r w:rsidR="00F001AA" w:rsidRPr="00356992">
        <w:rPr>
          <w:rFonts w:ascii="Times New Roman" w:hAnsi="Times New Roman" w:cs="Times New Roman"/>
          <w:sz w:val="24"/>
          <w:szCs w:val="24"/>
        </w:rPr>
        <w:t xml:space="preserve"> valley </w:t>
      </w:r>
      <w:r w:rsidR="006D7F0C" w:rsidRPr="00356992">
        <w:rPr>
          <w:rFonts w:ascii="Times New Roman" w:hAnsi="Times New Roman" w:cs="Times New Roman"/>
          <w:sz w:val="24"/>
          <w:szCs w:val="24"/>
        </w:rPr>
        <w:t>polarization between</w:t>
      </w:r>
      <w:r w:rsidRPr="00356992">
        <w:rPr>
          <w:rFonts w:ascii="Times New Roman" w:hAnsi="Times New Roman" w:cs="Times New Roman"/>
          <w:sz w:val="24"/>
          <w:szCs w:val="24"/>
        </w:rPr>
        <w:t xml:space="preserve"> WSe</w:t>
      </w:r>
      <w:r w:rsidRPr="00356992">
        <w:rPr>
          <w:rFonts w:ascii="Times New Roman" w:hAnsi="Times New Roman" w:cs="Times New Roman"/>
          <w:sz w:val="24"/>
          <w:szCs w:val="24"/>
          <w:vertAlign w:val="subscript"/>
        </w:rPr>
        <w:t>2</w:t>
      </w:r>
      <w:r w:rsidR="00F001AA" w:rsidRPr="00356992">
        <w:rPr>
          <w:rFonts w:ascii="Times New Roman" w:hAnsi="Times New Roman" w:cs="Times New Roman"/>
          <w:sz w:val="24"/>
          <w:szCs w:val="24"/>
        </w:rPr>
        <w:t xml:space="preserve"> and </w:t>
      </w:r>
      <w:r w:rsidR="002856AF" w:rsidRPr="00356992">
        <w:rPr>
          <w:rFonts w:ascii="Times New Roman" w:hAnsi="Times New Roman" w:cs="Times New Roman"/>
          <w:sz w:val="24"/>
          <w:szCs w:val="24"/>
        </w:rPr>
        <w:t>t-WSe</w:t>
      </w:r>
      <w:r w:rsidR="00F001AA"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w:t>
      </w:r>
      <w:r w:rsidR="00F001AA" w:rsidRPr="00356992">
        <w:rPr>
          <w:rFonts w:ascii="Times New Roman" w:hAnsi="Times New Roman" w:cs="Times New Roman"/>
          <w:sz w:val="24"/>
          <w:szCs w:val="24"/>
        </w:rPr>
        <w:t xml:space="preserve"> we</w:t>
      </w:r>
      <w:r w:rsidR="006D7F0C" w:rsidRPr="00356992">
        <w:rPr>
          <w:rFonts w:ascii="Times New Roman" w:hAnsi="Times New Roman" w:cs="Times New Roman"/>
          <w:sz w:val="24"/>
          <w:szCs w:val="24"/>
        </w:rPr>
        <w:t xml:space="preserve"> have</w:t>
      </w:r>
      <w:r w:rsidR="00F001AA" w:rsidRPr="00356992">
        <w:rPr>
          <w:rFonts w:ascii="Times New Roman" w:hAnsi="Times New Roman" w:cs="Times New Roman"/>
          <w:sz w:val="24"/>
          <w:szCs w:val="24"/>
        </w:rPr>
        <w:t xml:space="preserve"> conducted</w:t>
      </w:r>
      <w:r w:rsidR="006D7F0C"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Pr="00356992">
        <w:rPr>
          <w:rFonts w:ascii="Times New Roman" w:hAnsi="Times New Roman" w:cs="Times New Roman"/>
          <w:sz w:val="24"/>
          <w:szCs w:val="24"/>
        </w:rPr>
        <w:t>-dependent helicity-resolved PL</w:t>
      </w:r>
      <w:r w:rsidR="003D58B5" w:rsidRPr="00356992">
        <w:rPr>
          <w:rFonts w:ascii="Times New Roman" w:hAnsi="Times New Roman" w:cs="Times New Roman"/>
          <w:sz w:val="24"/>
          <w:szCs w:val="24"/>
        </w:rPr>
        <w:t xml:space="preserve"> </w:t>
      </w:r>
      <w:r w:rsidR="00C91F91" w:rsidRPr="00356992">
        <w:rPr>
          <w:rFonts w:ascii="Times New Roman" w:hAnsi="Times New Roman" w:cs="Times New Roman"/>
          <w:sz w:val="24"/>
          <w:szCs w:val="24"/>
        </w:rPr>
        <w:t>[</w:t>
      </w:r>
      <w:r w:rsidR="003D58B5" w:rsidRPr="00356992">
        <w:rPr>
          <w:rFonts w:ascii="Times New Roman" w:hAnsi="Times New Roman" w:cs="Times New Roman"/>
          <w:sz w:val="24"/>
          <w:szCs w:val="24"/>
        </w:rPr>
        <w:t xml:space="preserve">Fig. </w:t>
      </w:r>
      <w:r w:rsidR="00C91F91" w:rsidRPr="00356992">
        <w:rPr>
          <w:rFonts w:ascii="Times New Roman" w:hAnsi="Times New Roman" w:cs="Times New Roman"/>
          <w:sz w:val="24"/>
          <w:szCs w:val="24"/>
        </w:rPr>
        <w:t>S</w:t>
      </w:r>
      <w:r w:rsidR="00125FCB" w:rsidRPr="00356992">
        <w:rPr>
          <w:rFonts w:ascii="Times New Roman" w:hAnsi="Times New Roman" w:cs="Times New Roman"/>
          <w:sz w:val="24"/>
          <w:szCs w:val="24"/>
        </w:rPr>
        <w:t>5</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{"citationID":"lV6pHun6","properties":{"formattedCitation":"\\uc0\\u160{}[45]","plainCitation":"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C91F91" w:rsidRPr="00356992">
        <w:rPr>
          <w:rFonts w:ascii="Times New Roman" w:hAnsi="Times New Roman" w:cs="Times New Roman"/>
          <w:sz w:val="24"/>
          <w:szCs w:val="24"/>
        </w:rPr>
        <w:t>]</w:t>
      </w:r>
      <w:r w:rsidR="006D7F0C" w:rsidRPr="00356992">
        <w:rPr>
          <w:rFonts w:ascii="Times New Roman" w:hAnsi="Times New Roman" w:cs="Times New Roman"/>
          <w:sz w:val="24"/>
          <w:szCs w:val="24"/>
        </w:rPr>
        <w:t>.</w:t>
      </w:r>
      <w:r w:rsidRPr="00356992">
        <w:rPr>
          <w:rFonts w:ascii="Times New Roman" w:hAnsi="Times New Roman" w:cs="Times New Roman"/>
          <w:sz w:val="24"/>
          <w:szCs w:val="24"/>
        </w:rPr>
        <w:t xml:space="preserve"> </w:t>
      </w:r>
      <w:r w:rsidR="006D7F0C" w:rsidRPr="00356992">
        <w:rPr>
          <w:rFonts w:ascii="Times New Roman" w:hAnsi="Times New Roman" w:cs="Times New Roman"/>
          <w:sz w:val="24"/>
          <w:szCs w:val="24"/>
        </w:rPr>
        <w:t>The DOCP intensity for</w:t>
      </w:r>
      <w:r w:rsidR="00941185" w:rsidRPr="00356992">
        <w:rPr>
          <w:rFonts w:ascii="Times New Roman" w:hAnsi="Times New Roman" w:cs="Times New Roman"/>
          <w:sz w:val="24"/>
          <w:szCs w:val="24"/>
        </w:rPr>
        <w:t xml:space="preserve"> </w:t>
      </w:r>
      <w:r w:rsidR="006D7F0C" w:rsidRPr="00356992">
        <w:rPr>
          <w:rFonts w:ascii="Times New Roman" w:hAnsi="Times New Roman" w:cs="Times New Roman"/>
          <w:sz w:val="24"/>
          <w:szCs w:val="24"/>
        </w:rPr>
        <w:t>m</w:t>
      </w:r>
      <w:r w:rsidR="00506B95" w:rsidRPr="00356992">
        <w:rPr>
          <w:rFonts w:ascii="Times New Roman" w:hAnsi="Times New Roman" w:cs="Times New Roman"/>
          <w:sz w:val="24"/>
          <w:szCs w:val="24"/>
        </w:rPr>
        <w:t>onolayer WSe</w:t>
      </w:r>
      <w:r w:rsidR="00506B95" w:rsidRPr="00356992">
        <w:rPr>
          <w:rFonts w:ascii="Times New Roman" w:hAnsi="Times New Roman" w:cs="Times New Roman"/>
          <w:sz w:val="24"/>
          <w:szCs w:val="24"/>
          <w:vertAlign w:val="subscript"/>
        </w:rPr>
        <w:t>2</w:t>
      </w:r>
      <w:r w:rsidR="00506B95" w:rsidRPr="00356992">
        <w:rPr>
          <w:rFonts w:ascii="Times New Roman" w:hAnsi="Times New Roman" w:cs="Times New Roman"/>
          <w:sz w:val="24"/>
          <w:szCs w:val="24"/>
        </w:rPr>
        <w:t xml:space="preserve"> exhibits</w:t>
      </w:r>
      <w:r w:rsidR="008F595A" w:rsidRPr="00356992">
        <w:rPr>
          <w:rFonts w:ascii="Times New Roman" w:hAnsi="Times New Roman" w:cs="Times New Roman"/>
          <w:sz w:val="24"/>
          <w:szCs w:val="24"/>
        </w:rPr>
        <w:t xml:space="preserve"> no </w:t>
      </w:r>
      <w:r w:rsidR="00506B95" w:rsidRPr="00356992">
        <w:rPr>
          <w:rFonts w:ascii="Times New Roman" w:hAnsi="Times New Roman" w:cs="Times New Roman"/>
          <w:sz w:val="24"/>
          <w:szCs w:val="24"/>
        </w:rPr>
        <w:t>significant</w:t>
      </w:r>
      <w:r w:rsidR="008F595A" w:rsidRPr="00356992">
        <w:rPr>
          <w:rFonts w:ascii="Times New Roman" w:hAnsi="Times New Roman" w:cs="Times New Roman"/>
          <w:sz w:val="24"/>
          <w:szCs w:val="24"/>
        </w:rPr>
        <w:t xml:space="preserve"> </w:t>
      </w:r>
      <w:r w:rsidR="006D7F0C" w:rsidRPr="00356992">
        <w:rPr>
          <w:rFonts w:ascii="Times New Roman" w:hAnsi="Times New Roman" w:cs="Times New Roman"/>
          <w:sz w:val="24"/>
          <w:szCs w:val="24"/>
        </w:rPr>
        <w:t>dependence</w:t>
      </w:r>
      <w:r w:rsidR="008F595A" w:rsidRPr="00356992">
        <w:rPr>
          <w:rFonts w:ascii="Times New Roman" w:hAnsi="Times New Roman" w:cs="Times New Roman"/>
          <w:sz w:val="24"/>
          <w:szCs w:val="24"/>
        </w:rPr>
        <w:t xml:space="preserve">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3D58B5" w:rsidRPr="00356992">
        <w:rPr>
          <w:rFonts w:ascii="Times New Roman" w:hAnsi="Times New Roman" w:cs="Times New Roman" w:hint="eastAsia"/>
          <w:sz w:val="24"/>
          <w:szCs w:val="24"/>
        </w:rPr>
        <w:t xml:space="preserve"> </w:t>
      </w:r>
      <w:r w:rsidR="00C91F91" w:rsidRPr="00356992">
        <w:rPr>
          <w:rFonts w:ascii="Times New Roman" w:hAnsi="Times New Roman" w:cs="Times New Roman"/>
          <w:sz w:val="24"/>
          <w:szCs w:val="24"/>
        </w:rPr>
        <w:t>[</w:t>
      </w:r>
      <w:r w:rsidR="0067489E" w:rsidRPr="00356992">
        <w:rPr>
          <w:rFonts w:ascii="Times New Roman" w:hAnsi="Times New Roman" w:cs="Times New Roman"/>
          <w:sz w:val="24"/>
          <w:szCs w:val="24"/>
        </w:rPr>
        <w:t xml:space="preserve">Fig. </w:t>
      </w:r>
      <w:r w:rsidR="00C91F91" w:rsidRPr="00356992">
        <w:rPr>
          <w:rFonts w:ascii="Times New Roman" w:hAnsi="Times New Roman" w:cs="Times New Roman"/>
          <w:sz w:val="24"/>
          <w:szCs w:val="24"/>
        </w:rPr>
        <w:t>S</w:t>
      </w:r>
      <w:r w:rsidR="00125FCB" w:rsidRPr="00356992">
        <w:rPr>
          <w:rFonts w:ascii="Times New Roman" w:hAnsi="Times New Roman" w:cs="Times New Roman"/>
          <w:sz w:val="24"/>
          <w:szCs w:val="24"/>
        </w:rPr>
        <w:t>5</w:t>
      </w:r>
      <w:r w:rsidR="00C91F91" w:rsidRPr="00356992">
        <w:rPr>
          <w:rFonts w:ascii="Times New Roman" w:hAnsi="Times New Roman" w:cs="Times New Roman"/>
          <w:sz w:val="24"/>
          <w:szCs w:val="24"/>
        </w:rPr>
        <w:t xml:space="preserve"> </w:t>
      </w:r>
      <w:r w:rsidR="003D58B5" w:rsidRPr="00356992">
        <w:rPr>
          <w:rFonts w:ascii="Times New Roman" w:hAnsi="Times New Roman" w:cs="Times New Roman"/>
          <w:sz w:val="24"/>
          <w:szCs w:val="24"/>
        </w:rPr>
        <w:t>(a)</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{"citationID":"6MNpcKIU","properties":{"formattedCitation":"\\uc0\\u160{}[45]","plainCitation":"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C91F91" w:rsidRPr="00356992">
        <w:rPr>
          <w:rFonts w:ascii="Times New Roman" w:hAnsi="Times New Roman" w:cs="Times New Roman"/>
          <w:sz w:val="24"/>
          <w:szCs w:val="24"/>
        </w:rPr>
        <w:t>]</w:t>
      </w:r>
      <w:r w:rsidR="008F595A" w:rsidRPr="00356992">
        <w:rPr>
          <w:rFonts w:ascii="Times New Roman" w:hAnsi="Times New Roman" w:cs="Times New Roman"/>
          <w:sz w:val="24"/>
          <w:szCs w:val="24"/>
        </w:rPr>
        <w:t>. Excitons</w:t>
      </w:r>
      <w:r w:rsidR="00814973" w:rsidRPr="00356992">
        <w:rPr>
          <w:rFonts w:ascii="Times New Roman" w:hAnsi="Times New Roman" w:cs="Times New Roman"/>
          <w:sz w:val="24"/>
          <w:szCs w:val="24"/>
        </w:rPr>
        <w:t>,</w:t>
      </w:r>
      <w:r w:rsidR="008F595A" w:rsidRPr="00356992">
        <w:rPr>
          <w:rFonts w:ascii="Times New Roman" w:hAnsi="Times New Roman" w:cs="Times New Roman"/>
          <w:sz w:val="24"/>
          <w:szCs w:val="24"/>
        </w:rPr>
        <w:t xml:space="preserve"> </w:t>
      </w:r>
      <w:proofErr w:type="spellStart"/>
      <w:r w:rsidR="008F595A" w:rsidRPr="00356992">
        <w:rPr>
          <w:rFonts w:ascii="Times New Roman" w:hAnsi="Times New Roman" w:cs="Times New Roman"/>
          <w:sz w:val="24"/>
          <w:szCs w:val="24"/>
        </w:rPr>
        <w:t>trions</w:t>
      </w:r>
      <w:proofErr w:type="spellEnd"/>
      <w:r w:rsidR="008F595A" w:rsidRPr="00356992">
        <w:rPr>
          <w:rFonts w:ascii="Times New Roman" w:hAnsi="Times New Roman" w:cs="Times New Roman"/>
          <w:sz w:val="24"/>
          <w:szCs w:val="24"/>
        </w:rPr>
        <w:t>, dark excitons</w:t>
      </w:r>
      <w:r w:rsidR="00814973" w:rsidRPr="00356992">
        <w:rPr>
          <w:rFonts w:ascii="Times New Roman" w:hAnsi="Times New Roman" w:cs="Times New Roman"/>
          <w:sz w:val="24"/>
          <w:szCs w:val="24"/>
        </w:rPr>
        <w:t xml:space="preserve"> and</w:t>
      </w:r>
      <w:r w:rsidR="008F595A" w:rsidRPr="00356992">
        <w:rPr>
          <w:rFonts w:ascii="Times New Roman" w:hAnsi="Times New Roman" w:cs="Times New Roman"/>
          <w:sz w:val="24"/>
          <w:szCs w:val="24"/>
        </w:rPr>
        <w:t xml:space="preserve"> </w:t>
      </w:r>
      <w:r w:rsidR="006D6C14" w:rsidRPr="00356992">
        <w:rPr>
          <w:rFonts w:ascii="Times New Roman" w:hAnsi="Times New Roman" w:cs="Times New Roman"/>
          <w:sz w:val="24"/>
          <w:szCs w:val="24"/>
        </w:rPr>
        <w:t xml:space="preserve">phonon replicas </w:t>
      </w:r>
      <w:r w:rsidR="008F595A" w:rsidRPr="00356992">
        <w:rPr>
          <w:rFonts w:ascii="Times New Roman" w:hAnsi="Times New Roman" w:cs="Times New Roman"/>
          <w:sz w:val="24"/>
          <w:szCs w:val="24"/>
        </w:rPr>
        <w:t xml:space="preserve">all </w:t>
      </w:r>
      <w:r w:rsidR="006D7F0C" w:rsidRPr="00356992">
        <w:rPr>
          <w:rFonts w:ascii="Times New Roman" w:hAnsi="Times New Roman" w:cs="Times New Roman"/>
          <w:sz w:val="24"/>
          <w:szCs w:val="24"/>
        </w:rPr>
        <w:t>remain</w:t>
      </w:r>
      <w:r w:rsidR="008F595A" w:rsidRPr="00356992">
        <w:rPr>
          <w:rFonts w:ascii="Times New Roman" w:hAnsi="Times New Roman" w:cs="Times New Roman"/>
          <w:sz w:val="24"/>
          <w:szCs w:val="24"/>
        </w:rPr>
        <w:t xml:space="preserve"> </w:t>
      </w:r>
      <w:r w:rsidR="006D7F0C" w:rsidRPr="00356992">
        <w:rPr>
          <w:rFonts w:ascii="Times New Roman" w:hAnsi="Times New Roman" w:cs="Times New Roman"/>
          <w:sz w:val="24"/>
          <w:szCs w:val="24"/>
        </w:rPr>
        <w:t>relative</w:t>
      </w:r>
      <w:r w:rsidR="008F595A" w:rsidRPr="00356992">
        <w:rPr>
          <w:rFonts w:ascii="Times New Roman" w:hAnsi="Times New Roman" w:cs="Times New Roman"/>
          <w:sz w:val="24"/>
          <w:szCs w:val="24"/>
        </w:rPr>
        <w:t xml:space="preserve">ly high DOCP </w:t>
      </w:r>
      <w:r w:rsidR="006D7F0C" w:rsidRPr="00356992">
        <w:rPr>
          <w:rFonts w:ascii="Times New Roman" w:hAnsi="Times New Roman" w:cs="Times New Roman"/>
          <w:sz w:val="24"/>
          <w:szCs w:val="24"/>
        </w:rPr>
        <w:t xml:space="preserve">values </w:t>
      </w:r>
      <w:r w:rsidR="00506B95" w:rsidRPr="00356992">
        <w:rPr>
          <w:rFonts w:ascii="Times New Roman" w:hAnsi="Times New Roman" w:cs="Times New Roman"/>
          <w:sz w:val="24"/>
          <w:szCs w:val="24"/>
        </w:rPr>
        <w:t>across the</w:t>
      </w:r>
      <w:r w:rsidR="008F595A" w:rsidRPr="00356992">
        <w:rPr>
          <w:rFonts w:ascii="Times New Roman" w:hAnsi="Times New Roman" w:cs="Times New Roman"/>
          <w:sz w:val="24"/>
          <w:szCs w:val="24"/>
        </w:rPr>
        <w:t xml:space="preserve"> whole doping r</w:t>
      </w:r>
      <w:r w:rsidR="00506B95" w:rsidRPr="00356992">
        <w:rPr>
          <w:rFonts w:ascii="Times New Roman" w:hAnsi="Times New Roman" w:cs="Times New Roman"/>
          <w:sz w:val="24"/>
          <w:szCs w:val="24"/>
        </w:rPr>
        <w:t>ange</w:t>
      </w:r>
      <w:r w:rsidR="008F595A" w:rsidRPr="00356992">
        <w:rPr>
          <w:rFonts w:ascii="Times New Roman" w:hAnsi="Times New Roman" w:cs="Times New Roman"/>
          <w:sz w:val="24"/>
          <w:szCs w:val="24"/>
        </w:rPr>
        <w:t>.</w:t>
      </w:r>
      <w:r w:rsidRPr="00356992">
        <w:rPr>
          <w:rFonts w:ascii="Times New Roman" w:hAnsi="Times New Roman" w:cs="Times New Roman"/>
          <w:sz w:val="24"/>
          <w:szCs w:val="24"/>
        </w:rPr>
        <w:t xml:space="preserve"> </w:t>
      </w:r>
      <w:r w:rsidR="00A401DE" w:rsidRPr="00356992">
        <w:rPr>
          <w:rFonts w:ascii="Times New Roman" w:hAnsi="Times New Roman" w:cs="Times New Roman"/>
          <w:sz w:val="24"/>
          <w:szCs w:val="24"/>
        </w:rPr>
        <w:t>Similarly</w:t>
      </w:r>
      <w:r w:rsidR="008F595A" w:rsidRPr="00356992">
        <w:rPr>
          <w:rFonts w:ascii="Times New Roman" w:hAnsi="Times New Roman" w:cs="Times New Roman"/>
          <w:sz w:val="24"/>
          <w:szCs w:val="24"/>
        </w:rPr>
        <w:t>,</w:t>
      </w:r>
      <w:r w:rsidR="00A401DE" w:rsidRPr="00356992">
        <w:rPr>
          <w:rFonts w:ascii="Times New Roman" w:hAnsi="Times New Roman" w:cs="Times New Roman"/>
          <w:sz w:val="24"/>
          <w:szCs w:val="24"/>
        </w:rPr>
        <w:t xml:space="preserve"> the</w:t>
      </w:r>
      <w:r w:rsidR="008F595A" w:rsidRPr="00356992">
        <w:rPr>
          <w:rFonts w:ascii="Times New Roman" w:hAnsi="Times New Roman" w:cs="Times New Roman"/>
          <w:sz w:val="24"/>
          <w:szCs w:val="24"/>
        </w:rPr>
        <w:t xml:space="preserve"> </w:t>
      </w:r>
      <w:r w:rsidR="006D7F0C" w:rsidRPr="00356992">
        <w:rPr>
          <w:rFonts w:ascii="Times New Roman" w:hAnsi="Times New Roman" w:cs="Times New Roman"/>
          <w:sz w:val="24"/>
          <w:szCs w:val="24"/>
        </w:rPr>
        <w:t>t-WSe</w:t>
      </w:r>
      <w:r w:rsidR="006D7F0C" w:rsidRPr="00356992">
        <w:rPr>
          <w:rFonts w:ascii="Times New Roman" w:hAnsi="Times New Roman" w:cs="Times New Roman"/>
          <w:sz w:val="24"/>
          <w:szCs w:val="24"/>
          <w:vertAlign w:val="subscript"/>
        </w:rPr>
        <w:t>2</w:t>
      </w:r>
      <w:r w:rsidR="00506B95" w:rsidRPr="00356992">
        <w:rPr>
          <w:rFonts w:ascii="Times New Roman" w:hAnsi="Times New Roman" w:cs="Times New Roman"/>
          <w:sz w:val="24"/>
          <w:szCs w:val="24"/>
        </w:rPr>
        <w:t xml:space="preserve"> </w:t>
      </w:r>
      <w:r w:rsidR="006D7F0C" w:rsidRPr="00356992">
        <w:rPr>
          <w:rFonts w:ascii="Times New Roman" w:hAnsi="Times New Roman" w:cs="Times New Roman"/>
          <w:sz w:val="24"/>
          <w:szCs w:val="24"/>
        </w:rPr>
        <w:t xml:space="preserve">counterpart </w:t>
      </w:r>
      <w:r w:rsidR="00C91F91" w:rsidRPr="00356992">
        <w:rPr>
          <w:rFonts w:ascii="Times New Roman" w:hAnsi="Times New Roman" w:cs="Times New Roman"/>
          <w:sz w:val="24"/>
          <w:szCs w:val="24"/>
        </w:rPr>
        <w:t>[</w:t>
      </w:r>
      <w:r w:rsidR="0067489E" w:rsidRPr="00356992">
        <w:rPr>
          <w:rFonts w:ascii="Times New Roman" w:hAnsi="Times New Roman" w:cs="Times New Roman"/>
          <w:sz w:val="24"/>
          <w:szCs w:val="24"/>
        </w:rPr>
        <w:t xml:space="preserve">Fig. </w:t>
      </w:r>
      <w:r w:rsidR="00C91F91" w:rsidRPr="00356992">
        <w:rPr>
          <w:rFonts w:ascii="Times New Roman" w:hAnsi="Times New Roman" w:cs="Times New Roman"/>
          <w:sz w:val="24"/>
          <w:szCs w:val="24"/>
        </w:rPr>
        <w:t>S</w:t>
      </w:r>
      <w:r w:rsidR="00125FCB" w:rsidRPr="00356992">
        <w:rPr>
          <w:rFonts w:ascii="Times New Roman" w:hAnsi="Times New Roman" w:cs="Times New Roman"/>
          <w:sz w:val="24"/>
          <w:szCs w:val="24"/>
        </w:rPr>
        <w:t>5</w:t>
      </w:r>
      <w:r w:rsidR="0067489E" w:rsidRPr="00356992">
        <w:rPr>
          <w:rFonts w:ascii="Times New Roman" w:hAnsi="Times New Roman" w:cs="Times New Roman"/>
          <w:sz w:val="24"/>
          <w:szCs w:val="24"/>
        </w:rPr>
        <w:t xml:space="preserve"> (b)</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{"citationID":"zpzKDMiJ","properties":{"formattedCitation":"\\uc0\\u160{}[45]","plainCitation":"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C91F91" w:rsidRPr="00356992">
        <w:rPr>
          <w:rFonts w:ascii="Times New Roman" w:hAnsi="Times New Roman" w:cs="Times New Roman"/>
          <w:sz w:val="24"/>
          <w:szCs w:val="24"/>
        </w:rPr>
        <w:t>]</w:t>
      </w:r>
      <w:r w:rsidR="0067489E" w:rsidRPr="00356992">
        <w:rPr>
          <w:rFonts w:ascii="Times New Roman" w:hAnsi="Times New Roman" w:cs="Times New Roman"/>
          <w:sz w:val="24"/>
          <w:szCs w:val="24"/>
        </w:rPr>
        <w:t xml:space="preserve"> </w:t>
      </w:r>
      <w:r w:rsidR="00A401DE" w:rsidRPr="00356992">
        <w:rPr>
          <w:rFonts w:ascii="Times New Roman" w:hAnsi="Times New Roman" w:cs="Times New Roman"/>
          <w:sz w:val="24"/>
          <w:szCs w:val="24"/>
        </w:rPr>
        <w:t>shows that</w:t>
      </w:r>
      <w:r w:rsidR="0051193E" w:rsidRPr="00356992">
        <w:rPr>
          <w:rFonts w:ascii="Times New Roman" w:hAnsi="Times New Roman" w:cs="Times New Roman"/>
          <w:sz w:val="24"/>
          <w:szCs w:val="24"/>
        </w:rPr>
        <w:t xml:space="preserve"> intralayer excitons </w:t>
      </w:r>
      <w:r w:rsidR="00A401DE" w:rsidRPr="00356992">
        <w:rPr>
          <w:rFonts w:ascii="Times New Roman" w:hAnsi="Times New Roman" w:cs="Times New Roman"/>
          <w:sz w:val="24"/>
          <w:szCs w:val="24"/>
        </w:rPr>
        <w:t>also</w:t>
      </w:r>
      <w:r w:rsidR="0051193E" w:rsidRPr="00356992">
        <w:rPr>
          <w:rFonts w:ascii="Times New Roman" w:hAnsi="Times New Roman" w:cs="Times New Roman"/>
          <w:sz w:val="24"/>
          <w:szCs w:val="24"/>
        </w:rPr>
        <w:t xml:space="preserve"> exhibit </w:t>
      </w:r>
      <w:r w:rsidR="00A401DE" w:rsidRPr="00356992">
        <w:rPr>
          <w:rFonts w:ascii="Times New Roman" w:hAnsi="Times New Roman" w:cs="Times New Roman"/>
          <w:sz w:val="24"/>
          <w:szCs w:val="24"/>
        </w:rPr>
        <w:t>relatively high</w:t>
      </w:r>
      <w:r w:rsidR="0051193E" w:rsidRPr="00356992">
        <w:rPr>
          <w:rFonts w:ascii="Times New Roman" w:hAnsi="Times New Roman" w:cs="Times New Roman"/>
          <w:sz w:val="24"/>
          <w:szCs w:val="24"/>
        </w:rPr>
        <w:t xml:space="preserve"> DOCP values</w:t>
      </w:r>
      <w:r w:rsidR="00A401DE" w:rsidRPr="00356992">
        <w:rPr>
          <w:rFonts w:ascii="Times New Roman" w:hAnsi="Times New Roman" w:cs="Times New Roman"/>
          <w:sz w:val="24"/>
          <w:szCs w:val="24"/>
        </w:rPr>
        <w:t xml:space="preserve"> throughout the doping range,</w:t>
      </w:r>
      <w:r w:rsidR="006D7F0C" w:rsidRPr="00356992">
        <w:rPr>
          <w:rFonts w:ascii="Times New Roman" w:hAnsi="Times New Roman" w:cs="Times New Roman"/>
          <w:sz w:val="24"/>
          <w:szCs w:val="24"/>
        </w:rPr>
        <w:t xml:space="preserve"> </w:t>
      </w:r>
      <w:r w:rsidR="00941185" w:rsidRPr="00356992">
        <w:rPr>
          <w:rFonts w:ascii="Times New Roman" w:hAnsi="Times New Roman" w:cs="Times New Roman"/>
          <w:sz w:val="24"/>
          <w:szCs w:val="24"/>
        </w:rPr>
        <w:t>which is consistent with prior study.</w:t>
      </w:r>
      <w:r w:rsidR="00941185"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{"citationID":"lHVre147","properties":{"formattedCitation":"\\uc0\\u160{}[78]","plainCitation":" [78]","noteIndex":0},"citationItems":[{"id":62,"uris":["http://zotero.org/users/10892785/items/IJ8FA9LK"],"itemData":{"id":62,"type":"article-journal","container-title":"Physical Review Letters","DOI":"10.1103/PhysRevLett.124.217403","ISSN":"0031-9007, 1079-7114","issue":"21","journalAbbreviation":"Phys. Rev. Lett.","language":"en","page":"217403","source":"DOI.org (Crossref)","title":"Electrically Tunable Valley Dynamics in Twisted WSe 2 / WSe 2 Bilayers","volume":"124","author":[{"family":"Scuri","given":"Giovanni"},{"family":"Andersen","given":"Trond I."},{"family":"Zhou","given":"You"},{"family":"Wild","given":"Dominik S."},{"family":"Sung","given":"Jiho"},{"family":"Gelly","given":"Ryan J."},{"family":"Bérubé","given":"Damien"},{"family":"Heo","given":"Hoseok"},{"family":"Shao","given":"Linbo"},{"family":"Joe","given":"Andrew Y."},{"family":"Mier Valdivia","given":"Andrés M."},{"family":"Taniguchi","given":"Takashi"},{"family":"Watanabe","given":"Kenji"},{"family":"Lončar","given":"Marko"},{"family":"Kim","given":"Philip"},{"family":"Lukin","given":"Mikhail D."},{"family":"Park","given":"Hongkun"}],"issued":{"date-parts":[["2020",5,28]]}}}],"schema":"https://github.com/citation-style-language/schema/raw/master/csl-citation.json"} </w:instrText>
      </w:r>
      <w:r w:rsidR="00941185"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[78]</w:t>
      </w:r>
      <w:r w:rsidR="00941185" w:rsidRPr="00356992">
        <w:rPr>
          <w:rFonts w:ascii="Times New Roman" w:hAnsi="Times New Roman" w:cs="Times New Roman"/>
          <w:sz w:val="24"/>
          <w:szCs w:val="24"/>
        </w:rPr>
        <w:fldChar w:fldCharType="end"/>
      </w:r>
      <w:r w:rsidR="00BE1444" w:rsidRPr="00356992">
        <w:rPr>
          <w:rFonts w:ascii="Times New Roman" w:hAnsi="Times New Roman" w:cs="Times New Roman"/>
          <w:sz w:val="24"/>
          <w:szCs w:val="24"/>
        </w:rPr>
        <w:t xml:space="preserve"> </w:t>
      </w:r>
    </w:p>
    <w:p w14:paraId="3BC77C81" w14:textId="2EF1B705" w:rsidR="00166E22" w:rsidRPr="00356992" w:rsidRDefault="00BC3630" w:rsidP="00B812EC">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To investigate the valley coherence of the two excitons in t-WSe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w</w:t>
      </w:r>
      <w:r w:rsidR="00DC26D3" w:rsidRPr="00356992">
        <w:rPr>
          <w:rFonts w:ascii="Times New Roman" w:hAnsi="Times New Roman" w:cs="Times New Roman"/>
          <w:sz w:val="24"/>
          <w:szCs w:val="24"/>
        </w:rPr>
        <w:t xml:space="preserve">e </w:t>
      </w:r>
      <w:r w:rsidRPr="00356992">
        <w:rPr>
          <w:rFonts w:ascii="Times New Roman" w:hAnsi="Times New Roman" w:cs="Times New Roman"/>
          <w:sz w:val="24"/>
          <w:szCs w:val="24"/>
        </w:rPr>
        <w:t xml:space="preserve">performed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DC26D3" w:rsidRPr="00356992">
        <w:rPr>
          <w:rFonts w:ascii="Times New Roman" w:hAnsi="Times New Roman" w:cs="Times New Roman"/>
          <w:sz w:val="24"/>
          <w:szCs w:val="24"/>
        </w:rPr>
        <w:t>-dependent linear polarization-resolved PL.</w:t>
      </w:r>
      <w:r w:rsidR="007407FA" w:rsidRPr="00356992">
        <w:rPr>
          <w:rFonts w:ascii="Times New Roman" w:hAnsi="Times New Roman" w:cs="Times New Roman"/>
          <w:sz w:val="24"/>
          <w:szCs w:val="24"/>
        </w:rPr>
        <w:t xml:space="preserve"> </w:t>
      </w:r>
      <w:r w:rsidRPr="00356992">
        <w:rPr>
          <w:rFonts w:ascii="Times New Roman" w:hAnsi="Times New Roman" w:cs="Times New Roman"/>
          <w:sz w:val="24"/>
          <w:szCs w:val="24"/>
        </w:rPr>
        <w:t>Because l</w:t>
      </w:r>
      <w:r w:rsidR="007407FA" w:rsidRPr="00356992">
        <w:rPr>
          <w:rFonts w:ascii="Times New Roman" w:hAnsi="Times New Roman" w:cs="Times New Roman"/>
          <w:sz w:val="24"/>
          <w:szCs w:val="24"/>
        </w:rPr>
        <w:t>inear</w:t>
      </w:r>
      <w:r w:rsidRPr="00356992">
        <w:rPr>
          <w:rFonts w:ascii="Times New Roman" w:hAnsi="Times New Roman" w:cs="Times New Roman"/>
          <w:sz w:val="24"/>
          <w:szCs w:val="24"/>
        </w:rPr>
        <w:t>ly</w:t>
      </w:r>
      <w:r w:rsidR="007407FA" w:rsidRPr="00356992">
        <w:rPr>
          <w:rFonts w:ascii="Times New Roman" w:hAnsi="Times New Roman" w:cs="Times New Roman"/>
          <w:sz w:val="24"/>
          <w:szCs w:val="24"/>
        </w:rPr>
        <w:t xml:space="preserve"> polarized light is a superposition of left-circularly and right-circularly polarized light, emitted photons can be considered as</w:t>
      </w:r>
      <w:r w:rsidR="00DC26D3" w:rsidRPr="00356992">
        <w:rPr>
          <w:rFonts w:ascii="Times New Roman" w:hAnsi="Times New Roman" w:cs="Times New Roman"/>
          <w:sz w:val="24"/>
          <w:szCs w:val="24"/>
        </w:rPr>
        <w:t xml:space="preserve"> </w:t>
      </w:r>
      <w:r w:rsidR="007407FA" w:rsidRPr="00356992">
        <w:rPr>
          <w:rFonts w:ascii="Times New Roman" w:hAnsi="Times New Roman" w:cs="Times New Roman"/>
          <w:sz w:val="24"/>
          <w:szCs w:val="24"/>
        </w:rPr>
        <w:t>a</w:t>
      </w:r>
      <w:r w:rsidR="00DC26D3" w:rsidRPr="00356992">
        <w:rPr>
          <w:rFonts w:ascii="Times New Roman" w:hAnsi="Times New Roman" w:cs="Times New Roman"/>
          <w:sz w:val="24"/>
          <w:szCs w:val="24"/>
        </w:rPr>
        <w:t xml:space="preserve"> superposition of </w:t>
      </w:r>
      <m:oMath>
        <m:r>
          <w:rPr>
            <w:rFonts w:ascii="Cambria Math" w:hAnsi="Cambria Math" w:cs="Times New Roman"/>
            <w:sz w:val="24"/>
            <w:szCs w:val="24"/>
          </w:rPr>
          <m:t>K</m:t>
        </m:r>
      </m:oMath>
      <w:r w:rsidR="00DC26D3" w:rsidRPr="00356992">
        <w:rPr>
          <w:rFonts w:ascii="Times New Roman" w:hAnsi="Times New Roman" w:cs="Times New Roman" w:hint="eastAsia"/>
          <w:sz w:val="24"/>
          <w:szCs w:val="24"/>
        </w:rPr>
        <w:t xml:space="preserve"> </w:t>
      </w:r>
      <w:r w:rsidR="00DC26D3" w:rsidRPr="00356992">
        <w:rPr>
          <w:rFonts w:ascii="Times New Roman" w:hAnsi="Times New Roman" w:cs="Times New Roman"/>
          <w:sz w:val="24"/>
          <w:szCs w:val="24"/>
        </w:rPr>
        <w:t xml:space="preserve">and </w:t>
      </w:r>
      <m:oMath>
        <m:r>
          <w:rPr>
            <w:rFonts w:ascii="Cambria Math" w:hAnsi="Cambria Math" w:cs="Times New Roman"/>
            <w:sz w:val="24"/>
            <w:szCs w:val="24"/>
          </w:rPr>
          <m:t>K'</m:t>
        </m:r>
      </m:oMath>
      <w:r w:rsidR="00DC26D3" w:rsidRPr="00356992">
        <w:rPr>
          <w:rFonts w:ascii="Times New Roman" w:hAnsi="Times New Roman" w:cs="Times New Roman" w:hint="eastAsia"/>
          <w:sz w:val="24"/>
          <w:szCs w:val="24"/>
        </w:rPr>
        <w:t xml:space="preserve"> </w:t>
      </w:r>
      <w:r w:rsidR="00DC26D3" w:rsidRPr="00356992">
        <w:rPr>
          <w:rFonts w:ascii="Times New Roman" w:hAnsi="Times New Roman" w:cs="Times New Roman"/>
          <w:sz w:val="24"/>
          <w:szCs w:val="24"/>
        </w:rPr>
        <w:t>valley</w:t>
      </w:r>
      <w:r w:rsidR="007407FA" w:rsidRPr="00356992">
        <w:rPr>
          <w:rFonts w:ascii="Times New Roman" w:hAnsi="Times New Roman" w:cs="Times New Roman"/>
          <w:sz w:val="24"/>
          <w:szCs w:val="24"/>
        </w:rPr>
        <w:t xml:space="preserve"> excitons</w:t>
      </w:r>
      <w:r w:rsidR="00DC26D3" w:rsidRPr="00356992">
        <w:rPr>
          <w:rFonts w:ascii="Times New Roman" w:hAnsi="Times New Roman" w:cs="Times New Roman"/>
          <w:sz w:val="24"/>
          <w:szCs w:val="24"/>
        </w:rPr>
        <w:t xml:space="preserve">. </w:t>
      </w:r>
      <w:r w:rsidR="007407FA" w:rsidRPr="00356992">
        <w:rPr>
          <w:rFonts w:ascii="Times New Roman" w:hAnsi="Times New Roman" w:cs="Times New Roman"/>
          <w:sz w:val="24"/>
          <w:szCs w:val="24"/>
        </w:rPr>
        <w:t>Here, the</w:t>
      </w:r>
      <w:r w:rsidR="00DC26D3" w:rsidRPr="00356992">
        <w:rPr>
          <w:rFonts w:ascii="Times New Roman" w:hAnsi="Times New Roman" w:cs="Times New Roman"/>
          <w:sz w:val="24"/>
          <w:szCs w:val="24"/>
        </w:rPr>
        <w:t xml:space="preserve"> valley coherence</w:t>
      </w:r>
      <w:r w:rsidR="007407FA" w:rsidRPr="00356992">
        <w:rPr>
          <w:rFonts w:ascii="Times New Roman" w:hAnsi="Times New Roman" w:cs="Times New Roman"/>
          <w:sz w:val="24"/>
          <w:szCs w:val="24"/>
        </w:rPr>
        <w:t xml:space="preserve"> is characterized</w:t>
      </w:r>
      <w:r w:rsidR="00DC26D3" w:rsidRPr="00356992">
        <w:rPr>
          <w:rFonts w:ascii="Times New Roman" w:hAnsi="Times New Roman" w:cs="Times New Roman"/>
          <w:sz w:val="24"/>
          <w:szCs w:val="24"/>
        </w:rPr>
        <w:t xml:space="preserve"> by </w:t>
      </w:r>
      <w:r w:rsidR="00DC26D3" w:rsidRPr="00356992">
        <w:rPr>
          <w:rFonts w:ascii="Times New Roman" w:hAnsi="Times New Roman" w:cs="Times New Roman"/>
          <w:sz w:val="24"/>
          <w:szCs w:val="24"/>
        </w:rPr>
        <w:lastRenderedPageBreak/>
        <w:t xml:space="preserve">defining DOLP as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oMath>
      <w:r w:rsidR="00DC26D3" w:rsidRPr="00356992">
        <w:rPr>
          <w:rFonts w:ascii="Times New Roman" w:hAnsi="Times New Roman" w:cs="Times New Roman" w:hint="eastAsia"/>
          <w:sz w:val="24"/>
          <w:szCs w:val="24"/>
        </w:rPr>
        <w:t>,</w:t>
      </w:r>
      <w:r w:rsidR="00DC26D3" w:rsidRPr="00356992">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oMath>
      <w:r w:rsidR="00DC26D3" w:rsidRPr="00356992">
        <w:rPr>
          <w:rFonts w:ascii="Times New Roman" w:hAnsi="Times New Roman" w:cs="Times New Roman" w:hint="eastAsia"/>
          <w:sz w:val="24"/>
          <w:szCs w:val="24"/>
        </w:rPr>
        <w:t xml:space="preserve"> </w:t>
      </w:r>
      <w:r w:rsidR="00DC26D3"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oMath>
      <w:r w:rsidR="00754AB0" w:rsidRPr="00356992">
        <w:rPr>
          <w:rFonts w:ascii="Times New Roman" w:hAnsi="Times New Roman" w:cs="Times New Roman" w:hint="eastAsia"/>
          <w:sz w:val="24"/>
          <w:szCs w:val="24"/>
        </w:rPr>
        <w:t xml:space="preserve"> </w:t>
      </w:r>
      <w:r w:rsidR="00754AB0" w:rsidRPr="00356992">
        <w:rPr>
          <w:rFonts w:ascii="Times New Roman" w:hAnsi="Times New Roman" w:cs="Times New Roman"/>
          <w:sz w:val="24"/>
          <w:szCs w:val="24"/>
        </w:rPr>
        <w:t>are parallel and perpendicular emission intensities.</w:t>
      </w:r>
      <w:r w:rsidR="00D406B3" w:rsidRPr="00356992">
        <w:rPr>
          <w:rFonts w:ascii="Times New Roman" w:hAnsi="Times New Roman" w:cs="Times New Roman"/>
          <w:sz w:val="24"/>
          <w:szCs w:val="24"/>
        </w:rPr>
        <w:t xml:space="preserve"> </w:t>
      </w:r>
      <w:r w:rsidRPr="00356992">
        <w:rPr>
          <w:rFonts w:ascii="Times New Roman" w:hAnsi="Times New Roman" w:cs="Times New Roman"/>
          <w:sz w:val="24"/>
          <w:szCs w:val="24"/>
        </w:rPr>
        <w:t>Figures 2 (</w:t>
      </w:r>
      <w:r w:rsidR="00581F06" w:rsidRPr="00356992">
        <w:rPr>
          <w:rFonts w:ascii="Times New Roman" w:hAnsi="Times New Roman" w:cs="Times New Roman"/>
          <w:sz w:val="24"/>
          <w:szCs w:val="24"/>
        </w:rPr>
        <w:t>b</w:t>
      </w:r>
      <w:r w:rsidRPr="00356992">
        <w:rPr>
          <w:rFonts w:ascii="Times New Roman" w:hAnsi="Times New Roman" w:cs="Times New Roman"/>
          <w:sz w:val="24"/>
          <w:szCs w:val="24"/>
        </w:rPr>
        <w:t>), and 2 (</w:t>
      </w:r>
      <w:r w:rsidR="00581F06" w:rsidRPr="00356992">
        <w:rPr>
          <w:rFonts w:ascii="Times New Roman" w:hAnsi="Times New Roman" w:cs="Times New Roman"/>
          <w:sz w:val="24"/>
          <w:szCs w:val="24"/>
        </w:rPr>
        <w:t>c</w:t>
      </w:r>
      <w:r w:rsidRPr="00356992">
        <w:rPr>
          <w:rFonts w:ascii="Times New Roman" w:hAnsi="Times New Roman" w:cs="Times New Roman"/>
          <w:sz w:val="24"/>
          <w:szCs w:val="24"/>
        </w:rPr>
        <w:t xml:space="preserve">) present the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Pr="00356992">
        <w:rPr>
          <w:rFonts w:ascii="Times New Roman" w:hAnsi="Times New Roman" w:cs="Times New Roman"/>
          <w:sz w:val="24"/>
          <w:szCs w:val="24"/>
        </w:rPr>
        <w:t>-dependent DOLP for monolayer 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and t-WSe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counterpart, respectively.</w:t>
      </w:r>
      <w:r w:rsidR="00A50CF5"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For monolayer 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w:t>
      </w:r>
      <w:r w:rsidR="00D406B3" w:rsidRPr="00356992">
        <w:rPr>
          <w:rFonts w:ascii="Times New Roman" w:hAnsi="Times New Roman" w:cs="Times New Roman"/>
          <w:sz w:val="24"/>
          <w:szCs w:val="24"/>
        </w:rPr>
        <w:t>Fig. 2 (</w:t>
      </w:r>
      <w:r w:rsidR="004F38E3" w:rsidRPr="00356992">
        <w:rPr>
          <w:rFonts w:ascii="Times New Roman" w:hAnsi="Times New Roman" w:cs="Times New Roman"/>
          <w:sz w:val="24"/>
          <w:szCs w:val="24"/>
        </w:rPr>
        <w:t>b</w:t>
      </w:r>
      <w:r w:rsidR="00D406B3" w:rsidRPr="00356992">
        <w:rPr>
          <w:rFonts w:ascii="Times New Roman" w:hAnsi="Times New Roman" w:cs="Times New Roman"/>
          <w:sz w:val="24"/>
          <w:szCs w:val="24"/>
        </w:rPr>
        <w:t>)</w:t>
      </w:r>
      <w:r w:rsidRPr="00356992">
        <w:rPr>
          <w:rFonts w:ascii="Times New Roman" w:hAnsi="Times New Roman" w:cs="Times New Roman"/>
          <w:sz w:val="24"/>
          <w:szCs w:val="24"/>
        </w:rPr>
        <w:t>]</w:t>
      </w:r>
      <w:r w:rsidR="00D406B3" w:rsidRPr="00356992">
        <w:rPr>
          <w:rFonts w:ascii="Times New Roman" w:hAnsi="Times New Roman" w:cs="Times New Roman"/>
          <w:sz w:val="24"/>
          <w:szCs w:val="24"/>
        </w:rPr>
        <w:t>,</w:t>
      </w:r>
      <w:r w:rsidRPr="00356992">
        <w:rPr>
          <w:rFonts w:ascii="Times New Roman" w:hAnsi="Times New Roman" w:cs="Times New Roman"/>
          <w:sz w:val="24"/>
          <w:szCs w:val="24"/>
        </w:rPr>
        <w:t xml:space="preserve"> the neutral exciton at charge neutrality exhibits significant DOLP (</w:t>
      </w:r>
      <m:oMath>
        <m:r>
          <w:rPr>
            <w:rFonts w:ascii="Cambria Math" w:hAnsi="Cambria Math" w:cs="Times New Roman"/>
            <w:sz w:val="24"/>
            <w:szCs w:val="24"/>
          </w:rPr>
          <m:t>&gt;25%</m:t>
        </m:r>
      </m:oMath>
      <w:r w:rsidRPr="00356992">
        <w:rPr>
          <w:rFonts w:ascii="Times New Roman" w:hAnsi="Times New Roman" w:cs="Times New Roman"/>
          <w:sz w:val="24"/>
          <w:szCs w:val="24"/>
        </w:rPr>
        <w:t>), indicating robust valley coherence. However, in both electron- and hole-doped regimes where the exciton peak corresponds to repulsive polarons, DOLP decreases substantially</w:t>
      </w:r>
      <w:r w:rsidR="00D406B3" w:rsidRPr="00356992">
        <w:rPr>
          <w:rFonts w:ascii="Times New Roman" w:hAnsi="Times New Roman" w:cs="Times New Roman"/>
          <w:sz w:val="24"/>
          <w:szCs w:val="24"/>
        </w:rPr>
        <w:t xml:space="preserve"> </w:t>
      </w:r>
      <w:r w:rsidR="00C8240C" w:rsidRPr="00356992">
        <w:rPr>
          <w:rFonts w:ascii="Times New Roman" w:hAnsi="Times New Roman" w:cs="Times New Roman"/>
          <w:sz w:val="24"/>
          <w:szCs w:val="24"/>
        </w:rPr>
        <w:t>(</w:t>
      </w:r>
      <m:oMath>
        <m:r>
          <w:rPr>
            <w:rFonts w:ascii="Cambria Math" w:hAnsi="Cambria Math" w:cs="Times New Roman"/>
            <w:sz w:val="24"/>
            <w:szCs w:val="24"/>
          </w:rPr>
          <m:t>&lt;10%</m:t>
        </m:r>
      </m:oMath>
      <w:r w:rsidR="00C8240C" w:rsidRPr="00356992">
        <w:rPr>
          <w:rFonts w:ascii="Times New Roman" w:hAnsi="Times New Roman" w:cs="Times New Roman"/>
          <w:sz w:val="24"/>
          <w:szCs w:val="24"/>
        </w:rPr>
        <w:t>)</w:t>
      </w:r>
      <w:r w:rsidRPr="00356992">
        <w:rPr>
          <w:rFonts w:ascii="Times New Roman" w:hAnsi="Times New Roman" w:cs="Times New Roman"/>
          <w:sz w:val="24"/>
          <w:szCs w:val="24"/>
        </w:rPr>
        <w:t>.</w:t>
      </w:r>
      <w:r w:rsidR="00C8240C" w:rsidRPr="00356992">
        <w:rPr>
          <w:rFonts w:ascii="Times New Roman" w:hAnsi="Times New Roman" w:cs="Times New Roman"/>
          <w:sz w:val="24"/>
          <w:szCs w:val="24"/>
        </w:rPr>
        <w:t xml:space="preserve"> </w:t>
      </w:r>
      <w:r w:rsidRPr="00356992">
        <w:rPr>
          <w:rFonts w:ascii="Times New Roman" w:hAnsi="Times New Roman" w:cs="Times New Roman"/>
          <w:sz w:val="24"/>
          <w:szCs w:val="24"/>
        </w:rPr>
        <w:t>Furthermore, the charged excitons (</w:t>
      </w:r>
      <w:proofErr w:type="spellStart"/>
      <w:r w:rsidRPr="00356992">
        <w:rPr>
          <w:rFonts w:ascii="Times New Roman" w:hAnsi="Times New Roman" w:cs="Times New Roman"/>
          <w:sz w:val="24"/>
          <w:szCs w:val="24"/>
        </w:rPr>
        <w:t>trions</w:t>
      </w:r>
      <w:proofErr w:type="spellEnd"/>
      <w:r w:rsidRPr="00356992">
        <w:rPr>
          <w:rFonts w:ascii="Times New Roman" w:hAnsi="Times New Roman" w:cs="Times New Roman"/>
          <w:sz w:val="24"/>
          <w:szCs w:val="24"/>
        </w:rPr>
        <w:t xml:space="preserve"> </w:t>
      </w:r>
      <m:oMath>
        <m:sSup>
          <m:sSupPr>
            <m:ctrlPr>
              <w:rPr>
                <w:rFonts w:ascii="Cambria Math" w:hAnsi="Cambria Math" w:cs="Times New Roman"/>
                <w:i/>
                <w:sz w:val="24"/>
                <w:szCs w:val="24"/>
                <w:vertAlign w:val="superscript"/>
              </w:rPr>
            </m:ctrlPr>
          </m:sSupPr>
          <m:e>
            <m:r>
              <w:rPr>
                <w:rFonts w:ascii="Cambria Math" w:hAnsi="Cambria Math" w:cs="Times New Roman"/>
                <w:sz w:val="24"/>
                <w:szCs w:val="24"/>
              </w:rPr>
              <m:t>X</m:t>
            </m:r>
            <m:ctrlPr>
              <w:rPr>
                <w:rFonts w:ascii="Cambria Math" w:hAnsi="Cambria Math" w:cs="Times New Roman"/>
                <w:i/>
                <w:sz w:val="24"/>
                <w:szCs w:val="24"/>
              </w:rPr>
            </m:ctrlPr>
          </m:e>
          <m:sup>
            <m:r>
              <w:rPr>
                <w:rFonts w:ascii="Cambria Math" w:hAnsi="Cambria Math" w:cs="Times New Roman"/>
                <w:sz w:val="24"/>
                <w:szCs w:val="24"/>
              </w:rPr>
              <m:t>+</m:t>
            </m:r>
          </m:sup>
        </m:sSup>
      </m:oMath>
      <w:r w:rsidR="00C8240C" w:rsidRPr="00356992">
        <w:rPr>
          <w:rFonts w:ascii="Times New Roman" w:hAnsi="Times New Roman" w:cs="Times New Roman"/>
          <w:sz w:val="24"/>
          <w:szCs w:val="24"/>
        </w:rPr>
        <w:t>,</w:t>
      </w:r>
      <w:r w:rsidR="00C8240C" w:rsidRPr="00356992">
        <w:rPr>
          <w:rFonts w:ascii="Times New Roman" w:hAnsi="Times New Roman" w:cs="Times New Roman" w:hint="eastAsia"/>
          <w:sz w:val="24"/>
          <w:szCs w:val="24"/>
          <w:vertAlign w:val="superscript"/>
        </w:rPr>
        <w:t xml:space="preserve"> </w:t>
      </w:r>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X</m:t>
            </m:r>
          </m:e>
          <m:sup>
            <m:r>
              <w:rPr>
                <w:rFonts w:ascii="Cambria Math" w:hAnsi="Cambria Math" w:cs="Times New Roman"/>
                <w:sz w:val="24"/>
                <w:szCs w:val="24"/>
                <w:vertAlign w:val="superscript"/>
              </w:rPr>
              <m:t>-</m:t>
            </m:r>
          </m:sup>
        </m:sSup>
      </m:oMath>
      <w:r w:rsidRPr="00356992">
        <w:rPr>
          <w:rFonts w:ascii="Times New Roman" w:hAnsi="Times New Roman" w:cs="Times New Roman"/>
          <w:sz w:val="24"/>
          <w:szCs w:val="24"/>
        </w:rPr>
        <w:t>)</w:t>
      </w:r>
      <w:r w:rsidR="00C8240C" w:rsidRPr="00356992">
        <w:rPr>
          <w:rFonts w:ascii="Times New Roman" w:hAnsi="Times New Roman" w:cs="Times New Roman" w:hint="eastAsia"/>
          <w:sz w:val="24"/>
          <w:szCs w:val="24"/>
          <w:vertAlign w:val="superscript"/>
        </w:rPr>
        <w:t xml:space="preserve"> </w:t>
      </w:r>
      <w:r w:rsidR="00C8240C" w:rsidRPr="00356992">
        <w:rPr>
          <w:rFonts w:ascii="Times New Roman" w:hAnsi="Times New Roman" w:cs="Times New Roman"/>
          <w:sz w:val="24"/>
          <w:szCs w:val="24"/>
        </w:rPr>
        <w:t>and</w:t>
      </w:r>
      <w:r w:rsidRPr="00356992">
        <w:rPr>
          <w:rFonts w:ascii="Times New Roman" w:hAnsi="Times New Roman" w:cs="Times New Roman"/>
          <w:sz w:val="24"/>
          <w:szCs w:val="24"/>
        </w:rPr>
        <w:t xml:space="preserve"> associated</w:t>
      </w:r>
      <w:r w:rsidR="00C8240C" w:rsidRPr="00356992">
        <w:rPr>
          <w:rFonts w:ascii="Times New Roman" w:hAnsi="Times New Roman" w:cs="Times New Roman"/>
          <w:sz w:val="24"/>
          <w:szCs w:val="24"/>
        </w:rPr>
        <w:t xml:space="preserve"> phonon replicas </w:t>
      </w:r>
      <w:r w:rsidRPr="00356992">
        <w:rPr>
          <w:rFonts w:ascii="Times New Roman" w:hAnsi="Times New Roman" w:cs="Times New Roman"/>
          <w:sz w:val="24"/>
          <w:szCs w:val="24"/>
        </w:rPr>
        <w:t xml:space="preserve">display </w:t>
      </w:r>
      <w:r w:rsidR="00C8240C" w:rsidRPr="00356992">
        <w:rPr>
          <w:rFonts w:ascii="Times New Roman" w:hAnsi="Times New Roman" w:cs="Times New Roman"/>
          <w:sz w:val="24"/>
          <w:szCs w:val="24"/>
        </w:rPr>
        <w:t xml:space="preserve">almost </w:t>
      </w:r>
      <w:r w:rsidR="000E78A3" w:rsidRPr="00356992">
        <w:rPr>
          <w:rFonts w:ascii="Times New Roman" w:hAnsi="Times New Roman" w:cs="Times New Roman" w:hint="eastAsia"/>
          <w:sz w:val="24"/>
          <w:szCs w:val="24"/>
        </w:rPr>
        <w:t>quenched</w:t>
      </w:r>
      <w:r w:rsidR="00C8240C" w:rsidRPr="00356992">
        <w:rPr>
          <w:rFonts w:ascii="Times New Roman" w:hAnsi="Times New Roman" w:cs="Times New Roman"/>
          <w:sz w:val="24"/>
          <w:szCs w:val="24"/>
        </w:rPr>
        <w:t xml:space="preserve"> DOLP</w:t>
      </w:r>
      <w:r w:rsidRPr="00356992">
        <w:rPr>
          <w:rFonts w:ascii="Times New Roman" w:hAnsi="Times New Roman" w:cs="Times New Roman"/>
          <w:sz w:val="24"/>
          <w:szCs w:val="24"/>
        </w:rPr>
        <w:t xml:space="preserve"> </w:t>
      </w:r>
      <m:oMath>
        <m:r>
          <w:rPr>
            <w:rFonts w:ascii="Cambria Math" w:hAnsi="Cambria Math" w:cs="Times New Roman"/>
            <w:sz w:val="24"/>
            <w:szCs w:val="24"/>
          </w:rPr>
          <m:t>(&lt;2%)</m:t>
        </m:r>
      </m:oMath>
      <w:r w:rsidR="00C8240C" w:rsidRPr="00356992">
        <w:rPr>
          <w:rFonts w:ascii="Times New Roman" w:hAnsi="Times New Roman" w:cs="Times New Roman"/>
          <w:sz w:val="24"/>
          <w:szCs w:val="24"/>
        </w:rPr>
        <w:t>.</w:t>
      </w:r>
      <w:r w:rsidR="00D55296" w:rsidRPr="00356992">
        <w:rPr>
          <w:rFonts w:ascii="Times New Roman" w:hAnsi="Times New Roman" w:cs="Times New Roman"/>
          <w:sz w:val="24"/>
          <w:szCs w:val="24"/>
        </w:rPr>
        <w:t xml:space="preserve"> </w:t>
      </w:r>
      <w:r w:rsidRPr="00356992">
        <w:rPr>
          <w:rFonts w:ascii="Times New Roman" w:hAnsi="Times New Roman" w:cs="Times New Roman"/>
          <w:color w:val="000000" w:themeColor="text1"/>
          <w:sz w:val="24"/>
          <w:szCs w:val="24"/>
        </w:rPr>
        <w:t>For</w:t>
      </w:r>
      <w:r w:rsidR="00065A1C" w:rsidRPr="00356992">
        <w:rPr>
          <w:rFonts w:ascii="Times New Roman" w:hAnsi="Times New Roman" w:cs="Times New Roman"/>
          <w:sz w:val="24"/>
          <w:szCs w:val="24"/>
        </w:rPr>
        <w:t xml:space="preserve"> t-WSe</w:t>
      </w:r>
      <w:r w:rsidR="00065A1C" w:rsidRPr="00356992">
        <w:rPr>
          <w:rFonts w:ascii="Times New Roman" w:hAnsi="Times New Roman" w:cs="Times New Roman"/>
          <w:sz w:val="24"/>
          <w:szCs w:val="24"/>
          <w:vertAlign w:val="subscript"/>
        </w:rPr>
        <w:t>2</w:t>
      </w:r>
      <w:r w:rsidRPr="00356992">
        <w:rPr>
          <w:rFonts w:ascii="Times New Roman" w:hAnsi="Times New Roman" w:cs="Times New Roman"/>
          <w:sz w:val="24"/>
          <w:szCs w:val="24"/>
          <w:vertAlign w:val="subscript"/>
        </w:rPr>
        <w:t xml:space="preserve"> </w:t>
      </w:r>
      <w:r w:rsidRPr="00356992">
        <w:rPr>
          <w:rFonts w:ascii="Times New Roman" w:hAnsi="Times New Roman" w:cs="Times New Roman"/>
          <w:sz w:val="24"/>
          <w:szCs w:val="24"/>
        </w:rPr>
        <w:t>[Fig. 2 (</w:t>
      </w:r>
      <w:r w:rsidR="00581F06" w:rsidRPr="00356992">
        <w:rPr>
          <w:rFonts w:ascii="Times New Roman" w:hAnsi="Times New Roman" w:cs="Times New Roman"/>
          <w:sz w:val="24"/>
          <w:szCs w:val="24"/>
        </w:rPr>
        <w:t>c</w:t>
      </w:r>
      <w:r w:rsidRPr="00356992">
        <w:rPr>
          <w:rFonts w:ascii="Times New Roman" w:hAnsi="Times New Roman" w:cs="Times New Roman"/>
          <w:sz w:val="24"/>
          <w:szCs w:val="24"/>
        </w:rPr>
        <w:t>)]</w:t>
      </w:r>
      <w:r w:rsidR="00D406B3" w:rsidRPr="00356992">
        <w:rPr>
          <w:rFonts w:ascii="Times New Roman" w:hAnsi="Times New Roman" w:cs="Times New Roman"/>
          <w:sz w:val="24"/>
          <w:szCs w:val="24"/>
        </w:rPr>
        <w:t>,</w:t>
      </w:r>
      <w:r w:rsidRPr="00356992">
        <w:rPr>
          <w:rFonts w:ascii="Times New Roman" w:hAnsi="Times New Roman" w:cs="Times New Roman"/>
          <w:sz w:val="24"/>
          <w:szCs w:val="24"/>
        </w:rPr>
        <w:t xml:space="preserve"> the behavior is markedly different.</w:t>
      </w:r>
      <w:r w:rsidR="00D406B3"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Both negatively </w:t>
      </w:r>
      <w:r w:rsidR="00D406B3" w:rsidRPr="00356992">
        <w:rPr>
          <w:rFonts w:ascii="Times New Roman" w:hAnsi="Times New Roman" w:cs="Times New Roman"/>
          <w:sz w:val="24"/>
          <w:szCs w:val="24"/>
        </w:rPr>
        <w:t>charged excitons</w:t>
      </w:r>
      <w:r w:rsidRPr="00356992">
        <w:rPr>
          <w:rFonts w:ascii="Times New Roman" w:hAnsi="Times New Roman" w:cs="Times New Roman"/>
          <w:sz w:val="24"/>
          <w:szCs w:val="24"/>
        </w:rPr>
        <w:t>,</w:t>
      </w:r>
      <w:r w:rsidR="00D406B3" w:rsidRPr="00356992">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oMath>
      <w:r w:rsidR="00D406B3" w:rsidRPr="00356992">
        <w:rPr>
          <w:rFonts w:ascii="Times New Roman" w:hAnsi="Times New Roman" w:cs="Times New Roman" w:hint="eastAsia"/>
          <w:sz w:val="24"/>
          <w:szCs w:val="24"/>
        </w:rPr>
        <w:t xml:space="preserve"> </w:t>
      </w:r>
      <w:r w:rsidR="00D406B3" w:rsidRPr="00356992">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m:t>
            </m:r>
          </m:sup>
        </m:sSubSup>
      </m:oMath>
      <w:r w:rsidR="00D406B3"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exhibit significant </w:t>
      </w:r>
      <w:r w:rsidR="00F27392" w:rsidRPr="00356992">
        <w:rPr>
          <w:rFonts w:ascii="Times New Roman" w:hAnsi="Times New Roman" w:cs="Times New Roman"/>
          <w:sz w:val="24"/>
          <w:szCs w:val="24"/>
        </w:rPr>
        <w:t xml:space="preserve">DOLP </w:t>
      </w:r>
      <m:oMath>
        <m:r>
          <w:rPr>
            <w:rFonts w:ascii="Cambria Math" w:hAnsi="Cambria Math" w:cs="Times New Roman"/>
            <w:sz w:val="24"/>
            <w:szCs w:val="24"/>
          </w:rPr>
          <m:t>(≈18-22%)</m:t>
        </m:r>
      </m:oMath>
      <w:r w:rsidR="009E03D4" w:rsidRPr="00356992">
        <w:rPr>
          <w:rFonts w:ascii="Times New Roman" w:hAnsi="Times New Roman" w:cs="Times New Roman"/>
          <w:sz w:val="24"/>
          <w:szCs w:val="24"/>
        </w:rPr>
        <w:t xml:space="preserve"> in the electron-doped regime</w:t>
      </w:r>
      <w:r w:rsidRPr="00356992">
        <w:rPr>
          <w:rFonts w:ascii="Times New Roman" w:hAnsi="Times New Roman" w:cs="Times New Roman"/>
          <w:sz w:val="24"/>
          <w:szCs w:val="24"/>
        </w:rPr>
        <w:t>.</w:t>
      </w:r>
      <w:r w:rsidR="00D406B3" w:rsidRPr="00356992">
        <w:rPr>
          <w:rFonts w:ascii="Times New Roman" w:hAnsi="Times New Roman" w:cs="Times New Roman"/>
          <w:sz w:val="24"/>
          <w:szCs w:val="24"/>
        </w:rPr>
        <w:t xml:space="preserve"> </w:t>
      </w:r>
      <w:r w:rsidR="009E03D4" w:rsidRPr="00356992">
        <w:rPr>
          <w:rFonts w:ascii="Times New Roman" w:hAnsi="Times New Roman" w:cs="Times New Roman"/>
          <w:sz w:val="24"/>
          <w:szCs w:val="24"/>
        </w:rPr>
        <w:t>In contrast,</w:t>
      </w:r>
      <w:r w:rsidRPr="00356992">
        <w:rPr>
          <w:rFonts w:ascii="Times New Roman" w:hAnsi="Times New Roman" w:cs="Times New Roman"/>
          <w:sz w:val="24"/>
          <w:szCs w:val="24"/>
        </w:rPr>
        <w:t xml:space="preserve"> the</w:t>
      </w:r>
      <w:r w:rsidR="009E03D4" w:rsidRPr="00356992">
        <w:rPr>
          <w:rFonts w:ascii="Times New Roman" w:hAnsi="Times New Roman" w:cs="Times New Roman"/>
          <w:sz w:val="24"/>
          <w:szCs w:val="24"/>
        </w:rPr>
        <w:t xml:space="preserve"> DOLP intensity decreases </w:t>
      </w:r>
      <w:r w:rsidR="00B533E8" w:rsidRPr="00356992">
        <w:rPr>
          <w:rFonts w:ascii="Times New Roman" w:hAnsi="Times New Roman" w:cs="Times New Roman" w:hint="eastAsia"/>
          <w:sz w:val="24"/>
          <w:szCs w:val="24"/>
        </w:rPr>
        <w:t>for</w:t>
      </w:r>
      <w:r w:rsidR="009E03D4"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356992">
        <w:rPr>
          <w:rFonts w:ascii="Times New Roman" w:hAnsi="Times New Roman" w:cs="Times New Roman"/>
          <w:sz w:val="24"/>
          <w:szCs w:val="24"/>
        </w:rPr>
        <w:t xml:space="preserve"> under hole doping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m:rPr>
            <m:sty m:val="p"/>
          </m:rPr>
          <w:rPr>
            <w:rFonts w:ascii="Cambria Math" w:hAnsi="Cambria Math" w:cs="Times New Roman"/>
            <w:sz w:val="24"/>
            <w:szCs w:val="24"/>
          </w:rPr>
          <m:t>&lt;- 0.5 V</m:t>
        </m:r>
      </m:oMath>
      <w:r w:rsidRPr="00356992">
        <w:rPr>
          <w:rFonts w:ascii="Times New Roman" w:hAnsi="Times New Roman" w:cs="Times New Roman"/>
          <w:sz w:val="24"/>
          <w:szCs w:val="24"/>
        </w:rPr>
        <w:t>)</w:t>
      </w:r>
      <w:r w:rsidR="00B533E8" w:rsidRPr="00356992">
        <w:rPr>
          <w:rFonts w:ascii="Times New Roman" w:hAnsi="Times New Roman" w:cs="Times New Roman" w:hint="eastAsia"/>
          <w:sz w:val="24"/>
          <w:szCs w:val="24"/>
        </w:rPr>
        <w:t xml:space="preserve">. </w:t>
      </w:r>
      <w:r w:rsidR="00310EC2" w:rsidRPr="00356992">
        <w:rPr>
          <w:rFonts w:ascii="Times New Roman" w:hAnsi="Times New Roman" w:cs="Times New Roman" w:hint="eastAsia"/>
          <w:sz w:val="24"/>
          <w:szCs w:val="24"/>
        </w:rPr>
        <w:t>Upon further gating toward hole-doped regimes, t</w:t>
      </w:r>
      <w:r w:rsidR="00B533E8" w:rsidRPr="00356992">
        <w:rPr>
          <w:rFonts w:ascii="Times New Roman" w:hAnsi="Times New Roman" w:cs="Times New Roman" w:hint="eastAsia"/>
          <w:sz w:val="24"/>
          <w:szCs w:val="24"/>
        </w:rPr>
        <w:t>he DOLP intensity</w:t>
      </w:r>
      <w:r w:rsidRPr="00356992">
        <w:rPr>
          <w:rFonts w:ascii="Times New Roman" w:hAnsi="Times New Roman" w:cs="Times New Roman"/>
          <w:sz w:val="24"/>
          <w:szCs w:val="24"/>
        </w:rPr>
        <w:t xml:space="preserve"> remains finite </w:t>
      </w:r>
      <m:oMath>
        <m:r>
          <w:rPr>
            <w:rFonts w:ascii="Cambria Math" w:hAnsi="Cambria Math" w:cs="Times New Roman"/>
            <w:sz w:val="24"/>
            <w:szCs w:val="24"/>
          </w:rPr>
          <m:t>(≈13%)</m:t>
        </m:r>
      </m:oMath>
      <w:r w:rsidRPr="00356992">
        <w:rPr>
          <w:rFonts w:ascii="Times New Roman" w:hAnsi="Times New Roman" w:cs="Times New Roman"/>
          <w:sz w:val="24"/>
          <w:szCs w:val="24"/>
        </w:rPr>
        <w:t xml:space="preserve"> and does not show the abrupt suppression </w:t>
      </w:r>
      <w:r w:rsidR="00B533E8" w:rsidRPr="00356992">
        <w:rPr>
          <w:rFonts w:ascii="Times New Roman" w:hAnsi="Times New Roman" w:cs="Times New Roman" w:hint="eastAsia"/>
          <w:sz w:val="24"/>
          <w:szCs w:val="24"/>
        </w:rPr>
        <w:t xml:space="preserve">as </w:t>
      </w:r>
      <w:r w:rsidRPr="00356992">
        <w:rPr>
          <w:rFonts w:ascii="Times New Roman" w:hAnsi="Times New Roman" w:cs="Times New Roman"/>
          <w:sz w:val="24"/>
          <w:szCs w:val="24"/>
        </w:rPr>
        <w:t xml:space="preserve">seen for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w:t>
      </w:r>
      <m:oMath>
        <m:r>
          <w:rPr>
            <w:rFonts w:ascii="Cambria Math" w:hAnsi="Cambria Math" w:cs="Times New Roman"/>
            <w:sz w:val="24"/>
            <w:szCs w:val="24"/>
          </w:rPr>
          <m:t>&lt;5%</m:t>
        </m:r>
      </m:oMath>
      <w:r w:rsidRPr="00356992">
        <w:rPr>
          <w:rFonts w:ascii="Times New Roman" w:hAnsi="Times New Roman" w:cs="Times New Roman"/>
          <w:sz w:val="24"/>
          <w:szCs w:val="24"/>
        </w:rPr>
        <w:t>)</w:t>
      </w:r>
      <w:r w:rsidRPr="00356992">
        <w:rPr>
          <w:rFonts w:ascii="Times New Roman" w:hAnsi="Times New Roman" w:cs="Times New Roman" w:hint="eastAsia"/>
          <w:sz w:val="24"/>
          <w:szCs w:val="24"/>
        </w:rPr>
        <w:t>.</w:t>
      </w:r>
      <w:r w:rsidRPr="00356992">
        <w:rPr>
          <w:rFonts w:ascii="Times New Roman" w:hAnsi="Times New Roman" w:cs="Times New Roman"/>
          <w:sz w:val="24"/>
          <w:szCs w:val="24"/>
        </w:rPr>
        <w:t xml:space="preserve"> Notably, in the neutral regime, both neutral excitons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exhibit low DOLP (</w:t>
      </w:r>
      <m:oMath>
        <m:r>
          <w:rPr>
            <w:rFonts w:ascii="Cambria Math" w:hAnsi="Cambria Math" w:cs="Times New Roman"/>
            <w:sz w:val="24"/>
            <w:szCs w:val="24"/>
          </w:rPr>
          <m:t>&lt;5%</m:t>
        </m:r>
      </m:oMath>
      <w:r w:rsidRPr="00356992">
        <w:rPr>
          <w:rFonts w:ascii="Times New Roman" w:hAnsi="Times New Roman" w:cs="Times New Roman"/>
          <w:sz w:val="24"/>
          <w:szCs w:val="24"/>
        </w:rPr>
        <w:t>)</w:t>
      </w:r>
      <w:r w:rsidR="009E03D4" w:rsidRPr="00356992">
        <w:rPr>
          <w:rFonts w:ascii="Times New Roman" w:hAnsi="Times New Roman" w:cs="Times New Roman"/>
          <w:sz w:val="24"/>
          <w:szCs w:val="24"/>
        </w:rPr>
        <w:t>.</w:t>
      </w:r>
      <w:r w:rsidR="00065A1C" w:rsidRPr="00356992">
        <w:rPr>
          <w:rFonts w:ascii="Times New Roman" w:hAnsi="Times New Roman" w:cs="Times New Roman"/>
          <w:sz w:val="24"/>
          <w:szCs w:val="24"/>
        </w:rPr>
        <w:t xml:space="preserve"> </w:t>
      </w:r>
      <w:r w:rsidR="00310EC2" w:rsidRPr="00356992">
        <w:rPr>
          <w:rFonts w:ascii="Times New Roman" w:hAnsi="Times New Roman" w:cs="Times New Roman" w:hint="eastAsia"/>
          <w:sz w:val="24"/>
          <w:szCs w:val="24"/>
        </w:rPr>
        <w:t>Su</w:t>
      </w:r>
      <w:r w:rsidRPr="00356992">
        <w:rPr>
          <w:rFonts w:ascii="Times New Roman" w:hAnsi="Times New Roman" w:cs="Times New Roman"/>
          <w:sz w:val="24"/>
          <w:szCs w:val="24"/>
        </w:rPr>
        <w:t xml:space="preserve">ch </w:t>
      </w:r>
      <w:r w:rsidR="00D55296" w:rsidRPr="00356992">
        <w:rPr>
          <w:rFonts w:ascii="Times New Roman" w:hAnsi="Times New Roman" w:cs="Times New Roman"/>
          <w:sz w:val="24"/>
          <w:szCs w:val="24"/>
        </w:rPr>
        <w:t>doping-dependent DOLP</w:t>
      </w:r>
      <w:r w:rsidRPr="00356992">
        <w:rPr>
          <w:rFonts w:ascii="Times New Roman" w:hAnsi="Times New Roman" w:cs="Times New Roman"/>
          <w:sz w:val="24"/>
          <w:szCs w:val="24"/>
        </w:rPr>
        <w:t xml:space="preserve"> reflect</w:t>
      </w:r>
      <w:r w:rsidR="00310EC2" w:rsidRPr="00356992">
        <w:rPr>
          <w:rFonts w:ascii="Times New Roman" w:hAnsi="Times New Roman" w:cs="Times New Roman" w:hint="eastAsia"/>
          <w:sz w:val="24"/>
          <w:szCs w:val="24"/>
        </w:rPr>
        <w:t>s</w:t>
      </w:r>
      <w:r w:rsidRPr="00356992">
        <w:rPr>
          <w:rFonts w:ascii="Times New Roman" w:hAnsi="Times New Roman" w:cs="Times New Roman"/>
          <w:sz w:val="24"/>
          <w:szCs w:val="24"/>
        </w:rPr>
        <w:t xml:space="preserve"> differences in valley coherence among the various</w:t>
      </w:r>
      <w:r w:rsidR="00D55296" w:rsidRPr="00356992">
        <w:rPr>
          <w:rFonts w:ascii="Times New Roman" w:hAnsi="Times New Roman" w:cs="Times New Roman"/>
          <w:sz w:val="24"/>
          <w:szCs w:val="24"/>
        </w:rPr>
        <w:t xml:space="preserve"> excitonic species</w:t>
      </w:r>
      <w:r w:rsidR="007571F0" w:rsidRPr="00356992">
        <w:rPr>
          <w:rFonts w:ascii="Times New Roman" w:hAnsi="Times New Roman" w:cs="Times New Roman"/>
          <w:sz w:val="24"/>
          <w:szCs w:val="24"/>
        </w:rPr>
        <w:t>.</w:t>
      </w:r>
      <w:r w:rsidR="007571F0"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{"citationID":"r6vv1hUY","properties":{"formattedCitation":"\\uc0\\u160{}[21]","plainCitation":" [21]","noteIndex":0},"citationItems":[{"id":126,"uris":["http://zotero.org/users/10892785/items/YXZ77JHU"],"itemData":{"id":126,"type":"article-journal","container-title":"Nature Materials","DOI":"10.1038/s41563-020-00873-5","ISSN":"1476-1122, 1476-4660","issue":"4","journalAbbreviation":"Nat. Mater.","language":"en","page":"480-487","source":"DOI.org (Crossref)","title":"Excitons in a reconstructed moiré potential in twisted WSe2/WSe2 homobilayers","volume":"20","author":[{"family":"Andersen","given":"Trond I."},{"family":"Scuri","given":"Giovanni"},{"family":"Sushko","given":"Andrey"},{"family":"De Greve","given":"Kristiaan"},{"family":"Sung","given":"Jiho"},{"family":"Zhou","given":"You"},{"family":"Wild","given":"Dominik S."},{"family":"Gelly","given":"Ryan J."},{"family":"Heo","given":"Hoseok"},{"family":"Bérubé","given":"Damien"},{"family":"Joe","given":"Andrew Y."},{"family":"Jauregui","given":"Luis A."},{"family":"Watanabe","given":"Kenji"},{"family":"Taniguchi","given":"Takashi"},{"family":"Kim","given":"Philip"},{"family":"Park","given":"Hongkun"},{"family":"Lukin","given":"Mikhail D."}],"issued":{"date-parts":[["2021",4]]}}}],"schema":"https://github.com/citation-style-language/schema/raw/master/csl-citation.json"} </w:instrText>
      </w:r>
      <w:r w:rsidR="007571F0"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[21]</w:t>
      </w:r>
      <w:r w:rsidR="007571F0" w:rsidRPr="00356992">
        <w:rPr>
          <w:rFonts w:ascii="Times New Roman" w:hAnsi="Times New Roman" w:cs="Times New Roman"/>
          <w:sz w:val="24"/>
          <w:szCs w:val="24"/>
        </w:rPr>
        <w:fldChar w:fldCharType="end"/>
      </w:r>
    </w:p>
    <w:p w14:paraId="3CD6843B" w14:textId="2B03FB4F" w:rsidR="00AC365E" w:rsidRPr="00356992" w:rsidRDefault="00AD4858" w:rsidP="00AC365E">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 xml:space="preserve">The observed </w:t>
      </w:r>
      <w:r w:rsidR="0040749F" w:rsidRPr="00356992">
        <w:rPr>
          <w:rFonts w:ascii="Times New Roman" w:hAnsi="Times New Roman" w:cs="Times New Roman" w:hint="eastAsia"/>
          <w:sz w:val="24"/>
          <w:szCs w:val="24"/>
        </w:rPr>
        <w:t>strong doping dependence of</w:t>
      </w:r>
      <w:r w:rsidRPr="00356992">
        <w:rPr>
          <w:rFonts w:ascii="Times New Roman" w:hAnsi="Times New Roman" w:cs="Times New Roman"/>
          <w:sz w:val="24"/>
          <w:szCs w:val="24"/>
        </w:rPr>
        <w:t xml:space="preserve"> </w:t>
      </w:r>
      <w:r w:rsidR="004769D2" w:rsidRPr="00356992">
        <w:rPr>
          <w:rFonts w:ascii="Times New Roman" w:hAnsi="Times New Roman" w:cs="Times New Roman"/>
          <w:sz w:val="24"/>
          <w:szCs w:val="24"/>
        </w:rPr>
        <w:t>DOLP</w:t>
      </w:r>
      <w:r w:rsidR="0040749F" w:rsidRPr="00356992">
        <w:rPr>
          <w:rFonts w:ascii="Times New Roman" w:hAnsi="Times New Roman" w:cs="Times New Roman" w:hint="eastAsia"/>
          <w:sz w:val="24"/>
          <w:szCs w:val="24"/>
        </w:rPr>
        <w:t xml:space="preserve"> can be explained by</w:t>
      </w:r>
      <w:r w:rsidRPr="00356992">
        <w:rPr>
          <w:rFonts w:ascii="Times New Roman" w:hAnsi="Times New Roman" w:cs="Times New Roman"/>
          <w:sz w:val="24"/>
          <w:szCs w:val="24"/>
        </w:rPr>
        <w:t xml:space="preserve"> the </w:t>
      </w:r>
      <w:r w:rsidR="0040749F" w:rsidRPr="00356992">
        <w:rPr>
          <w:rFonts w:ascii="Times New Roman" w:hAnsi="Times New Roman" w:cs="Times New Roman" w:hint="eastAsia"/>
          <w:sz w:val="24"/>
          <w:szCs w:val="24"/>
        </w:rPr>
        <w:t xml:space="preserve">effect of </w:t>
      </w:r>
      <w:r w:rsidRPr="00356992">
        <w:rPr>
          <w:rFonts w:ascii="Times New Roman" w:hAnsi="Times New Roman" w:cs="Times New Roman"/>
          <w:sz w:val="24"/>
          <w:szCs w:val="24"/>
        </w:rPr>
        <w:t>pure-dephasing rates</w:t>
      </w:r>
      <w:r w:rsidR="00025FD6" w:rsidRPr="00356992">
        <w:rPr>
          <w:rFonts w:ascii="Times New Roman" w:hAnsi="Times New Roman" w:cs="Times New Roman"/>
          <w:sz w:val="24"/>
          <w:szCs w:val="24"/>
        </w:rPr>
        <w:t xml:space="preserv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w:rPr>
            <w:rFonts w:ascii="Cambria Math" w:hAnsi="Cambria Math" w:cs="Times New Roman"/>
            <w:sz w:val="24"/>
            <w:szCs w:val="24"/>
          </w:rPr>
          <m:t>)</m:t>
        </m:r>
      </m:oMath>
      <w:r w:rsidRPr="00356992">
        <w:rPr>
          <w:rFonts w:ascii="Times New Roman" w:hAnsi="Times New Roman" w:cs="Times New Roman"/>
          <w:sz w:val="24"/>
          <w:szCs w:val="24"/>
        </w:rPr>
        <w:t xml:space="preserve"> of intralayer excitons </w:t>
      </w:r>
      <w:r w:rsidR="009E03D4" w:rsidRPr="00356992">
        <w:rPr>
          <w:rFonts w:ascii="Times New Roman" w:hAnsi="Times New Roman" w:cs="Times New Roman"/>
          <w:sz w:val="24"/>
          <w:szCs w:val="24"/>
        </w:rPr>
        <w:t>[</w:t>
      </w:r>
      <w:r w:rsidR="00364DD5" w:rsidRPr="00356992">
        <w:rPr>
          <w:rFonts w:ascii="Times New Roman" w:hAnsi="Times New Roman" w:cs="Times New Roman"/>
          <w:sz w:val="24"/>
          <w:szCs w:val="24"/>
        </w:rPr>
        <w:t>Fig. 2 (</w:t>
      </w:r>
      <w:r w:rsidR="00581F06" w:rsidRPr="00356992">
        <w:rPr>
          <w:rFonts w:ascii="Times New Roman" w:hAnsi="Times New Roman" w:cs="Times New Roman"/>
          <w:sz w:val="24"/>
          <w:szCs w:val="24"/>
        </w:rPr>
        <w:t>c</w:t>
      </w:r>
      <w:r w:rsidR="00364DD5" w:rsidRPr="00356992">
        <w:rPr>
          <w:rFonts w:ascii="Times New Roman" w:hAnsi="Times New Roman" w:cs="Times New Roman"/>
          <w:sz w:val="24"/>
          <w:szCs w:val="24"/>
        </w:rPr>
        <w:t>)</w:t>
      </w:r>
      <w:r w:rsidR="009E03D4" w:rsidRPr="00356992">
        <w:rPr>
          <w:rFonts w:ascii="Times New Roman" w:hAnsi="Times New Roman" w:cs="Times New Roman"/>
          <w:sz w:val="24"/>
          <w:szCs w:val="24"/>
        </w:rPr>
        <w:t>]</w:t>
      </w:r>
      <w:r w:rsidR="005D6049" w:rsidRPr="00356992">
        <w:rPr>
          <w:rFonts w:ascii="Times New Roman" w:hAnsi="Times New Roman" w:cs="Times New Roman"/>
          <w:sz w:val="24"/>
          <w:szCs w:val="24"/>
        </w:rPr>
        <w:t>,</w:t>
      </w:r>
      <w:r w:rsidRPr="00356992">
        <w:rPr>
          <w:rFonts w:ascii="Times New Roman" w:hAnsi="Times New Roman" w:cs="Times New Roman"/>
          <w:sz w:val="24"/>
          <w:szCs w:val="24"/>
        </w:rPr>
        <w:t xml:space="preserve"> </w:t>
      </w:r>
      <w:r w:rsidR="00BC3630" w:rsidRPr="00356992">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356992">
        <w:rPr>
          <w:rFonts w:ascii="Times New Roman" w:hAnsi="Times New Roman" w:cs="Times New Roman"/>
          <w:sz w:val="24"/>
          <w:szCs w:val="24"/>
        </w:rPr>
        <w:t xml:space="preserve"> serves as a significant source of coherence loss</w:t>
      </w:r>
      <w:r w:rsidR="00D55296" w:rsidRPr="00356992">
        <w:rPr>
          <w:rFonts w:ascii="Times New Roman" w:hAnsi="Times New Roman" w:cs="Times New Roman"/>
          <w:sz w:val="24"/>
          <w:szCs w:val="24"/>
        </w:rPr>
        <w:t xml:space="preserve"> without contributing to the population decay</w:t>
      </w:r>
      <w:r w:rsidRPr="00356992">
        <w:rPr>
          <w:rFonts w:ascii="Times New Roman" w:hAnsi="Times New Roman" w:cs="Times New Roman"/>
          <w:sz w:val="24"/>
          <w:szCs w:val="24"/>
        </w:rPr>
        <w:t>. Within</w:t>
      </w:r>
      <w:r w:rsidR="00065A1C" w:rsidRPr="00356992">
        <w:rPr>
          <w:rFonts w:ascii="Times New Roman" w:hAnsi="Times New Roman" w:cs="Times New Roman"/>
          <w:sz w:val="24"/>
          <w:szCs w:val="24"/>
        </w:rPr>
        <w:t xml:space="preserve"> </w:t>
      </w:r>
      <w:r w:rsidR="00065A1C" w:rsidRPr="00356992">
        <w:rPr>
          <w:rFonts w:ascii="Times New Roman" w:hAnsi="Times New Roman" w:cs="Times New Roman" w:hint="eastAsia"/>
          <w:sz w:val="24"/>
          <w:szCs w:val="24"/>
        </w:rPr>
        <w:t>t</w:t>
      </w:r>
      <w:r w:rsidR="00065A1C" w:rsidRPr="00356992">
        <w:rPr>
          <w:rFonts w:ascii="Times New Roman" w:hAnsi="Times New Roman" w:cs="Times New Roman"/>
          <w:sz w:val="24"/>
          <w:szCs w:val="24"/>
        </w:rPr>
        <w:t>he</w:t>
      </w:r>
      <w:r w:rsidR="004B61A1" w:rsidRPr="00356992">
        <w:rPr>
          <w:rFonts w:ascii="Times New Roman" w:hAnsi="Times New Roman" w:cs="Times New Roman"/>
          <w:sz w:val="24"/>
          <w:szCs w:val="24"/>
        </w:rPr>
        <w:t xml:space="preserve"> </w:t>
      </w:r>
      <w:proofErr w:type="spellStart"/>
      <w:r w:rsidR="002A553C" w:rsidRPr="00356992">
        <w:rPr>
          <w:rFonts w:ascii="Times New Roman" w:hAnsi="Times New Roman" w:cs="Times New Roman"/>
          <w:sz w:val="24"/>
          <w:szCs w:val="24"/>
        </w:rPr>
        <w:t>Maialle</w:t>
      </w:r>
      <w:proofErr w:type="spellEnd"/>
      <w:r w:rsidR="002A553C" w:rsidRPr="00356992">
        <w:rPr>
          <w:rFonts w:ascii="Times New Roman" w:hAnsi="Times New Roman" w:cs="Times New Roman"/>
          <w:sz w:val="24"/>
          <w:szCs w:val="24"/>
        </w:rPr>
        <w:t xml:space="preserve">-Silva-Sham </w:t>
      </w:r>
      <w:r w:rsidRPr="00356992">
        <w:rPr>
          <w:rFonts w:ascii="Times New Roman" w:hAnsi="Times New Roman" w:cs="Times New Roman"/>
          <w:sz w:val="24"/>
          <w:szCs w:val="24"/>
        </w:rPr>
        <w:t>framework</w:t>
      </w:r>
      <w:r w:rsidR="002A553C" w:rsidRPr="00356992">
        <w:rPr>
          <w:rFonts w:ascii="Times New Roman" w:hAnsi="Times New Roman" w:cs="Times New Roman"/>
          <w:sz w:val="24"/>
          <w:szCs w:val="24"/>
        </w:rPr>
        <w:t>,</w:t>
      </w:r>
      <w:r w:rsidRPr="00356992">
        <w:rPr>
          <w:rFonts w:ascii="Times New Roman" w:hAnsi="Times New Roman" w:cs="Times New Roman"/>
          <w:sz w:val="24"/>
          <w:szCs w:val="24"/>
        </w:rPr>
        <w:t xml:space="preserve"> the</w:t>
      </w:r>
      <w:r w:rsidR="002A553C" w:rsidRPr="00356992">
        <w:rPr>
          <w:rFonts w:ascii="Times New Roman" w:hAnsi="Times New Roman" w:cs="Times New Roman"/>
          <w:sz w:val="24"/>
          <w:szCs w:val="24"/>
        </w:rPr>
        <w:t xml:space="preserve"> electron-hole exchange interaction</w:t>
      </w:r>
      <w:r w:rsidR="00D55296" w:rsidRPr="00356992">
        <w:rPr>
          <w:rFonts w:ascii="Times New Roman" w:hAnsi="Times New Roman" w:cs="Times New Roman"/>
          <w:sz w:val="24"/>
          <w:szCs w:val="24"/>
        </w:rPr>
        <w:t xml:space="preserve">s are </w:t>
      </w:r>
      <w:r w:rsidR="002A553C" w:rsidRPr="00356992">
        <w:rPr>
          <w:rFonts w:ascii="Times New Roman" w:hAnsi="Times New Roman" w:cs="Times New Roman"/>
          <w:sz w:val="24"/>
          <w:szCs w:val="24"/>
        </w:rPr>
        <w:t>responsible for</w:t>
      </w:r>
      <w:r w:rsidR="00D55296" w:rsidRPr="00356992">
        <w:rPr>
          <w:rFonts w:ascii="Times New Roman" w:hAnsi="Times New Roman" w:cs="Times New Roman"/>
          <w:sz w:val="24"/>
          <w:szCs w:val="24"/>
        </w:rPr>
        <w:t xml:space="preserve"> setting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2A553C" w:rsidRPr="00356992">
        <w:rPr>
          <w:rFonts w:ascii="Times New Roman" w:hAnsi="Times New Roman" w:cs="Times New Roman"/>
          <w:sz w:val="24"/>
          <w:szCs w:val="24"/>
        </w:rPr>
        <w:t>.</w:t>
      </w:r>
      <w:r w:rsidR="00AA24B8"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{"citationID":"5dbx6vWc","properties":{"formattedCitation":"\\uc0\\u160{}[32]","plainCitation":" [32]","noteIndex":0},"citationItems":[{"id":1835,"uris":["http://zotero.org/users/10892785/items/AY8VVKCC"],"itemData":{"id":1835,"type":"article-journal","abstract":"Coherent valley exciton dynamics are directly probed in a monolayer transition metal dichalcogenide, providing access to the valley coherence time and decoherence mechanisms — crucial for developing methods for manipulating the valley pseudospin.","container-title":"Nature Physics","DOI":"10.1038/nphys3674","ISSN":"1745-2481","issue":"7","journalAbbreviation":"Nature Phys","language":"en","license":"2016 Springer Nature Limited","note":"publisher: Nature Publishing Group","page":"677-682","source":"www.nature.com","title":"Direct measurement of exciton valley coherence in monolayer WSe2","volume":"12","author":[{"family":"Hao","given":"Kai"},{"family":"Moody","given":"Galan"},{"family":"Wu","given":"Fengcheng"},{"family":"Dass","given":"Chandriker Kavir"},{"family":"Xu","given":"Lixiang"},{"family":"Chen","given":"Chang-Hsiao"},{"family":"Sun","given":"Liuyang"},{"family":"Li","given":"Ming-Yang"},{"family":"Li","given":"Lain-Jong"},{"family":"MacDonald","given":"Allan H."},{"family":"Li","given":"Xiaoqin"}],"issued":{"date-parts":[["2016",7]]}}}],"schema":"https://github.com/citation-style-language/schema/raw/master/csl-citation.json"} </w:instrText>
      </w:r>
      <w:r w:rsidR="00AA24B8"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[32]</w:t>
      </w:r>
      <w:r w:rsidR="00AA24B8" w:rsidRPr="00356992">
        <w:rPr>
          <w:rFonts w:ascii="Times New Roman" w:hAnsi="Times New Roman" w:cs="Times New Roman"/>
          <w:sz w:val="24"/>
          <w:szCs w:val="24"/>
        </w:rPr>
        <w:fldChar w:fldCharType="end"/>
      </w:r>
      <w:r w:rsidR="002A553C" w:rsidRPr="00356992">
        <w:rPr>
          <w:rFonts w:ascii="Times New Roman" w:hAnsi="Times New Roman" w:cs="Times New Roman"/>
          <w:sz w:val="24"/>
          <w:szCs w:val="24"/>
        </w:rPr>
        <w:t xml:space="preserve"> </w:t>
      </w:r>
      <w:r w:rsidR="00D55296" w:rsidRPr="00356992">
        <w:rPr>
          <w:rFonts w:ascii="Times New Roman" w:hAnsi="Times New Roman" w:cs="Times New Roman"/>
          <w:sz w:val="24"/>
          <w:szCs w:val="24"/>
        </w:rPr>
        <w:t>In c</w:t>
      </w:r>
      <w:r w:rsidR="00A95C90" w:rsidRPr="00356992">
        <w:rPr>
          <w:rFonts w:ascii="Times New Roman" w:hAnsi="Times New Roman" w:cs="Times New Roman"/>
          <w:sz w:val="24"/>
          <w:szCs w:val="24"/>
        </w:rPr>
        <w:t>onventional</w:t>
      </w:r>
      <w:r w:rsidR="00D55296" w:rsidRPr="00356992">
        <w:rPr>
          <w:rFonts w:ascii="Times New Roman" w:hAnsi="Times New Roman" w:cs="Times New Roman"/>
          <w:sz w:val="24"/>
          <w:szCs w:val="24"/>
        </w:rPr>
        <w:t xml:space="preserve"> analysis methods using</w:t>
      </w:r>
      <w:r w:rsidR="00A95C90" w:rsidRPr="00356992">
        <w:rPr>
          <w:rFonts w:ascii="Times New Roman" w:hAnsi="Times New Roman" w:cs="Times New Roman"/>
          <w:sz w:val="24"/>
          <w:szCs w:val="24"/>
        </w:rPr>
        <w:t xml:space="preserve"> TMM</w:t>
      </w:r>
      <w:r w:rsidR="00D55296"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F27392" w:rsidRPr="00356992">
        <w:rPr>
          <w:rFonts w:ascii="Times New Roman" w:hAnsi="Times New Roman" w:cs="Times New Roman" w:hint="eastAsia"/>
          <w:sz w:val="24"/>
          <w:szCs w:val="24"/>
        </w:rPr>
        <w:t xml:space="preserve"> </w:t>
      </w:r>
      <w:r w:rsidR="00D55296" w:rsidRPr="00356992">
        <w:rPr>
          <w:rFonts w:ascii="Times New Roman" w:hAnsi="Times New Roman" w:cs="Times New Roman"/>
          <w:sz w:val="24"/>
          <w:szCs w:val="24"/>
        </w:rPr>
        <w:t>is</w:t>
      </w:r>
      <w:r w:rsidR="00A95C90" w:rsidRPr="00356992">
        <w:rPr>
          <w:rFonts w:ascii="Times New Roman" w:hAnsi="Times New Roman" w:cs="Times New Roman"/>
          <w:sz w:val="24"/>
          <w:szCs w:val="24"/>
        </w:rPr>
        <w:t xml:space="preserve"> typically neglect</w:t>
      </w:r>
      <w:r w:rsidR="00D55296" w:rsidRPr="00356992">
        <w:rPr>
          <w:rFonts w:ascii="Times New Roman" w:hAnsi="Times New Roman" w:cs="Times New Roman"/>
          <w:sz w:val="24"/>
          <w:szCs w:val="24"/>
        </w:rPr>
        <w:t>ed</w:t>
      </w:r>
      <w:r w:rsidR="00A95C90" w:rsidRPr="00356992">
        <w:rPr>
          <w:rFonts w:ascii="Times New Roman" w:hAnsi="Times New Roman" w:cs="Times New Roman"/>
          <w:sz w:val="24"/>
          <w:szCs w:val="24"/>
        </w:rPr>
        <w:t xml:space="preserve">, </w:t>
      </w:r>
      <w:r w:rsidR="00DD73B1" w:rsidRPr="00356992">
        <w:rPr>
          <w:rFonts w:ascii="Times New Roman" w:hAnsi="Times New Roman" w:cs="Times New Roman"/>
          <w:sz w:val="24"/>
          <w:szCs w:val="24"/>
        </w:rPr>
        <w:t>because</w:t>
      </w:r>
      <w:r w:rsidR="00A95C90" w:rsidRPr="00356992">
        <w:rPr>
          <w:rFonts w:ascii="Times New Roman" w:hAnsi="Times New Roman" w:cs="Times New Roman"/>
          <w:sz w:val="24"/>
          <w:szCs w:val="24"/>
        </w:rPr>
        <w:t xml:space="preserve"> its contribution is negligible in the</w:t>
      </w:r>
      <w:r w:rsidR="00DD73B1" w:rsidRPr="00356992">
        <w:rPr>
          <w:rFonts w:ascii="Times New Roman" w:hAnsi="Times New Roman" w:cs="Times New Roman"/>
          <w:sz w:val="24"/>
          <w:szCs w:val="24"/>
        </w:rPr>
        <w:t xml:space="preserve"> charge</w:t>
      </w:r>
      <w:r w:rsidR="00A95C90" w:rsidRPr="00356992">
        <w:rPr>
          <w:rFonts w:ascii="Times New Roman" w:hAnsi="Times New Roman" w:cs="Times New Roman"/>
          <w:sz w:val="24"/>
          <w:szCs w:val="24"/>
        </w:rPr>
        <w:t xml:space="preserve"> neutral regime.</w:t>
      </w:r>
      <w:r w:rsidR="001C2A03"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{"citationID":"y8fSJ9Ue","properties":{"formattedCitation":"\\uc0\\u160{}[31]","plainCitation":" [31]","noteIndex":0},"citationItems":[{"id":1859,"uris":["http://zotero.org/users/10892785/items/IRDSTA2H"],"itemData":{"id":1859,"type":"article-journal","abstract":"The emerging field of valleytronics aims to exploit the valley pseudospin of electrons residing near Bloch band extrema as an information carrier. Recent experiments demonstrating optical generation and manipulation of exciton valley coherence (the superposition of electron–hole pairs at opposite valleys) in monolayer transition metal dichalcogenides (TMDs) provide a critical step towards control of this quantum degree of freedom. The charged exciton (trion) in TMDs is an intriguing alternative to the neutral exciton for control of valley pseudospin because of its long spontaneous recombination lifetime, its robust valley polarization, and its coupling to residual electronic spin. Trion valley coherence has however been unexplored due to experimental challenges in accessing it spectroscopically. In this work, we employ ultrafast 2D coherent spectroscopy to resonantly generate and detect trion valley coherence in monolayer MoSe2 demonstrating that it persists for a few-hundred femtoseconds. We conclude that the underlying mechanisms limiting trion valley coherence are fundamentally different from those applicable to exciton valley coherence.","container-title":"2D Materials","DOI":"10.1088/2053-1583/aa70f9","ISSN":"2053-1583","issue":"2","journalAbbreviation":"2D Mater.","language":"en","note":"publisher: IOP Publishing","page":"025105","source":"Institute of Physics","title":"Trion valley coherence in monolayer semiconductors","volume":"4","author":[{"family":"Hao","given":"Kai"},{"family":"Xu","given":"Lixiang"},{"family":"Wu","given":"Fengcheng"},{"family":"Nagler","given":"Philipp"},{"family":"Tran","given":"Kha"},{"family":"Ma","given":"Xin"},{"family":"Schüller","given":"Christian"},{"family":"Korn","given":"Tobias"},{"family":"MacDonald","given":"Allan H."},{"family":"Moody","given":"Galan"},{"family":"Li","given":"Xiaoqin"}],"issued":{"date-parts":[["2017",5]]}}}],"schema":"https://github.com/citation-style-language/schema/raw/master/csl-citation.json"} </w:instrText>
      </w:r>
      <w:r w:rsidR="001C2A03"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[31]</w:t>
      </w:r>
      <w:r w:rsidR="001C2A03" w:rsidRPr="00356992">
        <w:rPr>
          <w:rFonts w:ascii="Times New Roman" w:hAnsi="Times New Roman" w:cs="Times New Roman"/>
          <w:sz w:val="24"/>
          <w:szCs w:val="24"/>
        </w:rPr>
        <w:fldChar w:fldCharType="end"/>
      </w:r>
      <w:r w:rsidRPr="00356992">
        <w:rPr>
          <w:rFonts w:ascii="Times New Roman" w:hAnsi="Times New Roman" w:cs="Times New Roman"/>
          <w:sz w:val="24"/>
          <w:szCs w:val="24"/>
        </w:rPr>
        <w:t xml:space="preserve"> </w:t>
      </w:r>
      <w:r w:rsidR="00DD73B1" w:rsidRPr="00356992">
        <w:rPr>
          <w:rFonts w:ascii="Times New Roman" w:hAnsi="Times New Roman" w:cs="Times New Roman"/>
          <w:sz w:val="24"/>
          <w:szCs w:val="24"/>
        </w:rPr>
        <w:t>U</w:t>
      </w:r>
      <w:r w:rsidRPr="00356992">
        <w:rPr>
          <w:rFonts w:ascii="Times New Roman" w:hAnsi="Times New Roman" w:cs="Times New Roman"/>
          <w:sz w:val="24"/>
          <w:szCs w:val="24"/>
        </w:rPr>
        <w:t xml:space="preserve">nder </w:t>
      </w:r>
      <w:r w:rsidR="00DD73B1" w:rsidRPr="00356992">
        <w:rPr>
          <w:rFonts w:ascii="Times New Roman" w:hAnsi="Times New Roman" w:cs="Times New Roman"/>
          <w:sz w:val="24"/>
          <w:szCs w:val="24"/>
        </w:rPr>
        <w:t xml:space="preserve">finite </w:t>
      </w:r>
      <w:r w:rsidRPr="00356992">
        <w:rPr>
          <w:rFonts w:ascii="Times New Roman" w:hAnsi="Times New Roman" w:cs="Times New Roman"/>
          <w:sz w:val="24"/>
          <w:szCs w:val="24"/>
        </w:rPr>
        <w:t>doping,</w:t>
      </w:r>
      <w:r w:rsidR="00DD73B1" w:rsidRPr="00356992">
        <w:rPr>
          <w:rFonts w:ascii="Times New Roman" w:hAnsi="Times New Roman" w:cs="Times New Roman"/>
          <w:sz w:val="24"/>
          <w:szCs w:val="24"/>
        </w:rPr>
        <w:t xml:space="preserve"> however,</w:t>
      </w:r>
      <w:r w:rsidRPr="00356992">
        <w:rPr>
          <w:rFonts w:ascii="Times New Roman" w:hAnsi="Times New Roman" w:cs="Times New Roman"/>
          <w:sz w:val="24"/>
          <w:szCs w:val="24"/>
        </w:rPr>
        <w:t xml:space="preserve"> this assumption becomes </w:t>
      </w:r>
      <w:r w:rsidR="00D55296" w:rsidRPr="00356992">
        <w:rPr>
          <w:rFonts w:ascii="Times New Roman" w:hAnsi="Times New Roman" w:cs="Times New Roman"/>
          <w:sz w:val="24"/>
          <w:szCs w:val="24"/>
        </w:rPr>
        <w:t>inadequate</w:t>
      </w:r>
      <w:r w:rsidRPr="00356992">
        <w:rPr>
          <w:rFonts w:ascii="Times New Roman" w:hAnsi="Times New Roman" w:cs="Times New Roman"/>
          <w:sz w:val="24"/>
          <w:szCs w:val="24"/>
        </w:rPr>
        <w:t xml:space="preserve">. </w:t>
      </w:r>
      <w:r w:rsidR="0040749F" w:rsidRPr="00356992">
        <w:rPr>
          <w:rFonts w:ascii="Times New Roman" w:hAnsi="Times New Roman" w:cs="Times New Roman" w:hint="eastAsia"/>
          <w:sz w:val="24"/>
          <w:szCs w:val="24"/>
        </w:rPr>
        <w:t>In our analysis, w</w:t>
      </w:r>
      <w:r w:rsidR="008F4822" w:rsidRPr="00356992">
        <w:rPr>
          <w:rFonts w:ascii="Times New Roman" w:hAnsi="Times New Roman" w:cs="Times New Roman"/>
          <w:sz w:val="24"/>
          <w:szCs w:val="24"/>
        </w:rPr>
        <w:t>e</w:t>
      </w:r>
      <w:r w:rsidR="0040749F" w:rsidRPr="00356992">
        <w:rPr>
          <w:rFonts w:ascii="Times New Roman" w:hAnsi="Times New Roman" w:cs="Times New Roman" w:hint="eastAsia"/>
          <w:sz w:val="24"/>
          <w:szCs w:val="24"/>
        </w:rPr>
        <w:t xml:space="preserve"> have used </w:t>
      </w:r>
      <w:r w:rsidR="008F4822" w:rsidRPr="00356992">
        <w:rPr>
          <w:rFonts w:ascii="Times New Roman" w:hAnsi="Times New Roman" w:cs="Times New Roman"/>
          <w:sz w:val="24"/>
          <w:szCs w:val="24"/>
        </w:rPr>
        <w:t>a modified</w:t>
      </w:r>
      <w:r w:rsidR="00DD73B1" w:rsidRPr="00356992">
        <w:rPr>
          <w:rFonts w:ascii="Times New Roman" w:hAnsi="Times New Roman" w:cs="Times New Roman"/>
          <w:sz w:val="24"/>
          <w:szCs w:val="24"/>
        </w:rPr>
        <w:t xml:space="preserve"> TMM</w:t>
      </w:r>
      <w:r w:rsidR="008F4822" w:rsidRPr="00356992">
        <w:rPr>
          <w:rFonts w:ascii="Times New Roman" w:hAnsi="Times New Roman" w:cs="Times New Roman"/>
          <w:sz w:val="24"/>
          <w:szCs w:val="24"/>
        </w:rPr>
        <w:t xml:space="preserve"> that </w:t>
      </w:r>
      <w:r w:rsidR="00A95C90" w:rsidRPr="00356992">
        <w:rPr>
          <w:rFonts w:ascii="Times New Roman" w:hAnsi="Times New Roman" w:cs="Times New Roman"/>
          <w:sz w:val="24"/>
          <w:szCs w:val="24"/>
        </w:rPr>
        <w:t xml:space="preserve">explicitly </w:t>
      </w:r>
      <w:r w:rsidR="008F4822" w:rsidRPr="00356992">
        <w:rPr>
          <w:rFonts w:ascii="Times New Roman" w:hAnsi="Times New Roman" w:cs="Times New Roman"/>
          <w:sz w:val="24"/>
          <w:szCs w:val="24"/>
        </w:rPr>
        <w:t xml:space="preserve">incorporates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8F4822" w:rsidRPr="00356992">
        <w:rPr>
          <w:rFonts w:ascii="Times New Roman" w:hAnsi="Times New Roman" w:cs="Times New Roman"/>
          <w:sz w:val="24"/>
          <w:szCs w:val="24"/>
        </w:rPr>
        <w:t xml:space="preserve">, allowing us to capture </w:t>
      </w:r>
      <w:r w:rsidR="00DD73B1" w:rsidRPr="00356992">
        <w:rPr>
          <w:rFonts w:ascii="Times New Roman" w:hAnsi="Times New Roman" w:cs="Times New Roman"/>
          <w:sz w:val="24"/>
          <w:szCs w:val="24"/>
        </w:rPr>
        <w:t>the</w:t>
      </w:r>
      <w:r w:rsidR="008F4822" w:rsidRPr="00356992">
        <w:rPr>
          <w:rFonts w:ascii="Times New Roman" w:hAnsi="Times New Roman" w:cs="Times New Roman"/>
          <w:sz w:val="24"/>
          <w:szCs w:val="24"/>
        </w:rPr>
        <w:t xml:space="preserve"> effect </w:t>
      </w:r>
      <w:r w:rsidRPr="00356992">
        <w:rPr>
          <w:rFonts w:ascii="Times New Roman" w:hAnsi="Times New Roman" w:cs="Times New Roman"/>
          <w:sz w:val="24"/>
          <w:szCs w:val="24"/>
        </w:rPr>
        <w:t>in</w:t>
      </w:r>
      <w:r w:rsidR="00DD73B1"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doped </w:t>
      </w:r>
      <w:r w:rsidR="00DD73B1" w:rsidRPr="00356992">
        <w:rPr>
          <w:rFonts w:ascii="Times New Roman" w:hAnsi="Times New Roman" w:cs="Times New Roman"/>
          <w:sz w:val="24"/>
          <w:szCs w:val="24"/>
        </w:rPr>
        <w:t>case</w:t>
      </w:r>
      <w:r w:rsidR="00875A2A" w:rsidRPr="00356992">
        <w:rPr>
          <w:rFonts w:ascii="Times New Roman" w:hAnsi="Times New Roman" w:cs="Times New Roman"/>
          <w:sz w:val="24"/>
          <w:szCs w:val="24"/>
        </w:rPr>
        <w:t>.</w:t>
      </w:r>
      <w:r w:rsidR="007571F0"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{"citationID":"qPSuaV95","properties":{"formattedCitation":"\\uc0\\u160{}[35,81]","plainCitation":" [35,81]","noteIndex":0},"citationItems":[{"id":1730,"uris":["http://zotero.org/users/10892785/items/Z9J7TNH6"],"itemData":{"id":1730,"type":"article-journal","abstract":"We demonstrate that a single layer of MoSe2 encapsulated by hexagonal boron nitride can act as an electrically switchable mirror at cryogenic temperatures, reflecting up to 85% of incident light at the excitonic resonance. This high reflectance is a direct consequence of the excellent coherence properties of excitons in this atomically thin semiconductor. We show that the MoSe2 monolayer exhibits power-and wavelength-dependent nonlinearities that stem from exciton-based lattice heating in the case of continuous-wave excitation and exciton-exciton interactions when fast, pulsed laser excitation is used.","container-title":"Physical Review Letters","DOI":"10.1103/PhysRevLett.120.037402","issue":"3","journalAbbreviation":"Phys. Rev. Lett.","note":"publisher: American Physical Society","page":"037402","source":"APS","title":"Large Excitonic Reflectivity of Monolayer ${\\mathrm{MoSe}}_{2}$ Encapsulated in Hexagonal Boron Nitride","volume":"120","author":[{"family":"Scuri","given":"Giovanni"},{"family":"Zhou","given":"You"},{"family":"High","given":"Alexander A."},{"family":"Wild","given":"Dominik S."},{"family":"Shu","given":"Chi"},{"family":"De Greve","given":"Kristiaan"},{"family":"Jauregui","given":"Luis A."},{"family":"Taniguchi","given":"Takashi"},{"family":"Watanabe","given":"Kenji"},{"family":"Kim","given":"Philip"},{"family":"Lukin","given":"Mikhail D."},{"family":"Park","given":"Hongkun"}],"issued":{"date-parts":[["2018",1,18]]}}},{"id":1806,"uris":["http://zotero.org/users/10892785/items/27JYY98N"],"itemData":{"id":1806,"type":"article-journal","abstract":"Excitons in monolayer transition-metal-dichalcogenides (TMDs) dominate their optical response and exhibit strong light–matter interactions with lifetime-limited emission. While various approaches have been applied to enhance light-exciton interactions in TMDs, the achieved strength have been far below unity, and a complete picture of its underlying physical mechanisms and fundamental limits has not been provided. Here, we introduce a TMD-based van der Waals heterostructure cavity that provides near-unity excitonic absorption, and emission of excitonic complexes that are observed at ultralow excitation powers. Our results are in full agreement with a quantum theoretical framework introduced to describe the light–exciton–cavity interaction. We find that the subtle interplay between the radiative, nonradiative and dephasing decay rates plays a crucial role, and unveil a universal absorption law for excitons in 2D systems. This enhanced light–exciton interaction provides a platform for studying excitonic phase-transitions and quantum nonlinearities and enables new possibilities for 2D semiconductor-based optoelectronic devices.","container-title":"Nano Letters","DOI":"10.1021/acs.nanolett.0c00492","ISSN":"1530-6984","issue":"5","journalAbbreviation":"Nano Lett.","note":"publisher: American Chemical Society","page":"3545-3552","source":"ACS Publications","title":"Near-Unity Light Absorption in a Monolayer WS2 Van der Waals Heterostructure Cavity","volume":"20","author":[{"family":"Epstein","given":"Itai"},{"family":"Terrés","given":"Bernat"},{"family":"Chaves","given":"André J."},{"family":"Pusapati","given":"Varun-Varma"},{"family":"Rhodes","given":"Daniel A."},{"family":"Frank","given":"Bettina"},{"family":"Zimmermann","given":"Valentin"},{"family":"Qin","given":"Ying"},{"family":"Watanabe","given":"Kenji"},{"family":"Taniguchi","given":"Takashi"},{"family":"Giessen","given":"Harald"},{"family":"Tongay","given":"Sefaattin"},{"family":"Hone","given":"James C."},{"family":"Peres","given":"Nuno M. R."},{"family":"Koppens","given":"Frank H. L."}],"issued":{"date-parts":[["2020",5,13]]}}}],"schema":"https://github.com/citation-style-language/schema/raw/master/csl-citation.json"} </w:instrText>
      </w:r>
      <w:r w:rsidR="007571F0"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[35,81]</w:t>
      </w:r>
      <w:r w:rsidR="007571F0" w:rsidRPr="00356992">
        <w:rPr>
          <w:rFonts w:ascii="Times New Roman" w:hAnsi="Times New Roman" w:cs="Times New Roman"/>
          <w:sz w:val="24"/>
          <w:szCs w:val="24"/>
        </w:rPr>
        <w:fldChar w:fldCharType="end"/>
      </w:r>
      <w:r w:rsidR="00875A2A" w:rsidRPr="00356992">
        <w:rPr>
          <w:rFonts w:ascii="Times New Roman" w:hAnsi="Times New Roman" w:cs="Times New Roman"/>
          <w:sz w:val="24"/>
          <w:szCs w:val="24"/>
        </w:rPr>
        <w:t xml:space="preserve"> </w:t>
      </w:r>
      <w:r w:rsidR="00B53F38" w:rsidRPr="00356992">
        <w:rPr>
          <w:rFonts w:ascii="Times New Roman" w:hAnsi="Times New Roman" w:cs="Times New Roman"/>
          <w:sz w:val="24"/>
          <w:szCs w:val="24"/>
        </w:rPr>
        <w:t>The examples of fitted RC spectra using the TMM analysis are presented in Fig</w:t>
      </w:r>
      <w:r w:rsidR="00C91F91" w:rsidRPr="00356992">
        <w:rPr>
          <w:rFonts w:ascii="Times New Roman" w:hAnsi="Times New Roman" w:cs="Times New Roman"/>
          <w:sz w:val="24"/>
          <w:szCs w:val="24"/>
        </w:rPr>
        <w:t>.</w:t>
      </w:r>
      <w:r w:rsidR="00B53F38" w:rsidRPr="00356992">
        <w:rPr>
          <w:rFonts w:ascii="Times New Roman" w:hAnsi="Times New Roman" w:cs="Times New Roman"/>
          <w:sz w:val="24"/>
          <w:szCs w:val="24"/>
        </w:rPr>
        <w:t xml:space="preserve"> </w:t>
      </w:r>
      <w:r w:rsidR="00C91F91" w:rsidRPr="00356992">
        <w:rPr>
          <w:rFonts w:ascii="Times New Roman" w:hAnsi="Times New Roman" w:cs="Times New Roman"/>
          <w:sz w:val="24"/>
          <w:szCs w:val="24"/>
        </w:rPr>
        <w:t>S</w:t>
      </w:r>
      <w:r w:rsidR="0005515D" w:rsidRPr="00356992">
        <w:rPr>
          <w:rFonts w:ascii="Times New Roman" w:hAnsi="Times New Roman" w:cs="Times New Roman"/>
          <w:sz w:val="24"/>
          <w:szCs w:val="24"/>
        </w:rPr>
        <w:t>6</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{"citationID":"mrFATrmB","properties":{"formattedCitation":"\\uc0\\u160{}[45]","plainCitation":"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B53F38" w:rsidRPr="00356992">
        <w:rPr>
          <w:rFonts w:ascii="Times New Roman" w:hAnsi="Times New Roman" w:cs="Times New Roman"/>
          <w:sz w:val="24"/>
          <w:szCs w:val="24"/>
        </w:rPr>
        <w:t>.</w:t>
      </w:r>
    </w:p>
    <w:p w14:paraId="79C51338" w14:textId="147CE10C" w:rsidR="00792A64" w:rsidRPr="00356992" w:rsidRDefault="00BC3630" w:rsidP="00F46FDD">
      <w:pPr>
        <w:spacing w:line="480" w:lineRule="auto"/>
        <w:ind w:firstLineChars="100" w:firstLine="240"/>
        <w:rPr>
          <w:rFonts w:ascii="Times New Roman" w:hAnsi="Times New Roman" w:cs="Times New Roman"/>
          <w:color w:val="FF0000"/>
          <w:sz w:val="24"/>
          <w:szCs w:val="24"/>
        </w:rPr>
      </w:pPr>
      <w:r w:rsidRPr="00356992">
        <w:rPr>
          <w:rFonts w:ascii="Times New Roman" w:hAnsi="Times New Roman" w:cs="Times New Roman"/>
          <w:sz w:val="24"/>
          <w:szCs w:val="24"/>
        </w:rPr>
        <w:lastRenderedPageBreak/>
        <w:t>The</w:t>
      </w:r>
      <w:r w:rsidR="00FD63D5" w:rsidRPr="00356992">
        <w:rPr>
          <w:rFonts w:ascii="Times New Roman" w:hAnsi="Times New Roman" w:cs="Times New Roman"/>
          <w:sz w:val="24"/>
          <w:szCs w:val="24"/>
        </w:rPr>
        <w:t xml:space="preserve"> extracted</w:t>
      </w:r>
      <w:r w:rsidR="00A66586"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3C4AFE" w:rsidRPr="00356992">
        <w:rPr>
          <w:rFonts w:ascii="Times New Roman" w:hAnsi="Times New Roman" w:cs="Times New Roman"/>
          <w:sz w:val="24"/>
          <w:szCs w:val="24"/>
        </w:rPr>
        <w:t xml:space="preserve"> </w:t>
      </w:r>
      <w:r w:rsidR="00FD63D5" w:rsidRPr="00356992">
        <w:rPr>
          <w:rFonts w:ascii="Times New Roman" w:hAnsi="Times New Roman" w:cs="Times New Roman"/>
          <w:sz w:val="24"/>
          <w:szCs w:val="24"/>
        </w:rPr>
        <w:t xml:space="preserve">from the RC spectrum as a function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FD63D5" w:rsidRPr="00356992">
        <w:rPr>
          <w:rFonts w:ascii="Times New Roman" w:hAnsi="Times New Roman" w:cs="Times New Roman"/>
          <w:sz w:val="24"/>
          <w:szCs w:val="24"/>
        </w:rPr>
        <w:t xml:space="preserve"> </w:t>
      </w:r>
      <w:r w:rsidR="00C3442A" w:rsidRPr="00356992">
        <w:rPr>
          <w:rFonts w:ascii="Times New Roman" w:hAnsi="Times New Roman" w:cs="Times New Roman" w:hint="eastAsia"/>
          <w:sz w:val="24"/>
          <w:szCs w:val="24"/>
        </w:rPr>
        <w:t>are</w:t>
      </w:r>
      <w:r w:rsidR="00A66586" w:rsidRPr="00356992">
        <w:rPr>
          <w:rFonts w:ascii="Times New Roman" w:hAnsi="Times New Roman" w:cs="Times New Roman"/>
          <w:sz w:val="24"/>
          <w:szCs w:val="24"/>
        </w:rPr>
        <w:t xml:space="preserve"> shown </w:t>
      </w:r>
      <w:r w:rsidR="00FD63D5" w:rsidRPr="00356992">
        <w:rPr>
          <w:rFonts w:ascii="Times New Roman" w:hAnsi="Times New Roman" w:cs="Times New Roman"/>
          <w:sz w:val="24"/>
          <w:szCs w:val="24"/>
        </w:rPr>
        <w:t>in</w:t>
      </w:r>
      <w:r w:rsidR="00DD73B1" w:rsidRPr="00356992">
        <w:rPr>
          <w:rFonts w:ascii="Times New Roman" w:hAnsi="Times New Roman" w:cs="Times New Roman"/>
          <w:sz w:val="24"/>
          <w:szCs w:val="24"/>
        </w:rPr>
        <w:t xml:space="preserve"> the bottom panel of</w:t>
      </w:r>
      <w:r w:rsidR="00FD63D5" w:rsidRPr="00356992">
        <w:rPr>
          <w:rFonts w:ascii="Times New Roman" w:hAnsi="Times New Roman" w:cs="Times New Roman"/>
          <w:sz w:val="24"/>
          <w:szCs w:val="24"/>
        </w:rPr>
        <w:t xml:space="preserve"> Fig</w:t>
      </w:r>
      <w:r w:rsidR="00C3442A" w:rsidRPr="00356992">
        <w:rPr>
          <w:rFonts w:ascii="Times New Roman" w:hAnsi="Times New Roman" w:cs="Times New Roman" w:hint="eastAsia"/>
          <w:sz w:val="24"/>
          <w:szCs w:val="24"/>
        </w:rPr>
        <w:t>s</w:t>
      </w:r>
      <w:r w:rsidR="00FD63D5" w:rsidRPr="00356992">
        <w:rPr>
          <w:rFonts w:ascii="Times New Roman" w:hAnsi="Times New Roman" w:cs="Times New Roman"/>
          <w:sz w:val="24"/>
          <w:szCs w:val="24"/>
        </w:rPr>
        <w:t>. 2 (</w:t>
      </w:r>
      <w:r w:rsidR="00B53F38" w:rsidRPr="00356992">
        <w:rPr>
          <w:rFonts w:ascii="Times New Roman" w:hAnsi="Times New Roman" w:cs="Times New Roman"/>
          <w:sz w:val="24"/>
          <w:szCs w:val="24"/>
        </w:rPr>
        <w:t>b</w:t>
      </w:r>
      <w:r w:rsidR="00FD63D5" w:rsidRPr="00356992">
        <w:rPr>
          <w:rFonts w:ascii="Times New Roman" w:hAnsi="Times New Roman" w:cs="Times New Roman"/>
          <w:sz w:val="24"/>
          <w:szCs w:val="24"/>
        </w:rPr>
        <w:t>)</w:t>
      </w:r>
      <w:r w:rsidR="00DD73B1" w:rsidRPr="00356992">
        <w:rPr>
          <w:rFonts w:ascii="Times New Roman" w:hAnsi="Times New Roman" w:cs="Times New Roman"/>
          <w:sz w:val="24"/>
          <w:szCs w:val="24"/>
        </w:rPr>
        <w:t xml:space="preserve"> and (</w:t>
      </w:r>
      <w:r w:rsidR="00B53F38" w:rsidRPr="00356992">
        <w:rPr>
          <w:rFonts w:ascii="Times New Roman" w:hAnsi="Times New Roman" w:cs="Times New Roman"/>
          <w:sz w:val="24"/>
          <w:szCs w:val="24"/>
        </w:rPr>
        <w:t>c</w:t>
      </w:r>
      <w:r w:rsidR="00DD73B1" w:rsidRPr="00356992">
        <w:rPr>
          <w:rFonts w:ascii="Times New Roman" w:hAnsi="Times New Roman" w:cs="Times New Roman"/>
          <w:sz w:val="24"/>
          <w:szCs w:val="24"/>
        </w:rPr>
        <w:t>)</w:t>
      </w:r>
      <w:r w:rsidR="00FD63D5" w:rsidRPr="00356992">
        <w:rPr>
          <w:rFonts w:ascii="Times New Roman" w:hAnsi="Times New Roman" w:cs="Times New Roman"/>
          <w:sz w:val="24"/>
          <w:szCs w:val="24"/>
        </w:rPr>
        <w:t xml:space="preserve"> for monolayer WSe</w:t>
      </w:r>
      <w:r w:rsidR="00FD63D5" w:rsidRPr="00356992">
        <w:rPr>
          <w:rFonts w:ascii="Times New Roman" w:hAnsi="Times New Roman" w:cs="Times New Roman"/>
          <w:sz w:val="24"/>
          <w:szCs w:val="24"/>
          <w:vertAlign w:val="subscript"/>
        </w:rPr>
        <w:t>2</w:t>
      </w:r>
      <w:r w:rsidR="00FD63D5" w:rsidRPr="00356992">
        <w:rPr>
          <w:rFonts w:ascii="Times New Roman" w:hAnsi="Times New Roman" w:cs="Times New Roman"/>
          <w:sz w:val="24"/>
          <w:szCs w:val="24"/>
        </w:rPr>
        <w:t xml:space="preserve"> </w:t>
      </w:r>
      <w:r w:rsidR="00DD73B1" w:rsidRPr="00356992">
        <w:rPr>
          <w:rFonts w:ascii="Times New Roman" w:hAnsi="Times New Roman" w:cs="Times New Roman"/>
          <w:sz w:val="24"/>
          <w:szCs w:val="24"/>
        </w:rPr>
        <w:t>and</w:t>
      </w:r>
      <w:r w:rsidR="00FD63D5" w:rsidRPr="00356992">
        <w:rPr>
          <w:rFonts w:ascii="Times New Roman" w:hAnsi="Times New Roman" w:cs="Times New Roman"/>
          <w:sz w:val="24"/>
          <w:szCs w:val="24"/>
        </w:rPr>
        <w:t xml:space="preserve"> </w:t>
      </w:r>
      <w:r w:rsidR="002856AF" w:rsidRPr="00356992">
        <w:rPr>
          <w:rFonts w:ascii="Times New Roman" w:hAnsi="Times New Roman" w:cs="Times New Roman"/>
          <w:sz w:val="24"/>
          <w:szCs w:val="24"/>
        </w:rPr>
        <w:t>t-WSe</w:t>
      </w:r>
      <w:r w:rsidR="00FD63D5" w:rsidRPr="00356992">
        <w:rPr>
          <w:rFonts w:ascii="Times New Roman" w:hAnsi="Times New Roman" w:cs="Times New Roman"/>
          <w:sz w:val="24"/>
          <w:szCs w:val="24"/>
          <w:vertAlign w:val="subscript"/>
        </w:rPr>
        <w:t>2</w:t>
      </w:r>
      <w:r w:rsidR="00FD63D5" w:rsidRPr="00356992">
        <w:rPr>
          <w:rFonts w:ascii="Times New Roman" w:hAnsi="Times New Roman" w:cs="Times New Roman"/>
          <w:sz w:val="24"/>
          <w:szCs w:val="24"/>
        </w:rPr>
        <w:t xml:space="preserve">, respectively. </w:t>
      </w:r>
      <w:r w:rsidR="00A66586" w:rsidRPr="00356992">
        <w:rPr>
          <w:rFonts w:ascii="Times New Roman" w:hAnsi="Times New Roman" w:cs="Times New Roman"/>
          <w:sz w:val="24"/>
          <w:szCs w:val="24"/>
        </w:rPr>
        <w:t>In</w:t>
      </w:r>
      <w:r w:rsidR="00D24065" w:rsidRPr="00356992">
        <w:rPr>
          <w:rFonts w:ascii="Times New Roman" w:hAnsi="Times New Roman" w:cs="Times New Roman"/>
          <w:sz w:val="24"/>
          <w:szCs w:val="24"/>
        </w:rPr>
        <w:t xml:space="preserve"> the case of monolayer</w:t>
      </w:r>
      <w:r w:rsidR="00FD63D5" w:rsidRPr="00356992">
        <w:rPr>
          <w:rFonts w:ascii="Times New Roman" w:hAnsi="Times New Roman" w:cs="Times New Roman"/>
          <w:sz w:val="24"/>
          <w:szCs w:val="24"/>
        </w:rPr>
        <w:t xml:space="preserve"> WSe</w:t>
      </w:r>
      <w:r w:rsidR="00FD63D5" w:rsidRPr="00356992">
        <w:rPr>
          <w:rFonts w:ascii="Times New Roman" w:hAnsi="Times New Roman" w:cs="Times New Roman"/>
          <w:sz w:val="24"/>
          <w:szCs w:val="24"/>
          <w:vertAlign w:val="subscript"/>
        </w:rPr>
        <w:t>2</w:t>
      </w:r>
      <w:r w:rsidR="00FD63D5"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A66586" w:rsidRPr="00356992">
        <w:rPr>
          <w:rFonts w:ascii="Times New Roman" w:hAnsi="Times New Roman" w:cs="Times New Roman" w:hint="eastAsia"/>
          <w:sz w:val="24"/>
          <w:szCs w:val="24"/>
        </w:rPr>
        <w:t xml:space="preserve"> </w:t>
      </w:r>
      <w:r w:rsidR="00A66586" w:rsidRPr="00356992">
        <w:rPr>
          <w:rFonts w:ascii="Times New Roman" w:hAnsi="Times New Roman" w:cs="Times New Roman"/>
          <w:sz w:val="24"/>
          <w:szCs w:val="24"/>
        </w:rPr>
        <w:t>increases in both electron-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m:rPr>
            <m:sty m:val="p"/>
          </m:rPr>
          <w:rPr>
            <w:rFonts w:ascii="Cambria Math" w:hAnsi="Cambria Math" w:cs="Times New Roman"/>
            <w:sz w:val="24"/>
            <w:szCs w:val="24"/>
          </w:rPr>
          <m:t>&gt;5 V</m:t>
        </m:r>
      </m:oMath>
      <w:r w:rsidR="00A66586" w:rsidRPr="00356992">
        <w:rPr>
          <w:rFonts w:ascii="Times New Roman" w:hAnsi="Times New Roman" w:cs="Times New Roman"/>
          <w:sz w:val="24"/>
          <w:szCs w:val="24"/>
        </w:rPr>
        <w:t>),</w:t>
      </w:r>
      <w:r w:rsidR="00DD73B1" w:rsidRPr="00356992">
        <w:rPr>
          <w:rFonts w:ascii="Times New Roman" w:hAnsi="Times New Roman" w:cs="Times New Roman"/>
          <w:sz w:val="24"/>
          <w:szCs w:val="24"/>
        </w:rPr>
        <w:t xml:space="preserve"> and hole-doped regime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m:rPr>
            <m:sty m:val="p"/>
          </m:rPr>
          <w:rPr>
            <w:rFonts w:ascii="Cambria Math" w:hAnsi="Cambria Math" w:cs="Times New Roman"/>
            <w:sz w:val="24"/>
            <w:szCs w:val="24"/>
          </w:rPr>
          <m:t>&lt;5 V</m:t>
        </m:r>
      </m:oMath>
      <w:r w:rsidR="00DD73B1" w:rsidRPr="00356992">
        <w:rPr>
          <w:rFonts w:ascii="Times New Roman" w:hAnsi="Times New Roman" w:cs="Times New Roman"/>
          <w:sz w:val="24"/>
          <w:szCs w:val="24"/>
        </w:rPr>
        <w:t>)</w:t>
      </w:r>
      <w:r w:rsidR="00A66586" w:rsidRPr="00356992">
        <w:rPr>
          <w:rFonts w:ascii="Times New Roman" w:hAnsi="Times New Roman" w:cs="Times New Roman"/>
          <w:sz w:val="24"/>
          <w:szCs w:val="24"/>
        </w:rPr>
        <w:t xml:space="preserve"> where the exciton behave</w:t>
      </w:r>
      <w:r w:rsidR="00DD73B1" w:rsidRPr="00356992">
        <w:rPr>
          <w:rFonts w:ascii="Times New Roman" w:hAnsi="Times New Roman" w:cs="Times New Roman"/>
          <w:sz w:val="24"/>
          <w:szCs w:val="24"/>
        </w:rPr>
        <w:t>s</w:t>
      </w:r>
      <w:r w:rsidR="00A66586" w:rsidRPr="00356992">
        <w:rPr>
          <w:rFonts w:ascii="Times New Roman" w:hAnsi="Times New Roman" w:cs="Times New Roman"/>
          <w:sz w:val="24"/>
          <w:szCs w:val="24"/>
        </w:rPr>
        <w:t xml:space="preserve"> as a repulsive polaron</w:t>
      </w:r>
      <w:r w:rsidR="00DD73B1" w:rsidRPr="00356992">
        <w:rPr>
          <w:rFonts w:ascii="Times New Roman" w:hAnsi="Times New Roman" w:cs="Times New Roman"/>
          <w:sz w:val="24"/>
          <w:szCs w:val="24"/>
        </w:rPr>
        <w:t>.</w:t>
      </w:r>
      <w:r w:rsidR="00C8240C" w:rsidRPr="00356992">
        <w:rPr>
          <w:rFonts w:ascii="Times New Roman" w:hAnsi="Times New Roman" w:cs="Times New Roman"/>
          <w:sz w:val="24"/>
          <w:szCs w:val="24"/>
        </w:rPr>
        <w:t xml:space="preserve"> </w:t>
      </w:r>
      <w:r w:rsidR="00C8240C" w:rsidRPr="00356992">
        <w:rPr>
          <w:rFonts w:ascii="Times New Roman" w:hAnsi="Times New Roman" w:cs="Times New Roman" w:hint="eastAsia"/>
          <w:sz w:val="24"/>
          <w:szCs w:val="24"/>
        </w:rPr>
        <w:t>T</w:t>
      </w:r>
      <w:r w:rsidR="00C8240C" w:rsidRPr="00356992">
        <w:rPr>
          <w:rFonts w:ascii="Times New Roman" w:hAnsi="Times New Roman" w:cs="Times New Roman"/>
          <w:sz w:val="24"/>
          <w:szCs w:val="24"/>
        </w:rPr>
        <w:t>his is well reflected in the DOLP value of the exciton.</w:t>
      </w:r>
      <w:r w:rsidR="00FD63D5" w:rsidRPr="00356992">
        <w:rPr>
          <w:rFonts w:ascii="Times New Roman" w:hAnsi="Times New Roman" w:cs="Times New Roman"/>
          <w:sz w:val="24"/>
          <w:szCs w:val="24"/>
        </w:rPr>
        <w:t xml:space="preserve"> </w:t>
      </w:r>
      <w:r w:rsidR="00DD73B1" w:rsidRPr="00356992">
        <w:rPr>
          <w:rFonts w:ascii="Times New Roman" w:hAnsi="Times New Roman" w:cs="Times New Roman"/>
          <w:sz w:val="24"/>
          <w:szCs w:val="24"/>
        </w:rPr>
        <w:t>T</w:t>
      </w:r>
      <w:r w:rsidR="00A66586" w:rsidRPr="00356992">
        <w:rPr>
          <w:rFonts w:ascii="Times New Roman" w:hAnsi="Times New Roman" w:cs="Times New Roman"/>
          <w:sz w:val="24"/>
          <w:szCs w:val="24"/>
        </w:rPr>
        <w:t>he</w:t>
      </w:r>
      <w:r w:rsidR="00FD63D5" w:rsidRPr="00356992">
        <w:rPr>
          <w:rFonts w:ascii="Times New Roman" w:hAnsi="Times New Roman" w:cs="Times New Roman"/>
          <w:sz w:val="24"/>
          <w:szCs w:val="24"/>
        </w:rPr>
        <w:t xml:space="preserve"> charged exciton</w:t>
      </w:r>
      <w:r w:rsidR="00ED76BA" w:rsidRPr="00356992">
        <w:rPr>
          <w:rFonts w:ascii="Times New Roman" w:hAnsi="Times New Roman" w:cs="Times New Roman"/>
          <w:sz w:val="24"/>
          <w:szCs w:val="24"/>
        </w:rPr>
        <w:t xml:space="preserve"> </w:t>
      </w:r>
      <m:oMath>
        <m:r>
          <w:rPr>
            <w:rFonts w:ascii="Cambria Math" w:hAnsi="Cambria Math" w:cs="Times New Roman"/>
            <w:sz w:val="24"/>
            <w:szCs w:val="24"/>
          </w:rPr>
          <m:t>(</m:t>
        </m:r>
        <m:sSup>
          <m:sSupPr>
            <m:ctrlPr>
              <w:rPr>
                <w:rFonts w:ascii="Cambria Math" w:hAnsi="Cambria Math" w:cs="Times New Roman"/>
                <w:i/>
                <w:sz w:val="24"/>
                <w:szCs w:val="24"/>
                <w:vertAlign w:val="superscript"/>
              </w:rPr>
            </m:ctrlPr>
          </m:sSupPr>
          <m:e>
            <m:r>
              <w:rPr>
                <w:rFonts w:ascii="Cambria Math" w:hAnsi="Cambria Math" w:cs="Times New Roman"/>
                <w:sz w:val="24"/>
                <w:szCs w:val="24"/>
              </w:rPr>
              <m:t>X</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vertAlign w:val="superscript"/>
          </w:rPr>
          <m:t>)</m:t>
        </m:r>
      </m:oMath>
      <w:r w:rsidR="00A66586" w:rsidRPr="00356992">
        <w:rPr>
          <w:rFonts w:ascii="Times New Roman" w:hAnsi="Times New Roman" w:cs="Times New Roman"/>
          <w:sz w:val="24"/>
          <w:szCs w:val="24"/>
        </w:rPr>
        <w:t xml:space="preserve"> exhibit</w:t>
      </w:r>
      <w:r w:rsidR="00DD73B1" w:rsidRPr="00356992">
        <w:rPr>
          <w:rFonts w:ascii="Times New Roman" w:hAnsi="Times New Roman" w:cs="Times New Roman"/>
          <w:sz w:val="24"/>
          <w:szCs w:val="24"/>
        </w:rPr>
        <w:t>s</w:t>
      </w:r>
      <w:r w:rsidR="00A66586" w:rsidRPr="00356992">
        <w:rPr>
          <w:rFonts w:ascii="Times New Roman" w:hAnsi="Times New Roman" w:cs="Times New Roman"/>
          <w:sz w:val="24"/>
          <w:szCs w:val="24"/>
        </w:rPr>
        <w:t xml:space="preserve"> </w:t>
      </w:r>
      <w:r w:rsidR="002450E7" w:rsidRPr="00356992">
        <w:rPr>
          <w:rFonts w:ascii="Times New Roman" w:hAnsi="Times New Roman" w:cs="Times New Roman"/>
          <w:sz w:val="24"/>
          <w:szCs w:val="24"/>
        </w:rPr>
        <w:t>an increase</w:t>
      </w:r>
      <w:r w:rsidR="00D964D2" w:rsidRPr="00356992">
        <w:rPr>
          <w:rFonts w:ascii="Times New Roman" w:hAnsi="Times New Roman" w:cs="Times New Roman" w:hint="eastAsia"/>
          <w:sz w:val="24"/>
          <w:szCs w:val="24"/>
        </w:rPr>
        <w:t>d</w:t>
      </w:r>
      <w:r w:rsidR="002450E7"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ED76BA" w:rsidRPr="00356992">
        <w:rPr>
          <w:rFonts w:ascii="Times New Roman" w:hAnsi="Times New Roman" w:cs="Times New Roman" w:hint="eastAsia"/>
          <w:sz w:val="24"/>
          <w:szCs w:val="24"/>
        </w:rPr>
        <w:t xml:space="preserve"> </w:t>
      </w:r>
      <w:r w:rsidR="002450E7" w:rsidRPr="00356992">
        <w:rPr>
          <w:rFonts w:ascii="Times New Roman" w:hAnsi="Times New Roman" w:cs="Times New Roman"/>
          <w:sz w:val="24"/>
          <w:szCs w:val="24"/>
        </w:rPr>
        <w:t>with increasing electron density</w:t>
      </w:r>
      <w:r w:rsidR="00FD63D5" w:rsidRPr="00356992">
        <w:rPr>
          <w:rFonts w:ascii="Times New Roman" w:hAnsi="Times New Roman" w:cs="Times New Roman"/>
          <w:sz w:val="24"/>
          <w:szCs w:val="24"/>
        </w:rPr>
        <w:t>,</w:t>
      </w:r>
      <w:r w:rsidR="00ED76BA" w:rsidRPr="00356992">
        <w:rPr>
          <w:rFonts w:ascii="Times New Roman" w:hAnsi="Times New Roman" w:cs="Times New Roman"/>
          <w:sz w:val="24"/>
          <w:szCs w:val="24"/>
        </w:rPr>
        <w:t xml:space="preserve"> whereas</w:t>
      </w:r>
      <w:r w:rsidR="00FD63D5" w:rsidRPr="00356992">
        <w:rPr>
          <w:rFonts w:ascii="Times New Roman" w:hAnsi="Times New Roman" w:cs="Times New Roman"/>
          <w:sz w:val="24"/>
          <w:szCs w:val="24"/>
        </w:rPr>
        <w:t xml:space="preserve"> </w:t>
      </w:r>
      <m:oMath>
        <m:sSup>
          <m:sSupPr>
            <m:ctrlPr>
              <w:rPr>
                <w:rFonts w:ascii="Cambria Math" w:hAnsi="Cambria Math" w:cs="Times New Roman"/>
                <w:i/>
                <w:sz w:val="24"/>
                <w:szCs w:val="24"/>
                <w:vertAlign w:val="superscript"/>
              </w:rPr>
            </m:ctrlPr>
          </m:sSupPr>
          <m:e>
            <m:r>
              <w:rPr>
                <w:rFonts w:ascii="Cambria Math" w:hAnsi="Cambria Math" w:cs="Times New Roman"/>
                <w:sz w:val="24"/>
                <w:szCs w:val="24"/>
              </w:rPr>
              <m:t>X</m:t>
            </m:r>
            <m:ctrlPr>
              <w:rPr>
                <w:rFonts w:ascii="Cambria Math" w:hAnsi="Cambria Math" w:cs="Times New Roman"/>
                <w:i/>
                <w:sz w:val="24"/>
                <w:szCs w:val="24"/>
              </w:rPr>
            </m:ctrlPr>
          </m:e>
          <m:sup>
            <m:r>
              <w:rPr>
                <w:rFonts w:ascii="Cambria Math" w:hAnsi="Cambria Math" w:cs="Times New Roman"/>
                <w:sz w:val="24"/>
                <w:szCs w:val="24"/>
              </w:rPr>
              <m:t>+</m:t>
            </m:r>
          </m:sup>
        </m:sSup>
      </m:oMath>
      <w:r w:rsidR="00ED76BA" w:rsidRPr="00356992">
        <w:rPr>
          <w:rFonts w:ascii="Times New Roman" w:hAnsi="Times New Roman" w:cs="Times New Roman"/>
          <w:sz w:val="24"/>
          <w:szCs w:val="24"/>
          <w:vertAlign w:val="superscript"/>
        </w:rPr>
        <w:t xml:space="preserve"> </w:t>
      </w:r>
      <w:r w:rsidR="00ED76BA" w:rsidRPr="00356992">
        <w:rPr>
          <w:rFonts w:ascii="Times New Roman" w:hAnsi="Times New Roman" w:cs="Times New Roman"/>
          <w:sz w:val="24"/>
          <w:szCs w:val="24"/>
        </w:rPr>
        <w:t>exhibit</w:t>
      </w:r>
      <w:r w:rsidR="00DD73B1" w:rsidRPr="00356992">
        <w:rPr>
          <w:rFonts w:ascii="Times New Roman" w:hAnsi="Times New Roman" w:cs="Times New Roman"/>
          <w:sz w:val="24"/>
          <w:szCs w:val="24"/>
        </w:rPr>
        <w:t>s</w:t>
      </w:r>
      <w:r w:rsidR="00ED76BA" w:rsidRPr="00356992">
        <w:rPr>
          <w:rFonts w:ascii="Times New Roman" w:hAnsi="Times New Roman" w:cs="Times New Roman"/>
          <w:sz w:val="24"/>
          <w:szCs w:val="24"/>
        </w:rPr>
        <w:t xml:space="preserve"> </w:t>
      </w:r>
      <w:r w:rsidR="002450E7" w:rsidRPr="00356992">
        <w:rPr>
          <w:rFonts w:ascii="Times New Roman" w:hAnsi="Times New Roman" w:cs="Times New Roman"/>
          <w:sz w:val="24"/>
          <w:szCs w:val="24"/>
        </w:rPr>
        <w:t xml:space="preserve">only a marginal increase with </w:t>
      </w:r>
      <w:r w:rsidR="00D964D2" w:rsidRPr="00356992">
        <w:rPr>
          <w:rFonts w:ascii="Times New Roman" w:hAnsi="Times New Roman" w:cs="Times New Roman" w:hint="eastAsia"/>
          <w:sz w:val="24"/>
          <w:szCs w:val="24"/>
        </w:rPr>
        <w:t xml:space="preserve">increasing the </w:t>
      </w:r>
      <w:r w:rsidR="002450E7" w:rsidRPr="00356992">
        <w:rPr>
          <w:rFonts w:ascii="Times New Roman" w:hAnsi="Times New Roman" w:cs="Times New Roman"/>
          <w:sz w:val="24"/>
          <w:szCs w:val="24"/>
        </w:rPr>
        <w:t>hole density</w:t>
      </w:r>
      <w:r w:rsidR="00ED76BA"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Recalling that DOLP in Eq. (5) is sensitive to the ratio between the </w:t>
      </w:r>
      <w:r w:rsidR="00011884" w:rsidRPr="00356992">
        <w:rPr>
          <w:rFonts w:ascii="Times New Roman" w:hAnsi="Times New Roman" w:cs="Times New Roman" w:hint="eastAsia"/>
          <w:sz w:val="24"/>
          <w:szCs w:val="24"/>
        </w:rPr>
        <w:t xml:space="preserve">sum of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oMath>
      <w:r w:rsidR="00011884" w:rsidRPr="00356992">
        <w:rPr>
          <w:rFonts w:ascii="Times New Roman" w:hAnsi="Times New Roman" w:cs="Times New Roman" w:hint="eastAsia"/>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011884" w:rsidRPr="00356992">
        <w:rPr>
          <w:rFonts w:ascii="Times New Roman" w:hAnsi="Times New Roman" w:cs="Times New Roman" w:hint="eastAsia"/>
          <w:sz w:val="24"/>
          <w:szCs w:val="24"/>
        </w:rPr>
        <w:t xml:space="preserve"> to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oMath>
      <w:r w:rsidRPr="00356992">
        <w:rPr>
          <w:rFonts w:ascii="Times New Roman" w:hAnsi="Times New Roman" w:cs="Times New Roman"/>
          <w:sz w:val="24"/>
          <w:szCs w:val="24"/>
        </w:rPr>
        <w:t xml:space="preserve">, </w:t>
      </w:r>
      <w:r w:rsidR="00011884" w:rsidRPr="00356992">
        <w:rPr>
          <w:rFonts w:ascii="Times New Roman" w:hAnsi="Times New Roman" w:cs="Times New Roman" w:hint="eastAsia"/>
          <w:sz w:val="24"/>
          <w:szCs w:val="24"/>
        </w:rPr>
        <w:t xml:space="preserve">nearly-quenched but </w:t>
      </w:r>
      <w:r w:rsidRPr="00356992">
        <w:rPr>
          <w:rFonts w:ascii="Times New Roman" w:hAnsi="Times New Roman" w:cs="Times New Roman"/>
          <w:sz w:val="24"/>
          <w:szCs w:val="24"/>
        </w:rPr>
        <w:t xml:space="preserve">finite </w:t>
      </w:r>
      <w:r w:rsidR="00165B98" w:rsidRPr="00356992">
        <w:rPr>
          <w:rFonts w:ascii="Times New Roman" w:hAnsi="Times New Roman" w:cs="Times New Roman"/>
          <w:sz w:val="24"/>
          <w:szCs w:val="24"/>
        </w:rPr>
        <w:t xml:space="preserve">DOCP </w:t>
      </w:r>
      <w:r w:rsidR="00011884" w:rsidRPr="00356992">
        <w:rPr>
          <w:rFonts w:ascii="Times New Roman" w:hAnsi="Times New Roman" w:cs="Times New Roman" w:hint="eastAsia"/>
          <w:sz w:val="24"/>
          <w:szCs w:val="24"/>
        </w:rPr>
        <w:t xml:space="preserve">(shown in </w:t>
      </w:r>
      <w:r w:rsidR="00165B98" w:rsidRPr="00356992">
        <w:rPr>
          <w:rFonts w:ascii="Times New Roman" w:hAnsi="Times New Roman" w:cs="Times New Roman"/>
          <w:sz w:val="24"/>
          <w:szCs w:val="24"/>
        </w:rPr>
        <w:t xml:space="preserve">Eq. </w:t>
      </w:r>
      <w:r w:rsidR="00792A64" w:rsidRPr="00356992">
        <w:rPr>
          <w:rFonts w:ascii="Times New Roman" w:hAnsi="Times New Roman" w:cs="Times New Roman"/>
          <w:sz w:val="24"/>
          <w:szCs w:val="24"/>
        </w:rPr>
        <w:t>(6)</w:t>
      </w:r>
      <w:r w:rsidR="00011884" w:rsidRPr="00356992">
        <w:rPr>
          <w:rFonts w:ascii="Times New Roman" w:hAnsi="Times New Roman" w:cs="Times New Roman" w:hint="eastAsia"/>
          <w:sz w:val="24"/>
          <w:szCs w:val="24"/>
        </w:rPr>
        <w:t>)</w:t>
      </w:r>
      <w:r w:rsidRPr="00356992">
        <w:rPr>
          <w:rFonts w:ascii="Times New Roman" w:hAnsi="Times New Roman" w:cs="Times New Roman"/>
          <w:sz w:val="24"/>
          <w:szCs w:val="24"/>
        </w:rPr>
        <w:t xml:space="preserve"> suggests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oMath>
      <w:r w:rsidRPr="00356992">
        <w:rPr>
          <w:rFonts w:ascii="Times New Roman" w:hAnsi="Times New Roman" w:cs="Times New Roman"/>
          <w:sz w:val="24"/>
          <w:szCs w:val="24"/>
        </w:rPr>
        <w:t>.</w:t>
      </w:r>
      <w:r w:rsidR="00316B18"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This confirms that </w:t>
      </w:r>
      <w:r w:rsidR="00011884" w:rsidRPr="00356992">
        <w:rPr>
          <w:rFonts w:ascii="Times New Roman" w:hAnsi="Times New Roman" w:cs="Times New Roman"/>
          <w:sz w:val="24"/>
          <w:szCs w:val="24"/>
        </w:rPr>
        <w:t xml:space="preserve">optical decoherence is dominated by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011884"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for</w:t>
      </w:r>
      <w:r w:rsidR="00165B98" w:rsidRPr="00356992">
        <w:rPr>
          <w:rFonts w:ascii="Times New Roman" w:hAnsi="Times New Roman" w:cs="Times New Roman"/>
          <w:sz w:val="24"/>
          <w:szCs w:val="24"/>
        </w:rPr>
        <w:t xml:space="preserve"> </w:t>
      </w:r>
      <w:proofErr w:type="spellStart"/>
      <w:r w:rsidR="00165B98" w:rsidRPr="00356992">
        <w:rPr>
          <w:rFonts w:ascii="Times New Roman" w:hAnsi="Times New Roman" w:cs="Times New Roman"/>
          <w:sz w:val="24"/>
          <w:szCs w:val="24"/>
        </w:rPr>
        <w:t>trions</w:t>
      </w:r>
      <w:proofErr w:type="spellEnd"/>
      <w:r w:rsidR="00165B98" w:rsidRPr="00356992">
        <w:rPr>
          <w:rFonts w:ascii="Times New Roman" w:hAnsi="Times New Roman" w:cs="Times New Roman"/>
          <w:sz w:val="24"/>
          <w:szCs w:val="24"/>
        </w:rPr>
        <w:t xml:space="preserve"> (</w:t>
      </w:r>
      <m:oMath>
        <m:sSup>
          <m:sSupPr>
            <m:ctrlPr>
              <w:rPr>
                <w:rFonts w:ascii="Cambria Math" w:hAnsi="Cambria Math" w:cs="Times New Roman"/>
                <w:i/>
                <w:sz w:val="24"/>
                <w:szCs w:val="24"/>
                <w:vertAlign w:val="superscript"/>
              </w:rPr>
            </m:ctrlPr>
          </m:sSupPr>
          <m:e>
            <m:r>
              <w:rPr>
                <w:rFonts w:ascii="Cambria Math" w:hAnsi="Cambria Math" w:cs="Times New Roman"/>
                <w:sz w:val="24"/>
                <w:szCs w:val="24"/>
              </w:rPr>
              <m:t>X</m:t>
            </m:r>
            <m:ctrlPr>
              <w:rPr>
                <w:rFonts w:ascii="Cambria Math" w:hAnsi="Cambria Math" w:cs="Times New Roman"/>
                <w:i/>
                <w:sz w:val="24"/>
                <w:szCs w:val="24"/>
              </w:rPr>
            </m:ctrlPr>
          </m:e>
          <m:sup>
            <m:r>
              <w:rPr>
                <w:rFonts w:ascii="Cambria Math" w:hAnsi="Cambria Math" w:cs="Times New Roman"/>
                <w:sz w:val="24"/>
                <w:szCs w:val="24"/>
              </w:rPr>
              <m:t>+</m:t>
            </m:r>
          </m:sup>
        </m:sSup>
      </m:oMath>
      <w:r w:rsidR="00165B98" w:rsidRPr="00356992">
        <w:rPr>
          <w:rFonts w:ascii="Times New Roman" w:hAnsi="Times New Roman" w:cs="Times New Roman"/>
          <w:sz w:val="24"/>
          <w:szCs w:val="24"/>
        </w:rPr>
        <w:t>,</w:t>
      </w:r>
      <w:r w:rsidR="00165B98" w:rsidRPr="00356992">
        <w:rPr>
          <w:rFonts w:ascii="Times New Roman" w:hAnsi="Times New Roman" w:cs="Times New Roman" w:hint="eastAsia"/>
          <w:sz w:val="24"/>
          <w:szCs w:val="24"/>
          <w:vertAlign w:val="superscript"/>
        </w:rPr>
        <w:t xml:space="preserve"> </w:t>
      </w:r>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X</m:t>
            </m:r>
          </m:e>
          <m:sup>
            <m:r>
              <w:rPr>
                <w:rFonts w:ascii="Cambria Math" w:hAnsi="Cambria Math" w:cs="Times New Roman"/>
                <w:sz w:val="24"/>
                <w:szCs w:val="24"/>
                <w:vertAlign w:val="superscript"/>
              </w:rPr>
              <m:t>-</m:t>
            </m:r>
          </m:sup>
        </m:sSup>
      </m:oMath>
      <w:r w:rsidR="00165B98" w:rsidRPr="00356992">
        <w:rPr>
          <w:rFonts w:ascii="Times New Roman" w:hAnsi="Times New Roman" w:cs="Times New Roman"/>
          <w:sz w:val="24"/>
          <w:szCs w:val="24"/>
        </w:rPr>
        <w:t>) in monolayer WSe</w:t>
      </w:r>
      <w:r w:rsidR="00165B98" w:rsidRPr="00356992">
        <w:rPr>
          <w:rFonts w:ascii="Times New Roman" w:hAnsi="Times New Roman" w:cs="Times New Roman"/>
          <w:sz w:val="24"/>
          <w:szCs w:val="24"/>
          <w:vertAlign w:val="subscript"/>
        </w:rPr>
        <w:t>2</w:t>
      </w:r>
      <w:r w:rsidR="00011884" w:rsidRPr="00356992">
        <w:rPr>
          <w:rFonts w:ascii="Times New Roman" w:hAnsi="Times New Roman" w:cs="Times New Roman" w:hint="eastAsia"/>
          <w:sz w:val="24"/>
          <w:szCs w:val="24"/>
        </w:rPr>
        <w:t>;</w:t>
      </w:r>
      <w:r w:rsidR="00316B18" w:rsidRPr="00356992">
        <w:rPr>
          <w:rFonts w:ascii="Times New Roman" w:hAnsi="Times New Roman" w:cs="Times New Roman"/>
          <w:sz w:val="24"/>
          <w:szCs w:val="24"/>
        </w:rPr>
        <w:t xml:space="preserve"> </w:t>
      </w:r>
      <w:r w:rsidR="002450E7" w:rsidRPr="00356992">
        <w:rPr>
          <w:rFonts w:ascii="Times New Roman" w:hAnsi="Times New Roman" w:cs="Times New Roman"/>
          <w:sz w:val="24"/>
          <w:szCs w:val="24"/>
        </w:rPr>
        <w:t xml:space="preserve">whereas the neutral exciton is primarily limited by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oMath>
      <w:r w:rsidR="002450E7" w:rsidRPr="00356992">
        <w:rPr>
          <w:rFonts w:ascii="Times New Roman" w:hAnsi="Times New Roman" w:cs="Times New Roman"/>
          <w:sz w:val="24"/>
          <w:szCs w:val="24"/>
        </w:rPr>
        <w:t>.</w:t>
      </w:r>
      <w:r w:rsidR="00316B18"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{"citationID":"rfT5vuXI","properties":{"formattedCitation":"\\uc0\\u160{}[26,31,82,83]","plainCitation":" [26,31,82,83]","noteIndex":0},"citationItems":[{"id":52,"uris":["http://zotero.org/users/10892785/items/6B52PSZN"],"itemData":{"id":52,"type":"article-journal","abstract":"The band-edge optical response of transition metal dichalcogenides, an emerging class of atomically thin semiconductors, is dominated by tightly bound excitons localized at the corners of the Brillouin zone (valley excitons). A fundamental yet unknown property of valley excitons in these materials is the intrinsic homogeneous linewidth, which reflects irreversible quantum dissipation arising from system (exciton) and bath (vacuum and other quasiparticles) interactions and determines the timescale during which excitons can be coherently manipulated. Here we use optical two-dimensional Fourier transform spectroscopy to measure the exciton homogeneous linewidth in monolayer tungsten diselenide (WSe2). The homogeneous linewidth is found to be nearly two orders of magnitude narrower than the inhomogeneous width at low temperatures. We evaluate quantitatively the role of exciton–exciton and exciton–phonon interactions and population relaxation as linewidth broadening mechanisms. The key insights reported here—strong many-body effects and intrinsically rapid radiative recombination—are expected to be ubiquitous in atomically thin semiconductors.","container-title":"Nature Communications","DOI":"10.1038/ncomms9315","ISSN":"2041-1723","issue":"1","journalAbbreviation":"Nat Commun","language":"en","license":"2015 The Author(s)","note":"number: 1\npublisher: Nature Publishing Group","page":"8315","source":"www.nature.com","title":"Intrinsic homogeneous linewidth and broadening mechanisms of excitons in monolayer transition metal dichalcogenides","volume":"6","author":[{"family":"Moody","given":"Galan"},{"family":"Kavir Dass","given":"Chandriker"},{"family":"Hao","given":"Kai"},{"family":"Chen","given":"Chang-Hsiao"},{"family":"Li","given":"Lain-Jong"},{"family":"Singh","given":"Akshay"},{"family":"Tran","given":"Kha"},{"family":"Clark","given":"Genevieve"},{"family":"Xu","given":"Xiaodong"},{"family":"Berghäuser","given":"Gunnar"},{"family":"Malic","given":"Ermin"},{"family":"Knorr","given":"Andreas"},{"family":"Li","given":"Xiaoqin"}],"issued":{"date-parts":[["2015",9,18]]}}},{"id":1859,"uris":["http://zotero.org/users/10892785/items/IRDSTA2H"],"itemData":{"id":1859,"type":"article-journal","abstract":"The emerging field of valleytronics aims to exploit the valley pseudospin of electrons residing near Bloch band extrema as an information carrier. Recent experiments demonstrating optical generation and manipulation of exciton valley coherence (the superposition of electron–hole pairs at opposite valleys) in monolayer transition metal dichalcogenides (TMDs) provide a critical step towards control of this quantum degree of freedom. The charged exciton (trion) in TMDs is an intriguing alternative to the neutral exciton for control of valley pseudospin because of its long spontaneous recombination lifetime, its robust valley polarization, and its coupling to residual electronic spin. Trion valley coherence has however been unexplored due to experimental challenges in accessing it spectroscopically. In this work, we employ ultrafast 2D coherent spectroscopy to resonantly generate and detect trion valley coherence in monolayer MoSe2 demonstrating that it persists for a few-hundred femtoseconds. We conclude that the underlying mechanisms limiting trion valley coherence are fundamentally different from those applicable to exciton valley coherence.","container-title":"2D Materials","DOI":"10.1088/2053-1583/aa70f9","ISSN":"2053-1583","issue":"2","journalAbbreviation":"2D Mater.","language":"en","note":"publisher: IOP Publishing","page":"025105","source":"Institute of Physics","title":"Trion valley coherence in monolayer semiconductors","volume":"4","author":[{"family":"Hao","given":"Kai"},{"family":"Xu","given":"Lixiang"},{"family":"Wu","given":"Fengcheng"},{"family":"Nagler","given":"Philipp"},{"family":"Tran","given":"Kha"},{"family":"Ma","given":"Xin"},{"family":"Schüller","given":"Christian"},{"family":"Korn","given":"Tobias"},{"family":"MacDonald","given":"Allan H."},{"family":"Moody","given":"Galan"},{"family":"Li","given":"Xiaoqin"}],"issued":{"date-parts":[["2017",5]]}}},{"id":2784,"uris":["http://zotero.org/users/10892785/items/ZIQIR9KE"],"itemData":{"id":2784,"type":"article-journal","abstract":"We report on nanosecond-long, gate-dependent valley lifetimes of free charge carriers in monolayer WSe2, unambiguously identified by the combination of time-resolved Kerr rotation and electrical transport measurements. While the valley polarization increases when tuning the Fermi level into the conduction or valence band, there is a strong decrease of the respective valley lifetime consistent with both electron-phonon and spin-orbit scattering. The longest lifetimes are seen for spin-polarized bound excitons in the band gap region. We explain our findings via two distinct, Fermi-level-dependent scattering channels of optically excited, valley-polarized bright trions either via dark or bound states. By electrostatic gating we demonstrate that the transition-metal dichalcogenide WSe2 can be tuned to be either an ideal host for long-lived localized spin states or allow for nanosecond valley lifetimes of free charge carriers (&gt;10 ns).","container-title":"Nano Letters","DOI":"10.1021/acs.nanolett.9b05138","ISSN":"1530-6984","issue":"5","journalAbbreviation":"Nano Lett.","note":"publisher: American Chemical Society","page":"3147-3154","source":"ACS Publications","title":"Unveiling Valley Lifetimes of Free Charge Carriers in Monolayer WSe2","volume":"20","author":[{"family":"Ersfeld","given":"Manfred"},{"family":"Volmer","given":"Frank"},{"family":"Rathmann","given":"Lars"},{"family":"Kotewitz","given":"Luca"},{"family":"Heithoff","given":"Maximilian"},{"family":"Lohmann","given":"Mark"},{"family":"Yang","given":"Bowen"},{"family":"Watanabe","given":"Kenji"},{"family":"Taniguchi","given":"Takashi"},{"family":"Bartels","given":"Ludwig"},{"family":"Shi","given":"Jing"},{"family":"Stampfer","given":"Christoph"},{"family":"Beschoten","given":"Bernd"}],"issued":{"date-parts":[["2020",5,13]]}}},{"id":2783,"uris":["http://zotero.org/users/10892785/items/QY79DXVD"],"itemData":{"id":2783,"type":"article-journal","abstract":"Using time-resolved optical Kerr rotation, we measure the low-temperature valley dynamics of resident electrons and holes in exfoliated WSe2 monolayers as a systematic function of carrier density. In an effort to reconcile the many disparate timescales of carrier valley dynamics in monolayer semiconductors reported to date, we directly compare the doping-dependent valley relaxation in two electrostatically gated WSe2 monolayers having different dielectric environments. In a fully encapsulated structure (hBN/WSe2/hBN, where hBN is hexagonal boron nitride), valley relaxation is found to be monoexponential. The valley relaxation time </w:instrText>
      </w:r>
      <w:r w:rsidR="00006CC5">
        <w:rPr>
          <w:rFonts w:ascii="Cambria Math" w:hAnsi="Cambria Math" w:cs="Cambria Math"/>
          <w:sz w:val="24"/>
          <w:szCs w:val="24"/>
        </w:rPr>
        <w:instrText>𝜏𝑣</w:instrText>
      </w:r>
      <w:r w:rsidR="00006CC5">
        <w:rPr>
          <w:rFonts w:ascii="Times New Roman" w:hAnsi="Times New Roman" w:cs="Times New Roman"/>
          <w:sz w:val="24"/>
          <w:szCs w:val="24"/>
        </w:rPr>
        <w:instrText xml:space="preserve"> is quite long (</w:instrText>
      </w:r>
      <w:r w:rsidR="00006CC5">
        <w:rPr>
          <w:rFonts w:ascii="Times New Roman" w:hAnsi="Times New Roman" w:cs="Times New Roman" w:hint="eastAsia"/>
          <w:sz w:val="24"/>
          <w:szCs w:val="24"/>
        </w:rPr>
        <w:instrText>∼</w:instrText>
      </w:r>
      <w:r w:rsidR="00006CC5">
        <w:rPr>
          <w:rFonts w:ascii="Times New Roman" w:hAnsi="Times New Roman" w:cs="Times New Roman"/>
          <w:sz w:val="24"/>
          <w:szCs w:val="24"/>
        </w:rPr>
        <w:instrText>10</w:instrText>
      </w:r>
      <w:r w:rsidR="00006CC5">
        <w:rPr>
          <w:rFonts w:ascii="Cambria Math" w:hAnsi="Cambria Math" w:cs="Cambria Math"/>
          <w:sz w:val="24"/>
          <w:szCs w:val="24"/>
        </w:rPr>
        <w:instrText>𝜇</w:instrText>
      </w:r>
      <w:r w:rsidR="00006CC5">
        <w:rPr>
          <w:rFonts w:ascii="Times New Roman" w:hAnsi="Times New Roman" w:cs="Times New Roman"/>
          <w:sz w:val="24"/>
          <w:szCs w:val="24"/>
        </w:rPr>
        <w:instrText xml:space="preserve">⁢s) at low carrier densities, but decreases rapidly to less than 100 ns at high electron or hole densities </w:instrText>
      </w:r>
      <w:r w:rsidR="00006CC5">
        <w:rPr>
          <w:rFonts w:ascii="Cambria Math" w:hAnsi="Cambria Math" w:cs="Cambria Math"/>
          <w:sz w:val="24"/>
          <w:szCs w:val="24"/>
        </w:rPr>
        <w:instrText>≳</w:instrText>
      </w:r>
      <w:r w:rsidR="00006CC5">
        <w:rPr>
          <w:rFonts w:ascii="Times New Roman" w:hAnsi="Times New Roman" w:cs="Times New Roman"/>
          <w:sz w:val="24"/>
          <w:szCs w:val="24"/>
        </w:rPr>
        <w:instrText xml:space="preserve">2×1012cm−2. In contrast, in a partially encapsulated WSe2 monolayer placed directly on silicon dioxide (hBN/WSe2/SiO2), carrier valley relaxation is multiexponential at low carrier densities. The difference is attributed to environmental disorder from the SiO2 substrate. Unexpectedly, very small out-of-plane magnetic fields can increase </w:instrText>
      </w:r>
      <w:r w:rsidR="00006CC5">
        <w:rPr>
          <w:rFonts w:ascii="Cambria Math" w:hAnsi="Cambria Math" w:cs="Cambria Math"/>
          <w:sz w:val="24"/>
          <w:szCs w:val="24"/>
        </w:rPr>
        <w:instrText>𝜏𝑣</w:instrText>
      </w:r>
      <w:r w:rsidR="00006CC5">
        <w:rPr>
          <w:rFonts w:ascii="Times New Roman" w:hAnsi="Times New Roman" w:cs="Times New Roman"/>
          <w:sz w:val="24"/>
          <w:szCs w:val="24"/>
        </w:rPr>
        <w:instrText xml:space="preserve">, especially in the hBN/WSe2/SiO2 structure, suggesting that localized states induced by disorder can play an important role in depolarizing spins and mediating the valley relaxation of resident carriers in monolayer transition-metal dichalcogenide semiconductors.","container-title":"Physical Review Materials","DOI":"10.1103/PhysRevMaterials.5.044001","issue":"4","journalAbbreviation":"Phys. Rev. Mater.","note":"publisher: American Physical Society","page":"044001","source":"APS","title":"Valley relaxation of resident electrons and holes in a monolayer semiconductor: Dependence on carrier density and the role of substrate-induced disorder","title-short":"Valley relaxation of resident electrons and holes in a monolayer semiconductor","volume":"5","author":[{"family":"Li","given":"Jing"},{"family":"Goryca","given":"M."},{"family":"Yumigeta","given":"K."},{"family":"Li","given":"H."},{"family":"Tongay","given":"S."},{"family":"Crooker","given":"S. A."}],"issued":{"date-parts":[["2021",4,5]]}}}],"schema":"https://github.com/citation-style-language/schema/raw/master/csl-citation.json"} </w:instrText>
      </w:r>
      <w:r w:rsidR="00316B18"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[26,31,82,83]</w:t>
      </w:r>
      <w:r w:rsidR="00316B18" w:rsidRPr="00356992">
        <w:rPr>
          <w:rFonts w:ascii="Times New Roman" w:hAnsi="Times New Roman" w:cs="Times New Roman"/>
          <w:sz w:val="24"/>
          <w:szCs w:val="24"/>
        </w:rPr>
        <w:fldChar w:fldCharType="end"/>
      </w:r>
      <w:r w:rsidR="00316B18" w:rsidRPr="00356992">
        <w:rPr>
          <w:rFonts w:ascii="Times New Roman" w:hAnsi="Times New Roman" w:cs="Times New Roman"/>
          <w:sz w:val="24"/>
          <w:szCs w:val="24"/>
        </w:rPr>
        <w:t xml:space="preserve"> </w:t>
      </w:r>
    </w:p>
    <w:p w14:paraId="710B91E2" w14:textId="6207F1CE" w:rsidR="00C35E9F" w:rsidRPr="00356992" w:rsidRDefault="00FD63D5" w:rsidP="00F46FDD">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 xml:space="preserve">For </w:t>
      </w:r>
      <w:r w:rsidR="002856AF" w:rsidRPr="00356992">
        <w:rPr>
          <w:rFonts w:ascii="Times New Roman" w:hAnsi="Times New Roman" w:cs="Times New Roman"/>
          <w:sz w:val="24"/>
          <w:szCs w:val="24"/>
        </w:rPr>
        <w:t>t-WSe</w:t>
      </w:r>
      <w:r w:rsidRPr="00356992">
        <w:rPr>
          <w:rFonts w:ascii="Times New Roman" w:hAnsi="Times New Roman" w:cs="Times New Roman"/>
          <w:sz w:val="24"/>
          <w:szCs w:val="24"/>
          <w:vertAlign w:val="subscript"/>
        </w:rPr>
        <w:t>2</w:t>
      </w:r>
      <w:r w:rsidR="00165B98" w:rsidRPr="00356992">
        <w:rPr>
          <w:rFonts w:ascii="Times New Roman" w:hAnsi="Times New Roman" w:cs="Times New Roman"/>
          <w:sz w:val="24"/>
          <w:szCs w:val="24"/>
          <w:vertAlign w:val="subscript"/>
        </w:rPr>
        <w:t xml:space="preserve"> </w:t>
      </w:r>
      <w:r w:rsidR="00165B98" w:rsidRPr="00356992">
        <w:rPr>
          <w:rFonts w:ascii="Times New Roman" w:hAnsi="Times New Roman" w:cs="Times New Roman"/>
          <w:sz w:val="24"/>
          <w:szCs w:val="24"/>
        </w:rPr>
        <w:t>[Fig. 2 (</w:t>
      </w:r>
      <w:r w:rsidR="00B53F38" w:rsidRPr="00356992">
        <w:rPr>
          <w:rFonts w:ascii="Times New Roman" w:hAnsi="Times New Roman" w:cs="Times New Roman"/>
          <w:sz w:val="24"/>
          <w:szCs w:val="24"/>
        </w:rPr>
        <w:t>c</w:t>
      </w:r>
      <w:r w:rsidR="00165B98" w:rsidRPr="00356992">
        <w:rPr>
          <w:rFonts w:ascii="Times New Roman" w:hAnsi="Times New Roman" w:cs="Times New Roman"/>
          <w:sz w:val="24"/>
          <w:szCs w:val="24"/>
        </w:rPr>
        <w:t>) bottom]</w:t>
      </w:r>
      <w:r w:rsidRPr="00356992">
        <w:rPr>
          <w:rFonts w:ascii="Times New Roman" w:hAnsi="Times New Roman" w:cs="Times New Roman"/>
          <w:sz w:val="24"/>
          <w:szCs w:val="24"/>
        </w:rPr>
        <w:t xml:space="preserve">, </w:t>
      </w:r>
      <w:r w:rsidR="00165B98" w:rsidRPr="00356992">
        <w:rPr>
          <w:rFonts w:ascii="Times New Roman" w:hAnsi="Times New Roman" w:cs="Times New Roman"/>
          <w:sz w:val="24"/>
          <w:szCs w:val="24"/>
        </w:rPr>
        <w:t xml:space="preserve">the extracted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165B98" w:rsidRPr="00356992">
        <w:rPr>
          <w:rFonts w:ascii="Times New Roman" w:hAnsi="Times New Roman" w:cs="Times New Roman" w:hint="eastAsia"/>
          <w:sz w:val="24"/>
          <w:szCs w:val="24"/>
        </w:rPr>
        <w:t xml:space="preserve"> </w:t>
      </w:r>
      <w:r w:rsidR="00165B98" w:rsidRPr="00356992">
        <w:rPr>
          <w:rFonts w:ascii="Times New Roman" w:hAnsi="Times New Roman" w:cs="Times New Roman"/>
          <w:sz w:val="24"/>
          <w:szCs w:val="24"/>
        </w:rPr>
        <w:t xml:space="preserve">values explain the distinct DOLP behaviors of </w:t>
      </w:r>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1</m:t>
            </m:r>
          </m:sub>
        </m:sSub>
      </m:oMath>
      <w:r w:rsidR="00165B98" w:rsidRPr="00356992">
        <w:rPr>
          <w:rFonts w:ascii="Times New Roman" w:hAnsi="Times New Roman" w:cs="Times New Roman" w:hint="eastAsia"/>
          <w:sz w:val="24"/>
          <w:szCs w:val="24"/>
          <w:vertAlign w:val="superscript"/>
        </w:rPr>
        <w:t xml:space="preserve"> </w:t>
      </w:r>
      <w:r w:rsidR="00165B98" w:rsidRPr="00356992">
        <w:rPr>
          <w:rFonts w:ascii="Times New Roman" w:hAnsi="Times New Roman" w:cs="Times New Roman"/>
          <w:sz w:val="24"/>
          <w:szCs w:val="24"/>
        </w:rPr>
        <w:t xml:space="preserve">and </w:t>
      </w:r>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2</m:t>
            </m:r>
          </m:sub>
        </m:sSub>
      </m:oMath>
      <w:r w:rsidR="00427787" w:rsidRPr="00356992">
        <w:rPr>
          <w:rFonts w:ascii="Times New Roman" w:hAnsi="Times New Roman" w:cs="Times New Roman"/>
          <w:sz w:val="24"/>
          <w:szCs w:val="24"/>
        </w:rPr>
        <w:t>.</w:t>
      </w:r>
      <w:r w:rsidR="00165B98" w:rsidRPr="00356992">
        <w:rPr>
          <w:rFonts w:ascii="Times New Roman" w:hAnsi="Times New Roman" w:cs="Times New Roman"/>
          <w:sz w:val="24"/>
          <w:szCs w:val="24"/>
        </w:rPr>
        <w:t xml:space="preserve"> Under hole doping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m:rPr>
            <m:sty m:val="p"/>
          </m:rPr>
          <w:rPr>
            <w:rFonts w:ascii="Cambria Math" w:hAnsi="Cambria Math" w:cs="Times New Roman"/>
            <w:sz w:val="24"/>
            <w:szCs w:val="24"/>
          </w:rPr>
          <m:t>&lt;- 0.5 V</m:t>
        </m:r>
      </m:oMath>
      <w:r w:rsidR="00165B98"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165B98" w:rsidRPr="00356992">
        <w:rPr>
          <w:rFonts w:ascii="Times New Roman" w:hAnsi="Times New Roman" w:cs="Times New Roman" w:hint="eastAsia"/>
          <w:sz w:val="24"/>
          <w:szCs w:val="24"/>
        </w:rPr>
        <w:t xml:space="preserve"> </w:t>
      </w:r>
      <w:r w:rsidR="00165B98" w:rsidRPr="00356992">
        <w:rPr>
          <w:rFonts w:ascii="Times New Roman" w:hAnsi="Times New Roman" w:cs="Times New Roman"/>
          <w:sz w:val="24"/>
          <w:szCs w:val="24"/>
        </w:rPr>
        <w:t xml:space="preserve">for </w:t>
      </w:r>
      <m:oMath>
        <m:sSubSup>
          <m:sSubSupPr>
            <m:ctrlPr>
              <w:rPr>
                <w:rFonts w:ascii="Cambria Math" w:hAnsi="Cambria Math" w:cs="Times New Roman"/>
                <w:i/>
                <w:sz w:val="24"/>
                <w:szCs w:val="24"/>
                <w:vertAlign w:val="superscript"/>
              </w:rPr>
            </m:ctrlPr>
          </m:sSubSup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1</m:t>
            </m:r>
          </m:sub>
          <m:sup>
            <m:r>
              <w:rPr>
                <w:rFonts w:ascii="Cambria Math" w:hAnsi="Cambria Math" w:cs="Times New Roman"/>
                <w:sz w:val="24"/>
                <w:szCs w:val="24"/>
                <w:vertAlign w:val="superscript"/>
              </w:rPr>
              <m:t>+</m:t>
            </m:r>
          </m:sup>
        </m:sSubSup>
      </m:oMath>
      <w:r w:rsidR="00165B98" w:rsidRPr="00356992">
        <w:rPr>
          <w:rFonts w:ascii="Times New Roman" w:hAnsi="Times New Roman" w:cs="Times New Roman" w:hint="eastAsia"/>
          <w:sz w:val="24"/>
          <w:szCs w:val="24"/>
          <w:vertAlign w:val="superscript"/>
        </w:rPr>
        <w:t xml:space="preserve"> </w:t>
      </w:r>
      <w:r w:rsidR="00165B98" w:rsidRPr="00356992">
        <w:rPr>
          <w:rFonts w:ascii="Times New Roman" w:hAnsi="Times New Roman" w:cs="Times New Roman"/>
          <w:sz w:val="24"/>
          <w:szCs w:val="24"/>
        </w:rPr>
        <w:t>increases</w:t>
      </w:r>
      <w:r w:rsidR="007C7578" w:rsidRPr="00356992">
        <w:rPr>
          <w:rFonts w:ascii="Times New Roman" w:hAnsi="Times New Roman" w:cs="Times New Roman" w:hint="eastAsia"/>
          <w:sz w:val="24"/>
          <w:szCs w:val="24"/>
        </w:rPr>
        <w:t>;</w:t>
      </w:r>
      <w:r w:rsidR="00165B98" w:rsidRPr="00356992">
        <w:rPr>
          <w:rFonts w:ascii="Times New Roman" w:hAnsi="Times New Roman" w:cs="Times New Roman"/>
          <w:sz w:val="24"/>
          <w:szCs w:val="24"/>
        </w:rPr>
        <w:t xml:space="preserve"> </w:t>
      </w:r>
      <w:r w:rsidR="007C7578" w:rsidRPr="00356992">
        <w:rPr>
          <w:rFonts w:ascii="Times New Roman" w:hAnsi="Times New Roman" w:cs="Times New Roman" w:hint="eastAsia"/>
          <w:sz w:val="24"/>
          <w:szCs w:val="24"/>
        </w:rPr>
        <w:t xml:space="preserve">it </w:t>
      </w:r>
      <w:r w:rsidR="00165B98" w:rsidRPr="00356992">
        <w:rPr>
          <w:rFonts w:ascii="Times New Roman" w:hAnsi="Times New Roman" w:cs="Times New Roman"/>
          <w:sz w:val="24"/>
          <w:szCs w:val="24"/>
        </w:rPr>
        <w:t>correlat</w:t>
      </w:r>
      <w:r w:rsidR="007C7578" w:rsidRPr="00356992">
        <w:rPr>
          <w:rFonts w:ascii="Times New Roman" w:hAnsi="Times New Roman" w:cs="Times New Roman" w:hint="eastAsia"/>
          <w:sz w:val="24"/>
          <w:szCs w:val="24"/>
        </w:rPr>
        <w:t>es</w:t>
      </w:r>
      <w:r w:rsidR="00165B98" w:rsidRPr="00356992">
        <w:rPr>
          <w:rFonts w:ascii="Times New Roman" w:hAnsi="Times New Roman" w:cs="Times New Roman"/>
          <w:sz w:val="24"/>
          <w:szCs w:val="24"/>
        </w:rPr>
        <w:t xml:space="preserve"> </w:t>
      </w:r>
      <w:r w:rsidR="007C7578" w:rsidRPr="00356992">
        <w:rPr>
          <w:rFonts w:ascii="Times New Roman" w:hAnsi="Times New Roman" w:cs="Times New Roman" w:hint="eastAsia"/>
          <w:sz w:val="24"/>
          <w:szCs w:val="24"/>
        </w:rPr>
        <w:t xml:space="preserve">well </w:t>
      </w:r>
      <w:r w:rsidR="00165B98" w:rsidRPr="00356992">
        <w:rPr>
          <w:rFonts w:ascii="Times New Roman" w:hAnsi="Times New Roman" w:cs="Times New Roman"/>
          <w:sz w:val="24"/>
          <w:szCs w:val="24"/>
        </w:rPr>
        <w:t>with the suppress</w:t>
      </w:r>
      <w:r w:rsidR="007C7578" w:rsidRPr="00356992">
        <w:rPr>
          <w:rFonts w:ascii="Times New Roman" w:hAnsi="Times New Roman" w:cs="Times New Roman" w:hint="eastAsia"/>
          <w:sz w:val="24"/>
          <w:szCs w:val="24"/>
        </w:rPr>
        <w:t>ed</w:t>
      </w:r>
      <w:r w:rsidR="00165B98" w:rsidRPr="00356992">
        <w:rPr>
          <w:rFonts w:ascii="Times New Roman" w:hAnsi="Times New Roman" w:cs="Times New Roman"/>
          <w:sz w:val="24"/>
          <w:szCs w:val="24"/>
        </w:rPr>
        <w:t xml:space="preserve"> DOLP (&lt;5%). Conversely,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165B98" w:rsidRPr="00356992">
        <w:rPr>
          <w:rFonts w:ascii="Times New Roman" w:hAnsi="Times New Roman" w:cs="Times New Roman" w:hint="eastAsia"/>
          <w:sz w:val="24"/>
          <w:szCs w:val="24"/>
        </w:rPr>
        <w:t xml:space="preserve"> </w:t>
      </w:r>
      <w:r w:rsidR="00165B98" w:rsidRPr="00356992">
        <w:rPr>
          <w:rFonts w:ascii="Times New Roman" w:hAnsi="Times New Roman" w:cs="Times New Roman"/>
          <w:sz w:val="24"/>
          <w:szCs w:val="24"/>
        </w:rPr>
        <w:t xml:space="preserve">for </w:t>
      </w:r>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2</m:t>
            </m:r>
          </m:sub>
        </m:sSub>
      </m:oMath>
      <w:r w:rsidR="00165B98" w:rsidRPr="00356992">
        <w:rPr>
          <w:rFonts w:ascii="Times New Roman" w:hAnsi="Times New Roman" w:cs="Times New Roman" w:hint="eastAsia"/>
          <w:sz w:val="24"/>
          <w:szCs w:val="24"/>
          <w:vertAlign w:val="superscript"/>
        </w:rPr>
        <w:t xml:space="preserve"> </w:t>
      </w:r>
      <w:r w:rsidR="00165B98" w:rsidRPr="00356992">
        <w:rPr>
          <w:rFonts w:ascii="Times New Roman" w:hAnsi="Times New Roman" w:cs="Times New Roman"/>
          <w:sz w:val="24"/>
          <w:szCs w:val="24"/>
        </w:rPr>
        <w:t xml:space="preserve">shows negligible dependence on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165B98" w:rsidRPr="00356992">
        <w:rPr>
          <w:rFonts w:ascii="Times New Roman" w:hAnsi="Times New Roman" w:cs="Times New Roman"/>
          <w:sz w:val="24"/>
          <w:szCs w:val="24"/>
        </w:rPr>
        <w:t xml:space="preserve"> in this regime, consistent with </w:t>
      </w:r>
      <w:r w:rsidR="007C7578" w:rsidRPr="00356992">
        <w:rPr>
          <w:rFonts w:ascii="Times New Roman" w:hAnsi="Times New Roman" w:cs="Times New Roman" w:hint="eastAsia"/>
          <w:sz w:val="24"/>
          <w:szCs w:val="24"/>
        </w:rPr>
        <w:t>the</w:t>
      </w:r>
      <w:r w:rsidR="00165B98" w:rsidRPr="00356992">
        <w:rPr>
          <w:rFonts w:ascii="Times New Roman" w:hAnsi="Times New Roman" w:cs="Times New Roman"/>
          <w:sz w:val="24"/>
          <w:szCs w:val="24"/>
        </w:rPr>
        <w:t xml:space="preserve"> retained finite DOLP </w:t>
      </w:r>
      <m:oMath>
        <m:r>
          <w:rPr>
            <w:rFonts w:ascii="Cambria Math" w:hAnsi="Cambria Math" w:cs="Times New Roman"/>
            <w:sz w:val="24"/>
            <w:szCs w:val="24"/>
          </w:rPr>
          <m:t>(≈13%)</m:t>
        </m:r>
      </m:oMath>
      <w:r w:rsidR="00165B98" w:rsidRPr="00356992">
        <w:rPr>
          <w:rFonts w:ascii="Times New Roman" w:hAnsi="Times New Roman" w:cs="Times New Roman" w:hint="eastAsia"/>
          <w:sz w:val="24"/>
          <w:szCs w:val="24"/>
        </w:rPr>
        <w:t>.</w:t>
      </w:r>
      <w:r w:rsidR="00165B98" w:rsidRPr="00356992">
        <w:rPr>
          <w:rFonts w:ascii="Times New Roman" w:hAnsi="Times New Roman" w:cs="Times New Roman"/>
          <w:sz w:val="24"/>
          <w:szCs w:val="24"/>
        </w:rPr>
        <w:t xml:space="preserve"> In the neutral regime, both </w:t>
      </w:r>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1</m:t>
            </m:r>
          </m:sub>
        </m:sSub>
      </m:oMath>
      <w:r w:rsidR="00165B98" w:rsidRPr="00356992">
        <w:rPr>
          <w:rFonts w:ascii="Times New Roman" w:hAnsi="Times New Roman" w:cs="Times New Roman" w:hint="eastAsia"/>
          <w:sz w:val="24"/>
          <w:szCs w:val="24"/>
          <w:vertAlign w:val="superscript"/>
        </w:rPr>
        <w:t xml:space="preserve"> </w:t>
      </w:r>
      <w:r w:rsidR="00165B98" w:rsidRPr="00356992">
        <w:rPr>
          <w:rFonts w:ascii="Times New Roman" w:hAnsi="Times New Roman" w:cs="Times New Roman"/>
          <w:sz w:val="24"/>
          <w:szCs w:val="24"/>
        </w:rPr>
        <w:t xml:space="preserve">and </w:t>
      </w:r>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2</m:t>
            </m:r>
          </m:sub>
        </m:sSub>
      </m:oMath>
      <w:r w:rsidR="00165B98" w:rsidRPr="00356992">
        <w:rPr>
          <w:rFonts w:ascii="Times New Roman" w:hAnsi="Times New Roman" w:cs="Times New Roman" w:hint="eastAsia"/>
          <w:sz w:val="24"/>
          <w:szCs w:val="24"/>
          <w:vertAlign w:val="superscript"/>
        </w:rPr>
        <w:t xml:space="preserve"> </w:t>
      </w:r>
      <w:r w:rsidR="00165B98" w:rsidRPr="00356992">
        <w:rPr>
          <w:rFonts w:ascii="Times New Roman" w:hAnsi="Times New Roman" w:cs="Times New Roman"/>
          <w:sz w:val="24"/>
          <w:szCs w:val="24"/>
        </w:rPr>
        <w:t xml:space="preserve">exhibit low DOLP (&lt;5%). Given that DOLP remains finite, the condition </w:t>
      </w:r>
      <w:r w:rsidR="00C43884" w:rsidRPr="00356992">
        <w:rPr>
          <w:rFonts w:ascii="Times New Roman" w:hAnsi="Times New Roman" w:cs="Times New Roman" w:hint="eastAsia"/>
          <w:sz w:val="24"/>
          <w:szCs w:val="24"/>
        </w:rPr>
        <w:t xml:space="preserve">for </w:t>
      </w:r>
      <w:r w:rsidR="00C43884" w:rsidRPr="00356992">
        <w:rPr>
          <w:rFonts w:ascii="Times New Roman" w:hAnsi="Times New Roman" w:cs="Times New Roman"/>
          <w:sz w:val="24"/>
          <w:szCs w:val="24"/>
        </w:rPr>
        <w:t>near-zero</w:t>
      </w:r>
      <w:r w:rsidR="00C43884" w:rsidRPr="00356992">
        <w:rPr>
          <w:rFonts w:ascii="Times New Roman" w:hAnsi="Times New Roman" w:cs="Times New Roman" w:hint="eastAsia"/>
          <w:sz w:val="24"/>
          <w:szCs w:val="24"/>
        </w:rPr>
        <w:t xml:space="preserve"> </w:t>
      </w:r>
      <w:r w:rsidR="00165B98" w:rsidRPr="00356992">
        <w:rPr>
          <w:rFonts w:ascii="Times New Roman" w:hAnsi="Times New Roman" w:cs="Times New Roman"/>
          <w:sz w:val="24"/>
          <w:szCs w:val="24"/>
        </w:rPr>
        <w:t xml:space="preserve">DOLP </w:t>
      </w:r>
      <w:r w:rsidR="00C43884" w:rsidRPr="00356992">
        <w:rPr>
          <w:rFonts w:ascii="Times New Roman" w:hAnsi="Times New Roman" w:cs="Times New Roman" w:hint="eastAsia"/>
          <w:sz w:val="24"/>
          <w:szCs w:val="24"/>
        </w:rPr>
        <w:t xml:space="preserve">[Eq. </w:t>
      </w:r>
      <w:r w:rsidR="00792A64" w:rsidRPr="00356992">
        <w:rPr>
          <w:rFonts w:ascii="Times New Roman" w:hAnsi="Times New Roman" w:cs="Times New Roman"/>
          <w:sz w:val="24"/>
          <w:szCs w:val="24"/>
        </w:rPr>
        <w:t>(5)</w:t>
      </w:r>
      <w:r w:rsidR="00C43884" w:rsidRPr="00356992">
        <w:rPr>
          <w:rFonts w:ascii="Times New Roman" w:hAnsi="Times New Roman" w:cs="Times New Roman" w:hint="eastAsia"/>
          <w:sz w:val="24"/>
          <w:szCs w:val="24"/>
        </w:rPr>
        <w:t>]</w:t>
      </w:r>
      <w:r w:rsidR="00165B98" w:rsidRPr="00356992">
        <w:rPr>
          <w:rFonts w:ascii="Times New Roman" w:hAnsi="Times New Roman" w:cs="Times New Roman"/>
          <w:sz w:val="24"/>
          <w:szCs w:val="24"/>
        </w:rPr>
        <w:t xml:space="preserve"> suggest</w:t>
      </w:r>
      <w:r w:rsidR="00C43884" w:rsidRPr="00356992">
        <w:rPr>
          <w:rFonts w:ascii="Times New Roman" w:hAnsi="Times New Roman" w:cs="Times New Roman" w:hint="eastAsia"/>
          <w:sz w:val="24"/>
          <w:szCs w:val="24"/>
        </w:rPr>
        <w:t>s</w:t>
      </w:r>
      <w:r w:rsidR="00165B98" w:rsidRPr="00356992">
        <w:rPr>
          <w:rFonts w:ascii="Times New Roman" w:hAnsi="Times New Roman" w:cs="Times New Roman"/>
          <w:sz w:val="24"/>
          <w:szCs w:val="24"/>
        </w:rPr>
        <w:t xml:space="preserve"> that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165B98" w:rsidRPr="00356992">
        <w:rPr>
          <w:rFonts w:ascii="Times New Roman" w:hAnsi="Times New Roman" w:cs="Times New Roman"/>
          <w:sz w:val="24"/>
          <w:szCs w:val="24"/>
        </w:rPr>
        <w:t xml:space="preserve"> dominates over intervalley scattering even at </w:t>
      </w:r>
      <w:r w:rsidR="00C43884" w:rsidRPr="00356992">
        <w:rPr>
          <w:rFonts w:ascii="Times New Roman" w:hAnsi="Times New Roman" w:cs="Times New Roman" w:hint="eastAsia"/>
          <w:sz w:val="24"/>
          <w:szCs w:val="24"/>
        </w:rPr>
        <w:t xml:space="preserve">charge </w:t>
      </w:r>
      <w:r w:rsidR="00165B98" w:rsidRPr="00356992">
        <w:rPr>
          <w:rFonts w:ascii="Times New Roman" w:hAnsi="Times New Roman" w:cs="Times New Roman"/>
          <w:sz w:val="24"/>
          <w:szCs w:val="24"/>
        </w:rPr>
        <w:t>neutrality. This contrasts with the monolayer</w:t>
      </w:r>
      <w:r w:rsidR="00C43884" w:rsidRPr="00356992">
        <w:rPr>
          <w:rFonts w:ascii="Times New Roman" w:hAnsi="Times New Roman" w:cs="Times New Roman" w:hint="eastAsia"/>
          <w:sz w:val="24"/>
          <w:szCs w:val="24"/>
        </w:rPr>
        <w:t xml:space="preserve"> case</w:t>
      </w:r>
      <w:r w:rsidR="00165B98" w:rsidRPr="00356992">
        <w:rPr>
          <w:rFonts w:ascii="Times New Roman" w:hAnsi="Times New Roman" w:cs="Times New Roman"/>
          <w:sz w:val="24"/>
          <w:szCs w:val="24"/>
        </w:rPr>
        <w:t xml:space="preserve">, where </w:t>
      </w:r>
      <w:r w:rsidR="00C43884" w:rsidRPr="00356992">
        <w:rPr>
          <w:rFonts w:ascii="Times New Roman" w:hAnsi="Times New Roman" w:cs="Times New Roman" w:hint="eastAsia"/>
          <w:sz w:val="24"/>
          <w:szCs w:val="24"/>
        </w:rPr>
        <w:t xml:space="preserve">the </w:t>
      </w:r>
      <w:r w:rsidR="00165B98" w:rsidRPr="00356992">
        <w:rPr>
          <w:rFonts w:ascii="Times New Roman" w:hAnsi="Times New Roman" w:cs="Times New Roman"/>
          <w:sz w:val="24"/>
          <w:szCs w:val="24"/>
        </w:rPr>
        <w:t xml:space="preserve">lifetime </w:t>
      </w:r>
      <w:r w:rsidR="00C43884" w:rsidRPr="00356992">
        <w:rPr>
          <w:rFonts w:ascii="Times New Roman" w:hAnsi="Times New Roman" w:cs="Times New Roman" w:hint="eastAsia"/>
          <w:sz w:val="24"/>
          <w:szCs w:val="24"/>
        </w:rPr>
        <w:t>is</w:t>
      </w:r>
      <w:r w:rsidR="00165B98" w:rsidRPr="00356992">
        <w:rPr>
          <w:rFonts w:ascii="Times New Roman" w:hAnsi="Times New Roman" w:cs="Times New Roman"/>
          <w:sz w:val="24"/>
          <w:szCs w:val="24"/>
        </w:rPr>
        <w:t xml:space="preserve"> the limiting factor</w:t>
      </w:r>
      <w:r w:rsidR="00C43884" w:rsidRPr="00356992">
        <w:rPr>
          <w:rFonts w:ascii="Times New Roman" w:hAnsi="Times New Roman" w:cs="Times New Roman" w:hint="eastAsia"/>
          <w:sz w:val="24"/>
          <w:szCs w:val="24"/>
        </w:rPr>
        <w:t xml:space="preserve"> at the charge </w:t>
      </w:r>
      <w:r w:rsidR="00C43884" w:rsidRPr="00356992">
        <w:rPr>
          <w:rFonts w:ascii="Times New Roman" w:hAnsi="Times New Roman" w:cs="Times New Roman"/>
          <w:sz w:val="24"/>
          <w:szCs w:val="24"/>
        </w:rPr>
        <w:t>neutral</w:t>
      </w:r>
      <w:r w:rsidR="00C43884" w:rsidRPr="00356992">
        <w:rPr>
          <w:rFonts w:ascii="Times New Roman" w:hAnsi="Times New Roman" w:cs="Times New Roman" w:hint="eastAsia"/>
          <w:sz w:val="24"/>
          <w:szCs w:val="24"/>
        </w:rPr>
        <w:t>ity</w:t>
      </w:r>
      <w:r w:rsidR="00165B98" w:rsidRPr="00356992">
        <w:rPr>
          <w:rFonts w:ascii="Times New Roman" w:hAnsi="Times New Roman" w:cs="Times New Roman"/>
          <w:sz w:val="24"/>
          <w:szCs w:val="24"/>
        </w:rPr>
        <w:t>. Under</w:t>
      </w:r>
      <w:r w:rsidR="00427787" w:rsidRPr="00356992">
        <w:rPr>
          <w:rFonts w:ascii="Times New Roman" w:hAnsi="Times New Roman" w:cs="Times New Roman"/>
          <w:sz w:val="24"/>
          <w:szCs w:val="24"/>
        </w:rPr>
        <w:t xml:space="preserve"> electron</w:t>
      </w:r>
      <w:r w:rsidR="00165B98" w:rsidRPr="00356992">
        <w:rPr>
          <w:rFonts w:ascii="Times New Roman" w:hAnsi="Times New Roman" w:cs="Times New Roman"/>
          <w:sz w:val="24"/>
          <w:szCs w:val="24"/>
        </w:rPr>
        <w:t xml:space="preserve"> </w:t>
      </w:r>
      <w:r w:rsidR="00427787" w:rsidRPr="00356992">
        <w:rPr>
          <w:rFonts w:ascii="Times New Roman" w:hAnsi="Times New Roman" w:cs="Times New Roman"/>
          <w:sz w:val="24"/>
          <w:szCs w:val="24"/>
        </w:rPr>
        <w:t>dop</w:t>
      </w:r>
      <w:r w:rsidR="00165B98" w:rsidRPr="00356992">
        <w:rPr>
          <w:rFonts w:ascii="Times New Roman" w:hAnsi="Times New Roman" w:cs="Times New Roman"/>
          <w:sz w:val="24"/>
          <w:szCs w:val="24"/>
        </w:rPr>
        <w:t>ing</w:t>
      </w:r>
      <w:r w:rsidR="00427787" w:rsidRPr="00356992">
        <w:rPr>
          <w:rFonts w:ascii="Times New Roman" w:hAnsi="Times New Roman" w:cs="Times New Roman"/>
          <w:sz w:val="24"/>
          <w:szCs w:val="24"/>
        </w:rPr>
        <w:t xml:space="preserve">, both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oMath>
      <w:r w:rsidR="00427787" w:rsidRPr="00356992">
        <w:rPr>
          <w:rFonts w:ascii="Times New Roman" w:hAnsi="Times New Roman" w:cs="Times New Roman" w:hint="eastAsia"/>
          <w:sz w:val="24"/>
          <w:szCs w:val="24"/>
        </w:rPr>
        <w:t xml:space="preserve"> </w:t>
      </w:r>
      <w:r w:rsidR="00427787" w:rsidRPr="00356992">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m:t>
            </m:r>
          </m:sup>
        </m:sSubSup>
      </m:oMath>
      <w:r w:rsidR="00427787" w:rsidRPr="00356992">
        <w:rPr>
          <w:rFonts w:ascii="Times New Roman" w:hAnsi="Times New Roman" w:cs="Times New Roman" w:hint="eastAsia"/>
          <w:sz w:val="24"/>
          <w:szCs w:val="24"/>
        </w:rPr>
        <w:t xml:space="preserve"> </w:t>
      </w:r>
      <w:r w:rsidR="00165B98" w:rsidRPr="00356992">
        <w:rPr>
          <w:rFonts w:ascii="Times New Roman" w:hAnsi="Times New Roman" w:cs="Times New Roman"/>
          <w:sz w:val="24"/>
          <w:szCs w:val="24"/>
        </w:rPr>
        <w:t xml:space="preserve">show relatively lower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165B98" w:rsidRPr="00356992">
        <w:rPr>
          <w:rFonts w:ascii="Times New Roman" w:hAnsi="Times New Roman" w:cs="Times New Roman" w:hint="eastAsia"/>
          <w:sz w:val="24"/>
          <w:szCs w:val="24"/>
        </w:rPr>
        <w:t xml:space="preserve"> </w:t>
      </w:r>
      <w:r w:rsidR="00C43884" w:rsidRPr="00356992">
        <w:rPr>
          <w:rFonts w:ascii="Times New Roman" w:hAnsi="Times New Roman" w:cs="Times New Roman" w:hint="eastAsia"/>
          <w:sz w:val="24"/>
          <w:szCs w:val="24"/>
        </w:rPr>
        <w:t>than</w:t>
      </w:r>
      <w:r w:rsidR="00165B98" w:rsidRPr="00356992">
        <w:rPr>
          <w:rFonts w:ascii="Times New Roman" w:hAnsi="Times New Roman" w:cs="Times New Roman"/>
          <w:sz w:val="24"/>
          <w:szCs w:val="24"/>
        </w:rPr>
        <w:t xml:space="preserve"> </w:t>
      </w:r>
      <m:oMath>
        <m:sSubSup>
          <m:sSubSupPr>
            <m:ctrlPr>
              <w:rPr>
                <w:rFonts w:ascii="Cambria Math" w:hAnsi="Cambria Math" w:cs="Times New Roman"/>
                <w:i/>
                <w:sz w:val="24"/>
                <w:szCs w:val="24"/>
                <w:vertAlign w:val="superscript"/>
              </w:rPr>
            </m:ctrlPr>
          </m:sSubSup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1</m:t>
            </m:r>
          </m:sub>
          <m:sup>
            <m:r>
              <w:rPr>
                <w:rFonts w:ascii="Cambria Math" w:hAnsi="Cambria Math" w:cs="Times New Roman"/>
                <w:sz w:val="24"/>
                <w:szCs w:val="24"/>
                <w:vertAlign w:val="superscript"/>
              </w:rPr>
              <m:t>+</m:t>
            </m:r>
          </m:sup>
        </m:sSubSup>
      </m:oMath>
      <w:r w:rsidR="00165B98" w:rsidRPr="00356992">
        <w:rPr>
          <w:rFonts w:ascii="Times New Roman" w:hAnsi="Times New Roman" w:cs="Times New Roman" w:hint="eastAsia"/>
          <w:sz w:val="24"/>
          <w:szCs w:val="24"/>
          <w:vertAlign w:val="superscript"/>
        </w:rPr>
        <w:t xml:space="preserve"> </w:t>
      </w:r>
      <w:r w:rsidR="00165B98" w:rsidRPr="00356992">
        <w:rPr>
          <w:rFonts w:ascii="Times New Roman" w:hAnsi="Times New Roman" w:cs="Times New Roman"/>
          <w:sz w:val="24"/>
          <w:szCs w:val="24"/>
        </w:rPr>
        <w:t>under hole doping</w:t>
      </w:r>
      <w:r w:rsidR="00C43884" w:rsidRPr="00356992">
        <w:rPr>
          <w:rFonts w:ascii="Times New Roman" w:hAnsi="Times New Roman" w:cs="Times New Roman" w:hint="eastAsia"/>
          <w:sz w:val="24"/>
          <w:szCs w:val="24"/>
        </w:rPr>
        <w:t>. This is in fact</w:t>
      </w:r>
      <w:r w:rsidR="00165B98" w:rsidRPr="00356992">
        <w:rPr>
          <w:rFonts w:ascii="Times New Roman" w:hAnsi="Times New Roman" w:cs="Times New Roman"/>
          <w:sz w:val="24"/>
          <w:szCs w:val="24"/>
        </w:rPr>
        <w:t xml:space="preserve"> consistent with the</w:t>
      </w:r>
      <w:r w:rsidR="00C43884" w:rsidRPr="00356992">
        <w:rPr>
          <w:rFonts w:ascii="Times New Roman" w:hAnsi="Times New Roman" w:cs="Times New Roman" w:hint="eastAsia"/>
          <w:sz w:val="24"/>
          <w:szCs w:val="24"/>
        </w:rPr>
        <w:t xml:space="preserve"> experimentally observed</w:t>
      </w:r>
      <w:r w:rsidR="00165B98" w:rsidRPr="00356992">
        <w:rPr>
          <w:rFonts w:ascii="Times New Roman" w:hAnsi="Times New Roman" w:cs="Times New Roman"/>
          <w:sz w:val="24"/>
          <w:szCs w:val="24"/>
        </w:rPr>
        <w:t xml:space="preserve"> higher DOLP</w:t>
      </w:r>
      <w:r w:rsidR="00C43884" w:rsidRPr="00356992">
        <w:rPr>
          <w:rFonts w:ascii="Times New Roman" w:hAnsi="Times New Roman" w:cs="Times New Roman" w:hint="eastAsia"/>
          <w:sz w:val="24"/>
          <w:szCs w:val="24"/>
        </w:rPr>
        <w:t xml:space="preserve"> for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oMath>
      <w:r w:rsidR="00C43884" w:rsidRPr="00356992">
        <w:rPr>
          <w:rFonts w:ascii="Times New Roman" w:hAnsi="Times New Roman" w:cs="Times New Roman" w:hint="eastAsia"/>
          <w:sz w:val="24"/>
          <w:szCs w:val="24"/>
        </w:rPr>
        <w:t xml:space="preserve"> </w:t>
      </w:r>
      <w:r w:rsidR="00C43884" w:rsidRPr="00356992">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m:t>
            </m:r>
          </m:sup>
        </m:sSubSup>
      </m:oMath>
      <w:r w:rsidR="00427787" w:rsidRPr="00356992">
        <w:rPr>
          <w:rFonts w:ascii="Times New Roman" w:hAnsi="Times New Roman" w:cs="Times New Roman"/>
          <w:sz w:val="24"/>
          <w:szCs w:val="24"/>
        </w:rPr>
        <w:t>.</w:t>
      </w:r>
      <w:r w:rsidRPr="00356992">
        <w:rPr>
          <w:rFonts w:ascii="Times New Roman" w:hAnsi="Times New Roman" w:cs="Times New Roman"/>
          <w:sz w:val="24"/>
          <w:szCs w:val="24"/>
        </w:rPr>
        <w:t xml:space="preserve"> </w:t>
      </w:r>
    </w:p>
    <w:p w14:paraId="5125EE8B" w14:textId="06B0FD39" w:rsidR="00754416" w:rsidRPr="00356992" w:rsidRDefault="00754416" w:rsidP="00754416">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 xml:space="preserve">To understand why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356992">
        <w:rPr>
          <w:rFonts w:ascii="Times New Roman" w:hAnsi="Times New Roman" w:cs="Times New Roman"/>
          <w:sz w:val="24"/>
          <w:szCs w:val="24"/>
        </w:rPr>
        <w:t xml:space="preserve"> becomes more prominent in t-WSe</w:t>
      </w:r>
      <w:r w:rsidRPr="00356992">
        <w:rPr>
          <w:rFonts w:ascii="Times New Roman" w:hAnsi="Times New Roman" w:cs="Times New Roman"/>
          <w:sz w:val="24"/>
          <w:szCs w:val="24"/>
          <w:vertAlign w:val="subscript"/>
        </w:rPr>
        <w:t>2</w:t>
      </w:r>
      <w:r w:rsidR="0082063C" w:rsidRPr="00356992">
        <w:rPr>
          <w:rFonts w:ascii="Times New Roman" w:hAnsi="Times New Roman" w:cs="Times New Roman"/>
          <w:sz w:val="24"/>
          <w:szCs w:val="24"/>
        </w:rPr>
        <w:t xml:space="preserve"> especially in charge-neutral regime</w:t>
      </w:r>
      <w:r w:rsidRPr="00356992">
        <w:rPr>
          <w:rFonts w:ascii="Times New Roman" w:hAnsi="Times New Roman" w:cs="Times New Roman"/>
          <w:sz w:val="24"/>
          <w:szCs w:val="24"/>
        </w:rPr>
        <w:t xml:space="preserve">, we note that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356992">
        <w:rPr>
          <w:rFonts w:ascii="Times New Roman" w:hAnsi="Times New Roman" w:cs="Times New Roman"/>
          <w:sz w:val="24"/>
          <w:szCs w:val="24"/>
        </w:rPr>
        <w:t xml:space="preserve"> originates from fluctuations in the local environment that perturb exciton energy levels without leading to recombination. These can arise from lossless interactions with charge carriers, phonons, disorder or coupling to other excitonic states. In </w:t>
      </w:r>
      <w:r w:rsidRPr="00356992">
        <w:rPr>
          <w:rFonts w:ascii="Times New Roman" w:hAnsi="Times New Roman" w:cs="Times New Roman"/>
          <w:sz w:val="24"/>
          <w:szCs w:val="24"/>
        </w:rPr>
        <w:lastRenderedPageBreak/>
        <w:t xml:space="preserve">monolayer TMDs, particularly for </w:t>
      </w:r>
      <m:oMath>
        <m:r>
          <w:rPr>
            <w:rFonts w:ascii="Cambria Math" w:hAnsi="Cambria Math" w:cs="Times New Roman"/>
            <w:sz w:val="24"/>
            <w:szCs w:val="24"/>
          </w:rPr>
          <m:t>K-K</m:t>
        </m:r>
      </m:oMath>
      <w:r w:rsidRPr="00356992">
        <w:rPr>
          <w:rFonts w:ascii="Times New Roman" w:hAnsi="Times New Roman" w:cs="Times New Roman"/>
          <w:sz w:val="24"/>
          <w:szCs w:val="24"/>
        </w:rPr>
        <w:t xml:space="preserve"> neutral excitons, two-dimensional coherent spectroscopy studies showed that quantum coherence is limited by the radiative recombination rate, implying near zero pure-dephasing rate.</w:t>
      </w:r>
      <w:r w:rsidR="00EE23BB"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{"citationID":"TZ1jfPQY","properties":{"formattedCitation":"\\uc0\\u160{}[26,31]","plainCitation":" [26,31]","noteIndex":0},"citationItems":[{"id":52,"uris":["http://zotero.org/users/10892785/items/6B52PSZN"],"itemData":{"id":52,"type":"article-journal","abstract":"The band-edge optical response of transition metal dichalcogenides, an emerging class of atomically thin semiconductors, is dominated by tightly bound excitons localized at the corners of the Brillouin zone (valley excitons). A fundamental yet unknown property of valley excitons in these materials is the intrinsic homogeneous linewidth, which reflects irreversible quantum dissipation arising from system (exciton) and bath (vacuum and other quasiparticles) interactions and determines the timescale during which excitons can be coherently manipulated. Here we use optical two-dimensional Fourier transform spectroscopy to measure the exciton homogeneous linewidth in monolayer tungsten diselenide (WSe2). The homogeneous linewidth is found to be nearly two orders of magnitude narrower than the inhomogeneous width at low temperatures. We evaluate quantitatively the role of exciton–exciton and exciton–phonon interactions and population relaxation as linewidth broadening mechanisms. The key insights reported here—strong many-body effects and intrinsically rapid radiative recombination—are expected to be ubiquitous in atomically thin semiconductors.","container-title":"Nature Communications","DOI":"10.1038/ncomms9315","ISSN":"2041-1723","issue":"1","journalAbbreviation":"Nat Commun","language":"en","license":"2015 The Author(s)","note":"number: 1\npublisher: Nature Publishing Group","page":"8315","source":"www.nature.com","title":"Intrinsic homogeneous linewidth and broadening mechanisms of excitons in monolayer transition metal dichalcogenides","volume":"6","author":[{"family":"Moody","given":"Galan"},{"family":"Kavir Dass","given":"Chandriker"},{"family":"Hao","given":"Kai"},{"family":"Chen","given":"Chang-Hsiao"},{"family":"Li","given":"Lain-Jong"},{"family":"Singh","given":"Akshay"},{"family":"Tran","given":"Kha"},{"family":"Clark","given":"Genevieve"},{"family":"Xu","given":"Xiaodong"},{"family":"Berghäuser","given":"Gunnar"},{"family":"Malic","given":"Ermin"},{"family":"Knorr","given":"Andreas"},{"family":"Li","given":"Xiaoqin"}],"issued":{"date-parts":[["2015",9,18]]}}},{"id":1859,"uris":["http://zotero.org/users/10892785/items/IRDSTA2H"],"itemData":{"id":1859,"type":"article-journal","abstract":"The emerging field of valleytronics aims to exploit the valley pseudospin of electrons residing near Bloch band extrema as an information carrier. Recent experiments demonstrating optical generation and manipulation of exciton valley coherence (the superposition of electron–hole pairs at opposite valleys) in monolayer transition metal dichalcogenides (TMDs) provide a critical step towards control of this quantum degree of freedom. The charged exciton (trion) in TMDs is an intriguing alternative to the neutral exciton for control of valley pseudospin because of its long spontaneous recombination lifetime, its robust valley polarization, and its coupling to residual electronic spin. Trion valley coherence has however been unexplored due to experimental challenges in accessing it spectroscopically. In this work, we employ ultrafast 2D coherent spectroscopy to resonantly generate and detect trion valley coherence in monolayer MoSe2 demonstrating that it persists for a few-hundred femtoseconds. We conclude that the underlying mechanisms limiting trion valley coherence are fundamentally different from those applicable to exciton valley coherence.","container-title":"2D Materials","DOI":"10.1088/2053-1583/aa70f9","ISSN":"2053-1583","issue":"2","journalAbbreviation":"2D Mater.","language":"en","note":"publisher: IOP Publishing","page":"025105","source":"Institute of Physics","title":"Trion valley coherence in monolayer semiconductors","volume":"4","author":[{"family":"Hao","given":"Kai"},{"family":"Xu","given":"Lixiang"},{"family":"Wu","given":"Fengcheng"},{"family":"Nagler","given":"Philipp"},{"family":"Tran","given":"Kha"},{"family":"Ma","given":"Xin"},{"family":"Schüller","given":"Christian"},{"family":"Korn","given":"Tobias"},{"family":"MacDonald","given":"Allan H."},{"family":"Moody","given":"Galan"},{"family":"Li","given":"Xiaoqin"}],"issued":{"date-parts":[["2017",5]]}}}],"schema":"https://github.com/citation-style-language/schema/raw/master/csl-citation.json"} </w:instrText>
      </w:r>
      <w:r w:rsidR="00EE23BB"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[26,31]</w:t>
      </w:r>
      <w:r w:rsidR="00EE23BB" w:rsidRPr="00356992">
        <w:rPr>
          <w:rFonts w:ascii="Times New Roman" w:hAnsi="Times New Roman" w:cs="Times New Roman"/>
          <w:sz w:val="24"/>
          <w:szCs w:val="24"/>
        </w:rPr>
        <w:fldChar w:fldCharType="end"/>
      </w:r>
      <w:r w:rsidRPr="00356992">
        <w:rPr>
          <w:rFonts w:ascii="Times New Roman" w:hAnsi="Times New Roman" w:cs="Times New Roman"/>
          <w:sz w:val="24"/>
          <w:szCs w:val="24"/>
        </w:rPr>
        <w:t xml:space="preserve"> </w:t>
      </w:r>
    </w:p>
    <w:p w14:paraId="373D3B7D" w14:textId="3869EBA1" w:rsidR="00754416" w:rsidRPr="00356992" w:rsidRDefault="00754416" w:rsidP="00754416">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In contrast, t</w:t>
      </w:r>
      <w:r w:rsidR="00EE23BB" w:rsidRPr="00356992">
        <w:rPr>
          <w:rFonts w:ascii="Times New Roman" w:hAnsi="Times New Roman" w:cs="Times New Roman"/>
          <w:sz w:val="24"/>
          <w:szCs w:val="24"/>
        </w:rPr>
        <w:t>-</w:t>
      </w:r>
      <w:r w:rsidRPr="00356992">
        <w:rPr>
          <w:rFonts w:ascii="Times New Roman" w:hAnsi="Times New Roman" w:cs="Times New Roman"/>
          <w:sz w:val="24"/>
          <w:szCs w:val="24"/>
        </w:rPr>
        <w:t>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introduces additional sources of dephasing. First, the presence of long-wavelength moiré potential modulates the local electronic environment. This breaks translational and rotational symmetries present in the monolayer and introduce position- dependent excitonic species. This spatial inhomogeneity leads to the enhancement of pure-dephasing. Second, the bilayer hosts a more complex valley and layer pseudospin structure which opens additional scattering channels between excitonic states, especially in the presence of elastic electron-phonon scattering.</w:t>
      </w:r>
      <w:r w:rsidR="00EE23BB"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{"citationID":"ih2bImXt","properties":{"formattedCitation":"\\uc0\\u160{}[84]","plainCitation":" [84]","noteIndex":0},"citationItems":[{"id":3080,"uris":["http://zotero.org/users/10892785/items/6ZUDLEFI"],"itemData":{"id":3080,"type":"article-journal","abstract":"A twist angle at a van der Waals junction provides a handle to tune its optoelectronic properties for a variety of applications, and a comprehensive understanding of how the twist modulates electronic structure, interlayer coupling, and carrier dynamics is needed. We employ time-dependent density functional theory and nonadiabatic molecular dynamics to elucidate angle-dependent intervalley carrier transfer and recombination in bilayer WS2. Repulsion between S atoms in twisted configurations weakens interlayer coupling, increases the interlayer distance, and softens layer breathing modes. Twisting has a minor influence on K valleys while it lowers Γ valleys and raises Q valleys because their wave functions are delocalized between layers. Consequently, the reduced energy gaps between the K and Γ valleys accelerate the hole transfer in the twisted structures. Intervalley electron transfer proceeds nearly an order of magnitude faster than hole transfer. The more localized wave functions at K than Q values and larger bandgaps result in smaller nonadiabatic couplings for intervalley recombination, making it 3–4 times slower in twisted than high-symmetry structures. B2g breathing, E2g in-plane, and A1g out-of-plane modes are most active during intervalley carrier transfer and recombination. The faster intervalley transfer and extended carrier lifetimes in twisted junctions are favorable for optoelectronic device performance.","container-title":"Journal of the American Chemical Society","DOI":"10.1021/jacs.3c09170","ISSN":"0002-7863","issue":"41","journalAbbreviation":"J. Am. Chem. Soc.","note":"publisher: American Chemical Society","page":"22826-22835","source":"ACS Publications","title":"Twist Angle-Dependent Intervalley Charge Carrier Transfer and Recombination in Bilayer WS2","volume":"145","author":[{"family":"Zhu","given":"Yonghao"},{"family":"Prezhdo","given":"Oleg V."},{"family":"Long","given":"Run"},{"family":"Fang","given":"Wei-Hai"}],"issued":{"date-parts":[["2023",10,18]]}}}],"schema":"https://github.com/citation-style-language/schema/raw/master/csl-citation.json"} </w:instrText>
      </w:r>
      <w:r w:rsidR="00EE23BB"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[84]</w:t>
      </w:r>
      <w:r w:rsidR="00EE23BB" w:rsidRPr="00356992">
        <w:rPr>
          <w:rFonts w:ascii="Times New Roman" w:hAnsi="Times New Roman" w:cs="Times New Roman"/>
          <w:sz w:val="24"/>
          <w:szCs w:val="24"/>
        </w:rPr>
        <w:fldChar w:fldCharType="end"/>
      </w:r>
      <w:r w:rsidRPr="00356992">
        <w:rPr>
          <w:rFonts w:ascii="Times New Roman" w:hAnsi="Times New Roman" w:cs="Times New Roman"/>
          <w:sz w:val="24"/>
          <w:szCs w:val="24"/>
        </w:rPr>
        <w:t xml:space="preserve"> In fact, the above discussions are consistent with the previous study in bilayer 2H MoSe</w:t>
      </w:r>
      <w:r w:rsidRPr="00356992">
        <w:rPr>
          <w:rFonts w:ascii="Times New Roman" w:hAnsi="Times New Roman" w:cs="Times New Roman"/>
          <w:sz w:val="24"/>
          <w:szCs w:val="24"/>
          <w:vertAlign w:val="subscript"/>
        </w:rPr>
        <w:t>2</w:t>
      </w:r>
      <w:r w:rsidR="00054022"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{"citationID":"jx9oQnFo","properties":{"formattedCitation":"\\uc0\\u160{}[33]","plainCitation":" [33]","noteIndex":0},"citationItems":[{"id":1542,"uris":["http://zotero.org/users/10892785/items/4K6U7WGR"],"itemData":{"id":1542,"type":"article-journal","abstract":"While valleys (energy extrema) are present in all band structures of solids, their preeminent role in determining exciton resonances and dynamics in atomically thin transition metal dichalcogenides (TMDC) is unique. Using two-dimensional coherent electronic spectroscopy, we find that exciton decoherence occurs on a much faster timescale in MoSe2 bilayers than that in the monolayers. We further identify two population relaxation channels in the bilayer, a coherent and an incoherent one. Our microscopic model reveals that phonon-emission processes facilitate scattering events from the </w:instrText>
      </w:r>
      <w:r w:rsidR="00336EF4" w:rsidRPr="00356992">
        <w:rPr>
          <w:rFonts w:ascii="Cambria Math" w:hAnsi="Cambria Math" w:cs="Cambria Math"/>
          <w:sz w:val="24"/>
          <w:szCs w:val="24"/>
        </w:rPr>
        <w:instrText>𝐾</w:instrText>
      </w:r>
      <w:r w:rsidR="00336EF4" w:rsidRPr="00356992">
        <w:rPr>
          <w:rFonts w:ascii="Times New Roman" w:hAnsi="Times New Roman" w:cs="Times New Roman"/>
          <w:sz w:val="24"/>
          <w:szCs w:val="24"/>
        </w:rPr>
        <w:instrText xml:space="preserve"> valley to other lower-energy Γ and Λ valleys in the bilayer. Our combined experimental and theoretical studies unequivocally establish different microscopic mechanisms that determine exciton quantum dynamics in TMDC monolayers and bilayers. Understanding exciton quantum dynamics provides critical guidance to the manipulation of spin-valley degrees of freedom in TMDC bilayers.","container-title":"Physical Review Letters","DOI":"10.1103/PhysRevLett.127.157403","issue":"15","journalAbbreviation":"Phys. Rev. Lett.","note":"publisher: American Physical Society","page":"157403","source":"APS","title":"Phonon-Assisted Intervalley Scattering Determines Ultrafast Exciton Dynamics in ${\\mathrm{MoSe}}_{2}$ Bilayers","volume":"127","author":[{"family":"Helmrich","given":"Sophia"},{"family":"Sampson","given":"Kevin"},{"family":"Huang","given":"Di"},{"family":"Selig","given":"Malte"},{"family":"Hao","given":"Kai"},{"family":"Tran","given":"Kha"},{"family":"Achstein","given":"Alexander"},{"family":"Young","given":"Carter"},{"family":"Knorr","given":"Andreas"},{"family":"Malic","given":"Ermin"},{"family":"Woggon","given":"Ulrike"},{"family":"Owschimikow","given":"Nina"},{"family":"Li","given":"Xiaoqin"}],"issued":{"date-parts":[["2021",10,8]]}}}],"schema":"https://github.com/citation-style-language/schema/raw/master/csl-citation.json"} </w:instrText>
      </w:r>
      <w:r w:rsidR="00054022"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[33]</w:t>
      </w:r>
      <w:r w:rsidR="00054022" w:rsidRPr="00356992">
        <w:rPr>
          <w:rFonts w:ascii="Times New Roman" w:hAnsi="Times New Roman" w:cs="Times New Roman"/>
          <w:sz w:val="24"/>
          <w:szCs w:val="24"/>
        </w:rPr>
        <w:fldChar w:fldCharType="end"/>
      </w:r>
      <w:r w:rsidRPr="00356992">
        <w:rPr>
          <w:rFonts w:ascii="Times New Roman" w:hAnsi="Times New Roman" w:cs="Times New Roman"/>
          <w:sz w:val="24"/>
          <w:szCs w:val="24"/>
        </w:rPr>
        <w:t xml:space="preserve">, where enhanced dephasing was attributed to the increased density of exciton-phonon interaction pathways, which is not present in the monolayer. Although the </w:t>
      </w:r>
      <w:r w:rsidR="0082063C" w:rsidRPr="00356992">
        <w:rPr>
          <w:rFonts w:ascii="Times New Roman" w:hAnsi="Times New Roman" w:cs="Times New Roman"/>
          <w:sz w:val="24"/>
          <w:szCs w:val="24"/>
        </w:rPr>
        <w:t>exact</w:t>
      </w:r>
      <w:r w:rsidRPr="00356992">
        <w:rPr>
          <w:rFonts w:ascii="Times New Roman" w:hAnsi="Times New Roman" w:cs="Times New Roman"/>
          <w:sz w:val="24"/>
          <w:szCs w:val="24"/>
        </w:rPr>
        <w:t xml:space="preserve"> magnitude of exciton-phonon coupling in t</w:t>
      </w:r>
      <w:r w:rsidR="00EE23BB" w:rsidRPr="00356992">
        <w:rPr>
          <w:rFonts w:ascii="Times New Roman" w:hAnsi="Times New Roman" w:cs="Times New Roman"/>
          <w:sz w:val="24"/>
          <w:szCs w:val="24"/>
        </w:rPr>
        <w:t>-</w:t>
      </w:r>
      <w:r w:rsidRPr="00356992">
        <w:rPr>
          <w:rFonts w:ascii="Times New Roman" w:hAnsi="Times New Roman" w:cs="Times New Roman"/>
          <w:sz w:val="24"/>
          <w:szCs w:val="24"/>
        </w:rPr>
        <w:t>WSe</w:t>
      </w:r>
      <w:r w:rsidRPr="00356992">
        <w:rPr>
          <w:rFonts w:ascii="Times New Roman" w:hAnsi="Times New Roman" w:cs="Times New Roman"/>
          <w:sz w:val="24"/>
          <w:szCs w:val="24"/>
          <w:vertAlign w:val="subscript"/>
        </w:rPr>
        <w:t>2</w:t>
      </w:r>
      <w:r w:rsidR="0082063C" w:rsidRPr="00356992">
        <w:rPr>
          <w:rFonts w:ascii="Times New Roman" w:hAnsi="Times New Roman" w:cs="Times New Roman"/>
          <w:sz w:val="24"/>
          <w:szCs w:val="24"/>
        </w:rPr>
        <w:t xml:space="preserve"> </w:t>
      </w:r>
      <w:r w:rsidRPr="00356992">
        <w:rPr>
          <w:rFonts w:ascii="Times New Roman" w:hAnsi="Times New Roman" w:cs="Times New Roman"/>
          <w:sz w:val="24"/>
          <w:szCs w:val="24"/>
        </w:rPr>
        <w:t>is still under investigation</w:t>
      </w:r>
      <w:r w:rsidR="0082063C" w:rsidRPr="00356992">
        <w:rPr>
          <w:rFonts w:ascii="Times New Roman" w:hAnsi="Times New Roman" w:cs="Times New Roman"/>
          <w:sz w:val="24"/>
          <w:szCs w:val="24"/>
        </w:rPr>
        <w:t xml:space="preserve">, </w:t>
      </w:r>
      <w:r w:rsidRPr="00356992">
        <w:rPr>
          <w:rFonts w:ascii="Times New Roman" w:hAnsi="Times New Roman" w:cs="Times New Roman"/>
          <w:sz w:val="24"/>
          <w:szCs w:val="24"/>
        </w:rPr>
        <w:t>it is expected to be enhanced</w:t>
      </w:r>
      <w:r w:rsidR="00601032" w:rsidRPr="00356992">
        <w:rPr>
          <w:rFonts w:ascii="Times New Roman" w:hAnsi="Times New Roman" w:cs="Times New Roman"/>
          <w:sz w:val="24"/>
          <w:szCs w:val="24"/>
        </w:rPr>
        <w:t>,</w:t>
      </w:r>
      <w:r w:rsidRPr="00356992">
        <w:rPr>
          <w:rFonts w:ascii="Times New Roman" w:hAnsi="Times New Roman" w:cs="Times New Roman"/>
          <w:sz w:val="24"/>
          <w:szCs w:val="24"/>
        </w:rPr>
        <w:t xml:space="preserve"> </w:t>
      </w:r>
      <w:r w:rsidR="00601032" w:rsidRPr="00356992">
        <w:rPr>
          <w:rFonts w:ascii="Times New Roman" w:hAnsi="Times New Roman" w:cs="Times New Roman"/>
          <w:sz w:val="24"/>
          <w:szCs w:val="24"/>
        </w:rPr>
        <w:t>compared</w:t>
      </w:r>
      <w:r w:rsidRPr="00356992">
        <w:rPr>
          <w:rFonts w:ascii="Times New Roman" w:hAnsi="Times New Roman" w:cs="Times New Roman"/>
          <w:sz w:val="24"/>
          <w:szCs w:val="24"/>
        </w:rPr>
        <w:t xml:space="preserve"> to</w:t>
      </w:r>
      <w:r w:rsidR="00601032"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monolayer due to the increased density of accessible phonon modes and additional degree of freedom.</w:t>
      </w:r>
    </w:p>
    <w:p w14:paraId="432000F4" w14:textId="73AE798A" w:rsidR="00754416" w:rsidRPr="00356992" w:rsidRDefault="00754416" w:rsidP="00754416">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 xml:space="preserve">To further support this interpretation, we compare the extracted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601032"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from RC measurements. </w:t>
      </w:r>
      <w:r w:rsidRPr="00356992">
        <w:rPr>
          <w:rFonts w:ascii="Times New Roman" w:hAnsi="Times New Roman" w:cs="Times New Roman" w:hint="eastAsia"/>
          <w:sz w:val="24"/>
          <w:szCs w:val="24"/>
        </w:rPr>
        <w:t>I</w:t>
      </w:r>
      <w:r w:rsidRPr="00356992">
        <w:rPr>
          <w:rFonts w:ascii="Times New Roman" w:hAnsi="Times New Roman" w:cs="Times New Roman"/>
          <w:sz w:val="24"/>
          <w:szCs w:val="24"/>
        </w:rPr>
        <w:t>n monolayer 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the fitted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356992">
        <w:rPr>
          <w:rFonts w:ascii="Times New Roman" w:hAnsi="Times New Roman" w:cs="Times New Roman"/>
          <w:sz w:val="24"/>
          <w:szCs w:val="24"/>
        </w:rPr>
        <w:t xml:space="preserve"> is </w:t>
      </w:r>
      <m:oMath>
        <m:r>
          <m:rPr>
            <m:sty m:val="p"/>
          </m:rPr>
          <w:rPr>
            <w:rFonts w:ascii="Cambria Math" w:hAnsi="Cambria Math" w:cs="Times New Roman"/>
            <w:sz w:val="24"/>
            <w:szCs w:val="24"/>
          </w:rPr>
          <m:t>0.1 meV</m:t>
        </m:r>
      </m:oMath>
      <w:r w:rsidRPr="00356992">
        <w:rPr>
          <w:rFonts w:ascii="Times New Roman" w:hAnsi="Times New Roman" w:cs="Times New Roman"/>
          <w:sz w:val="24"/>
          <w:szCs w:val="24"/>
        </w:rPr>
        <w:t>, whereas for the t</w:t>
      </w:r>
      <w:r w:rsidR="00EE23BB" w:rsidRPr="00356992">
        <w:rPr>
          <w:rFonts w:ascii="Times New Roman" w:hAnsi="Times New Roman" w:cs="Times New Roman"/>
          <w:sz w:val="24"/>
          <w:szCs w:val="24"/>
        </w:rPr>
        <w:t>-</w:t>
      </w:r>
      <w:r w:rsidRPr="00356992">
        <w:rPr>
          <w:rFonts w:ascii="Times New Roman" w:hAnsi="Times New Roman" w:cs="Times New Roman"/>
          <w:sz w:val="24"/>
          <w:szCs w:val="24"/>
        </w:rPr>
        <w:t>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the fitted values are approximately </w:t>
      </w:r>
      <m:oMath>
        <m:r>
          <m:rPr>
            <m:sty m:val="p"/>
          </m:rPr>
          <w:rPr>
            <w:rFonts w:ascii="Cambria Math" w:hAnsi="Cambria Math" w:cs="Times New Roman"/>
            <w:sz w:val="24"/>
            <w:szCs w:val="24"/>
          </w:rPr>
          <m:t>0.8 meV</m:t>
        </m:r>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vertAlign w:val="subscript"/>
              </w:rPr>
              <m:t>1</m:t>
            </m:r>
          </m:sub>
        </m:sSub>
      </m:oMath>
      <w:r w:rsidRPr="00356992">
        <w:rPr>
          <w:rFonts w:ascii="Times New Roman" w:hAnsi="Times New Roman" w:cs="Times New Roman"/>
          <w:sz w:val="24"/>
          <w:szCs w:val="24"/>
        </w:rPr>
        <w:t xml:space="preserve"> and</w:t>
      </w:r>
      <m:oMath>
        <m:r>
          <m:rPr>
            <m:sty m:val="p"/>
          </m:rPr>
          <w:rPr>
            <w:rFonts w:ascii="Cambria Math" w:hAnsi="Cambria Math" w:cs="Times New Roman"/>
            <w:sz w:val="24"/>
            <w:szCs w:val="24"/>
          </w:rPr>
          <m:t xml:space="preserve"> 0.85 meV</m:t>
        </m:r>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vertAlign w:val="subscript"/>
              </w:rPr>
              <m:t>2</m:t>
            </m:r>
          </m:sub>
        </m:sSub>
      </m:oMath>
      <w:r w:rsidRPr="00356992">
        <w:rPr>
          <w:rFonts w:ascii="Times New Roman" w:hAnsi="Times New Roman" w:cs="Times New Roman" w:hint="eastAsia"/>
          <w:sz w:val="24"/>
          <w:szCs w:val="24"/>
        </w:rPr>
        <w:t xml:space="preserve"> </w:t>
      </w:r>
      <w:r w:rsidR="00C91F91" w:rsidRPr="00356992">
        <w:rPr>
          <w:rFonts w:ascii="Times New Roman" w:hAnsi="Times New Roman" w:cs="Times New Roman"/>
          <w:sz w:val="24"/>
          <w:szCs w:val="24"/>
        </w:rPr>
        <w:t>[</w:t>
      </w:r>
      <w:r w:rsidR="00EE23BB" w:rsidRPr="00356992">
        <w:rPr>
          <w:rFonts w:ascii="Times New Roman" w:hAnsi="Times New Roman" w:cs="Times New Roman"/>
          <w:sz w:val="24"/>
          <w:szCs w:val="24"/>
        </w:rPr>
        <w:t xml:space="preserve">Fig. </w:t>
      </w:r>
      <w:r w:rsidR="00C91F91" w:rsidRPr="00356992">
        <w:rPr>
          <w:rFonts w:ascii="Times New Roman" w:hAnsi="Times New Roman" w:cs="Times New Roman"/>
          <w:sz w:val="24"/>
          <w:szCs w:val="24"/>
        </w:rPr>
        <w:t>S</w:t>
      </w:r>
      <w:r w:rsidR="0005515D" w:rsidRPr="00356992">
        <w:rPr>
          <w:rFonts w:ascii="Times New Roman" w:hAnsi="Times New Roman" w:cs="Times New Roman"/>
          <w:sz w:val="24"/>
          <w:szCs w:val="24"/>
        </w:rPr>
        <w:t>6</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{"citationID":"NspcIPtC","properties":{"formattedCitation":"\\uc0\\u160{}[45]","plainCitation":"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C91F91" w:rsidRPr="00356992">
        <w:rPr>
          <w:rFonts w:ascii="Times New Roman" w:hAnsi="Times New Roman" w:cs="Times New Roman"/>
          <w:sz w:val="24"/>
          <w:szCs w:val="24"/>
        </w:rPr>
        <w:t>]</w:t>
      </w:r>
      <w:r w:rsidRPr="00356992">
        <w:rPr>
          <w:rFonts w:ascii="Times New Roman" w:hAnsi="Times New Roman" w:cs="Times New Roman" w:hint="eastAsia"/>
          <w:sz w:val="24"/>
          <w:szCs w:val="24"/>
        </w:rPr>
        <w:t>.</w:t>
      </w:r>
      <w:r w:rsidRPr="00356992">
        <w:rPr>
          <w:rFonts w:ascii="Times New Roman" w:hAnsi="Times New Roman" w:cs="Times New Roman"/>
          <w:sz w:val="24"/>
          <w:szCs w:val="24"/>
        </w:rPr>
        <w:t xml:space="preserve"> </w:t>
      </w:r>
      <w:r w:rsidR="00601032" w:rsidRPr="00356992">
        <w:rPr>
          <w:rFonts w:ascii="Times New Roman" w:hAnsi="Times New Roman" w:cs="Times New Roman"/>
          <w:sz w:val="24"/>
          <w:szCs w:val="24"/>
        </w:rPr>
        <w:t>T</w:t>
      </w:r>
      <w:r w:rsidRPr="00356992">
        <w:rPr>
          <w:rFonts w:ascii="Times New Roman" w:hAnsi="Times New Roman" w:cs="Times New Roman"/>
          <w:sz w:val="24"/>
          <w:szCs w:val="24"/>
        </w:rPr>
        <w:t xml:space="preserve">his comparison provides that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82063C"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is indeed more prominent in twisted bilayer. Th</w:t>
      </w:r>
      <w:r w:rsidR="00D40969" w:rsidRPr="00356992">
        <w:rPr>
          <w:rFonts w:ascii="Times New Roman" w:hAnsi="Times New Roman" w:cs="Times New Roman"/>
          <w:sz w:val="24"/>
          <w:szCs w:val="24"/>
        </w:rPr>
        <w:t>is</w:t>
      </w:r>
      <w:r w:rsidRPr="00356992">
        <w:rPr>
          <w:rFonts w:ascii="Times New Roman" w:hAnsi="Times New Roman" w:cs="Times New Roman"/>
          <w:sz w:val="24"/>
          <w:szCs w:val="24"/>
        </w:rPr>
        <w:t xml:space="preserve"> </w:t>
      </w:r>
      <w:r w:rsidR="00601032" w:rsidRPr="00356992">
        <w:rPr>
          <w:rFonts w:ascii="Times New Roman" w:hAnsi="Times New Roman" w:cs="Times New Roman"/>
          <w:sz w:val="24"/>
          <w:szCs w:val="24"/>
        </w:rPr>
        <w:t>substantial</w:t>
      </w:r>
      <w:r w:rsidRPr="00356992">
        <w:rPr>
          <w:rFonts w:ascii="Times New Roman" w:hAnsi="Times New Roman" w:cs="Times New Roman"/>
          <w:sz w:val="24"/>
          <w:szCs w:val="24"/>
        </w:rPr>
        <w:t xml:space="preserve"> increase in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356992">
        <w:rPr>
          <w:rFonts w:ascii="Times New Roman" w:hAnsi="Times New Roman" w:cs="Times New Roman"/>
          <w:sz w:val="24"/>
          <w:szCs w:val="24"/>
        </w:rPr>
        <w:t xml:space="preserve"> </w:t>
      </w:r>
      <w:r w:rsidR="00601032" w:rsidRPr="00356992">
        <w:rPr>
          <w:rFonts w:ascii="Times New Roman" w:hAnsi="Times New Roman" w:cs="Times New Roman"/>
          <w:sz w:val="24"/>
          <w:szCs w:val="24"/>
        </w:rPr>
        <w:t>suggests</w:t>
      </w:r>
      <w:r w:rsidRPr="00356992">
        <w:rPr>
          <w:rFonts w:ascii="Times New Roman" w:hAnsi="Times New Roman" w:cs="Times New Roman"/>
          <w:sz w:val="24"/>
          <w:szCs w:val="24"/>
        </w:rPr>
        <w:t xml:space="preserve"> that exciton</w:t>
      </w:r>
      <w:r w:rsidR="00601032" w:rsidRPr="00356992">
        <w:rPr>
          <w:rFonts w:ascii="Times New Roman" w:hAnsi="Times New Roman" w:cs="Times New Roman"/>
          <w:sz w:val="24"/>
          <w:szCs w:val="24"/>
        </w:rPr>
        <w:t xml:space="preserve"> coherence</w:t>
      </w:r>
      <w:r w:rsidRPr="00356992">
        <w:rPr>
          <w:rFonts w:ascii="Times New Roman" w:hAnsi="Times New Roman" w:cs="Times New Roman"/>
          <w:sz w:val="24"/>
          <w:szCs w:val="24"/>
        </w:rPr>
        <w:t xml:space="preserve"> in twisted bilayer </w:t>
      </w:r>
      <w:r w:rsidR="00601032" w:rsidRPr="00356992">
        <w:rPr>
          <w:rFonts w:ascii="Times New Roman" w:hAnsi="Times New Roman" w:cs="Times New Roman"/>
          <w:sz w:val="24"/>
          <w:szCs w:val="24"/>
        </w:rPr>
        <w:t>is</w:t>
      </w:r>
      <w:r w:rsidRPr="00356992">
        <w:rPr>
          <w:rFonts w:ascii="Times New Roman" w:hAnsi="Times New Roman" w:cs="Times New Roman"/>
          <w:sz w:val="24"/>
          <w:szCs w:val="24"/>
        </w:rPr>
        <w:t xml:space="preserve"> more susceptible to environmental fluctuations and scattering,</w:t>
      </w:r>
      <w:r w:rsidR="00601032" w:rsidRPr="00356992">
        <w:rPr>
          <w:rFonts w:ascii="Times New Roman" w:hAnsi="Times New Roman" w:cs="Times New Roman"/>
          <w:sz w:val="24"/>
          <w:szCs w:val="24"/>
        </w:rPr>
        <w:t xml:space="preserve"> i.e.</w:t>
      </w:r>
      <w:r w:rsidRPr="00356992">
        <w:rPr>
          <w:rFonts w:ascii="Times New Roman" w:hAnsi="Times New Roman" w:cs="Times New Roman"/>
          <w:sz w:val="24"/>
          <w:szCs w:val="24"/>
        </w:rPr>
        <w:t xml:space="preserve"> those arising from moiré potentials and additional phonon modes.</w:t>
      </w:r>
    </w:p>
    <w:p w14:paraId="5D49F3A5" w14:textId="16E3D375" w:rsidR="00754416" w:rsidRPr="00356992" w:rsidRDefault="00601032" w:rsidP="006215AA">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 xml:space="preserve">Considering the qualitative mechanisms of enhanced exciton-phonon scattering pathways, we further </w:t>
      </w:r>
      <w:r w:rsidR="00D40969" w:rsidRPr="00356992">
        <w:rPr>
          <w:rFonts w:ascii="Times New Roman" w:hAnsi="Times New Roman" w:cs="Times New Roman"/>
          <w:sz w:val="24"/>
          <w:szCs w:val="24"/>
        </w:rPr>
        <w:t>compare</w:t>
      </w:r>
      <w:r w:rsidR="00754416"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lifetimes of excitons in monolayer and t-WSe</w:t>
      </w:r>
      <w:r w:rsidRPr="00356992">
        <w:rPr>
          <w:rFonts w:ascii="Times New Roman" w:hAnsi="Times New Roman" w:cs="Times New Roman"/>
          <w:sz w:val="24"/>
          <w:szCs w:val="24"/>
          <w:vertAlign w:val="subscript"/>
        </w:rPr>
        <w:t>2</w:t>
      </w:r>
      <w:r w:rsidRPr="00356992">
        <w:rPr>
          <w:rFonts w:ascii="Times New Roman" w:hAnsi="Times New Roman" w:cs="Times New Roman"/>
          <w:sz w:val="24"/>
          <w:szCs w:val="24"/>
        </w:rPr>
        <w:t xml:space="preserve">, and relate lifetimes to </w:t>
      </w:r>
      <w:r w:rsidRPr="00356992">
        <w:rPr>
          <w:rFonts w:ascii="Times New Roman" w:hAnsi="Times New Roman" w:cs="Times New Roman"/>
          <w:sz w:val="24"/>
          <w:szCs w:val="24"/>
        </w:rPr>
        <w:lastRenderedPageBreak/>
        <w:t>the observed DOLP.</w:t>
      </w:r>
      <w:r w:rsidR="00754416" w:rsidRPr="00356992">
        <w:rPr>
          <w:rFonts w:ascii="Times New Roman" w:hAnsi="Times New Roman" w:cs="Times New Roman"/>
          <w:sz w:val="24"/>
          <w:szCs w:val="24"/>
        </w:rPr>
        <w:t xml:space="preserve"> </w:t>
      </w:r>
      <w:r w:rsidRPr="00356992">
        <w:rPr>
          <w:rFonts w:ascii="Times New Roman" w:hAnsi="Times New Roman" w:cs="Times New Roman"/>
          <w:sz w:val="24"/>
          <w:szCs w:val="24"/>
        </w:rPr>
        <w:t>DOLP is generally governed by the ratio of exciton population decay rate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oMath>
      <w:r w:rsidRPr="00356992">
        <w:rPr>
          <w:rFonts w:ascii="Times New Roman" w:hAnsi="Times New Roman" w:cs="Times New Roman"/>
          <w:sz w:val="24"/>
          <w:szCs w:val="24"/>
        </w:rPr>
        <w:t>) to the sum of valley decoherence rate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r>
          <w:rPr>
            <w:rFonts w:ascii="Cambria Math" w:hAnsi="Cambria Math" w:cs="Times New Roman"/>
            <w:sz w:val="24"/>
            <w:szCs w:val="24"/>
          </w:rPr>
          <m:t>)</m:t>
        </m:r>
      </m:oMath>
      <w:r w:rsidRPr="00356992">
        <w:rPr>
          <w:rFonts w:ascii="Times New Roman" w:hAnsi="Times New Roman" w:cs="Times New Roman"/>
          <w:sz w:val="24"/>
          <w:szCs w:val="24"/>
        </w:rPr>
        <w:t xml:space="preserve"> and pure-dephasing rate [Eq. (5)]. For</w:t>
      </w:r>
      <w:r w:rsidR="00754416" w:rsidRPr="00356992">
        <w:rPr>
          <w:rFonts w:ascii="Times New Roman" w:hAnsi="Times New Roman" w:cs="Times New Roman"/>
          <w:sz w:val="24"/>
          <w:szCs w:val="24"/>
        </w:rPr>
        <w:t xml:space="preserve"> monolayer WSe</w:t>
      </w:r>
      <w:r w:rsidR="00754416" w:rsidRPr="00356992">
        <w:rPr>
          <w:rFonts w:ascii="Times New Roman" w:hAnsi="Times New Roman" w:cs="Times New Roman"/>
          <w:sz w:val="24"/>
          <w:szCs w:val="24"/>
          <w:vertAlign w:val="subscript"/>
        </w:rPr>
        <w:t>2</w:t>
      </w:r>
      <w:r w:rsidR="00754416"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r>
          <w:rPr>
            <w:rFonts w:ascii="Cambria Math" w:hAnsi="Cambria Math" w:cs="Times New Roman"/>
            <w:sz w:val="24"/>
            <w:szCs w:val="24"/>
          </w:rPr>
          <m:t xml:space="preserve">≈3.4±0.2 </m:t>
        </m:r>
        <m:r>
          <m:rPr>
            <m:sty m:val="p"/>
          </m:rPr>
          <w:rPr>
            <w:rFonts w:ascii="Cambria Math" w:hAnsi="Cambria Math" w:cs="Times New Roman"/>
            <w:sz w:val="24"/>
            <w:szCs w:val="24"/>
          </w:rPr>
          <m:t>meV</m:t>
        </m:r>
      </m:oMath>
      <w:r w:rsidR="00754416" w:rsidRPr="0035699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r>
          <w:rPr>
            <w:rFonts w:ascii="Cambria Math" w:hAnsi="Cambria Math" w:cs="Times New Roman"/>
            <w:sz w:val="24"/>
            <w:szCs w:val="24"/>
          </w:rPr>
          <m:t xml:space="preserve">≈6.9±0.2 </m:t>
        </m:r>
        <m:r>
          <m:rPr>
            <m:sty m:val="p"/>
          </m:rPr>
          <w:rPr>
            <w:rFonts w:ascii="Cambria Math" w:hAnsi="Cambria Math" w:cs="Times New Roman"/>
            <w:sz w:val="24"/>
            <w:szCs w:val="24"/>
          </w:rPr>
          <m:t>meV</m:t>
        </m:r>
      </m:oMath>
      <w:r w:rsidR="00754416" w:rsidRPr="00356992">
        <w:rPr>
          <w:rFonts w:ascii="Times New Roman" w:hAnsi="Times New Roman" w:cs="Times New Roman" w:hint="eastAsia"/>
          <w:sz w:val="24"/>
          <w:szCs w:val="24"/>
        </w:rPr>
        <w:t xml:space="preserve"> </w:t>
      </w:r>
      <w:r w:rsidR="00754416" w:rsidRPr="00356992">
        <w:rPr>
          <w:rFonts w:ascii="Times New Roman" w:hAnsi="Times New Roman" w:cs="Times New Roman"/>
          <w:sz w:val="24"/>
          <w:szCs w:val="24"/>
        </w:rPr>
        <w:t xml:space="preserve">at 10 K for the bright A exciton, as reported in </w:t>
      </w:r>
      <w:r w:rsidR="00054022" w:rsidRPr="00356992">
        <w:rPr>
          <w:rFonts w:ascii="Times New Roman" w:hAnsi="Times New Roman" w:cs="Times New Roman"/>
          <w:sz w:val="24"/>
          <w:szCs w:val="24"/>
        </w:rPr>
        <w:t>previous study</w:t>
      </w:r>
      <w:r w:rsidR="00054022"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{"citationID":"a60A2p5L","properties":{"formattedCitation":"\\uc0\\u160{}[32]","plainCitation":" [32]","noteIndex":0},"citationItems":[{"id":1835,"uris":["http://zotero.org/users/10892785/items/AY8VVKCC"],"itemData":{"id":1835,"type":"article-journal","abstract":"Coherent valley exciton dynamics are directly probed in a monolayer transition metal dichalcogenide, providing access to the valley coherence time and decoherence mechanisms — crucial for developing methods for manipulating the valley pseudospin.","container-title":"Nature Physics","DOI":"10.1038/nphys3674","ISSN":"1745-2481","issue":"7","journalAbbreviation":"Nature Phys","language":"en","license":"2016 Springer Nature Limited","note":"publisher: Nature Publishing Group","page":"677-682","source":"www.nature.com","title":"Direct measurement of exciton valley coherence in monolayer WSe2","volume":"12","author":[{"family":"Hao","given":"Kai"},{"family":"Moody","given":"Galan"},{"family":"Wu","given":"Fengcheng"},{"family":"Dass","given":"Chandriker Kavir"},{"family":"Xu","given":"Lixiang"},{"family":"Chen","given":"Chang-Hsiao"},{"family":"Sun","given":"Liuyang"},{"family":"Li","given":"Ming-Yang"},{"family":"Li","given":"Lain-Jong"},{"family":"MacDonald","given":"Allan H."},{"family":"Li","given":"Xiaoqin"}],"issued":{"date-parts":[["2016",7]]}}}],"schema":"https://github.com/citation-style-language/schema/raw/master/csl-citation.json"} </w:instrText>
      </w:r>
      <w:r w:rsidR="00054022"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[32]</w:t>
      </w:r>
      <w:r w:rsidR="00054022" w:rsidRPr="00356992">
        <w:rPr>
          <w:rFonts w:ascii="Times New Roman" w:hAnsi="Times New Roman" w:cs="Times New Roman"/>
          <w:sz w:val="24"/>
          <w:szCs w:val="24"/>
        </w:rPr>
        <w:fldChar w:fldCharType="end"/>
      </w:r>
      <w:r w:rsidR="00754416" w:rsidRPr="00356992">
        <w:rPr>
          <w:rFonts w:ascii="Times New Roman" w:hAnsi="Times New Roman" w:cs="Times New Roman"/>
          <w:sz w:val="24"/>
          <w:szCs w:val="24"/>
        </w:rPr>
        <w:t xml:space="preserve">, and our fitting indicates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r>
          <w:rPr>
            <w:rFonts w:ascii="Cambria Math" w:hAnsi="Cambria Math" w:cs="Times New Roman"/>
            <w:sz w:val="24"/>
            <w:szCs w:val="24"/>
          </w:rPr>
          <m:t xml:space="preserve">≈3.6 </m:t>
        </m:r>
        <m:r>
          <m:rPr>
            <m:sty m:val="p"/>
          </m:rPr>
          <w:rPr>
            <w:rFonts w:ascii="Cambria Math" w:hAnsi="Cambria Math" w:cs="Times New Roman"/>
            <w:sz w:val="24"/>
            <w:szCs w:val="24"/>
          </w:rPr>
          <m:t>meV</m:t>
        </m:r>
      </m:oMath>
      <w:r w:rsidR="00754416" w:rsidRPr="00356992">
        <w:rPr>
          <w:rFonts w:ascii="Times New Roman" w:hAnsi="Times New Roman" w:cs="Times New Roman" w:hint="eastAsia"/>
          <w:sz w:val="24"/>
          <w:szCs w:val="24"/>
        </w:rPr>
        <w:t>.</w:t>
      </w:r>
      <w:r w:rsidR="00754416" w:rsidRPr="00356992">
        <w:rPr>
          <w:rFonts w:ascii="Times New Roman" w:hAnsi="Times New Roman" w:cs="Times New Roman"/>
          <w:sz w:val="24"/>
          <w:szCs w:val="24"/>
        </w:rPr>
        <w:t xml:space="preserve"> In t</w:t>
      </w:r>
      <w:r w:rsidR="00D40969" w:rsidRPr="00356992">
        <w:rPr>
          <w:rFonts w:ascii="Times New Roman" w:hAnsi="Times New Roman" w:cs="Times New Roman"/>
          <w:sz w:val="24"/>
          <w:szCs w:val="24"/>
        </w:rPr>
        <w:t>-</w:t>
      </w:r>
      <w:r w:rsidR="00754416" w:rsidRPr="00356992">
        <w:rPr>
          <w:rFonts w:ascii="Times New Roman" w:hAnsi="Times New Roman" w:cs="Times New Roman"/>
          <w:sz w:val="24"/>
          <w:szCs w:val="24"/>
        </w:rPr>
        <w:t>WSe</w:t>
      </w:r>
      <w:r w:rsidR="00754416" w:rsidRPr="00356992">
        <w:rPr>
          <w:rFonts w:ascii="Times New Roman" w:hAnsi="Times New Roman" w:cs="Times New Roman"/>
          <w:sz w:val="24"/>
          <w:szCs w:val="24"/>
          <w:vertAlign w:val="subscript"/>
        </w:rPr>
        <w:t>2</w:t>
      </w:r>
      <w:r w:rsidR="00754416" w:rsidRPr="00356992">
        <w:rPr>
          <w:rFonts w:ascii="Times New Roman" w:hAnsi="Times New Roman" w:cs="Times New Roman"/>
          <w:sz w:val="24"/>
          <w:szCs w:val="24"/>
        </w:rPr>
        <w:t xml:space="preserve">, </w:t>
      </w:r>
      <w:r w:rsidRPr="00356992">
        <w:rPr>
          <w:rFonts w:ascii="Times New Roman" w:hAnsi="Times New Roman" w:cs="Times New Roman"/>
          <w:sz w:val="24"/>
          <w:szCs w:val="24"/>
        </w:rPr>
        <w:t>the RC spectra yields</w:t>
      </w:r>
      <w:r w:rsidR="00754416"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r>
          <m:rPr>
            <m:sty m:val="p"/>
          </m:rPr>
          <w:rPr>
            <w:rFonts w:ascii="Cambria Math" w:hAnsi="Cambria Math" w:cs="Times New Roman"/>
            <w:sz w:val="24"/>
            <w:szCs w:val="24"/>
          </w:rPr>
          <m:t>≈2.3 meV</m:t>
        </m:r>
      </m:oMath>
      <w:r w:rsidR="00754416" w:rsidRPr="00356992">
        <w:rPr>
          <w:rFonts w:ascii="Times New Roman" w:hAnsi="Times New Roman" w:cs="Times New Roman" w:hint="eastAsia"/>
          <w:sz w:val="24"/>
          <w:szCs w:val="24"/>
        </w:rPr>
        <w:t xml:space="preserve"> </w:t>
      </w:r>
      <w:r w:rsidR="00754416" w:rsidRPr="00356992">
        <w:rPr>
          <w:rFonts w:ascii="Times New Roman" w:hAnsi="Times New Roman" w:cs="Times New Roman"/>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vertAlign w:val="subscript"/>
              </w:rPr>
              <m:t>1</m:t>
            </m:r>
          </m:sub>
        </m:sSub>
      </m:oMath>
      <w:r w:rsidR="00754416" w:rsidRPr="0035699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r>
          <m:rPr>
            <m:sty m:val="p"/>
          </m:rPr>
          <w:rPr>
            <w:rFonts w:ascii="Cambria Math" w:hAnsi="Cambria Math" w:cs="Times New Roman"/>
            <w:sz w:val="24"/>
            <w:szCs w:val="24"/>
          </w:rPr>
          <m:t>≈2.4 meV</m:t>
        </m:r>
      </m:oMath>
      <w:r w:rsidR="00754416" w:rsidRPr="00356992">
        <w:rPr>
          <w:rFonts w:ascii="Times New Roman" w:hAnsi="Times New Roman" w:cs="Times New Roman" w:hint="eastAsia"/>
          <w:sz w:val="24"/>
          <w:szCs w:val="24"/>
        </w:rPr>
        <w:t xml:space="preserve"> </w:t>
      </w:r>
      <w:r w:rsidR="00754416" w:rsidRPr="00356992">
        <w:rPr>
          <w:rFonts w:ascii="Times New Roman" w:hAnsi="Times New Roman" w:cs="Times New Roman"/>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vertAlign w:val="subscript"/>
              </w:rPr>
              <m:t>2</m:t>
            </m:r>
          </m:sub>
        </m:sSub>
      </m:oMath>
      <w:r w:rsidR="00754416" w:rsidRPr="00356992">
        <w:rPr>
          <w:rFonts w:ascii="Times New Roman" w:hAnsi="Times New Roman" w:cs="Times New Roman" w:hint="eastAsia"/>
          <w:sz w:val="24"/>
          <w:szCs w:val="24"/>
        </w:rPr>
        <w:t>,</w:t>
      </w:r>
      <w:r w:rsidR="00754416" w:rsidRPr="00356992">
        <w:rPr>
          <w:rFonts w:ascii="Times New Roman" w:hAnsi="Times New Roman" w:cs="Times New Roman"/>
          <w:sz w:val="24"/>
          <w:szCs w:val="24"/>
        </w:rPr>
        <w:t xml:space="preserve"> value</w:t>
      </w:r>
      <w:r w:rsidR="00D40969" w:rsidRPr="00356992">
        <w:rPr>
          <w:rFonts w:ascii="Times New Roman" w:hAnsi="Times New Roman" w:cs="Times New Roman"/>
          <w:sz w:val="24"/>
          <w:szCs w:val="24"/>
        </w:rPr>
        <w:t>s</w:t>
      </w:r>
      <w:r w:rsidR="00754416" w:rsidRPr="00356992">
        <w:rPr>
          <w:rFonts w:ascii="Times New Roman" w:hAnsi="Times New Roman" w:cs="Times New Roman"/>
          <w:sz w:val="24"/>
          <w:szCs w:val="24"/>
        </w:rPr>
        <w:t xml:space="preserve"> comparable to monolayer WSe</w:t>
      </w:r>
      <w:r w:rsidR="00754416" w:rsidRPr="00356992">
        <w:rPr>
          <w:rFonts w:ascii="Times New Roman" w:hAnsi="Times New Roman" w:cs="Times New Roman"/>
          <w:sz w:val="24"/>
          <w:szCs w:val="24"/>
          <w:vertAlign w:val="subscript"/>
        </w:rPr>
        <w:t>2</w:t>
      </w:r>
      <w:r w:rsidR="00754416" w:rsidRPr="00356992">
        <w:rPr>
          <w:rFonts w:ascii="Times New Roman" w:hAnsi="Times New Roman" w:cs="Times New Roman" w:hint="eastAsia"/>
          <w:sz w:val="24"/>
          <w:szCs w:val="24"/>
        </w:rPr>
        <w:t>.</w:t>
      </w:r>
      <w:r w:rsidR="00754416" w:rsidRPr="00356992">
        <w:rPr>
          <w:rFonts w:ascii="Times New Roman" w:hAnsi="Times New Roman" w:cs="Times New Roman"/>
          <w:sz w:val="24"/>
          <w:szCs w:val="24"/>
        </w:rPr>
        <w:t xml:space="preserve"> </w:t>
      </w:r>
      <w:r w:rsidR="00D40969" w:rsidRPr="00356992">
        <w:rPr>
          <w:rFonts w:ascii="Times New Roman" w:hAnsi="Times New Roman" w:cs="Times New Roman"/>
          <w:sz w:val="24"/>
          <w:szCs w:val="24"/>
        </w:rPr>
        <w:t>Assuming</w:t>
      </w:r>
      <w:r w:rsidRPr="00356992">
        <w:rPr>
          <w:rFonts w:ascii="Times New Roman" w:hAnsi="Times New Roman" w:cs="Times New Roman"/>
          <w:sz w:val="24"/>
          <w:szCs w:val="24"/>
        </w:rPr>
        <w:t xml:space="preserve"> that</w:t>
      </w:r>
      <w:r w:rsidR="00754416"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oMath>
      <w:r w:rsidR="00754416" w:rsidRPr="00356992">
        <w:rPr>
          <w:rFonts w:ascii="Times New Roman" w:hAnsi="Times New Roman" w:cs="Times New Roman" w:hint="eastAsia"/>
          <w:sz w:val="24"/>
          <w:szCs w:val="24"/>
        </w:rPr>
        <w:t xml:space="preserve"> </w:t>
      </w:r>
      <w:r w:rsidR="00D40969" w:rsidRPr="00356992">
        <w:rPr>
          <w:rFonts w:ascii="Times New Roman" w:hAnsi="Times New Roman" w:cs="Times New Roman"/>
          <w:sz w:val="24"/>
          <w:szCs w:val="24"/>
        </w:rPr>
        <w:t>remains of</w:t>
      </w:r>
      <w:r w:rsidR="00754416" w:rsidRPr="00356992">
        <w:rPr>
          <w:rFonts w:ascii="Times New Roman" w:hAnsi="Times New Roman" w:cs="Times New Roman"/>
          <w:sz w:val="24"/>
          <w:szCs w:val="24"/>
        </w:rPr>
        <w:t xml:space="preserve"> similar </w:t>
      </w:r>
      <w:r w:rsidR="00D40969" w:rsidRPr="00356992">
        <w:rPr>
          <w:rFonts w:ascii="Times New Roman" w:hAnsi="Times New Roman" w:cs="Times New Roman"/>
          <w:sz w:val="24"/>
          <w:szCs w:val="24"/>
        </w:rPr>
        <w:t>magnitude</w:t>
      </w:r>
      <w:r w:rsidR="00754416" w:rsidRPr="00356992">
        <w:rPr>
          <w:rFonts w:ascii="Times New Roman" w:hAnsi="Times New Roman" w:cs="Times New Roman"/>
          <w:sz w:val="24"/>
          <w:szCs w:val="24"/>
        </w:rPr>
        <w:t xml:space="preserve"> as in the monolayer, </w:t>
      </w:r>
      <w:r w:rsidR="00D40969" w:rsidRPr="00356992">
        <w:rPr>
          <w:rFonts w:ascii="Times New Roman" w:hAnsi="Times New Roman" w:cs="Times New Roman"/>
          <w:sz w:val="24"/>
          <w:szCs w:val="24"/>
        </w:rPr>
        <w:t xml:space="preserve">the increase in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D40969" w:rsidRPr="00356992">
        <w:rPr>
          <w:rFonts w:ascii="Times New Roman" w:hAnsi="Times New Roman" w:cs="Times New Roman" w:hint="eastAsia"/>
          <w:sz w:val="24"/>
          <w:szCs w:val="24"/>
        </w:rPr>
        <w:t xml:space="preserve"> </w:t>
      </w:r>
      <w:r w:rsidR="00D40969" w:rsidRPr="00356992">
        <w:rPr>
          <w:rFonts w:ascii="Times New Roman" w:hAnsi="Times New Roman" w:cs="Times New Roman"/>
          <w:sz w:val="24"/>
          <w:szCs w:val="24"/>
        </w:rPr>
        <w:t>becomes the dominant mechanism limiting valley coherence in t-WSe</w:t>
      </w:r>
      <w:r w:rsidR="00D40969" w:rsidRPr="00356992">
        <w:rPr>
          <w:rFonts w:ascii="Times New Roman" w:hAnsi="Times New Roman" w:cs="Times New Roman"/>
          <w:sz w:val="24"/>
          <w:szCs w:val="24"/>
          <w:vertAlign w:val="subscript"/>
        </w:rPr>
        <w:t>2</w:t>
      </w:r>
      <w:r w:rsidR="00754416" w:rsidRPr="00356992">
        <w:rPr>
          <w:rFonts w:ascii="Times New Roman" w:hAnsi="Times New Roman" w:cs="Times New Roman"/>
          <w:sz w:val="24"/>
          <w:szCs w:val="24"/>
        </w:rPr>
        <w:t xml:space="preserve">. </w:t>
      </w:r>
      <w:r w:rsidR="006215AA" w:rsidRPr="00356992">
        <w:rPr>
          <w:rFonts w:ascii="Times New Roman" w:hAnsi="Times New Roman" w:cs="Times New Roman"/>
          <w:sz w:val="24"/>
          <w:szCs w:val="24"/>
        </w:rPr>
        <w:t>This assumption is supported by the fact that, although</w:t>
      </w:r>
      <w:r w:rsidR="00D40969" w:rsidRPr="00356992">
        <w:rPr>
          <w:rFonts w:ascii="Times New Roman" w:hAnsi="Times New Roman" w:cs="Times New Roman"/>
          <w:sz w:val="24"/>
          <w:szCs w:val="24"/>
        </w:rPr>
        <w:t xml:space="preserve"> t-WSe</w:t>
      </w:r>
      <w:r w:rsidR="00D40969" w:rsidRPr="00356992">
        <w:rPr>
          <w:rFonts w:ascii="Times New Roman" w:hAnsi="Times New Roman" w:cs="Times New Roman"/>
          <w:sz w:val="24"/>
          <w:szCs w:val="24"/>
          <w:vertAlign w:val="subscript"/>
        </w:rPr>
        <w:t>2</w:t>
      </w:r>
      <w:r w:rsidR="00D40969" w:rsidRPr="00356992">
        <w:rPr>
          <w:rFonts w:ascii="Times New Roman" w:hAnsi="Times New Roman" w:cs="Times New Roman"/>
          <w:sz w:val="24"/>
          <w:szCs w:val="24"/>
        </w:rPr>
        <w:t xml:space="preserve"> allows both </w:t>
      </w:r>
      <w:r w:rsidR="00754416" w:rsidRPr="00356992">
        <w:rPr>
          <w:rFonts w:ascii="Times New Roman" w:hAnsi="Times New Roman" w:cs="Times New Roman"/>
          <w:sz w:val="24"/>
          <w:szCs w:val="24"/>
        </w:rPr>
        <w:t xml:space="preserve">interlayer </w:t>
      </w:r>
      <m:oMath>
        <m:r>
          <w:rPr>
            <w:rFonts w:ascii="Cambria Math" w:hAnsi="Cambria Math" w:cs="Times New Roman"/>
            <w:sz w:val="24"/>
            <w:szCs w:val="24"/>
          </w:rPr>
          <m:t>K-K</m:t>
        </m:r>
      </m:oMath>
      <w:r w:rsidR="00754416" w:rsidRPr="00356992">
        <w:rPr>
          <w:rFonts w:ascii="Times New Roman" w:hAnsi="Times New Roman" w:cs="Times New Roman"/>
          <w:sz w:val="24"/>
          <w:szCs w:val="24"/>
        </w:rPr>
        <w:t xml:space="preserve"> and intralayer </w:t>
      </w:r>
      <m:oMath>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oMath>
      <w:r w:rsidR="00754416" w:rsidRPr="00356992">
        <w:rPr>
          <w:rFonts w:ascii="Times New Roman" w:hAnsi="Times New Roman" w:cs="Times New Roman"/>
          <w:sz w:val="24"/>
          <w:szCs w:val="24"/>
        </w:rPr>
        <w:t xml:space="preserve"> scattering channels, the interlayer scattering is hindered due to the nonzero momentum mismatch arising from the inversion symmetry breaking.</w:t>
      </w:r>
      <w:r w:rsidR="00054022"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{"citationID":"k3QJzqq8","properties":{"formattedCitation":"\\uc0\\u160{}[85]","plainCitation":" [85]","noteIndex":0},"citationItems":[{"id":3079,"uris":["http://zotero.org/users/10892785/items/UBXSFLCY"],"itemData":{"id":3079,"type":"article-journal","abstract":"Noncentrosymmetric transition-metal dichalcogenides, particularly their 3R polymorphs, provide a robust setting for valleytronics. Here, we report on the selective growth of monolayers and bilayers of MoS2, which were acquired from two closely but differently oriented substrates in a chemical vapor deposition reactor. It turns out that as-grown bilayers are predominantly 3R-type, not more common 2H-type, as verified by microscopic and spectroscopic characterization</w:instrText>
      </w:r>
      <w:r w:rsidR="00006CC5">
        <w:rPr>
          <w:rFonts w:ascii="Times New Roman" w:hAnsi="Times New Roman" w:cs="Times New Roman" w:hint="eastAsia"/>
          <w:sz w:val="24"/>
          <w:szCs w:val="24"/>
        </w:rPr>
        <w:instrText>. As expected, the 3R bilayer showed a significantly higher valley polarization compared with the centrosymmetric 2H bilayer, which undergoes efficient interlayer scattering across contrasting valleys because of their vertical alignment of the K and K</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 xml:space="preserve"> po</w:instrText>
      </w:r>
      <w:r w:rsidR="00006CC5">
        <w:rPr>
          <w:rFonts w:ascii="Times New Roman" w:hAnsi="Times New Roman" w:cs="Times New Roman"/>
          <w:sz w:val="24"/>
          <w:szCs w:val="24"/>
        </w:rPr>
        <w:instrText>ints in momentum space. Interestingly, the 3R bilayer showed even higher valley polarization compared with the monolayer counterpart. Moreover, the 3R bilayer reasonably maintained its valley efficiency over a very wide range of excitation power density f</w:instrText>
      </w:r>
      <w:r w:rsidR="00006CC5">
        <w:rPr>
          <w:rFonts w:ascii="Times New Roman" w:hAnsi="Times New Roman" w:cs="Times New Roman" w:hint="eastAsia"/>
          <w:sz w:val="24"/>
          <w:szCs w:val="24"/>
        </w:rPr>
        <w:instrText xml:space="preserve">rom </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 xml:space="preserve">0.16 kW/cm2 to </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0.16 MW/cm2 at both low and room temperatures. These observations are rather surprising because valley dephasing could be more efficient in the bilayer via both interlayer and intralayer scatterings, whereas only intralayer scattering</w:instrText>
      </w:r>
      <w:r w:rsidR="00006CC5">
        <w:rPr>
          <w:rFonts w:ascii="Times New Roman" w:hAnsi="Times New Roman" w:cs="Times New Roman"/>
          <w:sz w:val="24"/>
          <w:szCs w:val="24"/>
        </w:rPr>
        <w:instrText xml:space="preserve"> is allowed in the monolayer. The improved valley polarization of the 3R bilayer can be attributed to its indirect-gap nature, where valley-polarized excitons can relax into the valley-insensitive band edge, which otherwise scatter into the contrasting valley to effectively cancel out the initial valley polarization. Our results provide a facile route for the growth of 3R-MoS2 bilayers that could be utilized as a platform for advancing valleytronics.","container-title":"ACS Applied Materials &amp; Interfaces","DOI":"10.1021/acsami.1c16889","ISSN":"1944-8244","issue":"48","journalAbbreviation":"ACS Appl. Mater. Interfaces","note":"publisher: American Chemical Society","page":"57588-57596","source":"ACS Publications","title":"Selective Growth and Robust Valley Polarization of Bilayer 3R-MoS2","volume":"13","author":[{"family":"Ullah","given":"Farman"},{"family":"Lee","given":"Je-Ho"},{"family":"Tahir","given":"Zeeshan"},{"family":"Samad","given":"Abdus"},{"family":"Le","given":"Chinh Tam"},{"family":"Kim","given":"Jungcheol"},{"family":"Kim","given":"Donggyu"},{"family":"Rashid","given":"Mamoon Ur"},{"family":"Lee","given":"Sol"},{"family":"Kim","given":"Kwanpyo"},{"family":"Cheong","given":"Hyeonsik"},{"family":"Jang","given":"Joon I."},{"family":"Seong","given":"Maeng-Je"},{"family":"Kim","given":"Yong Soo"}],"issued":{"date-parts":[["2021",12,8]]}}}],"schema":"https://github.com/citation-style-language/schema/raw/master/csl-citation.json"} </w:instrText>
      </w:r>
      <w:r w:rsidR="00054022"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[85]</w:t>
      </w:r>
      <w:r w:rsidR="00054022" w:rsidRPr="00356992">
        <w:rPr>
          <w:rFonts w:ascii="Times New Roman" w:hAnsi="Times New Roman" w:cs="Times New Roman"/>
          <w:sz w:val="24"/>
          <w:szCs w:val="24"/>
        </w:rPr>
        <w:fldChar w:fldCharType="end"/>
      </w:r>
      <w:r w:rsidR="00754416" w:rsidRPr="00356992">
        <w:rPr>
          <w:rFonts w:ascii="Times New Roman" w:hAnsi="Times New Roman" w:cs="Times New Roman"/>
          <w:sz w:val="24"/>
          <w:szCs w:val="24"/>
        </w:rPr>
        <w:t xml:space="preserve"> Thus, the increased magnitude of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00754416" w:rsidRPr="00356992">
        <w:rPr>
          <w:rFonts w:ascii="Times New Roman" w:hAnsi="Times New Roman" w:cs="Times New Roman"/>
          <w:sz w:val="24"/>
          <w:szCs w:val="24"/>
        </w:rPr>
        <w:t xml:space="preserve"> plays a key role in explaining the reduced DOLP observed in t</w:t>
      </w:r>
      <w:r w:rsidR="00054022" w:rsidRPr="00356992">
        <w:rPr>
          <w:rFonts w:ascii="Times New Roman" w:hAnsi="Times New Roman" w:cs="Times New Roman"/>
          <w:sz w:val="24"/>
          <w:szCs w:val="24"/>
        </w:rPr>
        <w:t>-</w:t>
      </w:r>
      <w:proofErr w:type="spellStart"/>
      <w:r w:rsidR="00754416" w:rsidRPr="00356992">
        <w:rPr>
          <w:rFonts w:ascii="Times New Roman" w:hAnsi="Times New Roman" w:cs="Times New Roman"/>
          <w:sz w:val="24"/>
          <w:szCs w:val="24"/>
        </w:rPr>
        <w:t>WSe</w:t>
      </w:r>
      <w:proofErr w:type="spellEnd"/>
      <w:r w:rsidR="00754416" w:rsidRPr="00356992">
        <w:rPr>
          <w:rFonts w:ascii="Times New Roman" w:hAnsi="Times New Roman" w:cs="Times New Roman"/>
          <w:sz w:val="24"/>
          <w:szCs w:val="24"/>
        </w:rPr>
        <w:t>₂.</w:t>
      </w:r>
    </w:p>
    <w:p w14:paraId="16F6D1B5" w14:textId="18D6CA5C" w:rsidR="001335A4" w:rsidRPr="00356992" w:rsidRDefault="00FD63D5" w:rsidP="006E7A34">
      <w:pPr>
        <w:spacing w:line="480" w:lineRule="auto"/>
        <w:ind w:firstLineChars="100" w:firstLine="240"/>
        <w:rPr>
          <w:rFonts w:ascii="Times New Roman" w:hAnsi="Times New Roman" w:cs="Times New Roman"/>
          <w:color w:val="000000" w:themeColor="text1"/>
          <w:sz w:val="24"/>
          <w:szCs w:val="28"/>
        </w:rPr>
      </w:pPr>
      <w:r w:rsidRPr="00356992">
        <w:rPr>
          <w:rFonts w:ascii="Times New Roman" w:hAnsi="Times New Roman" w:cs="Times New Roman"/>
          <w:color w:val="000000" w:themeColor="text1"/>
          <w:sz w:val="24"/>
          <w:szCs w:val="24"/>
        </w:rPr>
        <w:t>Th</w:t>
      </w:r>
      <w:r w:rsidR="00ED76BA" w:rsidRPr="00356992">
        <w:rPr>
          <w:rFonts w:ascii="Times New Roman" w:hAnsi="Times New Roman" w:cs="Times New Roman"/>
          <w:color w:val="000000" w:themeColor="text1"/>
          <w:sz w:val="24"/>
          <w:szCs w:val="24"/>
        </w:rPr>
        <w:t>is</w:t>
      </w:r>
      <w:r w:rsidRPr="00356992">
        <w:rPr>
          <w:rFonts w:ascii="Times New Roman" w:hAnsi="Times New Roman" w:cs="Times New Roman"/>
          <w:color w:val="000000" w:themeColor="text1"/>
          <w:sz w:val="24"/>
          <w:szCs w:val="24"/>
        </w:rPr>
        <w:t xml:space="preserve"> distinct </w:t>
      </w:r>
      <w:r w:rsidR="00165B98" w:rsidRPr="00356992">
        <w:rPr>
          <w:rFonts w:ascii="Times New Roman" w:hAnsi="Times New Roman" w:cs="Times New Roman"/>
          <w:color w:val="000000" w:themeColor="text1"/>
          <w:sz w:val="24"/>
          <w:szCs w:val="24"/>
        </w:rPr>
        <w:t xml:space="preserve">responses </w:t>
      </w:r>
      <w:r w:rsidRPr="00356992">
        <w:rPr>
          <w:rFonts w:ascii="Times New Roman" w:hAnsi="Times New Roman" w:cs="Times New Roman"/>
          <w:color w:val="000000" w:themeColor="text1"/>
          <w:sz w:val="24"/>
          <w:szCs w:val="24"/>
        </w:rPr>
        <w:t xml:space="preserve">of </w:t>
      </w:r>
      <m:oMath>
        <m:sSub>
          <m:sSubPr>
            <m:ctrlPr>
              <w:rPr>
                <w:rFonts w:ascii="Cambria Math" w:hAnsi="Cambria Math" w:cs="Times New Roman"/>
                <w:i/>
                <w:color w:val="000000" w:themeColor="text1"/>
                <w:sz w:val="24"/>
                <w:szCs w:val="24"/>
                <w:vertAlign w:val="superscript"/>
              </w:rPr>
            </m:ctrlPr>
          </m:sSubPr>
          <m:e>
            <m:r>
              <w:rPr>
                <w:rFonts w:ascii="Cambria Math" w:hAnsi="Cambria Math" w:cs="Times New Roman"/>
                <w:color w:val="000000" w:themeColor="text1"/>
                <w:sz w:val="24"/>
                <w:szCs w:val="24"/>
                <w:vertAlign w:val="superscript"/>
              </w:rPr>
              <m:t>X</m:t>
            </m:r>
          </m:e>
          <m:sub>
            <m:r>
              <w:rPr>
                <w:rFonts w:ascii="Cambria Math" w:hAnsi="Cambria Math" w:cs="Times New Roman"/>
                <w:color w:val="000000" w:themeColor="text1"/>
                <w:sz w:val="24"/>
                <w:szCs w:val="24"/>
                <w:vertAlign w:val="superscript"/>
              </w:rPr>
              <m:t>1</m:t>
            </m:r>
          </m:sub>
        </m:sSub>
      </m:oMath>
      <w:r w:rsidRPr="00356992">
        <w:rPr>
          <w:rFonts w:ascii="Times New Roman" w:hAnsi="Times New Roman" w:cs="Times New Roman"/>
          <w:color w:val="000000" w:themeColor="text1"/>
          <w:sz w:val="24"/>
          <w:szCs w:val="24"/>
        </w:rPr>
        <w:t xml:space="preserve"> and </w:t>
      </w:r>
      <m:oMath>
        <m:sSub>
          <m:sSubPr>
            <m:ctrlPr>
              <w:rPr>
                <w:rFonts w:ascii="Cambria Math" w:hAnsi="Cambria Math" w:cs="Times New Roman"/>
                <w:i/>
                <w:color w:val="000000" w:themeColor="text1"/>
                <w:sz w:val="24"/>
                <w:szCs w:val="24"/>
                <w:vertAlign w:val="superscript"/>
              </w:rPr>
            </m:ctrlPr>
          </m:sSubPr>
          <m:e>
            <m:r>
              <w:rPr>
                <w:rFonts w:ascii="Cambria Math" w:hAnsi="Cambria Math" w:cs="Times New Roman"/>
                <w:color w:val="000000" w:themeColor="text1"/>
                <w:sz w:val="24"/>
                <w:szCs w:val="24"/>
                <w:vertAlign w:val="superscript"/>
              </w:rPr>
              <m:t>X</m:t>
            </m:r>
          </m:e>
          <m:sub>
            <m:r>
              <w:rPr>
                <w:rFonts w:ascii="Cambria Math" w:hAnsi="Cambria Math" w:cs="Times New Roman"/>
                <w:color w:val="000000" w:themeColor="text1"/>
                <w:sz w:val="24"/>
                <w:szCs w:val="24"/>
                <w:vertAlign w:val="superscript"/>
              </w:rPr>
              <m:t>2</m:t>
            </m:r>
          </m:sub>
        </m:sSub>
      </m:oMath>
      <w:r w:rsidRPr="00356992">
        <w:rPr>
          <w:rFonts w:ascii="Times New Roman" w:hAnsi="Times New Roman" w:cs="Times New Roman"/>
          <w:color w:val="000000" w:themeColor="text1"/>
          <w:sz w:val="24"/>
          <w:szCs w:val="24"/>
        </w:rPr>
        <w:t xml:space="preserve"> </w:t>
      </w:r>
      <w:r w:rsidR="00165B98" w:rsidRPr="00356992">
        <w:rPr>
          <w:rFonts w:ascii="Times New Roman" w:hAnsi="Times New Roman" w:cs="Times New Roman"/>
          <w:color w:val="000000" w:themeColor="text1"/>
          <w:sz w:val="24"/>
          <w:szCs w:val="24"/>
        </w:rPr>
        <w:t xml:space="preserve">can </w:t>
      </w:r>
      <w:r w:rsidRPr="00356992">
        <w:rPr>
          <w:rFonts w:ascii="Times New Roman" w:hAnsi="Times New Roman" w:cs="Times New Roman"/>
          <w:color w:val="000000" w:themeColor="text1"/>
          <w:sz w:val="24"/>
          <w:szCs w:val="24"/>
        </w:rPr>
        <w:t>be understood</w:t>
      </w:r>
      <w:r w:rsidR="00165B98" w:rsidRPr="00356992">
        <w:rPr>
          <w:rFonts w:ascii="Times New Roman" w:hAnsi="Times New Roman" w:cs="Times New Roman"/>
          <w:color w:val="000000" w:themeColor="text1"/>
          <w:sz w:val="24"/>
          <w:szCs w:val="24"/>
        </w:rPr>
        <w:t xml:space="preserve"> by considering the lattice reconstruction and resulting band alignment in</w:t>
      </w:r>
      <w:r w:rsidRPr="00356992">
        <w:rPr>
          <w:rFonts w:ascii="Times New Roman" w:hAnsi="Times New Roman" w:cs="Times New Roman"/>
          <w:color w:val="000000" w:themeColor="text1"/>
          <w:sz w:val="24"/>
          <w:szCs w:val="24"/>
        </w:rPr>
        <w:t xml:space="preserve"> </w:t>
      </w:r>
      <w:r w:rsidR="002856AF" w:rsidRPr="00356992">
        <w:rPr>
          <w:rFonts w:ascii="Times New Roman" w:hAnsi="Times New Roman" w:cs="Times New Roman"/>
          <w:color w:val="000000" w:themeColor="text1"/>
          <w:sz w:val="24"/>
          <w:szCs w:val="24"/>
        </w:rPr>
        <w:t>t-WSe</w:t>
      </w:r>
      <w:r w:rsidRPr="00356992">
        <w:rPr>
          <w:rFonts w:ascii="Times New Roman" w:hAnsi="Times New Roman" w:cs="Times New Roman"/>
          <w:color w:val="000000" w:themeColor="text1"/>
          <w:sz w:val="24"/>
          <w:szCs w:val="24"/>
          <w:vertAlign w:val="subscript"/>
        </w:rPr>
        <w:t>2</w:t>
      </w:r>
      <w:r w:rsidRPr="00356992">
        <w:rPr>
          <w:rFonts w:ascii="Times New Roman" w:hAnsi="Times New Roman" w:cs="Times New Roman"/>
          <w:color w:val="000000" w:themeColor="text1"/>
          <w:sz w:val="24"/>
          <w:szCs w:val="24"/>
        </w:rPr>
        <w:t xml:space="preserve"> </w:t>
      </w:r>
      <w:r w:rsidR="00165B98" w:rsidRPr="00356992">
        <w:rPr>
          <w:rFonts w:ascii="Times New Roman" w:hAnsi="Times New Roman" w:cs="Times New Roman"/>
          <w:color w:val="000000" w:themeColor="text1"/>
          <w:sz w:val="24"/>
          <w:szCs w:val="24"/>
        </w:rPr>
        <w:t>[</w:t>
      </w:r>
      <w:r w:rsidRPr="00356992">
        <w:rPr>
          <w:rFonts w:ascii="Times New Roman" w:hAnsi="Times New Roman" w:cs="Times New Roman"/>
          <w:color w:val="000000" w:themeColor="text1"/>
          <w:sz w:val="24"/>
          <w:szCs w:val="24"/>
        </w:rPr>
        <w:t>Fig</w:t>
      </w:r>
      <w:r w:rsidR="00ED6C4D" w:rsidRPr="00356992">
        <w:rPr>
          <w:rFonts w:ascii="Times New Roman" w:hAnsi="Times New Roman" w:cs="Times New Roman"/>
          <w:color w:val="000000" w:themeColor="text1"/>
          <w:sz w:val="24"/>
          <w:szCs w:val="24"/>
        </w:rPr>
        <w:t>s</w:t>
      </w:r>
      <w:r w:rsidRPr="00356992">
        <w:rPr>
          <w:rFonts w:ascii="Times New Roman" w:hAnsi="Times New Roman" w:cs="Times New Roman"/>
          <w:color w:val="000000" w:themeColor="text1"/>
          <w:sz w:val="24"/>
          <w:szCs w:val="24"/>
        </w:rPr>
        <w:t xml:space="preserve">. 1 </w:t>
      </w:r>
      <w:r w:rsidR="001E460B" w:rsidRPr="00356992">
        <w:rPr>
          <w:rFonts w:ascii="Times New Roman" w:hAnsi="Times New Roman" w:cs="Times New Roman"/>
          <w:color w:val="000000" w:themeColor="text1"/>
          <w:sz w:val="24"/>
          <w:szCs w:val="24"/>
        </w:rPr>
        <w:t>(</w:t>
      </w:r>
      <w:r w:rsidR="00AC6986" w:rsidRPr="00356992">
        <w:rPr>
          <w:rFonts w:ascii="Times New Roman" w:hAnsi="Times New Roman" w:cs="Times New Roman"/>
          <w:color w:val="000000" w:themeColor="text1"/>
          <w:sz w:val="24"/>
          <w:szCs w:val="24"/>
        </w:rPr>
        <w:t>d</w:t>
      </w:r>
      <w:r w:rsidR="001E460B" w:rsidRPr="00356992">
        <w:rPr>
          <w:rFonts w:ascii="Times New Roman" w:hAnsi="Times New Roman" w:cs="Times New Roman"/>
          <w:color w:val="000000" w:themeColor="text1"/>
          <w:sz w:val="24"/>
          <w:szCs w:val="24"/>
        </w:rPr>
        <w:t>)</w:t>
      </w:r>
      <w:r w:rsidR="00C43884" w:rsidRPr="00356992">
        <w:rPr>
          <w:rFonts w:ascii="Times New Roman" w:hAnsi="Times New Roman" w:cs="Times New Roman" w:hint="eastAsia"/>
          <w:color w:val="000000" w:themeColor="text1"/>
          <w:sz w:val="24"/>
          <w:szCs w:val="24"/>
        </w:rPr>
        <w:t xml:space="preserve"> and</w:t>
      </w:r>
      <w:r w:rsidR="00ED6C4D" w:rsidRPr="00356992">
        <w:rPr>
          <w:rFonts w:ascii="Times New Roman" w:hAnsi="Times New Roman" w:cs="Times New Roman"/>
          <w:color w:val="000000" w:themeColor="text1"/>
          <w:sz w:val="24"/>
          <w:szCs w:val="24"/>
        </w:rPr>
        <w:t xml:space="preserve"> </w:t>
      </w:r>
      <w:r w:rsidRPr="00356992">
        <w:rPr>
          <w:rFonts w:ascii="Times New Roman" w:hAnsi="Times New Roman" w:cs="Times New Roman"/>
          <w:color w:val="000000" w:themeColor="text1"/>
          <w:sz w:val="24"/>
          <w:szCs w:val="24"/>
        </w:rPr>
        <w:t>(</w:t>
      </w:r>
      <w:r w:rsidR="00AC6986" w:rsidRPr="00356992">
        <w:rPr>
          <w:rFonts w:ascii="Times New Roman" w:hAnsi="Times New Roman" w:cs="Times New Roman"/>
          <w:color w:val="000000" w:themeColor="text1"/>
          <w:sz w:val="24"/>
          <w:szCs w:val="24"/>
        </w:rPr>
        <w:t>e</w:t>
      </w:r>
      <w:r w:rsidRPr="00356992">
        <w:rPr>
          <w:rFonts w:ascii="Times New Roman" w:hAnsi="Times New Roman" w:cs="Times New Roman"/>
          <w:color w:val="000000" w:themeColor="text1"/>
          <w:sz w:val="24"/>
          <w:szCs w:val="24"/>
        </w:rPr>
        <w:t>)</w:t>
      </w:r>
      <w:r w:rsidR="00165B98" w:rsidRPr="00356992">
        <w:rPr>
          <w:rFonts w:ascii="Times New Roman" w:hAnsi="Times New Roman" w:cs="Times New Roman"/>
          <w:color w:val="000000" w:themeColor="text1"/>
          <w:sz w:val="24"/>
          <w:szCs w:val="24"/>
        </w:rPr>
        <w:t>]. R</w:t>
      </w:r>
      <w:r w:rsidRPr="00356992">
        <w:rPr>
          <w:rFonts w:ascii="Times New Roman" w:hAnsi="Times New Roman" w:cs="Times New Roman"/>
          <w:color w:val="000000" w:themeColor="text1"/>
          <w:sz w:val="24"/>
          <w:szCs w:val="24"/>
        </w:rPr>
        <w:t>econstruction</w:t>
      </w:r>
      <w:r w:rsidR="00165B98" w:rsidRPr="00356992">
        <w:rPr>
          <w:rFonts w:ascii="Times New Roman" w:hAnsi="Times New Roman" w:cs="Times New Roman"/>
          <w:color w:val="000000" w:themeColor="text1"/>
          <w:sz w:val="24"/>
          <w:szCs w:val="24"/>
        </w:rPr>
        <w:t xml:space="preserve"> creates</w:t>
      </w:r>
      <w:r w:rsidRPr="00356992">
        <w:rPr>
          <w:rFonts w:ascii="Times New Roman" w:hAnsi="Times New Roman" w:cs="Times New Roman"/>
          <w:color w:val="000000" w:themeColor="text1"/>
          <w:sz w:val="24"/>
          <w:szCs w:val="24"/>
        </w:rPr>
        <w:t xml:space="preserve"> </w:t>
      </w:r>
      <w:r w:rsidR="00165B98" w:rsidRPr="00356992">
        <w:rPr>
          <w:rFonts w:ascii="Times New Roman" w:hAnsi="Times New Roman" w:cs="Times New Roman"/>
          <w:color w:val="000000" w:themeColor="text1"/>
          <w:sz w:val="24"/>
          <w:szCs w:val="24"/>
        </w:rPr>
        <w:t xml:space="preserve">AB and </w:t>
      </w:r>
      <w:r w:rsidRPr="00356992">
        <w:rPr>
          <w:rFonts w:ascii="Times New Roman" w:hAnsi="Times New Roman" w:cs="Times New Roman"/>
          <w:color w:val="000000" w:themeColor="text1"/>
          <w:sz w:val="24"/>
          <w:szCs w:val="24"/>
        </w:rPr>
        <w:t>BA stacked domains</w:t>
      </w:r>
      <w:r w:rsidR="00165B98" w:rsidRPr="00356992">
        <w:rPr>
          <w:rFonts w:ascii="Times New Roman" w:hAnsi="Times New Roman" w:cs="Times New Roman"/>
          <w:color w:val="000000" w:themeColor="text1"/>
          <w:sz w:val="24"/>
          <w:szCs w:val="24"/>
        </w:rPr>
        <w:t xml:space="preserve">. Theoretical predictions and experimental evidence suggest that injected holes preferentially </w:t>
      </w:r>
      <w:r w:rsidR="000461E6" w:rsidRPr="00356992">
        <w:rPr>
          <w:rFonts w:ascii="Times New Roman" w:hAnsi="Times New Roman" w:cs="Times New Roman"/>
          <w:sz w:val="24"/>
          <w:szCs w:val="24"/>
        </w:rPr>
        <w:t>accumulate in the bottom layer of AB (MX) stacking and the top layer of BA (XM) stacking</w:t>
      </w:r>
      <w:r w:rsidR="00165B98" w:rsidRPr="00356992">
        <w:rPr>
          <w:rFonts w:ascii="Times New Roman" w:hAnsi="Times New Roman" w:cs="Times New Roman"/>
          <w:color w:val="000000" w:themeColor="text1"/>
          <w:sz w:val="24"/>
          <w:szCs w:val="24"/>
        </w:rPr>
        <w:t>.</w:t>
      </w:r>
      <w:r w:rsidR="00165B98" w:rsidRPr="00356992">
        <w:rPr>
          <w:rFonts w:ascii="Times New Roman" w:hAnsi="Times New Roman" w:cs="Times New Roman"/>
          <w:color w:val="000000" w:themeColor="text1"/>
          <w:sz w:val="24"/>
          <w:szCs w:val="24"/>
        </w:rPr>
        <w:fldChar w:fldCharType="begin"/>
      </w:r>
      <w:r w:rsidR="00006CC5">
        <w:rPr>
          <w:rFonts w:ascii="Times New Roman" w:hAnsi="Times New Roman" w:cs="Times New Roman"/>
          <w:color w:val="000000" w:themeColor="text1"/>
          <w:sz w:val="24"/>
          <w:szCs w:val="24"/>
        </w:rPr>
        <w:instrText xml:space="preserve"> ADDIN ZOTERO_ITEM CSL_CITATION {"citationID":"wLb1uAEN","properties":{"formattedCitation":"\\uc0\\u160{}[21,86]","plainCitation":" [21,86]","noteIndex":0},"citationItems":[{"id":126,"uris":["http://zotero.org/users/10892785/items/YXZ77JHU"],"itemData":{"id":126,"type":"article-journal","container-title":"Nature Materials","DOI":"10.1038/s41563-020-00873-5","ISSN":"1476-1122, 1476-4660","issue":"4","journalAbbreviation":"Nat. Mater.","language":"en","page":"480-487","source":"DOI.org (Crossref)","title":"Excitons in a reconstructed moiré potential in twisted WSe2/WSe2 homobilayers","volume":"20","author":[{"family":"Andersen","given":"Trond I."},{"family":"Scuri","given":"Giovanni"},{"family":"Sushko","given":"Andrey"},{"family":"De Greve","given":"Kristiaan"},{"family":"Sung","given":"Jiho"},{"family":"Zhou","given":"You"},{"family":"Wild","given":"Dominik S."},{"family":"Gelly","given":"Ryan J."},{"family":"Heo","given":"Hoseok"},{"family":"Bérubé","given":"Damien"},{"family":"Joe","given":"Andrew Y."},{"family":"Jauregui","given":"Luis A."},{"family":"Watanabe","given":"Kenji"},{"family":"Taniguchi","given":"Takashi"},{"family":"Kim","given":"Philip"},{"family":"Park","given":"Hongkun"},{"family":"Lukin","given":"Mikhail D."}],"issued":{"date-parts":[["2021",4]]}}},{"id":1956,"uris":["http://zotero.org/users/10892785/items/JAPRWQ5I"],"itemData":{"id":1956,"type":"article-journal","container-title":"Physical Review B","DOI":"10.1103/PhysRevB.104.125440","ISSN":"2469-9950, 2469-9969","issue":"12","journalAbbreviation":"Phys. Rev. B","language":"en","page":"125440","source":"DOI.org (Crossref)","title":"Multifaceted moiré superlattice physics in twisted WSe 2 bilayers","volume":"104","author":[{"family":"Magorrian","given":"S. J."},{"family":"Enaldiev","given":"V. V."},{"family":"Zólyomi","given":"V."},{"family":"Ferreira","given":"F."},{"family":"Fal'ko","given":"V. I."},{"family":"Ruiz-Tijerina","given":"D. A."}],"issued":{"date-parts":[["2021",9,28]]}}}],"schema":"https://github.com/citation-style-language/schema/raw/master/csl-citation.json"} </w:instrText>
      </w:r>
      <w:r w:rsidR="00165B98" w:rsidRPr="00356992">
        <w:rPr>
          <w:rFonts w:ascii="Times New Roman" w:hAnsi="Times New Roman" w:cs="Times New Roman"/>
          <w:color w:val="000000" w:themeColor="text1"/>
          <w:sz w:val="24"/>
          <w:szCs w:val="24"/>
        </w:rPr>
        <w:fldChar w:fldCharType="separate"/>
      </w:r>
      <w:r w:rsidR="00006CC5" w:rsidRPr="00006CC5">
        <w:rPr>
          <w:rFonts w:ascii="Times New Roman" w:hAnsi="Times New Roman" w:cs="Times New Roman"/>
          <w:kern w:val="0"/>
          <w:sz w:val="24"/>
          <w:szCs w:val="24"/>
        </w:rPr>
        <w:t> [21,86]</w:t>
      </w:r>
      <w:r w:rsidR="00165B98" w:rsidRPr="00356992">
        <w:rPr>
          <w:rFonts w:ascii="Times New Roman" w:hAnsi="Times New Roman" w:cs="Times New Roman"/>
          <w:color w:val="000000" w:themeColor="text1"/>
          <w:sz w:val="24"/>
          <w:szCs w:val="24"/>
        </w:rPr>
        <w:fldChar w:fldCharType="end"/>
      </w:r>
      <w:r w:rsidRPr="00356992">
        <w:rPr>
          <w:rFonts w:ascii="Times New Roman" w:hAnsi="Times New Roman" w:cs="Times New Roman"/>
          <w:color w:val="000000" w:themeColor="text1"/>
          <w:sz w:val="24"/>
          <w:szCs w:val="24"/>
        </w:rPr>
        <w:t xml:space="preserve"> </w:t>
      </w:r>
      <w:r w:rsidR="000461E6" w:rsidRPr="00356992">
        <w:rPr>
          <w:rFonts w:ascii="Times New Roman" w:hAnsi="Times New Roman" w:cs="Times New Roman"/>
          <w:sz w:val="24"/>
          <w:szCs w:val="24"/>
        </w:rPr>
        <w:t xml:space="preserve">Upon hole doping, the carriers preferentially occupy in alternating layers associated with the alternating stacking order, corresponding to the spatial localization of </w:t>
      </w:r>
      <m:oMath>
        <m:sSubSup>
          <m:sSubSupPr>
            <m:ctrlPr>
              <w:rPr>
                <w:rFonts w:ascii="Cambria Math" w:hAnsi="Cambria Math" w:cs="Times New Roman"/>
                <w:i/>
                <w:color w:val="000000" w:themeColor="text1"/>
                <w:sz w:val="24"/>
                <w:szCs w:val="24"/>
                <w:vertAlign w:val="superscript"/>
              </w:rPr>
            </m:ctrlPr>
          </m:sSubSupPr>
          <m:e>
            <m:r>
              <w:rPr>
                <w:rFonts w:ascii="Cambria Math" w:hAnsi="Cambria Math" w:cs="Times New Roman"/>
                <w:color w:val="000000" w:themeColor="text1"/>
                <w:sz w:val="24"/>
                <w:szCs w:val="24"/>
                <w:vertAlign w:val="superscript"/>
              </w:rPr>
              <m:t>X</m:t>
            </m:r>
          </m:e>
          <m:sub>
            <m:r>
              <w:rPr>
                <w:rFonts w:ascii="Cambria Math" w:hAnsi="Cambria Math" w:cs="Times New Roman"/>
                <w:color w:val="000000" w:themeColor="text1"/>
                <w:sz w:val="24"/>
                <w:szCs w:val="24"/>
                <w:vertAlign w:val="superscript"/>
              </w:rPr>
              <m:t>1</m:t>
            </m:r>
          </m:sub>
          <m:sup>
            <m:r>
              <w:rPr>
                <w:rFonts w:ascii="Cambria Math" w:hAnsi="Cambria Math" w:cs="Times New Roman"/>
                <w:color w:val="000000" w:themeColor="text1"/>
                <w:sz w:val="24"/>
                <w:szCs w:val="24"/>
                <w:vertAlign w:val="superscript"/>
              </w:rPr>
              <m:t>+</m:t>
            </m:r>
          </m:sup>
        </m:sSubSup>
      </m:oMath>
      <w:r w:rsidR="000461E6" w:rsidRPr="00356992">
        <w:rPr>
          <w:rFonts w:ascii="Times New Roman" w:hAnsi="Times New Roman" w:cs="Times New Roman"/>
          <w:color w:val="000000" w:themeColor="text1"/>
          <w:sz w:val="24"/>
          <w:szCs w:val="24"/>
        </w:rPr>
        <w:t xml:space="preserve">. </w:t>
      </w:r>
      <w:r w:rsidR="00AC6986" w:rsidRPr="00356992">
        <w:rPr>
          <w:rFonts w:ascii="Times New Roman" w:hAnsi="Times New Roman" w:cs="Times New Roman"/>
          <w:color w:val="000000" w:themeColor="text1"/>
          <w:sz w:val="24"/>
          <w:szCs w:val="24"/>
        </w:rPr>
        <w:t xml:space="preserve">Consequently, </w:t>
      </w:r>
      <w:r w:rsidR="00C43884" w:rsidRPr="00356992">
        <w:rPr>
          <w:rFonts w:ascii="Times New Roman" w:hAnsi="Times New Roman" w:cs="Times New Roman" w:hint="eastAsia"/>
          <w:color w:val="000000" w:themeColor="text1"/>
          <w:sz w:val="24"/>
          <w:szCs w:val="24"/>
        </w:rPr>
        <w:t xml:space="preserve">when </w:t>
      </w:r>
      <m:oMath>
        <m:sSub>
          <m:sSubPr>
            <m:ctrlPr>
              <w:rPr>
                <w:rFonts w:ascii="Cambria Math" w:hAnsi="Cambria Math" w:cs="Times New Roman"/>
                <w:i/>
                <w:color w:val="000000" w:themeColor="text1"/>
                <w:sz w:val="24"/>
                <w:szCs w:val="24"/>
                <w:vertAlign w:val="superscript"/>
              </w:rPr>
            </m:ctrlPr>
          </m:sSubPr>
          <m:e>
            <m:r>
              <w:rPr>
                <w:rFonts w:ascii="Cambria Math" w:hAnsi="Cambria Math" w:cs="Times New Roman"/>
                <w:color w:val="000000" w:themeColor="text1"/>
                <w:sz w:val="24"/>
                <w:szCs w:val="24"/>
                <w:vertAlign w:val="superscript"/>
              </w:rPr>
              <m:t>X</m:t>
            </m:r>
          </m:e>
          <m:sub>
            <m:r>
              <w:rPr>
                <w:rFonts w:ascii="Cambria Math" w:hAnsi="Cambria Math" w:cs="Times New Roman"/>
                <w:color w:val="000000" w:themeColor="text1"/>
                <w:sz w:val="24"/>
                <w:szCs w:val="24"/>
                <w:vertAlign w:val="superscript"/>
              </w:rPr>
              <m:t>1</m:t>
            </m:r>
          </m:sub>
        </m:sSub>
      </m:oMath>
      <w:r w:rsidR="00AC6986" w:rsidRPr="00356992">
        <w:rPr>
          <w:rFonts w:ascii="Times New Roman" w:hAnsi="Times New Roman" w:cs="Times New Roman"/>
          <w:color w:val="000000" w:themeColor="text1"/>
          <w:sz w:val="24"/>
          <w:szCs w:val="24"/>
        </w:rPr>
        <w:t xml:space="preserve"> resid</w:t>
      </w:r>
      <w:r w:rsidR="00C43884" w:rsidRPr="00356992">
        <w:rPr>
          <w:rFonts w:ascii="Times New Roman" w:hAnsi="Times New Roman" w:cs="Times New Roman" w:hint="eastAsia"/>
          <w:color w:val="000000" w:themeColor="text1"/>
          <w:sz w:val="24"/>
          <w:szCs w:val="24"/>
        </w:rPr>
        <w:t>es</w:t>
      </w:r>
      <w:r w:rsidR="00AC6986" w:rsidRPr="00356992">
        <w:rPr>
          <w:rFonts w:ascii="Times New Roman" w:hAnsi="Times New Roman" w:cs="Times New Roman"/>
          <w:color w:val="000000" w:themeColor="text1"/>
          <w:sz w:val="24"/>
          <w:szCs w:val="24"/>
        </w:rPr>
        <w:t xml:space="preserve"> in these domains,</w:t>
      </w:r>
      <w:r w:rsidR="00C43884" w:rsidRPr="00356992">
        <w:rPr>
          <w:rFonts w:ascii="Times New Roman" w:hAnsi="Times New Roman" w:cs="Times New Roman" w:hint="eastAsia"/>
          <w:color w:val="000000" w:themeColor="text1"/>
          <w:sz w:val="24"/>
          <w:szCs w:val="24"/>
        </w:rPr>
        <w:t xml:space="preserve"> it</w:t>
      </w:r>
      <w:r w:rsidR="00AC6986" w:rsidRPr="00356992">
        <w:rPr>
          <w:rFonts w:ascii="Times New Roman" w:hAnsi="Times New Roman" w:cs="Times New Roman"/>
          <w:color w:val="000000" w:themeColor="text1"/>
          <w:sz w:val="24"/>
          <w:szCs w:val="24"/>
        </w:rPr>
        <w:t xml:space="preserve"> is strongly affected by </w:t>
      </w:r>
      <w:r w:rsidR="00C43884" w:rsidRPr="00356992">
        <w:rPr>
          <w:rFonts w:ascii="Times New Roman" w:hAnsi="Times New Roman" w:cs="Times New Roman" w:hint="eastAsia"/>
          <w:color w:val="000000" w:themeColor="text1"/>
          <w:sz w:val="24"/>
          <w:szCs w:val="24"/>
        </w:rPr>
        <w:t xml:space="preserve">the </w:t>
      </w:r>
      <w:r w:rsidR="00AC6986" w:rsidRPr="00356992">
        <w:rPr>
          <w:rFonts w:ascii="Times New Roman" w:hAnsi="Times New Roman" w:cs="Times New Roman"/>
          <w:color w:val="000000" w:themeColor="text1"/>
          <w:sz w:val="24"/>
          <w:szCs w:val="24"/>
        </w:rPr>
        <w:t xml:space="preserve">hole-induced exchange interactions, leading to </w:t>
      </w:r>
      <w:r w:rsidR="00C43884" w:rsidRPr="00356992">
        <w:rPr>
          <w:rFonts w:ascii="Times New Roman" w:hAnsi="Times New Roman" w:cs="Times New Roman" w:hint="eastAsia"/>
          <w:color w:val="000000" w:themeColor="text1"/>
          <w:sz w:val="24"/>
          <w:szCs w:val="24"/>
        </w:rPr>
        <w:t>the</w:t>
      </w:r>
      <w:r w:rsidR="00AC6986" w:rsidRPr="00356992">
        <w:rPr>
          <w:rFonts w:ascii="Times New Roman" w:hAnsi="Times New Roman" w:cs="Times New Roman"/>
          <w:color w:val="000000" w:themeColor="text1"/>
          <w:sz w:val="24"/>
          <w:szCs w:val="24"/>
        </w:rPr>
        <w:t xml:space="preserve"> increase</w:t>
      </w:r>
      <w:r w:rsidR="00C43884" w:rsidRPr="00356992">
        <w:rPr>
          <w:rFonts w:ascii="Times New Roman" w:hAnsi="Times New Roman" w:cs="Times New Roman" w:hint="eastAsia"/>
          <w:color w:val="000000" w:themeColor="text1"/>
          <w:sz w:val="24"/>
          <w:szCs w:val="24"/>
        </w:rPr>
        <w:t>d</w:t>
      </w:r>
      <w:r w:rsidR="00AC6986" w:rsidRPr="00356992">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d</m:t>
            </m:r>
          </m:sub>
        </m:sSub>
      </m:oMath>
      <w:r w:rsidRPr="00356992">
        <w:rPr>
          <w:rFonts w:ascii="Times New Roman" w:hAnsi="Times New Roman" w:cs="Times New Roman"/>
          <w:color w:val="000000" w:themeColor="text1"/>
          <w:sz w:val="24"/>
          <w:szCs w:val="24"/>
        </w:rPr>
        <w:t>.</w:t>
      </w:r>
      <w:r w:rsidR="00156672" w:rsidRPr="00356992">
        <w:rPr>
          <w:rFonts w:ascii="Times New Roman" w:hAnsi="Times New Roman" w:cs="Times New Roman"/>
          <w:color w:val="000000" w:themeColor="text1"/>
          <w:sz w:val="24"/>
          <w:szCs w:val="24"/>
        </w:rPr>
        <w:t xml:space="preserve"> In contrast,</w:t>
      </w:r>
      <w:r w:rsidR="00C43884" w:rsidRPr="00356992">
        <w:rPr>
          <w:rFonts w:ascii="Times New Roman" w:hAnsi="Times New Roman" w:cs="Times New Roman" w:hint="eastAsia"/>
          <w:color w:val="000000" w:themeColor="text1"/>
          <w:sz w:val="24"/>
          <w:szCs w:val="24"/>
        </w:rPr>
        <w:t xml:space="preserve"> because</w:t>
      </w:r>
      <w:r w:rsidR="00025FD6" w:rsidRPr="00356992">
        <w:rPr>
          <w:rFonts w:ascii="Cambria Math" w:hAnsi="Cambria Math" w:cs="Times New Roman"/>
          <w:i/>
          <w:color w:val="000000" w:themeColor="text1"/>
          <w:sz w:val="24"/>
          <w:szCs w:val="24"/>
          <w:vertAlign w:val="superscript"/>
        </w:rPr>
        <w:t xml:space="preserve"> </w:t>
      </w:r>
      <m:oMath>
        <m:sSub>
          <m:sSubPr>
            <m:ctrlPr>
              <w:rPr>
                <w:rFonts w:ascii="Cambria Math" w:hAnsi="Cambria Math" w:cs="Times New Roman"/>
                <w:i/>
                <w:color w:val="000000" w:themeColor="text1"/>
                <w:sz w:val="24"/>
                <w:szCs w:val="24"/>
                <w:vertAlign w:val="superscript"/>
              </w:rPr>
            </m:ctrlPr>
          </m:sSubPr>
          <m:e>
            <m:r>
              <w:rPr>
                <w:rFonts w:ascii="Cambria Math" w:hAnsi="Cambria Math" w:cs="Times New Roman"/>
                <w:color w:val="000000" w:themeColor="text1"/>
                <w:sz w:val="24"/>
                <w:szCs w:val="24"/>
                <w:vertAlign w:val="superscript"/>
              </w:rPr>
              <m:t>X</m:t>
            </m:r>
          </m:e>
          <m:sub>
            <m:r>
              <w:rPr>
                <w:rFonts w:ascii="Cambria Math" w:hAnsi="Cambria Math" w:cs="Times New Roman"/>
                <w:color w:val="000000" w:themeColor="text1"/>
                <w:sz w:val="24"/>
                <w:szCs w:val="24"/>
                <w:vertAlign w:val="superscript"/>
              </w:rPr>
              <m:t>2</m:t>
            </m:r>
          </m:sub>
        </m:sSub>
      </m:oMath>
      <w:r w:rsidR="00025FD6" w:rsidRPr="00356992">
        <w:rPr>
          <w:rFonts w:ascii="Times New Roman" w:hAnsi="Times New Roman" w:cs="Times New Roman"/>
          <w:color w:val="000000" w:themeColor="text1"/>
          <w:sz w:val="24"/>
          <w:szCs w:val="24"/>
        </w:rPr>
        <w:t xml:space="preserve"> </w:t>
      </w:r>
      <w:r w:rsidR="00C43884" w:rsidRPr="00356992">
        <w:rPr>
          <w:rFonts w:ascii="Times New Roman" w:hAnsi="Times New Roman" w:cs="Times New Roman" w:hint="eastAsia"/>
          <w:color w:val="000000" w:themeColor="text1"/>
          <w:sz w:val="24"/>
          <w:szCs w:val="24"/>
        </w:rPr>
        <w:t>i</w:t>
      </w:r>
      <w:r w:rsidR="00AC6986" w:rsidRPr="00356992">
        <w:rPr>
          <w:rFonts w:ascii="Times New Roman" w:hAnsi="Times New Roman" w:cs="Times New Roman"/>
          <w:color w:val="000000" w:themeColor="text1"/>
          <w:sz w:val="24"/>
          <w:szCs w:val="24"/>
        </w:rPr>
        <w:t>s localized in a different layer of the same stacking environmen</w:t>
      </w:r>
      <w:r w:rsidR="00C43884" w:rsidRPr="00356992">
        <w:rPr>
          <w:rFonts w:ascii="Times New Roman" w:hAnsi="Times New Roman" w:cs="Times New Roman" w:hint="eastAsia"/>
          <w:color w:val="000000" w:themeColor="text1"/>
          <w:sz w:val="24"/>
          <w:szCs w:val="24"/>
        </w:rPr>
        <w:t xml:space="preserve">t, it </w:t>
      </w:r>
      <w:r w:rsidR="00AC6986" w:rsidRPr="00356992">
        <w:rPr>
          <w:rFonts w:ascii="Times New Roman" w:hAnsi="Times New Roman" w:cs="Times New Roman"/>
          <w:color w:val="000000" w:themeColor="text1"/>
          <w:sz w:val="24"/>
          <w:szCs w:val="24"/>
        </w:rPr>
        <w:t>exhibit</w:t>
      </w:r>
      <w:r w:rsidR="00C43884" w:rsidRPr="00356992">
        <w:rPr>
          <w:rFonts w:ascii="Times New Roman" w:hAnsi="Times New Roman" w:cs="Times New Roman" w:hint="eastAsia"/>
          <w:color w:val="000000" w:themeColor="text1"/>
          <w:sz w:val="24"/>
          <w:szCs w:val="24"/>
        </w:rPr>
        <w:t>s</w:t>
      </w:r>
      <w:r w:rsidR="00AC6986" w:rsidRPr="00356992">
        <w:rPr>
          <w:rFonts w:ascii="Times New Roman" w:hAnsi="Times New Roman" w:cs="Times New Roman"/>
          <w:color w:val="000000" w:themeColor="text1"/>
          <w:sz w:val="24"/>
          <w:szCs w:val="24"/>
        </w:rPr>
        <w:t xml:space="preserve"> negligible response</w:t>
      </w:r>
      <w:r w:rsidR="00C43884" w:rsidRPr="00356992">
        <w:rPr>
          <w:rFonts w:ascii="Times New Roman" w:hAnsi="Times New Roman" w:cs="Times New Roman" w:hint="eastAsia"/>
          <w:color w:val="000000" w:themeColor="text1"/>
          <w:sz w:val="24"/>
          <w:szCs w:val="24"/>
        </w:rPr>
        <w:t>s</w:t>
      </w:r>
      <w:r w:rsidR="00AC6986" w:rsidRPr="00356992">
        <w:rPr>
          <w:rFonts w:ascii="Times New Roman" w:hAnsi="Times New Roman" w:cs="Times New Roman"/>
          <w:color w:val="000000" w:themeColor="text1"/>
          <w:sz w:val="24"/>
          <w:szCs w:val="24"/>
        </w:rPr>
        <w:t xml:space="preserve"> in both</w:t>
      </w:r>
      <w:r w:rsidR="00156672" w:rsidRPr="00356992">
        <w:rPr>
          <w:rFonts w:ascii="Times New Roman" w:hAnsi="Times New Roman" w:cs="Times New Roman"/>
          <w:color w:val="000000" w:themeColor="text1"/>
          <w:sz w:val="24"/>
          <w:szCs w:val="24"/>
        </w:rPr>
        <w:t xml:space="preserve"> RC</w:t>
      </w:r>
      <w:r w:rsidR="00AC6986" w:rsidRPr="00356992">
        <w:rPr>
          <w:rFonts w:ascii="Times New Roman" w:hAnsi="Times New Roman" w:cs="Times New Roman"/>
          <w:color w:val="000000" w:themeColor="text1"/>
          <w:sz w:val="24"/>
          <w:szCs w:val="24"/>
        </w:rPr>
        <w:t xml:space="preserve"> and PL</w:t>
      </w:r>
      <w:r w:rsidR="00156672" w:rsidRPr="00356992">
        <w:rPr>
          <w:rFonts w:ascii="Times New Roman" w:hAnsi="Times New Roman" w:cs="Times New Roman"/>
          <w:color w:val="000000" w:themeColor="text1"/>
          <w:sz w:val="24"/>
          <w:szCs w:val="24"/>
        </w:rPr>
        <w:t xml:space="preserve"> spectra</w:t>
      </w:r>
      <w:r w:rsidR="00C43884" w:rsidRPr="00356992">
        <w:rPr>
          <w:rFonts w:ascii="Times New Roman" w:hAnsi="Times New Roman" w:cs="Times New Roman" w:hint="eastAsia"/>
          <w:color w:val="000000" w:themeColor="text1"/>
          <w:sz w:val="24"/>
          <w:szCs w:val="24"/>
        </w:rPr>
        <w:t>;</w:t>
      </w:r>
      <w:r w:rsidR="00AC6986" w:rsidRPr="00356992">
        <w:rPr>
          <w:rFonts w:ascii="Times New Roman" w:hAnsi="Times New Roman" w:cs="Times New Roman"/>
          <w:color w:val="000000" w:themeColor="text1"/>
          <w:sz w:val="24"/>
          <w:szCs w:val="24"/>
        </w:rPr>
        <w:t xml:space="preserve"> </w:t>
      </w:r>
      <w:r w:rsidR="00C43884" w:rsidRPr="00356992">
        <w:rPr>
          <w:rFonts w:ascii="Times New Roman" w:hAnsi="Times New Roman" w:cs="Times New Roman"/>
          <w:color w:val="000000" w:themeColor="text1"/>
          <w:sz w:val="24"/>
          <w:szCs w:val="24"/>
        </w:rPr>
        <w:t xml:space="preserve">stable DOLP </w:t>
      </w:r>
      <w:r w:rsidR="00C43884" w:rsidRPr="00356992">
        <w:rPr>
          <w:rFonts w:ascii="Times New Roman" w:hAnsi="Times New Roman" w:cs="Times New Roman" w:hint="eastAsia"/>
          <w:color w:val="000000" w:themeColor="text1"/>
          <w:sz w:val="24"/>
          <w:szCs w:val="24"/>
        </w:rPr>
        <w:t xml:space="preserve">with </w:t>
      </w:r>
      <w:r w:rsidR="00AC6986" w:rsidRPr="00356992">
        <w:rPr>
          <w:rFonts w:ascii="Times New Roman" w:hAnsi="Times New Roman" w:cs="Times New Roman"/>
          <w:color w:val="000000" w:themeColor="text1"/>
          <w:sz w:val="24"/>
          <w:szCs w:val="28"/>
        </w:rPr>
        <w:t xml:space="preserve">negligible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d</m:t>
            </m:r>
          </m:sub>
        </m:sSub>
      </m:oMath>
      <w:r w:rsidR="00156672" w:rsidRPr="00356992">
        <w:rPr>
          <w:rFonts w:ascii="Times New Roman" w:hAnsi="Times New Roman" w:cs="Times New Roman"/>
          <w:color w:val="000000" w:themeColor="text1"/>
          <w:sz w:val="24"/>
          <w:szCs w:val="24"/>
        </w:rPr>
        <w:t>.</w:t>
      </w:r>
      <w:r w:rsidR="00734414" w:rsidRPr="00356992">
        <w:rPr>
          <w:rFonts w:ascii="Times New Roman" w:hAnsi="Times New Roman" w:cs="Times New Roman"/>
          <w:color w:val="000000" w:themeColor="text1"/>
          <w:sz w:val="24"/>
          <w:szCs w:val="24"/>
        </w:rPr>
        <w:fldChar w:fldCharType="begin"/>
      </w:r>
      <w:r w:rsidR="00336EF4" w:rsidRPr="00356992">
        <w:rPr>
          <w:rFonts w:ascii="Times New Roman" w:hAnsi="Times New Roman" w:cs="Times New Roman"/>
          <w:color w:val="000000" w:themeColor="text1"/>
          <w:sz w:val="24"/>
          <w:szCs w:val="24"/>
        </w:rPr>
        <w:instrText xml:space="preserve"> ADDIN ZOTERO_ITEM CSL_CITATION {"citationID":"buoVbjqj","properties":{"formattedCitation":"\\uc0\\u160{}[21]","plainCitation":" [21]","noteIndex":0},"citationItems":[{"id":126,"uris":["http://zotero.org/users/10892785/items/YXZ77JHU"],"itemData":{"id":126,"type":"article-journal","container-title":"Nature Materials","DOI":"10.1038/s41563-020-00873-5","ISSN":"1476-1122, 1476-4660","issue":"4","journalAbbreviation":"Nat. Mater.","language":"en","page":"480-487","source":"DOI.org (Crossref)","title":"Excitons in a reconstructed moiré potential in twisted WSe2/WSe2 homobilayers","volume":"20","author":[{"family":"Andersen","given":"Trond I."},{"family":"Scuri","given":"Giovanni"},{"family":"Sushko","given":"Andrey"},{"family":"De Greve","given":"Kristiaan"},{"family":"Sung","given":"Jiho"},{"family":"Zhou","given":"You"},{"family":"Wild","given":"Dominik S."},{"family":"Gelly","given":"Ryan J."},{"family":"Heo","given":"Hoseok"},{"family":"Bérubé","given":"Damien"},{"family":"Joe","given":"Andrew Y."},{"family":"Jauregui","given":"Luis A."},{"family":"Watanabe","given":"Kenji"},{"family":"Taniguchi","given":"Takashi"},{"family":"Kim","given":"Philip"},{"family":"Park","given":"Hongkun"},{"family":"Lukin","given":"Mikhail D."}],"issued":{"date-parts":[["2021",4]]}}}],"schema":"https://github.com/citation-style-language/schema/raw/master/csl-citation.json"} </w:instrText>
      </w:r>
      <w:r w:rsidR="00734414" w:rsidRPr="00356992">
        <w:rPr>
          <w:rFonts w:ascii="Times New Roman" w:hAnsi="Times New Roman" w:cs="Times New Roman"/>
          <w:color w:val="000000" w:themeColor="text1"/>
          <w:sz w:val="24"/>
          <w:szCs w:val="24"/>
        </w:rPr>
        <w:fldChar w:fldCharType="separate"/>
      </w:r>
      <w:r w:rsidR="00336EF4" w:rsidRPr="00356992">
        <w:rPr>
          <w:rFonts w:ascii="Times New Roman" w:hAnsi="Times New Roman" w:cs="Times New Roman"/>
          <w:kern w:val="0"/>
          <w:sz w:val="24"/>
          <w:szCs w:val="24"/>
        </w:rPr>
        <w:t> [21]</w:t>
      </w:r>
      <w:r w:rsidR="00734414" w:rsidRPr="00356992">
        <w:rPr>
          <w:rFonts w:ascii="Times New Roman" w:hAnsi="Times New Roman" w:cs="Times New Roman"/>
          <w:color w:val="000000" w:themeColor="text1"/>
          <w:sz w:val="24"/>
          <w:szCs w:val="24"/>
        </w:rPr>
        <w:fldChar w:fldCharType="end"/>
      </w:r>
      <w:r w:rsidRPr="00356992">
        <w:rPr>
          <w:rFonts w:ascii="Times New Roman" w:hAnsi="Times New Roman" w:cs="Times New Roman"/>
          <w:color w:val="000000" w:themeColor="text1"/>
          <w:sz w:val="24"/>
          <w:szCs w:val="24"/>
        </w:rPr>
        <w:t xml:space="preserve"> </w:t>
      </w:r>
      <w:r w:rsidR="00AC6986" w:rsidRPr="00356992">
        <w:rPr>
          <w:rFonts w:ascii="Times New Roman" w:hAnsi="Times New Roman" w:cs="Times New Roman"/>
          <w:color w:val="000000" w:themeColor="text1"/>
          <w:sz w:val="24"/>
          <w:szCs w:val="28"/>
        </w:rPr>
        <w:t xml:space="preserve">Taken together, </w:t>
      </w:r>
      <w:r w:rsidR="00C43884" w:rsidRPr="00356992">
        <w:rPr>
          <w:rFonts w:ascii="Times New Roman" w:hAnsi="Times New Roman" w:cs="Times New Roman" w:hint="eastAsia"/>
          <w:color w:val="000000" w:themeColor="text1"/>
          <w:sz w:val="24"/>
          <w:szCs w:val="28"/>
        </w:rPr>
        <w:t xml:space="preserve">our </w:t>
      </w:r>
      <w:r w:rsidR="00AC6986" w:rsidRPr="00356992">
        <w:rPr>
          <w:rFonts w:ascii="Times New Roman" w:hAnsi="Times New Roman" w:cs="Times New Roman"/>
          <w:color w:val="000000" w:themeColor="text1"/>
          <w:sz w:val="24"/>
          <w:szCs w:val="28"/>
        </w:rPr>
        <w:t>polarization-resolved PL measurements and RC analysis provide a consistent picture.</w:t>
      </w:r>
    </w:p>
    <w:p w14:paraId="24F5157A" w14:textId="2F5AE41C" w:rsidR="007E45D9" w:rsidRPr="00356992" w:rsidRDefault="007E45D9" w:rsidP="007E45D9">
      <w:pPr>
        <w:pStyle w:val="a3"/>
        <w:numPr>
          <w:ilvl w:val="1"/>
          <w:numId w:val="5"/>
        </w:numPr>
        <w:spacing w:line="480" w:lineRule="auto"/>
        <w:ind w:leftChars="0"/>
        <w:rPr>
          <w:rFonts w:ascii="Times New Roman" w:hAnsi="Times New Roman" w:cs="Times New Roman"/>
          <w:b/>
          <w:bCs/>
          <w:sz w:val="24"/>
          <w:szCs w:val="28"/>
        </w:rPr>
      </w:pPr>
      <w:r w:rsidRPr="00356992">
        <w:rPr>
          <w:rFonts w:ascii="Times New Roman" w:hAnsi="Times New Roman" w:cs="Times New Roman" w:hint="eastAsia"/>
          <w:b/>
          <w:bCs/>
          <w:sz w:val="24"/>
          <w:szCs w:val="28"/>
        </w:rPr>
        <w:t>U</w:t>
      </w:r>
      <w:r w:rsidRPr="00356992">
        <w:rPr>
          <w:rFonts w:ascii="Times New Roman" w:hAnsi="Times New Roman" w:cs="Times New Roman"/>
          <w:b/>
          <w:bCs/>
          <w:sz w:val="24"/>
          <w:szCs w:val="28"/>
        </w:rPr>
        <w:t xml:space="preserve">ltrafast </w:t>
      </w:r>
      <w:r w:rsidR="00E12553" w:rsidRPr="00356992">
        <w:rPr>
          <w:rFonts w:ascii="Times New Roman" w:hAnsi="Times New Roman" w:cs="Times New Roman"/>
          <w:b/>
          <w:bCs/>
          <w:sz w:val="24"/>
          <w:szCs w:val="28"/>
        </w:rPr>
        <w:t>optical</w:t>
      </w:r>
      <w:r w:rsidRPr="00356992">
        <w:rPr>
          <w:rFonts w:ascii="Times New Roman" w:hAnsi="Times New Roman" w:cs="Times New Roman"/>
          <w:b/>
          <w:bCs/>
          <w:sz w:val="24"/>
          <w:szCs w:val="28"/>
        </w:rPr>
        <w:t xml:space="preserve"> measurement</w:t>
      </w:r>
      <w:r w:rsidR="00E03D2F" w:rsidRPr="00356992">
        <w:rPr>
          <w:rFonts w:ascii="Times New Roman" w:hAnsi="Times New Roman" w:cs="Times New Roman"/>
          <w:b/>
          <w:bCs/>
          <w:sz w:val="24"/>
          <w:szCs w:val="28"/>
        </w:rPr>
        <w:t>s</w:t>
      </w:r>
    </w:p>
    <w:p w14:paraId="2EC8762E" w14:textId="58B94F2C" w:rsidR="00965D3C" w:rsidRPr="00356992" w:rsidRDefault="00965D3C" w:rsidP="009E4A97">
      <w:pPr>
        <w:pStyle w:val="a3"/>
        <w:numPr>
          <w:ilvl w:val="0"/>
          <w:numId w:val="14"/>
        </w:numPr>
        <w:spacing w:line="480" w:lineRule="auto"/>
        <w:ind w:leftChars="0"/>
        <w:rPr>
          <w:rFonts w:ascii="Times New Roman" w:hAnsi="Times New Roman" w:cs="Times New Roman"/>
          <w:b/>
          <w:bCs/>
          <w:sz w:val="24"/>
          <w:szCs w:val="28"/>
        </w:rPr>
      </w:pPr>
      <w:r w:rsidRPr="00356992">
        <w:rPr>
          <w:rFonts w:ascii="Times New Roman" w:hAnsi="Times New Roman" w:cs="Times New Roman" w:hint="eastAsia"/>
          <w:b/>
          <w:bCs/>
          <w:sz w:val="24"/>
          <w:szCs w:val="28"/>
        </w:rPr>
        <w:lastRenderedPageBreak/>
        <w:t>F</w:t>
      </w:r>
      <w:r w:rsidRPr="00356992">
        <w:rPr>
          <w:rFonts w:ascii="Times New Roman" w:hAnsi="Times New Roman" w:cs="Times New Roman"/>
          <w:b/>
          <w:bCs/>
          <w:sz w:val="24"/>
          <w:szCs w:val="28"/>
        </w:rPr>
        <w:t>luence dependent pump-probe spectroscopy</w:t>
      </w:r>
    </w:p>
    <w:p w14:paraId="13B23CC8" w14:textId="65443523" w:rsidR="00294B5D" w:rsidRPr="00356992" w:rsidRDefault="003A764B" w:rsidP="000B6984">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 xml:space="preserve">To understand the origin and subsequent dynamics of the two distinct excitons observed in our </w:t>
      </w:r>
      <w:r w:rsidR="00F7661C" w:rsidRPr="00356992">
        <w:rPr>
          <w:rFonts w:ascii="Times New Roman" w:hAnsi="Times New Roman" w:cs="Times New Roman"/>
          <w:color w:val="000000" w:themeColor="text1"/>
          <w:sz w:val="24"/>
          <w:szCs w:val="24"/>
        </w:rPr>
        <w:t>t-WSe</w:t>
      </w:r>
      <w:r w:rsidR="00F7661C" w:rsidRPr="00356992">
        <w:rPr>
          <w:rFonts w:ascii="Times New Roman" w:hAnsi="Times New Roman" w:cs="Times New Roman"/>
          <w:color w:val="000000" w:themeColor="text1"/>
          <w:sz w:val="24"/>
          <w:szCs w:val="24"/>
          <w:vertAlign w:val="subscript"/>
        </w:rPr>
        <w:t>2</w:t>
      </w:r>
      <w:r w:rsidR="00F7661C"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sample, we</w:t>
      </w:r>
      <w:r w:rsidR="00F7661C"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performed ultrafast pump-probe spectroscopy at a base temperature of 4 K under various pump fluence</w:t>
      </w:r>
      <w:r w:rsidR="005F6408" w:rsidRPr="00356992">
        <w:rPr>
          <w:rFonts w:ascii="Times New Roman" w:hAnsi="Times New Roman" w:cs="Times New Roman" w:hint="eastAsia"/>
          <w:sz w:val="24"/>
          <w:szCs w:val="24"/>
        </w:rPr>
        <w:t xml:space="preserve"> </w:t>
      </w:r>
      <m:oMath>
        <m:r>
          <w:rPr>
            <w:rFonts w:ascii="Cambria Math" w:hAnsi="Cambria Math" w:cs="Times New Roman"/>
            <w:sz w:val="24"/>
            <w:szCs w:val="24"/>
          </w:rPr>
          <m:t>F</m:t>
        </m:r>
      </m:oMath>
      <w:r w:rsidRPr="00356992">
        <w:rPr>
          <w:rFonts w:ascii="Times New Roman" w:hAnsi="Times New Roman" w:cs="Times New Roman"/>
          <w:sz w:val="24"/>
          <w:szCs w:val="24"/>
        </w:rPr>
        <w:t xml:space="preserve">, with the gate voltage set to </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m:t>
        </m:r>
        <m:r>
          <m:rPr>
            <m:sty m:val="p"/>
          </m:rPr>
          <w:rPr>
            <w:rFonts w:ascii="Cambria Math" w:hAnsi="Cambria Math" w:cs="Times New Roman"/>
            <w:sz w:val="24"/>
            <w:szCs w:val="24"/>
          </w:rPr>
          <m:t>0 V</m:t>
        </m:r>
      </m:oMath>
      <w:r w:rsidR="00BB3470" w:rsidRPr="00356992">
        <w:rPr>
          <w:rFonts w:ascii="Times New Roman" w:hAnsi="Times New Roman" w:cs="Times New Roman"/>
          <w:sz w:val="24"/>
          <w:szCs w:val="24"/>
        </w:rPr>
        <w:t>.</w:t>
      </w:r>
      <w:r w:rsidRPr="00356992">
        <w:rPr>
          <w:rFonts w:ascii="Times New Roman" w:hAnsi="Times New Roman" w:cs="Times New Roman"/>
          <w:sz w:val="24"/>
          <w:szCs w:val="24"/>
        </w:rPr>
        <w:t xml:space="preserve"> The pump pulse energy was tuned to 1.79 eV (above the exciton resonances), while the probe </w:t>
      </w:r>
      <m:oMath>
        <m:r>
          <w:rPr>
            <w:rFonts w:ascii="Cambria Math" w:hAnsi="Cambria Math" w:cs="Times New Roman"/>
            <w:sz w:val="24"/>
            <w:szCs w:val="24"/>
          </w:rPr>
          <m:t>F</m:t>
        </m:r>
      </m:oMath>
      <w:r w:rsidRPr="00356992">
        <w:rPr>
          <w:rFonts w:ascii="Times New Roman" w:hAnsi="Times New Roman" w:cs="Times New Roman"/>
          <w:sz w:val="24"/>
          <w:szCs w:val="24"/>
        </w:rPr>
        <w:t xml:space="preserve"> was kept constant at </w:t>
      </w:r>
      <m:oMath>
        <m:r>
          <m:rPr>
            <m:sty m:val="p"/>
          </m:rPr>
          <w:rPr>
            <w:rFonts w:ascii="Cambria Math" w:hAnsi="Cambria Math" w:cs="Times New Roman"/>
            <w:sz w:val="24"/>
            <w:szCs w:val="24"/>
          </w:rPr>
          <m:t>3.2 μJ/</m:t>
        </m:r>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2</m:t>
            </m:r>
          </m:sup>
        </m:sSup>
      </m:oMath>
      <w:r w:rsidRPr="00356992">
        <w:rPr>
          <w:rFonts w:ascii="Times New Roman" w:hAnsi="Times New Roman" w:cs="Times New Roman"/>
          <w:sz w:val="24"/>
          <w:szCs w:val="24"/>
        </w:rPr>
        <w:t>.</w:t>
      </w:r>
      <w:r w:rsidR="000461E6" w:rsidRPr="00356992">
        <w:rPr>
          <w:rFonts w:ascii="Times New Roman" w:hAnsi="Times New Roman" w:cs="Times New Roman"/>
          <w:sz w:val="24"/>
          <w:szCs w:val="24"/>
        </w:rPr>
        <w:t xml:space="preserve"> For </w:t>
      </w:r>
      <w:r w:rsidR="0043388D" w:rsidRPr="00356992">
        <w:rPr>
          <w:rFonts w:ascii="Times New Roman" w:hAnsi="Times New Roman" w:cs="Times New Roman"/>
          <w:sz w:val="24"/>
          <w:szCs w:val="24"/>
        </w:rPr>
        <w:t xml:space="preserve">the </w:t>
      </w:r>
      <w:r w:rsidR="00225E71" w:rsidRPr="00356992">
        <w:rPr>
          <w:rFonts w:ascii="Times New Roman" w:hAnsi="Times New Roman" w:cs="Times New Roman"/>
          <w:sz w:val="24"/>
          <w:szCs w:val="24"/>
        </w:rPr>
        <w:t xml:space="preserve">details on the </w:t>
      </w:r>
      <w:r w:rsidR="0043388D" w:rsidRPr="00356992">
        <w:rPr>
          <w:rFonts w:ascii="Times New Roman" w:hAnsi="Times New Roman" w:cs="Times New Roman"/>
          <w:sz w:val="24"/>
          <w:szCs w:val="24"/>
        </w:rPr>
        <w:t>experiment</w:t>
      </w:r>
      <w:r w:rsidR="00225E71" w:rsidRPr="00356992">
        <w:rPr>
          <w:rFonts w:ascii="Times New Roman" w:hAnsi="Times New Roman" w:cs="Times New Roman"/>
          <w:sz w:val="24"/>
          <w:szCs w:val="24"/>
        </w:rPr>
        <w:t>s</w:t>
      </w:r>
      <w:r w:rsidR="000461E6" w:rsidRPr="00356992">
        <w:rPr>
          <w:rFonts w:ascii="Times New Roman" w:hAnsi="Times New Roman" w:cs="Times New Roman"/>
          <w:sz w:val="24"/>
          <w:szCs w:val="24"/>
        </w:rPr>
        <w:t>, see Supplementa</w:t>
      </w:r>
      <w:r w:rsidR="00C91F91" w:rsidRPr="00356992">
        <w:rPr>
          <w:rFonts w:ascii="Times New Roman" w:hAnsi="Times New Roman" w:cs="Times New Roman"/>
          <w:sz w:val="24"/>
          <w:szCs w:val="24"/>
        </w:rPr>
        <w:t>l</w:t>
      </w:r>
      <w:r w:rsidR="000461E6" w:rsidRPr="00356992">
        <w:rPr>
          <w:rFonts w:ascii="Times New Roman" w:hAnsi="Times New Roman" w:cs="Times New Roman"/>
          <w:sz w:val="24"/>
          <w:szCs w:val="24"/>
        </w:rPr>
        <w:t xml:space="preserve"> Material S5</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{"citationID":"GRzu1Kn9","properties":{"formattedCitation":"\\uc0\\u160{}[45]","plainCitation":"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0461E6" w:rsidRPr="00356992">
        <w:rPr>
          <w:rFonts w:ascii="Times New Roman" w:hAnsi="Times New Roman" w:cs="Times New Roman"/>
          <w:sz w:val="24"/>
          <w:szCs w:val="24"/>
        </w:rPr>
        <w:t>.</w:t>
      </w:r>
      <w:r w:rsidR="00BB3470" w:rsidRPr="00356992">
        <w:rPr>
          <w:rFonts w:ascii="Times New Roman" w:hAnsi="Times New Roman" w:cs="Times New Roman"/>
          <w:sz w:val="24"/>
          <w:szCs w:val="24"/>
        </w:rPr>
        <w:t xml:space="preserve"> </w:t>
      </w:r>
    </w:p>
    <w:p w14:paraId="7AEB4465" w14:textId="480B5C62" w:rsidR="003A764B" w:rsidRPr="00356992" w:rsidRDefault="004022EA" w:rsidP="000B6984">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Fi</w:t>
      </w:r>
      <w:r w:rsidR="003C09DE" w:rsidRPr="00356992">
        <w:rPr>
          <w:rFonts w:ascii="Times New Roman" w:hAnsi="Times New Roman" w:cs="Times New Roman"/>
          <w:sz w:val="24"/>
          <w:szCs w:val="24"/>
        </w:rPr>
        <w:t>g</w:t>
      </w:r>
      <w:r w:rsidR="00814973" w:rsidRPr="00356992">
        <w:rPr>
          <w:rFonts w:ascii="Times New Roman" w:hAnsi="Times New Roman" w:cs="Times New Roman"/>
          <w:sz w:val="24"/>
          <w:szCs w:val="24"/>
        </w:rPr>
        <w:t>ure</w:t>
      </w:r>
      <w:r w:rsidR="003C09DE" w:rsidRPr="00356992">
        <w:rPr>
          <w:rFonts w:ascii="Times New Roman" w:hAnsi="Times New Roman" w:cs="Times New Roman"/>
          <w:sz w:val="24"/>
          <w:szCs w:val="24"/>
        </w:rPr>
        <w:t xml:space="preserve"> 3 (a) </w:t>
      </w:r>
      <w:r w:rsidR="00814973" w:rsidRPr="00356992">
        <w:rPr>
          <w:rFonts w:ascii="Times New Roman" w:hAnsi="Times New Roman" w:cs="Times New Roman"/>
          <w:sz w:val="24"/>
          <w:szCs w:val="24"/>
        </w:rPr>
        <w:t>illustrate</w:t>
      </w:r>
      <w:r w:rsidR="003C09DE" w:rsidRPr="00356992">
        <w:rPr>
          <w:rFonts w:ascii="Times New Roman" w:hAnsi="Times New Roman" w:cs="Times New Roman"/>
          <w:sz w:val="24"/>
          <w:szCs w:val="24"/>
        </w:rPr>
        <w:t xml:space="preserve">s </w:t>
      </w:r>
      <w:r w:rsidR="003A764B" w:rsidRPr="00356992">
        <w:rPr>
          <w:rFonts w:ascii="Times New Roman" w:hAnsi="Times New Roman" w:cs="Times New Roman"/>
          <w:sz w:val="24"/>
          <w:szCs w:val="24"/>
        </w:rPr>
        <w:t xml:space="preserve">the </w:t>
      </w:r>
      <w:r w:rsidR="003C09DE" w:rsidRPr="00356992">
        <w:rPr>
          <w:rFonts w:ascii="Times New Roman" w:hAnsi="Times New Roman" w:cs="Times New Roman"/>
          <w:sz w:val="24"/>
          <w:szCs w:val="24"/>
        </w:rPr>
        <w:t>differential reflection signal</w:t>
      </w:r>
      <w:r w:rsidR="003A764B" w:rsidRPr="00356992">
        <w:rPr>
          <w:rFonts w:ascii="Times New Roman" w:hAnsi="Times New Roman" w:cs="Times New Roman"/>
          <w:sz w:val="24"/>
          <w:szCs w:val="24"/>
        </w:rPr>
        <w:t xml:space="preserve"> (</w:t>
      </w:r>
      <m:oMath>
        <m:r>
          <w:rPr>
            <w:rFonts w:ascii="Cambria Math" w:hAnsi="Cambria Math" w:cs="Times New Roman"/>
            <w:sz w:val="24"/>
            <w:szCs w:val="24"/>
          </w:rPr>
          <m:t>ΔR/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3A764B" w:rsidRPr="00356992">
        <w:rPr>
          <w:rFonts w:ascii="Times New Roman" w:hAnsi="Times New Roman" w:cs="Times New Roman"/>
          <w:sz w:val="24"/>
          <w:szCs w:val="24"/>
        </w:rPr>
        <w:t xml:space="preserve">), defined as </w:t>
      </w:r>
      <m:oMath>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oMath>
      <w:r w:rsidR="003A764B" w:rsidRPr="00356992">
        <w:rPr>
          <w:rFonts w:ascii="Times New Roman" w:hAnsi="Times New Roman" w:cs="Times New Roman" w:hint="eastAsia"/>
          <w:sz w:val="24"/>
          <w:szCs w:val="24"/>
        </w:rPr>
        <w:t xml:space="preserve"> </w:t>
      </w:r>
      <w:r w:rsidR="003A764B" w:rsidRPr="00356992">
        <w:rPr>
          <w:rFonts w:ascii="Times New Roman" w:hAnsi="Times New Roman" w:cs="Times New Roman"/>
          <w:sz w:val="24"/>
          <w:szCs w:val="24"/>
        </w:rPr>
        <w:t xml:space="preserve">where </w:t>
      </w:r>
      <m:oMath>
        <m:r>
          <w:rPr>
            <w:rFonts w:ascii="Cambria Math" w:hAnsi="Cambria Math" w:cs="Times New Roman"/>
            <w:sz w:val="24"/>
            <w:szCs w:val="24"/>
          </w:rPr>
          <m:t>R</m:t>
        </m:r>
      </m:oMath>
      <w:r w:rsidR="003A764B" w:rsidRPr="00356992">
        <w:rPr>
          <w:rFonts w:ascii="Times New Roman" w:hAnsi="Times New Roman" w:cs="Times New Roman" w:hint="eastAsia"/>
          <w:sz w:val="24"/>
          <w:szCs w:val="24"/>
        </w:rPr>
        <w:t xml:space="preserve"> </w:t>
      </w:r>
      <w:r w:rsidR="003A764B"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3A764B" w:rsidRPr="00356992">
        <w:rPr>
          <w:rFonts w:ascii="Times New Roman" w:hAnsi="Times New Roman" w:cs="Times New Roman" w:hint="eastAsia"/>
          <w:sz w:val="24"/>
          <w:szCs w:val="24"/>
        </w:rPr>
        <w:t xml:space="preserve"> </w:t>
      </w:r>
      <w:r w:rsidR="003A764B" w:rsidRPr="00356992">
        <w:rPr>
          <w:rFonts w:ascii="Times New Roman" w:hAnsi="Times New Roman" w:cs="Times New Roman"/>
          <w:sz w:val="24"/>
          <w:szCs w:val="24"/>
        </w:rPr>
        <w:t>are the probe reflection with and without the pump, respectively</w:t>
      </w:r>
      <w:r w:rsidR="00F7661C" w:rsidRPr="00356992">
        <w:rPr>
          <w:rFonts w:ascii="Times New Roman" w:hAnsi="Times New Roman" w:cs="Times New Roman" w:hint="eastAsia"/>
          <w:sz w:val="24"/>
          <w:szCs w:val="24"/>
        </w:rPr>
        <w:t>. The data were measured</w:t>
      </w:r>
      <w:r w:rsidR="003C09DE" w:rsidRPr="00356992">
        <w:rPr>
          <w:rFonts w:ascii="Times New Roman" w:hAnsi="Times New Roman" w:cs="Times New Roman"/>
          <w:sz w:val="24"/>
          <w:szCs w:val="24"/>
        </w:rPr>
        <w:t xml:space="preserve"> near zero probe delay for </w:t>
      </w:r>
      <w:r w:rsidR="009F7AB7" w:rsidRPr="00356992">
        <w:rPr>
          <w:rFonts w:ascii="Times New Roman" w:hAnsi="Times New Roman" w:cs="Times New Roman"/>
          <w:sz w:val="24"/>
          <w:szCs w:val="24"/>
        </w:rPr>
        <w:t xml:space="preserve">six different </w:t>
      </w:r>
      <w:proofErr w:type="gramStart"/>
      <w:r w:rsidR="009F7AB7" w:rsidRPr="00356992">
        <w:rPr>
          <w:rFonts w:ascii="Times New Roman" w:hAnsi="Times New Roman" w:cs="Times New Roman"/>
          <w:sz w:val="24"/>
          <w:szCs w:val="24"/>
        </w:rPr>
        <w:t>pump</w:t>
      </w:r>
      <w:proofErr w:type="gramEnd"/>
      <w:r w:rsidR="009F7AB7" w:rsidRPr="00356992">
        <w:rPr>
          <w:rFonts w:ascii="Times New Roman" w:hAnsi="Times New Roman" w:cs="Times New Roman"/>
          <w:sz w:val="24"/>
          <w:szCs w:val="24"/>
        </w:rPr>
        <w:t xml:space="preserve"> </w:t>
      </w:r>
      <m:oMath>
        <m:r>
          <w:rPr>
            <w:rFonts w:ascii="Cambria Math" w:hAnsi="Cambria Math" w:cs="Times New Roman"/>
            <w:sz w:val="24"/>
            <w:szCs w:val="24"/>
          </w:rPr>
          <m:t>F</m:t>
        </m:r>
      </m:oMath>
      <w:r w:rsidR="005F6408" w:rsidRPr="00356992">
        <w:rPr>
          <w:rFonts w:ascii="Times New Roman" w:hAnsi="Times New Roman" w:cs="Times New Roman"/>
          <w:sz w:val="24"/>
          <w:szCs w:val="24"/>
        </w:rPr>
        <w:t>’</w:t>
      </w:r>
      <w:r w:rsidR="009F7AB7" w:rsidRPr="00356992">
        <w:rPr>
          <w:rFonts w:ascii="Times New Roman" w:hAnsi="Times New Roman" w:cs="Times New Roman"/>
          <w:sz w:val="24"/>
          <w:szCs w:val="24"/>
        </w:rPr>
        <w:t>s</w:t>
      </w:r>
      <w:r w:rsidR="00581969" w:rsidRPr="00356992">
        <w:rPr>
          <w:rFonts w:ascii="Times New Roman" w:hAnsi="Times New Roman" w:cs="Times New Roman" w:hint="eastAsia"/>
          <w:sz w:val="24"/>
          <w:szCs w:val="24"/>
        </w:rPr>
        <w:t xml:space="preserve">; the </w:t>
      </w:r>
      <w:r w:rsidR="005F6408" w:rsidRPr="00356992">
        <w:rPr>
          <w:rFonts w:ascii="Times New Roman" w:hAnsi="Times New Roman" w:cs="Times New Roman" w:hint="eastAsia"/>
          <w:sz w:val="24"/>
          <w:szCs w:val="24"/>
        </w:rPr>
        <w:t xml:space="preserve">linear </w:t>
      </w:r>
      <m:oMath>
        <m:r>
          <w:rPr>
            <w:rFonts w:ascii="Cambria Math" w:hAnsi="Cambria Math" w:cs="Times New Roman"/>
            <w:sz w:val="24"/>
            <w:szCs w:val="24"/>
          </w:rPr>
          <m:t>F</m:t>
        </m:r>
      </m:oMath>
      <w:r w:rsidR="00581969" w:rsidRPr="00356992">
        <w:rPr>
          <w:rFonts w:ascii="Times New Roman" w:hAnsi="Times New Roman" w:cs="Times New Roman" w:hint="eastAsia"/>
          <w:sz w:val="24"/>
          <w:szCs w:val="24"/>
        </w:rPr>
        <w:t xml:space="preserve"> dependence is</w:t>
      </w:r>
      <w:r w:rsidR="005F6408" w:rsidRPr="00356992">
        <w:rPr>
          <w:rFonts w:ascii="Times New Roman" w:hAnsi="Times New Roman" w:cs="Times New Roman" w:hint="eastAsia"/>
          <w:sz w:val="24"/>
          <w:szCs w:val="24"/>
        </w:rPr>
        <w:t xml:space="preserve"> to be</w:t>
      </w:r>
      <w:r w:rsidR="00581969" w:rsidRPr="00356992">
        <w:rPr>
          <w:rFonts w:ascii="Times New Roman" w:hAnsi="Times New Roman" w:cs="Times New Roman" w:hint="eastAsia"/>
          <w:sz w:val="24"/>
          <w:szCs w:val="24"/>
        </w:rPr>
        <w:t xml:space="preserve"> discussed later.</w:t>
      </w:r>
      <w:r w:rsidR="003A3589" w:rsidRPr="00356992">
        <w:rPr>
          <w:rFonts w:ascii="Times New Roman" w:hAnsi="Times New Roman" w:cs="Times New Roman" w:hint="eastAsia"/>
          <w:sz w:val="24"/>
          <w:szCs w:val="24"/>
        </w:rPr>
        <w:t xml:space="preserve"> </w:t>
      </w:r>
      <w:r w:rsidR="00515E67" w:rsidRPr="00356992">
        <w:rPr>
          <w:rFonts w:ascii="Times New Roman" w:hAnsi="Times New Roman" w:cs="Times New Roman" w:hint="eastAsia"/>
          <w:sz w:val="24"/>
          <w:szCs w:val="24"/>
        </w:rPr>
        <w:t xml:space="preserve">We first present brief </w:t>
      </w:r>
      <w:r w:rsidR="003A3589" w:rsidRPr="00356992">
        <w:rPr>
          <w:rFonts w:ascii="Times New Roman" w:hAnsi="Times New Roman" w:cs="Times New Roman" w:hint="eastAsia"/>
          <w:sz w:val="24"/>
          <w:szCs w:val="24"/>
        </w:rPr>
        <w:t>outline</w:t>
      </w:r>
      <w:r w:rsidR="00515E67" w:rsidRPr="00356992">
        <w:rPr>
          <w:rFonts w:ascii="Times New Roman" w:hAnsi="Times New Roman" w:cs="Times New Roman" w:hint="eastAsia"/>
          <w:sz w:val="24"/>
          <w:szCs w:val="24"/>
        </w:rPr>
        <w:t>s of our measurements in the following.</w:t>
      </w:r>
      <w:r w:rsidR="00581969" w:rsidRPr="00356992">
        <w:rPr>
          <w:rFonts w:ascii="Times New Roman" w:hAnsi="Times New Roman" w:cs="Times New Roman" w:hint="eastAsia"/>
          <w:sz w:val="24"/>
          <w:szCs w:val="24"/>
        </w:rPr>
        <w:t xml:space="preserve"> </w:t>
      </w:r>
      <w:r w:rsidR="00515E67" w:rsidRPr="00356992">
        <w:rPr>
          <w:rFonts w:ascii="Times New Roman" w:hAnsi="Times New Roman" w:cs="Times New Roman" w:hint="eastAsia"/>
          <w:sz w:val="24"/>
          <w:szCs w:val="24"/>
        </w:rPr>
        <w:t xml:space="preserve">We observed </w:t>
      </w:r>
      <w:r w:rsidR="003A3589" w:rsidRPr="00356992">
        <w:rPr>
          <w:rFonts w:ascii="Times New Roman" w:hAnsi="Times New Roman" w:cs="Times New Roman" w:hint="eastAsia"/>
          <w:sz w:val="24"/>
          <w:szCs w:val="24"/>
        </w:rPr>
        <w:t>t</w:t>
      </w:r>
      <w:r w:rsidR="00AD0E59" w:rsidRPr="00356992">
        <w:rPr>
          <w:rFonts w:ascii="Times New Roman" w:hAnsi="Times New Roman" w:cs="Times New Roman"/>
          <w:sz w:val="24"/>
          <w:szCs w:val="24"/>
        </w:rPr>
        <w:t xml:space="preserve">wo dominant </w:t>
      </w:r>
      <w:r w:rsidR="003A764B" w:rsidRPr="00356992">
        <w:rPr>
          <w:rFonts w:ascii="Times New Roman" w:hAnsi="Times New Roman" w:cs="Times New Roman"/>
          <w:sz w:val="24"/>
          <w:szCs w:val="24"/>
        </w:rPr>
        <w:t xml:space="preserve">features </w:t>
      </w:r>
      <w:r w:rsidR="00C35E9F" w:rsidRPr="00356992">
        <w:rPr>
          <w:rFonts w:ascii="Times New Roman" w:hAnsi="Times New Roman" w:cs="Times New Roman"/>
          <w:sz w:val="24"/>
          <w:szCs w:val="24"/>
        </w:rPr>
        <w:t xml:space="preserve">in the </w:t>
      </w:r>
      <m:oMath>
        <m:r>
          <w:rPr>
            <w:rFonts w:ascii="Cambria Math" w:hAnsi="Cambria Math" w:cs="Times New Roman"/>
            <w:sz w:val="24"/>
            <w:szCs w:val="24"/>
          </w:rPr>
          <m:t>ΔR/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3A764B" w:rsidRPr="00356992">
        <w:rPr>
          <w:rFonts w:ascii="Times New Roman" w:hAnsi="Times New Roman" w:cs="Times New Roman" w:hint="eastAsia"/>
          <w:sz w:val="24"/>
          <w:szCs w:val="24"/>
        </w:rPr>
        <w:t xml:space="preserve"> </w:t>
      </w:r>
      <w:r w:rsidR="003A764B" w:rsidRPr="00356992">
        <w:rPr>
          <w:rFonts w:ascii="Times New Roman" w:hAnsi="Times New Roman" w:cs="Times New Roman"/>
          <w:sz w:val="24"/>
          <w:szCs w:val="24"/>
        </w:rPr>
        <w:t>spectra at 1.680 eV and 1.695 eV, corresponding to the intralayer excitons denoted as</w:t>
      </w:r>
      <w:r w:rsidR="00C35E9F"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AD0E59" w:rsidRPr="0035699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35E9F" w:rsidRPr="00356992">
        <w:rPr>
          <w:rFonts w:ascii="Times New Roman" w:hAnsi="Times New Roman" w:cs="Times New Roman"/>
          <w:sz w:val="24"/>
          <w:szCs w:val="24"/>
        </w:rPr>
        <w:t>, respectively.</w:t>
      </w:r>
      <w:r w:rsidR="00AD0E59" w:rsidRPr="00356992">
        <w:rPr>
          <w:rFonts w:ascii="Times New Roman" w:hAnsi="Times New Roman" w:cs="Times New Roman"/>
          <w:sz w:val="24"/>
          <w:szCs w:val="24"/>
        </w:rPr>
        <w:t xml:space="preserve"> </w:t>
      </w:r>
      <w:r w:rsidR="003A3589" w:rsidRPr="00356992">
        <w:rPr>
          <w:rFonts w:ascii="Times New Roman" w:hAnsi="Times New Roman" w:cs="Times New Roman" w:hint="eastAsia"/>
          <w:sz w:val="24"/>
          <w:szCs w:val="24"/>
        </w:rPr>
        <w:t>T</w:t>
      </w:r>
      <w:r w:rsidR="003A764B" w:rsidRPr="00356992">
        <w:rPr>
          <w:rFonts w:ascii="Times New Roman" w:hAnsi="Times New Roman" w:cs="Times New Roman"/>
          <w:sz w:val="24"/>
          <w:szCs w:val="24"/>
        </w:rPr>
        <w:t>he decay dynamics of these excitons</w:t>
      </w:r>
      <w:r w:rsidR="003A3589" w:rsidRPr="00356992">
        <w:rPr>
          <w:rFonts w:ascii="Times New Roman" w:hAnsi="Times New Roman" w:cs="Times New Roman" w:hint="eastAsia"/>
          <w:sz w:val="24"/>
          <w:szCs w:val="24"/>
        </w:rPr>
        <w:t xml:space="preserve"> were analyzed</w:t>
      </w:r>
      <w:r w:rsidR="003A764B" w:rsidRPr="00356992">
        <w:rPr>
          <w:rFonts w:ascii="Times New Roman" w:hAnsi="Times New Roman" w:cs="Times New Roman"/>
          <w:sz w:val="24"/>
          <w:szCs w:val="24"/>
        </w:rPr>
        <w:t xml:space="preserve"> by fitting the time-resolved </w:t>
      </w:r>
      <m:oMath>
        <m:r>
          <w:rPr>
            <w:rFonts w:ascii="Cambria Math" w:hAnsi="Cambria Math" w:cs="Times New Roman"/>
            <w:sz w:val="24"/>
            <w:szCs w:val="24"/>
          </w:rPr>
          <m:t>ΔR/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3A764B" w:rsidRPr="00356992">
        <w:rPr>
          <w:rFonts w:ascii="Times New Roman" w:hAnsi="Times New Roman" w:cs="Times New Roman" w:hint="eastAsia"/>
          <w:sz w:val="24"/>
          <w:szCs w:val="24"/>
        </w:rPr>
        <w:t xml:space="preserve"> </w:t>
      </w:r>
      <w:r w:rsidR="003A764B" w:rsidRPr="00356992">
        <w:rPr>
          <w:rFonts w:ascii="Times New Roman" w:hAnsi="Times New Roman" w:cs="Times New Roman"/>
          <w:sz w:val="24"/>
          <w:szCs w:val="24"/>
        </w:rPr>
        <w:t>traces using a</w:t>
      </w:r>
      <w:r w:rsidR="00421D27" w:rsidRPr="00356992">
        <w:rPr>
          <w:rFonts w:ascii="Times New Roman" w:hAnsi="Times New Roman" w:cs="Times New Roman"/>
          <w:sz w:val="24"/>
          <w:szCs w:val="24"/>
        </w:rPr>
        <w:t xml:space="preserve"> biexponential </w:t>
      </w:r>
      <w:r w:rsidR="003A764B" w:rsidRPr="00356992">
        <w:rPr>
          <w:rFonts w:ascii="Times New Roman" w:hAnsi="Times New Roman" w:cs="Times New Roman"/>
          <w:sz w:val="24"/>
          <w:szCs w:val="24"/>
        </w:rPr>
        <w:t>function (</w:t>
      </w:r>
      <w:r w:rsidR="003A3589" w:rsidRPr="00356992">
        <w:rPr>
          <w:rFonts w:ascii="Times New Roman" w:hAnsi="Times New Roman" w:cs="Times New Roman" w:hint="eastAsia"/>
          <w:sz w:val="24"/>
          <w:szCs w:val="24"/>
        </w:rPr>
        <w:t xml:space="preserve">see </w:t>
      </w:r>
      <w:r w:rsidR="00C35E9F" w:rsidRPr="00356992">
        <w:rPr>
          <w:rFonts w:ascii="Times New Roman" w:hAnsi="Times New Roman" w:cs="Times New Roman"/>
          <w:sz w:val="24"/>
          <w:szCs w:val="24"/>
        </w:rPr>
        <w:t>detail</w:t>
      </w:r>
      <w:r w:rsidR="003A764B" w:rsidRPr="00356992">
        <w:rPr>
          <w:rFonts w:ascii="Times New Roman" w:hAnsi="Times New Roman" w:cs="Times New Roman"/>
          <w:sz w:val="24"/>
          <w:szCs w:val="24"/>
        </w:rPr>
        <w:t>s</w:t>
      </w:r>
      <w:r w:rsidR="00C35E9F" w:rsidRPr="00356992">
        <w:rPr>
          <w:rFonts w:ascii="Times New Roman" w:hAnsi="Times New Roman" w:cs="Times New Roman"/>
          <w:sz w:val="24"/>
          <w:szCs w:val="24"/>
        </w:rPr>
        <w:t xml:space="preserve"> in </w:t>
      </w:r>
      <w:r w:rsidR="00266AA1" w:rsidRPr="00356992">
        <w:rPr>
          <w:rFonts w:ascii="Times New Roman" w:hAnsi="Times New Roman" w:cs="Times New Roman"/>
          <w:sz w:val="24"/>
          <w:szCs w:val="24"/>
        </w:rPr>
        <w:t>Supplementa</w:t>
      </w:r>
      <w:r w:rsidR="00C91F91" w:rsidRPr="00356992">
        <w:rPr>
          <w:rFonts w:ascii="Times New Roman" w:hAnsi="Times New Roman" w:cs="Times New Roman"/>
          <w:sz w:val="24"/>
          <w:szCs w:val="24"/>
        </w:rPr>
        <w:t>l</w:t>
      </w:r>
      <w:r w:rsidR="00266AA1" w:rsidRPr="00356992">
        <w:rPr>
          <w:rFonts w:ascii="Times New Roman" w:hAnsi="Times New Roman" w:cs="Times New Roman"/>
          <w:sz w:val="24"/>
          <w:szCs w:val="24"/>
        </w:rPr>
        <w:t xml:space="preserve"> </w:t>
      </w:r>
      <w:r w:rsidR="00A05524" w:rsidRPr="00356992">
        <w:rPr>
          <w:rFonts w:ascii="Times New Roman" w:hAnsi="Times New Roman" w:cs="Times New Roman"/>
          <w:sz w:val="24"/>
          <w:szCs w:val="24"/>
        </w:rPr>
        <w:t>Material S</w:t>
      </w:r>
      <w:r w:rsidR="00125FCB" w:rsidRPr="00356992">
        <w:rPr>
          <w:rFonts w:ascii="Times New Roman" w:hAnsi="Times New Roman" w:cs="Times New Roman"/>
          <w:sz w:val="24"/>
          <w:szCs w:val="24"/>
        </w:rPr>
        <w:t>6</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{"citationID":"F2UqpoiY","properties":{"formattedCitation":"\\uc0\\u160{}[45]","plainCitation":"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3A764B" w:rsidRPr="00356992">
        <w:rPr>
          <w:rFonts w:ascii="Times New Roman" w:hAnsi="Times New Roman" w:cs="Times New Roman"/>
          <w:sz w:val="24"/>
          <w:szCs w:val="24"/>
        </w:rPr>
        <w:t xml:space="preserve">), yielding </w:t>
      </w:r>
      <w:r w:rsidR="003A3589" w:rsidRPr="00356992">
        <w:rPr>
          <w:rFonts w:ascii="Times New Roman" w:hAnsi="Times New Roman" w:cs="Times New Roman" w:hint="eastAsia"/>
          <w:sz w:val="24"/>
          <w:szCs w:val="24"/>
        </w:rPr>
        <w:t xml:space="preserve">a </w:t>
      </w:r>
      <w:r w:rsidR="003A764B" w:rsidRPr="00356992">
        <w:rPr>
          <w:rFonts w:ascii="Times New Roman" w:hAnsi="Times New Roman" w:cs="Times New Roman"/>
          <w:sz w:val="24"/>
          <w:szCs w:val="24"/>
        </w:rPr>
        <w:t>fast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3A764B" w:rsidRPr="00356992">
        <w:rPr>
          <w:rFonts w:ascii="Times New Roman" w:hAnsi="Times New Roman" w:cs="Times New Roman"/>
          <w:sz w:val="24"/>
          <w:szCs w:val="24"/>
        </w:rPr>
        <w:t>) and slow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3A764B" w:rsidRPr="00356992">
        <w:rPr>
          <w:rFonts w:ascii="Times New Roman" w:hAnsi="Times New Roman" w:cs="Times New Roman"/>
          <w:sz w:val="24"/>
          <w:szCs w:val="24"/>
        </w:rPr>
        <w:t>) decay component.</w:t>
      </w:r>
      <w:r w:rsidR="00C35E9F" w:rsidRPr="00356992">
        <w:rPr>
          <w:rFonts w:ascii="Times New Roman" w:hAnsi="Times New Roman" w:cs="Times New Roman"/>
          <w:sz w:val="24"/>
          <w:szCs w:val="24"/>
        </w:rPr>
        <w:t xml:space="preserve"> The results for</w:t>
      </w:r>
      <w:r w:rsidR="00421D27"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35E9F" w:rsidRPr="00356992">
        <w:rPr>
          <w:rFonts w:ascii="Times New Roman" w:hAnsi="Times New Roman" w:cs="Times New Roman"/>
          <w:sz w:val="24"/>
          <w:szCs w:val="24"/>
        </w:rPr>
        <w:t xml:space="preserve"> and</w:t>
      </w:r>
      <w:r w:rsidR="00421D27"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35E9F" w:rsidRPr="00356992">
        <w:rPr>
          <w:rFonts w:ascii="Times New Roman" w:hAnsi="Times New Roman" w:cs="Times New Roman"/>
          <w:sz w:val="24"/>
          <w:szCs w:val="24"/>
        </w:rPr>
        <w:t xml:space="preserve"> are </w:t>
      </w:r>
      <w:r w:rsidR="000B6984" w:rsidRPr="00356992">
        <w:rPr>
          <w:rFonts w:ascii="Times New Roman" w:hAnsi="Times New Roman" w:cs="Times New Roman"/>
          <w:sz w:val="24"/>
          <w:szCs w:val="24"/>
        </w:rPr>
        <w:t>presented</w:t>
      </w:r>
      <w:r w:rsidR="00C35E9F" w:rsidRPr="00356992">
        <w:rPr>
          <w:rFonts w:ascii="Times New Roman" w:hAnsi="Times New Roman" w:cs="Times New Roman"/>
          <w:sz w:val="24"/>
          <w:szCs w:val="24"/>
        </w:rPr>
        <w:t xml:space="preserve"> </w:t>
      </w:r>
      <w:r w:rsidR="003A764B" w:rsidRPr="00356992">
        <w:rPr>
          <w:rFonts w:ascii="Times New Roman" w:hAnsi="Times New Roman" w:cs="Times New Roman"/>
          <w:sz w:val="24"/>
          <w:szCs w:val="24"/>
        </w:rPr>
        <w:t>in</w:t>
      </w:r>
      <w:r w:rsidR="00421D27" w:rsidRPr="00356992">
        <w:rPr>
          <w:rFonts w:ascii="Times New Roman" w:hAnsi="Times New Roman" w:cs="Times New Roman"/>
          <w:sz w:val="24"/>
          <w:szCs w:val="24"/>
        </w:rPr>
        <w:t xml:space="preserve"> Fig</w:t>
      </w:r>
      <w:r w:rsidR="003A764B" w:rsidRPr="00356992">
        <w:rPr>
          <w:rFonts w:ascii="Times New Roman" w:hAnsi="Times New Roman" w:cs="Times New Roman"/>
          <w:sz w:val="24"/>
          <w:szCs w:val="24"/>
        </w:rPr>
        <w:t>s</w:t>
      </w:r>
      <w:r w:rsidR="00421D27" w:rsidRPr="00356992">
        <w:rPr>
          <w:rFonts w:ascii="Times New Roman" w:hAnsi="Times New Roman" w:cs="Times New Roman"/>
          <w:sz w:val="24"/>
          <w:szCs w:val="24"/>
        </w:rPr>
        <w:t>.</w:t>
      </w:r>
      <w:r w:rsidR="00C35E9F" w:rsidRPr="00356992">
        <w:rPr>
          <w:rFonts w:ascii="Times New Roman" w:hAnsi="Times New Roman" w:cs="Times New Roman"/>
          <w:sz w:val="24"/>
          <w:szCs w:val="24"/>
        </w:rPr>
        <w:t xml:space="preserve"> 3 (b) and</w:t>
      </w:r>
      <w:r w:rsidR="00421D27" w:rsidRPr="00356992">
        <w:rPr>
          <w:rFonts w:ascii="Times New Roman" w:hAnsi="Times New Roman" w:cs="Times New Roman"/>
          <w:sz w:val="24"/>
          <w:szCs w:val="24"/>
        </w:rPr>
        <w:t xml:space="preserve"> 3 (c), respectively. </w:t>
      </w:r>
      <w:r w:rsidR="003A764B" w:rsidRPr="00356992">
        <w:rPr>
          <w:rFonts w:ascii="Times New Roman" w:hAnsi="Times New Roman" w:cs="Times New Roman"/>
          <w:sz w:val="24"/>
          <w:szCs w:val="24"/>
        </w:rPr>
        <w:t>Initially, t</w:t>
      </w:r>
      <w:r w:rsidR="00A42B60" w:rsidRPr="00356992">
        <w:rPr>
          <w:rFonts w:ascii="Times New Roman" w:hAnsi="Times New Roman" w:cs="Times New Roman"/>
          <w:sz w:val="24"/>
          <w:szCs w:val="24"/>
        </w:rPr>
        <w:t>he</w:t>
      </w:r>
      <w:r w:rsidR="003A764B" w:rsidRPr="00356992">
        <w:rPr>
          <w:rFonts w:ascii="Times New Roman" w:hAnsi="Times New Roman" w:cs="Times New Roman"/>
          <w:sz w:val="24"/>
          <w:szCs w:val="24"/>
        </w:rPr>
        <w:t xml:space="preserve"> signal exhibits a rapid rise within</w:t>
      </w:r>
      <w:r w:rsidR="00A42B60" w:rsidRPr="00356992">
        <w:rPr>
          <w:rFonts w:ascii="Times New Roman" w:hAnsi="Times New Roman" w:cs="Times New Roman"/>
          <w:sz w:val="24"/>
          <w:szCs w:val="24"/>
        </w:rPr>
        <w:t xml:space="preserve"> </w:t>
      </w:r>
      <m:oMath>
        <m:r>
          <w:rPr>
            <w:rFonts w:ascii="Cambria Math" w:hAnsi="Cambria Math" w:cs="Times New Roman"/>
            <w:sz w:val="24"/>
            <w:szCs w:val="24"/>
          </w:rPr>
          <m:t xml:space="preserve">0.2 </m:t>
        </m:r>
        <m:r>
          <m:rPr>
            <m:sty m:val="p"/>
          </m:rPr>
          <w:rPr>
            <w:rFonts w:ascii="Cambria Math" w:hAnsi="Cambria Math" w:cs="Times New Roman"/>
            <w:sz w:val="24"/>
            <w:szCs w:val="24"/>
          </w:rPr>
          <m:t>ps</m:t>
        </m:r>
        <m:r>
          <w:rPr>
            <w:rFonts w:ascii="Cambria Math" w:hAnsi="Cambria Math" w:cs="Times New Roman"/>
            <w:sz w:val="24"/>
            <w:szCs w:val="24"/>
          </w:rPr>
          <m:t xml:space="preserve">-0.3 </m:t>
        </m:r>
        <m:r>
          <m:rPr>
            <m:sty m:val="p"/>
          </m:rPr>
          <w:rPr>
            <w:rFonts w:ascii="Cambria Math" w:hAnsi="Cambria Math" w:cs="Times New Roman"/>
            <w:sz w:val="24"/>
            <w:szCs w:val="24"/>
          </w:rPr>
          <m:t>ps</m:t>
        </m:r>
      </m:oMath>
      <w:r w:rsidR="000B6984" w:rsidRPr="00356992">
        <w:rPr>
          <w:rFonts w:ascii="Times New Roman" w:hAnsi="Times New Roman" w:cs="Times New Roman"/>
          <w:sz w:val="24"/>
          <w:szCs w:val="24"/>
        </w:rPr>
        <w:t>,</w:t>
      </w:r>
      <w:r w:rsidR="003A764B" w:rsidRPr="00356992">
        <w:rPr>
          <w:rFonts w:ascii="Times New Roman" w:hAnsi="Times New Roman" w:cs="Times New Roman"/>
          <w:sz w:val="24"/>
          <w:szCs w:val="24"/>
        </w:rPr>
        <w:t xml:space="preserve"> a timescale</w:t>
      </w:r>
      <w:r w:rsidR="000B6984" w:rsidRPr="00356992">
        <w:rPr>
          <w:rFonts w:ascii="Times New Roman" w:hAnsi="Times New Roman" w:cs="Times New Roman"/>
          <w:sz w:val="24"/>
          <w:szCs w:val="24"/>
        </w:rPr>
        <w:t xml:space="preserve"> likely </w:t>
      </w:r>
      <w:r w:rsidR="003A764B" w:rsidRPr="00356992">
        <w:rPr>
          <w:rFonts w:ascii="Times New Roman" w:hAnsi="Times New Roman" w:cs="Times New Roman"/>
          <w:sz w:val="24"/>
          <w:szCs w:val="24"/>
        </w:rPr>
        <w:t xml:space="preserve">limited </w:t>
      </w:r>
      <w:r w:rsidR="000B6984" w:rsidRPr="00356992">
        <w:rPr>
          <w:rFonts w:ascii="Times New Roman" w:hAnsi="Times New Roman" w:cs="Times New Roman"/>
          <w:sz w:val="24"/>
          <w:szCs w:val="24"/>
        </w:rPr>
        <w:t xml:space="preserve">by </w:t>
      </w:r>
      <w:r w:rsidR="003A764B" w:rsidRPr="00356992">
        <w:rPr>
          <w:rFonts w:ascii="Times New Roman" w:hAnsi="Times New Roman" w:cs="Times New Roman"/>
          <w:sz w:val="24"/>
          <w:szCs w:val="24"/>
        </w:rPr>
        <w:t xml:space="preserve">our </w:t>
      </w:r>
      <w:r w:rsidR="000B6984" w:rsidRPr="00356992">
        <w:rPr>
          <w:rFonts w:ascii="Times New Roman" w:hAnsi="Times New Roman" w:cs="Times New Roman"/>
          <w:sz w:val="24"/>
          <w:szCs w:val="24"/>
        </w:rPr>
        <w:t xml:space="preserve">instrumental response. This rise </w:t>
      </w:r>
      <w:r w:rsidR="003A764B" w:rsidRPr="00356992">
        <w:rPr>
          <w:rFonts w:ascii="Times New Roman" w:hAnsi="Times New Roman" w:cs="Times New Roman"/>
          <w:sz w:val="24"/>
          <w:szCs w:val="24"/>
        </w:rPr>
        <w:t>reflects</w:t>
      </w:r>
      <w:r w:rsidR="000B6984" w:rsidRPr="00356992">
        <w:rPr>
          <w:rFonts w:ascii="Times New Roman" w:hAnsi="Times New Roman" w:cs="Times New Roman"/>
          <w:sz w:val="24"/>
          <w:szCs w:val="24"/>
        </w:rPr>
        <w:t xml:space="preserve"> the rapid formation of excitons</w:t>
      </w:r>
      <w:r w:rsidR="003A764B" w:rsidRPr="00356992">
        <w:rPr>
          <w:rFonts w:ascii="Times New Roman" w:hAnsi="Times New Roman" w:cs="Times New Roman"/>
          <w:sz w:val="24"/>
          <w:szCs w:val="24"/>
        </w:rPr>
        <w:t xml:space="preserve"> from the photoexcited continuum state (</w:t>
      </w:r>
      <m:oMath>
        <m:r>
          <m:rPr>
            <m:sty m:val="p"/>
          </m:rPr>
          <w:rPr>
            <w:rFonts w:ascii="Cambria Math" w:hAnsi="Cambria Math" w:cs="Times New Roman"/>
            <w:sz w:val="24"/>
            <w:szCs w:val="24"/>
          </w:rPr>
          <m:t>~100 fs</m:t>
        </m:r>
      </m:oMath>
      <w:r w:rsidR="003A764B" w:rsidRPr="00356992">
        <w:rPr>
          <w:rFonts w:ascii="Times New Roman" w:hAnsi="Times New Roman" w:cs="Times New Roman"/>
          <w:sz w:val="24"/>
          <w:szCs w:val="24"/>
        </w:rPr>
        <w:t>)</w:t>
      </w:r>
      <w:r w:rsidR="000B6984"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{"citationID":"cghlL2p4","properties":{"formattedCitation":"\\uc0\\u160{}[87]","plainCitation":" [87]","noteIndex":0},"citationItems":[{"id":2059,"uris":["http://zotero.org/users/10892785/items/DR7Q2BI9"],"itemData":{"id":2059,"type":"article-journal","abstract":"We present an experimental investigation on the exciton dynamics of monolayer and bulk WSe2 samples, both of which are studied by femtosecond transient absorption microscopy. Under the excitation of a 405 nm pump pulse, the differential reflection signal of a probe pulse (tuned to the A-exciton resonance) reaches a peak rapidly that indicates an ultrafast formation process of excitons. By resolving the differential reflection signal in both time and space, we directly determine the exciton lifetimes of 18 ± 1 and 160 ± 10 ps and the exciton diffusion coefficients of 15 ± 5 and 9 ± 3 cm2/s in the monolayer and bulk samples, respectively. From these values, we deduce other parameters characterizing the exciton dynamics such as the diffusion length, the mobility, the mean free path, and the mean free length. These fundamental parameters are useful for understanding the excitons in monolayer and bulk WSe2 and are important for applications in optoelectronics, photonics, and electronics.","container-title":"ACS Nano","DOI":"10.1021/nn500277y","ISSN":"1936-0851","issue":"3","journalAbbreviation":"ACS Nano","note":"publisher: American Chemical Society","page":"2970-2976","source":"ACS Publications","title":"Transient Absorption Microscopy of Monolayer and Bulk WSe2","volume":"8","author":[{"family":"Cui","given":"Qiannan"},{"family":"Ceballos","given":"Frank"},{"family":"Kumar","given":"Nardeep"},{"family":"Zhao","given":"Hui"}],"issued":{"date-parts":[["2014",3,25]]}}}],"schema":"https://github.com/citation-style-language/schema/raw/master/csl-citation.json"} </w:instrText>
      </w:r>
      <w:r w:rsidR="000B6984"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[87]</w:t>
      </w:r>
      <w:r w:rsidR="000B6984" w:rsidRPr="00356992">
        <w:rPr>
          <w:rFonts w:ascii="Times New Roman" w:hAnsi="Times New Roman" w:cs="Times New Roman"/>
          <w:sz w:val="24"/>
          <w:szCs w:val="24"/>
        </w:rPr>
        <w:fldChar w:fldCharType="end"/>
      </w:r>
      <w:r w:rsidR="000B6984" w:rsidRPr="00356992">
        <w:rPr>
          <w:rFonts w:ascii="Times New Roman" w:hAnsi="Times New Roman" w:cs="Times New Roman"/>
          <w:sz w:val="24"/>
          <w:szCs w:val="24"/>
        </w:rPr>
        <w:t xml:space="preserve">, then followed by </w:t>
      </w:r>
      <w:proofErr w:type="spellStart"/>
      <w:r w:rsidR="000B6984" w:rsidRPr="00356992">
        <w:rPr>
          <w:rFonts w:ascii="Times New Roman" w:hAnsi="Times New Roman" w:cs="Times New Roman"/>
          <w:sz w:val="24"/>
          <w:szCs w:val="24"/>
        </w:rPr>
        <w:t>intraband</w:t>
      </w:r>
      <w:proofErr w:type="spellEnd"/>
      <w:r w:rsidR="00A42B60" w:rsidRPr="00356992">
        <w:rPr>
          <w:rFonts w:ascii="Times New Roman" w:hAnsi="Times New Roman" w:cs="Times New Roman"/>
          <w:sz w:val="24"/>
          <w:szCs w:val="24"/>
        </w:rPr>
        <w:t xml:space="preserve"> relaxation,</w:t>
      </w:r>
      <w:r w:rsidR="000B6984" w:rsidRPr="00356992">
        <w:rPr>
          <w:rFonts w:ascii="Times New Roman" w:hAnsi="Times New Roman" w:cs="Times New Roman"/>
          <w:sz w:val="24"/>
          <w:szCs w:val="24"/>
        </w:rPr>
        <w:t xml:space="preserve"> and eventual recombination through radiative and nonradiative channels.</w:t>
      </w:r>
      <w:r w:rsidR="00A42B60"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{"citationID":"Dx2fTEGS","properties":{"formattedCitation":"\\uc0\\u160{}[88\\uc0\\u8211{}90]","plainCitation":" [88–90]","noteIndex":0},"citationItems":[{"id":1845,"uris":["http://zotero.org/users/10892785/items/NU4MFJMF"],"itemData":{"id":1845,"type":"article-journal","abstract":"The equilibrium and non-equilibrium optical properties of single-layer transition metal dichalcogenides (TMDs) are determined by strongly bound excitons. Exciton relaxation dynamics in TMDs have been extensively studied by time-domain optical spectroscopies. However, the formation dynamics of excitons following non-resonant photoexcitation of free electron-hole pairs have been challenging to directly probe because of their inherently fast timescales. Here, we use extremely short optical pulses to non-resonantly excite an electron-hole plasma and show the formation of two-dimensional excitons in single-layer MoS2 on the timescale of 30 fs via the induced changes to photo-absorption. These formation dynamics are significantly faster than in conventional 2D quantum wells and are attributed to the intense Coulombic interactions present in 2D TMDs. A theoretical model of a coherent polarization that dephases and relaxes to an incoherent exciton population reproduces the experimental dynamics on the sub-100-fs timescale and sheds light into the underlying mechanism of how the lowest-energy excitons, which are the most important for optoelectronic applications, form from higher-energy excitations. Importantly, a phonon-mediated exciton cascade from higher energy states to the ground excitonic state is found to be the rate-limiting process. These results set an ultimate timescale of the exciton formation in TMDs and elucidate the exceptionally fast physical mechanism behind this process.","container-title":"Nature Communications","DOI":"10.1038/s41467-020-18835-5","ISSN":"2041-1723","issue":"1","journalAbbreviation":"Nat Commun","language":"en","license":"2020 The Author(s)","note":"publisher: Nature Publishing Group","page":"5277","source":"www.nature.com","title":"The ultrafast onset of exciton formation in 2D semiconductors","volume":"11","author":[{"family":"Trovatello","given":"Chiara"},{"family":"Katsch","given":"Florian"},{"family":"Borys","given":"Nicholas J."},{"family":"Selig","given":"Malte"},{"family":"Yao","given":"Kaiyuan"},{"family":"Borrego-Varillas","given":"Rocio"},{"family":"Scotognella","given":"Francesco"},{"family":"Kriegel","given":"Ilka"},{"family":"Yan","given":"Aiming"},{"family":"Zettl","given":"Alex"},{"family":"Schuck","given":"P. James"},{"family":"Knorr","given":"Andreas"},{"family":"Cerullo","given":"Giulio"},{"family":"Conte","given":"Stefano Dal"}],"issued":{"date-parts":[["2020",10,19]]}}},{"id":2090,"uris":["http://zotero.org/users/10892785/items/N5HGH3D2"],"itemData":{"id":2090,"type":"article-journal","abstract":"Due to strong Coulomb interactions, two-dimensional (2D) semiconductors can support excitons with large binding energies and complex many-particle states. Their strong light-matter coupling and emerging excitonic phenomena make them potential candidates for next-generation optoelectronic and valleytronic devices. The relaxation dynamics of optically excited states are a key ingredient of excitonic physics and directly impact the quantum efficiency and operating bandwidth of most photonic devices. Here, we summarize recent efforts in probing and modulating the photocarrier relaxation dynamics in 2D semiconductors. We classify these results according to the relaxation pathways or mechanisms they are associated with. The approaches discussed include both tailoring sample properties, such as the defect distribution and band structure, and applying external stimuli such as electric fields and mechanical strain. Particular emphasis is placed on discussing how the unique features of 2D semiconductors, including enhanced Coulomb interactions, sensitivity to the surrounding environment, flexible van der Waals (vdW) heterostructure construction, and non-degenerate valley/spin index of 2D transition metal dichalcogenides (TMDs), manifest themselves during photocarrier relaxation and how they can be manipulated. The extensive physical mechanisms that can be used to modulate photocarrier relaxation dynamics are instrumental for understanding and utilizing excitonic states in 2D semiconductors.","container-title":"Light: Science &amp; Applications","DOI":"10.1038/s41377-020-00430-4","ISSN":"2047-7538","issue":"1","journalAbbreviation":"Light Sci Appl","language":"en","license":"2020 The Author(s)","note":"publisher: Nature Publishing Group","page":"192","source":"www.nature.com","title":"Modulation of photocarrier relaxation dynamics in two-dimensional semiconductors","volume":"9","author":[{"family":"Wang","given":"Yuhan"},{"family":"Nie","given":"Zhonghui"},{"family":"Wang","given":"Fengqiu"}],"issued":{"date-parts":[["2020",11,23]]}}},{"id":2092,"uris":["http://zotero.org/users/10892785/items/TK9HHA8D"],"itemData":{"id":2092,"type":"article-journal","abstract":"Starting with the discovery of graphene in 2004, the interest in two-dimensional materials since then has been exponentially growing. Across many disciplines, their exceptional electrical, chemical, thermal, and optical properties have drawn considerable attention that has created an entire field within a decade of their discovery. Driven by the mechanical exfoliation technique that allows for the quick exploration of these two-dimensional materials and their novel devices, joint efforts have been made in order to understand and exploit their potential, consequently leading to the development of their large-scale growth. This review focuses on recent studies using ultrafast laser spectroscopy that have revealed the photocarrier dynamics in two-dimensional materials and laid the foundation of their behavior. We provide a brief introduction on ultrafast laser spectroscopy, discuss several aspects of the photocarrier dynamics, and conclude with our perspective on future developments.","container-title":"Advanced Functional Materials","DOI":"10.1002/adfm.201604509","ISSN":"1616-3028","issue":"19","language":"en","note":"_eprint: https://onlinelibrary.wiley.com/doi/pdf/10.1002/adfm.201604509","page":"1604509","source":"Wiley Online Library","title":"Ultrafast Laser Spectroscopy of Two-Dimensional Materials Beyond Graphene","volume":"27","author":[{"family":"Ceballos","given":"Frank"},{"family":"Zhao","given":"Hui"}],"issued":{"date-parts":[["2017"]]}}}],"schema":"https://github.com/citation-style-language/schema/raw/master/csl-citation.json"} </w:instrText>
      </w:r>
      <w:r w:rsidR="00A42B60"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[88–90]</w:t>
      </w:r>
      <w:r w:rsidR="00A42B60" w:rsidRPr="00356992">
        <w:rPr>
          <w:rFonts w:ascii="Times New Roman" w:hAnsi="Times New Roman" w:cs="Times New Roman"/>
          <w:sz w:val="24"/>
          <w:szCs w:val="24"/>
        </w:rPr>
        <w:fldChar w:fldCharType="end"/>
      </w:r>
      <w:r w:rsidR="00A42B60" w:rsidRPr="00356992">
        <w:rPr>
          <w:rFonts w:ascii="Times New Roman" w:hAnsi="Times New Roman" w:cs="Times New Roman"/>
          <w:sz w:val="24"/>
          <w:szCs w:val="24"/>
        </w:rPr>
        <w:t xml:space="preserve"> </w:t>
      </w:r>
      <w:r w:rsidR="003A764B" w:rsidRPr="00356992">
        <w:rPr>
          <w:rFonts w:ascii="Times New Roman" w:hAnsi="Times New Roman" w:cs="Times New Roman"/>
          <w:sz w:val="24"/>
          <w:szCs w:val="24"/>
        </w:rPr>
        <w:t>Consequently</w:t>
      </w:r>
      <w:r w:rsidR="009F7AB7" w:rsidRPr="00356992">
        <w:rPr>
          <w:rFonts w:ascii="Times New Roman" w:hAnsi="Times New Roman" w:cs="Times New Roman"/>
          <w:sz w:val="24"/>
          <w:szCs w:val="24"/>
        </w:rPr>
        <w:t xml:space="preserve">, we </w:t>
      </w:r>
      <w:r w:rsidR="003A764B" w:rsidRPr="00356992">
        <w:rPr>
          <w:rFonts w:ascii="Times New Roman" w:hAnsi="Times New Roman" w:cs="Times New Roman"/>
          <w:sz w:val="24"/>
          <w:szCs w:val="24"/>
        </w:rPr>
        <w:t xml:space="preserve">assume </w:t>
      </w:r>
      <w:r w:rsidR="009F7AB7" w:rsidRPr="00356992">
        <w:rPr>
          <w:rFonts w:ascii="Times New Roman" w:hAnsi="Times New Roman" w:cs="Times New Roman"/>
          <w:sz w:val="24"/>
          <w:szCs w:val="24"/>
        </w:rPr>
        <w:t>th</w:t>
      </w:r>
      <w:r w:rsidR="00235E30" w:rsidRPr="00356992">
        <w:rPr>
          <w:rFonts w:ascii="Times New Roman" w:hAnsi="Times New Roman" w:cs="Times New Roman" w:hint="eastAsia"/>
          <w:sz w:val="24"/>
          <w:szCs w:val="24"/>
        </w:rPr>
        <w:t>a</w:t>
      </w:r>
      <w:r w:rsidR="00235E30" w:rsidRPr="00356992">
        <w:rPr>
          <w:rFonts w:ascii="Times New Roman" w:hAnsi="Times New Roman" w:cs="Times New Roman"/>
          <w:sz w:val="24"/>
          <w:szCs w:val="24"/>
        </w:rPr>
        <w:t>t the exciton</w:t>
      </w:r>
      <w:r w:rsidR="003A764B" w:rsidRPr="00356992">
        <w:rPr>
          <w:rFonts w:ascii="Times New Roman" w:hAnsi="Times New Roman" w:cs="Times New Roman"/>
          <w:sz w:val="24"/>
          <w:szCs w:val="24"/>
        </w:rPr>
        <w:t xml:space="preserve"> population generated by the pump leads to an instantaneous change in</w:t>
      </w:r>
      <w:r w:rsidR="00235E30" w:rsidRPr="00356992">
        <w:rPr>
          <w:rFonts w:ascii="Times New Roman" w:hAnsi="Times New Roman" w:cs="Times New Roman"/>
          <w:sz w:val="24"/>
          <w:szCs w:val="24"/>
        </w:rPr>
        <w:t xml:space="preserve"> </w:t>
      </w:r>
      <m:oMath>
        <m:r>
          <m:rPr>
            <m:sty m:val="p"/>
          </m:rPr>
          <w:rPr>
            <w:rFonts w:ascii="Cambria Math" w:hAnsi="Cambria Math" w:cs="Times New Roman"/>
            <w:sz w:val="24"/>
            <w:szCs w:val="24"/>
          </w:rPr>
          <m:t>Δ</m:t>
        </m:r>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AD0E59" w:rsidRPr="00356992">
        <w:rPr>
          <w:rFonts w:ascii="Times New Roman" w:hAnsi="Times New Roman" w:cs="Times New Roman"/>
          <w:sz w:val="24"/>
          <w:szCs w:val="24"/>
        </w:rPr>
        <w:t xml:space="preserve"> </w:t>
      </w:r>
      <w:r w:rsidR="003A764B" w:rsidRPr="00356992">
        <w:rPr>
          <w:rFonts w:ascii="Times New Roman" w:hAnsi="Times New Roman" w:cs="Times New Roman"/>
          <w:sz w:val="24"/>
          <w:szCs w:val="24"/>
        </w:rPr>
        <w:t>a</w:t>
      </w:r>
      <w:r w:rsidR="00AD0E59" w:rsidRPr="00356992">
        <w:rPr>
          <w:rFonts w:ascii="Times New Roman" w:hAnsi="Times New Roman" w:cs="Times New Roman"/>
          <w:sz w:val="24"/>
          <w:szCs w:val="24"/>
        </w:rPr>
        <w:t>t zero pump-probe time delay</w:t>
      </w:r>
      <w:r w:rsidR="003A764B" w:rsidRPr="00356992">
        <w:rPr>
          <w:rFonts w:ascii="Times New Roman" w:hAnsi="Times New Roman" w:cs="Times New Roman"/>
          <w:sz w:val="24"/>
          <w:szCs w:val="24"/>
        </w:rPr>
        <w:t>.</w:t>
      </w:r>
    </w:p>
    <w:p w14:paraId="6B8C7182" w14:textId="2DCBD569" w:rsidR="009B7D75" w:rsidRPr="00356992" w:rsidRDefault="003A764B" w:rsidP="000B6984">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 xml:space="preserve">To quantify the relationship between the initial signal amplitude (representing the initial exciton density) and </w:t>
      </w:r>
      <m:oMath>
        <m:r>
          <w:rPr>
            <w:rFonts w:ascii="Cambria Math" w:hAnsi="Cambria Math" w:cs="Times New Roman"/>
            <w:sz w:val="24"/>
            <w:szCs w:val="24"/>
          </w:rPr>
          <m:t>F</m:t>
        </m:r>
      </m:oMath>
      <w:r w:rsidR="005F6408" w:rsidRPr="00356992">
        <w:rPr>
          <w:rFonts w:ascii="Times New Roman" w:hAnsi="Times New Roman" w:cs="Times New Roman"/>
          <w:sz w:val="24"/>
          <w:szCs w:val="24"/>
        </w:rPr>
        <w:t>,</w:t>
      </w:r>
      <w:r w:rsidRPr="00356992">
        <w:rPr>
          <w:rFonts w:ascii="Times New Roman" w:hAnsi="Times New Roman" w:cs="Times New Roman"/>
          <w:sz w:val="24"/>
          <w:szCs w:val="24"/>
        </w:rPr>
        <w:t xml:space="preserve"> w</w:t>
      </w:r>
      <w:r w:rsidR="009B7D75" w:rsidRPr="00356992">
        <w:rPr>
          <w:rFonts w:ascii="Times New Roman" w:hAnsi="Times New Roman" w:cs="Times New Roman"/>
          <w:sz w:val="24"/>
          <w:szCs w:val="24"/>
        </w:rPr>
        <w:t xml:space="preserve">e </w:t>
      </w:r>
      <w:r w:rsidRPr="00356992">
        <w:rPr>
          <w:rFonts w:ascii="Times New Roman" w:hAnsi="Times New Roman" w:cs="Times New Roman"/>
          <w:sz w:val="24"/>
          <w:szCs w:val="24"/>
        </w:rPr>
        <w:t>employed</w:t>
      </w:r>
      <w:r w:rsidR="009B7D75" w:rsidRPr="00356992">
        <w:rPr>
          <w:rFonts w:ascii="Times New Roman" w:hAnsi="Times New Roman" w:cs="Times New Roman"/>
          <w:sz w:val="24"/>
          <w:szCs w:val="24"/>
        </w:rPr>
        <w:t xml:space="preserve"> the</w:t>
      </w:r>
      <w:r w:rsidR="00E04D2C" w:rsidRPr="00356992">
        <w:rPr>
          <w:rFonts w:ascii="Times New Roman" w:hAnsi="Times New Roman" w:cs="Times New Roman"/>
          <w:sz w:val="24"/>
          <w:szCs w:val="24"/>
        </w:rPr>
        <w:t xml:space="preserve"> nonlinear</w:t>
      </w:r>
      <w:r w:rsidR="009B7D75" w:rsidRPr="00356992">
        <w:rPr>
          <w:rFonts w:ascii="Times New Roman" w:hAnsi="Times New Roman" w:cs="Times New Roman"/>
          <w:sz w:val="24"/>
          <w:szCs w:val="24"/>
        </w:rPr>
        <w:t xml:space="preserve"> saturable absorber model</w:t>
      </w:r>
      <w:r w:rsidR="009B7D75"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{"citationID":"inNcy5H9","properties":{"formattedCitation":"\\uc0\\u160{}[91,92]","plainCitation":" [91,92]","noteIndex":0},"citationItems":[{"id":2056,"uris":["http://zotero.org/users/10892785/items/UWMYJT89"],"itemData":{"id":2056,"type":"article-journal","abstract":"A series of unoxidized and defect-free graphene dispersions with large populations of single and multilayer graphenes is prepared by employing high-yield exfoliation of graphene in the liquid phase. The graphene dispersions exhibit broadband optical limiting at 532 and 1064 nm. Nonlinear scattering, originated from the thermally induced solvent bubbles and microplasmas, is responsible for this nonlinear behavior.","container-title":"Advanced Materials","DOI":"10.1002/adma.200803616","ISSN":"1521-4095","issue":"23","license":"Copyright © 2009 WILEY-VCH Verlag GmbH &amp; Co. KGaA, Weinheim","note":"_eprint: https://onlinelibrary.wiley.com/doi/pdf/10.1002/adma.200803616","page":"2430-2435","source":"Wiley Online Library","title":"Broadband Nonlinear Optical Response of Graphene Dispersions","volume":"21","author":[{"family":"Wang","given":"Jun"},{"family":"Hernandez","given":"Yenny"},{"family":"Lotya","given":"Mustafa"},{"family":"Coleman","given":"Jonathan N."},{"family":"Blau","given":"Werner J."}],"issued":{"date-parts":[["2009"]]}}},{"id":2600,"uris":["http://zotero.org/users/10892785/items/YNK3DE9T"],"itemData":{"id":2600,"type":"article-journal","abstract":"Twisted van der Waals heterostructures have led to emerging layer-dependent correlated physics in moiré potentials. While optoelectronic controls over interlayer electronic coupling have been reported, the concomitant interlayer vibration has not yet been controlled. Here, we report experimental evidence of ultrafast optical control over the amplitude and oscillation period of interlayer breathing phonons in WSe2/WS2 heterobilayers. Femtosecond optical excitation above the Mott density in gate-tuned devices shows as large as 10% changes of stiffening and softening amplitude of coherent phonons. A theoretical model, incorporating both Buckingham and Hartree energies, is presented to elucidate the impact of charge-separated carriers generated by photoexcitation on phonon dynamics. This work, therefore, provides insights for extending optoelectronic engineering into the coherent phonons in moiré systems.","container-title":"Nano Letters","DOI":"10.1021/acs.nanolett.4c05079","ISSN":"1530-6984","issue":"51","journalAbbreviation":"Nano Lett.","note":"publisher: American Chemical Society","page":"16391-16399","source":"ACS Publications","title":"Ultrafast Control over Stiffening and Softening of Coherent Interlayer Coupling in WSe2/WS2 Heterobilayers","volume":"24","author":[{"family":"Kim","given":"Jinjae"},{"family":"Suh","given":"Jeonghyeon"},{"family":"Lee","given":"Suk-Ho"},{"family":"Watanabe","given":"Kenji"},{"family":"Taniguchi","given":"Takashi"},{"family":"Ahmed","given":"Faisal"},{"family":"Sun","given":"Zhipei"},{"family":"Jo","given":"Moon-Ho"},{"family":"Min","given":"Hongki"},{"family":"Choi","given":"Hyunyong"}],"issued":{"date-parts":[["2024",12,25]]}}}],"schema":"https://github.com/citation-style-language/schema/raw/master/csl-citation.json"} </w:instrText>
      </w:r>
      <w:r w:rsidR="009B7D75"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[91,92]</w:t>
      </w:r>
      <w:r w:rsidR="009B7D75" w:rsidRPr="00356992">
        <w:rPr>
          <w:rFonts w:ascii="Times New Roman" w:hAnsi="Times New Roman" w:cs="Times New Roman"/>
          <w:sz w:val="24"/>
          <w:szCs w:val="24"/>
        </w:rPr>
        <w:fldChar w:fldCharType="end"/>
      </w:r>
      <w:r w:rsidRPr="00356992">
        <w:rPr>
          <w:rFonts w:ascii="Times New Roman" w:hAnsi="Times New Roman" w:cs="Times New Roman"/>
          <w:sz w:val="24"/>
          <w:szCs w:val="24"/>
        </w:rPr>
        <w:t>,</w:t>
      </w:r>
    </w:p>
    <w:p w14:paraId="05EB7926" w14:textId="4BDDC15F" w:rsidR="009B7D75" w:rsidRPr="00356992" w:rsidRDefault="00B83453" w:rsidP="009B7D75">
      <w:pPr>
        <w:spacing w:line="480" w:lineRule="auto"/>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num>
                <m:den>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ns</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17</m:t>
                  </m:r>
                </m:e>
              </m:d>
            </m:e>
          </m:eqArr>
        </m:oMath>
      </m:oMathPara>
    </w:p>
    <w:p w14:paraId="5E8A2290" w14:textId="1373EFF6" w:rsidR="00017DCB" w:rsidRPr="00356992" w:rsidRDefault="003A764B" w:rsidP="00B57158">
      <w:pPr>
        <w:spacing w:line="480" w:lineRule="auto"/>
        <w:rPr>
          <w:rFonts w:ascii="Times New Roman" w:hAnsi="Times New Roman" w:cs="Times New Roman"/>
          <w:sz w:val="24"/>
          <w:szCs w:val="24"/>
        </w:rPr>
      </w:pPr>
      <m:oMath>
        <m:r>
          <w:rPr>
            <w:rFonts w:ascii="Cambria Math" w:hAnsi="Cambria Math" w:cs="Times New Roman"/>
            <w:sz w:val="24"/>
            <w:szCs w:val="24"/>
          </w:rPr>
          <m:t>A(F)</m:t>
        </m:r>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represents the </w:t>
      </w:r>
      <m:oMath>
        <m:r>
          <w:rPr>
            <w:rFonts w:ascii="Cambria Math" w:hAnsi="Cambria Math" w:cs="Times New Roman"/>
            <w:sz w:val="24"/>
            <w:szCs w:val="24"/>
          </w:rPr>
          <m:t>F</m:t>
        </m:r>
      </m:oMath>
      <w:r w:rsidR="005F6408" w:rsidRPr="00356992">
        <w:rPr>
          <w:rFonts w:ascii="Times New Roman" w:hAnsi="Times New Roman" w:cs="Times New Roman" w:hint="eastAsia"/>
          <w:sz w:val="24"/>
          <w:szCs w:val="24"/>
        </w:rPr>
        <w:t>-</w:t>
      </w:r>
      <w:r w:rsidRPr="00356992">
        <w:rPr>
          <w:rFonts w:ascii="Times New Roman" w:hAnsi="Times New Roman" w:cs="Times New Roman"/>
          <w:sz w:val="24"/>
          <w:szCs w:val="24"/>
        </w:rPr>
        <w:t>dependent absorption,</w:t>
      </w:r>
      <w:r w:rsidR="009B7D75"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oMath>
      <w:r w:rsidR="009B7D75" w:rsidRPr="00356992">
        <w:rPr>
          <w:rFonts w:ascii="Times New Roman" w:hAnsi="Times New Roman" w:cs="Times New Roman"/>
          <w:sz w:val="24"/>
          <w:szCs w:val="24"/>
        </w:rPr>
        <w:t xml:space="preserve"> is the satu</w:t>
      </w:r>
      <w:r w:rsidRPr="00356992">
        <w:rPr>
          <w:rFonts w:ascii="Times New Roman" w:hAnsi="Times New Roman" w:cs="Times New Roman"/>
          <w:sz w:val="24"/>
          <w:szCs w:val="24"/>
        </w:rPr>
        <w:t>ration</w:t>
      </w:r>
      <w:r w:rsidR="00B57158" w:rsidRPr="00356992">
        <w:rPr>
          <w:rFonts w:ascii="Times New Roman" w:hAnsi="Times New Roman" w:cs="Times New Roman"/>
          <w:sz w:val="24"/>
          <w:szCs w:val="24"/>
        </w:rPr>
        <w:t xml:space="preserve"> </w:t>
      </w:r>
      <w:r w:rsidR="009B7D75" w:rsidRPr="00356992">
        <w:rPr>
          <w:rFonts w:ascii="Times New Roman" w:hAnsi="Times New Roman" w:cs="Times New Roman"/>
          <w:sz w:val="24"/>
          <w:szCs w:val="24"/>
        </w:rPr>
        <w:t xml:space="preserve">fluence,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oMath>
      <w:r w:rsidR="009B7D75" w:rsidRPr="00356992">
        <w:rPr>
          <w:rFonts w:ascii="Times New Roman" w:hAnsi="Times New Roman" w:cs="Times New Roman"/>
          <w:sz w:val="24"/>
          <w:szCs w:val="24"/>
        </w:rPr>
        <w:t xml:space="preserve"> is the saturable absorption</w:t>
      </w:r>
      <w:r w:rsidRPr="00356992">
        <w:rPr>
          <w:rFonts w:ascii="Times New Roman" w:hAnsi="Times New Roman" w:cs="Times New Roman"/>
          <w:sz w:val="24"/>
          <w:szCs w:val="24"/>
        </w:rPr>
        <w:t xml:space="preserve"> coefficient</w:t>
      </w:r>
      <w:r w:rsidR="009B7D75" w:rsidRPr="0035699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ns</m:t>
            </m:r>
          </m:sub>
        </m:sSub>
      </m:oMath>
      <w:r w:rsidR="009B7D75" w:rsidRPr="00356992">
        <w:rPr>
          <w:rFonts w:ascii="Times New Roman" w:hAnsi="Times New Roman" w:cs="Times New Roman" w:hint="eastAsia"/>
          <w:sz w:val="24"/>
          <w:szCs w:val="24"/>
        </w:rPr>
        <w:t xml:space="preserve"> </w:t>
      </w:r>
      <w:r w:rsidR="009B7D75" w:rsidRPr="00356992">
        <w:rPr>
          <w:rFonts w:ascii="Times New Roman" w:hAnsi="Times New Roman" w:cs="Times New Roman"/>
          <w:sz w:val="24"/>
          <w:szCs w:val="24"/>
        </w:rPr>
        <w:t>is the non</w:t>
      </w:r>
      <w:r w:rsidR="00B57158" w:rsidRPr="00356992">
        <w:rPr>
          <w:rFonts w:ascii="Times New Roman" w:hAnsi="Times New Roman" w:cs="Times New Roman"/>
          <w:sz w:val="24"/>
          <w:szCs w:val="24"/>
        </w:rPr>
        <w:t>-</w:t>
      </w:r>
      <w:r w:rsidR="009B7D75" w:rsidRPr="00356992">
        <w:rPr>
          <w:rFonts w:ascii="Times New Roman" w:hAnsi="Times New Roman" w:cs="Times New Roman"/>
          <w:sz w:val="24"/>
          <w:szCs w:val="24"/>
        </w:rPr>
        <w:t>satu</w:t>
      </w:r>
      <w:r w:rsidR="00B57158" w:rsidRPr="00356992">
        <w:rPr>
          <w:rFonts w:ascii="Times New Roman" w:hAnsi="Times New Roman" w:cs="Times New Roman"/>
          <w:sz w:val="24"/>
          <w:szCs w:val="24"/>
        </w:rPr>
        <w:t>r</w:t>
      </w:r>
      <w:r w:rsidR="009B7D75" w:rsidRPr="00356992">
        <w:rPr>
          <w:rFonts w:ascii="Times New Roman" w:hAnsi="Times New Roman" w:cs="Times New Roman"/>
          <w:sz w:val="24"/>
          <w:szCs w:val="24"/>
        </w:rPr>
        <w:t>able absorption coefficient.</w:t>
      </w:r>
      <w:r w:rsidR="00B57158" w:rsidRPr="00356992">
        <w:rPr>
          <w:rFonts w:ascii="Times New Roman" w:hAnsi="Times New Roman" w:cs="Times New Roman"/>
          <w:sz w:val="24"/>
          <w:szCs w:val="24"/>
        </w:rPr>
        <w:t xml:space="preserve"> Assuming near</w:t>
      </w:r>
      <w:r w:rsidRPr="00356992">
        <w:rPr>
          <w:rFonts w:ascii="Times New Roman" w:hAnsi="Times New Roman" w:cs="Times New Roman"/>
          <w:sz w:val="24"/>
          <w:szCs w:val="24"/>
        </w:rPr>
        <w:t>-</w:t>
      </w:r>
      <w:r w:rsidR="00B57158" w:rsidRPr="00356992">
        <w:rPr>
          <w:rFonts w:ascii="Times New Roman" w:hAnsi="Times New Roman" w:cs="Times New Roman"/>
          <w:sz w:val="24"/>
          <w:szCs w:val="24"/>
        </w:rPr>
        <w:t>unity photon</w:t>
      </w:r>
      <w:r w:rsidRPr="00356992">
        <w:rPr>
          <w:rFonts w:ascii="Times New Roman" w:hAnsi="Times New Roman" w:cs="Times New Roman"/>
          <w:sz w:val="24"/>
          <w:szCs w:val="24"/>
        </w:rPr>
        <w:t>-to-exciton</w:t>
      </w:r>
      <w:r w:rsidR="00B57158" w:rsidRPr="00356992">
        <w:rPr>
          <w:rFonts w:ascii="Times New Roman" w:hAnsi="Times New Roman" w:cs="Times New Roman"/>
          <w:sz w:val="24"/>
          <w:szCs w:val="24"/>
        </w:rPr>
        <w:t xml:space="preserve"> conversion,</w:t>
      </w:r>
      <w:r w:rsidR="00017DCB" w:rsidRPr="00356992">
        <w:rPr>
          <w:rFonts w:ascii="Times New Roman" w:hAnsi="Times New Roman" w:cs="Times New Roman"/>
          <w:sz w:val="24"/>
          <w:szCs w:val="24"/>
        </w:rPr>
        <w:t xml:space="preserve"> </w:t>
      </w:r>
      <w:r w:rsidRPr="00356992">
        <w:rPr>
          <w:rFonts w:ascii="Times New Roman" w:hAnsi="Times New Roman" w:cs="Times New Roman"/>
          <w:sz w:val="24"/>
          <w:szCs w:val="24"/>
        </w:rPr>
        <w:t>the initial total exciton density</w:t>
      </w:r>
      <w:r w:rsidR="00017DCB" w:rsidRPr="00356992">
        <w:rPr>
          <w:rFonts w:ascii="Times New Roman" w:hAnsi="Times New Roman" w:cs="Times New Roman"/>
          <w:sz w:val="24"/>
          <w:szCs w:val="24"/>
        </w:rPr>
        <w:t xml:space="preserve"> exciton density</w:t>
      </w:r>
      <w:r w:rsidR="00204946" w:rsidRPr="00356992">
        <w:rPr>
          <w:rFonts w:ascii="Times New Roman" w:hAnsi="Times New Roman" w:cs="Times New Roman"/>
          <w:sz w:val="24"/>
          <w:szCs w:val="24"/>
        </w:rPr>
        <w:t xml:space="preserv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tot</m:t>
            </m:r>
          </m:sub>
        </m:sSub>
        <m:r>
          <w:rPr>
            <w:rFonts w:ascii="Cambria Math" w:hAnsi="Cambria Math" w:cs="Times New Roman"/>
            <w:sz w:val="24"/>
            <w:szCs w:val="24"/>
          </w:rPr>
          <m:t>)</m:t>
        </m:r>
      </m:oMath>
      <w:r w:rsidR="00017DCB" w:rsidRPr="00356992">
        <w:rPr>
          <w:rFonts w:ascii="Times New Roman" w:hAnsi="Times New Roman" w:cs="Times New Roman"/>
          <w:sz w:val="24"/>
          <w:szCs w:val="24"/>
        </w:rPr>
        <w:t xml:space="preserve"> </w:t>
      </w:r>
      <w:r w:rsidRPr="00356992">
        <w:rPr>
          <w:rFonts w:ascii="Times New Roman" w:hAnsi="Times New Roman" w:cs="Times New Roman"/>
          <w:sz w:val="24"/>
          <w:szCs w:val="24"/>
        </w:rPr>
        <w:t>can be expressed as</w:t>
      </w:r>
    </w:p>
    <w:p w14:paraId="4276CEA5" w14:textId="0A422E7E" w:rsidR="00017DCB" w:rsidRPr="00356992" w:rsidRDefault="00B83453" w:rsidP="00B57158">
      <w:pPr>
        <w:spacing w:line="480" w:lineRule="auto"/>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tot</m:t>
                  </m:r>
                </m:sub>
              </m:sSub>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F</m:t>
                  </m:r>
                </m:e>
              </m:d>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ℏω</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ns</m:t>
                  </m:r>
                </m:sub>
              </m:sSub>
              <m:f>
                <m:fPr>
                  <m:ctrlPr>
                    <w:rPr>
                      <w:rFonts w:ascii="Cambria Math" w:hAnsi="Cambria Math" w:cs="Times New Roman"/>
                      <w:i/>
                      <w:sz w:val="24"/>
                      <w:szCs w:val="24"/>
                    </w:rPr>
                  </m:ctrlPr>
                </m:fPr>
                <m:num>
                  <m:r>
                    <w:rPr>
                      <w:rFonts w:ascii="Cambria Math" w:hAnsi="Cambria Math" w:cs="Times New Roman"/>
                      <w:sz w:val="24"/>
                      <w:szCs w:val="24"/>
                    </w:rPr>
                    <m:t>F</m:t>
                  </m:r>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18</m:t>
                  </m:r>
                </m:e>
              </m:d>
            </m:e>
          </m:eqArr>
        </m:oMath>
      </m:oMathPara>
    </w:p>
    <w:p w14:paraId="34B4A769" w14:textId="185FCC42" w:rsidR="00426291" w:rsidRPr="00356992" w:rsidRDefault="002941E8" w:rsidP="000B6984">
      <w:pPr>
        <w:spacing w:line="480" w:lineRule="auto"/>
        <w:rPr>
          <w:rFonts w:ascii="Times New Roman" w:hAnsi="Times New Roman" w:cs="Times New Roman"/>
          <w:sz w:val="24"/>
          <w:szCs w:val="24"/>
        </w:rPr>
      </w:pPr>
      <w:r w:rsidRPr="00356992">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n</m:t>
            </m:r>
            <m:ctrlPr>
              <w:rPr>
                <w:rFonts w:ascii="Cambria Math" w:hAnsi="Cambria Math" w:cs="Times New Roman"/>
                <w:i/>
                <w:sz w:val="24"/>
                <w:szCs w:val="24"/>
              </w:rPr>
            </m:ctrlPr>
          </m:e>
          <m:sub>
            <m:r>
              <w:rPr>
                <w:rFonts w:ascii="Cambria Math" w:hAnsi="Cambria Math" w:cs="Times New Roman"/>
                <w:sz w:val="24"/>
                <w:szCs w:val="24"/>
              </w:rPr>
              <m:t>s</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and </w:t>
      </w:r>
      <m:oMath>
        <m:sSub>
          <m:sSubPr>
            <m:ctrlPr>
              <w:rPr>
                <w:rFonts w:ascii="Cambria Math" w:hAnsi="Cambria Math" w:cs="Times New Roman"/>
                <w:sz w:val="24"/>
                <w:szCs w:val="24"/>
              </w:rPr>
            </m:ctrlPr>
          </m:sSubPr>
          <m:e>
            <m:r>
              <w:rPr>
                <w:rFonts w:ascii="Cambria Math" w:hAnsi="Cambria Math" w:cs="Times New Roman"/>
                <w:sz w:val="24"/>
                <w:szCs w:val="24"/>
              </w:rPr>
              <m:t>n</m:t>
            </m:r>
            <m:ctrlPr>
              <w:rPr>
                <w:rFonts w:ascii="Cambria Math" w:hAnsi="Cambria Math" w:cs="Times New Roman"/>
                <w:i/>
                <w:sz w:val="24"/>
                <w:szCs w:val="24"/>
              </w:rPr>
            </m:ctrlPr>
          </m:e>
          <m:sub>
            <m:r>
              <w:rPr>
                <w:rFonts w:ascii="Cambria Math" w:hAnsi="Cambria Math" w:cs="Times New Roman"/>
                <w:sz w:val="24"/>
                <w:szCs w:val="24"/>
              </w:rPr>
              <m:t>ns</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are the saturation and non-saturation densities, respectively</w:t>
      </w:r>
      <w:r w:rsidR="003A764B" w:rsidRPr="00356992">
        <w:rPr>
          <w:rFonts w:ascii="Times New Roman" w:hAnsi="Times New Roman" w:cs="Times New Roman"/>
          <w:sz w:val="24"/>
          <w:szCs w:val="24"/>
        </w:rPr>
        <w:t xml:space="preserve">, and </w:t>
      </w:r>
      <m:oMath>
        <m:r>
          <w:rPr>
            <w:rFonts w:ascii="Cambria Math" w:hAnsi="Cambria Math" w:cs="Times New Roman"/>
            <w:sz w:val="24"/>
            <w:szCs w:val="24"/>
          </w:rPr>
          <m:t>ℏω</m:t>
        </m:r>
      </m:oMath>
      <w:r w:rsidR="003A764B" w:rsidRPr="00356992">
        <w:rPr>
          <w:rFonts w:ascii="Times New Roman" w:hAnsi="Times New Roman" w:cs="Times New Roman" w:hint="eastAsia"/>
          <w:sz w:val="24"/>
          <w:szCs w:val="24"/>
        </w:rPr>
        <w:t xml:space="preserve"> </w:t>
      </w:r>
      <w:r w:rsidR="003A764B" w:rsidRPr="00356992">
        <w:rPr>
          <w:rFonts w:ascii="Times New Roman" w:hAnsi="Times New Roman" w:cs="Times New Roman"/>
          <w:sz w:val="24"/>
          <w:szCs w:val="24"/>
        </w:rPr>
        <w:t>is the pump photon energy.</w:t>
      </w:r>
      <w:r w:rsidR="00C62B7C" w:rsidRPr="00356992">
        <w:rPr>
          <w:rFonts w:ascii="Times New Roman" w:hAnsi="Times New Roman" w:cs="Times New Roman"/>
          <w:sz w:val="24"/>
          <w:szCs w:val="24"/>
        </w:rPr>
        <w:t xml:space="preserve"> </w:t>
      </w:r>
      <w:r w:rsidR="003A764B" w:rsidRPr="00356992">
        <w:rPr>
          <w:rFonts w:ascii="Times New Roman" w:hAnsi="Times New Roman" w:cs="Times New Roman"/>
          <w:sz w:val="24"/>
          <w:szCs w:val="24"/>
        </w:rPr>
        <w:t xml:space="preserve">Our observation </w:t>
      </w:r>
      <w:r w:rsidR="005F6408" w:rsidRPr="00356992">
        <w:rPr>
          <w:rFonts w:ascii="Times New Roman" w:hAnsi="Times New Roman" w:cs="Times New Roman" w:hint="eastAsia"/>
          <w:sz w:val="24"/>
          <w:szCs w:val="24"/>
        </w:rPr>
        <w:t>of</w:t>
      </w:r>
      <w:r w:rsidR="005F6408"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ns</m:t>
            </m:r>
          </m:sub>
        </m:sSub>
      </m:oMath>
      <w:r w:rsidR="003A764B" w:rsidRPr="00356992">
        <w:rPr>
          <w:rFonts w:ascii="Times New Roman" w:hAnsi="Times New Roman" w:cs="Times New Roman" w:hint="eastAsia"/>
          <w:sz w:val="24"/>
          <w:szCs w:val="24"/>
        </w:rPr>
        <w:t xml:space="preserve"> </w:t>
      </w:r>
      <w:r w:rsidR="003A764B" w:rsidRPr="00356992">
        <w:rPr>
          <w:rFonts w:ascii="Times New Roman" w:hAnsi="Times New Roman" w:cs="Times New Roman"/>
          <w:sz w:val="24"/>
          <w:szCs w:val="24"/>
        </w:rPr>
        <w:t>suggests that saturable absorption associated with</w:t>
      </w:r>
      <w:r w:rsidR="00204946" w:rsidRPr="00356992">
        <w:rPr>
          <w:rFonts w:ascii="Times New Roman" w:hAnsi="Times New Roman" w:cs="Times New Roman"/>
          <w:sz w:val="24"/>
          <w:szCs w:val="24"/>
        </w:rPr>
        <w:t xml:space="preserve"> above</w:t>
      </w:r>
      <w:r w:rsidR="003A764B" w:rsidRPr="00356992">
        <w:rPr>
          <w:rFonts w:ascii="Times New Roman" w:hAnsi="Times New Roman" w:cs="Times New Roman"/>
          <w:sz w:val="24"/>
          <w:szCs w:val="24"/>
        </w:rPr>
        <w:t>-</w:t>
      </w:r>
      <w:r w:rsidR="00204946" w:rsidRPr="00356992">
        <w:rPr>
          <w:rFonts w:ascii="Times New Roman" w:hAnsi="Times New Roman" w:cs="Times New Roman"/>
          <w:sz w:val="24"/>
          <w:szCs w:val="24"/>
        </w:rPr>
        <w:t>gap excitation is the dominant photoexcitation</w:t>
      </w:r>
      <w:r w:rsidR="003A764B" w:rsidRPr="00356992">
        <w:rPr>
          <w:rFonts w:ascii="Times New Roman" w:hAnsi="Times New Roman" w:cs="Times New Roman"/>
          <w:sz w:val="24"/>
          <w:szCs w:val="24"/>
        </w:rPr>
        <w:t xml:space="preserve"> mechanism</w:t>
      </w:r>
      <w:r w:rsidR="00204946" w:rsidRPr="00356992">
        <w:rPr>
          <w:rFonts w:ascii="Times New Roman" w:hAnsi="Times New Roman" w:cs="Times New Roman"/>
          <w:sz w:val="24"/>
          <w:szCs w:val="24"/>
        </w:rPr>
        <w:t>.</w:t>
      </w:r>
      <w:r w:rsidR="00E04D2C" w:rsidRPr="00356992">
        <w:rPr>
          <w:rFonts w:ascii="Times New Roman" w:hAnsi="Times New Roman" w:cs="Times New Roman"/>
          <w:sz w:val="24"/>
          <w:szCs w:val="24"/>
        </w:rPr>
        <w:t xml:space="preserve"> </w:t>
      </w:r>
      <w:r w:rsidR="00630FF1" w:rsidRPr="00356992">
        <w:rPr>
          <w:rFonts w:ascii="Times New Roman" w:hAnsi="Times New Roman" w:cs="Times New Roman"/>
          <w:sz w:val="24"/>
          <w:szCs w:val="24"/>
        </w:rPr>
        <w:t xml:space="preserve">Fits to the peak </w:t>
      </w:r>
      <m:oMath>
        <m:r>
          <m:rPr>
            <m:sty m:val="p"/>
          </m:rPr>
          <w:rPr>
            <w:rFonts w:ascii="Cambria Math" w:hAnsi="Cambria Math" w:cs="Times New Roman"/>
            <w:sz w:val="24"/>
            <w:szCs w:val="24"/>
          </w:rPr>
          <m:t>Δ</m:t>
        </m:r>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630FF1" w:rsidRPr="00356992">
        <w:rPr>
          <w:rFonts w:ascii="Times New Roman" w:hAnsi="Times New Roman" w:cs="Times New Roman" w:hint="eastAsia"/>
          <w:sz w:val="24"/>
          <w:szCs w:val="24"/>
        </w:rPr>
        <w:t xml:space="preserve"> </w:t>
      </w:r>
      <w:r w:rsidR="00630FF1" w:rsidRPr="00356992">
        <w:rPr>
          <w:rFonts w:ascii="Times New Roman" w:hAnsi="Times New Roman" w:cs="Times New Roman"/>
          <w:sz w:val="24"/>
          <w:szCs w:val="24"/>
        </w:rPr>
        <w:t>data [solid lines in Fig. 3 (a)] yield saturation densities</w:t>
      </w:r>
      <w:r w:rsidR="00E04D2C"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r>
          <m:rPr>
            <m:sty m:val="p"/>
          </m:rPr>
          <w:rPr>
            <w:rFonts w:ascii="Cambria Math" w:hAnsi="Cambria Math" w:cs="Times New Roman"/>
            <w:sz w:val="24"/>
            <w:szCs w:val="24"/>
          </w:rPr>
          <m:t>=5.90×</m:t>
        </m:r>
        <m:sSup>
          <m:sSupPr>
            <m:ctrlPr>
              <w:rPr>
                <w:rFonts w:ascii="Cambria Math" w:hAnsi="Cambria Math" w:cs="Times New Roman"/>
                <w:sz w:val="24"/>
                <w:szCs w:val="24"/>
              </w:rPr>
            </m:ctrlPr>
          </m:sSupPr>
          <m:e>
            <m:r>
              <m:rPr>
                <m:sty m:val="p"/>
              </m:rPr>
              <w:rPr>
                <w:rFonts w:ascii="Cambria Math" w:hAnsi="Cambria Math" w:cs="Times New Roman"/>
                <w:sz w:val="24"/>
                <w:szCs w:val="24"/>
              </w:rPr>
              <m:t>10</m:t>
            </m:r>
          </m:e>
          <m:sup>
            <m:r>
              <w:rPr>
                <w:rFonts w:ascii="Cambria Math" w:hAnsi="Cambria Math" w:cs="Times New Roman"/>
                <w:sz w:val="24"/>
                <w:szCs w:val="24"/>
              </w:rPr>
              <m:t>11</m:t>
            </m:r>
          </m:sup>
        </m:sSup>
        <m:r>
          <w:rPr>
            <w:rFonts w:ascii="Cambria Math" w:hAnsi="Cambria Math" w:cs="Times New Roman"/>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w:rPr>
                <w:rFonts w:ascii="Cambria Math" w:hAnsi="Cambria Math" w:cs="Times New Roman"/>
                <w:sz w:val="24"/>
                <w:szCs w:val="24"/>
              </w:rPr>
              <m:t>-2</m:t>
            </m:r>
          </m:sup>
        </m:sSup>
      </m:oMath>
      <w:r w:rsidR="00E04D2C" w:rsidRPr="00356992">
        <w:rPr>
          <w:rFonts w:ascii="Times New Roman" w:hAnsi="Times New Roman" w:cs="Times New Roman" w:hint="eastAsia"/>
          <w:sz w:val="24"/>
          <w:szCs w:val="24"/>
        </w:rPr>
        <w:t xml:space="preserve"> </w:t>
      </w:r>
      <w:r w:rsidR="00E04D2C" w:rsidRPr="00356992">
        <w:rPr>
          <w:rFonts w:ascii="Times New Roman" w:hAnsi="Times New Roman" w:cs="Times New Roman"/>
          <w:sz w:val="24"/>
          <w:szCs w:val="24"/>
        </w:rPr>
        <w:t xml:space="preserve">for </w:t>
      </w:r>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1</m:t>
            </m:r>
          </m:sub>
        </m:sSub>
      </m:oMath>
      <w:r w:rsidR="00E04D2C" w:rsidRPr="00356992">
        <w:rPr>
          <w:rFonts w:ascii="Times New Roman" w:hAnsi="Times New Roman" w:cs="Times New Roman" w:hint="eastAsia"/>
          <w:sz w:val="24"/>
          <w:szCs w:val="24"/>
        </w:rPr>
        <w:t xml:space="preserve"> </w:t>
      </w:r>
      <w:r w:rsidR="00E04D2C"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r>
          <m:rPr>
            <m:sty m:val="p"/>
          </m:rPr>
          <w:rPr>
            <w:rFonts w:ascii="Cambria Math" w:hAnsi="Cambria Math" w:cs="Times New Roman"/>
            <w:sz w:val="24"/>
            <w:szCs w:val="24"/>
          </w:rPr>
          <m:t>=7.43×</m:t>
        </m:r>
        <m:sSup>
          <m:sSupPr>
            <m:ctrlPr>
              <w:rPr>
                <w:rFonts w:ascii="Cambria Math" w:hAnsi="Cambria Math" w:cs="Times New Roman"/>
                <w:sz w:val="24"/>
                <w:szCs w:val="24"/>
              </w:rPr>
            </m:ctrlPr>
          </m:sSupPr>
          <m:e>
            <m:r>
              <m:rPr>
                <m:sty m:val="p"/>
              </m:rPr>
              <w:rPr>
                <w:rFonts w:ascii="Cambria Math" w:hAnsi="Cambria Math" w:cs="Times New Roman"/>
                <w:sz w:val="24"/>
                <w:szCs w:val="24"/>
              </w:rPr>
              <m:t>10</m:t>
            </m:r>
          </m:e>
          <m:sup>
            <m:r>
              <w:rPr>
                <w:rFonts w:ascii="Cambria Math" w:hAnsi="Cambria Math" w:cs="Times New Roman"/>
                <w:sz w:val="24"/>
                <w:szCs w:val="24"/>
              </w:rPr>
              <m:t>11</m:t>
            </m:r>
          </m:sup>
        </m:sSup>
        <m:r>
          <w:rPr>
            <w:rFonts w:ascii="Cambria Math" w:hAnsi="Cambria Math" w:cs="Times New Roman"/>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w:rPr>
                <w:rFonts w:ascii="Cambria Math" w:hAnsi="Cambria Math" w:cs="Times New Roman"/>
                <w:sz w:val="24"/>
                <w:szCs w:val="24"/>
              </w:rPr>
              <m:t>-2</m:t>
            </m:r>
          </m:sup>
        </m:sSup>
      </m:oMath>
      <w:r w:rsidR="00E04D2C" w:rsidRPr="00356992">
        <w:rPr>
          <w:rFonts w:ascii="Times New Roman" w:hAnsi="Times New Roman" w:cs="Times New Roman" w:hint="eastAsia"/>
          <w:sz w:val="24"/>
          <w:szCs w:val="24"/>
        </w:rPr>
        <w:t xml:space="preserve"> </w:t>
      </w:r>
      <w:r w:rsidR="00E04D2C" w:rsidRPr="00356992">
        <w:rPr>
          <w:rFonts w:ascii="Times New Roman" w:hAnsi="Times New Roman" w:cs="Times New Roman"/>
          <w:sz w:val="24"/>
          <w:szCs w:val="24"/>
        </w:rPr>
        <w:t xml:space="preserve">for </w:t>
      </w:r>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2</m:t>
            </m:r>
          </m:sub>
        </m:sSub>
      </m:oMath>
      <w:r w:rsidR="005F6408" w:rsidRPr="00356992">
        <w:rPr>
          <w:rFonts w:ascii="Times New Roman" w:hAnsi="Times New Roman" w:cs="Times New Roman" w:hint="eastAsia"/>
          <w:sz w:val="24"/>
          <w:szCs w:val="24"/>
        </w:rPr>
        <w:t>, respectively.</w:t>
      </w:r>
      <w:r w:rsidR="00257C08" w:rsidRPr="00356992">
        <w:rPr>
          <w:rFonts w:ascii="Times New Roman" w:hAnsi="Times New Roman" w:cs="Times New Roman"/>
          <w:sz w:val="24"/>
          <w:szCs w:val="24"/>
        </w:rPr>
        <w:t xml:space="preserve"> </w:t>
      </w:r>
      <w:r w:rsidR="00630FF1" w:rsidRPr="00356992">
        <w:rPr>
          <w:rFonts w:ascii="Times New Roman" w:hAnsi="Times New Roman" w:cs="Times New Roman"/>
          <w:sz w:val="24"/>
          <w:szCs w:val="24"/>
        </w:rPr>
        <w:t>These</w:t>
      </w:r>
      <w:r w:rsidR="00634687" w:rsidRPr="00356992">
        <w:rPr>
          <w:rFonts w:ascii="Times New Roman" w:hAnsi="Times New Roman" w:cs="Times New Roman"/>
          <w:sz w:val="24"/>
          <w:szCs w:val="24"/>
        </w:rPr>
        <w:t xml:space="preserve"> densities correspond to</w:t>
      </w:r>
      <w:r w:rsidR="000B6984" w:rsidRPr="00356992">
        <w:rPr>
          <w:rFonts w:ascii="Times New Roman" w:hAnsi="Times New Roman" w:cs="Times New Roman"/>
          <w:sz w:val="24"/>
          <w:szCs w:val="24"/>
        </w:rPr>
        <w:t xml:space="preserve"> an</w:t>
      </w:r>
      <w:r w:rsidR="00634687" w:rsidRPr="00356992">
        <w:rPr>
          <w:rFonts w:ascii="Times New Roman" w:hAnsi="Times New Roman" w:cs="Times New Roman"/>
          <w:sz w:val="24"/>
          <w:szCs w:val="24"/>
        </w:rPr>
        <w:t xml:space="preserve"> average</w:t>
      </w:r>
      <w:r w:rsidR="00630FF1" w:rsidRPr="00356992">
        <w:rPr>
          <w:rFonts w:ascii="Times New Roman" w:hAnsi="Times New Roman" w:cs="Times New Roman"/>
          <w:sz w:val="24"/>
          <w:szCs w:val="24"/>
        </w:rPr>
        <w:t xml:space="preserve"> inter-</w:t>
      </w:r>
      <w:r w:rsidR="00634687" w:rsidRPr="00356992">
        <w:rPr>
          <w:rFonts w:ascii="Times New Roman" w:hAnsi="Times New Roman" w:cs="Times New Roman"/>
          <w:sz w:val="24"/>
          <w:szCs w:val="24"/>
        </w:rPr>
        <w:t>exciton distance</w:t>
      </w:r>
      <w:r w:rsidR="00630FF1" w:rsidRPr="00356992">
        <w:rPr>
          <w:rFonts w:ascii="Times New Roman" w:hAnsi="Times New Roman" w:cs="Times New Roman"/>
          <w:sz w:val="24"/>
          <w:szCs w:val="24"/>
        </w:rPr>
        <w:t>s</w:t>
      </w:r>
      <w:r w:rsidR="00634687" w:rsidRPr="00356992">
        <w:rPr>
          <w:rFonts w:ascii="Times New Roman" w:hAnsi="Times New Roman" w:cs="Times New Roman"/>
          <w:sz w:val="24"/>
          <w:szCs w:val="24"/>
        </w:rPr>
        <w:t xml:space="preserve"> of </w:t>
      </w:r>
      <m:oMath>
        <m:r>
          <m:rPr>
            <m:sty m:val="p"/>
          </m:rPr>
          <w:rPr>
            <w:rFonts w:ascii="Cambria Math" w:hAnsi="Cambria Math" w:cs="Times New Roman"/>
            <w:sz w:val="24"/>
            <w:szCs w:val="24"/>
          </w:rPr>
          <m:t>10- 20 nm</m:t>
        </m:r>
      </m:oMath>
      <w:r w:rsidR="00630FF1" w:rsidRPr="00356992">
        <w:rPr>
          <w:rFonts w:ascii="Times New Roman" w:hAnsi="Times New Roman" w:cs="Times New Roman"/>
          <w:sz w:val="24"/>
          <w:szCs w:val="24"/>
        </w:rPr>
        <w:t>, well below the estimated</w:t>
      </w:r>
      <w:r w:rsidR="00634687" w:rsidRPr="00356992">
        <w:rPr>
          <w:rFonts w:ascii="Times New Roman" w:hAnsi="Times New Roman" w:cs="Times New Roman"/>
          <w:sz w:val="24"/>
          <w:szCs w:val="24"/>
        </w:rPr>
        <w:t xml:space="preserve"> Mott transition density</w:t>
      </w:r>
      <w:r w:rsidR="00630FF1" w:rsidRPr="00356992">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10</m:t>
            </m:r>
          </m:e>
          <m:sup>
            <m:r>
              <w:rPr>
                <w:rFonts w:ascii="Cambria Math" w:hAnsi="Cambria Math" w:cs="Times New Roman"/>
                <w:sz w:val="24"/>
                <w:szCs w:val="24"/>
              </w:rPr>
              <m:t>12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13</m:t>
            </m:r>
          </m:sup>
        </m:sSup>
        <m:r>
          <w:rPr>
            <w:rFonts w:ascii="Cambria Math" w:hAnsi="Cambria Math" w:cs="Times New Roman"/>
            <w:sz w:val="24"/>
            <w:szCs w:val="24"/>
          </w:rPr>
          <m:t xml:space="preserve"> </m:t>
        </m:r>
        <m:r>
          <m:rPr>
            <m:sty m:val="p"/>
          </m:rPr>
          <w:rPr>
            <w:rFonts w:ascii="Cambria Math" w:hAnsi="Cambria Math" w:cs="Times New Roman"/>
            <w:sz w:val="24"/>
            <w:szCs w:val="24"/>
          </w:rPr>
          <m:t>c</m:t>
        </m:r>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00630FF1" w:rsidRPr="00356992">
        <w:rPr>
          <w:rFonts w:ascii="Times New Roman" w:hAnsi="Times New Roman" w:cs="Times New Roman"/>
          <w:sz w:val="24"/>
          <w:szCs w:val="24"/>
        </w:rPr>
        <w:t>)</w:t>
      </w:r>
      <w:r w:rsidR="00634687" w:rsidRPr="00356992">
        <w:rPr>
          <w:rFonts w:ascii="Times New Roman" w:hAnsi="Times New Roman" w:cs="Times New Roman"/>
          <w:sz w:val="24"/>
          <w:szCs w:val="24"/>
        </w:rPr>
        <w:t xml:space="preserve"> in </w:t>
      </w:r>
      <w:r w:rsidR="002856AF" w:rsidRPr="00356992">
        <w:rPr>
          <w:rFonts w:ascii="Times New Roman" w:hAnsi="Times New Roman" w:cs="Times New Roman"/>
          <w:sz w:val="24"/>
          <w:szCs w:val="24"/>
        </w:rPr>
        <w:t>t-WSe</w:t>
      </w:r>
      <w:r w:rsidR="00634687" w:rsidRPr="00356992">
        <w:rPr>
          <w:rFonts w:ascii="Times New Roman" w:hAnsi="Times New Roman" w:cs="Times New Roman"/>
          <w:sz w:val="24"/>
          <w:szCs w:val="24"/>
          <w:vertAlign w:val="subscript"/>
        </w:rPr>
        <w:t>2</w:t>
      </w:r>
      <w:r w:rsidR="00630FF1"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{"citationID":"qhhl1J2p","properties":{"formattedCitation":"\\uc0\\u160{}[79]","plainCitation":" [79]","noteIndex":0},"citationItems":[{"id":2016,"uris":["http://zotero.org/users/10892785/items/6UUFTU2R"],"itemData":{"id":2016,"type":"article-journal","abstract":"The density-driven transition of an exciton gas into an electron–hole plasma remains a compelling question in condensed matter physics. In two-dimensional transition metal dichalcogenides, strongly bound excitons can undergo this phase change after transient injection of electron–hole pairs. Unfortunately, unavoidable nanoscale inhomogeneity in these materials has impeded quantitative investigation into this elusive transition. Here, we demonstrate how ultrafast polarization nanoscopy can capture the Mott transition through the density-dependent recombination dynamics of electron–hole pairs within a WSe2 homobilayer. For increasing carrier density, an initial monomolecular recombination of optically dark excitons transitions continuously into a bimolecular recombination of an unbound electron–hole plasma above 7 × 1012 cm–2. We resolve how the Mott transition modulates over nanometer length scales, directly evidencing the strong inhomogeneity in stacked monolayers. Our results demonstrate how ultrafast polarization nanoscopy could unveil the interplay of strong electronic correlations and interlayer coupling within a diverse range of stacked and twisted two-dimensional materials.","container-title":"Nano Letters","DOI":"10.1021/acs.nanolett.1c04741","ISSN":"1530-6984","issue":"6","journalAbbreviation":"Nano Lett.","note":"publisher: American Chemical Society","page":"2561-2568","source":"ACS Publications","title":"Ultrafast Nanoscopy of High-Density Exciton Phases in WSe2","volume":"22","author":[{"family":"Siday","given":"Thomas"},{"family":"Sandner","given":"Fabian"},{"family":"Brem","given":"Samuel"},{"family":"Zizlsperger","given":"Martin"},{"family":"Perea-Causin","given":"Raul"},{"family":"Schiegl","given":"Felix"},{"family":"Nerreter","given":"Svenja"},{"family":"Plankl","given":"Markus"},{"family":"Merkl","given":"Philipp"},{"family":"Mooshammer","given":"Fabian"},{"family":"Huber","given":"Markus A."},{"family":"Malic","given":"Ermin"},{"family":"Huber","given":"Rupert"}],"issued":{"date-parts":[["2022",3,23]]}}}],"schema":"https://github.com/citation-style-language/schema/raw/master/csl-citation.json"} </w:instrText>
      </w:r>
      <w:r w:rsidR="00630FF1"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[79]</w:t>
      </w:r>
      <w:r w:rsidR="00630FF1" w:rsidRPr="00356992">
        <w:rPr>
          <w:rFonts w:ascii="Times New Roman" w:hAnsi="Times New Roman" w:cs="Times New Roman"/>
          <w:sz w:val="24"/>
          <w:szCs w:val="24"/>
        </w:rPr>
        <w:fldChar w:fldCharType="end"/>
      </w:r>
      <w:r w:rsidR="005F6408" w:rsidRPr="00356992">
        <w:rPr>
          <w:rFonts w:ascii="Times New Roman" w:hAnsi="Times New Roman" w:cs="Times New Roman" w:hint="eastAsia"/>
          <w:sz w:val="24"/>
          <w:szCs w:val="24"/>
        </w:rPr>
        <w:t>.</w:t>
      </w:r>
      <w:r w:rsidR="00634687" w:rsidRPr="00356992">
        <w:rPr>
          <w:rFonts w:ascii="Times New Roman" w:hAnsi="Times New Roman" w:cs="Times New Roman"/>
          <w:sz w:val="24"/>
          <w:szCs w:val="24"/>
        </w:rPr>
        <w:t xml:space="preserve"> </w:t>
      </w:r>
      <w:r w:rsidR="005F6408" w:rsidRPr="00356992">
        <w:rPr>
          <w:rFonts w:ascii="Times New Roman" w:hAnsi="Times New Roman" w:cs="Times New Roman" w:hint="eastAsia"/>
          <w:sz w:val="24"/>
          <w:szCs w:val="24"/>
        </w:rPr>
        <w:t xml:space="preserve">It implies that </w:t>
      </w:r>
      <w:r w:rsidR="00630FF1" w:rsidRPr="00356992">
        <w:rPr>
          <w:rFonts w:ascii="Times New Roman" w:hAnsi="Times New Roman" w:cs="Times New Roman"/>
          <w:sz w:val="24"/>
          <w:szCs w:val="24"/>
        </w:rPr>
        <w:t xml:space="preserve">our </w:t>
      </w:r>
      <w:r w:rsidR="005F6408" w:rsidRPr="00356992">
        <w:rPr>
          <w:rFonts w:ascii="Times New Roman" w:hAnsi="Times New Roman" w:cs="Times New Roman" w:hint="eastAsia"/>
          <w:sz w:val="24"/>
          <w:szCs w:val="24"/>
        </w:rPr>
        <w:t>experimental condition is</w:t>
      </w:r>
      <w:r w:rsidR="005F6408" w:rsidRPr="00356992">
        <w:rPr>
          <w:rFonts w:ascii="Times New Roman" w:hAnsi="Times New Roman" w:cs="Times New Roman"/>
          <w:sz w:val="24"/>
          <w:szCs w:val="24"/>
        </w:rPr>
        <w:t xml:space="preserve"> </w:t>
      </w:r>
      <w:r w:rsidR="00630FF1" w:rsidRPr="00356992">
        <w:rPr>
          <w:rFonts w:ascii="Times New Roman" w:hAnsi="Times New Roman" w:cs="Times New Roman"/>
          <w:sz w:val="24"/>
          <w:szCs w:val="24"/>
        </w:rPr>
        <w:t xml:space="preserve">in a regime where interparticle distance </w:t>
      </w:r>
      <w:r w:rsidR="005F6408" w:rsidRPr="00356992">
        <w:rPr>
          <w:rFonts w:ascii="Times New Roman" w:hAnsi="Times New Roman" w:cs="Times New Roman" w:hint="eastAsia"/>
          <w:sz w:val="24"/>
          <w:szCs w:val="24"/>
        </w:rPr>
        <w:t>is around</w:t>
      </w:r>
      <w:r w:rsidR="00630FF1" w:rsidRPr="00356992">
        <w:rPr>
          <w:rFonts w:ascii="Times New Roman" w:hAnsi="Times New Roman" w:cs="Times New Roman"/>
          <w:sz w:val="24"/>
          <w:szCs w:val="24"/>
        </w:rPr>
        <w:t xml:space="preserve"> </w:t>
      </w:r>
      <m:oMath>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B</m:t>
            </m:r>
          </m:sub>
        </m:sSub>
        <m:r>
          <w:rPr>
            <w:rFonts w:ascii="Cambria Math" w:hAnsi="Cambria Math" w:cs="Times New Roman"/>
            <w:sz w:val="24"/>
            <w:szCs w:val="24"/>
          </w:rPr>
          <m:t>-</m:t>
        </m:r>
        <m:r>
          <m:rPr>
            <m:sty m:val="p"/>
          </m:rPr>
          <w:rPr>
            <w:rFonts w:ascii="Cambria Math" w:hAnsi="Cambria Math" w:cs="Times New Roman"/>
            <w:sz w:val="24"/>
            <w:szCs w:val="24"/>
          </w:rPr>
          <m:t>60</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B</m:t>
            </m:r>
          </m:sub>
        </m:sSub>
      </m:oMath>
      <w:r w:rsidR="00630FF1" w:rsidRPr="00356992">
        <w:rPr>
          <w:rFonts w:ascii="Times New Roman" w:hAnsi="Times New Roman" w:cs="Times New Roman" w:hint="eastAsia"/>
          <w:sz w:val="24"/>
          <w:szCs w:val="24"/>
        </w:rPr>
        <w:t xml:space="preserve"> </w:t>
      </w:r>
      <w:r w:rsidR="00630FF1" w:rsidRPr="00356992">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B</m:t>
            </m:r>
          </m:sub>
        </m:sSub>
      </m:oMath>
      <w:r w:rsidR="00630FF1" w:rsidRPr="00356992">
        <w:rPr>
          <w:rFonts w:ascii="Times New Roman" w:hAnsi="Times New Roman" w:cs="Times New Roman" w:hint="eastAsia"/>
          <w:sz w:val="24"/>
          <w:szCs w:val="24"/>
        </w:rPr>
        <w:t xml:space="preserve"> </w:t>
      </w:r>
      <w:r w:rsidR="00630FF1" w:rsidRPr="00356992">
        <w:rPr>
          <w:rFonts w:ascii="Times New Roman" w:hAnsi="Times New Roman" w:cs="Times New Roman"/>
          <w:sz w:val="24"/>
          <w:szCs w:val="24"/>
        </w:rPr>
        <w:t>is the exciton Bohr radius). Furthermore</w:t>
      </w:r>
      <w:r w:rsidR="00554C2A" w:rsidRPr="00356992">
        <w:rPr>
          <w:rFonts w:ascii="Times New Roman" w:hAnsi="Times New Roman" w:cs="Times New Roman"/>
          <w:sz w:val="24"/>
          <w:szCs w:val="24"/>
        </w:rPr>
        <w:t>,</w:t>
      </w:r>
      <w:r w:rsidR="00630FF1" w:rsidRPr="00356992">
        <w:rPr>
          <w:rFonts w:ascii="Times New Roman" w:hAnsi="Times New Roman" w:cs="Times New Roman"/>
          <w:sz w:val="24"/>
          <w:szCs w:val="24"/>
        </w:rPr>
        <w:t xml:space="preserve"> linear fits to the data</w:t>
      </w:r>
      <w:r w:rsidR="005F6408" w:rsidRPr="00356992">
        <w:rPr>
          <w:rFonts w:ascii="Times New Roman" w:hAnsi="Times New Roman" w:cs="Times New Roman" w:hint="eastAsia"/>
          <w:sz w:val="24"/>
          <w:szCs w:val="24"/>
        </w:rPr>
        <w:t xml:space="preserve">, i.e. weak pump regime </w:t>
      </w:r>
      <w:r w:rsidR="00554C2A" w:rsidRPr="00356992">
        <w:rPr>
          <w:rFonts w:ascii="Times New Roman" w:hAnsi="Times New Roman" w:cs="Times New Roman"/>
          <w:sz w:val="24"/>
          <w:szCs w:val="24"/>
        </w:rPr>
        <w:t>(</w:t>
      </w:r>
      <m:oMath>
        <m:r>
          <w:rPr>
            <w:rFonts w:ascii="Cambria Math" w:hAnsi="Cambria Math" w:cs="Times New Roman"/>
            <w:sz w:val="24"/>
            <w:szCs w:val="24"/>
          </w:rPr>
          <m:t>F</m:t>
        </m:r>
        <m:r>
          <m:rPr>
            <m:sty m:val="p"/>
          </m:rPr>
          <w:rPr>
            <w:rFonts w:ascii="Cambria Math" w:hAnsi="Cambria Math" w:cs="Times New Roman"/>
            <w:sz w:val="24"/>
            <w:szCs w:val="24"/>
          </w:rPr>
          <m:t>&lt;12 μJ/</m:t>
        </m:r>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2</m:t>
            </m:r>
          </m:sup>
        </m:sSup>
      </m:oMath>
      <w:r w:rsidR="00630FF1" w:rsidRPr="00356992">
        <w:rPr>
          <w:rFonts w:ascii="Times New Roman" w:hAnsi="Times New Roman" w:cs="Times New Roman" w:hint="eastAsia"/>
          <w:sz w:val="24"/>
          <w:szCs w:val="24"/>
        </w:rPr>
        <w:t>,</w:t>
      </w:r>
      <w:r w:rsidR="00630FF1" w:rsidRPr="00356992">
        <w:rPr>
          <w:rFonts w:ascii="Times New Roman" w:hAnsi="Times New Roman" w:cs="Times New Roman"/>
          <w:sz w:val="24"/>
          <w:szCs w:val="24"/>
        </w:rPr>
        <w:t xml:space="preserve"> dashed lines)</w:t>
      </w:r>
      <w:r w:rsidR="005F6408" w:rsidRPr="00356992">
        <w:rPr>
          <w:rFonts w:ascii="Times New Roman" w:hAnsi="Times New Roman" w:cs="Times New Roman" w:hint="eastAsia"/>
          <w:sz w:val="24"/>
          <w:szCs w:val="24"/>
        </w:rPr>
        <w:t>,</w:t>
      </w:r>
      <w:r w:rsidR="00630FF1" w:rsidRPr="00356992">
        <w:rPr>
          <w:rFonts w:ascii="Times New Roman" w:hAnsi="Times New Roman" w:cs="Times New Roman"/>
          <w:sz w:val="24"/>
          <w:szCs w:val="24"/>
        </w:rPr>
        <w:t xml:space="preserve"> confirm a linear response regime, justifying the negl</w:t>
      </w:r>
      <w:r w:rsidR="005F6408" w:rsidRPr="00356992">
        <w:rPr>
          <w:rFonts w:ascii="Times New Roman" w:hAnsi="Times New Roman" w:cs="Times New Roman" w:hint="eastAsia"/>
          <w:sz w:val="24"/>
          <w:szCs w:val="24"/>
        </w:rPr>
        <w:t>igible contributions of higher-order effects, such as</w:t>
      </w:r>
      <w:r w:rsidR="00630FF1" w:rsidRPr="00356992">
        <w:rPr>
          <w:rFonts w:ascii="Times New Roman" w:hAnsi="Times New Roman" w:cs="Times New Roman"/>
          <w:sz w:val="24"/>
          <w:szCs w:val="24"/>
        </w:rPr>
        <w:t xml:space="preserve"> exciton-exciton interactions </w:t>
      </w:r>
      <w:r w:rsidR="005F6408" w:rsidRPr="00356992">
        <w:rPr>
          <w:rFonts w:ascii="Times New Roman" w:hAnsi="Times New Roman" w:cs="Times New Roman" w:hint="eastAsia"/>
          <w:sz w:val="24"/>
          <w:szCs w:val="24"/>
        </w:rPr>
        <w:t>or</w:t>
      </w:r>
      <w:r w:rsidR="00630FF1" w:rsidRPr="00356992">
        <w:rPr>
          <w:rFonts w:ascii="Times New Roman" w:hAnsi="Times New Roman" w:cs="Times New Roman"/>
          <w:sz w:val="24"/>
          <w:szCs w:val="24"/>
        </w:rPr>
        <w:t xml:space="preserve"> bandgap renormalization.</w:t>
      </w:r>
      <w:r w:rsidR="00554C2A"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{"citationID":"Qnl1aBGK","properties":{"formattedCitation":"\\uc0\\u160{}[87]","plainCitation":" [87]","noteIndex":0},"citationItems":[{"id":2059,"uris":["http://zotero.org/users/10892785/items/DR7Q2BI9"],"itemData":{"id":2059,"type":"article-journal","abstract":"We present an experimental investigation on the exciton dynamics of monolayer and bulk WSe2 samples, both of which are studied by femtosecond transient absorption microscopy. Under the excitation of a 405 nm pump pulse, the differential reflection signal of a probe pulse (tuned to the A-exciton resonance) reaches a peak rapidly that indicates an ultrafast formation process of excitons. By resolving the differential reflection signal in both time and space, we directly determine the exciton lifetimes of 18 ± 1 and 160 ± 10 ps and the exciton diffusion coefficients of 15 ± 5 and 9 ± 3 cm2/s in the monolayer and bulk samples, respectively. From these values, we deduce other parameters characterizing the exciton dynamics such as the diffusion length, the mobility, the mean free path, and the mean free length. These fundamental parameters are useful for understanding the excitons in monolayer and bulk WSe2 and are important for applications in optoelectronics, photonics, and electronics.","container-title":"ACS Nano","DOI":"10.1021/nn500277y","ISSN":"1936-0851","issue":"3","journalAbbreviation":"ACS Nano","note":"publisher: American Chemical Society","page":"2970-2976","source":"ACS Publications","title":"Transient Absorption Microscopy of Monolayer and Bulk WSe2","volume":"8","author":[{"family":"Cui","given":"Qiannan"},{"family":"Ceballos","given":"Frank"},{"family":"Kumar","given":"Nardeep"},{"family":"Zhao","given":"Hui"}],"issued":{"date-parts":[["2014",3,25]]}}}],"schema":"https://github.com/citation-style-language/schema/raw/master/csl-citation.json"} </w:instrText>
      </w:r>
      <w:r w:rsidR="00554C2A"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[87]</w:t>
      </w:r>
      <w:r w:rsidR="00554C2A" w:rsidRPr="00356992">
        <w:rPr>
          <w:rFonts w:ascii="Times New Roman" w:hAnsi="Times New Roman" w:cs="Times New Roman"/>
          <w:sz w:val="24"/>
          <w:szCs w:val="24"/>
        </w:rPr>
        <w:fldChar w:fldCharType="end"/>
      </w:r>
      <w:r w:rsidR="00554C2A" w:rsidRPr="00356992">
        <w:rPr>
          <w:rFonts w:ascii="Times New Roman" w:hAnsi="Times New Roman" w:cs="Times New Roman"/>
          <w:sz w:val="24"/>
          <w:szCs w:val="24"/>
        </w:rPr>
        <w:t xml:space="preserve"> </w:t>
      </w:r>
    </w:p>
    <w:p w14:paraId="10225F14" w14:textId="36B98F4A" w:rsidR="00A42B60" w:rsidRPr="00356992" w:rsidRDefault="00630FF1" w:rsidP="00965D3C">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Follow</w:t>
      </w:r>
      <w:r w:rsidR="005F6408" w:rsidRPr="00356992">
        <w:rPr>
          <w:rFonts w:ascii="Times New Roman" w:hAnsi="Times New Roman" w:cs="Times New Roman" w:hint="eastAsia"/>
          <w:sz w:val="24"/>
          <w:szCs w:val="24"/>
        </w:rPr>
        <w:t>ed by</w:t>
      </w:r>
      <w:r w:rsidRPr="00356992">
        <w:rPr>
          <w:rFonts w:ascii="Times New Roman" w:hAnsi="Times New Roman" w:cs="Times New Roman"/>
          <w:sz w:val="24"/>
          <w:szCs w:val="24"/>
        </w:rPr>
        <w:t xml:space="preserve"> the</w:t>
      </w:r>
      <w:r w:rsidR="00D90265" w:rsidRPr="00356992">
        <w:rPr>
          <w:rFonts w:ascii="Times New Roman" w:hAnsi="Times New Roman" w:cs="Times New Roman"/>
          <w:sz w:val="24"/>
          <w:szCs w:val="24"/>
        </w:rPr>
        <w:t xml:space="preserve"> exciton</w:t>
      </w:r>
      <w:r w:rsidRPr="00356992">
        <w:rPr>
          <w:rFonts w:ascii="Times New Roman" w:hAnsi="Times New Roman" w:cs="Times New Roman"/>
          <w:sz w:val="24"/>
          <w:szCs w:val="24"/>
        </w:rPr>
        <w:t xml:space="preserve"> formation</w:t>
      </w:r>
      <w:r w:rsidR="00D90265" w:rsidRPr="00356992">
        <w:rPr>
          <w:rFonts w:ascii="Times New Roman" w:hAnsi="Times New Roman" w:cs="Times New Roman"/>
          <w:sz w:val="24"/>
          <w:szCs w:val="24"/>
        </w:rPr>
        <w:t xml:space="preserve">, we </w:t>
      </w:r>
      <w:r w:rsidR="0024241B" w:rsidRPr="00356992">
        <w:rPr>
          <w:rFonts w:ascii="Times New Roman" w:hAnsi="Times New Roman" w:cs="Times New Roman" w:hint="eastAsia"/>
          <w:sz w:val="24"/>
          <w:szCs w:val="24"/>
        </w:rPr>
        <w:t xml:space="preserve">discuss </w:t>
      </w:r>
      <w:r w:rsidR="00D90265" w:rsidRPr="00356992">
        <w:rPr>
          <w:rFonts w:ascii="Times New Roman" w:hAnsi="Times New Roman" w:cs="Times New Roman"/>
          <w:sz w:val="24"/>
          <w:szCs w:val="24"/>
        </w:rPr>
        <w:t xml:space="preserve">the </w:t>
      </w:r>
      <w:r w:rsidR="0024241B" w:rsidRPr="00356992">
        <w:rPr>
          <w:rFonts w:ascii="Times New Roman" w:hAnsi="Times New Roman" w:cs="Times New Roman" w:hint="eastAsia"/>
          <w:sz w:val="24"/>
          <w:szCs w:val="24"/>
        </w:rPr>
        <w:t xml:space="preserve">fast </w:t>
      </w:r>
      <w:r w:rsidR="00D90265" w:rsidRPr="00356992">
        <w:rPr>
          <w:rFonts w:ascii="Times New Roman" w:hAnsi="Times New Roman" w:cs="Times New Roman"/>
          <w:sz w:val="24"/>
          <w:szCs w:val="24"/>
        </w:rPr>
        <w:t xml:space="preserve">decay </w:t>
      </w:r>
      <w:r w:rsidR="000B6984" w:rsidRPr="00356992">
        <w:rPr>
          <w:rFonts w:ascii="Times New Roman" w:hAnsi="Times New Roman" w:cs="Times New Roman"/>
          <w:sz w:val="24"/>
          <w:szCs w:val="24"/>
        </w:rPr>
        <w:t>dynamics</w:t>
      </w:r>
      <w:r w:rsidR="00D90265" w:rsidRPr="00356992">
        <w:rPr>
          <w:rFonts w:ascii="Times New Roman" w:hAnsi="Times New Roman" w:cs="Times New Roman"/>
          <w:sz w:val="24"/>
          <w:szCs w:val="24"/>
        </w:rPr>
        <w:t>.</w:t>
      </w:r>
      <w:r w:rsidR="00426291" w:rsidRPr="00356992">
        <w:rPr>
          <w:rFonts w:ascii="Times New Roman" w:hAnsi="Times New Roman" w:cs="Times New Roman"/>
          <w:sz w:val="24"/>
          <w:szCs w:val="24"/>
        </w:rPr>
        <w:t xml:space="preserve"> </w:t>
      </w:r>
      <w:r w:rsidR="0024241B" w:rsidRPr="00356992">
        <w:rPr>
          <w:rFonts w:ascii="Times New Roman" w:hAnsi="Times New Roman" w:cs="Times New Roman" w:hint="eastAsia"/>
          <w:sz w:val="24"/>
          <w:szCs w:val="24"/>
        </w:rPr>
        <w:t>I</w:t>
      </w:r>
      <w:r w:rsidR="00421D27" w:rsidRPr="00356992">
        <w:rPr>
          <w:rFonts w:ascii="Times New Roman" w:hAnsi="Times New Roman" w:cs="Times New Roman"/>
          <w:sz w:val="24"/>
          <w:szCs w:val="24"/>
        </w:rPr>
        <w:t>nset</w:t>
      </w:r>
      <w:r w:rsidR="00D90265" w:rsidRPr="00356992">
        <w:rPr>
          <w:rFonts w:ascii="Times New Roman" w:hAnsi="Times New Roman" w:cs="Times New Roman"/>
          <w:sz w:val="24"/>
          <w:szCs w:val="24"/>
        </w:rPr>
        <w:t xml:space="preserve"> of Fig. 3 (a)</w:t>
      </w:r>
      <w:r w:rsidR="00421D27" w:rsidRPr="00356992">
        <w:rPr>
          <w:rFonts w:ascii="Times New Roman" w:hAnsi="Times New Roman" w:cs="Times New Roman"/>
          <w:sz w:val="24"/>
          <w:szCs w:val="24"/>
        </w:rPr>
        <w:t xml:space="preserve"> </w:t>
      </w:r>
      <w:r w:rsidR="00D90265" w:rsidRPr="00356992">
        <w:rPr>
          <w:rFonts w:ascii="Times New Roman" w:hAnsi="Times New Roman" w:cs="Times New Roman"/>
          <w:sz w:val="24"/>
          <w:szCs w:val="24"/>
        </w:rPr>
        <w:t>display</w:t>
      </w:r>
      <w:r w:rsidR="00421D27" w:rsidRPr="00356992">
        <w:rPr>
          <w:rFonts w:ascii="Times New Roman" w:hAnsi="Times New Roman" w:cs="Times New Roman"/>
          <w:sz w:val="24"/>
          <w:szCs w:val="24"/>
        </w:rPr>
        <w:t xml:space="preserve">s the </w:t>
      </w:r>
      <m:oMath>
        <m:r>
          <w:rPr>
            <w:rFonts w:ascii="Cambria Math" w:hAnsi="Cambria Math" w:cs="Times New Roman"/>
            <w:sz w:val="24"/>
            <w:szCs w:val="24"/>
          </w:rPr>
          <m:t>F</m:t>
        </m:r>
      </m:oMath>
      <w:r w:rsidR="0024241B" w:rsidRPr="00356992">
        <w:rPr>
          <w:rFonts w:ascii="Times New Roman" w:hAnsi="Times New Roman" w:cs="Times New Roman" w:hint="eastAsia"/>
          <w:sz w:val="24"/>
          <w:szCs w:val="24"/>
        </w:rPr>
        <w:t>-</w:t>
      </w:r>
      <w:r w:rsidRPr="00356992">
        <w:rPr>
          <w:rFonts w:ascii="Times New Roman" w:hAnsi="Times New Roman" w:cs="Times New Roman"/>
          <w:sz w:val="24"/>
          <w:szCs w:val="24"/>
        </w:rPr>
        <w:t>dependence of</w:t>
      </w:r>
      <w:r w:rsidR="00421D27" w:rsidRPr="00356992">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421D27" w:rsidRPr="00356992">
        <w:rPr>
          <w:rFonts w:ascii="Times New Roman" w:hAnsi="Times New Roman" w:cs="Times New Roman"/>
          <w:sz w:val="24"/>
          <w:szCs w:val="24"/>
        </w:rPr>
        <w:t xml:space="preserve"> </w:t>
      </w:r>
      <w:r w:rsidR="00D90265" w:rsidRPr="00356992">
        <w:rPr>
          <w:rFonts w:ascii="Times New Roman" w:hAnsi="Times New Roman" w:cs="Times New Roman"/>
          <w:sz w:val="24"/>
          <w:szCs w:val="24"/>
        </w:rPr>
        <w:t>for both</w:t>
      </w:r>
      <w:r w:rsidR="00421D27" w:rsidRPr="00356992">
        <w:rPr>
          <w:rFonts w:ascii="Times New Roman" w:hAnsi="Times New Roman" w:cs="Times New Roman"/>
          <w:sz w:val="24"/>
          <w:szCs w:val="24"/>
        </w:rPr>
        <w:t xml:space="preserve"> </w:t>
      </w:r>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1</m:t>
            </m:r>
          </m:sub>
        </m:sSub>
      </m:oMath>
      <w:r w:rsidR="00421D27" w:rsidRPr="00356992">
        <w:rPr>
          <w:rFonts w:ascii="Times New Roman" w:hAnsi="Times New Roman" w:cs="Times New Roman"/>
          <w:sz w:val="24"/>
          <w:szCs w:val="24"/>
        </w:rPr>
        <w:t xml:space="preserve"> and </w:t>
      </w:r>
      <m:oMath>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X</m:t>
            </m:r>
          </m:e>
          <m:sub>
            <m:r>
              <w:rPr>
                <w:rFonts w:ascii="Cambria Math" w:hAnsi="Cambria Math" w:cs="Times New Roman"/>
                <w:sz w:val="24"/>
                <w:szCs w:val="24"/>
                <w:vertAlign w:val="superscript"/>
              </w:rPr>
              <m:t>2</m:t>
            </m:r>
          </m:sub>
        </m:sSub>
      </m:oMath>
      <w:r w:rsidR="00421D27" w:rsidRPr="00356992">
        <w:rPr>
          <w:rFonts w:ascii="Times New Roman" w:hAnsi="Times New Roman" w:cs="Times New Roman"/>
          <w:sz w:val="24"/>
          <w:szCs w:val="24"/>
        </w:rPr>
        <w:t xml:space="preserve">. </w:t>
      </w:r>
      <w:r w:rsidR="00D90265" w:rsidRPr="00356992">
        <w:rPr>
          <w:rFonts w:ascii="Times New Roman" w:hAnsi="Times New Roman" w:cs="Times New Roman"/>
          <w:sz w:val="24"/>
          <w:szCs w:val="24"/>
        </w:rPr>
        <w:t>Notably,</w:t>
      </w:r>
      <w:r w:rsidRPr="00356992">
        <w:rPr>
          <w:rFonts w:ascii="Times New Roman" w:hAnsi="Times New Roman" w:cs="Times New Roman"/>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Pr="00356992">
        <w:rPr>
          <w:rFonts w:ascii="Times New Roman" w:hAnsi="Times New Roman" w:cs="Times New Roman"/>
          <w:sz w:val="24"/>
          <w:szCs w:val="24"/>
        </w:rPr>
        <w:t xml:space="preserve"> remains relatively constant for fluences below </w:t>
      </w:r>
      <m:oMath>
        <m:r>
          <m:rPr>
            <m:sty m:val="p"/>
          </m:rPr>
          <w:rPr>
            <w:rFonts w:ascii="Cambria Math" w:hAnsi="Cambria Math" w:cs="Times New Roman"/>
            <w:sz w:val="24"/>
            <w:szCs w:val="24"/>
          </w:rPr>
          <m:t>12 μJ/</m:t>
        </m:r>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2</m:t>
            </m:r>
          </m:sup>
        </m:sSup>
      </m:oMath>
      <w:r w:rsidRPr="00356992">
        <w:rPr>
          <w:rFonts w:ascii="Times New Roman" w:hAnsi="Times New Roman" w:cs="Times New Roman" w:hint="eastAsia"/>
          <w:sz w:val="24"/>
          <w:szCs w:val="24"/>
        </w:rPr>
        <w:t>,</w:t>
      </w:r>
      <w:r w:rsidRPr="00356992">
        <w:rPr>
          <w:rFonts w:ascii="Times New Roman" w:hAnsi="Times New Roman" w:cs="Times New Roman"/>
          <w:sz w:val="24"/>
          <w:szCs w:val="24"/>
        </w:rPr>
        <w:t xml:space="preserve"> indicating that the fast decay</w:t>
      </w:r>
      <w:r w:rsidR="0024241B" w:rsidRPr="00356992">
        <w:rPr>
          <w:rFonts w:ascii="Times New Roman" w:hAnsi="Times New Roman" w:cs="Times New Roman" w:hint="eastAsia"/>
          <w:sz w:val="24"/>
          <w:szCs w:val="24"/>
        </w:rPr>
        <w:t xml:space="preserve"> mechanism</w:t>
      </w:r>
      <w:r w:rsidRPr="00356992">
        <w:rPr>
          <w:rFonts w:ascii="Times New Roman" w:hAnsi="Times New Roman" w:cs="Times New Roman"/>
          <w:sz w:val="24"/>
          <w:szCs w:val="24"/>
        </w:rPr>
        <w:t xml:space="preserve"> is not significantly influenced by </w:t>
      </w:r>
      <w:r w:rsidR="0024241B" w:rsidRPr="00356992">
        <w:rPr>
          <w:rFonts w:ascii="Times New Roman" w:hAnsi="Times New Roman" w:cs="Times New Roman" w:hint="eastAsia"/>
          <w:sz w:val="24"/>
          <w:szCs w:val="24"/>
        </w:rPr>
        <w:t xml:space="preserve">the </w:t>
      </w:r>
      <w:r w:rsidRPr="00356992">
        <w:rPr>
          <w:rFonts w:ascii="Times New Roman" w:hAnsi="Times New Roman" w:cs="Times New Roman"/>
          <w:sz w:val="24"/>
          <w:szCs w:val="24"/>
        </w:rPr>
        <w:t>density-dependent processes</w:t>
      </w:r>
      <w:r w:rsidR="0024241B" w:rsidRPr="00356992">
        <w:rPr>
          <w:rFonts w:ascii="Times New Roman" w:hAnsi="Times New Roman" w:cs="Times New Roman" w:hint="eastAsia"/>
          <w:sz w:val="24"/>
          <w:szCs w:val="24"/>
        </w:rPr>
        <w:t xml:space="preserve">, </w:t>
      </w:r>
      <w:r w:rsidR="006F26AA" w:rsidRPr="00356992">
        <w:rPr>
          <w:rFonts w:ascii="Times New Roman" w:hAnsi="Times New Roman" w:cs="Times New Roman" w:hint="eastAsia"/>
          <w:sz w:val="24"/>
          <w:szCs w:val="24"/>
        </w:rPr>
        <w:t>such as</w:t>
      </w:r>
      <w:r w:rsidR="0024241B"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photoinduced absorption from filled localized states.</w:t>
      </w:r>
      <w:r w:rsidR="00421D27" w:rsidRPr="00356992">
        <w:rPr>
          <w:rFonts w:ascii="Times New Roman" w:hAnsi="Times New Roman" w:cs="Times New Roman"/>
          <w:sz w:val="24"/>
          <w:szCs w:val="24"/>
        </w:rPr>
        <w:t xml:space="preserve"> </w:t>
      </w:r>
      <w:r w:rsidR="00D90265" w:rsidRPr="00356992">
        <w:rPr>
          <w:rFonts w:ascii="Times New Roman" w:hAnsi="Times New Roman" w:cs="Times New Roman"/>
          <w:sz w:val="24"/>
          <w:szCs w:val="24"/>
        </w:rPr>
        <w:t>Th</w:t>
      </w:r>
      <w:r w:rsidR="00B234DF" w:rsidRPr="00356992">
        <w:rPr>
          <w:rFonts w:ascii="Times New Roman" w:hAnsi="Times New Roman" w:cs="Times New Roman" w:hint="eastAsia"/>
          <w:sz w:val="24"/>
          <w:szCs w:val="24"/>
        </w:rPr>
        <w:t>e</w:t>
      </w:r>
      <w:r w:rsidR="00A42B60" w:rsidRPr="00356992">
        <w:rPr>
          <w:rFonts w:ascii="Times New Roman" w:hAnsi="Times New Roman" w:cs="Times New Roman"/>
          <w:sz w:val="24"/>
          <w:szCs w:val="24"/>
        </w:rPr>
        <w:t xml:space="preserve"> sub-picosecond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A42B60"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arise from several mechanisms</w:t>
      </w:r>
      <w:r w:rsidR="00A42B60" w:rsidRPr="00356992">
        <w:rPr>
          <w:rFonts w:ascii="Times New Roman" w:hAnsi="Times New Roman" w:cs="Times New Roman"/>
          <w:sz w:val="24"/>
          <w:szCs w:val="24"/>
        </w:rPr>
        <w:t xml:space="preserve"> </w:t>
      </w:r>
      <w:r w:rsidR="00A42B60" w:rsidRPr="00356992">
        <w:rPr>
          <w:rFonts w:ascii="Times New Roman" w:hAnsi="Times New Roman" w:cs="Times New Roman"/>
          <w:sz w:val="24"/>
          <w:szCs w:val="24"/>
        </w:rPr>
        <w:lastRenderedPageBreak/>
        <w:t>i</w:t>
      </w:r>
      <w:r w:rsidR="00263910" w:rsidRPr="00356992">
        <w:rPr>
          <w:rFonts w:ascii="Times New Roman" w:hAnsi="Times New Roman" w:cs="Times New Roman"/>
          <w:sz w:val="24"/>
          <w:szCs w:val="24"/>
        </w:rPr>
        <w:t>ncluding</w:t>
      </w:r>
      <w:r w:rsidR="00A42B60" w:rsidRPr="00356992">
        <w:rPr>
          <w:rFonts w:ascii="Times New Roman" w:hAnsi="Times New Roman" w:cs="Times New Roman"/>
          <w:sz w:val="24"/>
          <w:szCs w:val="24"/>
        </w:rPr>
        <w:t xml:space="preserve"> thermalization</w:t>
      </w:r>
      <w:r w:rsidR="00D90265" w:rsidRPr="00356992">
        <w:rPr>
          <w:rFonts w:ascii="Times New Roman" w:hAnsi="Times New Roman" w:cs="Times New Roman"/>
          <w:sz w:val="24"/>
          <w:szCs w:val="24"/>
        </w:rPr>
        <w:t xml:space="preserve"> and </w:t>
      </w:r>
      <w:r w:rsidR="00A42B60" w:rsidRPr="00356992">
        <w:rPr>
          <w:rFonts w:ascii="Times New Roman" w:hAnsi="Times New Roman" w:cs="Times New Roman"/>
          <w:sz w:val="24"/>
          <w:szCs w:val="24"/>
        </w:rPr>
        <w:t>defect-assisted recombination.</w:t>
      </w:r>
      <w:r w:rsidR="00A42B60"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{"citationID":"JMfE773h","properties":{"formattedCitation":"\\uc0\\u160{}[93]","plainCitation":" [93]","noteIndex":0},"citationItems":[{"id":2023,"uris":["http://zotero.org/users/10892785/items/IXZENMKD"],"itemData":{"id":2023,"type":"article-journal","abstract":"Excitons in two-dimensional transition metal dichalcogenide monolayers (2D-TMDs) are of essential importance due to their key involvement in 2D-TMD-based applications.\n          , \n            \n              Excitons in two-dimensional transition metal dichalcogenide monolayers (2D-TMDs) are of essential importance due to their key involvement in 2D-TMD-based applications. For instance, exciton dissociation and exciton radiative recombination are indispensible processes in photovoltaic and light-emitting devices, respectively. These two processes depend drastically on the photogeneration efficiency and lifetime of excitons. Here, we incorporate femtosecond pump–probe spectroscopy to investigate the ultrafast dynamics of exciton formation and decay in a single crystal of monolayer 2D tungsten disulfide (WS\n              2\n              ). Investigation of the formation dynamics of the lowest exciton (X\n              A\n              ) indicated that the format</w:instrText>
      </w:r>
      <w:r w:rsidR="00006CC5">
        <w:rPr>
          <w:rFonts w:ascii="Times New Roman" w:hAnsi="Times New Roman" w:cs="Times New Roman" w:hint="eastAsia"/>
          <w:sz w:val="24"/>
          <w:szCs w:val="24"/>
        </w:rPr>
        <w:instrText xml:space="preserve">ion time linearly increases from </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 xml:space="preserve">150 fs upon resonant excitation, to </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 xml:space="preserve">500 fs following excitation that is </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 xml:space="preserve">1.1 eV above the band-gap. This dependence is attributed to the time it takes highly excited electrons in the conduction band (CB) to relax to the </w:instrText>
      </w:r>
      <w:r w:rsidR="00006CC5">
        <w:rPr>
          <w:rFonts w:ascii="Times New Roman" w:hAnsi="Times New Roman" w:cs="Times New Roman"/>
          <w:sz w:val="24"/>
          <w:szCs w:val="24"/>
        </w:rPr>
        <w:instrText xml:space="preserve">CB minimum (CBM) and contribute to the formation of X\n              A\n              . This is confirmed by infrared measurements of electron intraband relaxation dynamics. Furthermore, pump–probe experiments suggested that the X\n              A\n      </w:instrText>
      </w:r>
      <w:r w:rsidR="00006CC5">
        <w:rPr>
          <w:rFonts w:ascii="Times New Roman" w:hAnsi="Times New Roman" w:cs="Times New Roman" w:hint="eastAsia"/>
          <w:sz w:val="24"/>
          <w:szCs w:val="24"/>
        </w:rPr>
        <w:instrText xml:space="preserve">        ground state depletion recovery dynamics depend on the excitation energy as well. The average recovery time increased from </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 xml:space="preserve">10 ps in the case of resonant excitation to </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50 ps following excitation well above the band-gap. Having the ability to cont</w:instrText>
      </w:r>
      <w:r w:rsidR="00006CC5">
        <w:rPr>
          <w:rFonts w:ascii="Times New Roman" w:hAnsi="Times New Roman" w:cs="Times New Roman"/>
          <w:sz w:val="24"/>
          <w:szCs w:val="24"/>
        </w:rPr>
        <w:instrText xml:space="preserve">rol whether generating short-lived or long-lived electron–hole pairs in 2D-TMD monolayers opens a new horizon for the application of these materials. For instance, long-lived electron–hole pairs are appropriate for photovoltaic devices, but short-lived excitons are more beneficial for lasers with ultrashort pulses.","container-title":"Physical Chemistry Chemical Physics","DOI":"10.1039/D0CP03220D","ISSN":"1463-9076, 1463-9084","issue":"30","journalAbbreviation":"Phys. Chem. Chem. Phys.","language":"en","page":"17385-17393","source":"DOI.org (Crossref)","title":"Ultrafast dynamics of exciton formation and decay in two-dimensional tungsten disulfide (2D-WS&lt;sub&gt;2&lt;/sub&gt; ) monolayers","volume":"22","author":[{"family":"Eroglu","given":"Zeynep Ezgi"},{"family":"Comegys","given":"Olivia"},{"family":"Quintanar","given":"Leo S."},{"family":"Azam","given":"Nurul"},{"family":"Elafandi","given":"Salah"},{"family":"Mahjouri-Samani","given":"Masoud"},{"family":"Boulesbaa","given":"Abdelaziz"}],"issued":{"date-parts":[["2020"]]}}}],"schema":"https://github.com/citation-style-language/schema/raw/master/csl-citation.json"} </w:instrText>
      </w:r>
      <w:r w:rsidR="00A42B60"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[93]</w:t>
      </w:r>
      <w:r w:rsidR="00A42B60" w:rsidRPr="00356992">
        <w:rPr>
          <w:rFonts w:ascii="Times New Roman" w:hAnsi="Times New Roman" w:cs="Times New Roman"/>
          <w:sz w:val="24"/>
          <w:szCs w:val="24"/>
        </w:rPr>
        <w:fldChar w:fldCharType="end"/>
      </w:r>
      <w:r w:rsidR="00A42B60" w:rsidRPr="00356992">
        <w:rPr>
          <w:rFonts w:ascii="Times New Roman" w:hAnsi="Times New Roman" w:cs="Times New Roman"/>
          <w:sz w:val="24"/>
          <w:szCs w:val="24"/>
        </w:rPr>
        <w:t xml:space="preserve"> </w:t>
      </w:r>
      <w:r w:rsidRPr="00356992">
        <w:rPr>
          <w:rFonts w:ascii="Times New Roman" w:hAnsi="Times New Roman" w:cs="Times New Roman"/>
          <w:sz w:val="24"/>
          <w:szCs w:val="24"/>
        </w:rPr>
        <w:t>While thermalization and relaxation in</w:t>
      </w:r>
      <w:r w:rsidR="00A42B60" w:rsidRPr="00356992">
        <w:rPr>
          <w:rFonts w:ascii="Times New Roman" w:hAnsi="Times New Roman" w:cs="Times New Roman"/>
          <w:sz w:val="24"/>
          <w:szCs w:val="24"/>
        </w:rPr>
        <w:t xml:space="preserve"> TMD monolayers </w:t>
      </w:r>
      <w:r w:rsidR="00D90265" w:rsidRPr="00356992">
        <w:rPr>
          <w:rFonts w:ascii="Times New Roman" w:hAnsi="Times New Roman" w:cs="Times New Roman"/>
          <w:sz w:val="24"/>
          <w:szCs w:val="24"/>
        </w:rPr>
        <w:t>typically</w:t>
      </w:r>
      <w:r w:rsidR="00A42B60" w:rsidRPr="00356992">
        <w:rPr>
          <w:rFonts w:ascii="Times New Roman" w:hAnsi="Times New Roman" w:cs="Times New Roman"/>
          <w:sz w:val="24"/>
          <w:szCs w:val="24"/>
        </w:rPr>
        <w:t xml:space="preserve"> </w:t>
      </w:r>
      <w:r w:rsidR="00C94DFD" w:rsidRPr="00356992">
        <w:rPr>
          <w:rFonts w:ascii="Times New Roman" w:hAnsi="Times New Roman" w:cs="Times New Roman"/>
          <w:sz w:val="24"/>
          <w:szCs w:val="24"/>
        </w:rPr>
        <w:t>occur</w:t>
      </w:r>
      <w:r w:rsidR="00A42B60" w:rsidRPr="00356992">
        <w:rPr>
          <w:rFonts w:ascii="Times New Roman" w:hAnsi="Times New Roman" w:cs="Times New Roman"/>
          <w:sz w:val="24"/>
          <w:szCs w:val="24"/>
        </w:rPr>
        <w:t xml:space="preserve"> within </w:t>
      </w:r>
      <m:oMath>
        <m:r>
          <w:rPr>
            <w:rFonts w:ascii="Cambria Math" w:hAnsi="Cambria Math" w:cs="Times New Roman"/>
            <w:sz w:val="24"/>
            <w:szCs w:val="24"/>
          </w:rPr>
          <m:t xml:space="preserve">~ 2 </m:t>
        </m:r>
        <m:r>
          <m:rPr>
            <m:sty m:val="p"/>
          </m:rPr>
          <w:rPr>
            <w:rFonts w:ascii="Cambria Math" w:hAnsi="Cambria Math" w:cs="Times New Roman"/>
            <w:sz w:val="24"/>
            <w:szCs w:val="24"/>
          </w:rPr>
          <m:t>ps</m:t>
        </m:r>
      </m:oMath>
      <w:r w:rsidR="00A42B60"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{"citationID":"PrGSnEd7","properties":{"formattedCitation":"\\uc0\\u160{}[94]","plainCitation":" [94]","noteIndex":0},"citationItems":[{"id":"hgHxdH1W/N0xjf3n7","uris":["http://zotero.org/users/10892785/items/BJ87IZ3L"],"itemData":{"id":263,"type":"article-journal","container-title":"Physical Review B","DOI":"10.1103/PhysRevB.109.035410","ISSN":"2469-9950, 2469-9969","issue":"3","journalAbbreviation":"Phys. Rev. B","language":"en","page":"035410","source":"DOI.org (Crossref)","title":"Transient absorption measurements of excitonic dynamics in 3 R − MoS 2","volume":"109","author":[{"family":"Agunbiade","given":"Gbenga"},{"family":"Rafizadeh","given":"Neema"},{"family":"Scott","given":"Ryan J."},{"family":"Zhao","given":"Hui"}],"issued":{"date-parts":[["2024",1,11]]}}}],"schema":"https://github.com/citation-style-language/schema/raw/master/csl-citation.json"} </w:instrText>
      </w:r>
      <w:r w:rsidR="00A42B60"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[94]</w:t>
      </w:r>
      <w:r w:rsidR="00A42B60" w:rsidRPr="00356992">
        <w:rPr>
          <w:rFonts w:ascii="Times New Roman" w:hAnsi="Times New Roman" w:cs="Times New Roman"/>
          <w:sz w:val="24"/>
          <w:szCs w:val="24"/>
        </w:rPr>
        <w:fldChar w:fldCharType="end"/>
      </w:r>
      <w:r w:rsidR="00A42B60" w:rsidRPr="00356992">
        <w:rPr>
          <w:rFonts w:ascii="Times New Roman" w:hAnsi="Times New Roman" w:cs="Times New Roman"/>
          <w:sz w:val="24"/>
          <w:szCs w:val="24"/>
        </w:rPr>
        <w:t xml:space="preserve">, </w:t>
      </w:r>
      <w:r w:rsidR="007505E3" w:rsidRPr="00356992">
        <w:rPr>
          <w:rFonts w:ascii="Times New Roman" w:hAnsi="Times New Roman" w:cs="Times New Roman" w:hint="eastAsia"/>
          <w:sz w:val="24"/>
          <w:szCs w:val="24"/>
        </w:rPr>
        <w:t xml:space="preserve">the </w:t>
      </w:r>
      <w:r w:rsidRPr="00356992">
        <w:rPr>
          <w:rFonts w:ascii="Times New Roman" w:hAnsi="Times New Roman" w:cs="Times New Roman"/>
          <w:sz w:val="24"/>
          <w:szCs w:val="24"/>
        </w:rPr>
        <w:t>involv</w:t>
      </w:r>
      <w:r w:rsidR="007505E3" w:rsidRPr="00356992">
        <w:rPr>
          <w:rFonts w:ascii="Times New Roman" w:hAnsi="Times New Roman" w:cs="Times New Roman" w:hint="eastAsia"/>
          <w:sz w:val="24"/>
          <w:szCs w:val="24"/>
        </w:rPr>
        <w:t>ed</w:t>
      </w:r>
      <w:r w:rsidRPr="00356992">
        <w:rPr>
          <w:rFonts w:ascii="Times New Roman" w:hAnsi="Times New Roman" w:cs="Times New Roman"/>
          <w:sz w:val="24"/>
          <w:szCs w:val="24"/>
        </w:rPr>
        <w:t xml:space="preserve"> </w:t>
      </w:r>
      <w:r w:rsidR="00B234DF" w:rsidRPr="00356992">
        <w:rPr>
          <w:rFonts w:ascii="Times New Roman" w:hAnsi="Times New Roman" w:cs="Times New Roman"/>
          <w:sz w:val="24"/>
          <w:szCs w:val="24"/>
        </w:rPr>
        <w:t xml:space="preserve">carrier-carrier and carrier-phonon </w:t>
      </w:r>
      <w:r w:rsidRPr="00356992">
        <w:rPr>
          <w:rFonts w:ascii="Times New Roman" w:hAnsi="Times New Roman" w:cs="Times New Roman"/>
          <w:sz w:val="24"/>
          <w:szCs w:val="24"/>
        </w:rPr>
        <w:t>scattering</w:t>
      </w:r>
      <w:r w:rsidR="00263910" w:rsidRPr="00356992">
        <w:rPr>
          <w:rFonts w:ascii="Times New Roman" w:hAnsi="Times New Roman" w:cs="Times New Roman"/>
          <w:sz w:val="24"/>
          <w:szCs w:val="24"/>
        </w:rPr>
        <w:t xml:space="preserve"> </w:t>
      </w:r>
      <w:r w:rsidR="007505E3" w:rsidRPr="00356992">
        <w:rPr>
          <w:rFonts w:ascii="Times New Roman" w:hAnsi="Times New Roman" w:cs="Times New Roman" w:hint="eastAsia"/>
          <w:sz w:val="24"/>
          <w:szCs w:val="24"/>
        </w:rPr>
        <w:t xml:space="preserve">are typically </w:t>
      </w:r>
      <w:r w:rsidR="00D90265" w:rsidRPr="00356992">
        <w:rPr>
          <w:rFonts w:ascii="Times New Roman" w:hAnsi="Times New Roman" w:cs="Times New Roman"/>
          <w:sz w:val="24"/>
          <w:szCs w:val="24"/>
        </w:rPr>
        <w:t>completed</w:t>
      </w:r>
      <w:r w:rsidR="00263910" w:rsidRPr="00356992">
        <w:rPr>
          <w:rFonts w:ascii="Times New Roman" w:hAnsi="Times New Roman" w:cs="Times New Roman"/>
          <w:sz w:val="24"/>
          <w:szCs w:val="24"/>
        </w:rPr>
        <w:t xml:space="preserve"> </w:t>
      </w:r>
      <w:r w:rsidR="00A42B60" w:rsidRPr="00356992">
        <w:rPr>
          <w:rFonts w:ascii="Times New Roman" w:hAnsi="Times New Roman" w:cs="Times New Roman"/>
          <w:sz w:val="24"/>
          <w:szCs w:val="24"/>
        </w:rPr>
        <w:t>within</w:t>
      </w:r>
      <w:r w:rsidR="00263910" w:rsidRPr="00356992">
        <w:rPr>
          <w:rFonts w:ascii="Times New Roman" w:hAnsi="Times New Roman" w:cs="Times New Roman"/>
          <w:sz w:val="24"/>
          <w:szCs w:val="24"/>
        </w:rPr>
        <w:t xml:space="preserve"> </w:t>
      </w:r>
      <w:r w:rsidR="00A42B60" w:rsidRPr="00356992">
        <w:rPr>
          <w:rFonts w:ascii="Times New Roman" w:hAnsi="Times New Roman" w:cs="Times New Roman"/>
          <w:sz w:val="24"/>
          <w:szCs w:val="24"/>
        </w:rPr>
        <w:t>few hundred</w:t>
      </w:r>
      <w:r w:rsidRPr="00356992">
        <w:rPr>
          <w:rFonts w:ascii="Times New Roman" w:hAnsi="Times New Roman" w:cs="Times New Roman"/>
          <w:sz w:val="24"/>
          <w:szCs w:val="24"/>
        </w:rPr>
        <w:t>s of</w:t>
      </w:r>
      <w:r w:rsidR="00A42B60" w:rsidRPr="00356992">
        <w:rPr>
          <w:rFonts w:ascii="Times New Roman" w:hAnsi="Times New Roman" w:cs="Times New Roman"/>
          <w:sz w:val="24"/>
          <w:szCs w:val="24"/>
        </w:rPr>
        <w:t xml:space="preserve"> femtoseconds</w:t>
      </w:r>
      <w:r w:rsidR="00A42B60"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{"citationID":"ATEFOa7D","properties":{"formattedCitation":"\\uc0\\u160{}[95]","plainCitation":" [95]","noteIndex":0},"citationItems":[{"id":2395,"uris":["http://zotero.org/users/10892785/items/SUCDUDCW"],"itemData":{"id":2395,"type":"article-journal","abstract":"In this Letter, we present nondegenerate ultrafast optical pump–probe studies of the carrier recombination dynamics in MoS2 monolayers. By tuning the probe to wavelengths much longer than the exciton line, we make </w:instrText>
      </w:r>
      <w:r w:rsidR="00006CC5">
        <w:rPr>
          <w:rFonts w:ascii="Times New Roman" w:hAnsi="Times New Roman" w:cs="Times New Roman" w:hint="eastAsia"/>
          <w:sz w:val="24"/>
          <w:szCs w:val="24"/>
        </w:rPr>
        <w:instrText xml:space="preserve">the probe transmission sensitive to the total population of photoexcited electrons and holes. Our measurement reveals two distinct time scales over which the photoexcited electrons and holes recombine; a fast time scale that lasts </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 xml:space="preserve">2 ps and a slow time scale that lasts longer than </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100 ps. The temperature and the pump fluence dependence of the observed carrier dynamics are consistent with defect-assisted recombination as being the dominant mechanism for electron</w:instrText>
      </w:r>
      <w:r w:rsidR="00006CC5">
        <w:rPr>
          <w:rFonts w:ascii="Times New Roman" w:hAnsi="Times New Roman" w:cs="Times New Roman" w:hint="eastAsia"/>
          <w:sz w:val="24"/>
          <w:szCs w:val="24"/>
        </w:rPr>
        <w:instrText>–</w:instrText>
      </w:r>
      <w:r w:rsidR="00006CC5">
        <w:rPr>
          <w:rFonts w:ascii="Times New Roman" w:hAnsi="Times New Roman" w:cs="Times New Roman" w:hint="eastAsia"/>
          <w:sz w:val="24"/>
          <w:szCs w:val="24"/>
        </w:rPr>
        <w:instrText>hole recombination in which the electrons a</w:instrText>
      </w:r>
      <w:r w:rsidR="00006CC5">
        <w:rPr>
          <w:rFonts w:ascii="Times New Roman" w:hAnsi="Times New Roman" w:cs="Times New Roman"/>
          <w:sz w:val="24"/>
          <w:szCs w:val="24"/>
        </w:rPr>
        <w:instrText xml:space="preserve">nd holes are captured by defects via Auger processes. Strong Coulomb interactions in two-dimensional atomic materials, together with strong electron and hole correlations in two-dimensional metal dichalcogenides, make Auger processes particularly effective for carrier capture by defects. We present a model for carrier recombination dynamics that quantitatively explains all features of our data for different temperatures and pump fluences. The theoretical estimates for the rate constants for Auger carrier capture are in good agreement with the experimentally determined values. Our results underscore the important role played by Auger processes in two-dimensional atomic materials.","container-title":"Nano Letters","DOI":"10.1021/nl503636c","ISSN":"1530-6984","issue":"1","journalAbbreviation":"Nano Lett.","note":"publisher: American Chemical Society","page":"339-345","source":"ACS Publications","title":"Ultrafast Dynamics of Defect-Assisted Electron–Hole Recombination in Monolayer MoS2","volume":"15","author":[{"family":"Wang","given":"Haining"},{"family":"Zhang","given":"Changjian"},{"family":"Rana","given":"Farhan"}],"issued":{"date-parts":[["2015",1,14]]}}}],"schema":"https://github.com/citation-style-language/schema/raw/master/csl-citation.json"} </w:instrText>
      </w:r>
      <w:r w:rsidR="00A42B60"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[95]</w:t>
      </w:r>
      <w:r w:rsidR="00A42B60" w:rsidRPr="00356992">
        <w:rPr>
          <w:rFonts w:ascii="Times New Roman" w:hAnsi="Times New Roman" w:cs="Times New Roman"/>
          <w:sz w:val="24"/>
          <w:szCs w:val="24"/>
        </w:rPr>
        <w:fldChar w:fldCharType="end"/>
      </w:r>
      <w:r w:rsidR="007505E3" w:rsidRPr="00356992">
        <w:rPr>
          <w:rFonts w:ascii="Times New Roman" w:hAnsi="Times New Roman" w:cs="Times New Roman" w:hint="eastAsia"/>
          <w:sz w:val="24"/>
          <w:szCs w:val="24"/>
        </w:rPr>
        <w:t>.</w:t>
      </w:r>
      <w:r w:rsidR="00A42B60" w:rsidRPr="00356992">
        <w:rPr>
          <w:rFonts w:ascii="Times New Roman" w:hAnsi="Times New Roman" w:cs="Times New Roman"/>
          <w:sz w:val="24"/>
          <w:szCs w:val="24"/>
        </w:rPr>
        <w:t xml:space="preserve"> </w:t>
      </w:r>
      <w:r w:rsidR="007505E3" w:rsidRPr="00356992">
        <w:rPr>
          <w:rFonts w:ascii="Times New Roman" w:hAnsi="Times New Roman" w:cs="Times New Roman" w:hint="eastAsia"/>
          <w:sz w:val="24"/>
          <w:szCs w:val="24"/>
        </w:rPr>
        <w:t>T</w:t>
      </w:r>
      <w:r w:rsidR="00D90265" w:rsidRPr="00356992">
        <w:rPr>
          <w:rFonts w:ascii="Times New Roman" w:hAnsi="Times New Roman" w:cs="Times New Roman"/>
          <w:sz w:val="24"/>
          <w:szCs w:val="24"/>
        </w:rPr>
        <w:t xml:space="preserve">he lack of </w:t>
      </w:r>
      <m:oMath>
        <m:r>
          <w:rPr>
            <w:rFonts w:ascii="Cambria Math" w:hAnsi="Cambria Math" w:cs="Times New Roman"/>
            <w:sz w:val="24"/>
            <w:szCs w:val="24"/>
          </w:rPr>
          <m:t>F</m:t>
        </m:r>
      </m:oMath>
      <w:r w:rsidR="00A05524" w:rsidRPr="00356992">
        <w:rPr>
          <w:rFonts w:ascii="Times New Roman" w:hAnsi="Times New Roman" w:cs="Times New Roman" w:hint="eastAsia"/>
          <w:sz w:val="24"/>
          <w:szCs w:val="24"/>
        </w:rPr>
        <w:t>-</w:t>
      </w:r>
      <w:r w:rsidR="00A05524" w:rsidRPr="00356992">
        <w:rPr>
          <w:rFonts w:ascii="Times New Roman" w:hAnsi="Times New Roman" w:cs="Times New Roman"/>
          <w:sz w:val="24"/>
          <w:szCs w:val="24"/>
        </w:rPr>
        <w:t>dependence</w:t>
      </w:r>
      <w:r w:rsidR="00D90265"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of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in the linear regime suggests these density-dependent scattering processes are not the primary contributors to the observed fast decay</w:t>
      </w:r>
      <w:r w:rsidR="007719D1" w:rsidRPr="00356992">
        <w:rPr>
          <w:rFonts w:ascii="Times New Roman" w:hAnsi="Times New Roman" w:cs="Times New Roman"/>
          <w:iCs/>
          <w:sz w:val="24"/>
          <w:szCs w:val="24"/>
        </w:rPr>
        <w:t>.</w:t>
      </w:r>
      <w:r w:rsidR="00532748"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{"citationID":"zTphjDae","properties":{"formattedCitation":"\\uc0\\u160{}[96]","plainCitation":" [96]","noteIndex":0},"citationItems":[{"id":2061,"uris":["http://zotero.org/users/10892785/items/BULPMUV7"],"itemData":{"id":2061,"type":"article-journal","abstract":"The 1s exciton—the ground state of a bound electron-hole pair—is central to understanding the photoresponse of monolayer transition metal dichalcogenides. Above the 1s exciton, recent visible and near-infrared investigations have revealed that the excited excitons are much richer, exhibiting a series of Rydberg-like states. A natural question is then how the internal excitonic transitions are interrelated on photoexcitation. Accessing these intraexcitonic transitions, however, demands a fundamentally different experimental tool capable of probing optical transitions from 1s ‘bright’ to np ‘dark’ states. Here we employ ultrafast mid-infrared spectroscopy to explore the 1s intraexcitonic transitions in monolayer MoS2. We observed twofold 1s</w:instrText>
      </w:r>
      <w:r w:rsidR="00006CC5">
        <w:rPr>
          <w:rFonts w:ascii="Times New Roman" w:hAnsi="Times New Roman" w:cs="Times New Roman" w:hint="eastAsia"/>
          <w:sz w:val="24"/>
          <w:szCs w:val="24"/>
        </w:rPr>
        <w:instrText>→</w:instrText>
      </w:r>
      <w:r w:rsidR="00006CC5">
        <w:rPr>
          <w:rFonts w:ascii="Times New Roman" w:hAnsi="Times New Roman" w:cs="Times New Roman"/>
          <w:sz w:val="24"/>
          <w:szCs w:val="24"/>
        </w:rPr>
        <w:instrText>3p intraexcitonic transitions within the A and B excitons and 1s</w:instrText>
      </w:r>
      <w:r w:rsidR="00006CC5">
        <w:rPr>
          <w:rFonts w:ascii="Times New Roman" w:hAnsi="Times New Roman" w:cs="Times New Roman" w:hint="eastAsia"/>
          <w:sz w:val="24"/>
          <w:szCs w:val="24"/>
        </w:rPr>
        <w:instrText>→</w:instrText>
      </w:r>
      <w:r w:rsidR="00006CC5">
        <w:rPr>
          <w:rFonts w:ascii="Times New Roman" w:hAnsi="Times New Roman" w:cs="Times New Roman"/>
          <w:sz w:val="24"/>
          <w:szCs w:val="24"/>
        </w:rPr>
        <w:instrText xml:space="preserve">2p transition between the A and B excitons. Our results revealed that it takes about 0.7 ps for the 1s A exciton to reach quasi-equilibrium; a characteristic time that is associated with a rapid population transfer from the 1s B exciton, providing rich characteristics of many-body exciton dynamics in two-dimensional materials.","container-title":"Nature Communications","DOI":"10.1038/ncomms10768","ISSN":"2041-1723","issue":"1","journalAbbreviation":"Nat Commun","language":"en","license":"2016 The Author(s)","note":"publisher: Nature Publishing Group","page":"10768","source":"www.nature.com","title":"1s-intraexcitonic dynamics in monolayer MoS2 probed by ultrafast mid-infrared spectroscopy","volume":"7","author":[{"family":"Cha","given":"Soonyoung"},{"family":"Sung","given":"Ji Ho"},{"family":"Sim","given":"Sangwan"},{"family":"Park","given":"Jun"},{"family":"Heo","given":"Hoseok"},{"family":"Jo","given":"Moon-Ho"},{"family":"Choi","given":"Hyunyong"}],"issued":{"date-parts":[["2016",2,25]]}}}],"schema":"https://github.com/citation-style-language/schema/raw/master/csl-citation.json"} </w:instrText>
      </w:r>
      <w:r w:rsidR="00532748"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[96]</w:t>
      </w:r>
      <w:r w:rsidR="00532748" w:rsidRPr="00356992">
        <w:rPr>
          <w:rFonts w:ascii="Times New Roman" w:hAnsi="Times New Roman" w:cs="Times New Roman"/>
          <w:sz w:val="24"/>
          <w:szCs w:val="24"/>
        </w:rPr>
        <w:fldChar w:fldCharType="end"/>
      </w:r>
      <w:r w:rsidR="00C8717B" w:rsidRPr="00356992">
        <w:rPr>
          <w:rFonts w:ascii="Times New Roman" w:hAnsi="Times New Roman" w:cs="Times New Roman"/>
          <w:sz w:val="24"/>
          <w:szCs w:val="24"/>
        </w:rPr>
        <w:t xml:space="preserve"> </w:t>
      </w:r>
      <w:r w:rsidRPr="00356992">
        <w:rPr>
          <w:rFonts w:ascii="Times New Roman" w:hAnsi="Times New Roman" w:cs="Times New Roman"/>
          <w:color w:val="000000" w:themeColor="text1"/>
          <w:sz w:val="24"/>
          <w:szCs w:val="24"/>
        </w:rPr>
        <w:t xml:space="preserve">As seen by comparing the decays </w:t>
      </w:r>
      <w:r w:rsidR="00B234DF" w:rsidRPr="00356992">
        <w:rPr>
          <w:rFonts w:ascii="Times New Roman" w:hAnsi="Times New Roman" w:cs="Times New Roman"/>
          <w:sz w:val="24"/>
          <w:szCs w:val="24"/>
        </w:rPr>
        <w:t xml:space="preserve">in </w:t>
      </w:r>
      <w:r w:rsidR="00D31BE2" w:rsidRPr="00356992">
        <w:rPr>
          <w:rFonts w:ascii="Times New Roman" w:hAnsi="Times New Roman" w:cs="Times New Roman"/>
          <w:sz w:val="24"/>
          <w:szCs w:val="24"/>
        </w:rPr>
        <w:t>Fig</w:t>
      </w:r>
      <w:r w:rsidRPr="00356992">
        <w:rPr>
          <w:rFonts w:ascii="Times New Roman" w:hAnsi="Times New Roman" w:cs="Times New Roman"/>
          <w:sz w:val="24"/>
          <w:szCs w:val="24"/>
        </w:rPr>
        <w:t>s</w:t>
      </w:r>
      <w:r w:rsidR="00D31BE2" w:rsidRPr="00356992">
        <w:rPr>
          <w:rFonts w:ascii="Times New Roman" w:hAnsi="Times New Roman" w:cs="Times New Roman"/>
          <w:sz w:val="24"/>
          <w:szCs w:val="24"/>
        </w:rPr>
        <w:t>. 3 (b)</w:t>
      </w:r>
      <w:r w:rsidR="00B234DF" w:rsidRPr="00356992">
        <w:rPr>
          <w:rFonts w:ascii="Times New Roman" w:hAnsi="Times New Roman" w:cs="Times New Roman"/>
          <w:sz w:val="24"/>
          <w:szCs w:val="24"/>
        </w:rPr>
        <w:t xml:space="preserve"> and</w:t>
      </w:r>
      <w:r w:rsidR="00D31BE2"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3 </w:t>
      </w:r>
      <w:r w:rsidR="00D31BE2" w:rsidRPr="00356992">
        <w:rPr>
          <w:rFonts w:ascii="Times New Roman" w:hAnsi="Times New Roman" w:cs="Times New Roman"/>
          <w:sz w:val="24"/>
          <w:szCs w:val="24"/>
        </w:rPr>
        <w:t>(c)</w:t>
      </w:r>
      <w:r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exhibit distinct fast decay dynamics, but </w:t>
      </w:r>
      <w:r w:rsidR="00D6698A" w:rsidRPr="00356992">
        <w:rPr>
          <w:rFonts w:ascii="Times New Roman" w:hAnsi="Times New Roman" w:cs="Times New Roman" w:hint="eastAsia"/>
          <w:sz w:val="24"/>
          <w:szCs w:val="24"/>
        </w:rPr>
        <w:t xml:space="preserve">they </w:t>
      </w:r>
      <w:r w:rsidRPr="00356992">
        <w:rPr>
          <w:rFonts w:ascii="Times New Roman" w:hAnsi="Times New Roman" w:cs="Times New Roman"/>
          <w:sz w:val="24"/>
          <w:szCs w:val="24"/>
        </w:rPr>
        <w:t xml:space="preserve">show negligible </w:t>
      </w:r>
      <m:oMath>
        <m:r>
          <w:rPr>
            <w:rFonts w:ascii="Cambria Math" w:hAnsi="Cambria Math" w:cs="Times New Roman"/>
            <w:sz w:val="24"/>
            <w:szCs w:val="24"/>
          </w:rPr>
          <m:t>F</m:t>
        </m:r>
      </m:oMath>
      <w:r w:rsidR="00A05524" w:rsidRPr="00356992">
        <w:rPr>
          <w:rFonts w:ascii="Times New Roman" w:hAnsi="Times New Roman" w:cs="Times New Roman"/>
          <w:sz w:val="24"/>
          <w:szCs w:val="24"/>
        </w:rPr>
        <w:t>-</w:t>
      </w:r>
      <w:r w:rsidRPr="00356992">
        <w:rPr>
          <w:rFonts w:ascii="Times New Roman" w:hAnsi="Times New Roman" w:cs="Times New Roman"/>
          <w:sz w:val="24"/>
          <w:szCs w:val="24"/>
        </w:rPr>
        <w:t>dependence at low densities.</w:t>
      </w:r>
      <w:r w:rsidR="00B234DF"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Therefore, we attribute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263910"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to a </w:t>
      </w:r>
      <w:r w:rsidR="007719D1" w:rsidRPr="00356992">
        <w:rPr>
          <w:rFonts w:ascii="Times New Roman" w:hAnsi="Times New Roman" w:cs="Times New Roman"/>
          <w:sz w:val="24"/>
          <w:szCs w:val="24"/>
        </w:rPr>
        <w:t>combination of</w:t>
      </w:r>
      <w:r w:rsidRPr="00356992">
        <w:rPr>
          <w:rFonts w:ascii="Times New Roman" w:hAnsi="Times New Roman" w:cs="Times New Roman"/>
          <w:sz w:val="24"/>
          <w:szCs w:val="24"/>
        </w:rPr>
        <w:t xml:space="preserve"> initial</w:t>
      </w:r>
      <w:r w:rsidR="007719D1" w:rsidRPr="00356992">
        <w:rPr>
          <w:rFonts w:ascii="Times New Roman" w:hAnsi="Times New Roman" w:cs="Times New Roman"/>
          <w:sz w:val="24"/>
          <w:szCs w:val="24"/>
        </w:rPr>
        <w:t xml:space="preserve"> </w:t>
      </w:r>
      <w:proofErr w:type="spellStart"/>
      <w:r w:rsidR="007719D1" w:rsidRPr="00356992">
        <w:rPr>
          <w:rFonts w:ascii="Times New Roman" w:hAnsi="Times New Roman" w:cs="Times New Roman"/>
          <w:sz w:val="24"/>
          <w:szCs w:val="24"/>
        </w:rPr>
        <w:t>intraband</w:t>
      </w:r>
      <w:proofErr w:type="spellEnd"/>
      <w:r w:rsidR="007719D1" w:rsidRPr="00356992">
        <w:rPr>
          <w:rFonts w:ascii="Times New Roman" w:hAnsi="Times New Roman" w:cs="Times New Roman"/>
          <w:sz w:val="24"/>
          <w:szCs w:val="24"/>
        </w:rPr>
        <w:t xml:space="preserve"> thermalization and</w:t>
      </w:r>
      <w:r w:rsidR="00A42B60" w:rsidRPr="00356992">
        <w:rPr>
          <w:rFonts w:ascii="Times New Roman" w:hAnsi="Times New Roman" w:cs="Times New Roman"/>
          <w:sz w:val="24"/>
          <w:szCs w:val="24"/>
        </w:rPr>
        <w:t xml:space="preserve"> </w:t>
      </w:r>
      <w:r w:rsidR="007719D1" w:rsidRPr="00356992">
        <w:rPr>
          <w:rFonts w:ascii="Times New Roman" w:hAnsi="Times New Roman" w:cs="Times New Roman"/>
          <w:sz w:val="24"/>
          <w:szCs w:val="24"/>
        </w:rPr>
        <w:t>radiative recombination</w:t>
      </w:r>
      <w:r w:rsidR="00A42B60" w:rsidRPr="00356992">
        <w:rPr>
          <w:rFonts w:ascii="Times New Roman" w:hAnsi="Times New Roman" w:cs="Times New Roman"/>
          <w:sz w:val="24"/>
          <w:szCs w:val="24"/>
        </w:rPr>
        <w:t xml:space="preserve"> within the light cone</w:t>
      </w:r>
      <w:r w:rsidR="00A42B60" w:rsidRPr="00356992">
        <w:t xml:space="preserve"> </w:t>
      </w:r>
      <w:r w:rsidR="00A42B60" w:rsidRPr="00356992">
        <w:rPr>
          <w:rFonts w:ascii="Times New Roman" w:hAnsi="Times New Roman" w:cs="Times New Roman"/>
          <w:sz w:val="24"/>
          <w:szCs w:val="24"/>
        </w:rPr>
        <w:t>via direct relaxation processes.</w:t>
      </w:r>
      <w:r w:rsidR="00263910"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{"citationID":"5mCnJMtn","properties":{"formattedCitation":"\\uc0\\u160{}[96]","plainCitation":" [96]","noteIndex":0},"citationItems":[{"id":2061,"uris":["http://zotero.org/users/10892785/items/BULPMUV7"],"itemData":{"id":2061,"type":"article-journal","abstract":"The 1s exciton—the ground state of a bound electron-hole pair—is central to understanding the photoresponse of monolayer transition metal dichalcogenides. Above the 1s exciton, recent visible and near-infrared investigations have revealed that the excited excitons are much richer, exhibiting a series of Rydberg-like states. A natural question is then how the internal excitonic transitions are interrelated on photoexcitation. Accessing these intraexcitonic transitions, however, demands a fundamentally different experimental tool capable of probing optical transitions from 1s ‘bright’ to np ‘dark’ states. Here we employ ultrafast mid-infrared spectroscopy to explore the 1s intraexcitonic transitions in monolayer MoS2. We observed twofold 1s</w:instrText>
      </w:r>
      <w:r w:rsidR="00006CC5">
        <w:rPr>
          <w:rFonts w:ascii="Times New Roman" w:hAnsi="Times New Roman" w:cs="Times New Roman" w:hint="eastAsia"/>
          <w:sz w:val="24"/>
          <w:szCs w:val="24"/>
        </w:rPr>
        <w:instrText>→</w:instrText>
      </w:r>
      <w:r w:rsidR="00006CC5">
        <w:rPr>
          <w:rFonts w:ascii="Times New Roman" w:hAnsi="Times New Roman" w:cs="Times New Roman"/>
          <w:sz w:val="24"/>
          <w:szCs w:val="24"/>
        </w:rPr>
        <w:instrText>3p intraexcitonic transitions within the A and B excitons and 1s</w:instrText>
      </w:r>
      <w:r w:rsidR="00006CC5">
        <w:rPr>
          <w:rFonts w:ascii="Times New Roman" w:hAnsi="Times New Roman" w:cs="Times New Roman" w:hint="eastAsia"/>
          <w:sz w:val="24"/>
          <w:szCs w:val="24"/>
        </w:rPr>
        <w:instrText>→</w:instrText>
      </w:r>
      <w:r w:rsidR="00006CC5">
        <w:rPr>
          <w:rFonts w:ascii="Times New Roman" w:hAnsi="Times New Roman" w:cs="Times New Roman"/>
          <w:sz w:val="24"/>
          <w:szCs w:val="24"/>
        </w:rPr>
        <w:instrText xml:space="preserve">2p transition between the A and B excitons. Our results revealed that it takes about 0.7 ps for the 1s A exciton to reach quasi-equilibrium; a characteristic time that is associated with a rapid population transfer from the 1s B exciton, providing rich characteristics of many-body exciton dynamics in two-dimensional materials.","container-title":"Nature Communications","DOI":"10.1038/ncomms10768","ISSN":"2041-1723","issue":"1","journalAbbreviation":"Nat Commun","language":"en","license":"2016 The Author(s)","note":"publisher: Nature Publishing Group","page":"10768","source":"www.nature.com","title":"1s-intraexcitonic dynamics in monolayer MoS2 probed by ultrafast mid-infrared spectroscopy","volume":"7","author":[{"family":"Cha","given":"Soonyoung"},{"family":"Sung","given":"Ji Ho"},{"family":"Sim","given":"Sangwan"},{"family":"Park","given":"Jun"},{"family":"Heo","given":"Hoseok"},{"family":"Jo","given":"Moon-Ho"},{"family":"Choi","given":"Hyunyong"}],"issued":{"date-parts":[["2016",2,25]]}}}],"schema":"https://github.com/citation-style-language/schema/raw/master/csl-citation.json"} </w:instrText>
      </w:r>
      <w:r w:rsidR="00263910"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[96]</w:t>
      </w:r>
      <w:r w:rsidR="00263910" w:rsidRPr="00356992">
        <w:rPr>
          <w:rFonts w:ascii="Times New Roman" w:hAnsi="Times New Roman" w:cs="Times New Roman"/>
          <w:sz w:val="24"/>
          <w:szCs w:val="24"/>
        </w:rPr>
        <w:fldChar w:fldCharType="end"/>
      </w:r>
      <w:r w:rsidR="00A42B60" w:rsidRPr="00356992">
        <w:rPr>
          <w:rFonts w:ascii="Times New Roman" w:hAnsi="Times New Roman" w:cs="Times New Roman"/>
          <w:sz w:val="24"/>
          <w:szCs w:val="24"/>
        </w:rPr>
        <w:t xml:space="preserve"> </w:t>
      </w:r>
      <w:r w:rsidR="00D90265" w:rsidRPr="00356992">
        <w:rPr>
          <w:rFonts w:ascii="Times New Roman" w:hAnsi="Times New Roman" w:cs="Times New Roman"/>
          <w:sz w:val="24"/>
          <w:szCs w:val="24"/>
        </w:rPr>
        <w:t xml:space="preserve">Based on these </w:t>
      </w:r>
      <w:r w:rsidRPr="00356992">
        <w:rPr>
          <w:rFonts w:ascii="Times New Roman" w:hAnsi="Times New Roman" w:cs="Times New Roman"/>
          <w:sz w:val="24"/>
          <w:szCs w:val="24"/>
        </w:rPr>
        <w:t>findings</w:t>
      </w:r>
      <w:r w:rsidR="00D90265" w:rsidRPr="00356992">
        <w:rPr>
          <w:rFonts w:ascii="Times New Roman" w:hAnsi="Times New Roman" w:cs="Times New Roman"/>
          <w:sz w:val="24"/>
          <w:szCs w:val="24"/>
        </w:rPr>
        <w:t>,</w:t>
      </w:r>
      <w:r w:rsidR="001D4617" w:rsidRPr="00356992">
        <w:rPr>
          <w:rFonts w:ascii="Times New Roman" w:hAnsi="Times New Roman" w:cs="Times New Roman"/>
          <w:sz w:val="24"/>
          <w:szCs w:val="24"/>
        </w:rPr>
        <w:t xml:space="preserve"> we se</w:t>
      </w:r>
      <w:r w:rsidRPr="00356992">
        <w:rPr>
          <w:rFonts w:ascii="Times New Roman" w:hAnsi="Times New Roman" w:cs="Times New Roman"/>
          <w:sz w:val="24"/>
          <w:szCs w:val="24"/>
        </w:rPr>
        <w:t>lected</w:t>
      </w:r>
      <w:r w:rsidR="00D90265"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a </w:t>
      </w:r>
      <w:r w:rsidR="00D90265" w:rsidRPr="00356992">
        <w:rPr>
          <w:rFonts w:ascii="Times New Roman" w:hAnsi="Times New Roman" w:cs="Times New Roman"/>
          <w:sz w:val="24"/>
          <w:szCs w:val="24"/>
        </w:rPr>
        <w:t xml:space="preserve">pump fluence </w:t>
      </w:r>
      <w:r w:rsidRPr="00356992">
        <w:rPr>
          <w:rFonts w:ascii="Times New Roman" w:hAnsi="Times New Roman" w:cs="Times New Roman"/>
          <w:sz w:val="24"/>
          <w:szCs w:val="24"/>
        </w:rPr>
        <w:t>of</w:t>
      </w:r>
      <w:r w:rsidR="00D90265" w:rsidRPr="00356992">
        <w:rPr>
          <w:rFonts w:ascii="Times New Roman" w:hAnsi="Times New Roman" w:cs="Times New Roman"/>
          <w:sz w:val="24"/>
          <w:szCs w:val="24"/>
        </w:rPr>
        <w:t xml:space="preserve"> </w:t>
      </w:r>
      <m:oMath>
        <m:r>
          <m:rPr>
            <m:sty m:val="p"/>
          </m:rPr>
          <w:rPr>
            <w:rFonts w:ascii="Cambria Math" w:hAnsi="Cambria Math" w:cs="Times New Roman"/>
            <w:sz w:val="24"/>
            <w:szCs w:val="24"/>
          </w:rPr>
          <m:t>8-9 μJ/</m:t>
        </m:r>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2</m:t>
            </m:r>
          </m:sup>
        </m:sSup>
      </m:oMath>
      <w:r w:rsidR="00D90265" w:rsidRPr="00356992">
        <w:rPr>
          <w:rFonts w:ascii="Times New Roman" w:hAnsi="Times New Roman" w:cs="Times New Roman" w:hint="eastAsia"/>
          <w:sz w:val="24"/>
          <w:szCs w:val="24"/>
        </w:rPr>
        <w:t xml:space="preserve"> </w:t>
      </w:r>
      <w:r w:rsidR="00D90265" w:rsidRPr="00356992">
        <w:rPr>
          <w:rFonts w:ascii="Times New Roman" w:hAnsi="Times New Roman" w:cs="Times New Roman"/>
          <w:sz w:val="24"/>
          <w:szCs w:val="24"/>
        </w:rPr>
        <w:t xml:space="preserve">for </w:t>
      </w:r>
      <w:r w:rsidRPr="00356992">
        <w:rPr>
          <w:rFonts w:ascii="Times New Roman" w:hAnsi="Times New Roman" w:cs="Times New Roman"/>
          <w:sz w:val="24"/>
          <w:szCs w:val="24"/>
        </w:rPr>
        <w:t xml:space="preserve">subsequent </w:t>
      </w:r>
      <w:r w:rsidR="00D90265" w:rsidRPr="00356992">
        <w:rPr>
          <w:rFonts w:ascii="Times New Roman" w:hAnsi="Times New Roman" w:cs="Times New Roman"/>
          <w:sz w:val="24"/>
          <w:szCs w:val="24"/>
        </w:rPr>
        <w:t>experiments</w:t>
      </w:r>
      <w:r w:rsidR="001D4617" w:rsidRPr="00356992">
        <w:rPr>
          <w:rFonts w:ascii="Times New Roman" w:hAnsi="Times New Roman" w:cs="Times New Roman"/>
          <w:sz w:val="24"/>
          <w:szCs w:val="24"/>
        </w:rPr>
        <w:t xml:space="preserve"> to </w:t>
      </w:r>
      <w:r w:rsidR="00177E4C" w:rsidRPr="00356992">
        <w:rPr>
          <w:rFonts w:ascii="Times New Roman" w:hAnsi="Times New Roman" w:cs="Times New Roman" w:hint="eastAsia"/>
          <w:sz w:val="24"/>
          <w:szCs w:val="24"/>
        </w:rPr>
        <w:t>keep in the linear regime</w:t>
      </w:r>
      <w:r w:rsidR="00D90265" w:rsidRPr="00356992">
        <w:rPr>
          <w:rFonts w:ascii="Times New Roman" w:hAnsi="Times New Roman" w:cs="Times New Roman" w:hint="eastAsia"/>
          <w:sz w:val="24"/>
          <w:szCs w:val="24"/>
        </w:rPr>
        <w:t>.</w:t>
      </w:r>
    </w:p>
    <w:p w14:paraId="4D6371CA" w14:textId="3F11D743" w:rsidR="00965D3C" w:rsidRPr="00356992" w:rsidRDefault="00965D3C" w:rsidP="009E4A97">
      <w:pPr>
        <w:pStyle w:val="a3"/>
        <w:numPr>
          <w:ilvl w:val="0"/>
          <w:numId w:val="14"/>
        </w:numPr>
        <w:spacing w:line="480" w:lineRule="auto"/>
        <w:ind w:leftChars="0"/>
        <w:rPr>
          <w:rFonts w:ascii="Times New Roman" w:hAnsi="Times New Roman" w:cs="Times New Roman"/>
          <w:b/>
          <w:bCs/>
          <w:sz w:val="24"/>
          <w:szCs w:val="24"/>
        </w:rPr>
      </w:pPr>
      <w:r w:rsidRPr="00356992">
        <w:rPr>
          <w:rFonts w:ascii="Times New Roman" w:hAnsi="Times New Roman" w:cs="Times New Roman" w:hint="eastAsia"/>
          <w:b/>
          <w:bCs/>
          <w:sz w:val="24"/>
          <w:szCs w:val="24"/>
        </w:rPr>
        <w:t>R</w:t>
      </w:r>
      <w:r w:rsidRPr="00356992">
        <w:rPr>
          <w:rFonts w:ascii="Times New Roman" w:hAnsi="Times New Roman" w:cs="Times New Roman"/>
          <w:b/>
          <w:bCs/>
          <w:sz w:val="24"/>
          <w:szCs w:val="24"/>
        </w:rPr>
        <w:t>esonant pump-probe spectroscopy</w:t>
      </w:r>
    </w:p>
    <w:p w14:paraId="5DD07072" w14:textId="2CE96468" w:rsidR="007275E3" w:rsidRPr="00356992" w:rsidRDefault="00630FF1" w:rsidP="00965D3C">
      <w:pPr>
        <w:spacing w:line="480" w:lineRule="auto"/>
        <w:ind w:firstLineChars="108" w:firstLine="259"/>
        <w:rPr>
          <w:rFonts w:ascii="Times New Roman" w:hAnsi="Times New Roman" w:cs="Times New Roman"/>
          <w:sz w:val="24"/>
          <w:szCs w:val="24"/>
        </w:rPr>
      </w:pPr>
      <w:r w:rsidRPr="00356992">
        <w:rPr>
          <w:rFonts w:ascii="Times New Roman" w:hAnsi="Times New Roman" w:cs="Times New Roman"/>
          <w:sz w:val="24"/>
          <w:szCs w:val="24"/>
        </w:rPr>
        <w:t>Given that the two excitons reside in different layers of AB/BA staked bilayer and exhibit a small energy splitting, we investigated</w:t>
      </w:r>
      <w:r w:rsidR="00B234DF" w:rsidRPr="00356992">
        <w:rPr>
          <w:rFonts w:ascii="Times New Roman" w:hAnsi="Times New Roman" w:cs="Times New Roman"/>
          <w:sz w:val="24"/>
          <w:szCs w:val="24"/>
        </w:rPr>
        <w:t xml:space="preserve"> </w:t>
      </w:r>
      <w:r w:rsidR="009701F3" w:rsidRPr="00356992">
        <w:rPr>
          <w:rFonts w:ascii="Times New Roman" w:hAnsi="Times New Roman" w:cs="Times New Roman"/>
          <w:sz w:val="24"/>
          <w:szCs w:val="24"/>
        </w:rPr>
        <w:t xml:space="preserve">the mutual </w:t>
      </w:r>
      <w:r w:rsidR="00B234DF" w:rsidRPr="00356992">
        <w:rPr>
          <w:rFonts w:ascii="Times New Roman" w:hAnsi="Times New Roman" w:cs="Times New Roman"/>
          <w:sz w:val="24"/>
          <w:szCs w:val="24"/>
        </w:rPr>
        <w:t xml:space="preserve">interactions </w:t>
      </w:r>
      <w:r w:rsidRPr="00356992">
        <w:rPr>
          <w:rFonts w:ascii="Times New Roman" w:hAnsi="Times New Roman" w:cs="Times New Roman"/>
          <w:sz w:val="24"/>
          <w:szCs w:val="24"/>
        </w:rPr>
        <w:t>or coupling between them. As</w:t>
      </w:r>
      <w:r w:rsidR="00E12834" w:rsidRPr="00356992">
        <w:rPr>
          <w:rFonts w:ascii="Times New Roman" w:hAnsi="Times New Roman" w:cs="Times New Roman"/>
          <w:sz w:val="24"/>
          <w:szCs w:val="24"/>
        </w:rPr>
        <w:t xml:space="preserve"> interlayer tunneling</w:t>
      </w:r>
      <w:r w:rsidR="002F4B9C" w:rsidRPr="00356992">
        <w:rPr>
          <w:rFonts w:ascii="Times New Roman" w:hAnsi="Times New Roman" w:cs="Times New Roman"/>
          <w:sz w:val="24"/>
          <w:szCs w:val="24"/>
        </w:rPr>
        <w:t xml:space="preserve"> </w:t>
      </w:r>
      <w:r w:rsidR="003B7B32" w:rsidRPr="00356992">
        <w:rPr>
          <w:rFonts w:ascii="Times New Roman" w:hAnsi="Times New Roman" w:cs="Times New Roman"/>
          <w:sz w:val="24"/>
          <w:szCs w:val="24"/>
        </w:rPr>
        <w:t xml:space="preserve">in the </w:t>
      </w:r>
      <m:oMath>
        <m:r>
          <w:rPr>
            <w:rFonts w:ascii="Cambria Math" w:hAnsi="Cambria Math" w:cs="Times New Roman"/>
            <w:sz w:val="24"/>
            <w:szCs w:val="24"/>
          </w:rPr>
          <m:t>K</m:t>
        </m:r>
      </m:oMath>
      <w:r w:rsidR="003B7B32" w:rsidRPr="00356992">
        <w:rPr>
          <w:rFonts w:ascii="Times New Roman" w:hAnsi="Times New Roman" w:cs="Times New Roman"/>
          <w:sz w:val="24"/>
          <w:szCs w:val="24"/>
        </w:rPr>
        <w:t xml:space="preserve"> valley</w:t>
      </w:r>
      <w:r w:rsidRPr="00356992">
        <w:rPr>
          <w:rFonts w:ascii="Times New Roman" w:hAnsi="Times New Roman" w:cs="Times New Roman"/>
          <w:sz w:val="24"/>
          <w:szCs w:val="24"/>
        </w:rPr>
        <w:t xml:space="preserve"> is nominally forbidden at</w:t>
      </w:r>
      <w:r w:rsidR="003B7B32" w:rsidRPr="00356992">
        <w:rPr>
          <w:rFonts w:ascii="Times New Roman" w:hAnsi="Times New Roman" w:cs="Times New Roman"/>
          <w:sz w:val="24"/>
          <w:szCs w:val="24"/>
        </w:rPr>
        <w:t xml:space="preserve"> </w:t>
      </w:r>
      <w:r w:rsidR="00332C96" w:rsidRPr="00356992">
        <w:rPr>
          <w:rFonts w:ascii="Times New Roman" w:hAnsi="Times New Roman" w:cs="Times New Roman"/>
          <w:sz w:val="24"/>
          <w:szCs w:val="24"/>
        </w:rPr>
        <w:t>marginal twist angles</w:t>
      </w:r>
      <w:r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{"citationID":"GA7RAH90","properties":{"formattedCitation":"\\uc0\\u160{}[86]","plainCitation":" [86]","noteIndex":0},"citationItems":[{"id":1956,"uris":["http://zotero.org/users/10892785/items/JAPRWQ5I"],"itemData":{"id":1956,"type":"article-journal","container-title":"Physical Review B","DOI":"10.1103/PhysRevB.104.125440","ISSN":"2469-9950, 2469-9969","issue":"12","journalAbbreviation":"Phys. Rev. B","language":"en","page":"125440","source":"DOI.org (Crossref)","title":"Multifaceted moiré superlattice physics in twisted WSe 2 bilayers","volume":"104","author":[{"family":"Magorrian","given":"S. J."},{"family":"Enaldiev","given":"V. V."},{"family":"Zólyomi","given":"V."},{"family":"Ferreira","given":"F."},{"family":"Fal'ko","given":"V. I."},{"family":"Ruiz-Tijerina","given":"D. A."}],"issued":{"date-parts":[["2021",9,28]]}}}],"schema":"https://github.com/citation-style-language/schema/raw/master/csl-citation.json"} </w:instrText>
      </w:r>
      <w:r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[86]</w:t>
      </w:r>
      <w:r w:rsidRPr="00356992">
        <w:rPr>
          <w:rFonts w:ascii="Times New Roman" w:hAnsi="Times New Roman" w:cs="Times New Roman"/>
          <w:sz w:val="24"/>
          <w:szCs w:val="24"/>
        </w:rPr>
        <w:fldChar w:fldCharType="end"/>
      </w:r>
      <w:r w:rsidR="00E12834" w:rsidRPr="00356992">
        <w:rPr>
          <w:rFonts w:ascii="Times New Roman" w:hAnsi="Times New Roman" w:cs="Times New Roman"/>
          <w:sz w:val="24"/>
          <w:szCs w:val="24"/>
        </w:rPr>
        <w:t>,</w:t>
      </w:r>
      <w:r w:rsidR="003B7B32" w:rsidRPr="00356992">
        <w:rPr>
          <w:rFonts w:ascii="Times New Roman" w:hAnsi="Times New Roman" w:cs="Times New Roman"/>
          <w:sz w:val="24"/>
          <w:szCs w:val="24"/>
        </w:rPr>
        <w:t xml:space="preserve"> </w:t>
      </w:r>
      <w:r w:rsidR="00E00CD7" w:rsidRPr="00356992">
        <w:rPr>
          <w:rFonts w:ascii="Times New Roman" w:hAnsi="Times New Roman" w:cs="Times New Roman"/>
          <w:sz w:val="24"/>
          <w:szCs w:val="24"/>
        </w:rPr>
        <w:t xml:space="preserve">any observed coupling might be influenced by </w:t>
      </w:r>
      <w:r w:rsidR="009701F3" w:rsidRPr="00356992">
        <w:rPr>
          <w:rFonts w:ascii="Times New Roman" w:hAnsi="Times New Roman" w:cs="Times New Roman" w:hint="eastAsia"/>
          <w:sz w:val="24"/>
          <w:szCs w:val="24"/>
        </w:rPr>
        <w:t xml:space="preserve">the </w:t>
      </w:r>
      <w:r w:rsidR="00E00CD7" w:rsidRPr="00356992">
        <w:rPr>
          <w:rFonts w:ascii="Times New Roman" w:hAnsi="Times New Roman" w:cs="Times New Roman"/>
          <w:sz w:val="24"/>
          <w:szCs w:val="24"/>
        </w:rPr>
        <w:t>layer-</w:t>
      </w:r>
      <w:r w:rsidR="007275E3" w:rsidRPr="00356992">
        <w:rPr>
          <w:rFonts w:ascii="Times New Roman" w:hAnsi="Times New Roman" w:cs="Times New Roman"/>
          <w:sz w:val="24"/>
          <w:szCs w:val="24"/>
        </w:rPr>
        <w:t xml:space="preserve">asymmetric </w:t>
      </w:r>
      <w:r w:rsidR="00E00CD7" w:rsidRPr="00356992">
        <w:rPr>
          <w:rFonts w:ascii="Times New Roman" w:hAnsi="Times New Roman" w:cs="Times New Roman"/>
          <w:sz w:val="24"/>
          <w:szCs w:val="24"/>
        </w:rPr>
        <w:t>effects</w:t>
      </w:r>
      <w:r w:rsidR="00E12834" w:rsidRPr="00356992">
        <w:rPr>
          <w:rFonts w:ascii="Times New Roman" w:hAnsi="Times New Roman" w:cs="Times New Roman"/>
          <w:sz w:val="24"/>
          <w:szCs w:val="24"/>
        </w:rPr>
        <w:t xml:space="preserve">. To </w:t>
      </w:r>
      <w:r w:rsidR="00E00CD7" w:rsidRPr="00356992">
        <w:rPr>
          <w:rFonts w:ascii="Times New Roman" w:hAnsi="Times New Roman" w:cs="Times New Roman"/>
          <w:sz w:val="24"/>
          <w:szCs w:val="24"/>
        </w:rPr>
        <w:t>probe this</w:t>
      </w:r>
      <w:r w:rsidR="00E12834" w:rsidRPr="00356992">
        <w:rPr>
          <w:rFonts w:ascii="Times New Roman" w:hAnsi="Times New Roman" w:cs="Times New Roman"/>
          <w:sz w:val="24"/>
          <w:szCs w:val="24"/>
        </w:rPr>
        <w:t xml:space="preserve"> in</w:t>
      </w:r>
      <w:r w:rsidR="0014526B" w:rsidRPr="00356992">
        <w:rPr>
          <w:rFonts w:ascii="Times New Roman" w:hAnsi="Times New Roman" w:cs="Times New Roman"/>
          <w:sz w:val="24"/>
          <w:szCs w:val="24"/>
        </w:rPr>
        <w:t xml:space="preserve"> the</w:t>
      </w:r>
      <w:r w:rsidR="00E12834" w:rsidRPr="00356992">
        <w:rPr>
          <w:rFonts w:ascii="Times New Roman" w:hAnsi="Times New Roman" w:cs="Times New Roman"/>
          <w:sz w:val="24"/>
          <w:szCs w:val="24"/>
        </w:rPr>
        <w:t xml:space="preserve"> time domain,</w:t>
      </w:r>
      <w:r w:rsidR="00B234DF" w:rsidRPr="00356992">
        <w:rPr>
          <w:rFonts w:ascii="Times New Roman" w:hAnsi="Times New Roman" w:cs="Times New Roman"/>
          <w:sz w:val="24"/>
          <w:szCs w:val="24"/>
        </w:rPr>
        <w:t xml:space="preserve"> we</w:t>
      </w:r>
      <w:r w:rsidR="00E00CD7" w:rsidRPr="00356992">
        <w:rPr>
          <w:rFonts w:ascii="Times New Roman" w:hAnsi="Times New Roman" w:cs="Times New Roman"/>
          <w:sz w:val="24"/>
          <w:szCs w:val="24"/>
        </w:rPr>
        <w:t xml:space="preserve"> performed resonant pump-probe spectroscopy at</w:t>
      </w:r>
      <w:r w:rsidR="00E00CD7" w:rsidRPr="00356992">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=0 </m:t>
        </m:r>
        <m:r>
          <m:rPr>
            <m:sty m:val="p"/>
          </m:rPr>
          <w:rPr>
            <w:rFonts w:ascii="Cambria Math" w:hAnsi="Cambria Math" w:cs="Times New Roman"/>
            <w:sz w:val="24"/>
            <w:szCs w:val="24"/>
          </w:rPr>
          <m:t>V</m:t>
        </m:r>
      </m:oMath>
      <w:r w:rsidR="00E00CD7" w:rsidRPr="00356992">
        <w:rPr>
          <w:rFonts w:ascii="Times New Roman" w:hAnsi="Times New Roman" w:cs="Times New Roman"/>
          <w:sz w:val="24"/>
          <w:szCs w:val="24"/>
        </w:rPr>
        <w:t xml:space="preserve"> (</w:t>
      </w:r>
      <w:r w:rsidR="00B33E73" w:rsidRPr="00356992">
        <w:rPr>
          <w:rFonts w:ascii="Times New Roman" w:hAnsi="Times New Roman" w:cs="Times New Roman"/>
          <w:sz w:val="24"/>
          <w:szCs w:val="24"/>
        </w:rPr>
        <w:t xml:space="preserve">pump energy </w:t>
      </w:r>
      <w:r w:rsidR="00E00CD7" w:rsidRPr="00356992">
        <w:rPr>
          <w:rFonts w:ascii="Times New Roman" w:hAnsi="Times New Roman" w:cs="Times New Roman"/>
          <w:sz w:val="24"/>
          <w:szCs w:val="24"/>
        </w:rPr>
        <w:t xml:space="preserve">= </w:t>
      </w:r>
      <w:r w:rsidR="00B33E73" w:rsidRPr="00356992">
        <w:rPr>
          <w:rFonts w:ascii="Times New Roman" w:hAnsi="Times New Roman" w:cs="Times New Roman"/>
          <w:sz w:val="24"/>
          <w:szCs w:val="24"/>
        </w:rPr>
        <w:t>1.6</w:t>
      </w:r>
      <w:r w:rsidR="00CB63B8" w:rsidRPr="00356992">
        <w:rPr>
          <w:rFonts w:ascii="Times New Roman" w:hAnsi="Times New Roman" w:cs="Times New Roman"/>
          <w:sz w:val="24"/>
          <w:szCs w:val="24"/>
        </w:rPr>
        <w:t>87</w:t>
      </w:r>
      <w:r w:rsidR="00B33E73" w:rsidRPr="00356992">
        <w:rPr>
          <w:rFonts w:ascii="Times New Roman" w:hAnsi="Times New Roman" w:cs="Times New Roman"/>
          <w:sz w:val="24"/>
          <w:szCs w:val="24"/>
        </w:rPr>
        <w:t xml:space="preserve"> eV</w:t>
      </w:r>
      <w:r w:rsidR="00E00CD7" w:rsidRPr="00356992">
        <w:rPr>
          <w:rFonts w:ascii="Times New Roman" w:hAnsi="Times New Roman" w:cs="Times New Roman"/>
          <w:sz w:val="24"/>
          <w:szCs w:val="24"/>
        </w:rPr>
        <w:t xml:space="preserve">, spanning both </w:t>
      </w:r>
      <w:r w:rsidR="009701F3" w:rsidRPr="00356992">
        <w:rPr>
          <w:rFonts w:ascii="Times New Roman" w:hAnsi="Times New Roman" w:cs="Times New Roman" w:hint="eastAsia"/>
          <w:sz w:val="24"/>
          <w:szCs w:val="24"/>
        </w:rPr>
        <w:t xml:space="preserve">of the </w:t>
      </w:r>
      <w:r w:rsidR="00E00CD7" w:rsidRPr="00356992">
        <w:rPr>
          <w:rFonts w:ascii="Times New Roman" w:hAnsi="Times New Roman" w:cs="Times New Roman"/>
          <w:sz w:val="24"/>
          <w:szCs w:val="24"/>
        </w:rPr>
        <w:t>exciton resonances)</w:t>
      </w:r>
      <w:r w:rsidR="009701F3" w:rsidRPr="00356992">
        <w:rPr>
          <w:rFonts w:ascii="Times New Roman" w:hAnsi="Times New Roman" w:cs="Times New Roman" w:hint="eastAsia"/>
          <w:sz w:val="24"/>
          <w:szCs w:val="24"/>
        </w:rPr>
        <w:t xml:space="preserve"> while the probe is</w:t>
      </w:r>
      <w:r w:rsidR="00E00CD7" w:rsidRPr="00356992">
        <w:rPr>
          <w:rFonts w:ascii="Times New Roman" w:hAnsi="Times New Roman" w:cs="Times New Roman"/>
          <w:sz w:val="24"/>
          <w:szCs w:val="24"/>
        </w:rPr>
        <w:t xml:space="preserve"> tun</w:t>
      </w:r>
      <w:r w:rsidR="009701F3" w:rsidRPr="00356992">
        <w:rPr>
          <w:rFonts w:ascii="Times New Roman" w:hAnsi="Times New Roman" w:cs="Times New Roman" w:hint="eastAsia"/>
          <w:sz w:val="24"/>
          <w:szCs w:val="24"/>
        </w:rPr>
        <w:t xml:space="preserve">ed </w:t>
      </w:r>
      <w:r w:rsidR="00E00CD7" w:rsidRPr="00356992">
        <w:rPr>
          <w:rFonts w:ascii="Times New Roman" w:hAnsi="Times New Roman" w:cs="Times New Roman"/>
          <w:sz w:val="24"/>
          <w:szCs w:val="24"/>
        </w:rPr>
        <w:t xml:space="preserve">to monitor </w:t>
      </w:r>
      <w:r w:rsidR="009701F3" w:rsidRPr="00356992">
        <w:rPr>
          <w:rFonts w:ascii="Times New Roman" w:hAnsi="Times New Roman" w:cs="Times New Roman" w:hint="eastAsia"/>
          <w:sz w:val="24"/>
          <w:szCs w:val="24"/>
        </w:rPr>
        <w:t>both</w:t>
      </w:r>
      <w:r w:rsidR="009701F3"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B33E73" w:rsidRPr="00356992">
        <w:rPr>
          <w:rFonts w:ascii="Times New Roman" w:hAnsi="Times New Roman" w:cs="Times New Roman" w:hint="eastAsia"/>
          <w:sz w:val="24"/>
          <w:szCs w:val="24"/>
        </w:rPr>
        <w:t xml:space="preserve"> </w:t>
      </w:r>
      <w:r w:rsidR="009701F3" w:rsidRPr="00356992">
        <w:rPr>
          <w:rFonts w:ascii="Times New Roman" w:hAnsi="Times New Roman" w:cs="Times New Roman" w:hint="eastAsia"/>
          <w:sz w:val="24"/>
          <w:szCs w:val="24"/>
        </w:rPr>
        <w:t>and</w:t>
      </w:r>
      <w:r w:rsidR="00E00CD7"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701F3" w:rsidRPr="00356992">
        <w:rPr>
          <w:rFonts w:ascii="Times New Roman" w:hAnsi="Times New Roman" w:cs="Times New Roman" w:hint="eastAsia"/>
          <w:sz w:val="24"/>
          <w:szCs w:val="24"/>
        </w:rPr>
        <w:t xml:space="preserve"> transients.</w:t>
      </w:r>
      <w:r w:rsidR="00B33E73" w:rsidRPr="00356992">
        <w:rPr>
          <w:rFonts w:ascii="Times New Roman" w:hAnsi="Times New Roman" w:cs="Times New Roman"/>
          <w:sz w:val="24"/>
          <w:szCs w:val="24"/>
        </w:rPr>
        <w:t xml:space="preserve"> </w:t>
      </w:r>
      <w:r w:rsidR="00C26751" w:rsidRPr="00356992">
        <w:rPr>
          <w:rFonts w:ascii="Times New Roman" w:hAnsi="Times New Roman" w:cs="Times New Roman"/>
          <w:sz w:val="24"/>
          <w:szCs w:val="24"/>
        </w:rPr>
        <w:t>Fig</w:t>
      </w:r>
      <w:r w:rsidR="00C8717B" w:rsidRPr="00356992">
        <w:rPr>
          <w:rFonts w:ascii="Times New Roman" w:hAnsi="Times New Roman" w:cs="Times New Roman" w:hint="eastAsia"/>
          <w:sz w:val="24"/>
          <w:szCs w:val="24"/>
        </w:rPr>
        <w:t>u</w:t>
      </w:r>
      <w:r w:rsidR="00C8717B" w:rsidRPr="00356992">
        <w:rPr>
          <w:rFonts w:ascii="Times New Roman" w:hAnsi="Times New Roman" w:cs="Times New Roman"/>
          <w:sz w:val="24"/>
          <w:szCs w:val="24"/>
        </w:rPr>
        <w:t>re</w:t>
      </w:r>
      <w:r w:rsidR="00C26751" w:rsidRPr="00356992">
        <w:rPr>
          <w:rFonts w:ascii="Times New Roman" w:hAnsi="Times New Roman" w:cs="Times New Roman"/>
          <w:sz w:val="24"/>
          <w:szCs w:val="24"/>
        </w:rPr>
        <w:t xml:space="preserve"> 3 (d) </w:t>
      </w:r>
      <w:r w:rsidR="00E00CD7" w:rsidRPr="00356992">
        <w:rPr>
          <w:rFonts w:ascii="Times New Roman" w:hAnsi="Times New Roman" w:cs="Times New Roman"/>
          <w:sz w:val="24"/>
          <w:szCs w:val="24"/>
        </w:rPr>
        <w:t>shows</w:t>
      </w:r>
      <w:r w:rsidR="0014526B" w:rsidRPr="00356992">
        <w:rPr>
          <w:rFonts w:ascii="Times New Roman" w:hAnsi="Times New Roman" w:cs="Times New Roman"/>
          <w:sz w:val="24"/>
          <w:szCs w:val="24"/>
        </w:rPr>
        <w:t xml:space="preserve"> the </w:t>
      </w:r>
      <w:r w:rsidR="009701F3" w:rsidRPr="00356992">
        <w:rPr>
          <w:rFonts w:ascii="Times New Roman" w:hAnsi="Times New Roman" w:cs="Times New Roman" w:hint="eastAsia"/>
          <w:sz w:val="24"/>
          <w:szCs w:val="24"/>
        </w:rPr>
        <w:t xml:space="preserve">fit </w:t>
      </w:r>
      <w:r w:rsidR="0014526B" w:rsidRPr="00356992">
        <w:rPr>
          <w:rFonts w:ascii="Times New Roman" w:hAnsi="Times New Roman" w:cs="Times New Roman"/>
          <w:sz w:val="24"/>
          <w:szCs w:val="24"/>
        </w:rPr>
        <w:t>result</w:t>
      </w:r>
      <w:r w:rsidR="009701F3" w:rsidRPr="00356992">
        <w:rPr>
          <w:rFonts w:ascii="Times New Roman" w:hAnsi="Times New Roman" w:cs="Times New Roman" w:hint="eastAsia"/>
          <w:sz w:val="24"/>
          <w:szCs w:val="24"/>
        </w:rPr>
        <w:t>s</w:t>
      </w:r>
      <w:r w:rsidR="00E00CD7" w:rsidRPr="00356992">
        <w:rPr>
          <w:rFonts w:ascii="Times New Roman" w:hAnsi="Times New Roman" w:cs="Times New Roman"/>
          <w:sz w:val="24"/>
          <w:szCs w:val="24"/>
        </w:rPr>
        <w:t xml:space="preserve"> </w:t>
      </w:r>
      <w:r w:rsidR="009701F3" w:rsidRPr="00356992">
        <w:rPr>
          <w:rFonts w:ascii="Times New Roman" w:hAnsi="Times New Roman" w:cs="Times New Roman" w:hint="eastAsia"/>
          <w:sz w:val="24"/>
          <w:szCs w:val="24"/>
        </w:rPr>
        <w:t>using</w:t>
      </w:r>
      <w:r w:rsidR="00E00CD7" w:rsidRPr="00356992">
        <w:rPr>
          <w:rFonts w:ascii="Times New Roman" w:hAnsi="Times New Roman" w:cs="Times New Roman"/>
          <w:sz w:val="24"/>
          <w:szCs w:val="24"/>
        </w:rPr>
        <w:t xml:space="preserve"> </w:t>
      </w:r>
      <w:r w:rsidR="00613818" w:rsidRPr="00356992">
        <w:rPr>
          <w:rFonts w:ascii="Times New Roman" w:hAnsi="Times New Roman" w:cs="Times New Roman"/>
          <w:sz w:val="24"/>
          <w:szCs w:val="24"/>
        </w:rPr>
        <w:t>bi</w:t>
      </w:r>
      <w:r w:rsidR="00E00CD7" w:rsidRPr="00356992">
        <w:rPr>
          <w:rFonts w:ascii="Times New Roman" w:hAnsi="Times New Roman" w:cs="Times New Roman"/>
          <w:sz w:val="24"/>
          <w:szCs w:val="24"/>
        </w:rPr>
        <w:t>-exponential function near</w:t>
      </w:r>
      <w:r w:rsidR="009701F3" w:rsidRPr="00356992">
        <w:rPr>
          <w:rFonts w:ascii="Times New Roman" w:hAnsi="Times New Roman" w:cs="Times New Roman" w:hint="eastAsia"/>
          <w:sz w:val="24"/>
          <w:szCs w:val="24"/>
        </w:rPr>
        <w:t xml:space="preserve"> the</w:t>
      </w:r>
      <w:r w:rsidR="00E00CD7" w:rsidRPr="00356992">
        <w:rPr>
          <w:rFonts w:ascii="Times New Roman" w:hAnsi="Times New Roman" w:cs="Times New Roman"/>
          <w:sz w:val="24"/>
          <w:szCs w:val="24"/>
        </w:rPr>
        <w:t xml:space="preserve"> zero pump-probe delay</w:t>
      </w:r>
      <w:r w:rsidR="00C26751" w:rsidRPr="00356992">
        <w:rPr>
          <w:rFonts w:ascii="Times New Roman" w:hAnsi="Times New Roman" w:cs="Times New Roman"/>
          <w:sz w:val="24"/>
          <w:szCs w:val="24"/>
        </w:rPr>
        <w:t>.</w:t>
      </w:r>
      <w:r w:rsidR="00245BBF" w:rsidRPr="00356992">
        <w:rPr>
          <w:rFonts w:ascii="Times New Roman" w:hAnsi="Times New Roman" w:cs="Times New Roman"/>
          <w:sz w:val="24"/>
          <w:szCs w:val="24"/>
        </w:rPr>
        <w:t xml:space="preserve"> </w:t>
      </w:r>
      <w:r w:rsidR="0014526B" w:rsidRPr="00356992">
        <w:rPr>
          <w:rFonts w:ascii="Times New Roman" w:hAnsi="Times New Roman" w:cs="Times New Roman"/>
          <w:sz w:val="24"/>
          <w:szCs w:val="24"/>
        </w:rPr>
        <w:t>The</w:t>
      </w:r>
      <w:r w:rsidR="00E00CD7" w:rsidRPr="00356992">
        <w:rPr>
          <w:rFonts w:ascii="Times New Roman" w:hAnsi="Times New Roman" w:cs="Times New Roman"/>
          <w:sz w:val="24"/>
          <w:szCs w:val="24"/>
        </w:rPr>
        <w:t xml:space="preserve"> deduced rise time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rise</m:t>
            </m:r>
          </m:sub>
        </m:sSub>
      </m:oMath>
      <w:r w:rsidR="00E00CD7" w:rsidRPr="00356992">
        <w:rPr>
          <w:rFonts w:ascii="Times New Roman" w:hAnsi="Times New Roman" w:cs="Times New Roman"/>
          <w:sz w:val="24"/>
          <w:szCs w:val="24"/>
        </w:rPr>
        <w:t xml:space="preserve">) is faster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00CD7" w:rsidRPr="00356992">
        <w:rPr>
          <w:rFonts w:ascii="Times New Roman" w:hAnsi="Times New Roman" w:cs="Times New Roman" w:hint="eastAsia"/>
          <w:sz w:val="24"/>
          <w:szCs w:val="24"/>
        </w:rPr>
        <w:t xml:space="preserve"> </w:t>
      </w:r>
      <w:r w:rsidR="00E00CD7" w:rsidRPr="00356992">
        <w:rPr>
          <w:rFonts w:ascii="Times New Roman" w:hAnsi="Times New Roman" w:cs="Times New Roman"/>
          <w:sz w:val="24"/>
          <w:szCs w:val="24"/>
        </w:rPr>
        <w:t xml:space="preserve">than that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E00CD7" w:rsidRPr="00356992">
        <w:rPr>
          <w:rFonts w:ascii="Times New Roman" w:hAnsi="Times New Roman" w:cs="Times New Roman" w:hint="eastAsia"/>
          <w:sz w:val="24"/>
          <w:szCs w:val="24"/>
        </w:rPr>
        <w:t>,</w:t>
      </w:r>
      <w:r w:rsidR="00E00CD7" w:rsidRPr="00356992">
        <w:rPr>
          <w:rFonts w:ascii="Times New Roman" w:hAnsi="Times New Roman" w:cs="Times New Roman"/>
          <w:sz w:val="24"/>
          <w:szCs w:val="24"/>
        </w:rPr>
        <w:t xml:space="preserve"> suggesting </w:t>
      </w:r>
      <w:r w:rsidR="009701F3" w:rsidRPr="00356992">
        <w:rPr>
          <w:rFonts w:ascii="Times New Roman" w:hAnsi="Times New Roman" w:cs="Times New Roman" w:hint="eastAsia"/>
          <w:sz w:val="24"/>
          <w:szCs w:val="24"/>
        </w:rPr>
        <w:t>more rapid</w:t>
      </w:r>
      <w:r w:rsidR="009701F3" w:rsidRPr="00356992">
        <w:rPr>
          <w:rFonts w:ascii="Times New Roman" w:hAnsi="Times New Roman" w:cs="Times New Roman"/>
          <w:sz w:val="24"/>
          <w:szCs w:val="24"/>
        </w:rPr>
        <w:t xml:space="preserve"> </w:t>
      </w:r>
      <w:r w:rsidR="00E00CD7" w:rsidRPr="00356992">
        <w:rPr>
          <w:rFonts w:ascii="Times New Roman" w:hAnsi="Times New Roman" w:cs="Times New Roman"/>
          <w:sz w:val="24"/>
          <w:szCs w:val="24"/>
        </w:rPr>
        <w:t xml:space="preserve">formation dynamics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00CD7" w:rsidRPr="00356992">
        <w:rPr>
          <w:rFonts w:ascii="Times New Roman" w:hAnsi="Times New Roman" w:cs="Times New Roman"/>
          <w:sz w:val="24"/>
          <w:szCs w:val="24"/>
        </w:rPr>
        <w:t>.</w:t>
      </w:r>
      <w:r w:rsidR="007275E3" w:rsidRPr="00356992">
        <w:rPr>
          <w:rFonts w:ascii="Times New Roman" w:hAnsi="Times New Roman" w:cs="Times New Roman"/>
          <w:sz w:val="24"/>
          <w:szCs w:val="24"/>
        </w:rPr>
        <w:t xml:space="preserve"> </w:t>
      </w:r>
      <w:r w:rsidR="009701F3" w:rsidRPr="00356992">
        <w:rPr>
          <w:rFonts w:ascii="Times New Roman" w:hAnsi="Times New Roman" w:cs="Times New Roman" w:hint="eastAsia"/>
          <w:sz w:val="24"/>
          <w:szCs w:val="24"/>
        </w:rPr>
        <w:t xml:space="preserve">Then,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18745C" w:rsidRPr="00356992">
        <w:rPr>
          <w:rFonts w:ascii="Times New Roman" w:hAnsi="Times New Roman" w:cs="Times New Roman" w:hint="eastAsia"/>
          <w:sz w:val="24"/>
          <w:szCs w:val="24"/>
        </w:rPr>
        <w:t xml:space="preserve"> </w:t>
      </w:r>
      <w:r w:rsidR="0018745C" w:rsidRPr="00356992">
        <w:rPr>
          <w:rFonts w:ascii="Times New Roman" w:hAnsi="Times New Roman" w:cs="Times New Roman"/>
          <w:sz w:val="24"/>
          <w:szCs w:val="24"/>
        </w:rPr>
        <w:t>decay</w:t>
      </w:r>
      <w:r w:rsidR="009701F3" w:rsidRPr="00356992">
        <w:rPr>
          <w:rFonts w:ascii="Times New Roman" w:hAnsi="Times New Roman" w:cs="Times New Roman" w:hint="eastAsia"/>
          <w:sz w:val="24"/>
          <w:szCs w:val="24"/>
        </w:rPr>
        <w:t>s</w:t>
      </w:r>
      <w:r w:rsidR="00E00CD7" w:rsidRPr="00356992">
        <w:rPr>
          <w:rFonts w:ascii="Times New Roman" w:hAnsi="Times New Roman" w:cs="Times New Roman"/>
          <w:sz w:val="24"/>
          <w:szCs w:val="24"/>
        </w:rPr>
        <w:t xml:space="preserve"> radiatively (</w:t>
      </w:r>
      <w:r w:rsidR="00EB4607" w:rsidRPr="00356992">
        <w:rPr>
          <w:rFonts w:ascii="Times New Roman" w:hAnsi="Times New Roman" w:cs="Times New Roman"/>
          <w:sz w:val="24"/>
          <w:szCs w:val="24"/>
        </w:rPr>
        <w:t xml:space="preserve">bright </w:t>
      </w:r>
      <m:oMath>
        <m:r>
          <w:rPr>
            <w:rFonts w:ascii="Cambria Math" w:hAnsi="Cambria Math" w:cs="Times New Roman"/>
            <w:sz w:val="24"/>
            <w:szCs w:val="24"/>
          </w:rPr>
          <m:t>KK</m:t>
        </m:r>
      </m:oMath>
      <w:r w:rsidR="00EB4607" w:rsidRPr="00356992">
        <w:rPr>
          <w:rFonts w:ascii="Times New Roman" w:hAnsi="Times New Roman" w:cs="Times New Roman"/>
          <w:sz w:val="24"/>
          <w:szCs w:val="24"/>
        </w:rPr>
        <w:t xml:space="preserve"> exciton</w:t>
      </w:r>
      <w:r w:rsidR="00E00CD7" w:rsidRPr="00356992">
        <w:rPr>
          <w:rFonts w:ascii="Times New Roman" w:hAnsi="Times New Roman" w:cs="Times New Roman"/>
          <w:sz w:val="24"/>
          <w:szCs w:val="24"/>
        </w:rPr>
        <w:t>s</w:t>
      </w:r>
      <w:r w:rsidR="00EB4607" w:rsidRPr="00356992">
        <w:rPr>
          <w:rFonts w:ascii="Times New Roman" w:hAnsi="Times New Roman" w:cs="Times New Roman"/>
          <w:sz w:val="24"/>
          <w:szCs w:val="24"/>
        </w:rPr>
        <w:t xml:space="preserve"> within </w:t>
      </w:r>
      <w:r w:rsidR="009701F3" w:rsidRPr="00356992">
        <w:rPr>
          <w:rFonts w:ascii="Times New Roman" w:hAnsi="Times New Roman" w:cs="Times New Roman" w:hint="eastAsia"/>
          <w:sz w:val="24"/>
          <w:szCs w:val="24"/>
        </w:rPr>
        <w:t xml:space="preserve">the </w:t>
      </w:r>
      <w:r w:rsidR="00EB4607" w:rsidRPr="00356992">
        <w:rPr>
          <w:rFonts w:ascii="Times New Roman" w:hAnsi="Times New Roman" w:cs="Times New Roman"/>
          <w:sz w:val="24"/>
          <w:szCs w:val="24"/>
        </w:rPr>
        <w:t>light cone</w:t>
      </w:r>
      <w:r w:rsidR="00EB4607"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{"citationID":"6rVPinj5","properties":{"formattedCitation":"\\uc0\\u160{}[97]","plainCitation":" [97]","noteIndex":0},"citationItems":[{"id":2793,"uris":["http://zotero.org/users/10892785/items/2FKGNEZY"],"itemData":{"id":2793,"type":"article-journal","abstract":"The remarkably strong Coulomb interaction in atomically thin transition metal dichalcogenides (TMDs) results in an extraordinarily rich many-particle physics including the formation of tightly bound excitons. Besides optically accessible bright excitonic states, these materials also exhibit a variety of dark excitons. Since they can even lie below the bright states, they have a strong influence on the exciton dynamics, lifetimes, and photoluminescence. While very recently, the presence of dark excitonic states has been experimentally demonstrated, the origin of these states, their formation, and dynamics have not been revealed yet. Here, we present a microscopic study shedding light on time- and energy-resolved formation and thermalization of bright and dark intra- and intervalley excitons as well as their impact on the photoluminescence in different TMD materials. We demonstrate that intervalley dark excitons, so far widely overlooked in current literature, play a crucial role in tungsten-based TMDs giving rise to an enhanced photoluminescence and reduced exciton lifetimes at elevated temperatures.","container-title":"2D Materials","DOI":"10.1088/2053-1583/aabea3","ISSN":"2053-1583","issue":"3","journalAbbreviation":"2D Mater.","language":"en","note":"publisher: IOP Publishing","page":"035017","source":"Institute of Physics","title":"Dark and bright exciton formation, thermalization, and photoluminescence in monolayer transition metal dichalcogenides","volume":"5","author":[{"family":"Selig","given":"Malte"},{"family":"Berghäuser","given":"Gunnar"},{"family":"Richter","given":"Marten"},{"family":"Bratschitsch","given":"Rudolf"},{"family":"Knorr","given":"Andreas"},{"family":"Malic","given":"Ermin"}],"issued":{"date-parts":[["2018",5]]}}}],"schema":"https://github.com/citation-style-language/schema/raw/master/csl-citation.json"} </w:instrText>
      </w:r>
      <w:r w:rsidR="00EB4607"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[97]</w:t>
      </w:r>
      <w:r w:rsidR="00EB4607" w:rsidRPr="00356992">
        <w:rPr>
          <w:rFonts w:ascii="Times New Roman" w:hAnsi="Times New Roman" w:cs="Times New Roman"/>
          <w:sz w:val="24"/>
          <w:szCs w:val="24"/>
        </w:rPr>
        <w:fldChar w:fldCharType="end"/>
      </w:r>
      <w:r w:rsidR="00E00CD7" w:rsidRPr="00356992">
        <w:rPr>
          <w:rFonts w:ascii="Times New Roman" w:hAnsi="Times New Roman" w:cs="Times New Roman"/>
          <w:sz w:val="24"/>
          <w:szCs w:val="24"/>
        </w:rPr>
        <w:t>)</w:t>
      </w:r>
      <w:r w:rsidR="00EB4607" w:rsidRPr="00356992">
        <w:rPr>
          <w:rFonts w:ascii="Times New Roman" w:hAnsi="Times New Roman" w:cs="Times New Roman"/>
          <w:sz w:val="24"/>
          <w:szCs w:val="24"/>
        </w:rPr>
        <w:t xml:space="preserve">, </w:t>
      </w:r>
      <w:r w:rsidR="00E00CD7" w:rsidRPr="00356992">
        <w:rPr>
          <w:rFonts w:ascii="Times New Roman" w:hAnsi="Times New Roman" w:cs="Times New Roman"/>
          <w:sz w:val="24"/>
          <w:szCs w:val="24"/>
        </w:rPr>
        <w:t>potentially</w:t>
      </w:r>
      <w:r w:rsidR="0018745C" w:rsidRPr="00356992">
        <w:rPr>
          <w:rFonts w:ascii="Times New Roman" w:hAnsi="Times New Roman" w:cs="Times New Roman"/>
          <w:sz w:val="24"/>
          <w:szCs w:val="24"/>
        </w:rPr>
        <w:t xml:space="preserve"> </w:t>
      </w:r>
      <w:r w:rsidR="009701F3" w:rsidRPr="00356992">
        <w:rPr>
          <w:rFonts w:ascii="Times New Roman" w:hAnsi="Times New Roman" w:cs="Times New Roman" w:hint="eastAsia"/>
          <w:sz w:val="24"/>
          <w:szCs w:val="24"/>
        </w:rPr>
        <w:t xml:space="preserve">experiences </w:t>
      </w:r>
      <w:r w:rsidR="0018745C" w:rsidRPr="00356992">
        <w:rPr>
          <w:rFonts w:ascii="Times New Roman" w:hAnsi="Times New Roman" w:cs="Times New Roman"/>
          <w:sz w:val="24"/>
          <w:szCs w:val="24"/>
        </w:rPr>
        <w:t>tunnel</w:t>
      </w:r>
      <w:r w:rsidR="009701F3" w:rsidRPr="00356992">
        <w:rPr>
          <w:rFonts w:ascii="Times New Roman" w:hAnsi="Times New Roman" w:cs="Times New Roman" w:hint="eastAsia"/>
          <w:sz w:val="24"/>
          <w:szCs w:val="24"/>
        </w:rPr>
        <w:t>ing</w:t>
      </w:r>
      <w:r w:rsidR="00E00CD7" w:rsidRPr="00356992">
        <w:rPr>
          <w:rFonts w:ascii="Times New Roman" w:hAnsi="Times New Roman" w:cs="Times New Roman"/>
          <w:sz w:val="24"/>
          <w:szCs w:val="24"/>
        </w:rPr>
        <w:t xml:space="preserve"> between layers </w:t>
      </w:r>
      <w:r w:rsidR="009701F3" w:rsidRPr="00356992">
        <w:rPr>
          <w:rFonts w:ascii="Times New Roman" w:hAnsi="Times New Roman" w:cs="Times New Roman" w:hint="eastAsia"/>
          <w:sz w:val="24"/>
          <w:szCs w:val="24"/>
        </w:rPr>
        <w:t xml:space="preserve">which is </w:t>
      </w:r>
      <w:r w:rsidR="00E00CD7" w:rsidRPr="00356992">
        <w:rPr>
          <w:rFonts w:ascii="Times New Roman" w:hAnsi="Times New Roman" w:cs="Times New Roman"/>
          <w:sz w:val="24"/>
          <w:szCs w:val="24"/>
        </w:rPr>
        <w:t xml:space="preserve">facilitated by </w:t>
      </w:r>
      <w:r w:rsidR="009701F3" w:rsidRPr="00356992">
        <w:rPr>
          <w:rFonts w:ascii="Times New Roman" w:hAnsi="Times New Roman" w:cs="Times New Roman" w:hint="eastAsia"/>
          <w:sz w:val="24"/>
          <w:szCs w:val="24"/>
        </w:rPr>
        <w:t xml:space="preserve">layer </w:t>
      </w:r>
      <w:r w:rsidR="00E00CD7" w:rsidRPr="00356992">
        <w:rPr>
          <w:rFonts w:ascii="Times New Roman" w:hAnsi="Times New Roman" w:cs="Times New Roman"/>
          <w:sz w:val="24"/>
          <w:szCs w:val="24"/>
        </w:rPr>
        <w:t>asymmetric coupling, and</w:t>
      </w:r>
      <w:r w:rsidR="0018745C" w:rsidRPr="00356992">
        <w:rPr>
          <w:rFonts w:ascii="Times New Roman" w:hAnsi="Times New Roman" w:cs="Times New Roman"/>
          <w:sz w:val="24"/>
          <w:szCs w:val="24"/>
        </w:rPr>
        <w:t xml:space="preserve"> </w:t>
      </w:r>
      <w:r w:rsidR="009701F3" w:rsidRPr="00356992">
        <w:rPr>
          <w:rFonts w:ascii="Times New Roman" w:hAnsi="Times New Roman" w:cs="Times New Roman" w:hint="eastAsia"/>
          <w:sz w:val="24"/>
          <w:szCs w:val="24"/>
        </w:rPr>
        <w:t xml:space="preserve">then </w:t>
      </w:r>
      <w:r w:rsidR="0018745C" w:rsidRPr="00356992">
        <w:rPr>
          <w:rFonts w:ascii="Times New Roman" w:hAnsi="Times New Roman" w:cs="Times New Roman"/>
          <w:sz w:val="24"/>
          <w:szCs w:val="24"/>
        </w:rPr>
        <w:t xml:space="preserve">decay </w:t>
      </w:r>
      <w:r w:rsidR="00E00CD7" w:rsidRPr="00356992">
        <w:rPr>
          <w:rFonts w:ascii="Times New Roman" w:hAnsi="Times New Roman" w:cs="Times New Roman"/>
          <w:sz w:val="24"/>
          <w:szCs w:val="24"/>
        </w:rPr>
        <w:t>via</w:t>
      </w:r>
      <w:r w:rsidR="0018745C" w:rsidRPr="00356992">
        <w:rPr>
          <w:rFonts w:ascii="Times New Roman" w:hAnsi="Times New Roman" w:cs="Times New Roman"/>
          <w:sz w:val="24"/>
          <w:szCs w:val="24"/>
        </w:rPr>
        <w:t xml:space="preserve"> </w:t>
      </w:r>
      <w:r w:rsidR="009701F3" w:rsidRPr="00356992">
        <w:rPr>
          <w:rFonts w:ascii="Times New Roman" w:hAnsi="Times New Roman" w:cs="Times New Roman" w:hint="eastAsia"/>
          <w:sz w:val="24"/>
          <w:szCs w:val="24"/>
        </w:rPr>
        <w:t xml:space="preserve">the </w:t>
      </w:r>
      <w:r w:rsidR="0018745C" w:rsidRPr="00356992">
        <w:rPr>
          <w:rFonts w:ascii="Times New Roman" w:hAnsi="Times New Roman" w:cs="Times New Roman"/>
          <w:sz w:val="24"/>
          <w:szCs w:val="24"/>
        </w:rPr>
        <w:t>laye</w:t>
      </w:r>
      <w:r w:rsidR="00E00CD7" w:rsidRPr="00356992">
        <w:rPr>
          <w:rFonts w:ascii="Times New Roman" w:hAnsi="Times New Roman" w:cs="Times New Roman"/>
          <w:sz w:val="24"/>
          <w:szCs w:val="24"/>
        </w:rPr>
        <w:t>r-</w:t>
      </w:r>
      <w:r w:rsidR="0018745C" w:rsidRPr="00356992">
        <w:rPr>
          <w:rFonts w:ascii="Times New Roman" w:hAnsi="Times New Roman" w:cs="Times New Roman"/>
          <w:sz w:val="24"/>
          <w:szCs w:val="24"/>
        </w:rPr>
        <w:t xml:space="preserve">hybridized </w:t>
      </w:r>
      <m:oMath>
        <m:r>
          <w:rPr>
            <w:rFonts w:ascii="Cambria Math" w:hAnsi="Cambria Math" w:cs="Times New Roman"/>
            <w:sz w:val="24"/>
            <w:szCs w:val="24"/>
          </w:rPr>
          <m:t>Q</m:t>
        </m:r>
      </m:oMath>
      <w:r w:rsidR="0018745C" w:rsidRPr="00356992">
        <w:rPr>
          <w:rFonts w:ascii="Times New Roman" w:hAnsi="Times New Roman" w:cs="Times New Roman"/>
          <w:sz w:val="24"/>
          <w:szCs w:val="24"/>
        </w:rPr>
        <w:t xml:space="preserve"> valley</w:t>
      </w:r>
      <w:r w:rsidR="00E00CD7" w:rsidRPr="00356992">
        <w:rPr>
          <w:rFonts w:ascii="Times New Roman" w:hAnsi="Times New Roman" w:cs="Times New Roman"/>
          <w:sz w:val="24"/>
          <w:szCs w:val="24"/>
        </w:rPr>
        <w:t>s</w:t>
      </w:r>
      <w:r w:rsidR="0018745C" w:rsidRPr="00356992">
        <w:rPr>
          <w:rFonts w:ascii="Times New Roman" w:hAnsi="Times New Roman" w:cs="Times New Roman"/>
          <w:sz w:val="24"/>
          <w:szCs w:val="24"/>
        </w:rPr>
        <w:t xml:space="preserve"> which subsequently repopulate</w:t>
      </w:r>
      <w:r w:rsidR="009701F3" w:rsidRPr="00356992">
        <w:rPr>
          <w:rFonts w:ascii="Times New Roman" w:hAnsi="Times New Roman" w:cs="Times New Roman" w:hint="eastAsia"/>
          <w:sz w:val="24"/>
          <w:szCs w:val="24"/>
        </w:rPr>
        <w:t xml:space="preserve"> the</w:t>
      </w:r>
      <w:r w:rsidR="00E00CD7"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00CD7" w:rsidRPr="00356992">
        <w:rPr>
          <w:rFonts w:ascii="Times New Roman" w:hAnsi="Times New Roman" w:cs="Times New Roman" w:hint="eastAsia"/>
          <w:sz w:val="24"/>
          <w:szCs w:val="24"/>
        </w:rPr>
        <w:t xml:space="preserve"> </w:t>
      </w:r>
      <w:r w:rsidR="00E00CD7" w:rsidRPr="00356992">
        <w:rPr>
          <w:rFonts w:ascii="Times New Roman" w:hAnsi="Times New Roman" w:cs="Times New Roman"/>
          <w:sz w:val="24"/>
          <w:szCs w:val="24"/>
        </w:rPr>
        <w:t>and</w:t>
      </w:r>
      <w:r w:rsidR="0018745C"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701F3" w:rsidRPr="00356992">
        <w:rPr>
          <w:rFonts w:ascii="Times New Roman" w:hAnsi="Times New Roman" w:cs="Times New Roman" w:hint="eastAsia"/>
          <w:sz w:val="24"/>
          <w:szCs w:val="24"/>
        </w:rPr>
        <w:t xml:space="preserve"> states.</w:t>
      </w:r>
      <w:r w:rsidR="0018745C" w:rsidRPr="00356992">
        <w:rPr>
          <w:rFonts w:ascii="Times New Roman" w:hAnsi="Times New Roman" w:cs="Times New Roman"/>
          <w:sz w:val="24"/>
          <w:szCs w:val="24"/>
        </w:rPr>
        <w:t xml:space="preserve"> </w:t>
      </w:r>
      <w:r w:rsidR="00E00CD7" w:rsidRPr="00356992">
        <w:rPr>
          <w:rFonts w:ascii="Times New Roman" w:hAnsi="Times New Roman" w:cs="Times New Roman"/>
          <w:sz w:val="24"/>
          <w:szCs w:val="24"/>
        </w:rPr>
        <w:t>T</w:t>
      </w:r>
      <w:r w:rsidR="0014526B" w:rsidRPr="00356992">
        <w:rPr>
          <w:rFonts w:ascii="Times New Roman" w:hAnsi="Times New Roman" w:cs="Times New Roman"/>
          <w:sz w:val="24"/>
          <w:szCs w:val="24"/>
        </w:rPr>
        <w:t xml:space="preserve">he fitted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14526B" w:rsidRPr="00356992">
        <w:rPr>
          <w:rFonts w:ascii="Times New Roman" w:hAnsi="Times New Roman" w:cs="Times New Roman" w:hint="eastAsia"/>
          <w:iCs/>
          <w:sz w:val="24"/>
          <w:szCs w:val="24"/>
        </w:rPr>
        <w:t xml:space="preserve"> </w:t>
      </w:r>
      <w:r w:rsidR="0014526B" w:rsidRPr="00356992">
        <w:rPr>
          <w:rFonts w:ascii="Times New Roman" w:hAnsi="Times New Roman" w:cs="Times New Roman"/>
          <w:iCs/>
          <w:sz w:val="24"/>
          <w:szCs w:val="24"/>
        </w:rPr>
        <w:t>values</w:t>
      </w:r>
      <w:r w:rsidR="00E00CD7" w:rsidRPr="00356992">
        <w:rPr>
          <w:rFonts w:ascii="Times New Roman" w:hAnsi="Times New Roman" w:cs="Times New Roman"/>
          <w:iCs/>
          <w:sz w:val="24"/>
          <w:szCs w:val="24"/>
        </w:rPr>
        <w:t xml:space="preserve"> under these </w:t>
      </w:r>
      <w:r w:rsidR="00E00CD7" w:rsidRPr="00356992">
        <w:rPr>
          <w:rFonts w:ascii="Times New Roman" w:hAnsi="Times New Roman" w:cs="Times New Roman"/>
          <w:iCs/>
          <w:sz w:val="24"/>
          <w:szCs w:val="24"/>
        </w:rPr>
        <w:lastRenderedPageBreak/>
        <w:t>resonant conditions are</w:t>
      </w:r>
      <w:r w:rsidR="0014526B" w:rsidRPr="00356992">
        <w:rPr>
          <w:rFonts w:ascii="Times New Roman" w:hAnsi="Times New Roman" w:cs="Times New Roman" w:hint="eastAsia"/>
          <w:iCs/>
          <w:sz w:val="24"/>
          <w:szCs w:val="24"/>
        </w:rPr>
        <w:t xml:space="preserve"> </w:t>
      </w:r>
      <m:oMath>
        <m:r>
          <w:rPr>
            <w:rFonts w:ascii="Cambria Math" w:hAnsi="Cambria Math" w:cs="Times New Roman"/>
            <w:sz w:val="24"/>
            <w:szCs w:val="24"/>
          </w:rPr>
          <m:t>0.56±0.03 </m:t>
        </m:r>
        <m:r>
          <m:rPr>
            <m:sty m:val="p"/>
          </m:rPr>
          <w:rPr>
            <w:rFonts w:ascii="Cambria Math" w:hAnsi="Cambria Math" w:cs="Times New Roman"/>
            <w:sz w:val="24"/>
            <w:szCs w:val="24"/>
          </w:rPr>
          <m:t>ps</m:t>
        </m:r>
      </m:oMath>
      <w:r w:rsidR="0014526B" w:rsidRPr="00356992">
        <w:rPr>
          <w:rFonts w:ascii="Times New Roman" w:hAnsi="Times New Roman" w:cs="Times New Roman" w:hint="eastAsia"/>
          <w:sz w:val="24"/>
          <w:szCs w:val="24"/>
        </w:rPr>
        <w:t xml:space="preserve"> </w:t>
      </w:r>
      <w:r w:rsidR="0014526B" w:rsidRPr="00356992">
        <w:rPr>
          <w:rFonts w:ascii="Times New Roman" w:hAnsi="Times New Roman" w:cs="Times New Roman"/>
          <w:sz w:val="24"/>
          <w:szCs w:val="24"/>
        </w:rPr>
        <w:t xml:space="preserve">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14526B" w:rsidRPr="00356992">
        <w:rPr>
          <w:rFonts w:ascii="Times New Roman" w:hAnsi="Times New Roman" w:cs="Times New Roman"/>
          <w:iCs/>
          <w:sz w:val="24"/>
          <w:szCs w:val="24"/>
        </w:rPr>
        <w:t xml:space="preserve"> and</w:t>
      </w:r>
      <w:r w:rsidR="0014526B" w:rsidRPr="00356992">
        <w:rPr>
          <w:rFonts w:ascii="Times New Roman" w:hAnsi="Times New Roman" w:cs="Times New Roman" w:hint="eastAsia"/>
          <w:iCs/>
          <w:sz w:val="24"/>
          <w:szCs w:val="24"/>
        </w:rPr>
        <w:t xml:space="preserve"> </w:t>
      </w:r>
      <m:oMath>
        <m:r>
          <w:rPr>
            <w:rFonts w:ascii="Cambria Math" w:hAnsi="Cambria Math" w:cs="Times New Roman"/>
            <w:sz w:val="24"/>
            <w:szCs w:val="24"/>
          </w:rPr>
          <m:t>0.70±0.05 </m:t>
        </m:r>
        <m:r>
          <m:rPr>
            <m:sty m:val="p"/>
          </m:rPr>
          <w:rPr>
            <w:rFonts w:ascii="Cambria Math" w:hAnsi="Cambria Math" w:cs="Times New Roman"/>
            <w:sz w:val="24"/>
            <w:szCs w:val="24"/>
          </w:rPr>
          <m:t>ps</m:t>
        </m:r>
      </m:oMath>
      <w:r w:rsidR="0014526B" w:rsidRPr="00356992">
        <w:rPr>
          <w:rFonts w:ascii="Times New Roman" w:hAnsi="Times New Roman" w:cs="Times New Roman" w:hint="eastAsia"/>
          <w:iCs/>
          <w:sz w:val="24"/>
          <w:szCs w:val="24"/>
        </w:rPr>
        <w:t xml:space="preserve"> </w:t>
      </w:r>
      <w:r w:rsidR="0014526B" w:rsidRPr="00356992">
        <w:rPr>
          <w:rFonts w:ascii="Times New Roman" w:hAnsi="Times New Roman" w:cs="Times New Roman"/>
          <w:iCs/>
          <w:sz w:val="24"/>
          <w:szCs w:val="24"/>
        </w:rPr>
        <w:t>for</w:t>
      </w:r>
      <w:r w:rsidR="0014526B" w:rsidRPr="00356992">
        <w:rPr>
          <w:rFonts w:ascii="Times New Roman" w:hAnsi="Times New Roman" w:cs="Times New Roman" w:hint="eastAsia"/>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14526B" w:rsidRPr="00356992">
        <w:rPr>
          <w:rFonts w:ascii="Times New Roman" w:hAnsi="Times New Roman" w:cs="Times New Roman"/>
          <w:iCs/>
          <w:sz w:val="24"/>
          <w:szCs w:val="24"/>
        </w:rPr>
        <w:t>.</w:t>
      </w:r>
      <w:r w:rsidR="00E00CD7" w:rsidRPr="00356992">
        <w:rPr>
          <w:rFonts w:ascii="Times New Roman" w:hAnsi="Times New Roman" w:cs="Times New Roman"/>
          <w:iCs/>
          <w:sz w:val="24"/>
          <w:szCs w:val="24"/>
        </w:rPr>
        <w:t xml:space="preserve"> The shorter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E00CD7" w:rsidRPr="00356992">
        <w:rPr>
          <w:rFonts w:ascii="Times New Roman" w:hAnsi="Times New Roman" w:cs="Times New Roman" w:hint="eastAsia"/>
          <w:iCs/>
          <w:sz w:val="24"/>
          <w:szCs w:val="24"/>
        </w:rPr>
        <w:t xml:space="preserve"> </w:t>
      </w:r>
      <w:r w:rsidR="00E00CD7" w:rsidRPr="00356992">
        <w:rPr>
          <w:rFonts w:ascii="Times New Roman" w:hAnsi="Times New Roman" w:cs="Times New Roman"/>
          <w:iCs/>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00CD7" w:rsidRPr="00356992">
        <w:rPr>
          <w:rFonts w:ascii="Times New Roman" w:hAnsi="Times New Roman" w:cs="Times New Roman" w:hint="eastAsia"/>
          <w:sz w:val="24"/>
          <w:szCs w:val="24"/>
        </w:rPr>
        <w:t xml:space="preserve"> </w:t>
      </w:r>
      <w:r w:rsidR="00E00CD7" w:rsidRPr="00356992">
        <w:rPr>
          <w:rFonts w:ascii="Times New Roman" w:hAnsi="Times New Roman" w:cs="Times New Roman"/>
          <w:sz w:val="24"/>
          <w:szCs w:val="24"/>
        </w:rPr>
        <w:t xml:space="preserve">compared to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E00CD7" w:rsidRPr="00356992">
        <w:rPr>
          <w:rFonts w:ascii="Times New Roman" w:hAnsi="Times New Roman" w:cs="Times New Roman" w:hint="eastAsia"/>
          <w:sz w:val="24"/>
          <w:szCs w:val="24"/>
        </w:rPr>
        <w:t xml:space="preserve"> </w:t>
      </w:r>
      <w:r w:rsidR="009701F3" w:rsidRPr="00356992">
        <w:rPr>
          <w:rFonts w:ascii="Times New Roman" w:hAnsi="Times New Roman" w:cs="Times New Roman" w:hint="eastAsia"/>
          <w:sz w:val="24"/>
          <w:szCs w:val="24"/>
        </w:rPr>
        <w:t>might</w:t>
      </w:r>
      <w:r w:rsidR="00E00CD7" w:rsidRPr="00356992">
        <w:rPr>
          <w:rFonts w:ascii="Times New Roman" w:hAnsi="Times New Roman" w:cs="Times New Roman"/>
          <w:sz w:val="24"/>
          <w:szCs w:val="24"/>
        </w:rPr>
        <w:t xml:space="preserve"> be attributed to an additional decay pathway involving interlayer electron tunneling, which depletes the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00CD7" w:rsidRPr="00356992">
        <w:rPr>
          <w:rFonts w:ascii="Times New Roman" w:hAnsi="Times New Roman" w:cs="Times New Roman" w:hint="eastAsia"/>
          <w:iCs/>
          <w:sz w:val="24"/>
          <w:szCs w:val="24"/>
        </w:rPr>
        <w:t xml:space="preserve"> </w:t>
      </w:r>
      <w:r w:rsidR="00E00CD7" w:rsidRPr="00356992">
        <w:rPr>
          <w:rFonts w:ascii="Times New Roman" w:hAnsi="Times New Roman" w:cs="Times New Roman"/>
          <w:iCs/>
          <w:sz w:val="24"/>
          <w:szCs w:val="24"/>
        </w:rPr>
        <w:t>population.</w:t>
      </w:r>
      <w:r w:rsidR="0018745C" w:rsidRPr="00356992">
        <w:rPr>
          <w:rFonts w:ascii="Times New Roman" w:hAnsi="Times New Roman" w:cs="Times New Roman"/>
          <w:iCs/>
          <w:sz w:val="24"/>
          <w:szCs w:val="24"/>
        </w:rPr>
        <w:t xml:space="preserve"> Th</w:t>
      </w:r>
      <w:r w:rsidR="00E00CD7" w:rsidRPr="00356992">
        <w:rPr>
          <w:rFonts w:ascii="Times New Roman" w:hAnsi="Times New Roman" w:cs="Times New Roman"/>
          <w:iCs/>
          <w:sz w:val="24"/>
          <w:szCs w:val="24"/>
        </w:rPr>
        <w:t>is tunneling would c</w:t>
      </w:r>
      <w:r w:rsidR="0018745C" w:rsidRPr="00356992">
        <w:rPr>
          <w:rFonts w:ascii="Times New Roman" w:hAnsi="Times New Roman" w:cs="Times New Roman"/>
          <w:iCs/>
          <w:sz w:val="24"/>
          <w:szCs w:val="24"/>
        </w:rPr>
        <w:t xml:space="preserve">oncurrently </w:t>
      </w:r>
      <w:r w:rsidR="00E00CD7" w:rsidRPr="00356992">
        <w:rPr>
          <w:rFonts w:ascii="Times New Roman" w:hAnsi="Times New Roman" w:cs="Times New Roman"/>
          <w:iCs/>
          <w:sz w:val="24"/>
          <w:szCs w:val="24"/>
        </w:rPr>
        <w:t>reduce</w:t>
      </w:r>
      <w:r w:rsidR="0018745C" w:rsidRPr="00356992">
        <w:rPr>
          <w:rFonts w:ascii="Times New Roman" w:hAnsi="Times New Roman" w:cs="Times New Roman"/>
          <w:iCs/>
          <w:sz w:val="24"/>
          <w:szCs w:val="24"/>
        </w:rPr>
        <w:t xml:space="preserve"> the hole population</w:t>
      </w:r>
      <w:r w:rsidR="00E00CD7" w:rsidRPr="00356992">
        <w:rPr>
          <w:rFonts w:ascii="Times New Roman" w:hAnsi="Times New Roman" w:cs="Times New Roman"/>
          <w:iCs/>
          <w:sz w:val="24"/>
          <w:szCs w:val="24"/>
        </w:rPr>
        <w:t xml:space="preserve"> available for</w:t>
      </w:r>
      <w:r w:rsidR="0018745C" w:rsidRPr="00356992">
        <w:rPr>
          <w:rFonts w:ascii="Times New Roman" w:hAnsi="Times New Roman" w:cs="Times New Roman"/>
          <w:i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701F3" w:rsidRPr="00356992">
        <w:rPr>
          <w:rFonts w:ascii="Times New Roman" w:hAnsi="Times New Roman" w:cs="Times New Roman" w:hint="eastAsia"/>
          <w:sz w:val="24"/>
          <w:szCs w:val="24"/>
        </w:rPr>
        <w:t>.</w:t>
      </w:r>
      <w:r w:rsidR="00E00CD7" w:rsidRPr="00356992">
        <w:rPr>
          <w:rFonts w:ascii="Times New Roman" w:hAnsi="Times New Roman" w:cs="Times New Roman"/>
          <w:sz w:val="24"/>
          <w:szCs w:val="24"/>
        </w:rPr>
        <w:t xml:space="preserve"> </w:t>
      </w:r>
      <w:r w:rsidR="009701F3" w:rsidRPr="00356992">
        <w:rPr>
          <w:rFonts w:ascii="Times New Roman" w:hAnsi="Times New Roman" w:cs="Times New Roman" w:hint="eastAsia"/>
          <w:sz w:val="24"/>
          <w:szCs w:val="24"/>
        </w:rPr>
        <w:t>Although s</w:t>
      </w:r>
      <w:r w:rsidR="00E00CD7" w:rsidRPr="00356992">
        <w:rPr>
          <w:rFonts w:ascii="Times New Roman" w:hAnsi="Times New Roman" w:cs="Times New Roman"/>
          <w:sz w:val="24"/>
          <w:szCs w:val="24"/>
        </w:rPr>
        <w:t>uch interlayer transition</w:t>
      </w:r>
      <w:r w:rsidR="009701F3" w:rsidRPr="00356992">
        <w:rPr>
          <w:rFonts w:ascii="Times New Roman" w:hAnsi="Times New Roman" w:cs="Times New Roman" w:hint="eastAsia"/>
          <w:sz w:val="24"/>
          <w:szCs w:val="24"/>
        </w:rPr>
        <w:t xml:space="preserve">s would exhibit </w:t>
      </w:r>
      <w:r w:rsidR="00E00CD7" w:rsidRPr="00356992">
        <w:rPr>
          <w:rFonts w:ascii="Times New Roman" w:hAnsi="Times New Roman" w:cs="Times New Roman"/>
          <w:sz w:val="24"/>
          <w:szCs w:val="24"/>
        </w:rPr>
        <w:t>the</w:t>
      </w:r>
      <w:r w:rsidR="0018745C" w:rsidRPr="00356992">
        <w:rPr>
          <w:rFonts w:ascii="Times New Roman" w:hAnsi="Times New Roman" w:cs="Times New Roman"/>
          <w:sz w:val="24"/>
          <w:szCs w:val="24"/>
        </w:rPr>
        <w:t xml:space="preserve"> polarization </w:t>
      </w:r>
      <w:r w:rsidR="009701F3" w:rsidRPr="00356992">
        <w:rPr>
          <w:rFonts w:ascii="Times New Roman" w:hAnsi="Times New Roman" w:cs="Times New Roman" w:hint="eastAsia"/>
          <w:sz w:val="24"/>
          <w:szCs w:val="24"/>
        </w:rPr>
        <w:t xml:space="preserve">to be </w:t>
      </w:r>
      <w:r w:rsidR="0018745C" w:rsidRPr="00356992">
        <w:rPr>
          <w:rFonts w:ascii="Times New Roman" w:hAnsi="Times New Roman" w:cs="Times New Roman"/>
          <w:sz w:val="24"/>
          <w:szCs w:val="24"/>
        </w:rPr>
        <w:t xml:space="preserve">oriented in the in-plane z-direction, </w:t>
      </w:r>
      <w:r w:rsidR="009701F3" w:rsidRPr="00356992">
        <w:rPr>
          <w:rFonts w:ascii="Times New Roman" w:hAnsi="Times New Roman" w:cs="Times New Roman" w:hint="eastAsia"/>
          <w:sz w:val="24"/>
          <w:szCs w:val="24"/>
        </w:rPr>
        <w:t xml:space="preserve">the corresponding experimental proof </w:t>
      </w:r>
      <w:r w:rsidR="0018745C" w:rsidRPr="00356992">
        <w:rPr>
          <w:rFonts w:ascii="Times New Roman" w:hAnsi="Times New Roman" w:cs="Times New Roman"/>
          <w:sz w:val="24"/>
          <w:szCs w:val="24"/>
        </w:rPr>
        <w:t xml:space="preserve">falls outside the detection capabilities of </w:t>
      </w:r>
      <w:r w:rsidR="009701F3" w:rsidRPr="00356992">
        <w:rPr>
          <w:rFonts w:ascii="Times New Roman" w:hAnsi="Times New Roman" w:cs="Times New Roman" w:hint="eastAsia"/>
          <w:sz w:val="24"/>
          <w:szCs w:val="24"/>
        </w:rPr>
        <w:t>our</w:t>
      </w:r>
      <w:r w:rsidR="009701F3" w:rsidRPr="00356992">
        <w:rPr>
          <w:rFonts w:ascii="Times New Roman" w:hAnsi="Times New Roman" w:cs="Times New Roman"/>
          <w:sz w:val="24"/>
          <w:szCs w:val="24"/>
        </w:rPr>
        <w:t xml:space="preserve"> </w:t>
      </w:r>
      <w:r w:rsidR="0018745C" w:rsidRPr="00356992">
        <w:rPr>
          <w:rFonts w:ascii="Times New Roman" w:hAnsi="Times New Roman" w:cs="Times New Roman"/>
          <w:sz w:val="24"/>
          <w:szCs w:val="24"/>
        </w:rPr>
        <w:t xml:space="preserve">spectroscopic techniques. </w:t>
      </w:r>
    </w:p>
    <w:p w14:paraId="7D119BB7" w14:textId="7B7983E0" w:rsidR="00F4064A" w:rsidRPr="00356992" w:rsidRDefault="00F4064A" w:rsidP="00F4064A">
      <w:pPr>
        <w:pStyle w:val="a3"/>
        <w:numPr>
          <w:ilvl w:val="1"/>
          <w:numId w:val="5"/>
        </w:numPr>
        <w:spacing w:line="480" w:lineRule="auto"/>
        <w:ind w:leftChars="0"/>
        <w:rPr>
          <w:rFonts w:ascii="Times New Roman" w:hAnsi="Times New Roman" w:cs="Times New Roman"/>
          <w:b/>
          <w:bCs/>
          <w:sz w:val="24"/>
          <w:szCs w:val="24"/>
        </w:rPr>
      </w:pPr>
      <w:r w:rsidRPr="00356992">
        <w:rPr>
          <w:rFonts w:ascii="Times New Roman" w:hAnsi="Times New Roman" w:cs="Times New Roman" w:hint="eastAsia"/>
          <w:b/>
          <w:bCs/>
          <w:sz w:val="24"/>
          <w:szCs w:val="24"/>
        </w:rPr>
        <w:t>I</w:t>
      </w:r>
      <w:r w:rsidRPr="00356992">
        <w:rPr>
          <w:rFonts w:ascii="Times New Roman" w:hAnsi="Times New Roman" w:cs="Times New Roman"/>
          <w:b/>
          <w:bCs/>
          <w:sz w:val="24"/>
          <w:szCs w:val="24"/>
        </w:rPr>
        <w:t>nfluence of temperature and doping on exciton dynamics</w:t>
      </w:r>
    </w:p>
    <w:p w14:paraId="09DFAF36" w14:textId="6D6BEAF6" w:rsidR="00965D3C" w:rsidRPr="00356992" w:rsidRDefault="00965D3C" w:rsidP="009E4A97">
      <w:pPr>
        <w:pStyle w:val="a3"/>
        <w:numPr>
          <w:ilvl w:val="0"/>
          <w:numId w:val="15"/>
        </w:numPr>
        <w:spacing w:line="480" w:lineRule="auto"/>
        <w:ind w:leftChars="0"/>
        <w:rPr>
          <w:rFonts w:ascii="Times New Roman" w:hAnsi="Times New Roman" w:cs="Times New Roman"/>
          <w:b/>
          <w:bCs/>
          <w:sz w:val="24"/>
          <w:szCs w:val="24"/>
        </w:rPr>
      </w:pPr>
      <w:r w:rsidRPr="00356992">
        <w:rPr>
          <w:rFonts w:ascii="Times New Roman" w:hAnsi="Times New Roman" w:cs="Times New Roman" w:hint="eastAsia"/>
          <w:b/>
          <w:bCs/>
          <w:sz w:val="24"/>
          <w:szCs w:val="24"/>
        </w:rPr>
        <w:t>T</w:t>
      </w:r>
      <w:r w:rsidRPr="00356992">
        <w:rPr>
          <w:rFonts w:ascii="Times New Roman" w:hAnsi="Times New Roman" w:cs="Times New Roman"/>
          <w:b/>
          <w:bCs/>
          <w:sz w:val="24"/>
          <w:szCs w:val="24"/>
        </w:rPr>
        <w:t>emperature-dependent RC spectroscopy</w:t>
      </w:r>
    </w:p>
    <w:p w14:paraId="29C88004" w14:textId="7F9936CE" w:rsidR="00F64856" w:rsidRPr="00356992" w:rsidRDefault="00E00CD7" w:rsidP="00A65319">
      <w:pPr>
        <w:spacing w:line="480" w:lineRule="auto"/>
        <w:ind w:firstLine="220"/>
        <w:rPr>
          <w:rFonts w:ascii="Times New Roman" w:hAnsi="Times New Roman" w:cs="Times New Roman"/>
          <w:sz w:val="24"/>
          <w:szCs w:val="24"/>
        </w:rPr>
      </w:pPr>
      <w:r w:rsidRPr="00356992">
        <w:rPr>
          <w:rFonts w:ascii="Times New Roman" w:hAnsi="Times New Roman" w:cs="Times New Roman"/>
          <w:sz w:val="24"/>
          <w:szCs w:val="24"/>
        </w:rPr>
        <w:t xml:space="preserve">To further elucidate the exciton dynamics and dephasing mechanisms, we </w:t>
      </w:r>
      <w:r w:rsidR="0057136A" w:rsidRPr="00356992">
        <w:rPr>
          <w:rFonts w:ascii="Times New Roman" w:hAnsi="Times New Roman" w:cs="Times New Roman" w:hint="eastAsia"/>
          <w:sz w:val="24"/>
          <w:szCs w:val="24"/>
        </w:rPr>
        <w:t>have performed</w:t>
      </w:r>
      <w:r w:rsidR="0057136A" w:rsidRPr="00356992">
        <w:rPr>
          <w:rFonts w:ascii="Times New Roman" w:hAnsi="Times New Roman" w:cs="Times New Roman"/>
          <w:sz w:val="24"/>
          <w:szCs w:val="24"/>
        </w:rPr>
        <w:t xml:space="preserve"> </w:t>
      </w:r>
      <w:r w:rsidR="000B3ABF" w:rsidRPr="00356992">
        <w:rPr>
          <w:rFonts w:ascii="Times New Roman" w:hAnsi="Times New Roman" w:cs="Times New Roman"/>
          <w:sz w:val="24"/>
          <w:szCs w:val="24"/>
        </w:rPr>
        <w:t xml:space="preserve">the </w:t>
      </w:r>
      <w:r w:rsidR="00EB4607" w:rsidRPr="00356992">
        <w:rPr>
          <w:rFonts w:ascii="Times New Roman" w:hAnsi="Times New Roman" w:cs="Times New Roman"/>
          <w:sz w:val="24"/>
          <w:szCs w:val="24"/>
        </w:rPr>
        <w:t>temperature dependen</w:t>
      </w:r>
      <w:r w:rsidR="0057136A" w:rsidRPr="00356992">
        <w:rPr>
          <w:rFonts w:ascii="Times New Roman" w:hAnsi="Times New Roman" w:cs="Times New Roman" w:hint="eastAsia"/>
          <w:sz w:val="24"/>
          <w:szCs w:val="24"/>
        </w:rPr>
        <w:t>t measurements</w:t>
      </w:r>
      <w:r w:rsidRPr="00356992">
        <w:rPr>
          <w:rFonts w:ascii="Times New Roman" w:hAnsi="Times New Roman" w:cs="Times New Roman"/>
          <w:sz w:val="24"/>
          <w:szCs w:val="24"/>
        </w:rPr>
        <w:t xml:space="preserve"> from 4 K to 125 K, </w:t>
      </w:r>
      <w:r w:rsidR="0057136A" w:rsidRPr="00356992">
        <w:rPr>
          <w:rFonts w:ascii="Times New Roman" w:hAnsi="Times New Roman" w:cs="Times New Roman" w:hint="eastAsia"/>
          <w:sz w:val="24"/>
          <w:szCs w:val="24"/>
        </w:rPr>
        <w:t xml:space="preserve">and have </w:t>
      </w:r>
      <w:r w:rsidRPr="00356992">
        <w:rPr>
          <w:rFonts w:ascii="Times New Roman" w:hAnsi="Times New Roman" w:cs="Times New Roman"/>
          <w:sz w:val="24"/>
          <w:szCs w:val="24"/>
        </w:rPr>
        <w:t>compar</w:t>
      </w:r>
      <w:r w:rsidR="0057136A" w:rsidRPr="00356992">
        <w:rPr>
          <w:rFonts w:ascii="Times New Roman" w:hAnsi="Times New Roman" w:cs="Times New Roman" w:hint="eastAsia"/>
          <w:sz w:val="24"/>
          <w:szCs w:val="24"/>
        </w:rPr>
        <w:t>ed the</w:t>
      </w:r>
      <w:r w:rsidR="00EB4607" w:rsidRPr="00356992">
        <w:rPr>
          <w:rFonts w:ascii="Times New Roman" w:hAnsi="Times New Roman" w:cs="Times New Roman"/>
          <w:sz w:val="24"/>
          <w:szCs w:val="24"/>
        </w:rPr>
        <w:t xml:space="preserve"> steady-state </w:t>
      </w:r>
      <w:r w:rsidR="00902231" w:rsidRPr="00356992">
        <w:rPr>
          <w:rFonts w:ascii="Times New Roman" w:hAnsi="Times New Roman" w:cs="Times New Roman"/>
          <w:sz w:val="24"/>
          <w:szCs w:val="24"/>
        </w:rPr>
        <w:t>RC</w:t>
      </w:r>
      <w:r w:rsidRPr="00356992">
        <w:rPr>
          <w:rFonts w:ascii="Times New Roman" w:hAnsi="Times New Roman" w:cs="Times New Roman"/>
          <w:sz w:val="24"/>
          <w:szCs w:val="24"/>
        </w:rPr>
        <w:t xml:space="preserve"> spectroscopy</w:t>
      </w:r>
      <w:r w:rsidR="0057136A" w:rsidRPr="00356992">
        <w:rPr>
          <w:rFonts w:ascii="Times New Roman" w:hAnsi="Times New Roman" w:cs="Times New Roman" w:hint="eastAsia"/>
          <w:sz w:val="24"/>
          <w:szCs w:val="24"/>
        </w:rPr>
        <w:t xml:space="preserve"> data</w:t>
      </w:r>
      <w:r w:rsidR="00E51E60" w:rsidRPr="00356992">
        <w:rPr>
          <w:rFonts w:ascii="Times New Roman" w:hAnsi="Times New Roman" w:cs="Times New Roman"/>
          <w:sz w:val="24"/>
          <w:szCs w:val="24"/>
        </w:rPr>
        <w:t xml:space="preserve"> [Fig. 4 (a)]</w:t>
      </w:r>
      <w:r w:rsidR="00A718C4" w:rsidRPr="00356992">
        <w:rPr>
          <w:rFonts w:ascii="Times New Roman" w:hAnsi="Times New Roman" w:cs="Times New Roman"/>
          <w:sz w:val="24"/>
          <w:szCs w:val="24"/>
        </w:rPr>
        <w:t xml:space="preserve"> to the normalized transient </w:t>
      </w:r>
      <m:oMath>
        <m:r>
          <m:rPr>
            <m:sty m:val="p"/>
          </m:rPr>
          <w:rPr>
            <w:rFonts w:ascii="Cambria Math" w:hAnsi="Cambria Math" w:cs="Times New Roman"/>
            <w:sz w:val="24"/>
            <w:szCs w:val="24"/>
          </w:rPr>
          <m:t>Δ</m:t>
        </m:r>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A718C4" w:rsidRPr="00356992">
        <w:rPr>
          <w:rFonts w:ascii="Times New Roman" w:hAnsi="Times New Roman" w:cs="Times New Roman" w:hint="eastAsia"/>
          <w:sz w:val="24"/>
          <w:szCs w:val="24"/>
        </w:rPr>
        <w:t xml:space="preserve"> </w:t>
      </w:r>
      <w:r w:rsidR="00A718C4" w:rsidRPr="00356992">
        <w:rPr>
          <w:rFonts w:ascii="Times New Roman" w:hAnsi="Times New Roman" w:cs="Times New Roman"/>
          <w:sz w:val="24"/>
          <w:szCs w:val="24"/>
        </w:rPr>
        <w:t>data [Fig. 4 (b)]</w:t>
      </w:r>
      <w:r w:rsidR="00EB4607" w:rsidRPr="00356992">
        <w:rPr>
          <w:rFonts w:ascii="Times New Roman" w:hAnsi="Times New Roman" w:cs="Times New Roman"/>
          <w:sz w:val="24"/>
          <w:szCs w:val="24"/>
        </w:rPr>
        <w:t>.</w:t>
      </w:r>
      <w:r w:rsidR="001737F9" w:rsidRPr="00356992">
        <w:rPr>
          <w:rFonts w:ascii="Times New Roman" w:hAnsi="Times New Roman" w:cs="Times New Roman"/>
          <w:sz w:val="24"/>
          <w:szCs w:val="24"/>
        </w:rPr>
        <w:t xml:space="preserve"> </w:t>
      </w:r>
      <w:r w:rsidR="00902FA2" w:rsidRPr="00356992">
        <w:rPr>
          <w:rFonts w:ascii="Times New Roman" w:hAnsi="Times New Roman" w:cs="Times New Roman"/>
          <w:sz w:val="24"/>
          <w:szCs w:val="24"/>
        </w:rPr>
        <w:t>Fig</w:t>
      </w:r>
      <w:r w:rsidRPr="00356992">
        <w:rPr>
          <w:rFonts w:ascii="Times New Roman" w:hAnsi="Times New Roman" w:cs="Times New Roman"/>
          <w:sz w:val="24"/>
          <w:szCs w:val="24"/>
        </w:rPr>
        <w:t>ure</w:t>
      </w:r>
      <w:r w:rsidR="001737F9" w:rsidRPr="00356992">
        <w:rPr>
          <w:rFonts w:ascii="Times New Roman" w:hAnsi="Times New Roman" w:cs="Times New Roman"/>
          <w:sz w:val="24"/>
          <w:szCs w:val="24"/>
        </w:rPr>
        <w:t xml:space="preserve"> </w:t>
      </w:r>
      <w:r w:rsidR="00DA7772" w:rsidRPr="00356992">
        <w:rPr>
          <w:rFonts w:ascii="Times New Roman" w:hAnsi="Times New Roman" w:cs="Times New Roman"/>
          <w:sz w:val="24"/>
          <w:szCs w:val="24"/>
        </w:rPr>
        <w:t>4</w:t>
      </w:r>
      <w:r w:rsidR="00902FA2" w:rsidRPr="00356992">
        <w:rPr>
          <w:rFonts w:ascii="Times New Roman" w:hAnsi="Times New Roman" w:cs="Times New Roman"/>
          <w:sz w:val="24"/>
          <w:szCs w:val="24"/>
        </w:rPr>
        <w:t xml:space="preserve"> (a)</w:t>
      </w:r>
      <w:r w:rsidRPr="00356992">
        <w:rPr>
          <w:rFonts w:ascii="Times New Roman" w:hAnsi="Times New Roman" w:cs="Times New Roman"/>
          <w:sz w:val="24"/>
          <w:szCs w:val="24"/>
        </w:rPr>
        <w:t xml:space="preserve"> shows</w:t>
      </w:r>
      <w:r w:rsidR="00902FA2" w:rsidRPr="00356992">
        <w:rPr>
          <w:rFonts w:ascii="Times New Roman" w:hAnsi="Times New Roman" w:cs="Times New Roman"/>
          <w:sz w:val="24"/>
          <w:szCs w:val="24"/>
        </w:rPr>
        <w:t xml:space="preserve"> the</w:t>
      </w:r>
      <w:r w:rsidR="00347AA8" w:rsidRPr="00356992">
        <w:rPr>
          <w:rFonts w:ascii="Times New Roman" w:hAnsi="Times New Roman" w:cs="Times New Roman"/>
          <w:sz w:val="24"/>
          <w:szCs w:val="24"/>
        </w:rPr>
        <w:t xml:space="preserve"> temperature</w:t>
      </w:r>
      <w:r w:rsidR="00DA7772" w:rsidRPr="00356992">
        <w:rPr>
          <w:rFonts w:ascii="Times New Roman" w:hAnsi="Times New Roman" w:cs="Times New Roman"/>
          <w:sz w:val="24"/>
          <w:szCs w:val="24"/>
        </w:rPr>
        <w:t>-</w:t>
      </w:r>
      <w:r w:rsidR="00347AA8" w:rsidRPr="00356992">
        <w:rPr>
          <w:rFonts w:ascii="Times New Roman" w:hAnsi="Times New Roman" w:cs="Times New Roman"/>
          <w:sz w:val="24"/>
          <w:szCs w:val="24"/>
        </w:rPr>
        <w:t>dependent</w:t>
      </w:r>
      <w:r w:rsidR="00156672" w:rsidRPr="00356992">
        <w:rPr>
          <w:rFonts w:ascii="Times New Roman" w:hAnsi="Times New Roman" w:cs="Times New Roman"/>
          <w:sz w:val="24"/>
          <w:szCs w:val="24"/>
        </w:rPr>
        <w:t xml:space="preserve"> RC spectra </w:t>
      </w:r>
      <w:r w:rsidR="00347AA8" w:rsidRPr="00356992">
        <w:rPr>
          <w:rFonts w:ascii="Times New Roman" w:hAnsi="Times New Roman" w:cs="Times New Roman"/>
          <w:sz w:val="24"/>
          <w:szCs w:val="24"/>
        </w:rPr>
        <w:t>at</w:t>
      </w:r>
      <w:r w:rsidR="000335C3"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=0 </m:t>
        </m:r>
        <m:r>
          <m:rPr>
            <m:sty m:val="p"/>
          </m:rPr>
          <w:rPr>
            <w:rFonts w:ascii="Cambria Math" w:hAnsi="Cambria Math" w:cs="Times New Roman"/>
            <w:sz w:val="24"/>
            <w:szCs w:val="24"/>
          </w:rPr>
          <m:t>V</m:t>
        </m:r>
      </m:oMath>
      <w:r w:rsidR="00902FA2" w:rsidRPr="00356992">
        <w:rPr>
          <w:rFonts w:ascii="Times New Roman" w:hAnsi="Times New Roman" w:cs="Times New Roman"/>
          <w:sz w:val="24"/>
          <w:szCs w:val="24"/>
        </w:rPr>
        <w:t>.</w:t>
      </w:r>
      <w:r w:rsidR="00156672" w:rsidRPr="00356992">
        <w:rPr>
          <w:rFonts w:ascii="Times New Roman" w:hAnsi="Times New Roman" w:cs="Times New Roman"/>
          <w:sz w:val="24"/>
          <w:szCs w:val="24"/>
        </w:rPr>
        <w:t xml:space="preserve"> </w:t>
      </w:r>
      <w:r w:rsidR="00D34530" w:rsidRPr="00356992">
        <w:rPr>
          <w:rFonts w:ascii="Times New Roman" w:hAnsi="Times New Roman" w:cs="Times New Roman" w:hint="eastAsia"/>
          <w:sz w:val="24"/>
          <w:szCs w:val="24"/>
        </w:rPr>
        <w:t>With increasing the lattice</w:t>
      </w:r>
      <w:r w:rsidR="00D34530" w:rsidRPr="00356992">
        <w:rPr>
          <w:rFonts w:ascii="Times New Roman" w:hAnsi="Times New Roman" w:cs="Times New Roman"/>
          <w:sz w:val="24"/>
          <w:szCs w:val="24"/>
        </w:rPr>
        <w:t xml:space="preserve"> </w:t>
      </w:r>
      <w:r w:rsidRPr="00356992">
        <w:rPr>
          <w:rFonts w:ascii="Times New Roman" w:hAnsi="Times New Roman" w:cs="Times New Roman"/>
          <w:sz w:val="24"/>
          <w:szCs w:val="24"/>
        </w:rPr>
        <w:t>temperature</w:t>
      </w:r>
      <w:r w:rsidR="000B3ABF" w:rsidRPr="00356992">
        <w:rPr>
          <w:rFonts w:ascii="Times New Roman" w:hAnsi="Times New Roman" w:cs="Times New Roman"/>
          <w:sz w:val="24"/>
          <w:szCs w:val="24"/>
        </w:rPr>
        <w:t xml:space="preserve">, </w:t>
      </w:r>
      <w:r w:rsidRPr="00356992">
        <w:rPr>
          <w:rFonts w:ascii="Times New Roman" w:hAnsi="Times New Roman" w:cs="Times New Roman"/>
          <w:sz w:val="24"/>
          <w:szCs w:val="24"/>
        </w:rPr>
        <w:t>both exciton resonances</w:t>
      </w:r>
      <w:r w:rsidRPr="00356992" w:rsidDel="00E00CD7">
        <w:rPr>
          <w:rFonts w:ascii="Times New Roman" w:hAnsi="Times New Roman" w:cs="Times New Roman"/>
          <w:sz w:val="24"/>
          <w:szCs w:val="24"/>
        </w:rPr>
        <w:t xml:space="preserve"> </w:t>
      </w:r>
      <w:r w:rsidRPr="00356992">
        <w:rPr>
          <w:rFonts w:ascii="Times New Roman" w:hAnsi="Times New Roman" w:cs="Times New Roman"/>
          <w:sz w:val="24"/>
          <w:szCs w:val="24"/>
        </w:rPr>
        <w:t>exhibit</w:t>
      </w:r>
      <w:r w:rsidR="000B3ABF" w:rsidRPr="00356992">
        <w:rPr>
          <w:rFonts w:ascii="Times New Roman" w:hAnsi="Times New Roman" w:cs="Times New Roman"/>
          <w:sz w:val="24"/>
          <w:szCs w:val="24"/>
        </w:rPr>
        <w:t xml:space="preserve"> a</w:t>
      </w:r>
      <w:r w:rsidR="00902FA2" w:rsidRPr="00356992">
        <w:rPr>
          <w:rFonts w:ascii="Times New Roman" w:hAnsi="Times New Roman" w:cs="Times New Roman"/>
          <w:sz w:val="24"/>
          <w:szCs w:val="24"/>
        </w:rPr>
        <w:t xml:space="preserve"> </w:t>
      </w:r>
      <w:r w:rsidR="00156672" w:rsidRPr="00356992">
        <w:rPr>
          <w:rFonts w:ascii="Times New Roman" w:hAnsi="Times New Roman" w:cs="Times New Roman"/>
          <w:sz w:val="24"/>
          <w:szCs w:val="24"/>
        </w:rPr>
        <w:t>redshift</w:t>
      </w:r>
      <w:r w:rsidR="00D34530" w:rsidRPr="00356992">
        <w:rPr>
          <w:rFonts w:ascii="Times New Roman" w:hAnsi="Times New Roman" w:cs="Times New Roman" w:hint="eastAsia"/>
          <w:sz w:val="24"/>
          <w:szCs w:val="24"/>
        </w:rPr>
        <w:t xml:space="preserve"> feature with </w:t>
      </w:r>
      <w:r w:rsidRPr="00356992">
        <w:rPr>
          <w:rFonts w:ascii="Times New Roman" w:hAnsi="Times New Roman" w:cs="Times New Roman"/>
          <w:sz w:val="24"/>
          <w:szCs w:val="24"/>
        </w:rPr>
        <w:t>a decrease</w:t>
      </w:r>
      <w:r w:rsidR="00D34530" w:rsidRPr="00356992">
        <w:rPr>
          <w:rFonts w:ascii="Times New Roman" w:hAnsi="Times New Roman" w:cs="Times New Roman" w:hint="eastAsia"/>
          <w:sz w:val="24"/>
          <w:szCs w:val="24"/>
        </w:rPr>
        <w:t>d</w:t>
      </w:r>
      <w:r w:rsidRPr="00356992">
        <w:rPr>
          <w:rFonts w:ascii="Times New Roman" w:hAnsi="Times New Roman" w:cs="Times New Roman"/>
          <w:sz w:val="24"/>
          <w:szCs w:val="24"/>
        </w:rPr>
        <w:t xml:space="preserve"> </w:t>
      </w:r>
      <w:r w:rsidR="00902FA2" w:rsidRPr="00356992">
        <w:rPr>
          <w:rFonts w:ascii="Times New Roman" w:hAnsi="Times New Roman" w:cs="Times New Roman"/>
          <w:sz w:val="24"/>
          <w:szCs w:val="24"/>
        </w:rPr>
        <w:t xml:space="preserve">peak </w:t>
      </w:r>
      <w:r w:rsidRPr="00356992">
        <w:rPr>
          <w:rFonts w:ascii="Times New Roman" w:hAnsi="Times New Roman" w:cs="Times New Roman"/>
          <w:sz w:val="24"/>
          <w:szCs w:val="24"/>
        </w:rPr>
        <w:t xml:space="preserve">amplitude, </w:t>
      </w:r>
      <w:r w:rsidR="000B3ABF" w:rsidRPr="00356992">
        <w:rPr>
          <w:rFonts w:ascii="Times New Roman" w:hAnsi="Times New Roman" w:cs="Times New Roman"/>
          <w:sz w:val="24"/>
          <w:szCs w:val="24"/>
        </w:rPr>
        <w:t xml:space="preserve">consistent </w:t>
      </w:r>
      <w:r w:rsidRPr="00356992">
        <w:rPr>
          <w:rFonts w:ascii="Times New Roman" w:hAnsi="Times New Roman" w:cs="Times New Roman"/>
          <w:sz w:val="24"/>
          <w:szCs w:val="24"/>
        </w:rPr>
        <w:t>with</w:t>
      </w:r>
      <w:r w:rsidR="000B3ABF" w:rsidRPr="00356992">
        <w:rPr>
          <w:rFonts w:ascii="Times New Roman" w:hAnsi="Times New Roman" w:cs="Times New Roman"/>
          <w:sz w:val="24"/>
          <w:szCs w:val="24"/>
        </w:rPr>
        <w:t xml:space="preserve"> observations</w:t>
      </w:r>
      <w:r w:rsidR="00902FA2" w:rsidRPr="00356992">
        <w:rPr>
          <w:rFonts w:ascii="Times New Roman" w:hAnsi="Times New Roman" w:cs="Times New Roman"/>
          <w:sz w:val="24"/>
          <w:szCs w:val="24"/>
        </w:rPr>
        <w:t xml:space="preserve"> in other TMD layers.</w:t>
      </w:r>
      <w:r w:rsidR="00AA6B22"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{"citationID":"fPzXaAZn","properties":{"formattedCitation":"\\uc0\\u160{}[35]","plainCitation":" [35]","noteIndex":0},"citationItems":[{"id":1730,"uris":["http://zotero.org/users/10892785/items/Z9J7TNH6"],"itemData":{"id":1730,"type":"article-journal","abstract":"We demonstrate that a single layer of MoSe2 encapsulated by hexagonal boron nitride can act as an electrically switchable mirror at cryogenic temperatures, reflecting up to 85% of incident light at the excitonic resonance. This high reflectance is a direct consequence of the excellent coherence properties of excitons in this atomically thin semiconductor. We show that the MoSe2 monolayer exhibits power-and wavelength-dependent nonlinearities that stem from exciton-based lattice heating in the case of continuous-wave excitation and exciton-exciton interactions when fast, pulsed laser excitation is used.","container-title":"Physical Review Letters","DOI":"10.1103/PhysRevLett.120.037402","issue":"3","journalAbbreviation":"Phys. Rev. Lett.","note":"publisher: American Physical Society","page":"037402","source":"APS","title":"Large Excitonic Reflectivity of Monolayer ${\\mathrm{MoSe}}_{2}$ Encapsulated in Hexagonal Boron Nitride","volume":"120","author":[{"family":"Scuri","given":"Giovanni"},{"family":"Zhou","given":"You"},{"family":"High","given":"Alexander A."},{"family":"Wild","given":"Dominik S."},{"family":"Shu","given":"Chi"},{"family":"De Greve","given":"Kristiaan"},{"family":"Jauregui","given":"Luis A."},{"family":"Taniguchi","given":"Takashi"},{"family":"Watanabe","given":"Kenji"},{"family":"Kim","given":"Philip"},{"family":"Lukin","given":"Mikhail D."},{"family":"Park","given":"Hongkun"}],"issued":{"date-parts":[["2018",1,18]]}}}],"schema":"https://github.com/citation-style-language/schema/raw/master/csl-citation.json"} </w:instrText>
      </w:r>
      <w:r w:rsidR="00AA6B22"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[35]</w:t>
      </w:r>
      <w:r w:rsidR="00AA6B22" w:rsidRPr="00356992">
        <w:rPr>
          <w:rFonts w:ascii="Times New Roman" w:hAnsi="Times New Roman" w:cs="Times New Roman"/>
          <w:sz w:val="24"/>
          <w:szCs w:val="24"/>
        </w:rPr>
        <w:fldChar w:fldCharType="end"/>
      </w:r>
      <w:r w:rsidR="00156672" w:rsidRPr="00356992">
        <w:rPr>
          <w:rFonts w:ascii="Times New Roman" w:hAnsi="Times New Roman" w:cs="Times New Roman"/>
          <w:sz w:val="24"/>
          <w:szCs w:val="24"/>
        </w:rPr>
        <w:t xml:space="preserve"> </w:t>
      </w:r>
      <w:r w:rsidRPr="00356992">
        <w:rPr>
          <w:rFonts w:ascii="Times New Roman" w:hAnsi="Times New Roman" w:cs="Times New Roman"/>
          <w:sz w:val="24"/>
          <w:szCs w:val="24"/>
        </w:rPr>
        <w:t>T</w:t>
      </w:r>
      <w:r w:rsidR="00156672" w:rsidRPr="00356992">
        <w:rPr>
          <w:rFonts w:ascii="Times New Roman" w:hAnsi="Times New Roman" w:cs="Times New Roman"/>
          <w:sz w:val="24"/>
          <w:szCs w:val="24"/>
        </w:rPr>
        <w:t>he resonance</w:t>
      </w:r>
      <w:r w:rsidRPr="00356992">
        <w:rPr>
          <w:rFonts w:ascii="Times New Roman" w:hAnsi="Times New Roman" w:cs="Times New Roman"/>
          <w:sz w:val="24"/>
          <w:szCs w:val="24"/>
        </w:rPr>
        <w:t xml:space="preserve"> energies extracted from</w:t>
      </w:r>
      <w:r w:rsidR="00156672" w:rsidRPr="00356992">
        <w:rPr>
          <w:rFonts w:ascii="Times New Roman" w:hAnsi="Times New Roman" w:cs="Times New Roman"/>
          <w:sz w:val="24"/>
          <w:szCs w:val="24"/>
        </w:rPr>
        <w:t xml:space="preserve"> RC and pump-probe spectr</w:t>
      </w:r>
      <w:r w:rsidRPr="00356992">
        <w:rPr>
          <w:rFonts w:ascii="Times New Roman" w:hAnsi="Times New Roman" w:cs="Times New Roman"/>
          <w:sz w:val="24"/>
          <w:szCs w:val="24"/>
        </w:rPr>
        <w:t xml:space="preserve">a show </w:t>
      </w:r>
      <w:r w:rsidR="00156672" w:rsidRPr="00356992">
        <w:rPr>
          <w:rFonts w:ascii="Times New Roman" w:hAnsi="Times New Roman" w:cs="Times New Roman"/>
          <w:sz w:val="24"/>
          <w:szCs w:val="24"/>
        </w:rPr>
        <w:t>similar</w:t>
      </w:r>
      <w:r w:rsidRPr="00356992">
        <w:rPr>
          <w:rFonts w:ascii="Times New Roman" w:hAnsi="Times New Roman" w:cs="Times New Roman"/>
          <w:sz w:val="24"/>
          <w:szCs w:val="24"/>
        </w:rPr>
        <w:t xml:space="preserve"> temperature</w:t>
      </w:r>
      <w:r w:rsidR="00156672" w:rsidRPr="00356992">
        <w:rPr>
          <w:rFonts w:ascii="Times New Roman" w:hAnsi="Times New Roman" w:cs="Times New Roman"/>
          <w:sz w:val="24"/>
          <w:szCs w:val="24"/>
        </w:rPr>
        <w:t xml:space="preserve"> </w:t>
      </w:r>
      <w:r w:rsidR="00D34530" w:rsidRPr="00356992">
        <w:rPr>
          <w:rFonts w:ascii="Times New Roman" w:hAnsi="Times New Roman" w:cs="Times New Roman" w:hint="eastAsia"/>
          <w:sz w:val="24"/>
          <w:szCs w:val="24"/>
        </w:rPr>
        <w:t>dependence</w:t>
      </w:r>
      <w:r w:rsidR="00854D83" w:rsidRPr="00356992">
        <w:rPr>
          <w:rFonts w:ascii="Times New Roman" w:hAnsi="Times New Roman" w:cs="Times New Roman"/>
          <w:sz w:val="24"/>
          <w:szCs w:val="24"/>
        </w:rPr>
        <w:t xml:space="preserve"> </w:t>
      </w:r>
      <w:r w:rsidR="00D34530" w:rsidRPr="00356992">
        <w:rPr>
          <w:rFonts w:ascii="Times New Roman" w:hAnsi="Times New Roman" w:cs="Times New Roman" w:hint="eastAsia"/>
          <w:sz w:val="24"/>
          <w:szCs w:val="24"/>
        </w:rPr>
        <w:t xml:space="preserve">(see </w:t>
      </w:r>
      <w:r w:rsidR="00854D83" w:rsidRPr="00356992">
        <w:rPr>
          <w:rFonts w:ascii="Times New Roman" w:hAnsi="Times New Roman" w:cs="Times New Roman"/>
          <w:sz w:val="24"/>
          <w:szCs w:val="24"/>
        </w:rPr>
        <w:t>Fig</w:t>
      </w:r>
      <w:r w:rsidR="0051193E" w:rsidRPr="00356992">
        <w:rPr>
          <w:rFonts w:ascii="Times New Roman" w:hAnsi="Times New Roman" w:cs="Times New Roman"/>
          <w:sz w:val="24"/>
          <w:szCs w:val="24"/>
        </w:rPr>
        <w:t>.</w:t>
      </w:r>
      <w:r w:rsidR="00854D83" w:rsidRPr="00356992">
        <w:rPr>
          <w:rFonts w:ascii="Times New Roman" w:hAnsi="Times New Roman" w:cs="Times New Roman"/>
          <w:sz w:val="24"/>
          <w:szCs w:val="24"/>
        </w:rPr>
        <w:t xml:space="preserve"> </w:t>
      </w:r>
      <w:r w:rsidR="00C91F91" w:rsidRPr="00356992">
        <w:rPr>
          <w:rFonts w:ascii="Times New Roman" w:hAnsi="Times New Roman" w:cs="Times New Roman"/>
          <w:sz w:val="24"/>
          <w:szCs w:val="24"/>
        </w:rPr>
        <w:t>S</w:t>
      </w:r>
      <w:r w:rsidR="00125FCB" w:rsidRPr="00356992">
        <w:rPr>
          <w:rFonts w:ascii="Times New Roman" w:hAnsi="Times New Roman" w:cs="Times New Roman"/>
          <w:sz w:val="24"/>
          <w:szCs w:val="24"/>
        </w:rPr>
        <w:t>9</w:t>
      </w:r>
      <w:r w:rsidR="00A06550">
        <w:rPr>
          <w:rFonts w:ascii="Times New Roman" w:hAnsi="Times New Roman" w:cs="Times New Roman"/>
          <w:sz w:val="24"/>
          <w:szCs w:val="24"/>
        </w:rPr>
        <w:fldChar w:fldCharType="begin"/>
      </w:r>
      <w:r w:rsidR="00A06550">
        <w:rPr>
          <w:rFonts w:ascii="Times New Roman" w:hAnsi="Times New Roman" w:cs="Times New Roman"/>
          <w:sz w:val="24"/>
          <w:szCs w:val="24"/>
        </w:rPr>
        <w:instrText xml:space="preserve"> ADDIN ZOTERO_ITEM CSL_CITATION {"citationID":"emDTxbYZ","properties":{"formattedCitation":"\\uc0\\u160{}[45]","plainCitation":" [45]","noteIndex":0},"citationItems":[{"id":3112,"uris":["http://zotero.org/users/10892785/items/MCW9SBYZ"],"itemData":{"id":3112,"type":"article-journal","language":"en","source":"Zotero","title":"See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A06550">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 [45]</w:t>
      </w:r>
      <w:r w:rsidR="00A06550">
        <w:rPr>
          <w:rFonts w:ascii="Times New Roman" w:hAnsi="Times New Roman" w:cs="Times New Roman"/>
          <w:sz w:val="24"/>
          <w:szCs w:val="24"/>
        </w:rPr>
        <w:fldChar w:fldCharType="end"/>
      </w:r>
      <w:r w:rsidR="00D34530" w:rsidRPr="00356992">
        <w:rPr>
          <w:rFonts w:ascii="Times New Roman" w:hAnsi="Times New Roman" w:cs="Times New Roman" w:hint="eastAsia"/>
          <w:sz w:val="24"/>
          <w:szCs w:val="24"/>
        </w:rPr>
        <w:t>).</w:t>
      </w:r>
      <w:r w:rsidR="00F64856" w:rsidRPr="00356992">
        <w:rPr>
          <w:rFonts w:ascii="Times New Roman" w:hAnsi="Times New Roman" w:cs="Times New Roman"/>
          <w:sz w:val="24"/>
          <w:szCs w:val="24"/>
        </w:rPr>
        <w:t xml:space="preserve"> </w:t>
      </w:r>
    </w:p>
    <w:p w14:paraId="482E2836" w14:textId="04FE24E7" w:rsidR="00156672" w:rsidRPr="00356992" w:rsidRDefault="00543598" w:rsidP="00A65319">
      <w:pPr>
        <w:spacing w:line="480" w:lineRule="auto"/>
        <w:ind w:firstLine="240"/>
        <w:rPr>
          <w:rFonts w:ascii="Times New Roman" w:hAnsi="Times New Roman" w:cs="Times New Roman"/>
          <w:sz w:val="24"/>
          <w:szCs w:val="24"/>
        </w:rPr>
      </w:pPr>
      <w:r w:rsidRPr="00356992">
        <w:rPr>
          <w:rFonts w:ascii="Times New Roman" w:hAnsi="Times New Roman" w:cs="Times New Roman"/>
          <w:sz w:val="24"/>
          <w:szCs w:val="24"/>
        </w:rPr>
        <w:t>From the RC spectra</w:t>
      </w:r>
      <w:r w:rsidR="00156672" w:rsidRPr="00356992">
        <w:rPr>
          <w:rFonts w:ascii="Times New Roman" w:hAnsi="Times New Roman" w:cs="Times New Roman"/>
          <w:sz w:val="24"/>
          <w:szCs w:val="24"/>
        </w:rPr>
        <w:t xml:space="preserve">, we </w:t>
      </w:r>
      <w:r w:rsidR="00852789" w:rsidRPr="00356992">
        <w:rPr>
          <w:rFonts w:ascii="Times New Roman" w:hAnsi="Times New Roman" w:cs="Times New Roman" w:hint="eastAsia"/>
          <w:sz w:val="24"/>
          <w:szCs w:val="24"/>
        </w:rPr>
        <w:t xml:space="preserve">have </w:t>
      </w:r>
      <w:r w:rsidR="00156672" w:rsidRPr="00356992">
        <w:rPr>
          <w:rFonts w:ascii="Times New Roman" w:hAnsi="Times New Roman" w:cs="Times New Roman"/>
          <w:sz w:val="24"/>
          <w:szCs w:val="24"/>
        </w:rPr>
        <w:t>extract</w:t>
      </w:r>
      <w:r w:rsidRPr="00356992">
        <w:rPr>
          <w:rFonts w:ascii="Times New Roman" w:hAnsi="Times New Roman" w:cs="Times New Roman"/>
          <w:sz w:val="24"/>
          <w:szCs w:val="24"/>
        </w:rPr>
        <w:t>ed the</w:t>
      </w:r>
      <w:r w:rsidR="00156672" w:rsidRPr="00356992">
        <w:rPr>
          <w:rFonts w:ascii="Times New Roman" w:hAnsi="Times New Roman" w:cs="Times New Roman"/>
          <w:sz w:val="24"/>
          <w:szCs w:val="24"/>
        </w:rPr>
        <w:t xml:space="preserve"> homogeneous linewidth (</w:t>
      </w:r>
      <m:oMath>
        <m:r>
          <m:rPr>
            <m:sty m:val="p"/>
          </m:rPr>
          <w:rPr>
            <w:rFonts w:ascii="Cambria Math" w:hAnsi="Cambria Math" w:cs="Times New Roman"/>
            <w:sz w:val="24"/>
            <w:szCs w:val="24"/>
          </w:rPr>
          <m:t>Γ=</m:t>
        </m:r>
        <m:r>
          <w:rPr>
            <w:rFonts w:ascii="Cambria Math" w:hAnsi="Cambria Math" w:cs="Times New Roman"/>
            <w:sz w:val="24"/>
            <w:szCs w:val="24"/>
          </w:rPr>
          <m:t>ℏ/</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 xml:space="preserve"> </m:t>
        </m:r>
      </m:oMath>
      <w:r w:rsidR="00156672" w:rsidRPr="00356992">
        <w:rPr>
          <w:rFonts w:ascii="Times New Roman" w:hAnsi="Times New Roman" w:cs="Times New Roman"/>
          <w:sz w:val="24"/>
          <w:szCs w:val="24"/>
        </w:rPr>
        <w:t xml:space="preserve">and </w:t>
      </w:r>
      <w:r w:rsidR="009D52B4" w:rsidRPr="00356992">
        <w:rPr>
          <w:rFonts w:ascii="Times New Roman" w:hAnsi="Times New Roman" w:cs="Times New Roman"/>
          <w:sz w:val="24"/>
          <w:szCs w:val="24"/>
        </w:rPr>
        <w:t>resonance energy</w:t>
      </w:r>
      <w:r w:rsidR="00156672" w:rsidRPr="00356992">
        <w:rPr>
          <w:rFonts w:ascii="Times New Roman" w:hAnsi="Times New Roman" w:cs="Times New Roman"/>
          <w:sz w:val="24"/>
          <w:szCs w:val="24"/>
        </w:rPr>
        <w:t xml:space="preserve"> </w:t>
      </w:r>
      <w:r w:rsidRPr="00356992">
        <w:rPr>
          <w:rFonts w:ascii="Times New Roman" w:hAnsi="Times New Roman" w:cs="Times New Roman"/>
          <w:sz w:val="24"/>
          <w:szCs w:val="24"/>
        </w:rPr>
        <w:t>using a modified TMM analysis</w:t>
      </w:r>
      <w:r w:rsidR="00156672" w:rsidRPr="00356992">
        <w:rPr>
          <w:rFonts w:ascii="Times New Roman" w:hAnsi="Times New Roman" w:cs="Times New Roman"/>
          <w:sz w:val="24"/>
          <w:szCs w:val="24"/>
        </w:rPr>
        <w:t xml:space="preserve">. </w:t>
      </w:r>
      <w:r w:rsidRPr="00356992">
        <w:rPr>
          <w:rFonts w:ascii="Times New Roman" w:hAnsi="Times New Roman" w:cs="Times New Roman"/>
          <w:sz w:val="24"/>
          <w:szCs w:val="24"/>
        </w:rPr>
        <w:t>T</w:t>
      </w:r>
      <w:r w:rsidR="00156672" w:rsidRPr="00356992">
        <w:rPr>
          <w:rFonts w:ascii="Times New Roman" w:hAnsi="Times New Roman" w:cs="Times New Roman"/>
          <w:sz w:val="24"/>
          <w:szCs w:val="24"/>
        </w:rPr>
        <w:t>he linewidth</w:t>
      </w:r>
      <w:r w:rsidRPr="00356992">
        <w:rPr>
          <w:rFonts w:ascii="Times New Roman" w:hAnsi="Times New Roman" w:cs="Times New Roman"/>
          <w:sz w:val="24"/>
          <w:szCs w:val="24"/>
        </w:rPr>
        <w:t xml:space="preserve"> increases with temperature for both excitons [Fig. 4 (</w:t>
      </w:r>
      <w:r w:rsidR="00CE55DD" w:rsidRPr="00356992">
        <w:rPr>
          <w:rFonts w:ascii="Times New Roman" w:hAnsi="Times New Roman" w:cs="Times New Roman"/>
          <w:sz w:val="24"/>
          <w:szCs w:val="24"/>
        </w:rPr>
        <w:t>c</w:t>
      </w:r>
      <w:r w:rsidRPr="00356992">
        <w:rPr>
          <w:rFonts w:ascii="Times New Roman" w:hAnsi="Times New Roman" w:cs="Times New Roman"/>
          <w:sz w:val="24"/>
          <w:szCs w:val="24"/>
        </w:rPr>
        <w:t>) top panel],</w:t>
      </w:r>
      <w:r w:rsidR="00156672" w:rsidRPr="00356992">
        <w:rPr>
          <w:rFonts w:ascii="Times New Roman" w:hAnsi="Times New Roman" w:cs="Times New Roman"/>
          <w:sz w:val="24"/>
          <w:szCs w:val="24"/>
        </w:rPr>
        <w:t xml:space="preserve"> indicat</w:t>
      </w:r>
      <w:r w:rsidRPr="00356992">
        <w:rPr>
          <w:rFonts w:ascii="Times New Roman" w:hAnsi="Times New Roman" w:cs="Times New Roman"/>
          <w:sz w:val="24"/>
          <w:szCs w:val="24"/>
        </w:rPr>
        <w:t>ing significant</w:t>
      </w:r>
      <w:r w:rsidR="00156672" w:rsidRPr="00356992">
        <w:rPr>
          <w:rFonts w:ascii="Times New Roman" w:hAnsi="Times New Roman" w:cs="Times New Roman"/>
          <w:sz w:val="24"/>
          <w:szCs w:val="24"/>
        </w:rPr>
        <w:t xml:space="preserve"> phonon </w:t>
      </w:r>
      <w:r w:rsidR="008F39E9" w:rsidRPr="00356992">
        <w:rPr>
          <w:rFonts w:ascii="Times New Roman" w:hAnsi="Times New Roman" w:cs="Times New Roman"/>
          <w:sz w:val="24"/>
          <w:szCs w:val="24"/>
        </w:rPr>
        <w:t>interaction</w:t>
      </w:r>
      <w:r w:rsidRPr="00356992">
        <w:rPr>
          <w:rFonts w:ascii="Times New Roman" w:hAnsi="Times New Roman" w:cs="Times New Roman"/>
          <w:sz w:val="24"/>
          <w:szCs w:val="24"/>
        </w:rPr>
        <w:t xml:space="preserve"> effect</w:t>
      </w:r>
      <w:r w:rsidR="00156672" w:rsidRPr="00356992">
        <w:rPr>
          <w:rFonts w:ascii="Times New Roman" w:hAnsi="Times New Roman" w:cs="Times New Roman"/>
          <w:sz w:val="24"/>
          <w:szCs w:val="24"/>
        </w:rPr>
        <w:t xml:space="preserve">s. </w:t>
      </w:r>
      <w:r w:rsidR="008F39E9" w:rsidRPr="00356992">
        <w:rPr>
          <w:rFonts w:ascii="Times New Roman" w:hAnsi="Times New Roman" w:cs="Times New Roman"/>
          <w:sz w:val="24"/>
          <w:szCs w:val="24"/>
        </w:rPr>
        <w:t>T</w:t>
      </w:r>
      <w:r w:rsidR="00156672" w:rsidRPr="00356992">
        <w:rPr>
          <w:rFonts w:ascii="Times New Roman" w:hAnsi="Times New Roman" w:cs="Times New Roman"/>
          <w:sz w:val="24"/>
          <w:szCs w:val="24"/>
        </w:rPr>
        <w:t>his</w:t>
      </w:r>
      <w:r w:rsidR="008F39E9" w:rsidRPr="00356992">
        <w:rPr>
          <w:rFonts w:ascii="Times New Roman" w:hAnsi="Times New Roman" w:cs="Times New Roman"/>
          <w:sz w:val="24"/>
          <w:szCs w:val="24"/>
        </w:rPr>
        <w:t xml:space="preserve"> behavior </w:t>
      </w:r>
      <w:r w:rsidRPr="00356992">
        <w:rPr>
          <w:rFonts w:ascii="Times New Roman" w:hAnsi="Times New Roman" w:cs="Times New Roman"/>
          <w:sz w:val="24"/>
          <w:szCs w:val="24"/>
        </w:rPr>
        <w:t>is modeled using a</w:t>
      </w:r>
      <w:r w:rsidR="00156672" w:rsidRPr="00356992">
        <w:rPr>
          <w:rFonts w:ascii="Times New Roman" w:hAnsi="Times New Roman" w:cs="Times New Roman"/>
          <w:sz w:val="24"/>
          <w:szCs w:val="24"/>
        </w:rPr>
        <w:t xml:space="preserve"> simple </w:t>
      </w:r>
      <w:r w:rsidR="00687FAB" w:rsidRPr="00356992">
        <w:rPr>
          <w:rFonts w:ascii="Times New Roman" w:hAnsi="Times New Roman" w:cs="Times New Roman"/>
          <w:sz w:val="24"/>
          <w:szCs w:val="24"/>
        </w:rPr>
        <w:t>expression</w:t>
      </w:r>
      <w:r w:rsidR="00156672" w:rsidRPr="00356992">
        <w:rPr>
          <w:rFonts w:ascii="Times New Roman" w:hAnsi="Times New Roman" w:cs="Times New Roman"/>
          <w:sz w:val="24"/>
          <w:szCs w:val="24"/>
        </w:rPr>
        <w:t xml:space="preserve">, </w:t>
      </w:r>
    </w:p>
    <w:p w14:paraId="227955B5" w14:textId="5D1D425E" w:rsidR="00156672" w:rsidRPr="00356992" w:rsidRDefault="00B83453" w:rsidP="00B812EC">
      <w:pPr>
        <w:spacing w:line="480" w:lineRule="auto"/>
        <w:ind w:firstLineChars="100" w:firstLine="24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m:rPr>
                  <m:sty m:val="p"/>
                </m:rPr>
                <w:rPr>
                  <w:rFonts w:ascii="Cambria Math" w:hAnsi="Cambria Math" w:cs="Times New Roman"/>
                  <w:sz w:val="24"/>
                  <w:szCs w:val="24"/>
                </w:rPr>
                <m:t>Γ(</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AP</m:t>
                  </m:r>
                </m:sub>
              </m:sSub>
              <m:r>
                <w:rPr>
                  <w:rFonts w:ascii="Cambria Math" w:hAnsi="Cambria Math" w:cs="Times New Roman"/>
                  <w:sz w:val="24"/>
                  <w:szCs w:val="24"/>
                </w:rPr>
                <m:t>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LO</m:t>
                      </m:r>
                    </m:sub>
                  </m:sSub>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LO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e>
                      </m:d>
                      <m:r>
                        <w:rPr>
                          <w:rFonts w:ascii="Cambria Math" w:hAnsi="Cambria Math" w:cs="Times New Roman"/>
                          <w:sz w:val="24"/>
                          <w:szCs w:val="24"/>
                        </w:rPr>
                        <m:t>-1</m:t>
                      </m:r>
                    </m:e>
                  </m:func>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19</m:t>
                  </m:r>
                </m:e>
              </m:d>
            </m:e>
          </m:eqArr>
        </m:oMath>
      </m:oMathPara>
    </w:p>
    <w:p w14:paraId="3C6917E0" w14:textId="048EF6FE" w:rsidR="00304F7B" w:rsidRPr="00356992" w:rsidRDefault="00156672" w:rsidP="00A65319">
      <w:pPr>
        <w:spacing w:line="480" w:lineRule="auto"/>
        <w:rPr>
          <w:rFonts w:ascii="Times New Roman" w:hAnsi="Times New Roman" w:cs="Times New Roman"/>
          <w:sz w:val="24"/>
          <w:szCs w:val="24"/>
        </w:rPr>
      </w:pPr>
      <w:r w:rsidRPr="00356992">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0</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 xml:space="preserve">is the </w:t>
      </w:r>
      <w:r w:rsidR="009D52B4" w:rsidRPr="00356992">
        <w:rPr>
          <w:rFonts w:ascii="Times New Roman" w:hAnsi="Times New Roman" w:cs="Times New Roman"/>
          <w:sz w:val="24"/>
          <w:szCs w:val="24"/>
        </w:rPr>
        <w:t>intrinsic</w:t>
      </w:r>
      <w:r w:rsidRPr="00356992">
        <w:rPr>
          <w:rFonts w:ascii="Times New Roman" w:hAnsi="Times New Roman" w:cs="Times New Roman"/>
          <w:sz w:val="24"/>
          <w:szCs w:val="24"/>
        </w:rPr>
        <w:t xml:space="preserve"> linewidth at 0 K,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AP</m:t>
            </m:r>
          </m:sub>
        </m:sSub>
      </m:oMath>
      <w:r w:rsidRPr="00356992">
        <w:rPr>
          <w:rFonts w:ascii="Times New Roman" w:hAnsi="Times New Roman" w:cs="Times New Roman" w:hint="eastAsia"/>
          <w:sz w:val="24"/>
          <w:szCs w:val="24"/>
        </w:rPr>
        <w:t xml:space="preserve"> </w:t>
      </w:r>
      <w:r w:rsidR="00543598" w:rsidRPr="00356992">
        <w:rPr>
          <w:rFonts w:ascii="Times New Roman" w:hAnsi="Times New Roman" w:cs="Times New Roman"/>
          <w:sz w:val="24"/>
          <w:szCs w:val="24"/>
        </w:rPr>
        <w:t>quantifies</w:t>
      </w:r>
      <w:r w:rsidR="009010EA"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the </w:t>
      </w:r>
      <w:r w:rsidR="00543598" w:rsidRPr="00356992">
        <w:rPr>
          <w:rFonts w:ascii="Times New Roman" w:hAnsi="Times New Roman" w:cs="Times New Roman"/>
          <w:sz w:val="24"/>
          <w:szCs w:val="24"/>
        </w:rPr>
        <w:t xml:space="preserve">coupling strength to </w:t>
      </w:r>
      <w:r w:rsidRPr="00356992">
        <w:rPr>
          <w:rFonts w:ascii="Times New Roman" w:hAnsi="Times New Roman" w:cs="Times New Roman"/>
          <w:sz w:val="24"/>
          <w:szCs w:val="24"/>
        </w:rPr>
        <w:t xml:space="preserve">acoustic </w:t>
      </w:r>
      <w:r w:rsidRPr="00356992">
        <w:rPr>
          <w:rFonts w:ascii="Times New Roman" w:hAnsi="Times New Roman" w:cs="Times New Roman"/>
          <w:sz w:val="24"/>
          <w:szCs w:val="24"/>
        </w:rPr>
        <w:lastRenderedPageBreak/>
        <w:t>phonon</w:t>
      </w:r>
      <w:r w:rsidR="00543598" w:rsidRPr="00356992">
        <w:rPr>
          <w:rFonts w:ascii="Times New Roman" w:hAnsi="Times New Roman" w:cs="Times New Roman"/>
          <w:sz w:val="24"/>
          <w:szCs w:val="24"/>
        </w:rPr>
        <w:t>s</w:t>
      </w:r>
      <w:r w:rsidR="009D52B4" w:rsidRPr="00356992">
        <w:rPr>
          <w:rFonts w:ascii="Times New Roman" w:hAnsi="Times New Roman" w:cs="Times New Roman"/>
          <w:sz w:val="24"/>
          <w:szCs w:val="24"/>
        </w:rPr>
        <w:t xml:space="preserve">, and the last term </w:t>
      </w:r>
      <w:r w:rsidR="00543598" w:rsidRPr="00356992">
        <w:rPr>
          <w:rFonts w:ascii="Times New Roman" w:hAnsi="Times New Roman" w:cs="Times New Roman"/>
          <w:sz w:val="24"/>
          <w:szCs w:val="24"/>
        </w:rPr>
        <w:t xml:space="preserve">describes </w:t>
      </w:r>
      <w:r w:rsidR="009D52B4" w:rsidRPr="00356992">
        <w:rPr>
          <w:rFonts w:ascii="Times New Roman" w:hAnsi="Times New Roman" w:cs="Times New Roman"/>
          <w:sz w:val="24"/>
          <w:szCs w:val="24"/>
        </w:rPr>
        <w:t>interaction with longitudinal optical (LO) phonons</w:t>
      </w:r>
      <w:r w:rsidR="00543598" w:rsidRPr="00356992">
        <w:rPr>
          <w:rFonts w:ascii="Times New Roman" w:hAnsi="Times New Roman" w:cs="Times New Roman"/>
          <w:sz w:val="24"/>
          <w:szCs w:val="24"/>
        </w:rPr>
        <w:t xml:space="preserve"> of energy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LO</m:t>
            </m:r>
          </m:sub>
        </m:sSub>
      </m:oMath>
      <w:r w:rsidR="009D52B4" w:rsidRPr="00356992">
        <w:rPr>
          <w:rFonts w:ascii="Times New Roman" w:hAnsi="Times New Roman" w:cs="Times New Roman"/>
          <w:sz w:val="24"/>
          <w:szCs w:val="24"/>
        </w:rPr>
        <w:t>.</w:t>
      </w:r>
      <w:r w:rsidR="00304F7B" w:rsidRPr="00356992">
        <w:rPr>
          <w:rFonts w:ascii="Times New Roman" w:hAnsi="Times New Roman" w:cs="Times New Roman"/>
          <w:sz w:val="24"/>
          <w:szCs w:val="24"/>
        </w:rPr>
        <w:t xml:space="preserve"> </w:t>
      </w:r>
      <w:r w:rsidR="00543598" w:rsidRPr="00356992">
        <w:rPr>
          <w:rFonts w:ascii="Times New Roman" w:hAnsi="Times New Roman" w:cs="Times New Roman"/>
          <w:sz w:val="24"/>
          <w:szCs w:val="24"/>
        </w:rPr>
        <w:t>The solid line represents the fit using Eq. (19)</w:t>
      </w:r>
      <w:r w:rsidR="00852789" w:rsidRPr="00356992">
        <w:rPr>
          <w:rFonts w:ascii="Times New Roman" w:hAnsi="Times New Roman" w:cs="Times New Roman" w:hint="eastAsia"/>
          <w:sz w:val="24"/>
          <w:szCs w:val="24"/>
        </w:rPr>
        <w:t>. A</w:t>
      </w:r>
      <w:r w:rsidR="00543598" w:rsidRPr="00356992">
        <w:rPr>
          <w:rFonts w:ascii="Times New Roman" w:hAnsi="Times New Roman" w:cs="Times New Roman"/>
          <w:sz w:val="24"/>
          <w:szCs w:val="24"/>
        </w:rPr>
        <w:t xml:space="preserve">t low temperatures, </w:t>
      </w:r>
      <w:r w:rsidR="00852789" w:rsidRPr="00356992">
        <w:rPr>
          <w:rFonts w:ascii="Times New Roman" w:hAnsi="Times New Roman" w:cs="Times New Roman" w:hint="eastAsia"/>
          <w:sz w:val="24"/>
          <w:szCs w:val="24"/>
        </w:rPr>
        <w:t xml:space="preserve">we observe that </w:t>
      </w:r>
      <w:r w:rsidR="00543598" w:rsidRPr="00356992">
        <w:rPr>
          <w:rFonts w:ascii="Times New Roman" w:hAnsi="Times New Roman" w:cs="Times New Roman"/>
          <w:sz w:val="24"/>
          <w:szCs w:val="24"/>
        </w:rPr>
        <w:t>the homogeneous linewidth increases linearly with temperature, primarily due to interactions with long-range acoustic phonons.</w:t>
      </w:r>
      <w:r w:rsidR="008F39E9" w:rsidRPr="00356992">
        <w:rPr>
          <w:rFonts w:ascii="Times New Roman" w:hAnsi="Times New Roman" w:cs="Times New Roman"/>
          <w:sz w:val="24"/>
          <w:szCs w:val="24"/>
        </w:rPr>
        <w:t xml:space="preserve"> </w:t>
      </w:r>
      <w:r w:rsidR="00543598" w:rsidRPr="00356992">
        <w:rPr>
          <w:rFonts w:ascii="Times New Roman" w:hAnsi="Times New Roman" w:cs="Times New Roman"/>
          <w:sz w:val="24"/>
          <w:szCs w:val="24"/>
        </w:rPr>
        <w:t>Fi</w:t>
      </w:r>
      <w:r w:rsidR="00852789" w:rsidRPr="00356992">
        <w:rPr>
          <w:rFonts w:ascii="Times New Roman" w:hAnsi="Times New Roman" w:cs="Times New Roman" w:hint="eastAsia"/>
          <w:sz w:val="24"/>
          <w:szCs w:val="24"/>
        </w:rPr>
        <w:t>t results</w:t>
      </w:r>
      <w:r w:rsidR="00543598" w:rsidRPr="00356992">
        <w:rPr>
          <w:rFonts w:ascii="Times New Roman" w:hAnsi="Times New Roman" w:cs="Times New Roman"/>
          <w:sz w:val="24"/>
          <w:szCs w:val="24"/>
        </w:rPr>
        <w:t xml:space="preserve"> using</w:t>
      </w:r>
      <w:r w:rsidR="00304F7B" w:rsidRPr="00356992">
        <w:rPr>
          <w:rFonts w:ascii="Times New Roman" w:hAnsi="Times New Roman" w:cs="Times New Roman"/>
          <w:sz w:val="24"/>
          <w:szCs w:val="24"/>
        </w:rPr>
        <w:t xml:space="preserve"> </w:t>
      </w:r>
      <w:r w:rsidR="00C52E7F" w:rsidRPr="00356992">
        <w:rPr>
          <w:rFonts w:ascii="Times New Roman" w:hAnsi="Times New Roman" w:cs="Times New Roman"/>
          <w:sz w:val="24"/>
          <w:szCs w:val="24"/>
        </w:rPr>
        <w:t>Eq. (</w:t>
      </w:r>
      <w:r w:rsidR="00DC6EF4" w:rsidRPr="00356992">
        <w:rPr>
          <w:rFonts w:ascii="Times New Roman" w:hAnsi="Times New Roman" w:cs="Times New Roman"/>
          <w:sz w:val="24"/>
          <w:szCs w:val="24"/>
        </w:rPr>
        <w:t>1</w:t>
      </w:r>
      <w:r w:rsidR="00D10593" w:rsidRPr="00356992">
        <w:rPr>
          <w:rFonts w:ascii="Times New Roman" w:hAnsi="Times New Roman" w:cs="Times New Roman"/>
          <w:sz w:val="24"/>
          <w:szCs w:val="24"/>
        </w:rPr>
        <w:t>9</w:t>
      </w:r>
      <w:r w:rsidR="00C52E7F" w:rsidRPr="00356992">
        <w:rPr>
          <w:rFonts w:ascii="Times New Roman" w:hAnsi="Times New Roman" w:cs="Times New Roman"/>
          <w:sz w:val="24"/>
          <w:szCs w:val="24"/>
        </w:rPr>
        <w:t xml:space="preserve">) yield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0</m:t>
            </m:r>
          </m:sub>
        </m:sSub>
        <m:r>
          <w:rPr>
            <w:rFonts w:ascii="Cambria Math" w:hAnsi="Cambria Math" w:cs="Times New Roman"/>
            <w:sz w:val="24"/>
            <w:szCs w:val="24"/>
          </w:rPr>
          <m:t xml:space="preserve">=2.790±0.122 </m:t>
        </m:r>
        <m:r>
          <m:rPr>
            <m:sty m:val="p"/>
          </m:rPr>
          <w:rPr>
            <w:rFonts w:ascii="Cambria Math" w:hAnsi="Cambria Math" w:cs="Times New Roman"/>
            <w:sz w:val="24"/>
            <w:szCs w:val="24"/>
          </w:rPr>
          <m:t>meV</m:t>
        </m:r>
      </m:oMath>
      <w:r w:rsidR="00C52E7F" w:rsidRPr="00356992">
        <w:rPr>
          <w:rFonts w:ascii="Times New Roman" w:hAnsi="Times New Roman" w:cs="Times New Roman"/>
          <w:iCs/>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AP</m:t>
            </m:r>
          </m:sub>
        </m:sSub>
        <m:r>
          <w:rPr>
            <w:rFonts w:ascii="Cambria Math" w:hAnsi="Cambria Math" w:cs="Times New Roman"/>
            <w:sz w:val="24"/>
            <w:szCs w:val="24"/>
          </w:rPr>
          <m:t xml:space="preserve">=5.868±1.169 </m:t>
        </m:r>
        <m:r>
          <m:rPr>
            <m:sty m:val="p"/>
          </m:rPr>
          <w:rPr>
            <w:rFonts w:ascii="Cambria Math" w:hAnsi="Cambria Math" w:cs="Times New Roman"/>
            <w:sz w:val="24"/>
            <w:szCs w:val="24"/>
          </w:rPr>
          <m:t>μeV/K</m:t>
        </m:r>
      </m:oMath>
      <w:r w:rsidR="00C52E7F" w:rsidRPr="00356992">
        <w:rPr>
          <w:rFonts w:ascii="Times New Roman" w:hAnsi="Times New Roman" w:cs="Times New Roman" w:hint="eastAsia"/>
          <w:sz w:val="24"/>
          <w:szCs w:val="24"/>
        </w:rPr>
        <w:t>,</w:t>
      </w:r>
      <w:r w:rsidR="00C52E7F"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LO</m:t>
            </m:r>
          </m:sub>
        </m:sSub>
        <m:r>
          <w:rPr>
            <w:rFonts w:ascii="Cambria Math" w:hAnsi="Cambria Math" w:cs="Times New Roman"/>
            <w:sz w:val="24"/>
            <w:szCs w:val="24"/>
          </w:rPr>
          <m:t xml:space="preserve">=5±2 </m:t>
        </m:r>
        <m:r>
          <m:rPr>
            <m:sty m:val="p"/>
          </m:rPr>
          <w:rPr>
            <w:rFonts w:ascii="Cambria Math" w:hAnsi="Cambria Math" w:cs="Times New Roman"/>
            <w:sz w:val="24"/>
            <w:szCs w:val="24"/>
          </w:rPr>
          <m:t>meV</m:t>
        </m:r>
      </m:oMath>
      <w:r w:rsidR="00C52E7F" w:rsidRPr="00356992">
        <w:rPr>
          <w:rFonts w:ascii="Times New Roman" w:hAnsi="Times New Roman" w:cs="Times New Roman" w:hint="eastAsia"/>
          <w:sz w:val="24"/>
          <w:szCs w:val="24"/>
        </w:rPr>
        <w:t>,</w:t>
      </w:r>
      <w:r w:rsidR="00C52E7F"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ctrlPr>
              <w:rPr>
                <w:rFonts w:ascii="Cambria Math" w:hAnsi="Cambria Math" w:cs="Times New Roman"/>
                <w:sz w:val="24"/>
                <w:szCs w:val="24"/>
              </w:rPr>
            </m:ctrlPr>
          </m:e>
          <m:sub>
            <m:r>
              <w:rPr>
                <w:rFonts w:ascii="Cambria Math" w:hAnsi="Cambria Math" w:cs="Times New Roman"/>
                <w:sz w:val="24"/>
                <w:szCs w:val="24"/>
              </w:rPr>
              <m:t>LO</m:t>
            </m:r>
          </m:sub>
        </m:sSub>
        <m:r>
          <w:rPr>
            <w:rFonts w:ascii="Cambria Math" w:hAnsi="Cambria Math" w:cs="Times New Roman"/>
            <w:sz w:val="24"/>
            <w:szCs w:val="24"/>
          </w:rPr>
          <m:t xml:space="preserve">=17±15 </m:t>
        </m:r>
        <m:r>
          <m:rPr>
            <m:sty m:val="p"/>
          </m:rPr>
          <w:rPr>
            <w:rFonts w:ascii="Cambria Math" w:hAnsi="Cambria Math" w:cs="Times New Roman"/>
            <w:sz w:val="24"/>
            <w:szCs w:val="24"/>
          </w:rPr>
          <m:t>meV</m:t>
        </m:r>
      </m:oMath>
      <w:r w:rsidR="00C52E7F" w:rsidRPr="00356992">
        <w:rPr>
          <w:rFonts w:ascii="Times New Roman" w:hAnsi="Times New Roman" w:cs="Times New Roman" w:hint="eastAsia"/>
          <w:sz w:val="24"/>
          <w:szCs w:val="24"/>
        </w:rPr>
        <w:t xml:space="preserve"> </w:t>
      </w:r>
      <w:r w:rsidR="00C52E7F" w:rsidRPr="00356992">
        <w:rPr>
          <w:rFonts w:ascii="Times New Roman" w:hAnsi="Times New Roman" w:cs="Times New Roman"/>
          <w:sz w:val="24"/>
          <w:szCs w:val="24"/>
        </w:rPr>
        <w:t xml:space="preserve">for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1</m:t>
            </m:r>
          </m:sub>
        </m:sSub>
      </m:oMath>
      <w:r w:rsidR="00F64856" w:rsidRPr="00356992">
        <w:rPr>
          <w:rFonts w:ascii="Times New Roman" w:hAnsi="Times New Roman" w:cs="Times New Roman" w:hint="eastAsia"/>
          <w:sz w:val="24"/>
          <w:szCs w:val="24"/>
        </w:rPr>
        <w:t xml:space="preserve"> </w:t>
      </w:r>
      <w:r w:rsidR="00F64856" w:rsidRPr="00356992">
        <w:rPr>
          <w:rFonts w:ascii="Times New Roman" w:hAnsi="Times New Roman" w:cs="Times New Roman"/>
          <w:sz w:val="24"/>
          <w:szCs w:val="24"/>
        </w:rPr>
        <w:t>(black solid line)</w:t>
      </w:r>
      <w:r w:rsidR="00C52E7F" w:rsidRPr="00356992">
        <w:rPr>
          <w:rFonts w:ascii="Times New Roman" w:hAnsi="Times New Roman" w:cs="Times New Roman" w:hint="eastAsia"/>
          <w:sz w:val="24"/>
          <w:szCs w:val="24"/>
        </w:rPr>
        <w:t>,</w:t>
      </w:r>
      <w:r w:rsidR="00C52E7F" w:rsidRPr="0035699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0</m:t>
            </m:r>
          </m:sub>
        </m:sSub>
        <m:r>
          <w:rPr>
            <w:rFonts w:ascii="Cambria Math" w:hAnsi="Cambria Math" w:cs="Times New Roman"/>
            <w:sz w:val="24"/>
            <w:szCs w:val="24"/>
          </w:rPr>
          <m:t xml:space="preserve">=2.210±0.102 </m:t>
        </m:r>
        <m:r>
          <m:rPr>
            <m:sty m:val="p"/>
          </m:rPr>
          <w:rPr>
            <w:rFonts w:ascii="Cambria Math" w:hAnsi="Cambria Math" w:cs="Times New Roman"/>
            <w:sz w:val="24"/>
            <w:szCs w:val="24"/>
          </w:rPr>
          <m:t>meV</m:t>
        </m:r>
      </m:oMath>
      <w:r w:rsidR="00C52E7F" w:rsidRPr="00356992">
        <w:rPr>
          <w:rFonts w:ascii="Times New Roman" w:hAnsi="Times New Roman" w:cs="Times New Roman"/>
          <w:iCs/>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AP</m:t>
            </m:r>
          </m:sub>
        </m:sSub>
        <m:r>
          <w:rPr>
            <w:rFonts w:ascii="Cambria Math" w:hAnsi="Cambria Math" w:cs="Times New Roman"/>
            <w:sz w:val="24"/>
            <w:szCs w:val="24"/>
          </w:rPr>
          <m:t xml:space="preserve">=13.184±3.474 </m:t>
        </m:r>
        <m:r>
          <m:rPr>
            <m:sty m:val="p"/>
          </m:rPr>
          <w:rPr>
            <w:rFonts w:ascii="Cambria Math" w:hAnsi="Cambria Math" w:cs="Times New Roman"/>
            <w:sz w:val="24"/>
            <w:szCs w:val="24"/>
          </w:rPr>
          <m:t>μeV/K</m:t>
        </m:r>
      </m:oMath>
      <w:r w:rsidR="00C52E7F" w:rsidRPr="00356992">
        <w:rPr>
          <w:rFonts w:ascii="Times New Roman" w:hAnsi="Times New Roman" w:cs="Times New Roman" w:hint="eastAsia"/>
          <w:sz w:val="24"/>
          <w:szCs w:val="24"/>
        </w:rPr>
        <w:t>,</w:t>
      </w:r>
      <w:r w:rsidR="00C52E7F"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Γ</m:t>
            </m:r>
            <m:ctrlPr>
              <w:rPr>
                <w:rFonts w:ascii="Cambria Math" w:hAnsi="Cambria Math" w:cs="Times New Roman"/>
                <w:sz w:val="24"/>
                <w:szCs w:val="24"/>
              </w:rPr>
            </m:ctrlPr>
          </m:e>
          <m:sub>
            <m:r>
              <w:rPr>
                <w:rFonts w:ascii="Cambria Math" w:hAnsi="Cambria Math" w:cs="Times New Roman"/>
                <w:sz w:val="24"/>
                <w:szCs w:val="24"/>
              </w:rPr>
              <m:t>LO</m:t>
            </m:r>
          </m:sub>
        </m:sSub>
        <m:r>
          <w:rPr>
            <w:rFonts w:ascii="Cambria Math" w:hAnsi="Cambria Math" w:cs="Times New Roman"/>
            <w:sz w:val="24"/>
            <w:szCs w:val="24"/>
          </w:rPr>
          <m:t xml:space="preserve">=47±23 </m:t>
        </m:r>
        <m:r>
          <m:rPr>
            <m:sty m:val="p"/>
          </m:rPr>
          <w:rPr>
            <w:rFonts w:ascii="Cambria Math" w:hAnsi="Cambria Math" w:cs="Times New Roman"/>
            <w:sz w:val="24"/>
            <w:szCs w:val="24"/>
          </w:rPr>
          <m:t>meV</m:t>
        </m:r>
      </m:oMath>
      <w:r w:rsidR="00C52E7F" w:rsidRPr="00356992">
        <w:rPr>
          <w:rFonts w:ascii="Times New Roman" w:hAnsi="Times New Roman" w:cs="Times New Roman" w:hint="eastAsia"/>
          <w:sz w:val="24"/>
          <w:szCs w:val="24"/>
        </w:rPr>
        <w:t>,</w:t>
      </w:r>
      <w:r w:rsidR="00C52E7F"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ctrlPr>
              <w:rPr>
                <w:rFonts w:ascii="Cambria Math" w:hAnsi="Cambria Math" w:cs="Times New Roman"/>
                <w:sz w:val="24"/>
                <w:szCs w:val="24"/>
              </w:rPr>
            </m:ctrlPr>
          </m:e>
          <m:sub>
            <m:r>
              <w:rPr>
                <w:rFonts w:ascii="Cambria Math" w:hAnsi="Cambria Math" w:cs="Times New Roman"/>
                <w:sz w:val="24"/>
                <w:szCs w:val="24"/>
              </w:rPr>
              <m:t>LO</m:t>
            </m:r>
          </m:sub>
        </m:sSub>
        <m:r>
          <w:rPr>
            <w:rFonts w:ascii="Cambria Math" w:hAnsi="Cambria Math" w:cs="Times New Roman"/>
            <w:sz w:val="24"/>
            <w:szCs w:val="24"/>
          </w:rPr>
          <m:t xml:space="preserve">=36±13 </m:t>
        </m:r>
        <m:r>
          <m:rPr>
            <m:sty m:val="p"/>
          </m:rPr>
          <w:rPr>
            <w:rFonts w:ascii="Cambria Math" w:hAnsi="Cambria Math" w:cs="Times New Roman"/>
            <w:sz w:val="24"/>
            <w:szCs w:val="24"/>
          </w:rPr>
          <m:t>meV</m:t>
        </m:r>
      </m:oMath>
      <w:r w:rsidR="00C52E7F" w:rsidRPr="00356992">
        <w:rPr>
          <w:rFonts w:ascii="Times New Roman" w:hAnsi="Times New Roman" w:cs="Times New Roman" w:hint="eastAsia"/>
          <w:sz w:val="24"/>
          <w:szCs w:val="24"/>
        </w:rPr>
        <w:t xml:space="preserve"> </w:t>
      </w:r>
      <w:r w:rsidR="00C52E7F" w:rsidRPr="00356992">
        <w:rPr>
          <w:rFonts w:ascii="Times New Roman" w:hAnsi="Times New Roman" w:cs="Times New Roman"/>
          <w:sz w:val="24"/>
          <w:szCs w:val="24"/>
        </w:rPr>
        <w:t xml:space="preserve">for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2</m:t>
            </m:r>
          </m:sub>
        </m:sSub>
      </m:oMath>
      <w:r w:rsidR="00F64856" w:rsidRPr="00356992">
        <w:rPr>
          <w:rFonts w:ascii="Times New Roman" w:hAnsi="Times New Roman" w:cs="Times New Roman" w:hint="eastAsia"/>
          <w:sz w:val="24"/>
          <w:szCs w:val="24"/>
        </w:rPr>
        <w:t xml:space="preserve"> </w:t>
      </w:r>
      <w:r w:rsidR="00F64856" w:rsidRPr="00356992">
        <w:rPr>
          <w:rFonts w:ascii="Times New Roman" w:hAnsi="Times New Roman" w:cs="Times New Roman"/>
          <w:sz w:val="24"/>
          <w:szCs w:val="24"/>
        </w:rPr>
        <w:t>(red solid line)</w:t>
      </w:r>
      <w:r w:rsidR="00C52E7F" w:rsidRPr="00356992">
        <w:rPr>
          <w:rFonts w:ascii="Times New Roman" w:hAnsi="Times New Roman" w:cs="Times New Roman" w:hint="eastAsia"/>
          <w:sz w:val="24"/>
          <w:szCs w:val="24"/>
        </w:rPr>
        <w:t>,</w:t>
      </w:r>
      <w:r w:rsidR="00C52E7F" w:rsidRPr="00356992">
        <w:rPr>
          <w:rFonts w:ascii="Times New Roman" w:hAnsi="Times New Roman" w:cs="Times New Roman"/>
          <w:sz w:val="24"/>
          <w:szCs w:val="24"/>
        </w:rPr>
        <w:t xml:space="preserve"> respectively.</w:t>
      </w:r>
      <w:r w:rsidR="00C52E7F" w:rsidRPr="00356992">
        <w:rPr>
          <w:rFonts w:ascii="Times New Roman" w:hAnsi="Times New Roman" w:cs="Times New Roman" w:hint="eastAsia"/>
          <w:sz w:val="24"/>
          <w:szCs w:val="24"/>
        </w:rPr>
        <w:t xml:space="preserve"> </w:t>
      </w:r>
      <w:r w:rsidR="00F64856" w:rsidRPr="00356992">
        <w:rPr>
          <w:rFonts w:ascii="Times New Roman" w:hAnsi="Times New Roman" w:cs="Times New Roman"/>
          <w:iCs/>
          <w:sz w:val="24"/>
          <w:szCs w:val="24"/>
        </w:rPr>
        <w:t>W</w:t>
      </w:r>
      <w:r w:rsidRPr="00356992">
        <w:rPr>
          <w:rFonts w:ascii="Times New Roman" w:hAnsi="Times New Roman" w:cs="Times New Roman"/>
          <w:iCs/>
          <w:sz w:val="24"/>
          <w:szCs w:val="24"/>
        </w:rPr>
        <w:t xml:space="preserve">e </w:t>
      </w:r>
      <w:r w:rsidR="009010EA" w:rsidRPr="00356992">
        <w:rPr>
          <w:rFonts w:ascii="Times New Roman" w:hAnsi="Times New Roman" w:cs="Times New Roman" w:hint="eastAsia"/>
          <w:iCs/>
          <w:sz w:val="24"/>
          <w:szCs w:val="24"/>
        </w:rPr>
        <w:t>c</w:t>
      </w:r>
      <w:r w:rsidR="009010EA" w:rsidRPr="00356992">
        <w:rPr>
          <w:rFonts w:ascii="Times New Roman" w:hAnsi="Times New Roman" w:cs="Times New Roman"/>
          <w:iCs/>
          <w:sz w:val="24"/>
          <w:szCs w:val="24"/>
        </w:rPr>
        <w:t>onfirm</w:t>
      </w:r>
      <w:r w:rsidRPr="00356992">
        <w:rPr>
          <w:rFonts w:ascii="Times New Roman" w:hAnsi="Times New Roman" w:cs="Times New Roman"/>
          <w:iCs/>
          <w:sz w:val="24"/>
          <w:szCs w:val="24"/>
        </w:rPr>
        <w:t xml:space="preserve"> that</w:t>
      </w:r>
      <w:r w:rsidR="00B35E2A" w:rsidRPr="00356992">
        <w:rPr>
          <w:rFonts w:ascii="Times New Roman" w:hAnsi="Times New Roman" w:cs="Times New Roman"/>
          <w:iCs/>
          <w:sz w:val="24"/>
          <w:szCs w:val="24"/>
        </w:rPr>
        <w:t xml:space="preserve"> </w:t>
      </w:r>
      <w:r w:rsidRPr="00356992">
        <w:rPr>
          <w:rFonts w:ascii="Times New Roman" w:hAnsi="Times New Roman" w:cs="Times New Roman"/>
          <w:iCs/>
          <w:sz w:val="24"/>
          <w:szCs w:val="24"/>
        </w:rPr>
        <w:t xml:space="preserve">the </w:t>
      </w:r>
      <w:r w:rsidR="00304F7B" w:rsidRPr="00356992">
        <w:rPr>
          <w:rFonts w:ascii="Times New Roman" w:hAnsi="Times New Roman" w:cs="Times New Roman"/>
          <w:iCs/>
          <w:sz w:val="24"/>
          <w:szCs w:val="24"/>
        </w:rPr>
        <w:t>intrinsic</w:t>
      </w:r>
      <w:r w:rsidRPr="00356992">
        <w:rPr>
          <w:rFonts w:ascii="Times New Roman" w:hAnsi="Times New Roman" w:cs="Times New Roman"/>
          <w:iCs/>
          <w:sz w:val="24"/>
          <w:szCs w:val="24"/>
        </w:rPr>
        <w:t xml:space="preserve"> linewidth</w:t>
      </w:r>
      <w:r w:rsidR="008F39E9" w:rsidRPr="00356992">
        <w:rPr>
          <w:rFonts w:ascii="Times New Roman" w:hAnsi="Times New Roman" w:cs="Times New Roman"/>
          <w:iCs/>
          <w:sz w:val="24"/>
          <w:szCs w:val="24"/>
        </w:rPr>
        <w:t>s</w:t>
      </w:r>
      <w:r w:rsidRPr="00356992">
        <w:rPr>
          <w:rFonts w:ascii="Times New Roman" w:hAnsi="Times New Roman" w:cs="Times New Roman"/>
          <w:iCs/>
          <w:sz w:val="24"/>
          <w:szCs w:val="24"/>
        </w:rPr>
        <w:t xml:space="preserve"> </w:t>
      </w:r>
      <w:r w:rsidR="008F39E9" w:rsidRPr="00356992">
        <w:rPr>
          <w:rFonts w:ascii="Times New Roman" w:hAnsi="Times New Roman" w:cs="Times New Roman"/>
          <w:iCs/>
          <w:sz w:val="24"/>
          <w:szCs w:val="24"/>
        </w:rPr>
        <w:t>are</w:t>
      </w:r>
      <w:r w:rsidRPr="00356992">
        <w:rPr>
          <w:rFonts w:ascii="Times New Roman" w:hAnsi="Times New Roman" w:cs="Times New Roman"/>
          <w:iCs/>
          <w:sz w:val="24"/>
          <w:szCs w:val="24"/>
        </w:rPr>
        <w:t xml:space="preserve"> </w:t>
      </w:r>
      <w:r w:rsidR="008F39E9" w:rsidRPr="00356992">
        <w:rPr>
          <w:rFonts w:ascii="Times New Roman" w:hAnsi="Times New Roman" w:cs="Times New Roman"/>
          <w:iCs/>
          <w:sz w:val="24"/>
          <w:szCs w:val="24"/>
        </w:rPr>
        <w:t>comparable</w:t>
      </w:r>
      <w:r w:rsidRPr="00356992">
        <w:rPr>
          <w:rFonts w:ascii="Times New Roman" w:hAnsi="Times New Roman" w:cs="Times New Roman"/>
          <w:iCs/>
          <w:sz w:val="24"/>
          <w:szCs w:val="24"/>
        </w:rPr>
        <w:t xml:space="preserve"> to that of monolayer WSe</w:t>
      </w:r>
      <w:r w:rsidRPr="00356992">
        <w:rPr>
          <w:rFonts w:ascii="Times New Roman" w:hAnsi="Times New Roman" w:cs="Times New Roman"/>
          <w:iCs/>
          <w:sz w:val="24"/>
          <w:szCs w:val="24"/>
          <w:vertAlign w:val="subscript"/>
        </w:rPr>
        <w:t xml:space="preserve">2 </w:t>
      </w:r>
      <m:oMath>
        <m:r>
          <w:rPr>
            <w:rFonts w:ascii="Cambria Math" w:hAnsi="Cambria Math" w:cs="Times New Roman"/>
            <w:sz w:val="24"/>
            <w:szCs w:val="24"/>
          </w:rPr>
          <m:t xml:space="preserve">(1.6±0.3 </m:t>
        </m:r>
        <m:r>
          <m:rPr>
            <m:sty m:val="p"/>
          </m:rPr>
          <w:rPr>
            <w:rFonts w:ascii="Cambria Math" w:hAnsi="Cambria Math" w:cs="Times New Roman"/>
            <w:sz w:val="24"/>
            <w:szCs w:val="24"/>
          </w:rPr>
          <m:t>meV)</m:t>
        </m:r>
      </m:oMath>
      <w:r w:rsidR="00B35E2A" w:rsidRPr="00356992">
        <w:rPr>
          <w:rFonts w:ascii="Times New Roman" w:hAnsi="Times New Roman" w:cs="Times New Roman" w:hint="eastAsia"/>
          <w:sz w:val="24"/>
          <w:szCs w:val="24"/>
        </w:rPr>
        <w:t xml:space="preserve"> </w:t>
      </w:r>
      <w:r w:rsidR="00B35E2A" w:rsidRPr="00356992">
        <w:rPr>
          <w:rFonts w:ascii="Times New Roman" w:hAnsi="Times New Roman" w:cs="Times New Roman"/>
          <w:sz w:val="24"/>
          <w:szCs w:val="24"/>
        </w:rPr>
        <w:t xml:space="preserve">for both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1</m:t>
            </m:r>
          </m:sub>
        </m:sSub>
      </m:oMath>
      <w:r w:rsidR="00B35E2A" w:rsidRPr="00356992">
        <w:rPr>
          <w:rFonts w:ascii="Times New Roman" w:hAnsi="Times New Roman" w:cs="Times New Roman"/>
          <w:iCs/>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2</m:t>
            </m:r>
          </m:sub>
        </m:sSub>
      </m:oMath>
      <w:r w:rsidRPr="00356992">
        <w:rPr>
          <w:rFonts w:ascii="Times New Roman" w:hAnsi="Times New Roman" w:cs="Times New Roman"/>
          <w:iCs/>
          <w:sz w:val="24"/>
          <w:szCs w:val="24"/>
        </w:rPr>
        <w:t>.</w:t>
      </w:r>
      <w:r w:rsidRPr="00356992">
        <w:rPr>
          <w:rFonts w:ascii="Times New Roman" w:hAnsi="Times New Roman" w:cs="Times New Roman"/>
          <w:iCs/>
          <w:sz w:val="24"/>
          <w:szCs w:val="24"/>
        </w:rPr>
        <w:fldChar w:fldCharType="begin"/>
      </w:r>
      <w:r w:rsidR="00336EF4" w:rsidRPr="00356992">
        <w:rPr>
          <w:rFonts w:ascii="Times New Roman" w:hAnsi="Times New Roman" w:cs="Times New Roman"/>
          <w:iCs/>
          <w:sz w:val="24"/>
          <w:szCs w:val="24"/>
        </w:rPr>
        <w:instrText xml:space="preserve"> ADDIN ZOTERO_ITEM CSL_CITATION {"citationID":"1ocRGNFk","properties":{"formattedCitation":"\\uc0\\u160{}[26]","plainCitation":" [26]","noteIndex":0},"citationItems":[{"id":52,"uris":["http://zotero.org/users/10892785/items/6B52PSZN"],"itemData":{"id":52,"type":"article-journal","abstract":"The band-edge optical response of transition metal dichalcogenides, an emerging class of atomically thin semiconductors, is dominated by tightly bound excitons localized at the corners of the Brillouin zone (valley excitons). A fundamental yet unknown property of valley excitons in these materials is the intrinsic homogeneous linewidth, which reflects irreversible quantum dissipation arising from system (exciton) and bath (vacuum and other quasiparticles) interactions and determines the timescale during which excitons can be coherently manipulated. Here we use optical two-dimensional Fourier transform spectroscopy to measure the exciton homogeneous linewidth in monolayer tungsten diselenide (WSe2). The homogeneous linewidth is found to be nearly two orders of magnitude narrower than the inhomogeneous width at low temperatures. We evaluate quantitatively the role of exciton–exciton and exciton–phonon interactions and population relaxation as linewidth broadening mechanisms. The key insights reported here—strong many-body effects and intrinsically rapid radiative recombination—are expected to be ubiquitous in atomically thin semiconductors.","container-title":"Nature Communications","DOI":"10.1038/ncomms9315","ISSN":"2041-1723","issue":"1","journalAbbreviation":"Nat Commun","language":"en","license":"2015 The Author(s)","note":"number: 1\npublisher: Nature Publishing Group","page":"8315","source":"www.nature.com","title":"Intrinsic homogeneous linewidth and broadening mechanisms of excitons in monolayer transition metal dichalcogenides","volume":"6","author":[{"family":"Moody","given":"Galan"},{"family":"Kavir Dass","given":"Chandriker"},{"family":"Hao","given":"Kai"},{"family":"Chen","given":"Chang-Hsiao"},{"family":"Li","given":"Lain-Jong"},{"family":"Singh","given":"Akshay"},{"family":"Tran","given":"Kha"},{"family":"Clark","given":"Genevieve"},{"family":"Xu","given":"Xiaodong"},{"family":"Berghäuser","given":"Gunnar"},{"family":"Malic","given":"Ermin"},{"family":"Knorr","given":"Andreas"},{"family":"Li","given":"Xiaoqin"}],"issued":{"date-parts":[["2015",9,18]]}}}],"schema":"https://github.com/citation-style-language/schema/raw/master/csl-citation.json"} </w:instrText>
      </w:r>
      <w:r w:rsidRPr="00356992">
        <w:rPr>
          <w:rFonts w:ascii="Times New Roman" w:hAnsi="Times New Roman" w:cs="Times New Roman"/>
          <w:iCs/>
          <w:sz w:val="24"/>
          <w:szCs w:val="24"/>
        </w:rPr>
        <w:fldChar w:fldCharType="separate"/>
      </w:r>
      <w:r w:rsidR="00336EF4" w:rsidRPr="00356992">
        <w:rPr>
          <w:rFonts w:ascii="Times New Roman" w:hAnsi="Times New Roman" w:cs="Times New Roman"/>
          <w:kern w:val="0"/>
          <w:sz w:val="24"/>
          <w:szCs w:val="24"/>
        </w:rPr>
        <w:t> [26]</w:t>
      </w:r>
      <w:r w:rsidRPr="00356992">
        <w:rPr>
          <w:rFonts w:ascii="Times New Roman" w:hAnsi="Times New Roman" w:cs="Times New Roman"/>
          <w:iCs/>
          <w:sz w:val="24"/>
          <w:szCs w:val="24"/>
        </w:rPr>
        <w:fldChar w:fldCharType="end"/>
      </w:r>
      <w:r w:rsidRPr="00356992">
        <w:rPr>
          <w:rFonts w:ascii="Times New Roman" w:hAnsi="Times New Roman" w:cs="Times New Roman"/>
          <w:iCs/>
          <w:sz w:val="24"/>
          <w:szCs w:val="24"/>
        </w:rPr>
        <w:t xml:space="preserve"> </w:t>
      </w:r>
      <w:r w:rsidR="008F39E9" w:rsidRPr="00356992">
        <w:rPr>
          <w:rFonts w:ascii="Times New Roman" w:hAnsi="Times New Roman" w:cs="Times New Roman"/>
          <w:iCs/>
          <w:sz w:val="24"/>
          <w:szCs w:val="24"/>
        </w:rPr>
        <w:t xml:space="preserve">However, </w:t>
      </w:r>
      <w:r w:rsidRPr="00356992">
        <w:rPr>
          <w:rFonts w:ascii="Times New Roman" w:hAnsi="Times New Roman" w:cs="Times New Roman"/>
          <w:iCs/>
          <w:sz w:val="24"/>
          <w:szCs w:val="24"/>
        </w:rPr>
        <w:t>the acoustic phonon coupling strength</w:t>
      </w:r>
      <w:r w:rsidR="008F39E9" w:rsidRPr="00356992">
        <w:rPr>
          <w:rFonts w:ascii="Times New Roman" w:hAnsi="Times New Roman" w:cs="Times New Roman"/>
          <w:iCs/>
          <w:sz w:val="24"/>
          <w:szCs w:val="24"/>
        </w:rPr>
        <w:t xml:space="preserve">s are notably </w:t>
      </w:r>
      <w:r w:rsidR="00FE31D2" w:rsidRPr="00356992">
        <w:rPr>
          <w:rFonts w:ascii="Times New Roman" w:hAnsi="Times New Roman" w:cs="Times New Roman" w:hint="eastAsia"/>
          <w:iCs/>
          <w:sz w:val="24"/>
          <w:szCs w:val="24"/>
        </w:rPr>
        <w:t xml:space="preserve">smaller </w:t>
      </w:r>
      <w:r w:rsidR="008F39E9" w:rsidRPr="00356992">
        <w:rPr>
          <w:rFonts w:ascii="Times New Roman" w:hAnsi="Times New Roman" w:cs="Times New Roman"/>
          <w:iCs/>
          <w:sz w:val="24"/>
          <w:szCs w:val="24"/>
        </w:rPr>
        <w:t>than the reported value for</w:t>
      </w:r>
      <w:r w:rsidRPr="00356992">
        <w:rPr>
          <w:rFonts w:ascii="Times New Roman" w:hAnsi="Times New Roman" w:cs="Times New Roman"/>
          <w:iCs/>
          <w:sz w:val="24"/>
          <w:szCs w:val="24"/>
        </w:rPr>
        <w:t xml:space="preserve"> monolayer WSe</w:t>
      </w:r>
      <w:r w:rsidRPr="00356992">
        <w:rPr>
          <w:rFonts w:ascii="Times New Roman" w:hAnsi="Times New Roman" w:cs="Times New Roman"/>
          <w:iCs/>
          <w:sz w:val="24"/>
          <w:szCs w:val="24"/>
          <w:vertAlign w:val="subscript"/>
        </w:rPr>
        <w:t>2</w:t>
      </w:r>
      <w:r w:rsidRPr="00356992">
        <w:rPr>
          <w:rFonts w:ascii="Times New Roman" w:hAnsi="Times New Roman" w:cs="Times New Roman"/>
          <w:iCs/>
          <w:sz w:val="24"/>
          <w:szCs w:val="24"/>
        </w:rPr>
        <w:t xml:space="preserve"> </w:t>
      </w:r>
      <w:r w:rsidR="008F39E9" w:rsidRPr="00356992">
        <w:rPr>
          <w:rFonts w:ascii="Times New Roman" w:hAnsi="Times New Roman" w:cs="Times New Roman"/>
          <w:iCs/>
          <w:sz w:val="24"/>
          <w:szCs w:val="24"/>
        </w:rPr>
        <w:t>(</w:t>
      </w:r>
      <m:oMath>
        <m:r>
          <w:rPr>
            <w:rFonts w:ascii="Cambria Math" w:hAnsi="Cambria Math" w:cs="Times New Roman"/>
            <w:sz w:val="24"/>
            <w:szCs w:val="24"/>
          </w:rPr>
          <m:t xml:space="preserve">60 </m:t>
        </m:r>
        <m:r>
          <m:rPr>
            <m:sty m:val="p"/>
          </m:rPr>
          <w:rPr>
            <w:rFonts w:ascii="Cambria Math" w:hAnsi="Cambria Math" w:cs="Times New Roman"/>
            <w:sz w:val="24"/>
            <w:szCs w:val="24"/>
          </w:rPr>
          <m:t>μeV/K</m:t>
        </m:r>
        <m:r>
          <w:rPr>
            <w:rFonts w:ascii="Cambria Math" w:hAnsi="Cambria Math" w:cs="Times New Roman"/>
            <w:sz w:val="24"/>
            <w:szCs w:val="24"/>
          </w:rPr>
          <m:t>).</m:t>
        </m:r>
      </m:oMath>
      <w:r w:rsidRPr="00356992">
        <w:rPr>
          <w:rFonts w:ascii="Times New Roman" w:hAnsi="Times New Roman" w:cs="Times New Roman"/>
          <w:sz w:val="24"/>
          <w:szCs w:val="24"/>
        </w:rPr>
        <w:fldChar w:fldCharType="begin"/>
      </w:r>
      <w:r w:rsidR="00336EF4" w:rsidRPr="00356992">
        <w:rPr>
          <w:rFonts w:ascii="Times New Roman" w:hAnsi="Times New Roman" w:cs="Times New Roman"/>
          <w:sz w:val="24"/>
          <w:szCs w:val="24"/>
        </w:rPr>
        <w:instrText xml:space="preserve"> ADDIN ZOTERO_ITEM CSL_CITATION {"citationID":"bITjBxgy","properties":{"formattedCitation":"\\uc0\\u160{}[26]","plainCitation":" [26]","noteIndex":0},"citationItems":[{"id":52,"uris":["http://zotero.org/users/10892785/items/6B52PSZN"],"itemData":{"id":52,"type":"article-journal","abstract":"The band-edge optical response of transition metal dichalcogenides, an emerging class of atomically thin semiconductors, is dominated by tightly bound excitons localized at the corners of the Brillouin zone (valley excitons). A fundamental yet unknown property of valley excitons in these materials is the intrinsic homogeneous linewidth, which reflects irreversible quantum dissipation arising from system (exciton) and bath (vacuum and other quasiparticles) interactions and determines the timescale during which excitons can be coherently manipulated. Here we use optical two-dimensional Fourier transform spectroscopy to measure the exciton homogeneous linewidth in monolayer tungsten diselenide (WSe2). The homogeneous linewidth is found to be nearly two orders of magnitude narrower than the inhomogeneous width at low temperatures. We evaluate quantitatively the role of exciton–exciton and exciton–phonon interactions and population relaxation as linewidth broadening mechanisms. The key insights reported here—strong many-body effects and intrinsically rapid radiative recombination—are expected to be ubiquitous in atomically thin semiconductors.","container-title":"Nature Communications","DOI":"10.1038/ncomms9315","ISSN":"2041-1723","issue":"1","journalAbbreviation":"Nat Commun","language":"en","license":"2015 The Author(s)","note":"number: 1\npublisher: Nature Publishing Group","page":"8315","source":"www.nature.com","title":"Intrinsic homogeneous linewidth and broadening mechanisms of excitons in monolayer transition metal dichalcogenides","volume":"6","author":[{"family":"Moody","given":"Galan"},{"family":"Kavir Dass","given":"Chandriker"},{"family":"Hao","given":"Kai"},{"family":"Chen","given":"Chang-Hsiao"},{"family":"Li","given":"Lain-Jong"},{"family":"Singh","given":"Akshay"},{"family":"Tran","given":"Kha"},{"family":"Clark","given":"Genevieve"},{"family":"Xu","given":"Xiaodong"},{"family":"Berghäuser","given":"Gunnar"},{"family":"Malic","given":"Ermin"},{"family":"Knorr","given":"Andreas"},{"family":"Li","given":"Xiaoqin"}],"issued":{"date-parts":[["2015",9,18]]}}}],"schema":"https://github.com/citation-style-language/schema/raw/master/csl-citation.json"} </w:instrText>
      </w:r>
      <w:r w:rsidRPr="00356992">
        <w:rPr>
          <w:rFonts w:ascii="Times New Roman" w:hAnsi="Times New Roman" w:cs="Times New Roman"/>
          <w:sz w:val="24"/>
          <w:szCs w:val="24"/>
        </w:rPr>
        <w:fldChar w:fldCharType="separate"/>
      </w:r>
      <w:r w:rsidR="00336EF4" w:rsidRPr="00356992">
        <w:rPr>
          <w:rFonts w:ascii="Times New Roman" w:hAnsi="Times New Roman" w:cs="Times New Roman"/>
          <w:kern w:val="0"/>
          <w:sz w:val="24"/>
          <w:szCs w:val="24"/>
        </w:rPr>
        <w:t> [26]</w:t>
      </w:r>
      <w:r w:rsidRPr="00356992">
        <w:rPr>
          <w:rFonts w:ascii="Times New Roman" w:hAnsi="Times New Roman" w:cs="Times New Roman"/>
          <w:sz w:val="24"/>
          <w:szCs w:val="24"/>
        </w:rPr>
        <w:fldChar w:fldCharType="end"/>
      </w:r>
      <w:r w:rsidRPr="00356992">
        <w:rPr>
          <w:rFonts w:ascii="Times New Roman" w:hAnsi="Times New Roman" w:cs="Times New Roman"/>
          <w:sz w:val="24"/>
          <w:szCs w:val="24"/>
        </w:rPr>
        <w:t xml:space="preserve"> </w:t>
      </w:r>
      <w:r w:rsidRPr="00356992">
        <w:rPr>
          <w:rFonts w:ascii="Times New Roman" w:hAnsi="Times New Roman" w:cs="Times New Roman"/>
          <w:iCs/>
          <w:sz w:val="24"/>
          <w:szCs w:val="24"/>
        </w:rPr>
        <w:t>Th</w:t>
      </w:r>
      <w:r w:rsidR="00FE31D2" w:rsidRPr="00356992">
        <w:rPr>
          <w:rFonts w:ascii="Times New Roman" w:hAnsi="Times New Roman" w:cs="Times New Roman" w:hint="eastAsia"/>
          <w:iCs/>
          <w:sz w:val="24"/>
          <w:szCs w:val="24"/>
        </w:rPr>
        <w:t>is</w:t>
      </w:r>
      <w:r w:rsidRPr="00356992">
        <w:rPr>
          <w:rFonts w:ascii="Times New Roman" w:hAnsi="Times New Roman" w:cs="Times New Roman"/>
          <w:iCs/>
          <w:sz w:val="24"/>
          <w:szCs w:val="24"/>
        </w:rPr>
        <w:t xml:space="preserve"> decrease</w:t>
      </w:r>
      <w:r w:rsidR="00FE31D2" w:rsidRPr="00356992">
        <w:rPr>
          <w:rFonts w:ascii="Times New Roman" w:hAnsi="Times New Roman" w:cs="Times New Roman" w:hint="eastAsia"/>
          <w:iCs/>
          <w:sz w:val="24"/>
          <w:szCs w:val="24"/>
        </w:rPr>
        <w:t>d</w:t>
      </w:r>
      <w:r w:rsidRPr="00356992">
        <w:rPr>
          <w:rFonts w:ascii="Times New Roman" w:hAnsi="Times New Roman" w:cs="Times New Roman"/>
          <w:iCs/>
          <w:sz w:val="24"/>
          <w:szCs w:val="24"/>
        </w:rPr>
        <w:t xml:space="preserve"> coupling strength </w:t>
      </w:r>
      <w:r w:rsidR="00FE31D2" w:rsidRPr="00356992">
        <w:rPr>
          <w:rFonts w:ascii="Times New Roman" w:hAnsi="Times New Roman" w:cs="Times New Roman" w:hint="eastAsia"/>
          <w:iCs/>
          <w:sz w:val="24"/>
          <w:szCs w:val="24"/>
        </w:rPr>
        <w:t xml:space="preserve">might represent </w:t>
      </w:r>
      <w:r w:rsidR="00543598" w:rsidRPr="00356992">
        <w:rPr>
          <w:rFonts w:ascii="Times New Roman" w:hAnsi="Times New Roman" w:cs="Times New Roman"/>
          <w:iCs/>
          <w:sz w:val="24"/>
          <w:szCs w:val="24"/>
        </w:rPr>
        <w:t xml:space="preserve">the </w:t>
      </w:r>
      <w:r w:rsidR="00FE31D2" w:rsidRPr="00356992">
        <w:rPr>
          <w:rFonts w:ascii="Times New Roman" w:hAnsi="Times New Roman" w:cs="Times New Roman" w:hint="eastAsia"/>
          <w:iCs/>
          <w:sz w:val="24"/>
          <w:szCs w:val="24"/>
        </w:rPr>
        <w:t xml:space="preserve">two-dimensional </w:t>
      </w:r>
      <w:r w:rsidR="00E56376" w:rsidRPr="00356992">
        <w:rPr>
          <w:rFonts w:ascii="Times New Roman" w:hAnsi="Times New Roman" w:cs="Times New Roman" w:hint="eastAsia"/>
          <w:iCs/>
          <w:sz w:val="24"/>
          <w:szCs w:val="24"/>
        </w:rPr>
        <w:t>characteristics</w:t>
      </w:r>
      <w:r w:rsidR="00FE31D2" w:rsidRPr="00356992">
        <w:rPr>
          <w:rFonts w:ascii="Times New Roman" w:hAnsi="Times New Roman" w:cs="Times New Roman" w:hint="eastAsia"/>
          <w:iCs/>
          <w:sz w:val="24"/>
          <w:szCs w:val="24"/>
        </w:rPr>
        <w:t xml:space="preserve"> of TMDs;</w:t>
      </w:r>
      <w:r w:rsidR="00543598" w:rsidRPr="00356992">
        <w:rPr>
          <w:rFonts w:ascii="Times New Roman" w:hAnsi="Times New Roman" w:cs="Times New Roman"/>
          <w:iCs/>
          <w:sz w:val="24"/>
          <w:szCs w:val="24"/>
        </w:rPr>
        <w:t xml:space="preserve"> </w:t>
      </w:r>
      <w:r w:rsidR="00FE31D2" w:rsidRPr="00356992">
        <w:rPr>
          <w:rFonts w:ascii="Times New Roman" w:hAnsi="Times New Roman" w:cs="Times New Roman" w:hint="eastAsia"/>
          <w:iCs/>
          <w:sz w:val="24"/>
          <w:szCs w:val="24"/>
        </w:rPr>
        <w:t>i</w:t>
      </w:r>
      <w:r w:rsidR="00543598" w:rsidRPr="00356992">
        <w:rPr>
          <w:rFonts w:ascii="Times New Roman" w:hAnsi="Times New Roman" w:cs="Times New Roman"/>
          <w:iCs/>
          <w:sz w:val="24"/>
          <w:szCs w:val="24"/>
        </w:rPr>
        <w:t>n the context of quantum wells,</w:t>
      </w:r>
      <w:r w:rsidRPr="00356992">
        <w:rPr>
          <w:rFonts w:ascii="Times New Roman" w:hAnsi="Times New Roman" w:cs="Times New Roman"/>
          <w:iCs/>
          <w:sz w:val="24"/>
          <w:szCs w:val="24"/>
        </w:rPr>
        <w:t xml:space="preserve"> as the well width </w:t>
      </w:r>
      <m:oMath>
        <m:r>
          <w:rPr>
            <w:rFonts w:ascii="Cambria Math" w:hAnsi="Cambria Math" w:cs="Times New Roman"/>
            <w:sz w:val="24"/>
            <w:szCs w:val="24"/>
          </w:rPr>
          <m:t>d</m:t>
        </m:r>
      </m:oMath>
      <w:r w:rsidRPr="00356992">
        <w:rPr>
          <w:rFonts w:ascii="Times New Roman" w:hAnsi="Times New Roman" w:cs="Times New Roman"/>
          <w:iCs/>
          <w:sz w:val="24"/>
          <w:szCs w:val="24"/>
        </w:rPr>
        <w:t xml:space="preserve"> increases, </w:t>
      </w:r>
      <m:oMath>
        <m:sSub>
          <m:sSubPr>
            <m:ctrlPr>
              <w:rPr>
                <w:rFonts w:ascii="Cambria Math" w:hAnsi="Cambria Math" w:cs="Times New Roman"/>
                <w:i/>
                <w:iCs/>
                <w:sz w:val="24"/>
                <w:szCs w:val="24"/>
              </w:rPr>
            </m:ctrlPr>
          </m:sSubPr>
          <m:e>
            <m:r>
              <m:rPr>
                <m:sty m:val="p"/>
              </m:rPr>
              <w:rPr>
                <w:rFonts w:ascii="Cambria Math" w:hAnsi="Cambria Math" w:cs="Times New Roman"/>
                <w:sz w:val="24"/>
                <w:szCs w:val="24"/>
              </w:rPr>
              <m:t>Γ</m:t>
            </m:r>
            <m:ctrlPr>
              <w:rPr>
                <w:rFonts w:ascii="Cambria Math" w:hAnsi="Cambria Math" w:cs="Times New Roman"/>
                <w:iCs/>
                <w:sz w:val="24"/>
                <w:szCs w:val="24"/>
              </w:rPr>
            </m:ctrlPr>
          </m:e>
          <m:sub>
            <m:r>
              <w:rPr>
                <w:rFonts w:ascii="Cambria Math" w:hAnsi="Cambria Math" w:cs="Times New Roman"/>
                <w:sz w:val="24"/>
                <w:szCs w:val="24"/>
              </w:rPr>
              <m:t>AP</m:t>
            </m:r>
          </m:sub>
        </m:sSub>
      </m:oMath>
      <w:r w:rsidRPr="00356992">
        <w:rPr>
          <w:rFonts w:ascii="Times New Roman" w:hAnsi="Times New Roman" w:cs="Times New Roman" w:hint="eastAsia"/>
          <w:iCs/>
          <w:sz w:val="24"/>
          <w:szCs w:val="24"/>
        </w:rPr>
        <w:t xml:space="preserve"> </w:t>
      </w:r>
      <w:r w:rsidRPr="00356992">
        <w:rPr>
          <w:rFonts w:ascii="Times New Roman" w:hAnsi="Times New Roman" w:cs="Times New Roman"/>
          <w:iCs/>
          <w:sz w:val="24"/>
          <w:szCs w:val="24"/>
        </w:rPr>
        <w:t>decreases</w:t>
      </w:r>
      <w:r w:rsidR="00543598" w:rsidRPr="00356992">
        <w:rPr>
          <w:rFonts w:ascii="Times New Roman" w:hAnsi="Times New Roman" w:cs="Times New Roman"/>
          <w:iCs/>
          <w:sz w:val="24"/>
          <w:szCs w:val="24"/>
        </w:rPr>
        <w:t>, following</w:t>
      </w:r>
      <w:r w:rsidRPr="00356992">
        <w:rPr>
          <w:rFonts w:ascii="Times New Roman" w:hAnsi="Times New Roman" w:cs="Times New Roman"/>
          <w:iCs/>
          <w:sz w:val="24"/>
          <w:szCs w:val="24"/>
        </w:rPr>
        <w:t xml:space="preserve"> the relation</w:t>
      </w:r>
      <w:r w:rsidR="00543598" w:rsidRPr="00356992">
        <w:rPr>
          <w:rFonts w:ascii="Times New Roman" w:hAnsi="Times New Roman" w:cs="Times New Roman"/>
          <w:iCs/>
          <w:sz w:val="24"/>
          <w:szCs w:val="24"/>
        </w:rPr>
        <w:t>ship</w:t>
      </w:r>
      <w:r w:rsidRPr="00356992">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m:rPr>
                <m:sty m:val="p"/>
              </m:rPr>
              <w:rPr>
                <w:rFonts w:ascii="Cambria Math" w:hAnsi="Cambria Math" w:cs="Times New Roman"/>
                <w:sz w:val="24"/>
                <w:szCs w:val="24"/>
              </w:rPr>
              <m:t>Γ</m:t>
            </m:r>
            <m:ctrlPr>
              <w:rPr>
                <w:rFonts w:ascii="Cambria Math" w:hAnsi="Cambria Math" w:cs="Times New Roman"/>
                <w:iCs/>
                <w:sz w:val="24"/>
                <w:szCs w:val="24"/>
              </w:rPr>
            </m:ctrlPr>
          </m:e>
          <m:sub>
            <m:r>
              <w:rPr>
                <w:rFonts w:ascii="Cambria Math" w:hAnsi="Cambria Math" w:cs="Times New Roman"/>
                <w:sz w:val="24"/>
                <w:szCs w:val="24"/>
              </w:rPr>
              <m:t>AP</m:t>
            </m:r>
          </m:sub>
        </m:sSub>
        <m:r>
          <w:rPr>
            <w:rFonts w:ascii="Cambria Math" w:hAnsi="Cambria Math" w:cs="Times New Roman"/>
            <w:sz w:val="24"/>
            <w:szCs w:val="24"/>
          </w:rPr>
          <m:t>∝1/d</m:t>
        </m:r>
      </m:oMath>
      <w:r w:rsidRPr="00356992">
        <w:rPr>
          <w:rFonts w:ascii="Times New Roman" w:hAnsi="Times New Roman" w:cs="Times New Roman" w:hint="eastAsia"/>
          <w:iCs/>
          <w:sz w:val="24"/>
          <w:szCs w:val="24"/>
        </w:rPr>
        <w:t>.</w:t>
      </w:r>
      <w:r w:rsidRPr="00356992">
        <w:rPr>
          <w:rFonts w:ascii="Times New Roman" w:hAnsi="Times New Roman" w:cs="Times New Roman"/>
          <w:iCs/>
          <w:sz w:val="24"/>
          <w:szCs w:val="24"/>
        </w:rPr>
        <w:fldChar w:fldCharType="begin"/>
      </w:r>
      <w:r w:rsidR="00006CC5">
        <w:rPr>
          <w:rFonts w:ascii="Times New Roman" w:hAnsi="Times New Roman" w:cs="Times New Roman"/>
          <w:iCs/>
          <w:sz w:val="24"/>
          <w:szCs w:val="24"/>
        </w:rPr>
        <w:instrText xml:space="preserve"> ADDIN ZOTERO_ITEM CSL_CITATION {"citationID":"DOK1s4FF","properties":{"formattedCitation":"\\uc0\\u160{}[98]","plainCitation":" [98]","noteIndex":0},"citationItems":[{"id":2533,"uris":["http://zotero.org/users/10892785/items/DW4WIAXD"],"itemData":{"id":2533,"type":"article-journal","abstract":"We study the temperature-dependent photoluminescence of monolayer and bilayer molybdenum ditelluride in the temperature range between 5 K and room temperature. We disentangle the effects of interactions of excitons with acoustic and optical phonons and show that molybdenum ditelluride excitons have an unusually small coupling with acoustical phonons. This observation, together with the large luminescence yield which can be obtained from the bilayer, puts forward molybdenum ditelluride as a robust and bright light source in the near infrared range. The scaling of luminescence wavelength and linewidth of the molybdenum ditelluride bilayer differs from the observations in the monolayer by effects that can be traced to symmetry and wellwidth. This suggests a similar band alignment of mono- and bilayer, in contrast to other transition metal dichalcogenides.","container-title":"2D Materials","DOI":"10.1088/2053-1583/aacfb7","ISSN":"2053-1583","issue":"4","journalAbbreviation":"2D Mater.","language":"en","note":"publisher: IOP Publishing","page":"045007","source":"Institute of Physics","title":"Exciton–phonon coupling in mono- and bilayer MoTe2","volume":"5","author":[{"family":"Helmrich","given":"Sophia"},{"family":"Schneider","given":"Robert"},{"family":"Achtstein","given":"Alexander W"},{"family":"Arora","given":"Ashish"},{"family":"Herzog","given":"Bastian"},{"family":"Vasconcellos","given":"Steffen Michaelis","non-dropping-particle":"de"},{"family":"Kolarczik","given":"Mirco"},{"family":"Schöps","given":"Oliver"},{"family":"Bratschitsch","given":"Rudolf"},{"family":"Woggon","given":"Ulrike"},{"family":"Owschimikow","given":"Nina"}],"issued":{"date-parts":[["2018",7]]}}}],"schema":"https://github.com/citation-style-language/schema/raw/master/csl-citation.json"} </w:instrText>
      </w:r>
      <w:r w:rsidRPr="00356992">
        <w:rPr>
          <w:rFonts w:ascii="Times New Roman" w:hAnsi="Times New Roman" w:cs="Times New Roman"/>
          <w:iCs/>
          <w:sz w:val="24"/>
          <w:szCs w:val="24"/>
        </w:rPr>
        <w:fldChar w:fldCharType="separate"/>
      </w:r>
      <w:r w:rsidR="00006CC5" w:rsidRPr="00006CC5">
        <w:rPr>
          <w:rFonts w:ascii="Times New Roman" w:hAnsi="Times New Roman" w:cs="Times New Roman"/>
          <w:kern w:val="0"/>
          <w:sz w:val="24"/>
          <w:szCs w:val="24"/>
        </w:rPr>
        <w:t> [98]</w:t>
      </w:r>
      <w:r w:rsidRPr="00356992">
        <w:rPr>
          <w:rFonts w:ascii="Times New Roman" w:hAnsi="Times New Roman" w:cs="Times New Roman"/>
          <w:iCs/>
          <w:sz w:val="24"/>
          <w:szCs w:val="24"/>
        </w:rPr>
        <w:fldChar w:fldCharType="end"/>
      </w:r>
      <w:r w:rsidRPr="00356992">
        <w:rPr>
          <w:rFonts w:ascii="Times New Roman" w:hAnsi="Times New Roman" w:cs="Times New Roman"/>
          <w:iCs/>
          <w:sz w:val="24"/>
          <w:szCs w:val="24"/>
        </w:rPr>
        <w:t xml:space="preserve"> </w:t>
      </w:r>
    </w:p>
    <w:p w14:paraId="6E6EC3EB" w14:textId="1FBA7D03" w:rsidR="00F17E13" w:rsidRPr="00356992" w:rsidRDefault="00543598" w:rsidP="00945A76">
      <w:pPr>
        <w:spacing w:line="480" w:lineRule="auto"/>
        <w:ind w:firstLine="240"/>
        <w:rPr>
          <w:rFonts w:ascii="Times New Roman" w:hAnsi="Times New Roman" w:cs="Times New Roman"/>
          <w:iCs/>
          <w:sz w:val="24"/>
          <w:szCs w:val="24"/>
        </w:rPr>
      </w:pPr>
      <w:r w:rsidRPr="00356992">
        <w:rPr>
          <w:rFonts w:ascii="Times New Roman" w:hAnsi="Times New Roman" w:cs="Times New Roman"/>
          <w:iCs/>
          <w:sz w:val="24"/>
          <w:szCs w:val="24"/>
        </w:rPr>
        <w:t>T</w:t>
      </w:r>
      <w:r w:rsidR="00F17E13" w:rsidRPr="00356992">
        <w:rPr>
          <w:rFonts w:ascii="Times New Roman" w:hAnsi="Times New Roman" w:cs="Times New Roman"/>
          <w:iCs/>
          <w:sz w:val="24"/>
          <w:szCs w:val="24"/>
        </w:rPr>
        <w:t xml:space="preserve">he </w:t>
      </w:r>
      <w:r w:rsidR="00945A76" w:rsidRPr="00356992">
        <w:rPr>
          <w:rFonts w:ascii="Times New Roman" w:hAnsi="Times New Roman" w:cs="Times New Roman"/>
          <w:iCs/>
          <w:sz w:val="24"/>
          <w:szCs w:val="24"/>
        </w:rPr>
        <w:t>temperature</w:t>
      </w:r>
      <w:r w:rsidRPr="00356992">
        <w:rPr>
          <w:rFonts w:ascii="Times New Roman" w:hAnsi="Times New Roman" w:cs="Times New Roman"/>
          <w:iCs/>
          <w:sz w:val="24"/>
          <w:szCs w:val="24"/>
        </w:rPr>
        <w:t xml:space="preserve"> </w:t>
      </w:r>
      <w:r w:rsidR="00945A76" w:rsidRPr="00356992">
        <w:rPr>
          <w:rFonts w:ascii="Times New Roman" w:hAnsi="Times New Roman" w:cs="Times New Roman"/>
          <w:iCs/>
          <w:sz w:val="24"/>
          <w:szCs w:val="24"/>
        </w:rPr>
        <w:t xml:space="preserve">dependence </w:t>
      </w:r>
      <w:r w:rsidRPr="00356992">
        <w:rPr>
          <w:rFonts w:ascii="Times New Roman" w:hAnsi="Times New Roman" w:cs="Times New Roman"/>
          <w:iCs/>
          <w:sz w:val="24"/>
          <w:szCs w:val="24"/>
        </w:rPr>
        <w:t xml:space="preserve">of the </w:t>
      </w:r>
      <w:r w:rsidR="00945A76" w:rsidRPr="00356992">
        <w:rPr>
          <w:rFonts w:ascii="Times New Roman" w:hAnsi="Times New Roman" w:cs="Times New Roman"/>
          <w:iCs/>
          <w:sz w:val="24"/>
          <w:szCs w:val="24"/>
        </w:rPr>
        <w:t>exciton resonance energy</w:t>
      </w:r>
      <w:r w:rsidRPr="00356992">
        <w:rPr>
          <w:rFonts w:ascii="Times New Roman" w:hAnsi="Times New Roman" w:cs="Times New Roman"/>
          <w:iCs/>
          <w:sz w:val="24"/>
          <w:szCs w:val="24"/>
        </w:rPr>
        <w:t xml:space="preserve"> </w:t>
      </w:r>
      <w:r w:rsidRPr="00356992">
        <w:rPr>
          <w:rFonts w:ascii="Times New Roman" w:hAnsi="Times New Roman" w:cs="Times New Roman"/>
          <w:sz w:val="24"/>
          <w:szCs w:val="24"/>
        </w:rPr>
        <w:t>[Fig. 4 (</w:t>
      </w:r>
      <w:r w:rsidR="00CE55DD" w:rsidRPr="00356992">
        <w:rPr>
          <w:rFonts w:ascii="Times New Roman" w:hAnsi="Times New Roman" w:cs="Times New Roman"/>
          <w:sz w:val="24"/>
          <w:szCs w:val="24"/>
        </w:rPr>
        <w:t>c</w:t>
      </w:r>
      <w:r w:rsidRPr="00356992">
        <w:rPr>
          <w:rFonts w:ascii="Times New Roman" w:hAnsi="Times New Roman" w:cs="Times New Roman"/>
          <w:sz w:val="24"/>
          <w:szCs w:val="24"/>
        </w:rPr>
        <w:t xml:space="preserve">) bottom panel] was analyzed using a </w:t>
      </w:r>
      <w:r w:rsidR="00945A76" w:rsidRPr="00356992">
        <w:rPr>
          <w:rFonts w:ascii="Times New Roman" w:hAnsi="Times New Roman" w:cs="Times New Roman"/>
          <w:iCs/>
          <w:sz w:val="24"/>
          <w:szCs w:val="24"/>
        </w:rPr>
        <w:t xml:space="preserve">modified </w:t>
      </w:r>
      <w:proofErr w:type="spellStart"/>
      <w:r w:rsidR="00945A76" w:rsidRPr="00356992">
        <w:rPr>
          <w:rFonts w:ascii="Times New Roman" w:hAnsi="Times New Roman" w:cs="Times New Roman"/>
          <w:iCs/>
          <w:sz w:val="24"/>
          <w:szCs w:val="24"/>
        </w:rPr>
        <w:t>Varshni</w:t>
      </w:r>
      <w:proofErr w:type="spellEnd"/>
      <w:r w:rsidR="00945A76" w:rsidRPr="00356992">
        <w:rPr>
          <w:rFonts w:ascii="Times New Roman" w:hAnsi="Times New Roman" w:cs="Times New Roman"/>
          <w:iCs/>
          <w:sz w:val="24"/>
          <w:szCs w:val="24"/>
        </w:rPr>
        <w:t xml:space="preserve"> equation to capture the phonon effect to the bandgap</w:t>
      </w:r>
      <w:r w:rsidRPr="00356992">
        <w:rPr>
          <w:rFonts w:ascii="Times New Roman" w:hAnsi="Times New Roman" w:cs="Times New Roman"/>
          <w:iCs/>
          <w:sz w:val="24"/>
          <w:szCs w:val="24"/>
        </w:rPr>
        <w:t xml:space="preserve"> </w:t>
      </w:r>
      <w:r w:rsidRPr="00356992">
        <w:rPr>
          <w:rFonts w:ascii="Times New Roman" w:hAnsi="Times New Roman" w:cs="Times New Roman"/>
          <w:iCs/>
          <w:sz w:val="24"/>
          <w:szCs w:val="24"/>
        </w:rPr>
        <w:fldChar w:fldCharType="begin"/>
      </w:r>
      <w:r w:rsidR="00006CC5">
        <w:rPr>
          <w:rFonts w:ascii="Times New Roman" w:hAnsi="Times New Roman" w:cs="Times New Roman"/>
          <w:iCs/>
          <w:sz w:val="24"/>
          <w:szCs w:val="24"/>
        </w:rPr>
        <w:instrText xml:space="preserve"> ADDIN ZOTERO_ITEM CSL_CITATION {"citationID":"hJsYQGg9","properties":{"formattedCitation":"\\uc0\\u160{}[68,98,99]","plainCitation":" [68,98,99]","noteIndex":0},"citationItems":[{"id":2042,"uris":["http://zotero.org/users/10892785/items/5VXHI2NL"],"itemData":{"id":2042,"type":"article-journal","abstract":"The strong light-matter interaction and the valley selective optical selection rules make monolayer (ML) MoS2 an exciting 2D material for fundamental physics and optoelectronics applications. But, so far, optical transition linewidths even at low temperature are typically as large as a few tens of meV and contain homogeneous and inhomogeneous contributions. This prevented in-depth studies, in contrast to the better-characterized ML materials MoSe2 and WSe2. In this work, we show that encapsulation of ML MoS2 in hexagonal boron nitride can efficiently suppress the inhomogeneous contribution to the exciton linewidth, as we measure in photoluminescence and reflectivity a FWHM down to 2 meV at </w:instrText>
      </w:r>
      <w:r w:rsidR="00006CC5">
        <w:rPr>
          <w:rFonts w:ascii="Cambria Math" w:hAnsi="Cambria Math" w:cs="Cambria Math"/>
          <w:iCs/>
          <w:sz w:val="24"/>
          <w:szCs w:val="24"/>
        </w:rPr>
        <w:instrText>𝑇</w:instrText>
      </w:r>
      <w:r w:rsidR="00006CC5">
        <w:rPr>
          <w:rFonts w:ascii="Times New Roman" w:hAnsi="Times New Roman" w:cs="Times New Roman"/>
          <w:iCs/>
          <w:sz w:val="24"/>
          <w:szCs w:val="24"/>
        </w:rPr>
        <w:instrText>=4 K. Narrow optical transition linewidths are also observed in encapsulated WS2, WSe2, and MoSe2 MLs. This indicates that surface protection and substrate flatness are key ingredients for obtaining stable, high-quality samples. Among the new possibilities offered by the well-defined optical transitions, we measure the homogeneous broadening induced by the interaction with phonons in temperature-dependent experiments. We uncover new information on spin and valley physics and present the rotation of valley coherence in applied magnetic fields perpendicular to the ML.","container-title":"Physical Review X","DOI":"10.1103/PhysRevX.7.021026","issue":"2","journalAbbreviation":"Phys. Rev. X","note":"publisher: American Physical Society","page":"021026","source":"APS","title":"Excitonic Linewidth Approaching the Homogeneous Limit in ${\\mathrm{MoS}}_{2}$-Based van der Waals Heterostructures","volume":"7","author":[{"family":"Cadiz","given":"F."},{"family":"Courtade","given":"E."},{"family":"Robert","given":"C."},{"family":"Wang","given":"G."},{"family":"Shen","given":"Y."},{"family":"Cai","given":"H."},{"family":"Taniguchi","given":"T."},{"family":"Watanabe","given":"K."},{"family":"Carrere","given":"H."},{"family":"Lagarde","given":"D."},{"family":"Manca","given":"M."},{"family":"Amand","given":"T."},{"family":"Renucci","given":"P."},{"family":"Tongay","given":"S."},{"family":"Marie","given":"X."},{"family":"Urbaszek","given":"B."}],"issued":{"date-parts":[["2017",5,18]]}}},{"id":2533,"uris":["http://zotero.org/users/10892785/items/DW4WIAXD"],"itemData":{"id":2533,"type":"article-journal","abstract":"We study the temperature-dependent photoluminescence of monolayer and bilayer molybdenum ditelluride in the temperature range between 5 K and room temperature. We disentangle the effects of interactions of excitons with acoustic and optical phonons and show that molybdenum ditelluride excitons have an unusually small coupling with acoustical phonons. This observation, together with the large luminescence yield which can be obtained from the bilayer, puts forward molybdenum ditelluride as a robust and bright light source in the near infrared range. The scaling of luminescence wavelength and linewidth of the molybdenum ditelluride bilayer differs from the observations in the monolayer by effects that can be traced to symmetry and wellwidth. This suggests a similar band alignment of mono- and bilayer, in contrast to other transition metal dichalcogenides.","container-title":"2D Materials","DOI":"10.1088/2053-1583/aacfb7","ISSN":"2053-1583","issue":"4","journalAbbreviation":"2D Mater.","language":"en","note":"publisher: IOP Publishing","page":"045007","source":"Institute of Physics","title":"Exciton–phonon coupling in mono- and bilayer MoTe2","volume":"5","author":[{"family":"Helmrich","given":"Sophia"},{"family":"Schneider","given":"Robert"},{"family":"Achtstein","given":"Alexander W"},{"family":"Arora","given":"Ashish"},{"family":"Herzog","given":"Bastian"},{"family":"Vasconcellos","given":"Steffen Michaelis","non-dropping-particle":"de"},{"family":"Kolarczik","given":"Mirco"},{"family":"Schöps","given":"Oliver"},{"family":"Bratschitsch","given":"Rudolf"},{"family":"Woggon","given":"Ulrike"},{"family":"Owschimikow","given":"Nina"}],"issued":{"date-parts":[["2018",7]]}}},{"id":2736,"uris":["http://zotero.org/users/10892785/items/SKQ7DMJN"],"itemData":{"id":2736,"type":"article-journal","abstract":"The optical and optoelectronic properties of two-dimensional (2D) semiconductors are dominated by excitons, which usually appear as well-defined peaks in the spectral domain. Thus, detailed behaviors of excitons can be understood by tracking transient changes of the fundamental spectral observables, i.e., the resonance energy and the spectral linewidth. Rhenium disulfide (Re⁡S2) is a 2D semiconductor that has recently attracted attention due to its excellent exciton properties, such as light-polarization selectivity and anisotropic coherent effects. However, an understanding of exciton dynamics and spectral behavior of excitons in Re⁡S2 is lacking. Here, we used time- and spectrally resolved pump-probe spectroscopy to investigate ultrafast exciton dynamics in bilayer Re⁡S2. Upon photoexcitation, the exciton resonance undergoes linewidth broadening and redshift, but they exhibit different dynamics, and an opposite pump fluence dependence on the approximately hundreds of picoseconds timescale. This is because the spectral broadening and the red-shift both have different origins (the exciton-carrier scattering and exciton-exciton attracti</w:instrText>
      </w:r>
      <w:r w:rsidR="00006CC5">
        <w:rPr>
          <w:rFonts w:ascii="Times New Roman" w:hAnsi="Times New Roman" w:cs="Times New Roman" w:hint="eastAsia"/>
          <w:iCs/>
          <w:sz w:val="24"/>
          <w:szCs w:val="24"/>
        </w:rPr>
        <w:instrText xml:space="preserve">ve interaction, respectively) and different decay mechanisms (the trapping of carriers and exciton-exciton annihilation, respectively). On a longer timescale of </w:instrText>
      </w:r>
      <w:r w:rsidR="00006CC5">
        <w:rPr>
          <w:rFonts w:ascii="Times New Roman" w:hAnsi="Times New Roman" w:cs="Times New Roman" w:hint="eastAsia"/>
          <w:iCs/>
          <w:sz w:val="24"/>
          <w:szCs w:val="24"/>
        </w:rPr>
        <w:instrText>∼</w:instrText>
      </w:r>
      <w:r w:rsidR="00006CC5">
        <w:rPr>
          <w:rFonts w:ascii="Times New Roman" w:hAnsi="Times New Roman" w:cs="Times New Roman" w:hint="eastAsia"/>
          <w:iCs/>
          <w:sz w:val="24"/>
          <w:szCs w:val="24"/>
        </w:rPr>
        <w:instrText>100 ps, both the spectral broadening and the redshift are well explained by the indirect reco</w:instrText>
      </w:r>
      <w:r w:rsidR="00006CC5">
        <w:rPr>
          <w:rFonts w:ascii="Times New Roman" w:hAnsi="Times New Roman" w:cs="Times New Roman"/>
          <w:iCs/>
          <w:sz w:val="24"/>
          <w:szCs w:val="24"/>
        </w:rPr>
        <w:instrText xml:space="preserve">mbination of carriers and lattice heating. This work provides in-depth insight into exciton dynamics in 2D rhenium dichalcogenides.","container-title":"Physical Review B","DOI":"10.1103/PhysRevB.103.014309","issue":"1","journalAbbreviation":"Phys. Rev. B","note":"publisher: American Physical Society","page":"014309","source":"APS","title":"Opposite behavior of ultrafast dynamics of exciton shift and linewidth broadening in bilayer $\\mathrm{Re}{\\mathrm{S}}_{2}$","volume":"103","author":[{"family":"Sim","given":"Sangwan"},{"family":"Shin","given":"Ho-Seung"},{"family":"Lee","given":"Doeon"},{"family":"Lee","given":"Jekwan"},{"family":"Cha","given":"Myungjun"},{"family":"Lee","given":"Kyusang"},{"family":"Choi","given":"Hyunyong"}],"issued":{"date-parts":[["2021",1,21]]}}}],"schema":"https://github.com/citation-style-language/schema/raw/master/csl-citation.json"} </w:instrText>
      </w:r>
      <w:r w:rsidRPr="00356992">
        <w:rPr>
          <w:rFonts w:ascii="Times New Roman" w:hAnsi="Times New Roman" w:cs="Times New Roman"/>
          <w:iCs/>
          <w:sz w:val="24"/>
          <w:szCs w:val="24"/>
        </w:rPr>
        <w:fldChar w:fldCharType="separate"/>
      </w:r>
      <w:r w:rsidR="00006CC5" w:rsidRPr="00006CC5">
        <w:rPr>
          <w:rFonts w:ascii="Times New Roman" w:hAnsi="Times New Roman" w:cs="Times New Roman"/>
          <w:kern w:val="0"/>
          <w:sz w:val="24"/>
          <w:szCs w:val="24"/>
        </w:rPr>
        <w:t> [68,98,99]</w:t>
      </w:r>
      <w:r w:rsidRPr="00356992">
        <w:rPr>
          <w:rFonts w:ascii="Times New Roman" w:hAnsi="Times New Roman" w:cs="Times New Roman"/>
          <w:iCs/>
          <w:sz w:val="24"/>
          <w:szCs w:val="24"/>
        </w:rPr>
        <w:fldChar w:fldCharType="end"/>
      </w:r>
      <w:r w:rsidR="000F281E" w:rsidRPr="00356992">
        <w:rPr>
          <w:rFonts w:ascii="Times New Roman" w:hAnsi="Times New Roman" w:cs="Times New Roman" w:hint="eastAsia"/>
          <w:iCs/>
          <w:sz w:val="24"/>
          <w:szCs w:val="24"/>
        </w:rPr>
        <w:t xml:space="preserve"> T</w:t>
      </w:r>
      <w:r w:rsidR="00945A76" w:rsidRPr="00356992">
        <w:rPr>
          <w:rFonts w:ascii="Times New Roman" w:hAnsi="Times New Roman" w:cs="Times New Roman"/>
          <w:iCs/>
          <w:sz w:val="24"/>
          <w:szCs w:val="24"/>
        </w:rPr>
        <w:t>he equation is given by</w:t>
      </w:r>
      <w:r w:rsidR="00331090" w:rsidRPr="00356992">
        <w:rPr>
          <w:rFonts w:ascii="Times New Roman" w:hAnsi="Times New Roman" w:cs="Times New Roman"/>
          <w:iCs/>
          <w:sz w:val="24"/>
          <w:szCs w:val="24"/>
        </w:rPr>
        <w:t>,</w:t>
      </w:r>
    </w:p>
    <w:p w14:paraId="39741646" w14:textId="36B14E29" w:rsidR="00945A76" w:rsidRPr="00356992" w:rsidRDefault="00B83453" w:rsidP="00945A76">
      <w:pPr>
        <w:spacing w:line="480" w:lineRule="auto"/>
        <w:ind w:firstLine="240"/>
        <w:rPr>
          <w:rFonts w:ascii="Times New Roman" w:hAnsi="Times New Roman" w:cs="Times New Roman"/>
          <w:iCs/>
          <w:sz w:val="24"/>
          <w:szCs w:val="24"/>
        </w:rPr>
      </w:pPr>
      <m:oMathPara>
        <m:oMath>
          <m:eqArr>
            <m:eqArrPr>
              <m:maxDist m:val="1"/>
              <m:ctrlPr>
                <w:rPr>
                  <w:rFonts w:ascii="Cambria Math" w:hAnsi="Cambria Math" w:cs="Times New Roman"/>
                  <w:i/>
                  <w:iCs/>
                  <w:sz w:val="24"/>
                  <w:szCs w:val="24"/>
                </w:rPr>
              </m:ctrlPr>
            </m:eqArrPr>
            <m:e>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g</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g</m:t>
                  </m:r>
                </m:sub>
              </m:sSub>
              <m:d>
                <m:dPr>
                  <m:ctrlPr>
                    <w:rPr>
                      <w:rFonts w:ascii="Cambria Math" w:hAnsi="Cambria Math" w:cs="Times New Roman"/>
                      <w:i/>
                      <w:iCs/>
                      <w:sz w:val="24"/>
                      <w:szCs w:val="24"/>
                    </w:rPr>
                  </m:ctrlPr>
                </m:dPr>
                <m:e>
                  <m:r>
                    <w:rPr>
                      <w:rFonts w:ascii="Cambria Math" w:hAnsi="Cambria Math" w:cs="Times New Roman"/>
                      <w:sz w:val="24"/>
                      <w:szCs w:val="24"/>
                    </w:rPr>
                    <m:t>0</m:t>
                  </m:r>
                </m:e>
              </m:d>
              <m:r>
                <w:rPr>
                  <w:rFonts w:ascii="Cambria Math" w:hAnsi="Cambria Math" w:cs="Times New Roman"/>
                  <w:sz w:val="24"/>
                  <w:szCs w:val="24"/>
                </w:rPr>
                <m:t>-S</m:t>
              </m:r>
              <m:d>
                <m:dPr>
                  <m:begChr m:val="〈"/>
                  <m:endChr m:val="〉"/>
                  <m:ctrlPr>
                    <w:rPr>
                      <w:rFonts w:ascii="Cambria Math" w:hAnsi="Cambria Math" w:cs="Times New Roman"/>
                      <w:i/>
                      <w:iCs/>
                      <w:sz w:val="24"/>
                      <w:szCs w:val="24"/>
                    </w:rPr>
                  </m:ctrlPr>
                </m:dPr>
                <m:e>
                  <m:r>
                    <w:rPr>
                      <w:rFonts w:ascii="Cambria Math" w:hAnsi="Cambria Math" w:cs="Times New Roman"/>
                      <w:sz w:val="24"/>
                      <w:szCs w:val="24"/>
                    </w:rPr>
                    <m:t>ℏω</m:t>
                  </m:r>
                </m:e>
              </m:d>
              <m:d>
                <m:dPr>
                  <m:begChr m:val="["/>
                  <m:endChr m:val="]"/>
                  <m:ctrlPr>
                    <w:rPr>
                      <w:rFonts w:ascii="Cambria Math" w:hAnsi="Cambria Math" w:cs="Times New Roman"/>
                      <w:i/>
                      <w:iCs/>
                      <w:sz w:val="24"/>
                      <w:szCs w:val="24"/>
                    </w:rPr>
                  </m:ctrlPr>
                </m:dPr>
                <m:e>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coth</m:t>
                      </m:r>
                    </m:fName>
                    <m:e>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d>
                                <m:dPr>
                                  <m:begChr m:val="〈"/>
                                  <m:endChr m:val="〉"/>
                                  <m:ctrlPr>
                                    <w:rPr>
                                      <w:rFonts w:ascii="Cambria Math" w:hAnsi="Cambria Math" w:cs="Times New Roman"/>
                                      <w:i/>
                                      <w:iCs/>
                                      <w:sz w:val="24"/>
                                      <w:szCs w:val="24"/>
                                    </w:rPr>
                                  </m:ctrlPr>
                                </m:dPr>
                                <m:e>
                                  <m:r>
                                    <w:rPr>
                                      <w:rFonts w:ascii="Cambria Math" w:hAnsi="Cambria Math" w:cs="Times New Roman"/>
                                      <w:sz w:val="24"/>
                                      <w:szCs w:val="24"/>
                                    </w:rPr>
                                    <m:t>ℏω</m:t>
                                  </m:r>
                                </m:e>
                              </m:d>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e>
                      </m:d>
                      <m:r>
                        <w:rPr>
                          <w:rFonts w:ascii="Cambria Math" w:hAnsi="Cambria Math" w:cs="Times New Roman"/>
                          <w:sz w:val="24"/>
                          <w:szCs w:val="24"/>
                        </w:rPr>
                        <m:t>-</m:t>
                      </m:r>
                    </m:e>
                  </m:func>
                  <m:r>
                    <w:rPr>
                      <w:rFonts w:ascii="Cambria Math" w:hAnsi="Cambria Math" w:cs="Times New Roman"/>
                      <w:sz w:val="24"/>
                      <w:szCs w:val="24"/>
                    </w:rPr>
                    <m:t>1</m:t>
                  </m:r>
                </m:e>
              </m:d>
              <m:r>
                <w:rPr>
                  <w:rFonts w:ascii="Cambria Math" w:hAnsi="Cambria Math" w:cs="Times New Roman"/>
                  <w:sz w:val="24"/>
                  <w:szCs w:val="24"/>
                </w:rPr>
                <m:t xml:space="preserve"> ,#</m:t>
              </m:r>
              <m:d>
                <m:dPr>
                  <m:ctrlPr>
                    <w:rPr>
                      <w:rFonts w:ascii="Cambria Math" w:hAnsi="Cambria Math" w:cs="Times New Roman"/>
                      <w:i/>
                      <w:iCs/>
                      <w:sz w:val="24"/>
                      <w:szCs w:val="24"/>
                    </w:rPr>
                  </m:ctrlPr>
                </m:dPr>
                <m:e>
                  <m:r>
                    <w:rPr>
                      <w:rFonts w:ascii="Cambria Math" w:hAnsi="Cambria Math" w:cs="Times New Roman"/>
                      <w:sz w:val="24"/>
                      <w:szCs w:val="24"/>
                    </w:rPr>
                    <m:t>20</m:t>
                  </m:r>
                </m:e>
              </m:d>
            </m:e>
          </m:eqArr>
        </m:oMath>
      </m:oMathPara>
    </w:p>
    <w:p w14:paraId="681E87E7" w14:textId="2A3A0A0E" w:rsidR="00156672" w:rsidRPr="00356992" w:rsidRDefault="00543598" w:rsidP="00231DF4">
      <w:pPr>
        <w:spacing w:line="480" w:lineRule="auto"/>
        <w:rPr>
          <w:rFonts w:ascii="Times New Roman" w:hAnsi="Times New Roman" w:cs="Times New Roman"/>
          <w:iCs/>
          <w:sz w:val="24"/>
          <w:szCs w:val="24"/>
        </w:rPr>
      </w:pPr>
      <w:r w:rsidRPr="00356992">
        <w:rPr>
          <w:rFonts w:ascii="Times New Roman" w:hAnsi="Times New Roman" w:cs="Times New Roman"/>
          <w:iCs/>
          <w:sz w:val="24"/>
          <w:szCs w:val="24"/>
        </w:rPr>
        <w:t>w</w:t>
      </w:r>
      <w:r w:rsidR="00331090" w:rsidRPr="00356992">
        <w:rPr>
          <w:rFonts w:ascii="Times New Roman" w:hAnsi="Times New Roman" w:cs="Times New Roman"/>
          <w:iCs/>
          <w:sz w:val="24"/>
          <w:szCs w:val="24"/>
        </w:rPr>
        <w:t>here</w:t>
      </w:r>
      <w:r w:rsidRPr="00356992">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g</m:t>
            </m:r>
          </m:sub>
        </m:sSub>
        <m:r>
          <w:rPr>
            <w:rFonts w:ascii="Cambria Math" w:hAnsi="Cambria Math" w:cs="Times New Roman"/>
            <w:sz w:val="24"/>
            <w:szCs w:val="24"/>
          </w:rPr>
          <m:t>(0)</m:t>
        </m:r>
      </m:oMath>
      <w:r w:rsidRPr="00356992">
        <w:rPr>
          <w:rFonts w:ascii="Times New Roman" w:hAnsi="Times New Roman" w:cs="Times New Roman" w:hint="eastAsia"/>
          <w:iCs/>
          <w:sz w:val="24"/>
          <w:szCs w:val="24"/>
        </w:rPr>
        <w:t xml:space="preserve"> </w:t>
      </w:r>
      <w:r w:rsidRPr="00356992">
        <w:rPr>
          <w:rFonts w:ascii="Times New Roman" w:hAnsi="Times New Roman" w:cs="Times New Roman"/>
          <w:iCs/>
          <w:sz w:val="24"/>
          <w:szCs w:val="24"/>
        </w:rPr>
        <w:t>is the energy at 0 K,</w:t>
      </w:r>
      <w:r w:rsidR="00331090" w:rsidRPr="00356992">
        <w:rPr>
          <w:rFonts w:ascii="Times New Roman" w:hAnsi="Times New Roman" w:cs="Times New Roman"/>
          <w:iCs/>
          <w:sz w:val="24"/>
          <w:szCs w:val="24"/>
        </w:rPr>
        <w:t xml:space="preserve"> </w:t>
      </w:r>
      <m:oMath>
        <m:r>
          <w:rPr>
            <w:rFonts w:ascii="Cambria Math" w:hAnsi="Cambria Math" w:cs="Times New Roman"/>
            <w:sz w:val="24"/>
            <w:szCs w:val="24"/>
          </w:rPr>
          <m:t>S</m:t>
        </m:r>
      </m:oMath>
      <w:r w:rsidR="00331090" w:rsidRPr="00356992">
        <w:rPr>
          <w:rFonts w:ascii="Times New Roman" w:hAnsi="Times New Roman" w:cs="Times New Roman" w:hint="eastAsia"/>
          <w:iCs/>
          <w:sz w:val="24"/>
          <w:szCs w:val="24"/>
        </w:rPr>
        <w:t xml:space="preserve"> </w:t>
      </w:r>
      <w:r w:rsidR="00331090" w:rsidRPr="00356992">
        <w:rPr>
          <w:rFonts w:ascii="Times New Roman" w:hAnsi="Times New Roman" w:cs="Times New Roman"/>
          <w:iCs/>
          <w:sz w:val="24"/>
          <w:szCs w:val="24"/>
        </w:rPr>
        <w:t>is a dimensionless exciton-phonon coupling strength</w:t>
      </w:r>
      <w:r w:rsidRPr="00356992">
        <w:rPr>
          <w:rFonts w:ascii="Times New Roman" w:hAnsi="Times New Roman" w:cs="Times New Roman"/>
          <w:iCs/>
          <w:sz w:val="24"/>
          <w:szCs w:val="24"/>
        </w:rPr>
        <w:t>,</w:t>
      </w:r>
      <w:r w:rsidR="00331090" w:rsidRPr="00356992">
        <w:rPr>
          <w:rFonts w:ascii="Times New Roman" w:hAnsi="Times New Roman" w:cs="Times New Roman"/>
          <w:iCs/>
          <w:sz w:val="24"/>
          <w:szCs w:val="24"/>
        </w:rPr>
        <w:t xml:space="preserve"> and </w:t>
      </w:r>
      <m:oMath>
        <m:d>
          <m:dPr>
            <m:begChr m:val="〈"/>
            <m:endChr m:val="〉"/>
            <m:ctrlPr>
              <w:rPr>
                <w:rFonts w:ascii="Cambria Math" w:hAnsi="Cambria Math" w:cs="Times New Roman"/>
                <w:i/>
                <w:iCs/>
                <w:sz w:val="24"/>
                <w:szCs w:val="24"/>
              </w:rPr>
            </m:ctrlPr>
          </m:dPr>
          <m:e>
            <m:r>
              <w:rPr>
                <w:rFonts w:ascii="Cambria Math" w:hAnsi="Cambria Math" w:cs="Times New Roman"/>
                <w:sz w:val="24"/>
                <w:szCs w:val="24"/>
              </w:rPr>
              <m:t>ℏω</m:t>
            </m:r>
          </m:e>
        </m:d>
      </m:oMath>
      <w:r w:rsidR="00331090" w:rsidRPr="00356992">
        <w:rPr>
          <w:rFonts w:ascii="Times New Roman" w:hAnsi="Times New Roman" w:cs="Times New Roman" w:hint="eastAsia"/>
          <w:iCs/>
          <w:sz w:val="24"/>
          <w:szCs w:val="24"/>
        </w:rPr>
        <w:t xml:space="preserve"> </w:t>
      </w:r>
      <w:r w:rsidR="00331090" w:rsidRPr="00356992">
        <w:rPr>
          <w:rFonts w:ascii="Times New Roman" w:hAnsi="Times New Roman" w:cs="Times New Roman"/>
          <w:iCs/>
          <w:sz w:val="24"/>
          <w:szCs w:val="24"/>
        </w:rPr>
        <w:t>is the average</w:t>
      </w:r>
      <w:r w:rsidRPr="00356992">
        <w:rPr>
          <w:rFonts w:ascii="Times New Roman" w:hAnsi="Times New Roman" w:cs="Times New Roman"/>
          <w:iCs/>
          <w:sz w:val="24"/>
          <w:szCs w:val="24"/>
        </w:rPr>
        <w:t xml:space="preserve"> interacting</w:t>
      </w:r>
      <w:r w:rsidR="00331090" w:rsidRPr="00356992">
        <w:rPr>
          <w:rFonts w:ascii="Times New Roman" w:hAnsi="Times New Roman" w:cs="Times New Roman"/>
          <w:iCs/>
          <w:sz w:val="24"/>
          <w:szCs w:val="24"/>
        </w:rPr>
        <w:t xml:space="preserve"> phonon energy.</w:t>
      </w:r>
      <w:r w:rsidR="00525352" w:rsidRPr="00356992">
        <w:rPr>
          <w:rFonts w:ascii="Times New Roman" w:hAnsi="Times New Roman" w:cs="Times New Roman"/>
          <w:iCs/>
          <w:sz w:val="24"/>
          <w:szCs w:val="24"/>
        </w:rPr>
        <w:t xml:space="preserve"> From the fit we </w:t>
      </w:r>
      <w:r w:rsidR="002B7F1B" w:rsidRPr="00356992">
        <w:rPr>
          <w:rFonts w:ascii="Times New Roman" w:hAnsi="Times New Roman" w:cs="Times New Roman"/>
          <w:iCs/>
          <w:sz w:val="24"/>
          <w:szCs w:val="24"/>
        </w:rPr>
        <w:t>yield</w:t>
      </w:r>
      <w:r w:rsidR="00525352" w:rsidRPr="00356992">
        <w:rPr>
          <w:rFonts w:ascii="Times New Roman" w:hAnsi="Times New Roman" w:cs="Times New Roman" w:hint="eastAsia"/>
          <w:iCs/>
          <w:sz w:val="24"/>
          <w:szCs w:val="24"/>
        </w:rPr>
        <w:t>,</w:t>
      </w:r>
      <w:r w:rsidR="00331090" w:rsidRPr="00356992">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g</m:t>
            </m:r>
          </m:sub>
        </m:sSub>
        <m:d>
          <m:dPr>
            <m:ctrlPr>
              <w:rPr>
                <w:rFonts w:ascii="Cambria Math" w:hAnsi="Cambria Math" w:cs="Times New Roman"/>
                <w:i/>
                <w:iCs/>
                <w:sz w:val="24"/>
                <w:szCs w:val="24"/>
              </w:rPr>
            </m:ctrlPr>
          </m:dPr>
          <m:e>
            <m:r>
              <w:rPr>
                <w:rFonts w:ascii="Cambria Math" w:hAnsi="Cambria Math" w:cs="Times New Roman"/>
                <w:sz w:val="24"/>
                <w:szCs w:val="24"/>
              </w:rPr>
              <m:t>0</m:t>
            </m:r>
          </m:e>
        </m:d>
        <m:r>
          <w:rPr>
            <w:rFonts w:ascii="Cambria Math" w:hAnsi="Cambria Math" w:cs="Times New Roman"/>
            <w:sz w:val="24"/>
            <w:szCs w:val="24"/>
          </w:rPr>
          <m:t xml:space="preserve">=1.686 </m:t>
        </m:r>
        <m:r>
          <m:rPr>
            <m:sty m:val="p"/>
          </m:rPr>
          <w:rPr>
            <w:rFonts w:ascii="Cambria Math" w:hAnsi="Cambria Math" w:cs="Times New Roman"/>
            <w:sz w:val="24"/>
            <w:szCs w:val="24"/>
          </w:rPr>
          <m:t xml:space="preserve">eV, </m:t>
        </m:r>
        <m:r>
          <w:rPr>
            <w:rFonts w:ascii="Cambria Math" w:hAnsi="Cambria Math" w:cs="Times New Roman"/>
            <w:sz w:val="24"/>
            <w:szCs w:val="24"/>
          </w:rPr>
          <m:t>S=1.945</m:t>
        </m:r>
        <m:r>
          <m:rPr>
            <m:sty m:val="p"/>
          </m:rPr>
          <w:rPr>
            <w:rFonts w:ascii="Cambria Math" w:hAnsi="Cambria Math" w:cs="Times New Roman"/>
            <w:sz w:val="24"/>
            <w:szCs w:val="24"/>
          </w:rPr>
          <m:t xml:space="preserve">, </m:t>
        </m:r>
        <m:d>
          <m:dPr>
            <m:begChr m:val="〈"/>
            <m:endChr m:val="〉"/>
            <m:ctrlPr>
              <w:rPr>
                <w:rFonts w:ascii="Cambria Math" w:hAnsi="Cambria Math" w:cs="Times New Roman"/>
                <w:i/>
                <w:iCs/>
                <w:sz w:val="24"/>
                <w:szCs w:val="24"/>
              </w:rPr>
            </m:ctrlPr>
          </m:dPr>
          <m:e>
            <m:r>
              <w:rPr>
                <w:rFonts w:ascii="Cambria Math" w:hAnsi="Cambria Math" w:cs="Times New Roman"/>
                <w:sz w:val="24"/>
                <w:szCs w:val="24"/>
              </w:rPr>
              <m:t>ℏω</m:t>
            </m:r>
          </m:e>
        </m:d>
        <m:r>
          <w:rPr>
            <w:rFonts w:ascii="Cambria Math" w:hAnsi="Cambria Math" w:cs="Times New Roman"/>
            <w:sz w:val="24"/>
            <w:szCs w:val="24"/>
          </w:rPr>
          <m:t xml:space="preserve">=9.2 </m:t>
        </m:r>
        <m:r>
          <m:rPr>
            <m:sty m:val="p"/>
          </m:rPr>
          <w:rPr>
            <w:rFonts w:ascii="Cambria Math" w:hAnsi="Cambria Math" w:cs="Times New Roman"/>
            <w:sz w:val="24"/>
            <w:szCs w:val="24"/>
          </w:rPr>
          <m:t>meV</m:t>
        </m:r>
      </m:oMath>
      <w:r w:rsidR="00864F95" w:rsidRPr="00356992">
        <w:rPr>
          <w:rFonts w:ascii="Times New Roman" w:hAnsi="Times New Roman" w:cs="Times New Roman" w:hint="eastAsia"/>
          <w:iCs/>
          <w:sz w:val="24"/>
          <w:szCs w:val="24"/>
        </w:rPr>
        <w:t xml:space="preserve"> </w:t>
      </w:r>
      <w:r w:rsidR="00864F95" w:rsidRPr="00356992">
        <w:rPr>
          <w:rFonts w:ascii="Times New Roman" w:hAnsi="Times New Roman" w:cs="Times New Roman"/>
          <w:iCs/>
          <w:sz w:val="24"/>
          <w:szCs w:val="24"/>
        </w:rPr>
        <w:t xml:space="preserve">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864F95" w:rsidRPr="00356992">
        <w:rPr>
          <w:rFonts w:ascii="Times New Roman" w:hAnsi="Times New Roman" w:cs="Times New Roman" w:hint="eastAsia"/>
          <w:iCs/>
          <w:sz w:val="24"/>
          <w:szCs w:val="24"/>
        </w:rPr>
        <w:t>,</w:t>
      </w:r>
      <w:r w:rsidR="00525352" w:rsidRPr="00356992">
        <w:rPr>
          <w:rFonts w:ascii="Times New Roman" w:hAnsi="Times New Roman" w:cs="Times New Roman" w:hint="eastAsia"/>
          <w:iCs/>
          <w:sz w:val="24"/>
          <w:szCs w:val="24"/>
        </w:rPr>
        <w:t xml:space="preserve"> </w:t>
      </w:r>
      <w:r w:rsidR="00525352" w:rsidRPr="00356992">
        <w:rPr>
          <w:rFonts w:ascii="Times New Roman" w:hAnsi="Times New Roman" w:cs="Times New Roman"/>
          <w:iCs/>
          <w:sz w:val="24"/>
          <w:szCs w:val="24"/>
        </w:rPr>
        <w:t xml:space="preserve">and </w:t>
      </w:r>
      <m:oMath>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g</m:t>
            </m:r>
          </m:sub>
        </m:sSub>
        <m:d>
          <m:dPr>
            <m:ctrlPr>
              <w:rPr>
                <w:rFonts w:ascii="Cambria Math" w:hAnsi="Cambria Math" w:cs="Times New Roman"/>
                <w:i/>
                <w:iCs/>
                <w:sz w:val="24"/>
                <w:szCs w:val="24"/>
              </w:rPr>
            </m:ctrlPr>
          </m:dPr>
          <m:e>
            <m:r>
              <w:rPr>
                <w:rFonts w:ascii="Cambria Math" w:hAnsi="Cambria Math" w:cs="Times New Roman"/>
                <w:sz w:val="24"/>
                <w:szCs w:val="24"/>
              </w:rPr>
              <m:t>0</m:t>
            </m:r>
          </m:e>
        </m:d>
        <m:r>
          <w:rPr>
            <w:rFonts w:ascii="Cambria Math" w:hAnsi="Cambria Math" w:cs="Times New Roman"/>
            <w:sz w:val="24"/>
            <w:szCs w:val="24"/>
          </w:rPr>
          <m:t xml:space="preserve">=1.701 </m:t>
        </m:r>
        <m:r>
          <m:rPr>
            <m:sty m:val="p"/>
          </m:rPr>
          <w:rPr>
            <w:rFonts w:ascii="Cambria Math" w:hAnsi="Cambria Math" w:cs="Times New Roman"/>
            <w:sz w:val="24"/>
            <w:szCs w:val="24"/>
          </w:rPr>
          <m:t xml:space="preserve">eV, </m:t>
        </m:r>
        <m:r>
          <w:rPr>
            <w:rFonts w:ascii="Cambria Math" w:hAnsi="Cambria Math" w:cs="Times New Roman"/>
            <w:sz w:val="24"/>
            <w:szCs w:val="24"/>
          </w:rPr>
          <m:t>S=2.257</m:t>
        </m:r>
        <m:r>
          <m:rPr>
            <m:sty m:val="p"/>
          </m:rPr>
          <w:rPr>
            <w:rFonts w:ascii="Cambria Math" w:hAnsi="Cambria Math" w:cs="Times New Roman"/>
            <w:sz w:val="24"/>
            <w:szCs w:val="24"/>
          </w:rPr>
          <m:t xml:space="preserve">, </m:t>
        </m:r>
        <m:d>
          <m:dPr>
            <m:begChr m:val="〈"/>
            <m:endChr m:val="〉"/>
            <m:ctrlPr>
              <w:rPr>
                <w:rFonts w:ascii="Cambria Math" w:hAnsi="Cambria Math" w:cs="Times New Roman"/>
                <w:i/>
                <w:iCs/>
                <w:sz w:val="24"/>
                <w:szCs w:val="24"/>
              </w:rPr>
            </m:ctrlPr>
          </m:dPr>
          <m:e>
            <m:r>
              <w:rPr>
                <w:rFonts w:ascii="Cambria Math" w:hAnsi="Cambria Math" w:cs="Times New Roman"/>
                <w:sz w:val="24"/>
                <w:szCs w:val="24"/>
              </w:rPr>
              <m:t>ℏω</m:t>
            </m:r>
          </m:e>
        </m:d>
        <m:r>
          <w:rPr>
            <w:rFonts w:ascii="Cambria Math" w:hAnsi="Cambria Math" w:cs="Times New Roman"/>
            <w:sz w:val="24"/>
            <w:szCs w:val="24"/>
          </w:rPr>
          <m:t xml:space="preserve">=11.3 </m:t>
        </m:r>
        <m:r>
          <m:rPr>
            <m:sty m:val="p"/>
          </m:rPr>
          <w:rPr>
            <w:rFonts w:ascii="Cambria Math" w:hAnsi="Cambria Math" w:cs="Times New Roman"/>
            <w:sz w:val="24"/>
            <w:szCs w:val="24"/>
          </w:rPr>
          <m:t>meV</m:t>
        </m:r>
      </m:oMath>
      <w:r w:rsidR="00864F95" w:rsidRPr="00356992">
        <w:rPr>
          <w:rFonts w:ascii="Times New Roman" w:hAnsi="Times New Roman" w:cs="Times New Roman" w:hint="eastAsia"/>
          <w:iCs/>
          <w:sz w:val="24"/>
          <w:szCs w:val="24"/>
        </w:rPr>
        <w:t xml:space="preserve"> </w:t>
      </w:r>
      <w:r w:rsidR="00864F95" w:rsidRPr="00356992">
        <w:rPr>
          <w:rFonts w:ascii="Times New Roman" w:hAnsi="Times New Roman" w:cs="Times New Roman"/>
          <w:iCs/>
          <w:sz w:val="24"/>
          <w:szCs w:val="24"/>
        </w:rPr>
        <w:t xml:space="preserve">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864F95" w:rsidRPr="00356992">
        <w:rPr>
          <w:rFonts w:ascii="Times New Roman" w:hAnsi="Times New Roman" w:cs="Times New Roman"/>
          <w:iCs/>
          <w:sz w:val="24"/>
          <w:szCs w:val="24"/>
        </w:rPr>
        <w:t>,</w:t>
      </w:r>
      <w:r w:rsidR="00525352" w:rsidRPr="00356992">
        <w:rPr>
          <w:rFonts w:ascii="Times New Roman" w:hAnsi="Times New Roman" w:cs="Times New Roman"/>
          <w:iCs/>
          <w:sz w:val="24"/>
          <w:szCs w:val="24"/>
        </w:rPr>
        <w:t xml:space="preserve"> respectively.</w:t>
      </w:r>
      <w:r w:rsidR="00EF7BED" w:rsidRPr="00356992">
        <w:rPr>
          <w:rFonts w:ascii="Times New Roman" w:hAnsi="Times New Roman" w:cs="Times New Roman"/>
          <w:iCs/>
          <w:sz w:val="24"/>
          <w:szCs w:val="24"/>
        </w:rPr>
        <w:t xml:space="preserve"> Comparing </w:t>
      </w:r>
      <w:r w:rsidR="004616B7" w:rsidRPr="00356992">
        <w:rPr>
          <w:rFonts w:ascii="Times New Roman" w:hAnsi="Times New Roman" w:cs="Times New Roman" w:hint="eastAsia"/>
          <w:iCs/>
          <w:sz w:val="24"/>
          <w:szCs w:val="24"/>
        </w:rPr>
        <w:t xml:space="preserve">the </w:t>
      </w:r>
      <w:r w:rsidR="00EF7BED" w:rsidRPr="00356992">
        <w:rPr>
          <w:rFonts w:ascii="Times New Roman" w:hAnsi="Times New Roman" w:cs="Times New Roman"/>
          <w:iCs/>
          <w:sz w:val="24"/>
          <w:szCs w:val="24"/>
        </w:rPr>
        <w:t xml:space="preserve">exciton-phonon coupling strength and average phonon energy,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356992">
        <w:rPr>
          <w:rFonts w:ascii="Times New Roman" w:hAnsi="Times New Roman" w:cs="Times New Roman" w:hint="eastAsia"/>
          <w:iCs/>
          <w:sz w:val="24"/>
          <w:szCs w:val="24"/>
        </w:rPr>
        <w:t xml:space="preserve"> </w:t>
      </w:r>
      <w:r w:rsidRPr="00356992">
        <w:rPr>
          <w:rFonts w:ascii="Times New Roman" w:hAnsi="Times New Roman" w:cs="Times New Roman"/>
          <w:iCs/>
          <w:sz w:val="24"/>
          <w:szCs w:val="24"/>
        </w:rPr>
        <w:t xml:space="preserve">consistently exhibits </w:t>
      </w:r>
      <w:r w:rsidR="00EF7BED" w:rsidRPr="00356992">
        <w:rPr>
          <w:rFonts w:ascii="Times New Roman" w:hAnsi="Times New Roman" w:cs="Times New Roman"/>
          <w:iCs/>
          <w:sz w:val="24"/>
          <w:szCs w:val="24"/>
        </w:rPr>
        <w:t>stronger exciton-phonon interaction compare</w:t>
      </w:r>
      <w:r w:rsidR="00B35E2A" w:rsidRPr="00356992">
        <w:rPr>
          <w:rFonts w:ascii="Times New Roman" w:hAnsi="Times New Roman" w:cs="Times New Roman"/>
          <w:iCs/>
          <w:sz w:val="24"/>
          <w:szCs w:val="24"/>
        </w:rPr>
        <w:t>d</w:t>
      </w:r>
      <w:r w:rsidR="00EF7BED" w:rsidRPr="00356992">
        <w:rPr>
          <w:rFonts w:ascii="Times New Roman" w:hAnsi="Times New Roman" w:cs="Times New Roman"/>
          <w:iCs/>
          <w:sz w:val="24"/>
          <w:szCs w:val="24"/>
        </w:rPr>
        <w:t xml:space="preserve"> to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F7BED" w:rsidRPr="00356992">
        <w:rPr>
          <w:rFonts w:ascii="Times New Roman" w:hAnsi="Times New Roman" w:cs="Times New Roman" w:hint="eastAsia"/>
          <w:iCs/>
          <w:sz w:val="24"/>
          <w:szCs w:val="24"/>
        </w:rPr>
        <w:t>.</w:t>
      </w:r>
      <w:r w:rsidR="00231DF4" w:rsidRPr="00356992">
        <w:rPr>
          <w:rFonts w:ascii="Times New Roman" w:hAnsi="Times New Roman" w:cs="Times New Roman"/>
          <w:iCs/>
          <w:sz w:val="24"/>
          <w:szCs w:val="24"/>
        </w:rPr>
        <w:t xml:space="preserve"> </w:t>
      </w:r>
      <w:r w:rsidR="00156672" w:rsidRPr="00356992">
        <w:rPr>
          <w:rFonts w:ascii="Times New Roman" w:hAnsi="Times New Roman" w:cs="Times New Roman"/>
          <w:iCs/>
          <w:sz w:val="24"/>
          <w:szCs w:val="24"/>
        </w:rPr>
        <w:t>Thus,</w:t>
      </w:r>
      <w:r w:rsidR="00EF7BED" w:rsidRPr="00356992">
        <w:rPr>
          <w:rFonts w:ascii="Times New Roman" w:hAnsi="Times New Roman" w:cs="Times New Roman"/>
          <w:iCs/>
          <w:sz w:val="24"/>
          <w:szCs w:val="24"/>
        </w:rPr>
        <w:t xml:space="preserve"> </w:t>
      </w:r>
      <w:r w:rsidRPr="00356992">
        <w:rPr>
          <w:rFonts w:ascii="Times New Roman" w:hAnsi="Times New Roman" w:cs="Times New Roman"/>
          <w:iCs/>
          <w:sz w:val="24"/>
          <w:szCs w:val="24"/>
        </w:rPr>
        <w:t>the</w:t>
      </w:r>
      <w:r w:rsidR="00EF7BED" w:rsidRPr="00356992">
        <w:rPr>
          <w:rFonts w:ascii="Times New Roman" w:hAnsi="Times New Roman" w:cs="Times New Roman"/>
          <w:iCs/>
          <w:sz w:val="24"/>
          <w:szCs w:val="24"/>
        </w:rPr>
        <w:t xml:space="preserve"> steady-state</w:t>
      </w:r>
      <w:r w:rsidR="00B35E2A" w:rsidRPr="00356992">
        <w:rPr>
          <w:rFonts w:ascii="Times New Roman" w:hAnsi="Times New Roman" w:cs="Times New Roman"/>
          <w:iCs/>
          <w:sz w:val="24"/>
          <w:szCs w:val="24"/>
        </w:rPr>
        <w:t xml:space="preserve"> optical</w:t>
      </w:r>
      <w:r w:rsidR="00EF7BED" w:rsidRPr="00356992">
        <w:rPr>
          <w:rFonts w:ascii="Times New Roman" w:hAnsi="Times New Roman" w:cs="Times New Roman"/>
          <w:iCs/>
          <w:sz w:val="24"/>
          <w:szCs w:val="24"/>
        </w:rPr>
        <w:t xml:space="preserve"> </w:t>
      </w:r>
      <w:r w:rsidRPr="00356992">
        <w:rPr>
          <w:rFonts w:ascii="Times New Roman" w:hAnsi="Times New Roman" w:cs="Times New Roman"/>
          <w:iCs/>
          <w:sz w:val="24"/>
          <w:szCs w:val="24"/>
        </w:rPr>
        <w:t>analysis suggests that</w:t>
      </w:r>
      <w:r w:rsidR="00156672" w:rsidRPr="00356992">
        <w:rPr>
          <w:rFonts w:ascii="Times New Roman" w:hAnsi="Times New Roman" w:cs="Times New Roman"/>
          <w:iCs/>
          <w:sz w:val="24"/>
          <w:szCs w:val="24"/>
        </w:rPr>
        <w:t xml:space="preserve"> exciton-phonon interaction is not a major cause for exciton dephasing</w:t>
      </w:r>
      <w:r w:rsidR="00B35E2A" w:rsidRPr="00356992">
        <w:rPr>
          <w:rFonts w:ascii="Times New Roman" w:hAnsi="Times New Roman" w:cs="Times New Roman"/>
          <w:iCs/>
          <w:sz w:val="24"/>
          <w:szCs w:val="24"/>
        </w:rPr>
        <w:t xml:space="preserve"> in the case of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1</m:t>
            </m:r>
          </m:sub>
        </m:sSub>
      </m:oMath>
      <w:r w:rsidR="00320066" w:rsidRPr="00356992">
        <w:rPr>
          <w:rFonts w:ascii="Times New Roman" w:hAnsi="Times New Roman" w:cs="Times New Roman" w:hint="eastAsia"/>
          <w:iCs/>
          <w:sz w:val="24"/>
          <w:szCs w:val="24"/>
        </w:rPr>
        <w:t>;</w:t>
      </w:r>
      <w:r w:rsidR="00156672" w:rsidRPr="00356992">
        <w:rPr>
          <w:rFonts w:ascii="Times New Roman" w:hAnsi="Times New Roman" w:cs="Times New Roman"/>
          <w:iCs/>
          <w:sz w:val="24"/>
          <w:szCs w:val="24"/>
        </w:rPr>
        <w:t xml:space="preserve"> on the other hand, exciton-phonon interaction </w:t>
      </w:r>
      <w:r w:rsidR="00156672" w:rsidRPr="00356992">
        <w:rPr>
          <w:rFonts w:ascii="Times New Roman" w:hAnsi="Times New Roman" w:cs="Times New Roman"/>
          <w:iCs/>
          <w:sz w:val="24"/>
          <w:szCs w:val="24"/>
        </w:rPr>
        <w:lastRenderedPageBreak/>
        <w:t>is a dominant dephasing process</w:t>
      </w:r>
      <w:r w:rsidR="00B35E2A" w:rsidRPr="00356992">
        <w:rPr>
          <w:rFonts w:ascii="Times New Roman" w:hAnsi="Times New Roman" w:cs="Times New Roman"/>
          <w:iCs/>
          <w:sz w:val="24"/>
          <w:szCs w:val="24"/>
        </w:rPr>
        <w:t xml:space="preserve"> in the case of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2</m:t>
            </m:r>
          </m:sub>
        </m:sSub>
      </m:oMath>
      <w:r w:rsidRPr="00356992">
        <w:rPr>
          <w:rFonts w:ascii="Times New Roman" w:hAnsi="Times New Roman" w:cs="Times New Roman"/>
          <w:iCs/>
          <w:sz w:val="24"/>
          <w:szCs w:val="24"/>
        </w:rPr>
        <w:t>.</w:t>
      </w:r>
    </w:p>
    <w:p w14:paraId="0FA07AC7" w14:textId="6A0D6B2E" w:rsidR="00965D3C" w:rsidRPr="00356992" w:rsidRDefault="00965D3C" w:rsidP="009E4A97">
      <w:pPr>
        <w:pStyle w:val="a3"/>
        <w:numPr>
          <w:ilvl w:val="0"/>
          <w:numId w:val="15"/>
        </w:numPr>
        <w:spacing w:line="480" w:lineRule="auto"/>
        <w:ind w:leftChars="0"/>
        <w:rPr>
          <w:rFonts w:ascii="Times New Roman" w:hAnsi="Times New Roman" w:cs="Times New Roman"/>
          <w:b/>
          <w:bCs/>
          <w:sz w:val="24"/>
          <w:szCs w:val="24"/>
        </w:rPr>
      </w:pPr>
      <w:r w:rsidRPr="00356992">
        <w:rPr>
          <w:rFonts w:ascii="Times New Roman" w:hAnsi="Times New Roman" w:cs="Times New Roman" w:hint="eastAsia"/>
          <w:b/>
          <w:bCs/>
          <w:sz w:val="24"/>
          <w:szCs w:val="24"/>
        </w:rPr>
        <w:t>T</w:t>
      </w:r>
      <w:r w:rsidRPr="00356992">
        <w:rPr>
          <w:rFonts w:ascii="Times New Roman" w:hAnsi="Times New Roman" w:cs="Times New Roman"/>
          <w:b/>
          <w:bCs/>
          <w:sz w:val="24"/>
          <w:szCs w:val="24"/>
        </w:rPr>
        <w:t>emperature-dependent pump-probe spectroscopy</w:t>
      </w:r>
    </w:p>
    <w:p w14:paraId="19FA25CF" w14:textId="7576E44A" w:rsidR="00EF7BED" w:rsidRPr="00356992" w:rsidRDefault="006C6AE6" w:rsidP="009263FE">
      <w:pPr>
        <w:spacing w:line="480" w:lineRule="auto"/>
        <w:ind w:firstLine="240"/>
        <w:rPr>
          <w:rFonts w:ascii="Times New Roman" w:hAnsi="Times New Roman" w:cs="Times New Roman"/>
          <w:iCs/>
          <w:sz w:val="24"/>
          <w:szCs w:val="24"/>
        </w:rPr>
      </w:pPr>
      <w:r w:rsidRPr="00356992">
        <w:rPr>
          <w:rFonts w:ascii="Times New Roman" w:hAnsi="Times New Roman" w:cs="Times New Roman" w:hint="eastAsia"/>
          <w:iCs/>
          <w:sz w:val="24"/>
          <w:szCs w:val="24"/>
        </w:rPr>
        <w:t xml:space="preserve">We then turn our attention to the nonequilibrium data. </w:t>
      </w:r>
      <w:r w:rsidR="00A718C4" w:rsidRPr="00356992">
        <w:rPr>
          <w:rFonts w:ascii="Times New Roman" w:hAnsi="Times New Roman" w:cs="Times New Roman"/>
          <w:iCs/>
          <w:sz w:val="24"/>
          <w:szCs w:val="24"/>
        </w:rPr>
        <w:t xml:space="preserve">As aforementioned, </w:t>
      </w:r>
      <w:r w:rsidRPr="00356992">
        <w:rPr>
          <w:rFonts w:ascii="Times New Roman" w:hAnsi="Times New Roman" w:cs="Times New Roman"/>
          <w:iCs/>
          <w:sz w:val="24"/>
          <w:szCs w:val="24"/>
        </w:rPr>
        <w:t>Fig</w:t>
      </w:r>
      <w:r w:rsidRPr="00356992">
        <w:rPr>
          <w:rFonts w:ascii="Times New Roman" w:hAnsi="Times New Roman" w:cs="Times New Roman" w:hint="eastAsia"/>
          <w:iCs/>
          <w:sz w:val="24"/>
          <w:szCs w:val="24"/>
        </w:rPr>
        <w:t>ure</w:t>
      </w:r>
      <w:r w:rsidRPr="00356992">
        <w:rPr>
          <w:rFonts w:ascii="Times New Roman" w:hAnsi="Times New Roman" w:cs="Times New Roman"/>
          <w:iCs/>
          <w:sz w:val="24"/>
          <w:szCs w:val="24"/>
        </w:rPr>
        <w:t xml:space="preserve"> 4 (</w:t>
      </w:r>
      <w:r w:rsidR="00CE55DD" w:rsidRPr="00356992">
        <w:rPr>
          <w:rFonts w:ascii="Times New Roman" w:hAnsi="Times New Roman" w:cs="Times New Roman"/>
          <w:iCs/>
          <w:sz w:val="24"/>
          <w:szCs w:val="24"/>
        </w:rPr>
        <w:t>b</w:t>
      </w:r>
      <w:r w:rsidRPr="00356992">
        <w:rPr>
          <w:rFonts w:ascii="Times New Roman" w:hAnsi="Times New Roman" w:cs="Times New Roman"/>
          <w:iCs/>
          <w:sz w:val="24"/>
          <w:szCs w:val="24"/>
        </w:rPr>
        <w:t>)</w:t>
      </w:r>
      <w:r w:rsidR="001E2443" w:rsidRPr="00356992">
        <w:rPr>
          <w:rFonts w:ascii="Times New Roman" w:hAnsi="Times New Roman" w:cs="Times New Roman"/>
          <w:iCs/>
          <w:sz w:val="24"/>
          <w:szCs w:val="24"/>
        </w:rPr>
        <w:t xml:space="preserve"> </w:t>
      </w:r>
      <w:r w:rsidRPr="00356992">
        <w:rPr>
          <w:rFonts w:ascii="Times New Roman" w:hAnsi="Times New Roman" w:cs="Times New Roman" w:hint="eastAsia"/>
          <w:iCs/>
          <w:sz w:val="24"/>
          <w:szCs w:val="24"/>
        </w:rPr>
        <w:t xml:space="preserve">show </w:t>
      </w:r>
      <w:r w:rsidR="00EF7BED" w:rsidRPr="00356992">
        <w:rPr>
          <w:rFonts w:ascii="Times New Roman" w:hAnsi="Times New Roman" w:cs="Times New Roman"/>
          <w:iCs/>
          <w:sz w:val="24"/>
          <w:szCs w:val="24"/>
        </w:rPr>
        <w:t>the</w:t>
      </w:r>
      <w:r w:rsidR="00A718C4" w:rsidRPr="00356992">
        <w:rPr>
          <w:rFonts w:ascii="Times New Roman" w:hAnsi="Times New Roman" w:cs="Times New Roman"/>
          <w:iCs/>
          <w:sz w:val="24"/>
          <w:szCs w:val="24"/>
        </w:rPr>
        <w:t xml:space="preserve"> normalized</w:t>
      </w:r>
      <w:r w:rsidR="00EF7BED" w:rsidRPr="00356992">
        <w:rPr>
          <w:rFonts w:ascii="Times New Roman" w:hAnsi="Times New Roman" w:cs="Times New Roman"/>
          <w:iCs/>
          <w:sz w:val="24"/>
          <w:szCs w:val="24"/>
        </w:rPr>
        <w:t xml:space="preserve"> temperature dependence </w:t>
      </w:r>
      <w:r w:rsidR="000845A5" w:rsidRPr="00356992">
        <w:rPr>
          <w:rFonts w:ascii="Times New Roman" w:hAnsi="Times New Roman" w:cs="Times New Roman"/>
          <w:iCs/>
          <w:sz w:val="24"/>
          <w:szCs w:val="24"/>
        </w:rPr>
        <w:t>of the exciton</w:t>
      </w:r>
      <w:r w:rsidR="00EF7BED" w:rsidRPr="00356992">
        <w:rPr>
          <w:rFonts w:ascii="Times New Roman" w:hAnsi="Times New Roman" w:cs="Times New Roman"/>
          <w:iCs/>
          <w:sz w:val="24"/>
          <w:szCs w:val="24"/>
        </w:rPr>
        <w:t xml:space="preserve"> dynamics</w:t>
      </w:r>
      <w:r w:rsidR="00A718C4" w:rsidRPr="00356992">
        <w:rPr>
          <w:rFonts w:ascii="Times New Roman" w:hAnsi="Times New Roman" w:cs="Times New Roman"/>
          <w:iCs/>
          <w:sz w:val="24"/>
          <w:szCs w:val="24"/>
        </w:rPr>
        <w:t>,</w:t>
      </w:r>
      <w:r w:rsidR="000845A5" w:rsidRPr="00356992">
        <w:rPr>
          <w:rFonts w:ascii="Times New Roman" w:hAnsi="Times New Roman" w:cs="Times New Roman"/>
          <w:iCs/>
          <w:sz w:val="24"/>
          <w:szCs w:val="24"/>
        </w:rPr>
        <w:t xml:space="preserve"> </w:t>
      </w:r>
      <w:r w:rsidR="00A718C4" w:rsidRPr="00356992">
        <w:rPr>
          <w:rFonts w:ascii="Times New Roman" w:hAnsi="Times New Roman" w:cs="Times New Roman"/>
          <w:iCs/>
          <w:sz w:val="24"/>
          <w:szCs w:val="24"/>
        </w:rPr>
        <w:t>obtained through</w:t>
      </w:r>
      <w:r w:rsidR="000845A5" w:rsidRPr="00356992">
        <w:rPr>
          <w:rFonts w:ascii="Times New Roman" w:hAnsi="Times New Roman" w:cs="Times New Roman"/>
          <w:iCs/>
          <w:sz w:val="24"/>
          <w:szCs w:val="24"/>
        </w:rPr>
        <w:t xml:space="preserve"> pump-probe spectroscopy with above</w:t>
      </w:r>
      <w:r w:rsidR="004C3869" w:rsidRPr="00356992">
        <w:rPr>
          <w:rFonts w:ascii="Times New Roman" w:hAnsi="Times New Roman" w:cs="Times New Roman"/>
          <w:iCs/>
          <w:sz w:val="24"/>
          <w:szCs w:val="24"/>
        </w:rPr>
        <w:t>-gap excitation (</w:t>
      </w:r>
      <w:r w:rsidRPr="00356992">
        <w:rPr>
          <w:rFonts w:ascii="Times New Roman" w:hAnsi="Times New Roman" w:cs="Times New Roman" w:hint="eastAsia"/>
          <w:iCs/>
          <w:sz w:val="24"/>
          <w:szCs w:val="24"/>
        </w:rPr>
        <w:t xml:space="preserve">pump photon energy of </w:t>
      </w:r>
      <w:r w:rsidR="004C3869" w:rsidRPr="00356992">
        <w:rPr>
          <w:rFonts w:ascii="Times New Roman" w:hAnsi="Times New Roman" w:cs="Times New Roman"/>
          <w:iCs/>
          <w:sz w:val="24"/>
          <w:szCs w:val="24"/>
        </w:rPr>
        <w:t>1.79 eV).</w:t>
      </w:r>
      <w:r w:rsidR="00EF7BED"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t xml:space="preserve">For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2</m:t>
            </m:r>
          </m:sub>
        </m:sSub>
      </m:oMath>
      <w:r w:rsidR="004C3869" w:rsidRPr="00356992">
        <w:rPr>
          <w:rFonts w:ascii="Times New Roman" w:hAnsi="Times New Roman" w:cs="Times New Roman"/>
          <w:sz w:val="24"/>
          <w:szCs w:val="24"/>
        </w:rPr>
        <w:t xml:space="preserve"> [</w:t>
      </w:r>
      <w:r w:rsidR="004C3869" w:rsidRPr="00356992">
        <w:rPr>
          <w:rFonts w:ascii="Times New Roman" w:hAnsi="Times New Roman" w:cs="Times New Roman"/>
          <w:iCs/>
          <w:sz w:val="24"/>
          <w:szCs w:val="24"/>
        </w:rPr>
        <w:t>Fig. 4 (</w:t>
      </w:r>
      <w:r w:rsidR="00CE55DD" w:rsidRPr="00356992">
        <w:rPr>
          <w:rFonts w:ascii="Times New Roman" w:hAnsi="Times New Roman" w:cs="Times New Roman"/>
          <w:iCs/>
          <w:sz w:val="24"/>
          <w:szCs w:val="24"/>
        </w:rPr>
        <w:t>b</w:t>
      </w:r>
      <w:r w:rsidR="004C3869" w:rsidRPr="00356992">
        <w:rPr>
          <w:rFonts w:ascii="Times New Roman" w:hAnsi="Times New Roman" w:cs="Times New Roman"/>
          <w:iCs/>
          <w:sz w:val="24"/>
          <w:szCs w:val="24"/>
        </w:rPr>
        <w:t xml:space="preserve">) </w:t>
      </w:r>
      <w:r w:rsidR="00CE55DD" w:rsidRPr="00356992">
        <w:rPr>
          <w:rFonts w:ascii="Times New Roman" w:hAnsi="Times New Roman" w:cs="Times New Roman"/>
          <w:iCs/>
          <w:sz w:val="24"/>
          <w:szCs w:val="24"/>
        </w:rPr>
        <w:t>right</w:t>
      </w:r>
      <w:r w:rsidR="004C3869" w:rsidRPr="00356992">
        <w:rPr>
          <w:rFonts w:ascii="Times New Roman" w:hAnsi="Times New Roman" w:cs="Times New Roman"/>
          <w:iCs/>
          <w:sz w:val="24"/>
          <w:szCs w:val="24"/>
        </w:rPr>
        <w:t xml:space="preserve"> panel</w:t>
      </w:r>
      <w:r w:rsidR="00C8702D" w:rsidRPr="00356992">
        <w:rPr>
          <w:rFonts w:ascii="Times New Roman" w:hAnsi="Times New Roman" w:cs="Times New Roman" w:hint="eastAsia"/>
          <w:iCs/>
          <w:sz w:val="24"/>
          <w:szCs w:val="24"/>
        </w:rPr>
        <w:t xml:space="preserve"> and see also </w:t>
      </w:r>
      <w:r w:rsidR="00C8702D" w:rsidRPr="00356992">
        <w:rPr>
          <w:rFonts w:ascii="Times New Roman" w:hAnsi="Times New Roman" w:cs="Times New Roman"/>
          <w:iCs/>
          <w:sz w:val="24"/>
          <w:szCs w:val="24"/>
        </w:rPr>
        <w:t>Fig. 4 (d)</w:t>
      </w:r>
      <w:r w:rsidR="004C3869" w:rsidRPr="00356992">
        <w:rPr>
          <w:rFonts w:ascii="Times New Roman" w:hAnsi="Times New Roman" w:cs="Times New Roman"/>
          <w:sz w:val="24"/>
          <w:szCs w:val="24"/>
        </w:rPr>
        <w:t>],</w:t>
      </w:r>
      <w:r w:rsidR="004C3869" w:rsidRPr="00356992">
        <w:rPr>
          <w:rFonts w:ascii="Times New Roman" w:hAnsi="Times New Roman" w:cs="Times New Roman"/>
          <w:iCs/>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1C0C4F" w:rsidRPr="00356992">
        <w:rPr>
          <w:rFonts w:ascii="Times New Roman" w:hAnsi="Times New Roman" w:cs="Times New Roman"/>
          <w:iCs/>
          <w:sz w:val="24"/>
          <w:szCs w:val="24"/>
        </w:rPr>
        <w:t xml:space="preserve"> </w:t>
      </w:r>
      <w:r w:rsidR="001E2443" w:rsidRPr="00356992">
        <w:rPr>
          <w:rFonts w:ascii="Times New Roman" w:hAnsi="Times New Roman" w:cs="Times New Roman"/>
          <w:iCs/>
          <w:sz w:val="24"/>
          <w:szCs w:val="24"/>
        </w:rPr>
        <w:t>decreases</w:t>
      </w:r>
      <w:r w:rsidR="004C3869" w:rsidRPr="00356992">
        <w:rPr>
          <w:rFonts w:ascii="Times New Roman" w:hAnsi="Times New Roman" w:cs="Times New Roman"/>
          <w:iCs/>
          <w:sz w:val="24"/>
          <w:szCs w:val="24"/>
        </w:rPr>
        <w:t xml:space="preserve"> significantly</w:t>
      </w:r>
      <w:r w:rsidR="001C0C4F" w:rsidRPr="00356992">
        <w:rPr>
          <w:rFonts w:ascii="Times New Roman" w:hAnsi="Times New Roman" w:cs="Times New Roman"/>
          <w:iCs/>
          <w:sz w:val="24"/>
          <w:szCs w:val="24"/>
        </w:rPr>
        <w:t xml:space="preserve"> from </w:t>
      </w:r>
      <m:oMath>
        <m:r>
          <w:rPr>
            <w:rFonts w:ascii="Cambria Math" w:hAnsi="Cambria Math" w:cs="Times New Roman"/>
            <w:sz w:val="24"/>
            <w:szCs w:val="24"/>
          </w:rPr>
          <m:t xml:space="preserve">0.92±0.09 </m:t>
        </m:r>
        <m:r>
          <m:rPr>
            <m:sty m:val="p"/>
          </m:rPr>
          <w:rPr>
            <w:rFonts w:ascii="Cambria Math" w:hAnsi="Cambria Math" w:cs="Times New Roman"/>
            <w:sz w:val="24"/>
            <w:szCs w:val="24"/>
          </w:rPr>
          <m:t>ps</m:t>
        </m:r>
      </m:oMath>
      <w:r w:rsidR="001C0C4F" w:rsidRPr="00356992">
        <w:rPr>
          <w:rFonts w:ascii="Times New Roman" w:hAnsi="Times New Roman" w:cs="Times New Roman" w:hint="eastAsia"/>
          <w:sz w:val="24"/>
          <w:szCs w:val="24"/>
        </w:rPr>
        <w:t xml:space="preserve"> </w:t>
      </w:r>
      <w:r w:rsidR="001C0C4F" w:rsidRPr="00356992">
        <w:rPr>
          <w:rFonts w:ascii="Times New Roman" w:hAnsi="Times New Roman" w:cs="Times New Roman"/>
          <w:sz w:val="24"/>
          <w:szCs w:val="24"/>
        </w:rPr>
        <w:t xml:space="preserve">at 4 K to </w:t>
      </w:r>
      <m:oMath>
        <m:r>
          <w:rPr>
            <w:rFonts w:ascii="Cambria Math" w:hAnsi="Cambria Math" w:cs="Times New Roman"/>
            <w:sz w:val="24"/>
            <w:szCs w:val="24"/>
          </w:rPr>
          <m:t xml:space="preserve">0.48±0.04 </m:t>
        </m:r>
        <m:r>
          <m:rPr>
            <m:sty m:val="p"/>
          </m:rPr>
          <w:rPr>
            <w:rFonts w:ascii="Cambria Math" w:hAnsi="Cambria Math" w:cs="Times New Roman"/>
            <w:sz w:val="24"/>
            <w:szCs w:val="24"/>
          </w:rPr>
          <m:t>ps</m:t>
        </m:r>
      </m:oMath>
      <w:r w:rsidR="001C0C4F" w:rsidRPr="00356992">
        <w:rPr>
          <w:rFonts w:ascii="Times New Roman" w:hAnsi="Times New Roman" w:cs="Times New Roman" w:hint="eastAsia"/>
          <w:iCs/>
          <w:sz w:val="24"/>
          <w:szCs w:val="24"/>
        </w:rPr>
        <w:t xml:space="preserve"> </w:t>
      </w:r>
      <w:r w:rsidR="001C0C4F" w:rsidRPr="00356992">
        <w:rPr>
          <w:rFonts w:ascii="Times New Roman" w:hAnsi="Times New Roman" w:cs="Times New Roman"/>
          <w:iCs/>
          <w:sz w:val="24"/>
          <w:szCs w:val="24"/>
        </w:rPr>
        <w:t>at 125 K</w:t>
      </w:r>
      <w:r w:rsidR="004C3869" w:rsidRPr="00356992">
        <w:rPr>
          <w:rFonts w:ascii="Times New Roman" w:hAnsi="Times New Roman" w:cs="Times New Roman"/>
          <w:iCs/>
          <w:sz w:val="24"/>
          <w:szCs w:val="24"/>
        </w:rPr>
        <w:t>.</w:t>
      </w:r>
      <w:r w:rsidR="00EC1B59"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t>This</w:t>
      </w:r>
      <w:r w:rsidR="00EF7BED" w:rsidRPr="00356992">
        <w:rPr>
          <w:rFonts w:ascii="Times New Roman" w:hAnsi="Times New Roman" w:cs="Times New Roman"/>
          <w:iCs/>
          <w:sz w:val="24"/>
          <w:szCs w:val="24"/>
        </w:rPr>
        <w:t xml:space="preserve"> trend</w:t>
      </w:r>
      <w:r w:rsidR="004C3869" w:rsidRPr="00356992">
        <w:rPr>
          <w:rFonts w:ascii="Times New Roman" w:hAnsi="Times New Roman" w:cs="Times New Roman"/>
          <w:iCs/>
          <w:sz w:val="24"/>
          <w:szCs w:val="24"/>
        </w:rPr>
        <w:t xml:space="preserve"> mirrors the behavior of the population decay time</w:t>
      </w:r>
      <w:r w:rsidR="001C0C4F" w:rsidRPr="00356992">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1C0C4F" w:rsidRPr="00356992">
        <w:rPr>
          <w:rFonts w:ascii="Times New Roman" w:hAnsi="Times New Roman" w:cs="Times New Roman"/>
          <w:iCs/>
          <w:sz w:val="24"/>
          <w:szCs w:val="24"/>
        </w:rPr>
        <w:t xml:space="preserve"> extracted from </w:t>
      </w:r>
      <w:r w:rsidR="00D15977" w:rsidRPr="00356992">
        <w:rPr>
          <w:rFonts w:ascii="Times New Roman" w:hAnsi="Times New Roman" w:cs="Times New Roman" w:hint="eastAsia"/>
          <w:iCs/>
          <w:sz w:val="24"/>
          <w:szCs w:val="24"/>
        </w:rPr>
        <w:t xml:space="preserve">the </w:t>
      </w:r>
      <w:r w:rsidR="001C0C4F" w:rsidRPr="00356992">
        <w:rPr>
          <w:rFonts w:ascii="Times New Roman" w:hAnsi="Times New Roman" w:cs="Times New Roman"/>
          <w:iCs/>
          <w:sz w:val="24"/>
          <w:szCs w:val="24"/>
        </w:rPr>
        <w:t xml:space="preserve">RC </w:t>
      </w:r>
      <w:r w:rsidR="004C3869" w:rsidRPr="00356992">
        <w:rPr>
          <w:rFonts w:ascii="Times New Roman" w:hAnsi="Times New Roman" w:cs="Times New Roman"/>
          <w:iCs/>
          <w:sz w:val="24"/>
          <w:szCs w:val="24"/>
        </w:rPr>
        <w:t xml:space="preserve">linewidth </w:t>
      </w:r>
      <w:r w:rsidR="00EC1B59" w:rsidRPr="00356992">
        <w:rPr>
          <w:rFonts w:ascii="Times New Roman" w:hAnsi="Times New Roman" w:cs="Times New Roman"/>
          <w:iCs/>
          <w:sz w:val="24"/>
          <w:szCs w:val="24"/>
        </w:rPr>
        <w:t>[</w:t>
      </w:r>
      <w:r w:rsidR="001C0C4F" w:rsidRPr="00356992">
        <w:rPr>
          <w:rFonts w:ascii="Times New Roman" w:hAnsi="Times New Roman" w:cs="Times New Roman"/>
          <w:iCs/>
          <w:sz w:val="24"/>
          <w:szCs w:val="24"/>
        </w:rPr>
        <w:t>Fig. 4 (</w:t>
      </w:r>
      <w:r w:rsidR="00EF7BED" w:rsidRPr="00356992">
        <w:rPr>
          <w:rFonts w:ascii="Times New Roman" w:hAnsi="Times New Roman" w:cs="Times New Roman"/>
          <w:iCs/>
          <w:sz w:val="24"/>
          <w:szCs w:val="24"/>
        </w:rPr>
        <w:t>e</w:t>
      </w:r>
      <w:r w:rsidR="001C0C4F" w:rsidRPr="00356992">
        <w:rPr>
          <w:rFonts w:ascii="Times New Roman" w:hAnsi="Times New Roman" w:cs="Times New Roman"/>
          <w:iCs/>
          <w:sz w:val="24"/>
          <w:szCs w:val="24"/>
        </w:rPr>
        <w:t>)</w:t>
      </w:r>
      <w:r w:rsidR="00EC1B59" w:rsidRPr="00356992">
        <w:rPr>
          <w:rFonts w:ascii="Times New Roman" w:hAnsi="Times New Roman" w:cs="Times New Roman"/>
          <w:iCs/>
          <w:sz w:val="24"/>
          <w:szCs w:val="24"/>
        </w:rPr>
        <w:t>]</w:t>
      </w:r>
      <w:r w:rsidR="001C0C4F" w:rsidRPr="00356992">
        <w:rPr>
          <w:rFonts w:ascii="Times New Roman" w:hAnsi="Times New Roman" w:cs="Times New Roman"/>
          <w:iCs/>
          <w:sz w:val="24"/>
          <w:szCs w:val="24"/>
        </w:rPr>
        <w:t>,</w:t>
      </w:r>
      <w:r w:rsidR="00EF7BED" w:rsidRPr="00356992">
        <w:rPr>
          <w:rFonts w:ascii="Times New Roman" w:hAnsi="Times New Roman" w:cs="Times New Roman"/>
          <w:iCs/>
          <w:sz w:val="24"/>
          <w:szCs w:val="24"/>
        </w:rPr>
        <w:t xml:space="preserve"> </w:t>
      </w:r>
      <w:r w:rsidR="009C2314" w:rsidRPr="00356992">
        <w:rPr>
          <w:rFonts w:ascii="Times New Roman" w:hAnsi="Times New Roman" w:cs="Times New Roman"/>
          <w:iCs/>
          <w:sz w:val="24"/>
          <w:szCs w:val="24"/>
        </w:rPr>
        <w:t>which decreases</w:t>
      </w:r>
      <w:r w:rsidR="001C0C4F" w:rsidRPr="00356992">
        <w:rPr>
          <w:rFonts w:ascii="Times New Roman" w:hAnsi="Times New Roman" w:cs="Times New Roman"/>
          <w:iCs/>
          <w:sz w:val="24"/>
          <w:szCs w:val="24"/>
        </w:rPr>
        <w:t xml:space="preserve"> from </w:t>
      </w:r>
      <m:oMath>
        <m:r>
          <w:rPr>
            <w:rFonts w:ascii="Cambria Math" w:hAnsi="Cambria Math" w:cs="Times New Roman"/>
            <w:sz w:val="24"/>
            <w:szCs w:val="24"/>
          </w:rPr>
          <m:t xml:space="preserve">172 </m:t>
        </m:r>
        <m:r>
          <m:rPr>
            <m:sty m:val="p"/>
          </m:rPr>
          <w:rPr>
            <w:rFonts w:ascii="Cambria Math" w:hAnsi="Cambria Math" w:cs="Times New Roman"/>
            <w:sz w:val="24"/>
            <w:szCs w:val="24"/>
          </w:rPr>
          <m:t>fs</m:t>
        </m:r>
      </m:oMath>
      <w:r w:rsidR="001C0C4F" w:rsidRPr="00356992">
        <w:rPr>
          <w:rFonts w:ascii="Times New Roman" w:hAnsi="Times New Roman" w:cs="Times New Roman" w:hint="eastAsia"/>
          <w:sz w:val="24"/>
          <w:szCs w:val="24"/>
        </w:rPr>
        <w:t xml:space="preserve"> </w:t>
      </w:r>
      <w:r w:rsidR="001C0C4F" w:rsidRPr="00356992">
        <w:rPr>
          <w:rFonts w:ascii="Times New Roman" w:hAnsi="Times New Roman" w:cs="Times New Roman"/>
          <w:sz w:val="24"/>
          <w:szCs w:val="24"/>
        </w:rPr>
        <w:t xml:space="preserve">at 4 K to </w:t>
      </w:r>
      <m:oMath>
        <m:r>
          <w:rPr>
            <w:rFonts w:ascii="Cambria Math" w:hAnsi="Cambria Math" w:cs="Times New Roman"/>
            <w:sz w:val="24"/>
            <w:szCs w:val="24"/>
          </w:rPr>
          <m:t xml:space="preserve">75 </m:t>
        </m:r>
        <m:r>
          <m:rPr>
            <m:sty m:val="p"/>
          </m:rPr>
          <w:rPr>
            <w:rFonts w:ascii="Cambria Math" w:hAnsi="Cambria Math" w:cs="Times New Roman"/>
            <w:sz w:val="24"/>
            <w:szCs w:val="24"/>
          </w:rPr>
          <m:t>fs</m:t>
        </m:r>
      </m:oMath>
      <w:r w:rsidR="001C0C4F" w:rsidRPr="00356992">
        <w:rPr>
          <w:rFonts w:ascii="Times New Roman" w:hAnsi="Times New Roman" w:cs="Times New Roman" w:hint="eastAsia"/>
          <w:iCs/>
          <w:sz w:val="24"/>
          <w:szCs w:val="24"/>
        </w:rPr>
        <w:t xml:space="preserve"> </w:t>
      </w:r>
      <w:r w:rsidR="001C0C4F" w:rsidRPr="00356992">
        <w:rPr>
          <w:rFonts w:ascii="Times New Roman" w:hAnsi="Times New Roman" w:cs="Times New Roman"/>
          <w:iCs/>
          <w:sz w:val="24"/>
          <w:szCs w:val="24"/>
        </w:rPr>
        <w:t>at 125 K</w:t>
      </w:r>
      <w:r w:rsidR="00EF7BED" w:rsidRPr="00356992">
        <w:rPr>
          <w:rFonts w:ascii="Times New Roman" w:hAnsi="Times New Roman" w:cs="Times New Roman"/>
          <w:iCs/>
          <w:sz w:val="24"/>
          <w:szCs w:val="24"/>
        </w:rPr>
        <w:t>.</w:t>
      </w:r>
      <w:r w:rsidR="001C0C4F" w:rsidRPr="00356992">
        <w:rPr>
          <w:rFonts w:ascii="Times New Roman" w:hAnsi="Times New Roman" w:cs="Times New Roman"/>
          <w:iCs/>
          <w:sz w:val="24"/>
          <w:szCs w:val="24"/>
        </w:rPr>
        <w:t xml:space="preserve"> </w:t>
      </w:r>
      <w:r w:rsidR="00EF7BED" w:rsidRPr="00356992">
        <w:rPr>
          <w:rFonts w:ascii="Times New Roman" w:hAnsi="Times New Roman" w:cs="Times New Roman"/>
          <w:iCs/>
          <w:sz w:val="24"/>
          <w:szCs w:val="24"/>
        </w:rPr>
        <w:t>In</w:t>
      </w:r>
      <w:r w:rsidR="004C3869" w:rsidRPr="00356992">
        <w:rPr>
          <w:rFonts w:ascii="Times New Roman" w:hAnsi="Times New Roman" w:cs="Times New Roman"/>
          <w:iCs/>
          <w:sz w:val="24"/>
          <w:szCs w:val="24"/>
        </w:rPr>
        <w:t xml:space="preserve"> </w:t>
      </w:r>
      <w:r w:rsidR="00EF7BED" w:rsidRPr="00356992">
        <w:rPr>
          <w:rFonts w:ascii="Times New Roman" w:hAnsi="Times New Roman" w:cs="Times New Roman"/>
          <w:iCs/>
          <w:sz w:val="24"/>
          <w:szCs w:val="24"/>
        </w:rPr>
        <w:t>contrast</w:t>
      </w:r>
      <w:r w:rsidR="00EC1B59" w:rsidRPr="00356992">
        <w:rPr>
          <w:rFonts w:ascii="Times New Roman" w:hAnsi="Times New Roman" w:cs="Times New Roman"/>
          <w:iCs/>
          <w:sz w:val="24"/>
          <w:szCs w:val="24"/>
        </w:rPr>
        <w:t>,</w:t>
      </w:r>
      <w:r w:rsidR="004C3869" w:rsidRPr="00356992">
        <w:rPr>
          <w:rFonts w:ascii="Times New Roman" w:hAnsi="Times New Roman" w:cs="Times New Roman"/>
          <w:iCs/>
          <w:sz w:val="24"/>
          <w:szCs w:val="24"/>
        </w:rPr>
        <w:t xml:space="preserve"> for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1</m:t>
            </m:r>
          </m:sub>
        </m:sSub>
      </m:oMath>
      <w:r w:rsidR="004C3869" w:rsidRPr="00356992">
        <w:rPr>
          <w:rFonts w:ascii="Times New Roman" w:hAnsi="Times New Roman" w:cs="Times New Roman" w:hint="eastAsia"/>
          <w:sz w:val="24"/>
          <w:szCs w:val="24"/>
        </w:rPr>
        <w:t xml:space="preserve"> </w:t>
      </w:r>
      <w:r w:rsidR="004C3869" w:rsidRPr="00356992">
        <w:rPr>
          <w:rFonts w:ascii="Times New Roman" w:hAnsi="Times New Roman" w:cs="Times New Roman"/>
          <w:sz w:val="24"/>
          <w:szCs w:val="24"/>
        </w:rPr>
        <w:t>[</w:t>
      </w:r>
      <w:r w:rsidR="004C3869" w:rsidRPr="00356992">
        <w:rPr>
          <w:rFonts w:ascii="Times New Roman" w:hAnsi="Times New Roman" w:cs="Times New Roman"/>
          <w:iCs/>
          <w:sz w:val="24"/>
          <w:szCs w:val="24"/>
        </w:rPr>
        <w:t xml:space="preserve">Fig. 4 (c) </w:t>
      </w:r>
      <w:r w:rsidR="00CE55DD" w:rsidRPr="00356992">
        <w:rPr>
          <w:rFonts w:ascii="Times New Roman" w:hAnsi="Times New Roman" w:cs="Times New Roman"/>
          <w:iCs/>
          <w:sz w:val="24"/>
          <w:szCs w:val="24"/>
        </w:rPr>
        <w:t>left</w:t>
      </w:r>
      <w:r w:rsidR="004C3869" w:rsidRPr="00356992">
        <w:rPr>
          <w:rFonts w:ascii="Times New Roman" w:hAnsi="Times New Roman" w:cs="Times New Roman"/>
          <w:iCs/>
          <w:sz w:val="24"/>
          <w:szCs w:val="24"/>
        </w:rPr>
        <w:t xml:space="preserve"> panel</w:t>
      </w:r>
      <w:r w:rsidR="00C8702D" w:rsidRPr="00356992">
        <w:rPr>
          <w:rFonts w:ascii="Times New Roman" w:hAnsi="Times New Roman" w:cs="Times New Roman" w:hint="eastAsia"/>
          <w:iCs/>
          <w:sz w:val="24"/>
          <w:szCs w:val="24"/>
        </w:rPr>
        <w:t xml:space="preserve"> and see also </w:t>
      </w:r>
      <w:r w:rsidR="004C3869" w:rsidRPr="00356992">
        <w:rPr>
          <w:rFonts w:ascii="Times New Roman" w:hAnsi="Times New Roman" w:cs="Times New Roman"/>
          <w:iCs/>
          <w:sz w:val="24"/>
          <w:szCs w:val="24"/>
        </w:rPr>
        <w:t>Fig. 4 (d)</w:t>
      </w:r>
      <w:r w:rsidR="004C3869" w:rsidRPr="00356992">
        <w:rPr>
          <w:rFonts w:ascii="Times New Roman" w:hAnsi="Times New Roman" w:cs="Times New Roman"/>
          <w:sz w:val="24"/>
          <w:szCs w:val="24"/>
        </w:rPr>
        <w:t>], both</w:t>
      </w:r>
      <w:r w:rsidR="00EC1B59" w:rsidRPr="00356992">
        <w:rPr>
          <w:rFonts w:ascii="Times New Roman" w:hAnsi="Times New Roman" w:cs="Times New Roman"/>
          <w:iCs/>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4C3869" w:rsidRPr="00356992">
        <w:rPr>
          <w:rFonts w:ascii="Times New Roman" w:hAnsi="Times New Roman" w:cs="Times New Roman" w:hint="eastAsia"/>
          <w:iCs/>
          <w:sz w:val="24"/>
          <w:szCs w:val="24"/>
        </w:rPr>
        <w:t xml:space="preserve"> </w:t>
      </w:r>
      <w:r w:rsidR="004C3869" w:rsidRPr="00356992">
        <w:rPr>
          <w:rFonts w:ascii="Times New Roman" w:hAnsi="Times New Roman" w:cs="Times New Roman"/>
          <w:iCs/>
          <w:sz w:val="24"/>
          <w:szCs w:val="24"/>
        </w:rPr>
        <w:t>and the corresponding</w:t>
      </w:r>
      <w:r w:rsidR="001C0C4F" w:rsidRPr="00356992">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4C3869" w:rsidRPr="00356992">
        <w:rPr>
          <w:rFonts w:ascii="Times New Roman" w:hAnsi="Times New Roman" w:cs="Times New Roman" w:hint="eastAsia"/>
          <w:iCs/>
          <w:sz w:val="24"/>
          <w:szCs w:val="24"/>
        </w:rPr>
        <w:t xml:space="preserve"> </w:t>
      </w:r>
      <w:r w:rsidR="004C3869" w:rsidRPr="00356992">
        <w:rPr>
          <w:rFonts w:ascii="Times New Roman" w:hAnsi="Times New Roman" w:cs="Times New Roman"/>
          <w:iCs/>
          <w:sz w:val="24"/>
          <w:szCs w:val="24"/>
        </w:rPr>
        <w:t>remain nearly constant across the measured temperature range</w:t>
      </w:r>
      <w:r w:rsidR="004C3869" w:rsidRPr="00356992">
        <w:rPr>
          <w:rFonts w:ascii="Times New Roman" w:hAnsi="Times New Roman" w:cs="Times New Roman" w:hint="eastAsia"/>
          <w:iCs/>
          <w:sz w:val="24"/>
          <w:szCs w:val="24"/>
        </w:rPr>
        <w:t xml:space="preserve"> </w:t>
      </w:r>
      <w:r w:rsidR="004C3869" w:rsidRPr="00356992">
        <w:rPr>
          <w:rFonts w:ascii="Times New Roman" w:hAnsi="Times New Roman" w:cs="Times New Roman"/>
          <w:iCs/>
          <w:sz w:val="24"/>
          <w:szCs w:val="24"/>
        </w:rPr>
        <w:t>[Fig. 4 (e)].</w:t>
      </w:r>
      <w:r w:rsidR="00CE586A" w:rsidRPr="00356992">
        <w:rPr>
          <w:rFonts w:ascii="Times New Roman" w:hAnsi="Times New Roman" w:cs="Times New Roman" w:hint="eastAsia"/>
          <w:iCs/>
          <w:sz w:val="24"/>
          <w:szCs w:val="24"/>
        </w:rPr>
        <w:t xml:space="preserve"> </w:t>
      </w:r>
      <w:r w:rsidR="00413CF9" w:rsidRPr="00356992">
        <w:rPr>
          <w:rFonts w:ascii="Times New Roman" w:hAnsi="Times New Roman" w:cs="Times New Roman"/>
          <w:iCs/>
          <w:sz w:val="24"/>
          <w:szCs w:val="24"/>
        </w:rPr>
        <w:t>However, w</w:t>
      </w:r>
      <w:r w:rsidR="00CE586A" w:rsidRPr="00356992">
        <w:rPr>
          <w:rFonts w:ascii="Times New Roman" w:hAnsi="Times New Roman" w:cs="Times New Roman" w:hint="eastAsia"/>
          <w:iCs/>
          <w:sz w:val="24"/>
          <w:szCs w:val="24"/>
        </w:rPr>
        <w:t>e note that</w:t>
      </w:r>
      <w:r w:rsidR="00EF7BED" w:rsidRPr="00356992">
        <w:rPr>
          <w:rFonts w:ascii="Times New Roman" w:hAnsi="Times New Roman" w:cs="Times New Roman"/>
          <w:iCs/>
          <w:sz w:val="24"/>
          <w:szCs w:val="24"/>
        </w:rPr>
        <w:t xml:space="preserve"> </w:t>
      </w:r>
      <w:r w:rsidR="001E2443" w:rsidRPr="00356992">
        <w:rPr>
          <w:rFonts w:ascii="Times New Roman" w:hAnsi="Times New Roman" w:cs="Times New Roman"/>
          <w:iCs/>
          <w:sz w:val="24"/>
          <w:szCs w:val="24"/>
        </w:rPr>
        <w:t>despite the similar</w:t>
      </w:r>
      <w:r w:rsidR="004C3869" w:rsidRPr="00356992">
        <w:rPr>
          <w:rFonts w:ascii="Times New Roman" w:hAnsi="Times New Roman" w:cs="Times New Roman"/>
          <w:iCs/>
          <w:sz w:val="24"/>
          <w:szCs w:val="24"/>
        </w:rPr>
        <w:t xml:space="preserve"> temperature</w:t>
      </w:r>
      <w:r w:rsidR="001E2443" w:rsidRPr="00356992">
        <w:rPr>
          <w:rFonts w:ascii="Times New Roman" w:hAnsi="Times New Roman" w:cs="Times New Roman"/>
          <w:iCs/>
          <w:sz w:val="24"/>
          <w:szCs w:val="24"/>
        </w:rPr>
        <w:t xml:space="preserve"> trend</w:t>
      </w:r>
      <w:r w:rsidR="004C3869" w:rsidRPr="00356992">
        <w:rPr>
          <w:rFonts w:ascii="Times New Roman" w:hAnsi="Times New Roman" w:cs="Times New Roman"/>
          <w:iCs/>
          <w:sz w:val="24"/>
          <w:szCs w:val="24"/>
        </w:rPr>
        <w:t>s</w:t>
      </w:r>
      <w:r w:rsidR="001E2443"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t>for</w:t>
      </w:r>
      <w:r w:rsidR="001E2443" w:rsidRPr="00356992">
        <w:rPr>
          <w:rFonts w:ascii="Times New Roman" w:hAnsi="Times New Roman" w:cs="Times New Roman"/>
          <w:iCs/>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1E2443" w:rsidRPr="00356992">
        <w:rPr>
          <w:rFonts w:ascii="Times New Roman" w:hAnsi="Times New Roman" w:cs="Times New Roman"/>
          <w:iCs/>
          <w:sz w:val="24"/>
          <w:szCs w:val="24"/>
        </w:rPr>
        <w:t xml:space="preserve"> and </w:t>
      </w: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1E2443" w:rsidRPr="00356992">
        <w:rPr>
          <w:rFonts w:ascii="Times New Roman" w:hAnsi="Times New Roman" w:cs="Times New Roman" w:hint="eastAsia"/>
          <w:iCs/>
          <w:sz w:val="24"/>
          <w:szCs w:val="24"/>
        </w:rPr>
        <w:t>,</w:t>
      </w:r>
      <w:r w:rsidR="001E2443" w:rsidRPr="00356992">
        <w:rPr>
          <w:rFonts w:ascii="Times New Roman" w:hAnsi="Times New Roman" w:cs="Times New Roman"/>
          <w:iCs/>
          <w:sz w:val="24"/>
          <w:szCs w:val="24"/>
        </w:rPr>
        <w:t xml:space="preserve"> </w:t>
      </w:r>
      <w:r w:rsidR="00EF7BED" w:rsidRPr="00356992">
        <w:rPr>
          <w:rFonts w:ascii="Times New Roman" w:hAnsi="Times New Roman" w:cs="Times New Roman"/>
          <w:iCs/>
          <w:sz w:val="24"/>
          <w:szCs w:val="24"/>
        </w:rPr>
        <w:t>t</w:t>
      </w:r>
      <w:r w:rsidR="00156672" w:rsidRPr="00356992">
        <w:rPr>
          <w:rFonts w:ascii="Times New Roman" w:hAnsi="Times New Roman" w:cs="Times New Roman"/>
          <w:iCs/>
          <w:sz w:val="24"/>
          <w:szCs w:val="24"/>
        </w:rPr>
        <w:t>he</w:t>
      </w:r>
      <w:r w:rsidR="004C3869" w:rsidRPr="00356992">
        <w:rPr>
          <w:rFonts w:ascii="Times New Roman" w:hAnsi="Times New Roman" w:cs="Times New Roman"/>
          <w:iCs/>
          <w:sz w:val="24"/>
          <w:szCs w:val="24"/>
        </w:rPr>
        <w:t>re is a noticeable difference in their absolute</w:t>
      </w:r>
      <w:r w:rsidR="001E2443" w:rsidRPr="00356992">
        <w:rPr>
          <w:rFonts w:ascii="Times New Roman" w:hAnsi="Times New Roman" w:cs="Times New Roman"/>
          <w:iCs/>
          <w:sz w:val="24"/>
          <w:szCs w:val="24"/>
        </w:rPr>
        <w:t xml:space="preserve"> timescale</w:t>
      </w:r>
      <w:r w:rsidR="004C3869" w:rsidRPr="00356992">
        <w:rPr>
          <w:rFonts w:ascii="Times New Roman" w:hAnsi="Times New Roman" w:cs="Times New Roman"/>
          <w:iCs/>
          <w:sz w:val="24"/>
          <w:szCs w:val="24"/>
        </w:rPr>
        <w:t>s. This discrepancy arises because the two techniques are intrinsically sensitive to different aspects of the exciton decay process. Steady-state RC spectroscopy primarily reflects the coherent dephasing time (</w:t>
      </w: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004C3869" w:rsidRPr="00356992">
        <w:rPr>
          <w:rFonts w:ascii="Times New Roman" w:hAnsi="Times New Roman" w:cs="Times New Roman" w:hint="eastAsia"/>
          <w:iCs/>
          <w:sz w:val="24"/>
          <w:szCs w:val="24"/>
        </w:rPr>
        <w:t>)</w:t>
      </w:r>
      <w:r w:rsidR="004C3869" w:rsidRPr="00356992">
        <w:rPr>
          <w:rFonts w:ascii="Times New Roman" w:hAnsi="Times New Roman" w:cs="Times New Roman"/>
          <w:iCs/>
          <w:sz w:val="24"/>
          <w:szCs w:val="24"/>
        </w:rPr>
        <w:t xml:space="preserve">, from which </w:t>
      </w: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4C3869" w:rsidRPr="00356992">
        <w:rPr>
          <w:rFonts w:ascii="Times New Roman" w:hAnsi="Times New Roman" w:cs="Times New Roman" w:hint="eastAsia"/>
          <w:iCs/>
          <w:sz w:val="24"/>
          <w:szCs w:val="24"/>
        </w:rPr>
        <w:t xml:space="preserve"> </w:t>
      </w:r>
      <w:r w:rsidR="004C3869" w:rsidRPr="00356992">
        <w:rPr>
          <w:rFonts w:ascii="Times New Roman" w:hAnsi="Times New Roman" w:cs="Times New Roman"/>
          <w:iCs/>
          <w:sz w:val="24"/>
          <w:szCs w:val="24"/>
        </w:rPr>
        <w:t xml:space="preserve">is calculated by distinguishing </w:t>
      </w:r>
      <w:r w:rsidR="00CE586A" w:rsidRPr="00356992">
        <w:rPr>
          <w:rFonts w:ascii="Times New Roman" w:hAnsi="Times New Roman" w:cs="Times New Roman" w:hint="eastAsia"/>
          <w:iCs/>
          <w:sz w:val="24"/>
          <w:szCs w:val="24"/>
        </w:rPr>
        <w:t xml:space="preserve">the </w:t>
      </w:r>
      <w:r w:rsidR="004C3869" w:rsidRPr="00356992">
        <w:rPr>
          <w:rFonts w:ascii="Times New Roman" w:hAnsi="Times New Roman" w:cs="Times New Roman"/>
          <w:iCs/>
          <w:sz w:val="24"/>
          <w:szCs w:val="24"/>
        </w:rPr>
        <w:t xml:space="preserve">pure-dephasing from </w:t>
      </w: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004C3869" w:rsidRPr="00356992">
        <w:rPr>
          <w:rFonts w:ascii="Times New Roman" w:hAnsi="Times New Roman" w:cs="Times New Roman" w:hint="eastAsia"/>
          <w:iCs/>
          <w:sz w:val="24"/>
          <w:szCs w:val="24"/>
        </w:rPr>
        <w:t>.</w:t>
      </w:r>
      <w:r w:rsidR="004C3869" w:rsidRPr="00356992">
        <w:rPr>
          <w:rFonts w:ascii="Times New Roman" w:hAnsi="Times New Roman" w:cs="Times New Roman"/>
          <w:iCs/>
          <w:sz w:val="24"/>
          <w:szCs w:val="24"/>
        </w:rPr>
        <w:t xml:space="preserve"> Pu</w:t>
      </w:r>
      <w:r w:rsidR="00156672" w:rsidRPr="00356992">
        <w:rPr>
          <w:rFonts w:ascii="Times New Roman" w:hAnsi="Times New Roman" w:cs="Times New Roman"/>
          <w:iCs/>
          <w:sz w:val="24"/>
          <w:szCs w:val="24"/>
        </w:rPr>
        <w:t>mp-probe spectroscopy</w:t>
      </w:r>
      <w:r w:rsidR="004C3869" w:rsidRPr="00356992">
        <w:rPr>
          <w:rFonts w:ascii="Times New Roman" w:hAnsi="Times New Roman" w:cs="Times New Roman"/>
          <w:iCs/>
          <w:sz w:val="24"/>
          <w:szCs w:val="24"/>
        </w:rPr>
        <w:t>, on the other hand,</w:t>
      </w:r>
      <w:r w:rsidR="00156672" w:rsidRPr="00356992">
        <w:rPr>
          <w:rFonts w:ascii="Times New Roman" w:hAnsi="Times New Roman" w:cs="Times New Roman"/>
          <w:iCs/>
          <w:sz w:val="24"/>
          <w:szCs w:val="24"/>
        </w:rPr>
        <w:t xml:space="preserve"> captures</w:t>
      </w:r>
      <w:r w:rsidR="004C3869" w:rsidRPr="00356992">
        <w:rPr>
          <w:rFonts w:ascii="Times New Roman" w:hAnsi="Times New Roman" w:cs="Times New Roman"/>
          <w:iCs/>
          <w:sz w:val="24"/>
          <w:szCs w:val="24"/>
        </w:rPr>
        <w:t xml:space="preserve"> the evolution of the excited state population, which includes</w:t>
      </w:r>
      <w:r w:rsidR="00156672" w:rsidRPr="00356992">
        <w:rPr>
          <w:rFonts w:ascii="Times New Roman" w:hAnsi="Times New Roman" w:cs="Times New Roman"/>
          <w:iCs/>
          <w:sz w:val="24"/>
          <w:szCs w:val="24"/>
        </w:rPr>
        <w:t xml:space="preserve"> both coherent</w:t>
      </w:r>
      <w:r w:rsidR="004C3869" w:rsidRPr="00356992">
        <w:rPr>
          <w:rFonts w:ascii="Times New Roman" w:hAnsi="Times New Roman" w:cs="Times New Roman"/>
          <w:iCs/>
          <w:sz w:val="24"/>
          <w:szCs w:val="24"/>
        </w:rPr>
        <w:t xml:space="preserve"> effects at very early times and subsequent</w:t>
      </w:r>
      <w:r w:rsidR="00156672" w:rsidRPr="00356992">
        <w:rPr>
          <w:rFonts w:ascii="Times New Roman" w:hAnsi="Times New Roman" w:cs="Times New Roman"/>
          <w:iCs/>
          <w:sz w:val="24"/>
          <w:szCs w:val="24"/>
        </w:rPr>
        <w:t xml:space="preserve"> incoherent</w:t>
      </w:r>
      <w:r w:rsidR="004C3869" w:rsidRPr="00356992">
        <w:rPr>
          <w:rFonts w:ascii="Times New Roman" w:hAnsi="Times New Roman" w:cs="Times New Roman"/>
          <w:iCs/>
          <w:sz w:val="24"/>
          <w:szCs w:val="24"/>
        </w:rPr>
        <w:t xml:space="preserve"> population dynamics.</w:t>
      </w:r>
      <w:r w:rsidR="00EC1B59" w:rsidRPr="00356992">
        <w:rPr>
          <w:rFonts w:ascii="Times New Roman" w:hAnsi="Times New Roman" w:cs="Times New Roman"/>
          <w:iCs/>
          <w:sz w:val="24"/>
          <w:szCs w:val="24"/>
        </w:rPr>
        <w:fldChar w:fldCharType="begin"/>
      </w:r>
      <w:r w:rsidR="00006CC5">
        <w:rPr>
          <w:rFonts w:ascii="Times New Roman" w:hAnsi="Times New Roman" w:cs="Times New Roman"/>
          <w:iCs/>
          <w:sz w:val="24"/>
          <w:szCs w:val="24"/>
        </w:rPr>
        <w:instrText xml:space="preserve"> ADDIN ZOTERO_ITEM CSL_CITATION {"citationID":"NISX5U5B","properties":{"formattedCitation":"\\uc0\\u160{}[27,97,100]","plainCitation":" [27,97,100]","noteIndex":0},"citationItems":[{"id":1666,"uris":["http://zotero.org/users/10892785/items/L8KMQ2HH"],"itemData":{"id":1666,"type":"article-journal","abstract":"Twisted van der Waals heterostructures show intriguing interface exciton physics, including hybridization effects and emergence of moiré potentials. Recent experiments have revealed that moiré-trapped excitons exhibit remarkable dynamics, where excited states show lifetimes that are several orders of magnitude longer than in monolayers. The origin of this behavior is still under debate. Based on a microscopic many-particle approach, we investigate the phonon-driven relaxation cascade of nonequilibrium moiré excitons in the exemplary MoSe2–WSe2 heterostructure. We track exciton relaxation pathways across different moiré mini-bands and identify the phonon-scattering channels assisting the spatial redistribution of excitons into low-energy pockets of the moiré potential. We unravel a phonon bottleneck in the flat band structure at low twist angles preventing excitons from fully thermalizing into the lowest state, explaining the measured enhanced emission intensity and lifetime of excited moiré excitons. Overall, our work provides important insights into exciton relaxation dynamics in flat-band exciton materials.","container-title":"Nano Letters","DOI":"10.1021/acs.nanolett.4c00450","ISSN":"1530-6984","issue":"15","journalAbbreviation":"Nano Lett.","note":"publisher: American Chemical Society","page":"4505-4511","source":"ACS Publications","title":"Excitonic Thermalization Bottleneck in Twisted TMD Heterostructures","volume":"24","author":[{"family":"Meneghini","given":"Giuseppe"},{"family":"Brem","given":"Samuel"},{"family":"Malic","given":"Ermin"}],"issued":{"date-parts":[["2024",4,17]]}}},{"id":2793,"uris":["http://zotero.org/users/10892785/items/2FKGNEZY"],"itemData":{"id":2793,"type":"article-journal","abstract":"The remarkably strong Coulomb interaction in atomically thin transition metal dichalcogenides (TMDs) results in an extraordinarily rich many-particle physics including the formation of tightly bound excitons. Besides optically accessible bright excitonic states, these materials also exhibit a variety of dark excitons. Since they can even lie below the bright states, they have a strong influence on the exciton dynamics, lifetimes, and photoluminescence. While very recently, the presence of dark excitonic states has been experimentally demonstrated, the origin of these states, their formation, and dynamics have not been revealed yet. Here, we present a microscopic study shedding light on time- and energy-resolved formation and thermalization of bright and dark intra- and intervalley excitons as well as their impact on the photoluminescence in different TMD materials. We demonstrate that intervalley dark excitons, so far widely overlooked in current literature, play a crucial role in tungsten-based TMDs giving rise to an enhanced photoluminescence and reduced exciton lifetimes at elevated temperatures.","container-title":"2D Materials","DOI":"10.1088/2053-1583/aabea3","ISSN":"2053-1583","issue":"3","journalAbbreviation":"2D Mater.","language":"en","note":"publisher: IOP Publishing","page":"035017","source":"Institute of Physics","title":"Dark and bright exciton formation, thermalization, and photoluminescence in monolayer transition metal dichalcogenides","volume":"5","author":[{"family":"Selig","given":"Malte"},{"family":"Berghäuser","given":"Gunnar"},{"family":"Richter","given":"Marten"},{"family":"Bratschitsch","given":"Rudolf"},{"family":"Knorr","given":"Andreas"},{"family":"Malic","given":"Ermin"}],"issued":{"date-parts":[["2018",5]]}}},{"id":2667,"uris":["http://zotero.org/users/10892785/items/VPT6U79Q"],"itemData":{"id":2667,"type":"article-journal","abstract":"The energy landscape of optical excitations in mono- and few-layer transition metal dichalcogenides (TMDs) is dominated by optically bright and dark excitons. These excitons can be fully localized within a single TMD layer, or the electron- and the hole-component of the exciton can be charge-separated over multiple TMD layers. Such intra- or interlayer excitons have been characterized in detail using all-optical spectroscopies, and, more recently, photoemission spectroscopy. In addition, there are so-called hybrid excitons whose electron- and/or hole-component are delocalized over two or more TMD layers, and therefore provide a promising pathway to mediate charge-transfer processes across the TMD interface. Hence, an in-situ characterization of their energy landscape and dynamics is of vital interest. In this work, using femtosecond momentum microscopy combined with many-particle modeling, we quantitatively compare the dynamics of momentum-indirect intralayer excitons in monolayer WSe2 with the dynamics of momentum-indirect hybrid excitons in heterobilayer WSe2/MoS2, and draw three key conclusions: First, we find that the energy of hybrid excitons is reduced when compared to excitons with pure intralayer character. Second, we show that the momentum-indirect intralayer and hybrid excitons are formed via exciton-phonon scattering from optically excited bright excitons. And third, we demonstrate that the efficiency for phonon absorption and emission processes in the mono- and the heterobilayer is strongly dependent on the energy alignment of the intralayer and hybrid excitons with respect to the optically excited bright exciton. Overall, our work provides microscopic insights into exciton dynamics in TMD mono- and bilayers.","container-title":"2D Materials","DOI":"10.1088/2053-1583/ace067","ISSN":"2053-1583","issue":"3","journalAbbreviation":"2D Mater.","language":"en","note":"publisher: IOP Publishing","page":"035039","source":"Institute of Physics","title":"Ultrafast dynamics of bright and dark excitons in monolayer WSe2 and heterobilayer WSe2/MoS2","volume":"10","author":[{"family":"Bange","given":"Jan Philipp"},{"family":"Werner","given":"Paul"},{"family":"Schmitt","given":"David"},{"family":"Bennecke","given":"Wiebke"},{"family":"Meneghini","given":"Giuseppe"},{"family":"AlMutairi","given":"AbdulAziz"},{"family":"Merboldt","given":"Marco"},{"family":"Watanabe","given":"Kenji"},{"family":"Taniguchi","given":"Takashi"},{"family":"Steil","given":"Sabine"},{"family":"Steil","given":"Daniel"},{"family":"Weitz","given":"R Thomas"},{"family":"Hofmann","given":"Stephan"},{"family":"Jansen","given":"G S Matthijs"},{"family":"Brem","given":"Samuel"},{"family":"Malic","given":"Ermin"},{"family":"Reutzel","given":"Marcel"},{"family":"Mathias","given":"Stefan"}],"issued":{"date-parts":[["2023",7]]}}}],"schema":"https://github.com/citation-style-language/schema/raw/master/csl-citation.json"} </w:instrText>
      </w:r>
      <w:r w:rsidR="00EC1B59" w:rsidRPr="00356992">
        <w:rPr>
          <w:rFonts w:ascii="Times New Roman" w:hAnsi="Times New Roman" w:cs="Times New Roman"/>
          <w:iCs/>
          <w:sz w:val="24"/>
          <w:szCs w:val="24"/>
        </w:rPr>
        <w:fldChar w:fldCharType="separate"/>
      </w:r>
      <w:r w:rsidR="00006CC5" w:rsidRPr="00006CC5">
        <w:rPr>
          <w:rFonts w:ascii="Times New Roman" w:hAnsi="Times New Roman" w:cs="Times New Roman"/>
          <w:kern w:val="0"/>
          <w:sz w:val="24"/>
          <w:szCs w:val="24"/>
        </w:rPr>
        <w:t> [27,97,100]</w:t>
      </w:r>
      <w:r w:rsidR="00EC1B59" w:rsidRPr="00356992">
        <w:rPr>
          <w:rFonts w:ascii="Times New Roman" w:hAnsi="Times New Roman" w:cs="Times New Roman"/>
          <w:iCs/>
          <w:sz w:val="24"/>
          <w:szCs w:val="24"/>
        </w:rPr>
        <w:fldChar w:fldCharType="end"/>
      </w:r>
      <w:r w:rsidR="00EF7BED" w:rsidRPr="00356992">
        <w:rPr>
          <w:rFonts w:ascii="Times New Roman" w:hAnsi="Times New Roman" w:cs="Times New Roman"/>
          <w:iCs/>
          <w:sz w:val="24"/>
          <w:szCs w:val="24"/>
        </w:rPr>
        <w:t xml:space="preserve"> </w:t>
      </w:r>
      <w:r w:rsidR="00156672" w:rsidRPr="00356992">
        <w:rPr>
          <w:rFonts w:ascii="Times New Roman" w:hAnsi="Times New Roman" w:cs="Times New Roman"/>
          <w:iCs/>
          <w:sz w:val="24"/>
          <w:szCs w:val="24"/>
        </w:rPr>
        <w:t>The</w:t>
      </w:r>
      <w:r w:rsidR="004C3869" w:rsidRPr="00356992">
        <w:rPr>
          <w:rFonts w:ascii="Times New Roman" w:hAnsi="Times New Roman" w:cs="Times New Roman"/>
          <w:iCs/>
          <w:sz w:val="24"/>
          <w:szCs w:val="24"/>
        </w:rPr>
        <w:t>se</w:t>
      </w:r>
      <w:r w:rsidR="00156672" w:rsidRPr="00356992">
        <w:rPr>
          <w:rFonts w:ascii="Times New Roman" w:hAnsi="Times New Roman" w:cs="Times New Roman"/>
          <w:iCs/>
          <w:sz w:val="24"/>
          <w:szCs w:val="24"/>
        </w:rPr>
        <w:t xml:space="preserve"> incoherent contributions</w:t>
      </w:r>
      <w:r w:rsidR="004C3869" w:rsidRPr="00356992">
        <w:rPr>
          <w:rFonts w:ascii="Times New Roman" w:hAnsi="Times New Roman" w:cs="Times New Roman"/>
          <w:iCs/>
          <w:sz w:val="24"/>
          <w:szCs w:val="24"/>
        </w:rPr>
        <w:t>,</w:t>
      </w:r>
      <w:r w:rsidR="00156672" w:rsidRPr="00356992">
        <w:rPr>
          <w:rFonts w:ascii="Times New Roman" w:hAnsi="Times New Roman" w:cs="Times New Roman"/>
          <w:iCs/>
          <w:sz w:val="24"/>
          <w:szCs w:val="24"/>
        </w:rPr>
        <w:t xml:space="preserve"> influenced by</w:t>
      </w:r>
      <w:r w:rsidR="004C3869" w:rsidRPr="00356992">
        <w:rPr>
          <w:rFonts w:ascii="Times New Roman" w:hAnsi="Times New Roman" w:cs="Times New Roman"/>
          <w:iCs/>
          <w:sz w:val="24"/>
          <w:szCs w:val="24"/>
        </w:rPr>
        <w:t xml:space="preserve"> factors like exciton relaxation from higher</w:t>
      </w:r>
      <w:r w:rsidR="009A7553" w:rsidRPr="00356992">
        <w:rPr>
          <w:rFonts w:ascii="Times New Roman" w:hAnsi="Times New Roman" w:cs="Times New Roman" w:hint="eastAsia"/>
          <w:iCs/>
          <w:sz w:val="24"/>
          <w:szCs w:val="24"/>
        </w:rPr>
        <w:t>-lying</w:t>
      </w:r>
      <w:r w:rsidR="004C3869" w:rsidRPr="00356992">
        <w:rPr>
          <w:rFonts w:ascii="Times New Roman" w:hAnsi="Times New Roman" w:cs="Times New Roman"/>
          <w:iCs/>
          <w:sz w:val="24"/>
          <w:szCs w:val="24"/>
        </w:rPr>
        <w:t xml:space="preserve"> states, </w:t>
      </w:r>
      <w:r w:rsidR="00156672" w:rsidRPr="00356992">
        <w:rPr>
          <w:rFonts w:ascii="Times New Roman" w:hAnsi="Times New Roman" w:cs="Times New Roman"/>
          <w:iCs/>
          <w:sz w:val="24"/>
          <w:szCs w:val="24"/>
        </w:rPr>
        <w:t>repopulation dynamics</w:t>
      </w:r>
      <w:r w:rsidR="004C3869" w:rsidRPr="00356992">
        <w:rPr>
          <w:rFonts w:ascii="Times New Roman" w:hAnsi="Times New Roman" w:cs="Times New Roman"/>
          <w:iCs/>
          <w:sz w:val="24"/>
          <w:szCs w:val="24"/>
        </w:rPr>
        <w:t>,</w:t>
      </w:r>
      <w:r w:rsidR="00156672" w:rsidRPr="00356992">
        <w:rPr>
          <w:rFonts w:ascii="Times New Roman" w:hAnsi="Times New Roman" w:cs="Times New Roman"/>
          <w:iCs/>
          <w:sz w:val="24"/>
          <w:szCs w:val="24"/>
        </w:rPr>
        <w:t xml:space="preserve"> and </w:t>
      </w:r>
      <w:r w:rsidR="004C3869" w:rsidRPr="00356992">
        <w:rPr>
          <w:rFonts w:ascii="Times New Roman" w:hAnsi="Times New Roman" w:cs="Times New Roman"/>
          <w:iCs/>
          <w:sz w:val="24"/>
          <w:szCs w:val="24"/>
        </w:rPr>
        <w:t xml:space="preserve">transitions involving </w:t>
      </w:r>
      <w:r w:rsidR="00156672" w:rsidRPr="00356992">
        <w:rPr>
          <w:rFonts w:ascii="Times New Roman" w:hAnsi="Times New Roman" w:cs="Times New Roman"/>
          <w:iCs/>
          <w:sz w:val="24"/>
          <w:szCs w:val="24"/>
        </w:rPr>
        <w:t>momentum-indirect</w:t>
      </w:r>
      <w:r w:rsidR="004C3869" w:rsidRPr="00356992">
        <w:rPr>
          <w:rFonts w:ascii="Times New Roman" w:hAnsi="Times New Roman" w:cs="Times New Roman"/>
          <w:iCs/>
          <w:sz w:val="24"/>
          <w:szCs w:val="24"/>
        </w:rPr>
        <w:t xml:space="preserve"> or dark</w:t>
      </w:r>
      <w:r w:rsidR="00156672" w:rsidRPr="00356992">
        <w:rPr>
          <w:rFonts w:ascii="Times New Roman" w:hAnsi="Times New Roman" w:cs="Times New Roman"/>
          <w:iCs/>
          <w:sz w:val="24"/>
          <w:szCs w:val="24"/>
        </w:rPr>
        <w:t xml:space="preserve"> excitons, can </w:t>
      </w:r>
      <w:r w:rsidR="00EF7BED" w:rsidRPr="00356992">
        <w:rPr>
          <w:rFonts w:ascii="Times New Roman" w:hAnsi="Times New Roman" w:cs="Times New Roman"/>
          <w:iCs/>
          <w:sz w:val="24"/>
          <w:szCs w:val="24"/>
        </w:rPr>
        <w:t>serve as</w:t>
      </w:r>
      <w:r w:rsidR="00156672" w:rsidRPr="00356992">
        <w:rPr>
          <w:rFonts w:ascii="Times New Roman" w:hAnsi="Times New Roman" w:cs="Times New Roman"/>
          <w:iCs/>
          <w:sz w:val="24"/>
          <w:szCs w:val="24"/>
        </w:rPr>
        <w:t xml:space="preserve"> an effective</w:t>
      </w:r>
      <w:r w:rsidR="004C3869" w:rsidRPr="00356992">
        <w:rPr>
          <w:rFonts w:ascii="Times New Roman" w:hAnsi="Times New Roman" w:cs="Times New Roman"/>
          <w:iCs/>
          <w:sz w:val="24"/>
          <w:szCs w:val="24"/>
        </w:rPr>
        <w:t xml:space="preserve"> population</w:t>
      </w:r>
      <w:r w:rsidR="00156672" w:rsidRPr="00356992">
        <w:rPr>
          <w:rFonts w:ascii="Times New Roman" w:hAnsi="Times New Roman" w:cs="Times New Roman"/>
          <w:iCs/>
          <w:sz w:val="24"/>
          <w:szCs w:val="24"/>
        </w:rPr>
        <w:t xml:space="preserve"> reservoir</w:t>
      </w:r>
      <w:r w:rsidR="004C3869" w:rsidRPr="00356992">
        <w:rPr>
          <w:rFonts w:ascii="Times New Roman" w:hAnsi="Times New Roman" w:cs="Times New Roman"/>
          <w:iCs/>
          <w:sz w:val="24"/>
          <w:szCs w:val="24"/>
        </w:rPr>
        <w:t>. This</w:t>
      </w:r>
      <w:r w:rsidR="00156672" w:rsidRPr="00356992">
        <w:rPr>
          <w:rFonts w:ascii="Times New Roman" w:hAnsi="Times New Roman" w:cs="Times New Roman"/>
          <w:iCs/>
          <w:sz w:val="24"/>
          <w:szCs w:val="24"/>
        </w:rPr>
        <w:t xml:space="preserve"> prolongs the decay </w:t>
      </w:r>
      <w:r w:rsidR="004C3869" w:rsidRPr="00356992">
        <w:rPr>
          <w:rFonts w:ascii="Times New Roman" w:hAnsi="Times New Roman" w:cs="Times New Roman"/>
          <w:iCs/>
          <w:sz w:val="24"/>
          <w:szCs w:val="24"/>
        </w:rPr>
        <w:t>measured by pump-probe compared to the purely coherent decay time</w:t>
      </w:r>
      <w:r w:rsidR="00156672" w:rsidRPr="00356992">
        <w:rPr>
          <w:rFonts w:ascii="Times New Roman" w:hAnsi="Times New Roman" w:cs="Times New Roman"/>
          <w:iCs/>
          <w:sz w:val="24"/>
          <w:szCs w:val="24"/>
        </w:rPr>
        <w:t>.</w:t>
      </w:r>
      <w:r w:rsidR="00244CB1" w:rsidRPr="00356992">
        <w:rPr>
          <w:rFonts w:ascii="Times New Roman" w:hAnsi="Times New Roman" w:cs="Times New Roman"/>
          <w:iCs/>
          <w:sz w:val="24"/>
          <w:szCs w:val="24"/>
        </w:rPr>
        <w:fldChar w:fldCharType="begin"/>
      </w:r>
      <w:r w:rsidR="00006CC5">
        <w:rPr>
          <w:rFonts w:ascii="Times New Roman" w:hAnsi="Times New Roman" w:cs="Times New Roman"/>
          <w:iCs/>
          <w:sz w:val="24"/>
          <w:szCs w:val="24"/>
        </w:rPr>
        <w:instrText xml:space="preserve"> ADDIN ZOTERO_ITEM CSL_CITATION {"citationID":"szz4ypHY","properties":{"formattedCitation":"\\uc0\\u160{}[27,65,101]","plainCitation":" [27,65,101]","noteIndex":0},"citationItems":[{"id":1666,"uris":["http://zotero.org/users/10892785/items/L8KMQ2HH"],"itemData":{"id":1666,"type":"article-journal","abstract":"Twisted van der Waals heterostructures show intriguing interface exciton physics, including hybridization effects and emergence of moiré potentials. Recent experiments have revealed that moiré-trapped excitons exhibit remarkable dynamics, where excited states show lifetimes that are several orders of magnitude longer than in monolayers. The origin of this behavior is still under debate. Based on a microscopic many-particle approach, we investigate the phonon-driven relaxation cascade of nonequilibrium moiré excitons in the exemplary MoSe2–WSe2 heterostructure. We track exciton relaxation pathways across different moiré mini-bands and identify the phonon-scattering channels assisting the spatial redistribution of excitons into low-energy pockets of the moiré potential. We unravel a phonon bottleneck in the flat band structure at low twist angles preventing excitons from fully thermalizing into the lowest state, explaining the measured enhanced emission intensity and lifetime of excited moiré excitons. Overall, our work provides important insights into exciton relaxation dynamics in flat-band exciton materials.","container-title":"Nano Letters","DOI":"10.1021/acs.nanolett.4c00450","ISSN":"1530-6984","issue":"15","journalAbbreviation":"Nano Lett.","note":"publisher: American Chemical Society","page":"4505-4511","source":"ACS Publications","title":"Excitonic Thermalization Bottleneck in Twisted TMD Heterostructures","volume":"24","author":[{"family":"Meneghini","given":"Giuseppe"},{"family":"Brem","given":"Samuel"},{"family":"Malic","given":"Ermin"}],"issued":{"date-parts":[["2024",4,17]]}}},{"id":2033,"uris":["http://zotero.org/users/10892785/items/J975F46V"],"itemData":{"id":2033,"type":"article-journal","abstract":"In single-layer (1L) transition metal dichalcogenides, the reduced Coulomb screening results in strongly bound excitons which dominate the linear and the nonlinear optical response. Despite the large number of studies, a clear understanding on how many-body and Coulomb correlation effects affect the excitonic resonances on a femtosecond time scale is still lacking. Here, we use ultrashort laser pulses to measure the transient optical response of 1L-WS2. In order to disentangle many-body effects, we perform exciton line-shape analysis, and we study its temporal dynamics as a function of the excitation photon energy and fluence. We find that resonant photoexcitation produces a blue shift of the A exciton, while for above-resonance photoexcitation the transient response at the optical bandgap is largely determined by a reduction of the exciton oscillator strength. Microscopic calculations based on excitonic Heisenberg equations of motion quantitatively reproduce the nonlinear absorption of the material and its dependence on excitation conditions.","container-title":"Nano Letters","DOI":"10.1021/acs.nanolett.2c01309","ISSN":"1530-6984","issue":"13","journalAbbreviation":"Nano Lett.","note":"publisher: American Chemical Society","page":"5322-5329","source":"ACS Publications","title":"Disentangling Many-Body Effects in the Coherent Optical Response of 2D Semiconductors","volume":"22","author":[{"family":"Trovatello","given":"Chiara"},{"family":"Katsch","given":"Florian"},{"family":"Li","given":"Qiuyang"},{"family":"Zhu","given":"Xiaoyang"},{"family":"Knorr","given":"Andreas"},{"family":"Cerullo","given":"Giulio"},{"family":"Dal Conte","given":"Stefano"}],"issued":{"date-parts":[["2022",7,13]]}}},{"id":2063,"uris":["http://zotero.org/users/10892785/items/QFDZEXEJ"],"itemData":{"id":2063,"type":"article-journal","abstract":"A valley-selective circular dichroism and a pronounced spin-valley locking in monolayer transition metal dichalcogenides (TMDCs) enable the investigation of new many-body physics revealed in the ultrafast nonlinear optical response of these atomically thin materials. While this topic is experimentally well studied in pump–probe spectroscopy, only a fragmented theoretical understanding is available due to the complexity and multitude of occurring effects. Here, a microscopic approach is presented to describe the ultrafast pump–probe response of monolayer TMDCs in the coherent limit. We focus on close to band edge excitations dominated by strongly correlated, bound electron–hole pairs, namely excitonic excitations. The approach includes Hartree–Fock and correlation effects up to two excitonic excitations known from conventional semiconductors as well as TMDC typical Coulomb mechanisms such as intra- and intervalley excitation and charge transfer. The investigated coherent limit is able to explain different signatures observed in ultrafast pump–probe spectroscopy for temporal pump–probe overlap within one consistent formalism dominated by excitons, biexcitons, and exciton-exciton scattering states.","container-title":"2D Materials","DOI":"10.1088/2053-1583/ab5407","ISSN":"2053-1583","issue":"1","journalAbbreviation":"2D Mater.","language":"en","note":"publisher: IOP Publishing","page":"015021","source":"Institute of Physics","title":"Theory of coherent pump–probe spectroscopy in monolayer transition metal dichalcogenides","volume":"7","author":[{"family":"Katsch","given":"Florian"},{"family":"Selig","given":"Malte"},{"family":"Knorr","given":"Andreas"}],"issued":{"date-parts":[["2019",12]]}}}],"schema":"https://github.com/citation-style-language/schema/raw/master/csl-citation.json"} </w:instrText>
      </w:r>
      <w:r w:rsidR="00244CB1" w:rsidRPr="00356992">
        <w:rPr>
          <w:rFonts w:ascii="Times New Roman" w:hAnsi="Times New Roman" w:cs="Times New Roman"/>
          <w:iCs/>
          <w:sz w:val="24"/>
          <w:szCs w:val="24"/>
        </w:rPr>
        <w:fldChar w:fldCharType="separate"/>
      </w:r>
      <w:r w:rsidR="00006CC5" w:rsidRPr="00006CC5">
        <w:rPr>
          <w:rFonts w:ascii="Times New Roman" w:hAnsi="Times New Roman" w:cs="Times New Roman"/>
          <w:kern w:val="0"/>
          <w:sz w:val="24"/>
          <w:szCs w:val="24"/>
        </w:rPr>
        <w:t> [27,65,101]</w:t>
      </w:r>
      <w:r w:rsidR="00244CB1" w:rsidRPr="00356992">
        <w:rPr>
          <w:rFonts w:ascii="Times New Roman" w:hAnsi="Times New Roman" w:cs="Times New Roman"/>
          <w:iCs/>
          <w:sz w:val="24"/>
          <w:szCs w:val="24"/>
        </w:rPr>
        <w:fldChar w:fldCharType="end"/>
      </w:r>
      <w:r w:rsidR="00156672"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t>P</w:t>
      </w:r>
      <w:r w:rsidR="00156672" w:rsidRPr="00356992">
        <w:rPr>
          <w:rFonts w:ascii="Times New Roman" w:hAnsi="Times New Roman" w:cs="Times New Roman"/>
          <w:iCs/>
          <w:sz w:val="24"/>
          <w:szCs w:val="24"/>
        </w:rPr>
        <w:t xml:space="preserve">revious </w:t>
      </w:r>
      <w:r w:rsidR="00EF7BED" w:rsidRPr="00356992">
        <w:rPr>
          <w:rFonts w:ascii="Times New Roman" w:hAnsi="Times New Roman" w:cs="Times New Roman"/>
          <w:iCs/>
          <w:sz w:val="24"/>
          <w:szCs w:val="24"/>
        </w:rPr>
        <w:t>studies</w:t>
      </w:r>
      <w:r w:rsidR="004C3869" w:rsidRPr="00356992">
        <w:rPr>
          <w:rFonts w:ascii="Times New Roman" w:hAnsi="Times New Roman" w:cs="Times New Roman"/>
          <w:iCs/>
          <w:sz w:val="24"/>
          <w:szCs w:val="24"/>
        </w:rPr>
        <w:t xml:space="preserve"> indicate that such</w:t>
      </w:r>
      <w:r w:rsidR="00EF7BED" w:rsidRPr="00356992">
        <w:rPr>
          <w:rFonts w:ascii="Times New Roman" w:hAnsi="Times New Roman" w:cs="Times New Roman"/>
          <w:iCs/>
          <w:sz w:val="24"/>
          <w:szCs w:val="24"/>
        </w:rPr>
        <w:t xml:space="preserve"> </w:t>
      </w:r>
      <w:r w:rsidR="00156672" w:rsidRPr="00356992">
        <w:rPr>
          <w:rFonts w:ascii="Times New Roman" w:hAnsi="Times New Roman" w:cs="Times New Roman"/>
          <w:iCs/>
          <w:sz w:val="24"/>
          <w:szCs w:val="24"/>
        </w:rPr>
        <w:t>incoherent processes contribute</w:t>
      </w:r>
      <w:r w:rsidR="004C3869" w:rsidRPr="00356992">
        <w:rPr>
          <w:rFonts w:ascii="Times New Roman" w:hAnsi="Times New Roman" w:cs="Times New Roman"/>
          <w:iCs/>
          <w:sz w:val="24"/>
          <w:szCs w:val="24"/>
        </w:rPr>
        <w:t xml:space="preserve"> significantly</w:t>
      </w:r>
      <w:r w:rsidR="00156672" w:rsidRPr="00356992">
        <w:rPr>
          <w:rFonts w:ascii="Times New Roman" w:hAnsi="Times New Roman" w:cs="Times New Roman"/>
          <w:iCs/>
          <w:sz w:val="24"/>
          <w:szCs w:val="24"/>
        </w:rPr>
        <w:t xml:space="preserve"> within the first picosecond </w:t>
      </w:r>
      <w:r w:rsidR="004C3869" w:rsidRPr="00356992">
        <w:rPr>
          <w:rFonts w:ascii="Times New Roman" w:hAnsi="Times New Roman" w:cs="Times New Roman"/>
          <w:iCs/>
          <w:sz w:val="24"/>
          <w:szCs w:val="24"/>
        </w:rPr>
        <w:t>and also dominate</w:t>
      </w:r>
      <w:r w:rsidR="004405F4" w:rsidRPr="00356992">
        <w:rPr>
          <w:rFonts w:ascii="Times New Roman" w:hAnsi="Times New Roman" w:cs="Times New Roman"/>
          <w:iCs/>
          <w:sz w:val="24"/>
          <w:szCs w:val="24"/>
        </w:rPr>
        <w:t xml:space="preserve"> long</w:t>
      </w:r>
      <w:r w:rsidR="00EF7BED" w:rsidRPr="00356992">
        <w:rPr>
          <w:rFonts w:ascii="Times New Roman" w:hAnsi="Times New Roman" w:cs="Times New Roman"/>
          <w:iCs/>
          <w:sz w:val="24"/>
          <w:szCs w:val="24"/>
        </w:rPr>
        <w:t>er</w:t>
      </w:r>
      <w:r w:rsidR="004405F4" w:rsidRPr="00356992">
        <w:rPr>
          <w:rFonts w:ascii="Times New Roman" w:hAnsi="Times New Roman" w:cs="Times New Roman"/>
          <w:iCs/>
          <w:sz w:val="24"/>
          <w:szCs w:val="24"/>
        </w:rPr>
        <w:t xml:space="preserve"> dynamics </w:t>
      </w:r>
      <w:r w:rsidR="004C3869" w:rsidRPr="00356992">
        <w:rPr>
          <w:rFonts w:ascii="Times New Roman" w:hAnsi="Times New Roman" w:cs="Times New Roman"/>
          <w:iCs/>
          <w:sz w:val="24"/>
          <w:szCs w:val="24"/>
        </w:rPr>
        <w:t>on</w:t>
      </w:r>
      <w:r w:rsidR="00244CB1" w:rsidRPr="00356992">
        <w:rPr>
          <w:rFonts w:ascii="Times New Roman" w:hAnsi="Times New Roman" w:cs="Times New Roman"/>
          <w:iCs/>
          <w:sz w:val="24"/>
          <w:szCs w:val="24"/>
        </w:rPr>
        <w:t xml:space="preserve"> the scale of </w:t>
      </w:r>
      <w:r w:rsidR="004405F4" w:rsidRPr="00356992">
        <w:rPr>
          <w:rFonts w:ascii="Times New Roman" w:hAnsi="Times New Roman" w:cs="Times New Roman"/>
          <w:iCs/>
          <w:sz w:val="24"/>
          <w:szCs w:val="24"/>
        </w:rPr>
        <w:t>hundred</w:t>
      </w:r>
      <w:r w:rsidR="00EF7BED" w:rsidRPr="00356992">
        <w:rPr>
          <w:rFonts w:ascii="Times New Roman" w:hAnsi="Times New Roman" w:cs="Times New Roman"/>
          <w:iCs/>
          <w:sz w:val="24"/>
          <w:szCs w:val="24"/>
        </w:rPr>
        <w:t>s of</w:t>
      </w:r>
      <w:r w:rsidR="004405F4" w:rsidRPr="00356992">
        <w:rPr>
          <w:rFonts w:ascii="Times New Roman" w:hAnsi="Times New Roman" w:cs="Times New Roman"/>
          <w:iCs/>
          <w:sz w:val="24"/>
          <w:szCs w:val="24"/>
        </w:rPr>
        <w:t xml:space="preserve"> picoseconds</w:t>
      </w:r>
      <w:r w:rsidR="00156672" w:rsidRPr="00356992">
        <w:rPr>
          <w:rFonts w:ascii="Times New Roman" w:hAnsi="Times New Roman" w:cs="Times New Roman"/>
          <w:iCs/>
          <w:sz w:val="24"/>
          <w:szCs w:val="24"/>
        </w:rPr>
        <w:t>.</w:t>
      </w:r>
      <w:r w:rsidR="004C3869" w:rsidRPr="00356992">
        <w:rPr>
          <w:rFonts w:ascii="Times New Roman" w:hAnsi="Times New Roman" w:cs="Times New Roman"/>
          <w:iCs/>
          <w:sz w:val="24"/>
          <w:szCs w:val="24"/>
        </w:rPr>
        <w:fldChar w:fldCharType="begin"/>
      </w:r>
      <w:r w:rsidR="00006CC5">
        <w:rPr>
          <w:rFonts w:ascii="Times New Roman" w:hAnsi="Times New Roman" w:cs="Times New Roman"/>
          <w:iCs/>
          <w:sz w:val="24"/>
          <w:szCs w:val="24"/>
        </w:rPr>
        <w:instrText xml:space="preserve"> ADDIN ZOTERO_ITEM CSL_CITATION {"citationID":"54WFzK8F","properties":{"formattedCitation":"\\uc0\\u160{}[33,88]","plainCitation":" [33,88]","noteIndex":0},"citationItems":[{"id":1542,"uris":["http://zotero.org/users/10892785/items/4K6U7WGR"],"itemData":{"id":1542,"type":"article-journal","abstract":"While valleys (energy extrema) are present in all band structures of solids, their preeminent role in determining exciton resonances and dynamics in atomically thin transition metal dichalcogenides (TMDC) is unique. Using two-dimensional coherent electronic spectroscopy, we find that exciton decoherence occurs on a much faster timescale in MoSe2 bilayers than that in the monolayers. We further identify two population relaxation channels in the bilayer, a coherent and an incoherent one. Our microscopic model reveals that phonon-emission processes facilitate scattering events from the </w:instrText>
      </w:r>
      <w:r w:rsidR="00006CC5">
        <w:rPr>
          <w:rFonts w:ascii="Cambria Math" w:hAnsi="Cambria Math" w:cs="Cambria Math"/>
          <w:iCs/>
          <w:sz w:val="24"/>
          <w:szCs w:val="24"/>
        </w:rPr>
        <w:instrText>𝐾</w:instrText>
      </w:r>
      <w:r w:rsidR="00006CC5">
        <w:rPr>
          <w:rFonts w:ascii="Times New Roman" w:hAnsi="Times New Roman" w:cs="Times New Roman"/>
          <w:iCs/>
          <w:sz w:val="24"/>
          <w:szCs w:val="24"/>
        </w:rPr>
        <w:instrText xml:space="preserve"> valley to other lower-energy Γ and Λ valleys in the bilayer. Our combined experimental and theoretical studies unequivocally establish different microscopic mechanisms that determine exciton quantum dynamics in TMDC monolayers and bilayers. Understanding exciton quantum dynamics provides critical guidance to the manipulation of spin-valley degrees of freedom in TMDC bilayers.","container-title":"Physical Review Letters","DOI":"10.1103/PhysRevLett.127.157403","issue":"15","journalAbbreviation":"Phys. Rev. Lett.","note":"publisher: American Physical Society","page":"157403","source":"APS","title":"Phonon-Assisted Intervalley Scattering Determines Ultrafast Exciton Dynamics in ${\\mathrm{MoSe}}_{2}$ Bilayers","volume":"127","author":[{"family":"Helmrich","given":"Sophia"},{"family":"Sampson","given":"Kevin"},{"family":"Huang","given":"Di"},{"family":"Selig","given":"Malte"},{"family":"Hao","given":"Kai"},{"family":"Tran","given":"Kha"},{"family":"Achstein","given":"Alexander"},{"family":"Young","given":"Carter"},{"family":"Knorr","given":"Andreas"},{"family":"Malic","given":"Ermin"},{"family":"Woggon","given":"Ulrike"},{"family":"Owschimikow","given":"Nina"},{"family":"Li","given":"Xiaoqin"}],"issued":{"date-parts":[["2021",10,8]]}}},{"id":1845,"uris":["http://zotero.org/users/10892785/items/NU4MFJMF"],"itemData":{"id":1845,"type":"article-journal","abstract":"The equilibrium and non-equilibrium optical properties of single-layer transition metal dichalcogenides (TMDs) are determined by strongly bound excitons. Exciton relaxation dynamics in TMDs have been extensively studied by time-domain optical spectroscopies. However, the formation dynamics of excitons following non-resonant photoexcitation of free electron-hole pairs have been challenging to directly probe because of their inherently fast timescales. Here, we use extremely short optical pulses to non-resonantly excite an electron-hole plasma and show the formation of two-dimensional excitons in single-layer MoS2 on the timescale of 30 fs via the induced changes to photo-absorption. These formation dynamics are significantly faster than in conventional 2D quantum wells and are attributed to the intense Coulombic interactions present in 2D TMDs. A theoretical model of a coherent polarization that dephases and relaxes to an incoherent exciton population reproduces the experimental dynamics on the sub-100-fs timescale and sheds light into the underlying mechanism of how the lowest-energy excitons, which are the most important for optoelectronic applications, form from higher-energy excitations. Importantly, a phonon-mediated exciton cascade from higher energy states to the ground excitonic state is found to be the rate-limiting process. These results set an ultimate timescale of the exciton formation in TMDs and elucidate the exceptionally fast physical mechanism behind this process.","container-title":"Nature Communications","DOI":"10.1038/s41467-020-18835-5","ISSN":"2041-1723","issue":"1","journalAbbreviation":"Nat Commun","language":"en","license":"2020 The Author(s)","note":"publisher: Nature Publishing Group","page":"5277","source":"www.nature.com","title":"The ultrafast onset of exciton formation in 2D semiconductors","volume":"11","author":[{"family":"Trovatello","given":"Chiara"},{"family":"Katsch","given":"Florian"},{"family":"Borys","given":"Nicholas J."},{"family":"Selig","given":"Malte"},{"family":"Yao","given":"Kaiyuan"},{"family":"Borrego-Varillas","given":"Rocio"},{"family":"Scotognella","given":"Francesco"},{"family":"Kriegel","given":"Ilka"},{"family":"Yan","given":"Aiming"},{"family":"Zettl","given":"Alex"},{"family":"Schuck","given":"P. James"},{"family":"Knorr","given":"Andreas"},{"family":"Cerullo","given":"Giulio"},{"family":"Conte","given":"Stefano Dal"}],"issued":{"date-parts":[["2020",10,19]]}}}],"schema":"https://github.com/citation-style-language/schema/raw/master/csl-citation.json"} </w:instrText>
      </w:r>
      <w:r w:rsidR="004C3869" w:rsidRPr="00356992">
        <w:rPr>
          <w:rFonts w:ascii="Times New Roman" w:hAnsi="Times New Roman" w:cs="Times New Roman"/>
          <w:iCs/>
          <w:sz w:val="24"/>
          <w:szCs w:val="24"/>
        </w:rPr>
        <w:fldChar w:fldCharType="separate"/>
      </w:r>
      <w:r w:rsidR="00006CC5" w:rsidRPr="00006CC5">
        <w:rPr>
          <w:rFonts w:ascii="Times New Roman" w:hAnsi="Times New Roman" w:cs="Times New Roman"/>
          <w:kern w:val="0"/>
          <w:sz w:val="24"/>
          <w:szCs w:val="24"/>
        </w:rPr>
        <w:t> [33,88]</w:t>
      </w:r>
      <w:r w:rsidR="004C3869" w:rsidRPr="00356992">
        <w:rPr>
          <w:rFonts w:ascii="Times New Roman" w:hAnsi="Times New Roman" w:cs="Times New Roman"/>
          <w:iCs/>
          <w:sz w:val="24"/>
          <w:szCs w:val="24"/>
        </w:rPr>
        <w:fldChar w:fldCharType="end"/>
      </w:r>
      <w:r w:rsidR="00156672" w:rsidRPr="00356992">
        <w:rPr>
          <w:rFonts w:ascii="Times New Roman" w:hAnsi="Times New Roman" w:cs="Times New Roman"/>
          <w:iCs/>
          <w:sz w:val="24"/>
          <w:szCs w:val="24"/>
        </w:rPr>
        <w:t xml:space="preserve"> Th</w:t>
      </w:r>
      <w:r w:rsidR="004C3869" w:rsidRPr="00356992">
        <w:rPr>
          <w:rFonts w:ascii="Times New Roman" w:hAnsi="Times New Roman" w:cs="Times New Roman"/>
          <w:iCs/>
          <w:sz w:val="24"/>
          <w:szCs w:val="24"/>
        </w:rPr>
        <w:t>us, early-time pump-probe dynamics likely reflect a mixture of</w:t>
      </w:r>
      <w:r w:rsidR="00156672" w:rsidRPr="00356992">
        <w:rPr>
          <w:rFonts w:ascii="Times New Roman" w:hAnsi="Times New Roman" w:cs="Times New Roman"/>
          <w:iCs/>
          <w:sz w:val="24"/>
          <w:szCs w:val="24"/>
        </w:rPr>
        <w:t xml:space="preserve"> </w:t>
      </w:r>
      <w:r w:rsidR="00EF7BED" w:rsidRPr="00356992">
        <w:rPr>
          <w:rFonts w:ascii="Times New Roman" w:hAnsi="Times New Roman" w:cs="Times New Roman"/>
          <w:iCs/>
          <w:sz w:val="24"/>
          <w:szCs w:val="24"/>
        </w:rPr>
        <w:t>coherent</w:t>
      </w:r>
      <w:r w:rsidR="004C3869" w:rsidRPr="00356992">
        <w:rPr>
          <w:rFonts w:ascii="Times New Roman" w:hAnsi="Times New Roman" w:cs="Times New Roman"/>
          <w:iCs/>
          <w:sz w:val="24"/>
          <w:szCs w:val="24"/>
        </w:rPr>
        <w:t xml:space="preserve"> dephasing</w:t>
      </w:r>
      <w:r w:rsidR="00EF7BED" w:rsidRPr="00356992">
        <w:rPr>
          <w:rFonts w:ascii="Times New Roman" w:hAnsi="Times New Roman" w:cs="Times New Roman"/>
          <w:iCs/>
          <w:sz w:val="24"/>
          <w:szCs w:val="24"/>
        </w:rPr>
        <w:t xml:space="preserve"> and</w:t>
      </w:r>
      <w:r w:rsidR="00156672" w:rsidRPr="00356992">
        <w:rPr>
          <w:rFonts w:ascii="Times New Roman" w:hAnsi="Times New Roman" w:cs="Times New Roman"/>
          <w:iCs/>
          <w:sz w:val="24"/>
          <w:szCs w:val="24"/>
        </w:rPr>
        <w:t xml:space="preserve"> incoherent </w:t>
      </w:r>
      <w:r w:rsidR="004C3869" w:rsidRPr="00356992">
        <w:rPr>
          <w:rFonts w:ascii="Times New Roman" w:hAnsi="Times New Roman" w:cs="Times New Roman"/>
          <w:iCs/>
          <w:sz w:val="24"/>
          <w:szCs w:val="24"/>
        </w:rPr>
        <w:t>population decay</w:t>
      </w:r>
      <w:r w:rsidR="008F39E9" w:rsidRPr="00356992">
        <w:rPr>
          <w:rFonts w:ascii="Times New Roman" w:hAnsi="Times New Roman" w:cs="Times New Roman"/>
          <w:iCs/>
          <w:sz w:val="24"/>
          <w:szCs w:val="24"/>
        </w:rPr>
        <w:t>,</w:t>
      </w:r>
      <w:r w:rsidR="004C3869"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lastRenderedPageBreak/>
        <w:t>leading to apparent</w:t>
      </w:r>
      <w:r w:rsidR="0071349E" w:rsidRPr="00356992">
        <w:rPr>
          <w:rFonts w:ascii="Times New Roman" w:hAnsi="Times New Roman" w:cs="Times New Roman" w:hint="eastAsia"/>
          <w:iCs/>
          <w:sz w:val="24"/>
          <w:szCs w:val="24"/>
        </w:rPr>
        <w:t xml:space="preserve">ly </w:t>
      </w:r>
      <w:r w:rsidR="0071349E" w:rsidRPr="00356992">
        <w:rPr>
          <w:rFonts w:ascii="Times New Roman" w:hAnsi="Times New Roman" w:cs="Times New Roman"/>
          <w:iCs/>
          <w:sz w:val="24"/>
          <w:szCs w:val="24"/>
        </w:rPr>
        <w:t>longer</w:t>
      </w:r>
      <w:r w:rsidR="004C3869" w:rsidRPr="00356992">
        <w:rPr>
          <w:rFonts w:ascii="Times New Roman" w:hAnsi="Times New Roman" w:cs="Times New Roman"/>
          <w:iCs/>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4C3869" w:rsidRPr="00356992">
        <w:rPr>
          <w:rFonts w:ascii="Times New Roman" w:hAnsi="Times New Roman" w:cs="Times New Roman" w:hint="eastAsia"/>
          <w:iCs/>
          <w:sz w:val="24"/>
          <w:szCs w:val="24"/>
        </w:rPr>
        <w:t xml:space="preserve"> </w:t>
      </w:r>
      <w:r w:rsidR="004C3869" w:rsidRPr="00356992">
        <w:rPr>
          <w:rFonts w:ascii="Times New Roman" w:hAnsi="Times New Roman" w:cs="Times New Roman"/>
          <w:iCs/>
          <w:sz w:val="24"/>
          <w:szCs w:val="24"/>
        </w:rPr>
        <w:t xml:space="preserve">compared to </w:t>
      </w: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156672" w:rsidRPr="00356992">
        <w:rPr>
          <w:rFonts w:ascii="Times New Roman" w:hAnsi="Times New Roman" w:cs="Times New Roman"/>
          <w:iCs/>
          <w:sz w:val="24"/>
          <w:szCs w:val="24"/>
        </w:rPr>
        <w:t>.</w:t>
      </w:r>
      <w:r w:rsidR="009263FE" w:rsidRPr="00356992">
        <w:rPr>
          <w:rFonts w:ascii="Times New Roman" w:hAnsi="Times New Roman" w:cs="Times New Roman" w:hint="eastAsia"/>
          <w:iCs/>
          <w:sz w:val="24"/>
          <w:szCs w:val="24"/>
        </w:rPr>
        <w:t xml:space="preserve"> </w:t>
      </w:r>
      <w:r w:rsidR="00EF7BED" w:rsidRPr="00356992">
        <w:rPr>
          <w:rFonts w:ascii="Times New Roman" w:hAnsi="Times New Roman" w:cs="Times New Roman"/>
          <w:iCs/>
          <w:sz w:val="24"/>
          <w:szCs w:val="24"/>
        </w:rPr>
        <w:t>I</w:t>
      </w:r>
      <w:r w:rsidR="004C3869" w:rsidRPr="00356992">
        <w:rPr>
          <w:rFonts w:ascii="Times New Roman" w:hAnsi="Times New Roman" w:cs="Times New Roman"/>
          <w:iCs/>
          <w:sz w:val="24"/>
          <w:szCs w:val="24"/>
        </w:rPr>
        <w:t xml:space="preserve">mportantly, </w:t>
      </w:r>
      <w:r w:rsidR="0071349E" w:rsidRPr="00356992">
        <w:rPr>
          <w:rFonts w:ascii="Times New Roman" w:hAnsi="Times New Roman" w:cs="Times New Roman" w:hint="eastAsia"/>
          <w:iCs/>
          <w:sz w:val="24"/>
          <w:szCs w:val="24"/>
        </w:rPr>
        <w:t xml:space="preserve">although </w:t>
      </w:r>
      <w:r w:rsidR="004C3869" w:rsidRPr="00356992">
        <w:rPr>
          <w:rFonts w:ascii="Times New Roman" w:hAnsi="Times New Roman" w:cs="Times New Roman"/>
          <w:iCs/>
          <w:sz w:val="24"/>
          <w:szCs w:val="24"/>
        </w:rPr>
        <w:t>th</w:t>
      </w:r>
      <w:r w:rsidR="0071349E" w:rsidRPr="00356992">
        <w:rPr>
          <w:rFonts w:ascii="Times New Roman" w:hAnsi="Times New Roman" w:cs="Times New Roman" w:hint="eastAsia"/>
          <w:iCs/>
          <w:sz w:val="24"/>
          <w:szCs w:val="24"/>
        </w:rPr>
        <w:t>ese two</w:t>
      </w:r>
      <w:r w:rsidR="004C3869" w:rsidRPr="00356992">
        <w:rPr>
          <w:rFonts w:ascii="Times New Roman" w:hAnsi="Times New Roman" w:cs="Times New Roman"/>
          <w:iCs/>
          <w:sz w:val="24"/>
          <w:szCs w:val="24"/>
        </w:rPr>
        <w:t xml:space="preserve"> </w:t>
      </w:r>
      <w:r w:rsidR="00EF7BED" w:rsidRPr="00356992">
        <w:rPr>
          <w:rFonts w:ascii="Times New Roman" w:hAnsi="Times New Roman" w:cs="Times New Roman"/>
          <w:iCs/>
          <w:sz w:val="24"/>
          <w:szCs w:val="24"/>
        </w:rPr>
        <w:t>spectroscop</w:t>
      </w:r>
      <w:r w:rsidR="0071349E" w:rsidRPr="00356992">
        <w:rPr>
          <w:rFonts w:ascii="Times New Roman" w:hAnsi="Times New Roman" w:cs="Times New Roman" w:hint="eastAsia"/>
          <w:iCs/>
          <w:sz w:val="24"/>
          <w:szCs w:val="24"/>
        </w:rPr>
        <w:t>ies are fundamentally</w:t>
      </w:r>
      <w:r w:rsidR="00EF7BED" w:rsidRPr="00356992">
        <w:rPr>
          <w:rFonts w:ascii="Times New Roman" w:hAnsi="Times New Roman" w:cs="Times New Roman"/>
          <w:iCs/>
          <w:sz w:val="24"/>
          <w:szCs w:val="24"/>
        </w:rPr>
        <w:t xml:space="preserve"> differen</w:t>
      </w:r>
      <w:r w:rsidR="0071349E" w:rsidRPr="00356992">
        <w:rPr>
          <w:rFonts w:ascii="Times New Roman" w:hAnsi="Times New Roman" w:cs="Times New Roman" w:hint="eastAsia"/>
          <w:iCs/>
          <w:sz w:val="24"/>
          <w:szCs w:val="24"/>
        </w:rPr>
        <w:t>t</w:t>
      </w:r>
      <w:r w:rsidR="004C3869" w:rsidRPr="00356992">
        <w:rPr>
          <w:rFonts w:ascii="Times New Roman" w:hAnsi="Times New Roman" w:cs="Times New Roman"/>
          <w:iCs/>
          <w:sz w:val="24"/>
          <w:szCs w:val="24"/>
        </w:rPr>
        <w:t>,</w:t>
      </w:r>
      <w:r w:rsidR="00EF7BED"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t>both</w:t>
      </w:r>
      <w:r w:rsidR="00EF7BED" w:rsidRPr="00356992">
        <w:rPr>
          <w:rFonts w:ascii="Times New Roman" w:hAnsi="Times New Roman" w:cs="Times New Roman"/>
          <w:iCs/>
          <w:sz w:val="24"/>
          <w:szCs w:val="24"/>
        </w:rPr>
        <w:t xml:space="preserve"> techniques consistently reveal negligible exciton-phonon coupling for</w:t>
      </w:r>
      <w:r w:rsidR="0071349E" w:rsidRPr="00356992">
        <w:rPr>
          <w:rFonts w:ascii="Times New Roman" w:hAnsi="Times New Roman" w:cs="Times New Roman" w:hint="eastAsia"/>
          <w:iCs/>
          <w:sz w:val="24"/>
          <w:szCs w:val="24"/>
        </w:rPr>
        <w:t xml:space="preserve"> the</w:t>
      </w:r>
      <w:r w:rsidR="00EF7BED" w:rsidRPr="00356992">
        <w:rPr>
          <w:rFonts w:ascii="Times New Roman" w:hAnsi="Times New Roman" w:cs="Times New Roman"/>
          <w:iCs/>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1</m:t>
            </m:r>
          </m:sub>
        </m:sSub>
      </m:oMath>
      <w:r w:rsidR="004C3869" w:rsidRPr="00356992">
        <w:rPr>
          <w:rFonts w:ascii="Times New Roman" w:hAnsi="Times New Roman" w:cs="Times New Roman" w:hint="eastAsia"/>
          <w:sz w:val="24"/>
          <w:szCs w:val="24"/>
        </w:rPr>
        <w:t xml:space="preserve"> </w:t>
      </w:r>
      <w:r w:rsidR="004C3869" w:rsidRPr="00356992">
        <w:rPr>
          <w:rFonts w:ascii="Times New Roman" w:hAnsi="Times New Roman" w:cs="Times New Roman"/>
          <w:sz w:val="24"/>
          <w:szCs w:val="24"/>
        </w:rPr>
        <w:t>fast dynamics</w:t>
      </w:r>
      <w:r w:rsidR="00EF7BED" w:rsidRPr="00356992">
        <w:rPr>
          <w:rFonts w:ascii="Times New Roman" w:hAnsi="Times New Roman" w:cs="Times New Roman"/>
          <w:iCs/>
          <w:sz w:val="24"/>
          <w:szCs w:val="24"/>
        </w:rPr>
        <w:t xml:space="preserve">, and strong exciton-phonon coupling for </w:t>
      </w:r>
      <w:r w:rsidR="0071349E" w:rsidRPr="00356992">
        <w:rPr>
          <w:rFonts w:ascii="Times New Roman" w:hAnsi="Times New Roman" w:cs="Times New Roman" w:hint="eastAsia"/>
          <w:iCs/>
          <w:sz w:val="24"/>
          <w:szCs w:val="24"/>
        </w:rPr>
        <w:t xml:space="preserve">the </w:t>
      </w:r>
      <m:oMath>
        <m:sSub>
          <m:sSubPr>
            <m:ctrlPr>
              <w:rPr>
                <w:rFonts w:ascii="Cambria Math" w:hAnsi="Cambria Math" w:cs="Times New Roman"/>
                <w:sz w:val="24"/>
                <w:szCs w:val="24"/>
              </w:rPr>
            </m:ctrlPr>
          </m:sSubPr>
          <m:e>
            <m:r>
              <w:rPr>
                <w:rFonts w:ascii="Cambria Math" w:hAnsi="Cambria Math" w:cs="Times New Roman"/>
                <w:sz w:val="24"/>
                <w:szCs w:val="24"/>
              </w:rPr>
              <m:t>X</m:t>
            </m:r>
            <m:ctrlPr>
              <w:rPr>
                <w:rFonts w:ascii="Cambria Math" w:hAnsi="Cambria Math" w:cs="Times New Roman"/>
                <w:i/>
                <w:sz w:val="24"/>
                <w:szCs w:val="24"/>
              </w:rPr>
            </m:ctrlPr>
          </m:e>
          <m:sub>
            <m:r>
              <m:rPr>
                <m:sty m:val="p"/>
              </m:rPr>
              <w:rPr>
                <w:rFonts w:ascii="Cambria Math" w:hAnsi="Cambria Math" w:cs="Times New Roman"/>
                <w:sz w:val="24"/>
                <w:szCs w:val="24"/>
              </w:rPr>
              <m:t>2</m:t>
            </m:r>
          </m:sub>
        </m:sSub>
      </m:oMath>
      <w:r w:rsidR="004C3869" w:rsidRPr="00356992">
        <w:rPr>
          <w:rFonts w:ascii="Times New Roman" w:hAnsi="Times New Roman" w:cs="Times New Roman"/>
          <w:sz w:val="24"/>
          <w:szCs w:val="24"/>
        </w:rPr>
        <w:t xml:space="preserve"> fast dynamics</w:t>
      </w:r>
      <w:r w:rsidR="00EF7BED" w:rsidRPr="00356992">
        <w:rPr>
          <w:rFonts w:ascii="Times New Roman" w:hAnsi="Times New Roman" w:cs="Times New Roman"/>
          <w:iCs/>
          <w:sz w:val="24"/>
          <w:szCs w:val="24"/>
        </w:rPr>
        <w:t xml:space="preserve">. </w:t>
      </w:r>
    </w:p>
    <w:p w14:paraId="2212E2D6" w14:textId="35828FA3" w:rsidR="00CF1A6E" w:rsidRPr="00356992" w:rsidRDefault="00266E6F" w:rsidP="00F617A2">
      <w:pPr>
        <w:spacing w:line="480" w:lineRule="auto"/>
        <w:ind w:firstLine="240"/>
        <w:rPr>
          <w:rFonts w:ascii="Times New Roman" w:hAnsi="Times New Roman" w:cs="Times New Roman"/>
          <w:iCs/>
          <w:sz w:val="24"/>
          <w:szCs w:val="24"/>
        </w:rPr>
      </w:pPr>
      <w:r w:rsidRPr="00356992">
        <w:rPr>
          <w:rFonts w:ascii="Times New Roman" w:hAnsi="Times New Roman" w:cs="Times New Roman" w:hint="eastAsia"/>
          <w:iCs/>
          <w:sz w:val="24"/>
          <w:szCs w:val="24"/>
        </w:rPr>
        <w:t>For</w:t>
      </w:r>
      <w:r w:rsidR="004C3869" w:rsidRPr="00356992">
        <w:rPr>
          <w:rFonts w:ascii="Times New Roman" w:hAnsi="Times New Roman" w:cs="Times New Roman"/>
          <w:iCs/>
          <w:sz w:val="24"/>
          <w:szCs w:val="24"/>
        </w:rPr>
        <w:t xml:space="preserve"> the </w:t>
      </w:r>
      <w:r w:rsidR="00D85564" w:rsidRPr="00356992">
        <w:rPr>
          <w:rFonts w:ascii="Times New Roman" w:hAnsi="Times New Roman" w:cs="Times New Roman"/>
          <w:iCs/>
          <w:sz w:val="24"/>
          <w:szCs w:val="24"/>
        </w:rPr>
        <w:t>slow</w:t>
      </w:r>
      <w:r w:rsidR="003F002C" w:rsidRPr="00356992">
        <w:rPr>
          <w:rFonts w:ascii="Times New Roman" w:hAnsi="Times New Roman" w:cs="Times New Roman"/>
          <w:iCs/>
          <w:sz w:val="24"/>
          <w:szCs w:val="24"/>
        </w:rPr>
        <w:t xml:space="preserve"> decay</w:t>
      </w:r>
      <w:r w:rsidR="00D85564" w:rsidRPr="00356992">
        <w:rPr>
          <w:rFonts w:ascii="Times New Roman" w:hAnsi="Times New Roman" w:cs="Times New Roman"/>
          <w:iCs/>
          <w:sz w:val="24"/>
          <w:szCs w:val="24"/>
        </w:rPr>
        <w:t xml:space="preserve"> component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D85564" w:rsidRPr="00356992">
        <w:rPr>
          <w:rFonts w:ascii="Times New Roman" w:hAnsi="Times New Roman" w:cs="Times New Roman"/>
          <w:iCs/>
          <w:sz w:val="24"/>
          <w:szCs w:val="24"/>
        </w:rPr>
        <w:t>)</w:t>
      </w:r>
      <w:r w:rsidR="004C3869" w:rsidRPr="00356992">
        <w:rPr>
          <w:rFonts w:ascii="Times New Roman" w:hAnsi="Times New Roman" w:cs="Times New Roman"/>
          <w:iCs/>
          <w:sz w:val="24"/>
          <w:szCs w:val="24"/>
        </w:rPr>
        <w:t xml:space="preserve"> observed in</w:t>
      </w:r>
      <w:r w:rsidR="00D85564" w:rsidRPr="00356992">
        <w:rPr>
          <w:rFonts w:ascii="Times New Roman" w:hAnsi="Times New Roman" w:cs="Times New Roman"/>
          <w:iCs/>
          <w:sz w:val="24"/>
          <w:szCs w:val="24"/>
        </w:rPr>
        <w:t xml:space="preserve"> </w:t>
      </w:r>
      <m:oMath>
        <m:r>
          <w:rPr>
            <w:rFonts w:ascii="Cambria Math" w:hAnsi="Cambria Math" w:cs="Times New Roman"/>
            <w:sz w:val="24"/>
            <w:szCs w:val="24"/>
          </w:rPr>
          <m:t>ΔR/</m:t>
        </m:r>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4C3869" w:rsidRPr="00356992">
        <w:rPr>
          <w:rFonts w:ascii="Times New Roman" w:hAnsi="Times New Roman" w:cs="Times New Roman" w:hint="eastAsia"/>
          <w:iCs/>
          <w:sz w:val="24"/>
          <w:szCs w:val="24"/>
        </w:rPr>
        <w:t>,</w:t>
      </w:r>
      <w:r w:rsidR="003F002C" w:rsidRPr="00356992">
        <w:rPr>
          <w:rFonts w:ascii="Times New Roman" w:hAnsi="Times New Roman" w:cs="Times New Roman"/>
          <w:iCs/>
          <w:sz w:val="24"/>
          <w:szCs w:val="24"/>
        </w:rPr>
        <w:t xml:space="preserve"> </w:t>
      </w:r>
      <w:r w:rsidR="00D85564" w:rsidRPr="00356992">
        <w:rPr>
          <w:rFonts w:ascii="Times New Roman" w:hAnsi="Times New Roman" w:cs="Times New Roman"/>
          <w:iCs/>
          <w:sz w:val="24"/>
          <w:szCs w:val="24"/>
        </w:rPr>
        <w:t xml:space="preserve">both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D85564" w:rsidRPr="00356992">
        <w:rPr>
          <w:rFonts w:ascii="Times New Roman" w:hAnsi="Times New Roman" w:cs="Times New Roman" w:hint="eastAsia"/>
          <w:iCs/>
          <w:sz w:val="24"/>
          <w:szCs w:val="24"/>
        </w:rPr>
        <w:t xml:space="preserve"> </w:t>
      </w:r>
      <w:r w:rsidR="00D85564" w:rsidRPr="00356992">
        <w:rPr>
          <w:rFonts w:ascii="Times New Roman" w:hAnsi="Times New Roman" w:cs="Times New Roman"/>
          <w:iCs/>
          <w:sz w:val="24"/>
          <w:szCs w:val="24"/>
        </w:rPr>
        <w:t xml:space="preserve">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D85564"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t>exhibit decays on the order</w:t>
      </w:r>
      <w:r w:rsidR="00D85564" w:rsidRPr="00356992">
        <w:rPr>
          <w:rFonts w:ascii="Times New Roman" w:hAnsi="Times New Roman" w:cs="Times New Roman"/>
          <w:iCs/>
          <w:sz w:val="24"/>
          <w:szCs w:val="24"/>
        </w:rPr>
        <w:t xml:space="preserve"> of </w:t>
      </w:r>
      <w:r w:rsidR="00EF7BED" w:rsidRPr="00356992">
        <w:rPr>
          <w:rFonts w:ascii="Times New Roman" w:hAnsi="Times New Roman" w:cs="Times New Roman"/>
          <w:iCs/>
          <w:sz w:val="24"/>
          <w:szCs w:val="24"/>
        </w:rPr>
        <w:t>several</w:t>
      </w:r>
      <w:r w:rsidR="00D85564" w:rsidRPr="00356992">
        <w:rPr>
          <w:rFonts w:ascii="Times New Roman" w:hAnsi="Times New Roman" w:cs="Times New Roman"/>
          <w:iCs/>
          <w:sz w:val="24"/>
          <w:szCs w:val="24"/>
        </w:rPr>
        <w:t xml:space="preserve"> hundred picosecond</w:t>
      </w:r>
      <w:r w:rsidR="00A40CE3" w:rsidRPr="00356992">
        <w:rPr>
          <w:rFonts w:ascii="Times New Roman" w:hAnsi="Times New Roman" w:cs="Times New Roman"/>
          <w:iCs/>
          <w:sz w:val="24"/>
          <w:szCs w:val="24"/>
        </w:rPr>
        <w:t>s</w:t>
      </w:r>
      <w:r w:rsidR="00985CA3" w:rsidRPr="00356992">
        <w:rPr>
          <w:rFonts w:ascii="Times New Roman" w:hAnsi="Times New Roman" w:cs="Times New Roman"/>
          <w:iCs/>
          <w:sz w:val="24"/>
          <w:szCs w:val="24"/>
        </w:rPr>
        <w:t xml:space="preserve"> </w:t>
      </w:r>
      <w:r w:rsidR="004636D6" w:rsidRPr="00356992">
        <w:rPr>
          <w:rFonts w:ascii="Times New Roman" w:hAnsi="Times New Roman" w:cs="Times New Roman"/>
          <w:iCs/>
          <w:sz w:val="24"/>
          <w:szCs w:val="24"/>
        </w:rPr>
        <w:t>[</w:t>
      </w:r>
      <w:r w:rsidR="00985CA3" w:rsidRPr="00356992">
        <w:rPr>
          <w:rFonts w:ascii="Times New Roman" w:hAnsi="Times New Roman" w:cs="Times New Roman"/>
          <w:iCs/>
          <w:sz w:val="24"/>
          <w:szCs w:val="24"/>
        </w:rPr>
        <w:t>Fig</w:t>
      </w:r>
      <w:r w:rsidR="000461E6" w:rsidRPr="00356992">
        <w:rPr>
          <w:rFonts w:ascii="Times New Roman" w:hAnsi="Times New Roman" w:cs="Times New Roman"/>
          <w:iCs/>
          <w:sz w:val="24"/>
          <w:szCs w:val="24"/>
        </w:rPr>
        <w:t>.</w:t>
      </w:r>
      <w:r w:rsidR="00985CA3" w:rsidRPr="00356992">
        <w:rPr>
          <w:rFonts w:ascii="Times New Roman" w:hAnsi="Times New Roman" w:cs="Times New Roman"/>
          <w:iCs/>
          <w:sz w:val="24"/>
          <w:szCs w:val="24"/>
        </w:rPr>
        <w:t xml:space="preserve"> 4</w:t>
      </w:r>
      <w:r w:rsidR="000461E6" w:rsidRPr="00356992">
        <w:rPr>
          <w:rFonts w:ascii="Times New Roman" w:hAnsi="Times New Roman" w:cs="Times New Roman"/>
          <w:iCs/>
          <w:sz w:val="24"/>
          <w:szCs w:val="24"/>
        </w:rPr>
        <w:t xml:space="preserve"> </w:t>
      </w:r>
      <w:r w:rsidR="00DC6EF4" w:rsidRPr="00356992">
        <w:rPr>
          <w:rFonts w:ascii="Times New Roman" w:hAnsi="Times New Roman" w:cs="Times New Roman"/>
          <w:iCs/>
          <w:sz w:val="24"/>
          <w:szCs w:val="24"/>
        </w:rPr>
        <w:t>(</w:t>
      </w:r>
      <w:r w:rsidR="00EF7BED" w:rsidRPr="00356992">
        <w:rPr>
          <w:rFonts w:ascii="Times New Roman" w:hAnsi="Times New Roman" w:cs="Times New Roman"/>
          <w:iCs/>
          <w:sz w:val="24"/>
          <w:szCs w:val="24"/>
        </w:rPr>
        <w:t>f</w:t>
      </w:r>
      <w:r w:rsidR="00DC6EF4" w:rsidRPr="00356992">
        <w:rPr>
          <w:rFonts w:ascii="Times New Roman" w:hAnsi="Times New Roman" w:cs="Times New Roman"/>
          <w:iCs/>
          <w:sz w:val="24"/>
          <w:szCs w:val="24"/>
        </w:rPr>
        <w:t>)</w:t>
      </w:r>
      <w:r w:rsidR="004636D6" w:rsidRPr="00356992">
        <w:rPr>
          <w:rFonts w:ascii="Times New Roman" w:hAnsi="Times New Roman" w:cs="Times New Roman"/>
          <w:iCs/>
          <w:sz w:val="24"/>
          <w:szCs w:val="24"/>
        </w:rPr>
        <w:t>]</w:t>
      </w:r>
      <w:r w:rsidR="00D85564" w:rsidRPr="00356992">
        <w:rPr>
          <w:rFonts w:ascii="Times New Roman" w:hAnsi="Times New Roman" w:cs="Times New Roman"/>
          <w:iCs/>
          <w:sz w:val="24"/>
          <w:szCs w:val="24"/>
        </w:rPr>
        <w:t>.</w:t>
      </w:r>
      <w:r w:rsidR="00F617A2" w:rsidRPr="00356992">
        <w:rPr>
          <w:rFonts w:ascii="Times New Roman" w:hAnsi="Times New Roman" w:cs="Times New Roman"/>
          <w:iCs/>
          <w:sz w:val="24"/>
          <w:szCs w:val="24"/>
        </w:rPr>
        <w:t xml:space="preserve"> At 4 K,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F617A2" w:rsidRPr="00356992">
        <w:rPr>
          <w:rFonts w:ascii="Times New Roman" w:hAnsi="Times New Roman" w:cs="Times New Roman" w:hint="eastAsia"/>
          <w:iCs/>
          <w:sz w:val="24"/>
          <w:szCs w:val="24"/>
        </w:rPr>
        <w:t xml:space="preserve"> </w:t>
      </w:r>
      <w:r w:rsidR="004C3869" w:rsidRPr="00356992">
        <w:rPr>
          <w:rFonts w:ascii="Times New Roman" w:hAnsi="Times New Roman" w:cs="Times New Roman"/>
          <w:iCs/>
          <w:sz w:val="24"/>
          <w:szCs w:val="24"/>
        </w:rPr>
        <w:t xml:space="preserve">has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F617A2" w:rsidRPr="00356992">
        <w:rPr>
          <w:rFonts w:ascii="Times New Roman" w:hAnsi="Times New Roman" w:cs="Times New Roman" w:hint="eastAsia"/>
          <w:iCs/>
          <w:sz w:val="24"/>
          <w:szCs w:val="24"/>
        </w:rPr>
        <w:t xml:space="preserve"> </w:t>
      </w:r>
      <w:r w:rsidR="00F617A2" w:rsidRPr="00356992">
        <w:rPr>
          <w:rFonts w:ascii="Times New Roman" w:hAnsi="Times New Roman" w:cs="Times New Roman"/>
          <w:iCs/>
          <w:sz w:val="24"/>
          <w:szCs w:val="24"/>
        </w:rPr>
        <w:t xml:space="preserve">of </w:t>
      </w:r>
      <m:oMath>
        <m:r>
          <w:rPr>
            <w:rFonts w:ascii="Cambria Math" w:hAnsi="Cambria Math" w:cs="Times New Roman"/>
            <w:sz w:val="24"/>
            <w:szCs w:val="24"/>
          </w:rPr>
          <m:t xml:space="preserve">248.6±7.3 </m:t>
        </m:r>
        <m:r>
          <m:rPr>
            <m:sty m:val="p"/>
          </m:rPr>
          <w:rPr>
            <w:rFonts w:ascii="Cambria Math" w:hAnsi="Cambria Math" w:cs="Times New Roman"/>
            <w:sz w:val="24"/>
            <w:szCs w:val="24"/>
          </w:rPr>
          <m:t>ps</m:t>
        </m:r>
      </m:oMath>
      <w:r w:rsidR="004C3869" w:rsidRPr="00356992">
        <w:rPr>
          <w:rFonts w:ascii="Times New Roman" w:hAnsi="Times New Roman" w:cs="Times New Roman" w:hint="eastAsia"/>
          <w:sz w:val="24"/>
          <w:szCs w:val="24"/>
        </w:rPr>
        <w:t>,</w:t>
      </w:r>
      <w:r w:rsidR="00F617A2"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t xml:space="preserve">while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4C3869" w:rsidRPr="00356992">
        <w:rPr>
          <w:rFonts w:ascii="Times New Roman" w:hAnsi="Times New Roman" w:cs="Times New Roman" w:hint="eastAsia"/>
          <w:iCs/>
          <w:sz w:val="24"/>
          <w:szCs w:val="24"/>
        </w:rPr>
        <w:t xml:space="preserve"> </w:t>
      </w:r>
      <w:r w:rsidR="004C3869" w:rsidRPr="00356992">
        <w:rPr>
          <w:rFonts w:ascii="Times New Roman" w:hAnsi="Times New Roman" w:cs="Times New Roman"/>
          <w:iCs/>
          <w:sz w:val="24"/>
          <w:szCs w:val="24"/>
        </w:rPr>
        <w:t xml:space="preserve">has a longer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F617A2" w:rsidRPr="00356992">
        <w:rPr>
          <w:rFonts w:ascii="Times New Roman" w:hAnsi="Times New Roman" w:cs="Times New Roman" w:hint="eastAsia"/>
          <w:iCs/>
          <w:sz w:val="24"/>
          <w:szCs w:val="24"/>
        </w:rPr>
        <w:t xml:space="preserve"> </w:t>
      </w:r>
      <w:r w:rsidR="00F617A2" w:rsidRPr="00356992">
        <w:rPr>
          <w:rFonts w:ascii="Times New Roman" w:hAnsi="Times New Roman" w:cs="Times New Roman"/>
          <w:iCs/>
          <w:sz w:val="24"/>
          <w:szCs w:val="24"/>
        </w:rPr>
        <w:t xml:space="preserve">of </w:t>
      </w:r>
      <m:oMath>
        <m:r>
          <w:rPr>
            <w:rFonts w:ascii="Cambria Math" w:hAnsi="Cambria Math" w:cs="Times New Roman"/>
            <w:sz w:val="24"/>
            <w:szCs w:val="24"/>
          </w:rPr>
          <m:t xml:space="preserve">282.5±9.7 </m:t>
        </m:r>
        <m:r>
          <m:rPr>
            <m:sty m:val="p"/>
          </m:rPr>
          <w:rPr>
            <w:rFonts w:ascii="Cambria Math" w:hAnsi="Cambria Math" w:cs="Times New Roman"/>
            <w:sz w:val="24"/>
            <w:szCs w:val="24"/>
          </w:rPr>
          <m:t>ps</m:t>
        </m:r>
      </m:oMath>
      <w:r w:rsidR="00F617A2" w:rsidRPr="00356992">
        <w:rPr>
          <w:rFonts w:ascii="Times New Roman" w:hAnsi="Times New Roman" w:cs="Times New Roman" w:hint="eastAsia"/>
          <w:sz w:val="24"/>
          <w:szCs w:val="24"/>
        </w:rPr>
        <w:t>.</w:t>
      </w:r>
      <w:r w:rsidR="00EF7BED" w:rsidRPr="00356992">
        <w:rPr>
          <w:rFonts w:ascii="Times New Roman" w:hAnsi="Times New Roman" w:cs="Times New Roman"/>
          <w:iCs/>
          <w:sz w:val="24"/>
          <w:szCs w:val="24"/>
        </w:rPr>
        <w:t xml:space="preserve"> </w:t>
      </w:r>
      <w:r w:rsidR="00696468" w:rsidRPr="00356992">
        <w:rPr>
          <w:rFonts w:ascii="Times New Roman" w:hAnsi="Times New Roman" w:cs="Times New Roman" w:hint="eastAsia"/>
          <w:iCs/>
          <w:sz w:val="24"/>
          <w:szCs w:val="24"/>
        </w:rPr>
        <w:t>When</w:t>
      </w:r>
      <w:r w:rsidR="00EF7BED" w:rsidRPr="00356992">
        <w:rPr>
          <w:rFonts w:ascii="Times New Roman" w:hAnsi="Times New Roman" w:cs="Times New Roman"/>
          <w:iCs/>
          <w:sz w:val="24"/>
          <w:szCs w:val="24"/>
        </w:rPr>
        <w:t xml:space="preserve"> temperature increases</w:t>
      </w:r>
      <w:r w:rsidR="004C3869" w:rsidRPr="00356992">
        <w:rPr>
          <w:rFonts w:ascii="Times New Roman" w:hAnsi="Times New Roman" w:cs="Times New Roman"/>
          <w:iCs/>
          <w:sz w:val="24"/>
          <w:szCs w:val="24"/>
        </w:rPr>
        <w:t xml:space="preserve"> to 125 K</w:t>
      </w:r>
      <w:r w:rsidR="00EF7BED" w:rsidRPr="00356992">
        <w:rPr>
          <w:rFonts w:ascii="Times New Roman" w:hAnsi="Times New Roman" w:cs="Times New Roman"/>
          <w:iCs/>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EF7BED" w:rsidRPr="00356992">
        <w:rPr>
          <w:rFonts w:ascii="Times New Roman" w:hAnsi="Times New Roman" w:cs="Times New Roman" w:hint="eastAsia"/>
          <w:iCs/>
          <w:sz w:val="24"/>
          <w:szCs w:val="24"/>
        </w:rPr>
        <w:t xml:space="preserve"> </w:t>
      </w:r>
      <w:r w:rsidR="004C3869" w:rsidRPr="00356992">
        <w:rPr>
          <w:rFonts w:ascii="Times New Roman" w:hAnsi="Times New Roman" w:cs="Times New Roman"/>
          <w:iCs/>
          <w:sz w:val="24"/>
          <w:szCs w:val="24"/>
        </w:rPr>
        <w:t>decreases for both excitons</w:t>
      </w:r>
      <w:r w:rsidR="00EF7BED"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t>reaching</w:t>
      </w:r>
      <w:r w:rsidR="00F617A2" w:rsidRPr="00356992">
        <w:rPr>
          <w:rFonts w:ascii="Times New Roman" w:hAnsi="Times New Roman" w:cs="Times New Roman"/>
          <w:iCs/>
          <w:sz w:val="24"/>
          <w:szCs w:val="24"/>
        </w:rPr>
        <w:t xml:space="preserve"> </w:t>
      </w:r>
      <m:oMath>
        <m:r>
          <w:rPr>
            <w:rFonts w:ascii="Cambria Math" w:hAnsi="Cambria Math" w:cs="Times New Roman"/>
            <w:sz w:val="24"/>
            <w:szCs w:val="24"/>
          </w:rPr>
          <m:t xml:space="preserve">115.1±6.2 </m:t>
        </m:r>
        <m:r>
          <m:rPr>
            <m:sty m:val="p"/>
          </m:rPr>
          <w:rPr>
            <w:rFonts w:ascii="Cambria Math" w:hAnsi="Cambria Math" w:cs="Times New Roman"/>
            <w:sz w:val="24"/>
            <w:szCs w:val="24"/>
          </w:rPr>
          <m:t>ps</m:t>
        </m:r>
      </m:oMath>
      <w:r w:rsidR="00F617A2" w:rsidRPr="00356992">
        <w:rPr>
          <w:rFonts w:ascii="Times New Roman" w:hAnsi="Times New Roman" w:cs="Times New Roman" w:hint="eastAsia"/>
          <w:iCs/>
          <w:sz w:val="24"/>
          <w:szCs w:val="24"/>
        </w:rPr>
        <w:t xml:space="preserve"> </w:t>
      </w:r>
      <w:r w:rsidR="00F617A2" w:rsidRPr="00356992">
        <w:rPr>
          <w:rFonts w:ascii="Times New Roman" w:hAnsi="Times New Roman" w:cs="Times New Roman"/>
          <w:iCs/>
          <w:sz w:val="24"/>
          <w:szCs w:val="24"/>
        </w:rPr>
        <w:t xml:space="preserve">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F7BED" w:rsidRPr="00356992">
        <w:rPr>
          <w:rFonts w:ascii="Times New Roman" w:hAnsi="Times New Roman" w:cs="Times New Roman"/>
          <w:iCs/>
          <w:sz w:val="24"/>
          <w:szCs w:val="24"/>
        </w:rPr>
        <w:t xml:space="preserve"> and</w:t>
      </w:r>
      <w:r w:rsidR="00F617A2" w:rsidRPr="00356992">
        <w:rPr>
          <w:rFonts w:ascii="Times New Roman" w:hAnsi="Times New Roman" w:cs="Times New Roman"/>
          <w:iCs/>
          <w:sz w:val="24"/>
          <w:szCs w:val="24"/>
        </w:rPr>
        <w:t xml:space="preserve"> </w:t>
      </w:r>
      <m:oMath>
        <m:r>
          <w:rPr>
            <w:rFonts w:ascii="Cambria Math" w:hAnsi="Cambria Math" w:cs="Times New Roman"/>
            <w:sz w:val="24"/>
            <w:szCs w:val="24"/>
          </w:rPr>
          <m:t xml:space="preserve">134.8±9.9 </m:t>
        </m:r>
        <m:r>
          <m:rPr>
            <m:sty m:val="p"/>
          </m:rPr>
          <w:rPr>
            <w:rFonts w:ascii="Cambria Math" w:hAnsi="Cambria Math" w:cs="Times New Roman"/>
            <w:sz w:val="24"/>
            <w:szCs w:val="24"/>
          </w:rPr>
          <m:t>ps</m:t>
        </m:r>
      </m:oMath>
      <w:r w:rsidR="00F617A2" w:rsidRPr="00356992">
        <w:rPr>
          <w:rFonts w:ascii="Times New Roman" w:hAnsi="Times New Roman" w:cs="Times New Roman" w:hint="eastAsia"/>
          <w:iCs/>
          <w:sz w:val="24"/>
          <w:szCs w:val="24"/>
        </w:rPr>
        <w:t xml:space="preserve"> </w:t>
      </w:r>
      <w:r w:rsidR="00F617A2" w:rsidRPr="00356992">
        <w:rPr>
          <w:rFonts w:ascii="Times New Roman" w:hAnsi="Times New Roman" w:cs="Times New Roman"/>
          <w:iCs/>
          <w:sz w:val="24"/>
          <w:szCs w:val="24"/>
        </w:rPr>
        <w:t xml:space="preserve">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4C3869" w:rsidRPr="00356992">
        <w:rPr>
          <w:rFonts w:ascii="Times New Roman" w:hAnsi="Times New Roman" w:cs="Times New Roman"/>
          <w:iCs/>
          <w:sz w:val="24"/>
          <w:szCs w:val="24"/>
        </w:rPr>
        <w:t>.</w:t>
      </w:r>
      <w:r w:rsidR="00EF7BED" w:rsidRPr="00356992">
        <w:rPr>
          <w:rFonts w:ascii="Times New Roman" w:hAnsi="Times New Roman" w:cs="Times New Roman"/>
          <w:iCs/>
          <w:sz w:val="24"/>
          <w:szCs w:val="24"/>
        </w:rPr>
        <w:t xml:space="preserve"> </w:t>
      </w:r>
      <w:r w:rsidR="004C3869" w:rsidRPr="00356992">
        <w:rPr>
          <w:rFonts w:ascii="Times New Roman" w:hAnsi="Times New Roman" w:cs="Times New Roman"/>
          <w:iCs/>
          <w:sz w:val="24"/>
          <w:szCs w:val="24"/>
        </w:rPr>
        <w:t xml:space="preserve">The decrease is more pronounced 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4C3869" w:rsidRPr="00356992">
        <w:rPr>
          <w:rFonts w:ascii="Times New Roman" w:hAnsi="Times New Roman" w:cs="Times New Roman" w:hint="eastAsia"/>
          <w:iCs/>
          <w:sz w:val="24"/>
          <w:szCs w:val="24"/>
        </w:rPr>
        <w:t>,</w:t>
      </w:r>
      <w:r w:rsidR="004C3869" w:rsidRPr="00356992">
        <w:rPr>
          <w:rFonts w:ascii="Times New Roman" w:hAnsi="Times New Roman" w:cs="Times New Roman"/>
          <w:iCs/>
          <w:sz w:val="24"/>
          <w:szCs w:val="24"/>
        </w:rPr>
        <w:t xml:space="preserve"> causing the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4C3869" w:rsidRPr="00356992">
        <w:rPr>
          <w:rFonts w:ascii="Times New Roman" w:hAnsi="Times New Roman" w:cs="Times New Roman" w:hint="eastAsia"/>
          <w:iCs/>
          <w:sz w:val="24"/>
          <w:szCs w:val="24"/>
        </w:rPr>
        <w:t xml:space="preserve"> </w:t>
      </w:r>
      <w:r w:rsidR="004C3869" w:rsidRPr="00356992">
        <w:rPr>
          <w:rFonts w:ascii="Times New Roman" w:hAnsi="Times New Roman" w:cs="Times New Roman"/>
          <w:iCs/>
          <w:sz w:val="24"/>
          <w:szCs w:val="24"/>
        </w:rPr>
        <w:t xml:space="preserve">values to become similar at </w:t>
      </w:r>
      <w:r w:rsidR="00696468" w:rsidRPr="00356992">
        <w:rPr>
          <w:rFonts w:ascii="Times New Roman" w:hAnsi="Times New Roman" w:cs="Times New Roman" w:hint="eastAsia"/>
          <w:iCs/>
          <w:sz w:val="24"/>
          <w:szCs w:val="24"/>
        </w:rPr>
        <w:t xml:space="preserve">an elevated </w:t>
      </w:r>
      <w:r w:rsidR="004C3869" w:rsidRPr="00356992">
        <w:rPr>
          <w:rFonts w:ascii="Times New Roman" w:hAnsi="Times New Roman" w:cs="Times New Roman"/>
          <w:iCs/>
          <w:sz w:val="24"/>
          <w:szCs w:val="24"/>
        </w:rPr>
        <w:t>temperature</w:t>
      </w:r>
      <w:r w:rsidR="00696468" w:rsidRPr="00356992">
        <w:rPr>
          <w:rFonts w:ascii="Times New Roman" w:hAnsi="Times New Roman" w:cs="Times New Roman" w:hint="eastAsia"/>
          <w:iCs/>
          <w:sz w:val="24"/>
          <w:szCs w:val="24"/>
        </w:rPr>
        <w:t xml:space="preserve"> above 100 K</w:t>
      </w:r>
      <w:r w:rsidR="004C3869" w:rsidRPr="00356992">
        <w:rPr>
          <w:rFonts w:ascii="Times New Roman" w:hAnsi="Times New Roman" w:cs="Times New Roman"/>
          <w:iCs/>
          <w:sz w:val="24"/>
          <w:szCs w:val="24"/>
        </w:rPr>
        <w:t>.</w:t>
      </w:r>
      <w:r w:rsidR="00EF7BED" w:rsidRPr="00356992">
        <w:rPr>
          <w:rFonts w:ascii="Times New Roman" w:hAnsi="Times New Roman" w:cs="Times New Roman"/>
          <w:iCs/>
          <w:sz w:val="24"/>
          <w:szCs w:val="24"/>
        </w:rPr>
        <w:t xml:space="preserve"> This long-lived signal reflects</w:t>
      </w:r>
      <w:r w:rsidR="004C3869" w:rsidRPr="00356992">
        <w:rPr>
          <w:rFonts w:ascii="Times New Roman" w:hAnsi="Times New Roman" w:cs="Times New Roman"/>
          <w:iCs/>
          <w:sz w:val="24"/>
          <w:szCs w:val="24"/>
        </w:rPr>
        <w:t xml:space="preserve"> the timescale of final exciton recombination pathways including </w:t>
      </w:r>
      <w:r w:rsidR="0058226E" w:rsidRPr="00356992">
        <w:rPr>
          <w:rFonts w:ascii="Times New Roman" w:hAnsi="Times New Roman" w:cs="Times New Roman" w:hint="eastAsia"/>
          <w:iCs/>
          <w:sz w:val="24"/>
          <w:szCs w:val="24"/>
        </w:rPr>
        <w:t xml:space="preserve">the </w:t>
      </w:r>
      <w:r w:rsidR="004C3869" w:rsidRPr="00356992">
        <w:rPr>
          <w:rFonts w:ascii="Times New Roman" w:hAnsi="Times New Roman" w:cs="Times New Roman"/>
          <w:iCs/>
          <w:sz w:val="24"/>
          <w:szCs w:val="24"/>
        </w:rPr>
        <w:t>phonon-assisted recombination processes.</w:t>
      </w:r>
      <w:r w:rsidR="00EF7BED" w:rsidRPr="00356992">
        <w:rPr>
          <w:rFonts w:ascii="Times New Roman" w:hAnsi="Times New Roman" w:cs="Times New Roman"/>
          <w:iCs/>
          <w:sz w:val="24"/>
          <w:szCs w:val="24"/>
        </w:rPr>
        <w:t xml:space="preserve"> </w:t>
      </w:r>
      <w:r w:rsidR="005D07F1" w:rsidRPr="00356992">
        <w:rPr>
          <w:rFonts w:ascii="Times New Roman" w:hAnsi="Times New Roman" w:cs="Times New Roman"/>
          <w:iCs/>
          <w:sz w:val="24"/>
          <w:szCs w:val="24"/>
        </w:rPr>
        <w:t xml:space="preserve">The observed decrease in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5D07F1" w:rsidRPr="00356992">
        <w:rPr>
          <w:rFonts w:ascii="Times New Roman" w:hAnsi="Times New Roman" w:cs="Times New Roman" w:hint="eastAsia"/>
          <w:iCs/>
          <w:sz w:val="24"/>
          <w:szCs w:val="24"/>
        </w:rPr>
        <w:t xml:space="preserve"> </w:t>
      </w:r>
      <w:r w:rsidR="005D07F1" w:rsidRPr="00356992">
        <w:rPr>
          <w:rFonts w:ascii="Times New Roman" w:hAnsi="Times New Roman" w:cs="Times New Roman"/>
          <w:iCs/>
          <w:sz w:val="24"/>
          <w:szCs w:val="24"/>
        </w:rPr>
        <w:t>with increasing temperature is consistent with thermally activated non-radiative decay channels or increased scattering</w:t>
      </w:r>
      <w:r w:rsidR="0058226E" w:rsidRPr="00356992">
        <w:rPr>
          <w:rFonts w:ascii="Times New Roman" w:hAnsi="Times New Roman" w:cs="Times New Roman" w:hint="eastAsia"/>
          <w:iCs/>
          <w:sz w:val="24"/>
          <w:szCs w:val="24"/>
        </w:rPr>
        <w:t xml:space="preserve"> ones</w:t>
      </w:r>
      <w:r w:rsidR="005D07F1" w:rsidRPr="00356992">
        <w:rPr>
          <w:rFonts w:ascii="Times New Roman" w:hAnsi="Times New Roman" w:cs="Times New Roman"/>
          <w:iCs/>
          <w:sz w:val="24"/>
          <w:szCs w:val="24"/>
        </w:rPr>
        <w:t xml:space="preserve"> into </w:t>
      </w:r>
      <w:r w:rsidR="0058226E" w:rsidRPr="00356992">
        <w:rPr>
          <w:rFonts w:ascii="Times New Roman" w:hAnsi="Times New Roman" w:cs="Times New Roman" w:hint="eastAsia"/>
          <w:iCs/>
          <w:sz w:val="24"/>
          <w:szCs w:val="24"/>
        </w:rPr>
        <w:t xml:space="preserve">the energy </w:t>
      </w:r>
      <w:r w:rsidR="005D07F1" w:rsidRPr="00356992">
        <w:rPr>
          <w:rFonts w:ascii="Times New Roman" w:hAnsi="Times New Roman" w:cs="Times New Roman"/>
          <w:iCs/>
          <w:sz w:val="24"/>
          <w:szCs w:val="24"/>
        </w:rPr>
        <w:t xml:space="preserve">loss pathways. </w:t>
      </w:r>
      <w:r w:rsidR="005D07F1" w:rsidRPr="00356992">
        <w:rPr>
          <w:rFonts w:ascii="Times New Roman" w:hAnsi="Times New Roman" w:cs="Times New Roman"/>
          <w:iCs/>
          <w:sz w:val="24"/>
          <w:szCs w:val="24"/>
        </w:rPr>
        <w:fldChar w:fldCharType="begin"/>
      </w:r>
      <w:r w:rsidR="00006CC5">
        <w:rPr>
          <w:rFonts w:ascii="Times New Roman" w:hAnsi="Times New Roman" w:cs="Times New Roman"/>
          <w:iCs/>
          <w:sz w:val="24"/>
          <w:szCs w:val="24"/>
        </w:rPr>
        <w:instrText xml:space="preserve"> ADDIN ZOTERO_ITEM CSL_CITATION {"citationID":"a6MyHxoF","properties":{"formattedCitation":"\\uc0\\u160{}[102]","plainCitation":" [102]","noteIndex":0},"citationItems":[{"id":2645,"uris":["http://zotero.org/users/10892785/items/KIGV7Q54"],"itemData":{"id":2645,"type":"article-journal","abstract":"Transient changes of the optical response of WS2 monolayers are studied by femtosecond broadband pump–probe spectroscopy. Time-dependent absorption spectra are analyzed by tracking the line width broadening, bleaching, and energy shift of the main exciton resonance as a function of time delay after the excitation. Two main sources for the pump-induced changes of the optical response are identified. Specifically, we find an interplay between modifications induced by many-body interactions from photoexcited carriers and by the subsequent transfer of the excitation to the phonon system followed by cooling of the material through the heat transfer to the substrate.","container-title":"Nano Letters","DOI":"10.1021/acs.nanolett.6b03513","ISSN":"1530-6984","issue":"2","journalAbbreviation":"Nano Lett.","note":"publisher: American Chemical Society","page":"644-651","source":"ACS Publications","title":"The Role of Electronic and Phononic Excitation in the Optical Response of Monolayer WS2 after Ultrafast Excitation","volume":"17","author":[{"family":"Ruppert","given":"Claudia"},{"family":"Chernikov","given":"Alexey"},{"family":"Hill","given":"Heather M."},{"family":"Rigosi","given":"Albert F."},{"family":"Heinz","given":"Tony F."}],"issued":{"date-parts":[["2017",2,8]]}}}],"schema":"https://github.com/citation-style-language/schema/raw/master/csl-citation.json"} </w:instrText>
      </w:r>
      <w:r w:rsidR="005D07F1" w:rsidRPr="00356992">
        <w:rPr>
          <w:rFonts w:ascii="Times New Roman" w:hAnsi="Times New Roman" w:cs="Times New Roman"/>
          <w:iCs/>
          <w:sz w:val="24"/>
          <w:szCs w:val="24"/>
        </w:rPr>
        <w:fldChar w:fldCharType="separate"/>
      </w:r>
      <w:r w:rsidR="00006CC5" w:rsidRPr="00006CC5">
        <w:rPr>
          <w:rFonts w:ascii="Times New Roman" w:hAnsi="Times New Roman" w:cs="Times New Roman"/>
          <w:kern w:val="0"/>
          <w:sz w:val="24"/>
          <w:szCs w:val="24"/>
        </w:rPr>
        <w:t> [102]</w:t>
      </w:r>
      <w:r w:rsidR="005D07F1" w:rsidRPr="00356992">
        <w:rPr>
          <w:rFonts w:ascii="Times New Roman" w:hAnsi="Times New Roman" w:cs="Times New Roman"/>
          <w:iCs/>
          <w:sz w:val="24"/>
          <w:szCs w:val="24"/>
        </w:rPr>
        <w:fldChar w:fldCharType="end"/>
      </w:r>
      <w:r w:rsidR="005D07F1" w:rsidRPr="00356992">
        <w:rPr>
          <w:rFonts w:ascii="Times New Roman" w:hAnsi="Times New Roman" w:cs="Times New Roman"/>
          <w:iCs/>
          <w:sz w:val="24"/>
          <w:szCs w:val="24"/>
        </w:rPr>
        <w:t xml:space="preserve"> The stronger temperature dependence of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5D07F1" w:rsidRPr="00356992">
        <w:rPr>
          <w:rFonts w:ascii="Times New Roman" w:hAnsi="Times New Roman" w:cs="Times New Roman" w:hint="eastAsia"/>
          <w:iCs/>
          <w:sz w:val="24"/>
          <w:szCs w:val="24"/>
        </w:rPr>
        <w:t xml:space="preserve"> </w:t>
      </w:r>
      <w:r w:rsidR="005D07F1" w:rsidRPr="00356992">
        <w:rPr>
          <w:rFonts w:ascii="Times New Roman" w:hAnsi="Times New Roman" w:cs="Times New Roman"/>
          <w:iCs/>
          <w:sz w:val="24"/>
          <w:szCs w:val="24"/>
        </w:rPr>
        <w:t xml:space="preserve">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5D07F1" w:rsidRPr="00356992">
        <w:rPr>
          <w:rFonts w:ascii="Times New Roman" w:hAnsi="Times New Roman" w:cs="Times New Roman" w:hint="eastAsia"/>
          <w:iCs/>
          <w:sz w:val="24"/>
          <w:szCs w:val="24"/>
        </w:rPr>
        <w:t xml:space="preserve"> </w:t>
      </w:r>
      <w:r w:rsidR="005D07F1" w:rsidRPr="00356992">
        <w:rPr>
          <w:rFonts w:ascii="Times New Roman" w:hAnsi="Times New Roman" w:cs="Times New Roman"/>
          <w:iCs/>
          <w:sz w:val="24"/>
          <w:szCs w:val="24"/>
        </w:rPr>
        <w:t xml:space="preserve">compared to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5D07F1" w:rsidRPr="00356992">
        <w:rPr>
          <w:rFonts w:ascii="Times New Roman" w:hAnsi="Times New Roman" w:cs="Times New Roman" w:hint="eastAsia"/>
          <w:iCs/>
          <w:sz w:val="24"/>
          <w:szCs w:val="24"/>
        </w:rPr>
        <w:t xml:space="preserve"> </w:t>
      </w:r>
      <w:r w:rsidR="005D07F1" w:rsidRPr="00356992">
        <w:rPr>
          <w:rFonts w:ascii="Times New Roman" w:hAnsi="Times New Roman" w:cs="Times New Roman"/>
          <w:iCs/>
          <w:sz w:val="24"/>
          <w:szCs w:val="24"/>
        </w:rPr>
        <w:t xml:space="preserve">further corroborates the conclusion </w:t>
      </w:r>
      <w:r w:rsidR="0058226E" w:rsidRPr="00356992">
        <w:rPr>
          <w:rFonts w:ascii="Times New Roman" w:hAnsi="Times New Roman" w:cs="Times New Roman" w:hint="eastAsia"/>
          <w:iCs/>
          <w:sz w:val="24"/>
          <w:szCs w:val="24"/>
        </w:rPr>
        <w:t xml:space="preserve">derived from the </w:t>
      </w:r>
      <w:r w:rsidR="005D07F1" w:rsidRPr="00356992">
        <w:rPr>
          <w:rFonts w:ascii="Times New Roman" w:hAnsi="Times New Roman" w:cs="Times New Roman"/>
          <w:iCs/>
          <w:sz w:val="24"/>
          <w:szCs w:val="24"/>
        </w:rPr>
        <w:t>linewidth analysis and</w:t>
      </w:r>
      <w:r w:rsidR="0058226E" w:rsidRPr="00356992">
        <w:rPr>
          <w:rFonts w:ascii="Times New Roman" w:hAnsi="Times New Roman" w:cs="Times New Roman" w:hint="eastAsia"/>
          <w:iCs/>
          <w:sz w:val="24"/>
          <w:szCs w:val="24"/>
        </w:rPr>
        <w:t xml:space="preserve"> the</w:t>
      </w:r>
      <w:r w:rsidR="005D07F1" w:rsidRPr="00356992">
        <w:rPr>
          <w:rFonts w:ascii="Times New Roman" w:hAnsi="Times New Roman" w:cs="Times New Roman"/>
          <w:iCs/>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5D07F1" w:rsidRPr="00356992">
        <w:rPr>
          <w:rFonts w:ascii="Times New Roman" w:hAnsi="Times New Roman" w:cs="Times New Roman" w:hint="eastAsia"/>
          <w:iCs/>
          <w:sz w:val="24"/>
          <w:szCs w:val="24"/>
        </w:rPr>
        <w:t xml:space="preserve"> </w:t>
      </w:r>
      <w:r w:rsidR="005D07F1" w:rsidRPr="00356992">
        <w:rPr>
          <w:rFonts w:ascii="Times New Roman" w:hAnsi="Times New Roman" w:cs="Times New Roman"/>
          <w:iCs/>
          <w:sz w:val="24"/>
          <w:szCs w:val="24"/>
        </w:rPr>
        <w:t>behavior</w:t>
      </w:r>
      <w:r w:rsidR="0058226E" w:rsidRPr="00356992">
        <w:rPr>
          <w:rFonts w:ascii="Times New Roman" w:hAnsi="Times New Roman" w:cs="Times New Roman" w:hint="eastAsia"/>
          <w:iCs/>
          <w:sz w:val="24"/>
          <w:szCs w:val="24"/>
        </w:rPr>
        <w:t xml:space="preserve">, where we see that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5D07F1" w:rsidRPr="00356992">
        <w:rPr>
          <w:rFonts w:ascii="Times New Roman" w:hAnsi="Times New Roman" w:cs="Times New Roman" w:hint="eastAsia"/>
          <w:iCs/>
          <w:sz w:val="24"/>
          <w:szCs w:val="24"/>
        </w:rPr>
        <w:t xml:space="preserve"> </w:t>
      </w:r>
      <w:r w:rsidR="005D07F1" w:rsidRPr="00356992">
        <w:rPr>
          <w:rFonts w:ascii="Times New Roman" w:hAnsi="Times New Roman" w:cs="Times New Roman"/>
          <w:iCs/>
          <w:sz w:val="24"/>
          <w:szCs w:val="24"/>
        </w:rPr>
        <w:t xml:space="preserve">experiences stronger exciton-phonon interactions. While lattice cooling via heat transfer to the substrate can also contribute to slow </w:t>
      </w:r>
      <m:oMath>
        <m:r>
          <w:rPr>
            <w:rFonts w:ascii="Cambria Math" w:hAnsi="Cambria Math" w:cs="Times New Roman"/>
            <w:sz w:val="24"/>
            <w:szCs w:val="24"/>
          </w:rPr>
          <m:t>(~</m:t>
        </m:r>
        <m:r>
          <m:rPr>
            <m:sty m:val="p"/>
          </m:rPr>
          <w:rPr>
            <w:rFonts w:ascii="Cambria Math" w:hAnsi="Cambria Math" w:cs="Times New Roman"/>
            <w:sz w:val="24"/>
            <w:szCs w:val="24"/>
          </w:rPr>
          <m:t>100 ps)</m:t>
        </m:r>
      </m:oMath>
      <w:r w:rsidR="005D07F1" w:rsidRPr="00356992">
        <w:rPr>
          <w:rFonts w:ascii="Times New Roman" w:hAnsi="Times New Roman" w:cs="Times New Roman" w:hint="eastAsia"/>
          <w:sz w:val="24"/>
          <w:szCs w:val="24"/>
        </w:rPr>
        <w:t xml:space="preserve"> </w:t>
      </w:r>
      <w:r w:rsidR="00AB69C8" w:rsidRPr="00356992">
        <w:rPr>
          <w:rFonts w:ascii="Times New Roman" w:hAnsi="Times New Roman" w:cs="Times New Roman" w:hint="eastAsia"/>
          <w:sz w:val="24"/>
          <w:szCs w:val="24"/>
        </w:rPr>
        <w:t>dynamics</w:t>
      </w:r>
      <w:r w:rsidR="005D07F1" w:rsidRPr="00356992">
        <w:rPr>
          <w:rFonts w:ascii="Times New Roman" w:hAnsi="Times New Roman" w:cs="Times New Roman"/>
          <w:sz w:val="24"/>
          <w:szCs w:val="24"/>
        </w:rPr>
        <w:t xml:space="preserve">, the distinct temperature dependencies observed 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5D07F1" w:rsidRPr="00356992">
        <w:rPr>
          <w:rFonts w:ascii="Times New Roman" w:hAnsi="Times New Roman" w:cs="Times New Roman" w:hint="eastAsia"/>
          <w:iCs/>
          <w:sz w:val="24"/>
          <w:szCs w:val="24"/>
        </w:rPr>
        <w:t xml:space="preserve"> </w:t>
      </w:r>
      <w:r w:rsidR="005D07F1" w:rsidRPr="00356992">
        <w:rPr>
          <w:rFonts w:ascii="Times New Roman" w:hAnsi="Times New Roman" w:cs="Times New Roman"/>
          <w:iCs/>
          <w:sz w:val="24"/>
          <w:szCs w:val="24"/>
        </w:rPr>
        <w:t>and</w:t>
      </w:r>
      <w:r w:rsidR="005D07F1" w:rsidRPr="00356992">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5D07F1" w:rsidRPr="00356992">
        <w:rPr>
          <w:rFonts w:ascii="Times New Roman" w:hAnsi="Times New Roman" w:cs="Times New Roman" w:hint="eastAsia"/>
          <w:iCs/>
          <w:sz w:val="24"/>
          <w:szCs w:val="24"/>
        </w:rPr>
        <w:t xml:space="preserve"> </w:t>
      </w:r>
      <w:r w:rsidR="005D07F1" w:rsidRPr="00356992">
        <w:rPr>
          <w:rFonts w:ascii="Times New Roman" w:hAnsi="Times New Roman" w:cs="Times New Roman"/>
          <w:iCs/>
          <w:sz w:val="24"/>
          <w:szCs w:val="24"/>
        </w:rPr>
        <w:t xml:space="preserve">suggest that exciton-specific decay mechanisms modulated by phonons are the primary factors </w:t>
      </w:r>
      <w:r w:rsidR="00AB69C8" w:rsidRPr="00356992">
        <w:rPr>
          <w:rFonts w:ascii="Times New Roman" w:hAnsi="Times New Roman" w:cs="Times New Roman" w:hint="eastAsia"/>
          <w:iCs/>
          <w:sz w:val="24"/>
          <w:szCs w:val="24"/>
        </w:rPr>
        <w:t xml:space="preserve">for </w:t>
      </w:r>
      <w:r w:rsidR="005D07F1" w:rsidRPr="00356992">
        <w:rPr>
          <w:rFonts w:ascii="Times New Roman" w:hAnsi="Times New Roman" w:cs="Times New Roman"/>
          <w:iCs/>
          <w:sz w:val="24"/>
          <w:szCs w:val="24"/>
        </w:rPr>
        <w:t>differentiating thei</w:t>
      </w:r>
      <w:r w:rsidR="00AB69C8" w:rsidRPr="00356992">
        <w:rPr>
          <w:rFonts w:ascii="Times New Roman" w:hAnsi="Times New Roman" w:cs="Times New Roman" w:hint="eastAsia"/>
          <w:iCs/>
          <w:sz w:val="24"/>
          <w:szCs w:val="24"/>
        </w:rPr>
        <w:t>r</w:t>
      </w:r>
      <w:r w:rsidR="005D07F1" w:rsidRPr="00356992">
        <w:rPr>
          <w:rFonts w:ascii="Times New Roman" w:hAnsi="Times New Roman" w:cs="Times New Roman"/>
          <w:iCs/>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5D07F1" w:rsidRPr="00356992">
        <w:rPr>
          <w:rFonts w:ascii="Times New Roman" w:hAnsi="Times New Roman" w:cs="Times New Roman" w:hint="eastAsia"/>
          <w:iCs/>
          <w:sz w:val="24"/>
          <w:szCs w:val="24"/>
        </w:rPr>
        <w:t xml:space="preserve"> </w:t>
      </w:r>
      <w:r w:rsidR="005D07F1" w:rsidRPr="00356992">
        <w:rPr>
          <w:rFonts w:ascii="Times New Roman" w:hAnsi="Times New Roman" w:cs="Times New Roman"/>
          <w:iCs/>
          <w:sz w:val="24"/>
          <w:szCs w:val="24"/>
        </w:rPr>
        <w:t>behavior.</w:t>
      </w:r>
    </w:p>
    <w:p w14:paraId="6C1573F0" w14:textId="346E0702" w:rsidR="00895C32" w:rsidRPr="00356992" w:rsidRDefault="0000736D">
      <w:pPr>
        <w:spacing w:line="480" w:lineRule="auto"/>
        <w:ind w:firstLine="240"/>
        <w:rPr>
          <w:rFonts w:ascii="Times New Roman" w:hAnsi="Times New Roman" w:cs="Times New Roman"/>
          <w:iCs/>
          <w:sz w:val="24"/>
          <w:szCs w:val="24"/>
        </w:rPr>
      </w:pPr>
      <w:r w:rsidRPr="00356992">
        <w:rPr>
          <w:rFonts w:ascii="Times New Roman" w:hAnsi="Times New Roman" w:cs="Times New Roman" w:hint="eastAsia"/>
          <w:iCs/>
          <w:sz w:val="24"/>
          <w:szCs w:val="24"/>
        </w:rPr>
        <w:t>W</w:t>
      </w:r>
      <w:r w:rsidR="00655672" w:rsidRPr="00356992">
        <w:rPr>
          <w:rFonts w:ascii="Times New Roman" w:hAnsi="Times New Roman" w:cs="Times New Roman"/>
          <w:iCs/>
          <w:sz w:val="24"/>
          <w:szCs w:val="24"/>
        </w:rPr>
        <w:t>hen</w:t>
      </w:r>
      <w:r w:rsidR="00CF1A6E" w:rsidRPr="00356992">
        <w:rPr>
          <w:rFonts w:ascii="Times New Roman" w:hAnsi="Times New Roman" w:cs="Times New Roman"/>
          <w:iCs/>
          <w:sz w:val="24"/>
          <w:szCs w:val="24"/>
        </w:rPr>
        <w:t xml:space="preserve"> c</w:t>
      </w:r>
      <w:r w:rsidR="00412E0D" w:rsidRPr="00356992">
        <w:rPr>
          <w:rFonts w:ascii="Times New Roman" w:hAnsi="Times New Roman" w:cs="Times New Roman"/>
          <w:iCs/>
          <w:sz w:val="24"/>
          <w:szCs w:val="24"/>
        </w:rPr>
        <w:t xml:space="preserve">omparing the values of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412E0D" w:rsidRPr="00356992">
        <w:rPr>
          <w:rFonts w:ascii="Times New Roman" w:hAnsi="Times New Roman" w:cs="Times New Roman" w:hint="eastAsia"/>
          <w:iCs/>
          <w:sz w:val="24"/>
          <w:szCs w:val="24"/>
        </w:rPr>
        <w:t xml:space="preserve"> </w:t>
      </w:r>
      <w:r w:rsidR="00412E0D" w:rsidRPr="00356992">
        <w:rPr>
          <w:rFonts w:ascii="Times New Roman" w:hAnsi="Times New Roman" w:cs="Times New Roman"/>
          <w:iCs/>
          <w:sz w:val="24"/>
          <w:szCs w:val="24"/>
        </w:rPr>
        <w:t xml:space="preserve">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412E0D" w:rsidRPr="00356992">
        <w:rPr>
          <w:rFonts w:ascii="Times New Roman" w:hAnsi="Times New Roman" w:cs="Times New Roman" w:hint="eastAsia"/>
          <w:iCs/>
          <w:sz w:val="24"/>
          <w:szCs w:val="24"/>
        </w:rPr>
        <w:t xml:space="preserve"> </w:t>
      </w:r>
      <w:r w:rsidR="00412E0D" w:rsidRPr="00356992">
        <w:rPr>
          <w:rFonts w:ascii="Times New Roman" w:hAnsi="Times New Roman" w:cs="Times New Roman"/>
          <w:iCs/>
          <w:sz w:val="24"/>
          <w:szCs w:val="24"/>
        </w:rPr>
        <w:t xml:space="preserve">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412E0D" w:rsidRPr="00356992">
        <w:rPr>
          <w:rFonts w:ascii="Times New Roman" w:hAnsi="Times New Roman" w:cs="Times New Roman" w:hint="eastAsia"/>
          <w:iCs/>
          <w:sz w:val="24"/>
          <w:szCs w:val="24"/>
        </w:rPr>
        <w:t>,</w:t>
      </w:r>
      <w:r w:rsidRPr="00356992">
        <w:rPr>
          <w:rFonts w:ascii="Times New Roman" w:hAnsi="Times New Roman" w:cs="Times New Roman" w:hint="eastAsia"/>
          <w:iCs/>
          <w:sz w:val="24"/>
          <w:szCs w:val="24"/>
        </w:rPr>
        <w:t xml:space="preserve"> however,</w:t>
      </w:r>
      <w:r w:rsidR="00412E0D" w:rsidRPr="00356992">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412E0D" w:rsidRPr="00356992">
        <w:rPr>
          <w:rFonts w:ascii="Times New Roman" w:hAnsi="Times New Roman" w:cs="Times New Roman" w:hint="eastAsia"/>
          <w:iCs/>
          <w:sz w:val="24"/>
          <w:szCs w:val="24"/>
        </w:rPr>
        <w:t xml:space="preserve"> </w:t>
      </w:r>
      <w:r w:rsidR="00655672" w:rsidRPr="00356992">
        <w:rPr>
          <w:rFonts w:ascii="Times New Roman" w:hAnsi="Times New Roman" w:cs="Times New Roman"/>
          <w:iCs/>
          <w:sz w:val="24"/>
          <w:szCs w:val="24"/>
        </w:rPr>
        <w:t xml:space="preserve">exhibits a </w:t>
      </w:r>
      <w:r w:rsidR="00D7631F" w:rsidRPr="00356992">
        <w:rPr>
          <w:rFonts w:ascii="Times New Roman" w:hAnsi="Times New Roman" w:cs="Times New Roman"/>
          <w:iCs/>
          <w:sz w:val="24"/>
          <w:szCs w:val="24"/>
        </w:rPr>
        <w:t>shorter</w:t>
      </w:r>
      <w:r w:rsidR="00630079" w:rsidRPr="00356992">
        <w:rPr>
          <w:rFonts w:ascii="Times New Roman" w:hAnsi="Times New Roman" w:cs="Times New Roman"/>
          <w:iCs/>
          <w:sz w:val="24"/>
          <w:szCs w:val="24"/>
        </w:rPr>
        <w:t xml:space="preserve"> </w:t>
      </w:r>
      <w:r w:rsidR="00412E0D" w:rsidRPr="00356992">
        <w:rPr>
          <w:rFonts w:ascii="Times New Roman" w:hAnsi="Times New Roman" w:cs="Times New Roman"/>
          <w:iCs/>
          <w:sz w:val="24"/>
          <w:szCs w:val="24"/>
        </w:rPr>
        <w:t xml:space="preserve">timescale </w:t>
      </w:r>
      <w:r w:rsidR="00655672" w:rsidRPr="00356992">
        <w:rPr>
          <w:rFonts w:ascii="Times New Roman" w:hAnsi="Times New Roman" w:cs="Times New Roman"/>
          <w:iCs/>
          <w:sz w:val="24"/>
          <w:szCs w:val="24"/>
        </w:rPr>
        <w:t xml:space="preserve">than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F1A6E" w:rsidRPr="00356992">
        <w:rPr>
          <w:rFonts w:ascii="Times New Roman" w:hAnsi="Times New Roman" w:cs="Times New Roman"/>
          <w:iCs/>
          <w:sz w:val="24"/>
          <w:szCs w:val="24"/>
        </w:rPr>
        <w:t xml:space="preserve">. Interpreting this result is more </w:t>
      </w:r>
      <w:r w:rsidR="00655672" w:rsidRPr="00356992">
        <w:rPr>
          <w:rFonts w:ascii="Times New Roman" w:hAnsi="Times New Roman" w:cs="Times New Roman"/>
          <w:iCs/>
          <w:sz w:val="24"/>
          <w:szCs w:val="24"/>
        </w:rPr>
        <w:t xml:space="preserve">complex </w:t>
      </w:r>
      <w:r w:rsidR="00CF1A6E" w:rsidRPr="00356992">
        <w:rPr>
          <w:rFonts w:ascii="Times New Roman" w:hAnsi="Times New Roman" w:cs="Times New Roman"/>
          <w:iCs/>
          <w:sz w:val="24"/>
          <w:szCs w:val="24"/>
        </w:rPr>
        <w:t>than</w:t>
      </w:r>
      <w:r w:rsidR="00655672" w:rsidRPr="00356992">
        <w:rPr>
          <w:rFonts w:ascii="Times New Roman" w:hAnsi="Times New Roman" w:cs="Times New Roman"/>
          <w:iCs/>
          <w:sz w:val="24"/>
          <w:szCs w:val="24"/>
        </w:rPr>
        <w:t xml:space="preserve"> attributing it solely to </w:t>
      </w:r>
      <w:r w:rsidRPr="00356992">
        <w:rPr>
          <w:rFonts w:ascii="Times New Roman" w:hAnsi="Times New Roman" w:cs="Times New Roman" w:hint="eastAsia"/>
          <w:iCs/>
          <w:sz w:val="24"/>
          <w:szCs w:val="24"/>
        </w:rPr>
        <w:t xml:space="preserve">the </w:t>
      </w:r>
      <w:r w:rsidR="00655672" w:rsidRPr="00356992">
        <w:rPr>
          <w:rFonts w:ascii="Times New Roman" w:hAnsi="Times New Roman" w:cs="Times New Roman"/>
          <w:iCs/>
          <w:sz w:val="24"/>
          <w:szCs w:val="24"/>
        </w:rPr>
        <w:t xml:space="preserve">exciton-phonon interactions, </w:t>
      </w:r>
      <w:r w:rsidRPr="00356992">
        <w:rPr>
          <w:rFonts w:ascii="Times New Roman" w:hAnsi="Times New Roman" w:cs="Times New Roman" w:hint="eastAsia"/>
          <w:iCs/>
          <w:sz w:val="24"/>
          <w:szCs w:val="24"/>
        </w:rPr>
        <w:t>because</w:t>
      </w:r>
      <w:r w:rsidR="00655672" w:rsidRPr="00356992">
        <w:rPr>
          <w:rFonts w:ascii="Times New Roman" w:hAnsi="Times New Roman" w:cs="Times New Roman"/>
          <w:iCs/>
          <w:sz w:val="24"/>
          <w:szCs w:val="24"/>
        </w:rPr>
        <w:t xml:space="preserve"> several factors contribute to this observation, including lattice disorder and interactions with dark excitons.</w:t>
      </w:r>
      <w:r w:rsidR="00655672" w:rsidRPr="00356992" w:rsidDel="00655672">
        <w:rPr>
          <w:rFonts w:ascii="Times New Roman" w:hAnsi="Times New Roman" w:cs="Times New Roman"/>
          <w:iCs/>
          <w:sz w:val="24"/>
          <w:szCs w:val="24"/>
        </w:rPr>
        <w:t xml:space="preserve"> </w:t>
      </w:r>
      <w:r w:rsidR="00655672" w:rsidRPr="00356992">
        <w:rPr>
          <w:rFonts w:ascii="Times New Roman" w:hAnsi="Times New Roman" w:cs="Times New Roman"/>
          <w:iCs/>
          <w:sz w:val="24"/>
          <w:szCs w:val="24"/>
        </w:rPr>
        <w:t xml:space="preserve">Assuming equivalent </w:t>
      </w:r>
      <w:r w:rsidR="00A40CE3" w:rsidRPr="00356992">
        <w:rPr>
          <w:rFonts w:ascii="Times New Roman" w:hAnsi="Times New Roman" w:cs="Times New Roman"/>
          <w:iCs/>
          <w:sz w:val="24"/>
          <w:szCs w:val="24"/>
        </w:rPr>
        <w:t>lattice disorder</w:t>
      </w:r>
      <w:r w:rsidR="00655672" w:rsidRPr="00356992">
        <w:rPr>
          <w:rFonts w:ascii="Times New Roman" w:hAnsi="Times New Roman" w:cs="Times New Roman"/>
          <w:iCs/>
          <w:sz w:val="24"/>
          <w:szCs w:val="24"/>
        </w:rPr>
        <w:t xml:space="preserve"> effects for both</w:t>
      </w:r>
      <w:r w:rsidR="00A40CE3" w:rsidRPr="00356992">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A40CE3" w:rsidRPr="00356992">
        <w:rPr>
          <w:rFonts w:ascii="Times New Roman" w:hAnsi="Times New Roman" w:cs="Times New Roman"/>
          <w:iCs/>
          <w:sz w:val="24"/>
          <w:szCs w:val="24"/>
        </w:rPr>
        <w:t xml:space="preserve"> 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A40CE3" w:rsidRPr="00356992">
        <w:rPr>
          <w:rFonts w:ascii="Times New Roman" w:hAnsi="Times New Roman" w:cs="Times New Roman"/>
          <w:iCs/>
          <w:sz w:val="24"/>
          <w:szCs w:val="24"/>
        </w:rPr>
        <w:t xml:space="preserve"> </w:t>
      </w:r>
      <w:r w:rsidR="00655672" w:rsidRPr="00356992">
        <w:rPr>
          <w:rFonts w:ascii="Times New Roman" w:hAnsi="Times New Roman" w:cs="Times New Roman"/>
          <w:iCs/>
          <w:sz w:val="24"/>
          <w:szCs w:val="24"/>
        </w:rPr>
        <w:t>residing in similar environments</w:t>
      </w:r>
      <w:r w:rsidR="00A40CE3" w:rsidRPr="00356992">
        <w:rPr>
          <w:rFonts w:ascii="Times New Roman" w:hAnsi="Times New Roman" w:cs="Times New Roman"/>
          <w:iCs/>
          <w:sz w:val="24"/>
          <w:szCs w:val="24"/>
        </w:rPr>
        <w:t>,</w:t>
      </w:r>
      <w:r w:rsidR="006C64A9" w:rsidRPr="00356992">
        <w:rPr>
          <w:rFonts w:ascii="Times New Roman" w:hAnsi="Times New Roman" w:cs="Times New Roman"/>
          <w:iCs/>
          <w:sz w:val="24"/>
          <w:szCs w:val="24"/>
        </w:rPr>
        <w:t xml:space="preserve"> </w:t>
      </w:r>
      <w:r w:rsidR="00655672" w:rsidRPr="00356992">
        <w:rPr>
          <w:rFonts w:ascii="Times New Roman" w:hAnsi="Times New Roman" w:cs="Times New Roman"/>
          <w:iCs/>
          <w:sz w:val="24"/>
          <w:szCs w:val="24"/>
        </w:rPr>
        <w:t xml:space="preserve">other factors like interactions with dark </w:t>
      </w:r>
      <w:r w:rsidR="00655672" w:rsidRPr="00356992">
        <w:rPr>
          <w:rFonts w:ascii="Times New Roman" w:hAnsi="Times New Roman" w:cs="Times New Roman"/>
          <w:iCs/>
          <w:sz w:val="24"/>
          <w:szCs w:val="24"/>
        </w:rPr>
        <w:lastRenderedPageBreak/>
        <w:t>excitons and specific phonon-mediated scattering channels must be considered.</w:t>
      </w:r>
      <w:r w:rsidR="00655672" w:rsidRPr="00356992">
        <w:rPr>
          <w:rFonts w:ascii="Times New Roman" w:hAnsi="Times New Roman" w:cs="Times New Roman"/>
          <w:iCs/>
          <w:sz w:val="24"/>
          <w:szCs w:val="24"/>
        </w:rPr>
        <w:fldChar w:fldCharType="begin"/>
      </w:r>
      <w:r w:rsidR="00006CC5">
        <w:rPr>
          <w:rFonts w:ascii="Times New Roman" w:hAnsi="Times New Roman" w:cs="Times New Roman"/>
          <w:iCs/>
          <w:sz w:val="24"/>
          <w:szCs w:val="24"/>
        </w:rPr>
        <w:instrText xml:space="preserve"> ADDIN ZOTERO_ITEM CSL_CITATION {"citationID":"hEy4dn5J","properties":{"formattedCitation":"\\uc0\\u160{}[100]","plainCitation":" [100]","noteIndex":0},"citationItems":[{"id":2667,"uris":["http://zotero.org/users/10892785/items/VPT6U79Q"],"itemData":{"id":2667,"type":"article-journal","abstract":"The energy landscape of optical excitations in mono- and few-layer transition metal dichalcogenides (TMDs) is dominated by optically bright and dark excitons. These excitons can be fully localized within a single TMD layer, or the electron- and the hole-component of the exciton can be charge-separated over multiple TMD layers. Such intra- or interlayer excitons have been characterized in detail using all-optical spectroscopies, and, more recently, photoemission spectroscopy. In addition, there are so-called hybrid excitons whose electron- and/or hole-component are delocalized over two or more TMD layers, and therefore provide a promising pathway to mediate charge-transfer processes across the TMD interface. Hence, an in-situ characterization of their energy landscape and dynamics is of vital interest. In this work, using femtosecond momentum microscopy combined with many-particle modeling, we quantitatively compare the dynamics of momentum-indirect intralayer excitons in monolayer WSe2 with the dynamics of momentum-indirect hybrid excitons in heterobilayer WSe2/MoS2, and draw three key conclusions: First, we find that the energy of hybrid excitons is reduced when compared to excitons with pure intralayer character. Second, we show that the momentum-indirect intralayer and hybrid excitons are formed via exciton-phonon scattering from optically excited bright excitons. And third, we demonstrate that the efficiency for phonon absorption and emission processes in the mono- and the heterobilayer is strongly dependent on the energy alignment of the intralayer and hybrid excitons with respect to the optically excited bright exciton. Overall, our work provides microscopic insights into exciton dynamics in TMD mono- and bilayers.","container-title":"2D Materials","DOI":"10.1088/2053-1583/ace067","ISSN":"2053-1583","issue":"3","journalAbbreviation":"2D Mater.","language":"en","note":"publisher: IOP Publishing","page":"035039","source":"Institute of Physics","title":"Ultrafast dynamics of bright and dark excitons in monolayer WSe2 and heterobilayer WSe2/MoS2","volume":"10","author":[{"family":"Bange","given":"Jan Philipp"},{"family":"Werner","given":"Paul"},{"family":"Schmitt","given":"David"},{"family":"Bennecke","given":"Wiebke"},{"family":"Meneghini","given":"Giuseppe"},{"family":"AlMutairi","given":"AbdulAziz"},{"family":"Merboldt","given":"Marco"},{"family":"Watanabe","given":"Kenji"},{"family":"Taniguchi","given":"Takashi"},{"family":"Steil","given":"Sabine"},{"family":"Steil","given":"Daniel"},{"family":"Weitz","given":"R Thomas"},{"family":"Hofmann","given":"Stephan"},{"family":"Jansen","given":"G S Matthijs"},{"family":"Brem","given":"Samuel"},{"family":"Malic","given":"Ermin"},{"family":"Reutzel","given":"Marcel"},{"family":"Mathias","given":"Stefan"}],"issued":{"date-parts":[["2023",7]]}}}],"schema":"https://github.com/citation-style-language/schema/raw/master/csl-citation.json"} </w:instrText>
      </w:r>
      <w:r w:rsidR="00655672" w:rsidRPr="00356992">
        <w:rPr>
          <w:rFonts w:ascii="Times New Roman" w:hAnsi="Times New Roman" w:cs="Times New Roman"/>
          <w:iCs/>
          <w:sz w:val="24"/>
          <w:szCs w:val="24"/>
        </w:rPr>
        <w:fldChar w:fldCharType="separate"/>
      </w:r>
      <w:r w:rsidR="00006CC5" w:rsidRPr="00006CC5">
        <w:rPr>
          <w:rFonts w:ascii="Times New Roman" w:hAnsi="Times New Roman" w:cs="Times New Roman"/>
          <w:kern w:val="0"/>
          <w:sz w:val="24"/>
          <w:szCs w:val="24"/>
        </w:rPr>
        <w:t> [100]</w:t>
      </w:r>
      <w:r w:rsidR="00655672" w:rsidRPr="00356992">
        <w:rPr>
          <w:rFonts w:ascii="Times New Roman" w:hAnsi="Times New Roman" w:cs="Times New Roman"/>
          <w:iCs/>
          <w:sz w:val="24"/>
          <w:szCs w:val="24"/>
        </w:rPr>
        <w:fldChar w:fldCharType="end"/>
      </w:r>
      <w:r w:rsidR="00655672" w:rsidRPr="00356992">
        <w:rPr>
          <w:rFonts w:ascii="Times New Roman" w:hAnsi="Times New Roman" w:cs="Times New Roman"/>
          <w:iCs/>
          <w:sz w:val="24"/>
          <w:szCs w:val="24"/>
        </w:rPr>
        <w:t xml:space="preserve"> </w:t>
      </w:r>
      <w:r w:rsidR="00B745BC" w:rsidRPr="00356992">
        <w:rPr>
          <w:rFonts w:ascii="Times New Roman" w:hAnsi="Times New Roman" w:cs="Times New Roman"/>
          <w:iCs/>
          <w:sz w:val="24"/>
          <w:szCs w:val="24"/>
        </w:rPr>
        <w:t>Bright exciton</w:t>
      </w:r>
      <w:r w:rsidR="00655672" w:rsidRPr="00356992">
        <w:rPr>
          <w:rFonts w:ascii="Times New Roman" w:hAnsi="Times New Roman" w:cs="Times New Roman"/>
          <w:iCs/>
          <w:sz w:val="24"/>
          <w:szCs w:val="24"/>
        </w:rPr>
        <w:t>s</w:t>
      </w:r>
      <w:r w:rsidR="00B745BC" w:rsidRPr="00356992">
        <w:rPr>
          <w:rFonts w:ascii="Times New Roman" w:hAnsi="Times New Roman" w:cs="Times New Roman"/>
          <w:iCs/>
          <w:sz w:val="24"/>
          <w:szCs w:val="24"/>
        </w:rPr>
        <w:t xml:space="preserve"> can </w:t>
      </w:r>
      <w:r w:rsidR="00753CD6" w:rsidRPr="00356992">
        <w:rPr>
          <w:rFonts w:ascii="Times New Roman" w:hAnsi="Times New Roman" w:cs="Times New Roman"/>
          <w:iCs/>
          <w:sz w:val="24"/>
          <w:szCs w:val="24"/>
        </w:rPr>
        <w:t xml:space="preserve">relax to </w:t>
      </w:r>
      <w:r w:rsidR="00655672" w:rsidRPr="00356992">
        <w:rPr>
          <w:rFonts w:ascii="Times New Roman" w:hAnsi="Times New Roman" w:cs="Times New Roman"/>
          <w:iCs/>
          <w:sz w:val="24"/>
          <w:szCs w:val="24"/>
        </w:rPr>
        <w:t xml:space="preserve">lower-energy </w:t>
      </w:r>
      <w:r w:rsidR="00753CD6" w:rsidRPr="00356992">
        <w:rPr>
          <w:rFonts w:ascii="Times New Roman" w:hAnsi="Times New Roman" w:cs="Times New Roman"/>
          <w:iCs/>
          <w:sz w:val="24"/>
          <w:szCs w:val="24"/>
        </w:rPr>
        <w:t xml:space="preserve">dark states </w:t>
      </w:r>
      <w:r w:rsidR="00655672" w:rsidRPr="00356992">
        <w:rPr>
          <w:rFonts w:ascii="Times New Roman" w:hAnsi="Times New Roman" w:cs="Times New Roman"/>
          <w:iCs/>
          <w:sz w:val="24"/>
          <w:szCs w:val="24"/>
        </w:rPr>
        <w:t xml:space="preserve">via </w:t>
      </w:r>
      <w:r w:rsidR="00753CD6" w:rsidRPr="00356992">
        <w:rPr>
          <w:rFonts w:ascii="Times New Roman" w:hAnsi="Times New Roman" w:cs="Times New Roman"/>
          <w:iCs/>
          <w:sz w:val="24"/>
          <w:szCs w:val="24"/>
        </w:rPr>
        <w:t>intervalley scattering</w:t>
      </w:r>
      <w:r w:rsidR="00655672" w:rsidRPr="00356992">
        <w:rPr>
          <w:rFonts w:ascii="Times New Roman" w:hAnsi="Times New Roman" w:cs="Times New Roman"/>
          <w:iCs/>
          <w:sz w:val="24"/>
          <w:szCs w:val="24"/>
        </w:rPr>
        <w:t xml:space="preserve"> or</w:t>
      </w:r>
      <w:r w:rsidR="00753CD6" w:rsidRPr="00356992">
        <w:rPr>
          <w:rFonts w:ascii="Times New Roman" w:hAnsi="Times New Roman" w:cs="Times New Roman"/>
          <w:iCs/>
          <w:sz w:val="24"/>
          <w:szCs w:val="24"/>
        </w:rPr>
        <w:t xml:space="preserve"> spin-flip </w:t>
      </w:r>
      <w:r w:rsidR="00655672" w:rsidRPr="00356992">
        <w:rPr>
          <w:rFonts w:ascii="Times New Roman" w:hAnsi="Times New Roman" w:cs="Times New Roman"/>
          <w:iCs/>
          <w:sz w:val="24"/>
          <w:szCs w:val="24"/>
        </w:rPr>
        <w:t>processes</w:t>
      </w:r>
      <w:r w:rsidR="00753CD6" w:rsidRPr="00356992">
        <w:rPr>
          <w:rFonts w:ascii="Times New Roman" w:hAnsi="Times New Roman" w:cs="Times New Roman"/>
          <w:iCs/>
          <w:sz w:val="24"/>
          <w:szCs w:val="24"/>
        </w:rPr>
        <w:t>. Fast intervalley scattering</w:t>
      </w:r>
      <w:r w:rsidR="00655672" w:rsidRPr="00356992">
        <w:rPr>
          <w:rFonts w:ascii="Times New Roman" w:hAnsi="Times New Roman" w:cs="Times New Roman"/>
          <w:iCs/>
          <w:sz w:val="24"/>
          <w:szCs w:val="24"/>
        </w:rPr>
        <w:t xml:space="preserve"> contributes to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753CD6" w:rsidRPr="00356992">
        <w:rPr>
          <w:rFonts w:ascii="Times New Roman" w:hAnsi="Times New Roman" w:cs="Times New Roman"/>
          <w:iCs/>
          <w:sz w:val="24"/>
          <w:szCs w:val="24"/>
        </w:rPr>
        <w:t>,</w:t>
      </w:r>
      <w:r w:rsidR="00B854C4" w:rsidRPr="00356992">
        <w:rPr>
          <w:rFonts w:ascii="Times New Roman" w:hAnsi="Times New Roman" w:cs="Times New Roman"/>
          <w:iCs/>
          <w:sz w:val="24"/>
          <w:szCs w:val="24"/>
        </w:rPr>
        <w:t xml:space="preserve"> while slow</w:t>
      </w:r>
      <w:r w:rsidRPr="00356992">
        <w:rPr>
          <w:rFonts w:ascii="Times New Roman" w:hAnsi="Times New Roman" w:cs="Times New Roman" w:hint="eastAsia"/>
          <w:iCs/>
          <w:sz w:val="24"/>
          <w:szCs w:val="24"/>
        </w:rPr>
        <w:t xml:space="preserve"> processes such as</w:t>
      </w:r>
      <w:r w:rsidR="00B854C4" w:rsidRPr="00356992">
        <w:rPr>
          <w:rFonts w:ascii="Times New Roman" w:hAnsi="Times New Roman" w:cs="Times New Roman"/>
          <w:iCs/>
          <w:sz w:val="24"/>
          <w:szCs w:val="24"/>
        </w:rPr>
        <w:t xml:space="preserve"> phonon-assisted spin-conserving or spin-flipping intervalley scattering can contribute to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B854C4" w:rsidRPr="00356992">
        <w:rPr>
          <w:rFonts w:ascii="Times New Roman" w:hAnsi="Times New Roman" w:cs="Times New Roman"/>
          <w:iCs/>
          <w:sz w:val="24"/>
          <w:szCs w:val="24"/>
        </w:rPr>
        <w:t xml:space="preserve">. One possibility is that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B854C4" w:rsidRPr="00356992">
        <w:rPr>
          <w:rFonts w:ascii="Times New Roman" w:hAnsi="Times New Roman" w:cs="Times New Roman" w:hint="eastAsia"/>
          <w:iCs/>
          <w:sz w:val="24"/>
          <w:szCs w:val="24"/>
        </w:rPr>
        <w:t xml:space="preserve"> </w:t>
      </w:r>
      <w:r w:rsidR="00B854C4" w:rsidRPr="00356992">
        <w:rPr>
          <w:rFonts w:ascii="Times New Roman" w:hAnsi="Times New Roman" w:cs="Times New Roman"/>
          <w:iCs/>
          <w:sz w:val="24"/>
          <w:szCs w:val="24"/>
        </w:rPr>
        <w:t xml:space="preserve">has a more efficient relaxation pathway to dark states (located near 1.6 eV) or other non-radiative channels compared to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B854C4" w:rsidRPr="00356992">
        <w:rPr>
          <w:rFonts w:ascii="Times New Roman" w:hAnsi="Times New Roman" w:cs="Times New Roman" w:hint="eastAsia"/>
          <w:iCs/>
          <w:sz w:val="24"/>
          <w:szCs w:val="24"/>
        </w:rPr>
        <w:t>,</w:t>
      </w:r>
      <w:r w:rsidR="00B854C4" w:rsidRPr="00356992">
        <w:rPr>
          <w:rFonts w:ascii="Times New Roman" w:hAnsi="Times New Roman" w:cs="Times New Roman"/>
          <w:iCs/>
          <w:sz w:val="24"/>
          <w:szCs w:val="24"/>
        </w:rPr>
        <w:t xml:space="preserve"> leading to a shorter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B854C4" w:rsidRPr="00356992">
        <w:rPr>
          <w:rFonts w:ascii="Times New Roman" w:hAnsi="Times New Roman" w:cs="Times New Roman" w:hint="eastAsia"/>
          <w:iCs/>
          <w:sz w:val="24"/>
          <w:szCs w:val="24"/>
        </w:rPr>
        <w:t>.</w:t>
      </w:r>
      <w:r w:rsidR="00753CD6" w:rsidRPr="00356992">
        <w:rPr>
          <w:rFonts w:ascii="Times New Roman" w:hAnsi="Times New Roman" w:cs="Times New Roman" w:hint="eastAsia"/>
          <w:iCs/>
          <w:sz w:val="24"/>
          <w:szCs w:val="24"/>
        </w:rPr>
        <w:t xml:space="preserve"> </w:t>
      </w:r>
    </w:p>
    <w:p w14:paraId="37A52EC6" w14:textId="47845F0D" w:rsidR="00A40CE3" w:rsidRPr="00356992" w:rsidRDefault="00895C32" w:rsidP="005A7C68">
      <w:pPr>
        <w:spacing w:line="480" w:lineRule="auto"/>
        <w:ind w:firstLine="240"/>
        <w:rPr>
          <w:rFonts w:ascii="Times New Roman" w:hAnsi="Times New Roman" w:cs="Times New Roman"/>
          <w:sz w:val="24"/>
          <w:szCs w:val="24"/>
        </w:rPr>
      </w:pPr>
      <w:r w:rsidRPr="00356992">
        <w:rPr>
          <w:rFonts w:ascii="Times New Roman" w:hAnsi="Times New Roman" w:cs="Times New Roman"/>
          <w:iCs/>
          <w:sz w:val="24"/>
          <w:szCs w:val="24"/>
        </w:rPr>
        <w:t xml:space="preserve">The specific phonon modes in </w:t>
      </w:r>
      <w:r w:rsidR="00BF5551" w:rsidRPr="00356992">
        <w:rPr>
          <w:rFonts w:ascii="Times New Roman" w:hAnsi="Times New Roman" w:cs="Times New Roman"/>
          <w:iCs/>
          <w:sz w:val="24"/>
          <w:szCs w:val="24"/>
        </w:rPr>
        <w:t>t-WSe</w:t>
      </w:r>
      <w:r w:rsidR="00BF5551" w:rsidRPr="00356992">
        <w:rPr>
          <w:rFonts w:ascii="Times New Roman" w:hAnsi="Times New Roman" w:cs="Times New Roman"/>
          <w:iCs/>
          <w:sz w:val="24"/>
          <w:szCs w:val="24"/>
          <w:vertAlign w:val="subscript"/>
        </w:rPr>
        <w:t>2</w:t>
      </w:r>
      <w:r w:rsidRPr="00356992">
        <w:rPr>
          <w:rFonts w:ascii="Times New Roman" w:hAnsi="Times New Roman" w:cs="Times New Roman"/>
          <w:iCs/>
          <w:sz w:val="24"/>
          <w:szCs w:val="24"/>
          <w:vertAlign w:val="subscript"/>
        </w:rPr>
        <w:t xml:space="preserve"> </w:t>
      </w:r>
      <w:r w:rsidRPr="00356992">
        <w:rPr>
          <w:rFonts w:ascii="Times New Roman" w:hAnsi="Times New Roman" w:cs="Times New Roman"/>
          <w:iCs/>
          <w:sz w:val="24"/>
          <w:szCs w:val="24"/>
        </w:rPr>
        <w:t>may also play a crucial role.</w:t>
      </w:r>
      <w:r w:rsidR="00BF5551" w:rsidRPr="00356992">
        <w:rPr>
          <w:rFonts w:ascii="Times New Roman" w:hAnsi="Times New Roman" w:cs="Times New Roman"/>
          <w:iCs/>
          <w:sz w:val="24"/>
          <w:szCs w:val="24"/>
        </w:rPr>
        <w:t xml:space="preserve"> </w:t>
      </w:r>
      <w:r w:rsidRPr="00356992">
        <w:rPr>
          <w:rFonts w:ascii="Times New Roman" w:hAnsi="Times New Roman" w:cs="Times New Roman"/>
          <w:iCs/>
          <w:sz w:val="24"/>
          <w:szCs w:val="24"/>
        </w:rPr>
        <w:t>T</w:t>
      </w:r>
      <w:r w:rsidR="00BF5551" w:rsidRPr="00356992">
        <w:rPr>
          <w:rFonts w:ascii="Times New Roman" w:hAnsi="Times New Roman" w:cs="Times New Roman"/>
          <w:iCs/>
          <w:sz w:val="24"/>
          <w:szCs w:val="24"/>
        </w:rPr>
        <w:t xml:space="preserve">he twist between two layers introduces folding of phonon bands by the moiré superlattice, </w:t>
      </w:r>
      <w:r w:rsidRPr="00356992">
        <w:rPr>
          <w:rFonts w:ascii="Times New Roman" w:hAnsi="Times New Roman" w:cs="Times New Roman"/>
          <w:iCs/>
          <w:sz w:val="24"/>
          <w:szCs w:val="24"/>
        </w:rPr>
        <w:t xml:space="preserve">creating characteristic low-energy </w:t>
      </w:r>
      <w:r w:rsidR="00BF5551" w:rsidRPr="00356992">
        <w:rPr>
          <w:rFonts w:ascii="Times New Roman" w:hAnsi="Times New Roman" w:cs="Times New Roman"/>
          <w:iCs/>
          <w:sz w:val="24"/>
          <w:szCs w:val="24"/>
        </w:rPr>
        <w:t>folded acoustic phonon modes</w:t>
      </w:r>
      <w:r w:rsidRPr="00356992">
        <w:rPr>
          <w:rFonts w:ascii="Times New Roman" w:hAnsi="Times New Roman" w:cs="Times New Roman"/>
          <w:iCs/>
          <w:sz w:val="24"/>
          <w:szCs w:val="24"/>
        </w:rPr>
        <w:t>, including interlayer shear (</w:t>
      </w:r>
      <m:oMath>
        <m:r>
          <w:rPr>
            <w:rFonts w:ascii="Cambria Math" w:hAnsi="Cambria Math" w:cs="Times New Roman"/>
            <w:sz w:val="24"/>
            <w:szCs w:val="24"/>
          </w:rPr>
          <m:t xml:space="preserve">~15 </m:t>
        </m:r>
        <m:r>
          <m:rPr>
            <m:sty m:val="p"/>
          </m:rPr>
          <w:rPr>
            <w:rFonts w:ascii="Cambria Math" w:hAnsi="Cambria Math" w:cs="Times New Roman"/>
            <w:sz w:val="24"/>
            <w:szCs w:val="24"/>
          </w:rPr>
          <m:t>c</m:t>
        </m:r>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oMath>
      <w:r w:rsidRPr="00356992">
        <w:rPr>
          <w:rFonts w:ascii="Times New Roman" w:hAnsi="Times New Roman" w:cs="Times New Roman"/>
          <w:iCs/>
          <w:sz w:val="24"/>
          <w:szCs w:val="24"/>
        </w:rPr>
        <w:t>) and breathing (</w:t>
      </w:r>
      <m:oMath>
        <m:r>
          <w:rPr>
            <w:rFonts w:ascii="Cambria Math" w:hAnsi="Cambria Math" w:cs="Times New Roman"/>
            <w:sz w:val="24"/>
            <w:szCs w:val="24"/>
          </w:rPr>
          <m:t xml:space="preserve">~30 </m:t>
        </m:r>
        <m:r>
          <m:rPr>
            <m:sty m:val="p"/>
          </m:rPr>
          <w:rPr>
            <w:rFonts w:ascii="Cambria Math" w:hAnsi="Cambria Math" w:cs="Times New Roman"/>
            <w:sz w:val="24"/>
            <w:szCs w:val="24"/>
          </w:rPr>
          <m:t>c</m:t>
        </m:r>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oMath>
      <w:r w:rsidRPr="00356992">
        <w:rPr>
          <w:rFonts w:ascii="Times New Roman" w:hAnsi="Times New Roman" w:cs="Times New Roman"/>
          <w:iCs/>
          <w:sz w:val="24"/>
          <w:szCs w:val="24"/>
        </w:rPr>
        <w:t>) modes</w:t>
      </w:r>
      <w:r w:rsidR="00BF5551" w:rsidRPr="00356992">
        <w:rPr>
          <w:rFonts w:ascii="Times New Roman" w:hAnsi="Times New Roman" w:cs="Times New Roman"/>
          <w:iCs/>
          <w:sz w:val="24"/>
          <w:szCs w:val="24"/>
        </w:rPr>
        <w:t>.</w:t>
      </w:r>
      <w:r w:rsidRPr="00356992">
        <w:rPr>
          <w:rFonts w:ascii="Times New Roman" w:hAnsi="Times New Roman" w:cs="Times New Roman"/>
          <w:iCs/>
          <w:sz w:val="24"/>
          <w:szCs w:val="24"/>
        </w:rPr>
        <w:fldChar w:fldCharType="begin"/>
      </w:r>
      <w:r w:rsidR="00006CC5">
        <w:rPr>
          <w:rFonts w:ascii="Times New Roman" w:hAnsi="Times New Roman" w:cs="Times New Roman"/>
          <w:iCs/>
          <w:sz w:val="24"/>
          <w:szCs w:val="24"/>
        </w:rPr>
        <w:instrText xml:space="preserve"> ADDIN ZOTERO_ITEM CSL_CITATION {"citationID":"fkwVSQNl","properties":{"formattedCitation":"\\uc0\\u160{}[103\\uc0\\u8211{}106]","plainCitation":" [103–106]","noteIndex":0},"citationItems":[{"id":2668,"uris":["http://zotero.org/users/10892785/items/CUTMIWVF"],"itemData":{"id":2668,"type":"article-journal","abstract":"Moiré superlattices can induce correlated-electronic phases in twisted van der Waals materials: strongly correlated quantum phenomena emerge, such as superconductivity and the Mott-insulating state. However, moiré superlattices produced through artificial stacking can be quite inhomogeneous, which hampers the development of a clear correlation between the moiré period and the emerging electrical and optical properties. Here, it is demonstrated in twisted-bilayer transition-metal dichalcogenides that low-frequency Raman scattering can be utilized not only to detect atomic reconstruction, but also to map out the inhomogeneity of the moiré lattice over large areas. The method is established based on the finding that both the interlayer-breathing mode and moiré phonons are highly susceptible to the moiré period and provide characteristic fingerprints. Hyperspectral Raman imaging visualizes microscopic domains of a 5° twisted-bilayer sample with an effective twist-angle resolution of about 0.1°. This ambient methodology can be conveniently implemented to characterize and preselect high-quality areas of samples for subsequent device fabrication, and for transport and optical experiments.","container-title":"Advanced Materials","DOI":"10.1002/adma.202008333","ISSN":"1521-4095","issue":"34","language":"en","license":"© 2021 The Authors. Advanced Materials published by Wiley-VCH GmbH","note":"_eprint: https://onlinelibrary.wiley.com/doi/pdf/10.1002/adma.202008333","page":"2008333","source":"Wiley Online Library","title":"Large-Scale Mapping of Moiré Superlattices by Hyperspectral Raman Imaging","volume":"33","author":[{"family":"Lin","given":"Kai-Qiang"},{"family":"Holler","given":"Johannes"},{"family":"Bauer","given":"Jonas M."},{"family":"Parzefall","given":"Philipp"},{"family":"Scheuck","given":"Marten"},{"family":"Peng","given":"Bo"},{"family":"Korn","given":"Tobias"},{"family":"Bange","given":"Sebastian"},{"family":"Lupton","given":"John M."},{"family":"Schüller","given":"Christian"}],"issued":{"date-parts":[["2021"]]}}},{"id":1568,"uris":["http://zotero.org/users/10892785/items/HVLN4ZJ2"],"itemData":{"id":1568,"type":"article-journal","abstract":"We report the observation of coherent lattice vibrations in mono- and few-layer WSe2 in the time domain, which were obtained by performing time-resolved transmission measurements. Upon the excitation of ultrashort pulses with the energy resonant to that of A excitons, coherent oscillations of the A1g optical phonon and longitudinal acoustic phonon at the M point of the Brillouin zone (LA(M)) were impulsively generated in monolayer WSe2. In multilayer WSe2 flakes, the interlayer breathing mode (B1) is found to be sensitive to the number of layers, demonstrating its usefulness in characterizing layered transition metal dichalcogenide materials. On the basis of temperature-dependent measurements, we find that the A1g optical phonon mode decays into two acoustic phonons through the anharmonic decay process.","container-title":"ACS Nano","DOI":"10.1021/acsnano.6b02253","ISSN":"1936-0851","issue":"5","journalAbbreviation":"ACS Nano","note":"publisher: American Chemical Society","page":"5560-5566","source":"ACS Publications","title":"Coherent Lattice Vibrations in Mono- and Few-Layer WSe2","volume":"10","author":[{"family":"Jeong","given":"Tae Young"},{"family":"Jin","given":"Byung Moon"},{"family":"Rhim","given":"Sonny H."},{"family":"Debbichi","given":"Lamjed"},{"family":"Park","given":"Jaesung"},{"family":"Jang","given":"Yu Dong"},{"family":"Lee","given":"Hyang Rok"},{"family":"Chae","given":"Dong-Hun"},{"family":"Lee","given":"Donghan"},{"family":"Kim","given":"Yong-Hoon"},{"family":"Jung","given":"Suyong"},{"family":"Yee","given":"Ki Ju"}],"issued":{"date-parts":[["2016",5,24]]}}},{"id":2768,"uris":["http://zotero.org/users/10892785/items/SUBPZTP2"],"itemData":{"id":2768,"type":"article-journal","abstract":"Van der Waals coupling with different stacking configurations is emerging as a powerful method to tune the optical and electronic properties of atomically thin two-dimensional materials. Here, we investigate 3R-stacked transition-metal dichalcogenides as a possible option for high-performance atomically thin field-effect transistors (FETs). We report that the effective mobility of 3R bilayer WS2 (WSe2) is 65% (50%) higher than that of 2H WS2 (WSe2). The 3R bilayer WS2 n-type FET exhibits a high on-state current of 480 μA/μm at Vds = 1 V and an ultralow on-state resistance of 1 kilohm·μm. Our observations, together with multiscale simulations, reveal that these improvements originate from the strong interlayer coupling in the 3R stacking, which is reflected in a higher conductance compared to the 2H stacking. Our method provides a general and scalable route toward advanced channel materials in future electronic devices for ultimate scaling, especially for complementary metal oxide semiconductor applications.","container-title":"Science Advances","DOI":"10.1126/sciadv.ade5706","issue":"7","note":"publisher: American Association for the Advancement of Science","page":"eade5706","source":"science.org (Atypon)","title":"Rhombohedral-stacked bilayer transition metal dichalcogenides for high-performance atomically thin CMOS devices","volume":"9","author":[{"family":"Li","given":"Xuefei"},{"family":"Shi","given":"Xinhang"},{"family":"Marian","given":"Damiano"},{"family":"Soriano","given":"David"},{"family":"Cusati","given":"Teresa"},{"family":"Iannaccone","given":"Giuseppe"},{"family":"Fiori","given":"Gianluca"},{"family":"Guo","given":"Qi"},{"family":"Zhao","given":"Wenjie"},{"family":"Wu","given":"Yanqing"}],"issued":{"date-parts":[["2023",2,15]]}}},{"id":2767,"uris":["http://zotero.org/users/10892785/items/ZUQRCFEL"],"itemData":{"id":2767,"type":"article-journal","abstract":"The tunable optoelectronic properties of stacked two-dimensional (2D) crystal monolayers are determined by their stacking orientation, order, and atomic registry. Atomic-resolution Z-contrast scanning transmission electron microscopy (AR-Z-STEM) and electron energy loss spectroscopy (EELS) can be used to determine the exact atomic registration between different layers, in few-layer 2D stacks; however, fast optical characterization techniques are essential for rapid development of the field. Here, using two- and three-layer MoSe2 and WSe2 crystals synthesized by chemical vapor deposition, we show that the generally unexplored low frequency (LF) Raman modes (&lt;50 cm–1) that originate from interlayer vibrations can serve as fingerprints to characterize not only the number of layers, but also their stacking configurations. Ab initio calculations and group theory analysis corroborate the experimental assignments determined by AR-Z-STEM and show that the calculated LF mode fingerprints are related to the 2D crystal symmetries.","container-title":"ACS Nano","DOI":"10.1021/acsnano.5b01884","ISSN":"1936-0851","issue":"6","journalAbbreviation":"ACS Nano","note":"publisher: American Chemical Society","page":"6333-6342","source":"ACS Publications","title":"Low-Frequency Raman Fingerprints of Two-Dimensional Metal Dichalcogenide Layer Stacking Configurations","volume":"9","author":[{"family":"Puretzky","given":"Alexander A."},{"family":"Liang","given":"Liangbo"},{"family":"Li","given":"Xufan"},{"family":"Xiao","given":"Kai"},{"family":"Wang","given":"Kai"},{"family":"Mahjouri-Samani","given":"Masoud"},{"family":"Basile","given":"Leonardo"},{"family":"Idrobo","given":"Juan Carlos"},{"family":"Sumpter","given":"Bobby G."},{"family":"Meunier","given":"Vincent"},{"family":"Geohegan","given":"David B."}],"issued":{"date-parts":[["2015",6,23]]}}}],"schema":"https://github.com/citation-style-language/schema/raw/master/csl-citation.json"} </w:instrText>
      </w:r>
      <w:r w:rsidRPr="00356992">
        <w:rPr>
          <w:rFonts w:ascii="Times New Roman" w:hAnsi="Times New Roman" w:cs="Times New Roman"/>
          <w:iCs/>
          <w:sz w:val="24"/>
          <w:szCs w:val="24"/>
        </w:rPr>
        <w:fldChar w:fldCharType="separate"/>
      </w:r>
      <w:r w:rsidR="00006CC5" w:rsidRPr="00006CC5">
        <w:rPr>
          <w:rFonts w:ascii="Times New Roman" w:hAnsi="Times New Roman" w:cs="Times New Roman"/>
          <w:kern w:val="0"/>
          <w:sz w:val="24"/>
          <w:szCs w:val="24"/>
        </w:rPr>
        <w:t> [103–106]</w:t>
      </w:r>
      <w:r w:rsidRPr="00356992">
        <w:rPr>
          <w:rFonts w:ascii="Times New Roman" w:hAnsi="Times New Roman" w:cs="Times New Roman"/>
          <w:iCs/>
          <w:sz w:val="24"/>
          <w:szCs w:val="24"/>
        </w:rPr>
        <w:fldChar w:fldCharType="end"/>
      </w:r>
      <w:r w:rsidR="00BF5551" w:rsidRPr="00356992">
        <w:rPr>
          <w:rFonts w:ascii="Times New Roman" w:hAnsi="Times New Roman" w:cs="Times New Roman"/>
          <w:iCs/>
          <w:sz w:val="24"/>
          <w:szCs w:val="24"/>
        </w:rPr>
        <w:t xml:space="preserve"> Raman spectroscopy</w:t>
      </w:r>
      <w:r w:rsidRPr="00356992">
        <w:rPr>
          <w:rFonts w:ascii="Times New Roman" w:hAnsi="Times New Roman" w:cs="Times New Roman"/>
          <w:iCs/>
          <w:sz w:val="24"/>
          <w:szCs w:val="24"/>
        </w:rPr>
        <w:t xml:space="preserve"> studies on reconstructed</w:t>
      </w:r>
      <w:r w:rsidR="00BF5551" w:rsidRPr="00356992">
        <w:rPr>
          <w:rFonts w:ascii="Times New Roman" w:hAnsi="Times New Roman" w:cs="Times New Roman"/>
          <w:iCs/>
          <w:sz w:val="24"/>
          <w:szCs w:val="24"/>
        </w:rPr>
        <w:t xml:space="preserve"> t-WSe</w:t>
      </w:r>
      <w:r w:rsidR="00BF5551" w:rsidRPr="00356992">
        <w:rPr>
          <w:rFonts w:ascii="Times New Roman" w:hAnsi="Times New Roman" w:cs="Times New Roman"/>
          <w:iCs/>
          <w:sz w:val="24"/>
          <w:szCs w:val="24"/>
          <w:vertAlign w:val="subscript"/>
        </w:rPr>
        <w:t>2</w:t>
      </w:r>
      <w:r w:rsidRPr="00356992">
        <w:rPr>
          <w:rFonts w:ascii="Times New Roman" w:hAnsi="Times New Roman" w:cs="Times New Roman"/>
          <w:iCs/>
          <w:sz w:val="24"/>
          <w:szCs w:val="24"/>
        </w:rPr>
        <w:t xml:space="preserve"> indicate that while both modes exist, the breathing mode often exhibits relatively higher intensity, suggesting it couple</w:t>
      </w:r>
      <w:r w:rsidR="0000736D" w:rsidRPr="00356992">
        <w:rPr>
          <w:rFonts w:ascii="Times New Roman" w:hAnsi="Times New Roman" w:cs="Times New Roman" w:hint="eastAsia"/>
          <w:iCs/>
          <w:sz w:val="24"/>
          <w:szCs w:val="24"/>
        </w:rPr>
        <w:t>s</w:t>
      </w:r>
      <w:r w:rsidRPr="00356992">
        <w:rPr>
          <w:rFonts w:ascii="Times New Roman" w:hAnsi="Times New Roman" w:cs="Times New Roman"/>
          <w:iCs/>
          <w:sz w:val="24"/>
          <w:szCs w:val="24"/>
        </w:rPr>
        <w:t xml:space="preserve"> more effectively to electronic states in these structures compared to the shear mode. </w:t>
      </w:r>
      <w:r w:rsidRPr="00356992">
        <w:rPr>
          <w:rFonts w:ascii="Times New Roman" w:hAnsi="Times New Roman" w:cs="Times New Roman"/>
          <w:iCs/>
          <w:sz w:val="24"/>
          <w:szCs w:val="24"/>
        </w:rPr>
        <w:fldChar w:fldCharType="begin"/>
      </w:r>
      <w:r w:rsidR="00006CC5">
        <w:rPr>
          <w:rFonts w:ascii="Times New Roman" w:hAnsi="Times New Roman" w:cs="Times New Roman"/>
          <w:iCs/>
          <w:sz w:val="24"/>
          <w:szCs w:val="24"/>
        </w:rPr>
        <w:instrText xml:space="preserve"> ADDIN ZOTERO_ITEM CSL_CITATION {"citationID":"luEOam3y","properties":{"formattedCitation":"\\uc0\\u160{}[103\\uc0\\u8211{}106]","plainCitation":" [103–106]","noteIndex":0},"citationItems":[{"id":2668,"uris":["http://zotero.org/users/10892785/items/CUTMIWVF"],"itemData":{"id":2668,"type":"article-journal","abstract":"Moiré superlattices can induce correlated-electronic phases in twisted van der Waals materials: strongly correlated quantum phenomena emerge, such as superconductivity and the Mott-insulating state. However, moiré superlattices produced through artificial stacking can be quite inhomogeneous, which hampers the development of a clear correlation between the moiré period and the emerging electrical and optical properties. Here, it is demonstrated in twisted-bilayer transition-metal dichalcogenides that low-frequency Raman scattering can be utilized not only to detect atomic reconstruction, but also to map out the inhomogeneity of the moiré lattice over large areas. The method is established based on the finding that both the interlayer-breathing mode and moiré phonons are highly susceptible to the moiré period and provide characteristic fingerprints. Hyperspectral Raman imaging visualizes microscopic domains of a 5° twisted-bilayer sample with an effective twist-angle resolution of about 0.1°. This ambient methodology can be conveniently implemented to characterize and preselect high-quality areas of samples for subsequent device fabrication, and for transport and optical experiments.","container-title":"Advanced Materials","DOI":"10.1002/adma.202008333","ISSN":"1521-4095","issue":"34","language":"en","license":"© 2021 The Authors. Advanced Materials published by Wiley-VCH GmbH","note":"_eprint: https://onlinelibrary.wiley.com/doi/pdf/10.1002/adma.202008333","page":"2008333","source":"Wiley Online Library","title":"Large-Scale Mapping of Moiré Superlattices by Hyperspectral Raman Imaging","volume":"33","author":[{"family":"Lin","given":"Kai-Qiang"},{"family":"Holler","given":"Johannes"},{"family":"Bauer","given":"Jonas M."},{"family":"Parzefall","given":"Philipp"},{"family":"Scheuck","given":"Marten"},{"family":"Peng","given":"Bo"},{"family":"Korn","given":"Tobias"},{"family":"Bange","given":"Sebastian"},{"family":"Lupton","given":"John M."},{"family":"Schüller","given":"Christian"}],"issued":{"date-parts":[["2021"]]}}},{"id":1568,"uris":["http://zotero.org/users/10892785/items/HVLN4ZJ2"],"itemData":{"id":1568,"type":"article-journal","abstract":"We report the observation of coherent lattice vibrations in mono- and few-layer WSe2 in the time domain, which were obtained by performing time-resolved transmission measurements. Upon the excitation of ultrashort pulses with the energy resonant to that of A excitons, coherent oscillations of the A1g optical phonon and longitudinal acoustic phonon at the M point of the Brillouin zone (LA(M)) were impulsively generated in monolayer WSe2. In multilayer WSe2 flakes, the interlayer breathing mode (B1) is found to be sensitive to the number of layers, demonstrating its usefulness in characterizing layered transition metal dichalcogenide materials. On the basis of temperature-dependent measurements, we find that the A1g optical phonon mode decays into two acoustic phonons through the anharmonic decay process.","container-title":"ACS Nano","DOI":"10.1021/acsnano.6b02253","ISSN":"1936-0851","issue":"5","journalAbbreviation":"ACS Nano","note":"publisher: American Chemical Society","page":"5560-5566","source":"ACS Publications","title":"Coherent Lattice Vibrations in Mono- and Few-Layer WSe2","volume":"10","author":[{"family":"Jeong","given":"Tae Young"},{"family":"Jin","given":"Byung Moon"},{"family":"Rhim","given":"Sonny H."},{"family":"Debbichi","given":"Lamjed"},{"family":"Park","given":"Jaesung"},{"family":"Jang","given":"Yu Dong"},{"family":"Lee","given":"Hyang Rok"},{"family":"Chae","given":"Dong-Hun"},{"family":"Lee","given":"Donghan"},{"family":"Kim","given":"Yong-Hoon"},{"family":"Jung","given":"Suyong"},{"family":"Yee","given":"Ki Ju"}],"issued":{"date-parts":[["2016",5,24]]}}},{"id":2768,"uris":["http://zotero.org/users/10892785/items/SUBPZTP2"],"itemData":{"id":2768,"type":"article-journal","abstract":"Van der Waals coupling with different stacking configurations is emerging as a powerful method to tune the optical and electronic properties of atomically thin two-dimensional materials. Here, we investigate 3R-stacked transition-metal dichalcogenides as a possible option for high-performance atomically thin field-effect transistors (FETs). We report that the effective mobility of 3R bilayer WS2 (WSe2) is 65% (50%) higher than that of 2H WS2 (WSe2). The 3R bilayer WS2 n-type FET exhibits a high on-state current of 480 μA/μm at Vds = 1 V and an ultralow on-state resistance of 1 kilohm·μm. Our observations, together with multiscale simulations, reveal that these improvements originate from the strong interlayer coupling in the 3R stacking, which is reflected in a higher conductance compared to the 2H stacking. Our method provides a general and scalable route toward advanced channel materials in future electronic devices for ultimate scaling, especially for complementary metal oxide semiconductor applications.","container-title":"Science Advances","DOI":"10.1126/sciadv.ade5706","issue":"7","note":"publisher: American Association for the Advancement of Science","page":"eade5706","source":"science.org (Atypon)","title":"Rhombohedral-stacked bilayer transition metal dichalcogenides for high-performance atomically thin CMOS devices","volume":"9","author":[{"family":"Li","given":"Xuefei"},{"family":"Shi","given":"Xinhang"},{"family":"Marian","given":"Damiano"},{"family":"Soriano","given":"David"},{"family":"Cusati","given":"Teresa"},{"family":"Iannaccone","given":"Giuseppe"},{"family":"Fiori","given":"Gianluca"},{"family":"Guo","given":"Qi"},{"family":"Zhao","given":"Wenjie"},{"family":"Wu","given":"Yanqing"}],"issued":{"date-parts":[["2023",2,15]]}}},{"id":2767,"uris":["http://zotero.org/users/10892785/items/ZUQRCFEL"],"itemData":{"id":2767,"type":"article-journal","abstract":"The tunable optoelectronic properties of stacked two-dimensional (2D) crystal monolayers are determined by their stacking orientation, order, and atomic registry. Atomic-resolution Z-contrast scanning transmission electron microscopy (AR-Z-STEM) and electron energy loss spectroscopy (EELS) can be used to determine the exact atomic registration between different layers, in few-layer 2D stacks; however, fast optical characterization techniques are essential for rapid development of the field. Here, using two- and three-layer MoSe2 and WSe2 crystals synthesized by chemical vapor deposition, we show that the generally unexplored low frequency (LF) Raman modes (&lt;50 cm–1) that originate from interlayer vibrations can serve as fingerprints to characterize not only the number of layers, but also their stacking configurations. Ab initio calculations and group theory analysis corroborate the experimental assignments determined by AR-Z-STEM and show that the calculated LF mode fingerprints are related to the 2D crystal symmetries.","container-title":"ACS Nano","DOI":"10.1021/acsnano.5b01884","ISSN":"1936-0851","issue":"6","journalAbbreviation":"ACS Nano","note":"publisher: American Chemical Society","page":"6333-6342","source":"ACS Publications","title":"Low-Frequency Raman Fingerprints of Two-Dimensional Metal Dichalcogenide Layer Stacking Configurations","volume":"9","author":[{"family":"Puretzky","given":"Alexander A."},{"family":"Liang","given":"Liangbo"},{"family":"Li","given":"Xufan"},{"family":"Xiao","given":"Kai"},{"family":"Wang","given":"Kai"},{"family":"Mahjouri-Samani","given":"Masoud"},{"family":"Basile","given":"Leonardo"},{"family":"Idrobo","given":"Juan Carlos"},{"family":"Sumpter","given":"Bobby G."},{"family":"Meunier","given":"Vincent"},{"family":"Geohegan","given":"David B."}],"issued":{"date-parts":[["2015",6,23]]}}}],"schema":"https://github.com/citation-style-language/schema/raw/master/csl-citation.json"} </w:instrText>
      </w:r>
      <w:r w:rsidRPr="00356992">
        <w:rPr>
          <w:rFonts w:ascii="Times New Roman" w:hAnsi="Times New Roman" w:cs="Times New Roman"/>
          <w:iCs/>
          <w:sz w:val="24"/>
          <w:szCs w:val="24"/>
        </w:rPr>
        <w:fldChar w:fldCharType="separate"/>
      </w:r>
      <w:r w:rsidR="00006CC5" w:rsidRPr="00006CC5">
        <w:rPr>
          <w:rFonts w:ascii="Times New Roman" w:hAnsi="Times New Roman" w:cs="Times New Roman"/>
          <w:kern w:val="0"/>
          <w:sz w:val="24"/>
          <w:szCs w:val="24"/>
        </w:rPr>
        <w:t> [103–106]</w:t>
      </w:r>
      <w:r w:rsidRPr="00356992">
        <w:rPr>
          <w:rFonts w:ascii="Times New Roman" w:hAnsi="Times New Roman" w:cs="Times New Roman"/>
          <w:iCs/>
          <w:sz w:val="24"/>
          <w:szCs w:val="24"/>
        </w:rPr>
        <w:fldChar w:fldCharType="end"/>
      </w:r>
      <w:r w:rsidR="00BF5551" w:rsidRPr="00356992">
        <w:rPr>
          <w:rFonts w:ascii="Times New Roman" w:hAnsi="Times New Roman" w:cs="Times New Roman"/>
          <w:iCs/>
          <w:sz w:val="24"/>
          <w:szCs w:val="24"/>
        </w:rPr>
        <w:t xml:space="preserve"> </w:t>
      </w:r>
      <w:r w:rsidRPr="00356992">
        <w:rPr>
          <w:rFonts w:ascii="Times New Roman" w:hAnsi="Times New Roman" w:cs="Times New Roman"/>
          <w:iCs/>
          <w:sz w:val="24"/>
          <w:szCs w:val="24"/>
        </w:rPr>
        <w:t>This sensitivity of dynamics to interlayer modes is highlighted by comparison between</w:t>
      </w:r>
      <w:r w:rsidR="00800566" w:rsidRPr="00356992">
        <w:rPr>
          <w:rFonts w:ascii="Times New Roman" w:hAnsi="Times New Roman" w:cs="Times New Roman"/>
          <w:iCs/>
          <w:sz w:val="24"/>
          <w:szCs w:val="24"/>
        </w:rPr>
        <w:t xml:space="preserve"> 3R and 2H MoS</w:t>
      </w:r>
      <w:r w:rsidR="00800566" w:rsidRPr="00356992">
        <w:rPr>
          <w:rFonts w:ascii="Times New Roman" w:hAnsi="Times New Roman" w:cs="Times New Roman"/>
          <w:iCs/>
          <w:sz w:val="24"/>
          <w:szCs w:val="24"/>
          <w:vertAlign w:val="subscript"/>
        </w:rPr>
        <w:t>2</w:t>
      </w:r>
      <w:r w:rsidR="00800566" w:rsidRPr="00356992">
        <w:rPr>
          <w:rFonts w:ascii="Times New Roman" w:hAnsi="Times New Roman" w:cs="Times New Roman"/>
          <w:iCs/>
          <w:sz w:val="24"/>
          <w:szCs w:val="24"/>
        </w:rPr>
        <w:t>, where</w:t>
      </w:r>
      <w:r w:rsidRPr="00356992">
        <w:rPr>
          <w:rFonts w:ascii="Times New Roman" w:hAnsi="Times New Roman" w:cs="Times New Roman"/>
          <w:iCs/>
          <w:sz w:val="24"/>
          <w:szCs w:val="24"/>
        </w:rPr>
        <w:t xml:space="preserve"> different stacking and interlayer coupling in </w:t>
      </w:r>
      <w:r w:rsidR="00E2375F" w:rsidRPr="00356992">
        <w:rPr>
          <w:rFonts w:ascii="Times New Roman" w:hAnsi="Times New Roman" w:cs="Times New Roman"/>
          <w:iCs/>
          <w:sz w:val="24"/>
          <w:szCs w:val="24"/>
        </w:rPr>
        <w:t>3</w:t>
      </w:r>
      <w:r w:rsidRPr="00356992">
        <w:rPr>
          <w:rFonts w:ascii="Times New Roman" w:hAnsi="Times New Roman" w:cs="Times New Roman"/>
          <w:iCs/>
          <w:sz w:val="24"/>
          <w:szCs w:val="24"/>
        </w:rPr>
        <w:t>R leads to significantly longer slow decay times (</w:t>
      </w:r>
      <m:oMath>
        <m:r>
          <w:rPr>
            <w:rFonts w:ascii="Cambria Math" w:hAnsi="Cambria Math" w:cs="Times New Roman"/>
            <w:sz w:val="24"/>
            <w:szCs w:val="24"/>
          </w:rPr>
          <m:t xml:space="preserve">~220 </m:t>
        </m:r>
        <m:r>
          <m:rPr>
            <m:sty m:val="p"/>
          </m:rPr>
          <w:rPr>
            <w:rFonts w:ascii="Cambria Math" w:hAnsi="Cambria Math" w:cs="Times New Roman"/>
            <w:sz w:val="24"/>
            <w:szCs w:val="24"/>
          </w:rPr>
          <m:t>ps</m:t>
        </m:r>
      </m:oMath>
      <w:r w:rsidRPr="00356992">
        <w:rPr>
          <w:rFonts w:ascii="Times New Roman" w:hAnsi="Times New Roman" w:cs="Times New Roman"/>
          <w:iCs/>
          <w:sz w:val="24"/>
          <w:szCs w:val="24"/>
        </w:rPr>
        <w:t>) compared to the 2H phase</w:t>
      </w:r>
      <w:r w:rsidR="00800566" w:rsidRPr="00356992">
        <w:rPr>
          <w:rFonts w:ascii="Times New Roman" w:hAnsi="Times New Roman" w:cs="Times New Roman"/>
          <w:sz w:val="24"/>
          <w:szCs w:val="24"/>
        </w:rPr>
        <w:t>.</w:t>
      </w:r>
      <w:r w:rsidR="00800566"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{"citationID":"8Vu00pS4","properties":{"formattedCitation":"\\uc0\\u160{}[94]","plainCitation":" [94]","noteIndex":0},"citationItems":[{"id":"hgHxdH1W/N0xjf3n7","uris":["http://zotero.org/users/10892785/items/BJ87IZ3L"],"itemData":{"id":263,"type":"article-journal","container-title":"Physical Review B","DOI":"10.1103/PhysRevB.109.035410","ISSN":"2469-9950, 2469-9969","issue":"3","journalAbbreviation":"Phys. Rev. B","language":"en","page":"035410","source":"DOI.org (Crossref)","title":"Transient absorption measurements of excitonic dynamics in 3 R − MoS 2","volume":"109","author":[{"family":"Agunbiade","given":"Gbenga"},{"family":"Rafizadeh","given":"Neema"},{"family":"Scott","given":"Ryan J."},{"family":"Zhao","given":"Hui"}],"issued":{"date-parts":[["2024",1,11]]}}}],"schema":"https://github.com/citation-style-language/schema/raw/master/csl-citation.json"} </w:instrText>
      </w:r>
      <w:r w:rsidR="00800566"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[94]</w:t>
      </w:r>
      <w:r w:rsidR="00800566" w:rsidRPr="00356992">
        <w:rPr>
          <w:rFonts w:ascii="Times New Roman" w:hAnsi="Times New Roman" w:cs="Times New Roman"/>
          <w:sz w:val="24"/>
          <w:szCs w:val="24"/>
        </w:rPr>
        <w:fldChar w:fldCharType="end"/>
      </w:r>
      <w:r w:rsidR="00800566" w:rsidRPr="00356992">
        <w:rPr>
          <w:rFonts w:ascii="Times New Roman" w:hAnsi="Times New Roman" w:cs="Times New Roman"/>
          <w:iCs/>
          <w:sz w:val="24"/>
          <w:szCs w:val="24"/>
        </w:rPr>
        <w:t xml:space="preserve"> </w:t>
      </w:r>
      <w:r w:rsidRPr="00356992">
        <w:rPr>
          <w:rFonts w:ascii="Times New Roman" w:hAnsi="Times New Roman" w:cs="Times New Roman"/>
          <w:iCs/>
          <w:sz w:val="24"/>
          <w:szCs w:val="24"/>
        </w:rPr>
        <w:t xml:space="preserve">Given that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356992">
        <w:rPr>
          <w:rFonts w:ascii="Times New Roman" w:hAnsi="Times New Roman" w:cs="Times New Roman" w:hint="eastAsia"/>
          <w:iCs/>
          <w:sz w:val="24"/>
          <w:szCs w:val="24"/>
        </w:rPr>
        <w:t xml:space="preserve"> </w:t>
      </w:r>
      <w:r w:rsidRPr="00356992">
        <w:rPr>
          <w:rFonts w:ascii="Times New Roman" w:hAnsi="Times New Roman" w:cs="Times New Roman"/>
          <w:iCs/>
          <w:sz w:val="24"/>
          <w:szCs w:val="24"/>
        </w:rPr>
        <w:t>exhibits stronger acoustic phonon coupling (</w:t>
      </w:r>
      <m:oMath>
        <m:sSub>
          <m:sSubPr>
            <m:ctrlPr>
              <w:rPr>
                <w:rFonts w:ascii="Cambria Math" w:hAnsi="Cambria Math" w:cs="Times New Roman"/>
                <w:i/>
                <w:iCs/>
                <w:sz w:val="24"/>
                <w:szCs w:val="24"/>
              </w:rPr>
            </m:ctrlPr>
          </m:sSubPr>
          <m:e>
            <m:r>
              <m:rPr>
                <m:sty m:val="p"/>
              </m:rPr>
              <w:rPr>
                <w:rFonts w:ascii="Cambria Math" w:hAnsi="Cambria Math" w:cs="Times New Roman"/>
                <w:sz w:val="24"/>
                <w:szCs w:val="24"/>
              </w:rPr>
              <m:t>Γ</m:t>
            </m:r>
            <m:ctrlPr>
              <w:rPr>
                <w:rFonts w:ascii="Cambria Math" w:hAnsi="Cambria Math" w:cs="Times New Roman"/>
                <w:iCs/>
                <w:sz w:val="24"/>
                <w:szCs w:val="24"/>
              </w:rPr>
            </m:ctrlPr>
          </m:e>
          <m:sub>
            <m:r>
              <w:rPr>
                <w:rFonts w:ascii="Cambria Math" w:hAnsi="Cambria Math" w:cs="Times New Roman"/>
                <w:sz w:val="24"/>
                <w:szCs w:val="24"/>
              </w:rPr>
              <m:t>AP</m:t>
            </m:r>
          </m:sub>
        </m:sSub>
      </m:oMath>
      <w:r w:rsidRPr="00356992">
        <w:rPr>
          <w:rFonts w:ascii="Times New Roman" w:hAnsi="Times New Roman" w:cs="Times New Roman"/>
          <w:iCs/>
          <w:sz w:val="24"/>
          <w:szCs w:val="24"/>
        </w:rPr>
        <w:t xml:space="preserve">) than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356992">
        <w:rPr>
          <w:rFonts w:ascii="Times New Roman" w:hAnsi="Times New Roman" w:cs="Times New Roman" w:hint="eastAsia"/>
          <w:iCs/>
          <w:sz w:val="24"/>
          <w:szCs w:val="24"/>
        </w:rPr>
        <w:t>,</w:t>
      </w:r>
      <w:r w:rsidRPr="00356992">
        <w:rPr>
          <w:rFonts w:ascii="Times New Roman" w:hAnsi="Times New Roman" w:cs="Times New Roman"/>
          <w:iCs/>
          <w:sz w:val="24"/>
          <w:szCs w:val="24"/>
        </w:rPr>
        <w:t xml:space="preserve"> and that </w:t>
      </w:r>
      <m:oMath>
        <m:sSub>
          <m:sSubPr>
            <m:ctrlPr>
              <w:rPr>
                <w:rFonts w:ascii="Cambria Math" w:hAnsi="Cambria Math" w:cs="Times New Roman"/>
                <w:i/>
                <w:iCs/>
                <w:sz w:val="24"/>
                <w:szCs w:val="24"/>
              </w:rPr>
            </m:ctrlPr>
          </m:sSubPr>
          <m:e>
            <m:r>
              <m:rPr>
                <m:sty m:val="p"/>
              </m:rPr>
              <w:rPr>
                <w:rFonts w:ascii="Cambria Math" w:hAnsi="Cambria Math" w:cs="Times New Roman"/>
                <w:sz w:val="24"/>
                <w:szCs w:val="24"/>
              </w:rPr>
              <m:t>Γ</m:t>
            </m:r>
            <m:ctrlPr>
              <w:rPr>
                <w:rFonts w:ascii="Cambria Math" w:hAnsi="Cambria Math" w:cs="Times New Roman"/>
                <w:iCs/>
                <w:sz w:val="24"/>
                <w:szCs w:val="24"/>
              </w:rPr>
            </m:ctrlPr>
          </m:e>
          <m:sub>
            <m:r>
              <w:rPr>
                <w:rFonts w:ascii="Cambria Math" w:hAnsi="Cambria Math" w:cs="Times New Roman"/>
                <w:sz w:val="24"/>
                <w:szCs w:val="24"/>
              </w:rPr>
              <m:t>AP</m:t>
            </m:r>
          </m:sub>
        </m:sSub>
      </m:oMath>
      <w:r w:rsidRPr="00356992">
        <w:rPr>
          <w:rFonts w:ascii="Times New Roman" w:hAnsi="Times New Roman" w:cs="Times New Roman" w:hint="eastAsia"/>
          <w:iCs/>
          <w:sz w:val="24"/>
          <w:szCs w:val="24"/>
        </w:rPr>
        <w:t xml:space="preserve"> </w:t>
      </w:r>
      <w:r w:rsidRPr="00356992">
        <w:rPr>
          <w:rFonts w:ascii="Times New Roman" w:hAnsi="Times New Roman" w:cs="Times New Roman"/>
          <w:iCs/>
          <w:sz w:val="24"/>
          <w:szCs w:val="24"/>
        </w:rPr>
        <w:t xml:space="preserve">reflects interactions with acoustic modes including shear and breathing phonons, the distinct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Pr="00356992">
        <w:rPr>
          <w:rFonts w:ascii="Times New Roman" w:hAnsi="Times New Roman" w:cs="Times New Roman"/>
          <w:iCs/>
          <w:sz w:val="24"/>
          <w:szCs w:val="24"/>
        </w:rPr>
        <w:t xml:space="preserve"> behaviors might stem from differing coupling efficiencies of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356992">
        <w:rPr>
          <w:rFonts w:ascii="Times New Roman" w:hAnsi="Times New Roman" w:cs="Times New Roman" w:hint="eastAsia"/>
          <w:iCs/>
          <w:sz w:val="24"/>
          <w:szCs w:val="24"/>
        </w:rPr>
        <w:t xml:space="preserve"> </w:t>
      </w:r>
      <w:r w:rsidRPr="00356992">
        <w:rPr>
          <w:rFonts w:ascii="Times New Roman" w:hAnsi="Times New Roman" w:cs="Times New Roman"/>
          <w:iCs/>
          <w:sz w:val="24"/>
          <w:szCs w:val="24"/>
        </w:rPr>
        <w:t xml:space="preserve">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356992">
        <w:rPr>
          <w:rFonts w:ascii="Times New Roman" w:hAnsi="Times New Roman" w:cs="Times New Roman" w:hint="eastAsia"/>
          <w:iCs/>
          <w:sz w:val="24"/>
          <w:szCs w:val="24"/>
        </w:rPr>
        <w:t xml:space="preserve"> </w:t>
      </w:r>
      <w:r w:rsidRPr="00356992">
        <w:rPr>
          <w:rFonts w:ascii="Times New Roman" w:hAnsi="Times New Roman" w:cs="Times New Roman"/>
          <w:iCs/>
          <w:sz w:val="24"/>
          <w:szCs w:val="24"/>
        </w:rPr>
        <w:t xml:space="preserve">to these specific interlayer modes. Considering the stronger interaction associated with the breathing mode, we </w:t>
      </w:r>
      <w:r w:rsidR="005442FB" w:rsidRPr="00356992">
        <w:rPr>
          <w:rFonts w:ascii="Times New Roman" w:hAnsi="Times New Roman" w:cs="Times New Roman" w:hint="eastAsia"/>
          <w:iCs/>
          <w:sz w:val="24"/>
          <w:szCs w:val="24"/>
        </w:rPr>
        <w:t>believe</w:t>
      </w:r>
      <w:r w:rsidRPr="00356992">
        <w:rPr>
          <w:rFonts w:ascii="Times New Roman" w:hAnsi="Times New Roman" w:cs="Times New Roman"/>
          <w:iCs/>
          <w:sz w:val="24"/>
          <w:szCs w:val="24"/>
        </w:rPr>
        <w:t xml:space="preserve"> that the differences 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dynamics between</w:t>
      </w:r>
      <w:r w:rsidRPr="00356992">
        <w:rPr>
          <w:rFonts w:ascii="Times New Roman" w:hAnsi="Times New Roman" w:cs="Times New Roman" w:hint="eastAsia"/>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356992">
        <w:rPr>
          <w:rFonts w:ascii="Times New Roman" w:hAnsi="Times New Roman" w:cs="Times New Roman" w:hint="eastAsia"/>
          <w:iCs/>
          <w:sz w:val="24"/>
          <w:szCs w:val="24"/>
        </w:rPr>
        <w:t xml:space="preserve"> </w:t>
      </w:r>
      <w:r w:rsidRPr="00356992">
        <w:rPr>
          <w:rFonts w:ascii="Times New Roman" w:hAnsi="Times New Roman" w:cs="Times New Roman"/>
          <w:iCs/>
          <w:sz w:val="24"/>
          <w:szCs w:val="24"/>
        </w:rPr>
        <w:t xml:space="preserve">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356992">
        <w:rPr>
          <w:rFonts w:ascii="Times New Roman" w:hAnsi="Times New Roman" w:cs="Times New Roman"/>
          <w:sz w:val="24"/>
          <w:szCs w:val="24"/>
        </w:rPr>
        <w:t xml:space="preserve"> reflect their coupling strengths primarily to the interlayer breathing mode, in addition to </w:t>
      </w:r>
      <w:r w:rsidR="005442FB" w:rsidRPr="00356992">
        <w:rPr>
          <w:rFonts w:ascii="Times New Roman" w:hAnsi="Times New Roman" w:cs="Times New Roman" w:hint="eastAsia"/>
          <w:sz w:val="24"/>
          <w:szCs w:val="24"/>
        </w:rPr>
        <w:t xml:space="preserve">the </w:t>
      </w:r>
      <w:r w:rsidRPr="00356992">
        <w:rPr>
          <w:rFonts w:ascii="Times New Roman" w:hAnsi="Times New Roman" w:cs="Times New Roman"/>
          <w:sz w:val="24"/>
          <w:szCs w:val="24"/>
        </w:rPr>
        <w:t>dark state scattering pathways.</w:t>
      </w:r>
    </w:p>
    <w:p w14:paraId="3DA47850" w14:textId="5383C48C" w:rsidR="00965D3C" w:rsidRPr="00356992" w:rsidRDefault="00B83453" w:rsidP="009E4A97">
      <w:pPr>
        <w:pStyle w:val="a3"/>
        <w:numPr>
          <w:ilvl w:val="0"/>
          <w:numId w:val="15"/>
        </w:numPr>
        <w:spacing w:line="480" w:lineRule="auto"/>
        <w:ind w:leftChars="0"/>
        <w:rPr>
          <w:rFonts w:ascii="Times New Roman" w:hAnsi="Times New Roman" w:cs="Times New Roman"/>
          <w:b/>
          <w:bCs/>
          <w:iCs/>
          <w:sz w:val="24"/>
          <w:szCs w:val="24"/>
        </w:rPr>
      </w:pP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G</m:t>
            </m:r>
          </m:sub>
        </m:sSub>
      </m:oMath>
      <w:r w:rsidR="00965D3C" w:rsidRPr="00356992">
        <w:rPr>
          <w:rFonts w:ascii="Times New Roman" w:hAnsi="Times New Roman" w:cs="Times New Roman"/>
          <w:b/>
          <w:bCs/>
          <w:sz w:val="24"/>
          <w:szCs w:val="24"/>
        </w:rPr>
        <w:t>-dependent pump-probe spectroscopy</w:t>
      </w:r>
    </w:p>
    <w:p w14:paraId="19523450" w14:textId="6A50E1AF" w:rsidR="00E63A88" w:rsidRPr="00356992" w:rsidRDefault="003009B0" w:rsidP="00523341">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Next, w</w:t>
      </w:r>
      <w:r w:rsidR="00223631" w:rsidRPr="00356992">
        <w:rPr>
          <w:rFonts w:ascii="Times New Roman" w:hAnsi="Times New Roman" w:cs="Times New Roman"/>
          <w:sz w:val="24"/>
          <w:szCs w:val="24"/>
        </w:rPr>
        <w:t>e discuss the</w:t>
      </w:r>
      <w:r w:rsidR="00A65319" w:rsidRPr="00356992">
        <w:rPr>
          <w:rFonts w:ascii="Times New Roman" w:hAnsi="Times New Roman" w:cs="Times New Roman"/>
          <w:sz w:val="24"/>
          <w:szCs w:val="24"/>
        </w:rPr>
        <w:t xml:space="preserve"> influence of charge carrier doping on the exciton dynamics by </w:t>
      </w:r>
      <w:r w:rsidR="00A65319" w:rsidRPr="00356992">
        <w:rPr>
          <w:rFonts w:ascii="Times New Roman" w:hAnsi="Times New Roman" w:cs="Times New Roman"/>
          <w:sz w:val="24"/>
          <w:szCs w:val="24"/>
        </w:rPr>
        <w:lastRenderedPageBreak/>
        <w:t>performing</w:t>
      </w:r>
      <w:r w:rsidR="002F2D2A"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7A153F" w:rsidRPr="00356992">
        <w:rPr>
          <w:rFonts w:ascii="Times New Roman" w:hAnsi="Times New Roman" w:cs="Times New Roman"/>
          <w:sz w:val="24"/>
          <w:szCs w:val="24"/>
        </w:rPr>
        <w:t>-</w:t>
      </w:r>
      <w:r w:rsidR="002F2D2A" w:rsidRPr="00356992">
        <w:rPr>
          <w:rFonts w:ascii="Times New Roman" w:hAnsi="Times New Roman" w:cs="Times New Roman"/>
          <w:sz w:val="24"/>
          <w:szCs w:val="24"/>
        </w:rPr>
        <w:t>dependent pump-probe spectroscopy</w:t>
      </w:r>
      <w:r w:rsidR="00A65319" w:rsidRPr="00356992">
        <w:rPr>
          <w:rFonts w:ascii="Times New Roman" w:hAnsi="Times New Roman" w:cs="Times New Roman"/>
          <w:sz w:val="24"/>
          <w:szCs w:val="24"/>
        </w:rPr>
        <w:t>.</w:t>
      </w:r>
      <w:r w:rsidR="002F2D2A" w:rsidRPr="00356992">
        <w:rPr>
          <w:rFonts w:ascii="Times New Roman" w:hAnsi="Times New Roman" w:cs="Times New Roman"/>
          <w:sz w:val="24"/>
          <w:szCs w:val="24"/>
        </w:rPr>
        <w:t xml:space="preserve"> </w:t>
      </w:r>
      <w:r w:rsidR="00A65319" w:rsidRPr="00356992">
        <w:rPr>
          <w:rFonts w:ascii="Times New Roman" w:hAnsi="Times New Roman" w:cs="Times New Roman"/>
          <w:sz w:val="24"/>
          <w:szCs w:val="24"/>
        </w:rPr>
        <w:t>We</w:t>
      </w:r>
      <w:r w:rsidR="002F2D2A" w:rsidRPr="00356992">
        <w:rPr>
          <w:rFonts w:ascii="Times New Roman" w:hAnsi="Times New Roman" w:cs="Times New Roman"/>
          <w:sz w:val="24"/>
          <w:szCs w:val="24"/>
        </w:rPr>
        <w:t xml:space="preserve"> </w:t>
      </w:r>
      <w:r w:rsidR="002F16EC" w:rsidRPr="00356992">
        <w:rPr>
          <w:rFonts w:ascii="Times New Roman" w:hAnsi="Times New Roman" w:cs="Times New Roman" w:hint="eastAsia"/>
          <w:sz w:val="24"/>
          <w:szCs w:val="24"/>
        </w:rPr>
        <w:t xml:space="preserve">also </w:t>
      </w:r>
      <w:r w:rsidR="002F2D2A" w:rsidRPr="00356992">
        <w:rPr>
          <w:rFonts w:ascii="Times New Roman" w:hAnsi="Times New Roman" w:cs="Times New Roman"/>
          <w:sz w:val="24"/>
          <w:szCs w:val="24"/>
        </w:rPr>
        <w:t>compare the</w:t>
      </w:r>
      <w:r w:rsidR="00A65319" w:rsidRPr="00356992">
        <w:rPr>
          <w:rFonts w:ascii="Times New Roman" w:hAnsi="Times New Roman" w:cs="Times New Roman"/>
          <w:sz w:val="24"/>
          <w:szCs w:val="24"/>
        </w:rPr>
        <w:t>se dynamics</w:t>
      </w:r>
      <w:r w:rsidR="002F2D2A" w:rsidRPr="00356992">
        <w:rPr>
          <w:rFonts w:ascii="Times New Roman" w:hAnsi="Times New Roman" w:cs="Times New Roman"/>
          <w:sz w:val="24"/>
          <w:szCs w:val="24"/>
        </w:rPr>
        <w:t xml:space="preserve"> with </w:t>
      </w:r>
      <w:r w:rsidR="00A65319" w:rsidRPr="00356992">
        <w:rPr>
          <w:rFonts w:ascii="Times New Roman" w:hAnsi="Times New Roman" w:cs="Times New Roman"/>
          <w:sz w:val="24"/>
          <w:szCs w:val="24"/>
        </w:rPr>
        <w:t xml:space="preserve">steady-state </w:t>
      </w:r>
      <w:r w:rsidR="002F2D2A" w:rsidRPr="00356992">
        <w:rPr>
          <w:rFonts w:ascii="Times New Roman" w:hAnsi="Times New Roman" w:cs="Times New Roman"/>
          <w:sz w:val="24"/>
          <w:szCs w:val="24"/>
        </w:rPr>
        <w:t>RC spectroscopy</w:t>
      </w:r>
      <w:r w:rsidR="00A65319" w:rsidRPr="00356992">
        <w:rPr>
          <w:rFonts w:ascii="Times New Roman" w:hAnsi="Times New Roman" w:cs="Times New Roman"/>
          <w:sz w:val="24"/>
          <w:szCs w:val="24"/>
        </w:rPr>
        <w:t xml:space="preserve"> performed under identical conditions [Fig. 1 (c) bottom panel]</w:t>
      </w:r>
      <w:r w:rsidR="002E2ECB" w:rsidRPr="00356992">
        <w:rPr>
          <w:rFonts w:ascii="Times New Roman" w:hAnsi="Times New Roman" w:cs="Times New Roman"/>
          <w:sz w:val="24"/>
          <w:szCs w:val="24"/>
        </w:rPr>
        <w:t>.</w:t>
      </w:r>
      <w:r w:rsidR="0017419E" w:rsidRPr="00356992">
        <w:rPr>
          <w:rFonts w:ascii="Times New Roman" w:hAnsi="Times New Roman" w:cs="Times New Roman"/>
          <w:sz w:val="24"/>
          <w:szCs w:val="24"/>
        </w:rPr>
        <w:t xml:space="preserve"> </w:t>
      </w:r>
      <w:r w:rsidR="00A65319" w:rsidRPr="00356992">
        <w:rPr>
          <w:rFonts w:ascii="Times New Roman" w:hAnsi="Times New Roman" w:cs="Times New Roman"/>
          <w:sz w:val="24"/>
          <w:szCs w:val="24"/>
        </w:rPr>
        <w:t>Figure 5 (a) presents the time-resolved</w:t>
      </w:r>
      <w:r w:rsidR="00223631" w:rsidRPr="00356992">
        <w:rPr>
          <w:rFonts w:ascii="Times New Roman" w:hAnsi="Times New Roman" w:cs="Times New Roman"/>
          <w:sz w:val="24"/>
          <w:szCs w:val="24"/>
        </w:rPr>
        <w:t xml:space="preserve"> </w:t>
      </w:r>
      <m:oMath>
        <m:r>
          <m:rPr>
            <m:sty m:val="p"/>
          </m:rPr>
          <w:rPr>
            <w:rFonts w:ascii="Cambria Math" w:hAnsi="Cambria Math" w:cs="Times New Roman"/>
            <w:sz w:val="24"/>
            <w:szCs w:val="24"/>
          </w:rPr>
          <m:t>Δ</m:t>
        </m:r>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A65319" w:rsidRPr="00356992">
        <w:rPr>
          <w:rFonts w:ascii="Times New Roman" w:hAnsi="Times New Roman" w:cs="Times New Roman" w:hint="eastAsia"/>
          <w:sz w:val="24"/>
          <w:szCs w:val="24"/>
        </w:rPr>
        <w:t xml:space="preserve"> </w:t>
      </w:r>
      <w:r w:rsidR="00A65319" w:rsidRPr="00356992">
        <w:rPr>
          <w:rFonts w:ascii="Times New Roman" w:hAnsi="Times New Roman" w:cs="Times New Roman"/>
          <w:sz w:val="24"/>
          <w:szCs w:val="24"/>
        </w:rPr>
        <w:t>traces</w:t>
      </w:r>
      <w:r w:rsidR="00454C70" w:rsidRPr="00356992">
        <w:rPr>
          <w:rFonts w:ascii="Times New Roman" w:hAnsi="Times New Roman" w:cs="Times New Roman"/>
          <w:sz w:val="24"/>
          <w:szCs w:val="24"/>
        </w:rPr>
        <w:t xml:space="preserve"> </w:t>
      </w:r>
      <w:r w:rsidR="00AA4222" w:rsidRPr="00356992">
        <w:rPr>
          <w:rFonts w:ascii="Times New Roman" w:hAnsi="Times New Roman" w:cs="Times New Roman"/>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223631" w:rsidRPr="00356992">
        <w:rPr>
          <w:rFonts w:ascii="Times New Roman" w:hAnsi="Times New Roman" w:cs="Times New Roman" w:hint="eastAsia"/>
          <w:sz w:val="24"/>
          <w:szCs w:val="24"/>
        </w:rPr>
        <w:t xml:space="preserve"> </w:t>
      </w:r>
      <w:r w:rsidR="00A65319" w:rsidRPr="00356992">
        <w:rPr>
          <w:rFonts w:ascii="Times New Roman" w:hAnsi="Times New Roman" w:cs="Times New Roman"/>
          <w:sz w:val="24"/>
          <w:szCs w:val="24"/>
        </w:rPr>
        <w:t xml:space="preserve">[Fig. 5 (a) </w:t>
      </w:r>
      <w:r w:rsidR="00BE11C2" w:rsidRPr="00356992">
        <w:rPr>
          <w:rFonts w:ascii="Times New Roman" w:hAnsi="Times New Roman" w:cs="Times New Roman"/>
          <w:sz w:val="24"/>
          <w:szCs w:val="24"/>
        </w:rPr>
        <w:t>top</w:t>
      </w:r>
      <w:r w:rsidR="00705191" w:rsidRPr="00356992">
        <w:rPr>
          <w:rFonts w:ascii="Times New Roman" w:hAnsi="Times New Roman" w:cs="Times New Roman"/>
          <w:sz w:val="24"/>
          <w:szCs w:val="24"/>
        </w:rPr>
        <w:t xml:space="preserve"> </w:t>
      </w:r>
      <w:r w:rsidR="00705191" w:rsidRPr="00356992">
        <w:rPr>
          <w:rFonts w:ascii="Times New Roman" w:hAnsi="Times New Roman" w:cs="Times New Roman" w:hint="eastAsia"/>
          <w:sz w:val="24"/>
          <w:szCs w:val="24"/>
        </w:rPr>
        <w:t>pan</w:t>
      </w:r>
      <w:r w:rsidR="00705191" w:rsidRPr="00356992">
        <w:rPr>
          <w:rFonts w:ascii="Times New Roman" w:hAnsi="Times New Roman" w:cs="Times New Roman"/>
          <w:sz w:val="24"/>
          <w:szCs w:val="24"/>
        </w:rPr>
        <w:t>el</w:t>
      </w:r>
      <w:r w:rsidR="00A65319" w:rsidRPr="00356992">
        <w:rPr>
          <w:rFonts w:ascii="Times New Roman" w:hAnsi="Times New Roman" w:cs="Times New Roman"/>
          <w:sz w:val="24"/>
          <w:szCs w:val="24"/>
        </w:rPr>
        <w:t>]</w:t>
      </w:r>
      <w:r w:rsidR="00705191" w:rsidRPr="00356992">
        <w:rPr>
          <w:rFonts w:ascii="Times New Roman" w:hAnsi="Times New Roman" w:cs="Times New Roman"/>
          <w:sz w:val="24"/>
          <w:szCs w:val="24"/>
        </w:rPr>
        <w:t xml:space="preserve"> </w:t>
      </w:r>
      <w:r w:rsidR="00223631"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705191" w:rsidRPr="00356992">
        <w:rPr>
          <w:rFonts w:ascii="Times New Roman" w:hAnsi="Times New Roman" w:cs="Times New Roman" w:hint="eastAsia"/>
          <w:sz w:val="24"/>
          <w:szCs w:val="24"/>
        </w:rPr>
        <w:t xml:space="preserve"> </w:t>
      </w:r>
      <w:r w:rsidR="00A65319" w:rsidRPr="00356992">
        <w:rPr>
          <w:rFonts w:ascii="Times New Roman" w:hAnsi="Times New Roman" w:cs="Times New Roman"/>
          <w:sz w:val="24"/>
          <w:szCs w:val="24"/>
        </w:rPr>
        <w:t xml:space="preserve">[Fig. 5 (a) bottom </w:t>
      </w:r>
      <w:r w:rsidR="00A65319" w:rsidRPr="00356992">
        <w:rPr>
          <w:rFonts w:ascii="Times New Roman" w:hAnsi="Times New Roman" w:cs="Times New Roman" w:hint="eastAsia"/>
          <w:sz w:val="24"/>
          <w:szCs w:val="24"/>
        </w:rPr>
        <w:t>pan</w:t>
      </w:r>
      <w:r w:rsidR="00A65319" w:rsidRPr="00356992">
        <w:rPr>
          <w:rFonts w:ascii="Times New Roman" w:hAnsi="Times New Roman" w:cs="Times New Roman"/>
          <w:sz w:val="24"/>
          <w:szCs w:val="24"/>
        </w:rPr>
        <w:t>el]</w:t>
      </w:r>
      <w:r w:rsidR="00A65319" w:rsidRPr="00356992" w:rsidDel="00A65319">
        <w:rPr>
          <w:rFonts w:ascii="Times New Roman" w:hAnsi="Times New Roman" w:cs="Times New Roman"/>
          <w:sz w:val="24"/>
          <w:szCs w:val="24"/>
        </w:rPr>
        <w:t xml:space="preserve"> </w:t>
      </w:r>
      <w:r w:rsidR="00A65319" w:rsidRPr="00356992">
        <w:rPr>
          <w:rFonts w:ascii="Times New Roman" w:hAnsi="Times New Roman" w:cs="Times New Roman"/>
          <w:sz w:val="24"/>
          <w:szCs w:val="24"/>
        </w:rPr>
        <w:t>at various</w:t>
      </w:r>
      <w:r w:rsidR="0070519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A65319" w:rsidRPr="00356992">
        <w:rPr>
          <w:rFonts w:ascii="Times New Roman" w:hAnsi="Times New Roman" w:cs="Times New Roman"/>
          <w:sz w:val="24"/>
          <w:szCs w:val="24"/>
        </w:rPr>
        <w:t>.</w:t>
      </w:r>
      <w:r w:rsidR="00705191" w:rsidRPr="00356992">
        <w:rPr>
          <w:rFonts w:ascii="Times New Roman" w:hAnsi="Times New Roman" w:cs="Times New Roman"/>
          <w:sz w:val="24"/>
          <w:szCs w:val="24"/>
        </w:rPr>
        <w:t xml:space="preserve"> </w:t>
      </w:r>
      <w:r w:rsidR="00CD7D2A" w:rsidRPr="00356992">
        <w:rPr>
          <w:rFonts w:ascii="Times New Roman" w:hAnsi="Times New Roman" w:cs="Times New Roman"/>
          <w:sz w:val="24"/>
          <w:szCs w:val="24"/>
        </w:rPr>
        <w:t>The</w:t>
      </w:r>
      <w:r w:rsidR="00A65319" w:rsidRPr="00356992">
        <w:rPr>
          <w:rFonts w:ascii="Times New Roman" w:hAnsi="Times New Roman" w:cs="Times New Roman"/>
          <w:sz w:val="24"/>
          <w:szCs w:val="24"/>
        </w:rPr>
        <w:t xml:space="preserve"> extracted fast decay times</w:t>
      </w:r>
      <w:r w:rsidR="00CD7D2A" w:rsidRPr="00356992">
        <w:rPr>
          <w:rFonts w:ascii="Times New Roman" w:hAnsi="Times New Roman" w:cs="Times New Roman"/>
          <w:sz w:val="24"/>
          <w:szCs w:val="24"/>
        </w:rPr>
        <w:t xml:space="preserve"> </w:t>
      </w:r>
      <m:oMath>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r>
          <w:rPr>
            <w:rFonts w:ascii="Cambria Math" w:hAnsi="Cambria Math" w:cs="Times New Roman"/>
            <w:sz w:val="24"/>
            <w:szCs w:val="24"/>
          </w:rPr>
          <m:t>)</m:t>
        </m:r>
      </m:oMath>
      <w:r w:rsidR="00CD7D2A" w:rsidRPr="00356992">
        <w:rPr>
          <w:rFonts w:ascii="Times New Roman" w:hAnsi="Times New Roman" w:cs="Times New Roman"/>
          <w:iCs/>
          <w:sz w:val="24"/>
          <w:szCs w:val="24"/>
        </w:rPr>
        <w:t>,</w:t>
      </w:r>
      <w:r w:rsidR="00A65319" w:rsidRPr="00356992">
        <w:rPr>
          <w:rFonts w:ascii="Times New Roman" w:hAnsi="Times New Roman" w:cs="Times New Roman"/>
          <w:iCs/>
          <w:sz w:val="24"/>
          <w:szCs w:val="24"/>
        </w:rPr>
        <w:t xml:space="preserve"> population decay times inferred from RC linewidths</w:t>
      </w:r>
      <w:r w:rsidR="00CD7D2A" w:rsidRPr="00356992">
        <w:rPr>
          <w:rFonts w:ascii="Times New Roman" w:hAnsi="Times New Roman" w:cs="Times New Roman"/>
          <w:iCs/>
          <w:sz w:val="24"/>
          <w:szCs w:val="24"/>
        </w:rPr>
        <w:t xml:space="preserve"> </w:t>
      </w:r>
      <m:oMath>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oMath>
      <w:r w:rsidR="00A65319" w:rsidRPr="00356992">
        <w:rPr>
          <w:rFonts w:ascii="Times New Roman" w:hAnsi="Times New Roman" w:cs="Times New Roman" w:hint="eastAsia"/>
          <w:sz w:val="24"/>
          <w:szCs w:val="24"/>
        </w:rPr>
        <w:t>,</w:t>
      </w:r>
      <w:r w:rsidR="00CD7D2A" w:rsidRPr="00356992">
        <w:rPr>
          <w:rFonts w:ascii="Times New Roman" w:hAnsi="Times New Roman" w:cs="Times New Roman" w:hint="eastAsia"/>
          <w:sz w:val="24"/>
          <w:szCs w:val="24"/>
        </w:rPr>
        <w:t xml:space="preserve"> </w:t>
      </w:r>
      <w:r w:rsidR="00CD7D2A" w:rsidRPr="00356992">
        <w:rPr>
          <w:rFonts w:ascii="Times New Roman" w:hAnsi="Times New Roman" w:cs="Times New Roman"/>
          <w:sz w:val="24"/>
          <w:szCs w:val="24"/>
        </w:rPr>
        <w:t>and</w:t>
      </w:r>
      <w:r w:rsidR="00A65319" w:rsidRPr="00356992">
        <w:rPr>
          <w:rFonts w:ascii="Times New Roman" w:hAnsi="Times New Roman" w:cs="Times New Roman"/>
          <w:sz w:val="24"/>
          <w:szCs w:val="24"/>
        </w:rPr>
        <w:t xml:space="preserve"> slow decay times</w:t>
      </w:r>
      <w:r w:rsidR="00CD7D2A" w:rsidRPr="00356992">
        <w:rPr>
          <w:rFonts w:ascii="Times New Roman" w:hAnsi="Times New Roman" w:cs="Times New Roman"/>
          <w:iCs/>
          <w:sz w:val="24"/>
          <w:szCs w:val="24"/>
        </w:rPr>
        <w:t xml:space="preserve"> </w:t>
      </w:r>
      <m:oMath>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r>
          <m:rPr>
            <m:sty m:val="p"/>
          </m:rPr>
          <w:rPr>
            <w:rFonts w:ascii="Cambria Math" w:hAnsi="Cambria Math" w:cs="Times New Roman"/>
            <w:sz w:val="24"/>
            <w:szCs w:val="24"/>
          </w:rPr>
          <m:t>)</m:t>
        </m:r>
      </m:oMath>
      <w:r w:rsidR="00CD7D2A" w:rsidRPr="00356992">
        <w:rPr>
          <w:rFonts w:ascii="Times New Roman" w:hAnsi="Times New Roman" w:cs="Times New Roman" w:hint="eastAsia"/>
          <w:iCs/>
          <w:sz w:val="24"/>
          <w:szCs w:val="24"/>
        </w:rPr>
        <w:t xml:space="preserve"> </w:t>
      </w:r>
      <w:r w:rsidR="00CD7D2A" w:rsidRPr="00356992">
        <w:rPr>
          <w:rFonts w:ascii="Times New Roman" w:hAnsi="Times New Roman" w:cs="Times New Roman"/>
          <w:iCs/>
          <w:sz w:val="24"/>
          <w:szCs w:val="24"/>
        </w:rPr>
        <w:t xml:space="preserve">are </w:t>
      </w:r>
      <w:r w:rsidR="00A65319" w:rsidRPr="00356992">
        <w:rPr>
          <w:rFonts w:ascii="Times New Roman" w:hAnsi="Times New Roman" w:cs="Times New Roman"/>
          <w:iCs/>
          <w:sz w:val="24"/>
          <w:szCs w:val="24"/>
        </w:rPr>
        <w:t xml:space="preserve">plotted as a function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A65319" w:rsidRPr="00356992">
        <w:rPr>
          <w:rFonts w:ascii="Times New Roman" w:hAnsi="Times New Roman" w:cs="Times New Roman"/>
          <w:iCs/>
          <w:sz w:val="24"/>
          <w:szCs w:val="24"/>
        </w:rPr>
        <w:t xml:space="preserve"> </w:t>
      </w:r>
      <w:r w:rsidR="00CD7D2A" w:rsidRPr="00356992">
        <w:rPr>
          <w:rFonts w:ascii="Times New Roman" w:hAnsi="Times New Roman" w:cs="Times New Roman"/>
          <w:iCs/>
          <w:sz w:val="24"/>
          <w:szCs w:val="24"/>
        </w:rPr>
        <w:t>in Fig</w:t>
      </w:r>
      <w:r w:rsidR="00A65319" w:rsidRPr="00356992">
        <w:rPr>
          <w:rFonts w:ascii="Times New Roman" w:hAnsi="Times New Roman" w:cs="Times New Roman"/>
          <w:iCs/>
          <w:sz w:val="24"/>
          <w:szCs w:val="24"/>
        </w:rPr>
        <w:t>s</w:t>
      </w:r>
      <w:r w:rsidR="00CD7D2A" w:rsidRPr="00356992">
        <w:rPr>
          <w:rFonts w:ascii="Times New Roman" w:hAnsi="Times New Roman" w:cs="Times New Roman"/>
          <w:iCs/>
          <w:sz w:val="24"/>
          <w:szCs w:val="24"/>
        </w:rPr>
        <w:t xml:space="preserve">. 5 (b), </w:t>
      </w:r>
      <w:r w:rsidR="00A65319" w:rsidRPr="00356992">
        <w:rPr>
          <w:rFonts w:ascii="Times New Roman" w:hAnsi="Times New Roman" w:cs="Times New Roman"/>
          <w:iCs/>
          <w:sz w:val="24"/>
          <w:szCs w:val="24"/>
        </w:rPr>
        <w:t xml:space="preserve">5 </w:t>
      </w:r>
      <w:r w:rsidR="00CD7D2A" w:rsidRPr="00356992">
        <w:rPr>
          <w:rFonts w:ascii="Times New Roman" w:hAnsi="Times New Roman" w:cs="Times New Roman"/>
          <w:iCs/>
          <w:sz w:val="24"/>
          <w:szCs w:val="24"/>
        </w:rPr>
        <w:t xml:space="preserve">(c) and </w:t>
      </w:r>
      <w:r w:rsidR="00A65319" w:rsidRPr="00356992">
        <w:rPr>
          <w:rFonts w:ascii="Times New Roman" w:hAnsi="Times New Roman" w:cs="Times New Roman"/>
          <w:iCs/>
          <w:sz w:val="24"/>
          <w:szCs w:val="24"/>
        </w:rPr>
        <w:t xml:space="preserve">5 </w:t>
      </w:r>
      <w:r w:rsidR="00CD7D2A" w:rsidRPr="00356992">
        <w:rPr>
          <w:rFonts w:ascii="Times New Roman" w:hAnsi="Times New Roman" w:cs="Times New Roman"/>
          <w:iCs/>
          <w:sz w:val="24"/>
          <w:szCs w:val="24"/>
        </w:rPr>
        <w:t>(d), respectively.</w:t>
      </w:r>
      <w:r w:rsidR="00D877D4" w:rsidRPr="00356992">
        <w:rPr>
          <w:rFonts w:ascii="Times New Roman" w:hAnsi="Times New Roman" w:cs="Times New Roman" w:hint="eastAsia"/>
          <w:iCs/>
          <w:sz w:val="24"/>
          <w:szCs w:val="24"/>
        </w:rPr>
        <w:t xml:space="preserve"> </w:t>
      </w:r>
      <w:r w:rsidR="002D656A" w:rsidRPr="00356992">
        <w:rPr>
          <w:rFonts w:ascii="Times New Roman" w:hAnsi="Times New Roman" w:cs="Times New Roman"/>
          <w:sz w:val="24"/>
          <w:szCs w:val="24"/>
        </w:rPr>
        <w:t>Interestingly,</w:t>
      </w:r>
      <w:r w:rsidR="00A65319" w:rsidRPr="00356992">
        <w:rPr>
          <w:rFonts w:ascii="Times New Roman" w:hAnsi="Times New Roman" w:cs="Times New Roman"/>
          <w:sz w:val="24"/>
          <w:szCs w:val="24"/>
        </w:rPr>
        <w:t xml:space="preserve"> the dynamics of</w:t>
      </w:r>
      <w:r w:rsidR="002D656A"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A65319" w:rsidRPr="00356992">
        <w:rPr>
          <w:rFonts w:ascii="Times New Roman" w:hAnsi="Times New Roman" w:cs="Times New Roman"/>
          <w:sz w:val="24"/>
          <w:szCs w:val="24"/>
        </w:rPr>
        <w:t xml:space="preserve"> </w:t>
      </w:r>
      <w:r w:rsidR="00B71EC8" w:rsidRPr="00356992">
        <w:rPr>
          <w:rFonts w:ascii="Times New Roman" w:hAnsi="Times New Roman" w:cs="Times New Roman" w:hint="eastAsia"/>
          <w:sz w:val="24"/>
          <w:szCs w:val="24"/>
        </w:rPr>
        <w:t>show strong dependence of</w:t>
      </w:r>
      <w:r w:rsidR="00A65319" w:rsidRPr="00356992">
        <w:rPr>
          <w:rFonts w:ascii="Times New Roman" w:hAnsi="Times New Roman" w:cs="Times New Roman"/>
          <w:sz w:val="24"/>
          <w:szCs w:val="24"/>
        </w:rPr>
        <w:t xml:space="preserve"> the doping level. A</w:t>
      </w:r>
      <w:r w:rsidR="002D656A" w:rsidRPr="00356992">
        <w:rPr>
          <w:rFonts w:ascii="Times New Roman" w:hAnsi="Times New Roman" w:cs="Times New Roman"/>
          <w:sz w:val="24"/>
          <w:szCs w:val="24"/>
        </w:rPr>
        <w:t xml:space="preserve">t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 -2 </m:t>
        </m:r>
        <m:r>
          <m:rPr>
            <m:sty m:val="p"/>
          </m:rPr>
          <w:rPr>
            <w:rFonts w:ascii="Cambria Math" w:hAnsi="Cambria Math" w:cs="Times New Roman"/>
            <w:sz w:val="24"/>
            <w:szCs w:val="24"/>
          </w:rPr>
          <m:t>V</m:t>
        </m:r>
      </m:oMath>
      <w:r w:rsidR="00A65319" w:rsidRPr="00356992">
        <w:rPr>
          <w:rFonts w:ascii="Times New Roman" w:hAnsi="Times New Roman" w:cs="Times New Roman" w:hint="eastAsia"/>
          <w:sz w:val="24"/>
          <w:szCs w:val="24"/>
        </w:rPr>
        <w:t xml:space="preserve"> </w:t>
      </w:r>
      <w:r w:rsidR="00A65319" w:rsidRPr="00356992">
        <w:rPr>
          <w:rFonts w:ascii="Times New Roman" w:hAnsi="Times New Roman" w:cs="Times New Roman"/>
          <w:sz w:val="24"/>
          <w:szCs w:val="24"/>
        </w:rPr>
        <w:t>(lightly hole-doped regime), the pump-probe signal [Fig. 5 (a), top panel]</w:t>
      </w:r>
      <w:r w:rsidR="00CB2491" w:rsidRPr="00356992">
        <w:rPr>
          <w:rFonts w:ascii="Times New Roman" w:hAnsi="Times New Roman" w:cs="Times New Roman"/>
          <w:sz w:val="24"/>
          <w:szCs w:val="24"/>
        </w:rPr>
        <w:t xml:space="preserve"> reveal</w:t>
      </w:r>
      <w:r w:rsidR="00A65319" w:rsidRPr="00356992">
        <w:rPr>
          <w:rFonts w:ascii="Times New Roman" w:hAnsi="Times New Roman" w:cs="Times New Roman"/>
          <w:sz w:val="24"/>
          <w:szCs w:val="24"/>
        </w:rPr>
        <w:t>s</w:t>
      </w:r>
      <w:r w:rsidR="00CB2491" w:rsidRPr="00356992">
        <w:rPr>
          <w:rFonts w:ascii="Times New Roman" w:hAnsi="Times New Roman" w:cs="Times New Roman"/>
          <w:sz w:val="24"/>
          <w:szCs w:val="24"/>
        </w:rPr>
        <w:t xml:space="preserve"> </w:t>
      </w:r>
      <w:r w:rsidR="00A65319" w:rsidRPr="00356992">
        <w:rPr>
          <w:rFonts w:ascii="Times New Roman" w:hAnsi="Times New Roman" w:cs="Times New Roman"/>
          <w:sz w:val="24"/>
          <w:szCs w:val="24"/>
        </w:rPr>
        <w:t>features characteristic of charged excitons (</w:t>
      </w:r>
      <w:proofErr w:type="spellStart"/>
      <w:r w:rsidR="00A65319" w:rsidRPr="00356992">
        <w:rPr>
          <w:rFonts w:ascii="Times New Roman" w:hAnsi="Times New Roman" w:cs="Times New Roman"/>
          <w:sz w:val="24"/>
          <w:szCs w:val="24"/>
        </w:rPr>
        <w:t>trions</w:t>
      </w:r>
      <w:proofErr w:type="spellEnd"/>
      <w:r w:rsidR="00A65319" w:rsidRPr="00356992">
        <w:rPr>
          <w:rFonts w:ascii="Times New Roman" w:hAnsi="Times New Roman" w:cs="Times New Roman"/>
          <w:sz w:val="24"/>
          <w:szCs w:val="24"/>
        </w:rPr>
        <w:t>)</w:t>
      </w:r>
      <w:r w:rsidR="003A44AB" w:rsidRPr="00356992">
        <w:rPr>
          <w:rFonts w:ascii="Times New Roman" w:hAnsi="Times New Roman" w:cs="Times New Roman" w:hint="eastAsia"/>
          <w:sz w:val="24"/>
          <w:szCs w:val="24"/>
        </w:rPr>
        <w:t>;</w:t>
      </w:r>
      <w:r w:rsidR="00A65319" w:rsidRPr="00356992">
        <w:rPr>
          <w:rFonts w:ascii="Times New Roman" w:hAnsi="Times New Roman" w:cs="Times New Roman"/>
          <w:sz w:val="24"/>
          <w:szCs w:val="24"/>
        </w:rPr>
        <w:t xml:space="preserve"> </w:t>
      </w:r>
      <w:r w:rsidR="003A44AB" w:rsidRPr="00356992">
        <w:rPr>
          <w:rFonts w:ascii="Times New Roman" w:hAnsi="Times New Roman" w:cs="Times New Roman" w:hint="eastAsia"/>
          <w:sz w:val="24"/>
          <w:szCs w:val="24"/>
        </w:rPr>
        <w:t>a</w:t>
      </w:r>
      <w:r w:rsidR="00A65319" w:rsidRPr="00356992">
        <w:rPr>
          <w:rFonts w:ascii="Times New Roman" w:hAnsi="Times New Roman" w:cs="Times New Roman"/>
          <w:sz w:val="24"/>
          <w:szCs w:val="24"/>
        </w:rPr>
        <w:t xml:space="preserve"> longer rise time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m:rPr>
                <m:sty m:val="p"/>
              </m:rPr>
              <w:rPr>
                <w:rFonts w:ascii="Cambria Math" w:hAnsi="Cambria Math" w:cs="Times New Roman"/>
                <w:sz w:val="24"/>
                <w:szCs w:val="24"/>
              </w:rPr>
              <m:t>rise</m:t>
            </m:r>
          </m:sub>
        </m:sSub>
        <m:r>
          <w:rPr>
            <w:rFonts w:ascii="Cambria Math" w:hAnsi="Cambria Math" w:cs="Times New Roman"/>
            <w:sz w:val="24"/>
            <w:szCs w:val="24"/>
          </w:rPr>
          <m:t>≈</m:t>
        </m:r>
        <m:r>
          <m:rPr>
            <m:sty m:val="p"/>
          </m:rPr>
          <w:rPr>
            <w:rFonts w:ascii="Cambria Math" w:hAnsi="Cambria Math" w:cs="Times New Roman"/>
            <w:sz w:val="24"/>
            <w:szCs w:val="24"/>
          </w:rPr>
          <m:t>2 ps</m:t>
        </m:r>
        <m:r>
          <w:rPr>
            <w:rFonts w:ascii="Cambria Math" w:hAnsi="Cambria Math" w:cs="Times New Roman"/>
            <w:sz w:val="24"/>
            <w:szCs w:val="24"/>
          </w:rPr>
          <m:t>)</m:t>
        </m:r>
      </m:oMath>
      <w:r w:rsidR="00A65319" w:rsidRPr="00356992">
        <w:rPr>
          <w:rFonts w:ascii="Times New Roman" w:hAnsi="Times New Roman" w:cs="Times New Roman"/>
          <w:sz w:val="24"/>
          <w:szCs w:val="24"/>
        </w:rPr>
        <w:t xml:space="preserve"> compared to the sub-picosecond rise time </w:t>
      </w:r>
      <m:oMath>
        <m: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rise</m:t>
            </m:r>
          </m:sub>
        </m:sSub>
        <m:r>
          <w:rPr>
            <w:rFonts w:ascii="Cambria Math" w:hAnsi="Cambria Math" w:cs="Times New Roman"/>
            <w:sz w:val="24"/>
            <w:szCs w:val="24"/>
          </w:rPr>
          <m:t xml:space="preserve">≈0.2 </m:t>
        </m:r>
        <m:r>
          <m:rPr>
            <m:sty m:val="p"/>
          </m:rPr>
          <w:rPr>
            <w:rFonts w:ascii="Cambria Math" w:hAnsi="Cambria Math" w:cs="Times New Roman"/>
            <w:sz w:val="24"/>
            <w:szCs w:val="24"/>
          </w:rPr>
          <m:t>ps)</m:t>
        </m:r>
      </m:oMath>
      <w:r w:rsidR="00A65319" w:rsidRPr="00356992">
        <w:rPr>
          <w:rFonts w:ascii="Times New Roman" w:hAnsi="Times New Roman" w:cs="Times New Roman" w:hint="eastAsia"/>
          <w:sz w:val="24"/>
          <w:szCs w:val="24"/>
        </w:rPr>
        <w:t xml:space="preserve"> </w:t>
      </w:r>
      <w:r w:rsidR="00A65319" w:rsidRPr="00356992">
        <w:rPr>
          <w:rFonts w:ascii="Times New Roman" w:hAnsi="Times New Roman" w:cs="Times New Roman"/>
          <w:sz w:val="24"/>
          <w:szCs w:val="24"/>
        </w:rPr>
        <w:t xml:space="preserve">associated with the neutral exciton response observed near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=0 </m:t>
        </m:r>
        <m:r>
          <m:rPr>
            <m:sty m:val="p"/>
          </m:rPr>
          <w:rPr>
            <w:rFonts w:ascii="Cambria Math" w:hAnsi="Cambria Math" w:cs="Times New Roman"/>
            <w:sz w:val="24"/>
            <w:szCs w:val="24"/>
          </w:rPr>
          <m:t>V</m:t>
        </m:r>
      </m:oMath>
      <w:r w:rsidR="00A65319" w:rsidRPr="00356992">
        <w:rPr>
          <w:rFonts w:ascii="Times New Roman" w:hAnsi="Times New Roman" w:cs="Times New Roman" w:hint="eastAsia"/>
          <w:sz w:val="24"/>
          <w:szCs w:val="24"/>
        </w:rPr>
        <w:t>.</w:t>
      </w:r>
      <w:r w:rsidR="00A65319" w:rsidRPr="00356992">
        <w:rPr>
          <w:rFonts w:ascii="Times New Roman" w:hAnsi="Times New Roman" w:cs="Times New Roman"/>
          <w:sz w:val="24"/>
          <w:szCs w:val="24"/>
        </w:rPr>
        <w:t xml:space="preserve"> </w:t>
      </w:r>
      <w:r w:rsidR="00A65319"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{"citationID":"caQ4ATsO","properties":{"formattedCitation":"\\uc0\\u160{}[107]","plainCitation":" [107]","noteIndex":0},"citationItems":[{"id":1921,"uris":["http://zotero.org/users/10892785/items/ZBG4IJDE"],"itemData":{"id":1921,"type":"article-journal","container-title":"Physical Review B","DOI":"10.1103/PhysRevB.93.041401","ISSN":"2469-9950, 2469-9969","issue":"4","journalAbbreviation":"Phys. Rev. B","language":"en","license":"http://link.aps.org/licenses/aps-default-license","page":"041401","source":"DOI.org (Crossref)","title":"Trion formation dynamics in monolayer transition metal dichalcogenides","volume":"93","author":[{"family":"Singh","given":"Akshay"},{"family":"Moody","given":"Galan"},{"family":"Tran","given":"Kha"},{"family":"Scott","given":"Marie E."},{"family":"Overbeck","given":"Vincent"},{"family":"Berghäuser","given":"Gunnar"},{"family":"Schaibley","given":"John"},{"family":"Seifert","given":"Edward J."},{"family":"Pleskot","given":"Dennis"},{"family":"Gabor","given":"Nathaniel M."},{"family":"Yan","given":"Jiaqiang"},{"family":"Mandrus","given":"David G."},{"family":"Richter","given":"Marten"},{"family":"Malic","given":"Ermin"},{"family":"Xu","given":"Xiaodong"},{"family":"Li","given":"Xiaoqin"}],"issued":{"date-parts":[["2016",1,5]]}}}],"schema":"https://github.com/citation-style-language/schema/raw/master/csl-citation.json"} </w:instrText>
      </w:r>
      <w:r w:rsidR="00A65319"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[107]</w:t>
      </w:r>
      <w:r w:rsidR="00A65319" w:rsidRPr="00356992">
        <w:rPr>
          <w:rFonts w:ascii="Times New Roman" w:hAnsi="Times New Roman" w:cs="Times New Roman"/>
          <w:sz w:val="24"/>
          <w:szCs w:val="24"/>
        </w:rPr>
        <w:fldChar w:fldCharType="end"/>
      </w:r>
      <w:r w:rsidR="00A65319" w:rsidRPr="00356992">
        <w:rPr>
          <w:rFonts w:ascii="Times New Roman" w:hAnsi="Times New Roman" w:cs="Times New Roman"/>
          <w:sz w:val="24"/>
          <w:szCs w:val="24"/>
        </w:rPr>
        <w:t xml:space="preserve"> Furthermore, the signal becomes non-negative, indicating induced absorption or recovery dynamics</w:t>
      </w:r>
      <w:r w:rsidR="003A44AB" w:rsidRPr="00356992">
        <w:rPr>
          <w:rFonts w:ascii="Times New Roman" w:hAnsi="Times New Roman" w:cs="Times New Roman" w:hint="eastAsia"/>
          <w:sz w:val="24"/>
          <w:szCs w:val="24"/>
        </w:rPr>
        <w:t xml:space="preserve"> of </w:t>
      </w:r>
      <w:r w:rsidR="003A44AB" w:rsidRPr="00356992">
        <w:rPr>
          <w:rFonts w:ascii="Times New Roman" w:hAnsi="Times New Roman" w:cs="Times New Roman"/>
          <w:sz w:val="24"/>
          <w:szCs w:val="24"/>
        </w:rPr>
        <w:t>bleaching</w:t>
      </w:r>
      <w:r w:rsidR="00A65319" w:rsidRPr="00356992">
        <w:rPr>
          <w:rFonts w:ascii="Times New Roman" w:hAnsi="Times New Roman" w:cs="Times New Roman"/>
          <w:sz w:val="24"/>
          <w:szCs w:val="24"/>
        </w:rPr>
        <w:t xml:space="preserve"> that differ from those of the neutral exciton</w:t>
      </w:r>
      <w:r w:rsidR="0080223C" w:rsidRPr="00356992">
        <w:rPr>
          <w:rFonts w:ascii="Times New Roman" w:hAnsi="Times New Roman" w:cs="Times New Roman" w:hint="eastAsia"/>
          <w:sz w:val="24"/>
          <w:szCs w:val="24"/>
        </w:rPr>
        <w:t xml:space="preserve">. In fact, these are </w:t>
      </w:r>
      <w:r w:rsidR="00A65319" w:rsidRPr="00356992">
        <w:rPr>
          <w:rFonts w:ascii="Times New Roman" w:hAnsi="Times New Roman" w:cs="Times New Roman"/>
          <w:sz w:val="24"/>
          <w:szCs w:val="24"/>
        </w:rPr>
        <w:t xml:space="preserve">consistent with the formation of </w:t>
      </w:r>
      <w:proofErr w:type="spellStart"/>
      <w:r w:rsidR="00A65319" w:rsidRPr="00356992">
        <w:rPr>
          <w:rFonts w:ascii="Times New Roman" w:hAnsi="Times New Roman" w:cs="Times New Roman"/>
          <w:sz w:val="24"/>
          <w:szCs w:val="24"/>
        </w:rPr>
        <w:t>trions</w:t>
      </w:r>
      <w:proofErr w:type="spellEnd"/>
      <w:r w:rsidR="00A65319" w:rsidRPr="00356992">
        <w:rPr>
          <w:rFonts w:ascii="Times New Roman" w:hAnsi="Times New Roman" w:cs="Times New Roman"/>
          <w:sz w:val="24"/>
          <w:szCs w:val="24"/>
        </w:rPr>
        <w:t>.</w:t>
      </w:r>
      <w:r w:rsidR="00CB2491" w:rsidRPr="00356992">
        <w:rPr>
          <w:rFonts w:ascii="Times New Roman" w:hAnsi="Times New Roman" w:cs="Times New Roman"/>
          <w:sz w:val="24"/>
          <w:szCs w:val="24"/>
        </w:rPr>
        <w:t xml:space="preserve"> </w:t>
      </w:r>
      <w:r w:rsidR="002D656A"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{"citationID":"2L91PWvm","properties":{"formattedCitation":"\\uc0\\u160{}[66,108]","plainCitation":" [66,108]","noteIndex":0},"citationItems":[{"id":1935,"uris":["http://zotero.org/users/10892785/items/BEGYL3GQ"],"itemData":{"id":1935,"type":"article-journal","abstract":"The extreme confinement and reduced screening in monolayer transition metal dichalcogenides (TMDs) leads to the appearance of tightly bound excitons which can also couple to free charges, forming trions, owing to strong Coulomb interactions. Low temperatures and encapsulation in hexagonal boron nitride (hBN) can narrow the excitonic linewidth, approaching the regime of homogeneous broadening, mostly dominated by the radiative decay. Ultrafast spectroscopy is a perfect tool to study exciton formation and relaxation dynamics in TMD monolayers. However, high-quality hBN-encapsulated structures have usually lateral sizes of the order of a few micrometers, calling for the combination of high spatial and temporal resolution in pump–probe experiments. Herein, a custom broadband pump–probe optical microscope is used to measure the ultrafast dynamics of neutral and charged excitons in high-quality hBN-encapsulated monolayer MoS2 at 8 K. Neutral excitons exhibit a narrow linewidth of 7.5 meV, approaching the homogeneous limit, which is related to the fast recombination time of ≈130 fs measured in pump–probe. Moreover, markedly different dynamics of the trions over the neutral ones are observed. The results provide novel insights on the exciton recombination processes in TMD monolayers, paving the way for exploring the ultrafast behavior of excitons and their many-body complexes in TMD heterostructures.","container-title":"physica status solidi (b)","DOI":"10.1002/pssb.202200376","ISSN":"1521-3951","issue":"5","language":"en","license":"© 2022 The Authors. physica status solidi (b) basic solid state physics published by Wiley-VCH GmbH","note":"_eprint: https://onlinelibrary.wiley.com/doi/pdf/10.1002/pssb.202200376","page":"2200376","source":"Wiley Online Library","title":"Ultrafast Exciton and Trion Dynamics in High-Quality Encapsulated MoS2 Monolayers","volume":"260","author":[{"family":"Genco","given":"Armando"},{"family":"Trovatello","given":"Chiara"},{"family":"Louca","given":"Charalambos"},{"family":"Watanabe","given":"Kenji"},{"family":"Taniguchi","given":"Takashi"},{"family":"Tartakovskii","given":"Alexander I."},{"family":"Cerullo","given":"Giulio"},{"family":"Dal Conte","given":"Stefano"}],"issued":{"date-parts":[["2023"]]}}},{"id":1933,"uris":["http://zotero.org/users/10892785/items/7VMHTRVK"],"itemData":{"id":1933,"type":"article-journal","container-title":"Physical Review B","DOI":"10.1103/PhysRevB.94.245413","ISSN":"2469-9950, 2469-9969","issue":"24","journalAbbreviation":"Phys. Rev. B","language":"en","license":"http://link.aps.org/licenses/aps-default-license","page":"245413","source":"DOI.org (Crossref)","title":"Valley trion dynamics in monolayer MoSe 2","volume":"94","author":[{"family":"Gao","given":"Feng"},{"family":"Gong","given":"Yongji"},{"family":"Titze","given":"Michael"},{"family":"Almeida","given":"Raybel"},{"family":"Ajayan","given":"Pulickel M."},{"family":"Li","given":"Hebin"}],"issued":{"date-parts":[["2016",12,12]]}}}],"schema":"https://github.com/citation-style-language/schema/raw/master/csl-citation.json"} </w:instrText>
      </w:r>
      <w:r w:rsidR="002D656A"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[66,108]</w:t>
      </w:r>
      <w:r w:rsidR="002D656A" w:rsidRPr="00356992">
        <w:rPr>
          <w:rFonts w:ascii="Times New Roman" w:hAnsi="Times New Roman" w:cs="Times New Roman"/>
          <w:sz w:val="24"/>
          <w:szCs w:val="24"/>
        </w:rPr>
        <w:fldChar w:fldCharType="end"/>
      </w:r>
      <w:r w:rsidR="002D656A" w:rsidRPr="00356992">
        <w:rPr>
          <w:rFonts w:ascii="Times New Roman" w:hAnsi="Times New Roman" w:cs="Times New Roman"/>
          <w:sz w:val="24"/>
          <w:szCs w:val="24"/>
        </w:rPr>
        <w:t xml:space="preserve"> </w:t>
      </w:r>
      <w:r w:rsidR="00CB2491" w:rsidRPr="00356992">
        <w:rPr>
          <w:rFonts w:ascii="Times New Roman" w:hAnsi="Times New Roman" w:cs="Times New Roman"/>
          <w:sz w:val="24"/>
          <w:szCs w:val="24"/>
        </w:rPr>
        <w:t>U</w:t>
      </w:r>
      <w:r w:rsidR="00E63A88" w:rsidRPr="00356992">
        <w:rPr>
          <w:rFonts w:ascii="Times New Roman" w:hAnsi="Times New Roman" w:cs="Times New Roman"/>
          <w:sz w:val="24"/>
          <w:szCs w:val="24"/>
        </w:rPr>
        <w:t xml:space="preserve">nder strong </w:t>
      </w:r>
      <w:r w:rsidR="00BA4385" w:rsidRPr="00356992">
        <w:rPr>
          <w:rFonts w:ascii="Times New Roman" w:hAnsi="Times New Roman" w:cs="Times New Roman"/>
          <w:sz w:val="24"/>
          <w:szCs w:val="24"/>
        </w:rPr>
        <w:t>hole</w:t>
      </w:r>
      <w:r w:rsidR="00E63A88" w:rsidRPr="00356992">
        <w:rPr>
          <w:rFonts w:ascii="Times New Roman" w:hAnsi="Times New Roman" w:cs="Times New Roman"/>
          <w:sz w:val="24"/>
          <w:szCs w:val="24"/>
        </w:rPr>
        <w:t xml:space="preserve"> doping, the charged exciton response </w:t>
      </w:r>
      <w:r w:rsidR="00CB2491" w:rsidRPr="00356992">
        <w:rPr>
          <w:rFonts w:ascii="Times New Roman" w:hAnsi="Times New Roman" w:cs="Times New Roman"/>
          <w:sz w:val="24"/>
          <w:szCs w:val="24"/>
        </w:rPr>
        <w:t>becomes</w:t>
      </w:r>
      <w:r w:rsidR="00E63A88" w:rsidRPr="00356992">
        <w:rPr>
          <w:rFonts w:ascii="Times New Roman" w:hAnsi="Times New Roman" w:cs="Times New Roman"/>
          <w:sz w:val="24"/>
          <w:szCs w:val="24"/>
        </w:rPr>
        <w:t xml:space="preserve"> non-negative and </w:t>
      </w:r>
      <w:r w:rsidR="002F2E4E" w:rsidRPr="00356992">
        <w:rPr>
          <w:rFonts w:ascii="Times New Roman" w:hAnsi="Times New Roman" w:cs="Times New Roman"/>
          <w:sz w:val="24"/>
          <w:szCs w:val="24"/>
        </w:rPr>
        <w:t xml:space="preserve">displays </w:t>
      </w:r>
      <w:r w:rsidR="00E63A88" w:rsidRPr="00356992">
        <w:rPr>
          <w:rFonts w:ascii="Times New Roman" w:hAnsi="Times New Roman" w:cs="Times New Roman"/>
          <w:sz w:val="24"/>
          <w:szCs w:val="24"/>
        </w:rPr>
        <w:t>faster</w:t>
      </w:r>
      <w:r w:rsidR="00CB2491" w:rsidRPr="00356992">
        <w:rPr>
          <w:rFonts w:ascii="Times New Roman" w:hAnsi="Times New Roman" w:cs="Times New Roman"/>
          <w:sz w:val="24"/>
          <w:szCs w:val="24"/>
        </w:rPr>
        <w:t xml:space="preserve"> decay</w:t>
      </w:r>
      <w:r w:rsidR="0080223C" w:rsidRPr="00356992">
        <w:rPr>
          <w:rFonts w:ascii="Times New Roman" w:hAnsi="Times New Roman" w:cs="Times New Roman" w:hint="eastAsia"/>
          <w:sz w:val="24"/>
          <w:szCs w:val="24"/>
        </w:rPr>
        <w:t>ing</w:t>
      </w:r>
      <w:r w:rsidR="00E63A88" w:rsidRPr="00356992">
        <w:rPr>
          <w:rFonts w:ascii="Times New Roman" w:hAnsi="Times New Roman" w:cs="Times New Roman"/>
          <w:sz w:val="24"/>
          <w:szCs w:val="24"/>
        </w:rPr>
        <w:t xml:space="preserve"> across all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2F2E4E" w:rsidRPr="00356992">
        <w:rPr>
          <w:rFonts w:ascii="Times New Roman" w:hAnsi="Times New Roman" w:cs="Times New Roman"/>
          <w:sz w:val="24"/>
          <w:szCs w:val="24"/>
        </w:rPr>
        <w:t>, including the</w:t>
      </w:r>
      <w:r w:rsidR="00E63A88" w:rsidRPr="00356992">
        <w:rPr>
          <w:rFonts w:ascii="Times New Roman" w:hAnsi="Times New Roman" w:cs="Times New Roman"/>
          <w:sz w:val="24"/>
          <w:szCs w:val="24"/>
        </w:rPr>
        <w:t xml:space="preserve"> </w:t>
      </w:r>
      <w:r w:rsidR="00BA4385" w:rsidRPr="00356992">
        <w:rPr>
          <w:rFonts w:ascii="Times New Roman" w:hAnsi="Times New Roman" w:cs="Times New Roman"/>
          <w:sz w:val="24"/>
          <w:szCs w:val="24"/>
        </w:rPr>
        <w:t xml:space="preserve">weakly </w:t>
      </w:r>
      <w:r w:rsidR="00E63A88" w:rsidRPr="00356992">
        <w:rPr>
          <w:rFonts w:ascii="Times New Roman" w:hAnsi="Times New Roman" w:cs="Times New Roman"/>
          <w:sz w:val="24"/>
          <w:szCs w:val="24"/>
        </w:rPr>
        <w:t>hole-doped, neutral, and electron-doped</w:t>
      </w:r>
      <w:r w:rsidR="00407567" w:rsidRPr="00356992">
        <w:rPr>
          <w:rFonts w:ascii="Times New Roman" w:hAnsi="Times New Roman" w:cs="Times New Roman"/>
          <w:sz w:val="24"/>
          <w:szCs w:val="24"/>
        </w:rPr>
        <w:t xml:space="preserve"> regimes</w:t>
      </w:r>
      <w:r w:rsidR="00E63A88" w:rsidRPr="00356992">
        <w:rPr>
          <w:rFonts w:ascii="Times New Roman" w:hAnsi="Times New Roman" w:cs="Times New Roman"/>
          <w:sz w:val="24"/>
          <w:szCs w:val="24"/>
        </w:rPr>
        <w:t>.</w:t>
      </w:r>
    </w:p>
    <w:p w14:paraId="3DB0B5EA" w14:textId="0F599548" w:rsidR="005C58DB" w:rsidRPr="00356992" w:rsidRDefault="00CC158D" w:rsidP="00792A64">
      <w:pPr>
        <w:spacing w:line="480" w:lineRule="auto"/>
        <w:ind w:firstLineChars="200" w:firstLine="480"/>
        <w:rPr>
          <w:rFonts w:ascii="Times New Roman" w:hAnsi="Times New Roman" w:cs="Times New Roman"/>
          <w:sz w:val="24"/>
          <w:szCs w:val="24"/>
        </w:rPr>
      </w:pPr>
      <w:r w:rsidRPr="00356992">
        <w:rPr>
          <w:rFonts w:ascii="Times New Roman" w:hAnsi="Times New Roman" w:cs="Times New Roman"/>
          <w:sz w:val="24"/>
          <w:szCs w:val="24"/>
        </w:rPr>
        <w:t xml:space="preserve">This behavior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B2491" w:rsidRPr="00356992">
        <w:rPr>
          <w:rFonts w:ascii="Times New Roman" w:hAnsi="Times New Roman" w:cs="Times New Roman" w:hint="eastAsia"/>
          <w:sz w:val="24"/>
          <w:szCs w:val="24"/>
        </w:rPr>
        <w:t xml:space="preserve"> </w:t>
      </w:r>
      <w:r w:rsidR="002F2E4E" w:rsidRPr="00356992">
        <w:rPr>
          <w:rFonts w:ascii="Times New Roman" w:hAnsi="Times New Roman" w:cs="Times New Roman"/>
          <w:sz w:val="24"/>
          <w:szCs w:val="24"/>
        </w:rPr>
        <w:t xml:space="preserve">under hole doping can be interpreted within </w:t>
      </w:r>
      <w:r w:rsidR="00CB2491" w:rsidRPr="00356992">
        <w:rPr>
          <w:rFonts w:ascii="Times New Roman" w:hAnsi="Times New Roman" w:cs="Times New Roman"/>
          <w:sz w:val="24"/>
          <w:szCs w:val="24"/>
        </w:rPr>
        <w:t>the framework of</w:t>
      </w:r>
      <w:r w:rsidR="002F2E4E" w:rsidRPr="00356992">
        <w:rPr>
          <w:rFonts w:ascii="Times New Roman" w:hAnsi="Times New Roman" w:cs="Times New Roman"/>
          <w:sz w:val="24"/>
          <w:szCs w:val="24"/>
        </w:rPr>
        <w:t xml:space="preserve"> exciton-polaron interactions, involving</w:t>
      </w:r>
      <w:r w:rsidRPr="00356992">
        <w:rPr>
          <w:rFonts w:ascii="Times New Roman" w:hAnsi="Times New Roman" w:cs="Times New Roman"/>
          <w:sz w:val="24"/>
          <w:szCs w:val="24"/>
        </w:rPr>
        <w:t xml:space="preserve"> attractive polaron</w:t>
      </w:r>
      <w:r w:rsidR="002F2E4E" w:rsidRPr="00356992">
        <w:rPr>
          <w:rFonts w:ascii="Times New Roman" w:hAnsi="Times New Roman" w:cs="Times New Roman"/>
          <w:sz w:val="24"/>
          <w:szCs w:val="24"/>
        </w:rPr>
        <w:t>s</w:t>
      </w:r>
      <w:r w:rsidRPr="00356992">
        <w:rPr>
          <w:rFonts w:ascii="Times New Roman" w:hAnsi="Times New Roman" w:cs="Times New Roman"/>
          <w:sz w:val="24"/>
          <w:szCs w:val="24"/>
        </w:rPr>
        <w:t xml:space="preserve"> (AP</w:t>
      </w:r>
      <w:r w:rsidR="002F2E4E" w:rsidRPr="00356992">
        <w:rPr>
          <w:rFonts w:ascii="Times New Roman" w:hAnsi="Times New Roman" w:cs="Times New Roman"/>
          <w:sz w:val="24"/>
          <w:szCs w:val="24"/>
        </w:rPr>
        <w:t xml:space="preserve">, or </w:t>
      </w:r>
      <w:proofErr w:type="spellStart"/>
      <w:r w:rsidR="002F2E4E" w:rsidRPr="00356992">
        <w:rPr>
          <w:rFonts w:ascii="Times New Roman" w:hAnsi="Times New Roman" w:cs="Times New Roman"/>
          <w:sz w:val="24"/>
          <w:szCs w:val="24"/>
        </w:rPr>
        <w:t>trions</w:t>
      </w:r>
      <w:proofErr w:type="spellEnd"/>
      <w:r w:rsidRPr="00356992">
        <w:rPr>
          <w:rFonts w:ascii="Times New Roman" w:hAnsi="Times New Roman" w:cs="Times New Roman"/>
          <w:sz w:val="24"/>
          <w:szCs w:val="24"/>
        </w:rPr>
        <w:t>) and repulsive polaron</w:t>
      </w:r>
      <w:r w:rsidR="002F2E4E" w:rsidRPr="00356992">
        <w:rPr>
          <w:rFonts w:ascii="Times New Roman" w:hAnsi="Times New Roman" w:cs="Times New Roman"/>
          <w:sz w:val="24"/>
          <w:szCs w:val="24"/>
        </w:rPr>
        <w:t>s</w:t>
      </w:r>
      <w:r w:rsidRPr="00356992">
        <w:rPr>
          <w:rFonts w:ascii="Times New Roman" w:hAnsi="Times New Roman" w:cs="Times New Roman"/>
          <w:sz w:val="24"/>
          <w:szCs w:val="24"/>
        </w:rPr>
        <w:t xml:space="preserve"> (RP).</w:t>
      </w:r>
      <w:r w:rsidR="002F2E4E"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{"citationID":"yKhrskdE","properties":{"formattedCitation":"\\uc0\\u160{}[98]","plainCitation":" [98]","dontUpdate":true,"noteIndex":0},"citationItems":[{"id":2069,"uris":["http://zotero.org/users/10892785/items/AQR49NE4"],"itemData":{"id":2069,"type":"article-journal","abstract":"When mobile impurities are introduced and coupled to a Fermi sea, new quasiparticles known as Fermi polarons are formed. There are two interesting, yet drastically different regimes of the Fermi polaron problem: (i) the attractive polaron (AP) branch connected to pairing phenomena spanning the crossover from BCS superfluidity to the Bose-Einstein condensation of molecules and (ii) the repulsive branch (RP), which underlies the physics responsible for Stoner’s itinerant ferromagnetism. Here, we study Fermi polarons in two-dimensional systems, where many questions and debates regarding their nature persist. The model system we investigate is a doped MoSe2 monolayer. We find the observed AP-RP energy splitting and the quantum dynamics of attractive polarons agree with the predictions of polaron theory. As the doping density increases, the quantum dephasing of the attractive polarons remains constant, indicative of stable quasiparticles, while the repulsive polaron dephasing rate increases nearly quadratically. The dynamics of Fermi polarons are of critical importance for understanding the pairing and magnetic instabilities that lead to the formation of rich quantum phases found in a wide range of physical systems including nuclei, cold atomic gases, and solids.","container-title":"Physical Review X","DOI":"10.1103/PhysRevX.13.011029","issue":"1","journalAbbreviation":"Phys. Rev. X","note":"publisher: American Physical Society","page":"011029","source":"APS","title":"Quantum Dynamics of Attractive and Repulsive Polarons in a Doped ${\\mathrm{MoSe}}_{2}$ Monolayer","volume":"13","author":[{"family":"Huang","given":"Di"},{"family":"Sampson","given":"Kevin"},{"family":"Ni","given":"Yue"},{"family":"Liu","given":"Zhida"},{"family":"Liang","given":"Danfu"},{"family":"Watanabe","given":"Kenji"},{"family":"Taniguchi","given":"Takashi"},{"family":"Li","given":"Hebin"},{"family":"Martin","given":"Eric"},{"family":"Levinsen","given":"Jesper"},{"family":"Parish","given":"Meera M."},{"family":"Tutuc","given":"Emanuel"},{"family":"Efimkin","given":"Dmitry K."},{"family":"Li","given":"Xiaoqin"}],"issued":{"date-parts":[["2023",3,2]]}}}],"schema":"https://github.com/citation-style-language/schema/raw/master/csl-citation.json"} </w:instrText>
      </w:r>
      <w:r w:rsidR="002F2E4E" w:rsidRPr="00356992">
        <w:rPr>
          <w:rFonts w:ascii="Times New Roman" w:hAnsi="Times New Roman" w:cs="Times New Roman"/>
          <w:sz w:val="24"/>
          <w:szCs w:val="24"/>
        </w:rPr>
        <w:fldChar w:fldCharType="separate"/>
      </w:r>
      <w:r w:rsidR="00A06550" w:rsidRPr="00A06550">
        <w:rPr>
          <w:rFonts w:ascii="Times New Roman" w:hAnsi="Times New Roman" w:cs="Times New Roman"/>
          <w:kern w:val="0"/>
          <w:sz w:val="24"/>
          <w:szCs w:val="24"/>
        </w:rPr>
        <w:t>[98]</w:t>
      </w:r>
      <w:r w:rsidR="002F2E4E" w:rsidRPr="00356992">
        <w:rPr>
          <w:rFonts w:ascii="Times New Roman" w:hAnsi="Times New Roman" w:cs="Times New Roman"/>
          <w:sz w:val="24"/>
          <w:szCs w:val="24"/>
        </w:rPr>
        <w:fldChar w:fldCharType="end"/>
      </w:r>
      <w:r w:rsidRPr="00356992">
        <w:rPr>
          <w:rFonts w:ascii="Times New Roman" w:hAnsi="Times New Roman" w:cs="Times New Roman"/>
          <w:sz w:val="24"/>
          <w:szCs w:val="24"/>
        </w:rPr>
        <w:t xml:space="preserve"> As </w:t>
      </w:r>
      <w:r w:rsidR="002F2E4E" w:rsidRPr="00356992">
        <w:rPr>
          <w:rFonts w:ascii="Times New Roman" w:hAnsi="Times New Roman" w:cs="Times New Roman"/>
          <w:sz w:val="24"/>
          <w:szCs w:val="24"/>
        </w:rPr>
        <w:t xml:space="preserve">hole </w:t>
      </w:r>
      <w:r w:rsidRPr="00356992">
        <w:rPr>
          <w:rFonts w:ascii="Times New Roman" w:hAnsi="Times New Roman" w:cs="Times New Roman"/>
          <w:sz w:val="24"/>
          <w:szCs w:val="24"/>
        </w:rPr>
        <w:t>doping density increases</w:t>
      </w:r>
      <w:r w:rsidR="002F2E4E" w:rsidRPr="00356992">
        <w:rPr>
          <w:rFonts w:ascii="Times New Roman" w:hAnsi="Times New Roman" w:cs="Times New Roman"/>
          <w:sz w:val="24"/>
          <w:szCs w:val="24"/>
        </w:rPr>
        <w:t xml:space="preserve"> from the charge neutrality</w:t>
      </w:r>
      <w:r w:rsidRPr="00356992">
        <w:rPr>
          <w:rFonts w:ascii="Times New Roman" w:hAnsi="Times New Roman" w:cs="Times New Roman"/>
          <w:sz w:val="24"/>
          <w:szCs w:val="24"/>
        </w:rPr>
        <w:t>,</w:t>
      </w:r>
      <w:r w:rsidR="002F2E4E" w:rsidRPr="00356992">
        <w:rPr>
          <w:rFonts w:ascii="Times New Roman" w:hAnsi="Times New Roman" w:cs="Times New Roman"/>
          <w:sz w:val="24"/>
          <w:szCs w:val="24"/>
        </w:rPr>
        <w:t xml:space="preserve"> both</w:t>
      </w:r>
      <w:r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AP and R</w:t>
      </w:r>
      <w:r w:rsidRPr="00356992">
        <w:rPr>
          <w:rFonts w:ascii="Times New Roman" w:hAnsi="Times New Roman" w:cs="Times New Roman"/>
          <w:sz w:val="24"/>
          <w:szCs w:val="24"/>
        </w:rPr>
        <w:t>P branches</w:t>
      </w:r>
      <w:r w:rsidR="002F2E4E" w:rsidRPr="00356992">
        <w:rPr>
          <w:rFonts w:ascii="Times New Roman" w:hAnsi="Times New Roman" w:cs="Times New Roman"/>
          <w:sz w:val="24"/>
          <w:szCs w:val="24"/>
        </w:rPr>
        <w:t xml:space="preserve"> emerge and redshift</w:t>
      </w:r>
      <w:r w:rsidR="00D85B59" w:rsidRPr="00356992">
        <w:rPr>
          <w:rFonts w:ascii="Times New Roman" w:hAnsi="Times New Roman" w:cs="Times New Roman"/>
          <w:sz w:val="24"/>
          <w:szCs w:val="24"/>
        </w:rPr>
        <w:t xml:space="preserve"> until a critical doping density is reached. </w:t>
      </w:r>
      <w:r w:rsidR="00CB2491" w:rsidRPr="00356992">
        <w:rPr>
          <w:rFonts w:ascii="Times New Roman" w:hAnsi="Times New Roman" w:cs="Times New Roman"/>
          <w:sz w:val="24"/>
          <w:szCs w:val="24"/>
        </w:rPr>
        <w:t>In the</w:t>
      </w:r>
      <w:r w:rsidR="00D85B59" w:rsidRPr="00356992">
        <w:rPr>
          <w:rFonts w:ascii="Times New Roman" w:hAnsi="Times New Roman" w:cs="Times New Roman"/>
          <w:sz w:val="24"/>
          <w:szCs w:val="24"/>
        </w:rPr>
        <w:t xml:space="preserve"> lightly hole-doped regi</w:t>
      </w:r>
      <w:r w:rsidR="00B65C93" w:rsidRPr="00356992">
        <w:rPr>
          <w:rFonts w:ascii="Times New Roman" w:hAnsi="Times New Roman" w:cs="Times New Roman"/>
          <w:sz w:val="24"/>
          <w:szCs w:val="24"/>
        </w:rPr>
        <w:t>me</w:t>
      </w:r>
      <w:r w:rsidR="00D85B59" w:rsidRPr="00356992">
        <w:rPr>
          <w:rFonts w:ascii="Times New Roman" w:hAnsi="Times New Roman" w:cs="Times New Roman"/>
          <w:sz w:val="24"/>
          <w:szCs w:val="24"/>
        </w:rPr>
        <w:t>,</w:t>
      </w:r>
      <w:r w:rsidR="00B65C93"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these</w:t>
      </w:r>
      <w:r w:rsidR="00D85B59" w:rsidRPr="00356992">
        <w:rPr>
          <w:rFonts w:ascii="Times New Roman" w:hAnsi="Times New Roman" w:cs="Times New Roman"/>
          <w:sz w:val="24"/>
          <w:szCs w:val="24"/>
        </w:rPr>
        <w:t xml:space="preserve"> branches </w:t>
      </w:r>
      <w:r w:rsidR="00B65C93" w:rsidRPr="00356992">
        <w:rPr>
          <w:rFonts w:ascii="Times New Roman" w:hAnsi="Times New Roman" w:cs="Times New Roman"/>
          <w:sz w:val="24"/>
          <w:szCs w:val="24"/>
        </w:rPr>
        <w:t>coexist.</w:t>
      </w:r>
      <w:r w:rsidR="002F2E4E" w:rsidRPr="00356992">
        <w:rPr>
          <w:rFonts w:ascii="Times New Roman" w:hAnsi="Times New Roman" w:cs="Times New Roman"/>
          <w:sz w:val="24"/>
          <w:szCs w:val="24"/>
        </w:rPr>
        <w:t xml:space="preserve"> </w:t>
      </w:r>
      <w:r w:rsidR="00B65C93" w:rsidRPr="00356992">
        <w:rPr>
          <w:rFonts w:ascii="Times New Roman" w:hAnsi="Times New Roman" w:cs="Times New Roman"/>
          <w:sz w:val="24"/>
          <w:szCs w:val="24"/>
        </w:rPr>
        <w:t>Beyond</w:t>
      </w:r>
      <w:r w:rsidR="00D85B59" w:rsidRPr="00356992">
        <w:rPr>
          <w:rFonts w:ascii="Times New Roman" w:hAnsi="Times New Roman" w:cs="Times New Roman"/>
          <w:sz w:val="24"/>
          <w:szCs w:val="24"/>
        </w:rPr>
        <w:t xml:space="preserve"> the critical doping density,</w:t>
      </w:r>
      <w:r w:rsidR="00B65C93" w:rsidRPr="00356992">
        <w:rPr>
          <w:rFonts w:ascii="Times New Roman" w:hAnsi="Times New Roman" w:cs="Times New Roman"/>
          <w:sz w:val="24"/>
          <w:szCs w:val="24"/>
        </w:rPr>
        <w:t xml:space="preserve"> the</w:t>
      </w:r>
      <w:r w:rsidR="00D85B59" w:rsidRPr="00356992">
        <w:rPr>
          <w:rFonts w:ascii="Times New Roman" w:hAnsi="Times New Roman" w:cs="Times New Roman"/>
          <w:sz w:val="24"/>
          <w:szCs w:val="24"/>
        </w:rPr>
        <w:t xml:space="preserve"> RP branch</w:t>
      </w:r>
      <w:r w:rsidR="00B65C93" w:rsidRPr="00356992">
        <w:rPr>
          <w:rFonts w:ascii="Times New Roman" w:hAnsi="Times New Roman" w:cs="Times New Roman"/>
          <w:sz w:val="24"/>
          <w:szCs w:val="24"/>
        </w:rPr>
        <w:t xml:space="preserve"> undergoes a</w:t>
      </w:r>
      <w:r w:rsidR="00D85B59" w:rsidRPr="00356992">
        <w:rPr>
          <w:rFonts w:ascii="Times New Roman" w:hAnsi="Times New Roman" w:cs="Times New Roman"/>
          <w:sz w:val="24"/>
          <w:szCs w:val="24"/>
        </w:rPr>
        <w:t xml:space="preserve"> non</w:t>
      </w:r>
      <w:r w:rsidR="00A01BB6" w:rsidRPr="00356992">
        <w:rPr>
          <w:rFonts w:ascii="Times New Roman" w:hAnsi="Times New Roman" w:cs="Times New Roman"/>
          <w:sz w:val="24"/>
          <w:szCs w:val="24"/>
        </w:rPr>
        <w:t>-</w:t>
      </w:r>
      <w:r w:rsidR="00D85B59" w:rsidRPr="00356992">
        <w:rPr>
          <w:rFonts w:ascii="Times New Roman" w:hAnsi="Times New Roman" w:cs="Times New Roman"/>
          <w:sz w:val="24"/>
          <w:szCs w:val="24"/>
        </w:rPr>
        <w:t>radiative transit</w:t>
      </w:r>
      <w:r w:rsidR="00B65C93" w:rsidRPr="00356992">
        <w:rPr>
          <w:rFonts w:ascii="Times New Roman" w:hAnsi="Times New Roman" w:cs="Times New Roman"/>
          <w:sz w:val="24"/>
          <w:szCs w:val="24"/>
        </w:rPr>
        <w:t>ion</w:t>
      </w:r>
      <w:r w:rsidR="00D85B59" w:rsidRPr="00356992">
        <w:rPr>
          <w:rFonts w:ascii="Times New Roman" w:hAnsi="Times New Roman" w:cs="Times New Roman"/>
          <w:sz w:val="24"/>
          <w:szCs w:val="24"/>
        </w:rPr>
        <w:t xml:space="preserve"> </w:t>
      </w:r>
      <w:r w:rsidR="00B65C93" w:rsidRPr="00356992">
        <w:rPr>
          <w:rFonts w:ascii="Times New Roman" w:hAnsi="Times New Roman" w:cs="Times New Roman"/>
          <w:sz w:val="24"/>
          <w:szCs w:val="24"/>
        </w:rPr>
        <w:t>in</w:t>
      </w:r>
      <w:r w:rsidR="00D85B59" w:rsidRPr="00356992">
        <w:rPr>
          <w:rFonts w:ascii="Times New Roman" w:hAnsi="Times New Roman" w:cs="Times New Roman"/>
          <w:sz w:val="24"/>
          <w:szCs w:val="24"/>
        </w:rPr>
        <w:t>to</w:t>
      </w:r>
      <w:r w:rsidR="00B65C93" w:rsidRPr="00356992">
        <w:rPr>
          <w:rFonts w:ascii="Times New Roman" w:hAnsi="Times New Roman" w:cs="Times New Roman"/>
          <w:sz w:val="24"/>
          <w:szCs w:val="24"/>
        </w:rPr>
        <w:t xml:space="preserve"> the</w:t>
      </w:r>
      <w:r w:rsidR="00D85B59" w:rsidRPr="00356992">
        <w:rPr>
          <w:rFonts w:ascii="Times New Roman" w:hAnsi="Times New Roman" w:cs="Times New Roman"/>
          <w:sz w:val="24"/>
          <w:szCs w:val="24"/>
        </w:rPr>
        <w:t xml:space="preserve"> AP</w:t>
      </w:r>
      <w:r w:rsidR="00B65C93" w:rsidRPr="00356992">
        <w:rPr>
          <w:rFonts w:ascii="Times New Roman" w:hAnsi="Times New Roman" w:cs="Times New Roman"/>
          <w:sz w:val="24"/>
          <w:szCs w:val="24"/>
        </w:rPr>
        <w:t xml:space="preserve"> branch</w:t>
      </w:r>
      <w:r w:rsidR="00D85B59" w:rsidRPr="00356992">
        <w:rPr>
          <w:rFonts w:ascii="Times New Roman" w:hAnsi="Times New Roman" w:cs="Times New Roman"/>
          <w:sz w:val="24"/>
          <w:szCs w:val="24"/>
        </w:rPr>
        <w:t>.</w:t>
      </w:r>
      <w:r w:rsidR="00CB2491"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{"citationID":"UPLO2yV9","properties":{"formattedCitation":"\\uc0\\u160{}[109]","plainCitation":" [109]","noteIndex":0},"citationItems":[{"id":2069,"uris":["http://zotero.org/users/10892785/items/AQR49NE4"],"itemData":{"id":2069,"type":"article-journal","abstract":"When mobile impurities are introduced and coupled to a Fermi sea, new quasiparticles known as Fermi polarons are formed. There are two interesting, yet drastically different regimes of the Fermi polaron problem: (i) the attractive polaron (AP) branch connected to pairing phenomena spanning the crossover from BCS superfluidity to the Bose-Einstein condensation of molecules and (ii) the repulsive branch (RP), which underlies the physics responsible for Stoner’s itinerant ferromagnetism. Here, we study Fermi polarons in two-dimensional systems, where many questions and debates regarding their nature persist. The model system we investigate is a doped MoSe2 monolayer. We find the observed AP-RP energy splitting and the quantum dynamics of attractive polarons agree with the predictions of polaron theory. As the doping density increases, the quantum dephasing of the attractive polarons remains constant, indicative of stable quasiparticles, while the repulsive polaron dephasing rate increases nearly quadratically. The dynamics of Fermi polarons are of critical importance for understanding the pairing and magnetic instabilities that lead to the formation of rich quantum phases found in a wide range of physical systems including nuclei, cold atomic gases, and solids.","container-title":"Physical Review X","DOI":"10.1103/PhysRevX.13.011029","issue":"1","journalAbbreviation":"Phys. Rev. X","note":"publisher: American Physical Society","page":"011029","source":"APS","title":"Quantum Dynamics of Attractive and Repulsive Polarons in a Doped ${\\mathrm{MoSe}}_{2}$ Monolayer","volume":"13","author":[{"family":"Huang","given":"Di"},{"family":"Sampson","given":"Kevin"},{"family":"Ni","given":"Yue"},{"family":"Liu","given":"Zhida"},{"family":"Liang","given":"Danfu"},{"family":"Watanabe","given":"Kenji"},{"family":"Taniguchi","given":"Takashi"},{"family":"Li","given":"Hebin"},{"family":"Martin","given":"Eric"},{"family":"Levinsen","given":"Jesper"},{"family":"Parish","given":"Meera M."},{"family":"Tutuc","given":"Emanuel"},{"family":"Efimkin","given":"Dmitry K."},{"family":"Li","given":"Xiaoqin"}],"issued":{"date-parts":[["2023",3,2]]}}}],"schema":"https://github.com/citation-style-language/schema/raw/master/csl-citation.json"} </w:instrText>
      </w:r>
      <w:r w:rsidR="00CB2491"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[109]</w:t>
      </w:r>
      <w:r w:rsidR="00CB2491" w:rsidRPr="00356992">
        <w:rPr>
          <w:rFonts w:ascii="Times New Roman" w:hAnsi="Times New Roman" w:cs="Times New Roman"/>
          <w:sz w:val="24"/>
          <w:szCs w:val="24"/>
        </w:rPr>
        <w:fldChar w:fldCharType="end"/>
      </w:r>
      <w:r w:rsidR="006F2FC3"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 xml:space="preserve">Although we cannot rule out the effect of the phonons and charge fluctuations in this process, these factors affect both branches in similar manner, thus </w:t>
      </w:r>
      <w:r w:rsidR="007F4191" w:rsidRPr="00356992">
        <w:rPr>
          <w:rFonts w:ascii="Times New Roman" w:hAnsi="Times New Roman" w:cs="Times New Roman" w:hint="eastAsia"/>
          <w:sz w:val="24"/>
          <w:szCs w:val="24"/>
        </w:rPr>
        <w:t>being</w:t>
      </w:r>
      <w:r w:rsidR="002F2E4E" w:rsidRPr="00356992">
        <w:rPr>
          <w:rFonts w:ascii="Times New Roman" w:hAnsi="Times New Roman" w:cs="Times New Roman"/>
          <w:sz w:val="24"/>
          <w:szCs w:val="24"/>
        </w:rPr>
        <w:t xml:space="preserve"> unlikely for the observed dephasing. </w:t>
      </w:r>
      <w:r w:rsidR="006F2FC3" w:rsidRPr="00356992">
        <w:rPr>
          <w:rFonts w:ascii="Times New Roman" w:hAnsi="Times New Roman" w:cs="Times New Roman"/>
          <w:sz w:val="24"/>
          <w:szCs w:val="24"/>
        </w:rPr>
        <w:t xml:space="preserve">This </w:t>
      </w:r>
      <w:r w:rsidR="002F2E4E" w:rsidRPr="00356992">
        <w:rPr>
          <w:rFonts w:ascii="Times New Roman" w:hAnsi="Times New Roman" w:cs="Times New Roman"/>
          <w:sz w:val="24"/>
          <w:szCs w:val="24"/>
        </w:rPr>
        <w:t xml:space="preserve">interplay between RP and AP states in the coexistence regime explain the sign change and </w:t>
      </w:r>
      <w:r w:rsidR="009737FA" w:rsidRPr="00356992">
        <w:rPr>
          <w:rFonts w:ascii="Times New Roman" w:hAnsi="Times New Roman" w:cs="Times New Roman" w:hint="eastAsia"/>
          <w:sz w:val="24"/>
          <w:szCs w:val="24"/>
        </w:rPr>
        <w:t>can explain the</w:t>
      </w:r>
      <w:r w:rsidR="002F2E4E" w:rsidRPr="00356992">
        <w:rPr>
          <w:rFonts w:ascii="Times New Roman" w:hAnsi="Times New Roman" w:cs="Times New Roman"/>
          <w:sz w:val="24"/>
          <w:szCs w:val="24"/>
        </w:rPr>
        <w:t xml:space="preserve"> prolonged </w:t>
      </w:r>
      <w:r w:rsidR="002F2E4E" w:rsidRPr="00356992">
        <w:rPr>
          <w:rFonts w:ascii="Times New Roman" w:hAnsi="Times New Roman" w:cs="Times New Roman"/>
          <w:sz w:val="24"/>
          <w:szCs w:val="24"/>
        </w:rPr>
        <w:lastRenderedPageBreak/>
        <w:t xml:space="preserve">dynamics observed </w:t>
      </w:r>
      <w:r w:rsidR="009737FA" w:rsidRPr="00356992">
        <w:rPr>
          <w:rFonts w:ascii="Times New Roman" w:hAnsi="Times New Roman" w:cs="Times New Roman" w:hint="eastAsia"/>
          <w:sz w:val="24"/>
          <w:szCs w:val="24"/>
        </w:rPr>
        <w:t xml:space="preserve">at </w:t>
      </w:r>
      <w:r w:rsidR="002F2E4E" w:rsidRPr="00356992">
        <w:rPr>
          <w:rFonts w:ascii="Times New Roman" w:hAnsi="Times New Roman" w:cs="Times New Roman"/>
          <w:sz w:val="24"/>
          <w:szCs w:val="24"/>
        </w:rPr>
        <w:t xml:space="preserve">around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 -2 </m:t>
        </m:r>
        <m:r>
          <m:rPr>
            <m:sty m:val="p"/>
          </m:rPr>
          <w:rPr>
            <w:rFonts w:ascii="Cambria Math" w:hAnsi="Cambria Math" w:cs="Times New Roman"/>
            <w:sz w:val="24"/>
            <w:szCs w:val="24"/>
          </w:rPr>
          <m:t>V</m:t>
        </m:r>
      </m:oMath>
      <w:r w:rsidR="002F2E4E" w:rsidRPr="00356992">
        <w:rPr>
          <w:rFonts w:ascii="Times New Roman" w:hAnsi="Times New Roman" w:cs="Times New Roman" w:hint="eastAsia"/>
          <w:sz w:val="24"/>
          <w:szCs w:val="24"/>
        </w:rPr>
        <w:t>.</w:t>
      </w:r>
      <w:r w:rsidR="002F2E4E" w:rsidRPr="00356992">
        <w:rPr>
          <w:rFonts w:ascii="Times New Roman" w:hAnsi="Times New Roman" w:cs="Times New Roman"/>
          <w:sz w:val="24"/>
          <w:szCs w:val="24"/>
        </w:rPr>
        <w:t xml:space="preserve"> In contrast, under stronger hole doping where the AP branch dominates,</w:t>
      </w:r>
      <w:r w:rsidR="00D85B59" w:rsidRPr="00356992">
        <w:rPr>
          <w:rFonts w:ascii="Times New Roman" w:hAnsi="Times New Roman" w:cs="Times New Roman"/>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6F2FC3"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 xml:space="preserve">becomes shorter than the charge neutrality </w:t>
      </w:r>
      <w:r w:rsidR="00D654B2" w:rsidRPr="00356992">
        <w:rPr>
          <w:rFonts w:ascii="Times New Roman" w:hAnsi="Times New Roman" w:cs="Times New Roman"/>
          <w:sz w:val="24"/>
          <w:szCs w:val="24"/>
        </w:rPr>
        <w:t>[Fig. 5 (b)]</w:t>
      </w:r>
      <w:r w:rsidR="00D85B59" w:rsidRPr="00356992">
        <w:rPr>
          <w:rFonts w:ascii="Times New Roman" w:hAnsi="Times New Roman" w:cs="Times New Roman"/>
          <w:sz w:val="24"/>
          <w:szCs w:val="24"/>
        </w:rPr>
        <w:t>.</w:t>
      </w:r>
      <w:r w:rsidR="002F2E4E" w:rsidRPr="00356992">
        <w:rPr>
          <w:rFonts w:ascii="Times New Roman" w:hAnsi="Times New Roman" w:cs="Times New Roman"/>
          <w:sz w:val="24"/>
          <w:szCs w:val="24"/>
        </w:rPr>
        <w:t xml:space="preserve"> Considering the overall trend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2F2E4E" w:rsidRPr="00356992">
        <w:rPr>
          <w:rFonts w:ascii="Times New Roman" w:hAnsi="Times New Roman" w:cs="Times New Roman" w:hint="eastAsia"/>
          <w:sz w:val="24"/>
          <w:szCs w:val="24"/>
        </w:rPr>
        <w:t>,</w:t>
      </w:r>
      <w:r w:rsidR="002F2E4E" w:rsidRPr="00356992">
        <w:rPr>
          <w:rFonts w:ascii="Times New Roman" w:hAnsi="Times New Roman" w:cs="Times New Roman"/>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2F2E4E" w:rsidRPr="00356992">
        <w:rPr>
          <w:rFonts w:ascii="Times New Roman" w:hAnsi="Times New Roman" w:cs="Times New Roman"/>
          <w:sz w:val="24"/>
          <w:szCs w:val="24"/>
        </w:rPr>
        <w:t xml:space="preserve"> decreases progressively from the electron-doped regime, </w:t>
      </w:r>
      <w:r w:rsidR="00110AF9" w:rsidRPr="00356992">
        <w:rPr>
          <w:rFonts w:ascii="Times New Roman" w:hAnsi="Times New Roman" w:cs="Times New Roman" w:hint="eastAsia"/>
          <w:sz w:val="24"/>
          <w:szCs w:val="24"/>
        </w:rPr>
        <w:t>and</w:t>
      </w:r>
      <w:r w:rsidR="002F2E4E" w:rsidRPr="00356992">
        <w:rPr>
          <w:rFonts w:ascii="Times New Roman" w:hAnsi="Times New Roman" w:cs="Times New Roman"/>
          <w:sz w:val="24"/>
          <w:szCs w:val="24"/>
        </w:rPr>
        <w:t xml:space="preserve"> reach</w:t>
      </w:r>
      <w:r w:rsidR="00110AF9" w:rsidRPr="00356992">
        <w:rPr>
          <w:rFonts w:ascii="Times New Roman" w:hAnsi="Times New Roman" w:cs="Times New Roman" w:hint="eastAsia"/>
          <w:sz w:val="24"/>
          <w:szCs w:val="24"/>
        </w:rPr>
        <w:t>es</w:t>
      </w:r>
      <w:r w:rsidR="002F2E4E" w:rsidRPr="00356992">
        <w:rPr>
          <w:rFonts w:ascii="Times New Roman" w:hAnsi="Times New Roman" w:cs="Times New Roman"/>
          <w:sz w:val="24"/>
          <w:szCs w:val="24"/>
        </w:rPr>
        <w:t xml:space="preserve"> its minimum in the strongly hole-doped regime. This trend is well reflected by the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2F2E4E" w:rsidRPr="00356992">
        <w:rPr>
          <w:rFonts w:ascii="Times New Roman" w:hAnsi="Times New Roman" w:cs="Times New Roman" w:hint="eastAsia"/>
          <w:sz w:val="24"/>
          <w:szCs w:val="24"/>
        </w:rPr>
        <w:t xml:space="preserve"> </w:t>
      </w:r>
      <w:r w:rsidR="002F2E4E" w:rsidRPr="00356992">
        <w:rPr>
          <w:rFonts w:ascii="Times New Roman" w:hAnsi="Times New Roman" w:cs="Times New Roman"/>
          <w:sz w:val="24"/>
          <w:szCs w:val="24"/>
        </w:rPr>
        <w:t>values extracted from the modified TMM analysis of the RC spectra [Fig. 5 (c)], which also show</w:t>
      </w:r>
      <w:r w:rsidR="00F9250B" w:rsidRPr="00356992">
        <w:rPr>
          <w:rFonts w:ascii="Times New Roman" w:hAnsi="Times New Roman" w:cs="Times New Roman" w:hint="eastAsia"/>
          <w:sz w:val="24"/>
          <w:szCs w:val="24"/>
        </w:rPr>
        <w:t>s</w:t>
      </w:r>
      <w:r w:rsidR="002F2E4E" w:rsidRPr="00356992">
        <w:rPr>
          <w:rFonts w:ascii="Times New Roman" w:hAnsi="Times New Roman" w:cs="Times New Roman"/>
          <w:sz w:val="24"/>
          <w:szCs w:val="24"/>
        </w:rPr>
        <w:t xml:space="preserve"> a monotonic decrease from </w:t>
      </w:r>
      <w:r w:rsidR="00F9250B" w:rsidRPr="00356992">
        <w:rPr>
          <w:rFonts w:ascii="Times New Roman" w:hAnsi="Times New Roman" w:cs="Times New Roman" w:hint="eastAsia"/>
          <w:sz w:val="24"/>
          <w:szCs w:val="24"/>
        </w:rPr>
        <w:t xml:space="preserve">the </w:t>
      </w:r>
      <w:r w:rsidR="002F2E4E" w:rsidRPr="00356992">
        <w:rPr>
          <w:rFonts w:ascii="Times New Roman" w:hAnsi="Times New Roman" w:cs="Times New Roman"/>
          <w:sz w:val="24"/>
          <w:szCs w:val="24"/>
        </w:rPr>
        <w:t xml:space="preserve">electron doping to </w:t>
      </w:r>
      <w:r w:rsidR="00F9250B" w:rsidRPr="00356992">
        <w:rPr>
          <w:rFonts w:ascii="Times New Roman" w:hAnsi="Times New Roman" w:cs="Times New Roman" w:hint="eastAsia"/>
          <w:sz w:val="24"/>
          <w:szCs w:val="24"/>
        </w:rPr>
        <w:t xml:space="preserve">the </w:t>
      </w:r>
      <w:r w:rsidR="002F2E4E" w:rsidRPr="00356992">
        <w:rPr>
          <w:rFonts w:ascii="Times New Roman" w:hAnsi="Times New Roman" w:cs="Times New Roman"/>
          <w:sz w:val="24"/>
          <w:szCs w:val="24"/>
        </w:rPr>
        <w:t>hole doping. The long</w:t>
      </w:r>
      <w:r w:rsidR="00B65C93" w:rsidRPr="00356992">
        <w:rPr>
          <w:rFonts w:ascii="Times New Roman" w:hAnsi="Times New Roman" w:cs="Times New Roman"/>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B65C93" w:rsidRPr="00356992">
        <w:rPr>
          <w:rFonts w:ascii="Times New Roman" w:hAnsi="Times New Roman" w:cs="Times New Roman" w:hint="eastAsia"/>
          <w:iCs/>
          <w:sz w:val="24"/>
          <w:szCs w:val="24"/>
        </w:rPr>
        <w:t xml:space="preserve"> </w:t>
      </w:r>
      <w:r w:rsidR="00B65C93" w:rsidRPr="00356992">
        <w:rPr>
          <w:rFonts w:ascii="Times New Roman" w:hAnsi="Times New Roman" w:cs="Times New Roman"/>
          <w:iCs/>
          <w:sz w:val="24"/>
          <w:szCs w:val="24"/>
        </w:rPr>
        <w:t>observed for</w:t>
      </w:r>
      <w:r w:rsidR="00F60C13"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B65C93" w:rsidRPr="00356992">
        <w:rPr>
          <w:rFonts w:ascii="Times New Roman" w:hAnsi="Times New Roman" w:cs="Times New Roman" w:hint="eastAsia"/>
          <w:sz w:val="24"/>
          <w:szCs w:val="24"/>
        </w:rPr>
        <w:t xml:space="preserve"> </w:t>
      </w:r>
      <w:r w:rsidR="00FE665C" w:rsidRPr="00356992">
        <w:rPr>
          <w:rFonts w:ascii="Times New Roman" w:hAnsi="Times New Roman" w:cs="Times New Roman" w:hint="eastAsia"/>
          <w:sz w:val="24"/>
          <w:szCs w:val="24"/>
        </w:rPr>
        <w:t>at</w:t>
      </w:r>
      <w:r w:rsidR="002F2E4E" w:rsidRPr="00356992">
        <w:rPr>
          <w:rFonts w:ascii="Times New Roman" w:hAnsi="Times New Roman" w:cs="Times New Roman"/>
          <w:sz w:val="24"/>
          <w:szCs w:val="24"/>
        </w:rPr>
        <w:t xml:space="preserve"> around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 -2 </m:t>
        </m:r>
        <m:r>
          <m:rPr>
            <m:sty m:val="p"/>
          </m:rPr>
          <w:rPr>
            <w:rFonts w:ascii="Cambria Math" w:hAnsi="Cambria Math" w:cs="Times New Roman"/>
            <w:sz w:val="24"/>
            <w:szCs w:val="24"/>
          </w:rPr>
          <m:t>V</m:t>
        </m:r>
      </m:oMath>
      <w:r w:rsidR="002F2E4E" w:rsidRPr="00356992">
        <w:rPr>
          <w:rFonts w:ascii="Times New Roman" w:hAnsi="Times New Roman" w:cs="Times New Roman" w:hint="eastAsia"/>
          <w:sz w:val="24"/>
          <w:szCs w:val="24"/>
        </w:rPr>
        <w:t xml:space="preserve"> </w:t>
      </w:r>
      <w:r w:rsidR="002F2E4E" w:rsidRPr="00356992">
        <w:rPr>
          <w:rFonts w:ascii="Times New Roman" w:hAnsi="Times New Roman" w:cs="Times New Roman"/>
          <w:sz w:val="24"/>
          <w:szCs w:val="24"/>
        </w:rPr>
        <w:t xml:space="preserve">[Fig. 5 (d)] might also be linked to the complex dynamics arising from AP-RP competition </w:t>
      </w:r>
      <w:r w:rsidR="00FE665C" w:rsidRPr="00356992">
        <w:rPr>
          <w:rFonts w:ascii="Times New Roman" w:hAnsi="Times New Roman" w:cs="Times New Roman" w:hint="eastAsia"/>
          <w:sz w:val="24"/>
          <w:szCs w:val="24"/>
        </w:rPr>
        <w:t>at</w:t>
      </w:r>
      <w:r w:rsidR="002F2E4E" w:rsidRPr="00356992">
        <w:rPr>
          <w:rFonts w:ascii="Times New Roman" w:hAnsi="Times New Roman" w:cs="Times New Roman"/>
          <w:sz w:val="24"/>
          <w:szCs w:val="24"/>
        </w:rPr>
        <w:t xml:space="preserve"> that particular doping </w:t>
      </w:r>
      <w:r w:rsidR="00FE665C" w:rsidRPr="00356992">
        <w:rPr>
          <w:rFonts w:ascii="Times New Roman" w:hAnsi="Times New Roman" w:cs="Times New Roman" w:hint="eastAsia"/>
          <w:sz w:val="24"/>
          <w:szCs w:val="24"/>
        </w:rPr>
        <w:t>level</w:t>
      </w:r>
      <w:r w:rsidR="00FD47C9" w:rsidRPr="00356992">
        <w:rPr>
          <w:rFonts w:ascii="Times New Roman" w:hAnsi="Times New Roman" w:cs="Times New Roman" w:hint="eastAsia"/>
          <w:sz w:val="24"/>
          <w:szCs w:val="24"/>
        </w:rPr>
        <w:t>, reserving a room for future investigations.</w:t>
      </w:r>
      <w:r w:rsidR="002A5C28" w:rsidRPr="00356992">
        <w:rPr>
          <w:rFonts w:ascii="Times New Roman" w:hAnsi="Times New Roman" w:cs="Times New Roman" w:hint="eastAsia"/>
          <w:sz w:val="24"/>
          <w:szCs w:val="24"/>
        </w:rPr>
        <w:t xml:space="preserve"> </w:t>
      </w:r>
      <w:r w:rsidR="00BC1060" w:rsidRPr="00356992">
        <w:rPr>
          <w:rFonts w:ascii="Times New Roman" w:hAnsi="Times New Roman" w:cs="Times New Roman"/>
          <w:sz w:val="24"/>
          <w:szCs w:val="24"/>
        </w:rPr>
        <w:t xml:space="preserve">For </w:t>
      </w:r>
      <w:r w:rsidR="009B2256" w:rsidRPr="00356992">
        <w:rPr>
          <w:rFonts w:ascii="Times New Roman" w:hAnsi="Times New Roman" w:cs="Times New Roman" w:hint="eastAsia"/>
          <w:sz w:val="24"/>
          <w:szCs w:val="24"/>
        </w:rPr>
        <w:t xml:space="preserve">the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B2256" w:rsidRPr="00356992">
        <w:rPr>
          <w:rFonts w:ascii="Times New Roman" w:hAnsi="Times New Roman" w:cs="Times New Roman" w:hint="eastAsia"/>
          <w:sz w:val="24"/>
          <w:szCs w:val="24"/>
        </w:rPr>
        <w:t xml:space="preserve"> </w:t>
      </w:r>
      <w:r w:rsidR="00656BD1" w:rsidRPr="00356992">
        <w:rPr>
          <w:rFonts w:ascii="Times New Roman" w:hAnsi="Times New Roman" w:cs="Times New Roman"/>
          <w:sz w:val="24"/>
          <w:szCs w:val="24"/>
        </w:rPr>
        <w:t>dynamics</w:t>
      </w:r>
      <w:r w:rsidR="009B2256" w:rsidRPr="00356992">
        <w:rPr>
          <w:rFonts w:ascii="Times New Roman" w:hAnsi="Times New Roman" w:cs="Times New Roman" w:hint="eastAsia"/>
          <w:sz w:val="24"/>
          <w:szCs w:val="24"/>
        </w:rPr>
        <w:t>, the data</w:t>
      </w:r>
      <w:r w:rsidR="00656BD1" w:rsidRPr="00356992">
        <w:rPr>
          <w:rFonts w:ascii="Times New Roman" w:hAnsi="Times New Roman" w:cs="Times New Roman"/>
          <w:sz w:val="24"/>
          <w:szCs w:val="24"/>
        </w:rPr>
        <w:t xml:space="preserve"> </w:t>
      </w:r>
      <w:r w:rsidR="009B2256" w:rsidRPr="00356992">
        <w:rPr>
          <w:rFonts w:ascii="Times New Roman" w:hAnsi="Times New Roman" w:cs="Times New Roman" w:hint="eastAsia"/>
          <w:sz w:val="24"/>
          <w:szCs w:val="24"/>
        </w:rPr>
        <w:t>are</w:t>
      </w:r>
      <w:r w:rsidR="002F2E4E" w:rsidRPr="00356992">
        <w:rPr>
          <w:rFonts w:ascii="Times New Roman" w:hAnsi="Times New Roman" w:cs="Times New Roman"/>
          <w:sz w:val="24"/>
          <w:szCs w:val="24"/>
        </w:rPr>
        <w:t xml:space="preserve"> </w:t>
      </w:r>
      <w:r w:rsidR="00656BD1" w:rsidRPr="00356992">
        <w:rPr>
          <w:rFonts w:ascii="Times New Roman" w:hAnsi="Times New Roman" w:cs="Times New Roman"/>
          <w:sz w:val="24"/>
          <w:szCs w:val="24"/>
        </w:rPr>
        <w:t>analyzed in</w:t>
      </w:r>
      <w:r w:rsidR="002F2E4E" w:rsidRPr="00356992">
        <w:rPr>
          <w:rFonts w:ascii="Times New Roman" w:hAnsi="Times New Roman" w:cs="Times New Roman"/>
          <w:sz w:val="24"/>
          <w:szCs w:val="24"/>
        </w:rPr>
        <w:t xml:space="preserve"> the neutral and hole-doped regimes where </w:t>
      </w:r>
      <w:r w:rsidR="009B2256" w:rsidRPr="00356992">
        <w:rPr>
          <w:rFonts w:ascii="Times New Roman" w:hAnsi="Times New Roman" w:cs="Times New Roman" w:hint="eastAsia"/>
          <w:sz w:val="24"/>
          <w:szCs w:val="24"/>
        </w:rPr>
        <w:t>the</w:t>
      </w:r>
      <w:r w:rsidR="002F2E4E" w:rsidRPr="00356992">
        <w:rPr>
          <w:rFonts w:ascii="Times New Roman" w:hAnsi="Times New Roman" w:cs="Times New Roman"/>
          <w:sz w:val="24"/>
          <w:szCs w:val="24"/>
        </w:rPr>
        <w:t xml:space="preserve"> signal is prominent [Fig. 5 (a) bottom panel].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2F2E4E" w:rsidRPr="00356992">
        <w:rPr>
          <w:rFonts w:ascii="Times New Roman" w:hAnsi="Times New Roman" w:cs="Times New Roman" w:hint="eastAsia"/>
          <w:iCs/>
          <w:sz w:val="24"/>
          <w:szCs w:val="24"/>
        </w:rPr>
        <w:t xml:space="preserve"> </w:t>
      </w:r>
      <w:r w:rsidR="002F2E4E" w:rsidRPr="00356992">
        <w:rPr>
          <w:rFonts w:ascii="Times New Roman" w:hAnsi="Times New Roman" w:cs="Times New Roman"/>
          <w:iCs/>
          <w:sz w:val="24"/>
          <w:szCs w:val="24"/>
        </w:rPr>
        <w:t xml:space="preserve">exhibits a non-monotonic dependence on hole-doping, where it is shortest around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 -2 </m:t>
        </m:r>
        <m:r>
          <m:rPr>
            <m:sty m:val="p"/>
          </m:rPr>
          <w:rPr>
            <w:rFonts w:ascii="Cambria Math" w:hAnsi="Cambria Math" w:cs="Times New Roman"/>
            <w:sz w:val="24"/>
            <w:szCs w:val="24"/>
          </w:rPr>
          <m:t>V</m:t>
        </m:r>
      </m:oMath>
      <w:r w:rsidR="002F2E4E" w:rsidRPr="00356992">
        <w:rPr>
          <w:rFonts w:ascii="Times New Roman" w:hAnsi="Times New Roman" w:cs="Times New Roman" w:hint="eastAsia"/>
          <w:sz w:val="24"/>
          <w:szCs w:val="24"/>
        </w:rPr>
        <w:t xml:space="preserve"> </w:t>
      </w:r>
      <m:oMath>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r>
          <w:rPr>
            <w:rFonts w:ascii="Cambria Math" w:hAnsi="Cambria Math" w:cs="Times New Roman"/>
            <w:sz w:val="24"/>
            <w:szCs w:val="24"/>
          </w:rPr>
          <m:t>=</m:t>
        </m:r>
        <m:r>
          <m:rPr>
            <m:sty m:val="p"/>
          </m:rPr>
          <w:rPr>
            <w:rFonts w:ascii="Cambria Math" w:hAnsi="Cambria Math" w:cs="Times New Roman"/>
            <w:sz w:val="24"/>
            <w:szCs w:val="24"/>
          </w:rPr>
          <m:t>0.60±0.04 ps)</m:t>
        </m:r>
      </m:oMath>
      <w:r w:rsidR="002F2E4E" w:rsidRPr="00356992">
        <w:rPr>
          <w:rFonts w:ascii="Times New Roman" w:hAnsi="Times New Roman" w:cs="Times New Roman" w:hint="eastAsia"/>
          <w:sz w:val="24"/>
          <w:szCs w:val="24"/>
        </w:rPr>
        <w:t>,</w:t>
      </w:r>
      <w:r w:rsidR="002F2E4E" w:rsidRPr="00356992">
        <w:rPr>
          <w:rFonts w:ascii="Times New Roman" w:hAnsi="Times New Roman" w:cs="Times New Roman"/>
          <w:sz w:val="24"/>
          <w:szCs w:val="24"/>
        </w:rPr>
        <w:t xml:space="preserve"> increases slightly at neutrality </w:t>
      </w:r>
      <m:oMath>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r>
          <w:rPr>
            <w:rFonts w:ascii="Cambria Math" w:hAnsi="Cambria Math" w:cs="Times New Roman"/>
            <w:sz w:val="24"/>
            <w:szCs w:val="24"/>
          </w:rPr>
          <m:t>=</m:t>
        </m:r>
        <m:r>
          <m:rPr>
            <m:sty m:val="p"/>
          </m:rPr>
          <w:rPr>
            <w:rFonts w:ascii="Cambria Math" w:hAnsi="Cambria Math" w:cs="Times New Roman"/>
            <w:sz w:val="24"/>
            <w:szCs w:val="24"/>
          </w:rPr>
          <m:t>0.88±0.09 ps)</m:t>
        </m:r>
      </m:oMath>
      <w:r w:rsidR="002F2E4E" w:rsidRPr="00356992">
        <w:rPr>
          <w:rFonts w:ascii="Times New Roman" w:hAnsi="Times New Roman" w:cs="Times New Roman" w:hint="eastAsia"/>
          <w:sz w:val="24"/>
          <w:szCs w:val="24"/>
        </w:rPr>
        <w:t>,</w:t>
      </w:r>
      <w:r w:rsidR="002F2E4E" w:rsidRPr="00356992">
        <w:rPr>
          <w:rFonts w:ascii="Times New Roman" w:hAnsi="Times New Roman" w:cs="Times New Roman"/>
          <w:sz w:val="24"/>
          <w:szCs w:val="24"/>
        </w:rPr>
        <w:t xml:space="preserve"> and becomes significantly longer in the strongly hole-doped regime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 -4.5 </m:t>
        </m:r>
        <m:r>
          <m:rPr>
            <m:sty m:val="p"/>
          </m:rPr>
          <w:rPr>
            <w:rFonts w:ascii="Cambria Math" w:hAnsi="Cambria Math" w:cs="Times New Roman"/>
            <w:sz w:val="24"/>
            <w:szCs w:val="24"/>
          </w:rPr>
          <m:t xml:space="preserve">V,  </m:t>
        </m:r>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r>
          <m:rPr>
            <m:sty m:val="p"/>
          </m:rPr>
          <w:rPr>
            <w:rFonts w:ascii="Cambria Math" w:hAnsi="Cambria Math" w:cs="Times New Roman"/>
            <w:sz w:val="24"/>
            <w:szCs w:val="24"/>
          </w:rPr>
          <m:t>=1.28±0.3 ps</m:t>
        </m:r>
        <m:r>
          <w:rPr>
            <w:rFonts w:ascii="Cambria Math" w:hAnsi="Cambria Math" w:cs="Times New Roman"/>
            <w:sz w:val="24"/>
            <w:szCs w:val="24"/>
          </w:rPr>
          <m:t>)</m:t>
        </m:r>
      </m:oMath>
      <w:r w:rsidR="00D654B2" w:rsidRPr="00356992">
        <w:rPr>
          <w:rFonts w:ascii="Times New Roman" w:hAnsi="Times New Roman" w:cs="Times New Roman"/>
          <w:sz w:val="24"/>
          <w:szCs w:val="24"/>
        </w:rPr>
        <w:t>[Fig. 5 (b)]</w:t>
      </w:r>
      <w:r w:rsidR="00622FB7" w:rsidRPr="00356992">
        <w:rPr>
          <w:rFonts w:ascii="Times New Roman" w:hAnsi="Times New Roman" w:cs="Times New Roman" w:hint="eastAsia"/>
          <w:sz w:val="24"/>
          <w:szCs w:val="24"/>
        </w:rPr>
        <w:t>.</w:t>
      </w:r>
      <w:r w:rsidR="00622FB7" w:rsidRPr="00356992">
        <w:rPr>
          <w:rFonts w:ascii="Times New Roman" w:hAnsi="Times New Roman" w:cs="Times New Roman"/>
          <w:sz w:val="24"/>
          <w:szCs w:val="24"/>
        </w:rPr>
        <w:t xml:space="preserve"> </w:t>
      </w:r>
      <w:r w:rsidR="00590E2D" w:rsidRPr="00356992">
        <w:rPr>
          <w:rFonts w:ascii="Times New Roman" w:hAnsi="Times New Roman" w:cs="Times New Roman"/>
          <w:sz w:val="24"/>
          <w:szCs w:val="24"/>
        </w:rPr>
        <w:t>Th</w:t>
      </w:r>
      <w:r w:rsidR="002F2E4E" w:rsidRPr="00356992">
        <w:rPr>
          <w:rFonts w:ascii="Times New Roman" w:hAnsi="Times New Roman" w:cs="Times New Roman"/>
          <w:sz w:val="24"/>
          <w:szCs w:val="24"/>
        </w:rPr>
        <w:t>e</w:t>
      </w:r>
      <w:r w:rsidR="00590E2D"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2F2E4E" w:rsidRPr="00356992">
        <w:rPr>
          <w:rFonts w:ascii="Times New Roman" w:hAnsi="Times New Roman" w:cs="Times New Roman" w:hint="eastAsia"/>
          <w:sz w:val="24"/>
          <w:szCs w:val="24"/>
        </w:rPr>
        <w:t xml:space="preserve"> </w:t>
      </w:r>
      <w:r w:rsidR="002F2E4E" w:rsidRPr="00356992">
        <w:rPr>
          <w:rFonts w:ascii="Times New Roman" w:hAnsi="Times New Roman" w:cs="Times New Roman"/>
          <w:sz w:val="24"/>
          <w:szCs w:val="24"/>
        </w:rPr>
        <w:t xml:space="preserve">values derived from the modified TMM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622FB7" w:rsidRPr="00356992">
        <w:rPr>
          <w:rFonts w:ascii="Times New Roman" w:hAnsi="Times New Roman" w:cs="Times New Roman" w:hint="eastAsia"/>
          <w:sz w:val="24"/>
          <w:szCs w:val="24"/>
        </w:rPr>
        <w:t xml:space="preserve"> </w:t>
      </w:r>
      <w:r w:rsidR="002F2E4E" w:rsidRPr="00356992">
        <w:rPr>
          <w:rFonts w:ascii="Times New Roman" w:hAnsi="Times New Roman" w:cs="Times New Roman"/>
          <w:sz w:val="24"/>
          <w:szCs w:val="24"/>
        </w:rPr>
        <w:t xml:space="preserve">show a related, though not </w:t>
      </w:r>
      <w:r w:rsidR="00974E80" w:rsidRPr="00356992">
        <w:rPr>
          <w:rFonts w:ascii="Times New Roman" w:hAnsi="Times New Roman" w:cs="Times New Roman" w:hint="eastAsia"/>
          <w:sz w:val="24"/>
          <w:szCs w:val="24"/>
        </w:rPr>
        <w:t xml:space="preserve">an </w:t>
      </w:r>
      <w:r w:rsidR="002F2E4E" w:rsidRPr="00356992">
        <w:rPr>
          <w:rFonts w:ascii="Times New Roman" w:hAnsi="Times New Roman" w:cs="Times New Roman"/>
          <w:sz w:val="24"/>
          <w:szCs w:val="24"/>
        </w:rPr>
        <w:t>identical trend</w:t>
      </w:r>
      <w:r w:rsidR="00974D8E" w:rsidRPr="00356992">
        <w:rPr>
          <w:rFonts w:ascii="Times New Roman" w:hAnsi="Times New Roman" w:cs="Times New Roman" w:hint="eastAsia"/>
          <w:sz w:val="24"/>
          <w:szCs w:val="24"/>
        </w:rPr>
        <w:t>.</w:t>
      </w:r>
      <w:r w:rsidR="002F2E4E" w:rsidRPr="00356992">
        <w:rPr>
          <w:rFonts w:ascii="Times New Roman" w:hAnsi="Times New Roman" w:cs="Times New Roman"/>
          <w:sz w:val="24"/>
          <w:szCs w:val="24"/>
        </w:rPr>
        <w:t xml:space="preserve"> </w:t>
      </w:r>
      <w:r w:rsidR="00974D8E" w:rsidRPr="00356992">
        <w:rPr>
          <w:rFonts w:ascii="Times New Roman" w:hAnsi="Times New Roman" w:cs="Times New Roman" w:hint="eastAsia"/>
          <w:sz w:val="24"/>
          <w:szCs w:val="24"/>
        </w:rPr>
        <w:t>It</w:t>
      </w:r>
      <w:r w:rsidR="002F2E4E" w:rsidRPr="00356992">
        <w:rPr>
          <w:rFonts w:ascii="Times New Roman" w:hAnsi="Times New Roman" w:cs="Times New Roman"/>
          <w:sz w:val="24"/>
          <w:szCs w:val="24"/>
        </w:rPr>
        <w:t xml:space="preserve"> decreases form neutral to lightly hole-doped, then increases slightly under strong hole doping [Fig. 5 (c)].</w:t>
      </w:r>
      <w:r w:rsidR="008175FB" w:rsidRPr="00356992">
        <w:rPr>
          <w:rFonts w:ascii="Times New Roman" w:hAnsi="Times New Roman" w:cs="Times New Roman" w:hint="eastAsia"/>
          <w:sz w:val="24"/>
          <w:szCs w:val="24"/>
        </w:rPr>
        <w:t xml:space="preserve"> </w:t>
      </w:r>
      <w:r w:rsidR="00CD7D2A" w:rsidRPr="00356992">
        <w:rPr>
          <w:rFonts w:ascii="Times New Roman" w:hAnsi="Times New Roman" w:cs="Times New Roman"/>
          <w:sz w:val="24"/>
          <w:szCs w:val="24"/>
        </w:rPr>
        <w:t xml:space="preserve">As </w:t>
      </w:r>
      <w:r w:rsidR="005C58DB" w:rsidRPr="00356992">
        <w:rPr>
          <w:rFonts w:ascii="Times New Roman" w:hAnsi="Times New Roman" w:cs="Times New Roman"/>
          <w:sz w:val="24"/>
          <w:szCs w:val="24"/>
        </w:rPr>
        <w:t>discussed in the context of</w:t>
      </w:r>
      <w:r w:rsidR="00CD7D2A" w:rsidRPr="00356992">
        <w:rPr>
          <w:rFonts w:ascii="Times New Roman" w:hAnsi="Times New Roman" w:cs="Times New Roman"/>
          <w:sz w:val="24"/>
          <w:szCs w:val="24"/>
        </w:rPr>
        <w:t xml:space="preserve"> steady-state </w:t>
      </w:r>
      <w:r w:rsidR="002F2E4E" w:rsidRPr="00356992">
        <w:rPr>
          <w:rFonts w:ascii="Times New Roman" w:hAnsi="Times New Roman" w:cs="Times New Roman"/>
          <w:sz w:val="24"/>
          <w:szCs w:val="24"/>
        </w:rPr>
        <w:t>measurements</w:t>
      </w:r>
      <w:r w:rsidR="00CD7D2A" w:rsidRPr="00356992">
        <w:rPr>
          <w:rFonts w:ascii="Times New Roman" w:hAnsi="Times New Roman" w:cs="Times New Roman"/>
          <w:sz w:val="24"/>
          <w:szCs w:val="24"/>
        </w:rPr>
        <w:t>,</w:t>
      </w:r>
      <w:r w:rsidR="002F2E4E" w:rsidRPr="00356992">
        <w:rPr>
          <w:rFonts w:ascii="Times New Roman" w:hAnsi="Times New Roman" w:cs="Times New Roman"/>
          <w:sz w:val="24"/>
          <w:szCs w:val="24"/>
        </w:rPr>
        <w:t xml:space="preserve"> </w:t>
      </w:r>
      <w:r w:rsidR="00CD7D2A" w:rsidRPr="00356992">
        <w:rPr>
          <w:rFonts w:ascii="Times New Roman" w:hAnsi="Times New Roman" w:cs="Times New Roman"/>
          <w:sz w:val="24"/>
          <w:szCs w:val="24"/>
        </w:rPr>
        <w:t xml:space="preserve">electrostatically </w:t>
      </w:r>
      <w:r w:rsidR="005C58DB" w:rsidRPr="00356992">
        <w:rPr>
          <w:rFonts w:ascii="Times New Roman" w:hAnsi="Times New Roman" w:cs="Times New Roman"/>
          <w:sz w:val="24"/>
          <w:szCs w:val="24"/>
        </w:rPr>
        <w:t>injected</w:t>
      </w:r>
      <w:r w:rsidR="00CD7D2A"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carrier</w:t>
      </w:r>
      <w:r w:rsidR="00394C59" w:rsidRPr="00356992">
        <w:rPr>
          <w:rFonts w:ascii="Times New Roman" w:hAnsi="Times New Roman" w:cs="Times New Roman"/>
          <w:sz w:val="24"/>
          <w:szCs w:val="24"/>
        </w:rPr>
        <w:t xml:space="preserve">s modify the excitonic </w:t>
      </w:r>
      <w:r w:rsidR="002F2E4E" w:rsidRPr="00356992">
        <w:rPr>
          <w:rFonts w:ascii="Times New Roman" w:hAnsi="Times New Roman" w:cs="Times New Roman"/>
          <w:sz w:val="24"/>
          <w:szCs w:val="24"/>
        </w:rPr>
        <w:t>properties</w:t>
      </w:r>
      <w:r w:rsidR="00394C59"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In the</w:t>
      </w:r>
      <w:r w:rsidR="00394C59" w:rsidRPr="00356992">
        <w:rPr>
          <w:rFonts w:ascii="Times New Roman" w:hAnsi="Times New Roman" w:cs="Times New Roman"/>
          <w:sz w:val="24"/>
          <w:szCs w:val="24"/>
        </w:rPr>
        <w:t xml:space="preserve"> hole-doped regi</w:t>
      </w:r>
      <w:r w:rsidR="005C58DB" w:rsidRPr="00356992">
        <w:rPr>
          <w:rFonts w:ascii="Times New Roman" w:hAnsi="Times New Roman" w:cs="Times New Roman"/>
          <w:sz w:val="24"/>
          <w:szCs w:val="24"/>
        </w:rPr>
        <w:t>me</w:t>
      </w:r>
      <w:r w:rsidR="002F2E4E" w:rsidRPr="00356992">
        <w:rPr>
          <w:rFonts w:ascii="Times New Roman" w:hAnsi="Times New Roman" w:cs="Times New Roman"/>
          <w:sz w:val="24"/>
          <w:szCs w:val="24"/>
        </w:rPr>
        <w:t xml:space="preserve"> (assuming BA stacking)</w:t>
      </w:r>
      <w:r w:rsidR="005C58DB" w:rsidRPr="00356992">
        <w:rPr>
          <w:rFonts w:ascii="Times New Roman" w:hAnsi="Times New Roman" w:cs="Times New Roman"/>
          <w:sz w:val="24"/>
          <w:szCs w:val="24"/>
        </w:rPr>
        <w:t>,</w:t>
      </w:r>
      <w:r w:rsidR="00394C59" w:rsidRPr="00356992">
        <w:rPr>
          <w:rFonts w:ascii="Times New Roman" w:hAnsi="Times New Roman" w:cs="Times New Roman"/>
          <w:sz w:val="24"/>
          <w:szCs w:val="24"/>
        </w:rPr>
        <w:t xml:space="preserve"> holes</w:t>
      </w:r>
      <w:r w:rsidR="002F2E4E" w:rsidRPr="00356992">
        <w:rPr>
          <w:rFonts w:ascii="Times New Roman" w:hAnsi="Times New Roman" w:cs="Times New Roman"/>
          <w:sz w:val="24"/>
          <w:szCs w:val="24"/>
        </w:rPr>
        <w:t xml:space="preserve"> primarily reside in</w:t>
      </w:r>
      <w:r w:rsidR="00CD7D2A"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 xml:space="preserve">the top layer, influencing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2F2E4E" w:rsidRPr="00356992">
        <w:rPr>
          <w:rFonts w:ascii="Times New Roman" w:hAnsi="Times New Roman" w:cs="Times New Roman" w:hint="eastAsia"/>
          <w:sz w:val="24"/>
          <w:szCs w:val="24"/>
        </w:rPr>
        <w:t xml:space="preserve"> </w:t>
      </w:r>
      <w:r w:rsidR="002F2E4E" w:rsidRPr="00356992">
        <w:rPr>
          <w:rFonts w:ascii="Times New Roman" w:hAnsi="Times New Roman" w:cs="Times New Roman"/>
          <w:sz w:val="24"/>
          <w:szCs w:val="24"/>
        </w:rPr>
        <w:t xml:space="preserve">(same layer) more strongly than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2F2E4E" w:rsidRPr="00356992">
        <w:rPr>
          <w:rFonts w:ascii="Times New Roman" w:hAnsi="Times New Roman" w:cs="Times New Roman"/>
          <w:sz w:val="24"/>
          <w:szCs w:val="24"/>
        </w:rPr>
        <w:t xml:space="preserve"> (bottom layer). Conversely, under</w:t>
      </w:r>
      <w:r w:rsidR="00394C59" w:rsidRPr="00356992">
        <w:rPr>
          <w:rFonts w:ascii="Times New Roman" w:hAnsi="Times New Roman" w:cs="Times New Roman"/>
          <w:sz w:val="24"/>
          <w:szCs w:val="24"/>
        </w:rPr>
        <w:t xml:space="preserve"> electron</w:t>
      </w:r>
      <w:r w:rsidR="002F2E4E" w:rsidRPr="00356992">
        <w:rPr>
          <w:rFonts w:ascii="Times New Roman" w:hAnsi="Times New Roman" w:cs="Times New Roman"/>
          <w:sz w:val="24"/>
          <w:szCs w:val="24"/>
        </w:rPr>
        <w:t xml:space="preserve"> </w:t>
      </w:r>
      <w:r w:rsidR="00394C59" w:rsidRPr="00356992">
        <w:rPr>
          <w:rFonts w:ascii="Times New Roman" w:hAnsi="Times New Roman" w:cs="Times New Roman"/>
          <w:sz w:val="24"/>
          <w:szCs w:val="24"/>
        </w:rPr>
        <w:t>dop</w:t>
      </w:r>
      <w:r w:rsidR="002F2E4E" w:rsidRPr="00356992">
        <w:rPr>
          <w:rFonts w:ascii="Times New Roman" w:hAnsi="Times New Roman" w:cs="Times New Roman"/>
          <w:sz w:val="24"/>
          <w:szCs w:val="24"/>
        </w:rPr>
        <w:t>ing</w:t>
      </w:r>
      <w:r w:rsidR="00394C59" w:rsidRPr="00356992">
        <w:rPr>
          <w:rFonts w:ascii="Times New Roman" w:hAnsi="Times New Roman" w:cs="Times New Roman"/>
          <w:sz w:val="24"/>
          <w:szCs w:val="24"/>
        </w:rPr>
        <w:t xml:space="preserve">, excess electrons </w:t>
      </w:r>
      <w:r w:rsidR="002F2E4E" w:rsidRPr="00356992">
        <w:rPr>
          <w:rFonts w:ascii="Times New Roman" w:hAnsi="Times New Roman" w:cs="Times New Roman"/>
          <w:sz w:val="24"/>
          <w:szCs w:val="24"/>
        </w:rPr>
        <w:t xml:space="preserve">populate </w:t>
      </w:r>
      <m:oMath>
        <m:r>
          <w:rPr>
            <w:rFonts w:ascii="Cambria Math" w:hAnsi="Cambria Math" w:cs="Times New Roman"/>
            <w:sz w:val="24"/>
            <w:szCs w:val="24"/>
          </w:rPr>
          <m:t>Q</m:t>
        </m:r>
      </m:oMath>
      <w:r w:rsidR="00394C59" w:rsidRPr="00356992">
        <w:rPr>
          <w:rFonts w:ascii="Times New Roman" w:hAnsi="Times New Roman" w:cs="Times New Roman" w:hint="eastAsia"/>
          <w:sz w:val="24"/>
          <w:szCs w:val="24"/>
        </w:rPr>
        <w:t xml:space="preserve"> </w:t>
      </w:r>
      <w:r w:rsidR="00394C59" w:rsidRPr="00356992">
        <w:rPr>
          <w:rFonts w:ascii="Times New Roman" w:hAnsi="Times New Roman" w:cs="Times New Roman"/>
          <w:sz w:val="24"/>
          <w:szCs w:val="24"/>
        </w:rPr>
        <w:t>valley,</w:t>
      </w:r>
      <w:r w:rsidR="002F2E4E" w:rsidRPr="00356992">
        <w:rPr>
          <w:rFonts w:ascii="Times New Roman" w:hAnsi="Times New Roman" w:cs="Times New Roman"/>
          <w:sz w:val="24"/>
          <w:szCs w:val="24"/>
        </w:rPr>
        <w:t xml:space="preserve"> </w:t>
      </w:r>
      <w:r w:rsidR="005C58DB" w:rsidRPr="00356992">
        <w:rPr>
          <w:rFonts w:ascii="Times New Roman" w:hAnsi="Times New Roman" w:cs="Times New Roman"/>
          <w:sz w:val="24"/>
          <w:szCs w:val="24"/>
        </w:rPr>
        <w:t xml:space="preserve">leading </w:t>
      </w:r>
      <w:r w:rsidR="00394C59" w:rsidRPr="00356992">
        <w:rPr>
          <w:rFonts w:ascii="Times New Roman" w:hAnsi="Times New Roman" w:cs="Times New Roman"/>
          <w:sz w:val="24"/>
          <w:szCs w:val="24"/>
        </w:rPr>
        <w:t>to hybridization</w:t>
      </w:r>
      <w:r w:rsidR="002F2E4E" w:rsidRPr="00356992">
        <w:rPr>
          <w:rFonts w:ascii="Times New Roman" w:hAnsi="Times New Roman" w:cs="Times New Roman"/>
          <w:sz w:val="24"/>
          <w:szCs w:val="24"/>
        </w:rPr>
        <w:t xml:space="preserve"> between </w:t>
      </w:r>
      <w:r w:rsidR="002B1669" w:rsidRPr="00356992">
        <w:rPr>
          <w:rFonts w:ascii="Times New Roman" w:hAnsi="Times New Roman" w:cs="Times New Roman" w:hint="eastAsia"/>
          <w:sz w:val="24"/>
          <w:szCs w:val="24"/>
        </w:rPr>
        <w:t xml:space="preserve">each </w:t>
      </w:r>
      <w:r w:rsidR="002F2E4E" w:rsidRPr="00356992">
        <w:rPr>
          <w:rFonts w:ascii="Times New Roman" w:hAnsi="Times New Roman" w:cs="Times New Roman"/>
          <w:sz w:val="24"/>
          <w:szCs w:val="24"/>
        </w:rPr>
        <w:t>layer</w:t>
      </w:r>
      <w:r w:rsidR="002B1669" w:rsidRPr="00356992">
        <w:rPr>
          <w:rFonts w:ascii="Times New Roman" w:hAnsi="Times New Roman" w:cs="Times New Roman" w:hint="eastAsia"/>
          <w:sz w:val="24"/>
          <w:szCs w:val="24"/>
        </w:rPr>
        <w:t>,</w:t>
      </w:r>
      <w:r w:rsidR="002F2E4E" w:rsidRPr="00356992">
        <w:rPr>
          <w:rFonts w:ascii="Times New Roman" w:hAnsi="Times New Roman" w:cs="Times New Roman"/>
          <w:sz w:val="24"/>
          <w:szCs w:val="24"/>
        </w:rPr>
        <w:t xml:space="preserve"> and </w:t>
      </w:r>
      <w:r w:rsidR="002B1669" w:rsidRPr="00356992">
        <w:rPr>
          <w:rFonts w:ascii="Times New Roman" w:hAnsi="Times New Roman" w:cs="Times New Roman" w:hint="eastAsia"/>
          <w:sz w:val="24"/>
          <w:szCs w:val="24"/>
        </w:rPr>
        <w:t xml:space="preserve">thus fluence </w:t>
      </w:r>
      <w:r w:rsidR="002F2E4E" w:rsidRPr="00356992">
        <w:rPr>
          <w:rFonts w:ascii="Times New Roman" w:hAnsi="Times New Roman" w:cs="Times New Roman"/>
          <w:sz w:val="24"/>
          <w:szCs w:val="24"/>
        </w:rPr>
        <w:t>both</w:t>
      </w:r>
      <w:r w:rsidR="00394C59" w:rsidRPr="00356992">
        <w:rPr>
          <w:rFonts w:ascii="Times New Roman" w:hAnsi="Times New Roman" w:cs="Times New Roman"/>
          <w:sz w:val="24"/>
          <w:szCs w:val="24"/>
        </w:rPr>
        <w:t xml:space="preserve"> excitons. The </w:t>
      </w:r>
      <w:r w:rsidR="005C58DB" w:rsidRPr="00356992">
        <w:rPr>
          <w:rFonts w:ascii="Times New Roman" w:hAnsi="Times New Roman" w:cs="Times New Roman"/>
          <w:sz w:val="24"/>
          <w:szCs w:val="24"/>
        </w:rPr>
        <w:t xml:space="preserve">observed </w:t>
      </w:r>
      <w:r w:rsidR="002F2E4E" w:rsidRPr="00356992">
        <w:rPr>
          <w:rFonts w:ascii="Times New Roman" w:hAnsi="Times New Roman" w:cs="Times New Roman"/>
          <w:sz w:val="24"/>
          <w:szCs w:val="24"/>
        </w:rPr>
        <w:t>correlations between</w:t>
      </w:r>
      <w:r w:rsidR="005C58DB" w:rsidRPr="00356992">
        <w:rPr>
          <w:rFonts w:ascii="Times New Roman" w:hAnsi="Times New Roman" w:cs="Times New Roman"/>
          <w:sz w:val="24"/>
          <w:szCs w:val="24"/>
        </w:rPr>
        <w:t xml:space="preserve"> the doping trends</w:t>
      </w:r>
      <w:r w:rsidR="00394C59"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 xml:space="preserve">of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394C59" w:rsidRPr="00356992">
        <w:rPr>
          <w:rFonts w:ascii="Times New Roman" w:hAnsi="Times New Roman" w:cs="Times New Roman" w:hint="eastAsia"/>
          <w:iCs/>
          <w:sz w:val="24"/>
          <w:szCs w:val="24"/>
        </w:rPr>
        <w:t xml:space="preserve"> </w:t>
      </w:r>
      <w:r w:rsidR="00394C59" w:rsidRPr="00356992">
        <w:rPr>
          <w:rFonts w:ascii="Times New Roman" w:hAnsi="Times New Roman" w:cs="Times New Roman"/>
          <w:iCs/>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394C59" w:rsidRPr="00356992">
        <w:rPr>
          <w:rFonts w:ascii="Times New Roman" w:hAnsi="Times New Roman" w:cs="Times New Roman" w:hint="eastAsia"/>
          <w:sz w:val="24"/>
          <w:szCs w:val="24"/>
        </w:rPr>
        <w:t xml:space="preserve"> </w:t>
      </w:r>
      <w:r w:rsidR="002F2E4E" w:rsidRPr="00356992">
        <w:rPr>
          <w:rFonts w:ascii="Times New Roman" w:hAnsi="Times New Roman" w:cs="Times New Roman"/>
          <w:sz w:val="24"/>
          <w:szCs w:val="24"/>
        </w:rPr>
        <w:t xml:space="preserve">for both excitons </w:t>
      </w:r>
      <w:r w:rsidR="005C58DB" w:rsidRPr="00356992">
        <w:rPr>
          <w:rFonts w:ascii="Times New Roman" w:hAnsi="Times New Roman" w:cs="Times New Roman"/>
          <w:sz w:val="24"/>
          <w:szCs w:val="24"/>
        </w:rPr>
        <w:t>suggest</w:t>
      </w:r>
      <w:r w:rsidR="002F2E4E" w:rsidRPr="00356992">
        <w:rPr>
          <w:rFonts w:ascii="Times New Roman" w:hAnsi="Times New Roman" w:cs="Times New Roman"/>
          <w:sz w:val="24"/>
          <w:szCs w:val="24"/>
        </w:rPr>
        <w:t xml:space="preserve"> they stem from</w:t>
      </w:r>
      <w:r w:rsidR="005C58DB" w:rsidRPr="00356992">
        <w:rPr>
          <w:rFonts w:ascii="Times New Roman" w:hAnsi="Times New Roman" w:cs="Times New Roman"/>
          <w:sz w:val="24"/>
          <w:szCs w:val="24"/>
        </w:rPr>
        <w:t xml:space="preserve"> common</w:t>
      </w:r>
      <w:r w:rsidR="002F2E4E" w:rsidRPr="00356992">
        <w:rPr>
          <w:rFonts w:ascii="Times New Roman" w:hAnsi="Times New Roman" w:cs="Times New Roman"/>
          <w:sz w:val="24"/>
          <w:szCs w:val="24"/>
        </w:rPr>
        <w:t xml:space="preserve"> underlying</w:t>
      </w:r>
      <w:r w:rsidR="005C58DB" w:rsidRPr="00356992">
        <w:rPr>
          <w:rFonts w:ascii="Times New Roman" w:hAnsi="Times New Roman" w:cs="Times New Roman"/>
          <w:sz w:val="24"/>
          <w:szCs w:val="24"/>
        </w:rPr>
        <w:t xml:space="preserve"> physical </w:t>
      </w:r>
      <w:r w:rsidR="002F2E4E" w:rsidRPr="00356992">
        <w:rPr>
          <w:rFonts w:ascii="Times New Roman" w:hAnsi="Times New Roman" w:cs="Times New Roman"/>
          <w:sz w:val="24"/>
          <w:szCs w:val="24"/>
        </w:rPr>
        <w:t>mechanisms, namely</w:t>
      </w:r>
      <w:r w:rsidR="005C58DB" w:rsidRPr="00356992">
        <w:rPr>
          <w:rFonts w:ascii="Times New Roman" w:hAnsi="Times New Roman" w:cs="Times New Roman"/>
          <w:sz w:val="24"/>
          <w:szCs w:val="24"/>
        </w:rPr>
        <w:t xml:space="preserve"> the</w:t>
      </w:r>
      <w:r w:rsidR="00394C59" w:rsidRPr="00356992">
        <w:rPr>
          <w:rFonts w:ascii="Times New Roman" w:hAnsi="Times New Roman" w:cs="Times New Roman"/>
          <w:sz w:val="24"/>
          <w:szCs w:val="24"/>
        </w:rPr>
        <w:t xml:space="preserve"> doping</w:t>
      </w:r>
      <w:r w:rsidR="002F2E4E" w:rsidRPr="00356992">
        <w:rPr>
          <w:rFonts w:ascii="Times New Roman" w:hAnsi="Times New Roman" w:cs="Times New Roman"/>
          <w:sz w:val="24"/>
          <w:szCs w:val="24"/>
        </w:rPr>
        <w:t>-d</w:t>
      </w:r>
      <w:r w:rsidR="00394C59" w:rsidRPr="00356992">
        <w:rPr>
          <w:rFonts w:ascii="Times New Roman" w:hAnsi="Times New Roman" w:cs="Times New Roman"/>
          <w:sz w:val="24"/>
          <w:szCs w:val="24"/>
        </w:rPr>
        <w:t>ependen</w:t>
      </w:r>
      <w:r w:rsidR="002F2E4E" w:rsidRPr="00356992">
        <w:rPr>
          <w:rFonts w:ascii="Times New Roman" w:hAnsi="Times New Roman" w:cs="Times New Roman"/>
          <w:sz w:val="24"/>
          <w:szCs w:val="24"/>
        </w:rPr>
        <w:t>t</w:t>
      </w:r>
      <w:r w:rsidR="00394C59"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radiative</w:t>
      </w:r>
      <w:r w:rsidR="00394C59" w:rsidRPr="00356992">
        <w:rPr>
          <w:rFonts w:ascii="Times New Roman" w:hAnsi="Times New Roman" w:cs="Times New Roman"/>
          <w:sz w:val="24"/>
          <w:szCs w:val="24"/>
        </w:rPr>
        <w:t xml:space="preserve"> </w:t>
      </w:r>
      <m:oMath>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r</m:t>
            </m:r>
          </m:sub>
        </m:sSub>
        <m:r>
          <w:rPr>
            <w:rFonts w:ascii="Cambria Math" w:hAnsi="Cambria Math" w:cs="Times New Roman"/>
            <w:sz w:val="24"/>
            <w:szCs w:val="24"/>
          </w:rPr>
          <m:t>)</m:t>
        </m:r>
      </m:oMath>
      <w:r w:rsidR="00394C59" w:rsidRPr="00356992">
        <w:rPr>
          <w:rFonts w:ascii="Times New Roman" w:hAnsi="Times New Roman" w:cs="Times New Roman" w:hint="eastAsia"/>
          <w:sz w:val="24"/>
          <w:szCs w:val="24"/>
        </w:rPr>
        <w:t xml:space="preserve"> </w:t>
      </w:r>
      <w:r w:rsidR="00394C59" w:rsidRPr="00356992">
        <w:rPr>
          <w:rFonts w:ascii="Times New Roman" w:hAnsi="Times New Roman" w:cs="Times New Roman"/>
          <w:sz w:val="24"/>
          <w:szCs w:val="24"/>
        </w:rPr>
        <w:t>and</w:t>
      </w:r>
      <w:r w:rsidR="002F2E4E" w:rsidRPr="00356992">
        <w:rPr>
          <w:rFonts w:ascii="Times New Roman" w:hAnsi="Times New Roman" w:cs="Times New Roman"/>
          <w:sz w:val="24"/>
          <w:szCs w:val="24"/>
        </w:rPr>
        <w:t xml:space="preserve"> non-radiative</w:t>
      </w:r>
      <w:r w:rsidR="00394C59" w:rsidRPr="00356992">
        <w:rPr>
          <w:rFonts w:ascii="Times New Roman" w:hAnsi="Times New Roman" w:cs="Times New Roman"/>
          <w:sz w:val="24"/>
          <w:szCs w:val="24"/>
        </w:rPr>
        <w:t xml:space="preserve"> </w:t>
      </w:r>
      <m:oMath>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nr</m:t>
            </m:r>
          </m:sub>
        </m:sSub>
        <m:r>
          <w:rPr>
            <w:rFonts w:ascii="Cambria Math" w:hAnsi="Cambria Math" w:cs="Times New Roman"/>
            <w:sz w:val="24"/>
            <w:szCs w:val="24"/>
          </w:rPr>
          <m:t>)</m:t>
        </m:r>
      </m:oMath>
      <w:r w:rsidR="002F2E4E" w:rsidRPr="00356992">
        <w:rPr>
          <w:rFonts w:ascii="Times New Roman" w:hAnsi="Times New Roman" w:cs="Times New Roman" w:hint="eastAsia"/>
          <w:sz w:val="24"/>
          <w:szCs w:val="24"/>
        </w:rPr>
        <w:t xml:space="preserve"> </w:t>
      </w:r>
      <w:r w:rsidR="002F2E4E" w:rsidRPr="00356992">
        <w:rPr>
          <w:rFonts w:ascii="Times New Roman" w:hAnsi="Times New Roman" w:cs="Times New Roman"/>
          <w:sz w:val="24"/>
          <w:szCs w:val="24"/>
        </w:rPr>
        <w:t xml:space="preserve">decay </w:t>
      </w:r>
      <w:r w:rsidR="00930993" w:rsidRPr="00356992">
        <w:rPr>
          <w:rFonts w:ascii="Times New Roman" w:hAnsi="Times New Roman" w:cs="Times New Roman" w:hint="eastAsia"/>
          <w:sz w:val="24"/>
          <w:szCs w:val="24"/>
        </w:rPr>
        <w:t>processes.</w:t>
      </w:r>
      <w:r w:rsidR="00394C59"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Carrier injection</w:t>
      </w:r>
      <w:r w:rsidR="005C58DB" w:rsidRPr="00356992">
        <w:rPr>
          <w:rFonts w:ascii="Times New Roman" w:hAnsi="Times New Roman" w:cs="Times New Roman"/>
          <w:sz w:val="24"/>
          <w:szCs w:val="24"/>
        </w:rPr>
        <w:t xml:space="preserve"> screen</w:t>
      </w:r>
      <w:r w:rsidR="002F2E4E" w:rsidRPr="00356992">
        <w:rPr>
          <w:rFonts w:ascii="Times New Roman" w:hAnsi="Times New Roman" w:cs="Times New Roman"/>
          <w:sz w:val="24"/>
          <w:szCs w:val="24"/>
        </w:rPr>
        <w:t>s</w:t>
      </w:r>
      <w:r w:rsidR="005C58DB" w:rsidRPr="00356992">
        <w:rPr>
          <w:rFonts w:ascii="Times New Roman" w:hAnsi="Times New Roman" w:cs="Times New Roman"/>
          <w:sz w:val="24"/>
          <w:szCs w:val="24"/>
        </w:rPr>
        <w:t xml:space="preserve"> the Coulomb interaction,</w:t>
      </w:r>
      <w:r w:rsidR="002F2E4E" w:rsidRPr="00356992">
        <w:rPr>
          <w:rFonts w:ascii="Times New Roman" w:hAnsi="Times New Roman" w:cs="Times New Roman"/>
          <w:sz w:val="24"/>
          <w:szCs w:val="24"/>
        </w:rPr>
        <w:t xml:space="preserve"> which can</w:t>
      </w:r>
      <w:r w:rsidR="005C58DB"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 xml:space="preserve">reduce </w:t>
      </w:r>
      <w:r w:rsidR="005C58DB" w:rsidRPr="00356992">
        <w:rPr>
          <w:rFonts w:ascii="Times New Roman" w:hAnsi="Times New Roman" w:cs="Times New Roman"/>
          <w:sz w:val="24"/>
          <w:szCs w:val="24"/>
        </w:rPr>
        <w:t xml:space="preserve">the electron–hole </w:t>
      </w:r>
      <w:r w:rsidR="002F2E4E" w:rsidRPr="00356992">
        <w:rPr>
          <w:rFonts w:ascii="Times New Roman" w:hAnsi="Times New Roman" w:cs="Times New Roman"/>
          <w:sz w:val="24"/>
          <w:szCs w:val="24"/>
        </w:rPr>
        <w:t xml:space="preserve">wavefunction overlap and </w:t>
      </w:r>
      <w:r w:rsidR="009434C8" w:rsidRPr="00356992">
        <w:rPr>
          <w:rFonts w:ascii="Times New Roman" w:hAnsi="Times New Roman" w:cs="Times New Roman" w:hint="eastAsia"/>
          <w:sz w:val="24"/>
          <w:szCs w:val="24"/>
        </w:rPr>
        <w:t xml:space="preserve">the </w:t>
      </w:r>
      <w:r w:rsidR="005C58DB" w:rsidRPr="00356992">
        <w:rPr>
          <w:rFonts w:ascii="Times New Roman" w:hAnsi="Times New Roman" w:cs="Times New Roman"/>
          <w:sz w:val="24"/>
          <w:szCs w:val="24"/>
        </w:rPr>
        <w:lastRenderedPageBreak/>
        <w:t xml:space="preserve">oscillator strength, </w:t>
      </w:r>
      <w:r w:rsidR="002F2E4E" w:rsidRPr="00356992">
        <w:rPr>
          <w:rFonts w:ascii="Times New Roman" w:hAnsi="Times New Roman" w:cs="Times New Roman"/>
          <w:sz w:val="24"/>
          <w:szCs w:val="24"/>
        </w:rPr>
        <w:t>thereby decreasing</w:t>
      </w:r>
      <w:r w:rsidR="005C58DB"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r</m:t>
            </m:r>
          </m:sub>
        </m:sSub>
      </m:oMath>
      <w:r w:rsidR="005C58DB" w:rsidRPr="00356992">
        <w:rPr>
          <w:rFonts w:ascii="Times New Roman" w:hAnsi="Times New Roman" w:cs="Times New Roman"/>
          <w:sz w:val="24"/>
          <w:szCs w:val="24"/>
        </w:rPr>
        <w:t>.</w:t>
      </w:r>
      <w:r w:rsidR="006A18DF"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These</w:t>
      </w:r>
      <w:r w:rsidR="005C58DB" w:rsidRPr="00356992">
        <w:rPr>
          <w:rFonts w:ascii="Times New Roman" w:hAnsi="Times New Roman" w:cs="Times New Roman"/>
          <w:sz w:val="24"/>
          <w:szCs w:val="24"/>
        </w:rPr>
        <w:t xml:space="preserve"> effects are captured </w:t>
      </w:r>
      <w:r w:rsidR="002F2E4E" w:rsidRPr="00356992">
        <w:rPr>
          <w:rFonts w:ascii="Times New Roman" w:hAnsi="Times New Roman" w:cs="Times New Roman"/>
          <w:sz w:val="24"/>
          <w:szCs w:val="24"/>
        </w:rPr>
        <w:t xml:space="preserve">in </w:t>
      </w:r>
      <w:r w:rsidR="005C58DB" w:rsidRPr="00356992">
        <w:rPr>
          <w:rFonts w:ascii="Times New Roman" w:hAnsi="Times New Roman" w:cs="Times New Roman"/>
          <w:sz w:val="24"/>
          <w:szCs w:val="24"/>
        </w:rPr>
        <w:t xml:space="preserve">both transient </w:t>
      </w:r>
      <w:r w:rsidR="002F2E4E" w:rsidRPr="00356992">
        <w:rPr>
          <w:rFonts w:ascii="Times New Roman" w:hAnsi="Times New Roman" w:cs="Times New Roman"/>
          <w:sz w:val="24"/>
          <w:szCs w:val="24"/>
        </w:rPr>
        <w:t>and steady-state measurements</w:t>
      </w:r>
      <w:r w:rsidR="005C58DB" w:rsidRPr="00356992">
        <w:rPr>
          <w:rFonts w:ascii="Times New Roman" w:hAnsi="Times New Roman" w:cs="Times New Roman"/>
          <w:sz w:val="24"/>
          <w:szCs w:val="24"/>
        </w:rPr>
        <w:t xml:space="preserve">. </w:t>
      </w:r>
    </w:p>
    <w:p w14:paraId="4FA37A51" w14:textId="05B68A1A" w:rsidR="00487F74" w:rsidRPr="00356992" w:rsidRDefault="005C58DB" w:rsidP="00B812EC">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Despite the consistency in the doping</w:t>
      </w:r>
      <w:r w:rsidR="002F2E4E" w:rsidRPr="00356992">
        <w:rPr>
          <w:rFonts w:ascii="Times New Roman" w:hAnsi="Times New Roman" w:cs="Times New Roman"/>
          <w:sz w:val="24"/>
          <w:szCs w:val="24"/>
        </w:rPr>
        <w:t>-dependent</w:t>
      </w:r>
      <w:r w:rsidRPr="00356992">
        <w:rPr>
          <w:rFonts w:ascii="Times New Roman" w:hAnsi="Times New Roman" w:cs="Times New Roman"/>
          <w:sz w:val="24"/>
          <w:szCs w:val="24"/>
        </w:rPr>
        <w:t xml:space="preserve"> trends of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Pr="00356992">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Pr="00356992">
        <w:rPr>
          <w:rFonts w:ascii="Times New Roman" w:hAnsi="Times New Roman" w:cs="Times New Roman"/>
          <w:sz w:val="24"/>
          <w:szCs w:val="24"/>
        </w:rPr>
        <w:t xml:space="preserve">, a quantitative discrepancy </w:t>
      </w:r>
      <w:r w:rsidR="00931C1B" w:rsidRPr="00356992">
        <w:rPr>
          <w:rFonts w:ascii="Times New Roman" w:hAnsi="Times New Roman" w:cs="Times New Roman" w:hint="eastAsia"/>
          <w:sz w:val="24"/>
          <w:szCs w:val="24"/>
        </w:rPr>
        <w:t>exist</w:t>
      </w:r>
      <w:r w:rsidRPr="00356992">
        <w:rPr>
          <w:rFonts w:ascii="Times New Roman" w:hAnsi="Times New Roman" w:cs="Times New Roman"/>
          <w:sz w:val="24"/>
          <w:szCs w:val="24"/>
        </w:rPr>
        <w:t>s</w:t>
      </w:r>
      <w:r w:rsidR="002F2E4E" w:rsidRPr="00356992">
        <w:rPr>
          <w:rFonts w:ascii="Times New Roman" w:hAnsi="Times New Roman" w:cs="Times New Roman"/>
          <w:sz w:val="24"/>
          <w:szCs w:val="24"/>
        </w:rPr>
        <w:t>.</w:t>
      </w:r>
      <w:r w:rsidRPr="00356992">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 xml:space="preserve"> </m:t>
        </m:r>
      </m:oMath>
      <w:r w:rsidR="00931C1B" w:rsidRPr="00356992">
        <w:rPr>
          <w:rFonts w:ascii="Times New Roman" w:hAnsi="Times New Roman" w:cs="Times New Roman" w:hint="eastAsia"/>
          <w:sz w:val="24"/>
          <w:szCs w:val="24"/>
        </w:rPr>
        <w:t xml:space="preserve">is </w:t>
      </w:r>
      <w:r w:rsidR="00931C1B" w:rsidRPr="00356992">
        <w:rPr>
          <w:rFonts w:ascii="Times New Roman" w:hAnsi="Times New Roman" w:cs="Times New Roman"/>
          <w:sz w:val="24"/>
          <w:szCs w:val="24"/>
        </w:rPr>
        <w:t>typically around</w:t>
      </w:r>
      <w:r w:rsidR="002F2E4E" w:rsidRPr="00356992">
        <w:rPr>
          <w:rFonts w:ascii="Times New Roman" w:hAnsi="Times New Roman" w:cs="Times New Roman"/>
          <w:sz w:val="24"/>
          <w:szCs w:val="24"/>
        </w:rPr>
        <w:t xml:space="preserve"> </w:t>
      </w:r>
      <m:oMath>
        <m:r>
          <w:rPr>
            <w:rFonts w:ascii="Cambria Math" w:hAnsi="Cambria Math" w:cs="Times New Roman"/>
            <w:sz w:val="24"/>
            <w:szCs w:val="24"/>
          </w:rPr>
          <m:t xml:space="preserve">0.1-0.3 </m:t>
        </m:r>
        <m:r>
          <m:rPr>
            <m:sty m:val="p"/>
          </m:rPr>
          <w:rPr>
            <w:rFonts w:ascii="Cambria Math" w:hAnsi="Cambria Math" w:cs="Times New Roman"/>
            <w:sz w:val="24"/>
            <w:szCs w:val="24"/>
          </w:rPr>
          <m:t>ps</m:t>
        </m:r>
      </m:oMath>
      <w:r w:rsidR="00C255BE" w:rsidRPr="00356992">
        <w:rPr>
          <w:rFonts w:ascii="Times New Roman" w:hAnsi="Times New Roman" w:cs="Times New Roman" w:hint="eastAsia"/>
          <w:sz w:val="24"/>
          <w:szCs w:val="24"/>
        </w:rPr>
        <w:t>,</w:t>
      </w:r>
      <w:r w:rsidR="00C255BE" w:rsidRPr="00356992">
        <w:rPr>
          <w:rFonts w:ascii="Times New Roman" w:hAnsi="Times New Roman" w:cs="Times New Roman"/>
          <w:sz w:val="24"/>
          <w:szCs w:val="24"/>
        </w:rPr>
        <w:t xml:space="preserve"> wh</w:t>
      </w:r>
      <w:r w:rsidR="002F2E4E" w:rsidRPr="00356992">
        <w:rPr>
          <w:rFonts w:ascii="Times New Roman" w:hAnsi="Times New Roman" w:cs="Times New Roman"/>
          <w:sz w:val="24"/>
          <w:szCs w:val="24"/>
        </w:rPr>
        <w:t>ereas</w:t>
      </w:r>
      <w:r w:rsidR="00622FB7" w:rsidRPr="00356992">
        <w:rPr>
          <w:rFonts w:ascii="Times New Roman" w:hAnsi="Times New Roman" w:cs="Times New Roman" w:hint="eastAsia"/>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2F2E4E" w:rsidRPr="00356992">
        <w:rPr>
          <w:rFonts w:ascii="Times New Roman" w:hAnsi="Times New Roman" w:cs="Times New Roman"/>
          <w:sz w:val="24"/>
          <w:szCs w:val="24"/>
        </w:rPr>
        <w:t xml:space="preserve"> range</w:t>
      </w:r>
      <w:r w:rsidR="00931C1B" w:rsidRPr="00356992">
        <w:rPr>
          <w:rFonts w:ascii="Times New Roman" w:hAnsi="Times New Roman" w:cs="Times New Roman" w:hint="eastAsia"/>
          <w:sz w:val="24"/>
          <w:szCs w:val="24"/>
        </w:rPr>
        <w:t>s</w:t>
      </w:r>
      <w:r w:rsidR="002F2E4E" w:rsidRPr="00356992">
        <w:rPr>
          <w:rFonts w:ascii="Times New Roman" w:hAnsi="Times New Roman" w:cs="Times New Roman"/>
          <w:sz w:val="24"/>
          <w:szCs w:val="24"/>
        </w:rPr>
        <w:t xml:space="preserve"> from</w:t>
      </w:r>
      <w:r w:rsidR="00C255BE" w:rsidRPr="00356992">
        <w:rPr>
          <w:rFonts w:ascii="Times New Roman" w:hAnsi="Times New Roman" w:cs="Times New Roman"/>
          <w:sz w:val="24"/>
          <w:szCs w:val="24"/>
        </w:rPr>
        <w:t xml:space="preserve"> </w:t>
      </w:r>
      <m:oMath>
        <m:r>
          <w:rPr>
            <w:rFonts w:ascii="Cambria Math" w:hAnsi="Cambria Math" w:cs="Times New Roman"/>
            <w:sz w:val="24"/>
            <w:szCs w:val="24"/>
          </w:rPr>
          <m:t xml:space="preserve">0.3-1.2 </m:t>
        </m:r>
        <m:r>
          <m:rPr>
            <m:sty m:val="p"/>
          </m:rPr>
          <w:rPr>
            <w:rFonts w:ascii="Cambria Math" w:hAnsi="Cambria Math" w:cs="Times New Roman"/>
            <w:sz w:val="24"/>
            <w:szCs w:val="24"/>
          </w:rPr>
          <m:t>ps</m:t>
        </m:r>
      </m:oMath>
      <w:r w:rsidR="002F2E4E" w:rsidRPr="00356992">
        <w:rPr>
          <w:rFonts w:ascii="Times New Roman" w:hAnsi="Times New Roman" w:cs="Times New Roman" w:hint="eastAsia"/>
          <w:sz w:val="24"/>
          <w:szCs w:val="24"/>
        </w:rPr>
        <w:t>.</w:t>
      </w:r>
      <w:r w:rsidR="002F2E4E" w:rsidRPr="00356992">
        <w:rPr>
          <w:rFonts w:ascii="Times New Roman" w:hAnsi="Times New Roman" w:cs="Times New Roman"/>
          <w:sz w:val="24"/>
          <w:szCs w:val="24"/>
        </w:rPr>
        <w:t xml:space="preserve"> </w:t>
      </w:r>
      <w:r w:rsidR="00C255BE" w:rsidRPr="00356992">
        <w:rPr>
          <w:rFonts w:ascii="Times New Roman" w:hAnsi="Times New Roman" w:cs="Times New Roman"/>
          <w:sz w:val="24"/>
          <w:szCs w:val="24"/>
        </w:rPr>
        <w:t xml:space="preserve">This </w:t>
      </w:r>
      <w:r w:rsidR="002F2E4E" w:rsidRPr="00356992">
        <w:rPr>
          <w:rFonts w:ascii="Times New Roman" w:hAnsi="Times New Roman" w:cs="Times New Roman"/>
          <w:sz w:val="24"/>
          <w:szCs w:val="24"/>
        </w:rPr>
        <w:t xml:space="preserve">difference </w:t>
      </w:r>
      <w:r w:rsidR="00C255BE" w:rsidRPr="00356992">
        <w:rPr>
          <w:rFonts w:ascii="Times New Roman" w:hAnsi="Times New Roman" w:cs="Times New Roman"/>
          <w:sz w:val="24"/>
          <w:szCs w:val="24"/>
        </w:rPr>
        <w:t xml:space="preserve">likely </w:t>
      </w:r>
      <w:r w:rsidR="002F2E4E" w:rsidRPr="00356992">
        <w:rPr>
          <w:rFonts w:ascii="Times New Roman" w:hAnsi="Times New Roman" w:cs="Times New Roman"/>
          <w:sz w:val="24"/>
          <w:szCs w:val="24"/>
        </w:rPr>
        <w:t xml:space="preserve">reflects </w:t>
      </w:r>
      <w:r w:rsidR="00C255BE" w:rsidRPr="00356992">
        <w:rPr>
          <w:rFonts w:ascii="Times New Roman" w:hAnsi="Times New Roman" w:cs="Times New Roman"/>
          <w:sz w:val="24"/>
          <w:szCs w:val="24"/>
        </w:rPr>
        <w:t>the complex electronic landscape of</w:t>
      </w:r>
      <w:r w:rsidR="00BD19C7" w:rsidRPr="00356992">
        <w:rPr>
          <w:rFonts w:ascii="Times New Roman" w:hAnsi="Times New Roman" w:cs="Times New Roman"/>
          <w:sz w:val="24"/>
          <w:szCs w:val="24"/>
        </w:rPr>
        <w:t xml:space="preserve"> </w:t>
      </w:r>
      <w:r w:rsidR="001D623E" w:rsidRPr="00356992">
        <w:rPr>
          <w:rFonts w:ascii="Times New Roman" w:hAnsi="Times New Roman" w:cs="Times New Roman"/>
          <w:sz w:val="24"/>
          <w:szCs w:val="24"/>
        </w:rPr>
        <w:t>t-</w:t>
      </w:r>
      <w:r w:rsidR="00BD19C7" w:rsidRPr="00356992">
        <w:rPr>
          <w:rFonts w:ascii="Times New Roman" w:hAnsi="Times New Roman" w:cs="Times New Roman"/>
          <w:sz w:val="24"/>
          <w:szCs w:val="24"/>
        </w:rPr>
        <w:t>WSe</w:t>
      </w:r>
      <w:r w:rsidR="00BD19C7" w:rsidRPr="00356992">
        <w:rPr>
          <w:rFonts w:ascii="Times New Roman" w:hAnsi="Times New Roman" w:cs="Times New Roman"/>
          <w:sz w:val="24"/>
          <w:szCs w:val="24"/>
          <w:vertAlign w:val="subscript"/>
        </w:rPr>
        <w:t>2</w:t>
      </w:r>
      <w:r w:rsidR="00BD19C7" w:rsidRPr="00356992">
        <w:rPr>
          <w:rFonts w:ascii="Times New Roman" w:hAnsi="Times New Roman" w:cs="Times New Roman"/>
          <w:sz w:val="24"/>
          <w:szCs w:val="24"/>
        </w:rPr>
        <w:t xml:space="preserve"> compared to the monolayer</w:t>
      </w:r>
      <w:r w:rsidR="00C255BE" w:rsidRPr="00356992">
        <w:rPr>
          <w:rFonts w:ascii="Times New Roman" w:hAnsi="Times New Roman" w:cs="Times New Roman"/>
          <w:sz w:val="24"/>
          <w:szCs w:val="24"/>
        </w:rPr>
        <w:t xml:space="preserve"> counterpart. </w:t>
      </w:r>
      <w:r w:rsidR="002F2E4E" w:rsidRPr="00356992">
        <w:rPr>
          <w:rFonts w:ascii="Times New Roman" w:hAnsi="Times New Roman" w:cs="Times New Roman"/>
          <w:sz w:val="24"/>
          <w:szCs w:val="24"/>
        </w:rPr>
        <w:t>T</w:t>
      </w:r>
      <w:r w:rsidR="00C255BE" w:rsidRPr="00356992">
        <w:rPr>
          <w:rFonts w:ascii="Times New Roman" w:hAnsi="Times New Roman" w:cs="Times New Roman"/>
          <w:sz w:val="24"/>
          <w:szCs w:val="24"/>
        </w:rPr>
        <w:t>he presence of multiple</w:t>
      </w:r>
      <w:r w:rsidR="002F2E4E" w:rsidRPr="00356992">
        <w:rPr>
          <w:rFonts w:ascii="Times New Roman" w:hAnsi="Times New Roman" w:cs="Times New Roman"/>
          <w:sz w:val="24"/>
          <w:szCs w:val="24"/>
        </w:rPr>
        <w:t xml:space="preserve"> low-energy</w:t>
      </w:r>
      <w:r w:rsidR="00C255BE" w:rsidRPr="00356992">
        <w:rPr>
          <w:rFonts w:ascii="Times New Roman" w:hAnsi="Times New Roman" w:cs="Times New Roman"/>
          <w:sz w:val="24"/>
          <w:szCs w:val="24"/>
        </w:rPr>
        <w:t xml:space="preserve"> valleys</w:t>
      </w:r>
      <w:r w:rsidR="002F2E4E" w:rsidRPr="00356992">
        <w:rPr>
          <w:rFonts w:ascii="Times New Roman" w:hAnsi="Times New Roman" w:cs="Times New Roman"/>
          <w:sz w:val="24"/>
          <w:szCs w:val="24"/>
        </w:rPr>
        <w:t xml:space="preserve"> and </w:t>
      </w:r>
      <w:r w:rsidR="00C255BE" w:rsidRPr="00356992">
        <w:rPr>
          <w:rFonts w:ascii="Times New Roman" w:hAnsi="Times New Roman" w:cs="Times New Roman"/>
          <w:sz w:val="24"/>
          <w:szCs w:val="24"/>
        </w:rPr>
        <w:t>interlayer hybridization</w:t>
      </w:r>
      <w:r w:rsidR="002F2E4E" w:rsidRPr="00356992">
        <w:rPr>
          <w:rFonts w:ascii="Times New Roman" w:hAnsi="Times New Roman" w:cs="Times New Roman"/>
          <w:sz w:val="24"/>
          <w:szCs w:val="24"/>
        </w:rPr>
        <w:t xml:space="preserve"> introduces momentum-indirect excitonic states</w:t>
      </w:r>
      <w:r w:rsidR="00BD19C7" w:rsidRPr="00356992">
        <w:rPr>
          <w:rFonts w:ascii="Times New Roman" w:hAnsi="Times New Roman" w:cs="Times New Roman"/>
          <w:sz w:val="24"/>
          <w:szCs w:val="24"/>
        </w:rPr>
        <w:t xml:space="preserve"> (</w:t>
      </w:r>
      <w:r w:rsidR="00C255BE" w:rsidRPr="00356992">
        <w:rPr>
          <w:rFonts w:ascii="Times New Roman" w:hAnsi="Times New Roman" w:cs="Times New Roman"/>
          <w:sz w:val="24"/>
          <w:szCs w:val="24"/>
        </w:rPr>
        <w:t>e.g.,</w:t>
      </w:r>
      <w:r w:rsidR="002F2E4E" w:rsidRPr="00356992">
        <w:rPr>
          <w:rFonts w:ascii="Times New Roman" w:hAnsi="Times New Roman" w:cs="Times New Roman"/>
          <w:sz w:val="24"/>
          <w:szCs w:val="24"/>
        </w:rPr>
        <w:t xml:space="preserve"> involving</w:t>
      </w:r>
      <w:r w:rsidR="00C255BE" w:rsidRPr="00356992">
        <w:rPr>
          <w:rFonts w:ascii="Times New Roman" w:hAnsi="Times New Roman" w:cs="Times New Roman"/>
          <w:sz w:val="24"/>
          <w:szCs w:val="24"/>
        </w:rPr>
        <w:t xml:space="preserve"> </w:t>
      </w:r>
      <m:oMath>
        <m:r>
          <w:rPr>
            <w:rFonts w:ascii="Cambria Math" w:hAnsi="Cambria Math" w:cs="Times New Roman"/>
            <w:sz w:val="24"/>
            <w:szCs w:val="24"/>
          </w:rPr>
          <m:t>K</m:t>
        </m:r>
      </m:oMath>
      <w:r w:rsidR="00BD19C7" w:rsidRPr="00356992">
        <w:rPr>
          <w:rFonts w:ascii="Times New Roman" w:hAnsi="Times New Roman" w:cs="Times New Roman"/>
          <w:sz w:val="24"/>
          <w:szCs w:val="24"/>
        </w:rPr>
        <w:t xml:space="preserve">, </w:t>
      </w:r>
      <m:oMath>
        <m:r>
          <w:rPr>
            <w:rFonts w:ascii="Cambria Math" w:hAnsi="Cambria Math" w:cs="Times New Roman"/>
            <w:sz w:val="24"/>
            <w:szCs w:val="24"/>
          </w:rPr>
          <m:t>Q</m:t>
        </m:r>
      </m:oMath>
      <w:r w:rsidR="00F8567E" w:rsidRPr="00356992">
        <w:rPr>
          <w:rFonts w:ascii="Times New Roman" w:hAnsi="Times New Roman" w:cs="Times New Roman" w:hint="eastAsia"/>
          <w:sz w:val="24"/>
          <w:szCs w:val="24"/>
        </w:rPr>
        <w:t>,</w:t>
      </w:r>
      <w:r w:rsidR="00F8567E" w:rsidRPr="00356992">
        <w:rPr>
          <w:rFonts w:ascii="Times New Roman" w:hAnsi="Times New Roman" w:cs="Times New Roman"/>
          <w:sz w:val="24"/>
          <w:szCs w:val="24"/>
        </w:rPr>
        <w:t xml:space="preserve"> </w:t>
      </w:r>
      <w:r w:rsidR="002F2E4E" w:rsidRPr="00356992">
        <w:rPr>
          <w:rFonts w:ascii="Times New Roman" w:hAnsi="Times New Roman" w:cs="Times New Roman" w:hint="eastAsia"/>
          <w:sz w:val="24"/>
          <w:szCs w:val="24"/>
        </w:rPr>
        <w:t>a</w:t>
      </w:r>
      <w:r w:rsidR="002F2E4E" w:rsidRPr="00356992">
        <w:rPr>
          <w:rFonts w:ascii="Times New Roman" w:hAnsi="Times New Roman" w:cs="Times New Roman"/>
          <w:sz w:val="24"/>
          <w:szCs w:val="24"/>
        </w:rPr>
        <w:t xml:space="preserve">nd </w:t>
      </w:r>
      <m:oMath>
        <m:r>
          <m:rPr>
            <m:sty m:val="p"/>
          </m:rPr>
          <w:rPr>
            <w:rFonts w:ascii="Cambria Math" w:hAnsi="Cambria Math" w:cs="Times New Roman"/>
            <w:sz w:val="24"/>
            <w:szCs w:val="24"/>
          </w:rPr>
          <m:t>Γ</m:t>
        </m:r>
      </m:oMath>
      <w:r w:rsidR="002F2E4E" w:rsidRPr="00356992">
        <w:rPr>
          <w:rFonts w:ascii="Times New Roman" w:hAnsi="Times New Roman" w:cs="Times New Roman"/>
          <w:sz w:val="24"/>
          <w:szCs w:val="24"/>
        </w:rPr>
        <w:t xml:space="preserve"> valleys)</w:t>
      </w:r>
      <w:r w:rsidR="00C255BE"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with</w:t>
      </w:r>
      <w:r w:rsidR="00C255BE" w:rsidRPr="00356992">
        <w:rPr>
          <w:rFonts w:ascii="Times New Roman" w:hAnsi="Times New Roman" w:cs="Times New Roman"/>
          <w:sz w:val="24"/>
          <w:szCs w:val="24"/>
        </w:rPr>
        <w:t xml:space="preserve"> low oscillator strength</w:t>
      </w:r>
      <w:r w:rsidR="002F2E4E" w:rsidRPr="00356992">
        <w:rPr>
          <w:rFonts w:ascii="Times New Roman" w:hAnsi="Times New Roman" w:cs="Times New Roman"/>
          <w:sz w:val="24"/>
          <w:szCs w:val="24"/>
        </w:rPr>
        <w:t xml:space="preserve">s. While nearly invisible in </w:t>
      </w:r>
      <w:r w:rsidR="00931C1B" w:rsidRPr="00356992">
        <w:rPr>
          <w:rFonts w:ascii="Times New Roman" w:hAnsi="Times New Roman" w:cs="Times New Roman" w:hint="eastAsia"/>
          <w:sz w:val="24"/>
          <w:szCs w:val="24"/>
        </w:rPr>
        <w:t xml:space="preserve">the </w:t>
      </w:r>
      <w:r w:rsidR="002F2E4E" w:rsidRPr="00356992">
        <w:rPr>
          <w:rFonts w:ascii="Times New Roman" w:hAnsi="Times New Roman" w:cs="Times New Roman"/>
          <w:sz w:val="24"/>
          <w:szCs w:val="24"/>
        </w:rPr>
        <w:t>RC spectra, t</w:t>
      </w:r>
      <w:r w:rsidR="00F8567E" w:rsidRPr="00356992">
        <w:rPr>
          <w:rFonts w:ascii="Times New Roman" w:hAnsi="Times New Roman" w:cs="Times New Roman"/>
          <w:sz w:val="24"/>
          <w:szCs w:val="24"/>
        </w:rPr>
        <w:t>hese</w:t>
      </w:r>
      <w:r w:rsidR="00BD19C7" w:rsidRPr="00356992">
        <w:rPr>
          <w:rFonts w:ascii="Times New Roman" w:hAnsi="Times New Roman" w:cs="Times New Roman"/>
          <w:sz w:val="24"/>
          <w:szCs w:val="24"/>
        </w:rPr>
        <w:t xml:space="preserve"> </w:t>
      </w:r>
      <w:r w:rsidR="00C255BE" w:rsidRPr="00356992">
        <w:rPr>
          <w:rFonts w:ascii="Times New Roman" w:hAnsi="Times New Roman" w:cs="Times New Roman"/>
          <w:sz w:val="24"/>
          <w:szCs w:val="24"/>
        </w:rPr>
        <w:t>states</w:t>
      </w:r>
      <w:r w:rsidR="002F2E4E" w:rsidRPr="00356992">
        <w:rPr>
          <w:rFonts w:ascii="Times New Roman" w:hAnsi="Times New Roman" w:cs="Times New Roman"/>
          <w:sz w:val="24"/>
          <w:szCs w:val="24"/>
        </w:rPr>
        <w:t xml:space="preserve"> </w:t>
      </w:r>
      <w:r w:rsidR="00931C1B" w:rsidRPr="00356992">
        <w:rPr>
          <w:rFonts w:ascii="Times New Roman" w:hAnsi="Times New Roman" w:cs="Times New Roman" w:hint="eastAsia"/>
          <w:sz w:val="24"/>
          <w:szCs w:val="24"/>
        </w:rPr>
        <w:t xml:space="preserve">are known to </w:t>
      </w:r>
      <w:r w:rsidR="00C255BE" w:rsidRPr="00356992">
        <w:rPr>
          <w:rFonts w:ascii="Times New Roman" w:hAnsi="Times New Roman" w:cs="Times New Roman"/>
          <w:sz w:val="24"/>
          <w:szCs w:val="24"/>
        </w:rPr>
        <w:t xml:space="preserve">participate in </w:t>
      </w:r>
      <w:r w:rsidR="00931C1B" w:rsidRPr="00356992">
        <w:rPr>
          <w:rFonts w:ascii="Times New Roman" w:hAnsi="Times New Roman" w:cs="Times New Roman" w:hint="eastAsia"/>
          <w:sz w:val="24"/>
          <w:szCs w:val="24"/>
        </w:rPr>
        <w:t xml:space="preserve">the </w:t>
      </w:r>
      <w:r w:rsidR="00C255BE" w:rsidRPr="00356992">
        <w:rPr>
          <w:rFonts w:ascii="Times New Roman" w:hAnsi="Times New Roman" w:cs="Times New Roman"/>
          <w:sz w:val="24"/>
          <w:szCs w:val="24"/>
        </w:rPr>
        <w:t>ultrafast intervalley scattering and thermalization</w:t>
      </w:r>
      <w:r w:rsidR="002F2E4E" w:rsidRPr="00356992">
        <w:rPr>
          <w:rFonts w:ascii="Times New Roman" w:hAnsi="Times New Roman" w:cs="Times New Roman"/>
          <w:sz w:val="24"/>
          <w:szCs w:val="24"/>
        </w:rPr>
        <w:t xml:space="preserve"> pathways</w:t>
      </w:r>
      <w:r w:rsidR="00C255BE"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{"citationID":"72f0Dj7J","properties":{"formattedCitation":"\\uc0\\u160{}[33,110,111]","plainCitation":" [33,110,111]","noteIndex":0},"citationItems":[{"id":1542,"uris":["http://zotero.org/users/10892785/items/4K6U7WGR"],"itemData":{"id":1542,"type":"article-journal","abstract":"While valleys (energy extrema) are present in all band structures of solids, their preeminent role in determining exciton resonances and dynamics in atomically thin transition metal dichalcogenides (TMDC) is unique. Using two-dimensional coherent electronic spectroscopy, we find that exciton decoherence occurs on a much faster timescale in MoSe2 bilayers than that in the monolayers. We further identify two population relaxation channels in the bilayer, a coherent and an incoherent one. Our microscopic model reveals that phonon-emission processes facilitate scattering events from the </w:instrText>
      </w:r>
      <w:r w:rsidR="00006CC5">
        <w:rPr>
          <w:rFonts w:ascii="Cambria Math" w:hAnsi="Cambria Math" w:cs="Cambria Math"/>
          <w:sz w:val="24"/>
          <w:szCs w:val="24"/>
        </w:rPr>
        <w:instrText>𝐾</w:instrText>
      </w:r>
      <w:r w:rsidR="00006CC5">
        <w:rPr>
          <w:rFonts w:ascii="Times New Roman" w:hAnsi="Times New Roman" w:cs="Times New Roman"/>
          <w:sz w:val="24"/>
          <w:szCs w:val="24"/>
        </w:rPr>
        <w:instrText xml:space="preserve"> valley to other lower-energy Γ and Λ valleys in the bilayer. Our combined experimental and theoretical studies unequivocally establish different microscopic mechanisms that determine exciton quantum dynamics in TMDC monolayers and bilayers. Understanding exciton quantum dynamics provides critical guidance to the manipulation of spin-valley degrees of freedom in TMDC bilayers.","container-title":"Physical Review Letters","DOI":"10.1103/PhysRevLett.127.157403","issue":"15","journalAbbreviation":"Phys. Rev. Lett.","note":"publisher: American Physical Society","page":"157403","source":"APS","title":"Phonon-Assisted Intervalley Scattering Determines Ultrafast Exciton Dynamics in ${\\mathrm{MoSe}}_{2}$ Bilayers","volume":"127","author":[{"family":"Helmrich","given":"Sophia"},{"family":"Sampson","given":"Kevin"},{"family":"Huang","given":"Di"},{"family":"Selig","given":"Malte"},{"family":"Hao","given":"Kai"},{"family":"Tran","given":"Kha"},{"family":"Achstein","given":"Alexander"},{"family":"Young","given":"Carter"},{"family":"Knorr","given":"Andreas"},{"family":"Malic","given":"Ermin"},{"family":"Woggon","given":"Ulrike"},{"family":"Owschimikow","given":"Nina"},{"family":"Li","given":"Xiaoqin"}],"issued":{"date-parts":[["2021",10,8]]}}},{"id":2665,"uris":["http://zotero.org/users/10892785/items/KC4K64E8"],"itemData":{"id":2665,"type":"article-journal","abstract":"Monolayer transition metal dichalcogenides (TMDs) undergo substantial changes in the single-particle band structure and excitonic optical response upon the addition of just one layer. As opposed to the single-layer limit, the bandgap of bilayer (BL) TMD semiconductors is indirect which results in reduced photoluminescence with richly structured spectra that have eluded a detailed understanding to date. Here, we provide a closed interpretation of cryogenic emission from BL WSe2 as a representative material for the wider class of TMD semiconductors. By combining theoretical calculations with comprehensive spectroscopy experiments, we identify the crucial role of momentum-indirect excitons for the understanding of BL TMD emission. Our results shed light on the origin of quantum dot formation in BL crystals and will facilitate further advances directed at opto-electronic applications of layered TMD semiconductors in van der Waals heterostructures and devices.","container-title":"Nature Communications","DOI":"10.1038/s41467-018-04877-3","ISSN":"2041-1723","issue":"1","journalAbbreviation":"Nat Commun","language":"en","license":"2018 The Author(s)","note":"publisher: Nature Publishing Group","page":"2586","source":"www.nature.com","title":"The role of momentum-dark excitons in the elementary optical response of bilayer WSe2","volume":"9","author":[{"family":"Lindlau","given":"Jessica"},{"family":"Selig","given":"Malte"},{"family":"Neumann","given":"Andre"},{"family":"Colombier","given":"Léo"},{"family":"Förste","given":"Jonathan"},{"family":"Funk","given":"Victor"},{"family":"Förg","given":"Michael"},{"family":"Kim","given":"Jonghwan"},{"family":"Berghäuser","given":"Gunnar"},{"family":"Taniguchi","given":"Takashi"},{"family":"Watanabe","given":"Kenji"},{"family":"Wang","given":"Feng"},{"family":"Malic","given":"Ermin"},{"family":"Högele","given":"Alexander"}],"issued":{"date-parts":[["2018",7,3]]}}},{"id":1667,"uris":["http://zotero.org/users/10892785/items/VNGZXB3J"],"itemData":{"id":1667,"type":"article-journal","container-title":"Physical Review B","DOI":"10.1103/PhysRevB.101.115305","ISSN":"2469-9950, 2469-9969","issue":"11","journalAbbreviation":"Phys. Rev. B","language":"en","page":"115305","source":"DOI.org (Crossref)","title":"Strained bilayer WSe 2 with reduced exciton-phonon coupling","volume":"101","author":[{"family":"Aslan","given":"Burak"},{"family":"Deng","given":"Minda"},{"family":"Brongersma","given":"Mark L."},{"family":"Heinz","given":"Tony F."}],"issued":{"date-parts":[["2020",3,23]]}}}],"schema":"https://github.com/citation-style-language/schema/raw/master/csl-citation.json"} </w:instrText>
      </w:r>
      <w:r w:rsidR="00C255BE"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[33,110,111]</w:t>
      </w:r>
      <w:r w:rsidR="00C255BE" w:rsidRPr="00356992">
        <w:rPr>
          <w:rFonts w:ascii="Times New Roman" w:hAnsi="Times New Roman" w:cs="Times New Roman"/>
          <w:sz w:val="24"/>
          <w:szCs w:val="24"/>
        </w:rPr>
        <w:fldChar w:fldCharType="end"/>
      </w:r>
      <w:r w:rsidR="00537D7C" w:rsidRPr="00356992">
        <w:rPr>
          <w:rFonts w:ascii="Times New Roman" w:hAnsi="Times New Roman" w:cs="Times New Roman"/>
          <w:sz w:val="24"/>
          <w:szCs w:val="24"/>
        </w:rPr>
        <w:t xml:space="preserve"> [Fig. S</w:t>
      </w:r>
      <w:r w:rsidR="000461E6" w:rsidRPr="00356992">
        <w:rPr>
          <w:rFonts w:ascii="Times New Roman" w:hAnsi="Times New Roman" w:cs="Times New Roman"/>
          <w:sz w:val="24"/>
          <w:szCs w:val="24"/>
        </w:rPr>
        <w:t>9</w:t>
      </w:r>
      <w:r w:rsidR="001F442B">
        <w:rPr>
          <w:rFonts w:ascii="Times New Roman" w:hAnsi="Times New Roman" w:cs="Times New Roman"/>
          <w:sz w:val="24"/>
          <w:szCs w:val="24"/>
        </w:rPr>
        <w:t xml:space="preserve"> </w:t>
      </w:r>
      <w:r w:rsidR="001F442B">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{"citationID":"zSB7ieud","properties":{"formattedCitation":"\\uc0\\u160{}[45]","plainCitation":" [45]","dontUpdate":true,"noteIndex":0},"citationItems":[{"id":3112,"uris":["http://zotero.org/users/10892785/items/MCW9SBYZ"],"itemData":{"id":3112,"type":"article-journal","language":"en","source":"Zotero","title":"See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Refs."}}],"schema":"https://github.com/citation-style-language/schema/raw/master/csl-citation.json"} </w:instrText>
      </w:r>
      <w:r w:rsidR="001F442B">
        <w:rPr>
          <w:rFonts w:ascii="Times New Roman" w:hAnsi="Times New Roman" w:cs="Times New Roman"/>
          <w:sz w:val="24"/>
          <w:szCs w:val="24"/>
        </w:rPr>
        <w:fldChar w:fldCharType="separate"/>
      </w:r>
      <w:r w:rsidR="001F442B" w:rsidRPr="001F442B">
        <w:rPr>
          <w:rFonts w:ascii="Times New Roman" w:hAnsi="Times New Roman" w:cs="Times New Roman"/>
          <w:kern w:val="0"/>
          <w:sz w:val="24"/>
          <w:szCs w:val="24"/>
        </w:rPr>
        <w:t>[45]</w:t>
      </w:r>
      <w:r w:rsidR="001F442B">
        <w:rPr>
          <w:rFonts w:ascii="Times New Roman" w:hAnsi="Times New Roman" w:cs="Times New Roman"/>
          <w:sz w:val="24"/>
          <w:szCs w:val="24"/>
        </w:rPr>
        <w:fldChar w:fldCharType="end"/>
      </w:r>
      <w:r w:rsidR="00537D7C" w:rsidRPr="00356992">
        <w:rPr>
          <w:rFonts w:ascii="Times New Roman" w:hAnsi="Times New Roman" w:cs="Times New Roman"/>
          <w:sz w:val="24"/>
          <w:szCs w:val="24"/>
        </w:rPr>
        <w:t>].</w:t>
      </w:r>
      <w:r w:rsidR="00C255BE"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These scattering</w:t>
      </w:r>
      <w:r w:rsidR="00C255BE" w:rsidRPr="00356992">
        <w:rPr>
          <w:rFonts w:ascii="Times New Roman" w:hAnsi="Times New Roman" w:cs="Times New Roman"/>
          <w:sz w:val="24"/>
          <w:szCs w:val="24"/>
        </w:rPr>
        <w:t xml:space="preserve"> processes</w:t>
      </w:r>
      <w:r w:rsidR="002F2E4E" w:rsidRPr="00356992">
        <w:rPr>
          <w:rFonts w:ascii="Times New Roman" w:hAnsi="Times New Roman" w:cs="Times New Roman"/>
          <w:sz w:val="24"/>
          <w:szCs w:val="24"/>
        </w:rPr>
        <w:t xml:space="preserve"> act as intermediate steps or population reservoirs, effectively</w:t>
      </w:r>
      <w:r w:rsidR="00C255BE" w:rsidRPr="00356992">
        <w:rPr>
          <w:rFonts w:ascii="Times New Roman" w:hAnsi="Times New Roman" w:cs="Times New Roman"/>
          <w:sz w:val="24"/>
          <w:szCs w:val="24"/>
        </w:rPr>
        <w:t xml:space="preserve"> </w:t>
      </w:r>
      <w:r w:rsidR="002F2E4E" w:rsidRPr="00356992">
        <w:rPr>
          <w:rFonts w:ascii="Times New Roman" w:hAnsi="Times New Roman" w:cs="Times New Roman"/>
          <w:sz w:val="24"/>
          <w:szCs w:val="24"/>
        </w:rPr>
        <w:t xml:space="preserve">slowing down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C255BE" w:rsidRPr="00356992">
        <w:rPr>
          <w:rFonts w:ascii="Times New Roman" w:hAnsi="Times New Roman" w:cs="Times New Roman"/>
          <w:sz w:val="24"/>
          <w:szCs w:val="24"/>
        </w:rPr>
        <w:t xml:space="preserve"> </w:t>
      </w:r>
      <w:r w:rsidR="00931C1B" w:rsidRPr="00356992">
        <w:rPr>
          <w:rFonts w:ascii="Times New Roman" w:hAnsi="Times New Roman" w:cs="Times New Roman" w:hint="eastAsia"/>
          <w:sz w:val="24"/>
          <w:szCs w:val="24"/>
        </w:rPr>
        <w:t xml:space="preserve">in the pump-probe measurement, </w:t>
      </w:r>
      <w:r w:rsidR="00C255BE" w:rsidRPr="00356992">
        <w:rPr>
          <w:rFonts w:ascii="Times New Roman" w:hAnsi="Times New Roman" w:cs="Times New Roman"/>
          <w:sz w:val="24"/>
          <w:szCs w:val="24"/>
        </w:rPr>
        <w:t xml:space="preserve">compared to the </w:t>
      </w:r>
      <w:r w:rsidR="002F2E4E" w:rsidRPr="00356992">
        <w:rPr>
          <w:rFonts w:ascii="Times New Roman" w:hAnsi="Times New Roman" w:cs="Times New Roman"/>
          <w:sz w:val="24"/>
          <w:szCs w:val="24"/>
        </w:rPr>
        <w:t>population</w:t>
      </w:r>
      <w:r w:rsidR="00C255BE" w:rsidRPr="00356992">
        <w:rPr>
          <w:rFonts w:ascii="Times New Roman" w:hAnsi="Times New Roman" w:cs="Times New Roman"/>
          <w:sz w:val="24"/>
          <w:szCs w:val="24"/>
        </w:rPr>
        <w:t xml:space="preserve"> decay </w:t>
      </w:r>
      <w:r w:rsidR="002F2E4E" w:rsidRPr="00356992">
        <w:rPr>
          <w:rFonts w:ascii="Times New Roman" w:hAnsi="Times New Roman" w:cs="Times New Roman"/>
          <w:sz w:val="24"/>
          <w:szCs w:val="24"/>
        </w:rPr>
        <w:t xml:space="preserve">time </w:t>
      </w:r>
      <m:oMath>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ctrlPr>
              <w:rPr>
                <w:rFonts w:ascii="Cambria Math" w:hAnsi="Cambria Math" w:cs="Times New Roman"/>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m:t>
        </m:r>
      </m:oMath>
      <w:r w:rsidR="002F2E4E" w:rsidRPr="00356992">
        <w:rPr>
          <w:rFonts w:ascii="Times New Roman" w:hAnsi="Times New Roman" w:cs="Times New Roman" w:hint="eastAsia"/>
          <w:sz w:val="24"/>
          <w:szCs w:val="24"/>
        </w:rPr>
        <w:t xml:space="preserve"> </w:t>
      </w:r>
      <w:r w:rsidR="00931C1B" w:rsidRPr="00356992">
        <w:rPr>
          <w:rFonts w:ascii="Times New Roman" w:hAnsi="Times New Roman" w:cs="Times New Roman" w:hint="eastAsia"/>
          <w:sz w:val="24"/>
          <w:szCs w:val="24"/>
        </w:rPr>
        <w:t>obtained</w:t>
      </w:r>
      <w:r w:rsidR="002F2E4E" w:rsidRPr="00356992">
        <w:rPr>
          <w:rFonts w:ascii="Times New Roman" w:hAnsi="Times New Roman" w:cs="Times New Roman"/>
          <w:sz w:val="24"/>
          <w:szCs w:val="24"/>
        </w:rPr>
        <w:t xml:space="preserve"> from the linewidth of the </w:t>
      </w:r>
      <m:oMath>
        <m:r>
          <w:rPr>
            <w:rFonts w:ascii="Cambria Math" w:hAnsi="Cambria Math" w:cs="Times New Roman"/>
            <w:sz w:val="24"/>
            <w:szCs w:val="24"/>
          </w:rPr>
          <m:t>KK</m:t>
        </m:r>
      </m:oMath>
      <w:r w:rsidR="002F2E4E" w:rsidRPr="00356992">
        <w:rPr>
          <w:rFonts w:ascii="Times New Roman" w:hAnsi="Times New Roman" w:cs="Times New Roman"/>
          <w:sz w:val="24"/>
          <w:szCs w:val="24"/>
        </w:rPr>
        <w:t xml:space="preserve"> bright exciton using the modified TMM</w:t>
      </w:r>
      <w:r w:rsidR="00C255BE" w:rsidRPr="00356992">
        <w:rPr>
          <w:rFonts w:ascii="Times New Roman" w:hAnsi="Times New Roman" w:cs="Times New Roman"/>
          <w:sz w:val="24"/>
          <w:szCs w:val="24"/>
        </w:rPr>
        <w:t>.</w:t>
      </w:r>
      <w:r w:rsidR="00F8567E" w:rsidRPr="00356992">
        <w:rPr>
          <w:rFonts w:ascii="Times New Roman" w:hAnsi="Times New Roman" w:cs="Times New Roman"/>
          <w:sz w:val="24"/>
          <w:szCs w:val="24"/>
        </w:rPr>
        <w:t xml:space="preserve"> </w:t>
      </w:r>
      <w:r w:rsidR="00C255BE" w:rsidRPr="00356992">
        <w:rPr>
          <w:rFonts w:ascii="Times New Roman" w:hAnsi="Times New Roman" w:cs="Times New Roman"/>
          <w:sz w:val="24"/>
          <w:szCs w:val="24"/>
        </w:rPr>
        <w:t>Furthermore,</w:t>
      </w:r>
      <w:r w:rsidR="002F2E4E" w:rsidRPr="00356992">
        <w:rPr>
          <w:rFonts w:ascii="Times New Roman" w:hAnsi="Times New Roman" w:cs="Times New Roman"/>
          <w:sz w:val="24"/>
          <w:szCs w:val="24"/>
        </w:rPr>
        <w:t xml:space="preserve"> the modified</w:t>
      </w:r>
      <w:r w:rsidR="00C255BE" w:rsidRPr="00356992">
        <w:rPr>
          <w:rFonts w:ascii="Times New Roman" w:hAnsi="Times New Roman" w:cs="Times New Roman"/>
          <w:sz w:val="24"/>
          <w:szCs w:val="24"/>
        </w:rPr>
        <w:t xml:space="preserve"> </w:t>
      </w:r>
      <w:r w:rsidR="00C255BE" w:rsidRPr="00356992">
        <w:rPr>
          <w:rFonts w:ascii="Times New Roman" w:hAnsi="Times New Roman" w:cs="Times New Roman"/>
          <w:iCs/>
          <w:sz w:val="24"/>
          <w:szCs w:val="24"/>
        </w:rPr>
        <w:t>TMM</w:t>
      </w:r>
      <w:r w:rsidR="002F2E4E" w:rsidRPr="00356992">
        <w:rPr>
          <w:rFonts w:ascii="Times New Roman" w:hAnsi="Times New Roman" w:cs="Times New Roman"/>
          <w:iCs/>
          <w:sz w:val="24"/>
          <w:szCs w:val="24"/>
        </w:rPr>
        <w:t xml:space="preserve"> analysis</w:t>
      </w:r>
      <w:r w:rsidR="00C255BE" w:rsidRPr="00356992">
        <w:rPr>
          <w:rFonts w:ascii="Times New Roman" w:hAnsi="Times New Roman" w:cs="Times New Roman"/>
          <w:iCs/>
          <w:sz w:val="24"/>
          <w:szCs w:val="24"/>
        </w:rPr>
        <w:t xml:space="preserve"> </w:t>
      </w:r>
      <w:r w:rsidR="00565E69" w:rsidRPr="00356992">
        <w:rPr>
          <w:rFonts w:ascii="Times New Roman" w:hAnsi="Times New Roman" w:cs="Times New Roman"/>
          <w:iCs/>
          <w:sz w:val="24"/>
          <w:szCs w:val="24"/>
        </w:rPr>
        <w:t>d</w:t>
      </w:r>
      <w:r w:rsidR="00C255BE" w:rsidRPr="00356992">
        <w:rPr>
          <w:rFonts w:ascii="Times New Roman" w:hAnsi="Times New Roman" w:cs="Times New Roman"/>
          <w:iCs/>
          <w:sz w:val="24"/>
          <w:szCs w:val="24"/>
        </w:rPr>
        <w:t>oes</w:t>
      </w:r>
      <w:r w:rsidR="00565E69" w:rsidRPr="00356992">
        <w:rPr>
          <w:rFonts w:ascii="Times New Roman" w:hAnsi="Times New Roman" w:cs="Times New Roman"/>
          <w:iCs/>
          <w:sz w:val="24"/>
          <w:szCs w:val="24"/>
        </w:rPr>
        <w:t xml:space="preserve"> not</w:t>
      </w:r>
      <w:r w:rsidR="002F2E4E" w:rsidRPr="00356992">
        <w:rPr>
          <w:rFonts w:ascii="Times New Roman" w:hAnsi="Times New Roman" w:cs="Times New Roman"/>
          <w:iCs/>
          <w:sz w:val="24"/>
          <w:szCs w:val="24"/>
        </w:rPr>
        <w:t xml:space="preserve"> explicitly account</w:t>
      </w:r>
      <w:r w:rsidR="00565E69" w:rsidRPr="00356992">
        <w:rPr>
          <w:rFonts w:ascii="Times New Roman" w:hAnsi="Times New Roman" w:cs="Times New Roman"/>
          <w:iCs/>
          <w:sz w:val="24"/>
          <w:szCs w:val="24"/>
        </w:rPr>
        <w:t xml:space="preserve"> </w:t>
      </w:r>
      <w:r w:rsidR="00C255BE" w:rsidRPr="00356992">
        <w:rPr>
          <w:rFonts w:ascii="Times New Roman" w:hAnsi="Times New Roman" w:cs="Times New Roman"/>
          <w:iCs/>
          <w:sz w:val="24"/>
          <w:szCs w:val="24"/>
        </w:rPr>
        <w:t>for</w:t>
      </w:r>
      <w:r w:rsidR="00565E69" w:rsidRPr="00356992">
        <w:rPr>
          <w:rFonts w:ascii="Times New Roman" w:hAnsi="Times New Roman" w:cs="Times New Roman"/>
          <w:iCs/>
          <w:sz w:val="24"/>
          <w:szCs w:val="24"/>
        </w:rPr>
        <w:t xml:space="preserve"> ultrafast thermalization process</w:t>
      </w:r>
      <w:r w:rsidR="00C255BE" w:rsidRPr="00356992">
        <w:rPr>
          <w:rFonts w:ascii="Times New Roman" w:hAnsi="Times New Roman" w:cs="Times New Roman"/>
          <w:iCs/>
          <w:sz w:val="24"/>
          <w:szCs w:val="24"/>
        </w:rPr>
        <w:t xml:space="preserve"> or</w:t>
      </w:r>
      <w:r w:rsidR="002F2E4E" w:rsidRPr="00356992">
        <w:rPr>
          <w:rFonts w:ascii="Times New Roman" w:hAnsi="Times New Roman" w:cs="Times New Roman"/>
          <w:iCs/>
          <w:sz w:val="24"/>
          <w:szCs w:val="24"/>
        </w:rPr>
        <w:t xml:space="preserve"> scattering </w:t>
      </w:r>
      <w:r w:rsidR="001F7ACA" w:rsidRPr="00356992">
        <w:rPr>
          <w:rFonts w:ascii="Times New Roman" w:hAnsi="Times New Roman" w:cs="Times New Roman" w:hint="eastAsia"/>
          <w:iCs/>
          <w:sz w:val="24"/>
          <w:szCs w:val="24"/>
        </w:rPr>
        <w:t>of</w:t>
      </w:r>
      <w:r w:rsidR="00C255BE" w:rsidRPr="00356992">
        <w:rPr>
          <w:rFonts w:ascii="Times New Roman" w:hAnsi="Times New Roman" w:cs="Times New Roman"/>
          <w:iCs/>
          <w:sz w:val="24"/>
          <w:szCs w:val="24"/>
        </w:rPr>
        <w:t xml:space="preserve"> </w:t>
      </w:r>
      <w:r w:rsidR="00C255BE" w:rsidRPr="00356992">
        <w:rPr>
          <w:rFonts w:ascii="Times New Roman" w:hAnsi="Times New Roman" w:cs="Times New Roman"/>
          <w:sz w:val="24"/>
          <w:szCs w:val="24"/>
        </w:rPr>
        <w:t>dark excitons.</w:t>
      </w:r>
      <w:r w:rsidR="00565E69" w:rsidRPr="00356992">
        <w:rPr>
          <w:rFonts w:ascii="Times New Roman" w:hAnsi="Times New Roman" w:cs="Times New Roman"/>
          <w:iCs/>
          <w:sz w:val="24"/>
          <w:szCs w:val="24"/>
        </w:rPr>
        <w:t xml:space="preserve"> </w:t>
      </w:r>
      <w:r w:rsidR="002F2E4E" w:rsidRPr="00356992">
        <w:rPr>
          <w:rFonts w:ascii="Times New Roman" w:hAnsi="Times New Roman" w:cs="Times New Roman"/>
          <w:iCs/>
          <w:sz w:val="24"/>
          <w:szCs w:val="24"/>
        </w:rPr>
        <w:t>Nevertheless</w:t>
      </w:r>
      <w:r w:rsidR="000736EC" w:rsidRPr="00356992">
        <w:rPr>
          <w:rFonts w:ascii="Times New Roman" w:hAnsi="Times New Roman" w:cs="Times New Roman"/>
          <w:iCs/>
          <w:sz w:val="24"/>
          <w:szCs w:val="24"/>
        </w:rPr>
        <w:t xml:space="preserve">, </w:t>
      </w:r>
      <w:r w:rsidR="00C255BE" w:rsidRPr="00356992">
        <w:rPr>
          <w:rFonts w:ascii="Times New Roman" w:hAnsi="Times New Roman" w:cs="Times New Roman"/>
          <w:iCs/>
          <w:sz w:val="24"/>
          <w:szCs w:val="24"/>
        </w:rPr>
        <w:t>the similar doping dependence</w:t>
      </w:r>
      <w:r w:rsidR="002F2E4E" w:rsidRPr="00356992">
        <w:rPr>
          <w:rFonts w:ascii="Times New Roman" w:hAnsi="Times New Roman" w:cs="Times New Roman"/>
          <w:iCs/>
          <w:sz w:val="24"/>
          <w:szCs w:val="24"/>
        </w:rPr>
        <w:t xml:space="preserve"> supports the conclusion that both</w:t>
      </w:r>
      <w:r w:rsidR="000736EC" w:rsidRPr="00356992">
        <w:rPr>
          <w:rFonts w:ascii="Times New Roman" w:hAnsi="Times New Roman" w:cs="Times New Roman"/>
          <w:iCs/>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0736EC" w:rsidRPr="00356992">
        <w:rPr>
          <w:rFonts w:ascii="Times New Roman" w:hAnsi="Times New Roman" w:cs="Times New Roman"/>
          <w:sz w:val="24"/>
          <w:szCs w:val="24"/>
        </w:rPr>
        <w:t xml:space="preserve"> </w:t>
      </w:r>
      <w:r w:rsidR="001606A5"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1606A5" w:rsidRPr="00356992">
        <w:rPr>
          <w:rFonts w:ascii="Times New Roman" w:hAnsi="Times New Roman" w:cs="Times New Roman"/>
          <w:sz w:val="24"/>
          <w:szCs w:val="24"/>
        </w:rPr>
        <w:t xml:space="preserve"> </w:t>
      </w:r>
      <w:r w:rsidR="00C255BE" w:rsidRPr="00356992">
        <w:rPr>
          <w:rFonts w:ascii="Times New Roman" w:hAnsi="Times New Roman" w:cs="Times New Roman"/>
          <w:sz w:val="24"/>
          <w:szCs w:val="24"/>
        </w:rPr>
        <w:t xml:space="preserve">are governed by the same </w:t>
      </w:r>
      <w:r w:rsidR="002F2E4E" w:rsidRPr="00356992">
        <w:rPr>
          <w:rFonts w:ascii="Times New Roman" w:hAnsi="Times New Roman" w:cs="Times New Roman"/>
          <w:sz w:val="24"/>
          <w:szCs w:val="24"/>
        </w:rPr>
        <w:t xml:space="preserve">fundamental </w:t>
      </w:r>
      <w:r w:rsidR="00C255BE" w:rsidRPr="00356992">
        <w:rPr>
          <w:rFonts w:ascii="Times New Roman" w:hAnsi="Times New Roman" w:cs="Times New Roman"/>
          <w:sz w:val="24"/>
          <w:szCs w:val="24"/>
        </w:rPr>
        <w:t>exciton decay mechanisms, modulated by carrier density and intervalley</w:t>
      </w:r>
      <w:r w:rsidR="002F2E4E" w:rsidRPr="00356992">
        <w:rPr>
          <w:rFonts w:ascii="Times New Roman" w:hAnsi="Times New Roman" w:cs="Times New Roman"/>
          <w:sz w:val="24"/>
          <w:szCs w:val="24"/>
        </w:rPr>
        <w:t>/interlayer</w:t>
      </w:r>
      <w:r w:rsidR="00C255BE" w:rsidRPr="00356992">
        <w:rPr>
          <w:rFonts w:ascii="Times New Roman" w:hAnsi="Times New Roman" w:cs="Times New Roman"/>
          <w:sz w:val="24"/>
          <w:szCs w:val="24"/>
        </w:rPr>
        <w:t xml:space="preserve"> interactions.</w:t>
      </w:r>
    </w:p>
    <w:p w14:paraId="71B6E93C" w14:textId="4E0A56A4" w:rsidR="00CC158D" w:rsidRPr="00356992" w:rsidRDefault="002F2E4E" w:rsidP="00B7189F">
      <w:pPr>
        <w:spacing w:line="480" w:lineRule="auto"/>
        <w:ind w:firstLineChars="100" w:firstLine="240"/>
        <w:rPr>
          <w:rFonts w:ascii="Times New Roman" w:hAnsi="Times New Roman" w:cs="Times New Roman"/>
          <w:sz w:val="24"/>
          <w:szCs w:val="24"/>
        </w:rPr>
      </w:pPr>
      <w:r w:rsidRPr="00356992">
        <w:rPr>
          <w:rFonts w:ascii="Times New Roman" w:hAnsi="Times New Roman" w:cs="Times New Roman"/>
          <w:sz w:val="24"/>
          <w:szCs w:val="24"/>
        </w:rPr>
        <w:t>Finally, w</w:t>
      </w:r>
      <w:r w:rsidR="001D6AC8" w:rsidRPr="00356992">
        <w:rPr>
          <w:rFonts w:ascii="Times New Roman" w:hAnsi="Times New Roman" w:cs="Times New Roman"/>
          <w:sz w:val="24"/>
          <w:szCs w:val="24"/>
        </w:rPr>
        <w:t>e examine the</w:t>
      </w:r>
      <w:r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Pr="00356992">
        <w:rPr>
          <w:rFonts w:ascii="Times New Roman" w:hAnsi="Times New Roman" w:cs="Times New Roman"/>
          <w:sz w:val="24"/>
          <w:szCs w:val="24"/>
        </w:rPr>
        <w:t>-</w:t>
      </w:r>
      <w:r w:rsidR="001D6AC8" w:rsidRPr="00356992">
        <w:rPr>
          <w:rFonts w:ascii="Times New Roman" w:hAnsi="Times New Roman" w:cs="Times New Roman"/>
          <w:sz w:val="24"/>
          <w:szCs w:val="24"/>
        </w:rPr>
        <w:t>dependence of</w:t>
      </w:r>
      <w:r w:rsidRPr="00356992">
        <w:rPr>
          <w:rFonts w:ascii="Times New Roman" w:hAnsi="Times New Roman" w:cs="Times New Roman"/>
          <w:sz w:val="24"/>
          <w:szCs w:val="24"/>
        </w:rPr>
        <w:t xml:space="preserve"> the slow decay component,</w:t>
      </w:r>
      <w:r w:rsidR="001D6AC8" w:rsidRPr="00356992">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1D6AC8" w:rsidRPr="00356992">
        <w:rPr>
          <w:rFonts w:ascii="Times New Roman" w:hAnsi="Times New Roman" w:cs="Times New Roman" w:hint="eastAsia"/>
          <w:sz w:val="24"/>
          <w:szCs w:val="24"/>
        </w:rPr>
        <w:t xml:space="preserve"> </w:t>
      </w:r>
      <w:r w:rsidR="00BB0FC1" w:rsidRPr="00356992">
        <w:rPr>
          <w:rFonts w:ascii="Times New Roman" w:hAnsi="Times New Roman" w:cs="Times New Roman"/>
          <w:sz w:val="24"/>
          <w:szCs w:val="24"/>
        </w:rPr>
        <w:t>[</w:t>
      </w:r>
      <w:r w:rsidR="00BE11C2" w:rsidRPr="00356992">
        <w:rPr>
          <w:rFonts w:ascii="Times New Roman" w:hAnsi="Times New Roman" w:cs="Times New Roman"/>
          <w:sz w:val="24"/>
          <w:szCs w:val="24"/>
        </w:rPr>
        <w:t>Fig. 5 (d)</w:t>
      </w:r>
      <w:r w:rsidR="00BB0FC1" w:rsidRPr="00356992">
        <w:rPr>
          <w:rFonts w:ascii="Times New Roman" w:hAnsi="Times New Roman" w:cs="Times New Roman"/>
          <w:sz w:val="24"/>
          <w:szCs w:val="24"/>
        </w:rPr>
        <w:t>]</w:t>
      </w:r>
      <w:r w:rsidRPr="00356992">
        <w:rPr>
          <w:rFonts w:ascii="Times New Roman" w:hAnsi="Times New Roman" w:cs="Times New Roman"/>
          <w:sz w:val="24"/>
          <w:szCs w:val="24"/>
        </w:rPr>
        <w:t xml:space="preserve">, which reflects </w:t>
      </w:r>
      <w:r w:rsidR="005A78B4" w:rsidRPr="00356992">
        <w:rPr>
          <w:rFonts w:ascii="Times New Roman" w:hAnsi="Times New Roman" w:cs="Times New Roman" w:hint="eastAsia"/>
          <w:sz w:val="24"/>
          <w:szCs w:val="24"/>
        </w:rPr>
        <w:t xml:space="preserve">long </w:t>
      </w:r>
      <w:r w:rsidRPr="00356992">
        <w:rPr>
          <w:rFonts w:ascii="Times New Roman" w:hAnsi="Times New Roman" w:cs="Times New Roman"/>
          <w:sz w:val="24"/>
          <w:szCs w:val="24"/>
        </w:rPr>
        <w:t>recombination pathways sensitive to charge environment, electric fields, and phonon coupling.</w:t>
      </w:r>
      <w:r w:rsidR="001D6AC8" w:rsidRPr="00356992">
        <w:rPr>
          <w:rFonts w:ascii="Times New Roman" w:hAnsi="Times New Roman" w:cs="Times New Roman"/>
          <w:sz w:val="24"/>
          <w:szCs w:val="24"/>
        </w:rPr>
        <w:t xml:space="preserve"> </w:t>
      </w:r>
      <w:r w:rsidRPr="00356992">
        <w:rPr>
          <w:rFonts w:ascii="Times New Roman" w:hAnsi="Times New Roman" w:cs="Times New Roman"/>
          <w:sz w:val="24"/>
          <w:szCs w:val="24"/>
        </w:rPr>
        <w:t xml:space="preserve">The extremely long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Pr="00356992">
        <w:rPr>
          <w:rFonts w:ascii="Times New Roman" w:hAnsi="Times New Roman" w:cs="Times New Roman" w:hint="eastAsia"/>
          <w:iCs/>
          <w:sz w:val="24"/>
          <w:szCs w:val="24"/>
        </w:rPr>
        <w:t xml:space="preserve"> </w:t>
      </w:r>
      <w:r w:rsidRPr="00356992">
        <w:rPr>
          <w:rFonts w:ascii="Times New Roman" w:hAnsi="Times New Roman" w:cs="Times New Roman"/>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356992">
        <w:rPr>
          <w:rFonts w:ascii="Times New Roman" w:hAnsi="Times New Roman" w:cs="Times New Roman"/>
          <w:iCs/>
          <w:sz w:val="24"/>
          <w:szCs w:val="24"/>
        </w:rPr>
        <w:t xml:space="preserve"> near</w:t>
      </w:r>
      <w:r w:rsidR="001D6AC8"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=-2 </m:t>
        </m:r>
        <m:r>
          <m:rPr>
            <m:sty m:val="p"/>
          </m:rPr>
          <w:rPr>
            <w:rFonts w:ascii="Cambria Math" w:hAnsi="Cambria Math" w:cs="Times New Roman"/>
            <w:sz w:val="24"/>
            <w:szCs w:val="24"/>
          </w:rPr>
          <m:t>V</m:t>
        </m:r>
      </m:oMath>
      <w:r w:rsidRPr="00356992">
        <w:rPr>
          <w:rFonts w:ascii="Times New Roman" w:hAnsi="Times New Roman" w:cs="Times New Roman" w:hint="eastAsia"/>
          <w:sz w:val="24"/>
          <w:szCs w:val="24"/>
        </w:rPr>
        <w:t xml:space="preserve"> </w:t>
      </w:r>
      <m:oMath>
        <m:r>
          <m:rPr>
            <m:sty m:val="p"/>
          </m:rPr>
          <w:rPr>
            <w:rFonts w:ascii="Cambria Math" w:hAnsi="Cambria Math" w:cs="Times New Roman"/>
            <w:sz w:val="24"/>
            <w:szCs w:val="24"/>
          </w:rPr>
          <m:t>(</m:t>
        </m:r>
        <m:r>
          <w:rPr>
            <w:rFonts w:ascii="Cambria Math" w:hAnsi="Cambria Math" w:cs="Times New Roman"/>
            <w:sz w:val="24"/>
            <w:szCs w:val="24"/>
          </w:rPr>
          <m:t xml:space="preserve">≈1,400 </m:t>
        </m:r>
        <m:r>
          <m:rPr>
            <m:sty m:val="p"/>
          </m:rPr>
          <w:rPr>
            <w:rFonts w:ascii="Cambria Math" w:hAnsi="Cambria Math" w:cs="Times New Roman"/>
            <w:sz w:val="24"/>
            <w:szCs w:val="24"/>
          </w:rPr>
          <m:t>ps)</m:t>
        </m:r>
      </m:oMath>
      <w:r w:rsidR="001D6AC8" w:rsidRPr="00356992">
        <w:rPr>
          <w:rFonts w:ascii="Times New Roman" w:hAnsi="Times New Roman" w:cs="Times New Roman" w:hint="eastAsia"/>
          <w:sz w:val="24"/>
          <w:szCs w:val="24"/>
        </w:rPr>
        <w:t xml:space="preserve"> </w:t>
      </w:r>
      <w:r w:rsidR="001D6AC8" w:rsidRPr="00356992">
        <w:rPr>
          <w:rFonts w:ascii="Times New Roman" w:hAnsi="Times New Roman" w:cs="Times New Roman"/>
          <w:sz w:val="24"/>
          <w:szCs w:val="24"/>
        </w:rPr>
        <w:t xml:space="preserve">is </w:t>
      </w:r>
      <w:r w:rsidRPr="00356992">
        <w:rPr>
          <w:rFonts w:ascii="Times New Roman" w:hAnsi="Times New Roman" w:cs="Times New Roman"/>
          <w:sz w:val="24"/>
          <w:szCs w:val="24"/>
        </w:rPr>
        <w:t xml:space="preserve">attributed </w:t>
      </w:r>
      <w:r w:rsidR="001D6AC8" w:rsidRPr="00356992">
        <w:rPr>
          <w:rFonts w:ascii="Times New Roman" w:hAnsi="Times New Roman" w:cs="Times New Roman"/>
          <w:sz w:val="24"/>
          <w:szCs w:val="24"/>
        </w:rPr>
        <w:t xml:space="preserve">to the AP-RP </w:t>
      </w:r>
      <w:r w:rsidRPr="00356992">
        <w:rPr>
          <w:rFonts w:ascii="Times New Roman" w:hAnsi="Times New Roman" w:cs="Times New Roman"/>
          <w:sz w:val="24"/>
          <w:szCs w:val="24"/>
        </w:rPr>
        <w:t xml:space="preserve">dynamics in the hole doping, </w:t>
      </w:r>
      <w:r w:rsidR="005A78B4" w:rsidRPr="00356992">
        <w:rPr>
          <w:rFonts w:ascii="Times New Roman" w:hAnsi="Times New Roman" w:cs="Times New Roman" w:hint="eastAsia"/>
          <w:sz w:val="24"/>
          <w:szCs w:val="24"/>
        </w:rPr>
        <w:t xml:space="preserve">as </w:t>
      </w:r>
      <w:r w:rsidRPr="00356992">
        <w:rPr>
          <w:rFonts w:ascii="Times New Roman" w:hAnsi="Times New Roman" w:cs="Times New Roman"/>
          <w:sz w:val="24"/>
          <w:szCs w:val="24"/>
        </w:rPr>
        <w:t>discussed earlier.</w:t>
      </w:r>
      <w:r w:rsidR="001E7BCC"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dominates the response with</w:t>
      </w:r>
      <w:r w:rsidR="001E7BCC" w:rsidRPr="00356992">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r>
          <w:rPr>
            <w:rFonts w:ascii="Cambria Math" w:hAnsi="Cambria Math" w:cs="Times New Roman"/>
            <w:sz w:val="24"/>
            <w:szCs w:val="24"/>
          </w:rPr>
          <m:t>≈</m:t>
        </m:r>
        <m:r>
          <m:rPr>
            <m:sty m:val="p"/>
          </m:rPr>
          <w:rPr>
            <w:rFonts w:ascii="Cambria Math" w:hAnsi="Cambria Math" w:cs="Times New Roman"/>
            <w:sz w:val="24"/>
            <w:szCs w:val="24"/>
          </w:rPr>
          <m:t>300-400 ps</m:t>
        </m:r>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in the stronger hole doping</w:t>
      </w:r>
      <w:r w:rsidR="001E7BCC" w:rsidRPr="00356992">
        <w:rPr>
          <w:rFonts w:ascii="Times New Roman" w:hAnsi="Times New Roman" w:cs="Times New Roman" w:hint="eastAsia"/>
          <w:sz w:val="24"/>
          <w:szCs w:val="24"/>
        </w:rPr>
        <w:t>.</w:t>
      </w:r>
      <w:r w:rsidR="001E7BCC" w:rsidRPr="00356992">
        <w:rPr>
          <w:rFonts w:ascii="Times New Roman" w:hAnsi="Times New Roman" w:cs="Times New Roman"/>
          <w:sz w:val="24"/>
          <w:szCs w:val="24"/>
        </w:rPr>
        <w:t xml:space="preserve"> Th</w:t>
      </w:r>
      <w:r w:rsidRPr="00356992">
        <w:rPr>
          <w:rFonts w:ascii="Times New Roman" w:hAnsi="Times New Roman" w:cs="Times New Roman"/>
          <w:sz w:val="24"/>
          <w:szCs w:val="24"/>
        </w:rPr>
        <w:t xml:space="preserve">is relatively slower decay </w:t>
      </w:r>
      <w:r w:rsidR="001E7BCC" w:rsidRPr="00356992">
        <w:rPr>
          <w:rFonts w:ascii="Times New Roman" w:hAnsi="Times New Roman" w:cs="Times New Roman"/>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1E7BCC"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may occur because</w:t>
      </w:r>
      <w:r w:rsidR="001E7BCC" w:rsidRPr="00356992">
        <w:rPr>
          <w:rFonts w:ascii="Times New Roman" w:hAnsi="Times New Roman" w:cs="Times New Roman"/>
          <w:sz w:val="24"/>
          <w:szCs w:val="24"/>
        </w:rPr>
        <w:t xml:space="preserve"> hole</w:t>
      </w:r>
      <w:r w:rsidRPr="00356992">
        <w:rPr>
          <w:rFonts w:ascii="Times New Roman" w:hAnsi="Times New Roman" w:cs="Times New Roman"/>
          <w:sz w:val="24"/>
          <w:szCs w:val="24"/>
        </w:rPr>
        <w:t>s</w:t>
      </w:r>
      <w:r w:rsidR="001E7BCC" w:rsidRPr="00356992">
        <w:rPr>
          <w:rFonts w:ascii="Times New Roman" w:hAnsi="Times New Roman" w:cs="Times New Roman"/>
          <w:sz w:val="24"/>
          <w:szCs w:val="24"/>
        </w:rPr>
        <w:t xml:space="preserve"> </w:t>
      </w:r>
      <w:r w:rsidR="00E72D32" w:rsidRPr="00356992">
        <w:rPr>
          <w:rFonts w:ascii="Times New Roman" w:hAnsi="Times New Roman" w:cs="Times New Roman" w:hint="eastAsia"/>
          <w:sz w:val="24"/>
          <w:szCs w:val="24"/>
        </w:rPr>
        <w:t xml:space="preserve">are </w:t>
      </w:r>
      <w:r w:rsidRPr="00356992">
        <w:rPr>
          <w:rFonts w:ascii="Times New Roman" w:hAnsi="Times New Roman" w:cs="Times New Roman"/>
          <w:sz w:val="24"/>
          <w:szCs w:val="24"/>
        </w:rPr>
        <w:t>localize</w:t>
      </w:r>
      <w:r w:rsidR="00E72D32" w:rsidRPr="00356992">
        <w:rPr>
          <w:rFonts w:ascii="Times New Roman" w:hAnsi="Times New Roman" w:cs="Times New Roman" w:hint="eastAsia"/>
          <w:sz w:val="24"/>
          <w:szCs w:val="24"/>
        </w:rPr>
        <w:t>d</w:t>
      </w:r>
      <w:r w:rsidRPr="00356992">
        <w:rPr>
          <w:rFonts w:ascii="Times New Roman" w:hAnsi="Times New Roman" w:cs="Times New Roman"/>
          <w:sz w:val="24"/>
          <w:szCs w:val="24"/>
        </w:rPr>
        <w:t xml:space="preserve"> primarily in</w:t>
      </w:r>
      <w:r w:rsidR="001E7BCC" w:rsidRPr="00356992">
        <w:rPr>
          <w:rFonts w:ascii="Times New Roman" w:hAnsi="Times New Roman" w:cs="Times New Roman"/>
          <w:sz w:val="24"/>
          <w:szCs w:val="24"/>
        </w:rPr>
        <w:t xml:space="preserve"> the</w:t>
      </w:r>
      <w:r w:rsidRPr="00356992">
        <w:rPr>
          <w:rFonts w:ascii="Times New Roman" w:hAnsi="Times New Roman" w:cs="Times New Roman"/>
          <w:sz w:val="24"/>
          <w:szCs w:val="24"/>
        </w:rPr>
        <w:t xml:space="preserve"> same layer where</w:t>
      </w:r>
      <w:r w:rsidR="001E7BCC"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reside, reducing the exciton-charge interaction</w:t>
      </w:r>
      <w:r w:rsidR="00E72D32" w:rsidRPr="00356992">
        <w:rPr>
          <w:rFonts w:ascii="Times New Roman" w:hAnsi="Times New Roman" w:cs="Times New Roman" w:hint="eastAsia"/>
          <w:sz w:val="24"/>
          <w:szCs w:val="24"/>
        </w:rPr>
        <w:t xml:space="preserve"> </w:t>
      </w:r>
      <w:r w:rsidRPr="00356992">
        <w:rPr>
          <w:rFonts w:ascii="Times New Roman" w:hAnsi="Times New Roman" w:cs="Times New Roman"/>
          <w:sz w:val="24"/>
          <w:szCs w:val="24"/>
        </w:rPr>
        <w:t>a</w:t>
      </w:r>
      <w:r w:rsidR="00E72D32" w:rsidRPr="00356992">
        <w:rPr>
          <w:rFonts w:ascii="Times New Roman" w:hAnsi="Times New Roman" w:cs="Times New Roman" w:hint="eastAsia"/>
          <w:sz w:val="24"/>
          <w:szCs w:val="24"/>
        </w:rPr>
        <w:t>s well as</w:t>
      </w:r>
      <w:r w:rsidRPr="00356992">
        <w:rPr>
          <w:rFonts w:ascii="Times New Roman" w:hAnsi="Times New Roman" w:cs="Times New Roman"/>
          <w:sz w:val="24"/>
          <w:szCs w:val="24"/>
        </w:rPr>
        <w:t xml:space="preserve"> </w:t>
      </w:r>
      <w:r w:rsidR="00E72D32" w:rsidRPr="00356992">
        <w:rPr>
          <w:rFonts w:ascii="Times New Roman" w:hAnsi="Times New Roman" w:cs="Times New Roman" w:hint="eastAsia"/>
          <w:sz w:val="24"/>
          <w:szCs w:val="24"/>
        </w:rPr>
        <w:t xml:space="preserve">the </w:t>
      </w:r>
      <w:r w:rsidRPr="00356992">
        <w:rPr>
          <w:rFonts w:ascii="Times New Roman" w:hAnsi="Times New Roman" w:cs="Times New Roman"/>
          <w:sz w:val="24"/>
          <w:szCs w:val="24"/>
        </w:rPr>
        <w:t xml:space="preserve">associated phonon coupling (e.g., </w:t>
      </w:r>
      <w:r w:rsidRPr="00356992">
        <w:rPr>
          <w:rFonts w:ascii="Times New Roman" w:hAnsi="Times New Roman" w:cs="Times New Roman"/>
          <w:sz w:val="24"/>
          <w:szCs w:val="24"/>
        </w:rPr>
        <w:lastRenderedPageBreak/>
        <w:t xml:space="preserve">modulation of </w:t>
      </w:r>
      <w:r w:rsidR="002565A3" w:rsidRPr="00356992">
        <w:rPr>
          <w:rFonts w:ascii="Times New Roman" w:hAnsi="Times New Roman" w:cs="Times New Roman"/>
          <w:sz w:val="24"/>
          <w:szCs w:val="24"/>
        </w:rPr>
        <w:t>electronic states</w:t>
      </w:r>
      <w:r w:rsidRPr="00356992">
        <w:rPr>
          <w:rFonts w:ascii="Times New Roman" w:hAnsi="Times New Roman" w:cs="Times New Roman"/>
          <w:sz w:val="24"/>
          <w:szCs w:val="24"/>
        </w:rPr>
        <w:t xml:space="preserve"> via interlayer breathing modes</w:t>
      </w:r>
      <w:r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{"citationID":"skvQ51XA","properties":{"formattedCitation":"\\uc0\\u160{}[86,112]","plainCitation":" [86,112]","noteIndex":0},"citationItems":[{"id":1956,"uris":["http://zotero.org/users/10892785/items/JAPRWQ5I"],"itemData":{"id":1956,"type":"article-journal","container-title":"Physical Review B","DOI":"10.1103/PhysRevB.104.125440","ISSN":"2469-9950, 2469-9969","issue":"12","journalAbbreviation":"Phys. Rev. B","language":"en","page":"125440","source":"DOI.org (Crossref)","title":"Multifaceted moiré superlattice physics in twisted WSe 2 bilayers","volume":"104","author":[{"family":"Magorrian","given":"S. J."},{"family":"Enaldiev","given":"V. V."},{"family":"Zólyomi","given":"V."},{"family":"Ferreira","given":"F."},{"family":"Fal'ko","given":"V. I."},{"family":"Ruiz-Tijerina","given":"D. A."}],"issued":{"date-parts":[["2021",9,28]]}}},{"id":2792,"uris":["http://zotero.org/users/10892785/items/NJRFCKUX"],"itemData":{"id":2792,"type":"article-journal","abstract":"The fractional quantum anomalous Hall (FQAH) effect was recently discovered in twisted MoTe2 bilayers (tMoTe2)1–4. Experiments to date have revealed Chern insulators from hole doping at ν = -1, -2/3, -3/5, and -4/7 (per moiré unit cell) 1–6. In parallel, theories predict that, between v = -1 and -3, there exist exotic quantum phases 7–15, such as the coveted fractional topological insulators (FTI), fractional quantum spin Hall (FQSH) states, and non-abelian fractional states. Here we employ transient optical spectroscopy 16,17 on tMoTe2 to reveal nearly 20 hidden states at fractional fillings that are absent in static optical sensing or transport measurements. A pump pulse selectively excites charge across the correlated or pseudo gaps, leading to the disordering (melting) of correlated states 18. A probe pulse detects the subsequent melting and recovery dynamics via exciton and trion sensing 1,3,19–21. Besides the known states, we observe additional fractional fillings between ν = 0 and -1 and a large number of states on the electron doping side (ν &gt; 0). Most importantly, we observe new states at fractional fillings of the Chern bands at ν = -4/3, -3/2, -5/3, -7/3, -5/2, and -8/3. These states are potential candidates for the predicted exotic topological phases 7–15. Moreover, we show that melting of correlated states occurs on two distinct time scales, 2-4 ps and 180-270 ps, attributed to electronic and phonon mechanisms, respectively. We discuss the differing dynamics of the electron and hole doped states from the distinct moiré conduction and valence bands.","container-title":"Nature","DOI":"10.1038/s41586-025-08954-8","ISSN":"1476-4687","language":"en","license":"2025 The Author(s), under exclusive licence to Springer Nature Limited","note":"publisher: Nature Publishing Group","page":"1-3","source":"www.nature.com","title":"Hidden states and dynamics of fractional fillings in twisted MoTe2 bilayers","author":[{"family":"Wang","given":"Yiping"},{"family":"Choe","given":"Jeongheon"},{"family":"Anderson","given":"Eric"},{"family":"Li","given":"Weijie"},{"family":"Ingham","given":"Julian"},{"family":"Arsenault","given":"Eric A."},{"family":"Li","given":"Yiliu"},{"family":"Hu","given":"Xiaodong"},{"family":"Taniguchi","given":"Takashi"},{"family":"Watanabe","given":"Kenji"},{"family":"Roy","given":"Xavier"},{"family":"Basov","given":"Dmitri"},{"family":"Xiao","given":"Di"},{"family":"Queiroz","given":"Raquel"},{"family":"Hone","given":"James C."},{"family":"Xu","given":"Xiaodong"},{"family":"Zhu","given":"X.-Y."}],"issued":{"date-parts":[["2025",4,3]]}}}],"schema":"https://github.com/citation-style-language/schema/raw/master/csl-citation.json"} </w:instrText>
      </w:r>
      <w:r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[86,112]</w:t>
      </w:r>
      <w:r w:rsidRPr="00356992">
        <w:rPr>
          <w:rFonts w:ascii="Times New Roman" w:hAnsi="Times New Roman" w:cs="Times New Roman"/>
          <w:sz w:val="24"/>
          <w:szCs w:val="24"/>
        </w:rPr>
        <w:fldChar w:fldCharType="end"/>
      </w:r>
      <w:r w:rsidRPr="00356992">
        <w:rPr>
          <w:rFonts w:ascii="Times New Roman" w:hAnsi="Times New Roman" w:cs="Times New Roman"/>
          <w:sz w:val="24"/>
          <w:szCs w:val="24"/>
        </w:rPr>
        <w:t>)</w:t>
      </w:r>
      <w:r w:rsidR="001E7BCC" w:rsidRPr="00356992">
        <w:rPr>
          <w:rFonts w:ascii="Times New Roman" w:hAnsi="Times New Roman" w:cs="Times New Roman"/>
          <w:sz w:val="24"/>
          <w:szCs w:val="24"/>
        </w:rPr>
        <w:t xml:space="preserve">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356992">
        <w:rPr>
          <w:rFonts w:ascii="Times New Roman" w:hAnsi="Times New Roman" w:cs="Times New Roman"/>
          <w:sz w:val="24"/>
          <w:szCs w:val="24"/>
        </w:rPr>
        <w:t xml:space="preserve"> in the other layer</w:t>
      </w:r>
      <w:r w:rsidR="000E740A" w:rsidRPr="00356992">
        <w:rPr>
          <w:rFonts w:ascii="Times New Roman" w:hAnsi="Times New Roman" w:cs="Times New Roman"/>
          <w:sz w:val="24"/>
          <w:szCs w:val="24"/>
        </w:rPr>
        <w:t>.</w:t>
      </w:r>
      <w:r w:rsidR="001E7BCC" w:rsidRPr="00356992">
        <w:rPr>
          <w:rFonts w:ascii="Times New Roman" w:hAnsi="Times New Roman" w:cs="Times New Roman"/>
          <w:sz w:val="24"/>
          <w:szCs w:val="24"/>
        </w:rPr>
        <w:t xml:space="preserve"> </w:t>
      </w:r>
      <w:r w:rsidR="002565A3" w:rsidRPr="00356992">
        <w:rPr>
          <w:rFonts w:ascii="Times New Roman" w:hAnsi="Times New Roman" w:cs="Times New Roman"/>
          <w:sz w:val="24"/>
          <w:szCs w:val="24"/>
        </w:rPr>
        <w:t xml:space="preserve">Typical values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2565A3" w:rsidRPr="00356992">
        <w:rPr>
          <w:rFonts w:ascii="Times New Roman" w:hAnsi="Times New Roman" w:cs="Times New Roman" w:hint="eastAsia"/>
          <w:sz w:val="24"/>
          <w:szCs w:val="24"/>
        </w:rPr>
        <w:t xml:space="preserve"> </w:t>
      </w:r>
      <w:r w:rsidR="002565A3" w:rsidRPr="00356992">
        <w:rPr>
          <w:rFonts w:ascii="Times New Roman" w:hAnsi="Times New Roman" w:cs="Times New Roman"/>
          <w:sz w:val="24"/>
          <w:szCs w:val="24"/>
        </w:rPr>
        <w:t xml:space="preserve">in the neutral regime are </w:t>
      </w:r>
      <m:oMath>
        <m:r>
          <m:rPr>
            <m:sty m:val="p"/>
          </m:rPr>
          <w:rPr>
            <w:rFonts w:ascii="Cambria Math" w:hAnsi="Cambria Math" w:cs="Times New Roman"/>
            <w:sz w:val="24"/>
            <w:szCs w:val="24"/>
          </w:rPr>
          <m:t>≈100-200 ps</m:t>
        </m:r>
      </m:oMath>
      <w:r w:rsidR="002565A3" w:rsidRPr="00356992">
        <w:rPr>
          <w:rFonts w:ascii="Times New Roman" w:hAnsi="Times New Roman" w:cs="Times New Roman" w:hint="eastAsia"/>
          <w:sz w:val="24"/>
          <w:szCs w:val="24"/>
        </w:rPr>
        <w:t xml:space="preserve"> </w:t>
      </w:r>
      <w:r w:rsidR="002565A3" w:rsidRPr="00356992">
        <w:rPr>
          <w:rFonts w:ascii="Times New Roman" w:hAnsi="Times New Roman" w:cs="Times New Roman"/>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2565A3" w:rsidRPr="00356992">
        <w:rPr>
          <w:rFonts w:ascii="Times New Roman" w:hAnsi="Times New Roman" w:cs="Times New Roman"/>
          <w:sz w:val="24"/>
          <w:szCs w:val="24"/>
        </w:rPr>
        <w:t xml:space="preserve"> and </w:t>
      </w:r>
      <m:oMath>
        <m:r>
          <m:rPr>
            <m:sty m:val="p"/>
          </m:rPr>
          <w:rPr>
            <w:rFonts w:ascii="Cambria Math" w:hAnsi="Cambria Math" w:cs="Times New Roman"/>
            <w:sz w:val="24"/>
            <w:szCs w:val="24"/>
          </w:rPr>
          <m:t>300-400 ps</m:t>
        </m:r>
      </m:oMath>
      <w:r w:rsidR="002565A3" w:rsidRPr="00356992">
        <w:rPr>
          <w:rFonts w:ascii="Times New Roman" w:hAnsi="Times New Roman" w:cs="Times New Roman" w:hint="eastAsia"/>
          <w:sz w:val="24"/>
          <w:szCs w:val="24"/>
        </w:rPr>
        <w:t xml:space="preserve"> </w:t>
      </w:r>
      <w:r w:rsidR="002565A3" w:rsidRPr="00356992">
        <w:rPr>
          <w:rFonts w:ascii="Times New Roman" w:hAnsi="Times New Roman" w:cs="Times New Roman"/>
          <w:sz w:val="24"/>
          <w:szCs w:val="24"/>
        </w:rPr>
        <w:t>for</w:t>
      </w:r>
      <w:r w:rsidR="002565A3" w:rsidRPr="00356992">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1E7BCC" w:rsidRPr="00356992">
        <w:rPr>
          <w:rFonts w:ascii="Times New Roman" w:hAnsi="Times New Roman" w:cs="Times New Roman" w:hint="eastAsia"/>
          <w:sz w:val="24"/>
          <w:szCs w:val="24"/>
        </w:rPr>
        <w:t>,</w:t>
      </w:r>
      <w:r w:rsidR="001E7BCC" w:rsidRPr="00356992">
        <w:rPr>
          <w:rFonts w:ascii="Times New Roman" w:hAnsi="Times New Roman" w:cs="Times New Roman"/>
          <w:sz w:val="24"/>
          <w:szCs w:val="24"/>
        </w:rPr>
        <w:t xml:space="preserve"> respectively.</w:t>
      </w:r>
      <w:r w:rsidR="001D6AC8" w:rsidRPr="00356992">
        <w:rPr>
          <w:rFonts w:ascii="Times New Roman" w:hAnsi="Times New Roman" w:cs="Times New Roman"/>
          <w:sz w:val="24"/>
          <w:szCs w:val="24"/>
        </w:rPr>
        <w:t xml:space="preserve"> </w:t>
      </w:r>
      <w:r w:rsidR="002565A3" w:rsidRPr="00356992">
        <w:rPr>
          <w:rFonts w:ascii="Times New Roman" w:hAnsi="Times New Roman" w:cs="Times New Roman"/>
          <w:sz w:val="24"/>
          <w:szCs w:val="24"/>
        </w:rPr>
        <w:t>Under electron doping</w:t>
      </w:r>
      <w:r w:rsidR="001E7BCC" w:rsidRPr="00356992">
        <w:rPr>
          <w:rFonts w:ascii="Times New Roman" w:hAnsi="Times New Roman" w:cs="Times New Roman"/>
          <w:sz w:val="24"/>
          <w:szCs w:val="24"/>
        </w:rPr>
        <w:t>,</w:t>
      </w:r>
      <w:r w:rsidR="002565A3" w:rsidRPr="00356992">
        <w:rPr>
          <w:rFonts w:ascii="Times New Roman" w:hAnsi="Times New Roman" w:cs="Times New Roman"/>
          <w:sz w:val="24"/>
          <w:szCs w:val="24"/>
        </w:rPr>
        <w:t xml:space="preserve"> signal merges toward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2565A3" w:rsidRPr="00356992">
        <w:rPr>
          <w:rFonts w:ascii="Times New Roman" w:hAnsi="Times New Roman" w:cs="Times New Roman" w:hint="eastAsia"/>
          <w:sz w:val="24"/>
          <w:szCs w:val="24"/>
        </w:rPr>
        <w:t>-</w:t>
      </w:r>
      <w:r w:rsidR="002565A3" w:rsidRPr="00356992">
        <w:rPr>
          <w:rFonts w:ascii="Times New Roman" w:hAnsi="Times New Roman" w:cs="Times New Roman"/>
          <w:sz w:val="24"/>
          <w:szCs w:val="24"/>
        </w:rPr>
        <w:t xml:space="preserve">like behavior with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r>
          <m:rPr>
            <m:sty m:val="p"/>
          </m:rPr>
          <w:rPr>
            <w:rFonts w:ascii="Cambria Math" w:hAnsi="Cambria Math" w:cs="Times New Roman"/>
            <w:sz w:val="24"/>
            <w:szCs w:val="24"/>
          </w:rPr>
          <m:t>≈100-200 ps</m:t>
        </m:r>
      </m:oMath>
      <w:r w:rsidR="001E7BCC" w:rsidRPr="00356992">
        <w:rPr>
          <w:rFonts w:ascii="Times New Roman" w:hAnsi="Times New Roman" w:cs="Times New Roman" w:hint="eastAsia"/>
          <w:sz w:val="24"/>
          <w:szCs w:val="24"/>
        </w:rPr>
        <w:t>.</w:t>
      </w:r>
      <w:r w:rsidR="002565A3" w:rsidRPr="00356992">
        <w:rPr>
          <w:rFonts w:ascii="Times New Roman" w:hAnsi="Times New Roman" w:cs="Times New Roman"/>
          <w:sz w:val="24"/>
          <w:szCs w:val="24"/>
        </w:rPr>
        <w:t xml:space="preserve"> Here,</w:t>
      </w:r>
      <w:r w:rsidR="001E7BCC" w:rsidRPr="00356992">
        <w:rPr>
          <w:rFonts w:ascii="Times New Roman" w:hAnsi="Times New Roman" w:cs="Times New Roman"/>
          <w:sz w:val="24"/>
          <w:szCs w:val="24"/>
        </w:rPr>
        <w:t xml:space="preserve"> electron</w:t>
      </w:r>
      <w:r w:rsidR="002565A3" w:rsidRPr="00356992">
        <w:rPr>
          <w:rFonts w:ascii="Times New Roman" w:hAnsi="Times New Roman" w:cs="Times New Roman"/>
          <w:sz w:val="24"/>
          <w:szCs w:val="24"/>
        </w:rPr>
        <w:t>s</w:t>
      </w:r>
      <w:r w:rsidR="001E7BCC" w:rsidRPr="00356992">
        <w:rPr>
          <w:rFonts w:ascii="Times New Roman" w:hAnsi="Times New Roman" w:cs="Times New Roman"/>
          <w:sz w:val="24"/>
          <w:szCs w:val="24"/>
        </w:rPr>
        <w:t xml:space="preserve"> </w:t>
      </w:r>
      <w:r w:rsidR="002565A3" w:rsidRPr="00356992">
        <w:rPr>
          <w:rFonts w:ascii="Times New Roman" w:hAnsi="Times New Roman" w:cs="Times New Roman"/>
          <w:sz w:val="24"/>
          <w:szCs w:val="24"/>
        </w:rPr>
        <w:t xml:space="preserve">are </w:t>
      </w:r>
      <w:r w:rsidR="001E7BCC" w:rsidRPr="00356992">
        <w:rPr>
          <w:rFonts w:ascii="Times New Roman" w:hAnsi="Times New Roman" w:cs="Times New Roman"/>
          <w:sz w:val="24"/>
          <w:szCs w:val="24"/>
        </w:rPr>
        <w:t xml:space="preserve">delocalized in </w:t>
      </w:r>
      <m:oMath>
        <m:r>
          <w:rPr>
            <w:rFonts w:ascii="Cambria Math" w:hAnsi="Cambria Math" w:cs="Times New Roman"/>
            <w:sz w:val="24"/>
            <w:szCs w:val="24"/>
          </w:rPr>
          <m:t>Q</m:t>
        </m:r>
      </m:oMath>
      <w:r w:rsidR="001E7BCC" w:rsidRPr="00356992">
        <w:rPr>
          <w:rFonts w:ascii="Times New Roman" w:hAnsi="Times New Roman" w:cs="Times New Roman"/>
          <w:sz w:val="24"/>
          <w:szCs w:val="24"/>
        </w:rPr>
        <w:t xml:space="preserve"> valley</w:t>
      </w:r>
      <w:r w:rsidR="002565A3" w:rsidRPr="00356992">
        <w:rPr>
          <w:rFonts w:ascii="Times New Roman" w:hAnsi="Times New Roman" w:cs="Times New Roman"/>
          <w:sz w:val="24"/>
          <w:szCs w:val="24"/>
        </w:rPr>
        <w:t>s, promoting interlayer hybridization.</w:t>
      </w:r>
      <w:r w:rsidR="002565A3" w:rsidRPr="00356992" w:rsidDel="002565A3">
        <w:rPr>
          <w:rFonts w:ascii="Times New Roman" w:hAnsi="Times New Roman" w:cs="Times New Roman"/>
          <w:sz w:val="24"/>
          <w:szCs w:val="24"/>
        </w:rPr>
        <w:t xml:space="preserve"> </w:t>
      </w:r>
      <w:r w:rsidR="002565A3" w:rsidRPr="00356992">
        <w:rPr>
          <w:rFonts w:ascii="Times New Roman" w:hAnsi="Times New Roman" w:cs="Times New Roman"/>
          <w:sz w:val="24"/>
          <w:szCs w:val="24"/>
        </w:rPr>
        <w:t xml:space="preserve">This hybridization, coupled with interlayer phonon modes </w:t>
      </w:r>
      <w:r w:rsidR="00E72D32" w:rsidRPr="00356992">
        <w:rPr>
          <w:rFonts w:ascii="Times New Roman" w:hAnsi="Times New Roman" w:cs="Times New Roman" w:hint="eastAsia"/>
          <w:sz w:val="24"/>
          <w:szCs w:val="24"/>
        </w:rPr>
        <w:t>(</w:t>
      </w:r>
      <w:r w:rsidR="00E72D32" w:rsidRPr="00356992">
        <w:rPr>
          <w:rFonts w:ascii="Times New Roman" w:hAnsi="Times New Roman" w:cs="Times New Roman"/>
          <w:sz w:val="24"/>
          <w:szCs w:val="24"/>
        </w:rPr>
        <w:t>modulat</w:t>
      </w:r>
      <w:r w:rsidR="00E72D32" w:rsidRPr="00356992">
        <w:rPr>
          <w:rFonts w:ascii="Times New Roman" w:hAnsi="Times New Roman" w:cs="Times New Roman" w:hint="eastAsia"/>
          <w:sz w:val="24"/>
          <w:szCs w:val="24"/>
        </w:rPr>
        <w:t>ion of</w:t>
      </w:r>
      <w:r w:rsidR="002565A3" w:rsidRPr="00356992">
        <w:rPr>
          <w:rFonts w:ascii="Times New Roman" w:hAnsi="Times New Roman" w:cs="Times New Roman"/>
          <w:sz w:val="24"/>
          <w:szCs w:val="24"/>
        </w:rPr>
        <w:t xml:space="preserve"> interlayer distance and hybridization strength</w:t>
      </w:r>
      <w:r w:rsidR="00E72D32" w:rsidRPr="00356992">
        <w:rPr>
          <w:rFonts w:ascii="Times New Roman" w:hAnsi="Times New Roman" w:cs="Times New Roman" w:hint="eastAsia"/>
          <w:sz w:val="24"/>
          <w:szCs w:val="24"/>
        </w:rPr>
        <w:t>)</w:t>
      </w:r>
      <w:r w:rsidR="002565A3" w:rsidRPr="00356992">
        <w:rPr>
          <w:rFonts w:ascii="Times New Roman" w:hAnsi="Times New Roman" w:cs="Times New Roman"/>
          <w:sz w:val="24"/>
          <w:szCs w:val="24"/>
        </w:rPr>
        <w:t>,</w:t>
      </w:r>
      <w:r w:rsidR="005B00F5" w:rsidRPr="00356992">
        <w:rPr>
          <w:rFonts w:ascii="Times New Roman" w:hAnsi="Times New Roman" w:cs="Times New Roman"/>
          <w:sz w:val="24"/>
          <w:szCs w:val="24"/>
        </w:rPr>
        <w:t xml:space="preserve"> </w:t>
      </w:r>
      <w:r w:rsidR="002565A3" w:rsidRPr="00356992">
        <w:rPr>
          <w:rFonts w:ascii="Times New Roman" w:hAnsi="Times New Roman" w:cs="Times New Roman"/>
          <w:sz w:val="24"/>
          <w:szCs w:val="24"/>
        </w:rPr>
        <w:t>facilitates efficient interlayer scattering</w:t>
      </w:r>
      <w:r w:rsidR="00E72D32" w:rsidRPr="00356992">
        <w:rPr>
          <w:rFonts w:ascii="Times New Roman" w:hAnsi="Times New Roman" w:cs="Times New Roman" w:hint="eastAsia"/>
          <w:sz w:val="24"/>
          <w:szCs w:val="24"/>
        </w:rPr>
        <w:t>s</w:t>
      </w:r>
      <w:r w:rsidR="002565A3" w:rsidRPr="00356992">
        <w:rPr>
          <w:rFonts w:ascii="Times New Roman" w:hAnsi="Times New Roman" w:cs="Times New Roman"/>
          <w:sz w:val="24"/>
          <w:szCs w:val="24"/>
        </w:rPr>
        <w:t xml:space="preserve"> or relaxation pathways, leading to the relatively faster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2565A3" w:rsidRPr="00356992">
        <w:rPr>
          <w:rFonts w:ascii="Times New Roman" w:hAnsi="Times New Roman" w:cs="Times New Roman" w:hint="eastAsia"/>
          <w:sz w:val="24"/>
          <w:szCs w:val="24"/>
        </w:rPr>
        <w:t xml:space="preserve"> </w:t>
      </w:r>
      <w:r w:rsidR="002565A3" w:rsidRPr="00356992">
        <w:rPr>
          <w:rFonts w:ascii="Times New Roman" w:hAnsi="Times New Roman" w:cs="Times New Roman"/>
          <w:sz w:val="24"/>
          <w:szCs w:val="24"/>
        </w:rPr>
        <w:t>and the dominan</w:t>
      </w:r>
      <w:r w:rsidR="00CF119C" w:rsidRPr="00356992">
        <w:rPr>
          <w:rFonts w:ascii="Times New Roman" w:hAnsi="Times New Roman" w:cs="Times New Roman" w:hint="eastAsia"/>
          <w:sz w:val="24"/>
          <w:szCs w:val="24"/>
        </w:rPr>
        <w:t>t</w:t>
      </w:r>
      <w:r w:rsidR="002565A3"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2565A3" w:rsidRPr="00356992">
        <w:rPr>
          <w:rFonts w:ascii="Times New Roman" w:hAnsi="Times New Roman" w:cs="Times New Roman" w:hint="eastAsia"/>
          <w:sz w:val="24"/>
          <w:szCs w:val="24"/>
        </w:rPr>
        <w:t>-</w:t>
      </w:r>
      <w:r w:rsidR="002565A3" w:rsidRPr="00356992">
        <w:rPr>
          <w:rFonts w:ascii="Times New Roman" w:hAnsi="Times New Roman" w:cs="Times New Roman"/>
          <w:sz w:val="24"/>
          <w:szCs w:val="24"/>
        </w:rPr>
        <w:t>like</w:t>
      </w:r>
      <w:r w:rsidR="005B00F5" w:rsidRPr="00356992">
        <w:rPr>
          <w:rFonts w:ascii="Times New Roman" w:hAnsi="Times New Roman" w:cs="Times New Roman"/>
          <w:sz w:val="24"/>
          <w:szCs w:val="24"/>
        </w:rPr>
        <w:t xml:space="preserve"> </w:t>
      </w:r>
      <w:r w:rsidR="002565A3" w:rsidRPr="00356992">
        <w:rPr>
          <w:rFonts w:ascii="Times New Roman" w:hAnsi="Times New Roman" w:cs="Times New Roman"/>
          <w:sz w:val="24"/>
          <w:szCs w:val="24"/>
        </w:rPr>
        <w:t>response.</w:t>
      </w:r>
      <w:r w:rsidR="001E7BCC" w:rsidRPr="00356992">
        <w:rPr>
          <w:rFonts w:ascii="Times New Roman" w:hAnsi="Times New Roman" w:cs="Times New Roman"/>
          <w:sz w:val="24"/>
          <w:szCs w:val="24"/>
        </w:rPr>
        <w:t xml:space="preserve"> </w:t>
      </w:r>
    </w:p>
    <w:p w14:paraId="7A627CA9" w14:textId="275FDD84" w:rsidR="00673727" w:rsidRPr="00356992" w:rsidRDefault="00673727" w:rsidP="00ED2B7E">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bCs/>
          <w:sz w:val="24"/>
          <w:szCs w:val="24"/>
        </w:rPr>
        <w:t xml:space="preserve">While the modified TMM </w:t>
      </w:r>
      <w:r w:rsidR="002565A3" w:rsidRPr="00356992">
        <w:rPr>
          <w:rFonts w:ascii="Times New Roman" w:hAnsi="Times New Roman" w:cs="Times New Roman"/>
          <w:bCs/>
          <w:sz w:val="24"/>
          <w:szCs w:val="24"/>
        </w:rPr>
        <w:t>provides valuable insights into</w:t>
      </w:r>
      <w:r w:rsidRPr="00356992">
        <w:rPr>
          <w:rFonts w:ascii="Times New Roman" w:hAnsi="Times New Roman" w:cs="Times New Roman"/>
          <w:bCs/>
          <w:sz w:val="24"/>
          <w:szCs w:val="24"/>
        </w:rPr>
        <w:t xml:space="preserve"> dephasing from RC spectra, its</w:t>
      </w:r>
      <w:r w:rsidR="002F2E4E" w:rsidRPr="00356992">
        <w:rPr>
          <w:rFonts w:ascii="Times New Roman" w:hAnsi="Times New Roman" w:cs="Times New Roman"/>
          <w:bCs/>
          <w:sz w:val="24"/>
          <w:szCs w:val="24"/>
        </w:rPr>
        <w:t xml:space="preserve"> accuracy in complex twisted bilayers is limited.</w:t>
      </w:r>
      <w:r w:rsidRPr="00356992">
        <w:rPr>
          <w:rFonts w:ascii="Times New Roman" w:hAnsi="Times New Roman" w:cs="Times New Roman"/>
          <w:bCs/>
          <w:sz w:val="24"/>
          <w:szCs w:val="24"/>
        </w:rPr>
        <w:t xml:space="preserve"> </w:t>
      </w:r>
      <w:r w:rsidR="002565A3" w:rsidRPr="00356992">
        <w:rPr>
          <w:rFonts w:ascii="Times New Roman" w:hAnsi="Times New Roman" w:cs="Times New Roman"/>
          <w:bCs/>
          <w:sz w:val="24"/>
          <w:szCs w:val="24"/>
        </w:rPr>
        <w:t xml:space="preserve">It </w:t>
      </w:r>
      <w:r w:rsidR="00E60950" w:rsidRPr="00356992">
        <w:rPr>
          <w:rFonts w:ascii="Times New Roman" w:hAnsi="Times New Roman" w:cs="Times New Roman" w:hint="eastAsia"/>
          <w:bCs/>
          <w:sz w:val="24"/>
          <w:szCs w:val="24"/>
        </w:rPr>
        <w:t>mainly</w:t>
      </w:r>
      <w:r w:rsidR="002565A3" w:rsidRPr="00356992">
        <w:rPr>
          <w:rFonts w:ascii="Times New Roman" w:hAnsi="Times New Roman" w:cs="Times New Roman"/>
          <w:bCs/>
          <w:sz w:val="24"/>
          <w:szCs w:val="24"/>
        </w:rPr>
        <w:t xml:space="preserve"> captures the linear response associated with the bright </w:t>
      </w:r>
      <m:oMath>
        <m:r>
          <w:rPr>
            <w:rFonts w:ascii="Cambria Math" w:hAnsi="Cambria Math" w:cs="Times New Roman"/>
            <w:sz w:val="24"/>
            <w:szCs w:val="24"/>
          </w:rPr>
          <m:t>KK</m:t>
        </m:r>
      </m:oMath>
      <w:r w:rsidR="002565A3" w:rsidRPr="00356992">
        <w:rPr>
          <w:rFonts w:ascii="Times New Roman" w:hAnsi="Times New Roman" w:cs="Times New Roman"/>
          <w:bCs/>
          <w:sz w:val="24"/>
          <w:szCs w:val="24"/>
        </w:rPr>
        <w:t xml:space="preserve"> exciton, </w:t>
      </w:r>
      <w:r w:rsidR="0020604B" w:rsidRPr="00356992">
        <w:rPr>
          <w:rFonts w:ascii="Times New Roman" w:hAnsi="Times New Roman" w:cs="Times New Roman" w:hint="eastAsia"/>
          <w:bCs/>
          <w:sz w:val="24"/>
          <w:szCs w:val="24"/>
        </w:rPr>
        <w:t xml:space="preserve">which may </w:t>
      </w:r>
      <w:r w:rsidR="002565A3" w:rsidRPr="00356992">
        <w:rPr>
          <w:rFonts w:ascii="Times New Roman" w:hAnsi="Times New Roman" w:cs="Times New Roman"/>
          <w:bCs/>
          <w:sz w:val="24"/>
          <w:szCs w:val="24"/>
        </w:rPr>
        <w:t>underestimat</w:t>
      </w:r>
      <w:r w:rsidR="0020604B" w:rsidRPr="00356992">
        <w:rPr>
          <w:rFonts w:ascii="Times New Roman" w:hAnsi="Times New Roman" w:cs="Times New Roman" w:hint="eastAsia"/>
          <w:bCs/>
          <w:sz w:val="24"/>
          <w:szCs w:val="24"/>
        </w:rPr>
        <w:t>e</w:t>
      </w:r>
      <w:r w:rsidR="002565A3" w:rsidRPr="00356992">
        <w:rPr>
          <w:rFonts w:ascii="Times New Roman" w:hAnsi="Times New Roman" w:cs="Times New Roman"/>
          <w:bCs/>
          <w:sz w:val="24"/>
          <w:szCs w:val="24"/>
        </w:rPr>
        <w:t xml:space="preserve"> the impact of intervalley scattering pathways involving hybridized or dark states</w:t>
      </w:r>
      <w:r w:rsidR="0020604B" w:rsidRPr="00356992">
        <w:rPr>
          <w:rFonts w:ascii="Times New Roman" w:hAnsi="Times New Roman" w:cs="Times New Roman" w:hint="eastAsia"/>
          <w:bCs/>
          <w:sz w:val="24"/>
          <w:szCs w:val="24"/>
        </w:rPr>
        <w:t>. The latter</w:t>
      </w:r>
      <w:r w:rsidR="002565A3" w:rsidRPr="00356992">
        <w:rPr>
          <w:rFonts w:ascii="Times New Roman" w:hAnsi="Times New Roman" w:cs="Times New Roman"/>
          <w:bCs/>
          <w:sz w:val="24"/>
          <w:szCs w:val="24"/>
        </w:rPr>
        <w:t xml:space="preserve"> </w:t>
      </w:r>
      <w:r w:rsidR="0020604B" w:rsidRPr="00356992">
        <w:rPr>
          <w:rFonts w:ascii="Times New Roman" w:hAnsi="Times New Roman" w:cs="Times New Roman" w:hint="eastAsia"/>
          <w:bCs/>
          <w:sz w:val="24"/>
          <w:szCs w:val="24"/>
        </w:rPr>
        <w:t>is</w:t>
      </w:r>
      <w:r w:rsidR="002565A3" w:rsidRPr="00356992">
        <w:rPr>
          <w:rFonts w:ascii="Times New Roman" w:hAnsi="Times New Roman" w:cs="Times New Roman"/>
          <w:bCs/>
          <w:sz w:val="24"/>
          <w:szCs w:val="24"/>
        </w:rPr>
        <w:t xml:space="preserve"> more prominent in nonlinear time-resolved measurements. </w:t>
      </w:r>
      <w:r w:rsidRPr="00356992">
        <w:rPr>
          <w:rFonts w:ascii="Times New Roman" w:hAnsi="Times New Roman" w:cs="Times New Roman"/>
          <w:bCs/>
          <w:sz w:val="24"/>
          <w:szCs w:val="24"/>
        </w:rPr>
        <w:t xml:space="preserve">Unlike monolayer </w:t>
      </w:r>
      <w:proofErr w:type="spellStart"/>
      <w:r w:rsidRPr="00356992">
        <w:rPr>
          <w:rFonts w:ascii="Times New Roman" w:hAnsi="Times New Roman" w:cs="Times New Roman"/>
          <w:bCs/>
          <w:sz w:val="24"/>
          <w:szCs w:val="24"/>
        </w:rPr>
        <w:t>WSe</w:t>
      </w:r>
      <w:proofErr w:type="spellEnd"/>
      <w:r w:rsidRPr="00356992">
        <w:rPr>
          <w:rFonts w:ascii="Times New Roman" w:hAnsi="Times New Roman" w:cs="Times New Roman"/>
          <w:bCs/>
          <w:sz w:val="24"/>
          <w:szCs w:val="24"/>
        </w:rPr>
        <w:t xml:space="preserve">₂, where </w:t>
      </w:r>
      <m:oMath>
        <m:r>
          <w:rPr>
            <w:rFonts w:ascii="Cambria Math" w:hAnsi="Cambria Math" w:cs="Times New Roman"/>
            <w:sz w:val="24"/>
            <w:szCs w:val="24"/>
          </w:rPr>
          <m:t>KK'</m:t>
        </m:r>
      </m:oMath>
      <w:r w:rsidRPr="00356992">
        <w:rPr>
          <w:rFonts w:ascii="Times New Roman" w:hAnsi="Times New Roman" w:cs="Times New Roman"/>
          <w:bCs/>
          <w:sz w:val="24"/>
          <w:szCs w:val="24"/>
        </w:rPr>
        <w:t xml:space="preserve"> intervalley scattering is </w:t>
      </w:r>
      <w:r w:rsidR="002565A3" w:rsidRPr="00356992">
        <w:rPr>
          <w:rFonts w:ascii="Times New Roman" w:hAnsi="Times New Roman" w:cs="Times New Roman"/>
          <w:bCs/>
          <w:sz w:val="24"/>
          <w:szCs w:val="24"/>
        </w:rPr>
        <w:t>often the key</w:t>
      </w:r>
      <w:r w:rsidRPr="00356992">
        <w:rPr>
          <w:rFonts w:ascii="Times New Roman" w:hAnsi="Times New Roman" w:cs="Times New Roman"/>
          <w:bCs/>
          <w:sz w:val="24"/>
          <w:szCs w:val="24"/>
        </w:rPr>
        <w:t xml:space="preserve"> dephasing mechanism, twisted </w:t>
      </w:r>
      <w:r w:rsidR="002565A3" w:rsidRPr="00356992">
        <w:rPr>
          <w:rFonts w:ascii="Times New Roman" w:hAnsi="Times New Roman" w:cs="Times New Roman"/>
          <w:bCs/>
          <w:sz w:val="24"/>
          <w:szCs w:val="24"/>
        </w:rPr>
        <w:t>structures present a richer landscape of scattering possibilities. More sophisticated theoretical approaches, combining BSE-GW calculations with</w:t>
      </w:r>
      <w:r w:rsidRPr="00356992">
        <w:rPr>
          <w:rFonts w:ascii="Times New Roman" w:hAnsi="Times New Roman" w:cs="Times New Roman"/>
          <w:sz w:val="24"/>
          <w:szCs w:val="24"/>
        </w:rPr>
        <w:t xml:space="preserve"> TMD Maxwell-Bloch equation</w:t>
      </w:r>
      <w:r w:rsidR="002565A3" w:rsidRPr="00356992">
        <w:rPr>
          <w:rFonts w:ascii="Times New Roman" w:hAnsi="Times New Roman" w:cs="Times New Roman"/>
          <w:sz w:val="24"/>
          <w:szCs w:val="24"/>
        </w:rPr>
        <w:t>s</w:t>
      </w:r>
      <w:r w:rsidRPr="00356992">
        <w:rPr>
          <w:rFonts w:ascii="Times New Roman" w:hAnsi="Times New Roman" w:cs="Times New Roman"/>
          <w:sz w:val="24"/>
          <w:szCs w:val="24"/>
        </w:rPr>
        <w:t xml:space="preserve"> </w:t>
      </w:r>
      <w:r w:rsidR="002565A3" w:rsidRPr="00356992">
        <w:rPr>
          <w:rFonts w:ascii="Times New Roman" w:hAnsi="Times New Roman" w:cs="Times New Roman"/>
          <w:sz w:val="24"/>
          <w:szCs w:val="24"/>
        </w:rPr>
        <w:t xml:space="preserve">under </w:t>
      </w:r>
      <w:r w:rsidRPr="00356992">
        <w:rPr>
          <w:rFonts w:ascii="Times New Roman" w:hAnsi="Times New Roman" w:cs="Times New Roman"/>
          <w:sz w:val="24"/>
          <w:szCs w:val="24"/>
        </w:rPr>
        <w:t>electrical doping with</w:t>
      </w:r>
      <w:r w:rsidR="002565A3" w:rsidRPr="00356992">
        <w:rPr>
          <w:rFonts w:ascii="Times New Roman" w:hAnsi="Times New Roman" w:cs="Times New Roman"/>
          <w:sz w:val="24"/>
          <w:szCs w:val="24"/>
        </w:rPr>
        <w:t>in</w:t>
      </w:r>
      <w:r w:rsidRPr="00356992">
        <w:rPr>
          <w:rFonts w:ascii="Times New Roman" w:hAnsi="Times New Roman" w:cs="Times New Roman"/>
          <w:sz w:val="24"/>
          <w:szCs w:val="24"/>
        </w:rPr>
        <w:t xml:space="preserve"> </w:t>
      </w:r>
      <w:r w:rsidR="004559E0" w:rsidRPr="00356992">
        <w:rPr>
          <w:rFonts w:ascii="Times New Roman" w:hAnsi="Times New Roman" w:cs="Times New Roman"/>
          <w:sz w:val="24"/>
          <w:szCs w:val="24"/>
        </w:rPr>
        <w:t>TMM</w:t>
      </w:r>
      <w:r w:rsidR="002565A3" w:rsidRPr="00356992">
        <w:rPr>
          <w:rFonts w:ascii="Times New Roman" w:hAnsi="Times New Roman" w:cs="Times New Roman"/>
          <w:sz w:val="24"/>
          <w:szCs w:val="24"/>
        </w:rPr>
        <w:t xml:space="preserve"> framework</w:t>
      </w:r>
      <w:r w:rsidRPr="00356992">
        <w:rPr>
          <w:rFonts w:ascii="Times New Roman" w:hAnsi="Times New Roman" w:cs="Times New Roman"/>
          <w:sz w:val="24"/>
          <w:szCs w:val="24"/>
        </w:rPr>
        <w:fldChar w:fldCharType="begin"/>
      </w:r>
      <w:r w:rsidR="00006CC5">
        <w:rPr>
          <w:rFonts w:ascii="Times New Roman" w:hAnsi="Times New Roman" w:cs="Times New Roman"/>
          <w:sz w:val="24"/>
          <w:szCs w:val="24"/>
        </w:rPr>
        <w:instrText xml:space="preserve"> ADDIN ZOTERO_ITEM CSL_CITATION {"citationID":"KqTD14rj","properties":{"formattedCitation":"\\uc0\\u160{}[101]","plainCitation":" [101]","noteIndex":0},"citationItems":[{"id":2063,"uris":["http://zotero.org/users/10892785/items/QFDZEXEJ"],"itemData":{"id":2063,"type":"article-journal","abstract":"A valley-selective circular dichroism and a pronounced spin-valley locking in monolayer transition metal dichalcogenides (TMDCs) enable the investigation of new many-body physics revealed in the ultrafast nonlinear optical response of these atomically thin materials. While this topic is experimentally well studied in pump–probe spectroscopy, only a fragmented theoretical understanding is available due to the complexity and multitude of occurring effects. Here, a microscopic approach is presented to describe the ultrafast pump–probe response of monolayer TMDCs in the coherent limit. We focus on close to band edge excitations dominated by strongly correlated, bound electron–hole pairs, namely excitonic excitations. The approach includes Hartree–Fock and correlation effects up to two excitonic excitations known from conventional semiconductors as well as TMDC typical Coulomb mechanisms such as intra- and intervalley excitation and charge transfer. The investigated coherent limit is able to explain different signatures observed in ultrafast pump–probe spectroscopy for temporal pump–probe overlap within one consistent formalism dominated by excitons, biexcitons, and exciton-exciton scattering states.","container-title":"2D Materials","DOI":"10.1088/2053-1583/ab5407","ISSN":"2053-1583","issue":"1","journalAbbreviation":"2D Mater.","language":"en","note":"publisher: IOP Publishing","page":"015021","source":"Institute of Physics","title":"Theory of coherent pump–probe spectroscopy in monolayer transition metal dichalcogenides","volume":"7","author":[{"family":"Katsch","given":"Florian"},{"family":"Selig","given":"Malte"},{"family":"Knorr","given":"Andreas"}],"issued":{"date-parts":[["2019",12]]}}}],"schema":"https://github.com/citation-style-language/schema/raw/master/csl-citation.json"} </w:instrText>
      </w:r>
      <w:r w:rsidRPr="00356992">
        <w:rPr>
          <w:rFonts w:ascii="Times New Roman" w:hAnsi="Times New Roman" w:cs="Times New Roman"/>
          <w:sz w:val="24"/>
          <w:szCs w:val="24"/>
        </w:rPr>
        <w:fldChar w:fldCharType="separate"/>
      </w:r>
      <w:r w:rsidR="00006CC5" w:rsidRPr="00006CC5">
        <w:rPr>
          <w:rFonts w:ascii="Times New Roman" w:hAnsi="Times New Roman" w:cs="Times New Roman"/>
          <w:kern w:val="0"/>
          <w:sz w:val="24"/>
          <w:szCs w:val="24"/>
        </w:rPr>
        <w:t> [101]</w:t>
      </w:r>
      <w:r w:rsidRPr="00356992">
        <w:rPr>
          <w:rFonts w:ascii="Times New Roman" w:hAnsi="Times New Roman" w:cs="Times New Roman"/>
          <w:sz w:val="24"/>
          <w:szCs w:val="24"/>
        </w:rPr>
        <w:fldChar w:fldCharType="end"/>
      </w:r>
      <w:r w:rsidR="002565A3" w:rsidRPr="00356992">
        <w:rPr>
          <w:rFonts w:ascii="Times New Roman" w:hAnsi="Times New Roman" w:cs="Times New Roman"/>
          <w:sz w:val="24"/>
          <w:szCs w:val="24"/>
        </w:rPr>
        <w:t xml:space="preserve">, would be required for accurate description of dephasing and comparison with </w:t>
      </w:r>
      <w:r w:rsidR="0020604B" w:rsidRPr="00356992">
        <w:rPr>
          <w:rFonts w:ascii="Times New Roman" w:hAnsi="Times New Roman" w:cs="Times New Roman" w:hint="eastAsia"/>
          <w:sz w:val="24"/>
          <w:szCs w:val="24"/>
        </w:rPr>
        <w:t xml:space="preserve">the </w:t>
      </w:r>
      <w:r w:rsidR="002565A3" w:rsidRPr="00356992">
        <w:rPr>
          <w:rFonts w:ascii="Times New Roman" w:hAnsi="Times New Roman" w:cs="Times New Roman"/>
          <w:sz w:val="24"/>
          <w:szCs w:val="24"/>
        </w:rPr>
        <w:t xml:space="preserve">pump-probe data. Further studies are also warranted to disentangle the competing effects of the charge environment on exciton binding energy, radius, and oscillator strength in these complex moiré </w:t>
      </w:r>
      <w:proofErr w:type="spellStart"/>
      <w:r w:rsidR="002565A3" w:rsidRPr="00356992">
        <w:rPr>
          <w:rFonts w:ascii="Times New Roman" w:hAnsi="Times New Roman" w:cs="Times New Roman"/>
          <w:sz w:val="24"/>
          <w:szCs w:val="24"/>
        </w:rPr>
        <w:t>homostructures</w:t>
      </w:r>
      <w:proofErr w:type="spellEnd"/>
      <w:r w:rsidR="002565A3" w:rsidRPr="00356992">
        <w:rPr>
          <w:rFonts w:ascii="Times New Roman" w:hAnsi="Times New Roman" w:cs="Times New Roman"/>
          <w:sz w:val="24"/>
          <w:szCs w:val="24"/>
        </w:rPr>
        <w:t>.</w:t>
      </w:r>
    </w:p>
    <w:p w14:paraId="54EFC032" w14:textId="6EF147EF" w:rsidR="002E2ECB" w:rsidRPr="00356992" w:rsidRDefault="00800AB4" w:rsidP="00420C6B">
      <w:pPr>
        <w:pStyle w:val="a3"/>
        <w:numPr>
          <w:ilvl w:val="0"/>
          <w:numId w:val="5"/>
        </w:numPr>
        <w:spacing w:line="480" w:lineRule="auto"/>
        <w:ind w:leftChars="0"/>
        <w:rPr>
          <w:rFonts w:ascii="Times New Roman" w:hAnsi="Times New Roman" w:cs="Times New Roman"/>
          <w:b/>
          <w:sz w:val="24"/>
          <w:szCs w:val="24"/>
        </w:rPr>
      </w:pPr>
      <w:r w:rsidRPr="00356992">
        <w:rPr>
          <w:rFonts w:ascii="Times New Roman" w:hAnsi="Times New Roman" w:cs="Times New Roman"/>
          <w:b/>
          <w:sz w:val="24"/>
          <w:szCs w:val="24"/>
        </w:rPr>
        <w:t>Conclusion</w:t>
      </w:r>
    </w:p>
    <w:p w14:paraId="7349DC0E" w14:textId="74AB8547" w:rsidR="00174170" w:rsidRPr="00356992" w:rsidRDefault="00174170" w:rsidP="00174170">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bCs/>
          <w:sz w:val="24"/>
          <w:szCs w:val="24"/>
        </w:rPr>
        <w:t>In summary, we have studied the effect</w:t>
      </w:r>
      <w:r w:rsidR="00C351D8" w:rsidRPr="00356992">
        <w:rPr>
          <w:rFonts w:ascii="Times New Roman" w:hAnsi="Times New Roman" w:cs="Times New Roman"/>
          <w:bCs/>
          <w:sz w:val="24"/>
          <w:szCs w:val="24"/>
        </w:rPr>
        <w:t>s</w:t>
      </w:r>
      <w:r w:rsidRPr="00356992">
        <w:rPr>
          <w:rFonts w:ascii="Times New Roman" w:hAnsi="Times New Roman" w:cs="Times New Roman"/>
          <w:bCs/>
          <w:sz w:val="24"/>
          <w:szCs w:val="24"/>
        </w:rPr>
        <w:t xml:space="preserve"> of phonon and electron </w:t>
      </w:r>
      <w:r w:rsidR="00C351D8" w:rsidRPr="00356992">
        <w:rPr>
          <w:rFonts w:ascii="Times New Roman" w:hAnsi="Times New Roman" w:cs="Times New Roman"/>
          <w:bCs/>
          <w:sz w:val="24"/>
          <w:szCs w:val="24"/>
        </w:rPr>
        <w:t>interaction</w:t>
      </w:r>
      <w:r w:rsidR="005B04E6" w:rsidRPr="00356992">
        <w:rPr>
          <w:rFonts w:ascii="Times New Roman" w:hAnsi="Times New Roman" w:cs="Times New Roman"/>
          <w:bCs/>
          <w:sz w:val="24"/>
          <w:szCs w:val="24"/>
        </w:rPr>
        <w:t xml:space="preserve">s </w:t>
      </w:r>
      <w:r w:rsidR="00097210" w:rsidRPr="00356992">
        <w:rPr>
          <w:rFonts w:ascii="Times New Roman" w:hAnsi="Times New Roman" w:cs="Times New Roman" w:hint="eastAsia"/>
          <w:bCs/>
          <w:sz w:val="24"/>
          <w:szCs w:val="24"/>
        </w:rPr>
        <w:t>on</w:t>
      </w:r>
      <w:r w:rsidRPr="00356992">
        <w:rPr>
          <w:rFonts w:ascii="Times New Roman" w:hAnsi="Times New Roman" w:cs="Times New Roman"/>
          <w:bCs/>
          <w:sz w:val="24"/>
          <w:szCs w:val="24"/>
        </w:rPr>
        <w:t xml:space="preserve"> the exciton dynamics </w:t>
      </w:r>
      <w:r w:rsidR="00097210" w:rsidRPr="00356992">
        <w:rPr>
          <w:rFonts w:ascii="Times New Roman" w:hAnsi="Times New Roman" w:cs="Times New Roman" w:hint="eastAsia"/>
          <w:bCs/>
          <w:sz w:val="24"/>
          <w:szCs w:val="24"/>
        </w:rPr>
        <w:t>in the</w:t>
      </w:r>
      <w:r w:rsidRPr="00356992">
        <w:rPr>
          <w:rFonts w:ascii="Times New Roman" w:hAnsi="Times New Roman" w:cs="Times New Roman"/>
          <w:bCs/>
          <w:sz w:val="24"/>
          <w:szCs w:val="24"/>
        </w:rPr>
        <w:t xml:space="preserve"> rhombohedral-stacked </w:t>
      </w:r>
      <w:r w:rsidR="002856AF" w:rsidRPr="00356992">
        <w:rPr>
          <w:rFonts w:ascii="Times New Roman" w:hAnsi="Times New Roman" w:cs="Times New Roman"/>
          <w:bCs/>
          <w:sz w:val="24"/>
          <w:szCs w:val="24"/>
        </w:rPr>
        <w:t>t-WSe</w:t>
      </w:r>
      <w:r w:rsidRPr="00356992">
        <w:rPr>
          <w:rFonts w:ascii="Times New Roman" w:hAnsi="Times New Roman" w:cs="Times New Roman"/>
          <w:bCs/>
          <w:sz w:val="24"/>
          <w:szCs w:val="24"/>
          <w:vertAlign w:val="subscript"/>
        </w:rPr>
        <w:t>2</w:t>
      </w:r>
      <w:r w:rsidRPr="00356992">
        <w:rPr>
          <w:rFonts w:ascii="Times New Roman" w:hAnsi="Times New Roman" w:cs="Times New Roman"/>
          <w:bCs/>
          <w:sz w:val="24"/>
          <w:szCs w:val="24"/>
        </w:rPr>
        <w:t xml:space="preserve"> </w:t>
      </w:r>
      <w:r w:rsidR="00C351D8" w:rsidRPr="00356992">
        <w:rPr>
          <w:rFonts w:ascii="Times New Roman" w:hAnsi="Times New Roman" w:cs="Times New Roman"/>
          <w:bCs/>
          <w:sz w:val="24"/>
          <w:szCs w:val="24"/>
        </w:rPr>
        <w:t>using a combination of</w:t>
      </w:r>
      <w:r w:rsidRPr="00356992">
        <w:rPr>
          <w:rFonts w:ascii="Times New Roman" w:hAnsi="Times New Roman" w:cs="Times New Roman"/>
          <w:bCs/>
          <w:sz w:val="24"/>
          <w:szCs w:val="24"/>
        </w:rPr>
        <w:t xml:space="preserve"> steady-state </w:t>
      </w:r>
      <w:r w:rsidR="00C351D8" w:rsidRPr="00356992">
        <w:rPr>
          <w:rFonts w:ascii="Times New Roman" w:hAnsi="Times New Roman" w:cs="Times New Roman"/>
          <w:bCs/>
          <w:sz w:val="24"/>
          <w:szCs w:val="24"/>
        </w:rPr>
        <w:t xml:space="preserve">optical </w:t>
      </w:r>
      <w:r w:rsidRPr="00356992">
        <w:rPr>
          <w:rFonts w:ascii="Times New Roman" w:hAnsi="Times New Roman" w:cs="Times New Roman"/>
          <w:bCs/>
          <w:sz w:val="24"/>
          <w:szCs w:val="24"/>
        </w:rPr>
        <w:t>spectroscopy (RC</w:t>
      </w:r>
      <w:r w:rsidR="007A2982" w:rsidRPr="00356992">
        <w:rPr>
          <w:rFonts w:ascii="Times New Roman" w:hAnsi="Times New Roman" w:cs="Times New Roman" w:hint="eastAsia"/>
          <w:bCs/>
          <w:sz w:val="24"/>
          <w:szCs w:val="24"/>
        </w:rPr>
        <w:t xml:space="preserve"> and</w:t>
      </w:r>
      <w:r w:rsidRPr="00356992">
        <w:rPr>
          <w:rFonts w:ascii="Times New Roman" w:hAnsi="Times New Roman" w:cs="Times New Roman"/>
          <w:bCs/>
          <w:sz w:val="24"/>
          <w:szCs w:val="24"/>
        </w:rPr>
        <w:t xml:space="preserve"> PL) and ultrafast pump-probe spectroscopy. Unlike</w:t>
      </w:r>
      <w:r w:rsidR="00C351D8" w:rsidRPr="00356992">
        <w:rPr>
          <w:rFonts w:ascii="Times New Roman" w:hAnsi="Times New Roman" w:cs="Times New Roman"/>
          <w:bCs/>
          <w:sz w:val="24"/>
          <w:szCs w:val="24"/>
        </w:rPr>
        <w:t xml:space="preserve"> </w:t>
      </w:r>
      <w:r w:rsidRPr="00356992">
        <w:rPr>
          <w:rFonts w:ascii="Times New Roman" w:hAnsi="Times New Roman" w:cs="Times New Roman"/>
          <w:bCs/>
          <w:sz w:val="24"/>
          <w:szCs w:val="24"/>
        </w:rPr>
        <w:t>monolayer WSe</w:t>
      </w:r>
      <w:r w:rsidRPr="00356992">
        <w:rPr>
          <w:rFonts w:ascii="Times New Roman" w:hAnsi="Times New Roman" w:cs="Times New Roman"/>
          <w:bCs/>
          <w:sz w:val="24"/>
          <w:szCs w:val="24"/>
          <w:vertAlign w:val="subscript"/>
        </w:rPr>
        <w:t>2</w:t>
      </w:r>
      <w:r w:rsidRPr="00356992">
        <w:rPr>
          <w:rFonts w:ascii="Times New Roman" w:hAnsi="Times New Roman" w:cs="Times New Roman"/>
          <w:bCs/>
          <w:sz w:val="24"/>
          <w:szCs w:val="24"/>
        </w:rPr>
        <w:t>,</w:t>
      </w:r>
      <w:r w:rsidR="00C351D8" w:rsidRPr="00356992">
        <w:rPr>
          <w:rFonts w:ascii="Times New Roman" w:hAnsi="Times New Roman" w:cs="Times New Roman"/>
          <w:bCs/>
          <w:sz w:val="24"/>
          <w:szCs w:val="24"/>
        </w:rPr>
        <w:t xml:space="preserve"> </w:t>
      </w:r>
      <w:r w:rsidR="00C351D8" w:rsidRPr="00356992">
        <w:rPr>
          <w:rFonts w:ascii="Times New Roman" w:hAnsi="Times New Roman" w:cs="Times New Roman"/>
          <w:bCs/>
          <w:sz w:val="24"/>
          <w:szCs w:val="24"/>
        </w:rPr>
        <w:lastRenderedPageBreak/>
        <w:t>the reconstructed moiré AB/BA domains in</w:t>
      </w:r>
      <w:r w:rsidRPr="00356992">
        <w:rPr>
          <w:rFonts w:ascii="Times New Roman" w:hAnsi="Times New Roman" w:cs="Times New Roman"/>
          <w:bCs/>
          <w:sz w:val="24"/>
          <w:szCs w:val="24"/>
        </w:rPr>
        <w:t xml:space="preserve"> </w:t>
      </w:r>
      <w:r w:rsidR="002856AF" w:rsidRPr="00356992">
        <w:rPr>
          <w:rFonts w:ascii="Times New Roman" w:hAnsi="Times New Roman" w:cs="Times New Roman"/>
          <w:bCs/>
          <w:sz w:val="24"/>
          <w:szCs w:val="24"/>
        </w:rPr>
        <w:t>t-WSe</w:t>
      </w:r>
      <w:r w:rsidRPr="00356992">
        <w:rPr>
          <w:rFonts w:ascii="Times New Roman" w:hAnsi="Times New Roman" w:cs="Times New Roman"/>
          <w:bCs/>
          <w:sz w:val="24"/>
          <w:szCs w:val="24"/>
          <w:vertAlign w:val="subscript"/>
        </w:rPr>
        <w:t>2</w:t>
      </w:r>
      <w:r w:rsidRPr="00356992">
        <w:rPr>
          <w:rFonts w:ascii="Times New Roman" w:hAnsi="Times New Roman" w:cs="Times New Roman"/>
          <w:bCs/>
          <w:sz w:val="24"/>
          <w:szCs w:val="24"/>
        </w:rPr>
        <w:t xml:space="preserve"> </w:t>
      </w:r>
      <w:r w:rsidR="00C351D8" w:rsidRPr="00356992">
        <w:rPr>
          <w:rFonts w:ascii="Times New Roman" w:hAnsi="Times New Roman" w:cs="Times New Roman"/>
          <w:bCs/>
          <w:sz w:val="24"/>
          <w:szCs w:val="24"/>
        </w:rPr>
        <w:t>give rise to</w:t>
      </w:r>
      <w:r w:rsidRPr="00356992">
        <w:rPr>
          <w:rFonts w:ascii="Times New Roman" w:hAnsi="Times New Roman" w:cs="Times New Roman"/>
          <w:bCs/>
          <w:sz w:val="24"/>
          <w:szCs w:val="24"/>
        </w:rPr>
        <w:t xml:space="preserve"> two distinct intralayer exciton</w:t>
      </w:r>
      <w:r w:rsidR="00C351D8" w:rsidRPr="00356992">
        <w:rPr>
          <w:rFonts w:ascii="Times New Roman" w:hAnsi="Times New Roman" w:cs="Times New Roman"/>
          <w:bCs/>
          <w:sz w:val="24"/>
          <w:szCs w:val="24"/>
        </w:rPr>
        <w:t>s, originating from</w:t>
      </w:r>
      <w:r w:rsidRPr="00356992">
        <w:rPr>
          <w:rFonts w:ascii="Times New Roman" w:hAnsi="Times New Roman" w:cs="Times New Roman"/>
          <w:bCs/>
          <w:sz w:val="24"/>
          <w:szCs w:val="24"/>
        </w:rPr>
        <w:t xml:space="preserve"> </w:t>
      </w:r>
      <w:r w:rsidR="00C351D8" w:rsidRPr="00356992">
        <w:rPr>
          <w:rFonts w:ascii="Times New Roman" w:hAnsi="Times New Roman" w:cs="Times New Roman"/>
          <w:bCs/>
          <w:sz w:val="24"/>
          <w:szCs w:val="24"/>
        </w:rPr>
        <w:t>different</w:t>
      </w:r>
      <w:r w:rsidRPr="00356992">
        <w:rPr>
          <w:rFonts w:ascii="Times New Roman" w:hAnsi="Times New Roman" w:cs="Times New Roman"/>
          <w:bCs/>
          <w:sz w:val="24"/>
          <w:szCs w:val="24"/>
        </w:rPr>
        <w:t xml:space="preserve"> </w:t>
      </w:r>
      <w:r w:rsidR="0096482C" w:rsidRPr="00356992">
        <w:rPr>
          <w:rFonts w:ascii="Times New Roman" w:hAnsi="Times New Roman" w:cs="Times New Roman" w:hint="eastAsia"/>
          <w:bCs/>
          <w:sz w:val="24"/>
          <w:szCs w:val="24"/>
        </w:rPr>
        <w:t xml:space="preserve">local </w:t>
      </w:r>
      <w:r w:rsidR="00C351D8" w:rsidRPr="00356992">
        <w:rPr>
          <w:rFonts w:ascii="Times New Roman" w:hAnsi="Times New Roman" w:cs="Times New Roman"/>
          <w:bCs/>
          <w:sz w:val="24"/>
          <w:szCs w:val="24"/>
        </w:rPr>
        <w:t>dielectric and electric</w:t>
      </w:r>
      <w:r w:rsidRPr="00356992">
        <w:rPr>
          <w:rFonts w:ascii="Times New Roman" w:hAnsi="Times New Roman" w:cs="Times New Roman"/>
          <w:bCs/>
          <w:sz w:val="24"/>
          <w:szCs w:val="24"/>
        </w:rPr>
        <w:t xml:space="preserve"> environment </w:t>
      </w:r>
      <w:r w:rsidR="00C351D8" w:rsidRPr="00356992">
        <w:rPr>
          <w:rFonts w:ascii="Times New Roman" w:hAnsi="Times New Roman" w:cs="Times New Roman"/>
          <w:bCs/>
          <w:sz w:val="24"/>
          <w:szCs w:val="24"/>
        </w:rPr>
        <w:t>in</w:t>
      </w:r>
      <w:r w:rsidRPr="00356992">
        <w:rPr>
          <w:rFonts w:ascii="Times New Roman" w:hAnsi="Times New Roman" w:cs="Times New Roman"/>
          <w:bCs/>
          <w:sz w:val="24"/>
          <w:szCs w:val="24"/>
        </w:rPr>
        <w:t xml:space="preserve"> </w:t>
      </w:r>
      <w:r w:rsidR="00C351D8" w:rsidRPr="00356992">
        <w:rPr>
          <w:rFonts w:ascii="Times New Roman" w:hAnsi="Times New Roman" w:cs="Times New Roman"/>
          <w:bCs/>
          <w:sz w:val="24"/>
          <w:szCs w:val="24"/>
        </w:rPr>
        <w:t>each</w:t>
      </w:r>
      <w:r w:rsidRPr="00356992">
        <w:rPr>
          <w:rFonts w:ascii="Times New Roman" w:hAnsi="Times New Roman" w:cs="Times New Roman"/>
          <w:bCs/>
          <w:sz w:val="24"/>
          <w:szCs w:val="24"/>
        </w:rPr>
        <w:t xml:space="preserve"> layer</w:t>
      </w:r>
      <w:r w:rsidR="00C351D8" w:rsidRPr="00356992">
        <w:rPr>
          <w:rFonts w:ascii="Times New Roman" w:hAnsi="Times New Roman" w:cs="Times New Roman"/>
          <w:bCs/>
          <w:sz w:val="24"/>
          <w:szCs w:val="24"/>
        </w:rPr>
        <w:t>. These exciton features are</w:t>
      </w:r>
      <w:r w:rsidRPr="00356992">
        <w:rPr>
          <w:rFonts w:ascii="Times New Roman" w:hAnsi="Times New Roman" w:cs="Times New Roman"/>
          <w:bCs/>
          <w:sz w:val="24"/>
          <w:szCs w:val="24"/>
        </w:rPr>
        <w:t xml:space="preserve"> confirmed </w:t>
      </w:r>
      <w:r w:rsidR="00C351D8" w:rsidRPr="00356992">
        <w:rPr>
          <w:rFonts w:ascii="Times New Roman" w:hAnsi="Times New Roman" w:cs="Times New Roman"/>
          <w:bCs/>
          <w:sz w:val="24"/>
          <w:szCs w:val="24"/>
        </w:rPr>
        <w:t>by</w:t>
      </w:r>
      <w:r w:rsidRPr="00356992">
        <w:rPr>
          <w:rFonts w:ascii="Times New Roman" w:hAnsi="Times New Roman" w:cs="Times New Roman"/>
          <w:bCs/>
          <w:sz w:val="24"/>
          <w:szCs w:val="24"/>
        </w:rPr>
        <w:t xml:space="preserve"> </w:t>
      </w:r>
      <w:r w:rsidR="0096482C" w:rsidRPr="00356992">
        <w:rPr>
          <w:rFonts w:ascii="Times New Roman" w:hAnsi="Times New Roman" w:cs="Times New Roman" w:hint="eastAsia"/>
          <w:bCs/>
          <w:sz w:val="24"/>
          <w:szCs w:val="24"/>
        </w:rPr>
        <w:t xml:space="preserve">the </w:t>
      </w:r>
      <m:oMath>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Pr="00356992">
        <w:rPr>
          <w:rFonts w:ascii="Times New Roman" w:hAnsi="Times New Roman" w:cs="Times New Roman" w:hint="eastAsia"/>
          <w:bCs/>
          <w:sz w:val="24"/>
          <w:szCs w:val="24"/>
        </w:rPr>
        <w:t>-</w:t>
      </w:r>
      <w:r w:rsidRPr="00356992">
        <w:rPr>
          <w:rFonts w:ascii="Times New Roman" w:hAnsi="Times New Roman" w:cs="Times New Roman"/>
          <w:bCs/>
          <w:sz w:val="24"/>
          <w:szCs w:val="24"/>
        </w:rPr>
        <w:t xml:space="preserve">dependent RC and </w:t>
      </w:r>
      <m:oMath>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Pr="00356992">
        <w:rPr>
          <w:rFonts w:ascii="Times New Roman" w:hAnsi="Times New Roman" w:cs="Times New Roman" w:hint="eastAsia"/>
          <w:bCs/>
          <w:sz w:val="24"/>
          <w:szCs w:val="24"/>
        </w:rPr>
        <w:t>-</w:t>
      </w:r>
      <w:r w:rsidRPr="00356992">
        <w:rPr>
          <w:rFonts w:ascii="Times New Roman" w:hAnsi="Times New Roman" w:cs="Times New Roman"/>
          <w:bCs/>
          <w:sz w:val="24"/>
          <w:szCs w:val="24"/>
        </w:rPr>
        <w:t>dependent polarization-resolved PL</w:t>
      </w:r>
      <w:r w:rsidR="00C351D8" w:rsidRPr="00356992">
        <w:rPr>
          <w:rFonts w:ascii="Times New Roman" w:hAnsi="Times New Roman" w:cs="Times New Roman"/>
          <w:bCs/>
          <w:sz w:val="24"/>
          <w:szCs w:val="24"/>
        </w:rPr>
        <w:t>, demonstrating asymmetric interlayer coupling</w:t>
      </w:r>
      <w:r w:rsidRPr="00356992">
        <w:rPr>
          <w:rFonts w:ascii="Times New Roman" w:hAnsi="Times New Roman" w:cs="Times New Roman"/>
          <w:bCs/>
          <w:sz w:val="24"/>
          <w:szCs w:val="24"/>
        </w:rPr>
        <w:t xml:space="preserve">. </w:t>
      </w:r>
      <w:r w:rsidR="00C351D8" w:rsidRPr="00356992">
        <w:rPr>
          <w:rFonts w:ascii="Times New Roman" w:hAnsi="Times New Roman" w:cs="Times New Roman"/>
          <w:bCs/>
          <w:sz w:val="24"/>
          <w:szCs w:val="24"/>
        </w:rPr>
        <w:t>Using</w:t>
      </w:r>
      <w:r w:rsidRPr="00356992">
        <w:rPr>
          <w:rFonts w:ascii="Times New Roman" w:hAnsi="Times New Roman" w:cs="Times New Roman"/>
          <w:bCs/>
          <w:sz w:val="24"/>
          <w:szCs w:val="24"/>
        </w:rPr>
        <w:t xml:space="preserve"> polarization-resolved PL and </w:t>
      </w:r>
      <w:r w:rsidR="00C351D8" w:rsidRPr="00356992">
        <w:rPr>
          <w:rFonts w:ascii="Times New Roman" w:hAnsi="Times New Roman" w:cs="Times New Roman"/>
          <w:bCs/>
          <w:sz w:val="24"/>
          <w:szCs w:val="24"/>
        </w:rPr>
        <w:t xml:space="preserve">a </w:t>
      </w:r>
      <w:r w:rsidRPr="00356992">
        <w:rPr>
          <w:rFonts w:ascii="Times New Roman" w:hAnsi="Times New Roman" w:cs="Times New Roman"/>
          <w:bCs/>
          <w:sz w:val="24"/>
          <w:szCs w:val="24"/>
        </w:rPr>
        <w:t>modified TMM</w:t>
      </w:r>
      <w:r w:rsidR="00C351D8" w:rsidRPr="00356992">
        <w:rPr>
          <w:rFonts w:ascii="Times New Roman" w:hAnsi="Times New Roman" w:cs="Times New Roman"/>
          <w:bCs/>
          <w:sz w:val="24"/>
          <w:szCs w:val="24"/>
        </w:rPr>
        <w:t xml:space="preserve"> grounded in Lindblad master equation,</w:t>
      </w:r>
      <w:r w:rsidRPr="00356992">
        <w:rPr>
          <w:rFonts w:ascii="Times New Roman" w:hAnsi="Times New Roman" w:cs="Times New Roman"/>
          <w:bCs/>
          <w:sz w:val="24"/>
          <w:szCs w:val="24"/>
        </w:rPr>
        <w:t xml:space="preserve"> we </w:t>
      </w:r>
      <w:r w:rsidR="0096482C" w:rsidRPr="00356992">
        <w:rPr>
          <w:rFonts w:ascii="Times New Roman" w:hAnsi="Times New Roman" w:cs="Times New Roman" w:hint="eastAsia"/>
          <w:bCs/>
          <w:sz w:val="24"/>
          <w:szCs w:val="24"/>
        </w:rPr>
        <w:t xml:space="preserve">have </w:t>
      </w:r>
      <w:r w:rsidRPr="00356992">
        <w:rPr>
          <w:rFonts w:ascii="Times New Roman" w:hAnsi="Times New Roman" w:cs="Times New Roman"/>
          <w:bCs/>
          <w:sz w:val="24"/>
          <w:szCs w:val="24"/>
        </w:rPr>
        <w:t>extracted exciton dephasing parameters</w:t>
      </w:r>
      <w:r w:rsidR="0096482C" w:rsidRPr="00356992">
        <w:rPr>
          <w:rFonts w:ascii="Times New Roman" w:hAnsi="Times New Roman" w:cs="Times New Roman" w:hint="eastAsia"/>
          <w:bCs/>
          <w:sz w:val="24"/>
          <w:szCs w:val="24"/>
        </w:rPr>
        <w:t>. We have additionally found</w:t>
      </w:r>
      <w:r w:rsidR="00C351D8" w:rsidRPr="00356992">
        <w:rPr>
          <w:rFonts w:ascii="Times New Roman" w:hAnsi="Times New Roman" w:cs="Times New Roman"/>
          <w:bCs/>
          <w:sz w:val="24"/>
          <w:szCs w:val="24"/>
        </w:rPr>
        <w:t xml:space="preserve"> </w:t>
      </w:r>
      <w:r w:rsidRPr="00356992">
        <w:rPr>
          <w:rFonts w:ascii="Times New Roman" w:hAnsi="Times New Roman" w:cs="Times New Roman"/>
          <w:bCs/>
          <w:sz w:val="24"/>
          <w:szCs w:val="24"/>
        </w:rPr>
        <w:t xml:space="preserve">that pure-dephasing rate plays a </w:t>
      </w:r>
      <w:r w:rsidR="00C351D8" w:rsidRPr="00356992">
        <w:rPr>
          <w:rFonts w:ascii="Times New Roman" w:hAnsi="Times New Roman" w:cs="Times New Roman"/>
          <w:bCs/>
          <w:sz w:val="24"/>
          <w:szCs w:val="24"/>
        </w:rPr>
        <w:t>dominant</w:t>
      </w:r>
      <w:r w:rsidRPr="00356992">
        <w:rPr>
          <w:rFonts w:ascii="Times New Roman" w:hAnsi="Times New Roman" w:cs="Times New Roman"/>
          <w:bCs/>
          <w:sz w:val="24"/>
          <w:szCs w:val="24"/>
        </w:rPr>
        <w:t xml:space="preserve"> role in </w:t>
      </w:r>
      <w:r w:rsidR="00C351D8" w:rsidRPr="00356992">
        <w:rPr>
          <w:rFonts w:ascii="Times New Roman" w:hAnsi="Times New Roman" w:cs="Times New Roman"/>
          <w:bCs/>
          <w:sz w:val="24"/>
          <w:szCs w:val="24"/>
        </w:rPr>
        <w:t>limiting</w:t>
      </w:r>
      <w:r w:rsidRPr="00356992">
        <w:rPr>
          <w:rFonts w:ascii="Times New Roman" w:hAnsi="Times New Roman" w:cs="Times New Roman"/>
          <w:bCs/>
          <w:sz w:val="24"/>
          <w:szCs w:val="24"/>
        </w:rPr>
        <w:t xml:space="preserve"> </w:t>
      </w:r>
      <w:r w:rsidR="0096482C" w:rsidRPr="00356992">
        <w:rPr>
          <w:rFonts w:ascii="Times New Roman" w:hAnsi="Times New Roman" w:cs="Times New Roman" w:hint="eastAsia"/>
          <w:bCs/>
          <w:sz w:val="24"/>
          <w:szCs w:val="24"/>
        </w:rPr>
        <w:t xml:space="preserve">the </w:t>
      </w:r>
      <w:r w:rsidRPr="00356992">
        <w:rPr>
          <w:rFonts w:ascii="Times New Roman" w:hAnsi="Times New Roman" w:cs="Times New Roman"/>
          <w:bCs/>
          <w:sz w:val="24"/>
          <w:szCs w:val="24"/>
        </w:rPr>
        <w:t xml:space="preserve">valley coherence, particularly under electrostatic doping. </w:t>
      </w:r>
    </w:p>
    <w:p w14:paraId="6625E0E2" w14:textId="7A0A761B" w:rsidR="00E10168" w:rsidRPr="00356992" w:rsidRDefault="003E5CB6" w:rsidP="00E50606">
      <w:pPr>
        <w:spacing w:line="480" w:lineRule="auto"/>
        <w:ind w:firstLineChars="100" w:firstLine="240"/>
        <w:rPr>
          <w:rFonts w:ascii="Times New Roman" w:hAnsi="Times New Roman" w:cs="Times New Roman"/>
          <w:bCs/>
          <w:sz w:val="24"/>
          <w:szCs w:val="24"/>
        </w:rPr>
      </w:pPr>
      <w:r w:rsidRPr="00356992">
        <w:rPr>
          <w:rFonts w:ascii="Times New Roman" w:hAnsi="Times New Roman" w:cs="Times New Roman" w:hint="eastAsia"/>
          <w:sz w:val="24"/>
          <w:szCs w:val="24"/>
        </w:rPr>
        <w:t xml:space="preserve">By investigating the </w:t>
      </w:r>
      <w:r w:rsidR="00C351D8" w:rsidRPr="00356992">
        <w:rPr>
          <w:rFonts w:ascii="Times New Roman" w:hAnsi="Times New Roman" w:cs="Times New Roman"/>
          <w:sz w:val="24"/>
          <w:szCs w:val="24"/>
        </w:rPr>
        <w:t>exciton population dynamics as a function of</w:t>
      </w:r>
      <w:r w:rsidR="00174170" w:rsidRPr="00356992">
        <w:rPr>
          <w:rFonts w:ascii="Times New Roman" w:hAnsi="Times New Roman" w:cs="Times New Roman"/>
          <w:sz w:val="24"/>
          <w:szCs w:val="24"/>
        </w:rPr>
        <w:t xml:space="preserve"> temperature</w:t>
      </w:r>
      <w:r w:rsidR="00C351D8" w:rsidRPr="0035699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C351D8" w:rsidRPr="00356992">
        <w:rPr>
          <w:rFonts w:ascii="Times New Roman" w:hAnsi="Times New Roman" w:cs="Times New Roman" w:hint="eastAsia"/>
          <w:sz w:val="24"/>
          <w:szCs w:val="24"/>
        </w:rPr>
        <w:t>,</w:t>
      </w:r>
      <w:r w:rsidR="00C351D8" w:rsidRPr="00356992">
        <w:rPr>
          <w:rFonts w:ascii="Times New Roman" w:hAnsi="Times New Roman" w:cs="Times New Roman"/>
          <w:sz w:val="24"/>
          <w:szCs w:val="24"/>
        </w:rPr>
        <w:t xml:space="preserve"> we</w:t>
      </w:r>
      <w:r w:rsidR="00B80FBC" w:rsidRPr="00356992">
        <w:rPr>
          <w:rFonts w:ascii="Times New Roman" w:hAnsi="Times New Roman" w:cs="Times New Roman" w:hint="eastAsia"/>
          <w:sz w:val="24"/>
          <w:szCs w:val="24"/>
        </w:rPr>
        <w:t xml:space="preserve"> have</w:t>
      </w:r>
      <w:r w:rsidR="00C351D8" w:rsidRPr="00356992">
        <w:rPr>
          <w:rFonts w:ascii="Times New Roman" w:hAnsi="Times New Roman" w:cs="Times New Roman"/>
          <w:sz w:val="24"/>
          <w:szCs w:val="24"/>
        </w:rPr>
        <w:t xml:space="preserve"> identified</w:t>
      </w:r>
      <w:r w:rsidR="00174170" w:rsidRPr="00356992">
        <w:rPr>
          <w:rFonts w:ascii="Times New Roman" w:hAnsi="Times New Roman" w:cs="Times New Roman"/>
          <w:bCs/>
          <w:sz w:val="24"/>
          <w:szCs w:val="24"/>
        </w:rPr>
        <w:t xml:space="preserve"> </w:t>
      </w:r>
      <w:r w:rsidRPr="00356992">
        <w:rPr>
          <w:rFonts w:ascii="Times New Roman" w:hAnsi="Times New Roman" w:cs="Times New Roman" w:hint="eastAsia"/>
          <w:bCs/>
          <w:sz w:val="24"/>
          <w:szCs w:val="24"/>
        </w:rPr>
        <w:t xml:space="preserve">that </w:t>
      </w:r>
      <w:r w:rsidR="00174170" w:rsidRPr="00356992">
        <w:rPr>
          <w:rFonts w:ascii="Times New Roman" w:hAnsi="Times New Roman" w:cs="Times New Roman"/>
          <w:bCs/>
          <w:sz w:val="24"/>
          <w:szCs w:val="24"/>
        </w:rPr>
        <w:t>the interplay between exciton-phonon and exciton-charge interactions</w:t>
      </w:r>
      <w:r w:rsidR="00C351D8" w:rsidRPr="00356992">
        <w:rPr>
          <w:rFonts w:ascii="Times New Roman" w:hAnsi="Times New Roman" w:cs="Times New Roman"/>
          <w:bCs/>
          <w:sz w:val="24"/>
          <w:szCs w:val="24"/>
        </w:rPr>
        <w:t xml:space="preserve"> </w:t>
      </w:r>
      <w:r w:rsidRPr="00356992">
        <w:rPr>
          <w:rFonts w:ascii="Times New Roman" w:hAnsi="Times New Roman" w:cs="Times New Roman" w:hint="eastAsia"/>
          <w:bCs/>
          <w:sz w:val="24"/>
          <w:szCs w:val="24"/>
        </w:rPr>
        <w:t>is the</w:t>
      </w:r>
      <w:r w:rsidRPr="00356992">
        <w:rPr>
          <w:rFonts w:ascii="Times New Roman" w:hAnsi="Times New Roman" w:cs="Times New Roman"/>
          <w:bCs/>
          <w:sz w:val="24"/>
          <w:szCs w:val="24"/>
        </w:rPr>
        <w:t xml:space="preserve"> </w:t>
      </w:r>
      <w:r w:rsidR="00C351D8" w:rsidRPr="00356992">
        <w:rPr>
          <w:rFonts w:ascii="Times New Roman" w:hAnsi="Times New Roman" w:cs="Times New Roman"/>
          <w:bCs/>
          <w:sz w:val="24"/>
          <w:szCs w:val="24"/>
        </w:rPr>
        <w:t xml:space="preserve">key driver </w:t>
      </w:r>
      <w:r w:rsidRPr="00356992">
        <w:rPr>
          <w:rFonts w:ascii="Times New Roman" w:hAnsi="Times New Roman" w:cs="Times New Roman" w:hint="eastAsia"/>
          <w:bCs/>
          <w:sz w:val="24"/>
          <w:szCs w:val="24"/>
        </w:rPr>
        <w:t>for</w:t>
      </w:r>
      <w:r w:rsidRPr="00356992">
        <w:rPr>
          <w:rFonts w:ascii="Times New Roman" w:hAnsi="Times New Roman" w:cs="Times New Roman"/>
          <w:bCs/>
          <w:sz w:val="24"/>
          <w:szCs w:val="24"/>
        </w:rPr>
        <w:t xml:space="preserve"> </w:t>
      </w:r>
      <w:r w:rsidR="00C351D8" w:rsidRPr="00356992">
        <w:rPr>
          <w:rFonts w:ascii="Times New Roman" w:hAnsi="Times New Roman" w:cs="Times New Roman"/>
          <w:bCs/>
          <w:sz w:val="24"/>
          <w:szCs w:val="24"/>
        </w:rPr>
        <w:t>the observed behavior</w:t>
      </w:r>
      <w:r w:rsidRPr="00356992">
        <w:rPr>
          <w:rFonts w:ascii="Times New Roman" w:hAnsi="Times New Roman" w:cs="Times New Roman" w:hint="eastAsia"/>
          <w:bCs/>
          <w:sz w:val="24"/>
          <w:szCs w:val="24"/>
        </w:rPr>
        <w:t>s</w:t>
      </w:r>
      <w:r w:rsidR="00174170" w:rsidRPr="00356992">
        <w:rPr>
          <w:rFonts w:ascii="Times New Roman" w:hAnsi="Times New Roman" w:cs="Times New Roman"/>
          <w:bCs/>
          <w:sz w:val="24"/>
          <w:szCs w:val="24"/>
        </w:rPr>
        <w:t>.</w:t>
      </w:r>
      <w:r w:rsidR="00174170" w:rsidRPr="00356992">
        <w:rPr>
          <w:rFonts w:ascii="Times New Roman" w:hAnsi="Times New Roman" w:cs="Times New Roman"/>
          <w:sz w:val="24"/>
          <w:szCs w:val="24"/>
        </w:rPr>
        <w:t xml:space="preserve"> We </w:t>
      </w:r>
      <w:r w:rsidR="00C351D8" w:rsidRPr="00356992">
        <w:rPr>
          <w:rFonts w:ascii="Times New Roman" w:hAnsi="Times New Roman" w:cs="Times New Roman"/>
          <w:sz w:val="24"/>
          <w:szCs w:val="24"/>
        </w:rPr>
        <w:t>assign</w:t>
      </w:r>
      <w:r w:rsidR="00174170" w:rsidRPr="00356992">
        <w:rPr>
          <w:rFonts w:ascii="Times New Roman" w:hAnsi="Times New Roman" w:cs="Times New Roman"/>
          <w:sz w:val="24"/>
          <w:szCs w:val="24"/>
        </w:rPr>
        <w:t xml:space="preserve"> the</w:t>
      </w:r>
      <w:r w:rsidR="00C351D8" w:rsidRPr="00356992">
        <w:rPr>
          <w:rFonts w:ascii="Times New Roman" w:hAnsi="Times New Roman" w:cs="Times New Roman"/>
          <w:sz w:val="24"/>
          <w:szCs w:val="24"/>
        </w:rPr>
        <w:t xml:space="preserve"> fast</w:t>
      </w:r>
      <w:r w:rsidR="00174170" w:rsidRPr="00356992">
        <w:rPr>
          <w:rFonts w:ascii="Times New Roman" w:hAnsi="Times New Roman" w:cs="Times New Roman"/>
          <w:sz w:val="24"/>
          <w:szCs w:val="24"/>
        </w:rPr>
        <w:t xml:space="preserve"> exciton</w:t>
      </w:r>
      <w:r w:rsidR="00C351D8" w:rsidRPr="00356992">
        <w:rPr>
          <w:rFonts w:ascii="Times New Roman" w:hAnsi="Times New Roman" w:cs="Times New Roman"/>
          <w:sz w:val="24"/>
          <w:szCs w:val="24"/>
        </w:rPr>
        <w:t xml:space="preserve"> decay component</w:t>
      </w:r>
      <w:r w:rsidR="00174170" w:rsidRPr="00356992">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174170" w:rsidRPr="00356992">
        <w:rPr>
          <w:rFonts w:ascii="Times New Roman" w:hAnsi="Times New Roman" w:cs="Times New Roman"/>
          <w:sz w:val="24"/>
          <w:szCs w:val="24"/>
        </w:rPr>
        <w:t xml:space="preserve"> to </w:t>
      </w:r>
      <w:r w:rsidR="00B80FBC" w:rsidRPr="00356992">
        <w:rPr>
          <w:rFonts w:ascii="Times New Roman" w:hAnsi="Times New Roman" w:cs="Times New Roman" w:hint="eastAsia"/>
          <w:sz w:val="24"/>
          <w:szCs w:val="24"/>
        </w:rPr>
        <w:t xml:space="preserve">the </w:t>
      </w:r>
      <w:r w:rsidR="00174170" w:rsidRPr="00356992">
        <w:rPr>
          <w:rFonts w:ascii="Times New Roman" w:hAnsi="Times New Roman" w:cs="Times New Roman"/>
          <w:sz w:val="24"/>
          <w:szCs w:val="24"/>
        </w:rPr>
        <w:t>direct recombination process</w:t>
      </w:r>
      <w:r w:rsidR="00C351D8" w:rsidRPr="00356992">
        <w:rPr>
          <w:rFonts w:ascii="Times New Roman" w:hAnsi="Times New Roman" w:cs="Times New Roman"/>
          <w:sz w:val="24"/>
          <w:szCs w:val="24"/>
        </w:rPr>
        <w:t xml:space="preserve"> within the light cone combined with intervalley scattering effects, which</w:t>
      </w:r>
      <w:r w:rsidR="00174170" w:rsidRPr="00356992">
        <w:rPr>
          <w:rFonts w:ascii="Times New Roman" w:hAnsi="Times New Roman" w:cs="Times New Roman"/>
          <w:sz w:val="24"/>
          <w:szCs w:val="24"/>
        </w:rPr>
        <w:t xml:space="preserve"> </w:t>
      </w:r>
      <w:r w:rsidR="00C351D8" w:rsidRPr="00356992">
        <w:rPr>
          <w:rFonts w:ascii="Times New Roman" w:hAnsi="Times New Roman" w:cs="Times New Roman"/>
          <w:sz w:val="24"/>
          <w:szCs w:val="24"/>
        </w:rPr>
        <w:t>exhibits</w:t>
      </w:r>
      <w:r w:rsidR="00174170" w:rsidRPr="00356992">
        <w:rPr>
          <w:rFonts w:ascii="Times New Roman" w:hAnsi="Times New Roman" w:cs="Times New Roman"/>
          <w:sz w:val="24"/>
          <w:szCs w:val="24"/>
        </w:rPr>
        <w:t xml:space="preserve"> consistent </w:t>
      </w:r>
      <w:r w:rsidR="00C351D8" w:rsidRPr="00356992">
        <w:rPr>
          <w:rFonts w:ascii="Times New Roman" w:hAnsi="Times New Roman" w:cs="Times New Roman"/>
          <w:sz w:val="24"/>
          <w:szCs w:val="24"/>
        </w:rPr>
        <w:t>trends</w:t>
      </w:r>
      <w:r w:rsidR="00174170" w:rsidRPr="00356992">
        <w:rPr>
          <w:rFonts w:ascii="Times New Roman" w:hAnsi="Times New Roman" w:cs="Times New Roman"/>
          <w:sz w:val="24"/>
          <w:szCs w:val="24"/>
        </w:rPr>
        <w:t xml:space="preserve"> for the temperature and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C351D8" w:rsidRPr="00356992">
        <w:rPr>
          <w:rFonts w:ascii="Times New Roman" w:hAnsi="Times New Roman" w:cs="Times New Roman"/>
          <w:sz w:val="24"/>
          <w:szCs w:val="24"/>
        </w:rPr>
        <w:t xml:space="preserve">-dependence based on </w:t>
      </w:r>
      <w:r w:rsidR="00174170" w:rsidRPr="00356992">
        <w:rPr>
          <w:rFonts w:ascii="Times New Roman" w:hAnsi="Times New Roman" w:cs="Times New Roman"/>
          <w:sz w:val="24"/>
          <w:szCs w:val="24"/>
        </w:rPr>
        <w:t xml:space="preserve">TMM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174170" w:rsidRPr="00356992">
        <w:rPr>
          <w:rFonts w:ascii="Times New Roman" w:hAnsi="Times New Roman" w:cs="Times New Roman"/>
          <w:sz w:val="24"/>
          <w:szCs w:val="24"/>
        </w:rPr>
        <w:t xml:space="preserve"> analysis.</w:t>
      </w:r>
      <w:r w:rsidR="005B04E6" w:rsidRPr="00356992">
        <w:rPr>
          <w:rFonts w:ascii="Times New Roman" w:hAnsi="Times New Roman" w:cs="Times New Roman"/>
          <w:color w:val="FF0000"/>
          <w:sz w:val="24"/>
          <w:szCs w:val="24"/>
        </w:rPr>
        <w:t xml:space="preserve"> </w:t>
      </w:r>
      <w:r w:rsidR="005B04E6" w:rsidRPr="00356992">
        <w:rPr>
          <w:rFonts w:ascii="Times New Roman" w:hAnsi="Times New Roman" w:cs="Times New Roman"/>
          <w:color w:val="000000" w:themeColor="text1"/>
          <w:sz w:val="24"/>
          <w:szCs w:val="24"/>
        </w:rPr>
        <w:t xml:space="preserve">Furthermore, degenerate pump–probe spectroscopy </w:t>
      </w:r>
      <w:r w:rsidR="009C2314" w:rsidRPr="00356992">
        <w:rPr>
          <w:rFonts w:ascii="Times New Roman" w:hAnsi="Times New Roman" w:cs="Times New Roman"/>
          <w:color w:val="000000" w:themeColor="text1"/>
          <w:sz w:val="24"/>
          <w:szCs w:val="24"/>
        </w:rPr>
        <w:t>confirms the presence of asymmetric interlayer coupling affecting the early dynamics of excitons</w:t>
      </w:r>
      <w:r w:rsidR="005B04E6" w:rsidRPr="00356992">
        <w:rPr>
          <w:rFonts w:ascii="Times New Roman" w:hAnsi="Times New Roman" w:cs="Times New Roman"/>
          <w:color w:val="000000" w:themeColor="text1"/>
          <w:sz w:val="24"/>
          <w:szCs w:val="24"/>
        </w:rPr>
        <w:t>. Th</w:t>
      </w:r>
      <w:r w:rsidR="009C2314" w:rsidRPr="00356992">
        <w:rPr>
          <w:rFonts w:ascii="Times New Roman" w:hAnsi="Times New Roman" w:cs="Times New Roman"/>
          <w:color w:val="000000" w:themeColor="text1"/>
          <w:sz w:val="24"/>
          <w:szCs w:val="24"/>
        </w:rPr>
        <w:t xml:space="preserve">e fast component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9C2314" w:rsidRPr="00356992">
        <w:rPr>
          <w:rFonts w:ascii="Times New Roman" w:hAnsi="Times New Roman" w:cs="Times New Roman" w:hint="eastAsia"/>
          <w:sz w:val="24"/>
          <w:szCs w:val="24"/>
        </w:rPr>
        <w:t xml:space="preserve"> </w:t>
      </w:r>
      <w:r w:rsidR="009C2314" w:rsidRPr="00356992">
        <w:rPr>
          <w:rFonts w:ascii="Times New Roman" w:hAnsi="Times New Roman" w:cs="Times New Roman"/>
          <w:sz w:val="24"/>
          <w:szCs w:val="24"/>
        </w:rPr>
        <w:t xml:space="preserve">is shorter than that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C2314" w:rsidRPr="00356992">
        <w:rPr>
          <w:rFonts w:ascii="Times New Roman" w:hAnsi="Times New Roman" w:cs="Times New Roman" w:hint="eastAsia"/>
          <w:sz w:val="24"/>
          <w:szCs w:val="24"/>
        </w:rPr>
        <w:t>,</w:t>
      </w:r>
      <w:r w:rsidR="009C2314" w:rsidRPr="00356992">
        <w:rPr>
          <w:rFonts w:ascii="Times New Roman" w:hAnsi="Times New Roman" w:cs="Times New Roman"/>
          <w:sz w:val="24"/>
          <w:szCs w:val="24"/>
        </w:rPr>
        <w:t xml:space="preserve"> suggesting that the exciton dynamics in the top layer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9C2314" w:rsidRPr="00356992">
        <w:rPr>
          <w:rFonts w:ascii="Times New Roman" w:hAnsi="Times New Roman" w:cs="Times New Roman" w:hint="eastAsia"/>
          <w:sz w:val="24"/>
          <w:szCs w:val="24"/>
        </w:rPr>
        <w:t xml:space="preserve"> </w:t>
      </w:r>
      <w:r w:rsidR="009C2314" w:rsidRPr="00356992">
        <w:rPr>
          <w:rFonts w:ascii="Times New Roman" w:hAnsi="Times New Roman" w:cs="Times New Roman"/>
          <w:sz w:val="24"/>
          <w:szCs w:val="24"/>
        </w:rPr>
        <w:t>are more affected by the interlayer coupling compared to the bottom layer for the case of BA stacking order.</w:t>
      </w:r>
      <w:r w:rsidR="00C351D8" w:rsidRPr="00356992">
        <w:rPr>
          <w:rFonts w:ascii="Times New Roman" w:hAnsi="Times New Roman" w:cs="Times New Roman"/>
          <w:color w:val="FF0000"/>
          <w:sz w:val="24"/>
          <w:szCs w:val="24"/>
        </w:rPr>
        <w:t xml:space="preserve"> </w:t>
      </w:r>
      <w:r w:rsidR="00C351D8" w:rsidRPr="00356992">
        <w:rPr>
          <w:rFonts w:ascii="Times New Roman" w:hAnsi="Times New Roman" w:cs="Times New Roman"/>
          <w:sz w:val="24"/>
          <w:szCs w:val="24"/>
        </w:rPr>
        <w:t>Moreover,</w:t>
      </w:r>
      <w:r w:rsidR="00174170" w:rsidRPr="00356992">
        <w:rPr>
          <w:rFonts w:ascii="Times New Roman" w:hAnsi="Times New Roman" w:cs="Times New Roman"/>
          <w:sz w:val="24"/>
          <w:szCs w:val="24"/>
        </w:rPr>
        <w:t xml:space="preserve"> </w:t>
      </w:r>
      <w:r w:rsidR="00C351D8" w:rsidRPr="00356992">
        <w:rPr>
          <w:rFonts w:ascii="Times New Roman" w:hAnsi="Times New Roman" w:cs="Times New Roman"/>
          <w:bCs/>
          <w:sz w:val="24"/>
          <w:szCs w:val="24"/>
        </w:rPr>
        <w:t>w</w:t>
      </w:r>
      <w:r w:rsidR="00174170" w:rsidRPr="00356992">
        <w:rPr>
          <w:rFonts w:ascii="Times New Roman" w:hAnsi="Times New Roman" w:cs="Times New Roman"/>
          <w:bCs/>
          <w:sz w:val="24"/>
          <w:szCs w:val="24"/>
        </w:rPr>
        <w:t xml:space="preserve">e </w:t>
      </w:r>
      <w:r w:rsidR="00C351D8" w:rsidRPr="00356992">
        <w:rPr>
          <w:rFonts w:ascii="Times New Roman" w:hAnsi="Times New Roman" w:cs="Times New Roman"/>
          <w:bCs/>
          <w:sz w:val="24"/>
          <w:szCs w:val="24"/>
        </w:rPr>
        <w:t>uncover</w:t>
      </w:r>
      <w:r w:rsidR="00174170" w:rsidRPr="00356992">
        <w:rPr>
          <w:rFonts w:ascii="Times New Roman" w:hAnsi="Times New Roman" w:cs="Times New Roman"/>
          <w:bCs/>
          <w:sz w:val="24"/>
          <w:szCs w:val="24"/>
        </w:rPr>
        <w:t xml:space="preserve"> </w:t>
      </w:r>
      <w:r w:rsidR="008B5995" w:rsidRPr="00356992">
        <w:rPr>
          <w:rFonts w:ascii="Times New Roman" w:hAnsi="Times New Roman" w:cs="Times New Roman" w:hint="eastAsia"/>
          <w:bCs/>
          <w:sz w:val="24"/>
          <w:szCs w:val="24"/>
        </w:rPr>
        <w:t xml:space="preserve">the </w:t>
      </w:r>
      <w:r w:rsidR="00174170" w:rsidRPr="00356992">
        <w:rPr>
          <w:rFonts w:ascii="Times New Roman" w:hAnsi="Times New Roman" w:cs="Times New Roman"/>
          <w:bCs/>
          <w:sz w:val="24"/>
          <w:szCs w:val="24"/>
        </w:rPr>
        <w:t>phonon-induced dephasing</w:t>
      </w:r>
      <w:r w:rsidR="00C351D8" w:rsidRPr="00356992">
        <w:rPr>
          <w:rFonts w:ascii="Times New Roman" w:hAnsi="Times New Roman" w:cs="Times New Roman"/>
          <w:bCs/>
          <w:sz w:val="24"/>
          <w:szCs w:val="24"/>
        </w:rPr>
        <w:t xml:space="preserve"> asymmetry between the two excitonic species</w:t>
      </w:r>
      <w:r w:rsidR="00920032" w:rsidRPr="00356992">
        <w:rPr>
          <w:rFonts w:ascii="Times New Roman" w:hAnsi="Times New Roman" w:cs="Times New Roman" w:hint="eastAsia"/>
          <w:bCs/>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174170" w:rsidRPr="00356992">
        <w:rPr>
          <w:rFonts w:ascii="Times New Roman" w:hAnsi="Times New Roman" w:cs="Times New Roman" w:hint="eastAsia"/>
          <w:sz w:val="24"/>
          <w:szCs w:val="24"/>
        </w:rPr>
        <w:t xml:space="preserve"> </w:t>
      </w:r>
      <w:r w:rsidR="00174170" w:rsidRPr="00356992">
        <w:rPr>
          <w:rFonts w:ascii="Times New Roman" w:hAnsi="Times New Roman" w:cs="Times New Roman"/>
          <w:sz w:val="24"/>
          <w:szCs w:val="24"/>
        </w:rPr>
        <w:t>exhibit</w:t>
      </w:r>
      <w:r w:rsidR="00920032" w:rsidRPr="00356992">
        <w:rPr>
          <w:rFonts w:ascii="Times New Roman" w:hAnsi="Times New Roman" w:cs="Times New Roman" w:hint="eastAsia"/>
          <w:sz w:val="24"/>
          <w:szCs w:val="24"/>
        </w:rPr>
        <w:t>s</w:t>
      </w:r>
      <w:r w:rsidR="00174170" w:rsidRPr="00356992">
        <w:rPr>
          <w:rFonts w:ascii="Times New Roman" w:hAnsi="Times New Roman" w:cs="Times New Roman"/>
          <w:bCs/>
          <w:sz w:val="24"/>
          <w:szCs w:val="24"/>
        </w:rPr>
        <w:t xml:space="preserve"> strong coupling to </w:t>
      </w:r>
      <w:r w:rsidR="00C351D8" w:rsidRPr="00356992">
        <w:rPr>
          <w:rFonts w:ascii="Times New Roman" w:hAnsi="Times New Roman" w:cs="Times New Roman"/>
          <w:bCs/>
          <w:sz w:val="24"/>
          <w:szCs w:val="24"/>
        </w:rPr>
        <w:t>acoustic</w:t>
      </w:r>
      <w:r w:rsidR="00174170" w:rsidRPr="00356992">
        <w:rPr>
          <w:rFonts w:ascii="Times New Roman" w:hAnsi="Times New Roman" w:cs="Times New Roman"/>
          <w:bCs/>
          <w:sz w:val="24"/>
          <w:szCs w:val="24"/>
        </w:rPr>
        <w:t xml:space="preserve"> phonons, while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351D8" w:rsidRPr="00356992">
        <w:rPr>
          <w:rFonts w:ascii="Times New Roman" w:hAnsi="Times New Roman" w:cs="Times New Roman" w:hint="eastAsia"/>
          <w:sz w:val="24"/>
          <w:szCs w:val="24"/>
        </w:rPr>
        <w:t xml:space="preserve"> </w:t>
      </w:r>
      <w:r w:rsidR="00174170" w:rsidRPr="00356992">
        <w:rPr>
          <w:rFonts w:ascii="Times New Roman" w:hAnsi="Times New Roman" w:cs="Times New Roman"/>
          <w:bCs/>
          <w:sz w:val="24"/>
          <w:szCs w:val="24"/>
        </w:rPr>
        <w:t xml:space="preserve">remains largely unaffected. </w:t>
      </w:r>
      <w:r w:rsidR="002A11F4" w:rsidRPr="00356992">
        <w:rPr>
          <w:rFonts w:ascii="Times New Roman" w:hAnsi="Times New Roman" w:cs="Times New Roman" w:hint="eastAsia"/>
          <w:bCs/>
          <w:sz w:val="24"/>
          <w:szCs w:val="24"/>
        </w:rPr>
        <w:t>C</w:t>
      </w:r>
      <w:r w:rsidR="00174170" w:rsidRPr="00356992">
        <w:rPr>
          <w:rFonts w:ascii="Times New Roman" w:hAnsi="Times New Roman" w:cs="Times New Roman"/>
          <w:bCs/>
          <w:sz w:val="24"/>
          <w:szCs w:val="24"/>
        </w:rPr>
        <w:t xml:space="preserve">harge doping modifies </w:t>
      </w:r>
      <w:r w:rsidR="002A11F4" w:rsidRPr="00356992">
        <w:rPr>
          <w:rFonts w:ascii="Times New Roman" w:hAnsi="Times New Roman" w:cs="Times New Roman" w:hint="eastAsia"/>
          <w:bCs/>
          <w:sz w:val="24"/>
          <w:szCs w:val="24"/>
        </w:rPr>
        <w:t xml:space="preserve">the </w:t>
      </w:r>
      <w:r w:rsidR="00174170" w:rsidRPr="00356992">
        <w:rPr>
          <w:rFonts w:ascii="Times New Roman" w:hAnsi="Times New Roman" w:cs="Times New Roman"/>
          <w:bCs/>
          <w:sz w:val="24"/>
          <w:szCs w:val="24"/>
        </w:rPr>
        <w:t>dephasing through hole</w:t>
      </w:r>
      <w:r w:rsidR="002A11F4" w:rsidRPr="00356992">
        <w:rPr>
          <w:rFonts w:ascii="Times New Roman" w:hAnsi="Times New Roman" w:cs="Times New Roman" w:hint="eastAsia"/>
          <w:bCs/>
          <w:sz w:val="24"/>
          <w:szCs w:val="24"/>
        </w:rPr>
        <w:t xml:space="preserve"> </w:t>
      </w:r>
      <w:r w:rsidR="00174170" w:rsidRPr="00356992">
        <w:rPr>
          <w:rFonts w:ascii="Times New Roman" w:hAnsi="Times New Roman" w:cs="Times New Roman"/>
          <w:bCs/>
          <w:sz w:val="24"/>
          <w:szCs w:val="24"/>
        </w:rPr>
        <w:t>localization and</w:t>
      </w:r>
      <w:r w:rsidR="002A11F4" w:rsidRPr="00356992">
        <w:rPr>
          <w:rFonts w:ascii="Times New Roman" w:hAnsi="Times New Roman" w:cs="Times New Roman" w:hint="eastAsia"/>
          <w:bCs/>
          <w:sz w:val="24"/>
          <w:szCs w:val="24"/>
        </w:rPr>
        <w:t xml:space="preserve"> </w:t>
      </w:r>
      <w:r w:rsidR="002A11F4" w:rsidRPr="00356992">
        <w:rPr>
          <w:rFonts w:ascii="Times New Roman" w:hAnsi="Times New Roman" w:cs="Times New Roman"/>
          <w:bCs/>
          <w:sz w:val="24"/>
          <w:szCs w:val="24"/>
        </w:rPr>
        <w:t>electron hybridization</w:t>
      </w:r>
      <w:r w:rsidR="002A11F4" w:rsidRPr="00356992">
        <w:rPr>
          <w:rFonts w:ascii="Times New Roman" w:hAnsi="Times New Roman" w:cs="Times New Roman" w:hint="eastAsia"/>
          <w:bCs/>
          <w:sz w:val="24"/>
          <w:szCs w:val="24"/>
        </w:rPr>
        <w:t xml:space="preserve"> in the</w:t>
      </w:r>
      <w:r w:rsidR="00174170" w:rsidRPr="00356992">
        <w:rPr>
          <w:rFonts w:ascii="Times New Roman" w:hAnsi="Times New Roman" w:cs="Times New Roman"/>
          <w:bCs/>
          <w:sz w:val="24"/>
          <w:szCs w:val="24"/>
        </w:rPr>
        <w:t xml:space="preserve"> </w:t>
      </w:r>
      <m:oMath>
        <m:r>
          <w:rPr>
            <w:rFonts w:ascii="Cambria Math" w:hAnsi="Cambria Math" w:cs="Times New Roman"/>
            <w:sz w:val="24"/>
            <w:szCs w:val="24"/>
          </w:rPr>
          <m:t>Q</m:t>
        </m:r>
      </m:oMath>
      <w:r w:rsidR="00174170" w:rsidRPr="00356992">
        <w:rPr>
          <w:rFonts w:ascii="Times New Roman" w:hAnsi="Times New Roman" w:cs="Times New Roman"/>
          <w:bCs/>
          <w:sz w:val="24"/>
          <w:szCs w:val="24"/>
        </w:rPr>
        <w:t xml:space="preserve"> valley between </w:t>
      </w:r>
      <w:r w:rsidR="002A11F4" w:rsidRPr="00356992">
        <w:rPr>
          <w:rFonts w:ascii="Times New Roman" w:hAnsi="Times New Roman" w:cs="Times New Roman" w:hint="eastAsia"/>
          <w:bCs/>
          <w:sz w:val="24"/>
          <w:szCs w:val="24"/>
        </w:rPr>
        <w:t xml:space="preserve">the </w:t>
      </w:r>
      <w:r w:rsidR="00174170" w:rsidRPr="00356992">
        <w:rPr>
          <w:rFonts w:ascii="Times New Roman" w:hAnsi="Times New Roman" w:cs="Times New Roman"/>
          <w:bCs/>
          <w:sz w:val="24"/>
          <w:szCs w:val="24"/>
        </w:rPr>
        <w:t>two layers</w:t>
      </w:r>
      <w:r w:rsidR="002A11F4" w:rsidRPr="00356992">
        <w:rPr>
          <w:rFonts w:ascii="Times New Roman" w:hAnsi="Times New Roman" w:cs="Times New Roman" w:hint="eastAsia"/>
          <w:bCs/>
          <w:sz w:val="24"/>
          <w:szCs w:val="24"/>
        </w:rPr>
        <w:t>. T</w:t>
      </w:r>
      <w:r w:rsidR="002A11F4" w:rsidRPr="00356992">
        <w:rPr>
          <w:rFonts w:ascii="Times New Roman" w:hAnsi="Times New Roman" w:cs="Times New Roman"/>
          <w:bCs/>
          <w:sz w:val="24"/>
          <w:szCs w:val="24"/>
        </w:rPr>
        <w:t>h</w:t>
      </w:r>
      <w:r w:rsidR="002A11F4" w:rsidRPr="00356992">
        <w:rPr>
          <w:rFonts w:ascii="Times New Roman" w:hAnsi="Times New Roman" w:cs="Times New Roman" w:hint="eastAsia"/>
          <w:bCs/>
          <w:sz w:val="24"/>
          <w:szCs w:val="24"/>
        </w:rPr>
        <w:t>e effect</w:t>
      </w:r>
      <w:r w:rsidR="00174170" w:rsidRPr="00356992">
        <w:rPr>
          <w:rFonts w:ascii="Times New Roman" w:hAnsi="Times New Roman" w:cs="Times New Roman"/>
          <w:bCs/>
          <w:sz w:val="24"/>
          <w:szCs w:val="24"/>
        </w:rPr>
        <w:t xml:space="preserve"> </w:t>
      </w:r>
      <w:r w:rsidR="002A11F4" w:rsidRPr="00356992">
        <w:rPr>
          <w:rFonts w:ascii="Times New Roman" w:hAnsi="Times New Roman" w:cs="Times New Roman" w:hint="eastAsia"/>
          <w:bCs/>
          <w:sz w:val="24"/>
          <w:szCs w:val="24"/>
        </w:rPr>
        <w:t>signifies the</w:t>
      </w:r>
      <w:r w:rsidR="00174170" w:rsidRPr="00356992">
        <w:rPr>
          <w:rFonts w:ascii="Times New Roman" w:hAnsi="Times New Roman" w:cs="Times New Roman"/>
          <w:bCs/>
          <w:sz w:val="24"/>
          <w:szCs w:val="24"/>
        </w:rPr>
        <w:t xml:space="preserve"> Coulombic screening</w:t>
      </w:r>
      <w:r w:rsidR="002A11F4" w:rsidRPr="00356992">
        <w:rPr>
          <w:rFonts w:ascii="Times New Roman" w:hAnsi="Times New Roman" w:cs="Times New Roman" w:hint="eastAsia"/>
          <w:bCs/>
          <w:sz w:val="24"/>
          <w:szCs w:val="24"/>
        </w:rPr>
        <w:t xml:space="preserve"> and</w:t>
      </w:r>
      <w:r w:rsidR="00174170" w:rsidRPr="00356992">
        <w:rPr>
          <w:rFonts w:ascii="Times New Roman" w:hAnsi="Times New Roman" w:cs="Times New Roman"/>
          <w:bCs/>
          <w:sz w:val="24"/>
          <w:szCs w:val="24"/>
        </w:rPr>
        <w:t xml:space="preserve"> directly affect</w:t>
      </w:r>
      <w:r w:rsidR="002A11F4" w:rsidRPr="00356992">
        <w:rPr>
          <w:rFonts w:ascii="Times New Roman" w:hAnsi="Times New Roman" w:cs="Times New Roman" w:hint="eastAsia"/>
          <w:bCs/>
          <w:sz w:val="24"/>
          <w:szCs w:val="24"/>
        </w:rPr>
        <w:t>s</w:t>
      </w:r>
      <w:r w:rsidR="00174170" w:rsidRPr="00356992">
        <w:rPr>
          <w:rFonts w:ascii="Times New Roman" w:hAnsi="Times New Roman" w:cs="Times New Roman"/>
          <w:bCs/>
          <w:sz w:val="24"/>
          <w:szCs w:val="24"/>
        </w:rPr>
        <w:t xml:space="preserve"> the radiative lifetime. </w:t>
      </w:r>
      <w:r w:rsidR="00C351D8" w:rsidRPr="00356992">
        <w:rPr>
          <w:rFonts w:ascii="Times New Roman" w:hAnsi="Times New Roman" w:cs="Times New Roman"/>
          <w:bCs/>
          <w:sz w:val="24"/>
          <w:szCs w:val="24"/>
        </w:rPr>
        <w:t>Crucially, t</w:t>
      </w:r>
      <w:r w:rsidR="00174170" w:rsidRPr="00356992">
        <w:rPr>
          <w:rFonts w:ascii="Times New Roman" w:hAnsi="Times New Roman" w:cs="Times New Roman"/>
          <w:bCs/>
          <w:sz w:val="24"/>
          <w:szCs w:val="24"/>
        </w:rPr>
        <w:t>he</w:t>
      </w:r>
      <w:r w:rsidR="00C351D8" w:rsidRPr="00356992">
        <w:rPr>
          <w:rFonts w:ascii="Times New Roman" w:hAnsi="Times New Roman" w:cs="Times New Roman"/>
          <w:bCs/>
          <w:sz w:val="24"/>
          <w:szCs w:val="24"/>
        </w:rPr>
        <w:t xml:space="preserve"> biexponential decay extracted from </w:t>
      </w:r>
      <w:r w:rsidR="009B0BC9" w:rsidRPr="00356992">
        <w:rPr>
          <w:rFonts w:ascii="Times New Roman" w:hAnsi="Times New Roman" w:cs="Times New Roman" w:hint="eastAsia"/>
          <w:bCs/>
          <w:sz w:val="24"/>
          <w:szCs w:val="24"/>
        </w:rPr>
        <w:t xml:space="preserve">the </w:t>
      </w:r>
      <w:r w:rsidR="00C351D8" w:rsidRPr="00356992">
        <w:rPr>
          <w:rFonts w:ascii="Times New Roman" w:hAnsi="Times New Roman" w:cs="Times New Roman"/>
          <w:bCs/>
          <w:sz w:val="24"/>
          <w:szCs w:val="24"/>
        </w:rPr>
        <w:t xml:space="preserve">pump-probe spectroscopy reveals that </w:t>
      </w:r>
      <m:oMath>
        <m:sSub>
          <m:sSubPr>
            <m:ctrlPr>
              <w:rPr>
                <w:rFonts w:ascii="Cambria Math" w:hAnsi="Cambria Math" w:cs="Times New Roman"/>
                <w:bCs/>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174170" w:rsidRPr="00356992">
        <w:rPr>
          <w:rFonts w:ascii="Times New Roman" w:hAnsi="Times New Roman" w:cs="Times New Roman" w:hint="eastAsia"/>
          <w:bCs/>
          <w:sz w:val="24"/>
          <w:szCs w:val="24"/>
        </w:rPr>
        <w:t xml:space="preserve"> </w:t>
      </w:r>
      <w:r w:rsidR="00C351D8" w:rsidRPr="00356992">
        <w:rPr>
          <w:rFonts w:ascii="Times New Roman" w:hAnsi="Times New Roman" w:cs="Times New Roman"/>
          <w:bCs/>
          <w:sz w:val="24"/>
          <w:szCs w:val="24"/>
        </w:rPr>
        <w:t xml:space="preserve">is governed by </w:t>
      </w:r>
      <w:r w:rsidR="009B0BC9" w:rsidRPr="00356992">
        <w:rPr>
          <w:rFonts w:ascii="Times New Roman" w:hAnsi="Times New Roman" w:cs="Times New Roman" w:hint="eastAsia"/>
          <w:bCs/>
          <w:sz w:val="24"/>
          <w:szCs w:val="24"/>
        </w:rPr>
        <w:t xml:space="preserve">the </w:t>
      </w:r>
      <w:r w:rsidR="00C351D8" w:rsidRPr="00356992">
        <w:rPr>
          <w:rFonts w:ascii="Times New Roman" w:hAnsi="Times New Roman" w:cs="Times New Roman"/>
          <w:bCs/>
          <w:sz w:val="24"/>
          <w:szCs w:val="24"/>
        </w:rPr>
        <w:t xml:space="preserve">phonon-mediated population relaxation. We find that interlayer breathing phonons, in combination with </w:t>
      </w:r>
      <w:r w:rsidR="0027053C" w:rsidRPr="00356992">
        <w:rPr>
          <w:rFonts w:ascii="Times New Roman" w:hAnsi="Times New Roman" w:cs="Times New Roman" w:hint="eastAsia"/>
          <w:bCs/>
          <w:sz w:val="24"/>
          <w:szCs w:val="24"/>
        </w:rPr>
        <w:t xml:space="preserve">the </w:t>
      </w:r>
      <w:r w:rsidR="00C351D8" w:rsidRPr="00356992">
        <w:rPr>
          <w:rFonts w:ascii="Times New Roman" w:hAnsi="Times New Roman" w:cs="Times New Roman"/>
          <w:bCs/>
          <w:sz w:val="24"/>
          <w:szCs w:val="24"/>
        </w:rPr>
        <w:t xml:space="preserve">charge doping, lead to significantly different decay behaviors for </w:t>
      </w:r>
      <w:r w:rsidR="00174170" w:rsidRPr="00356992">
        <w:rPr>
          <w:rFonts w:ascii="Times New Roman" w:hAnsi="Times New Roman" w:cs="Times New Roman"/>
          <w:bCs/>
          <w:sz w:val="24"/>
          <w:szCs w:val="24"/>
        </w:rPr>
        <w:lastRenderedPageBreak/>
        <w:t>electron- and hole-doped regime</w:t>
      </w:r>
      <w:r w:rsidR="00C351D8" w:rsidRPr="00356992">
        <w:rPr>
          <w:rFonts w:ascii="Times New Roman" w:hAnsi="Times New Roman" w:cs="Times New Roman"/>
          <w:bCs/>
          <w:sz w:val="24"/>
          <w:szCs w:val="24"/>
        </w:rPr>
        <w:t xml:space="preserve">. In the hole-doped case, the </w:t>
      </w:r>
      <w:r w:rsidR="00E50606" w:rsidRPr="00356992">
        <w:rPr>
          <w:rFonts w:ascii="Times New Roman" w:hAnsi="Times New Roman" w:cs="Times New Roman"/>
          <w:bCs/>
          <w:sz w:val="24"/>
          <w:szCs w:val="24"/>
        </w:rPr>
        <w:t>non-bonding nature of AB/BA</w:t>
      </w:r>
      <w:r w:rsidR="00C351D8" w:rsidRPr="00356992">
        <w:rPr>
          <w:rFonts w:ascii="Times New Roman" w:hAnsi="Times New Roman" w:cs="Times New Roman"/>
          <w:bCs/>
          <w:sz w:val="24"/>
          <w:szCs w:val="24"/>
        </w:rPr>
        <w:t xml:space="preserve"> domains </w:t>
      </w:r>
      <w:r w:rsidR="00E50606" w:rsidRPr="00356992">
        <w:rPr>
          <w:rFonts w:ascii="Times New Roman" w:hAnsi="Times New Roman" w:cs="Times New Roman"/>
          <w:bCs/>
          <w:sz w:val="24"/>
          <w:szCs w:val="24"/>
        </w:rPr>
        <w:t xml:space="preserve">is </w:t>
      </w:r>
      <w:r w:rsidR="00C351D8" w:rsidRPr="00356992">
        <w:rPr>
          <w:rFonts w:ascii="Times New Roman" w:hAnsi="Times New Roman" w:cs="Times New Roman"/>
          <w:bCs/>
          <w:sz w:val="24"/>
          <w:szCs w:val="24"/>
        </w:rPr>
        <w:t>modified by interlayer</w:t>
      </w:r>
      <w:r w:rsidR="00E50606" w:rsidRPr="00356992">
        <w:rPr>
          <w:rFonts w:ascii="Times New Roman" w:hAnsi="Times New Roman" w:cs="Times New Roman"/>
          <w:bCs/>
          <w:sz w:val="24"/>
          <w:szCs w:val="24"/>
        </w:rPr>
        <w:t xml:space="preserve"> hybridization, </w:t>
      </w:r>
      <w:r w:rsidR="00C351D8" w:rsidRPr="00356992">
        <w:rPr>
          <w:rFonts w:ascii="Times New Roman" w:hAnsi="Times New Roman" w:cs="Times New Roman"/>
          <w:bCs/>
          <w:sz w:val="24"/>
          <w:szCs w:val="24"/>
        </w:rPr>
        <w:t>resulting in</w:t>
      </w:r>
      <w:r w:rsidR="00E50606" w:rsidRPr="00356992">
        <w:rPr>
          <w:rFonts w:ascii="Times New Roman" w:hAnsi="Times New Roman" w:cs="Times New Roman"/>
          <w:bCs/>
          <w:sz w:val="24"/>
          <w:szCs w:val="24"/>
        </w:rPr>
        <w:t xml:space="preserve"> longer</w:t>
      </w:r>
      <w:r w:rsidR="00C351D8" w:rsidRPr="00356992">
        <w:rPr>
          <w:rFonts w:ascii="Times New Roman" w:hAnsi="Times New Roman" w:cs="Times New Roman"/>
          <w:bCs/>
          <w:sz w:val="24"/>
          <w:szCs w:val="24"/>
        </w:rPr>
        <w:t>-lived exciton states</w:t>
      </w:r>
      <w:r w:rsidR="00E50606" w:rsidRPr="00356992">
        <w:rPr>
          <w:rFonts w:ascii="Times New Roman" w:hAnsi="Times New Roman" w:cs="Times New Roman"/>
          <w:bCs/>
          <w:sz w:val="24"/>
          <w:szCs w:val="24"/>
        </w:rPr>
        <w:t xml:space="preserve">. </w:t>
      </w:r>
    </w:p>
    <w:p w14:paraId="46A830B9" w14:textId="77777777" w:rsidR="005B001F" w:rsidRPr="00356992" w:rsidRDefault="005B001F" w:rsidP="00792A64">
      <w:pPr>
        <w:spacing w:line="480" w:lineRule="auto"/>
        <w:ind w:right="200"/>
        <w:rPr>
          <w:rFonts w:ascii="Times New Roman" w:hAnsi="Times New Roman" w:cs="Times New Roman"/>
          <w:bCs/>
          <w:sz w:val="24"/>
          <w:szCs w:val="24"/>
        </w:rPr>
      </w:pPr>
    </w:p>
    <w:p w14:paraId="7E479301" w14:textId="0BA46774" w:rsidR="00792A64" w:rsidRPr="00356992" w:rsidRDefault="00792A64" w:rsidP="00792A64">
      <w:pPr>
        <w:spacing w:line="480" w:lineRule="auto"/>
        <w:ind w:right="200"/>
        <w:rPr>
          <w:rFonts w:ascii="Times New Roman" w:hAnsi="Times New Roman" w:cs="Times New Roman"/>
          <w:b/>
          <w:sz w:val="24"/>
          <w:szCs w:val="24"/>
        </w:rPr>
      </w:pPr>
      <w:r w:rsidRPr="00356992">
        <w:rPr>
          <w:rFonts w:ascii="Times New Roman" w:hAnsi="Times New Roman" w:cs="Times New Roman" w:hint="eastAsia"/>
          <w:b/>
          <w:sz w:val="24"/>
          <w:szCs w:val="24"/>
        </w:rPr>
        <w:t>S</w:t>
      </w:r>
      <w:r w:rsidRPr="00356992">
        <w:rPr>
          <w:rFonts w:ascii="Times New Roman" w:hAnsi="Times New Roman" w:cs="Times New Roman"/>
          <w:b/>
          <w:sz w:val="24"/>
          <w:szCs w:val="24"/>
        </w:rPr>
        <w:t>upplemental Material</w:t>
      </w:r>
    </w:p>
    <w:p w14:paraId="24371CFE" w14:textId="52E5A75F" w:rsidR="00792A64" w:rsidRPr="00356992" w:rsidRDefault="00792A64" w:rsidP="00792A64">
      <w:pPr>
        <w:spacing w:line="480" w:lineRule="auto"/>
        <w:ind w:right="200"/>
        <w:rPr>
          <w:rFonts w:ascii="Times New Roman" w:hAnsi="Times New Roman" w:cs="Times New Roman"/>
          <w:bCs/>
          <w:sz w:val="24"/>
          <w:szCs w:val="24"/>
        </w:rPr>
      </w:pPr>
      <w:r w:rsidRPr="00356992">
        <w:rPr>
          <w:rFonts w:ascii="Times New Roman" w:hAnsi="Times New Roman" w:cs="Times New Roman"/>
          <w:bCs/>
          <w:sz w:val="24"/>
          <w:szCs w:val="24"/>
        </w:rPr>
        <w:t>Supplemental Notes and Supplemental Figures.</w:t>
      </w:r>
    </w:p>
    <w:p w14:paraId="56A6F442" w14:textId="77777777" w:rsidR="00800566" w:rsidRPr="00356992" w:rsidRDefault="00800566" w:rsidP="00792A64">
      <w:pPr>
        <w:spacing w:line="480" w:lineRule="auto"/>
        <w:rPr>
          <w:rFonts w:ascii="Times New Roman" w:hAnsi="Times New Roman" w:cs="Times New Roman"/>
          <w:bCs/>
          <w:sz w:val="24"/>
          <w:szCs w:val="24"/>
        </w:rPr>
      </w:pPr>
    </w:p>
    <w:p w14:paraId="6B23D074" w14:textId="55B56C02" w:rsidR="00F80511" w:rsidRPr="00356992" w:rsidRDefault="00F80511" w:rsidP="00F80511">
      <w:pPr>
        <w:spacing w:line="480" w:lineRule="auto"/>
        <w:rPr>
          <w:rFonts w:ascii="Times New Roman" w:hAnsi="Times New Roman" w:cs="Times New Roman"/>
          <w:b/>
          <w:sz w:val="24"/>
          <w:szCs w:val="24"/>
        </w:rPr>
      </w:pPr>
      <w:r w:rsidRPr="00356992">
        <w:rPr>
          <w:rFonts w:ascii="Times New Roman" w:hAnsi="Times New Roman" w:cs="Times New Roman" w:hint="eastAsia"/>
          <w:b/>
          <w:sz w:val="24"/>
          <w:szCs w:val="24"/>
        </w:rPr>
        <w:t>A</w:t>
      </w:r>
      <w:r w:rsidRPr="00356992">
        <w:rPr>
          <w:rFonts w:ascii="Times New Roman" w:hAnsi="Times New Roman" w:cs="Times New Roman"/>
          <w:b/>
          <w:sz w:val="24"/>
          <w:szCs w:val="24"/>
        </w:rPr>
        <w:t>cknowledgements</w:t>
      </w:r>
    </w:p>
    <w:p w14:paraId="2BFD6EDB" w14:textId="0A14F421" w:rsidR="00BB0CCD" w:rsidRPr="00356992" w:rsidRDefault="002D0428" w:rsidP="00F80511">
      <w:pPr>
        <w:spacing w:line="480" w:lineRule="auto"/>
        <w:rPr>
          <w:rFonts w:ascii="Times New Roman" w:hAnsi="Times New Roman" w:cs="Times New Roman"/>
          <w:bCs/>
          <w:sz w:val="24"/>
          <w:szCs w:val="24"/>
        </w:rPr>
      </w:pPr>
      <w:r w:rsidRPr="00356992">
        <w:rPr>
          <w:rFonts w:ascii="Times New Roman" w:hAnsi="Times New Roman" w:cs="Times New Roman"/>
          <w:bCs/>
          <w:sz w:val="24"/>
          <w:szCs w:val="24"/>
        </w:rPr>
        <w:t xml:space="preserve">This </w:t>
      </w:r>
      <w:r w:rsidR="00F10C6F" w:rsidRPr="00356992">
        <w:rPr>
          <w:rFonts w:ascii="Times New Roman" w:hAnsi="Times New Roman" w:cs="Times New Roman"/>
          <w:bCs/>
          <w:sz w:val="24"/>
          <w:szCs w:val="24"/>
        </w:rPr>
        <w:t>research was supported by the National Research Foundation of Korea (NRF) through the government of Korea (Grant No. 2021R1A2C3005905, RS-2024-00413957,</w:t>
      </w:r>
      <w:r w:rsidR="00905F13" w:rsidRPr="00356992">
        <w:rPr>
          <w:rFonts w:ascii="Times New Roman" w:hAnsi="Times New Roman" w:cs="Times New Roman"/>
          <w:bCs/>
          <w:sz w:val="24"/>
          <w:szCs w:val="24"/>
        </w:rPr>
        <w:t xml:space="preserve"> </w:t>
      </w:r>
      <w:r w:rsidR="00F10C6F" w:rsidRPr="00356992">
        <w:rPr>
          <w:rFonts w:ascii="Times New Roman" w:hAnsi="Times New Roman" w:cs="Times New Roman"/>
          <w:bCs/>
          <w:sz w:val="24"/>
          <w:szCs w:val="24"/>
        </w:rPr>
        <w:t>RS-2024-38600466612, RS-2024-00487645), Scalable Quantum Computer Technology Platform Center (Grant No. 2019R1A5A1027055), the Institute for Basic Science (IBS) in Korea (Grant No. IBS-R034-D1), Global Research Development Center (GRDC) Cooperative Hub Program through the National Research Foundation of Korea (NRF) funded by the Ministry of Science and ICT (MSIT) (Grant No. RS-2023-00258359), and the core center program (2021R1A6C101B418) by the Ministry of Education.</w:t>
      </w:r>
    </w:p>
    <w:p w14:paraId="2176BF16" w14:textId="77777777" w:rsidR="005B001F" w:rsidRPr="00356992" w:rsidRDefault="005B001F" w:rsidP="00B812EC">
      <w:pPr>
        <w:spacing w:line="480" w:lineRule="auto"/>
        <w:rPr>
          <w:rFonts w:ascii="Times New Roman" w:hAnsi="Times New Roman" w:cs="Times New Roman"/>
          <w:b/>
          <w:sz w:val="24"/>
          <w:szCs w:val="24"/>
        </w:rPr>
      </w:pPr>
    </w:p>
    <w:p w14:paraId="22A19E7D" w14:textId="1E4BC08A" w:rsidR="00A41492" w:rsidRPr="00356992" w:rsidRDefault="002D1E9E" w:rsidP="003D3733">
      <w:pPr>
        <w:pStyle w:val="af"/>
        <w:rPr>
          <w:rFonts w:ascii="Times New Roman" w:hAnsi="Times New Roman" w:cs="Times New Roman"/>
          <w:b/>
          <w:bCs/>
          <w:sz w:val="24"/>
          <w:szCs w:val="28"/>
        </w:rPr>
      </w:pPr>
      <w:r w:rsidRPr="00356992">
        <w:rPr>
          <w:rFonts w:ascii="Times New Roman" w:hAnsi="Times New Roman" w:cs="Times New Roman"/>
          <w:b/>
          <w:bCs/>
          <w:sz w:val="24"/>
          <w:szCs w:val="28"/>
        </w:rPr>
        <w:t>References</w:t>
      </w:r>
    </w:p>
    <w:p w14:paraId="5B261E89" w14:textId="77777777" w:rsidR="003D3733" w:rsidRPr="00356992" w:rsidRDefault="003D3733" w:rsidP="003D3733">
      <w:pPr>
        <w:pStyle w:val="af"/>
        <w:rPr>
          <w:rFonts w:ascii="Times New Roman" w:hAnsi="Times New Roman" w:cs="Times New Roman"/>
          <w:b/>
          <w:bCs/>
        </w:rPr>
      </w:pPr>
    </w:p>
    <w:p w14:paraId="5A813CC8" w14:textId="77777777" w:rsidR="00006CC5" w:rsidRPr="00006CC5" w:rsidRDefault="00203B42" w:rsidP="00006CC5">
      <w:pPr>
        <w:pStyle w:val="a9"/>
        <w:rPr>
          <w:rFonts w:ascii="Times New Roman" w:hAnsi="Times New Roman" w:cs="Times New Roman"/>
        </w:rPr>
      </w:pPr>
      <w:r w:rsidRPr="00356992">
        <w:fldChar w:fldCharType="begin"/>
      </w:r>
      <w:r w:rsidR="00006CC5">
        <w:instrText xml:space="preserve"> ADDIN ZOTERO_BIBL {"uncited":[],"omitted":[],"custom":[]} CSL_BIBLIOGRAPHY </w:instrText>
      </w:r>
      <w:r w:rsidRPr="00356992">
        <w:fldChar w:fldCharType="separate"/>
      </w:r>
      <w:r w:rsidR="00006CC5" w:rsidRPr="00006CC5">
        <w:rPr>
          <w:rFonts w:ascii="Times New Roman" w:hAnsi="Times New Roman" w:cs="Times New Roman"/>
        </w:rPr>
        <w:t>[1]</w:t>
      </w:r>
      <w:r w:rsidR="00006CC5" w:rsidRPr="00006CC5">
        <w:rPr>
          <w:rFonts w:ascii="Times New Roman" w:hAnsi="Times New Roman" w:cs="Times New Roman"/>
        </w:rPr>
        <w:tab/>
        <w:t xml:space="preserve">K. F. Mak, C. Lee, J. Hone, J. Shan, and T. F. Heinz, Atomically Thin MoS 2 : A New Direct-Gap Semiconductor, Phys. Rev. Lett. </w:t>
      </w:r>
      <w:r w:rsidR="00006CC5" w:rsidRPr="00006CC5">
        <w:rPr>
          <w:rFonts w:ascii="Times New Roman" w:hAnsi="Times New Roman" w:cs="Times New Roman"/>
          <w:b/>
          <w:bCs/>
        </w:rPr>
        <w:t>105</w:t>
      </w:r>
      <w:r w:rsidR="00006CC5" w:rsidRPr="00006CC5">
        <w:rPr>
          <w:rFonts w:ascii="Times New Roman" w:hAnsi="Times New Roman" w:cs="Times New Roman"/>
        </w:rPr>
        <w:t>, 136805 (2010).</w:t>
      </w:r>
    </w:p>
    <w:p w14:paraId="2B05A098"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w:t>
      </w:r>
      <w:r w:rsidRPr="00006CC5">
        <w:rPr>
          <w:rFonts w:ascii="Times New Roman" w:hAnsi="Times New Roman" w:cs="Times New Roman"/>
        </w:rPr>
        <w:tab/>
        <w:t xml:space="preserve">A. Splendiani, L. Sun, Y. Zhang, T. Li, J. Kim, C.-Y. Chim, G. Galli, and F. Wang, Emerging Photoluminescence in Monolayer MoS2, Nano Lett. </w:t>
      </w:r>
      <w:r w:rsidRPr="00006CC5">
        <w:rPr>
          <w:rFonts w:ascii="Times New Roman" w:hAnsi="Times New Roman" w:cs="Times New Roman"/>
          <w:b/>
          <w:bCs/>
        </w:rPr>
        <w:t>10</w:t>
      </w:r>
      <w:r w:rsidRPr="00006CC5">
        <w:rPr>
          <w:rFonts w:ascii="Times New Roman" w:hAnsi="Times New Roman" w:cs="Times New Roman"/>
        </w:rPr>
        <w:t>, 1271 (2010).</w:t>
      </w:r>
    </w:p>
    <w:p w14:paraId="11EEBC31"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w:t>
      </w:r>
      <w:r w:rsidRPr="00006CC5">
        <w:rPr>
          <w:rFonts w:ascii="Times New Roman" w:hAnsi="Times New Roman" w:cs="Times New Roman"/>
        </w:rPr>
        <w:tab/>
        <w:t xml:space="preserve">K. He, N. Kumar, L. Zhao, Z. Wang, K. F. Mak, H. Zhao, and J. Shan, Tightly Bound Excitons in Monolayer ${\mathrm{WSe}}_{2}$, Phys. Rev. Lett. </w:t>
      </w:r>
      <w:r w:rsidRPr="00006CC5">
        <w:rPr>
          <w:rFonts w:ascii="Times New Roman" w:hAnsi="Times New Roman" w:cs="Times New Roman"/>
          <w:b/>
          <w:bCs/>
        </w:rPr>
        <w:t>113</w:t>
      </w:r>
      <w:r w:rsidRPr="00006CC5">
        <w:rPr>
          <w:rFonts w:ascii="Times New Roman" w:hAnsi="Times New Roman" w:cs="Times New Roman"/>
        </w:rPr>
        <w:t>, 026803 (2014).</w:t>
      </w:r>
    </w:p>
    <w:p w14:paraId="0EB65688"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w:t>
      </w:r>
      <w:r w:rsidRPr="00006CC5">
        <w:rPr>
          <w:rFonts w:ascii="Times New Roman" w:hAnsi="Times New Roman" w:cs="Times New Roman"/>
        </w:rPr>
        <w:tab/>
        <w:t xml:space="preserve">Y. Zhou et al., Probing dark excitons in atomically thin semiconductors via near-field coupling to surface plasmon polaritons, Nat. Nanotechnol. </w:t>
      </w:r>
      <w:r w:rsidRPr="00006CC5">
        <w:rPr>
          <w:rFonts w:ascii="Times New Roman" w:hAnsi="Times New Roman" w:cs="Times New Roman"/>
          <w:b/>
          <w:bCs/>
        </w:rPr>
        <w:t>12</w:t>
      </w:r>
      <w:r w:rsidRPr="00006CC5">
        <w:rPr>
          <w:rFonts w:ascii="Times New Roman" w:hAnsi="Times New Roman" w:cs="Times New Roman"/>
        </w:rPr>
        <w:t>, 856 (2017).</w:t>
      </w:r>
    </w:p>
    <w:p w14:paraId="042251C3"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w:t>
      </w:r>
      <w:r w:rsidRPr="00006CC5">
        <w:rPr>
          <w:rFonts w:ascii="Times New Roman" w:hAnsi="Times New Roman" w:cs="Times New Roman"/>
        </w:rPr>
        <w:tab/>
        <w:t xml:space="preserve">X.-X. Zhang et al., Magnetic brightening and control of dark excitons in monolayer WSe2, Nat. Nanotechnol. </w:t>
      </w:r>
      <w:r w:rsidRPr="00006CC5">
        <w:rPr>
          <w:rFonts w:ascii="Times New Roman" w:hAnsi="Times New Roman" w:cs="Times New Roman"/>
          <w:b/>
          <w:bCs/>
        </w:rPr>
        <w:t>12</w:t>
      </w:r>
      <w:r w:rsidRPr="00006CC5">
        <w:rPr>
          <w:rFonts w:ascii="Times New Roman" w:hAnsi="Times New Roman" w:cs="Times New Roman"/>
        </w:rPr>
        <w:t>, 883 (2017).</w:t>
      </w:r>
    </w:p>
    <w:p w14:paraId="33A75BB7"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w:t>
      </w:r>
      <w:r w:rsidRPr="00006CC5">
        <w:rPr>
          <w:rFonts w:ascii="Times New Roman" w:hAnsi="Times New Roman" w:cs="Times New Roman"/>
        </w:rPr>
        <w:tab/>
        <w:t xml:space="preserve">R. Xiong, J. H. Nie, S. L. Brantly, P. Hays, R. Sailus, K. Watanabe, T. Taniguchi, S. Tongay, and C. Jin, Correlated insulator of excitons in WSe2/WS2 moiré superlattices, Science </w:t>
      </w:r>
      <w:r w:rsidRPr="00006CC5">
        <w:rPr>
          <w:rFonts w:ascii="Times New Roman" w:hAnsi="Times New Roman" w:cs="Times New Roman"/>
          <w:b/>
          <w:bCs/>
        </w:rPr>
        <w:t>380</w:t>
      </w:r>
      <w:r w:rsidRPr="00006CC5">
        <w:rPr>
          <w:rFonts w:ascii="Times New Roman" w:hAnsi="Times New Roman" w:cs="Times New Roman"/>
        </w:rPr>
        <w:t>, 860 (2023).</w:t>
      </w:r>
    </w:p>
    <w:p w14:paraId="367645F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w:t>
      </w:r>
      <w:r w:rsidRPr="00006CC5">
        <w:rPr>
          <w:rFonts w:ascii="Times New Roman" w:hAnsi="Times New Roman" w:cs="Times New Roman"/>
        </w:rPr>
        <w:tab/>
        <w:t xml:space="preserve">H. Park et al., Dipole ladders with large Hubbard interaction in a moiré exciton lattice, Nat. Phys. </w:t>
      </w:r>
      <w:r w:rsidRPr="00006CC5">
        <w:rPr>
          <w:rFonts w:ascii="Times New Roman" w:hAnsi="Times New Roman" w:cs="Times New Roman"/>
          <w:b/>
          <w:bCs/>
        </w:rPr>
        <w:t>19</w:t>
      </w:r>
      <w:r w:rsidRPr="00006CC5">
        <w:rPr>
          <w:rFonts w:ascii="Times New Roman" w:hAnsi="Times New Roman" w:cs="Times New Roman"/>
        </w:rPr>
        <w:t xml:space="preserve">, 1286 </w:t>
      </w:r>
      <w:r w:rsidRPr="00006CC5">
        <w:rPr>
          <w:rFonts w:ascii="Times New Roman" w:hAnsi="Times New Roman" w:cs="Times New Roman"/>
        </w:rPr>
        <w:lastRenderedPageBreak/>
        <w:t>(2023).</w:t>
      </w:r>
    </w:p>
    <w:p w14:paraId="7266B6F8"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w:t>
      </w:r>
      <w:r w:rsidRPr="00006CC5">
        <w:rPr>
          <w:rFonts w:ascii="Times New Roman" w:hAnsi="Times New Roman" w:cs="Times New Roman"/>
        </w:rPr>
        <w:tab/>
        <w:t xml:space="preserve">B. Gao et al., Excitonic Mott insulator in a Bose-Fermi-Hubbard system of moiré WS2/WSe2 heterobilayer, Nat. Commun. </w:t>
      </w:r>
      <w:r w:rsidRPr="00006CC5">
        <w:rPr>
          <w:rFonts w:ascii="Times New Roman" w:hAnsi="Times New Roman" w:cs="Times New Roman"/>
          <w:b/>
          <w:bCs/>
        </w:rPr>
        <w:t>15</w:t>
      </w:r>
      <w:r w:rsidRPr="00006CC5">
        <w:rPr>
          <w:rFonts w:ascii="Times New Roman" w:hAnsi="Times New Roman" w:cs="Times New Roman"/>
        </w:rPr>
        <w:t>, 2305 (2024).</w:t>
      </w:r>
    </w:p>
    <w:p w14:paraId="698648AB"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w:t>
      </w:r>
      <w:r w:rsidRPr="00006CC5">
        <w:rPr>
          <w:rFonts w:ascii="Times New Roman" w:hAnsi="Times New Roman" w:cs="Times New Roman"/>
        </w:rPr>
        <w:tab/>
        <w:t xml:space="preserve">J. Cai et al., Signatures of fractional quantum anomalous Hall states in twisted MoTe2, Nature </w:t>
      </w:r>
      <w:r w:rsidRPr="00006CC5">
        <w:rPr>
          <w:rFonts w:ascii="Times New Roman" w:hAnsi="Times New Roman" w:cs="Times New Roman"/>
          <w:b/>
          <w:bCs/>
        </w:rPr>
        <w:t>622</w:t>
      </w:r>
      <w:r w:rsidRPr="00006CC5">
        <w:rPr>
          <w:rFonts w:ascii="Times New Roman" w:hAnsi="Times New Roman" w:cs="Times New Roman"/>
        </w:rPr>
        <w:t>, 7981 (2023).</w:t>
      </w:r>
    </w:p>
    <w:p w14:paraId="5F9EBCA2"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w:t>
      </w:r>
      <w:r w:rsidRPr="00006CC5">
        <w:rPr>
          <w:rFonts w:ascii="Times New Roman" w:hAnsi="Times New Roman" w:cs="Times New Roman"/>
        </w:rPr>
        <w:tab/>
        <w:t xml:space="preserve">H. Park et al., Observation of fractionally quantized anomalous Hall effect, Nature </w:t>
      </w:r>
      <w:r w:rsidRPr="00006CC5">
        <w:rPr>
          <w:rFonts w:ascii="Times New Roman" w:hAnsi="Times New Roman" w:cs="Times New Roman"/>
          <w:b/>
          <w:bCs/>
        </w:rPr>
        <w:t>622</w:t>
      </w:r>
      <w:r w:rsidRPr="00006CC5">
        <w:rPr>
          <w:rFonts w:ascii="Times New Roman" w:hAnsi="Times New Roman" w:cs="Times New Roman"/>
        </w:rPr>
        <w:t>, 74 (2023).</w:t>
      </w:r>
    </w:p>
    <w:p w14:paraId="67B77DFF"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[11]</w:t>
      </w:r>
      <w:r w:rsidRPr="00006CC5">
        <w:rPr>
          <w:rFonts w:ascii="Times New Roman" w:hAnsi="Times New Roman" w:cs="Times New Roman"/>
        </w:rPr>
        <w:tab/>
        <w:t xml:space="preserve">Y. Zeng, Z. Xia, K. Kang, J. Zhu, P. Knüppel, C. Vaswani, K. Watanabe, T. Taniguchi, K. F. Mak, and J. Shan, Thermodynamic evidence of fractional Chern insulator in moiré MoTe2, Nature </w:t>
      </w:r>
      <w:r w:rsidRPr="00006CC5">
        <w:rPr>
          <w:rFonts w:ascii="Times New Roman" w:hAnsi="Times New Roman" w:cs="Times New Roman"/>
          <w:b/>
          <w:bCs/>
        </w:rPr>
        <w:t>622</w:t>
      </w:r>
      <w:r w:rsidRPr="00006CC5">
        <w:rPr>
          <w:rFonts w:ascii="Times New Roman" w:hAnsi="Times New Roman" w:cs="Times New Roman"/>
        </w:rPr>
        <w:t>, 69 (2023).</w:t>
      </w:r>
    </w:p>
    <w:p w14:paraId="0569961A"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[12]</w:t>
      </w:r>
      <w:r w:rsidRPr="00006CC5">
        <w:rPr>
          <w:rFonts w:ascii="Times New Roman" w:hAnsi="Times New Roman" w:cs="Times New Roman"/>
        </w:rPr>
        <w:tab/>
        <w:t xml:space="preserve">E. C. Regan et al., Mott and generalized Wigner crystal states in WSe2/WS2 moiré superlattices, Nature </w:t>
      </w:r>
      <w:r w:rsidRPr="00006CC5">
        <w:rPr>
          <w:rFonts w:ascii="Times New Roman" w:hAnsi="Times New Roman" w:cs="Times New Roman"/>
          <w:b/>
          <w:bCs/>
        </w:rPr>
        <w:t>579</w:t>
      </w:r>
      <w:r w:rsidRPr="00006CC5">
        <w:rPr>
          <w:rFonts w:ascii="Times New Roman" w:hAnsi="Times New Roman" w:cs="Times New Roman"/>
        </w:rPr>
        <w:t>, 7799 (2020).</w:t>
      </w:r>
    </w:p>
    <w:p w14:paraId="3EB01D97"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[13]</w:t>
      </w:r>
      <w:r w:rsidRPr="00006CC5">
        <w:rPr>
          <w:rFonts w:ascii="Times New Roman" w:hAnsi="Times New Roman" w:cs="Times New Roman"/>
        </w:rPr>
        <w:tab/>
        <w:t xml:space="preserve">Y. Xu, S. Liu, D. A. Rhodes, K. Watanabe, T. Taniguchi, J. Hone, V. Elser, K. F. Mak, and J. Shan, Correlated insulating states at fractional fillings of moiré superlattices, Nature </w:t>
      </w:r>
      <w:r w:rsidRPr="00006CC5">
        <w:rPr>
          <w:rFonts w:ascii="Times New Roman" w:hAnsi="Times New Roman" w:cs="Times New Roman"/>
          <w:b/>
          <w:bCs/>
        </w:rPr>
        <w:t>587</w:t>
      </w:r>
      <w:r w:rsidRPr="00006CC5">
        <w:rPr>
          <w:rFonts w:ascii="Times New Roman" w:hAnsi="Times New Roman" w:cs="Times New Roman"/>
        </w:rPr>
        <w:t>, 7833 (2020).</w:t>
      </w:r>
    </w:p>
    <w:p w14:paraId="056C01E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[14]</w:t>
      </w:r>
      <w:r w:rsidRPr="00006CC5">
        <w:rPr>
          <w:rFonts w:ascii="Times New Roman" w:hAnsi="Times New Roman" w:cs="Times New Roman"/>
        </w:rPr>
        <w:tab/>
        <w:t xml:space="preserve">H. Li et al., Imaging two-dimensional generalized Wigner crystals, Nature </w:t>
      </w:r>
      <w:r w:rsidRPr="00006CC5">
        <w:rPr>
          <w:rFonts w:ascii="Times New Roman" w:hAnsi="Times New Roman" w:cs="Times New Roman"/>
          <w:b/>
          <w:bCs/>
        </w:rPr>
        <w:t>597</w:t>
      </w:r>
      <w:r w:rsidRPr="00006CC5">
        <w:rPr>
          <w:rFonts w:ascii="Times New Roman" w:hAnsi="Times New Roman" w:cs="Times New Roman"/>
        </w:rPr>
        <w:t>, 650 (2021).</w:t>
      </w:r>
    </w:p>
    <w:p w14:paraId="1B919871"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[15]</w:t>
      </w:r>
      <w:r w:rsidRPr="00006CC5">
        <w:rPr>
          <w:rFonts w:ascii="Times New Roman" w:hAnsi="Times New Roman" w:cs="Times New Roman"/>
        </w:rPr>
        <w:tab/>
        <w:t xml:space="preserve">Z. Wang, D. A. Rhodes, K. Watanabe, T. Taniguchi, J. C. Hone, J. Shan, and K. F. Mak, Evidence of high-temperature exciton condensation in two-dimensional atomic double layers, Nature </w:t>
      </w:r>
      <w:r w:rsidRPr="00006CC5">
        <w:rPr>
          <w:rFonts w:ascii="Times New Roman" w:hAnsi="Times New Roman" w:cs="Times New Roman"/>
          <w:b/>
          <w:bCs/>
        </w:rPr>
        <w:t>574</w:t>
      </w:r>
      <w:r w:rsidRPr="00006CC5">
        <w:rPr>
          <w:rFonts w:ascii="Times New Roman" w:hAnsi="Times New Roman" w:cs="Times New Roman"/>
        </w:rPr>
        <w:t>, 76 (2019).</w:t>
      </w:r>
    </w:p>
    <w:p w14:paraId="3B91F042"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[16]</w:t>
      </w:r>
      <w:r w:rsidRPr="00006CC5">
        <w:rPr>
          <w:rFonts w:ascii="Times New Roman" w:hAnsi="Times New Roman" w:cs="Times New Roman"/>
        </w:rPr>
        <w:tab/>
        <w:t xml:space="preserve">L. Ma, P. X. Nguyen, Z. Wang, Y. Zeng, K. Watanabe, T. Taniguchi, A. H. MacDonald, K. F. Mak, and J. Shan, Strongly correlated excitonic insulator in atomic double layers, Nature </w:t>
      </w:r>
      <w:r w:rsidRPr="00006CC5">
        <w:rPr>
          <w:rFonts w:ascii="Times New Roman" w:hAnsi="Times New Roman" w:cs="Times New Roman"/>
          <w:b/>
          <w:bCs/>
        </w:rPr>
        <w:t>598</w:t>
      </w:r>
      <w:r w:rsidRPr="00006CC5">
        <w:rPr>
          <w:rFonts w:ascii="Times New Roman" w:hAnsi="Times New Roman" w:cs="Times New Roman"/>
        </w:rPr>
        <w:t>, 585 (2021).</w:t>
      </w:r>
    </w:p>
    <w:p w14:paraId="68BAD935"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[17]</w:t>
      </w:r>
      <w:r w:rsidRPr="00006CC5">
        <w:rPr>
          <w:rFonts w:ascii="Times New Roman" w:hAnsi="Times New Roman" w:cs="Times New Roman"/>
        </w:rPr>
        <w:tab/>
        <w:t xml:space="preserve">L. Sigl, F. Sigger, F. Kronowetter, J. Kiemle, J. Klein, K. Watanabe, T. Taniguchi, J. J. Finley, U. Wurstbauer, and A. W. Holleitner, Signatures of a degenerate many-body state of interlayer excitons in a van der Waals heterostack, Phys. Rev. Res. </w:t>
      </w:r>
      <w:r w:rsidRPr="00006CC5">
        <w:rPr>
          <w:rFonts w:ascii="Times New Roman" w:hAnsi="Times New Roman" w:cs="Times New Roman"/>
          <w:b/>
          <w:bCs/>
        </w:rPr>
        <w:t>2</w:t>
      </w:r>
      <w:r w:rsidRPr="00006CC5">
        <w:rPr>
          <w:rFonts w:ascii="Times New Roman" w:hAnsi="Times New Roman" w:cs="Times New Roman"/>
        </w:rPr>
        <w:t>, 042044 (2020).</w:t>
      </w:r>
    </w:p>
    <w:p w14:paraId="632BC029"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[18]</w:t>
      </w:r>
      <w:r w:rsidRPr="00006CC5">
        <w:rPr>
          <w:rFonts w:ascii="Times New Roman" w:hAnsi="Times New Roman" w:cs="Times New Roman"/>
        </w:rPr>
        <w:tab/>
        <w:t>Y. Xia, Z. Han, K. Watanabe, T. Taniguchi, J. Shan, and K. F. Mak, Superconductivity in twisted bilayer WSe2, Nature 1 (2024).</w:t>
      </w:r>
    </w:p>
    <w:p w14:paraId="2077D30B"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[19]</w:t>
      </w:r>
      <w:r w:rsidRPr="00006CC5">
        <w:rPr>
          <w:rFonts w:ascii="Times New Roman" w:hAnsi="Times New Roman" w:cs="Times New Roman"/>
        </w:rPr>
        <w:tab/>
        <w:t xml:space="preserve">Y. Guo et al., </w:t>
      </w:r>
      <w:r w:rsidRPr="00006CC5">
        <w:rPr>
          <w:rFonts w:ascii="Times New Roman" w:hAnsi="Times New Roman" w:cs="Times New Roman"/>
          <w:i/>
          <w:iCs/>
        </w:rPr>
        <w:t>Superconductivity in Twisted Bilayer WSe$_2$</w:t>
      </w:r>
      <w:r w:rsidRPr="00006CC5">
        <w:rPr>
          <w:rFonts w:ascii="Times New Roman" w:hAnsi="Times New Roman" w:cs="Times New Roman"/>
        </w:rPr>
        <w:t>, arXiv:2406.03418.</w:t>
      </w:r>
    </w:p>
    <w:p w14:paraId="2FE800EC"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[20]</w:t>
      </w:r>
      <w:r w:rsidRPr="00006CC5">
        <w:rPr>
          <w:rFonts w:ascii="Times New Roman" w:hAnsi="Times New Roman" w:cs="Times New Roman"/>
        </w:rPr>
        <w:tab/>
        <w:t xml:space="preserve">J. Hagel, S. Brem, J. A. Pineiro, and E. Malic, Impact of atomic reconstruction on optical spectra of twisted TMD homobilayers, Phys. Rev. Mater. </w:t>
      </w:r>
      <w:r w:rsidRPr="00006CC5">
        <w:rPr>
          <w:rFonts w:ascii="Times New Roman" w:hAnsi="Times New Roman" w:cs="Times New Roman"/>
          <w:b/>
          <w:bCs/>
        </w:rPr>
        <w:t>8</w:t>
      </w:r>
      <w:r w:rsidRPr="00006CC5">
        <w:rPr>
          <w:rFonts w:ascii="Times New Roman" w:hAnsi="Times New Roman" w:cs="Times New Roman"/>
        </w:rPr>
        <w:t>, 034001 (2024).</w:t>
      </w:r>
    </w:p>
    <w:p w14:paraId="727832DA"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[21]</w:t>
      </w:r>
      <w:r w:rsidRPr="00006CC5">
        <w:rPr>
          <w:rFonts w:ascii="Times New Roman" w:hAnsi="Times New Roman" w:cs="Times New Roman"/>
        </w:rPr>
        <w:tab/>
        <w:t xml:space="preserve">T. I. Andersen et al., Excitons in a reconstructed moiré potential in twisted WSe2/WSe2 homobilayers, Nat. Mater. </w:t>
      </w:r>
      <w:r w:rsidRPr="00006CC5">
        <w:rPr>
          <w:rFonts w:ascii="Times New Roman" w:hAnsi="Times New Roman" w:cs="Times New Roman"/>
          <w:b/>
          <w:bCs/>
        </w:rPr>
        <w:t>20</w:t>
      </w:r>
      <w:r w:rsidRPr="00006CC5">
        <w:rPr>
          <w:rFonts w:ascii="Times New Roman" w:hAnsi="Times New Roman" w:cs="Times New Roman"/>
        </w:rPr>
        <w:t>, 480 (2021).</w:t>
      </w:r>
    </w:p>
    <w:p w14:paraId="0843BC3A"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[22]</w:t>
      </w:r>
      <w:r w:rsidRPr="00006CC5">
        <w:rPr>
          <w:rFonts w:ascii="Times New Roman" w:hAnsi="Times New Roman" w:cs="Times New Roman"/>
        </w:rPr>
        <w:tab/>
        <w:t xml:space="preserve">Z. Li, J. Förste, K. Watanabe, T. Taniguchi, B. Urbaszek, A. S. Baimuratov, I. C. Gerber, A. Högele, and I. Bilgin, Stacking-dependent exciton multiplicity in WSe 2 bilayers, Phys. Rev. B </w:t>
      </w:r>
      <w:r w:rsidRPr="00006CC5">
        <w:rPr>
          <w:rFonts w:ascii="Times New Roman" w:hAnsi="Times New Roman" w:cs="Times New Roman"/>
          <w:b/>
          <w:bCs/>
        </w:rPr>
        <w:t>106</w:t>
      </w:r>
      <w:r w:rsidRPr="00006CC5">
        <w:rPr>
          <w:rFonts w:ascii="Times New Roman" w:hAnsi="Times New Roman" w:cs="Times New Roman"/>
        </w:rPr>
        <w:t>, 045411 (2022).</w:t>
      </w:r>
    </w:p>
    <w:p w14:paraId="2998A742"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[23]</w:t>
      </w:r>
      <w:r w:rsidRPr="00006CC5">
        <w:rPr>
          <w:rFonts w:ascii="Times New Roman" w:hAnsi="Times New Roman" w:cs="Times New Roman"/>
        </w:rPr>
        <w:tab/>
        <w:t xml:space="preserve">K. M. McCreary, M. Phillips, H.-J. Chuang, D. Wickramaratne, M. Rosenberger, C. S. Hellberg, and B. T. Jonker, Stacking-dependent optical properties in bilayer WSe2, Nanoscale </w:t>
      </w:r>
      <w:r w:rsidRPr="00006CC5">
        <w:rPr>
          <w:rFonts w:ascii="Times New Roman" w:hAnsi="Times New Roman" w:cs="Times New Roman"/>
          <w:b/>
          <w:bCs/>
        </w:rPr>
        <w:t>14</w:t>
      </w:r>
      <w:r w:rsidRPr="00006CC5">
        <w:rPr>
          <w:rFonts w:ascii="Times New Roman" w:hAnsi="Times New Roman" w:cs="Times New Roman"/>
        </w:rPr>
        <w:t>, 147 (2021).</w:t>
      </w:r>
    </w:p>
    <w:p w14:paraId="60554C91"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[24]</w:t>
      </w:r>
      <w:r w:rsidRPr="00006CC5">
        <w:rPr>
          <w:rFonts w:ascii="Times New Roman" w:hAnsi="Times New Roman" w:cs="Times New Roman"/>
        </w:rPr>
        <w:tab/>
        <w:t xml:space="preserve">A. Arora, P. K. Nayak, T. Dixit, K. L. Ganapathi, A. Krishnan, and M. S. R. Rao, Stacking angle dependent multiple excitonic resonances in bilayer tungsten diselenide, Nanophotonics </w:t>
      </w:r>
      <w:r w:rsidRPr="00006CC5">
        <w:rPr>
          <w:rFonts w:ascii="Times New Roman" w:hAnsi="Times New Roman" w:cs="Times New Roman"/>
          <w:b/>
          <w:bCs/>
        </w:rPr>
        <w:t>9</w:t>
      </w:r>
      <w:r w:rsidRPr="00006CC5">
        <w:rPr>
          <w:rFonts w:ascii="Times New Roman" w:hAnsi="Times New Roman" w:cs="Times New Roman"/>
        </w:rPr>
        <w:t>, 3881 (2020).</w:t>
      </w:r>
    </w:p>
    <w:p w14:paraId="43673C5B"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[25]</w:t>
      </w:r>
      <w:r w:rsidRPr="00006CC5">
        <w:rPr>
          <w:rFonts w:ascii="Times New Roman" w:hAnsi="Times New Roman" w:cs="Times New Roman"/>
        </w:rPr>
        <w:tab/>
        <w:t xml:space="preserve">T. Jakubczyk, V. Delmonte, M. Koperski, K. Nogajewski, C. Faugeras, W. Langbein, M. Potemski, and J. Kasprzak, Radiatively Limited Dephasing and Exciton Dynamics in MoSe2 Monolayers Revealed with Four-Wave Mixing Microscopy, Nano Lett. </w:t>
      </w:r>
      <w:r w:rsidRPr="00006CC5">
        <w:rPr>
          <w:rFonts w:ascii="Times New Roman" w:hAnsi="Times New Roman" w:cs="Times New Roman"/>
          <w:b/>
          <w:bCs/>
        </w:rPr>
        <w:t>16</w:t>
      </w:r>
      <w:r w:rsidRPr="00006CC5">
        <w:rPr>
          <w:rFonts w:ascii="Times New Roman" w:hAnsi="Times New Roman" w:cs="Times New Roman"/>
        </w:rPr>
        <w:t>, 5333 (2016).</w:t>
      </w:r>
    </w:p>
    <w:p w14:paraId="6A83353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[26]</w:t>
      </w:r>
      <w:r w:rsidRPr="00006CC5">
        <w:rPr>
          <w:rFonts w:ascii="Times New Roman" w:hAnsi="Times New Roman" w:cs="Times New Roman"/>
        </w:rPr>
        <w:tab/>
        <w:t xml:space="preserve">G. Moody et al., Intrinsic homogeneous linewidth and broadening mechanisms of excitons in monolayer transition metal dichalcogenides, Nat. Commun. </w:t>
      </w:r>
      <w:r w:rsidRPr="00006CC5">
        <w:rPr>
          <w:rFonts w:ascii="Times New Roman" w:hAnsi="Times New Roman" w:cs="Times New Roman"/>
          <w:b/>
          <w:bCs/>
        </w:rPr>
        <w:t>6</w:t>
      </w:r>
      <w:r w:rsidRPr="00006CC5">
        <w:rPr>
          <w:rFonts w:ascii="Times New Roman" w:hAnsi="Times New Roman" w:cs="Times New Roman"/>
        </w:rPr>
        <w:t>, 1 (2015).</w:t>
      </w:r>
    </w:p>
    <w:p w14:paraId="469C733D"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[27]</w:t>
      </w:r>
      <w:r w:rsidRPr="00006CC5">
        <w:rPr>
          <w:rFonts w:ascii="Times New Roman" w:hAnsi="Times New Roman" w:cs="Times New Roman"/>
        </w:rPr>
        <w:tab/>
        <w:t xml:space="preserve">G. Meneghini, S. Brem, and E. Malic, Excitonic Thermalization Bottleneck in Twisted TMD Heterostructures, Nano Lett. </w:t>
      </w:r>
      <w:r w:rsidRPr="00006CC5">
        <w:rPr>
          <w:rFonts w:ascii="Times New Roman" w:hAnsi="Times New Roman" w:cs="Times New Roman"/>
          <w:b/>
          <w:bCs/>
        </w:rPr>
        <w:t>24</w:t>
      </w:r>
      <w:r w:rsidRPr="00006CC5">
        <w:rPr>
          <w:rFonts w:ascii="Times New Roman" w:hAnsi="Times New Roman" w:cs="Times New Roman"/>
        </w:rPr>
        <w:t>, 4505 (2024).</w:t>
      </w:r>
    </w:p>
    <w:p w14:paraId="7AFDCE3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[28]</w:t>
      </w:r>
      <w:r w:rsidRPr="00006CC5">
        <w:rPr>
          <w:rFonts w:ascii="Times New Roman" w:hAnsi="Times New Roman" w:cs="Times New Roman"/>
        </w:rPr>
        <w:tab/>
        <w:t xml:space="preserve">C. Robert et al., Exciton radiative lifetime in transition metal dichalcogenide monolayers, Phys. Rev. B </w:t>
      </w:r>
      <w:r w:rsidRPr="00006CC5">
        <w:rPr>
          <w:rFonts w:ascii="Times New Roman" w:hAnsi="Times New Roman" w:cs="Times New Roman"/>
          <w:b/>
          <w:bCs/>
        </w:rPr>
        <w:t>93</w:t>
      </w:r>
      <w:r w:rsidRPr="00006CC5">
        <w:rPr>
          <w:rFonts w:ascii="Times New Roman" w:hAnsi="Times New Roman" w:cs="Times New Roman"/>
        </w:rPr>
        <w:t>, 205423 (2016).</w:t>
      </w:r>
    </w:p>
    <w:p w14:paraId="75DCF2C3"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[29]</w:t>
      </w:r>
      <w:r w:rsidRPr="00006CC5">
        <w:rPr>
          <w:rFonts w:ascii="Times New Roman" w:hAnsi="Times New Roman" w:cs="Times New Roman"/>
        </w:rPr>
        <w:tab/>
        <w:t xml:space="preserve">Z. Nie, R. Long, L. Sun, C.-C. Huang, J. Zhang, Q. Xiong, D. W. Hewak, Z. Shen, O. V. Prezhdo, and Z.-H. Loh, Ultrafast Carrier Thermalization and Cooling Dynamics in Few-Layer MoS2, ACS Nano </w:t>
      </w:r>
      <w:r w:rsidRPr="00006CC5">
        <w:rPr>
          <w:rFonts w:ascii="Times New Roman" w:hAnsi="Times New Roman" w:cs="Times New Roman"/>
          <w:b/>
          <w:bCs/>
        </w:rPr>
        <w:t>8</w:t>
      </w:r>
      <w:r w:rsidRPr="00006CC5">
        <w:rPr>
          <w:rFonts w:ascii="Times New Roman" w:hAnsi="Times New Roman" w:cs="Times New Roman"/>
        </w:rPr>
        <w:t>, 10931 (2014).</w:t>
      </w:r>
    </w:p>
    <w:p w14:paraId="385A1A8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[30]</w:t>
      </w:r>
      <w:r w:rsidRPr="00006CC5">
        <w:rPr>
          <w:rFonts w:ascii="Times New Roman" w:hAnsi="Times New Roman" w:cs="Times New Roman"/>
        </w:rPr>
        <w:tab/>
        <w:t xml:space="preserve">A. M. Jones et al., Optical generation of excitonic valley coherence in monolayer WSe2, Nat. Nanotechnol. </w:t>
      </w:r>
      <w:r w:rsidRPr="00006CC5">
        <w:rPr>
          <w:rFonts w:ascii="Times New Roman" w:hAnsi="Times New Roman" w:cs="Times New Roman"/>
          <w:b/>
          <w:bCs/>
        </w:rPr>
        <w:t>8</w:t>
      </w:r>
      <w:r w:rsidRPr="00006CC5">
        <w:rPr>
          <w:rFonts w:ascii="Times New Roman" w:hAnsi="Times New Roman" w:cs="Times New Roman"/>
        </w:rPr>
        <w:t>, 634 (2013).</w:t>
      </w:r>
    </w:p>
    <w:p w14:paraId="73B77D7C"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[31]</w:t>
      </w:r>
      <w:r w:rsidRPr="00006CC5">
        <w:rPr>
          <w:rFonts w:ascii="Times New Roman" w:hAnsi="Times New Roman" w:cs="Times New Roman"/>
        </w:rPr>
        <w:tab/>
        <w:t xml:space="preserve">K. Hao et al., Trion valley coherence in monolayer semiconductors, 2D Mater. </w:t>
      </w:r>
      <w:r w:rsidRPr="00006CC5">
        <w:rPr>
          <w:rFonts w:ascii="Times New Roman" w:hAnsi="Times New Roman" w:cs="Times New Roman"/>
          <w:b/>
          <w:bCs/>
        </w:rPr>
        <w:t>4</w:t>
      </w:r>
      <w:r w:rsidRPr="00006CC5">
        <w:rPr>
          <w:rFonts w:ascii="Times New Roman" w:hAnsi="Times New Roman" w:cs="Times New Roman"/>
        </w:rPr>
        <w:t>, 025105 (2017).</w:t>
      </w:r>
    </w:p>
    <w:p w14:paraId="6155E7D8"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[32]</w:t>
      </w:r>
      <w:r w:rsidRPr="00006CC5">
        <w:rPr>
          <w:rFonts w:ascii="Times New Roman" w:hAnsi="Times New Roman" w:cs="Times New Roman"/>
        </w:rPr>
        <w:tab/>
        <w:t xml:space="preserve">K. Hao et al., Direct measurement of exciton valley coherence in monolayer WSe2, Nat. Phys. </w:t>
      </w:r>
      <w:r w:rsidRPr="00006CC5">
        <w:rPr>
          <w:rFonts w:ascii="Times New Roman" w:hAnsi="Times New Roman" w:cs="Times New Roman"/>
          <w:b/>
          <w:bCs/>
        </w:rPr>
        <w:t>12</w:t>
      </w:r>
      <w:r w:rsidRPr="00006CC5">
        <w:rPr>
          <w:rFonts w:ascii="Times New Roman" w:hAnsi="Times New Roman" w:cs="Times New Roman"/>
        </w:rPr>
        <w:t>, 677 (2016).</w:t>
      </w:r>
    </w:p>
    <w:p w14:paraId="37AC3597"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[33]</w:t>
      </w:r>
      <w:r w:rsidRPr="00006CC5">
        <w:rPr>
          <w:rFonts w:ascii="Times New Roman" w:hAnsi="Times New Roman" w:cs="Times New Roman"/>
        </w:rPr>
        <w:tab/>
        <w:t xml:space="preserve">S. Helmrich et al., Phonon-Assisted Intervalley Scattering Determines Ultrafast Exciton Dynamics in ${\mathrm{MoSe}}_{2}$ Bilayers, Phys. Rev. Lett. </w:t>
      </w:r>
      <w:r w:rsidRPr="00006CC5">
        <w:rPr>
          <w:rFonts w:ascii="Times New Roman" w:hAnsi="Times New Roman" w:cs="Times New Roman"/>
          <w:b/>
          <w:bCs/>
        </w:rPr>
        <w:t>127</w:t>
      </w:r>
      <w:r w:rsidRPr="00006CC5">
        <w:rPr>
          <w:rFonts w:ascii="Times New Roman" w:hAnsi="Times New Roman" w:cs="Times New Roman"/>
        </w:rPr>
        <w:t>, 157403 (2021).</w:t>
      </w:r>
    </w:p>
    <w:p w14:paraId="6490BFD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[34]</w:t>
      </w:r>
      <w:r w:rsidRPr="00006CC5">
        <w:rPr>
          <w:rFonts w:ascii="Times New Roman" w:hAnsi="Times New Roman" w:cs="Times New Roman"/>
        </w:rPr>
        <w:tab/>
        <w:t xml:space="preserve">A. M. Jones, H. Yu, J. S. Ross, P. Klement, N. J. Ghimire, J. Yan, D. G. Mandrus, W. Yao, and X. Xu, Spin–layer locking effects in optical orientation of exciton spin in bilayer WSe2, Nat. Phys. </w:t>
      </w:r>
      <w:r w:rsidRPr="00006CC5">
        <w:rPr>
          <w:rFonts w:ascii="Times New Roman" w:hAnsi="Times New Roman" w:cs="Times New Roman"/>
          <w:b/>
          <w:bCs/>
        </w:rPr>
        <w:t>10</w:t>
      </w:r>
      <w:r w:rsidRPr="00006CC5">
        <w:rPr>
          <w:rFonts w:ascii="Times New Roman" w:hAnsi="Times New Roman" w:cs="Times New Roman"/>
        </w:rPr>
        <w:t>, 130 (2014).</w:t>
      </w:r>
    </w:p>
    <w:p w14:paraId="201B863A"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[35]</w:t>
      </w:r>
      <w:r w:rsidRPr="00006CC5">
        <w:rPr>
          <w:rFonts w:ascii="Times New Roman" w:hAnsi="Times New Roman" w:cs="Times New Roman"/>
        </w:rPr>
        <w:tab/>
        <w:t xml:space="preserve">G. Scuri et al., Large Excitonic Reflectivity of Monolayer ${\mathrm{MoSe}}_{2}$ Encapsulated in Hexagonal Boron Nitride, Phys. Rev. Lett. </w:t>
      </w:r>
      <w:r w:rsidRPr="00006CC5">
        <w:rPr>
          <w:rFonts w:ascii="Times New Roman" w:hAnsi="Times New Roman" w:cs="Times New Roman"/>
          <w:b/>
          <w:bCs/>
        </w:rPr>
        <w:t>120</w:t>
      </w:r>
      <w:r w:rsidRPr="00006CC5">
        <w:rPr>
          <w:rFonts w:ascii="Times New Roman" w:hAnsi="Times New Roman" w:cs="Times New Roman"/>
        </w:rPr>
        <w:t>, 037402 (2018).</w:t>
      </w:r>
    </w:p>
    <w:p w14:paraId="5AF9159E"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[36]</w:t>
      </w:r>
      <w:r w:rsidRPr="00006CC5">
        <w:rPr>
          <w:rFonts w:ascii="Times New Roman" w:hAnsi="Times New Roman" w:cs="Times New Roman"/>
        </w:rPr>
        <w:tab/>
        <w:t xml:space="preserve">P. Back, S. Zeytinoglu, A. Ijaz, M. Kroner, and A. Imamoğlu, Realization of an Electrically Tunable Narrow-Bandwidth Atomically Thin Mirror Using Monolayer ${\mathrm{MoSe}}_{2}$, Phys. Rev. Lett. </w:t>
      </w:r>
      <w:r w:rsidRPr="00006CC5">
        <w:rPr>
          <w:rFonts w:ascii="Times New Roman" w:hAnsi="Times New Roman" w:cs="Times New Roman"/>
          <w:b/>
          <w:bCs/>
        </w:rPr>
        <w:t>120</w:t>
      </w:r>
      <w:r w:rsidRPr="00006CC5">
        <w:rPr>
          <w:rFonts w:ascii="Times New Roman" w:hAnsi="Times New Roman" w:cs="Times New Roman"/>
        </w:rPr>
        <w:t>, 037401 (2018).</w:t>
      </w:r>
    </w:p>
    <w:p w14:paraId="20BF313B"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lastRenderedPageBreak/>
        <w:t>[37]</w:t>
      </w:r>
      <w:r w:rsidRPr="00006CC5">
        <w:rPr>
          <w:rFonts w:ascii="Times New Roman" w:hAnsi="Times New Roman" w:cs="Times New Roman"/>
        </w:rPr>
        <w:tab/>
        <w:t xml:space="preserve">D. Manzano, A short introduction to the Lindblad master equation, AIP Adv. </w:t>
      </w:r>
      <w:r w:rsidRPr="00006CC5">
        <w:rPr>
          <w:rFonts w:ascii="Times New Roman" w:hAnsi="Times New Roman" w:cs="Times New Roman"/>
          <w:b/>
          <w:bCs/>
        </w:rPr>
        <w:t>10</w:t>
      </w:r>
      <w:r w:rsidRPr="00006CC5">
        <w:rPr>
          <w:rFonts w:ascii="Times New Roman" w:hAnsi="Times New Roman" w:cs="Times New Roman"/>
        </w:rPr>
        <w:t>, 025106 (2020).</w:t>
      </w:r>
    </w:p>
    <w:p w14:paraId="61D06E5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[38]</w:t>
      </w:r>
      <w:r w:rsidRPr="00006CC5">
        <w:rPr>
          <w:rFonts w:ascii="Times New Roman" w:hAnsi="Times New Roman" w:cs="Times New Roman"/>
        </w:rPr>
        <w:tab/>
        <w:t xml:space="preserve">K. Lan, S. Xie, J. Fu, and F. Qu, Magnetically tunable exciton valley coherence in monolayer WS 2 mediated by the electron-hole exchange and exciton-phonon interactions, Phys. Rev. B </w:t>
      </w:r>
      <w:r w:rsidRPr="00006CC5">
        <w:rPr>
          <w:rFonts w:ascii="Times New Roman" w:hAnsi="Times New Roman" w:cs="Times New Roman"/>
          <w:b/>
          <w:bCs/>
        </w:rPr>
        <w:t>108</w:t>
      </w:r>
      <w:r w:rsidRPr="00006CC5">
        <w:rPr>
          <w:rFonts w:ascii="Times New Roman" w:hAnsi="Times New Roman" w:cs="Times New Roman"/>
        </w:rPr>
        <w:t>, 035419 (2023).</w:t>
      </w:r>
    </w:p>
    <w:p w14:paraId="1424D0A7"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[39]</w:t>
      </w:r>
      <w:r w:rsidRPr="00006CC5">
        <w:rPr>
          <w:rFonts w:ascii="Times New Roman" w:hAnsi="Times New Roman" w:cs="Times New Roman"/>
        </w:rPr>
        <w:tab/>
        <w:t xml:space="preserve">K. Lan, S. Xie, and J. Fu, Laser-field detuning assisted optimization of valley dynamics in monolayer ${\mathrm{WSe}}_{2}$, Phys. Rev. B </w:t>
      </w:r>
      <w:r w:rsidRPr="00006CC5">
        <w:rPr>
          <w:rFonts w:ascii="Times New Roman" w:hAnsi="Times New Roman" w:cs="Times New Roman"/>
          <w:b/>
          <w:bCs/>
        </w:rPr>
        <w:t>110</w:t>
      </w:r>
      <w:r w:rsidRPr="00006CC5">
        <w:rPr>
          <w:rFonts w:ascii="Times New Roman" w:hAnsi="Times New Roman" w:cs="Times New Roman"/>
        </w:rPr>
        <w:t>, 125420 (2024).</w:t>
      </w:r>
    </w:p>
    <w:p w14:paraId="6365451F"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[40]</w:t>
      </w:r>
      <w:r w:rsidRPr="00006CC5">
        <w:rPr>
          <w:rFonts w:ascii="Times New Roman" w:hAnsi="Times New Roman" w:cs="Times New Roman"/>
        </w:rPr>
        <w:tab/>
        <w:t xml:space="preserve">Y.-J. Chen, J. D. Cain, T. K. Stanev, V. P. Dravid, and N. P. Stern, Valley-polarized exciton–polaritons in a monolayer semiconductor, Nat. Photonics </w:t>
      </w:r>
      <w:r w:rsidRPr="00006CC5">
        <w:rPr>
          <w:rFonts w:ascii="Times New Roman" w:hAnsi="Times New Roman" w:cs="Times New Roman"/>
          <w:b/>
          <w:bCs/>
        </w:rPr>
        <w:t>11</w:t>
      </w:r>
      <w:r w:rsidRPr="00006CC5">
        <w:rPr>
          <w:rFonts w:ascii="Times New Roman" w:hAnsi="Times New Roman" w:cs="Times New Roman"/>
        </w:rPr>
        <w:t>, 431 (2017).</w:t>
      </w:r>
    </w:p>
    <w:p w14:paraId="3F19A7C7"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[41]</w:t>
      </w:r>
      <w:r w:rsidRPr="00006CC5">
        <w:rPr>
          <w:rFonts w:ascii="Times New Roman" w:hAnsi="Times New Roman" w:cs="Times New Roman"/>
        </w:rPr>
        <w:tab/>
        <w:t xml:space="preserve">L. Qiu, C. Chakraborty, S. Dhara, and A. N. Vamivakas, Room-temperature valley coherence in a polaritonic system, Nat. Commun. </w:t>
      </w:r>
      <w:r w:rsidRPr="00006CC5">
        <w:rPr>
          <w:rFonts w:ascii="Times New Roman" w:hAnsi="Times New Roman" w:cs="Times New Roman"/>
          <w:b/>
          <w:bCs/>
        </w:rPr>
        <w:t>10</w:t>
      </w:r>
      <w:r w:rsidRPr="00006CC5">
        <w:rPr>
          <w:rFonts w:ascii="Times New Roman" w:hAnsi="Times New Roman" w:cs="Times New Roman"/>
        </w:rPr>
        <w:t>, 1513 (2019).</w:t>
      </w:r>
    </w:p>
    <w:p w14:paraId="56465E4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[42]</w:t>
      </w:r>
      <w:r w:rsidRPr="00006CC5">
        <w:rPr>
          <w:rFonts w:ascii="Times New Roman" w:hAnsi="Times New Roman" w:cs="Times New Roman"/>
        </w:rPr>
        <w:tab/>
        <w:t xml:space="preserve">V. V. Kozlov, Y. Rostovtsev, and M. O. Scully, Inducing quantum coherence via decays and incoherent pumping with application to population trapping, lasing without inversion, and quenching of spontaneous emission, Phys. Rev. A </w:t>
      </w:r>
      <w:r w:rsidRPr="00006CC5">
        <w:rPr>
          <w:rFonts w:ascii="Times New Roman" w:hAnsi="Times New Roman" w:cs="Times New Roman"/>
          <w:b/>
          <w:bCs/>
        </w:rPr>
        <w:t>74</w:t>
      </w:r>
      <w:r w:rsidRPr="00006CC5">
        <w:rPr>
          <w:rFonts w:ascii="Times New Roman" w:hAnsi="Times New Roman" w:cs="Times New Roman"/>
        </w:rPr>
        <w:t>, 063829 (2006).</w:t>
      </w:r>
    </w:p>
    <w:p w14:paraId="649A98BC"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[43]</w:t>
      </w:r>
      <w:r w:rsidRPr="00006CC5">
        <w:rPr>
          <w:rFonts w:ascii="Times New Roman" w:hAnsi="Times New Roman" w:cs="Times New Roman"/>
        </w:rPr>
        <w:tab/>
        <w:t xml:space="preserve">D. Timmer et al., Ultrafast Coherent Exciton Couplings and Many-Body Interactions in Monolayer WS2, Nano Lett. </w:t>
      </w:r>
      <w:r w:rsidRPr="00006CC5">
        <w:rPr>
          <w:rFonts w:ascii="Times New Roman" w:hAnsi="Times New Roman" w:cs="Times New Roman"/>
          <w:b/>
          <w:bCs/>
        </w:rPr>
        <w:t>24</w:t>
      </w:r>
      <w:r w:rsidRPr="00006CC5">
        <w:rPr>
          <w:rFonts w:ascii="Times New Roman" w:hAnsi="Times New Roman" w:cs="Times New Roman"/>
        </w:rPr>
        <w:t>, 8117 (2024).</w:t>
      </w:r>
    </w:p>
    <w:p w14:paraId="19E25C2F"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[44]</w:t>
      </w:r>
      <w:r w:rsidRPr="00006CC5">
        <w:rPr>
          <w:rFonts w:ascii="Times New Roman" w:hAnsi="Times New Roman" w:cs="Times New Roman"/>
        </w:rPr>
        <w:tab/>
        <w:t xml:space="preserve">E. V. Denning, M. Wubs, N. Stenger, J. Mørk, and P. T. Kristensen, Quantum theory of two-dimensional materials coupled to electromagnetic resonators, Phys. Rev. B </w:t>
      </w:r>
      <w:r w:rsidRPr="00006CC5">
        <w:rPr>
          <w:rFonts w:ascii="Times New Roman" w:hAnsi="Times New Roman" w:cs="Times New Roman"/>
          <w:b/>
          <w:bCs/>
        </w:rPr>
        <w:t>105</w:t>
      </w:r>
      <w:r w:rsidRPr="00006CC5">
        <w:rPr>
          <w:rFonts w:ascii="Times New Roman" w:hAnsi="Times New Roman" w:cs="Times New Roman"/>
        </w:rPr>
        <w:t>, 085306 (2022).</w:t>
      </w:r>
    </w:p>
    <w:p w14:paraId="1BF74288" w14:textId="796A96B8"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[45]</w:t>
      </w:r>
      <w:r w:rsidRPr="00006CC5">
        <w:rPr>
          <w:rFonts w:ascii="Times New Roman" w:hAnsi="Times New Roman" w:cs="Times New Roman"/>
        </w:rPr>
        <w:tab/>
        <w:t>See Supplemental Material at [] for the detailed derivations of the master equation and transfer matrix, procedures for fitting the RC spectrum, experimental details, biexponential convolution fitting, analysis of the localization energy of the attractive polaron and additional device information, PFM measurement details, and other supporting data. The Supplemental Material also contains Refs.</w:t>
      </w:r>
      <w:r w:rsidRPr="00006CC5">
        <w:rPr>
          <w:rFonts w:ascii="Times New Roman" w:hAnsi="Times New Roman" w:cs="Times New Roman"/>
          <w:kern w:val="0"/>
          <w:sz w:val="24"/>
          <w:szCs w:val="24"/>
        </w:rPr>
        <w:t xml:space="preserve"> [3,30,41,46–59]</w:t>
      </w:r>
      <w:r w:rsidRPr="00006CC5">
        <w:rPr>
          <w:rFonts w:ascii="Times New Roman" w:hAnsi="Times New Roman" w:cs="Times New Roman"/>
        </w:rPr>
        <w:t>.</w:t>
      </w:r>
    </w:p>
    <w:p w14:paraId="77C00B82"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[46]</w:t>
      </w:r>
      <w:r w:rsidRPr="00006CC5">
        <w:rPr>
          <w:rFonts w:ascii="Times New Roman" w:hAnsi="Times New Roman" w:cs="Times New Roman"/>
        </w:rPr>
        <w:tab/>
        <w:t xml:space="preserve">H. A. MacLeod, </w:t>
      </w:r>
      <w:r w:rsidRPr="00006CC5">
        <w:rPr>
          <w:rFonts w:ascii="Times New Roman" w:hAnsi="Times New Roman" w:cs="Times New Roman"/>
          <w:i/>
          <w:iCs/>
        </w:rPr>
        <w:t>Thin-Film Optical Filters</w:t>
      </w:r>
      <w:r w:rsidRPr="00006CC5">
        <w:rPr>
          <w:rFonts w:ascii="Times New Roman" w:hAnsi="Times New Roman" w:cs="Times New Roman"/>
        </w:rPr>
        <w:t>, 3rd ed. (CRC Press, Boca Raton, 2001).</w:t>
      </w:r>
    </w:p>
    <w:p w14:paraId="1D866B98"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[47]</w:t>
      </w:r>
      <w:r w:rsidRPr="00006CC5">
        <w:rPr>
          <w:rFonts w:ascii="Times New Roman" w:hAnsi="Times New Roman" w:cs="Times New Roman"/>
        </w:rPr>
        <w:tab/>
        <w:t xml:space="preserve">E. L. Ivchenko and G. E. Pikus, </w:t>
      </w:r>
      <w:r w:rsidRPr="00006CC5">
        <w:rPr>
          <w:rFonts w:ascii="Times New Roman" w:hAnsi="Times New Roman" w:cs="Times New Roman"/>
          <w:i/>
          <w:iCs/>
        </w:rPr>
        <w:t>Superlattices and Other Heterostructures: Symmetry and Optical Phenomena</w:t>
      </w:r>
      <w:r w:rsidRPr="00006CC5">
        <w:rPr>
          <w:rFonts w:ascii="Times New Roman" w:hAnsi="Times New Roman" w:cs="Times New Roman"/>
        </w:rPr>
        <w:t>, Vol. 110 (Springer, Berlin, Heidelberg, 1997).</w:t>
      </w:r>
    </w:p>
    <w:p w14:paraId="48DA795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[48]</w:t>
      </w:r>
      <w:r w:rsidRPr="00006CC5">
        <w:rPr>
          <w:rFonts w:ascii="Times New Roman" w:hAnsi="Times New Roman" w:cs="Times New Roman"/>
        </w:rPr>
        <w:tab/>
        <w:t xml:space="preserve">A. Ben Mhenni et al., Breakdown of the Static Dielectric Screening Approximation of Coulomb Interactions in Atomically Thin Semiconductors, ACS Nano </w:t>
      </w:r>
      <w:r w:rsidRPr="00006CC5">
        <w:rPr>
          <w:rFonts w:ascii="Times New Roman" w:hAnsi="Times New Roman" w:cs="Times New Roman"/>
          <w:b/>
          <w:bCs/>
        </w:rPr>
        <w:t>19</w:t>
      </w:r>
      <w:r w:rsidRPr="00006CC5">
        <w:rPr>
          <w:rFonts w:ascii="Times New Roman" w:hAnsi="Times New Roman" w:cs="Times New Roman"/>
        </w:rPr>
        <w:t>, 4269 (2025).</w:t>
      </w:r>
    </w:p>
    <w:p w14:paraId="006CDCC4"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[49]</w:t>
      </w:r>
      <w:r w:rsidRPr="00006CC5">
        <w:rPr>
          <w:rFonts w:ascii="Times New Roman" w:hAnsi="Times New Roman" w:cs="Times New Roman"/>
        </w:rPr>
        <w:tab/>
        <w:t xml:space="preserve">A. Steinhoff et al., Biexciton fine structure in monolayer transition metal dichalcogenides, Nat. Phys. </w:t>
      </w:r>
      <w:r w:rsidRPr="00006CC5">
        <w:rPr>
          <w:rFonts w:ascii="Times New Roman" w:hAnsi="Times New Roman" w:cs="Times New Roman"/>
          <w:b/>
          <w:bCs/>
        </w:rPr>
        <w:t>14</w:t>
      </w:r>
      <w:r w:rsidRPr="00006CC5">
        <w:rPr>
          <w:rFonts w:ascii="Times New Roman" w:hAnsi="Times New Roman" w:cs="Times New Roman"/>
        </w:rPr>
        <w:t>, 1199 (2018).</w:t>
      </w:r>
    </w:p>
    <w:p w14:paraId="6B5DF17D"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[50]</w:t>
      </w:r>
      <w:r w:rsidRPr="00006CC5">
        <w:rPr>
          <w:rFonts w:ascii="Times New Roman" w:hAnsi="Times New Roman" w:cs="Times New Roman"/>
        </w:rPr>
        <w:tab/>
        <w:t xml:space="preserve">J. Kim et al., Correlation-driven nonequilibrium exciton site transition in a WSe2/WS2 moiré supercell, Nat. Commun. </w:t>
      </w:r>
      <w:r w:rsidRPr="00006CC5">
        <w:rPr>
          <w:rFonts w:ascii="Times New Roman" w:hAnsi="Times New Roman" w:cs="Times New Roman"/>
          <w:b/>
          <w:bCs/>
        </w:rPr>
        <w:t>15</w:t>
      </w:r>
      <w:r w:rsidRPr="00006CC5">
        <w:rPr>
          <w:rFonts w:ascii="Times New Roman" w:hAnsi="Times New Roman" w:cs="Times New Roman"/>
        </w:rPr>
        <w:t>, 3312 (2024).</w:t>
      </w:r>
    </w:p>
    <w:p w14:paraId="0E0641A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[51]</w:t>
      </w:r>
      <w:r w:rsidRPr="00006CC5">
        <w:rPr>
          <w:rFonts w:ascii="Times New Roman" w:hAnsi="Times New Roman" w:cs="Times New Roman"/>
        </w:rPr>
        <w:tab/>
        <w:t xml:space="preserve">M. Li, S. Biswas, C. U. Hail, and H. A. Atwater, Refractive Index Modulation in Monolayer Molybdenum Diselenide, Nano Lett. </w:t>
      </w:r>
      <w:r w:rsidRPr="00006CC5">
        <w:rPr>
          <w:rFonts w:ascii="Times New Roman" w:hAnsi="Times New Roman" w:cs="Times New Roman"/>
          <w:b/>
          <w:bCs/>
        </w:rPr>
        <w:t>21</w:t>
      </w:r>
      <w:r w:rsidRPr="00006CC5">
        <w:rPr>
          <w:rFonts w:ascii="Times New Roman" w:hAnsi="Times New Roman" w:cs="Times New Roman"/>
        </w:rPr>
        <w:t>, 7602 (2021).</w:t>
      </w:r>
    </w:p>
    <w:p w14:paraId="21113847"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[52]</w:t>
      </w:r>
      <w:r w:rsidRPr="00006CC5">
        <w:rPr>
          <w:rFonts w:ascii="Times New Roman" w:hAnsi="Times New Roman" w:cs="Times New Roman"/>
        </w:rPr>
        <w:tab/>
        <w:t xml:space="preserve">Z. Li et al., Emerging photoluminescence from the dark-exciton phonon replica in monolayer WSe2, Nat. Commun. </w:t>
      </w:r>
      <w:r w:rsidRPr="00006CC5">
        <w:rPr>
          <w:rFonts w:ascii="Times New Roman" w:hAnsi="Times New Roman" w:cs="Times New Roman"/>
          <w:b/>
          <w:bCs/>
        </w:rPr>
        <w:t>10</w:t>
      </w:r>
      <w:r w:rsidRPr="00006CC5">
        <w:rPr>
          <w:rFonts w:ascii="Times New Roman" w:hAnsi="Times New Roman" w:cs="Times New Roman"/>
        </w:rPr>
        <w:t>, 2469 (2019).</w:t>
      </w:r>
    </w:p>
    <w:p w14:paraId="2CA8AD6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[53]</w:t>
      </w:r>
      <w:r w:rsidRPr="00006CC5">
        <w:rPr>
          <w:rFonts w:ascii="Times New Roman" w:hAnsi="Times New Roman" w:cs="Times New Roman"/>
        </w:rPr>
        <w:tab/>
        <w:t xml:space="preserve">V. Smejkal, C. Trovatello, Q. Li, S. D. Conte, A. Marini, X. Zhu, G. Cerullo, and F. Libisch, Photonic effects in the non-equilibrium optical response of two-dimensional semiconductors, Opt. Express </w:t>
      </w:r>
      <w:r w:rsidRPr="00006CC5">
        <w:rPr>
          <w:rFonts w:ascii="Times New Roman" w:hAnsi="Times New Roman" w:cs="Times New Roman"/>
          <w:b/>
          <w:bCs/>
        </w:rPr>
        <w:t>31</w:t>
      </w:r>
      <w:r w:rsidRPr="00006CC5">
        <w:rPr>
          <w:rFonts w:ascii="Times New Roman" w:hAnsi="Times New Roman" w:cs="Times New Roman"/>
        </w:rPr>
        <w:t>, 107 (2023).</w:t>
      </w:r>
    </w:p>
    <w:p w14:paraId="5E10DEF8"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[54]</w:t>
      </w:r>
      <w:r w:rsidRPr="00006CC5">
        <w:rPr>
          <w:rFonts w:ascii="Times New Roman" w:hAnsi="Times New Roman" w:cs="Times New Roman"/>
        </w:rPr>
        <w:tab/>
        <w:t xml:space="preserve">E. Liu, J. van Baren, Z. Lu, T. Taniguchi, K. Watanabe, D. Smirnov, Y.-C. Chang, and C. H. Lui, Exciton-polaron Rydberg states in monolayer MoSe2 and WSe2, Nat. Commun. </w:t>
      </w:r>
      <w:r w:rsidRPr="00006CC5">
        <w:rPr>
          <w:rFonts w:ascii="Times New Roman" w:hAnsi="Times New Roman" w:cs="Times New Roman"/>
          <w:b/>
          <w:bCs/>
        </w:rPr>
        <w:t>12</w:t>
      </w:r>
      <w:r w:rsidRPr="00006CC5">
        <w:rPr>
          <w:rFonts w:ascii="Times New Roman" w:hAnsi="Times New Roman" w:cs="Times New Roman"/>
        </w:rPr>
        <w:t>, 6131 (2021).</w:t>
      </w:r>
    </w:p>
    <w:p w14:paraId="4846C3C8"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[55]</w:t>
      </w:r>
      <w:r w:rsidRPr="00006CC5">
        <w:rPr>
          <w:rFonts w:ascii="Times New Roman" w:hAnsi="Times New Roman" w:cs="Times New Roman"/>
        </w:rPr>
        <w:tab/>
        <w:t xml:space="preserve">M. He et al., Valley phonons and exciton complexes in a monolayer semiconductor, Nat. Commun. </w:t>
      </w:r>
      <w:r w:rsidRPr="00006CC5">
        <w:rPr>
          <w:rFonts w:ascii="Times New Roman" w:hAnsi="Times New Roman" w:cs="Times New Roman"/>
          <w:b/>
          <w:bCs/>
        </w:rPr>
        <w:t>11</w:t>
      </w:r>
      <w:r w:rsidRPr="00006CC5">
        <w:rPr>
          <w:rFonts w:ascii="Times New Roman" w:hAnsi="Times New Roman" w:cs="Times New Roman"/>
        </w:rPr>
        <w:t>, 618 (2020).</w:t>
      </w:r>
    </w:p>
    <w:p w14:paraId="5DD1BAE1"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[56]</w:t>
      </w:r>
      <w:r w:rsidRPr="00006CC5">
        <w:rPr>
          <w:rFonts w:ascii="Times New Roman" w:hAnsi="Times New Roman" w:cs="Times New Roman"/>
        </w:rPr>
        <w:tab/>
        <w:t xml:space="preserve">E. Liu, J. van Baren, Z. Lu, M. M. Altaiary, T. Taniguchi, K. Watanabe, D. Smirnov, and C. H. Lui, Gate Tunable Dark Trions in Monolayer ${\mathrm{WSe}}_{2}$, Phys. Rev. Lett. </w:t>
      </w:r>
      <w:r w:rsidRPr="00006CC5">
        <w:rPr>
          <w:rFonts w:ascii="Times New Roman" w:hAnsi="Times New Roman" w:cs="Times New Roman"/>
          <w:b/>
          <w:bCs/>
        </w:rPr>
        <w:t>123</w:t>
      </w:r>
      <w:r w:rsidRPr="00006CC5">
        <w:rPr>
          <w:rFonts w:ascii="Times New Roman" w:hAnsi="Times New Roman" w:cs="Times New Roman"/>
        </w:rPr>
        <w:t>, 027401 (2019).</w:t>
      </w:r>
    </w:p>
    <w:p w14:paraId="51FB20CE"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[57]</w:t>
      </w:r>
      <w:r w:rsidRPr="00006CC5">
        <w:rPr>
          <w:rFonts w:ascii="Times New Roman" w:hAnsi="Times New Roman" w:cs="Times New Roman"/>
        </w:rPr>
        <w:tab/>
        <w:t xml:space="preserve">G. Zhang, A. Chaves, S. Huang, F. Wang, Q. Xing, T. Low, and H. Yan, Determination of layer-dependent exciton binding energies in few-layer black phosphorus, Sci. Adv. </w:t>
      </w:r>
      <w:r w:rsidRPr="00006CC5">
        <w:rPr>
          <w:rFonts w:ascii="Times New Roman" w:hAnsi="Times New Roman" w:cs="Times New Roman"/>
          <w:b/>
          <w:bCs/>
        </w:rPr>
        <w:t>4</w:t>
      </w:r>
      <w:r w:rsidRPr="00006CC5">
        <w:rPr>
          <w:rFonts w:ascii="Times New Roman" w:hAnsi="Times New Roman" w:cs="Times New Roman"/>
        </w:rPr>
        <w:t>, eaap9977 (2018).</w:t>
      </w:r>
    </w:p>
    <w:p w14:paraId="2A265B39"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[58]</w:t>
      </w:r>
      <w:r w:rsidRPr="00006CC5">
        <w:rPr>
          <w:rFonts w:ascii="Times New Roman" w:hAnsi="Times New Roman" w:cs="Times New Roman"/>
        </w:rPr>
        <w:tab/>
        <w:t xml:space="preserve">A. Chernikov, T. C. Berkelbach, H. M. Hill, A. Rigosi, Y. Li, B. Aslan, D. R. Reichman, M. S. Hybertsen, and T. F. Heinz, Exciton Binding Energy and Nonhydrogenic Rydberg Series in Monolayer ${\mathrm{WS}}_{2}$, Phys. Rev. Lett. </w:t>
      </w:r>
      <w:r w:rsidRPr="00006CC5">
        <w:rPr>
          <w:rFonts w:ascii="Times New Roman" w:hAnsi="Times New Roman" w:cs="Times New Roman"/>
          <w:b/>
          <w:bCs/>
        </w:rPr>
        <w:t>113</w:t>
      </w:r>
      <w:r w:rsidRPr="00006CC5">
        <w:rPr>
          <w:rFonts w:ascii="Times New Roman" w:hAnsi="Times New Roman" w:cs="Times New Roman"/>
        </w:rPr>
        <w:t>, 076802 (2014).</w:t>
      </w:r>
    </w:p>
    <w:p w14:paraId="1C86722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[59]</w:t>
      </w:r>
      <w:r w:rsidRPr="00006CC5">
        <w:rPr>
          <w:rFonts w:ascii="Times New Roman" w:hAnsi="Times New Roman" w:cs="Times New Roman"/>
        </w:rPr>
        <w:tab/>
        <w:t xml:space="preserve">D. K. Efimkin, E. K. Laird, J. Levinsen, M. M. Parish, and A. H. MacDonald, Electron-exciton interactions in the exciton-polaron problem, Phys. Rev. B </w:t>
      </w:r>
      <w:r w:rsidRPr="00006CC5">
        <w:rPr>
          <w:rFonts w:ascii="Times New Roman" w:hAnsi="Times New Roman" w:cs="Times New Roman"/>
          <w:b/>
          <w:bCs/>
        </w:rPr>
        <w:t>103</w:t>
      </w:r>
      <w:r w:rsidRPr="00006CC5">
        <w:rPr>
          <w:rFonts w:ascii="Times New Roman" w:hAnsi="Times New Roman" w:cs="Times New Roman"/>
        </w:rPr>
        <w:t>, 075417 (2021).</w:t>
      </w:r>
    </w:p>
    <w:p w14:paraId="6CD4F5FC"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[60]</w:t>
      </w:r>
      <w:r w:rsidRPr="00006CC5">
        <w:rPr>
          <w:rFonts w:ascii="Times New Roman" w:hAnsi="Times New Roman" w:cs="Times New Roman"/>
        </w:rPr>
        <w:tab/>
        <w:t xml:space="preserve">M. M. Glazov, T. Amand, X. Marie, D. Lagarde, L. Bouet, and B. Urbaszek, Exciton fine structure and spin decoherence in monolayers of transition metal dichalcogenides, Phys. Rev. B </w:t>
      </w:r>
      <w:r w:rsidRPr="00006CC5">
        <w:rPr>
          <w:rFonts w:ascii="Times New Roman" w:hAnsi="Times New Roman" w:cs="Times New Roman"/>
          <w:b/>
          <w:bCs/>
        </w:rPr>
        <w:t>89</w:t>
      </w:r>
      <w:r w:rsidRPr="00006CC5">
        <w:rPr>
          <w:rFonts w:ascii="Times New Roman" w:hAnsi="Times New Roman" w:cs="Times New Roman"/>
        </w:rPr>
        <w:t>, 201302 (2014).</w:t>
      </w:r>
    </w:p>
    <w:p w14:paraId="40EDC5E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[61]</w:t>
      </w:r>
      <w:r w:rsidRPr="00006CC5">
        <w:rPr>
          <w:rFonts w:ascii="Times New Roman" w:hAnsi="Times New Roman" w:cs="Times New Roman"/>
        </w:rPr>
        <w:tab/>
        <w:t xml:space="preserve">Y. Zhou et al., Controlling Excitons in an Atomically Thin Membrane with a Mirror, Phys. Rev. Lett. </w:t>
      </w:r>
      <w:r w:rsidRPr="00006CC5">
        <w:rPr>
          <w:rFonts w:ascii="Times New Roman" w:hAnsi="Times New Roman" w:cs="Times New Roman"/>
          <w:b/>
          <w:bCs/>
        </w:rPr>
        <w:t>124</w:t>
      </w:r>
      <w:r w:rsidRPr="00006CC5">
        <w:rPr>
          <w:rFonts w:ascii="Times New Roman" w:hAnsi="Times New Roman" w:cs="Times New Roman"/>
        </w:rPr>
        <w:t>, 027401 (2020).</w:t>
      </w:r>
    </w:p>
    <w:p w14:paraId="7CCCE9A1"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[62]</w:t>
      </w:r>
      <w:r w:rsidRPr="00006CC5">
        <w:rPr>
          <w:rFonts w:ascii="Times New Roman" w:hAnsi="Times New Roman" w:cs="Times New Roman"/>
        </w:rPr>
        <w:tab/>
        <w:t xml:space="preserve">J. van de Groep, Q. Li, J.-H. Song, P. G. Kik, and M. L. Brongersma, Impact of substrates and quantum effects on exciton line shapes of 2D semiconductors at room temperature, Nanophotonics </w:t>
      </w:r>
      <w:r w:rsidRPr="00006CC5">
        <w:rPr>
          <w:rFonts w:ascii="Times New Roman" w:hAnsi="Times New Roman" w:cs="Times New Roman"/>
          <w:b/>
          <w:bCs/>
        </w:rPr>
        <w:t>12</w:t>
      </w:r>
      <w:r w:rsidRPr="00006CC5">
        <w:rPr>
          <w:rFonts w:ascii="Times New Roman" w:hAnsi="Times New Roman" w:cs="Times New Roman"/>
        </w:rPr>
        <w:t>, 3291 (2023).</w:t>
      </w:r>
    </w:p>
    <w:p w14:paraId="5C2BBBB9"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[63]</w:t>
      </w:r>
      <w:r w:rsidRPr="00006CC5">
        <w:rPr>
          <w:rFonts w:ascii="Times New Roman" w:hAnsi="Times New Roman" w:cs="Times New Roman"/>
        </w:rPr>
        <w:tab/>
        <w:t xml:space="preserve">L. C. Andreani, G. Panzarini, A. V. Kavokin, and M. R. Vladimirova, Effect of inhomogeneous broadening on optical properties of excitons in quantum wells, Phys. Rev. B </w:t>
      </w:r>
      <w:r w:rsidRPr="00006CC5">
        <w:rPr>
          <w:rFonts w:ascii="Times New Roman" w:hAnsi="Times New Roman" w:cs="Times New Roman"/>
          <w:b/>
          <w:bCs/>
        </w:rPr>
        <w:t>57</w:t>
      </w:r>
      <w:r w:rsidRPr="00006CC5">
        <w:rPr>
          <w:rFonts w:ascii="Times New Roman" w:hAnsi="Times New Roman" w:cs="Times New Roman"/>
        </w:rPr>
        <w:t>, 4670 (1998).</w:t>
      </w:r>
    </w:p>
    <w:p w14:paraId="14CD9A53"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[64]</w:t>
      </w:r>
      <w:r w:rsidRPr="00006CC5">
        <w:rPr>
          <w:rFonts w:ascii="Times New Roman" w:hAnsi="Times New Roman" w:cs="Times New Roman"/>
        </w:rPr>
        <w:tab/>
        <w:t xml:space="preserve">G. Cassabois et al., Exciton and Phonon Radiative Linewidths in Monolayer Boron Nitride, Phys. Rev. X </w:t>
      </w:r>
      <w:r w:rsidRPr="00006CC5">
        <w:rPr>
          <w:rFonts w:ascii="Times New Roman" w:hAnsi="Times New Roman" w:cs="Times New Roman"/>
          <w:b/>
          <w:bCs/>
        </w:rPr>
        <w:lastRenderedPageBreak/>
        <w:t>12</w:t>
      </w:r>
      <w:r w:rsidRPr="00006CC5">
        <w:rPr>
          <w:rFonts w:ascii="Times New Roman" w:hAnsi="Times New Roman" w:cs="Times New Roman"/>
        </w:rPr>
        <w:t>, 011057 (2022).</w:t>
      </w:r>
    </w:p>
    <w:p w14:paraId="2EA62E22"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[65]</w:t>
      </w:r>
      <w:r w:rsidRPr="00006CC5">
        <w:rPr>
          <w:rFonts w:ascii="Times New Roman" w:hAnsi="Times New Roman" w:cs="Times New Roman"/>
        </w:rPr>
        <w:tab/>
        <w:t xml:space="preserve">C. Trovatello, F. Katsch, Q. Li, X. Zhu, A. Knorr, G. Cerullo, and S. Dal Conte, Disentangling Many-Body Effects in the Coherent Optical Response of 2D Semiconductors, Nano Lett. </w:t>
      </w:r>
      <w:r w:rsidRPr="00006CC5">
        <w:rPr>
          <w:rFonts w:ascii="Times New Roman" w:hAnsi="Times New Roman" w:cs="Times New Roman"/>
          <w:b/>
          <w:bCs/>
        </w:rPr>
        <w:t>22</w:t>
      </w:r>
      <w:r w:rsidRPr="00006CC5">
        <w:rPr>
          <w:rFonts w:ascii="Times New Roman" w:hAnsi="Times New Roman" w:cs="Times New Roman"/>
        </w:rPr>
        <w:t>, 5322 (2022).</w:t>
      </w:r>
    </w:p>
    <w:p w14:paraId="384488DF"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[66]</w:t>
      </w:r>
      <w:r w:rsidRPr="00006CC5">
        <w:rPr>
          <w:rFonts w:ascii="Times New Roman" w:hAnsi="Times New Roman" w:cs="Times New Roman"/>
        </w:rPr>
        <w:tab/>
        <w:t xml:space="preserve">A. Genco, C. Trovatello, C. Louca, K. Watanabe, T. Taniguchi, A. I. Tartakovskii, G. Cerullo, and S. Dal Conte, Ultrafast Exciton and Trion Dynamics in High-Quality Encapsulated MoS2 Monolayers, Phys. Status Solidi B </w:t>
      </w:r>
      <w:r w:rsidRPr="00006CC5">
        <w:rPr>
          <w:rFonts w:ascii="Times New Roman" w:hAnsi="Times New Roman" w:cs="Times New Roman"/>
          <w:b/>
          <w:bCs/>
        </w:rPr>
        <w:t>260</w:t>
      </w:r>
      <w:r w:rsidRPr="00006CC5">
        <w:rPr>
          <w:rFonts w:ascii="Times New Roman" w:hAnsi="Times New Roman" w:cs="Times New Roman"/>
        </w:rPr>
        <w:t>, 2200376 (2023).</w:t>
      </w:r>
    </w:p>
    <w:p w14:paraId="3843A788"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[67]</w:t>
      </w:r>
      <w:r w:rsidRPr="00006CC5">
        <w:rPr>
          <w:rFonts w:ascii="Times New Roman" w:hAnsi="Times New Roman" w:cs="Times New Roman"/>
        </w:rPr>
        <w:tab/>
        <w:t xml:space="preserve">G. Wang, A. Chernikov, M. M. Glazov, T. F. Heinz, X. Marie, T. Amand, and B. Urbaszek, Colloquium: Excitons in atomically thin transition metal dichalcogenides, Rev. Mod. Phys. </w:t>
      </w:r>
      <w:r w:rsidRPr="00006CC5">
        <w:rPr>
          <w:rFonts w:ascii="Times New Roman" w:hAnsi="Times New Roman" w:cs="Times New Roman"/>
          <w:b/>
          <w:bCs/>
        </w:rPr>
        <w:t>90</w:t>
      </w:r>
      <w:r w:rsidRPr="00006CC5">
        <w:rPr>
          <w:rFonts w:ascii="Times New Roman" w:hAnsi="Times New Roman" w:cs="Times New Roman"/>
        </w:rPr>
        <w:t>, 021001 (2018).</w:t>
      </w:r>
    </w:p>
    <w:p w14:paraId="167EE20D"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[68]</w:t>
      </w:r>
      <w:r w:rsidRPr="00006CC5">
        <w:rPr>
          <w:rFonts w:ascii="Times New Roman" w:hAnsi="Times New Roman" w:cs="Times New Roman"/>
        </w:rPr>
        <w:tab/>
        <w:t xml:space="preserve">F. Cadiz et al., Excitonic Linewidth Approaching the Homogeneous Limit in ${\mathrm{MoS}}_{2}$-Based van der Waals Heterostructures, Phys. Rev. X </w:t>
      </w:r>
      <w:r w:rsidRPr="00006CC5">
        <w:rPr>
          <w:rFonts w:ascii="Times New Roman" w:hAnsi="Times New Roman" w:cs="Times New Roman"/>
          <w:b/>
          <w:bCs/>
        </w:rPr>
        <w:t>7</w:t>
      </w:r>
      <w:r w:rsidRPr="00006CC5">
        <w:rPr>
          <w:rFonts w:ascii="Times New Roman" w:hAnsi="Times New Roman" w:cs="Times New Roman"/>
        </w:rPr>
        <w:t>, 021026 (2017).</w:t>
      </w:r>
    </w:p>
    <w:p w14:paraId="1CB2D7CE"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[69]</w:t>
      </w:r>
      <w:r w:rsidRPr="00006CC5">
        <w:rPr>
          <w:rFonts w:ascii="Times New Roman" w:hAnsi="Times New Roman" w:cs="Times New Roman"/>
        </w:rPr>
        <w:tab/>
        <w:t xml:space="preserve">P. Dey, J. Paul, Z. Wang, C. E. Stevens, C. Liu, A. H. Romero, J. Shan, D. J. Hilton, and D. Karaiskaj, Optical Coherence in Atomic-Monolayer Transition-Metal Dichalcogenides Limited by Electron-Phonon Interactions, Phys. Rev. Lett. </w:t>
      </w:r>
      <w:r w:rsidRPr="00006CC5">
        <w:rPr>
          <w:rFonts w:ascii="Times New Roman" w:hAnsi="Times New Roman" w:cs="Times New Roman"/>
          <w:b/>
          <w:bCs/>
        </w:rPr>
        <w:t>116</w:t>
      </w:r>
      <w:r w:rsidRPr="00006CC5">
        <w:rPr>
          <w:rFonts w:ascii="Times New Roman" w:hAnsi="Times New Roman" w:cs="Times New Roman"/>
        </w:rPr>
        <w:t>, 127402 (2016).</w:t>
      </w:r>
    </w:p>
    <w:p w14:paraId="140DAD77"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[70]</w:t>
      </w:r>
      <w:r w:rsidRPr="00006CC5">
        <w:rPr>
          <w:rFonts w:ascii="Times New Roman" w:hAnsi="Times New Roman" w:cs="Times New Roman"/>
        </w:rPr>
        <w:tab/>
        <w:t xml:space="preserve">E. Liu, J. Van Baren, T. Taniguchi, K. Watanabe, Y.-C. Chang, and C. H. Lui, Landau-Quantized Excitonic Absorption and Luminescence in a Monolayer Valley Semiconductor, Phys. Rev. Lett. </w:t>
      </w:r>
      <w:r w:rsidRPr="00006CC5">
        <w:rPr>
          <w:rFonts w:ascii="Times New Roman" w:hAnsi="Times New Roman" w:cs="Times New Roman"/>
          <w:b/>
          <w:bCs/>
        </w:rPr>
        <w:t>124</w:t>
      </w:r>
      <w:r w:rsidRPr="00006CC5">
        <w:rPr>
          <w:rFonts w:ascii="Times New Roman" w:hAnsi="Times New Roman" w:cs="Times New Roman"/>
        </w:rPr>
        <w:t>, 097401 (2020).</w:t>
      </w:r>
    </w:p>
    <w:p w14:paraId="6BC46779"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[71]</w:t>
      </w:r>
      <w:r w:rsidRPr="00006CC5">
        <w:rPr>
          <w:rFonts w:ascii="Times New Roman" w:hAnsi="Times New Roman" w:cs="Times New Roman"/>
        </w:rPr>
        <w:tab/>
        <w:t xml:space="preserve">J. Sung et al., Broken mirror symmetry in excitonic response of reconstructed domains in twisted MoSe2/MoSe2 bilayers, Nat. Nanotechnol. </w:t>
      </w:r>
      <w:r w:rsidRPr="00006CC5">
        <w:rPr>
          <w:rFonts w:ascii="Times New Roman" w:hAnsi="Times New Roman" w:cs="Times New Roman"/>
          <w:b/>
          <w:bCs/>
        </w:rPr>
        <w:t>15</w:t>
      </w:r>
      <w:r w:rsidRPr="00006CC5">
        <w:rPr>
          <w:rFonts w:ascii="Times New Roman" w:hAnsi="Times New Roman" w:cs="Times New Roman"/>
        </w:rPr>
        <w:t>, 750 (2020).</w:t>
      </w:r>
    </w:p>
    <w:p w14:paraId="68C28477"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[72]</w:t>
      </w:r>
      <w:r w:rsidRPr="00006CC5">
        <w:rPr>
          <w:rFonts w:ascii="Times New Roman" w:hAnsi="Times New Roman" w:cs="Times New Roman"/>
        </w:rPr>
        <w:tab/>
        <w:t xml:space="preserve">A. Weston et al., Atomic reconstruction in twisted bilayers of transition metal dichalcogenides, Nat. Nanotechnol. </w:t>
      </w:r>
      <w:r w:rsidRPr="00006CC5">
        <w:rPr>
          <w:rFonts w:ascii="Times New Roman" w:hAnsi="Times New Roman" w:cs="Times New Roman"/>
          <w:b/>
          <w:bCs/>
        </w:rPr>
        <w:t>15</w:t>
      </w:r>
      <w:r w:rsidRPr="00006CC5">
        <w:rPr>
          <w:rFonts w:ascii="Times New Roman" w:hAnsi="Times New Roman" w:cs="Times New Roman"/>
        </w:rPr>
        <w:t>, 7 (2020).</w:t>
      </w:r>
    </w:p>
    <w:p w14:paraId="0960BEA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[73]</w:t>
      </w:r>
      <w:r w:rsidRPr="00006CC5">
        <w:rPr>
          <w:rFonts w:ascii="Times New Roman" w:hAnsi="Times New Roman" w:cs="Times New Roman"/>
        </w:rPr>
        <w:tab/>
        <w:t xml:space="preserve">H. Yoo et al., Atomic and electronic reconstruction at the van der Waals interface in twisted bilayer graphene, Nat. Mater. </w:t>
      </w:r>
      <w:r w:rsidRPr="00006CC5">
        <w:rPr>
          <w:rFonts w:ascii="Times New Roman" w:hAnsi="Times New Roman" w:cs="Times New Roman"/>
          <w:b/>
          <w:bCs/>
        </w:rPr>
        <w:t>18</w:t>
      </w:r>
      <w:r w:rsidRPr="00006CC5">
        <w:rPr>
          <w:rFonts w:ascii="Times New Roman" w:hAnsi="Times New Roman" w:cs="Times New Roman"/>
        </w:rPr>
        <w:t>, 5 (2019).</w:t>
      </w:r>
    </w:p>
    <w:p w14:paraId="5F7E8B9E"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[74]</w:t>
      </w:r>
      <w:r w:rsidRPr="00006CC5">
        <w:rPr>
          <w:rFonts w:ascii="Times New Roman" w:hAnsi="Times New Roman" w:cs="Times New Roman"/>
        </w:rPr>
        <w:tab/>
        <w:t xml:space="preserve">K. Ko et al., Operando electron microscopy investigation of polar domain dynamics in twisted van der Waals homobilayers, Nat. Mater. </w:t>
      </w:r>
      <w:r w:rsidRPr="00006CC5">
        <w:rPr>
          <w:rFonts w:ascii="Times New Roman" w:hAnsi="Times New Roman" w:cs="Times New Roman"/>
          <w:b/>
          <w:bCs/>
        </w:rPr>
        <w:t>22</w:t>
      </w:r>
      <w:r w:rsidRPr="00006CC5">
        <w:rPr>
          <w:rFonts w:ascii="Times New Roman" w:hAnsi="Times New Roman" w:cs="Times New Roman"/>
        </w:rPr>
        <w:t>, 992 (2023).</w:t>
      </w:r>
    </w:p>
    <w:p w14:paraId="14BF17C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[75]</w:t>
      </w:r>
      <w:r w:rsidRPr="00006CC5">
        <w:rPr>
          <w:rFonts w:ascii="Times New Roman" w:hAnsi="Times New Roman" w:cs="Times New Roman"/>
        </w:rPr>
        <w:tab/>
        <w:t xml:space="preserve">G.-B. Liu, D. Xiao, Y. Yao, X. Xu, and W. Yao, Electronic structures and theoretical modelling of two-dimensional group-VIB transition metal dichalcogenides, Chem. Soc. Rev. </w:t>
      </w:r>
      <w:r w:rsidRPr="00006CC5">
        <w:rPr>
          <w:rFonts w:ascii="Times New Roman" w:hAnsi="Times New Roman" w:cs="Times New Roman"/>
          <w:b/>
          <w:bCs/>
        </w:rPr>
        <w:t>44</w:t>
      </w:r>
      <w:r w:rsidRPr="00006CC5">
        <w:rPr>
          <w:rFonts w:ascii="Times New Roman" w:hAnsi="Times New Roman" w:cs="Times New Roman"/>
        </w:rPr>
        <w:t>, 2643 (2015).</w:t>
      </w:r>
    </w:p>
    <w:p w14:paraId="01FFC593"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[76]</w:t>
      </w:r>
      <w:r w:rsidRPr="00006CC5">
        <w:rPr>
          <w:rFonts w:ascii="Times New Roman" w:hAnsi="Times New Roman" w:cs="Times New Roman"/>
        </w:rPr>
        <w:tab/>
        <w:t xml:space="preserve">J. Liang, D. Yang, J. Wu, J. I. Dadap, K. Watanabe, T. Taniguchi, and Z. Ye, Optically Probing the Asymmetric Interlayer Coupling in Rhombohedral-Stacked MoS 2 Bilayer, Phys. Rev. X </w:t>
      </w:r>
      <w:r w:rsidRPr="00006CC5">
        <w:rPr>
          <w:rFonts w:ascii="Times New Roman" w:hAnsi="Times New Roman" w:cs="Times New Roman"/>
          <w:b/>
          <w:bCs/>
        </w:rPr>
        <w:t>12</w:t>
      </w:r>
      <w:r w:rsidRPr="00006CC5">
        <w:rPr>
          <w:rFonts w:ascii="Times New Roman" w:hAnsi="Times New Roman" w:cs="Times New Roman"/>
        </w:rPr>
        <w:t>, 041005 (2022).</w:t>
      </w:r>
    </w:p>
    <w:p w14:paraId="4C4B462F"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[77]</w:t>
      </w:r>
      <w:r w:rsidRPr="00006CC5">
        <w:rPr>
          <w:rFonts w:ascii="Times New Roman" w:hAnsi="Times New Roman" w:cs="Times New Roman"/>
        </w:rPr>
        <w:tab/>
        <w:t xml:space="preserve">H. Yu and W. Yao, Luminescence Anomaly of Dipolar Valley Excitons in Homobilayer Semiconductor Moiré Superlattices, Phys. Rev. X </w:t>
      </w:r>
      <w:r w:rsidRPr="00006CC5">
        <w:rPr>
          <w:rFonts w:ascii="Times New Roman" w:hAnsi="Times New Roman" w:cs="Times New Roman"/>
          <w:b/>
          <w:bCs/>
        </w:rPr>
        <w:t>11</w:t>
      </w:r>
      <w:r w:rsidRPr="00006CC5">
        <w:rPr>
          <w:rFonts w:ascii="Times New Roman" w:hAnsi="Times New Roman" w:cs="Times New Roman"/>
        </w:rPr>
        <w:t>, 021042 (2021).</w:t>
      </w:r>
    </w:p>
    <w:p w14:paraId="7ED0523D"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[78]</w:t>
      </w:r>
      <w:r w:rsidRPr="00006CC5">
        <w:rPr>
          <w:rFonts w:ascii="Times New Roman" w:hAnsi="Times New Roman" w:cs="Times New Roman"/>
        </w:rPr>
        <w:tab/>
        <w:t xml:space="preserve">G. Scuri et al., Electrically Tunable Valley Dynamics in Twisted WSe 2 / WSe 2 Bilayers, Phys. Rev. Lett. </w:t>
      </w:r>
      <w:r w:rsidRPr="00006CC5">
        <w:rPr>
          <w:rFonts w:ascii="Times New Roman" w:hAnsi="Times New Roman" w:cs="Times New Roman"/>
          <w:b/>
          <w:bCs/>
        </w:rPr>
        <w:t>124</w:t>
      </w:r>
      <w:r w:rsidRPr="00006CC5">
        <w:rPr>
          <w:rFonts w:ascii="Times New Roman" w:hAnsi="Times New Roman" w:cs="Times New Roman"/>
        </w:rPr>
        <w:t>, 217403 (2020).</w:t>
      </w:r>
    </w:p>
    <w:p w14:paraId="18EFE4D9"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[79]</w:t>
      </w:r>
      <w:r w:rsidRPr="00006CC5">
        <w:rPr>
          <w:rFonts w:ascii="Times New Roman" w:hAnsi="Times New Roman" w:cs="Times New Roman"/>
        </w:rPr>
        <w:tab/>
        <w:t xml:space="preserve">T. Siday et al., Ultrafast Nanoscopy of High-Density Exciton Phases in WSe2, Nano Lett. </w:t>
      </w:r>
      <w:r w:rsidRPr="00006CC5">
        <w:rPr>
          <w:rFonts w:ascii="Times New Roman" w:hAnsi="Times New Roman" w:cs="Times New Roman"/>
          <w:b/>
          <w:bCs/>
        </w:rPr>
        <w:t>22</w:t>
      </w:r>
      <w:r w:rsidRPr="00006CC5">
        <w:rPr>
          <w:rFonts w:ascii="Times New Roman" w:hAnsi="Times New Roman" w:cs="Times New Roman"/>
        </w:rPr>
        <w:t>, 2561 (2022).</w:t>
      </w:r>
    </w:p>
    <w:p w14:paraId="462B27E2"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[80]</w:t>
      </w:r>
      <w:r w:rsidRPr="00006CC5">
        <w:rPr>
          <w:rFonts w:ascii="Times New Roman" w:hAnsi="Times New Roman" w:cs="Times New Roman"/>
        </w:rPr>
        <w:tab/>
        <w:t xml:space="preserve">I. Schwartz, Y. Shimazaki, C. Kuhlenkamp, K. Watanabe, T. Taniguchi, M. Kroner, and A. Imamoğlu, Electrically tunable Feshbach resonances in twisted bilayer semiconductors, Science </w:t>
      </w:r>
      <w:r w:rsidRPr="00006CC5">
        <w:rPr>
          <w:rFonts w:ascii="Times New Roman" w:hAnsi="Times New Roman" w:cs="Times New Roman"/>
          <w:b/>
          <w:bCs/>
        </w:rPr>
        <w:t>374</w:t>
      </w:r>
      <w:r w:rsidRPr="00006CC5">
        <w:rPr>
          <w:rFonts w:ascii="Times New Roman" w:hAnsi="Times New Roman" w:cs="Times New Roman"/>
        </w:rPr>
        <w:t>, 336 (2021).</w:t>
      </w:r>
    </w:p>
    <w:p w14:paraId="00A5D4C9"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[81]</w:t>
      </w:r>
      <w:r w:rsidRPr="00006CC5">
        <w:rPr>
          <w:rFonts w:ascii="Times New Roman" w:hAnsi="Times New Roman" w:cs="Times New Roman"/>
        </w:rPr>
        <w:tab/>
        <w:t xml:space="preserve">I. Epstein et al., Near-Unity Light Absorption in a Monolayer WS2 Van der Waals Heterostructure Cavity, Nano Lett. </w:t>
      </w:r>
      <w:r w:rsidRPr="00006CC5">
        <w:rPr>
          <w:rFonts w:ascii="Times New Roman" w:hAnsi="Times New Roman" w:cs="Times New Roman"/>
          <w:b/>
          <w:bCs/>
        </w:rPr>
        <w:t>20</w:t>
      </w:r>
      <w:r w:rsidRPr="00006CC5">
        <w:rPr>
          <w:rFonts w:ascii="Times New Roman" w:hAnsi="Times New Roman" w:cs="Times New Roman"/>
        </w:rPr>
        <w:t>, 3545 (2020).</w:t>
      </w:r>
    </w:p>
    <w:p w14:paraId="74E0C1AA"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[82]</w:t>
      </w:r>
      <w:r w:rsidRPr="00006CC5">
        <w:rPr>
          <w:rFonts w:ascii="Times New Roman" w:hAnsi="Times New Roman" w:cs="Times New Roman"/>
        </w:rPr>
        <w:tab/>
        <w:t xml:space="preserve">M. Ersfeld et al., Unveiling Valley Lifetimes of Free Charge Carriers in Monolayer WSe2, Nano Lett. </w:t>
      </w:r>
      <w:r w:rsidRPr="00006CC5">
        <w:rPr>
          <w:rFonts w:ascii="Times New Roman" w:hAnsi="Times New Roman" w:cs="Times New Roman"/>
          <w:b/>
          <w:bCs/>
        </w:rPr>
        <w:t>20</w:t>
      </w:r>
      <w:r w:rsidRPr="00006CC5">
        <w:rPr>
          <w:rFonts w:ascii="Times New Roman" w:hAnsi="Times New Roman" w:cs="Times New Roman"/>
        </w:rPr>
        <w:t>, 3147 (2020).</w:t>
      </w:r>
    </w:p>
    <w:p w14:paraId="6D727BC3"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[83]</w:t>
      </w:r>
      <w:r w:rsidRPr="00006CC5">
        <w:rPr>
          <w:rFonts w:ascii="Times New Roman" w:hAnsi="Times New Roman" w:cs="Times New Roman"/>
        </w:rPr>
        <w:tab/>
        <w:t xml:space="preserve">J. Li, M. Goryca, K. Yumigeta, H. Li, S. Tongay, and S. A. Crooker, Valley relaxation of resident electrons and holes in a monolayer semiconductor: Dependence on carrier density and the role of substrate-induced disorder, Phys. Rev. Mater. </w:t>
      </w:r>
      <w:r w:rsidRPr="00006CC5">
        <w:rPr>
          <w:rFonts w:ascii="Times New Roman" w:hAnsi="Times New Roman" w:cs="Times New Roman"/>
          <w:b/>
          <w:bCs/>
        </w:rPr>
        <w:t>5</w:t>
      </w:r>
      <w:r w:rsidRPr="00006CC5">
        <w:rPr>
          <w:rFonts w:ascii="Times New Roman" w:hAnsi="Times New Roman" w:cs="Times New Roman"/>
        </w:rPr>
        <w:t>, 044001 (2021).</w:t>
      </w:r>
    </w:p>
    <w:p w14:paraId="5C02C78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[84]</w:t>
      </w:r>
      <w:r w:rsidRPr="00006CC5">
        <w:rPr>
          <w:rFonts w:ascii="Times New Roman" w:hAnsi="Times New Roman" w:cs="Times New Roman"/>
        </w:rPr>
        <w:tab/>
        <w:t xml:space="preserve">Y. Zhu, O. V. Prezhdo, R. Long, and W.-H. Fang, Twist Angle-Dependent Intervalley Charge Carrier Transfer and Recombination in Bilayer WS2, J. Am. Chem. Soc. </w:t>
      </w:r>
      <w:r w:rsidRPr="00006CC5">
        <w:rPr>
          <w:rFonts w:ascii="Times New Roman" w:hAnsi="Times New Roman" w:cs="Times New Roman"/>
          <w:b/>
          <w:bCs/>
        </w:rPr>
        <w:t>145</w:t>
      </w:r>
      <w:r w:rsidRPr="00006CC5">
        <w:rPr>
          <w:rFonts w:ascii="Times New Roman" w:hAnsi="Times New Roman" w:cs="Times New Roman"/>
        </w:rPr>
        <w:t>, 22826 (2023).</w:t>
      </w:r>
    </w:p>
    <w:p w14:paraId="71AD37DE"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[85]</w:t>
      </w:r>
      <w:r w:rsidRPr="00006CC5">
        <w:rPr>
          <w:rFonts w:ascii="Times New Roman" w:hAnsi="Times New Roman" w:cs="Times New Roman"/>
        </w:rPr>
        <w:tab/>
        <w:t xml:space="preserve">F. Ullah et al., Selective Growth and Robust Valley Polarization of Bilayer 3R-MoS2, ACS Appl. Mater. Interfaces </w:t>
      </w:r>
      <w:r w:rsidRPr="00006CC5">
        <w:rPr>
          <w:rFonts w:ascii="Times New Roman" w:hAnsi="Times New Roman" w:cs="Times New Roman"/>
          <w:b/>
          <w:bCs/>
        </w:rPr>
        <w:t>13</w:t>
      </w:r>
      <w:r w:rsidRPr="00006CC5">
        <w:rPr>
          <w:rFonts w:ascii="Times New Roman" w:hAnsi="Times New Roman" w:cs="Times New Roman"/>
        </w:rPr>
        <w:t>, 57588 (2021).</w:t>
      </w:r>
    </w:p>
    <w:p w14:paraId="1D4537D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[86]</w:t>
      </w:r>
      <w:r w:rsidRPr="00006CC5">
        <w:rPr>
          <w:rFonts w:ascii="Times New Roman" w:hAnsi="Times New Roman" w:cs="Times New Roman"/>
        </w:rPr>
        <w:tab/>
        <w:t xml:space="preserve">S. J. Magorrian, V. V. Enaldiev, V. Zólyomi, F. Ferreira, V. I. Fal’ko, and D. A. Ruiz-Tijerina, Multifaceted moiré superlattice physics in twisted WSe 2 bilayers, Phys. Rev. B </w:t>
      </w:r>
      <w:r w:rsidRPr="00006CC5">
        <w:rPr>
          <w:rFonts w:ascii="Times New Roman" w:hAnsi="Times New Roman" w:cs="Times New Roman"/>
          <w:b/>
          <w:bCs/>
        </w:rPr>
        <w:t>104</w:t>
      </w:r>
      <w:r w:rsidRPr="00006CC5">
        <w:rPr>
          <w:rFonts w:ascii="Times New Roman" w:hAnsi="Times New Roman" w:cs="Times New Roman"/>
        </w:rPr>
        <w:t>, 125440 (2021).</w:t>
      </w:r>
    </w:p>
    <w:p w14:paraId="037BCDB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[87]</w:t>
      </w:r>
      <w:r w:rsidRPr="00006CC5">
        <w:rPr>
          <w:rFonts w:ascii="Times New Roman" w:hAnsi="Times New Roman" w:cs="Times New Roman"/>
        </w:rPr>
        <w:tab/>
        <w:t xml:space="preserve">Q. Cui, F. Ceballos, N. Kumar, and H. Zhao, Transient Absorption Microscopy of Monolayer and Bulk WSe2, ACS Nano </w:t>
      </w:r>
      <w:r w:rsidRPr="00006CC5">
        <w:rPr>
          <w:rFonts w:ascii="Times New Roman" w:hAnsi="Times New Roman" w:cs="Times New Roman"/>
          <w:b/>
          <w:bCs/>
        </w:rPr>
        <w:t>8</w:t>
      </w:r>
      <w:r w:rsidRPr="00006CC5">
        <w:rPr>
          <w:rFonts w:ascii="Times New Roman" w:hAnsi="Times New Roman" w:cs="Times New Roman"/>
        </w:rPr>
        <w:t>, 2970 (2014).</w:t>
      </w:r>
    </w:p>
    <w:p w14:paraId="3F8F5EBD"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[88]</w:t>
      </w:r>
      <w:r w:rsidRPr="00006CC5">
        <w:rPr>
          <w:rFonts w:ascii="Times New Roman" w:hAnsi="Times New Roman" w:cs="Times New Roman"/>
        </w:rPr>
        <w:tab/>
        <w:t xml:space="preserve">C. Trovatello et al., The ultrafast onset of exciton formation in 2D semiconductors, Nat. Commun. </w:t>
      </w:r>
      <w:r w:rsidRPr="00006CC5">
        <w:rPr>
          <w:rFonts w:ascii="Times New Roman" w:hAnsi="Times New Roman" w:cs="Times New Roman"/>
          <w:b/>
          <w:bCs/>
        </w:rPr>
        <w:t>11</w:t>
      </w:r>
      <w:r w:rsidRPr="00006CC5">
        <w:rPr>
          <w:rFonts w:ascii="Times New Roman" w:hAnsi="Times New Roman" w:cs="Times New Roman"/>
        </w:rPr>
        <w:t>, 5277 (2020).</w:t>
      </w:r>
    </w:p>
    <w:p w14:paraId="7A324529"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[89]</w:t>
      </w:r>
      <w:r w:rsidRPr="00006CC5">
        <w:rPr>
          <w:rFonts w:ascii="Times New Roman" w:hAnsi="Times New Roman" w:cs="Times New Roman"/>
        </w:rPr>
        <w:tab/>
        <w:t xml:space="preserve">Y. Wang, Z. Nie, and F. Wang, Modulation of photocarrier relaxation dynamics in two-dimensional semiconductors, Light Sci. Appl. </w:t>
      </w:r>
      <w:r w:rsidRPr="00006CC5">
        <w:rPr>
          <w:rFonts w:ascii="Times New Roman" w:hAnsi="Times New Roman" w:cs="Times New Roman"/>
          <w:b/>
          <w:bCs/>
        </w:rPr>
        <w:t>9</w:t>
      </w:r>
      <w:r w:rsidRPr="00006CC5">
        <w:rPr>
          <w:rFonts w:ascii="Times New Roman" w:hAnsi="Times New Roman" w:cs="Times New Roman"/>
        </w:rPr>
        <w:t>, 192 (2020).</w:t>
      </w:r>
    </w:p>
    <w:p w14:paraId="7594213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[90]</w:t>
      </w:r>
      <w:r w:rsidRPr="00006CC5">
        <w:rPr>
          <w:rFonts w:ascii="Times New Roman" w:hAnsi="Times New Roman" w:cs="Times New Roman"/>
        </w:rPr>
        <w:tab/>
        <w:t xml:space="preserve">F. Ceballos and H. Zhao, Ultrafast Laser Spectroscopy of Two-Dimensional Materials Beyond Graphene, Adv. Funct. Mater. </w:t>
      </w:r>
      <w:r w:rsidRPr="00006CC5">
        <w:rPr>
          <w:rFonts w:ascii="Times New Roman" w:hAnsi="Times New Roman" w:cs="Times New Roman"/>
          <w:b/>
          <w:bCs/>
        </w:rPr>
        <w:t>27</w:t>
      </w:r>
      <w:r w:rsidRPr="00006CC5">
        <w:rPr>
          <w:rFonts w:ascii="Times New Roman" w:hAnsi="Times New Roman" w:cs="Times New Roman"/>
        </w:rPr>
        <w:t>, 1604509 (2017).</w:t>
      </w:r>
    </w:p>
    <w:p w14:paraId="4ECA32D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[91]</w:t>
      </w:r>
      <w:r w:rsidRPr="00006CC5">
        <w:rPr>
          <w:rFonts w:ascii="Times New Roman" w:hAnsi="Times New Roman" w:cs="Times New Roman"/>
        </w:rPr>
        <w:tab/>
        <w:t xml:space="preserve">J. Wang, Y. Hernandez, M. Lotya, J. N. Coleman, and W. J. Blau, Broadband Nonlinear Optical Response of Graphene Dispersions, Adv. Mater. </w:t>
      </w:r>
      <w:r w:rsidRPr="00006CC5">
        <w:rPr>
          <w:rFonts w:ascii="Times New Roman" w:hAnsi="Times New Roman" w:cs="Times New Roman"/>
          <w:b/>
          <w:bCs/>
        </w:rPr>
        <w:t>21</w:t>
      </w:r>
      <w:r w:rsidRPr="00006CC5">
        <w:rPr>
          <w:rFonts w:ascii="Times New Roman" w:hAnsi="Times New Roman" w:cs="Times New Roman"/>
        </w:rPr>
        <w:t>, 2430 (2009).</w:t>
      </w:r>
    </w:p>
    <w:p w14:paraId="3E0D1415"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[92]</w:t>
      </w:r>
      <w:r w:rsidRPr="00006CC5">
        <w:rPr>
          <w:rFonts w:ascii="Times New Roman" w:hAnsi="Times New Roman" w:cs="Times New Roman"/>
        </w:rPr>
        <w:tab/>
        <w:t xml:space="preserve">J. Kim, J. Suh, S.-H. Lee, K. Watanabe, T. Taniguchi, F. Ahmed, Z. Sun, M.-H. Jo, H. Min, and H. Choi, </w:t>
      </w:r>
      <w:r w:rsidRPr="00006CC5">
        <w:rPr>
          <w:rFonts w:ascii="Times New Roman" w:hAnsi="Times New Roman" w:cs="Times New Roman"/>
        </w:rPr>
        <w:lastRenderedPageBreak/>
        <w:t xml:space="preserve">Ultrafast Control over Stiffening and Softening of Coherent Interlayer Coupling in WSe2/WS2 Heterobilayers, Nano Lett. </w:t>
      </w:r>
      <w:r w:rsidRPr="00006CC5">
        <w:rPr>
          <w:rFonts w:ascii="Times New Roman" w:hAnsi="Times New Roman" w:cs="Times New Roman"/>
          <w:b/>
          <w:bCs/>
        </w:rPr>
        <w:t>24</w:t>
      </w:r>
      <w:r w:rsidRPr="00006CC5">
        <w:rPr>
          <w:rFonts w:ascii="Times New Roman" w:hAnsi="Times New Roman" w:cs="Times New Roman"/>
        </w:rPr>
        <w:t>, 16391 (2024).</w:t>
      </w:r>
    </w:p>
    <w:p w14:paraId="16C84964"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[93]</w:t>
      </w:r>
      <w:r w:rsidRPr="00006CC5">
        <w:rPr>
          <w:rFonts w:ascii="Times New Roman" w:hAnsi="Times New Roman" w:cs="Times New Roman"/>
        </w:rPr>
        <w:tab/>
        <w:t>Z. E. Eroglu, O. Comegys, L. S. Quintanar, N. Azam, S. Elafandi, M. Mahjouri-Samani, and A. Boulesbaa, Ultrafast dynamics of exciton formation and decay in two-dimensional tungsten disulfide (2D-WS</w:t>
      </w:r>
      <w:r w:rsidRPr="00006CC5">
        <w:rPr>
          <w:rFonts w:ascii="Times New Roman" w:hAnsi="Times New Roman" w:cs="Times New Roman"/>
          <w:vertAlign w:val="subscript"/>
        </w:rPr>
        <w:t>2</w:t>
      </w:r>
      <w:r w:rsidRPr="00006CC5">
        <w:rPr>
          <w:rFonts w:ascii="Times New Roman" w:hAnsi="Times New Roman" w:cs="Times New Roman"/>
        </w:rPr>
        <w:t xml:space="preserve"> ) monolayers, Phys. Chem. Chem. Phys. </w:t>
      </w:r>
      <w:r w:rsidRPr="00006CC5">
        <w:rPr>
          <w:rFonts w:ascii="Times New Roman" w:hAnsi="Times New Roman" w:cs="Times New Roman"/>
          <w:b/>
          <w:bCs/>
        </w:rPr>
        <w:t>22</w:t>
      </w:r>
      <w:r w:rsidRPr="00006CC5">
        <w:rPr>
          <w:rFonts w:ascii="Times New Roman" w:hAnsi="Times New Roman" w:cs="Times New Roman"/>
        </w:rPr>
        <w:t>, 17385 (2020).</w:t>
      </w:r>
    </w:p>
    <w:p w14:paraId="1CB43A0D"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[94]</w:t>
      </w:r>
      <w:r w:rsidRPr="00006CC5">
        <w:rPr>
          <w:rFonts w:ascii="Times New Roman" w:hAnsi="Times New Roman" w:cs="Times New Roman"/>
        </w:rPr>
        <w:tab/>
        <w:t xml:space="preserve">G. Agunbiade, N. Rafizadeh, R. J. Scott, and H. Zhao, Transient absorption measurements of excitonic dynamics in 3 R </w:t>
      </w:r>
      <w:r w:rsidRPr="00006CC5">
        <w:rPr>
          <w:rFonts w:ascii="Times New Roman" w:eastAsia="바탕" w:hAnsi="Times New Roman" w:cs="Times New Roman"/>
        </w:rPr>
        <w:t>−</w:t>
      </w:r>
      <w:r w:rsidRPr="00006CC5">
        <w:rPr>
          <w:rFonts w:ascii="Times New Roman" w:hAnsi="Times New Roman" w:cs="Times New Roman"/>
        </w:rPr>
        <w:t xml:space="preserve"> MoS 2, Phys. Rev. B </w:t>
      </w:r>
      <w:r w:rsidRPr="00006CC5">
        <w:rPr>
          <w:rFonts w:ascii="Times New Roman" w:hAnsi="Times New Roman" w:cs="Times New Roman"/>
          <w:b/>
          <w:bCs/>
        </w:rPr>
        <w:t>109</w:t>
      </w:r>
      <w:r w:rsidRPr="00006CC5">
        <w:rPr>
          <w:rFonts w:ascii="Times New Roman" w:hAnsi="Times New Roman" w:cs="Times New Roman"/>
        </w:rPr>
        <w:t>, 035410 (2024).</w:t>
      </w:r>
    </w:p>
    <w:p w14:paraId="4923CB74"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[95]</w:t>
      </w:r>
      <w:r w:rsidRPr="00006CC5">
        <w:rPr>
          <w:rFonts w:ascii="Times New Roman" w:hAnsi="Times New Roman" w:cs="Times New Roman"/>
        </w:rPr>
        <w:tab/>
        <w:t xml:space="preserve">H. Wang, C. Zhang, and F. Rana, Ultrafast Dynamics of Defect-Assisted Electron–Hole Recombination in Monolayer MoS2, Nano Lett. </w:t>
      </w:r>
      <w:r w:rsidRPr="00006CC5">
        <w:rPr>
          <w:rFonts w:ascii="Times New Roman" w:hAnsi="Times New Roman" w:cs="Times New Roman"/>
          <w:b/>
          <w:bCs/>
        </w:rPr>
        <w:t>15</w:t>
      </w:r>
      <w:r w:rsidRPr="00006CC5">
        <w:rPr>
          <w:rFonts w:ascii="Times New Roman" w:hAnsi="Times New Roman" w:cs="Times New Roman"/>
        </w:rPr>
        <w:t>, 339 (2015).</w:t>
      </w:r>
    </w:p>
    <w:p w14:paraId="7D410CF6"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[96]</w:t>
      </w:r>
      <w:r w:rsidRPr="00006CC5">
        <w:rPr>
          <w:rFonts w:ascii="Times New Roman" w:hAnsi="Times New Roman" w:cs="Times New Roman"/>
        </w:rPr>
        <w:tab/>
        <w:t xml:space="preserve">S. Cha, J. H. Sung, S. Sim, J. Park, H. Heo, M.-H. Jo, and H. Choi, 1s-intraexcitonic dynamics in monolayer MoS2 probed by ultrafast mid-infrared spectroscopy, Nat. Commun. </w:t>
      </w:r>
      <w:r w:rsidRPr="00006CC5">
        <w:rPr>
          <w:rFonts w:ascii="Times New Roman" w:hAnsi="Times New Roman" w:cs="Times New Roman"/>
          <w:b/>
          <w:bCs/>
        </w:rPr>
        <w:t>7</w:t>
      </w:r>
      <w:r w:rsidRPr="00006CC5">
        <w:rPr>
          <w:rFonts w:ascii="Times New Roman" w:hAnsi="Times New Roman" w:cs="Times New Roman"/>
        </w:rPr>
        <w:t>, 10768 (2016).</w:t>
      </w:r>
    </w:p>
    <w:p w14:paraId="439B21D1"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[97]</w:t>
      </w:r>
      <w:r w:rsidRPr="00006CC5">
        <w:rPr>
          <w:rFonts w:ascii="Times New Roman" w:hAnsi="Times New Roman" w:cs="Times New Roman"/>
        </w:rPr>
        <w:tab/>
        <w:t xml:space="preserve">M. Selig, G. Berghäuser, M. Richter, R. Bratschitsch, A. Knorr, and E. Malic, Dark and bright exciton formation, thermalization, and photoluminescence in monolayer transition metal dichalcogenides, 2D Mater. </w:t>
      </w:r>
      <w:r w:rsidRPr="00006CC5">
        <w:rPr>
          <w:rFonts w:ascii="Times New Roman" w:hAnsi="Times New Roman" w:cs="Times New Roman"/>
          <w:b/>
          <w:bCs/>
        </w:rPr>
        <w:t>5</w:t>
      </w:r>
      <w:r w:rsidRPr="00006CC5">
        <w:rPr>
          <w:rFonts w:ascii="Times New Roman" w:hAnsi="Times New Roman" w:cs="Times New Roman"/>
        </w:rPr>
        <w:t>, 035017 (2018).</w:t>
      </w:r>
    </w:p>
    <w:p w14:paraId="316D30DC"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[98]</w:t>
      </w:r>
      <w:r w:rsidRPr="00006CC5">
        <w:rPr>
          <w:rFonts w:ascii="Times New Roman" w:hAnsi="Times New Roman" w:cs="Times New Roman"/>
        </w:rPr>
        <w:tab/>
        <w:t xml:space="preserve">S. Helmrich et al., Exciton–phonon coupling in mono- and bilayer MoTe2, 2D Mater. </w:t>
      </w:r>
      <w:r w:rsidRPr="00006CC5">
        <w:rPr>
          <w:rFonts w:ascii="Times New Roman" w:hAnsi="Times New Roman" w:cs="Times New Roman"/>
          <w:b/>
          <w:bCs/>
        </w:rPr>
        <w:t>5</w:t>
      </w:r>
      <w:r w:rsidRPr="00006CC5">
        <w:rPr>
          <w:rFonts w:ascii="Times New Roman" w:hAnsi="Times New Roman" w:cs="Times New Roman"/>
        </w:rPr>
        <w:t>, 045007 (2018).</w:t>
      </w:r>
    </w:p>
    <w:p w14:paraId="44F82AE8"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[99]</w:t>
      </w:r>
      <w:r w:rsidRPr="00006CC5">
        <w:rPr>
          <w:rFonts w:ascii="Times New Roman" w:hAnsi="Times New Roman" w:cs="Times New Roman"/>
        </w:rPr>
        <w:tab/>
        <w:t xml:space="preserve">S. Sim, H.-S. Shin, D. Lee, J. Lee, M. Cha, K. Lee, and H. Choi, Opposite behavior of ultrafast dynamics of exciton shift and linewidth broadening in bilayer $\mathrm{Re}{\mathrm{S}}_{2}$, Phys. Rev. B </w:t>
      </w:r>
      <w:r w:rsidRPr="00006CC5">
        <w:rPr>
          <w:rFonts w:ascii="Times New Roman" w:hAnsi="Times New Roman" w:cs="Times New Roman"/>
          <w:b/>
          <w:bCs/>
        </w:rPr>
        <w:t>103</w:t>
      </w:r>
      <w:r w:rsidRPr="00006CC5">
        <w:rPr>
          <w:rFonts w:ascii="Times New Roman" w:hAnsi="Times New Roman" w:cs="Times New Roman"/>
        </w:rPr>
        <w:t>, 014309 (2021).</w:t>
      </w:r>
    </w:p>
    <w:p w14:paraId="7F92EEF4"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[100]</w:t>
      </w:r>
      <w:r w:rsidRPr="00006CC5">
        <w:rPr>
          <w:rFonts w:ascii="Times New Roman" w:hAnsi="Times New Roman" w:cs="Times New Roman"/>
        </w:rPr>
        <w:tab/>
        <w:t xml:space="preserve">J. P. Bange et al., Ultrafast dynamics of bright and dark excitons in monolayer WSe2 and heterobilayer WSe2/MoS2, 2D Mater. </w:t>
      </w:r>
      <w:r w:rsidRPr="00006CC5">
        <w:rPr>
          <w:rFonts w:ascii="Times New Roman" w:hAnsi="Times New Roman" w:cs="Times New Roman"/>
          <w:b/>
          <w:bCs/>
        </w:rPr>
        <w:t>10</w:t>
      </w:r>
      <w:r w:rsidRPr="00006CC5">
        <w:rPr>
          <w:rFonts w:ascii="Times New Roman" w:hAnsi="Times New Roman" w:cs="Times New Roman"/>
        </w:rPr>
        <w:t>, 035039 (2023).</w:t>
      </w:r>
    </w:p>
    <w:p w14:paraId="42E5FD54"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[101]</w:t>
      </w:r>
      <w:r w:rsidRPr="00006CC5">
        <w:rPr>
          <w:rFonts w:ascii="Times New Roman" w:hAnsi="Times New Roman" w:cs="Times New Roman"/>
        </w:rPr>
        <w:tab/>
        <w:t xml:space="preserve">F. Katsch, M. Selig, and A. Knorr, Theory of coherent pump–probe spectroscopy in monolayer transition metal dichalcogenides, 2D Mater. </w:t>
      </w:r>
      <w:r w:rsidRPr="00006CC5">
        <w:rPr>
          <w:rFonts w:ascii="Times New Roman" w:hAnsi="Times New Roman" w:cs="Times New Roman"/>
          <w:b/>
          <w:bCs/>
        </w:rPr>
        <w:t>7</w:t>
      </w:r>
      <w:r w:rsidRPr="00006CC5">
        <w:rPr>
          <w:rFonts w:ascii="Times New Roman" w:hAnsi="Times New Roman" w:cs="Times New Roman"/>
        </w:rPr>
        <w:t>, 015021 (2019).</w:t>
      </w:r>
    </w:p>
    <w:p w14:paraId="0C344E92"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[102]</w:t>
      </w:r>
      <w:r w:rsidRPr="00006CC5">
        <w:rPr>
          <w:rFonts w:ascii="Times New Roman" w:hAnsi="Times New Roman" w:cs="Times New Roman"/>
        </w:rPr>
        <w:tab/>
        <w:t xml:space="preserve">C. Ruppert, A. Chernikov, H. M. Hill, A. F. Rigosi, and T. F. Heinz, The Role of Electronic and Phononic Excitation in the Optical Response of Monolayer WS2 after Ultrafast Excitation, Nano Lett. </w:t>
      </w:r>
      <w:r w:rsidRPr="00006CC5">
        <w:rPr>
          <w:rFonts w:ascii="Times New Roman" w:hAnsi="Times New Roman" w:cs="Times New Roman"/>
          <w:b/>
          <w:bCs/>
        </w:rPr>
        <w:t>17</w:t>
      </w:r>
      <w:r w:rsidRPr="00006CC5">
        <w:rPr>
          <w:rFonts w:ascii="Times New Roman" w:hAnsi="Times New Roman" w:cs="Times New Roman"/>
        </w:rPr>
        <w:t>, 644 (2017).</w:t>
      </w:r>
    </w:p>
    <w:p w14:paraId="4DB6DC5A"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[103]</w:t>
      </w:r>
      <w:r w:rsidRPr="00006CC5">
        <w:rPr>
          <w:rFonts w:ascii="Times New Roman" w:hAnsi="Times New Roman" w:cs="Times New Roman"/>
        </w:rPr>
        <w:tab/>
        <w:t xml:space="preserve">K.-Q. Lin, J. Holler, J. M. Bauer, P. Parzefall, M. Scheuck, B. Peng, T. Korn, S. Bange, J. M. Lupton, and C. Schüller, Large-Scale Mapping of Moiré Superlattices by Hyperspectral Raman Imaging, Adv. Mater. </w:t>
      </w:r>
      <w:r w:rsidRPr="00006CC5">
        <w:rPr>
          <w:rFonts w:ascii="Times New Roman" w:hAnsi="Times New Roman" w:cs="Times New Roman"/>
          <w:b/>
          <w:bCs/>
        </w:rPr>
        <w:t>33</w:t>
      </w:r>
      <w:r w:rsidRPr="00006CC5">
        <w:rPr>
          <w:rFonts w:ascii="Times New Roman" w:hAnsi="Times New Roman" w:cs="Times New Roman"/>
        </w:rPr>
        <w:t>, 2008333 (2021).</w:t>
      </w:r>
    </w:p>
    <w:p w14:paraId="7B305410"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[104]</w:t>
      </w:r>
      <w:r w:rsidRPr="00006CC5">
        <w:rPr>
          <w:rFonts w:ascii="Times New Roman" w:hAnsi="Times New Roman" w:cs="Times New Roman"/>
        </w:rPr>
        <w:tab/>
        <w:t xml:space="preserve">T. Y. Jeong et al., Coherent Lattice Vibrations in Mono- and Few-Layer WSe2, ACS Nano </w:t>
      </w:r>
      <w:r w:rsidRPr="00006CC5">
        <w:rPr>
          <w:rFonts w:ascii="Times New Roman" w:hAnsi="Times New Roman" w:cs="Times New Roman"/>
          <w:b/>
          <w:bCs/>
        </w:rPr>
        <w:t>10</w:t>
      </w:r>
      <w:r w:rsidRPr="00006CC5">
        <w:rPr>
          <w:rFonts w:ascii="Times New Roman" w:hAnsi="Times New Roman" w:cs="Times New Roman"/>
        </w:rPr>
        <w:t>, 5560 (2016).</w:t>
      </w:r>
    </w:p>
    <w:p w14:paraId="0815F52F"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[105]</w:t>
      </w:r>
      <w:r w:rsidRPr="00006CC5">
        <w:rPr>
          <w:rFonts w:ascii="Times New Roman" w:hAnsi="Times New Roman" w:cs="Times New Roman"/>
        </w:rPr>
        <w:tab/>
        <w:t xml:space="preserve">X. Li, X. Shi, D. Marian, D. Soriano, T. Cusati, G. Iannaccone, G. Fiori, Q. Guo, W. Zhao, and Y. Wu, Rhombohedral-stacked bilayer transition metal dichalcogenides for high-performance atomically thin CMOS devices, Sci. Adv. </w:t>
      </w:r>
      <w:r w:rsidRPr="00006CC5">
        <w:rPr>
          <w:rFonts w:ascii="Times New Roman" w:hAnsi="Times New Roman" w:cs="Times New Roman"/>
          <w:b/>
          <w:bCs/>
        </w:rPr>
        <w:t>9</w:t>
      </w:r>
      <w:r w:rsidRPr="00006CC5">
        <w:rPr>
          <w:rFonts w:ascii="Times New Roman" w:hAnsi="Times New Roman" w:cs="Times New Roman"/>
        </w:rPr>
        <w:t>, eade5706 (2023).</w:t>
      </w:r>
    </w:p>
    <w:p w14:paraId="4D6BB9DB"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[106]</w:t>
      </w:r>
      <w:r w:rsidRPr="00006CC5">
        <w:rPr>
          <w:rFonts w:ascii="Times New Roman" w:hAnsi="Times New Roman" w:cs="Times New Roman"/>
        </w:rPr>
        <w:tab/>
        <w:t xml:space="preserve">A. A. Puretzky et al., Low-Frequency Raman Fingerprints of Two-Dimensional Metal Dichalcogenide Layer Stacking Configurations, ACS Nano </w:t>
      </w:r>
      <w:r w:rsidRPr="00006CC5">
        <w:rPr>
          <w:rFonts w:ascii="Times New Roman" w:hAnsi="Times New Roman" w:cs="Times New Roman"/>
          <w:b/>
          <w:bCs/>
        </w:rPr>
        <w:t>9</w:t>
      </w:r>
      <w:r w:rsidRPr="00006CC5">
        <w:rPr>
          <w:rFonts w:ascii="Times New Roman" w:hAnsi="Times New Roman" w:cs="Times New Roman"/>
        </w:rPr>
        <w:t>, 6333 (2015).</w:t>
      </w:r>
    </w:p>
    <w:p w14:paraId="38C5DFB9"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[107]</w:t>
      </w:r>
      <w:r w:rsidRPr="00006CC5">
        <w:rPr>
          <w:rFonts w:ascii="Times New Roman" w:hAnsi="Times New Roman" w:cs="Times New Roman"/>
        </w:rPr>
        <w:tab/>
        <w:t xml:space="preserve">A. Singh et al., Trion formation dynamics in monolayer transition metal dichalcogenides, Phys. Rev. B </w:t>
      </w:r>
      <w:r w:rsidRPr="00006CC5">
        <w:rPr>
          <w:rFonts w:ascii="Times New Roman" w:hAnsi="Times New Roman" w:cs="Times New Roman"/>
          <w:b/>
          <w:bCs/>
        </w:rPr>
        <w:t>93</w:t>
      </w:r>
      <w:r w:rsidRPr="00006CC5">
        <w:rPr>
          <w:rFonts w:ascii="Times New Roman" w:hAnsi="Times New Roman" w:cs="Times New Roman"/>
        </w:rPr>
        <w:t>, 041401 (2016).</w:t>
      </w:r>
    </w:p>
    <w:p w14:paraId="1A249BE5"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[108]</w:t>
      </w:r>
      <w:r w:rsidRPr="00006CC5">
        <w:rPr>
          <w:rFonts w:ascii="Times New Roman" w:hAnsi="Times New Roman" w:cs="Times New Roman"/>
        </w:rPr>
        <w:tab/>
        <w:t xml:space="preserve">F. Gao, Y. Gong, M. Titze, R. Almeida, P. M. Ajayan, and H. Li, Valley trion dynamics in monolayer MoSe 2, Phys. Rev. B </w:t>
      </w:r>
      <w:r w:rsidRPr="00006CC5">
        <w:rPr>
          <w:rFonts w:ascii="Times New Roman" w:hAnsi="Times New Roman" w:cs="Times New Roman"/>
          <w:b/>
          <w:bCs/>
        </w:rPr>
        <w:t>94</w:t>
      </w:r>
      <w:r w:rsidRPr="00006CC5">
        <w:rPr>
          <w:rFonts w:ascii="Times New Roman" w:hAnsi="Times New Roman" w:cs="Times New Roman"/>
        </w:rPr>
        <w:t>, 245413 (2016).</w:t>
      </w:r>
    </w:p>
    <w:p w14:paraId="097D51F3"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[109]</w:t>
      </w:r>
      <w:r w:rsidRPr="00006CC5">
        <w:rPr>
          <w:rFonts w:ascii="Times New Roman" w:hAnsi="Times New Roman" w:cs="Times New Roman"/>
        </w:rPr>
        <w:tab/>
        <w:t xml:space="preserve">D. Huang et al., Quantum Dynamics of Attractive and Repulsive Polarons in a Doped ${\mathrm{MoSe}}_{2}$ Monolayer, Phys. Rev. X </w:t>
      </w:r>
      <w:r w:rsidRPr="00006CC5">
        <w:rPr>
          <w:rFonts w:ascii="Times New Roman" w:hAnsi="Times New Roman" w:cs="Times New Roman"/>
          <w:b/>
          <w:bCs/>
        </w:rPr>
        <w:t>13</w:t>
      </w:r>
      <w:r w:rsidRPr="00006CC5">
        <w:rPr>
          <w:rFonts w:ascii="Times New Roman" w:hAnsi="Times New Roman" w:cs="Times New Roman"/>
        </w:rPr>
        <w:t>, 011029 (2023).</w:t>
      </w:r>
    </w:p>
    <w:p w14:paraId="27BD7BC5"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[110]</w:t>
      </w:r>
      <w:r w:rsidRPr="00006CC5">
        <w:rPr>
          <w:rFonts w:ascii="Times New Roman" w:hAnsi="Times New Roman" w:cs="Times New Roman"/>
        </w:rPr>
        <w:tab/>
        <w:t xml:space="preserve">J. Lindlau et al., The role of momentum-dark excitons in the elementary optical response of bilayer WSe2, Nat. Commun. </w:t>
      </w:r>
      <w:r w:rsidRPr="00006CC5">
        <w:rPr>
          <w:rFonts w:ascii="Times New Roman" w:hAnsi="Times New Roman" w:cs="Times New Roman"/>
          <w:b/>
          <w:bCs/>
        </w:rPr>
        <w:t>9</w:t>
      </w:r>
      <w:r w:rsidRPr="00006CC5">
        <w:rPr>
          <w:rFonts w:ascii="Times New Roman" w:hAnsi="Times New Roman" w:cs="Times New Roman"/>
        </w:rPr>
        <w:t>, 2586 (2018).</w:t>
      </w:r>
    </w:p>
    <w:p w14:paraId="2B41F9A7" w14:textId="77777777" w:rsidR="00006CC5" w:rsidRPr="00006CC5" w:rsidRDefault="00006CC5" w:rsidP="00006CC5">
      <w:pPr>
        <w:pStyle w:val="a9"/>
        <w:rPr>
          <w:rFonts w:ascii="Times New Roman" w:hAnsi="Times New Roman" w:cs="Times New Roman"/>
        </w:rPr>
      </w:pPr>
      <w:r w:rsidRPr="00006CC5">
        <w:rPr>
          <w:rFonts w:ascii="Times New Roman" w:hAnsi="Times New Roman" w:cs="Times New Roman"/>
        </w:rPr>
        <w:t>[111]</w:t>
      </w:r>
      <w:r w:rsidRPr="00006CC5">
        <w:rPr>
          <w:rFonts w:ascii="Times New Roman" w:hAnsi="Times New Roman" w:cs="Times New Roman"/>
        </w:rPr>
        <w:tab/>
        <w:t xml:space="preserve">B. Aslan, M. Deng, M. L. Brongersma, and T. F. Heinz, Strained bilayer WSe 2 with reduced exciton-phonon coupling, Phys. Rev. B </w:t>
      </w:r>
      <w:r w:rsidRPr="00006CC5">
        <w:rPr>
          <w:rFonts w:ascii="Times New Roman" w:hAnsi="Times New Roman" w:cs="Times New Roman"/>
          <w:b/>
          <w:bCs/>
        </w:rPr>
        <w:t>101</w:t>
      </w:r>
      <w:r w:rsidRPr="00006CC5">
        <w:rPr>
          <w:rFonts w:ascii="Times New Roman" w:hAnsi="Times New Roman" w:cs="Times New Roman"/>
        </w:rPr>
        <w:t>, 115305 (2020).</w:t>
      </w:r>
    </w:p>
    <w:p w14:paraId="1D134147" w14:textId="77777777" w:rsidR="00006CC5" w:rsidRDefault="00006CC5" w:rsidP="00006CC5">
      <w:pPr>
        <w:pStyle w:val="a9"/>
      </w:pPr>
      <w:r w:rsidRPr="00006CC5">
        <w:rPr>
          <w:rFonts w:ascii="Times New Roman" w:hAnsi="Times New Roman" w:cs="Times New Roman"/>
        </w:rPr>
        <w:t>[112]</w:t>
      </w:r>
      <w:r w:rsidRPr="00006CC5">
        <w:rPr>
          <w:rFonts w:ascii="Times New Roman" w:hAnsi="Times New Roman" w:cs="Times New Roman"/>
        </w:rPr>
        <w:tab/>
        <w:t>Y. Wang et al., Hidden states and dynamics of fractional fillings in twisted MoTe2 bilayers, Nature 1 (2025).</w:t>
      </w:r>
    </w:p>
    <w:p w14:paraId="013411CF" w14:textId="06BC10D2" w:rsidR="00A75ABB" w:rsidRPr="00356992" w:rsidRDefault="00203B42" w:rsidP="00625139">
      <w:pPr>
        <w:pStyle w:val="af"/>
        <w:spacing w:line="360" w:lineRule="auto"/>
        <w:rPr>
          <w:rFonts w:ascii="Times New Roman" w:hAnsi="Times New Roman" w:cs="Times New Roman"/>
        </w:rPr>
      </w:pPr>
      <w:r w:rsidRPr="00356992">
        <w:rPr>
          <w:rFonts w:ascii="Times New Roman" w:hAnsi="Times New Roman" w:cs="Times New Roman"/>
        </w:rPr>
        <w:fldChar w:fldCharType="end"/>
      </w:r>
    </w:p>
    <w:p w14:paraId="52EFB127" w14:textId="34D732FF" w:rsidR="00CF5DE6" w:rsidRPr="00356992" w:rsidRDefault="00CF5DE6" w:rsidP="00625139">
      <w:pPr>
        <w:pStyle w:val="af"/>
        <w:spacing w:line="360" w:lineRule="auto"/>
      </w:pPr>
    </w:p>
    <w:p w14:paraId="3ECC3382" w14:textId="45EA9791" w:rsidR="00CF5DE6" w:rsidRPr="00356992" w:rsidRDefault="00CF5DE6" w:rsidP="00625139">
      <w:pPr>
        <w:pStyle w:val="af"/>
        <w:spacing w:line="360" w:lineRule="auto"/>
      </w:pPr>
    </w:p>
    <w:p w14:paraId="53C56A58" w14:textId="35941DF3" w:rsidR="00CF5DE6" w:rsidRPr="00356992" w:rsidRDefault="00CF5DE6" w:rsidP="00625139">
      <w:pPr>
        <w:pStyle w:val="af"/>
        <w:spacing w:line="360" w:lineRule="auto"/>
      </w:pPr>
    </w:p>
    <w:p w14:paraId="0E4DB8F7" w14:textId="4CBA967B" w:rsidR="00CF5DE6" w:rsidRPr="00356992" w:rsidRDefault="00CF5DE6" w:rsidP="00625139">
      <w:pPr>
        <w:pStyle w:val="af"/>
        <w:spacing w:line="360" w:lineRule="auto"/>
      </w:pPr>
    </w:p>
    <w:p w14:paraId="7046C8D4" w14:textId="77777777" w:rsidR="00CF5DE6" w:rsidRPr="00356992" w:rsidRDefault="00CF5DE6" w:rsidP="00625139">
      <w:pPr>
        <w:pStyle w:val="af"/>
        <w:spacing w:line="360" w:lineRule="auto"/>
      </w:pPr>
    </w:p>
    <w:p w14:paraId="24A9FB0E" w14:textId="2149AAAD" w:rsidR="002D1E9E" w:rsidRPr="00356992" w:rsidRDefault="00861799" w:rsidP="00B812EC">
      <w:pPr>
        <w:spacing w:line="480" w:lineRule="auto"/>
        <w:jc w:val="center"/>
        <w:rPr>
          <w:rFonts w:ascii="Times New Roman" w:hAnsi="Times New Roman" w:cs="Times New Roman"/>
          <w:sz w:val="24"/>
          <w:szCs w:val="24"/>
        </w:rPr>
      </w:pPr>
      <w:r>
        <w:rPr>
          <w:noProof/>
        </w:rPr>
        <w:lastRenderedPageBreak/>
        <w:drawing>
          <wp:inline distT="0" distB="0" distL="0" distR="0" wp14:anchorId="445740AA" wp14:editId="63E12A39">
            <wp:extent cx="5731510" cy="2613707"/>
            <wp:effectExtent l="0" t="0" r="2540" b="0"/>
            <wp:docPr id="4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613707"/>
                    </a:xfrm>
                    <a:prstGeom prst="rect">
                      <a:avLst/>
                    </a:prstGeom>
                    <a:noFill/>
                    <a:ln>
                      <a:noFill/>
                    </a:ln>
                  </pic:spPr>
                </pic:pic>
              </a:graphicData>
            </a:graphic>
          </wp:inline>
        </w:drawing>
      </w:r>
    </w:p>
    <w:p w14:paraId="396B827B" w14:textId="32EC5E9A" w:rsidR="00A75ABB" w:rsidRPr="00356992" w:rsidRDefault="00A41492" w:rsidP="00B812EC">
      <w:pPr>
        <w:spacing w:line="480" w:lineRule="auto"/>
        <w:rPr>
          <w:rFonts w:ascii="Times New Roman" w:hAnsi="Times New Roman" w:cs="Times New Roman"/>
          <w:sz w:val="24"/>
          <w:szCs w:val="24"/>
        </w:rPr>
      </w:pPr>
      <w:r w:rsidRPr="00356992">
        <w:rPr>
          <w:rFonts w:ascii="Times New Roman" w:hAnsi="Times New Roman" w:cs="Times New Roman"/>
          <w:b/>
          <w:sz w:val="24"/>
          <w:szCs w:val="24"/>
        </w:rPr>
        <w:t>Figure</w:t>
      </w:r>
      <w:r w:rsidR="002D1E9E" w:rsidRPr="00356992">
        <w:rPr>
          <w:rFonts w:ascii="Times New Roman" w:hAnsi="Times New Roman" w:cs="Times New Roman"/>
          <w:b/>
          <w:sz w:val="24"/>
          <w:szCs w:val="24"/>
        </w:rPr>
        <w:t xml:space="preserve"> 1</w:t>
      </w:r>
      <w:r w:rsidR="00D1247D" w:rsidRPr="00356992">
        <w:rPr>
          <w:rFonts w:ascii="Times New Roman" w:hAnsi="Times New Roman" w:cs="Times New Roman"/>
          <w:b/>
          <w:sz w:val="24"/>
          <w:szCs w:val="24"/>
        </w:rPr>
        <w:t xml:space="preserve">. </w:t>
      </w:r>
      <w:r w:rsidR="00D1247D" w:rsidRPr="00356992">
        <w:rPr>
          <w:rFonts w:ascii="Times New Roman" w:hAnsi="Times New Roman" w:cs="Times New Roman"/>
          <w:sz w:val="24"/>
          <w:szCs w:val="24"/>
        </w:rPr>
        <w:t xml:space="preserve">Sample structure and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1E460B" w:rsidRPr="00356992">
        <w:rPr>
          <w:rFonts w:ascii="Times New Roman" w:hAnsi="Times New Roman" w:cs="Times New Roman"/>
          <w:sz w:val="24"/>
          <w:szCs w:val="24"/>
        </w:rPr>
        <w:t xml:space="preserve">-dependent </w:t>
      </w:r>
      <w:r w:rsidR="002D0428" w:rsidRPr="00356992">
        <w:rPr>
          <w:rFonts w:ascii="Times New Roman" w:hAnsi="Times New Roman" w:cs="Times New Roman"/>
          <w:sz w:val="24"/>
          <w:szCs w:val="24"/>
        </w:rPr>
        <w:t>r</w:t>
      </w:r>
      <w:r w:rsidR="00C62B6B" w:rsidRPr="00356992">
        <w:rPr>
          <w:rFonts w:ascii="Times New Roman" w:hAnsi="Times New Roman" w:cs="Times New Roman"/>
          <w:sz w:val="24"/>
          <w:szCs w:val="24"/>
        </w:rPr>
        <w:t>eflection contrast (RC)</w:t>
      </w:r>
      <w:r w:rsidR="001E460B" w:rsidRPr="00356992">
        <w:rPr>
          <w:rFonts w:ascii="Times New Roman" w:hAnsi="Times New Roman" w:cs="Times New Roman"/>
          <w:sz w:val="24"/>
          <w:szCs w:val="24"/>
        </w:rPr>
        <w:t xml:space="preserve"> measurements</w:t>
      </w:r>
      <w:r w:rsidR="00D1247D" w:rsidRPr="00356992">
        <w:rPr>
          <w:rFonts w:ascii="Times New Roman" w:hAnsi="Times New Roman" w:cs="Times New Roman"/>
          <w:sz w:val="24"/>
          <w:szCs w:val="24"/>
        </w:rPr>
        <w:t>.</w:t>
      </w:r>
      <w:r w:rsidR="001E460B" w:rsidRPr="00356992">
        <w:rPr>
          <w:rFonts w:ascii="Times New Roman" w:hAnsi="Times New Roman" w:cs="Times New Roman"/>
          <w:sz w:val="24"/>
          <w:szCs w:val="24"/>
        </w:rPr>
        <w:t xml:space="preserve"> (a) </w:t>
      </w:r>
      <w:r w:rsidR="00EF4165" w:rsidRPr="00356992">
        <w:rPr>
          <w:rFonts w:ascii="Times New Roman" w:hAnsi="Times New Roman" w:cs="Times New Roman"/>
          <w:sz w:val="24"/>
          <w:szCs w:val="24"/>
        </w:rPr>
        <w:t>Schematic</w:t>
      </w:r>
      <w:r w:rsidR="001E460B" w:rsidRPr="00356992">
        <w:rPr>
          <w:rFonts w:ascii="Times New Roman" w:hAnsi="Times New Roman" w:cs="Times New Roman"/>
          <w:sz w:val="24"/>
          <w:szCs w:val="24"/>
        </w:rPr>
        <w:t xml:space="preserve"> of </w:t>
      </w:r>
      <w:r w:rsidR="002856AF" w:rsidRPr="00356992">
        <w:rPr>
          <w:rFonts w:ascii="Times New Roman" w:hAnsi="Times New Roman" w:cs="Times New Roman"/>
          <w:sz w:val="24"/>
          <w:szCs w:val="24"/>
        </w:rPr>
        <w:t>t-WSe</w:t>
      </w:r>
      <w:r w:rsidR="001E460B" w:rsidRPr="00356992">
        <w:rPr>
          <w:rFonts w:ascii="Times New Roman" w:hAnsi="Times New Roman" w:cs="Times New Roman"/>
          <w:sz w:val="24"/>
          <w:szCs w:val="24"/>
          <w:vertAlign w:val="subscript"/>
        </w:rPr>
        <w:t>2</w:t>
      </w:r>
      <w:r w:rsidR="001E460B" w:rsidRPr="00356992">
        <w:rPr>
          <w:rFonts w:ascii="Times New Roman" w:hAnsi="Times New Roman" w:cs="Times New Roman"/>
          <w:sz w:val="24"/>
          <w:szCs w:val="24"/>
        </w:rPr>
        <w:t xml:space="preserve"> device. Few-layer graphene</w:t>
      </w:r>
      <w:r w:rsidR="006C5E8C" w:rsidRPr="00356992">
        <w:rPr>
          <w:rFonts w:ascii="Times New Roman" w:hAnsi="Times New Roman" w:cs="Times New Roman"/>
          <w:sz w:val="24"/>
          <w:szCs w:val="24"/>
        </w:rPr>
        <w:t xml:space="preserve"> (FLG) annotated as a black arrow, </w:t>
      </w:r>
      <w:r w:rsidR="001E460B" w:rsidRPr="00356992">
        <w:rPr>
          <w:rFonts w:ascii="Times New Roman" w:hAnsi="Times New Roman" w:cs="Times New Roman"/>
          <w:sz w:val="24"/>
          <w:szCs w:val="24"/>
        </w:rPr>
        <w:t>is used as</w:t>
      </w:r>
      <w:r w:rsidR="00EF4165" w:rsidRPr="00356992">
        <w:rPr>
          <w:rFonts w:ascii="Times New Roman" w:hAnsi="Times New Roman" w:cs="Times New Roman"/>
          <w:sz w:val="24"/>
          <w:szCs w:val="24"/>
        </w:rPr>
        <w:t xml:space="preserve"> a</w:t>
      </w:r>
      <w:r w:rsidR="001E460B" w:rsidRPr="00356992">
        <w:rPr>
          <w:rFonts w:ascii="Times New Roman" w:hAnsi="Times New Roman" w:cs="Times New Roman"/>
          <w:sz w:val="24"/>
          <w:szCs w:val="24"/>
        </w:rPr>
        <w:t xml:space="preserve"> contact</w:t>
      </w:r>
      <w:r w:rsidR="00EF4165" w:rsidRPr="00356992">
        <w:rPr>
          <w:rFonts w:ascii="Times New Roman" w:hAnsi="Times New Roman" w:cs="Times New Roman"/>
          <w:sz w:val="24"/>
          <w:szCs w:val="24"/>
        </w:rPr>
        <w:t xml:space="preserve"> electrode</w:t>
      </w:r>
      <w:r w:rsidR="001E460B" w:rsidRPr="00356992">
        <w:rPr>
          <w:rFonts w:ascii="Times New Roman" w:hAnsi="Times New Roman" w:cs="Times New Roman"/>
          <w:sz w:val="24"/>
          <w:szCs w:val="24"/>
        </w:rPr>
        <w:t xml:space="preserve"> to tune the charge density through gold bottom gate</w:t>
      </w:r>
      <w:r w:rsidR="002D0428" w:rsidRPr="00356992">
        <w:rPr>
          <w:rFonts w:ascii="Times New Roman" w:hAnsi="Times New Roman" w:cs="Times New Roman"/>
          <w:sz w:val="24"/>
          <w:szCs w:val="24"/>
        </w:rPr>
        <w:t>.</w:t>
      </w:r>
      <w:r w:rsidR="000E0BAD" w:rsidRPr="00356992">
        <w:rPr>
          <w:rFonts w:ascii="Times New Roman" w:hAnsi="Times New Roman" w:cs="Times New Roman" w:hint="eastAsia"/>
          <w:sz w:val="24"/>
          <w:szCs w:val="24"/>
        </w:rPr>
        <w:t xml:space="preserve"> </w:t>
      </w:r>
      <w:r w:rsidR="001E460B" w:rsidRPr="00356992">
        <w:rPr>
          <w:rFonts w:ascii="Times New Roman" w:hAnsi="Times New Roman" w:cs="Times New Roman"/>
          <w:sz w:val="24"/>
          <w:szCs w:val="24"/>
        </w:rPr>
        <w:t>(b)</w:t>
      </w:r>
      <w:r w:rsidR="00CE6B31" w:rsidRPr="00356992">
        <w:rPr>
          <w:rFonts w:ascii="Times New Roman" w:hAnsi="Times New Roman" w:cs="Times New Roman"/>
          <w:sz w:val="24"/>
          <w:szCs w:val="24"/>
        </w:rPr>
        <w:t xml:space="preserve"> RC spectra of monolayer WSe</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 xml:space="preserve"> (red) and t-WSe</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 xml:space="preserve"> (black) at</w:t>
      </w:r>
      <w:r w:rsidR="00EF4165" w:rsidRPr="00356992">
        <w:rPr>
          <w:rFonts w:ascii="Times New Roman" w:hAnsi="Times New Roman" w:cs="Times New Roman"/>
          <w:sz w:val="24"/>
          <w:szCs w:val="24"/>
        </w:rPr>
        <w:t xml:space="preserve"> their respective</w:t>
      </w:r>
      <w:r w:rsidR="00CE6B31" w:rsidRPr="00356992">
        <w:rPr>
          <w:rFonts w:ascii="Times New Roman" w:hAnsi="Times New Roman" w:cs="Times New Roman"/>
          <w:sz w:val="24"/>
          <w:szCs w:val="24"/>
        </w:rPr>
        <w:t xml:space="preserve"> charge neutral point</w:t>
      </w:r>
      <w:r w:rsidR="00EF4165" w:rsidRPr="00356992">
        <w:rPr>
          <w:rFonts w:ascii="Times New Roman" w:hAnsi="Times New Roman" w:cs="Times New Roman"/>
          <w:sz w:val="24"/>
          <w:szCs w:val="24"/>
        </w:rPr>
        <w:t>s</w:t>
      </w:r>
      <w:r w:rsidR="00CE6B3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r>
          <w:rPr>
            <w:rFonts w:ascii="Cambria Math" w:hAnsi="Cambria Math" w:cs="Times New Roman"/>
            <w:sz w:val="24"/>
            <w:szCs w:val="24"/>
          </w:rPr>
          <m:t xml:space="preserve"> = 5 </m:t>
        </m:r>
        <m:r>
          <m:rPr>
            <m:sty m:val="p"/>
          </m:rPr>
          <w:rPr>
            <w:rFonts w:ascii="Cambria Math" w:hAnsi="Cambria Math" w:cs="Times New Roman"/>
            <w:sz w:val="24"/>
            <w:szCs w:val="24"/>
          </w:rPr>
          <m:t>V</m:t>
        </m:r>
      </m:oMath>
      <w:r w:rsidR="00CE6B31" w:rsidRPr="00356992">
        <w:rPr>
          <w:rFonts w:ascii="Times New Roman" w:hAnsi="Times New Roman" w:cs="Times New Roman"/>
          <w:sz w:val="24"/>
          <w:szCs w:val="24"/>
        </w:rPr>
        <w:t xml:space="preserve"> for monolayer WSe</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vertAlign w:val="subscript"/>
              </w:rPr>
              <m:t>G</m:t>
            </m:r>
          </m:sub>
        </m:sSub>
        <m:r>
          <w:rPr>
            <w:rFonts w:ascii="Cambria Math" w:hAnsi="Cambria Math" w:cs="Times New Roman"/>
            <w:sz w:val="24"/>
            <w:szCs w:val="24"/>
          </w:rPr>
          <m:t xml:space="preserve"> = 0 </m:t>
        </m:r>
        <m:r>
          <m:rPr>
            <m:sty m:val="p"/>
          </m:rPr>
          <w:rPr>
            <w:rFonts w:ascii="Cambria Math" w:hAnsi="Cambria Math" w:cs="Times New Roman"/>
            <w:sz w:val="24"/>
            <w:szCs w:val="24"/>
          </w:rPr>
          <m:t>V</m:t>
        </m:r>
      </m:oMath>
      <w:r w:rsidR="00CE6B31" w:rsidRPr="00356992">
        <w:rPr>
          <w:rFonts w:ascii="Times New Roman" w:hAnsi="Times New Roman" w:cs="Times New Roman"/>
          <w:sz w:val="24"/>
          <w:szCs w:val="24"/>
        </w:rPr>
        <w:t xml:space="preserve"> for t-WSe</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w:t>
      </w:r>
      <w:r w:rsidR="00EF4165" w:rsidRPr="00356992">
        <w:rPr>
          <w:rFonts w:ascii="Times New Roman" w:hAnsi="Times New Roman" w:cs="Times New Roman"/>
          <w:sz w:val="24"/>
          <w:szCs w:val="24"/>
        </w:rPr>
        <w:t xml:space="preserve"> </w:t>
      </w:r>
      <w:r w:rsidR="00CE6B31" w:rsidRPr="00356992">
        <w:rPr>
          <w:rFonts w:ascii="Times New Roman" w:hAnsi="Times New Roman" w:cs="Times New Roman"/>
          <w:sz w:val="24"/>
          <w:szCs w:val="24"/>
        </w:rPr>
        <w:t xml:space="preserve">(c)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CE6B31" w:rsidRPr="00356992">
        <w:rPr>
          <w:rFonts w:ascii="Times New Roman" w:hAnsi="Times New Roman" w:cs="Times New Roman"/>
          <w:sz w:val="24"/>
          <w:szCs w:val="24"/>
        </w:rPr>
        <w:t>-dependent RC spectra of monolayer WSe</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 xml:space="preserve"> (top) and t-WSe</w:t>
      </w:r>
      <w:r w:rsidR="00CE6B31" w:rsidRPr="00356992">
        <w:rPr>
          <w:rFonts w:ascii="Times New Roman" w:hAnsi="Times New Roman" w:cs="Times New Roman"/>
          <w:sz w:val="24"/>
          <w:szCs w:val="24"/>
          <w:vertAlign w:val="subscript"/>
        </w:rPr>
        <w:t>2</w:t>
      </w:r>
      <w:r w:rsidR="00CE6B31" w:rsidRPr="00356992">
        <w:rPr>
          <w:rFonts w:ascii="Times New Roman" w:hAnsi="Times New Roman" w:cs="Times New Roman"/>
          <w:sz w:val="24"/>
          <w:szCs w:val="24"/>
        </w:rPr>
        <w:t xml:space="preserve"> (bottom). The dotted line</w:t>
      </w:r>
      <w:r w:rsidR="00EF4165" w:rsidRPr="00356992">
        <w:rPr>
          <w:rFonts w:ascii="Times New Roman" w:hAnsi="Times New Roman" w:cs="Times New Roman"/>
          <w:sz w:val="24"/>
          <w:szCs w:val="24"/>
        </w:rPr>
        <w:t>s</w:t>
      </w:r>
      <w:r w:rsidR="00CE6B31" w:rsidRPr="00356992">
        <w:rPr>
          <w:rFonts w:ascii="Times New Roman" w:hAnsi="Times New Roman" w:cs="Times New Roman"/>
          <w:sz w:val="24"/>
          <w:szCs w:val="24"/>
        </w:rPr>
        <w:t xml:space="preserve"> </w:t>
      </w:r>
      <w:r w:rsidR="00EF4165" w:rsidRPr="00356992">
        <w:rPr>
          <w:rFonts w:ascii="Times New Roman" w:hAnsi="Times New Roman" w:cs="Times New Roman"/>
          <w:sz w:val="24"/>
          <w:szCs w:val="24"/>
        </w:rPr>
        <w:t>mark</w:t>
      </w:r>
      <w:r w:rsidR="00CE6B31" w:rsidRPr="00356992">
        <w:rPr>
          <w:rFonts w:ascii="Times New Roman" w:hAnsi="Times New Roman" w:cs="Times New Roman"/>
          <w:sz w:val="24"/>
          <w:szCs w:val="24"/>
        </w:rPr>
        <w:t xml:space="preserve"> the charge neutral point</w:t>
      </w:r>
      <w:r w:rsidR="00EF4165" w:rsidRPr="00356992">
        <w:rPr>
          <w:rFonts w:ascii="Times New Roman" w:hAnsi="Times New Roman" w:cs="Times New Roman"/>
          <w:sz w:val="24"/>
          <w:szCs w:val="24"/>
        </w:rPr>
        <w:t>s</w:t>
      </w:r>
      <w:r w:rsidR="00CE6B31" w:rsidRPr="00356992">
        <w:rPr>
          <w:rFonts w:ascii="Times New Roman" w:hAnsi="Times New Roman" w:cs="Times New Roman"/>
          <w:sz w:val="24"/>
          <w:szCs w:val="24"/>
        </w:rPr>
        <w:t>.</w:t>
      </w:r>
      <w:r w:rsidR="00EF4165" w:rsidRPr="00356992">
        <w:rPr>
          <w:rFonts w:ascii="Times New Roman" w:hAnsi="Times New Roman" w:cs="Times New Roman"/>
          <w:sz w:val="24"/>
          <w:szCs w:val="24"/>
        </w:rPr>
        <w:t xml:space="preserve"> Regions </w:t>
      </w:r>
      <m:oMath>
        <m:r>
          <w:rPr>
            <w:rFonts w:ascii="Cambria Math" w:hAnsi="Cambria Math" w:cs="Times New Roman"/>
            <w:sz w:val="24"/>
            <w:szCs w:val="24"/>
          </w:rPr>
          <m:t>I</m:t>
        </m:r>
      </m:oMath>
      <w:r w:rsidR="00EF4165" w:rsidRPr="00356992">
        <w:rPr>
          <w:rFonts w:ascii="Times New Roman" w:hAnsi="Times New Roman" w:cs="Times New Roman" w:hint="eastAsia"/>
          <w:sz w:val="24"/>
          <w:szCs w:val="24"/>
        </w:rPr>
        <w:t xml:space="preserve"> </w:t>
      </w:r>
      <w:r w:rsidR="00EF4165" w:rsidRPr="00356992">
        <w:rPr>
          <w:rFonts w:ascii="Times New Roman" w:hAnsi="Times New Roman" w:cs="Times New Roman"/>
          <w:sz w:val="24"/>
          <w:szCs w:val="24"/>
        </w:rPr>
        <w:t xml:space="preserve">and </w:t>
      </w:r>
      <m:oMath>
        <m:r>
          <w:rPr>
            <w:rFonts w:ascii="Cambria Math" w:hAnsi="Cambria Math" w:cs="Times New Roman"/>
            <w:sz w:val="24"/>
            <w:szCs w:val="24"/>
          </w:rPr>
          <m:t>III</m:t>
        </m:r>
      </m:oMath>
      <w:r w:rsidR="00EF4165" w:rsidRPr="00356992">
        <w:rPr>
          <w:rFonts w:ascii="Times New Roman" w:hAnsi="Times New Roman" w:cs="Times New Roman" w:hint="eastAsia"/>
          <w:sz w:val="24"/>
          <w:szCs w:val="24"/>
        </w:rPr>
        <w:t xml:space="preserve"> </w:t>
      </w:r>
      <w:r w:rsidR="00EF4165" w:rsidRPr="00356992">
        <w:rPr>
          <w:rFonts w:ascii="Times New Roman" w:hAnsi="Times New Roman" w:cs="Times New Roman"/>
          <w:sz w:val="24"/>
          <w:szCs w:val="24"/>
        </w:rPr>
        <w:t>correspond to electron-doped and hole-doped regimes, respectively.</w:t>
      </w:r>
      <w:r w:rsidR="00CE6B31" w:rsidRPr="00356992">
        <w:rPr>
          <w:rFonts w:ascii="Times New Roman" w:hAnsi="Times New Roman" w:cs="Times New Roman" w:hint="eastAsia"/>
          <w:sz w:val="24"/>
          <w:szCs w:val="24"/>
        </w:rPr>
        <w:t xml:space="preserve"> </w:t>
      </w:r>
      <w:r w:rsidR="00CE6B31" w:rsidRPr="00356992">
        <w:rPr>
          <w:rFonts w:ascii="Times New Roman" w:hAnsi="Times New Roman" w:cs="Times New Roman"/>
          <w:sz w:val="24"/>
          <w:szCs w:val="24"/>
        </w:rPr>
        <w:t>(d)</w:t>
      </w:r>
      <w:r w:rsidR="00EF4165" w:rsidRPr="00356992">
        <w:rPr>
          <w:rFonts w:ascii="Times New Roman" w:hAnsi="Times New Roman" w:cs="Times New Roman"/>
          <w:sz w:val="24"/>
          <w:szCs w:val="24"/>
        </w:rPr>
        <w:t xml:space="preserve"> Illustration of the domain structure in t-WSe</w:t>
      </w:r>
      <w:r w:rsidR="00EF4165" w:rsidRPr="00356992">
        <w:rPr>
          <w:rFonts w:ascii="Times New Roman" w:hAnsi="Times New Roman" w:cs="Times New Roman"/>
          <w:sz w:val="24"/>
          <w:szCs w:val="24"/>
          <w:vertAlign w:val="subscript"/>
        </w:rPr>
        <w:t>2</w:t>
      </w:r>
      <w:r w:rsidR="00EF4165" w:rsidRPr="00356992">
        <w:rPr>
          <w:rFonts w:ascii="Times New Roman" w:hAnsi="Times New Roman" w:cs="Times New Roman"/>
          <w:sz w:val="24"/>
          <w:szCs w:val="24"/>
        </w:rPr>
        <w:t xml:space="preserve"> at a marginal twist angle. At near-zero twist angle, where the WSe</w:t>
      </w:r>
      <w:r w:rsidR="00EF4165" w:rsidRPr="00356992">
        <w:rPr>
          <w:rFonts w:ascii="Times New Roman" w:hAnsi="Times New Roman" w:cs="Times New Roman"/>
          <w:sz w:val="24"/>
          <w:szCs w:val="24"/>
          <w:vertAlign w:val="subscript"/>
        </w:rPr>
        <w:t xml:space="preserve">2 </w:t>
      </w:r>
      <w:r w:rsidR="00EF4165" w:rsidRPr="00356992">
        <w:rPr>
          <w:rFonts w:ascii="Times New Roman" w:hAnsi="Times New Roman" w:cs="Times New Roman"/>
          <w:sz w:val="24"/>
          <w:szCs w:val="24"/>
        </w:rPr>
        <w:t>layers are parallel-stacked, lattice reconstruction and atomic relaxation result in the formation of AB (cyan)/BA (magenta) stacking domains. Right: side view of AB (MX, M: metal (W) on top of X (Se) chalcogen atoms), and BA (XM) stacking orders. Red, W; blue, Se.</w:t>
      </w:r>
      <w:r w:rsidR="00EF4165" w:rsidRPr="00356992">
        <w:rPr>
          <w:rFonts w:ascii="Times New Roman" w:hAnsi="Times New Roman" w:cs="Times New Roman" w:hint="eastAsia"/>
          <w:sz w:val="24"/>
          <w:szCs w:val="24"/>
        </w:rPr>
        <w:t xml:space="preserve"> </w:t>
      </w:r>
      <w:r w:rsidR="001E460B" w:rsidRPr="00356992">
        <w:rPr>
          <w:rFonts w:ascii="Times New Roman" w:hAnsi="Times New Roman" w:cs="Times New Roman"/>
          <w:sz w:val="24"/>
          <w:szCs w:val="24"/>
        </w:rPr>
        <w:t>(</w:t>
      </w:r>
      <w:r w:rsidR="00CE6B31" w:rsidRPr="00356992">
        <w:rPr>
          <w:rFonts w:ascii="Times New Roman" w:hAnsi="Times New Roman" w:cs="Times New Roman"/>
          <w:sz w:val="24"/>
          <w:szCs w:val="24"/>
        </w:rPr>
        <w:t>e</w:t>
      </w:r>
      <w:r w:rsidR="00D1247D" w:rsidRPr="00356992">
        <w:rPr>
          <w:rFonts w:ascii="Times New Roman" w:hAnsi="Times New Roman" w:cs="Times New Roman"/>
          <w:sz w:val="24"/>
          <w:szCs w:val="24"/>
        </w:rPr>
        <w:t xml:space="preserve">) </w:t>
      </w:r>
      <w:r w:rsidR="00EF4165" w:rsidRPr="00356992">
        <w:rPr>
          <w:rFonts w:ascii="Times New Roman" w:hAnsi="Times New Roman" w:cs="Times New Roman"/>
          <w:sz w:val="24"/>
          <w:szCs w:val="24"/>
        </w:rPr>
        <w:t>Schematic of the electronic band structure. Blue and orange lines represent the conduction and valence bands of the top and bottom layers, respectively in</w:t>
      </w:r>
      <w:r w:rsidR="00B20838" w:rsidRPr="00356992">
        <w:rPr>
          <w:rFonts w:ascii="Times New Roman" w:hAnsi="Times New Roman" w:cs="Times New Roman"/>
          <w:sz w:val="24"/>
          <w:szCs w:val="24"/>
        </w:rPr>
        <w:t xml:space="preserve"> the</w:t>
      </w:r>
      <w:r w:rsidR="00EF4165" w:rsidRPr="00356992">
        <w:rPr>
          <w:rFonts w:ascii="Times New Roman" w:hAnsi="Times New Roman" w:cs="Times New Roman"/>
          <w:sz w:val="24"/>
          <w:szCs w:val="24"/>
        </w:rPr>
        <w:t xml:space="preserve"> AB(MX) stacking order. </w:t>
      </w:r>
      <w:r w:rsidR="00B20838" w:rsidRPr="00356992">
        <w:rPr>
          <w:rFonts w:ascii="Times New Roman" w:hAnsi="Times New Roman" w:cs="Times New Roman"/>
          <w:sz w:val="24"/>
          <w:szCs w:val="24"/>
        </w:rPr>
        <w:t>D</w:t>
      </w:r>
      <w:r w:rsidR="00EF4165" w:rsidRPr="00356992">
        <w:rPr>
          <w:rFonts w:ascii="Times New Roman" w:hAnsi="Times New Roman" w:cs="Times New Roman"/>
          <w:sz w:val="24"/>
          <w:szCs w:val="24"/>
        </w:rPr>
        <w:t xml:space="preserve">ashed lines indicate the degenerate bands that </w:t>
      </w:r>
      <w:r w:rsidR="00B20838" w:rsidRPr="00356992">
        <w:rPr>
          <w:rFonts w:ascii="Times New Roman" w:hAnsi="Times New Roman" w:cs="Times New Roman"/>
          <w:sz w:val="24"/>
          <w:szCs w:val="24"/>
        </w:rPr>
        <w:t xml:space="preserve">are not affected by reconstruction effects. </w:t>
      </w:r>
      <m:oMath>
        <m:r>
          <w:rPr>
            <w:rFonts w:ascii="Cambria Math" w:hAnsi="Cambria Math" w:cs="Times New Roman"/>
            <w:sz w:val="24"/>
            <w:szCs w:val="24"/>
          </w:rPr>
          <m:t>Q</m:t>
        </m:r>
      </m:oMath>
      <w:r w:rsidR="00B20838" w:rsidRPr="00356992" w:rsidDel="000B43CE">
        <w:rPr>
          <w:rFonts w:ascii="Times New Roman" w:hAnsi="Times New Roman" w:cs="Times New Roman"/>
          <w:sz w:val="24"/>
          <w:szCs w:val="24"/>
        </w:rPr>
        <w:t xml:space="preserve"> </w:t>
      </w:r>
      <w:r w:rsidR="00B20838" w:rsidRPr="00356992">
        <w:rPr>
          <w:rFonts w:ascii="Times New Roman" w:hAnsi="Times New Roman" w:cs="Times New Roman"/>
          <w:sz w:val="24"/>
          <w:szCs w:val="24"/>
        </w:rPr>
        <w:t xml:space="preserve">valley is highlighted in purple to emphasize strong interlayer hybridization, resulting in a layer-mixed (degenerate) character. The bands on the left depict the band structure near the </w:t>
      </w:r>
      <m:oMath>
        <m:r>
          <w:rPr>
            <w:rFonts w:ascii="Cambria Math" w:hAnsi="Cambria Math" w:cs="Times New Roman"/>
            <w:sz w:val="24"/>
            <w:szCs w:val="24"/>
          </w:rPr>
          <m:t>K</m:t>
        </m:r>
      </m:oMath>
      <w:r w:rsidR="00B20838" w:rsidRPr="00356992">
        <w:rPr>
          <w:rFonts w:ascii="Times New Roman" w:hAnsi="Times New Roman" w:cs="Times New Roman"/>
          <w:sz w:val="24"/>
          <w:szCs w:val="24"/>
        </w:rPr>
        <w:t xml:space="preserve"> valley </w:t>
      </w:r>
      <w:r w:rsidR="00B20838" w:rsidRPr="00356992">
        <w:rPr>
          <w:rFonts w:ascii="Times New Roman" w:hAnsi="Times New Roman" w:cs="Times New Roman"/>
          <w:sz w:val="24"/>
          <w:szCs w:val="24"/>
        </w:rPr>
        <w:lastRenderedPageBreak/>
        <w:t xml:space="preserve">in the neutral regime </w:t>
      </w:r>
      <m:oMath>
        <m:r>
          <w:rPr>
            <w:rFonts w:ascii="Cambria Math" w:hAnsi="Cambria Math" w:cs="Times New Roman"/>
            <w:sz w:val="24"/>
            <w:szCs w:val="24"/>
          </w:rPr>
          <m:t>(II)</m:t>
        </m:r>
      </m:oMath>
      <w:r w:rsidR="00B20838" w:rsidRPr="00356992">
        <w:rPr>
          <w:rFonts w:ascii="Times New Roman" w:hAnsi="Times New Roman" w:cs="Times New Roman"/>
          <w:sz w:val="24"/>
          <w:szCs w:val="24"/>
        </w:rPr>
        <w:t xml:space="preserve">, where the conduction band minimum and valence band maximum are split due to level repulsion and local chemical environment difference, such that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CB</m:t>
            </m:r>
          </m:sub>
        </m:sSub>
        <m:r>
          <w:rPr>
            <w:rFonts w:ascii="Cambria Math" w:hAnsi="Cambria Math" w:cs="Times New Roman"/>
            <w:sz w:val="24"/>
            <w:szCs w:val="24"/>
          </w:rPr>
          <m:t>&lt;</m:t>
        </m:r>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VB</m:t>
            </m:r>
          </m:sub>
        </m:sSub>
      </m:oMath>
      <w:r w:rsidR="00B20838" w:rsidRPr="00356992">
        <w:rPr>
          <w:rFonts w:ascii="Times New Roman" w:hAnsi="Times New Roman" w:cs="Times New Roman" w:hint="eastAsia"/>
          <w:sz w:val="24"/>
          <w:szCs w:val="24"/>
        </w:rPr>
        <w:t>.</w:t>
      </w:r>
      <w:r w:rsidR="00B20838" w:rsidRPr="00356992">
        <w:rPr>
          <w:rFonts w:ascii="Times New Roman" w:hAnsi="Times New Roman" w:cs="Times New Roman"/>
          <w:sz w:val="24"/>
          <w:szCs w:val="24"/>
        </w:rPr>
        <w:t xml:space="preserve"> Intralayer excitons in the top and bottom layer WSe</w:t>
      </w:r>
      <w:r w:rsidR="00B20838" w:rsidRPr="00356992">
        <w:rPr>
          <w:rFonts w:ascii="Times New Roman" w:hAnsi="Times New Roman" w:cs="Times New Roman"/>
          <w:sz w:val="24"/>
          <w:szCs w:val="24"/>
          <w:vertAlign w:val="subscript"/>
        </w:rPr>
        <w:t>2</w:t>
      </w:r>
      <w:r w:rsidR="00B20838" w:rsidRPr="00356992">
        <w:rPr>
          <w:rFonts w:ascii="Times New Roman" w:hAnsi="Times New Roman" w:cs="Times New Roman"/>
          <w:sz w:val="24"/>
          <w:szCs w:val="24"/>
          <w:vertAlign w:val="subscript"/>
        </w:rPr>
        <w:softHyphen/>
        <w:t xml:space="preserve"> </w:t>
      </w:r>
      <w:r w:rsidR="00B20838" w:rsidRPr="00356992">
        <w:rPr>
          <w:rFonts w:ascii="Times New Roman" w:hAnsi="Times New Roman" w:cs="Times New Roman"/>
          <w:sz w:val="24"/>
          <w:szCs w:val="24"/>
        </w:rPr>
        <w:t xml:space="preserve">are labeled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B20838" w:rsidRPr="00356992">
        <w:rPr>
          <w:rFonts w:ascii="Times New Roman" w:hAnsi="Times New Roman" w:cs="Times New Roman" w:hint="eastAsia"/>
          <w:sz w:val="24"/>
          <w:szCs w:val="24"/>
        </w:rPr>
        <w:t xml:space="preserve"> </w:t>
      </w:r>
      <w:r w:rsidR="00B20838"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B20838" w:rsidRPr="00356992">
        <w:rPr>
          <w:rFonts w:ascii="Times New Roman" w:hAnsi="Times New Roman" w:cs="Times New Roman"/>
          <w:sz w:val="24"/>
          <w:szCs w:val="24"/>
        </w:rPr>
        <w:t>, respectively, and the transitions are drawn as blue and orange arrows. The black dashed line denotes the Fermi level, which can be tuned via electrostatic gating (</w:t>
      </w:r>
      <m:oMath>
        <m:r>
          <m:rPr>
            <m:sty m:val="p"/>
          </m:rPr>
          <w:rPr>
            <w:rFonts w:ascii="Cambria Math" w:hAnsi="Cambria Math" w:cs="Times New Roman"/>
            <w:sz w:val="24"/>
            <w:szCs w:val="24"/>
          </w:rPr>
          <m:t>Δ</m:t>
        </m:r>
        <m:r>
          <w:rPr>
            <w:rFonts w:ascii="Cambria Math" w:hAnsi="Cambria Math" w:cs="Times New Roman"/>
            <w:sz w:val="24"/>
            <w:szCs w:val="24"/>
          </w:rPr>
          <m:t>μ</m:t>
        </m:r>
      </m:oMath>
      <w:r w:rsidR="00B20838" w:rsidRPr="00356992">
        <w:rPr>
          <w:rFonts w:ascii="Times New Roman" w:hAnsi="Times New Roman" w:cs="Times New Roman"/>
          <w:sz w:val="24"/>
          <w:szCs w:val="24"/>
        </w:rPr>
        <w:t xml:space="preserve">). Under hole doping </w:t>
      </w:r>
      <m:oMath>
        <m:r>
          <w:rPr>
            <w:rFonts w:ascii="Cambria Math" w:hAnsi="Cambria Math" w:cs="Times New Roman"/>
            <w:sz w:val="24"/>
            <w:szCs w:val="24"/>
          </w:rPr>
          <m:t>(III)</m:t>
        </m:r>
      </m:oMath>
      <w:r w:rsidR="00B20838" w:rsidRPr="00356992">
        <w:rPr>
          <w:rFonts w:ascii="Times New Roman" w:hAnsi="Times New Roman" w:cs="Times New Roman"/>
          <w:sz w:val="24"/>
          <w:szCs w:val="24"/>
        </w:rPr>
        <w:t xml:space="preserve">, the top layer valence band is selectively populated with holes. In contrast, under electron doping </w:t>
      </w:r>
      <m:oMath>
        <m:r>
          <w:rPr>
            <w:rFonts w:ascii="Cambria Math" w:hAnsi="Cambria Math" w:cs="Times New Roman"/>
            <w:sz w:val="24"/>
            <w:szCs w:val="24"/>
          </w:rPr>
          <m:t>(I)</m:t>
        </m:r>
      </m:oMath>
      <w:r w:rsidR="00B20838" w:rsidRPr="00356992">
        <w:rPr>
          <w:rFonts w:ascii="Times New Roman" w:hAnsi="Times New Roman" w:cs="Times New Roman"/>
          <w:sz w:val="24"/>
          <w:szCs w:val="24"/>
        </w:rPr>
        <w:t xml:space="preserve">, the electrons (purple gradient) are populated in the </w:t>
      </w:r>
      <m:oMath>
        <m:r>
          <w:rPr>
            <w:rFonts w:ascii="Cambria Math" w:hAnsi="Cambria Math" w:cs="Times New Roman"/>
            <w:sz w:val="24"/>
            <w:szCs w:val="24"/>
          </w:rPr>
          <m:t>Q</m:t>
        </m:r>
      </m:oMath>
      <w:r w:rsidR="00B20838" w:rsidRPr="00356992">
        <w:rPr>
          <w:rFonts w:ascii="Times New Roman" w:hAnsi="Times New Roman" w:cs="Times New Roman"/>
          <w:sz w:val="24"/>
          <w:szCs w:val="24"/>
        </w:rPr>
        <w:t xml:space="preserve"> valley, where carriers reside in the hybridized states.</w:t>
      </w:r>
    </w:p>
    <w:p w14:paraId="743BD60E" w14:textId="1E0FBF4D" w:rsidR="00EF4165" w:rsidRPr="00356992" w:rsidRDefault="00EF4165" w:rsidP="00B812EC">
      <w:pPr>
        <w:spacing w:line="480" w:lineRule="auto"/>
        <w:rPr>
          <w:rFonts w:ascii="Times New Roman" w:hAnsi="Times New Roman" w:cs="Times New Roman"/>
          <w:sz w:val="24"/>
          <w:szCs w:val="24"/>
        </w:rPr>
      </w:pPr>
    </w:p>
    <w:p w14:paraId="5D2AA697" w14:textId="1C3CC85A" w:rsidR="00EF4165" w:rsidRPr="00356992" w:rsidRDefault="00EF4165" w:rsidP="00B812EC">
      <w:pPr>
        <w:spacing w:line="480" w:lineRule="auto"/>
        <w:rPr>
          <w:rFonts w:ascii="Times New Roman" w:hAnsi="Times New Roman" w:cs="Times New Roman"/>
          <w:sz w:val="24"/>
          <w:szCs w:val="24"/>
        </w:rPr>
      </w:pPr>
    </w:p>
    <w:p w14:paraId="62DEEA27" w14:textId="56DFD5F5" w:rsidR="00EF4165" w:rsidRPr="00356992" w:rsidRDefault="00EF4165" w:rsidP="00B812EC">
      <w:pPr>
        <w:spacing w:line="480" w:lineRule="auto"/>
        <w:rPr>
          <w:rFonts w:ascii="Times New Roman" w:hAnsi="Times New Roman" w:cs="Times New Roman"/>
          <w:sz w:val="24"/>
          <w:szCs w:val="24"/>
        </w:rPr>
      </w:pPr>
    </w:p>
    <w:p w14:paraId="641FFE34" w14:textId="02909771" w:rsidR="00EF4165" w:rsidRPr="00356992" w:rsidRDefault="00EF4165" w:rsidP="00B812EC">
      <w:pPr>
        <w:spacing w:line="480" w:lineRule="auto"/>
        <w:rPr>
          <w:rFonts w:ascii="Times New Roman" w:hAnsi="Times New Roman" w:cs="Times New Roman"/>
          <w:sz w:val="24"/>
          <w:szCs w:val="24"/>
        </w:rPr>
      </w:pPr>
    </w:p>
    <w:p w14:paraId="000E798F" w14:textId="66479547" w:rsidR="00F873F6" w:rsidRPr="00356992" w:rsidRDefault="00F873F6" w:rsidP="00B812EC">
      <w:pPr>
        <w:spacing w:line="480" w:lineRule="auto"/>
        <w:rPr>
          <w:rFonts w:ascii="Times New Roman" w:hAnsi="Times New Roman" w:cs="Times New Roman"/>
          <w:sz w:val="24"/>
          <w:szCs w:val="24"/>
        </w:rPr>
      </w:pPr>
    </w:p>
    <w:p w14:paraId="6336AF30" w14:textId="61627ECD" w:rsidR="00F873F6" w:rsidRPr="00356992" w:rsidRDefault="00F873F6" w:rsidP="00B812EC">
      <w:pPr>
        <w:spacing w:line="480" w:lineRule="auto"/>
        <w:rPr>
          <w:rFonts w:ascii="Times New Roman" w:hAnsi="Times New Roman" w:cs="Times New Roman"/>
          <w:sz w:val="24"/>
          <w:szCs w:val="24"/>
        </w:rPr>
      </w:pPr>
    </w:p>
    <w:p w14:paraId="1AA76ABF" w14:textId="6EF1FB28" w:rsidR="00705D06" w:rsidRPr="00356992" w:rsidRDefault="00705D06" w:rsidP="00B812EC">
      <w:pPr>
        <w:spacing w:line="480" w:lineRule="auto"/>
        <w:rPr>
          <w:rFonts w:ascii="Times New Roman" w:hAnsi="Times New Roman" w:cs="Times New Roman"/>
          <w:sz w:val="24"/>
          <w:szCs w:val="24"/>
        </w:rPr>
      </w:pPr>
    </w:p>
    <w:p w14:paraId="543D2AF6" w14:textId="77777777" w:rsidR="00705D06" w:rsidRPr="00356992" w:rsidRDefault="00705D06" w:rsidP="00B812EC">
      <w:pPr>
        <w:spacing w:line="480" w:lineRule="auto"/>
        <w:rPr>
          <w:rFonts w:ascii="Times New Roman" w:hAnsi="Times New Roman" w:cs="Times New Roman"/>
          <w:sz w:val="24"/>
          <w:szCs w:val="24"/>
        </w:rPr>
      </w:pPr>
    </w:p>
    <w:p w14:paraId="4EE98C6A" w14:textId="2C4BF059" w:rsidR="008E6954" w:rsidRPr="00356992" w:rsidRDefault="00B83453" w:rsidP="008E6954">
      <w:pPr>
        <w:spacing w:line="480" w:lineRule="auto"/>
        <w:jc w:val="center"/>
        <w:rPr>
          <w:rFonts w:ascii="Times New Roman" w:hAnsi="Times New Roman" w:cs="Times New Roman"/>
          <w:b/>
          <w:sz w:val="24"/>
          <w:szCs w:val="24"/>
        </w:rPr>
      </w:pPr>
      <w:r>
        <w:rPr>
          <w:noProof/>
        </w:rPr>
        <w:lastRenderedPageBreak/>
        <w:drawing>
          <wp:inline distT="0" distB="0" distL="0" distR="0" wp14:anchorId="1AE7FB0C" wp14:editId="670CDE30">
            <wp:extent cx="5731510" cy="2262635"/>
            <wp:effectExtent l="0" t="0" r="2540" b="444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262635"/>
                    </a:xfrm>
                    <a:prstGeom prst="rect">
                      <a:avLst/>
                    </a:prstGeom>
                    <a:noFill/>
                    <a:ln>
                      <a:noFill/>
                    </a:ln>
                  </pic:spPr>
                </pic:pic>
              </a:graphicData>
            </a:graphic>
          </wp:inline>
        </w:drawing>
      </w:r>
    </w:p>
    <w:p w14:paraId="31C77B3A" w14:textId="0702CA36" w:rsidR="00613818" w:rsidRPr="00356992" w:rsidRDefault="002D1E9E" w:rsidP="00B812EC">
      <w:pPr>
        <w:spacing w:line="480" w:lineRule="auto"/>
        <w:rPr>
          <w:rFonts w:ascii="Times New Roman" w:hAnsi="Times New Roman" w:cs="Times New Roman"/>
          <w:sz w:val="24"/>
          <w:szCs w:val="24"/>
        </w:rPr>
      </w:pPr>
      <w:r w:rsidRPr="00356992">
        <w:rPr>
          <w:rFonts w:ascii="Times New Roman" w:hAnsi="Times New Roman" w:cs="Times New Roman" w:hint="eastAsia"/>
          <w:b/>
          <w:sz w:val="24"/>
          <w:szCs w:val="24"/>
        </w:rPr>
        <w:t>F</w:t>
      </w:r>
      <w:r w:rsidRPr="00356992">
        <w:rPr>
          <w:rFonts w:ascii="Times New Roman" w:hAnsi="Times New Roman" w:cs="Times New Roman"/>
          <w:b/>
          <w:sz w:val="24"/>
          <w:szCs w:val="24"/>
        </w:rPr>
        <w:t>igure 2</w:t>
      </w:r>
      <w:r w:rsidR="005F7DC6" w:rsidRPr="00356992">
        <w:rPr>
          <w:rFonts w:ascii="Times New Roman" w:hAnsi="Times New Roman" w:cs="Times New Roman"/>
          <w:b/>
          <w:sz w:val="24"/>
          <w:szCs w:val="24"/>
        </w:rPr>
        <w:t>.</w:t>
      </w:r>
      <w:r w:rsidR="00FD63D5" w:rsidRPr="00356992">
        <w:rPr>
          <w:rFonts w:ascii="Times New Roman" w:hAnsi="Times New Roman" w:cs="Times New Roman"/>
          <w:b/>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FD63D5" w:rsidRPr="00356992">
        <w:rPr>
          <w:rFonts w:ascii="Times New Roman" w:hAnsi="Times New Roman" w:cs="Times New Roman"/>
          <w:bCs/>
          <w:sz w:val="24"/>
          <w:szCs w:val="24"/>
        </w:rPr>
        <w:t>-</w:t>
      </w:r>
      <w:r w:rsidR="00FD63D5" w:rsidRPr="00356992">
        <w:rPr>
          <w:rFonts w:ascii="Times New Roman" w:hAnsi="Times New Roman" w:cs="Times New Roman"/>
          <w:sz w:val="24"/>
          <w:szCs w:val="24"/>
        </w:rPr>
        <w:t xml:space="preserve"> degree of linear polarization.</w:t>
      </w:r>
      <w:r w:rsidR="00796C11" w:rsidRPr="00356992">
        <w:rPr>
          <w:rFonts w:ascii="Times New Roman" w:hAnsi="Times New Roman" w:cs="Times New Roman"/>
          <w:sz w:val="24"/>
          <w:szCs w:val="24"/>
        </w:rPr>
        <w:t xml:space="preserve"> (a) PL measurements for </w:t>
      </w:r>
      <w:r w:rsidR="002856AF" w:rsidRPr="00356992">
        <w:rPr>
          <w:rFonts w:ascii="Times New Roman" w:hAnsi="Times New Roman" w:cs="Times New Roman"/>
          <w:sz w:val="24"/>
          <w:szCs w:val="24"/>
        </w:rPr>
        <w:t>t-WSe</w:t>
      </w:r>
      <w:r w:rsidR="00796C11" w:rsidRPr="00356992">
        <w:rPr>
          <w:rFonts w:ascii="Times New Roman" w:hAnsi="Times New Roman" w:cs="Times New Roman"/>
          <w:sz w:val="24"/>
          <w:szCs w:val="24"/>
          <w:vertAlign w:val="subscript"/>
        </w:rPr>
        <w:t>2</w:t>
      </w:r>
      <w:r w:rsidR="00796C11" w:rsidRPr="00356992">
        <w:rPr>
          <w:rFonts w:ascii="Times New Roman" w:hAnsi="Times New Roman" w:cs="Times New Roman"/>
          <w:sz w:val="24"/>
          <w:szCs w:val="24"/>
        </w:rPr>
        <w:t xml:space="preserve"> (black) monolayer WSe</w:t>
      </w:r>
      <w:r w:rsidR="00796C11" w:rsidRPr="00356992">
        <w:rPr>
          <w:rFonts w:ascii="Times New Roman" w:hAnsi="Times New Roman" w:cs="Times New Roman"/>
          <w:sz w:val="24"/>
          <w:szCs w:val="24"/>
          <w:vertAlign w:val="subscript"/>
        </w:rPr>
        <w:t>2</w:t>
      </w:r>
      <w:r w:rsidR="00796C11" w:rsidRPr="00356992">
        <w:rPr>
          <w:rFonts w:ascii="Times New Roman" w:hAnsi="Times New Roman" w:cs="Times New Roman"/>
          <w:sz w:val="24"/>
          <w:szCs w:val="24"/>
        </w:rPr>
        <w:t xml:space="preserve"> (red).</w:t>
      </w:r>
      <w:r w:rsidR="00FD63D5" w:rsidRPr="00356992">
        <w:rPr>
          <w:rFonts w:ascii="Times New Roman" w:hAnsi="Times New Roman" w:cs="Times New Roman"/>
          <w:sz w:val="24"/>
          <w:szCs w:val="24"/>
        </w:rPr>
        <w:t xml:space="preserve"> </w:t>
      </w:r>
      <w:r w:rsidR="00F171D9" w:rsidRPr="00356992">
        <w:rPr>
          <w:rFonts w:ascii="Times New Roman" w:hAnsi="Times New Roman" w:cs="Times New Roman"/>
          <w:sz w:val="24"/>
          <w:szCs w:val="24"/>
        </w:rPr>
        <w:t>(</w:t>
      </w:r>
      <w:r w:rsidR="00F873F6" w:rsidRPr="00356992">
        <w:rPr>
          <w:rFonts w:ascii="Times New Roman" w:hAnsi="Times New Roman" w:cs="Times New Roman"/>
          <w:sz w:val="24"/>
          <w:szCs w:val="24"/>
        </w:rPr>
        <w:t>b</w:t>
      </w:r>
      <w:r w:rsidR="00F171D9" w:rsidRPr="00356992">
        <w:rPr>
          <w:rFonts w:ascii="Times New Roman" w:hAnsi="Times New Roman" w:cs="Times New Roman"/>
          <w:sz w:val="24"/>
          <w:szCs w:val="24"/>
        </w:rPr>
        <w:t>)</w:t>
      </w:r>
      <w:r w:rsidR="00FD63D5"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FD63D5" w:rsidRPr="00356992">
        <w:rPr>
          <w:rFonts w:ascii="Times New Roman" w:hAnsi="Times New Roman" w:cs="Times New Roman"/>
          <w:sz w:val="24"/>
          <w:szCs w:val="24"/>
        </w:rPr>
        <w:t>-dependent degree of linear polarization (DOLP) measurements for monolayer WSe</w:t>
      </w:r>
      <w:r w:rsidR="00FD63D5" w:rsidRPr="00356992">
        <w:rPr>
          <w:rFonts w:ascii="Times New Roman" w:hAnsi="Times New Roman" w:cs="Times New Roman"/>
          <w:sz w:val="24"/>
          <w:szCs w:val="24"/>
          <w:vertAlign w:val="subscript"/>
        </w:rPr>
        <w:t>2</w:t>
      </w:r>
      <w:r w:rsidR="00FF5434" w:rsidRPr="00356992">
        <w:rPr>
          <w:rFonts w:ascii="Times New Roman" w:hAnsi="Times New Roman" w:cs="Times New Roman" w:hint="eastAsia"/>
          <w:sz w:val="24"/>
          <w:szCs w:val="24"/>
        </w:rPr>
        <w:t xml:space="preserve"> are shown in the</w:t>
      </w:r>
      <w:r w:rsidR="00F171D9" w:rsidRPr="00356992">
        <w:rPr>
          <w:rFonts w:ascii="Times New Roman" w:hAnsi="Times New Roman" w:cs="Times New Roman"/>
          <w:sz w:val="24"/>
          <w:szCs w:val="24"/>
        </w:rPr>
        <w:t xml:space="preserve"> </w:t>
      </w:r>
      <w:r w:rsidR="00FF5434" w:rsidRPr="00356992">
        <w:rPr>
          <w:rFonts w:ascii="Times New Roman" w:hAnsi="Times New Roman" w:cs="Times New Roman" w:hint="eastAsia"/>
          <w:sz w:val="24"/>
          <w:szCs w:val="24"/>
        </w:rPr>
        <w:t>t</w:t>
      </w:r>
      <w:r w:rsidR="00F171D9" w:rsidRPr="00356992">
        <w:rPr>
          <w:rFonts w:ascii="Times New Roman" w:hAnsi="Times New Roman" w:cs="Times New Roman"/>
          <w:sz w:val="24"/>
          <w:szCs w:val="24"/>
        </w:rPr>
        <w:t>op</w:t>
      </w:r>
      <w:r w:rsidR="00FF5434" w:rsidRPr="00356992">
        <w:rPr>
          <w:rFonts w:ascii="Times New Roman" w:hAnsi="Times New Roman" w:cs="Times New Roman" w:hint="eastAsia"/>
          <w:sz w:val="24"/>
          <w:szCs w:val="24"/>
        </w:rPr>
        <w:t xml:space="preserve"> panel.</w:t>
      </w:r>
      <w:r w:rsidR="00FD63D5"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FD63D5" w:rsidRPr="00356992">
        <w:rPr>
          <w:rFonts w:ascii="Times New Roman" w:hAnsi="Times New Roman" w:cs="Times New Roman"/>
          <w:sz w:val="24"/>
          <w:szCs w:val="24"/>
        </w:rPr>
        <w:t>-dependent pure-dephasing linewidth extracted using TMM method</w:t>
      </w:r>
      <w:r w:rsidR="00FF5434" w:rsidRPr="00356992">
        <w:rPr>
          <w:rFonts w:ascii="Times New Roman" w:hAnsi="Times New Roman" w:cs="Times New Roman" w:hint="eastAsia"/>
          <w:sz w:val="24"/>
          <w:szCs w:val="24"/>
        </w:rPr>
        <w:t xml:space="preserve"> is shown in the bottom panel:</w:t>
      </w:r>
      <w:r w:rsidR="00FD63D5" w:rsidRPr="00356992">
        <w:rPr>
          <w:rFonts w:ascii="Times New Roman" w:hAnsi="Times New Roman" w:cs="Times New Roman"/>
          <w:sz w:val="24"/>
          <w:szCs w:val="24"/>
        </w:rPr>
        <w:t xml:space="preserve"> exciton (black), positive </w:t>
      </w:r>
      <w:proofErr w:type="spellStart"/>
      <w:r w:rsidR="00FD63D5" w:rsidRPr="00356992">
        <w:rPr>
          <w:rFonts w:ascii="Times New Roman" w:hAnsi="Times New Roman" w:cs="Times New Roman"/>
          <w:sz w:val="24"/>
          <w:szCs w:val="24"/>
        </w:rPr>
        <w:t>trion</w:t>
      </w:r>
      <w:proofErr w:type="spellEnd"/>
      <w:r w:rsidR="00FD63D5" w:rsidRPr="00356992">
        <w:rPr>
          <w:rFonts w:ascii="Times New Roman" w:hAnsi="Times New Roman" w:cs="Times New Roman"/>
          <w:sz w:val="24"/>
          <w:szCs w:val="24"/>
        </w:rPr>
        <w:t xml:space="preserve"> (red), and negative </w:t>
      </w:r>
      <w:proofErr w:type="spellStart"/>
      <w:r w:rsidR="00FD63D5" w:rsidRPr="00356992">
        <w:rPr>
          <w:rFonts w:ascii="Times New Roman" w:hAnsi="Times New Roman" w:cs="Times New Roman"/>
          <w:sz w:val="24"/>
          <w:szCs w:val="24"/>
        </w:rPr>
        <w:t>trion</w:t>
      </w:r>
      <w:proofErr w:type="spellEnd"/>
      <w:r w:rsidR="00FD63D5" w:rsidRPr="00356992">
        <w:rPr>
          <w:rFonts w:ascii="Times New Roman" w:hAnsi="Times New Roman" w:cs="Times New Roman"/>
          <w:sz w:val="24"/>
          <w:szCs w:val="24"/>
        </w:rPr>
        <w:t xml:space="preserve"> (blue) in monolayer WSe</w:t>
      </w:r>
      <w:r w:rsidR="00FD63D5" w:rsidRPr="00356992">
        <w:rPr>
          <w:rFonts w:ascii="Times New Roman" w:hAnsi="Times New Roman" w:cs="Times New Roman"/>
          <w:sz w:val="24"/>
          <w:szCs w:val="24"/>
          <w:vertAlign w:val="subscript"/>
        </w:rPr>
        <w:t>2</w:t>
      </w:r>
      <w:r w:rsidR="00F171D9" w:rsidRPr="00356992">
        <w:rPr>
          <w:rFonts w:ascii="Times New Roman" w:hAnsi="Times New Roman" w:cs="Times New Roman"/>
          <w:sz w:val="24"/>
          <w:szCs w:val="24"/>
        </w:rPr>
        <w:t>, respectively</w:t>
      </w:r>
      <w:r w:rsidR="00FD63D5" w:rsidRPr="00356992">
        <w:rPr>
          <w:rFonts w:ascii="Times New Roman" w:hAnsi="Times New Roman" w:cs="Times New Roman"/>
          <w:sz w:val="24"/>
          <w:szCs w:val="24"/>
        </w:rPr>
        <w:t>.</w:t>
      </w:r>
      <w:r w:rsidR="00F171D9" w:rsidRPr="00356992">
        <w:rPr>
          <w:rFonts w:ascii="Times New Roman" w:hAnsi="Times New Roman" w:cs="Times New Roman"/>
          <w:sz w:val="24"/>
          <w:szCs w:val="24"/>
        </w:rPr>
        <w:t xml:space="preserve"> </w:t>
      </w:r>
      <w:r w:rsidR="00FD63D5" w:rsidRPr="00356992">
        <w:rPr>
          <w:rFonts w:ascii="Times New Roman" w:hAnsi="Times New Roman" w:cs="Times New Roman"/>
          <w:sz w:val="24"/>
          <w:szCs w:val="24"/>
        </w:rPr>
        <w:t>(</w:t>
      </w:r>
      <w:r w:rsidR="00F873F6" w:rsidRPr="00356992">
        <w:rPr>
          <w:rFonts w:ascii="Times New Roman" w:hAnsi="Times New Roman" w:cs="Times New Roman"/>
          <w:sz w:val="24"/>
          <w:szCs w:val="24"/>
        </w:rPr>
        <w:t>c</w:t>
      </w:r>
      <w:r w:rsidR="00FD63D5" w:rsidRPr="00356992">
        <w:rPr>
          <w:rFonts w:ascii="Times New Roman" w:hAnsi="Times New Roman" w:cs="Times New Roman"/>
          <w:sz w:val="24"/>
          <w:szCs w:val="24"/>
        </w:rPr>
        <w:t>)</w:t>
      </w:r>
      <w:r w:rsidR="00F171D9"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F171D9" w:rsidRPr="00356992">
        <w:rPr>
          <w:rFonts w:ascii="Times New Roman" w:hAnsi="Times New Roman" w:cs="Times New Roman"/>
          <w:sz w:val="24"/>
          <w:szCs w:val="24"/>
        </w:rPr>
        <w:t xml:space="preserve">-dependent degree of linear polarization (DOLP) measurements for </w:t>
      </w:r>
      <w:r w:rsidR="002856AF" w:rsidRPr="00356992">
        <w:rPr>
          <w:rFonts w:ascii="Times New Roman" w:hAnsi="Times New Roman" w:cs="Times New Roman"/>
          <w:sz w:val="24"/>
          <w:szCs w:val="24"/>
        </w:rPr>
        <w:t>t-WSe</w:t>
      </w:r>
      <w:r w:rsidR="00F171D9" w:rsidRPr="00356992">
        <w:rPr>
          <w:rFonts w:ascii="Times New Roman" w:hAnsi="Times New Roman" w:cs="Times New Roman"/>
          <w:sz w:val="24"/>
          <w:szCs w:val="24"/>
          <w:vertAlign w:val="subscript"/>
        </w:rPr>
        <w:t>2</w:t>
      </w:r>
      <w:r w:rsidR="00FF5434" w:rsidRPr="00356992">
        <w:rPr>
          <w:rFonts w:ascii="Times New Roman" w:hAnsi="Times New Roman" w:cs="Times New Roman" w:hint="eastAsia"/>
          <w:sz w:val="24"/>
          <w:szCs w:val="24"/>
          <w:vertAlign w:val="subscript"/>
        </w:rPr>
        <w:t xml:space="preserve"> </w:t>
      </w:r>
      <w:r w:rsidR="00FF5434" w:rsidRPr="00356992">
        <w:rPr>
          <w:rFonts w:ascii="Times New Roman" w:hAnsi="Times New Roman" w:cs="Times New Roman" w:hint="eastAsia"/>
          <w:sz w:val="24"/>
          <w:szCs w:val="24"/>
        </w:rPr>
        <w:t>are shown in the</w:t>
      </w:r>
      <w:r w:rsidR="00FF5434" w:rsidRPr="00356992">
        <w:rPr>
          <w:rFonts w:ascii="Times New Roman" w:hAnsi="Times New Roman" w:cs="Times New Roman"/>
          <w:sz w:val="24"/>
          <w:szCs w:val="24"/>
        </w:rPr>
        <w:t xml:space="preserve"> </w:t>
      </w:r>
      <w:r w:rsidR="00FF5434" w:rsidRPr="00356992">
        <w:rPr>
          <w:rFonts w:ascii="Times New Roman" w:hAnsi="Times New Roman" w:cs="Times New Roman" w:hint="eastAsia"/>
          <w:sz w:val="24"/>
          <w:szCs w:val="24"/>
        </w:rPr>
        <w:t>t</w:t>
      </w:r>
      <w:r w:rsidR="00FF5434" w:rsidRPr="00356992">
        <w:rPr>
          <w:rFonts w:ascii="Times New Roman" w:hAnsi="Times New Roman" w:cs="Times New Roman"/>
          <w:sz w:val="24"/>
          <w:szCs w:val="24"/>
        </w:rPr>
        <w:t>op</w:t>
      </w:r>
      <w:r w:rsidR="00FF5434" w:rsidRPr="00356992">
        <w:rPr>
          <w:rFonts w:ascii="Times New Roman" w:hAnsi="Times New Roman" w:cs="Times New Roman" w:hint="eastAsia"/>
          <w:sz w:val="24"/>
          <w:szCs w:val="24"/>
        </w:rPr>
        <w:t xml:space="preserve"> panel.</w:t>
      </w:r>
      <w:r w:rsidR="00FD63D5"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FD63D5" w:rsidRPr="00356992">
        <w:rPr>
          <w:rFonts w:ascii="Times New Roman" w:hAnsi="Times New Roman" w:cs="Times New Roman"/>
          <w:sz w:val="24"/>
          <w:szCs w:val="24"/>
        </w:rPr>
        <w:t>-dependent pure-dephasing linewidth obtained from RC spectra</w:t>
      </w:r>
      <w:r w:rsidR="00FF5434" w:rsidRPr="00356992">
        <w:rPr>
          <w:rFonts w:ascii="Times New Roman" w:hAnsi="Times New Roman" w:cs="Times New Roman" w:hint="eastAsia"/>
          <w:sz w:val="24"/>
          <w:szCs w:val="24"/>
        </w:rPr>
        <w:t xml:space="preserve"> is shown in the bottom panel:</w:t>
      </w:r>
      <w:r w:rsidR="00FD63D5" w:rsidRPr="00356992">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1</m:t>
            </m:r>
          </m:sub>
        </m:sSub>
      </m:oMath>
      <w:r w:rsidR="00FD63D5" w:rsidRPr="00356992">
        <w:rPr>
          <w:rFonts w:ascii="Times New Roman" w:hAnsi="Times New Roman" w:cs="Times New Roman"/>
          <w:sz w:val="24"/>
          <w:szCs w:val="24"/>
        </w:rPr>
        <w:t xml:space="preserve"> (black),</w:t>
      </w:r>
      <w:r w:rsidR="00F171D9" w:rsidRPr="00356992">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2</m:t>
            </m:r>
          </m:sub>
        </m:sSub>
      </m:oMath>
      <w:r w:rsidR="00F171D9" w:rsidRPr="00356992">
        <w:rPr>
          <w:rFonts w:ascii="Times New Roman" w:hAnsi="Times New Roman" w:cs="Times New Roman"/>
          <w:sz w:val="24"/>
          <w:szCs w:val="24"/>
        </w:rPr>
        <w:t xml:space="preserve"> (red),</w:t>
      </w:r>
      <w:r w:rsidR="00FF5434" w:rsidRPr="00356992">
        <w:rPr>
          <w:rFonts w:ascii="Times New Roman" w:hAnsi="Times New Roman" w:cs="Times New Roman" w:hint="eastAsia"/>
          <w:sz w:val="24"/>
          <w:szCs w:val="24"/>
        </w:rPr>
        <w:t xml:space="preserve"> and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2</m:t>
            </m:r>
          </m:sub>
        </m:sSub>
      </m:oMath>
      <w:r w:rsidR="00FF5434" w:rsidRPr="00356992">
        <w:rPr>
          <w:rFonts w:ascii="Times New Roman" w:hAnsi="Times New Roman" w:cs="Times New Roman"/>
          <w:sz w:val="24"/>
          <w:szCs w:val="24"/>
        </w:rPr>
        <w:t xml:space="preserve"> </w:t>
      </w:r>
      <w:r w:rsidR="00FF5434" w:rsidRPr="00356992">
        <w:rPr>
          <w:rFonts w:ascii="Times New Roman" w:hAnsi="Times New Roman" w:cs="Times New Roman" w:hint="eastAsia"/>
          <w:sz w:val="24"/>
          <w:szCs w:val="24"/>
        </w:rPr>
        <w:t xml:space="preserve">RP </w:t>
      </w:r>
      <w:r w:rsidR="00FF5434" w:rsidRPr="00356992">
        <w:rPr>
          <w:rFonts w:ascii="Times New Roman" w:hAnsi="Times New Roman" w:cs="Times New Roman"/>
          <w:sz w:val="24"/>
          <w:szCs w:val="24"/>
        </w:rPr>
        <w:t>(</w:t>
      </w:r>
      <w:r w:rsidR="00FF5434" w:rsidRPr="00356992">
        <w:rPr>
          <w:rFonts w:ascii="Times New Roman" w:hAnsi="Times New Roman" w:cs="Times New Roman" w:hint="eastAsia"/>
          <w:sz w:val="24"/>
          <w:szCs w:val="24"/>
        </w:rPr>
        <w:t>blue</w:t>
      </w:r>
      <w:r w:rsidR="00FF5434" w:rsidRPr="00356992">
        <w:rPr>
          <w:rFonts w:ascii="Times New Roman" w:hAnsi="Times New Roman" w:cs="Times New Roman"/>
          <w:sz w:val="24"/>
          <w:szCs w:val="24"/>
        </w:rPr>
        <w:t>)</w:t>
      </w:r>
      <w:r w:rsidR="00FF5434" w:rsidRPr="00356992">
        <w:rPr>
          <w:rFonts w:ascii="Times New Roman" w:hAnsi="Times New Roman" w:cs="Times New Roman" w:hint="eastAsia"/>
          <w:sz w:val="24"/>
          <w:szCs w:val="24"/>
        </w:rPr>
        <w:t>,</w:t>
      </w:r>
      <w:r w:rsidR="00F171D9" w:rsidRPr="00356992">
        <w:rPr>
          <w:rFonts w:ascii="Times New Roman" w:hAnsi="Times New Roman" w:cs="Times New Roman"/>
          <w:sz w:val="24"/>
          <w:szCs w:val="24"/>
        </w:rPr>
        <w:t xml:space="preserve"> respectively.</w:t>
      </w:r>
      <w:r w:rsidR="005339EC" w:rsidRPr="00356992">
        <w:rPr>
          <w:rFonts w:ascii="Times New Roman" w:hAnsi="Times New Roman" w:cs="Times New Roman" w:hint="eastAsia"/>
          <w:sz w:val="24"/>
          <w:szCs w:val="24"/>
        </w:rPr>
        <w:t xml:space="preserve"> </w:t>
      </w:r>
      <w:r w:rsidR="00246023" w:rsidRPr="00356992">
        <w:rPr>
          <w:rFonts w:ascii="Times New Roman" w:hAnsi="Times New Roman" w:cs="Times New Roman"/>
          <w:sz w:val="24"/>
          <w:szCs w:val="24"/>
        </w:rPr>
        <w:t>Blue dashed lines indicate peak positions.</w:t>
      </w:r>
    </w:p>
    <w:p w14:paraId="5C0706C6" w14:textId="15400172" w:rsidR="00613818" w:rsidRPr="00356992" w:rsidRDefault="00613818" w:rsidP="003D3733">
      <w:pPr>
        <w:spacing w:line="480" w:lineRule="auto"/>
        <w:rPr>
          <w:rFonts w:ascii="Times New Roman" w:hAnsi="Times New Roman" w:cs="Times New Roman"/>
          <w:sz w:val="24"/>
          <w:szCs w:val="24"/>
        </w:rPr>
      </w:pPr>
    </w:p>
    <w:p w14:paraId="196C7CE2" w14:textId="77777777" w:rsidR="00A75ABB" w:rsidRPr="00356992" w:rsidRDefault="00A75ABB" w:rsidP="003D3733">
      <w:pPr>
        <w:spacing w:line="480" w:lineRule="auto"/>
        <w:rPr>
          <w:rFonts w:ascii="Times New Roman" w:hAnsi="Times New Roman" w:cs="Times New Roman"/>
          <w:sz w:val="24"/>
          <w:szCs w:val="24"/>
        </w:rPr>
      </w:pPr>
    </w:p>
    <w:p w14:paraId="1B6FEF43" w14:textId="6AE30F58" w:rsidR="001603EB" w:rsidRPr="00356992" w:rsidRDefault="00BC3ADC" w:rsidP="00B812EC">
      <w:pPr>
        <w:spacing w:line="480" w:lineRule="auto"/>
        <w:rPr>
          <w:rFonts w:ascii="Times New Roman" w:hAnsi="Times New Roman" w:cs="Times New Roman"/>
          <w:sz w:val="24"/>
          <w:szCs w:val="24"/>
        </w:rPr>
      </w:pPr>
      <w:r w:rsidRPr="00356992">
        <w:rPr>
          <w:noProof/>
        </w:rPr>
        <w:lastRenderedPageBreak/>
        <w:drawing>
          <wp:inline distT="0" distB="0" distL="0" distR="0" wp14:anchorId="23D08128" wp14:editId="2CDE984D">
            <wp:extent cx="5731510" cy="2470150"/>
            <wp:effectExtent l="0" t="0" r="2540" b="635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470150"/>
                    </a:xfrm>
                    <a:prstGeom prst="rect">
                      <a:avLst/>
                    </a:prstGeom>
                    <a:noFill/>
                    <a:ln>
                      <a:noFill/>
                    </a:ln>
                  </pic:spPr>
                </pic:pic>
              </a:graphicData>
            </a:graphic>
          </wp:inline>
        </w:drawing>
      </w:r>
    </w:p>
    <w:p w14:paraId="4F6D690A" w14:textId="5AFAB334" w:rsidR="008E2842" w:rsidRPr="00356992" w:rsidRDefault="00942C30" w:rsidP="00B812EC">
      <w:pPr>
        <w:spacing w:line="480" w:lineRule="auto"/>
        <w:rPr>
          <w:rFonts w:ascii="Times New Roman" w:hAnsi="Times New Roman" w:cs="Times New Roman"/>
          <w:iCs/>
          <w:sz w:val="24"/>
          <w:szCs w:val="24"/>
        </w:rPr>
      </w:pPr>
      <w:r w:rsidRPr="00356992">
        <w:rPr>
          <w:rFonts w:ascii="Times New Roman" w:hAnsi="Times New Roman" w:cs="Times New Roman" w:hint="eastAsia"/>
          <w:b/>
          <w:bCs/>
          <w:sz w:val="24"/>
          <w:szCs w:val="24"/>
        </w:rPr>
        <w:t>F</w:t>
      </w:r>
      <w:r w:rsidRPr="00356992">
        <w:rPr>
          <w:rFonts w:ascii="Times New Roman" w:hAnsi="Times New Roman" w:cs="Times New Roman"/>
          <w:b/>
          <w:bCs/>
          <w:sz w:val="24"/>
          <w:szCs w:val="24"/>
        </w:rPr>
        <w:t>igure 3.</w:t>
      </w:r>
      <w:r w:rsidRPr="00356992">
        <w:rPr>
          <w:rFonts w:ascii="Times New Roman" w:hAnsi="Times New Roman" w:cs="Times New Roman"/>
          <w:sz w:val="24"/>
          <w:szCs w:val="24"/>
        </w:rPr>
        <w:t xml:space="preserve"> Fluence-</w:t>
      </w:r>
      <w:r w:rsidR="00736352" w:rsidRPr="00356992">
        <w:rPr>
          <w:rFonts w:ascii="Times New Roman" w:hAnsi="Times New Roman" w:cs="Times New Roman"/>
          <w:sz w:val="24"/>
          <w:szCs w:val="24"/>
        </w:rPr>
        <w:t xml:space="preserve"> and</w:t>
      </w:r>
      <w:r w:rsidRPr="00356992">
        <w:rPr>
          <w:rFonts w:ascii="Times New Roman" w:hAnsi="Times New Roman" w:cs="Times New Roman"/>
          <w:sz w:val="24"/>
          <w:szCs w:val="24"/>
        </w:rPr>
        <w:t xml:space="preserve"> excitation energy-dependent decaying dynamics. (a) </w:t>
      </w:r>
      <w:r w:rsidR="00736352" w:rsidRPr="00356992">
        <w:rPr>
          <w:rFonts w:ascii="Times New Roman" w:hAnsi="Times New Roman" w:cs="Times New Roman"/>
          <w:sz w:val="24"/>
          <w:szCs w:val="24"/>
        </w:rPr>
        <w:t>Pump fluence</w:t>
      </w:r>
      <w:r w:rsidR="00FF5434" w:rsidRPr="00356992">
        <w:rPr>
          <w:rFonts w:ascii="Times New Roman" w:hAnsi="Times New Roman" w:cs="Times New Roman" w:hint="eastAsia"/>
          <w:sz w:val="24"/>
          <w:szCs w:val="24"/>
        </w:rPr>
        <w:t xml:space="preserve"> (</w:t>
      </w:r>
      <m:oMath>
        <m:r>
          <w:rPr>
            <w:rFonts w:ascii="Cambria Math" w:hAnsi="Cambria Math" w:cs="Times New Roman"/>
            <w:sz w:val="24"/>
            <w:szCs w:val="24"/>
          </w:rPr>
          <m:t>F</m:t>
        </m:r>
      </m:oMath>
      <w:r w:rsidR="00FF5434" w:rsidRPr="00356992">
        <w:rPr>
          <w:rFonts w:ascii="Times New Roman" w:hAnsi="Times New Roman" w:cs="Times New Roman" w:hint="eastAsia"/>
          <w:sz w:val="24"/>
          <w:szCs w:val="24"/>
        </w:rPr>
        <w:t>)</w:t>
      </w:r>
      <w:r w:rsidR="00736352" w:rsidRPr="00356992">
        <w:rPr>
          <w:rFonts w:ascii="Times New Roman" w:hAnsi="Times New Roman" w:cs="Times New Roman"/>
          <w:sz w:val="24"/>
          <w:szCs w:val="24"/>
        </w:rPr>
        <w:t xml:space="preserve">-dependent </w:t>
      </w:r>
      <m:oMath>
        <m:r>
          <m:rPr>
            <m:sty m:val="p"/>
          </m:rPr>
          <w:rPr>
            <w:rFonts w:ascii="Cambria Math" w:hAnsi="Cambria Math" w:cs="Times New Roman"/>
            <w:sz w:val="24"/>
            <w:szCs w:val="24"/>
          </w:rPr>
          <m:t>Δ</m:t>
        </m:r>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736352" w:rsidRPr="00356992">
        <w:rPr>
          <w:rFonts w:ascii="Times New Roman" w:hAnsi="Times New Roman" w:cs="Times New Roman" w:hint="eastAsia"/>
          <w:sz w:val="24"/>
          <w:szCs w:val="24"/>
        </w:rPr>
        <w:t xml:space="preserve"> </w:t>
      </w:r>
      <w:r w:rsidR="00736352" w:rsidRPr="00356992">
        <w:rPr>
          <w:rFonts w:ascii="Times New Roman" w:hAnsi="Times New Roman" w:cs="Times New Roman"/>
          <w:sz w:val="24"/>
          <w:szCs w:val="24"/>
        </w:rPr>
        <w:t xml:space="preserve">at time delay of </w:t>
      </w:r>
      <m:oMath>
        <m:r>
          <w:rPr>
            <w:rFonts w:ascii="Cambria Math" w:hAnsi="Cambria Math" w:cs="Times New Roman"/>
            <w:sz w:val="24"/>
            <w:szCs w:val="24"/>
          </w:rPr>
          <m:t xml:space="preserve">0 </m:t>
        </m:r>
        <m:r>
          <m:rPr>
            <m:sty m:val="p"/>
          </m:rPr>
          <w:rPr>
            <w:rFonts w:ascii="Cambria Math" w:hAnsi="Cambria Math" w:cs="Times New Roman"/>
            <w:sz w:val="24"/>
            <w:szCs w:val="24"/>
          </w:rPr>
          <m:t>ps</m:t>
        </m:r>
      </m:oMath>
      <w:r w:rsidR="00736352" w:rsidRPr="00356992">
        <w:rPr>
          <w:rFonts w:ascii="Times New Roman" w:hAnsi="Times New Roman" w:cs="Times New Roman" w:hint="eastAsia"/>
          <w:iCs/>
          <w:sz w:val="24"/>
          <w:szCs w:val="24"/>
        </w:rPr>
        <w:t>,</w:t>
      </w:r>
      <w:r w:rsidR="00736352" w:rsidRPr="00356992">
        <w:rPr>
          <w:rFonts w:ascii="Times New Roman" w:hAnsi="Times New Roman" w:cs="Times New Roman"/>
          <w:iCs/>
          <w:sz w:val="24"/>
          <w:szCs w:val="24"/>
        </w:rPr>
        <w:t xml:space="preserve"> for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736352" w:rsidRPr="00356992">
        <w:rPr>
          <w:rFonts w:ascii="Times New Roman" w:hAnsi="Times New Roman" w:cs="Times New Roman" w:hint="eastAsia"/>
          <w:iCs/>
          <w:sz w:val="24"/>
          <w:szCs w:val="24"/>
        </w:rPr>
        <w:t xml:space="preserve"> </w:t>
      </w:r>
      <w:r w:rsidR="00736352" w:rsidRPr="00356992">
        <w:rPr>
          <w:rFonts w:ascii="Times New Roman" w:hAnsi="Times New Roman" w:cs="Times New Roman"/>
          <w:iCs/>
          <w:sz w:val="24"/>
          <w:szCs w:val="24"/>
        </w:rPr>
        <w:t xml:space="preserve">(black) 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736352" w:rsidRPr="00356992">
        <w:rPr>
          <w:rFonts w:ascii="Times New Roman" w:hAnsi="Times New Roman" w:cs="Times New Roman" w:hint="eastAsia"/>
          <w:iCs/>
          <w:sz w:val="24"/>
          <w:szCs w:val="24"/>
        </w:rPr>
        <w:t xml:space="preserve"> </w:t>
      </w:r>
      <w:r w:rsidR="00736352" w:rsidRPr="00356992">
        <w:rPr>
          <w:rFonts w:ascii="Times New Roman" w:hAnsi="Times New Roman" w:cs="Times New Roman"/>
          <w:iCs/>
          <w:sz w:val="24"/>
          <w:szCs w:val="24"/>
        </w:rPr>
        <w:t>(red)</w:t>
      </w:r>
      <w:r w:rsidR="008E2842" w:rsidRPr="00356992">
        <w:rPr>
          <w:rFonts w:ascii="Times New Roman" w:hAnsi="Times New Roman" w:cs="Times New Roman"/>
          <w:iCs/>
          <w:sz w:val="24"/>
          <w:szCs w:val="24"/>
        </w:rPr>
        <w:t>,</w:t>
      </w:r>
      <w:r w:rsidR="00FF5434" w:rsidRPr="00356992">
        <w:rPr>
          <w:rFonts w:ascii="Times New Roman" w:hAnsi="Times New Roman" w:cs="Times New Roman"/>
          <w:iCs/>
          <w:sz w:val="24"/>
          <w:szCs w:val="24"/>
        </w:rPr>
        <w:t xml:space="preserve"> </w:t>
      </w:r>
      <w:r w:rsidR="00A718C4" w:rsidRPr="00356992">
        <w:rPr>
          <w:rFonts w:ascii="Times New Roman" w:hAnsi="Times New Roman" w:cs="Times New Roman"/>
          <w:iCs/>
          <w:sz w:val="24"/>
          <w:szCs w:val="24"/>
        </w:rPr>
        <w:t>with</w:t>
      </w:r>
      <w:r w:rsidR="00736352" w:rsidRPr="00356992">
        <w:rPr>
          <w:rFonts w:ascii="Times New Roman" w:hAnsi="Times New Roman" w:cs="Times New Roman"/>
          <w:iCs/>
          <w:sz w:val="24"/>
          <w:szCs w:val="24"/>
        </w:rPr>
        <w:t xml:space="preserve"> </w:t>
      </w:r>
      <w:r w:rsidR="00A718C4" w:rsidRPr="00356992">
        <w:rPr>
          <w:rFonts w:ascii="Times New Roman" w:hAnsi="Times New Roman" w:cs="Times New Roman"/>
          <w:iCs/>
          <w:sz w:val="24"/>
          <w:szCs w:val="24"/>
        </w:rPr>
        <w:t>t</w:t>
      </w:r>
      <w:r w:rsidR="00FF5434" w:rsidRPr="00356992">
        <w:rPr>
          <w:rFonts w:ascii="Times New Roman" w:hAnsi="Times New Roman" w:cs="Times New Roman"/>
          <w:iCs/>
          <w:sz w:val="24"/>
          <w:szCs w:val="24"/>
        </w:rPr>
        <w:t>h</w:t>
      </w:r>
      <w:r w:rsidR="00FF5434" w:rsidRPr="00356992">
        <w:rPr>
          <w:rFonts w:ascii="Times New Roman" w:hAnsi="Times New Roman" w:cs="Times New Roman" w:hint="eastAsia"/>
          <w:iCs/>
          <w:sz w:val="24"/>
          <w:szCs w:val="24"/>
        </w:rPr>
        <w:t>e gate voltage set</w:t>
      </w:r>
      <w:r w:rsidR="008E2842" w:rsidRPr="00356992">
        <w:rPr>
          <w:rFonts w:ascii="Times New Roman" w:hAnsi="Times New Roman" w:cs="Times New Roman"/>
          <w:iCs/>
          <w:sz w:val="24"/>
          <w:szCs w:val="24"/>
        </w:rPr>
        <w:t xml:space="preserve"> to</w:t>
      </w:r>
      <w:r w:rsidR="00FF5434" w:rsidRPr="00356992">
        <w:rPr>
          <w:rFonts w:ascii="Times New Roman" w:hAnsi="Times New Roman" w:cs="Times New Roman" w:hint="eastAsia"/>
          <w:iCs/>
          <w:sz w:val="24"/>
          <w:szCs w:val="24"/>
        </w:rPr>
        <w:t xml:space="preserve"> </w:t>
      </w:r>
      <m:oMath>
        <m:r>
          <w:rPr>
            <w:rFonts w:ascii="Cambria Math" w:hAnsi="Cambria Math" w:cs="Times New Roman"/>
            <w:sz w:val="24"/>
            <w:szCs w:val="24"/>
          </w:rPr>
          <m:t xml:space="preserve">0 </m:t>
        </m:r>
        <m:r>
          <m:rPr>
            <m:sty m:val="p"/>
          </m:rPr>
          <w:rPr>
            <w:rFonts w:ascii="Cambria Math" w:hAnsi="Cambria Math" w:cs="Times New Roman"/>
            <w:sz w:val="24"/>
            <w:szCs w:val="24"/>
          </w:rPr>
          <m:t>V</m:t>
        </m:r>
      </m:oMath>
      <w:r w:rsidR="00FF5434" w:rsidRPr="00356992">
        <w:rPr>
          <w:rFonts w:ascii="Times New Roman" w:hAnsi="Times New Roman" w:cs="Times New Roman" w:hint="eastAsia"/>
          <w:iCs/>
          <w:sz w:val="24"/>
          <w:szCs w:val="24"/>
        </w:rPr>
        <w:t>.</w:t>
      </w:r>
      <w:r w:rsidR="00736352" w:rsidRPr="00356992">
        <w:rPr>
          <w:rFonts w:ascii="Times New Roman" w:hAnsi="Times New Roman" w:cs="Times New Roman"/>
          <w:iCs/>
          <w:sz w:val="24"/>
          <w:szCs w:val="24"/>
        </w:rPr>
        <w:t xml:space="preserve"> </w:t>
      </w:r>
      <w:r w:rsidR="00A718C4" w:rsidRPr="00356992">
        <w:rPr>
          <w:rFonts w:ascii="Times New Roman" w:hAnsi="Times New Roman" w:cs="Times New Roman"/>
          <w:iCs/>
          <w:sz w:val="24"/>
          <w:szCs w:val="24"/>
        </w:rPr>
        <w:t>The d</w:t>
      </w:r>
      <w:r w:rsidR="00736352" w:rsidRPr="00356992">
        <w:rPr>
          <w:rFonts w:ascii="Times New Roman" w:hAnsi="Times New Roman" w:cs="Times New Roman"/>
          <w:iCs/>
          <w:sz w:val="24"/>
          <w:szCs w:val="24"/>
        </w:rPr>
        <w:t xml:space="preserve">ashed line indicates linear </w:t>
      </w:r>
      <m:oMath>
        <m:r>
          <w:rPr>
            <w:rFonts w:ascii="Cambria Math" w:hAnsi="Cambria Math" w:cs="Times New Roman"/>
            <w:sz w:val="24"/>
            <w:szCs w:val="24"/>
          </w:rPr>
          <m:t>F</m:t>
        </m:r>
      </m:oMath>
      <w:r w:rsidR="008E2842" w:rsidRPr="00356992">
        <w:rPr>
          <w:rFonts w:ascii="Times New Roman" w:hAnsi="Times New Roman" w:cs="Times New Roman"/>
          <w:iCs/>
          <w:sz w:val="24"/>
          <w:szCs w:val="24"/>
        </w:rPr>
        <w:t>-</w:t>
      </w:r>
      <w:r w:rsidR="00736352" w:rsidRPr="00356992">
        <w:rPr>
          <w:rFonts w:ascii="Times New Roman" w:hAnsi="Times New Roman" w:cs="Times New Roman"/>
          <w:iCs/>
          <w:sz w:val="24"/>
          <w:szCs w:val="24"/>
        </w:rPr>
        <w:t xml:space="preserve">dependence in low </w:t>
      </w:r>
      <m:oMath>
        <m:r>
          <w:rPr>
            <w:rFonts w:ascii="Cambria Math" w:hAnsi="Cambria Math" w:cs="Times New Roman"/>
            <w:sz w:val="24"/>
            <w:szCs w:val="24"/>
          </w:rPr>
          <m:t>F</m:t>
        </m:r>
      </m:oMath>
      <w:r w:rsidR="00736352" w:rsidRPr="00356992">
        <w:rPr>
          <w:rFonts w:ascii="Times New Roman" w:hAnsi="Times New Roman" w:cs="Times New Roman"/>
          <w:iCs/>
          <w:sz w:val="24"/>
          <w:szCs w:val="24"/>
        </w:rPr>
        <w:t xml:space="preserve"> regime (</w:t>
      </w:r>
      <m:oMath>
        <m:r>
          <w:rPr>
            <w:rFonts w:ascii="Cambria Math" w:hAnsi="Cambria Math" w:cs="Times New Roman"/>
            <w:sz w:val="24"/>
            <w:szCs w:val="24"/>
          </w:rPr>
          <m:t>&lt;</m:t>
        </m:r>
        <m:r>
          <m:rPr>
            <m:sty m:val="p"/>
          </m:rPr>
          <w:rPr>
            <w:rFonts w:ascii="Cambria Math" w:hAnsi="Cambria Math" w:cs="Times New Roman"/>
            <w:sz w:val="24"/>
            <w:szCs w:val="24"/>
          </w:rPr>
          <m:t>12 μJ/c</m:t>
        </m:r>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00736352" w:rsidRPr="00356992">
        <w:rPr>
          <w:rFonts w:ascii="Times New Roman" w:hAnsi="Times New Roman" w:cs="Times New Roman"/>
          <w:iCs/>
          <w:sz w:val="24"/>
          <w:szCs w:val="24"/>
        </w:rPr>
        <w:t>)</w:t>
      </w:r>
      <w:r w:rsidR="00A718C4" w:rsidRPr="00356992">
        <w:rPr>
          <w:rFonts w:ascii="Times New Roman" w:hAnsi="Times New Roman" w:cs="Times New Roman"/>
          <w:iCs/>
          <w:sz w:val="24"/>
          <w:szCs w:val="24"/>
        </w:rPr>
        <w:t>, while the</w:t>
      </w:r>
      <w:r w:rsidR="00736352" w:rsidRPr="00356992">
        <w:rPr>
          <w:rFonts w:ascii="Times New Roman" w:hAnsi="Times New Roman" w:cs="Times New Roman"/>
          <w:iCs/>
          <w:sz w:val="24"/>
          <w:szCs w:val="24"/>
        </w:rPr>
        <w:t xml:space="preserve"> </w:t>
      </w:r>
      <w:r w:rsidR="00A718C4" w:rsidRPr="00356992">
        <w:rPr>
          <w:rFonts w:ascii="Times New Roman" w:hAnsi="Times New Roman" w:cs="Times New Roman"/>
          <w:iCs/>
          <w:sz w:val="24"/>
          <w:szCs w:val="24"/>
        </w:rPr>
        <w:t>c</w:t>
      </w:r>
      <w:r w:rsidR="00736352" w:rsidRPr="00356992">
        <w:rPr>
          <w:rFonts w:ascii="Times New Roman" w:hAnsi="Times New Roman" w:cs="Times New Roman"/>
          <w:iCs/>
          <w:sz w:val="24"/>
          <w:szCs w:val="24"/>
        </w:rPr>
        <w:t xml:space="preserve">urved line </w:t>
      </w:r>
      <w:r w:rsidR="00A718C4" w:rsidRPr="00356992">
        <w:rPr>
          <w:rFonts w:ascii="Times New Roman" w:hAnsi="Times New Roman" w:cs="Times New Roman"/>
          <w:iCs/>
          <w:sz w:val="24"/>
          <w:szCs w:val="24"/>
        </w:rPr>
        <w:t>represents</w:t>
      </w:r>
      <w:r w:rsidR="00FF5434" w:rsidRPr="00356992">
        <w:rPr>
          <w:rFonts w:ascii="Times New Roman" w:hAnsi="Times New Roman" w:cs="Times New Roman" w:hint="eastAsia"/>
          <w:iCs/>
          <w:sz w:val="24"/>
          <w:szCs w:val="24"/>
        </w:rPr>
        <w:t xml:space="preserve"> the fit </w:t>
      </w:r>
      <w:r w:rsidR="00736352" w:rsidRPr="00356992">
        <w:rPr>
          <w:rFonts w:ascii="Times New Roman" w:hAnsi="Times New Roman" w:cs="Times New Roman"/>
          <w:iCs/>
          <w:sz w:val="24"/>
          <w:szCs w:val="24"/>
        </w:rPr>
        <w:t>from</w:t>
      </w:r>
      <w:r w:rsidR="00257C08" w:rsidRPr="00356992">
        <w:rPr>
          <w:rFonts w:ascii="Times New Roman" w:hAnsi="Times New Roman" w:cs="Times New Roman"/>
          <w:iCs/>
          <w:sz w:val="24"/>
          <w:szCs w:val="24"/>
        </w:rPr>
        <w:t xml:space="preserve"> </w:t>
      </w:r>
      <w:r w:rsidR="00FF5434" w:rsidRPr="00356992">
        <w:rPr>
          <w:rFonts w:ascii="Times New Roman" w:hAnsi="Times New Roman" w:cs="Times New Roman" w:hint="eastAsia"/>
          <w:iCs/>
          <w:sz w:val="24"/>
          <w:szCs w:val="24"/>
        </w:rPr>
        <w:t xml:space="preserve">a </w:t>
      </w:r>
      <w:r w:rsidR="00257C08" w:rsidRPr="00356992">
        <w:rPr>
          <w:rFonts w:ascii="Times New Roman" w:hAnsi="Times New Roman" w:cs="Times New Roman"/>
          <w:iCs/>
          <w:sz w:val="24"/>
          <w:szCs w:val="24"/>
        </w:rPr>
        <w:t>nonlinear</w:t>
      </w:r>
      <w:r w:rsidR="00736352" w:rsidRPr="00356992">
        <w:rPr>
          <w:rFonts w:ascii="Times New Roman" w:hAnsi="Times New Roman" w:cs="Times New Roman"/>
          <w:iCs/>
          <w:sz w:val="24"/>
          <w:szCs w:val="24"/>
        </w:rPr>
        <w:t xml:space="preserve"> saturable absorber model. </w:t>
      </w:r>
      <w:r w:rsidR="008E2842" w:rsidRPr="00356992">
        <w:rPr>
          <w:rFonts w:ascii="Times New Roman" w:hAnsi="Times New Roman" w:cs="Times New Roman"/>
          <w:iCs/>
          <w:sz w:val="24"/>
          <w:szCs w:val="24"/>
        </w:rPr>
        <w:t>[</w:t>
      </w:r>
      <w:r w:rsidR="00736352" w:rsidRPr="00356992">
        <w:rPr>
          <w:rFonts w:ascii="Times New Roman" w:hAnsi="Times New Roman" w:cs="Times New Roman"/>
          <w:iCs/>
          <w:sz w:val="24"/>
          <w:szCs w:val="24"/>
        </w:rPr>
        <w:t xml:space="preserve">Inset: </w:t>
      </w:r>
      <m:oMath>
        <m:r>
          <w:rPr>
            <w:rFonts w:ascii="Cambria Math" w:hAnsi="Cambria Math" w:cs="Times New Roman"/>
            <w:sz w:val="24"/>
            <w:szCs w:val="24"/>
          </w:rPr>
          <m:t>F</m:t>
        </m:r>
      </m:oMath>
      <w:r w:rsidR="00736352" w:rsidRPr="00356992">
        <w:rPr>
          <w:rFonts w:ascii="Times New Roman" w:hAnsi="Times New Roman" w:cs="Times New Roman"/>
          <w:iCs/>
          <w:sz w:val="24"/>
          <w:szCs w:val="24"/>
        </w:rPr>
        <w:t>-dependent fast component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736352" w:rsidRPr="00356992">
        <w:rPr>
          <w:rFonts w:ascii="Times New Roman" w:hAnsi="Times New Roman" w:cs="Times New Roman"/>
          <w:sz w:val="24"/>
          <w:szCs w:val="24"/>
        </w:rPr>
        <w:t>)</w:t>
      </w:r>
      <w:r w:rsidR="00736352" w:rsidRPr="00356992">
        <w:rPr>
          <w:rFonts w:ascii="Times New Roman" w:hAnsi="Times New Roman" w:cs="Times New Roman"/>
          <w:iCs/>
          <w:sz w:val="24"/>
          <w:szCs w:val="24"/>
        </w:rPr>
        <w:t xml:space="preserve"> fitted from </w:t>
      </w:r>
      <w:r w:rsidR="00FF5434" w:rsidRPr="00356992">
        <w:rPr>
          <w:rFonts w:ascii="Times New Roman" w:hAnsi="Times New Roman" w:cs="Times New Roman" w:hint="eastAsia"/>
          <w:iCs/>
          <w:sz w:val="24"/>
          <w:szCs w:val="24"/>
        </w:rPr>
        <w:t xml:space="preserve">a </w:t>
      </w:r>
      <w:r w:rsidR="00736352" w:rsidRPr="00356992">
        <w:rPr>
          <w:rFonts w:ascii="Times New Roman" w:hAnsi="Times New Roman" w:cs="Times New Roman"/>
          <w:iCs/>
          <w:sz w:val="24"/>
          <w:szCs w:val="24"/>
        </w:rPr>
        <w:t xml:space="preserve">biexponential convolution function.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736352" w:rsidRPr="00356992">
        <w:rPr>
          <w:rFonts w:ascii="Times New Roman" w:hAnsi="Times New Roman" w:cs="Times New Roman" w:hint="eastAsia"/>
          <w:iCs/>
          <w:sz w:val="24"/>
          <w:szCs w:val="24"/>
        </w:rPr>
        <w:t xml:space="preserve"> </w:t>
      </w:r>
      <w:r w:rsidR="00736352" w:rsidRPr="00356992">
        <w:rPr>
          <w:rFonts w:ascii="Times New Roman" w:hAnsi="Times New Roman" w:cs="Times New Roman"/>
          <w:iCs/>
          <w:sz w:val="24"/>
          <w:szCs w:val="24"/>
        </w:rPr>
        <w:t xml:space="preserve">is independent of </w:t>
      </w:r>
      <m:oMath>
        <m:r>
          <w:rPr>
            <w:rFonts w:ascii="Cambria Math" w:hAnsi="Cambria Math" w:cs="Times New Roman"/>
            <w:sz w:val="24"/>
            <w:szCs w:val="24"/>
          </w:rPr>
          <m:t>F</m:t>
        </m:r>
      </m:oMath>
      <w:r w:rsidR="00736352" w:rsidRPr="00356992">
        <w:rPr>
          <w:rFonts w:ascii="Times New Roman" w:hAnsi="Times New Roman" w:cs="Times New Roman"/>
          <w:iCs/>
          <w:sz w:val="24"/>
          <w:szCs w:val="24"/>
        </w:rPr>
        <w:t>, implying no absorption occurs from defect states.</w:t>
      </w:r>
      <w:r w:rsidR="00A718C4" w:rsidRPr="00356992">
        <w:rPr>
          <w:rFonts w:ascii="Times New Roman" w:hAnsi="Times New Roman" w:cs="Times New Roman"/>
          <w:iCs/>
          <w:sz w:val="24"/>
          <w:szCs w:val="24"/>
        </w:rPr>
        <w:t>]</w:t>
      </w:r>
      <w:r w:rsidR="00736352" w:rsidRPr="00356992">
        <w:rPr>
          <w:rFonts w:ascii="Times New Roman" w:hAnsi="Times New Roman" w:cs="Times New Roman"/>
          <w:iCs/>
          <w:sz w:val="24"/>
          <w:szCs w:val="24"/>
        </w:rPr>
        <w:t xml:space="preserve"> (b) Ultrafast dynamics of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736352" w:rsidRPr="00356992">
        <w:rPr>
          <w:rFonts w:ascii="Times New Roman" w:hAnsi="Times New Roman" w:cs="Times New Roman" w:hint="eastAsia"/>
          <w:iCs/>
          <w:sz w:val="24"/>
          <w:szCs w:val="24"/>
        </w:rPr>
        <w:t xml:space="preserve"> </w:t>
      </w:r>
      <w:r w:rsidR="00736352" w:rsidRPr="00356992">
        <w:rPr>
          <w:rFonts w:ascii="Times New Roman" w:hAnsi="Times New Roman" w:cs="Times New Roman"/>
          <w:iCs/>
          <w:sz w:val="24"/>
          <w:szCs w:val="24"/>
        </w:rPr>
        <w:t xml:space="preserve">(probe photon energy </w:t>
      </w:r>
      <w:r w:rsidR="00FF5434" w:rsidRPr="00356992">
        <w:rPr>
          <w:rFonts w:ascii="Times New Roman" w:hAnsi="Times New Roman" w:cs="Times New Roman" w:hint="eastAsia"/>
          <w:iCs/>
          <w:sz w:val="24"/>
          <w:szCs w:val="24"/>
        </w:rPr>
        <w:t>of</w:t>
      </w:r>
      <w:r w:rsidR="00736352" w:rsidRPr="00356992">
        <w:rPr>
          <w:rFonts w:ascii="Times New Roman" w:hAnsi="Times New Roman" w:cs="Times New Roman"/>
          <w:iCs/>
          <w:sz w:val="24"/>
          <w:szCs w:val="24"/>
        </w:rPr>
        <w:t xml:space="preserve"> </w:t>
      </w:r>
      <m:oMath>
        <m:r>
          <m:rPr>
            <m:sty m:val="p"/>
          </m:rPr>
          <w:rPr>
            <w:rFonts w:ascii="Cambria Math" w:hAnsi="Cambria Math" w:cs="Times New Roman"/>
            <w:sz w:val="24"/>
            <w:szCs w:val="24"/>
          </w:rPr>
          <m:t>1.680 eV</m:t>
        </m:r>
      </m:oMath>
      <w:r w:rsidR="00736352" w:rsidRPr="00356992">
        <w:rPr>
          <w:rFonts w:ascii="Times New Roman" w:hAnsi="Times New Roman" w:cs="Times New Roman"/>
          <w:iCs/>
          <w:sz w:val="24"/>
          <w:szCs w:val="24"/>
        </w:rPr>
        <w:t xml:space="preserve">) at various </w:t>
      </w:r>
      <m:oMath>
        <m:r>
          <w:rPr>
            <w:rFonts w:ascii="Cambria Math" w:hAnsi="Cambria Math" w:cs="Times New Roman"/>
            <w:sz w:val="24"/>
            <w:szCs w:val="24"/>
          </w:rPr>
          <m:t>F</m:t>
        </m:r>
      </m:oMath>
      <w:r w:rsidR="00FF5434" w:rsidRPr="00356992" w:rsidDel="00FF5434">
        <w:rPr>
          <w:rFonts w:ascii="Times New Roman" w:hAnsi="Times New Roman" w:cs="Times New Roman"/>
          <w:iCs/>
          <w:sz w:val="24"/>
          <w:szCs w:val="24"/>
        </w:rPr>
        <w:t xml:space="preserve"> </w:t>
      </w:r>
      <w:r w:rsidR="00736352" w:rsidRPr="00356992">
        <w:rPr>
          <w:rFonts w:ascii="Times New Roman" w:hAnsi="Times New Roman" w:cs="Times New Roman"/>
          <w:iCs/>
          <w:sz w:val="24"/>
          <w:szCs w:val="24"/>
        </w:rPr>
        <w:t xml:space="preserve">(pump photon energy </w:t>
      </w:r>
      <w:r w:rsidR="00FF5434" w:rsidRPr="00356992">
        <w:rPr>
          <w:rFonts w:ascii="Times New Roman" w:hAnsi="Times New Roman" w:cs="Times New Roman" w:hint="eastAsia"/>
          <w:iCs/>
          <w:sz w:val="24"/>
          <w:szCs w:val="24"/>
        </w:rPr>
        <w:t>of</w:t>
      </w:r>
      <w:r w:rsidR="00736352" w:rsidRPr="00356992">
        <w:rPr>
          <w:rFonts w:ascii="Times New Roman" w:hAnsi="Times New Roman" w:cs="Times New Roman"/>
          <w:iCs/>
          <w:sz w:val="24"/>
          <w:szCs w:val="24"/>
        </w:rPr>
        <w:t xml:space="preserve"> </w:t>
      </w:r>
      <m:oMath>
        <m:r>
          <m:rPr>
            <m:sty m:val="p"/>
          </m:rPr>
          <w:rPr>
            <w:rFonts w:ascii="Cambria Math" w:hAnsi="Cambria Math" w:cs="Times New Roman"/>
            <w:sz w:val="24"/>
            <w:szCs w:val="24"/>
          </w:rPr>
          <m:t>1.790 eV</m:t>
        </m:r>
      </m:oMath>
      <w:r w:rsidR="00736352" w:rsidRPr="00356992">
        <w:rPr>
          <w:rFonts w:ascii="Times New Roman" w:hAnsi="Times New Roman" w:cs="Times New Roman" w:hint="eastAsia"/>
          <w:sz w:val="24"/>
          <w:szCs w:val="24"/>
        </w:rPr>
        <w:t>)</w:t>
      </w:r>
      <w:r w:rsidR="00736352" w:rsidRPr="00356992">
        <w:rPr>
          <w:rFonts w:ascii="Times New Roman" w:hAnsi="Times New Roman" w:cs="Times New Roman"/>
          <w:sz w:val="24"/>
          <w:szCs w:val="24"/>
        </w:rPr>
        <w:t xml:space="preserve">, fitted with a biexponential convolution function. </w:t>
      </w:r>
      <w:r w:rsidR="003D3733" w:rsidRPr="00356992">
        <w:rPr>
          <w:rFonts w:ascii="Times New Roman" w:hAnsi="Times New Roman" w:cs="Times New Roman"/>
          <w:sz w:val="24"/>
          <w:szCs w:val="24"/>
        </w:rPr>
        <w:t>[</w:t>
      </w:r>
      <w:r w:rsidR="00736352" w:rsidRPr="00356992">
        <w:rPr>
          <w:rFonts w:ascii="Times New Roman" w:hAnsi="Times New Roman" w:cs="Times New Roman"/>
          <w:sz w:val="24"/>
          <w:szCs w:val="24"/>
        </w:rPr>
        <w:t xml:space="preserve">Inset: </w:t>
      </w:r>
      <w:r w:rsidR="003D3733" w:rsidRPr="00356992">
        <w:rPr>
          <w:rFonts w:ascii="Times New Roman" w:hAnsi="Times New Roman" w:cs="Times New Roman"/>
          <w:sz w:val="24"/>
          <w:szCs w:val="24"/>
        </w:rPr>
        <w:t xml:space="preserve">A </w:t>
      </w:r>
      <w:r w:rsidR="00736352" w:rsidRPr="00356992">
        <w:rPr>
          <w:rFonts w:ascii="Times New Roman" w:hAnsi="Times New Roman" w:cs="Times New Roman"/>
          <w:sz w:val="24"/>
          <w:szCs w:val="24"/>
        </w:rPr>
        <w:t>schematic</w:t>
      </w:r>
      <w:r w:rsidR="003D3733" w:rsidRPr="00356992">
        <w:rPr>
          <w:rFonts w:ascii="Times New Roman" w:hAnsi="Times New Roman" w:cs="Times New Roman"/>
          <w:sz w:val="24"/>
          <w:szCs w:val="24"/>
        </w:rPr>
        <w:t xml:space="preserve"> that</w:t>
      </w:r>
      <w:r w:rsidR="00736352" w:rsidRPr="00356992">
        <w:rPr>
          <w:rFonts w:ascii="Times New Roman" w:hAnsi="Times New Roman" w:cs="Times New Roman"/>
          <w:sz w:val="24"/>
          <w:szCs w:val="24"/>
        </w:rPr>
        <w:t xml:space="preserve"> </w:t>
      </w:r>
      <w:r w:rsidR="003D3733" w:rsidRPr="00356992">
        <w:rPr>
          <w:rFonts w:ascii="Times New Roman" w:hAnsi="Times New Roman" w:cs="Times New Roman"/>
          <w:sz w:val="24"/>
          <w:szCs w:val="24"/>
        </w:rPr>
        <w:t>illustrates</w:t>
      </w:r>
      <w:r w:rsidR="0098358D" w:rsidRPr="00356992">
        <w:rPr>
          <w:rFonts w:ascii="Times New Roman" w:hAnsi="Times New Roman" w:cs="Times New Roman" w:hint="eastAsia"/>
          <w:sz w:val="24"/>
          <w:szCs w:val="24"/>
        </w:rPr>
        <w:t xml:space="preserve"> </w:t>
      </w:r>
      <w:r w:rsidR="00736352" w:rsidRPr="00356992">
        <w:rPr>
          <w:rFonts w:ascii="Times New Roman" w:hAnsi="Times New Roman" w:cs="Times New Roman"/>
          <w:sz w:val="24"/>
          <w:szCs w:val="24"/>
        </w:rPr>
        <w:t>the pump pulse (red) forming an excited state</w:t>
      </w:r>
      <w:r w:rsidR="003D3733" w:rsidRPr="00356992">
        <w:rPr>
          <w:rFonts w:ascii="Times New Roman" w:hAnsi="Times New Roman" w:cs="Times New Roman"/>
          <w:sz w:val="24"/>
          <w:szCs w:val="24"/>
        </w:rPr>
        <w:t>, which then undergoes</w:t>
      </w:r>
      <w:r w:rsidR="00736352" w:rsidRPr="00356992">
        <w:rPr>
          <w:rFonts w:ascii="Times New Roman" w:hAnsi="Times New Roman" w:cs="Times New Roman"/>
          <w:sz w:val="24"/>
          <w:szCs w:val="24"/>
        </w:rPr>
        <w:t xml:space="preserve"> decay, while</w:t>
      </w:r>
      <w:r w:rsidR="008E2842" w:rsidRPr="00356992">
        <w:rPr>
          <w:rFonts w:ascii="Times New Roman" w:hAnsi="Times New Roman" w:cs="Times New Roman"/>
          <w:sz w:val="24"/>
          <w:szCs w:val="24"/>
        </w:rPr>
        <w:t xml:space="preserve"> the</w:t>
      </w:r>
      <w:r w:rsidR="00736352" w:rsidRPr="00356992">
        <w:rPr>
          <w:rFonts w:ascii="Times New Roman" w:hAnsi="Times New Roman" w:cs="Times New Roman"/>
          <w:sz w:val="24"/>
          <w:szCs w:val="24"/>
        </w:rPr>
        <w:t xml:space="preserve"> probe pulse (blue) selective prob</w:t>
      </w:r>
      <w:r w:rsidR="003D3733" w:rsidRPr="00356992">
        <w:rPr>
          <w:rFonts w:ascii="Times New Roman" w:hAnsi="Times New Roman" w:cs="Times New Roman"/>
          <w:sz w:val="24"/>
          <w:szCs w:val="24"/>
        </w:rPr>
        <w:t>es</w:t>
      </w:r>
      <w:r w:rsidR="00736352" w:rsidRPr="00356992">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736352" w:rsidRPr="00356992">
        <w:rPr>
          <w:rFonts w:ascii="Times New Roman" w:hAnsi="Times New Roman" w:cs="Times New Roman" w:hint="eastAsia"/>
          <w:iCs/>
          <w:sz w:val="24"/>
          <w:szCs w:val="24"/>
        </w:rPr>
        <w:t>.</w:t>
      </w:r>
      <w:r w:rsidR="003D3733" w:rsidRPr="00356992">
        <w:rPr>
          <w:rFonts w:ascii="Times New Roman" w:hAnsi="Times New Roman" w:cs="Times New Roman"/>
          <w:iCs/>
          <w:sz w:val="24"/>
          <w:szCs w:val="24"/>
        </w:rPr>
        <w:t>]</w:t>
      </w:r>
      <w:r w:rsidR="00736352" w:rsidRPr="00356992">
        <w:rPr>
          <w:rFonts w:ascii="Times New Roman" w:hAnsi="Times New Roman" w:cs="Times New Roman"/>
          <w:sz w:val="24"/>
          <w:szCs w:val="24"/>
        </w:rPr>
        <w:t xml:space="preserve"> (c) </w:t>
      </w:r>
      <w:r w:rsidR="00736352" w:rsidRPr="00356992">
        <w:rPr>
          <w:rFonts w:ascii="Times New Roman" w:hAnsi="Times New Roman" w:cs="Times New Roman"/>
          <w:iCs/>
          <w:sz w:val="24"/>
          <w:szCs w:val="24"/>
        </w:rPr>
        <w:t xml:space="preserve">Ultrafast dynamics of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736352" w:rsidRPr="00356992">
        <w:rPr>
          <w:rFonts w:ascii="Times New Roman" w:hAnsi="Times New Roman" w:cs="Times New Roman" w:hint="eastAsia"/>
          <w:iCs/>
          <w:sz w:val="24"/>
          <w:szCs w:val="24"/>
        </w:rPr>
        <w:t xml:space="preserve"> </w:t>
      </w:r>
      <w:r w:rsidR="00736352" w:rsidRPr="00356992">
        <w:rPr>
          <w:rFonts w:ascii="Times New Roman" w:hAnsi="Times New Roman" w:cs="Times New Roman"/>
          <w:iCs/>
          <w:sz w:val="24"/>
          <w:szCs w:val="24"/>
        </w:rPr>
        <w:t xml:space="preserve">(probe photon energy fixed at </w:t>
      </w:r>
      <m:oMath>
        <m:r>
          <m:rPr>
            <m:sty m:val="p"/>
          </m:rPr>
          <w:rPr>
            <w:rFonts w:ascii="Cambria Math" w:hAnsi="Cambria Math" w:cs="Times New Roman"/>
            <w:sz w:val="24"/>
            <w:szCs w:val="24"/>
          </w:rPr>
          <m:t>1.696 eV</m:t>
        </m:r>
      </m:oMath>
      <w:r w:rsidR="00736352" w:rsidRPr="00356992">
        <w:rPr>
          <w:rFonts w:ascii="Times New Roman" w:hAnsi="Times New Roman" w:cs="Times New Roman"/>
          <w:iCs/>
          <w:sz w:val="24"/>
          <w:szCs w:val="24"/>
        </w:rPr>
        <w:t xml:space="preserve">) at </w:t>
      </w:r>
      <w:r w:rsidR="00A718C4" w:rsidRPr="00356992">
        <w:rPr>
          <w:rFonts w:ascii="Times New Roman" w:hAnsi="Times New Roman" w:cs="Times New Roman"/>
          <w:iCs/>
          <w:sz w:val="24"/>
          <w:szCs w:val="24"/>
        </w:rPr>
        <w:t xml:space="preserve">various </w:t>
      </w:r>
      <m:oMath>
        <m:r>
          <w:rPr>
            <w:rFonts w:ascii="Cambria Math" w:hAnsi="Cambria Math" w:cs="Times New Roman"/>
            <w:sz w:val="24"/>
            <w:szCs w:val="24"/>
          </w:rPr>
          <m:t>F</m:t>
        </m:r>
      </m:oMath>
      <w:r w:rsidR="00A718C4" w:rsidRPr="00356992">
        <w:rPr>
          <w:rFonts w:ascii="Times New Roman" w:hAnsi="Times New Roman" w:cs="Times New Roman"/>
          <w:iCs/>
          <w:sz w:val="24"/>
          <w:szCs w:val="24"/>
        </w:rPr>
        <w:t xml:space="preserve"> </w:t>
      </w:r>
      <w:r w:rsidR="00736352" w:rsidRPr="00356992">
        <w:rPr>
          <w:rFonts w:ascii="Times New Roman" w:hAnsi="Times New Roman" w:cs="Times New Roman"/>
          <w:iCs/>
          <w:sz w:val="24"/>
          <w:szCs w:val="24"/>
        </w:rPr>
        <w:t xml:space="preserve">(pump photon energy fixed at </w:t>
      </w:r>
      <m:oMath>
        <m:r>
          <m:rPr>
            <m:sty m:val="p"/>
          </m:rPr>
          <w:rPr>
            <w:rFonts w:ascii="Cambria Math" w:hAnsi="Cambria Math" w:cs="Times New Roman"/>
            <w:sz w:val="24"/>
            <w:szCs w:val="24"/>
          </w:rPr>
          <m:t>1.790 eV</m:t>
        </m:r>
      </m:oMath>
      <w:r w:rsidR="00736352" w:rsidRPr="00356992">
        <w:rPr>
          <w:rFonts w:ascii="Times New Roman" w:hAnsi="Times New Roman" w:cs="Times New Roman" w:hint="eastAsia"/>
          <w:sz w:val="24"/>
          <w:szCs w:val="24"/>
        </w:rPr>
        <w:t>)</w:t>
      </w:r>
      <w:r w:rsidR="00736352" w:rsidRPr="00356992">
        <w:rPr>
          <w:rFonts w:ascii="Times New Roman" w:hAnsi="Times New Roman" w:cs="Times New Roman"/>
          <w:sz w:val="24"/>
          <w:szCs w:val="24"/>
        </w:rPr>
        <w:t xml:space="preserve">, fitted with a biexponential convolution function. </w:t>
      </w:r>
      <w:r w:rsidR="005339EC" w:rsidRPr="00356992">
        <w:rPr>
          <w:rFonts w:ascii="Times New Roman" w:hAnsi="Times New Roman" w:cs="Times New Roman" w:hint="eastAsia"/>
          <w:sz w:val="24"/>
          <w:szCs w:val="24"/>
        </w:rPr>
        <w:t>[</w:t>
      </w:r>
      <w:r w:rsidR="00736352" w:rsidRPr="00356992">
        <w:rPr>
          <w:rFonts w:ascii="Times New Roman" w:hAnsi="Times New Roman" w:cs="Times New Roman"/>
          <w:sz w:val="24"/>
          <w:szCs w:val="24"/>
        </w:rPr>
        <w:t xml:space="preserve">Inset: </w:t>
      </w:r>
      <w:r w:rsidR="003D3733" w:rsidRPr="00356992">
        <w:rPr>
          <w:rFonts w:ascii="Times New Roman" w:hAnsi="Times New Roman" w:cs="Times New Roman"/>
          <w:sz w:val="24"/>
          <w:szCs w:val="24"/>
        </w:rPr>
        <w:t>A</w:t>
      </w:r>
      <w:r w:rsidR="00736352" w:rsidRPr="00356992">
        <w:rPr>
          <w:rFonts w:ascii="Times New Roman" w:hAnsi="Times New Roman" w:cs="Times New Roman"/>
          <w:sz w:val="24"/>
          <w:szCs w:val="24"/>
        </w:rPr>
        <w:t xml:space="preserve"> schematic </w:t>
      </w:r>
      <w:r w:rsidR="003D3733" w:rsidRPr="00356992">
        <w:rPr>
          <w:rFonts w:ascii="Times New Roman" w:hAnsi="Times New Roman" w:cs="Times New Roman"/>
          <w:sz w:val="24"/>
          <w:szCs w:val="24"/>
        </w:rPr>
        <w:t>that presents</w:t>
      </w:r>
      <w:r w:rsidR="00736352" w:rsidRPr="00356992">
        <w:rPr>
          <w:rFonts w:ascii="Times New Roman" w:hAnsi="Times New Roman" w:cs="Times New Roman"/>
          <w:sz w:val="24"/>
          <w:szCs w:val="24"/>
        </w:rPr>
        <w:t xml:space="preserve"> the pump pulse (red) forming an excited state</w:t>
      </w:r>
      <w:r w:rsidR="003D3733" w:rsidRPr="00356992">
        <w:rPr>
          <w:rFonts w:ascii="Times New Roman" w:hAnsi="Times New Roman" w:cs="Times New Roman"/>
          <w:sz w:val="24"/>
          <w:szCs w:val="24"/>
        </w:rPr>
        <w:t>, which then undergoes</w:t>
      </w:r>
      <w:r w:rsidR="00736352" w:rsidRPr="00356992">
        <w:rPr>
          <w:rFonts w:ascii="Times New Roman" w:hAnsi="Times New Roman" w:cs="Times New Roman"/>
          <w:sz w:val="24"/>
          <w:szCs w:val="24"/>
        </w:rPr>
        <w:t xml:space="preserve"> decay, while</w:t>
      </w:r>
      <w:r w:rsidR="003D3733" w:rsidRPr="00356992">
        <w:rPr>
          <w:rFonts w:ascii="Times New Roman" w:hAnsi="Times New Roman" w:cs="Times New Roman"/>
          <w:sz w:val="24"/>
          <w:szCs w:val="24"/>
        </w:rPr>
        <w:t xml:space="preserve"> the</w:t>
      </w:r>
      <w:r w:rsidR="00736352" w:rsidRPr="00356992">
        <w:rPr>
          <w:rFonts w:ascii="Times New Roman" w:hAnsi="Times New Roman" w:cs="Times New Roman"/>
          <w:sz w:val="24"/>
          <w:szCs w:val="24"/>
        </w:rPr>
        <w:t xml:space="preserve"> probe pulse (blue) selective prob</w:t>
      </w:r>
      <w:r w:rsidR="003D3733" w:rsidRPr="00356992">
        <w:rPr>
          <w:rFonts w:ascii="Times New Roman" w:hAnsi="Times New Roman" w:cs="Times New Roman"/>
          <w:sz w:val="24"/>
          <w:szCs w:val="24"/>
        </w:rPr>
        <w:t>es</w:t>
      </w:r>
      <w:r w:rsidR="00736352" w:rsidRPr="00356992">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3D3733" w:rsidRPr="00356992">
        <w:rPr>
          <w:rFonts w:ascii="Times New Roman" w:hAnsi="Times New Roman" w:cs="Times New Roman"/>
          <w:iCs/>
          <w:sz w:val="24"/>
          <w:szCs w:val="24"/>
        </w:rPr>
        <w:t>.</w:t>
      </w:r>
      <w:r w:rsidR="008E2842" w:rsidRPr="00356992">
        <w:rPr>
          <w:rFonts w:ascii="Times New Roman" w:hAnsi="Times New Roman" w:cs="Times New Roman"/>
          <w:iCs/>
          <w:sz w:val="24"/>
          <w:szCs w:val="24"/>
        </w:rPr>
        <w:t>]</w:t>
      </w:r>
      <w:r w:rsidR="00736352" w:rsidRPr="00356992">
        <w:rPr>
          <w:rFonts w:ascii="Times New Roman" w:hAnsi="Times New Roman" w:cs="Times New Roman"/>
          <w:iCs/>
          <w:sz w:val="24"/>
          <w:szCs w:val="24"/>
        </w:rPr>
        <w:t xml:space="preserve"> (d) Ultrafast dynamics of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736352" w:rsidRPr="00356992">
        <w:rPr>
          <w:rFonts w:ascii="Times New Roman" w:hAnsi="Times New Roman" w:cs="Times New Roman" w:hint="eastAsia"/>
          <w:iCs/>
          <w:sz w:val="24"/>
          <w:szCs w:val="24"/>
        </w:rPr>
        <w:t xml:space="preserve"> </w:t>
      </w:r>
      <w:r w:rsidR="00736352" w:rsidRPr="00356992">
        <w:rPr>
          <w:rFonts w:ascii="Times New Roman" w:hAnsi="Times New Roman" w:cs="Times New Roman"/>
          <w:iCs/>
          <w:sz w:val="24"/>
          <w:szCs w:val="24"/>
        </w:rPr>
        <w:t xml:space="preserve">(black) 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736352" w:rsidRPr="00356992">
        <w:rPr>
          <w:rFonts w:ascii="Times New Roman" w:hAnsi="Times New Roman" w:cs="Times New Roman" w:hint="eastAsia"/>
          <w:iCs/>
          <w:sz w:val="24"/>
          <w:szCs w:val="24"/>
        </w:rPr>
        <w:t xml:space="preserve"> </w:t>
      </w:r>
      <w:r w:rsidR="00736352" w:rsidRPr="00356992">
        <w:rPr>
          <w:rFonts w:ascii="Times New Roman" w:hAnsi="Times New Roman" w:cs="Times New Roman"/>
          <w:iCs/>
          <w:sz w:val="24"/>
          <w:szCs w:val="24"/>
        </w:rPr>
        <w:t xml:space="preserve">(red) under pump photon energy </w:t>
      </w:r>
      <w:r w:rsidR="00A718C4" w:rsidRPr="00356992">
        <w:rPr>
          <w:rFonts w:ascii="Times New Roman" w:hAnsi="Times New Roman" w:cs="Times New Roman"/>
          <w:iCs/>
          <w:sz w:val="24"/>
          <w:szCs w:val="24"/>
        </w:rPr>
        <w:t>spanning</w:t>
      </w:r>
      <w:r w:rsidR="009F0D08" w:rsidRPr="00356992">
        <w:rPr>
          <w:rFonts w:ascii="Times New Roman" w:hAnsi="Times New Roman" w:cs="Times New Roman"/>
          <w:iCs/>
          <w:sz w:val="24"/>
          <w:szCs w:val="24"/>
        </w:rPr>
        <w:t xml:space="preserve"> both exciton resonances. </w:t>
      </w:r>
      <w:r w:rsidR="0098358D" w:rsidRPr="00356992">
        <w:rPr>
          <w:rFonts w:ascii="Times New Roman" w:hAnsi="Times New Roman" w:cs="Times New Roman" w:hint="eastAsia"/>
          <w:iCs/>
          <w:sz w:val="24"/>
          <w:szCs w:val="24"/>
        </w:rPr>
        <w:t>[</w:t>
      </w:r>
      <w:r w:rsidR="009F0D08" w:rsidRPr="00356992">
        <w:rPr>
          <w:rFonts w:ascii="Times New Roman" w:hAnsi="Times New Roman" w:cs="Times New Roman"/>
          <w:iCs/>
          <w:sz w:val="24"/>
          <w:szCs w:val="24"/>
        </w:rPr>
        <w:t xml:space="preserve">Inset: </w:t>
      </w:r>
      <w:r w:rsidR="003D3733" w:rsidRPr="00356992">
        <w:rPr>
          <w:rFonts w:ascii="Times New Roman" w:hAnsi="Times New Roman" w:cs="Times New Roman"/>
          <w:iCs/>
          <w:sz w:val="24"/>
          <w:szCs w:val="24"/>
        </w:rPr>
        <w:t>A</w:t>
      </w:r>
      <w:r w:rsidR="009F0D08" w:rsidRPr="00356992">
        <w:rPr>
          <w:rFonts w:ascii="Times New Roman" w:hAnsi="Times New Roman" w:cs="Times New Roman"/>
          <w:iCs/>
          <w:sz w:val="24"/>
          <w:szCs w:val="24"/>
        </w:rPr>
        <w:t xml:space="preserve"> schematic</w:t>
      </w:r>
      <w:r w:rsidR="003D3733" w:rsidRPr="00356992">
        <w:rPr>
          <w:rFonts w:ascii="Times New Roman" w:hAnsi="Times New Roman" w:cs="Times New Roman"/>
          <w:iCs/>
          <w:sz w:val="24"/>
          <w:szCs w:val="24"/>
        </w:rPr>
        <w:t xml:space="preserve"> that</w:t>
      </w:r>
      <w:r w:rsidR="009F0D08" w:rsidRPr="00356992">
        <w:rPr>
          <w:rFonts w:ascii="Times New Roman" w:hAnsi="Times New Roman" w:cs="Times New Roman"/>
          <w:iCs/>
          <w:sz w:val="24"/>
          <w:szCs w:val="24"/>
        </w:rPr>
        <w:t xml:space="preserve"> show</w:t>
      </w:r>
      <w:r w:rsidR="003D3733" w:rsidRPr="00356992">
        <w:rPr>
          <w:rFonts w:ascii="Times New Roman" w:hAnsi="Times New Roman" w:cs="Times New Roman"/>
          <w:iCs/>
          <w:sz w:val="24"/>
          <w:szCs w:val="24"/>
        </w:rPr>
        <w:t>s</w:t>
      </w:r>
      <w:r w:rsidR="001B1499" w:rsidRPr="00356992">
        <w:rPr>
          <w:rFonts w:ascii="Times New Roman" w:hAnsi="Times New Roman" w:cs="Times New Roman"/>
          <w:iCs/>
          <w:sz w:val="24"/>
          <w:szCs w:val="24"/>
        </w:rPr>
        <w:t xml:space="preserve"> the</w:t>
      </w:r>
      <w:r w:rsidR="009F0D08" w:rsidRPr="00356992">
        <w:rPr>
          <w:rFonts w:ascii="Times New Roman" w:hAnsi="Times New Roman" w:cs="Times New Roman"/>
          <w:iCs/>
          <w:sz w:val="24"/>
          <w:szCs w:val="24"/>
        </w:rPr>
        <w:t xml:space="preserve"> pump pulse w</w:t>
      </w:r>
      <w:r w:rsidR="001B1499" w:rsidRPr="00356992">
        <w:rPr>
          <w:rFonts w:ascii="Times New Roman" w:hAnsi="Times New Roman" w:cs="Times New Roman"/>
          <w:iCs/>
          <w:sz w:val="24"/>
          <w:szCs w:val="24"/>
        </w:rPr>
        <w:t>hose</w:t>
      </w:r>
      <w:r w:rsidR="009F0D08" w:rsidRPr="00356992">
        <w:rPr>
          <w:rFonts w:ascii="Times New Roman" w:hAnsi="Times New Roman" w:cs="Times New Roman"/>
          <w:iCs/>
          <w:sz w:val="24"/>
          <w:szCs w:val="24"/>
        </w:rPr>
        <w:t xml:space="preserve"> spectrum cover</w:t>
      </w:r>
      <w:r w:rsidR="001B1499" w:rsidRPr="00356992">
        <w:rPr>
          <w:rFonts w:ascii="Times New Roman" w:hAnsi="Times New Roman" w:cs="Times New Roman"/>
          <w:iCs/>
          <w:sz w:val="24"/>
          <w:szCs w:val="24"/>
        </w:rPr>
        <w:t>s</w:t>
      </w:r>
      <w:r w:rsidR="009F0D08" w:rsidRPr="00356992">
        <w:rPr>
          <w:rFonts w:ascii="Times New Roman" w:hAnsi="Times New Roman" w:cs="Times New Roman"/>
          <w:iCs/>
          <w:sz w:val="24"/>
          <w:szCs w:val="24"/>
        </w:rPr>
        <w:t xml:space="preserve"> both exciton resonance</w:t>
      </w:r>
      <w:r w:rsidR="001B1499" w:rsidRPr="00356992">
        <w:rPr>
          <w:rFonts w:ascii="Times New Roman" w:hAnsi="Times New Roman" w:cs="Times New Roman"/>
          <w:iCs/>
          <w:sz w:val="24"/>
          <w:szCs w:val="24"/>
        </w:rPr>
        <w:t>s</w:t>
      </w:r>
      <w:r w:rsidR="009F0D08" w:rsidRPr="00356992">
        <w:rPr>
          <w:rFonts w:ascii="Times New Roman" w:hAnsi="Times New Roman" w:cs="Times New Roman"/>
          <w:iCs/>
          <w:sz w:val="24"/>
          <w:szCs w:val="24"/>
        </w:rPr>
        <w:t xml:space="preserve"> (yellow), and</w:t>
      </w:r>
      <w:r w:rsidR="001B1499" w:rsidRPr="00356992">
        <w:rPr>
          <w:rFonts w:ascii="Times New Roman" w:hAnsi="Times New Roman" w:cs="Times New Roman"/>
          <w:iCs/>
          <w:sz w:val="24"/>
          <w:szCs w:val="24"/>
        </w:rPr>
        <w:t xml:space="preserve"> the</w:t>
      </w:r>
      <w:r w:rsidR="009F0D08" w:rsidRPr="00356992">
        <w:rPr>
          <w:rFonts w:ascii="Times New Roman" w:hAnsi="Times New Roman" w:cs="Times New Roman"/>
          <w:iCs/>
          <w:sz w:val="24"/>
          <w:szCs w:val="24"/>
        </w:rPr>
        <w:t xml:space="preserve"> probe pulse (blue) selectively prob</w:t>
      </w:r>
      <w:r w:rsidR="003D3733" w:rsidRPr="00356992">
        <w:rPr>
          <w:rFonts w:ascii="Times New Roman" w:hAnsi="Times New Roman" w:cs="Times New Roman"/>
          <w:iCs/>
          <w:sz w:val="24"/>
          <w:szCs w:val="24"/>
        </w:rPr>
        <w:t>es</w:t>
      </w:r>
      <w:r w:rsidR="009F0D08" w:rsidRPr="00356992">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9F0D08" w:rsidRPr="00356992">
        <w:rPr>
          <w:rFonts w:ascii="Times New Roman" w:hAnsi="Times New Roman" w:cs="Times New Roman" w:hint="eastAsia"/>
          <w:iCs/>
          <w:sz w:val="24"/>
          <w:szCs w:val="24"/>
        </w:rPr>
        <w:t xml:space="preserve"> </w:t>
      </w:r>
      <w:r w:rsidR="009F0D08" w:rsidRPr="00356992">
        <w:rPr>
          <w:rFonts w:ascii="Times New Roman" w:hAnsi="Times New Roman" w:cs="Times New Roman"/>
          <w:iCs/>
          <w:sz w:val="24"/>
          <w:szCs w:val="24"/>
        </w:rPr>
        <w:t xml:space="preserve">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F0D08" w:rsidRPr="00356992">
        <w:rPr>
          <w:rFonts w:ascii="Times New Roman" w:hAnsi="Times New Roman" w:cs="Times New Roman" w:hint="eastAsia"/>
          <w:iCs/>
          <w:sz w:val="24"/>
          <w:szCs w:val="24"/>
        </w:rPr>
        <w:t>.</w:t>
      </w:r>
      <w:r w:rsidR="001B1499" w:rsidRPr="00356992">
        <w:rPr>
          <w:rFonts w:ascii="Times New Roman" w:hAnsi="Times New Roman" w:cs="Times New Roman"/>
          <w:iCs/>
          <w:sz w:val="24"/>
          <w:szCs w:val="24"/>
        </w:rPr>
        <w:t xml:space="preserve"> </w:t>
      </w:r>
      <w:r w:rsidR="008E2842" w:rsidRPr="00356992">
        <w:rPr>
          <w:rFonts w:ascii="Times New Roman" w:hAnsi="Times New Roman" w:cs="Times New Roman"/>
          <w:iCs/>
          <w:sz w:val="24"/>
          <w:szCs w:val="24"/>
        </w:rPr>
        <w:t>The</w:t>
      </w:r>
      <w:r w:rsidR="001B1499" w:rsidRPr="00356992">
        <w:rPr>
          <w:rFonts w:ascii="Times New Roman" w:hAnsi="Times New Roman" w:cs="Times New Roman"/>
          <w:iCs/>
          <w:sz w:val="24"/>
          <w:szCs w:val="24"/>
        </w:rPr>
        <w:t xml:space="preserve"> transition between conduction band of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1B1499" w:rsidRPr="00356992">
        <w:rPr>
          <w:rFonts w:ascii="Times New Roman" w:hAnsi="Times New Roman" w:cs="Times New Roman" w:hint="eastAsia"/>
          <w:iCs/>
          <w:sz w:val="24"/>
          <w:szCs w:val="24"/>
        </w:rPr>
        <w:t xml:space="preserve"> </w:t>
      </w:r>
      <w:r w:rsidR="001B1499" w:rsidRPr="00356992">
        <w:rPr>
          <w:rFonts w:ascii="Times New Roman" w:hAnsi="Times New Roman" w:cs="Times New Roman"/>
          <w:iCs/>
          <w:sz w:val="24"/>
          <w:szCs w:val="24"/>
        </w:rPr>
        <w:t xml:space="preserve">and valence band of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1B1499" w:rsidRPr="00356992">
        <w:rPr>
          <w:rFonts w:ascii="Times New Roman" w:hAnsi="Times New Roman" w:cs="Times New Roman" w:hint="eastAsia"/>
          <w:iCs/>
          <w:sz w:val="24"/>
          <w:szCs w:val="24"/>
        </w:rPr>
        <w:t xml:space="preserve"> </w:t>
      </w:r>
      <w:r w:rsidR="001B1499" w:rsidRPr="00356992">
        <w:rPr>
          <w:rFonts w:ascii="Times New Roman" w:hAnsi="Times New Roman" w:cs="Times New Roman"/>
          <w:iCs/>
          <w:sz w:val="24"/>
          <w:szCs w:val="24"/>
        </w:rPr>
        <w:t xml:space="preserve">is indicated </w:t>
      </w:r>
      <w:r w:rsidR="008E2842" w:rsidRPr="00356992">
        <w:rPr>
          <w:rFonts w:ascii="Times New Roman" w:hAnsi="Times New Roman" w:cs="Times New Roman"/>
          <w:iCs/>
          <w:sz w:val="24"/>
          <w:szCs w:val="24"/>
        </w:rPr>
        <w:t>by</w:t>
      </w:r>
      <w:r w:rsidR="001B1499" w:rsidRPr="00356992">
        <w:rPr>
          <w:rFonts w:ascii="Times New Roman" w:hAnsi="Times New Roman" w:cs="Times New Roman"/>
          <w:iCs/>
          <w:sz w:val="24"/>
          <w:szCs w:val="24"/>
        </w:rPr>
        <w:t xml:space="preserve"> the dashed grey arrow.</w:t>
      </w:r>
      <w:r w:rsidR="0098358D" w:rsidRPr="00356992">
        <w:rPr>
          <w:rFonts w:ascii="Times New Roman" w:hAnsi="Times New Roman" w:cs="Times New Roman" w:hint="eastAsia"/>
          <w:iCs/>
          <w:sz w:val="24"/>
          <w:szCs w:val="24"/>
        </w:rPr>
        <w:t>]</w:t>
      </w:r>
    </w:p>
    <w:p w14:paraId="6F9DA5B3" w14:textId="2E6E1C54" w:rsidR="00CB4482" w:rsidRPr="00356992" w:rsidRDefault="002C3CE1" w:rsidP="00E85A80">
      <w:pPr>
        <w:spacing w:line="480" w:lineRule="auto"/>
        <w:jc w:val="center"/>
        <w:rPr>
          <w:rFonts w:ascii="Times New Roman" w:hAnsi="Times New Roman" w:cs="Times New Roman"/>
          <w:b/>
          <w:sz w:val="24"/>
          <w:szCs w:val="24"/>
        </w:rPr>
      </w:pPr>
      <w:r w:rsidRPr="00356992">
        <w:rPr>
          <w:noProof/>
        </w:rPr>
        <w:lastRenderedPageBreak/>
        <w:t xml:space="preserve"> </w:t>
      </w:r>
      <w:r w:rsidR="006D01FA">
        <w:rPr>
          <w:noProof/>
        </w:rPr>
        <w:drawing>
          <wp:inline distT="0" distB="0" distL="0" distR="0" wp14:anchorId="1D4B178D" wp14:editId="69BB0B31">
            <wp:extent cx="5731510" cy="3268829"/>
            <wp:effectExtent l="0" t="0" r="2540" b="8255"/>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268829"/>
                    </a:xfrm>
                    <a:prstGeom prst="rect">
                      <a:avLst/>
                    </a:prstGeom>
                    <a:noFill/>
                    <a:ln>
                      <a:noFill/>
                    </a:ln>
                  </pic:spPr>
                </pic:pic>
              </a:graphicData>
            </a:graphic>
          </wp:inline>
        </w:drawing>
      </w:r>
    </w:p>
    <w:p w14:paraId="5340E1A7" w14:textId="182AFD44" w:rsidR="008E2842" w:rsidRPr="00356992" w:rsidRDefault="001603EB" w:rsidP="00B812EC">
      <w:pPr>
        <w:spacing w:line="480" w:lineRule="auto"/>
        <w:rPr>
          <w:rFonts w:ascii="Times New Roman" w:hAnsi="Times New Roman" w:cs="Times New Roman"/>
          <w:sz w:val="24"/>
          <w:szCs w:val="24"/>
        </w:rPr>
      </w:pPr>
      <w:r w:rsidRPr="00356992">
        <w:rPr>
          <w:rFonts w:ascii="Times New Roman" w:hAnsi="Times New Roman" w:cs="Times New Roman" w:hint="eastAsia"/>
          <w:b/>
          <w:sz w:val="24"/>
          <w:szCs w:val="24"/>
        </w:rPr>
        <w:t>F</w:t>
      </w:r>
      <w:r w:rsidRPr="00356992">
        <w:rPr>
          <w:rFonts w:ascii="Times New Roman" w:hAnsi="Times New Roman" w:cs="Times New Roman"/>
          <w:b/>
          <w:sz w:val="24"/>
          <w:szCs w:val="24"/>
        </w:rPr>
        <w:t xml:space="preserve">igure </w:t>
      </w:r>
      <w:r w:rsidR="00E63773" w:rsidRPr="00356992">
        <w:rPr>
          <w:rFonts w:ascii="Times New Roman" w:hAnsi="Times New Roman" w:cs="Times New Roman"/>
          <w:b/>
          <w:sz w:val="24"/>
          <w:szCs w:val="24"/>
        </w:rPr>
        <w:t>4</w:t>
      </w:r>
      <w:r w:rsidRPr="00356992">
        <w:rPr>
          <w:rFonts w:ascii="Times New Roman" w:hAnsi="Times New Roman" w:cs="Times New Roman"/>
          <w:b/>
          <w:sz w:val="24"/>
          <w:szCs w:val="24"/>
        </w:rPr>
        <w:t xml:space="preserve">. </w:t>
      </w:r>
      <w:r w:rsidR="005B4F70" w:rsidRPr="00356992">
        <w:rPr>
          <w:rFonts w:ascii="Times New Roman" w:hAnsi="Times New Roman" w:cs="Times New Roman"/>
          <w:sz w:val="24"/>
          <w:szCs w:val="24"/>
        </w:rPr>
        <w:t>Temperature</w:t>
      </w:r>
      <w:r w:rsidR="00942C30" w:rsidRPr="00356992">
        <w:rPr>
          <w:rFonts w:ascii="Times New Roman" w:hAnsi="Times New Roman" w:cs="Times New Roman"/>
          <w:sz w:val="24"/>
          <w:szCs w:val="24"/>
        </w:rPr>
        <w:t>-</w:t>
      </w:r>
      <w:r w:rsidR="005B4F70" w:rsidRPr="00356992">
        <w:rPr>
          <w:rFonts w:ascii="Times New Roman" w:hAnsi="Times New Roman" w:cs="Times New Roman"/>
          <w:sz w:val="24"/>
          <w:szCs w:val="24"/>
        </w:rPr>
        <w:t xml:space="preserve">dependent </w:t>
      </w:r>
      <w:r w:rsidR="00E63773" w:rsidRPr="00356992">
        <w:rPr>
          <w:rFonts w:ascii="Times New Roman" w:hAnsi="Times New Roman" w:cs="Times New Roman"/>
          <w:sz w:val="24"/>
          <w:szCs w:val="24"/>
        </w:rPr>
        <w:t>decaying dynamics</w:t>
      </w:r>
      <w:r w:rsidR="005B4F70" w:rsidRPr="00356992">
        <w:rPr>
          <w:rFonts w:ascii="Times New Roman" w:hAnsi="Times New Roman" w:cs="Times New Roman"/>
          <w:sz w:val="24"/>
          <w:szCs w:val="24"/>
        </w:rPr>
        <w:t>.</w:t>
      </w:r>
      <w:r w:rsidR="00E63773" w:rsidRPr="00356992">
        <w:rPr>
          <w:rFonts w:ascii="Times New Roman" w:hAnsi="Times New Roman" w:cs="Times New Roman"/>
          <w:sz w:val="24"/>
          <w:szCs w:val="24"/>
        </w:rPr>
        <w:t xml:space="preserve"> (a) Temperature</w:t>
      </w:r>
      <w:r w:rsidR="00942C30" w:rsidRPr="00356992">
        <w:rPr>
          <w:rFonts w:ascii="Times New Roman" w:hAnsi="Times New Roman" w:cs="Times New Roman"/>
          <w:sz w:val="24"/>
          <w:szCs w:val="24"/>
        </w:rPr>
        <w:t>-</w:t>
      </w:r>
      <w:r w:rsidR="00E63773" w:rsidRPr="00356992">
        <w:rPr>
          <w:rFonts w:ascii="Times New Roman" w:hAnsi="Times New Roman" w:cs="Times New Roman"/>
          <w:sz w:val="24"/>
          <w:szCs w:val="24"/>
        </w:rPr>
        <w:t>dependent RC spect</w:t>
      </w:r>
      <w:bookmarkStart w:id="4" w:name="_GoBack"/>
      <w:bookmarkEnd w:id="4"/>
      <w:r w:rsidR="00E63773" w:rsidRPr="00356992">
        <w:rPr>
          <w:rFonts w:ascii="Times New Roman" w:hAnsi="Times New Roman" w:cs="Times New Roman"/>
          <w:sz w:val="24"/>
          <w:szCs w:val="24"/>
        </w:rPr>
        <w:t xml:space="preserve">ra at </w:t>
      </w:r>
      <w:r w:rsidR="00FB4AF5" w:rsidRPr="00356992">
        <w:rPr>
          <w:rFonts w:ascii="Times New Roman" w:hAnsi="Times New Roman" w:cs="Times New Roman" w:hint="eastAsia"/>
          <w:sz w:val="24"/>
          <w:szCs w:val="24"/>
        </w:rPr>
        <w:t xml:space="preserve">the </w:t>
      </w:r>
      <w:r w:rsidR="00E63773" w:rsidRPr="00356992">
        <w:rPr>
          <w:rFonts w:ascii="Times New Roman" w:hAnsi="Times New Roman" w:cs="Times New Roman"/>
          <w:sz w:val="24"/>
          <w:szCs w:val="24"/>
        </w:rPr>
        <w:t xml:space="preserve">charge neutral point, showing the redshift of the exciton resonance energy and </w:t>
      </w:r>
      <w:r w:rsidR="00FB4AF5" w:rsidRPr="00356992">
        <w:rPr>
          <w:rFonts w:ascii="Times New Roman" w:hAnsi="Times New Roman" w:cs="Times New Roman" w:hint="eastAsia"/>
          <w:sz w:val="24"/>
          <w:szCs w:val="24"/>
        </w:rPr>
        <w:t xml:space="preserve">the </w:t>
      </w:r>
      <w:r w:rsidR="00E63773" w:rsidRPr="00356992">
        <w:rPr>
          <w:rFonts w:ascii="Times New Roman" w:hAnsi="Times New Roman" w:cs="Times New Roman"/>
          <w:sz w:val="24"/>
          <w:szCs w:val="24"/>
        </w:rPr>
        <w:t>linewidth broadening.</w:t>
      </w:r>
      <w:r w:rsidR="005059CB" w:rsidRPr="00356992">
        <w:rPr>
          <w:rFonts w:ascii="Times New Roman" w:hAnsi="Times New Roman" w:cs="Times New Roman"/>
          <w:sz w:val="24"/>
          <w:szCs w:val="24"/>
        </w:rPr>
        <w:t xml:space="preserve"> (b) Normalized ultrafast dynamics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5059CB" w:rsidRPr="00356992">
        <w:rPr>
          <w:rFonts w:ascii="Times New Roman" w:hAnsi="Times New Roman" w:cs="Times New Roman" w:hint="eastAsia"/>
          <w:sz w:val="24"/>
          <w:szCs w:val="24"/>
        </w:rPr>
        <w:t xml:space="preserve"> </w:t>
      </w:r>
      <w:r w:rsidR="005059CB" w:rsidRPr="00356992">
        <w:rPr>
          <w:rFonts w:ascii="Times New Roman" w:hAnsi="Times New Roman" w:cs="Times New Roman"/>
          <w:sz w:val="24"/>
          <w:szCs w:val="24"/>
        </w:rPr>
        <w:t xml:space="preserve">(left)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5059CB" w:rsidRPr="00356992">
        <w:rPr>
          <w:rFonts w:ascii="Times New Roman" w:hAnsi="Times New Roman" w:cs="Times New Roman" w:hint="eastAsia"/>
          <w:sz w:val="24"/>
          <w:szCs w:val="24"/>
        </w:rPr>
        <w:t xml:space="preserve"> </w:t>
      </w:r>
      <w:r w:rsidR="005059CB" w:rsidRPr="00356992">
        <w:rPr>
          <w:rFonts w:ascii="Times New Roman" w:hAnsi="Times New Roman" w:cs="Times New Roman"/>
          <w:sz w:val="24"/>
          <w:szCs w:val="24"/>
        </w:rPr>
        <w:t>(right) at various temperatures</w:t>
      </w:r>
      <w:r w:rsidR="005059CB" w:rsidRPr="00356992">
        <w:rPr>
          <w:rFonts w:ascii="Times New Roman" w:hAnsi="Times New Roman" w:cs="Times New Roman" w:hint="eastAsia"/>
          <w:sz w:val="24"/>
          <w:szCs w:val="24"/>
        </w:rPr>
        <w:t>. Solid line is the result of</w:t>
      </w:r>
      <w:r w:rsidR="005059CB" w:rsidRPr="00356992">
        <w:rPr>
          <w:rFonts w:ascii="Times New Roman" w:hAnsi="Times New Roman" w:cs="Times New Roman"/>
          <w:sz w:val="24"/>
          <w:szCs w:val="24"/>
        </w:rPr>
        <w:t xml:space="preserve"> fit</w:t>
      </w:r>
      <w:r w:rsidR="005059CB" w:rsidRPr="00356992">
        <w:rPr>
          <w:rFonts w:ascii="Times New Roman" w:hAnsi="Times New Roman" w:cs="Times New Roman" w:hint="eastAsia"/>
          <w:sz w:val="24"/>
          <w:szCs w:val="24"/>
        </w:rPr>
        <w:t>s</w:t>
      </w:r>
      <w:r w:rsidR="005059CB" w:rsidRPr="00356992">
        <w:rPr>
          <w:rFonts w:ascii="Times New Roman" w:hAnsi="Times New Roman" w:cs="Times New Roman"/>
          <w:sz w:val="24"/>
          <w:szCs w:val="24"/>
        </w:rPr>
        <w:t xml:space="preserve"> </w:t>
      </w:r>
      <w:r w:rsidR="005059CB" w:rsidRPr="00356992">
        <w:rPr>
          <w:rFonts w:ascii="Times New Roman" w:hAnsi="Times New Roman" w:cs="Times New Roman" w:hint="eastAsia"/>
          <w:sz w:val="24"/>
          <w:szCs w:val="24"/>
        </w:rPr>
        <w:t>using</w:t>
      </w:r>
      <w:r w:rsidR="005059CB" w:rsidRPr="00356992">
        <w:rPr>
          <w:rFonts w:ascii="Times New Roman" w:hAnsi="Times New Roman" w:cs="Times New Roman"/>
          <w:sz w:val="24"/>
          <w:szCs w:val="24"/>
        </w:rPr>
        <w:t xml:space="preserve"> a biexponential convolution function.</w:t>
      </w:r>
      <w:r w:rsidR="00E85A80" w:rsidRPr="00356992">
        <w:rPr>
          <w:rFonts w:ascii="Times New Roman" w:hAnsi="Times New Roman" w:cs="Times New Roman"/>
          <w:sz w:val="24"/>
          <w:szCs w:val="24"/>
        </w:rPr>
        <w:t xml:space="preserve"> (</w:t>
      </w:r>
      <w:r w:rsidR="005059CB" w:rsidRPr="00356992">
        <w:rPr>
          <w:rFonts w:ascii="Times New Roman" w:hAnsi="Times New Roman" w:cs="Times New Roman"/>
          <w:sz w:val="24"/>
          <w:szCs w:val="24"/>
        </w:rPr>
        <w:t>c</w:t>
      </w:r>
      <w:r w:rsidR="00E85A80" w:rsidRPr="00356992">
        <w:rPr>
          <w:rFonts w:ascii="Times New Roman" w:hAnsi="Times New Roman" w:cs="Times New Roman"/>
          <w:sz w:val="24"/>
          <w:szCs w:val="24"/>
        </w:rPr>
        <w:t xml:space="preserve">) Homogeneous linewidth (up), exciton resonance energy (bottom)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85A80" w:rsidRPr="00356992">
        <w:rPr>
          <w:rFonts w:ascii="Times New Roman" w:hAnsi="Times New Roman" w:cs="Times New Roman" w:hint="eastAsia"/>
          <w:sz w:val="24"/>
          <w:szCs w:val="24"/>
        </w:rPr>
        <w:t xml:space="preserve"> </w:t>
      </w:r>
      <w:r w:rsidR="00E85A80" w:rsidRPr="00356992">
        <w:rPr>
          <w:rFonts w:ascii="Times New Roman" w:hAnsi="Times New Roman" w:cs="Times New Roman"/>
          <w:sz w:val="24"/>
          <w:szCs w:val="24"/>
        </w:rPr>
        <w:t xml:space="preserve">(black)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E85A80" w:rsidRPr="00356992">
        <w:rPr>
          <w:rFonts w:ascii="Times New Roman" w:hAnsi="Times New Roman" w:cs="Times New Roman" w:hint="eastAsia"/>
          <w:sz w:val="24"/>
          <w:szCs w:val="24"/>
        </w:rPr>
        <w:t xml:space="preserve"> </w:t>
      </w:r>
      <w:r w:rsidR="00E85A80" w:rsidRPr="00356992">
        <w:rPr>
          <w:rFonts w:ascii="Times New Roman" w:hAnsi="Times New Roman" w:cs="Times New Roman"/>
          <w:sz w:val="24"/>
          <w:szCs w:val="24"/>
        </w:rPr>
        <w:t xml:space="preserve">(red) under various temperatures. </w:t>
      </w:r>
      <w:r w:rsidR="002D0428" w:rsidRPr="00356992">
        <w:rPr>
          <w:rFonts w:ascii="Times New Roman" w:hAnsi="Times New Roman" w:cs="Times New Roman" w:hint="eastAsia"/>
          <w:sz w:val="24"/>
          <w:szCs w:val="24"/>
        </w:rPr>
        <w:t>S</w:t>
      </w:r>
      <w:r w:rsidR="002D0428" w:rsidRPr="00356992">
        <w:rPr>
          <w:rFonts w:ascii="Times New Roman" w:hAnsi="Times New Roman" w:cs="Times New Roman"/>
          <w:sz w:val="24"/>
          <w:szCs w:val="24"/>
        </w:rPr>
        <w:t xml:space="preserve">olid </w:t>
      </w:r>
      <w:r w:rsidR="00E85A80" w:rsidRPr="00356992">
        <w:rPr>
          <w:rFonts w:ascii="Times New Roman" w:hAnsi="Times New Roman" w:cs="Times New Roman"/>
          <w:sz w:val="24"/>
          <w:szCs w:val="24"/>
        </w:rPr>
        <w:t xml:space="preserve">line is the fit considering </w:t>
      </w:r>
      <w:r w:rsidR="002D0428" w:rsidRPr="00356992">
        <w:rPr>
          <w:rFonts w:ascii="Times New Roman" w:hAnsi="Times New Roman" w:cs="Times New Roman"/>
          <w:sz w:val="24"/>
          <w:szCs w:val="24"/>
        </w:rPr>
        <w:t xml:space="preserve">both </w:t>
      </w:r>
      <w:r w:rsidR="00E85A80" w:rsidRPr="00356992">
        <w:rPr>
          <w:rFonts w:ascii="Times New Roman" w:hAnsi="Times New Roman" w:cs="Times New Roman"/>
          <w:sz w:val="24"/>
          <w:szCs w:val="24"/>
        </w:rPr>
        <w:t>effects from the</w:t>
      </w:r>
      <w:r w:rsidR="002D0428" w:rsidRPr="00356992">
        <w:rPr>
          <w:rFonts w:ascii="Times New Roman" w:hAnsi="Times New Roman" w:cs="Times New Roman"/>
          <w:sz w:val="24"/>
          <w:szCs w:val="24"/>
        </w:rPr>
        <w:t xml:space="preserve"> acoustic phonon coupled to exciton and</w:t>
      </w:r>
      <w:r w:rsidR="00E85A80" w:rsidRPr="00356992">
        <w:rPr>
          <w:rFonts w:ascii="Times New Roman" w:hAnsi="Times New Roman" w:cs="Times New Roman"/>
          <w:sz w:val="24"/>
          <w:szCs w:val="24"/>
        </w:rPr>
        <w:t xml:space="preserve"> optical phonon coupled to the exciton dynamics</w:t>
      </w:r>
      <w:r w:rsidR="002D0428" w:rsidRPr="00356992">
        <w:rPr>
          <w:rFonts w:ascii="Times New Roman" w:hAnsi="Times New Roman" w:cs="Times New Roman"/>
          <w:sz w:val="24"/>
          <w:szCs w:val="24"/>
        </w:rPr>
        <w:t xml:space="preserve"> of the linewidth analysis</w:t>
      </w:r>
      <w:r w:rsidR="00E85A80" w:rsidRPr="00356992">
        <w:rPr>
          <w:rFonts w:ascii="Times New Roman" w:hAnsi="Times New Roman" w:cs="Times New Roman"/>
          <w:sz w:val="24"/>
          <w:szCs w:val="24"/>
        </w:rPr>
        <w:t xml:space="preserve">. For exciton resonance energy, the lines are the fits from the modified </w:t>
      </w:r>
      <w:proofErr w:type="spellStart"/>
      <w:r w:rsidR="00E85A80" w:rsidRPr="00356992">
        <w:rPr>
          <w:rFonts w:ascii="Times New Roman" w:hAnsi="Times New Roman" w:cs="Times New Roman"/>
          <w:sz w:val="24"/>
          <w:szCs w:val="24"/>
        </w:rPr>
        <w:t>Varshni</w:t>
      </w:r>
      <w:proofErr w:type="spellEnd"/>
      <w:r w:rsidR="00E85A80" w:rsidRPr="00356992">
        <w:rPr>
          <w:rFonts w:ascii="Times New Roman" w:hAnsi="Times New Roman" w:cs="Times New Roman"/>
          <w:sz w:val="24"/>
          <w:szCs w:val="24"/>
        </w:rPr>
        <w:t xml:space="preserve"> equation. </w:t>
      </w:r>
      <w:r w:rsidR="00CF134F" w:rsidRPr="00356992">
        <w:rPr>
          <w:rFonts w:ascii="Times New Roman" w:hAnsi="Times New Roman" w:cs="Times New Roman"/>
          <w:sz w:val="24"/>
          <w:szCs w:val="24"/>
        </w:rPr>
        <w:t>(d)</w:t>
      </w:r>
      <w:r w:rsidR="00942C30" w:rsidRPr="00356992">
        <w:rPr>
          <w:rFonts w:ascii="Times New Roman" w:hAnsi="Times New Roman" w:cs="Times New Roman"/>
          <w:sz w:val="24"/>
          <w:szCs w:val="24"/>
        </w:rPr>
        <w:t xml:space="preserve"> Temperature-dependent evolution of fast decay component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942C30" w:rsidRPr="00356992">
        <w:rPr>
          <w:rFonts w:ascii="Times New Roman" w:hAnsi="Times New Roman" w:cs="Times New Roman"/>
          <w:sz w:val="24"/>
          <w:szCs w:val="24"/>
        </w:rPr>
        <w:t xml:space="preserve">) from the temporal dynamics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942C30" w:rsidRPr="00356992">
        <w:rPr>
          <w:rFonts w:ascii="Times New Roman" w:hAnsi="Times New Roman" w:cs="Times New Roman" w:hint="eastAsia"/>
          <w:sz w:val="24"/>
          <w:szCs w:val="24"/>
        </w:rPr>
        <w:t xml:space="preserve"> </w:t>
      </w:r>
      <w:r w:rsidR="00942C30" w:rsidRPr="00356992">
        <w:rPr>
          <w:rFonts w:ascii="Times New Roman" w:hAnsi="Times New Roman" w:cs="Times New Roman"/>
          <w:sz w:val="24"/>
          <w:szCs w:val="24"/>
        </w:rPr>
        <w:t>(black)</w:t>
      </w:r>
      <w:r w:rsidR="00942C30" w:rsidRPr="00356992">
        <w:rPr>
          <w:rFonts w:ascii="Times New Roman" w:hAnsi="Times New Roman" w:cs="Times New Roman" w:hint="eastAsia"/>
          <w:sz w:val="24"/>
          <w:szCs w:val="24"/>
        </w:rPr>
        <w:t xml:space="preserve"> </w:t>
      </w:r>
      <w:r w:rsidR="00942C30"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42C30" w:rsidRPr="00356992">
        <w:rPr>
          <w:rFonts w:ascii="Times New Roman" w:hAnsi="Times New Roman" w:cs="Times New Roman" w:hint="eastAsia"/>
          <w:sz w:val="24"/>
          <w:szCs w:val="24"/>
        </w:rPr>
        <w:t xml:space="preserve"> </w:t>
      </w:r>
      <w:r w:rsidR="00942C30" w:rsidRPr="00356992">
        <w:rPr>
          <w:rFonts w:ascii="Times New Roman" w:hAnsi="Times New Roman" w:cs="Times New Roman"/>
          <w:sz w:val="24"/>
          <w:szCs w:val="24"/>
        </w:rPr>
        <w:t>(red), respectively.</w:t>
      </w:r>
      <w:r w:rsidR="00CF134F" w:rsidRPr="00356992">
        <w:rPr>
          <w:rFonts w:ascii="Times New Roman" w:hAnsi="Times New Roman" w:cs="Times New Roman"/>
          <w:sz w:val="24"/>
          <w:szCs w:val="24"/>
        </w:rPr>
        <w:t xml:space="preserve"> (e)</w:t>
      </w:r>
      <w:r w:rsidR="00942C30" w:rsidRPr="00356992">
        <w:rPr>
          <w:rFonts w:ascii="Times New Roman" w:hAnsi="Times New Roman" w:cs="Times New Roman"/>
          <w:sz w:val="24"/>
          <w:szCs w:val="24"/>
        </w:rPr>
        <w:t xml:space="preserve"> Temperature-dependent evolution of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942C30" w:rsidRPr="00356992">
        <w:rPr>
          <w:rFonts w:ascii="Times New Roman" w:hAnsi="Times New Roman" w:cs="Times New Roman" w:hint="eastAsia"/>
          <w:sz w:val="24"/>
          <w:szCs w:val="24"/>
        </w:rPr>
        <w:t xml:space="preserve"> </w:t>
      </w:r>
      <w:r w:rsidR="00942C30" w:rsidRPr="00356992">
        <w:rPr>
          <w:rFonts w:ascii="Times New Roman" w:hAnsi="Times New Roman" w:cs="Times New Roman"/>
          <w:sz w:val="24"/>
          <w:szCs w:val="24"/>
        </w:rPr>
        <w:t xml:space="preserve">derived from TMM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942C30" w:rsidRPr="00356992">
        <w:rPr>
          <w:rFonts w:ascii="Times New Roman" w:hAnsi="Times New Roman" w:cs="Times New Roman" w:hint="eastAsia"/>
          <w:sz w:val="24"/>
          <w:szCs w:val="24"/>
        </w:rPr>
        <w:t xml:space="preserve"> </w:t>
      </w:r>
      <w:r w:rsidR="00942C30" w:rsidRPr="00356992">
        <w:rPr>
          <w:rFonts w:ascii="Times New Roman" w:hAnsi="Times New Roman" w:cs="Times New Roman"/>
          <w:sz w:val="24"/>
          <w:szCs w:val="24"/>
        </w:rPr>
        <w:t>(black)</w:t>
      </w:r>
      <w:r w:rsidR="00942C30" w:rsidRPr="00356992">
        <w:rPr>
          <w:rFonts w:ascii="Times New Roman" w:hAnsi="Times New Roman" w:cs="Times New Roman" w:hint="eastAsia"/>
          <w:sz w:val="24"/>
          <w:szCs w:val="24"/>
        </w:rPr>
        <w:t xml:space="preserve"> </w:t>
      </w:r>
      <w:r w:rsidR="00942C30"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942C30" w:rsidRPr="00356992">
        <w:rPr>
          <w:rFonts w:ascii="Times New Roman" w:hAnsi="Times New Roman" w:cs="Times New Roman" w:hint="eastAsia"/>
          <w:sz w:val="24"/>
          <w:szCs w:val="24"/>
        </w:rPr>
        <w:t xml:space="preserve"> </w:t>
      </w:r>
      <w:r w:rsidR="00942C30" w:rsidRPr="00356992">
        <w:rPr>
          <w:rFonts w:ascii="Times New Roman" w:hAnsi="Times New Roman" w:cs="Times New Roman"/>
          <w:sz w:val="24"/>
          <w:szCs w:val="24"/>
        </w:rPr>
        <w:t>(red), respectively.</w:t>
      </w:r>
      <w:r w:rsidR="00E85A80" w:rsidRPr="00356992">
        <w:rPr>
          <w:rFonts w:ascii="Times New Roman" w:hAnsi="Times New Roman" w:cs="Times New Roman"/>
          <w:sz w:val="24"/>
          <w:szCs w:val="24"/>
        </w:rPr>
        <w:t xml:space="preserve"> (f) Temperature-dependent evolution of fast decay component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E85A80" w:rsidRPr="00356992">
        <w:rPr>
          <w:rFonts w:ascii="Times New Roman" w:hAnsi="Times New Roman" w:cs="Times New Roman"/>
          <w:sz w:val="24"/>
          <w:szCs w:val="24"/>
        </w:rPr>
        <w:t xml:space="preserve">) from the temporal dynamics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85A80" w:rsidRPr="00356992">
        <w:rPr>
          <w:rFonts w:ascii="Times New Roman" w:hAnsi="Times New Roman" w:cs="Times New Roman" w:hint="eastAsia"/>
          <w:sz w:val="24"/>
          <w:szCs w:val="24"/>
        </w:rPr>
        <w:t xml:space="preserve"> </w:t>
      </w:r>
      <w:r w:rsidR="00E85A80" w:rsidRPr="00356992">
        <w:rPr>
          <w:rFonts w:ascii="Times New Roman" w:hAnsi="Times New Roman" w:cs="Times New Roman"/>
          <w:sz w:val="24"/>
          <w:szCs w:val="24"/>
        </w:rPr>
        <w:t>(black)</w:t>
      </w:r>
      <w:r w:rsidR="00E85A80" w:rsidRPr="00356992">
        <w:rPr>
          <w:rFonts w:ascii="Times New Roman" w:hAnsi="Times New Roman" w:cs="Times New Roman" w:hint="eastAsia"/>
          <w:sz w:val="24"/>
          <w:szCs w:val="24"/>
        </w:rPr>
        <w:t xml:space="preserve"> </w:t>
      </w:r>
      <w:r w:rsidR="00E85A80"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E85A80" w:rsidRPr="00356992">
        <w:rPr>
          <w:rFonts w:ascii="Times New Roman" w:hAnsi="Times New Roman" w:cs="Times New Roman" w:hint="eastAsia"/>
          <w:sz w:val="24"/>
          <w:szCs w:val="24"/>
        </w:rPr>
        <w:t xml:space="preserve"> </w:t>
      </w:r>
      <w:r w:rsidR="00E85A80" w:rsidRPr="00356992">
        <w:rPr>
          <w:rFonts w:ascii="Times New Roman" w:hAnsi="Times New Roman" w:cs="Times New Roman"/>
          <w:sz w:val="24"/>
          <w:szCs w:val="24"/>
        </w:rPr>
        <w:t>(red), respectively.</w:t>
      </w:r>
      <w:r w:rsidR="00942C30" w:rsidRPr="00356992">
        <w:rPr>
          <w:rFonts w:ascii="Times New Roman" w:hAnsi="Times New Roman" w:cs="Times New Roman"/>
          <w:sz w:val="24"/>
          <w:szCs w:val="24"/>
        </w:rPr>
        <w:t xml:space="preserve"> Vertical error bars in (d)</w:t>
      </w:r>
      <w:r w:rsidR="00E85A80" w:rsidRPr="00356992">
        <w:rPr>
          <w:rFonts w:ascii="Times New Roman" w:hAnsi="Times New Roman" w:cs="Times New Roman"/>
          <w:sz w:val="24"/>
          <w:szCs w:val="24"/>
        </w:rPr>
        <w:t>, (f)</w:t>
      </w:r>
      <w:r w:rsidR="00942C30" w:rsidRPr="00356992">
        <w:rPr>
          <w:rFonts w:ascii="Times New Roman" w:hAnsi="Times New Roman" w:cs="Times New Roman"/>
          <w:sz w:val="24"/>
          <w:szCs w:val="24"/>
        </w:rPr>
        <w:t xml:space="preserve"> are obtained from the fits</w:t>
      </w:r>
      <w:r w:rsidR="005059CB" w:rsidRPr="00356992">
        <w:rPr>
          <w:rFonts w:ascii="Times New Roman" w:hAnsi="Times New Roman" w:cs="Times New Roman"/>
          <w:sz w:val="24"/>
          <w:szCs w:val="24"/>
        </w:rPr>
        <w:t>.</w:t>
      </w:r>
      <w:r w:rsidR="003A377F" w:rsidRPr="00356992">
        <w:rPr>
          <w:rFonts w:ascii="Times New Roman" w:hAnsi="Times New Roman" w:cs="Times New Roman" w:hint="eastAsia"/>
          <w:sz w:val="24"/>
          <w:szCs w:val="24"/>
        </w:rPr>
        <w:t xml:space="preserve"> </w:t>
      </w:r>
    </w:p>
    <w:p w14:paraId="62B74949" w14:textId="6832FD6B" w:rsidR="00CB4482" w:rsidRPr="00356992" w:rsidRDefault="00BC3ADC" w:rsidP="00F171D9">
      <w:pPr>
        <w:spacing w:line="480" w:lineRule="auto"/>
        <w:jc w:val="center"/>
        <w:rPr>
          <w:rFonts w:ascii="Times New Roman" w:hAnsi="Times New Roman" w:cs="Times New Roman"/>
          <w:b/>
          <w:sz w:val="24"/>
          <w:szCs w:val="24"/>
        </w:rPr>
      </w:pPr>
      <w:r w:rsidRPr="00356992">
        <w:rPr>
          <w:noProof/>
        </w:rPr>
        <w:lastRenderedPageBreak/>
        <w:drawing>
          <wp:inline distT="0" distB="0" distL="0" distR="0" wp14:anchorId="0730CEB6" wp14:editId="0C055EEB">
            <wp:extent cx="5731510" cy="5057140"/>
            <wp:effectExtent l="0" t="0" r="254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5057140"/>
                    </a:xfrm>
                    <a:prstGeom prst="rect">
                      <a:avLst/>
                    </a:prstGeom>
                    <a:noFill/>
                    <a:ln>
                      <a:noFill/>
                    </a:ln>
                  </pic:spPr>
                </pic:pic>
              </a:graphicData>
            </a:graphic>
          </wp:inline>
        </w:drawing>
      </w:r>
    </w:p>
    <w:p w14:paraId="25C31FA3" w14:textId="0472C366" w:rsidR="00D46E85" w:rsidRPr="00042C5C" w:rsidRDefault="002D1E9E" w:rsidP="00B812EC">
      <w:pPr>
        <w:spacing w:line="480" w:lineRule="auto"/>
        <w:rPr>
          <w:rFonts w:ascii="Times New Roman" w:hAnsi="Times New Roman" w:cs="Times New Roman"/>
          <w:sz w:val="24"/>
          <w:szCs w:val="24"/>
        </w:rPr>
      </w:pPr>
      <w:r w:rsidRPr="00356992">
        <w:rPr>
          <w:rFonts w:ascii="Times New Roman" w:hAnsi="Times New Roman" w:cs="Times New Roman" w:hint="eastAsia"/>
          <w:b/>
          <w:sz w:val="24"/>
          <w:szCs w:val="24"/>
        </w:rPr>
        <w:t>F</w:t>
      </w:r>
      <w:r w:rsidRPr="00356992">
        <w:rPr>
          <w:rFonts w:ascii="Times New Roman" w:hAnsi="Times New Roman" w:cs="Times New Roman"/>
          <w:b/>
          <w:sz w:val="24"/>
          <w:szCs w:val="24"/>
        </w:rPr>
        <w:t xml:space="preserve">igure </w:t>
      </w:r>
      <w:r w:rsidR="0068322A" w:rsidRPr="00356992">
        <w:rPr>
          <w:rFonts w:ascii="Times New Roman" w:hAnsi="Times New Roman" w:cs="Times New Roman"/>
          <w:b/>
          <w:sz w:val="24"/>
          <w:szCs w:val="24"/>
        </w:rPr>
        <w:t>5</w:t>
      </w:r>
      <w:r w:rsidR="001603EB" w:rsidRPr="00356992">
        <w:rPr>
          <w:rFonts w:ascii="Times New Roman" w:hAnsi="Times New Roman" w:cs="Times New Roman"/>
          <w:b/>
          <w:sz w:val="24"/>
          <w:szCs w:val="24"/>
        </w:rPr>
        <w:t>.</w:t>
      </w:r>
      <w:r w:rsidR="008B2C39"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E63773" w:rsidRPr="00356992">
        <w:rPr>
          <w:rFonts w:ascii="Times New Roman" w:hAnsi="Times New Roman" w:cs="Times New Roman"/>
          <w:sz w:val="24"/>
          <w:szCs w:val="24"/>
        </w:rPr>
        <w:t>-dependent</w:t>
      </w:r>
      <w:r w:rsidR="008B2C39" w:rsidRPr="00356992">
        <w:rPr>
          <w:rFonts w:ascii="Times New Roman" w:hAnsi="Times New Roman" w:cs="Times New Roman"/>
          <w:sz w:val="24"/>
          <w:szCs w:val="24"/>
        </w:rPr>
        <w:t xml:space="preserve"> decaying dynamics. </w:t>
      </w:r>
      <w:r w:rsidR="0068322A" w:rsidRPr="00356992">
        <w:rPr>
          <w:rFonts w:ascii="Times New Roman" w:hAnsi="Times New Roman" w:cs="Times New Roman"/>
          <w:sz w:val="24"/>
          <w:szCs w:val="24"/>
        </w:rPr>
        <w:t>(</w:t>
      </w:r>
      <w:r w:rsidR="008B2C39" w:rsidRPr="00356992">
        <w:rPr>
          <w:rFonts w:ascii="Times New Roman" w:hAnsi="Times New Roman" w:cs="Times New Roman"/>
          <w:sz w:val="24"/>
          <w:szCs w:val="24"/>
        </w:rPr>
        <w:t>a) denotes</w:t>
      </w:r>
      <w:r w:rsidR="0068322A" w:rsidRPr="00356992">
        <w:rPr>
          <w:rFonts w:ascii="Times New Roman" w:hAnsi="Times New Roman" w:cs="Times New Roman"/>
          <w:sz w:val="24"/>
          <w:szCs w:val="24"/>
        </w:rPr>
        <w:t xml:space="preserve"> the </w:t>
      </w:r>
      <w:r w:rsidR="00E63773" w:rsidRPr="00356992">
        <w:rPr>
          <w:rFonts w:ascii="Times New Roman" w:hAnsi="Times New Roman" w:cs="Times New Roman"/>
          <w:sz w:val="24"/>
          <w:szCs w:val="24"/>
        </w:rPr>
        <w:t>ultrafast</w:t>
      </w:r>
      <w:r w:rsidR="0068322A" w:rsidRPr="00356992">
        <w:rPr>
          <w:rFonts w:ascii="Times New Roman" w:hAnsi="Times New Roman" w:cs="Times New Roman"/>
          <w:sz w:val="24"/>
          <w:szCs w:val="24"/>
        </w:rPr>
        <w:t xml:space="preserve"> dynamics of</w:t>
      </w:r>
      <w:r w:rsidR="008B2C39"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68322A" w:rsidRPr="00356992">
        <w:rPr>
          <w:rFonts w:ascii="Times New Roman" w:hAnsi="Times New Roman" w:cs="Times New Roman" w:hint="eastAsia"/>
          <w:sz w:val="24"/>
          <w:szCs w:val="24"/>
        </w:rPr>
        <w:t xml:space="preserve"> </w:t>
      </w:r>
      <w:r w:rsidR="0068322A" w:rsidRPr="00356992">
        <w:rPr>
          <w:rFonts w:ascii="Times New Roman" w:hAnsi="Times New Roman" w:cs="Times New Roman"/>
          <w:sz w:val="24"/>
          <w:szCs w:val="24"/>
        </w:rPr>
        <w:t>(</w:t>
      </w:r>
      <w:r w:rsidR="001F2975" w:rsidRPr="00356992">
        <w:rPr>
          <w:rFonts w:ascii="Times New Roman" w:hAnsi="Times New Roman" w:cs="Times New Roman"/>
          <w:sz w:val="24"/>
          <w:szCs w:val="24"/>
        </w:rPr>
        <w:t>top</w:t>
      </w:r>
      <w:r w:rsidR="0068322A" w:rsidRPr="00356992">
        <w:rPr>
          <w:rFonts w:ascii="Times New Roman" w:hAnsi="Times New Roman" w:cs="Times New Roman"/>
          <w:sz w:val="24"/>
          <w:szCs w:val="24"/>
        </w:rPr>
        <w:t>)</w:t>
      </w:r>
      <w:r w:rsidR="008B2C39" w:rsidRPr="0035699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68322A" w:rsidRPr="00356992">
        <w:rPr>
          <w:rFonts w:ascii="Times New Roman" w:hAnsi="Times New Roman" w:cs="Times New Roman" w:hint="eastAsia"/>
          <w:sz w:val="24"/>
          <w:szCs w:val="24"/>
        </w:rPr>
        <w:t xml:space="preserve"> </w:t>
      </w:r>
      <w:r w:rsidR="0068322A" w:rsidRPr="00356992">
        <w:rPr>
          <w:rFonts w:ascii="Times New Roman" w:hAnsi="Times New Roman" w:cs="Times New Roman"/>
          <w:sz w:val="24"/>
          <w:szCs w:val="24"/>
        </w:rPr>
        <w:t>(</w:t>
      </w:r>
      <w:r w:rsidR="001F2975" w:rsidRPr="00356992">
        <w:rPr>
          <w:rFonts w:ascii="Times New Roman" w:hAnsi="Times New Roman" w:cs="Times New Roman"/>
          <w:sz w:val="24"/>
          <w:szCs w:val="24"/>
        </w:rPr>
        <w:t>bottom</w:t>
      </w:r>
      <w:r w:rsidR="0068322A" w:rsidRPr="00356992">
        <w:rPr>
          <w:rFonts w:ascii="Times New Roman" w:hAnsi="Times New Roman" w:cs="Times New Roman"/>
          <w:sz w:val="24"/>
          <w:szCs w:val="24"/>
        </w:rPr>
        <w:t>)</w:t>
      </w:r>
      <w:r w:rsidR="008B2C39" w:rsidRPr="00356992">
        <w:rPr>
          <w:rFonts w:ascii="Times New Roman" w:hAnsi="Times New Roman" w:cs="Times New Roman"/>
          <w:sz w:val="24"/>
          <w:szCs w:val="24"/>
        </w:rPr>
        <w:t xml:space="preserve"> </w:t>
      </w:r>
      <w:r w:rsidR="00EC3C18" w:rsidRPr="00356992">
        <w:rPr>
          <w:rFonts w:ascii="Times New Roman" w:hAnsi="Times New Roman" w:cs="Times New Roman"/>
          <w:sz w:val="24"/>
          <w:szCs w:val="24"/>
        </w:rPr>
        <w:t xml:space="preserve">at various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AD561A" w:rsidRPr="00356992">
        <w:rPr>
          <w:rFonts w:ascii="Times New Roman" w:hAnsi="Times New Roman" w:cs="Times New Roman" w:hint="eastAsia"/>
          <w:sz w:val="24"/>
          <w:szCs w:val="24"/>
        </w:rPr>
        <w:t xml:space="preserve">. Solid line is the fit using </w:t>
      </w:r>
      <w:r w:rsidR="00E63773" w:rsidRPr="00356992">
        <w:rPr>
          <w:rFonts w:ascii="Times New Roman" w:hAnsi="Times New Roman" w:cs="Times New Roman"/>
          <w:sz w:val="24"/>
          <w:szCs w:val="24"/>
        </w:rPr>
        <w:t>a biexponential convolution function.</w:t>
      </w:r>
      <w:r w:rsidR="0068322A" w:rsidRPr="00356992">
        <w:rPr>
          <w:rFonts w:ascii="Times New Roman" w:hAnsi="Times New Roman" w:cs="Times New Roman"/>
          <w:sz w:val="24"/>
          <w:szCs w:val="24"/>
        </w:rPr>
        <w:t xml:space="preserve"> </w:t>
      </w:r>
      <w:r w:rsidR="00E63773" w:rsidRPr="00356992">
        <w:rPr>
          <w:rFonts w:ascii="Times New Roman" w:hAnsi="Times New Roman" w:cs="Times New Roman"/>
          <w:sz w:val="24"/>
          <w:szCs w:val="24"/>
        </w:rPr>
        <w:t>(b)</w:t>
      </w:r>
      <w:r w:rsidR="00DC6EF4"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DC6EF4" w:rsidRPr="00356992">
        <w:rPr>
          <w:rFonts w:ascii="Times New Roman" w:hAnsi="Times New Roman" w:cs="Times New Roman"/>
          <w:sz w:val="24"/>
          <w:szCs w:val="24"/>
        </w:rPr>
        <w:t xml:space="preserve">-dependent evolution of </w:t>
      </w:r>
      <w:bookmarkStart w:id="5" w:name="_Hlk182589256"/>
      <w:r w:rsidR="00DC6EF4" w:rsidRPr="00356992">
        <w:rPr>
          <w:rFonts w:ascii="Times New Roman" w:hAnsi="Times New Roman" w:cs="Times New Roman"/>
          <w:sz w:val="24"/>
          <w:szCs w:val="24"/>
        </w:rPr>
        <w:t>fast decay component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fast</m:t>
            </m:r>
          </m:sub>
        </m:sSub>
      </m:oMath>
      <w:r w:rsidR="00DC6EF4" w:rsidRPr="00356992">
        <w:rPr>
          <w:rFonts w:ascii="Times New Roman" w:hAnsi="Times New Roman" w:cs="Times New Roman"/>
          <w:sz w:val="24"/>
          <w:szCs w:val="24"/>
        </w:rPr>
        <w:t xml:space="preserve">) from the temporal dynamics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DC6EF4" w:rsidRPr="00356992">
        <w:rPr>
          <w:rFonts w:ascii="Times New Roman" w:hAnsi="Times New Roman" w:cs="Times New Roman" w:hint="eastAsia"/>
          <w:sz w:val="24"/>
          <w:szCs w:val="24"/>
        </w:rPr>
        <w:t xml:space="preserve"> </w:t>
      </w:r>
      <w:r w:rsidR="00DC6EF4" w:rsidRPr="00356992">
        <w:rPr>
          <w:rFonts w:ascii="Times New Roman" w:hAnsi="Times New Roman" w:cs="Times New Roman"/>
          <w:sz w:val="24"/>
          <w:szCs w:val="24"/>
        </w:rPr>
        <w:t>(black)</w:t>
      </w:r>
      <w:r w:rsidR="00DC6EF4" w:rsidRPr="00356992">
        <w:rPr>
          <w:rFonts w:ascii="Times New Roman" w:hAnsi="Times New Roman" w:cs="Times New Roman" w:hint="eastAsia"/>
          <w:sz w:val="24"/>
          <w:szCs w:val="24"/>
        </w:rPr>
        <w:t xml:space="preserve"> </w:t>
      </w:r>
      <w:r w:rsidR="00DC6EF4"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DC6EF4" w:rsidRPr="00356992">
        <w:rPr>
          <w:rFonts w:ascii="Times New Roman" w:hAnsi="Times New Roman" w:cs="Times New Roman" w:hint="eastAsia"/>
          <w:sz w:val="24"/>
          <w:szCs w:val="24"/>
        </w:rPr>
        <w:t xml:space="preserve"> </w:t>
      </w:r>
      <w:r w:rsidR="00DC6EF4" w:rsidRPr="00356992">
        <w:rPr>
          <w:rFonts w:ascii="Times New Roman" w:hAnsi="Times New Roman" w:cs="Times New Roman"/>
          <w:sz w:val="24"/>
          <w:szCs w:val="24"/>
        </w:rPr>
        <w:t>(red)</w:t>
      </w:r>
      <w:bookmarkEnd w:id="5"/>
      <w:r w:rsidR="00DC6EF4" w:rsidRPr="00356992">
        <w:rPr>
          <w:rFonts w:ascii="Times New Roman" w:hAnsi="Times New Roman" w:cs="Times New Roman"/>
          <w:sz w:val="24"/>
          <w:szCs w:val="24"/>
        </w:rPr>
        <w:t>, respectively. (c)</w:t>
      </w:r>
      <w:r w:rsidR="00E63773" w:rsidRPr="0035699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E63773" w:rsidRPr="00356992">
        <w:rPr>
          <w:rFonts w:ascii="Times New Roman" w:hAnsi="Times New Roman" w:cs="Times New Roman"/>
          <w:sz w:val="24"/>
          <w:szCs w:val="24"/>
        </w:rPr>
        <w:t xml:space="preserve">-dependent evolution of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E63773" w:rsidRPr="00356992">
        <w:rPr>
          <w:rFonts w:ascii="Times New Roman" w:hAnsi="Times New Roman" w:cs="Times New Roman" w:hint="eastAsia"/>
          <w:sz w:val="24"/>
          <w:szCs w:val="24"/>
        </w:rPr>
        <w:t xml:space="preserve"> </w:t>
      </w:r>
      <w:r w:rsidR="00E63773" w:rsidRPr="00356992">
        <w:rPr>
          <w:rFonts w:ascii="Times New Roman" w:hAnsi="Times New Roman" w:cs="Times New Roman"/>
          <w:sz w:val="24"/>
          <w:szCs w:val="24"/>
        </w:rPr>
        <w:t xml:space="preserve">derived from TMM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E63773" w:rsidRPr="00356992">
        <w:rPr>
          <w:rFonts w:ascii="Times New Roman" w:hAnsi="Times New Roman" w:cs="Times New Roman" w:hint="eastAsia"/>
          <w:sz w:val="24"/>
          <w:szCs w:val="24"/>
        </w:rPr>
        <w:t xml:space="preserve"> </w:t>
      </w:r>
      <w:r w:rsidR="00E63773" w:rsidRPr="00356992">
        <w:rPr>
          <w:rFonts w:ascii="Times New Roman" w:hAnsi="Times New Roman" w:cs="Times New Roman"/>
          <w:sz w:val="24"/>
          <w:szCs w:val="24"/>
        </w:rPr>
        <w:t>(black)</w:t>
      </w:r>
      <w:r w:rsidR="00E63773" w:rsidRPr="00356992">
        <w:rPr>
          <w:rFonts w:ascii="Times New Roman" w:hAnsi="Times New Roman" w:cs="Times New Roman" w:hint="eastAsia"/>
          <w:sz w:val="24"/>
          <w:szCs w:val="24"/>
        </w:rPr>
        <w:t xml:space="preserve"> </w:t>
      </w:r>
      <w:r w:rsidR="00E63773"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E63773" w:rsidRPr="00356992">
        <w:rPr>
          <w:rFonts w:ascii="Times New Roman" w:hAnsi="Times New Roman" w:cs="Times New Roman" w:hint="eastAsia"/>
          <w:sz w:val="24"/>
          <w:szCs w:val="24"/>
        </w:rPr>
        <w:t xml:space="preserve"> </w:t>
      </w:r>
      <w:r w:rsidR="00E63773" w:rsidRPr="00356992">
        <w:rPr>
          <w:rFonts w:ascii="Times New Roman" w:hAnsi="Times New Roman" w:cs="Times New Roman"/>
          <w:sz w:val="24"/>
          <w:szCs w:val="24"/>
        </w:rPr>
        <w:t>(red), respectively.</w:t>
      </w:r>
      <w:r w:rsidR="00EC3C18" w:rsidRPr="00356992">
        <w:rPr>
          <w:rFonts w:ascii="Times New Roman" w:hAnsi="Times New Roman" w:cs="Times New Roman"/>
          <w:sz w:val="24"/>
          <w:szCs w:val="24"/>
        </w:rPr>
        <w:t xml:space="preserve"> </w:t>
      </w:r>
      <w:r w:rsidR="001F2975" w:rsidRPr="00356992">
        <w:rPr>
          <w:rFonts w:ascii="Times New Roman" w:hAnsi="Times New Roman" w:cs="Times New Roman"/>
          <w:sz w:val="24"/>
          <w:szCs w:val="24"/>
        </w:rPr>
        <w:t xml:space="preserve">(d)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1F2975" w:rsidRPr="00356992">
        <w:rPr>
          <w:rFonts w:ascii="Times New Roman" w:hAnsi="Times New Roman" w:cs="Times New Roman"/>
          <w:sz w:val="24"/>
          <w:szCs w:val="24"/>
        </w:rPr>
        <w:t>-dependent evolution of fast decay component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τ</m:t>
            </m:r>
          </m:e>
          <m:sub>
            <m:r>
              <m:rPr>
                <m:sty m:val="p"/>
              </m:rPr>
              <w:rPr>
                <w:rFonts w:ascii="Cambria Math" w:hAnsi="Cambria Math" w:cs="Times New Roman"/>
                <w:sz w:val="24"/>
                <w:szCs w:val="24"/>
              </w:rPr>
              <m:t>slow</m:t>
            </m:r>
          </m:sub>
        </m:sSub>
      </m:oMath>
      <w:r w:rsidR="001F2975" w:rsidRPr="00356992">
        <w:rPr>
          <w:rFonts w:ascii="Times New Roman" w:hAnsi="Times New Roman" w:cs="Times New Roman"/>
          <w:sz w:val="24"/>
          <w:szCs w:val="24"/>
        </w:rPr>
        <w:t xml:space="preserve">) from the temporal dynamics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1F2975" w:rsidRPr="00356992">
        <w:rPr>
          <w:rFonts w:ascii="Times New Roman" w:hAnsi="Times New Roman" w:cs="Times New Roman" w:hint="eastAsia"/>
          <w:sz w:val="24"/>
          <w:szCs w:val="24"/>
        </w:rPr>
        <w:t xml:space="preserve"> </w:t>
      </w:r>
      <w:r w:rsidR="001F2975" w:rsidRPr="00356992">
        <w:rPr>
          <w:rFonts w:ascii="Times New Roman" w:hAnsi="Times New Roman" w:cs="Times New Roman"/>
          <w:sz w:val="24"/>
          <w:szCs w:val="24"/>
        </w:rPr>
        <w:t>(black)</w:t>
      </w:r>
      <w:r w:rsidR="001F2975" w:rsidRPr="00356992">
        <w:rPr>
          <w:rFonts w:ascii="Times New Roman" w:hAnsi="Times New Roman" w:cs="Times New Roman" w:hint="eastAsia"/>
          <w:sz w:val="24"/>
          <w:szCs w:val="24"/>
        </w:rPr>
        <w:t xml:space="preserve"> </w:t>
      </w:r>
      <w:r w:rsidR="001F2975" w:rsidRPr="0035699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1F2975" w:rsidRPr="00356992">
        <w:rPr>
          <w:rFonts w:ascii="Times New Roman" w:hAnsi="Times New Roman" w:cs="Times New Roman" w:hint="eastAsia"/>
          <w:sz w:val="24"/>
          <w:szCs w:val="24"/>
        </w:rPr>
        <w:t xml:space="preserve"> </w:t>
      </w:r>
      <w:r w:rsidR="001F2975" w:rsidRPr="00356992">
        <w:rPr>
          <w:rFonts w:ascii="Times New Roman" w:hAnsi="Times New Roman" w:cs="Times New Roman"/>
          <w:sz w:val="24"/>
          <w:szCs w:val="24"/>
        </w:rPr>
        <w:t>(red), respectively. Vertical error bars in (b)</w:t>
      </w:r>
      <w:r w:rsidR="00AD561A" w:rsidRPr="00356992">
        <w:rPr>
          <w:rFonts w:ascii="Times New Roman" w:hAnsi="Times New Roman" w:cs="Times New Roman" w:hint="eastAsia"/>
          <w:sz w:val="24"/>
          <w:szCs w:val="24"/>
        </w:rPr>
        <w:t xml:space="preserve"> and</w:t>
      </w:r>
      <w:r w:rsidR="001F2975" w:rsidRPr="00356992">
        <w:rPr>
          <w:rFonts w:ascii="Times New Roman" w:hAnsi="Times New Roman" w:cs="Times New Roman"/>
          <w:sz w:val="24"/>
          <w:szCs w:val="24"/>
        </w:rPr>
        <w:t xml:space="preserve"> (d) are obtained from the fits.</w:t>
      </w:r>
    </w:p>
    <w:sectPr w:rsidR="00D46E85" w:rsidRPr="00042C5C" w:rsidSect="00CA5885">
      <w:footerReference w:type="default" r:id="rId14"/>
      <w:pgSz w:w="11906" w:h="16838"/>
      <w:pgMar w:top="1701" w:right="1440" w:bottom="1440" w:left="1440" w:header="851" w:footer="0"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8614F" w14:textId="77777777" w:rsidR="00C47691" w:rsidRDefault="00C47691" w:rsidP="0004196C">
      <w:pPr>
        <w:spacing w:after="0" w:line="240" w:lineRule="auto"/>
      </w:pPr>
      <w:r>
        <w:separator/>
      </w:r>
    </w:p>
  </w:endnote>
  <w:endnote w:type="continuationSeparator" w:id="0">
    <w:p w14:paraId="617EE7BC" w14:textId="77777777" w:rsidR="00C47691" w:rsidRDefault="00C47691" w:rsidP="00041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26062216"/>
      <w:docPartObj>
        <w:docPartGallery w:val="Page Numbers (Bottom of Page)"/>
        <w:docPartUnique/>
      </w:docPartObj>
    </w:sdtPr>
    <w:sdtContent>
      <w:p w14:paraId="16B1CB80" w14:textId="77777777" w:rsidR="00B83453" w:rsidRPr="00EB2584" w:rsidRDefault="00B83453">
        <w:pPr>
          <w:pStyle w:val="a5"/>
          <w:jc w:val="right"/>
          <w:rPr>
            <w:rFonts w:ascii="Times New Roman" w:hAnsi="Times New Roman" w:cs="Times New Roman"/>
          </w:rPr>
        </w:pPr>
        <w:r w:rsidRPr="00EB2584">
          <w:rPr>
            <w:rFonts w:ascii="Times New Roman" w:hAnsi="Times New Roman" w:cs="Times New Roman"/>
          </w:rPr>
          <w:fldChar w:fldCharType="begin"/>
        </w:r>
        <w:r w:rsidRPr="00EB2584">
          <w:rPr>
            <w:rFonts w:ascii="Times New Roman" w:hAnsi="Times New Roman" w:cs="Times New Roman"/>
          </w:rPr>
          <w:instrText>PAGE   \* MERGEFORMAT</w:instrText>
        </w:r>
        <w:r w:rsidRPr="00EB2584">
          <w:rPr>
            <w:rFonts w:ascii="Times New Roman" w:hAnsi="Times New Roman" w:cs="Times New Roman"/>
          </w:rPr>
          <w:fldChar w:fldCharType="separate"/>
        </w:r>
        <w:r w:rsidRPr="00EB2584">
          <w:rPr>
            <w:rFonts w:ascii="Times New Roman" w:hAnsi="Times New Roman" w:cs="Times New Roman"/>
            <w:lang w:val="ko-KR"/>
          </w:rPr>
          <w:t>2</w:t>
        </w:r>
        <w:r w:rsidRPr="00EB2584">
          <w:rPr>
            <w:rFonts w:ascii="Times New Roman" w:hAnsi="Times New Roman" w:cs="Times New Roman"/>
          </w:rPr>
          <w:fldChar w:fldCharType="end"/>
        </w:r>
      </w:p>
    </w:sdtContent>
  </w:sdt>
  <w:p w14:paraId="3DD8A22D" w14:textId="77777777" w:rsidR="00B83453" w:rsidRDefault="00B834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F968E" w14:textId="77777777" w:rsidR="00C47691" w:rsidRDefault="00C47691" w:rsidP="0004196C">
      <w:pPr>
        <w:spacing w:after="0" w:line="240" w:lineRule="auto"/>
      </w:pPr>
      <w:r>
        <w:separator/>
      </w:r>
    </w:p>
  </w:footnote>
  <w:footnote w:type="continuationSeparator" w:id="0">
    <w:p w14:paraId="10785E90" w14:textId="77777777" w:rsidR="00C47691" w:rsidRDefault="00C47691" w:rsidP="000419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70A"/>
    <w:multiLevelType w:val="hybridMultilevel"/>
    <w:tmpl w:val="EF646F38"/>
    <w:lvl w:ilvl="0" w:tplc="7D56F38C">
      <w:start w:val="1"/>
      <w:numFmt w:val="decimal"/>
      <w:lvlText w:val="%1."/>
      <w:lvlJc w:val="left"/>
      <w:pPr>
        <w:ind w:left="4772" w:hanging="360"/>
      </w:pPr>
      <w:rPr>
        <w:rFonts w:hint="default"/>
      </w:rPr>
    </w:lvl>
    <w:lvl w:ilvl="1" w:tplc="04090019" w:tentative="1">
      <w:start w:val="1"/>
      <w:numFmt w:val="upperLetter"/>
      <w:lvlText w:val="%2."/>
      <w:lvlJc w:val="left"/>
      <w:pPr>
        <w:ind w:left="5212" w:hanging="400"/>
      </w:pPr>
    </w:lvl>
    <w:lvl w:ilvl="2" w:tplc="0409001B" w:tentative="1">
      <w:start w:val="1"/>
      <w:numFmt w:val="lowerRoman"/>
      <w:lvlText w:val="%3."/>
      <w:lvlJc w:val="right"/>
      <w:pPr>
        <w:ind w:left="5612" w:hanging="400"/>
      </w:pPr>
    </w:lvl>
    <w:lvl w:ilvl="3" w:tplc="0409000F" w:tentative="1">
      <w:start w:val="1"/>
      <w:numFmt w:val="decimal"/>
      <w:lvlText w:val="%4."/>
      <w:lvlJc w:val="left"/>
      <w:pPr>
        <w:ind w:left="6012" w:hanging="400"/>
      </w:pPr>
    </w:lvl>
    <w:lvl w:ilvl="4" w:tplc="04090019" w:tentative="1">
      <w:start w:val="1"/>
      <w:numFmt w:val="upperLetter"/>
      <w:lvlText w:val="%5."/>
      <w:lvlJc w:val="left"/>
      <w:pPr>
        <w:ind w:left="6412" w:hanging="400"/>
      </w:pPr>
    </w:lvl>
    <w:lvl w:ilvl="5" w:tplc="0409001B" w:tentative="1">
      <w:start w:val="1"/>
      <w:numFmt w:val="lowerRoman"/>
      <w:lvlText w:val="%6."/>
      <w:lvlJc w:val="right"/>
      <w:pPr>
        <w:ind w:left="6812" w:hanging="400"/>
      </w:pPr>
    </w:lvl>
    <w:lvl w:ilvl="6" w:tplc="0409000F" w:tentative="1">
      <w:start w:val="1"/>
      <w:numFmt w:val="decimal"/>
      <w:lvlText w:val="%7."/>
      <w:lvlJc w:val="left"/>
      <w:pPr>
        <w:ind w:left="7212" w:hanging="400"/>
      </w:pPr>
    </w:lvl>
    <w:lvl w:ilvl="7" w:tplc="04090019" w:tentative="1">
      <w:start w:val="1"/>
      <w:numFmt w:val="upperLetter"/>
      <w:lvlText w:val="%8."/>
      <w:lvlJc w:val="left"/>
      <w:pPr>
        <w:ind w:left="7612" w:hanging="400"/>
      </w:pPr>
    </w:lvl>
    <w:lvl w:ilvl="8" w:tplc="0409001B" w:tentative="1">
      <w:start w:val="1"/>
      <w:numFmt w:val="lowerRoman"/>
      <w:lvlText w:val="%9."/>
      <w:lvlJc w:val="right"/>
      <w:pPr>
        <w:ind w:left="8012" w:hanging="400"/>
      </w:pPr>
    </w:lvl>
  </w:abstractNum>
  <w:abstractNum w:abstractNumId="1" w15:restartNumberingAfterBreak="0">
    <w:nsid w:val="145D6D26"/>
    <w:multiLevelType w:val="hybridMultilevel"/>
    <w:tmpl w:val="08947F30"/>
    <w:lvl w:ilvl="0" w:tplc="4D6C9FD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2E444EC"/>
    <w:multiLevelType w:val="hybridMultilevel"/>
    <w:tmpl w:val="F7D44A56"/>
    <w:lvl w:ilvl="0" w:tplc="912A9FE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24047748"/>
    <w:multiLevelType w:val="hybridMultilevel"/>
    <w:tmpl w:val="79FC2A68"/>
    <w:lvl w:ilvl="0" w:tplc="CE3682E2">
      <w:start w:val="1"/>
      <w:numFmt w:val="upperRoman"/>
      <w:lvlText w:val="%1."/>
      <w:lvlJc w:val="left"/>
      <w:pPr>
        <w:ind w:left="1320" w:hanging="720"/>
      </w:pPr>
      <w:rPr>
        <w:rFonts w:hint="default"/>
      </w:rPr>
    </w:lvl>
    <w:lvl w:ilvl="1" w:tplc="04090019" w:tentative="1">
      <w:start w:val="1"/>
      <w:numFmt w:val="upperLetter"/>
      <w:lvlText w:val="%2."/>
      <w:lvlJc w:val="left"/>
      <w:pPr>
        <w:ind w:left="1400" w:hanging="400"/>
      </w:pPr>
    </w:lvl>
    <w:lvl w:ilvl="2" w:tplc="0409001B" w:tentative="1">
      <w:start w:val="1"/>
      <w:numFmt w:val="lowerRoman"/>
      <w:lvlText w:val="%3."/>
      <w:lvlJc w:val="right"/>
      <w:pPr>
        <w:ind w:left="1800" w:hanging="400"/>
      </w:pPr>
    </w:lvl>
    <w:lvl w:ilvl="3" w:tplc="0409000F" w:tentative="1">
      <w:start w:val="1"/>
      <w:numFmt w:val="decimal"/>
      <w:lvlText w:val="%4."/>
      <w:lvlJc w:val="left"/>
      <w:pPr>
        <w:ind w:left="2200" w:hanging="400"/>
      </w:pPr>
    </w:lvl>
    <w:lvl w:ilvl="4" w:tplc="04090019" w:tentative="1">
      <w:start w:val="1"/>
      <w:numFmt w:val="upperLetter"/>
      <w:lvlText w:val="%5."/>
      <w:lvlJc w:val="left"/>
      <w:pPr>
        <w:ind w:left="2600" w:hanging="400"/>
      </w:pPr>
    </w:lvl>
    <w:lvl w:ilvl="5" w:tplc="0409001B" w:tentative="1">
      <w:start w:val="1"/>
      <w:numFmt w:val="lowerRoman"/>
      <w:lvlText w:val="%6."/>
      <w:lvlJc w:val="right"/>
      <w:pPr>
        <w:ind w:left="3000" w:hanging="400"/>
      </w:pPr>
    </w:lvl>
    <w:lvl w:ilvl="6" w:tplc="0409000F" w:tentative="1">
      <w:start w:val="1"/>
      <w:numFmt w:val="decimal"/>
      <w:lvlText w:val="%7."/>
      <w:lvlJc w:val="left"/>
      <w:pPr>
        <w:ind w:left="3400" w:hanging="400"/>
      </w:pPr>
    </w:lvl>
    <w:lvl w:ilvl="7" w:tplc="04090019" w:tentative="1">
      <w:start w:val="1"/>
      <w:numFmt w:val="upperLetter"/>
      <w:lvlText w:val="%8."/>
      <w:lvlJc w:val="left"/>
      <w:pPr>
        <w:ind w:left="3800" w:hanging="400"/>
      </w:pPr>
    </w:lvl>
    <w:lvl w:ilvl="8" w:tplc="0409001B" w:tentative="1">
      <w:start w:val="1"/>
      <w:numFmt w:val="lowerRoman"/>
      <w:lvlText w:val="%9."/>
      <w:lvlJc w:val="right"/>
      <w:pPr>
        <w:ind w:left="4200" w:hanging="400"/>
      </w:pPr>
    </w:lvl>
  </w:abstractNum>
  <w:abstractNum w:abstractNumId="4" w15:restartNumberingAfterBreak="0">
    <w:nsid w:val="4A81782A"/>
    <w:multiLevelType w:val="hybridMultilevel"/>
    <w:tmpl w:val="6B22538E"/>
    <w:lvl w:ilvl="0" w:tplc="480686C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581E3FDF"/>
    <w:multiLevelType w:val="hybridMultilevel"/>
    <w:tmpl w:val="BD3401E2"/>
    <w:lvl w:ilvl="0" w:tplc="3796C8B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591302CD"/>
    <w:multiLevelType w:val="hybridMultilevel"/>
    <w:tmpl w:val="B3C4141C"/>
    <w:lvl w:ilvl="0" w:tplc="9DDC8F5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5B51758F"/>
    <w:multiLevelType w:val="hybridMultilevel"/>
    <w:tmpl w:val="5E34713C"/>
    <w:lvl w:ilvl="0" w:tplc="817CE5EE">
      <w:start w:val="1"/>
      <w:numFmt w:val="decimal"/>
      <w:lvlText w:val="%1."/>
      <w:lvlJc w:val="left"/>
      <w:pPr>
        <w:ind w:left="600" w:hanging="360"/>
      </w:pPr>
      <w:rPr>
        <w:rFonts w:hint="default"/>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abstractNum w:abstractNumId="8" w15:restartNumberingAfterBreak="0">
    <w:nsid w:val="60210CDE"/>
    <w:multiLevelType w:val="hybridMultilevel"/>
    <w:tmpl w:val="02B6437E"/>
    <w:lvl w:ilvl="0" w:tplc="A6545BB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69B924A0"/>
    <w:multiLevelType w:val="hybridMultilevel"/>
    <w:tmpl w:val="68A8805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6ED2348D"/>
    <w:multiLevelType w:val="hybridMultilevel"/>
    <w:tmpl w:val="C0BEE4BA"/>
    <w:lvl w:ilvl="0" w:tplc="19F639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746E612F"/>
    <w:multiLevelType w:val="hybridMultilevel"/>
    <w:tmpl w:val="E5BE6A58"/>
    <w:lvl w:ilvl="0" w:tplc="8CC875F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76D47804"/>
    <w:multiLevelType w:val="hybridMultilevel"/>
    <w:tmpl w:val="A9F49FC6"/>
    <w:lvl w:ilvl="0" w:tplc="CC7EB18A">
      <w:start w:val="1"/>
      <w:numFmt w:val="upperRoman"/>
      <w:lvlText w:val="%1."/>
      <w:lvlJc w:val="left"/>
      <w:pPr>
        <w:ind w:left="1120" w:hanging="720"/>
      </w:pPr>
      <w:rPr>
        <w:rFonts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77EB3177"/>
    <w:multiLevelType w:val="multilevel"/>
    <w:tmpl w:val="EC70039E"/>
    <w:lvl w:ilvl="0">
      <w:start w:val="1"/>
      <w:numFmt w:val="decimal"/>
      <w:lvlText w:val="%1."/>
      <w:lvlJc w:val="left"/>
      <w:pPr>
        <w:ind w:left="600" w:hanging="360"/>
      </w:pPr>
      <w:rPr>
        <w:rFonts w:hint="default"/>
      </w:rPr>
    </w:lvl>
    <w:lvl w:ilvl="1">
      <w:start w:val="1"/>
      <w:numFmt w:val="decimal"/>
      <w:isLgl/>
      <w:lvlText w:val="%1.%2"/>
      <w:lvlJc w:val="left"/>
      <w:pPr>
        <w:ind w:left="60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96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20" w:hanging="1080"/>
      </w:pPr>
      <w:rPr>
        <w:rFonts w:hint="default"/>
      </w:rPr>
    </w:lvl>
    <w:lvl w:ilvl="6">
      <w:start w:val="1"/>
      <w:numFmt w:val="decimal"/>
      <w:isLgl/>
      <w:lvlText w:val="%1.%2.%3.%4.%5.%6.%7"/>
      <w:lvlJc w:val="left"/>
      <w:pPr>
        <w:ind w:left="1680" w:hanging="1440"/>
      </w:pPr>
      <w:rPr>
        <w:rFonts w:hint="default"/>
      </w:rPr>
    </w:lvl>
    <w:lvl w:ilvl="7">
      <w:start w:val="1"/>
      <w:numFmt w:val="decimal"/>
      <w:isLgl/>
      <w:lvlText w:val="%1.%2.%3.%4.%5.%6.%7.%8"/>
      <w:lvlJc w:val="left"/>
      <w:pPr>
        <w:ind w:left="1680" w:hanging="1440"/>
      </w:pPr>
      <w:rPr>
        <w:rFonts w:hint="default"/>
      </w:rPr>
    </w:lvl>
    <w:lvl w:ilvl="8">
      <w:start w:val="1"/>
      <w:numFmt w:val="decimal"/>
      <w:isLgl/>
      <w:lvlText w:val="%1.%2.%3.%4.%5.%6.%7.%8.%9"/>
      <w:lvlJc w:val="left"/>
      <w:pPr>
        <w:ind w:left="2040" w:hanging="1800"/>
      </w:pPr>
      <w:rPr>
        <w:rFonts w:hint="default"/>
      </w:rPr>
    </w:lvl>
  </w:abstractNum>
  <w:abstractNum w:abstractNumId="14" w15:restartNumberingAfterBreak="0">
    <w:nsid w:val="7E8A3ECC"/>
    <w:multiLevelType w:val="hybridMultilevel"/>
    <w:tmpl w:val="A47EEA0A"/>
    <w:lvl w:ilvl="0" w:tplc="5E2C2458">
      <w:start w:val="1"/>
      <w:numFmt w:val="upperRoman"/>
      <w:lvlText w:val="%1."/>
      <w:lvlJc w:val="left"/>
      <w:pPr>
        <w:ind w:left="960" w:hanging="720"/>
      </w:pPr>
      <w:rPr>
        <w:rFonts w:hint="default"/>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num w:numId="1">
    <w:abstractNumId w:val="0"/>
  </w:num>
  <w:num w:numId="2">
    <w:abstractNumId w:val="14"/>
  </w:num>
  <w:num w:numId="3">
    <w:abstractNumId w:val="13"/>
  </w:num>
  <w:num w:numId="4">
    <w:abstractNumId w:val="3"/>
  </w:num>
  <w:num w:numId="5">
    <w:abstractNumId w:val="12"/>
  </w:num>
  <w:num w:numId="6">
    <w:abstractNumId w:val="6"/>
  </w:num>
  <w:num w:numId="7">
    <w:abstractNumId w:val="1"/>
  </w:num>
  <w:num w:numId="8">
    <w:abstractNumId w:val="4"/>
  </w:num>
  <w:num w:numId="9">
    <w:abstractNumId w:val="2"/>
  </w:num>
  <w:num w:numId="10">
    <w:abstractNumId w:val="10"/>
  </w:num>
  <w:num w:numId="11">
    <w:abstractNumId w:val="11"/>
  </w:num>
  <w:num w:numId="12">
    <w:abstractNumId w:val="9"/>
  </w:num>
  <w:num w:numId="13">
    <w:abstractNumId w:val="7"/>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CD"/>
    <w:rsid w:val="000007FF"/>
    <w:rsid w:val="00001381"/>
    <w:rsid w:val="00003589"/>
    <w:rsid w:val="000059AE"/>
    <w:rsid w:val="00006BDB"/>
    <w:rsid w:val="00006CC5"/>
    <w:rsid w:val="0000736D"/>
    <w:rsid w:val="00011884"/>
    <w:rsid w:val="0001257B"/>
    <w:rsid w:val="000136C7"/>
    <w:rsid w:val="0001643E"/>
    <w:rsid w:val="00016F60"/>
    <w:rsid w:val="00017DCB"/>
    <w:rsid w:val="00021757"/>
    <w:rsid w:val="00022054"/>
    <w:rsid w:val="00023170"/>
    <w:rsid w:val="0002466B"/>
    <w:rsid w:val="00025FD6"/>
    <w:rsid w:val="00027359"/>
    <w:rsid w:val="000335C3"/>
    <w:rsid w:val="00034BD0"/>
    <w:rsid w:val="00037501"/>
    <w:rsid w:val="0004196C"/>
    <w:rsid w:val="00041BCB"/>
    <w:rsid w:val="000420C3"/>
    <w:rsid w:val="00042C5C"/>
    <w:rsid w:val="00042F70"/>
    <w:rsid w:val="0004514F"/>
    <w:rsid w:val="00045189"/>
    <w:rsid w:val="000461E6"/>
    <w:rsid w:val="00047C2E"/>
    <w:rsid w:val="00052DA7"/>
    <w:rsid w:val="00053A64"/>
    <w:rsid w:val="00054022"/>
    <w:rsid w:val="000541F4"/>
    <w:rsid w:val="00054C20"/>
    <w:rsid w:val="00054D96"/>
    <w:rsid w:val="0005515D"/>
    <w:rsid w:val="00056079"/>
    <w:rsid w:val="00064415"/>
    <w:rsid w:val="00064E6A"/>
    <w:rsid w:val="00065A1C"/>
    <w:rsid w:val="00067070"/>
    <w:rsid w:val="00070478"/>
    <w:rsid w:val="000705C2"/>
    <w:rsid w:val="000713B7"/>
    <w:rsid w:val="00071539"/>
    <w:rsid w:val="0007286E"/>
    <w:rsid w:val="000736EC"/>
    <w:rsid w:val="00073712"/>
    <w:rsid w:val="000738D1"/>
    <w:rsid w:val="000755AF"/>
    <w:rsid w:val="00075FB4"/>
    <w:rsid w:val="0008199C"/>
    <w:rsid w:val="00082457"/>
    <w:rsid w:val="00084410"/>
    <w:rsid w:val="00084451"/>
    <w:rsid w:val="000845A5"/>
    <w:rsid w:val="000902EF"/>
    <w:rsid w:val="0009059F"/>
    <w:rsid w:val="000946AA"/>
    <w:rsid w:val="000948C5"/>
    <w:rsid w:val="00096038"/>
    <w:rsid w:val="00097210"/>
    <w:rsid w:val="000A558D"/>
    <w:rsid w:val="000A5E47"/>
    <w:rsid w:val="000A6CA9"/>
    <w:rsid w:val="000A7281"/>
    <w:rsid w:val="000A7913"/>
    <w:rsid w:val="000A7E99"/>
    <w:rsid w:val="000B2C93"/>
    <w:rsid w:val="000B2D6C"/>
    <w:rsid w:val="000B3ABF"/>
    <w:rsid w:val="000B4BE4"/>
    <w:rsid w:val="000B6053"/>
    <w:rsid w:val="000B6581"/>
    <w:rsid w:val="000B6984"/>
    <w:rsid w:val="000B7AFD"/>
    <w:rsid w:val="000C0188"/>
    <w:rsid w:val="000C65E5"/>
    <w:rsid w:val="000C696C"/>
    <w:rsid w:val="000C7385"/>
    <w:rsid w:val="000D03B1"/>
    <w:rsid w:val="000D08C0"/>
    <w:rsid w:val="000D0B93"/>
    <w:rsid w:val="000D15B1"/>
    <w:rsid w:val="000D4541"/>
    <w:rsid w:val="000D48E9"/>
    <w:rsid w:val="000D6B36"/>
    <w:rsid w:val="000D7661"/>
    <w:rsid w:val="000E0033"/>
    <w:rsid w:val="000E0943"/>
    <w:rsid w:val="000E0BAD"/>
    <w:rsid w:val="000E4549"/>
    <w:rsid w:val="000E454B"/>
    <w:rsid w:val="000E5886"/>
    <w:rsid w:val="000E5CCC"/>
    <w:rsid w:val="000E740A"/>
    <w:rsid w:val="000E78A3"/>
    <w:rsid w:val="000F0D09"/>
    <w:rsid w:val="000F1A35"/>
    <w:rsid w:val="000F1BCE"/>
    <w:rsid w:val="000F281E"/>
    <w:rsid w:val="000F2C66"/>
    <w:rsid w:val="000F3195"/>
    <w:rsid w:val="000F5C06"/>
    <w:rsid w:val="00100FC5"/>
    <w:rsid w:val="00102459"/>
    <w:rsid w:val="0010275C"/>
    <w:rsid w:val="00104FE8"/>
    <w:rsid w:val="00106CEA"/>
    <w:rsid w:val="00110976"/>
    <w:rsid w:val="00110AF9"/>
    <w:rsid w:val="00112DEE"/>
    <w:rsid w:val="001139AD"/>
    <w:rsid w:val="00114D44"/>
    <w:rsid w:val="00114F8E"/>
    <w:rsid w:val="00117F2A"/>
    <w:rsid w:val="001227AE"/>
    <w:rsid w:val="001235E1"/>
    <w:rsid w:val="0012462E"/>
    <w:rsid w:val="00124959"/>
    <w:rsid w:val="00125FCB"/>
    <w:rsid w:val="001276CD"/>
    <w:rsid w:val="00130099"/>
    <w:rsid w:val="00131398"/>
    <w:rsid w:val="00131624"/>
    <w:rsid w:val="00132F5D"/>
    <w:rsid w:val="001335A4"/>
    <w:rsid w:val="001348CF"/>
    <w:rsid w:val="00137999"/>
    <w:rsid w:val="001431C2"/>
    <w:rsid w:val="0014526B"/>
    <w:rsid w:val="001549A1"/>
    <w:rsid w:val="00154A61"/>
    <w:rsid w:val="00154F9D"/>
    <w:rsid w:val="0015624B"/>
    <w:rsid w:val="00156672"/>
    <w:rsid w:val="00157659"/>
    <w:rsid w:val="0015792F"/>
    <w:rsid w:val="001603EB"/>
    <w:rsid w:val="001606A5"/>
    <w:rsid w:val="00162737"/>
    <w:rsid w:val="00163914"/>
    <w:rsid w:val="00164C53"/>
    <w:rsid w:val="00165B98"/>
    <w:rsid w:val="00166E22"/>
    <w:rsid w:val="00167C8E"/>
    <w:rsid w:val="001737F9"/>
    <w:rsid w:val="00173B36"/>
    <w:rsid w:val="00174170"/>
    <w:rsid w:val="0017419E"/>
    <w:rsid w:val="00174923"/>
    <w:rsid w:val="00175F09"/>
    <w:rsid w:val="001763EA"/>
    <w:rsid w:val="00176C04"/>
    <w:rsid w:val="00177E4C"/>
    <w:rsid w:val="00180972"/>
    <w:rsid w:val="00181C00"/>
    <w:rsid w:val="00182BB9"/>
    <w:rsid w:val="00185D27"/>
    <w:rsid w:val="00186144"/>
    <w:rsid w:val="0018745C"/>
    <w:rsid w:val="00190D6A"/>
    <w:rsid w:val="00190F38"/>
    <w:rsid w:val="0019275C"/>
    <w:rsid w:val="00193795"/>
    <w:rsid w:val="001957D7"/>
    <w:rsid w:val="00196702"/>
    <w:rsid w:val="00197A78"/>
    <w:rsid w:val="001A4015"/>
    <w:rsid w:val="001A4CF6"/>
    <w:rsid w:val="001A69F4"/>
    <w:rsid w:val="001B1499"/>
    <w:rsid w:val="001B18A1"/>
    <w:rsid w:val="001B1D53"/>
    <w:rsid w:val="001B2200"/>
    <w:rsid w:val="001C0C4F"/>
    <w:rsid w:val="001C2A03"/>
    <w:rsid w:val="001C3447"/>
    <w:rsid w:val="001C5314"/>
    <w:rsid w:val="001C6374"/>
    <w:rsid w:val="001C6479"/>
    <w:rsid w:val="001C6DEF"/>
    <w:rsid w:val="001C7C0E"/>
    <w:rsid w:val="001D0570"/>
    <w:rsid w:val="001D2D5F"/>
    <w:rsid w:val="001D3109"/>
    <w:rsid w:val="001D39BB"/>
    <w:rsid w:val="001D4617"/>
    <w:rsid w:val="001D4631"/>
    <w:rsid w:val="001D623E"/>
    <w:rsid w:val="001D6AC8"/>
    <w:rsid w:val="001E11A1"/>
    <w:rsid w:val="001E1682"/>
    <w:rsid w:val="001E2443"/>
    <w:rsid w:val="001E2BE0"/>
    <w:rsid w:val="001E460B"/>
    <w:rsid w:val="001E7077"/>
    <w:rsid w:val="001E7AC6"/>
    <w:rsid w:val="001E7BCC"/>
    <w:rsid w:val="001F2975"/>
    <w:rsid w:val="001F3C95"/>
    <w:rsid w:val="001F3F2A"/>
    <w:rsid w:val="001F442B"/>
    <w:rsid w:val="001F7ACA"/>
    <w:rsid w:val="0020102C"/>
    <w:rsid w:val="00203443"/>
    <w:rsid w:val="00203B42"/>
    <w:rsid w:val="00204946"/>
    <w:rsid w:val="0020604B"/>
    <w:rsid w:val="00207458"/>
    <w:rsid w:val="0020755C"/>
    <w:rsid w:val="00210B54"/>
    <w:rsid w:val="00212691"/>
    <w:rsid w:val="002144CB"/>
    <w:rsid w:val="0021635F"/>
    <w:rsid w:val="002209D6"/>
    <w:rsid w:val="00221514"/>
    <w:rsid w:val="00221CE4"/>
    <w:rsid w:val="00223631"/>
    <w:rsid w:val="00223D4D"/>
    <w:rsid w:val="00225E71"/>
    <w:rsid w:val="00226714"/>
    <w:rsid w:val="00231DF4"/>
    <w:rsid w:val="002358B7"/>
    <w:rsid w:val="00235E30"/>
    <w:rsid w:val="002374CE"/>
    <w:rsid w:val="0024241B"/>
    <w:rsid w:val="00243285"/>
    <w:rsid w:val="00244CB1"/>
    <w:rsid w:val="002450E7"/>
    <w:rsid w:val="00245BB5"/>
    <w:rsid w:val="00245BBF"/>
    <w:rsid w:val="00246023"/>
    <w:rsid w:val="00254B47"/>
    <w:rsid w:val="002562BB"/>
    <w:rsid w:val="002565A3"/>
    <w:rsid w:val="00257C08"/>
    <w:rsid w:val="0026066D"/>
    <w:rsid w:val="0026137A"/>
    <w:rsid w:val="00263910"/>
    <w:rsid w:val="00265DB7"/>
    <w:rsid w:val="00265F0E"/>
    <w:rsid w:val="00266735"/>
    <w:rsid w:val="00266AA1"/>
    <w:rsid w:val="00266E6F"/>
    <w:rsid w:val="0027053C"/>
    <w:rsid w:val="0027152F"/>
    <w:rsid w:val="0027552C"/>
    <w:rsid w:val="00275D09"/>
    <w:rsid w:val="00276F40"/>
    <w:rsid w:val="002809B0"/>
    <w:rsid w:val="00280A6F"/>
    <w:rsid w:val="002856AF"/>
    <w:rsid w:val="00287355"/>
    <w:rsid w:val="00292424"/>
    <w:rsid w:val="00293660"/>
    <w:rsid w:val="002941E8"/>
    <w:rsid w:val="00294B5D"/>
    <w:rsid w:val="0029678B"/>
    <w:rsid w:val="002978B4"/>
    <w:rsid w:val="002A11F4"/>
    <w:rsid w:val="002A553C"/>
    <w:rsid w:val="002A5C28"/>
    <w:rsid w:val="002B1669"/>
    <w:rsid w:val="002B5FFF"/>
    <w:rsid w:val="002B7F1B"/>
    <w:rsid w:val="002C03DB"/>
    <w:rsid w:val="002C190A"/>
    <w:rsid w:val="002C1D27"/>
    <w:rsid w:val="002C236D"/>
    <w:rsid w:val="002C3CE1"/>
    <w:rsid w:val="002C3DAC"/>
    <w:rsid w:val="002C3DE2"/>
    <w:rsid w:val="002C4E80"/>
    <w:rsid w:val="002C580F"/>
    <w:rsid w:val="002D0428"/>
    <w:rsid w:val="002D1E9E"/>
    <w:rsid w:val="002D656A"/>
    <w:rsid w:val="002E2ECB"/>
    <w:rsid w:val="002E6891"/>
    <w:rsid w:val="002F16EC"/>
    <w:rsid w:val="002F2D2A"/>
    <w:rsid w:val="002F2E4E"/>
    <w:rsid w:val="002F32FC"/>
    <w:rsid w:val="002F4B9C"/>
    <w:rsid w:val="003009B0"/>
    <w:rsid w:val="00304F7B"/>
    <w:rsid w:val="00310EC2"/>
    <w:rsid w:val="00311581"/>
    <w:rsid w:val="0031163E"/>
    <w:rsid w:val="00314561"/>
    <w:rsid w:val="003166F7"/>
    <w:rsid w:val="00316B18"/>
    <w:rsid w:val="00316EFF"/>
    <w:rsid w:val="00320066"/>
    <w:rsid w:val="00323CB2"/>
    <w:rsid w:val="00325D38"/>
    <w:rsid w:val="00327B09"/>
    <w:rsid w:val="003301FF"/>
    <w:rsid w:val="003304F0"/>
    <w:rsid w:val="00331090"/>
    <w:rsid w:val="00332C96"/>
    <w:rsid w:val="00333B27"/>
    <w:rsid w:val="00336EF4"/>
    <w:rsid w:val="00337FCE"/>
    <w:rsid w:val="0034342B"/>
    <w:rsid w:val="00344E63"/>
    <w:rsid w:val="00345287"/>
    <w:rsid w:val="00346CA2"/>
    <w:rsid w:val="00347AA8"/>
    <w:rsid w:val="003500F4"/>
    <w:rsid w:val="00350270"/>
    <w:rsid w:val="003504D6"/>
    <w:rsid w:val="0035091C"/>
    <w:rsid w:val="003529F9"/>
    <w:rsid w:val="00354928"/>
    <w:rsid w:val="003554E6"/>
    <w:rsid w:val="00355CD9"/>
    <w:rsid w:val="00356992"/>
    <w:rsid w:val="00364DD5"/>
    <w:rsid w:val="003675F7"/>
    <w:rsid w:val="003749CC"/>
    <w:rsid w:val="00374E73"/>
    <w:rsid w:val="0038443C"/>
    <w:rsid w:val="00392CD3"/>
    <w:rsid w:val="00394239"/>
    <w:rsid w:val="00394AB7"/>
    <w:rsid w:val="00394C59"/>
    <w:rsid w:val="00397D53"/>
    <w:rsid w:val="003A3589"/>
    <w:rsid w:val="003A377F"/>
    <w:rsid w:val="003A44AB"/>
    <w:rsid w:val="003A6B3B"/>
    <w:rsid w:val="003A764B"/>
    <w:rsid w:val="003A7F39"/>
    <w:rsid w:val="003B23A4"/>
    <w:rsid w:val="003B6757"/>
    <w:rsid w:val="003B7B32"/>
    <w:rsid w:val="003C09DE"/>
    <w:rsid w:val="003C4242"/>
    <w:rsid w:val="003C4AFE"/>
    <w:rsid w:val="003C4DB3"/>
    <w:rsid w:val="003C7B54"/>
    <w:rsid w:val="003D0D34"/>
    <w:rsid w:val="003D1605"/>
    <w:rsid w:val="003D1BA5"/>
    <w:rsid w:val="003D3733"/>
    <w:rsid w:val="003D47E1"/>
    <w:rsid w:val="003D58B5"/>
    <w:rsid w:val="003D7716"/>
    <w:rsid w:val="003E02AF"/>
    <w:rsid w:val="003E036A"/>
    <w:rsid w:val="003E254A"/>
    <w:rsid w:val="003E373D"/>
    <w:rsid w:val="003E4201"/>
    <w:rsid w:val="003E4F91"/>
    <w:rsid w:val="003E5CB6"/>
    <w:rsid w:val="003E60A4"/>
    <w:rsid w:val="003F002C"/>
    <w:rsid w:val="003F0819"/>
    <w:rsid w:val="003F7F61"/>
    <w:rsid w:val="004022EA"/>
    <w:rsid w:val="0040261C"/>
    <w:rsid w:val="0040749F"/>
    <w:rsid w:val="00407567"/>
    <w:rsid w:val="0041289C"/>
    <w:rsid w:val="00412E0D"/>
    <w:rsid w:val="0041393D"/>
    <w:rsid w:val="00413C6D"/>
    <w:rsid w:val="00413CF9"/>
    <w:rsid w:val="00414238"/>
    <w:rsid w:val="00417097"/>
    <w:rsid w:val="00420C6B"/>
    <w:rsid w:val="00421D27"/>
    <w:rsid w:val="004224D2"/>
    <w:rsid w:val="00426291"/>
    <w:rsid w:val="00427787"/>
    <w:rsid w:val="00430545"/>
    <w:rsid w:val="0043388D"/>
    <w:rsid w:val="00436CA2"/>
    <w:rsid w:val="00436E78"/>
    <w:rsid w:val="00437529"/>
    <w:rsid w:val="004405F4"/>
    <w:rsid w:val="00441C02"/>
    <w:rsid w:val="00442DE9"/>
    <w:rsid w:val="00442FF0"/>
    <w:rsid w:val="00444F9A"/>
    <w:rsid w:val="0044544D"/>
    <w:rsid w:val="00445CE3"/>
    <w:rsid w:val="0044792C"/>
    <w:rsid w:val="00447C06"/>
    <w:rsid w:val="00454C70"/>
    <w:rsid w:val="00454CD6"/>
    <w:rsid w:val="00455473"/>
    <w:rsid w:val="004559E0"/>
    <w:rsid w:val="00457254"/>
    <w:rsid w:val="004573AF"/>
    <w:rsid w:val="004605B1"/>
    <w:rsid w:val="0046106A"/>
    <w:rsid w:val="004616B7"/>
    <w:rsid w:val="00461DC3"/>
    <w:rsid w:val="004636D6"/>
    <w:rsid w:val="00463C00"/>
    <w:rsid w:val="0046487E"/>
    <w:rsid w:val="00464CA8"/>
    <w:rsid w:val="0047076D"/>
    <w:rsid w:val="004713A9"/>
    <w:rsid w:val="0047205C"/>
    <w:rsid w:val="004768FE"/>
    <w:rsid w:val="004769D2"/>
    <w:rsid w:val="00481CC3"/>
    <w:rsid w:val="0048414F"/>
    <w:rsid w:val="0048439E"/>
    <w:rsid w:val="00484C3B"/>
    <w:rsid w:val="00487F74"/>
    <w:rsid w:val="004949EC"/>
    <w:rsid w:val="00494D35"/>
    <w:rsid w:val="00494F00"/>
    <w:rsid w:val="004A1F2F"/>
    <w:rsid w:val="004A2CBA"/>
    <w:rsid w:val="004A3DE4"/>
    <w:rsid w:val="004A6CE6"/>
    <w:rsid w:val="004B0E1A"/>
    <w:rsid w:val="004B4983"/>
    <w:rsid w:val="004B61A1"/>
    <w:rsid w:val="004C2464"/>
    <w:rsid w:val="004C265C"/>
    <w:rsid w:val="004C3129"/>
    <w:rsid w:val="004C3869"/>
    <w:rsid w:val="004C413C"/>
    <w:rsid w:val="004C4C26"/>
    <w:rsid w:val="004D2579"/>
    <w:rsid w:val="004E0B96"/>
    <w:rsid w:val="004E323E"/>
    <w:rsid w:val="004E3AD5"/>
    <w:rsid w:val="004E5E2A"/>
    <w:rsid w:val="004F072E"/>
    <w:rsid w:val="004F2713"/>
    <w:rsid w:val="004F38E3"/>
    <w:rsid w:val="004F3AEE"/>
    <w:rsid w:val="004F3E8D"/>
    <w:rsid w:val="004F4131"/>
    <w:rsid w:val="004F5FE7"/>
    <w:rsid w:val="004F62CD"/>
    <w:rsid w:val="004F7A14"/>
    <w:rsid w:val="004F7D89"/>
    <w:rsid w:val="004F7E2C"/>
    <w:rsid w:val="005005CA"/>
    <w:rsid w:val="00500696"/>
    <w:rsid w:val="00501F3A"/>
    <w:rsid w:val="00502744"/>
    <w:rsid w:val="00504C02"/>
    <w:rsid w:val="005059CB"/>
    <w:rsid w:val="00506B95"/>
    <w:rsid w:val="0051076B"/>
    <w:rsid w:val="00510804"/>
    <w:rsid w:val="005108A4"/>
    <w:rsid w:val="0051193E"/>
    <w:rsid w:val="00513A3E"/>
    <w:rsid w:val="00515133"/>
    <w:rsid w:val="0051560B"/>
    <w:rsid w:val="00515E67"/>
    <w:rsid w:val="00521058"/>
    <w:rsid w:val="005212DA"/>
    <w:rsid w:val="0052191E"/>
    <w:rsid w:val="00523341"/>
    <w:rsid w:val="005236B0"/>
    <w:rsid w:val="00524A53"/>
    <w:rsid w:val="00525352"/>
    <w:rsid w:val="0052588D"/>
    <w:rsid w:val="00530387"/>
    <w:rsid w:val="005303D3"/>
    <w:rsid w:val="00532590"/>
    <w:rsid w:val="00532748"/>
    <w:rsid w:val="005329B1"/>
    <w:rsid w:val="005339EC"/>
    <w:rsid w:val="00533D5C"/>
    <w:rsid w:val="00537159"/>
    <w:rsid w:val="00537D7C"/>
    <w:rsid w:val="00537E09"/>
    <w:rsid w:val="00541945"/>
    <w:rsid w:val="00543479"/>
    <w:rsid w:val="00543598"/>
    <w:rsid w:val="005442FB"/>
    <w:rsid w:val="005479B2"/>
    <w:rsid w:val="00550577"/>
    <w:rsid w:val="00553E7F"/>
    <w:rsid w:val="00553EDB"/>
    <w:rsid w:val="005544F3"/>
    <w:rsid w:val="00554C2A"/>
    <w:rsid w:val="00557FC7"/>
    <w:rsid w:val="00562840"/>
    <w:rsid w:val="005647DA"/>
    <w:rsid w:val="00564DA0"/>
    <w:rsid w:val="00565E69"/>
    <w:rsid w:val="005708A3"/>
    <w:rsid w:val="0057136A"/>
    <w:rsid w:val="00571C75"/>
    <w:rsid w:val="00572B6D"/>
    <w:rsid w:val="00573ED2"/>
    <w:rsid w:val="005755DF"/>
    <w:rsid w:val="005805B2"/>
    <w:rsid w:val="00580644"/>
    <w:rsid w:val="00581969"/>
    <w:rsid w:val="00581F06"/>
    <w:rsid w:val="0058226E"/>
    <w:rsid w:val="00584550"/>
    <w:rsid w:val="00585B1A"/>
    <w:rsid w:val="005860AA"/>
    <w:rsid w:val="00587379"/>
    <w:rsid w:val="005878B8"/>
    <w:rsid w:val="00590E2D"/>
    <w:rsid w:val="0059123F"/>
    <w:rsid w:val="00594614"/>
    <w:rsid w:val="005A4C96"/>
    <w:rsid w:val="005A6A39"/>
    <w:rsid w:val="005A78B4"/>
    <w:rsid w:val="005A7BAC"/>
    <w:rsid w:val="005A7C68"/>
    <w:rsid w:val="005B001F"/>
    <w:rsid w:val="005B00F5"/>
    <w:rsid w:val="005B0139"/>
    <w:rsid w:val="005B04E6"/>
    <w:rsid w:val="005B0906"/>
    <w:rsid w:val="005B1DFA"/>
    <w:rsid w:val="005B4F70"/>
    <w:rsid w:val="005B5644"/>
    <w:rsid w:val="005B6614"/>
    <w:rsid w:val="005B68C4"/>
    <w:rsid w:val="005C336E"/>
    <w:rsid w:val="005C432F"/>
    <w:rsid w:val="005C58DB"/>
    <w:rsid w:val="005D07F1"/>
    <w:rsid w:val="005D1EBB"/>
    <w:rsid w:val="005D2BB5"/>
    <w:rsid w:val="005D5C53"/>
    <w:rsid w:val="005D6049"/>
    <w:rsid w:val="005D7C5A"/>
    <w:rsid w:val="005D7EDB"/>
    <w:rsid w:val="005E0524"/>
    <w:rsid w:val="005E114F"/>
    <w:rsid w:val="005E5FFF"/>
    <w:rsid w:val="005F091B"/>
    <w:rsid w:val="005F274E"/>
    <w:rsid w:val="005F34AC"/>
    <w:rsid w:val="005F45C3"/>
    <w:rsid w:val="005F5215"/>
    <w:rsid w:val="005F5A04"/>
    <w:rsid w:val="005F6408"/>
    <w:rsid w:val="005F6806"/>
    <w:rsid w:val="005F7C16"/>
    <w:rsid w:val="005F7DC6"/>
    <w:rsid w:val="0060030D"/>
    <w:rsid w:val="00601032"/>
    <w:rsid w:val="0060665C"/>
    <w:rsid w:val="00606A24"/>
    <w:rsid w:val="00607CBB"/>
    <w:rsid w:val="006120AF"/>
    <w:rsid w:val="00613818"/>
    <w:rsid w:val="00613E0C"/>
    <w:rsid w:val="00620872"/>
    <w:rsid w:val="00620914"/>
    <w:rsid w:val="00621545"/>
    <w:rsid w:val="006215AA"/>
    <w:rsid w:val="00621C01"/>
    <w:rsid w:val="00622B2D"/>
    <w:rsid w:val="00622FB7"/>
    <w:rsid w:val="00624427"/>
    <w:rsid w:val="00625139"/>
    <w:rsid w:val="00625A08"/>
    <w:rsid w:val="00626A70"/>
    <w:rsid w:val="00630079"/>
    <w:rsid w:val="006301A2"/>
    <w:rsid w:val="00630FF1"/>
    <w:rsid w:val="0063210D"/>
    <w:rsid w:val="00633FE5"/>
    <w:rsid w:val="00634687"/>
    <w:rsid w:val="00634D38"/>
    <w:rsid w:val="00637D7A"/>
    <w:rsid w:val="00640876"/>
    <w:rsid w:val="00644681"/>
    <w:rsid w:val="00647E22"/>
    <w:rsid w:val="006522A2"/>
    <w:rsid w:val="00655672"/>
    <w:rsid w:val="00656BD1"/>
    <w:rsid w:val="006625C1"/>
    <w:rsid w:val="00662D24"/>
    <w:rsid w:val="00664676"/>
    <w:rsid w:val="00664BDA"/>
    <w:rsid w:val="0066628E"/>
    <w:rsid w:val="0066721C"/>
    <w:rsid w:val="00667AD5"/>
    <w:rsid w:val="006705FF"/>
    <w:rsid w:val="00673727"/>
    <w:rsid w:val="0067489E"/>
    <w:rsid w:val="0067644A"/>
    <w:rsid w:val="006777B5"/>
    <w:rsid w:val="00681AC8"/>
    <w:rsid w:val="0068322A"/>
    <w:rsid w:val="00684962"/>
    <w:rsid w:val="00686706"/>
    <w:rsid w:val="00687FAB"/>
    <w:rsid w:val="00691393"/>
    <w:rsid w:val="00693C27"/>
    <w:rsid w:val="0069567D"/>
    <w:rsid w:val="00696468"/>
    <w:rsid w:val="00697174"/>
    <w:rsid w:val="006973AA"/>
    <w:rsid w:val="006A103F"/>
    <w:rsid w:val="006A105C"/>
    <w:rsid w:val="006A14FF"/>
    <w:rsid w:val="006A18DF"/>
    <w:rsid w:val="006A6E26"/>
    <w:rsid w:val="006A718F"/>
    <w:rsid w:val="006B078A"/>
    <w:rsid w:val="006B20A9"/>
    <w:rsid w:val="006B223C"/>
    <w:rsid w:val="006B31AF"/>
    <w:rsid w:val="006B4E13"/>
    <w:rsid w:val="006B4ED3"/>
    <w:rsid w:val="006B62BB"/>
    <w:rsid w:val="006B69AD"/>
    <w:rsid w:val="006C03F4"/>
    <w:rsid w:val="006C1561"/>
    <w:rsid w:val="006C230F"/>
    <w:rsid w:val="006C3977"/>
    <w:rsid w:val="006C49AC"/>
    <w:rsid w:val="006C5E8C"/>
    <w:rsid w:val="006C64A9"/>
    <w:rsid w:val="006C6AE6"/>
    <w:rsid w:val="006C6F86"/>
    <w:rsid w:val="006D01FA"/>
    <w:rsid w:val="006D14CF"/>
    <w:rsid w:val="006D2C8C"/>
    <w:rsid w:val="006D502D"/>
    <w:rsid w:val="006D6C14"/>
    <w:rsid w:val="006D7F0C"/>
    <w:rsid w:val="006E178C"/>
    <w:rsid w:val="006E3353"/>
    <w:rsid w:val="006E43CE"/>
    <w:rsid w:val="006E5271"/>
    <w:rsid w:val="006E7958"/>
    <w:rsid w:val="006E79FD"/>
    <w:rsid w:val="006E7A34"/>
    <w:rsid w:val="006F2470"/>
    <w:rsid w:val="006F26AA"/>
    <w:rsid w:val="006F2FC3"/>
    <w:rsid w:val="006F5EB3"/>
    <w:rsid w:val="006F723C"/>
    <w:rsid w:val="007003C5"/>
    <w:rsid w:val="00702AC3"/>
    <w:rsid w:val="00703C15"/>
    <w:rsid w:val="00705191"/>
    <w:rsid w:val="00705D06"/>
    <w:rsid w:val="00706C8A"/>
    <w:rsid w:val="00710A44"/>
    <w:rsid w:val="00712E80"/>
    <w:rsid w:val="0071349E"/>
    <w:rsid w:val="00713BA3"/>
    <w:rsid w:val="00715DB7"/>
    <w:rsid w:val="00717EAF"/>
    <w:rsid w:val="0072625F"/>
    <w:rsid w:val="007272EB"/>
    <w:rsid w:val="007275E3"/>
    <w:rsid w:val="00733B01"/>
    <w:rsid w:val="00734414"/>
    <w:rsid w:val="00736301"/>
    <w:rsid w:val="00736352"/>
    <w:rsid w:val="00736ACD"/>
    <w:rsid w:val="007407FA"/>
    <w:rsid w:val="0074133A"/>
    <w:rsid w:val="007424D9"/>
    <w:rsid w:val="0074701C"/>
    <w:rsid w:val="00747B68"/>
    <w:rsid w:val="007505E3"/>
    <w:rsid w:val="00752974"/>
    <w:rsid w:val="00753944"/>
    <w:rsid w:val="00753CD6"/>
    <w:rsid w:val="00754416"/>
    <w:rsid w:val="00754AB0"/>
    <w:rsid w:val="00755E6E"/>
    <w:rsid w:val="007571F0"/>
    <w:rsid w:val="007602AA"/>
    <w:rsid w:val="00760FDE"/>
    <w:rsid w:val="007616F9"/>
    <w:rsid w:val="00762130"/>
    <w:rsid w:val="00762B5F"/>
    <w:rsid w:val="0076557A"/>
    <w:rsid w:val="007671EA"/>
    <w:rsid w:val="007719D1"/>
    <w:rsid w:val="007769E6"/>
    <w:rsid w:val="007769E9"/>
    <w:rsid w:val="00777335"/>
    <w:rsid w:val="00780717"/>
    <w:rsid w:val="00780AB7"/>
    <w:rsid w:val="0078159D"/>
    <w:rsid w:val="0078235F"/>
    <w:rsid w:val="0078253A"/>
    <w:rsid w:val="0078524D"/>
    <w:rsid w:val="00785858"/>
    <w:rsid w:val="007864E5"/>
    <w:rsid w:val="00792A64"/>
    <w:rsid w:val="00793F44"/>
    <w:rsid w:val="00795B9E"/>
    <w:rsid w:val="00796C11"/>
    <w:rsid w:val="00797B16"/>
    <w:rsid w:val="007A09C1"/>
    <w:rsid w:val="007A136A"/>
    <w:rsid w:val="007A153F"/>
    <w:rsid w:val="007A221B"/>
    <w:rsid w:val="007A2982"/>
    <w:rsid w:val="007A3446"/>
    <w:rsid w:val="007A4F8F"/>
    <w:rsid w:val="007A7124"/>
    <w:rsid w:val="007B1BEA"/>
    <w:rsid w:val="007B68EE"/>
    <w:rsid w:val="007C15AD"/>
    <w:rsid w:val="007C3145"/>
    <w:rsid w:val="007C4FB0"/>
    <w:rsid w:val="007C7578"/>
    <w:rsid w:val="007C7B74"/>
    <w:rsid w:val="007D23B9"/>
    <w:rsid w:val="007D41D5"/>
    <w:rsid w:val="007D5A76"/>
    <w:rsid w:val="007D764E"/>
    <w:rsid w:val="007E0E89"/>
    <w:rsid w:val="007E2A79"/>
    <w:rsid w:val="007E45D9"/>
    <w:rsid w:val="007E6122"/>
    <w:rsid w:val="007E688E"/>
    <w:rsid w:val="007F168B"/>
    <w:rsid w:val="007F1C3B"/>
    <w:rsid w:val="007F1CEC"/>
    <w:rsid w:val="007F22E5"/>
    <w:rsid w:val="007F4191"/>
    <w:rsid w:val="007F7DCE"/>
    <w:rsid w:val="00800566"/>
    <w:rsid w:val="008006E5"/>
    <w:rsid w:val="00800AB4"/>
    <w:rsid w:val="00801245"/>
    <w:rsid w:val="0080223C"/>
    <w:rsid w:val="008030E1"/>
    <w:rsid w:val="00805DA4"/>
    <w:rsid w:val="00810929"/>
    <w:rsid w:val="00812883"/>
    <w:rsid w:val="008135B4"/>
    <w:rsid w:val="00814973"/>
    <w:rsid w:val="00815255"/>
    <w:rsid w:val="008158F5"/>
    <w:rsid w:val="00815B0A"/>
    <w:rsid w:val="00816309"/>
    <w:rsid w:val="00816AA0"/>
    <w:rsid w:val="008175FB"/>
    <w:rsid w:val="00817CCF"/>
    <w:rsid w:val="00817E37"/>
    <w:rsid w:val="0082063C"/>
    <w:rsid w:val="00821295"/>
    <w:rsid w:val="0082476A"/>
    <w:rsid w:val="00825390"/>
    <w:rsid w:val="00825489"/>
    <w:rsid w:val="00825FD8"/>
    <w:rsid w:val="00827BF2"/>
    <w:rsid w:val="008304F1"/>
    <w:rsid w:val="008312CD"/>
    <w:rsid w:val="00831353"/>
    <w:rsid w:val="008329F4"/>
    <w:rsid w:val="00832B21"/>
    <w:rsid w:val="00832E18"/>
    <w:rsid w:val="0083378B"/>
    <w:rsid w:val="00836A72"/>
    <w:rsid w:val="008420E1"/>
    <w:rsid w:val="0084264E"/>
    <w:rsid w:val="0084668F"/>
    <w:rsid w:val="00846B97"/>
    <w:rsid w:val="00850727"/>
    <w:rsid w:val="00850F36"/>
    <w:rsid w:val="00851BB3"/>
    <w:rsid w:val="00852789"/>
    <w:rsid w:val="00852C41"/>
    <w:rsid w:val="008530ED"/>
    <w:rsid w:val="008546BE"/>
    <w:rsid w:val="00854D83"/>
    <w:rsid w:val="00857DC0"/>
    <w:rsid w:val="00860425"/>
    <w:rsid w:val="00861799"/>
    <w:rsid w:val="00861EE3"/>
    <w:rsid w:val="0086249E"/>
    <w:rsid w:val="00864F95"/>
    <w:rsid w:val="00865D1D"/>
    <w:rsid w:val="0086632A"/>
    <w:rsid w:val="00870BA8"/>
    <w:rsid w:val="00871C11"/>
    <w:rsid w:val="00875A2A"/>
    <w:rsid w:val="00877400"/>
    <w:rsid w:val="00881510"/>
    <w:rsid w:val="00881ABC"/>
    <w:rsid w:val="008839ED"/>
    <w:rsid w:val="008847DE"/>
    <w:rsid w:val="008902C7"/>
    <w:rsid w:val="00890E2C"/>
    <w:rsid w:val="008925FF"/>
    <w:rsid w:val="0089356C"/>
    <w:rsid w:val="00895654"/>
    <w:rsid w:val="00895C32"/>
    <w:rsid w:val="0089693F"/>
    <w:rsid w:val="008A0193"/>
    <w:rsid w:val="008A15E9"/>
    <w:rsid w:val="008A36FB"/>
    <w:rsid w:val="008A4B78"/>
    <w:rsid w:val="008A619D"/>
    <w:rsid w:val="008A6D27"/>
    <w:rsid w:val="008B23B8"/>
    <w:rsid w:val="008B2B06"/>
    <w:rsid w:val="008B2C39"/>
    <w:rsid w:val="008B41E4"/>
    <w:rsid w:val="008B5995"/>
    <w:rsid w:val="008C167B"/>
    <w:rsid w:val="008C4728"/>
    <w:rsid w:val="008C5A59"/>
    <w:rsid w:val="008C5B69"/>
    <w:rsid w:val="008C61D2"/>
    <w:rsid w:val="008C6BE0"/>
    <w:rsid w:val="008D1609"/>
    <w:rsid w:val="008D189B"/>
    <w:rsid w:val="008D238B"/>
    <w:rsid w:val="008D632B"/>
    <w:rsid w:val="008D6F2E"/>
    <w:rsid w:val="008E0C06"/>
    <w:rsid w:val="008E0F46"/>
    <w:rsid w:val="008E1E48"/>
    <w:rsid w:val="008E2842"/>
    <w:rsid w:val="008E413F"/>
    <w:rsid w:val="008E5DB0"/>
    <w:rsid w:val="008E6954"/>
    <w:rsid w:val="008F0783"/>
    <w:rsid w:val="008F12A5"/>
    <w:rsid w:val="008F18DC"/>
    <w:rsid w:val="008F30BE"/>
    <w:rsid w:val="008F31E6"/>
    <w:rsid w:val="008F39E9"/>
    <w:rsid w:val="008F45F6"/>
    <w:rsid w:val="008F4822"/>
    <w:rsid w:val="008F595A"/>
    <w:rsid w:val="009010EA"/>
    <w:rsid w:val="00902231"/>
    <w:rsid w:val="009029D2"/>
    <w:rsid w:val="00902FA2"/>
    <w:rsid w:val="0090308D"/>
    <w:rsid w:val="009031B4"/>
    <w:rsid w:val="00905F13"/>
    <w:rsid w:val="00910BC8"/>
    <w:rsid w:val="00912E2A"/>
    <w:rsid w:val="0091354C"/>
    <w:rsid w:val="00917342"/>
    <w:rsid w:val="00917389"/>
    <w:rsid w:val="00920032"/>
    <w:rsid w:val="009218E4"/>
    <w:rsid w:val="00926020"/>
    <w:rsid w:val="009263FE"/>
    <w:rsid w:val="0092682C"/>
    <w:rsid w:val="00930993"/>
    <w:rsid w:val="00931C1B"/>
    <w:rsid w:val="009321BB"/>
    <w:rsid w:val="0093493B"/>
    <w:rsid w:val="00934FB6"/>
    <w:rsid w:val="00936858"/>
    <w:rsid w:val="00937BBA"/>
    <w:rsid w:val="00941185"/>
    <w:rsid w:val="00942C30"/>
    <w:rsid w:val="009434C8"/>
    <w:rsid w:val="00943A61"/>
    <w:rsid w:val="009445C3"/>
    <w:rsid w:val="00945A76"/>
    <w:rsid w:val="0094796E"/>
    <w:rsid w:val="00950124"/>
    <w:rsid w:val="00955401"/>
    <w:rsid w:val="00956060"/>
    <w:rsid w:val="00956D57"/>
    <w:rsid w:val="00957580"/>
    <w:rsid w:val="009624D9"/>
    <w:rsid w:val="0096262A"/>
    <w:rsid w:val="0096300F"/>
    <w:rsid w:val="00963E00"/>
    <w:rsid w:val="00964399"/>
    <w:rsid w:val="00964730"/>
    <w:rsid w:val="0096482C"/>
    <w:rsid w:val="00964DFD"/>
    <w:rsid w:val="00965195"/>
    <w:rsid w:val="00965D3C"/>
    <w:rsid w:val="00966EC4"/>
    <w:rsid w:val="009701F3"/>
    <w:rsid w:val="009737FA"/>
    <w:rsid w:val="00974107"/>
    <w:rsid w:val="00974D8E"/>
    <w:rsid w:val="00974E80"/>
    <w:rsid w:val="00980793"/>
    <w:rsid w:val="00981414"/>
    <w:rsid w:val="00981701"/>
    <w:rsid w:val="0098358D"/>
    <w:rsid w:val="00985CA3"/>
    <w:rsid w:val="0098721A"/>
    <w:rsid w:val="0099192F"/>
    <w:rsid w:val="009928FE"/>
    <w:rsid w:val="00993A47"/>
    <w:rsid w:val="009A006F"/>
    <w:rsid w:val="009A0D81"/>
    <w:rsid w:val="009A1EF8"/>
    <w:rsid w:val="009A453B"/>
    <w:rsid w:val="009A4ABD"/>
    <w:rsid w:val="009A52E3"/>
    <w:rsid w:val="009A7553"/>
    <w:rsid w:val="009A7CB8"/>
    <w:rsid w:val="009B057A"/>
    <w:rsid w:val="009B0BC9"/>
    <w:rsid w:val="009B2256"/>
    <w:rsid w:val="009B3FEA"/>
    <w:rsid w:val="009B4E39"/>
    <w:rsid w:val="009B6130"/>
    <w:rsid w:val="009B66A5"/>
    <w:rsid w:val="009B69B0"/>
    <w:rsid w:val="009B7D75"/>
    <w:rsid w:val="009C2314"/>
    <w:rsid w:val="009C2661"/>
    <w:rsid w:val="009C295C"/>
    <w:rsid w:val="009C3833"/>
    <w:rsid w:val="009C7AF3"/>
    <w:rsid w:val="009D380E"/>
    <w:rsid w:val="009D52B4"/>
    <w:rsid w:val="009E03D4"/>
    <w:rsid w:val="009E24B3"/>
    <w:rsid w:val="009E322A"/>
    <w:rsid w:val="009E3677"/>
    <w:rsid w:val="009E3748"/>
    <w:rsid w:val="009E4A97"/>
    <w:rsid w:val="009E58D4"/>
    <w:rsid w:val="009E67F2"/>
    <w:rsid w:val="009F0D08"/>
    <w:rsid w:val="009F7AB7"/>
    <w:rsid w:val="00A01BB6"/>
    <w:rsid w:val="00A02438"/>
    <w:rsid w:val="00A02E74"/>
    <w:rsid w:val="00A033E7"/>
    <w:rsid w:val="00A05524"/>
    <w:rsid w:val="00A0653D"/>
    <w:rsid w:val="00A06550"/>
    <w:rsid w:val="00A16C2F"/>
    <w:rsid w:val="00A202FD"/>
    <w:rsid w:val="00A20C06"/>
    <w:rsid w:val="00A20ECA"/>
    <w:rsid w:val="00A228FB"/>
    <w:rsid w:val="00A22F68"/>
    <w:rsid w:val="00A252E8"/>
    <w:rsid w:val="00A25532"/>
    <w:rsid w:val="00A32365"/>
    <w:rsid w:val="00A3266D"/>
    <w:rsid w:val="00A34519"/>
    <w:rsid w:val="00A401DE"/>
    <w:rsid w:val="00A40CE3"/>
    <w:rsid w:val="00A41492"/>
    <w:rsid w:val="00A42B60"/>
    <w:rsid w:val="00A42D02"/>
    <w:rsid w:val="00A44489"/>
    <w:rsid w:val="00A47813"/>
    <w:rsid w:val="00A5020F"/>
    <w:rsid w:val="00A50CF5"/>
    <w:rsid w:val="00A50FCA"/>
    <w:rsid w:val="00A51D25"/>
    <w:rsid w:val="00A56630"/>
    <w:rsid w:val="00A608EA"/>
    <w:rsid w:val="00A61177"/>
    <w:rsid w:val="00A61B91"/>
    <w:rsid w:val="00A631D8"/>
    <w:rsid w:val="00A65190"/>
    <w:rsid w:val="00A65319"/>
    <w:rsid w:val="00A66586"/>
    <w:rsid w:val="00A7112E"/>
    <w:rsid w:val="00A718C4"/>
    <w:rsid w:val="00A71B22"/>
    <w:rsid w:val="00A72E3C"/>
    <w:rsid w:val="00A74E38"/>
    <w:rsid w:val="00A75ABB"/>
    <w:rsid w:val="00A86F0C"/>
    <w:rsid w:val="00A9005A"/>
    <w:rsid w:val="00A9049C"/>
    <w:rsid w:val="00A92A78"/>
    <w:rsid w:val="00A94BA5"/>
    <w:rsid w:val="00A956E1"/>
    <w:rsid w:val="00A95C90"/>
    <w:rsid w:val="00AA09E6"/>
    <w:rsid w:val="00AA24B8"/>
    <w:rsid w:val="00AA3792"/>
    <w:rsid w:val="00AA4222"/>
    <w:rsid w:val="00AA4554"/>
    <w:rsid w:val="00AA4FD9"/>
    <w:rsid w:val="00AA5425"/>
    <w:rsid w:val="00AA65AF"/>
    <w:rsid w:val="00AA6B22"/>
    <w:rsid w:val="00AA7210"/>
    <w:rsid w:val="00AB1BCD"/>
    <w:rsid w:val="00AB387E"/>
    <w:rsid w:val="00AB69C8"/>
    <w:rsid w:val="00AC2475"/>
    <w:rsid w:val="00AC30EB"/>
    <w:rsid w:val="00AC35C6"/>
    <w:rsid w:val="00AC365E"/>
    <w:rsid w:val="00AC653E"/>
    <w:rsid w:val="00AC6986"/>
    <w:rsid w:val="00AD0E59"/>
    <w:rsid w:val="00AD157B"/>
    <w:rsid w:val="00AD1BEF"/>
    <w:rsid w:val="00AD3D75"/>
    <w:rsid w:val="00AD4858"/>
    <w:rsid w:val="00AD561A"/>
    <w:rsid w:val="00AD6AB3"/>
    <w:rsid w:val="00AD77E9"/>
    <w:rsid w:val="00AE212B"/>
    <w:rsid w:val="00AE4E87"/>
    <w:rsid w:val="00AE7185"/>
    <w:rsid w:val="00AF0C7E"/>
    <w:rsid w:val="00AF27F0"/>
    <w:rsid w:val="00AF286F"/>
    <w:rsid w:val="00AF5F81"/>
    <w:rsid w:val="00AF61E5"/>
    <w:rsid w:val="00B0211D"/>
    <w:rsid w:val="00B02F11"/>
    <w:rsid w:val="00B04C7E"/>
    <w:rsid w:val="00B05898"/>
    <w:rsid w:val="00B06BFF"/>
    <w:rsid w:val="00B12606"/>
    <w:rsid w:val="00B14DB3"/>
    <w:rsid w:val="00B15115"/>
    <w:rsid w:val="00B15C1D"/>
    <w:rsid w:val="00B17268"/>
    <w:rsid w:val="00B175D3"/>
    <w:rsid w:val="00B2020E"/>
    <w:rsid w:val="00B20838"/>
    <w:rsid w:val="00B20ECC"/>
    <w:rsid w:val="00B22FFD"/>
    <w:rsid w:val="00B23089"/>
    <w:rsid w:val="00B234DF"/>
    <w:rsid w:val="00B242FB"/>
    <w:rsid w:val="00B2617B"/>
    <w:rsid w:val="00B26C36"/>
    <w:rsid w:val="00B33E73"/>
    <w:rsid w:val="00B34607"/>
    <w:rsid w:val="00B35E2A"/>
    <w:rsid w:val="00B42CEF"/>
    <w:rsid w:val="00B46B1C"/>
    <w:rsid w:val="00B46C14"/>
    <w:rsid w:val="00B4779B"/>
    <w:rsid w:val="00B50455"/>
    <w:rsid w:val="00B5056E"/>
    <w:rsid w:val="00B507E2"/>
    <w:rsid w:val="00B533E8"/>
    <w:rsid w:val="00B53F38"/>
    <w:rsid w:val="00B54AE8"/>
    <w:rsid w:val="00B57158"/>
    <w:rsid w:val="00B6114D"/>
    <w:rsid w:val="00B6158B"/>
    <w:rsid w:val="00B6175A"/>
    <w:rsid w:val="00B620B9"/>
    <w:rsid w:val="00B65C93"/>
    <w:rsid w:val="00B67F15"/>
    <w:rsid w:val="00B7009E"/>
    <w:rsid w:val="00B70760"/>
    <w:rsid w:val="00B7189F"/>
    <w:rsid w:val="00B71EC8"/>
    <w:rsid w:val="00B745BC"/>
    <w:rsid w:val="00B772A8"/>
    <w:rsid w:val="00B77A19"/>
    <w:rsid w:val="00B77E1E"/>
    <w:rsid w:val="00B80FBC"/>
    <w:rsid w:val="00B812EC"/>
    <w:rsid w:val="00B8138B"/>
    <w:rsid w:val="00B83453"/>
    <w:rsid w:val="00B8415E"/>
    <w:rsid w:val="00B84CBF"/>
    <w:rsid w:val="00B854C4"/>
    <w:rsid w:val="00B86CAC"/>
    <w:rsid w:val="00B917BC"/>
    <w:rsid w:val="00B93BB4"/>
    <w:rsid w:val="00B9595E"/>
    <w:rsid w:val="00B95E2E"/>
    <w:rsid w:val="00BA0045"/>
    <w:rsid w:val="00BA0A90"/>
    <w:rsid w:val="00BA2413"/>
    <w:rsid w:val="00BA3F0A"/>
    <w:rsid w:val="00BA4385"/>
    <w:rsid w:val="00BB0CCD"/>
    <w:rsid w:val="00BB0FC1"/>
    <w:rsid w:val="00BB1BE1"/>
    <w:rsid w:val="00BB2053"/>
    <w:rsid w:val="00BB3470"/>
    <w:rsid w:val="00BB6893"/>
    <w:rsid w:val="00BC1060"/>
    <w:rsid w:val="00BC191F"/>
    <w:rsid w:val="00BC2C2B"/>
    <w:rsid w:val="00BC3630"/>
    <w:rsid w:val="00BC3ADC"/>
    <w:rsid w:val="00BC6067"/>
    <w:rsid w:val="00BC6D1E"/>
    <w:rsid w:val="00BD0467"/>
    <w:rsid w:val="00BD0CB0"/>
    <w:rsid w:val="00BD19C7"/>
    <w:rsid w:val="00BD610E"/>
    <w:rsid w:val="00BD78E7"/>
    <w:rsid w:val="00BE0564"/>
    <w:rsid w:val="00BE11C2"/>
    <w:rsid w:val="00BE1444"/>
    <w:rsid w:val="00BE14E3"/>
    <w:rsid w:val="00BE3962"/>
    <w:rsid w:val="00BE79A0"/>
    <w:rsid w:val="00BF10BF"/>
    <w:rsid w:val="00BF5551"/>
    <w:rsid w:val="00BF793D"/>
    <w:rsid w:val="00C006A0"/>
    <w:rsid w:val="00C01AF5"/>
    <w:rsid w:val="00C0448E"/>
    <w:rsid w:val="00C13A4B"/>
    <w:rsid w:val="00C1666A"/>
    <w:rsid w:val="00C178AA"/>
    <w:rsid w:val="00C2057E"/>
    <w:rsid w:val="00C2195C"/>
    <w:rsid w:val="00C24E05"/>
    <w:rsid w:val="00C255BE"/>
    <w:rsid w:val="00C25EE0"/>
    <w:rsid w:val="00C26751"/>
    <w:rsid w:val="00C3258C"/>
    <w:rsid w:val="00C33043"/>
    <w:rsid w:val="00C3442A"/>
    <w:rsid w:val="00C351D8"/>
    <w:rsid w:val="00C35E9F"/>
    <w:rsid w:val="00C35FF8"/>
    <w:rsid w:val="00C36992"/>
    <w:rsid w:val="00C40273"/>
    <w:rsid w:val="00C41E1A"/>
    <w:rsid w:val="00C42D96"/>
    <w:rsid w:val="00C43168"/>
    <w:rsid w:val="00C43612"/>
    <w:rsid w:val="00C43884"/>
    <w:rsid w:val="00C43F68"/>
    <w:rsid w:val="00C45E8F"/>
    <w:rsid w:val="00C47691"/>
    <w:rsid w:val="00C52E7F"/>
    <w:rsid w:val="00C60DE4"/>
    <w:rsid w:val="00C62B6B"/>
    <w:rsid w:val="00C62B7C"/>
    <w:rsid w:val="00C636CF"/>
    <w:rsid w:val="00C6690D"/>
    <w:rsid w:val="00C77CAA"/>
    <w:rsid w:val="00C8240C"/>
    <w:rsid w:val="00C8702D"/>
    <w:rsid w:val="00C8717B"/>
    <w:rsid w:val="00C90F71"/>
    <w:rsid w:val="00C9113A"/>
    <w:rsid w:val="00C91F91"/>
    <w:rsid w:val="00C92388"/>
    <w:rsid w:val="00C92687"/>
    <w:rsid w:val="00C92C8B"/>
    <w:rsid w:val="00C93A9F"/>
    <w:rsid w:val="00C94DFD"/>
    <w:rsid w:val="00C9663A"/>
    <w:rsid w:val="00C96786"/>
    <w:rsid w:val="00C971C1"/>
    <w:rsid w:val="00CA1FCB"/>
    <w:rsid w:val="00CA2B53"/>
    <w:rsid w:val="00CA321F"/>
    <w:rsid w:val="00CA384C"/>
    <w:rsid w:val="00CA39AE"/>
    <w:rsid w:val="00CA4D2F"/>
    <w:rsid w:val="00CA5885"/>
    <w:rsid w:val="00CA645E"/>
    <w:rsid w:val="00CA7516"/>
    <w:rsid w:val="00CB07F0"/>
    <w:rsid w:val="00CB1F3E"/>
    <w:rsid w:val="00CB2491"/>
    <w:rsid w:val="00CB2EDC"/>
    <w:rsid w:val="00CB4482"/>
    <w:rsid w:val="00CB5BD5"/>
    <w:rsid w:val="00CB63B8"/>
    <w:rsid w:val="00CB7286"/>
    <w:rsid w:val="00CB7DF6"/>
    <w:rsid w:val="00CC158D"/>
    <w:rsid w:val="00CC31FB"/>
    <w:rsid w:val="00CC7567"/>
    <w:rsid w:val="00CC7C39"/>
    <w:rsid w:val="00CD28C7"/>
    <w:rsid w:val="00CD4697"/>
    <w:rsid w:val="00CD7D2A"/>
    <w:rsid w:val="00CE141E"/>
    <w:rsid w:val="00CE55DD"/>
    <w:rsid w:val="00CE586A"/>
    <w:rsid w:val="00CE62E0"/>
    <w:rsid w:val="00CE6B31"/>
    <w:rsid w:val="00CE734D"/>
    <w:rsid w:val="00CE7A2E"/>
    <w:rsid w:val="00CF119C"/>
    <w:rsid w:val="00CF134F"/>
    <w:rsid w:val="00CF1A6E"/>
    <w:rsid w:val="00CF2AA0"/>
    <w:rsid w:val="00CF4A07"/>
    <w:rsid w:val="00CF5DE6"/>
    <w:rsid w:val="00CF69F1"/>
    <w:rsid w:val="00D00ED7"/>
    <w:rsid w:val="00D02376"/>
    <w:rsid w:val="00D051B4"/>
    <w:rsid w:val="00D0729A"/>
    <w:rsid w:val="00D10593"/>
    <w:rsid w:val="00D114AE"/>
    <w:rsid w:val="00D1247D"/>
    <w:rsid w:val="00D13A59"/>
    <w:rsid w:val="00D13C94"/>
    <w:rsid w:val="00D14607"/>
    <w:rsid w:val="00D15977"/>
    <w:rsid w:val="00D17572"/>
    <w:rsid w:val="00D1798D"/>
    <w:rsid w:val="00D206CD"/>
    <w:rsid w:val="00D21FF7"/>
    <w:rsid w:val="00D23880"/>
    <w:rsid w:val="00D24065"/>
    <w:rsid w:val="00D24CC1"/>
    <w:rsid w:val="00D2713A"/>
    <w:rsid w:val="00D31BE2"/>
    <w:rsid w:val="00D34530"/>
    <w:rsid w:val="00D35202"/>
    <w:rsid w:val="00D369E3"/>
    <w:rsid w:val="00D36FB2"/>
    <w:rsid w:val="00D37067"/>
    <w:rsid w:val="00D3774F"/>
    <w:rsid w:val="00D406B3"/>
    <w:rsid w:val="00D40969"/>
    <w:rsid w:val="00D469C4"/>
    <w:rsid w:val="00D46E85"/>
    <w:rsid w:val="00D52167"/>
    <w:rsid w:val="00D52DC5"/>
    <w:rsid w:val="00D55296"/>
    <w:rsid w:val="00D631DF"/>
    <w:rsid w:val="00D654B2"/>
    <w:rsid w:val="00D6698A"/>
    <w:rsid w:val="00D730E4"/>
    <w:rsid w:val="00D7631F"/>
    <w:rsid w:val="00D76AC6"/>
    <w:rsid w:val="00D80C72"/>
    <w:rsid w:val="00D816B4"/>
    <w:rsid w:val="00D82CB1"/>
    <w:rsid w:val="00D83C9A"/>
    <w:rsid w:val="00D85564"/>
    <w:rsid w:val="00D85B59"/>
    <w:rsid w:val="00D8670C"/>
    <w:rsid w:val="00D877D4"/>
    <w:rsid w:val="00D87D8C"/>
    <w:rsid w:val="00D90265"/>
    <w:rsid w:val="00D930E1"/>
    <w:rsid w:val="00D964D2"/>
    <w:rsid w:val="00D968BA"/>
    <w:rsid w:val="00DA083C"/>
    <w:rsid w:val="00DA0FBC"/>
    <w:rsid w:val="00DA2568"/>
    <w:rsid w:val="00DA754B"/>
    <w:rsid w:val="00DA7772"/>
    <w:rsid w:val="00DB2B4D"/>
    <w:rsid w:val="00DB3CB4"/>
    <w:rsid w:val="00DB4873"/>
    <w:rsid w:val="00DB4B9C"/>
    <w:rsid w:val="00DB4DB1"/>
    <w:rsid w:val="00DB53B8"/>
    <w:rsid w:val="00DB7168"/>
    <w:rsid w:val="00DB7624"/>
    <w:rsid w:val="00DC26D3"/>
    <w:rsid w:val="00DC6EF4"/>
    <w:rsid w:val="00DC7522"/>
    <w:rsid w:val="00DC75BD"/>
    <w:rsid w:val="00DD52C5"/>
    <w:rsid w:val="00DD574D"/>
    <w:rsid w:val="00DD73B1"/>
    <w:rsid w:val="00DE3F34"/>
    <w:rsid w:val="00DE4EDB"/>
    <w:rsid w:val="00DF1C71"/>
    <w:rsid w:val="00DF3094"/>
    <w:rsid w:val="00DF5526"/>
    <w:rsid w:val="00E00CD7"/>
    <w:rsid w:val="00E036E5"/>
    <w:rsid w:val="00E03D2F"/>
    <w:rsid w:val="00E03D43"/>
    <w:rsid w:val="00E04D2C"/>
    <w:rsid w:val="00E0528A"/>
    <w:rsid w:val="00E06A7C"/>
    <w:rsid w:val="00E0766A"/>
    <w:rsid w:val="00E10168"/>
    <w:rsid w:val="00E11786"/>
    <w:rsid w:val="00E12553"/>
    <w:rsid w:val="00E12834"/>
    <w:rsid w:val="00E151B3"/>
    <w:rsid w:val="00E15E0C"/>
    <w:rsid w:val="00E16E84"/>
    <w:rsid w:val="00E205AB"/>
    <w:rsid w:val="00E22230"/>
    <w:rsid w:val="00E2250C"/>
    <w:rsid w:val="00E2375F"/>
    <w:rsid w:val="00E27BF0"/>
    <w:rsid w:val="00E31010"/>
    <w:rsid w:val="00E312A1"/>
    <w:rsid w:val="00E33860"/>
    <w:rsid w:val="00E33B13"/>
    <w:rsid w:val="00E34BB8"/>
    <w:rsid w:val="00E35FD3"/>
    <w:rsid w:val="00E42278"/>
    <w:rsid w:val="00E4326E"/>
    <w:rsid w:val="00E44FB7"/>
    <w:rsid w:val="00E450DC"/>
    <w:rsid w:val="00E45816"/>
    <w:rsid w:val="00E50606"/>
    <w:rsid w:val="00E51E60"/>
    <w:rsid w:val="00E525FA"/>
    <w:rsid w:val="00E54C55"/>
    <w:rsid w:val="00E555A6"/>
    <w:rsid w:val="00E56376"/>
    <w:rsid w:val="00E56659"/>
    <w:rsid w:val="00E56E5C"/>
    <w:rsid w:val="00E60950"/>
    <w:rsid w:val="00E629E9"/>
    <w:rsid w:val="00E631D6"/>
    <w:rsid w:val="00E63773"/>
    <w:rsid w:val="00E63A88"/>
    <w:rsid w:val="00E63B47"/>
    <w:rsid w:val="00E72273"/>
    <w:rsid w:val="00E724B3"/>
    <w:rsid w:val="00E72801"/>
    <w:rsid w:val="00E72D32"/>
    <w:rsid w:val="00E72E60"/>
    <w:rsid w:val="00E73989"/>
    <w:rsid w:val="00E73EBE"/>
    <w:rsid w:val="00E74919"/>
    <w:rsid w:val="00E81FA5"/>
    <w:rsid w:val="00E8364F"/>
    <w:rsid w:val="00E85A80"/>
    <w:rsid w:val="00E90797"/>
    <w:rsid w:val="00E90C96"/>
    <w:rsid w:val="00E91CFA"/>
    <w:rsid w:val="00E934EF"/>
    <w:rsid w:val="00EA0CE9"/>
    <w:rsid w:val="00EA7041"/>
    <w:rsid w:val="00EB1C8C"/>
    <w:rsid w:val="00EB223D"/>
    <w:rsid w:val="00EB2584"/>
    <w:rsid w:val="00EB3FCB"/>
    <w:rsid w:val="00EB431D"/>
    <w:rsid w:val="00EB4434"/>
    <w:rsid w:val="00EB4607"/>
    <w:rsid w:val="00EB4DE0"/>
    <w:rsid w:val="00EB51BA"/>
    <w:rsid w:val="00EB7CA0"/>
    <w:rsid w:val="00EC1B59"/>
    <w:rsid w:val="00EC3C18"/>
    <w:rsid w:val="00EC5682"/>
    <w:rsid w:val="00EC6414"/>
    <w:rsid w:val="00ED09F1"/>
    <w:rsid w:val="00ED2B7E"/>
    <w:rsid w:val="00ED3E62"/>
    <w:rsid w:val="00ED3EEA"/>
    <w:rsid w:val="00ED6224"/>
    <w:rsid w:val="00ED6C4D"/>
    <w:rsid w:val="00ED7144"/>
    <w:rsid w:val="00ED76BA"/>
    <w:rsid w:val="00EE23BB"/>
    <w:rsid w:val="00EE4739"/>
    <w:rsid w:val="00EE5600"/>
    <w:rsid w:val="00EE5B04"/>
    <w:rsid w:val="00EF4165"/>
    <w:rsid w:val="00EF474A"/>
    <w:rsid w:val="00EF54A0"/>
    <w:rsid w:val="00EF5D6C"/>
    <w:rsid w:val="00EF69B5"/>
    <w:rsid w:val="00EF7BED"/>
    <w:rsid w:val="00F001AA"/>
    <w:rsid w:val="00F00CCB"/>
    <w:rsid w:val="00F011C5"/>
    <w:rsid w:val="00F03760"/>
    <w:rsid w:val="00F03DA1"/>
    <w:rsid w:val="00F06CD6"/>
    <w:rsid w:val="00F10C6F"/>
    <w:rsid w:val="00F13048"/>
    <w:rsid w:val="00F14672"/>
    <w:rsid w:val="00F150B7"/>
    <w:rsid w:val="00F152FA"/>
    <w:rsid w:val="00F171D9"/>
    <w:rsid w:val="00F17E13"/>
    <w:rsid w:val="00F23114"/>
    <w:rsid w:val="00F23A50"/>
    <w:rsid w:val="00F24167"/>
    <w:rsid w:val="00F27392"/>
    <w:rsid w:val="00F27725"/>
    <w:rsid w:val="00F3104E"/>
    <w:rsid w:val="00F31BA2"/>
    <w:rsid w:val="00F33BD6"/>
    <w:rsid w:val="00F3561F"/>
    <w:rsid w:val="00F37C48"/>
    <w:rsid w:val="00F37F14"/>
    <w:rsid w:val="00F4064A"/>
    <w:rsid w:val="00F43C1A"/>
    <w:rsid w:val="00F442D3"/>
    <w:rsid w:val="00F46FDD"/>
    <w:rsid w:val="00F47AAC"/>
    <w:rsid w:val="00F51A4D"/>
    <w:rsid w:val="00F53FFB"/>
    <w:rsid w:val="00F60C13"/>
    <w:rsid w:val="00F617A2"/>
    <w:rsid w:val="00F61CA6"/>
    <w:rsid w:val="00F64856"/>
    <w:rsid w:val="00F658A7"/>
    <w:rsid w:val="00F75928"/>
    <w:rsid w:val="00F76133"/>
    <w:rsid w:val="00F7620E"/>
    <w:rsid w:val="00F7661C"/>
    <w:rsid w:val="00F80511"/>
    <w:rsid w:val="00F825DE"/>
    <w:rsid w:val="00F837B6"/>
    <w:rsid w:val="00F8567E"/>
    <w:rsid w:val="00F863F8"/>
    <w:rsid w:val="00F87340"/>
    <w:rsid w:val="00F873F6"/>
    <w:rsid w:val="00F87DBE"/>
    <w:rsid w:val="00F9250B"/>
    <w:rsid w:val="00F9607D"/>
    <w:rsid w:val="00F96C43"/>
    <w:rsid w:val="00FA1197"/>
    <w:rsid w:val="00FA4C0C"/>
    <w:rsid w:val="00FB4AF5"/>
    <w:rsid w:val="00FB4B9C"/>
    <w:rsid w:val="00FB59F6"/>
    <w:rsid w:val="00FB644B"/>
    <w:rsid w:val="00FC05A4"/>
    <w:rsid w:val="00FC0E8F"/>
    <w:rsid w:val="00FC2C25"/>
    <w:rsid w:val="00FC3727"/>
    <w:rsid w:val="00FC4B7C"/>
    <w:rsid w:val="00FC54C3"/>
    <w:rsid w:val="00FC5A5D"/>
    <w:rsid w:val="00FC718D"/>
    <w:rsid w:val="00FD284C"/>
    <w:rsid w:val="00FD2FCB"/>
    <w:rsid w:val="00FD3A4A"/>
    <w:rsid w:val="00FD47C9"/>
    <w:rsid w:val="00FD63D5"/>
    <w:rsid w:val="00FE251C"/>
    <w:rsid w:val="00FE29F4"/>
    <w:rsid w:val="00FE314B"/>
    <w:rsid w:val="00FE31D2"/>
    <w:rsid w:val="00FE4CB9"/>
    <w:rsid w:val="00FE578A"/>
    <w:rsid w:val="00FE665C"/>
    <w:rsid w:val="00FE7709"/>
    <w:rsid w:val="00FF3ED7"/>
    <w:rsid w:val="00FF5434"/>
    <w:rsid w:val="00FF650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D56AE"/>
  <w15:chartTrackingRefBased/>
  <w15:docId w15:val="{9348CD70-2852-4B00-A454-FF3B6A3C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76CD"/>
    <w:pPr>
      <w:ind w:leftChars="400" w:left="800"/>
    </w:pPr>
  </w:style>
  <w:style w:type="paragraph" w:styleId="a4">
    <w:name w:val="header"/>
    <w:basedOn w:val="a"/>
    <w:link w:val="Char"/>
    <w:uiPriority w:val="99"/>
    <w:unhideWhenUsed/>
    <w:rsid w:val="0004196C"/>
    <w:pPr>
      <w:tabs>
        <w:tab w:val="center" w:pos="4513"/>
        <w:tab w:val="right" w:pos="9026"/>
      </w:tabs>
      <w:snapToGrid w:val="0"/>
    </w:pPr>
  </w:style>
  <w:style w:type="character" w:customStyle="1" w:styleId="Char">
    <w:name w:val="머리글 Char"/>
    <w:basedOn w:val="a0"/>
    <w:link w:val="a4"/>
    <w:uiPriority w:val="99"/>
    <w:rsid w:val="0004196C"/>
  </w:style>
  <w:style w:type="paragraph" w:styleId="a5">
    <w:name w:val="footer"/>
    <w:basedOn w:val="a"/>
    <w:link w:val="Char0"/>
    <w:uiPriority w:val="99"/>
    <w:unhideWhenUsed/>
    <w:rsid w:val="0004196C"/>
    <w:pPr>
      <w:tabs>
        <w:tab w:val="center" w:pos="4513"/>
        <w:tab w:val="right" w:pos="9026"/>
      </w:tabs>
      <w:snapToGrid w:val="0"/>
    </w:pPr>
  </w:style>
  <w:style w:type="character" w:customStyle="1" w:styleId="Char0">
    <w:name w:val="바닥글 Char"/>
    <w:basedOn w:val="a0"/>
    <w:link w:val="a5"/>
    <w:uiPriority w:val="99"/>
    <w:rsid w:val="0004196C"/>
  </w:style>
  <w:style w:type="character" w:styleId="a6">
    <w:name w:val="Placeholder Text"/>
    <w:basedOn w:val="a0"/>
    <w:uiPriority w:val="99"/>
    <w:semiHidden/>
    <w:rsid w:val="000D03B1"/>
    <w:rPr>
      <w:color w:val="808080"/>
    </w:rPr>
  </w:style>
  <w:style w:type="character" w:styleId="a7">
    <w:name w:val="line number"/>
    <w:basedOn w:val="a0"/>
    <w:uiPriority w:val="99"/>
    <w:semiHidden/>
    <w:unhideWhenUsed/>
    <w:rsid w:val="00956D57"/>
  </w:style>
  <w:style w:type="character" w:styleId="a8">
    <w:name w:val="Hyperlink"/>
    <w:rsid w:val="00B812EC"/>
    <w:rPr>
      <w:color w:val="0000FF"/>
      <w:u w:val="single"/>
    </w:rPr>
  </w:style>
  <w:style w:type="paragraph" w:styleId="a9">
    <w:name w:val="Bibliography"/>
    <w:basedOn w:val="a"/>
    <w:next w:val="a"/>
    <w:uiPriority w:val="37"/>
    <w:unhideWhenUsed/>
    <w:rsid w:val="00203B42"/>
    <w:pPr>
      <w:tabs>
        <w:tab w:val="left" w:pos="624"/>
      </w:tabs>
      <w:spacing w:after="0" w:line="240" w:lineRule="auto"/>
      <w:ind w:left="624" w:hanging="624"/>
    </w:pPr>
  </w:style>
  <w:style w:type="character" w:styleId="aa">
    <w:name w:val="annotation reference"/>
    <w:basedOn w:val="a0"/>
    <w:uiPriority w:val="99"/>
    <w:semiHidden/>
    <w:unhideWhenUsed/>
    <w:rsid w:val="00AA6B22"/>
    <w:rPr>
      <w:sz w:val="18"/>
      <w:szCs w:val="18"/>
    </w:rPr>
  </w:style>
  <w:style w:type="paragraph" w:styleId="ab">
    <w:name w:val="annotation text"/>
    <w:basedOn w:val="a"/>
    <w:link w:val="Char1"/>
    <w:uiPriority w:val="99"/>
    <w:unhideWhenUsed/>
    <w:rsid w:val="00AA6B22"/>
    <w:pPr>
      <w:jc w:val="left"/>
    </w:pPr>
  </w:style>
  <w:style w:type="character" w:customStyle="1" w:styleId="Char1">
    <w:name w:val="메모 텍스트 Char"/>
    <w:basedOn w:val="a0"/>
    <w:link w:val="ab"/>
    <w:uiPriority w:val="99"/>
    <w:rsid w:val="00AA6B22"/>
  </w:style>
  <w:style w:type="paragraph" w:styleId="ac">
    <w:name w:val="annotation subject"/>
    <w:basedOn w:val="ab"/>
    <w:next w:val="ab"/>
    <w:link w:val="Char2"/>
    <w:uiPriority w:val="99"/>
    <w:semiHidden/>
    <w:unhideWhenUsed/>
    <w:rsid w:val="00AA6B22"/>
    <w:rPr>
      <w:b/>
      <w:bCs/>
    </w:rPr>
  </w:style>
  <w:style w:type="character" w:customStyle="1" w:styleId="Char2">
    <w:name w:val="메모 주제 Char"/>
    <w:basedOn w:val="Char1"/>
    <w:link w:val="ac"/>
    <w:uiPriority w:val="99"/>
    <w:semiHidden/>
    <w:rsid w:val="00AA6B22"/>
    <w:rPr>
      <w:b/>
      <w:bCs/>
    </w:rPr>
  </w:style>
  <w:style w:type="paragraph" w:styleId="ad">
    <w:name w:val="Balloon Text"/>
    <w:basedOn w:val="a"/>
    <w:link w:val="Char3"/>
    <w:uiPriority w:val="99"/>
    <w:semiHidden/>
    <w:unhideWhenUsed/>
    <w:rsid w:val="00AA6B22"/>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d"/>
    <w:uiPriority w:val="99"/>
    <w:semiHidden/>
    <w:rsid w:val="00AA6B22"/>
    <w:rPr>
      <w:rFonts w:asciiTheme="majorHAnsi" w:eastAsiaTheme="majorEastAsia" w:hAnsiTheme="majorHAnsi" w:cstheme="majorBidi"/>
      <w:sz w:val="18"/>
      <w:szCs w:val="18"/>
    </w:rPr>
  </w:style>
  <w:style w:type="paragraph" w:styleId="ae">
    <w:name w:val="Normal (Web)"/>
    <w:basedOn w:val="a"/>
    <w:uiPriority w:val="99"/>
    <w:semiHidden/>
    <w:unhideWhenUsed/>
    <w:rsid w:val="00FD63D5"/>
    <w:rPr>
      <w:rFonts w:ascii="Times New Roman" w:hAnsi="Times New Roman" w:cs="Times New Roman"/>
      <w:sz w:val="24"/>
      <w:szCs w:val="24"/>
    </w:rPr>
  </w:style>
  <w:style w:type="paragraph" w:styleId="af">
    <w:name w:val="No Spacing"/>
    <w:uiPriority w:val="1"/>
    <w:qFormat/>
    <w:rsid w:val="00DA083C"/>
    <w:pPr>
      <w:widowControl w:val="0"/>
      <w:wordWrap w:val="0"/>
      <w:autoSpaceDE w:val="0"/>
      <w:autoSpaceDN w:val="0"/>
      <w:spacing w:after="0" w:line="240" w:lineRule="auto"/>
    </w:pPr>
  </w:style>
  <w:style w:type="paragraph" w:styleId="af0">
    <w:name w:val="Revision"/>
    <w:hidden/>
    <w:uiPriority w:val="99"/>
    <w:semiHidden/>
    <w:rsid w:val="00D1798D"/>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6681">
      <w:bodyDiv w:val="1"/>
      <w:marLeft w:val="0"/>
      <w:marRight w:val="0"/>
      <w:marTop w:val="0"/>
      <w:marBottom w:val="0"/>
      <w:divBdr>
        <w:top w:val="none" w:sz="0" w:space="0" w:color="auto"/>
        <w:left w:val="none" w:sz="0" w:space="0" w:color="auto"/>
        <w:bottom w:val="none" w:sz="0" w:space="0" w:color="auto"/>
        <w:right w:val="none" w:sz="0" w:space="0" w:color="auto"/>
      </w:divBdr>
    </w:div>
    <w:div w:id="25064288">
      <w:bodyDiv w:val="1"/>
      <w:marLeft w:val="0"/>
      <w:marRight w:val="0"/>
      <w:marTop w:val="0"/>
      <w:marBottom w:val="0"/>
      <w:divBdr>
        <w:top w:val="none" w:sz="0" w:space="0" w:color="auto"/>
        <w:left w:val="none" w:sz="0" w:space="0" w:color="auto"/>
        <w:bottom w:val="none" w:sz="0" w:space="0" w:color="auto"/>
        <w:right w:val="none" w:sz="0" w:space="0" w:color="auto"/>
      </w:divBdr>
    </w:div>
    <w:div w:id="47388674">
      <w:bodyDiv w:val="1"/>
      <w:marLeft w:val="0"/>
      <w:marRight w:val="0"/>
      <w:marTop w:val="0"/>
      <w:marBottom w:val="0"/>
      <w:divBdr>
        <w:top w:val="none" w:sz="0" w:space="0" w:color="auto"/>
        <w:left w:val="none" w:sz="0" w:space="0" w:color="auto"/>
        <w:bottom w:val="none" w:sz="0" w:space="0" w:color="auto"/>
        <w:right w:val="none" w:sz="0" w:space="0" w:color="auto"/>
      </w:divBdr>
      <w:divsChild>
        <w:div w:id="1110050566">
          <w:marLeft w:val="480"/>
          <w:marRight w:val="0"/>
          <w:marTop w:val="0"/>
          <w:marBottom w:val="0"/>
          <w:divBdr>
            <w:top w:val="none" w:sz="0" w:space="0" w:color="auto"/>
            <w:left w:val="none" w:sz="0" w:space="0" w:color="auto"/>
            <w:bottom w:val="none" w:sz="0" w:space="0" w:color="auto"/>
            <w:right w:val="none" w:sz="0" w:space="0" w:color="auto"/>
          </w:divBdr>
          <w:divsChild>
            <w:div w:id="6441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8708">
      <w:bodyDiv w:val="1"/>
      <w:marLeft w:val="0"/>
      <w:marRight w:val="0"/>
      <w:marTop w:val="0"/>
      <w:marBottom w:val="0"/>
      <w:divBdr>
        <w:top w:val="none" w:sz="0" w:space="0" w:color="auto"/>
        <w:left w:val="none" w:sz="0" w:space="0" w:color="auto"/>
        <w:bottom w:val="none" w:sz="0" w:space="0" w:color="auto"/>
        <w:right w:val="none" w:sz="0" w:space="0" w:color="auto"/>
      </w:divBdr>
    </w:div>
    <w:div w:id="273631104">
      <w:bodyDiv w:val="1"/>
      <w:marLeft w:val="0"/>
      <w:marRight w:val="0"/>
      <w:marTop w:val="0"/>
      <w:marBottom w:val="0"/>
      <w:divBdr>
        <w:top w:val="none" w:sz="0" w:space="0" w:color="auto"/>
        <w:left w:val="none" w:sz="0" w:space="0" w:color="auto"/>
        <w:bottom w:val="none" w:sz="0" w:space="0" w:color="auto"/>
        <w:right w:val="none" w:sz="0" w:space="0" w:color="auto"/>
      </w:divBdr>
    </w:div>
    <w:div w:id="308949640">
      <w:bodyDiv w:val="1"/>
      <w:marLeft w:val="0"/>
      <w:marRight w:val="0"/>
      <w:marTop w:val="0"/>
      <w:marBottom w:val="0"/>
      <w:divBdr>
        <w:top w:val="none" w:sz="0" w:space="0" w:color="auto"/>
        <w:left w:val="none" w:sz="0" w:space="0" w:color="auto"/>
        <w:bottom w:val="none" w:sz="0" w:space="0" w:color="auto"/>
        <w:right w:val="none" w:sz="0" w:space="0" w:color="auto"/>
      </w:divBdr>
    </w:div>
    <w:div w:id="365906796">
      <w:bodyDiv w:val="1"/>
      <w:marLeft w:val="0"/>
      <w:marRight w:val="0"/>
      <w:marTop w:val="0"/>
      <w:marBottom w:val="0"/>
      <w:divBdr>
        <w:top w:val="none" w:sz="0" w:space="0" w:color="auto"/>
        <w:left w:val="none" w:sz="0" w:space="0" w:color="auto"/>
        <w:bottom w:val="none" w:sz="0" w:space="0" w:color="auto"/>
        <w:right w:val="none" w:sz="0" w:space="0" w:color="auto"/>
      </w:divBdr>
    </w:div>
    <w:div w:id="445471426">
      <w:bodyDiv w:val="1"/>
      <w:marLeft w:val="0"/>
      <w:marRight w:val="0"/>
      <w:marTop w:val="0"/>
      <w:marBottom w:val="0"/>
      <w:divBdr>
        <w:top w:val="none" w:sz="0" w:space="0" w:color="auto"/>
        <w:left w:val="none" w:sz="0" w:space="0" w:color="auto"/>
        <w:bottom w:val="none" w:sz="0" w:space="0" w:color="auto"/>
        <w:right w:val="none" w:sz="0" w:space="0" w:color="auto"/>
      </w:divBdr>
    </w:div>
    <w:div w:id="447896090">
      <w:bodyDiv w:val="1"/>
      <w:marLeft w:val="0"/>
      <w:marRight w:val="0"/>
      <w:marTop w:val="0"/>
      <w:marBottom w:val="0"/>
      <w:divBdr>
        <w:top w:val="none" w:sz="0" w:space="0" w:color="auto"/>
        <w:left w:val="none" w:sz="0" w:space="0" w:color="auto"/>
        <w:bottom w:val="none" w:sz="0" w:space="0" w:color="auto"/>
        <w:right w:val="none" w:sz="0" w:space="0" w:color="auto"/>
      </w:divBdr>
    </w:div>
    <w:div w:id="495151172">
      <w:bodyDiv w:val="1"/>
      <w:marLeft w:val="0"/>
      <w:marRight w:val="0"/>
      <w:marTop w:val="0"/>
      <w:marBottom w:val="0"/>
      <w:divBdr>
        <w:top w:val="none" w:sz="0" w:space="0" w:color="auto"/>
        <w:left w:val="none" w:sz="0" w:space="0" w:color="auto"/>
        <w:bottom w:val="none" w:sz="0" w:space="0" w:color="auto"/>
        <w:right w:val="none" w:sz="0" w:space="0" w:color="auto"/>
      </w:divBdr>
    </w:div>
    <w:div w:id="545988541">
      <w:bodyDiv w:val="1"/>
      <w:marLeft w:val="0"/>
      <w:marRight w:val="0"/>
      <w:marTop w:val="0"/>
      <w:marBottom w:val="0"/>
      <w:divBdr>
        <w:top w:val="none" w:sz="0" w:space="0" w:color="auto"/>
        <w:left w:val="none" w:sz="0" w:space="0" w:color="auto"/>
        <w:bottom w:val="none" w:sz="0" w:space="0" w:color="auto"/>
        <w:right w:val="none" w:sz="0" w:space="0" w:color="auto"/>
      </w:divBdr>
    </w:div>
    <w:div w:id="579486404">
      <w:bodyDiv w:val="1"/>
      <w:marLeft w:val="0"/>
      <w:marRight w:val="0"/>
      <w:marTop w:val="0"/>
      <w:marBottom w:val="0"/>
      <w:divBdr>
        <w:top w:val="none" w:sz="0" w:space="0" w:color="auto"/>
        <w:left w:val="none" w:sz="0" w:space="0" w:color="auto"/>
        <w:bottom w:val="none" w:sz="0" w:space="0" w:color="auto"/>
        <w:right w:val="none" w:sz="0" w:space="0" w:color="auto"/>
      </w:divBdr>
    </w:div>
    <w:div w:id="618151644">
      <w:bodyDiv w:val="1"/>
      <w:marLeft w:val="0"/>
      <w:marRight w:val="0"/>
      <w:marTop w:val="0"/>
      <w:marBottom w:val="0"/>
      <w:divBdr>
        <w:top w:val="none" w:sz="0" w:space="0" w:color="auto"/>
        <w:left w:val="none" w:sz="0" w:space="0" w:color="auto"/>
        <w:bottom w:val="none" w:sz="0" w:space="0" w:color="auto"/>
        <w:right w:val="none" w:sz="0" w:space="0" w:color="auto"/>
      </w:divBdr>
    </w:div>
    <w:div w:id="630525541">
      <w:bodyDiv w:val="1"/>
      <w:marLeft w:val="0"/>
      <w:marRight w:val="0"/>
      <w:marTop w:val="0"/>
      <w:marBottom w:val="0"/>
      <w:divBdr>
        <w:top w:val="none" w:sz="0" w:space="0" w:color="auto"/>
        <w:left w:val="none" w:sz="0" w:space="0" w:color="auto"/>
        <w:bottom w:val="none" w:sz="0" w:space="0" w:color="auto"/>
        <w:right w:val="none" w:sz="0" w:space="0" w:color="auto"/>
      </w:divBdr>
    </w:div>
    <w:div w:id="701630365">
      <w:bodyDiv w:val="1"/>
      <w:marLeft w:val="0"/>
      <w:marRight w:val="0"/>
      <w:marTop w:val="0"/>
      <w:marBottom w:val="0"/>
      <w:divBdr>
        <w:top w:val="none" w:sz="0" w:space="0" w:color="auto"/>
        <w:left w:val="none" w:sz="0" w:space="0" w:color="auto"/>
        <w:bottom w:val="none" w:sz="0" w:space="0" w:color="auto"/>
        <w:right w:val="none" w:sz="0" w:space="0" w:color="auto"/>
      </w:divBdr>
    </w:div>
    <w:div w:id="884564043">
      <w:bodyDiv w:val="1"/>
      <w:marLeft w:val="0"/>
      <w:marRight w:val="0"/>
      <w:marTop w:val="0"/>
      <w:marBottom w:val="0"/>
      <w:divBdr>
        <w:top w:val="none" w:sz="0" w:space="0" w:color="auto"/>
        <w:left w:val="none" w:sz="0" w:space="0" w:color="auto"/>
        <w:bottom w:val="none" w:sz="0" w:space="0" w:color="auto"/>
        <w:right w:val="none" w:sz="0" w:space="0" w:color="auto"/>
      </w:divBdr>
      <w:divsChild>
        <w:div w:id="891427076">
          <w:marLeft w:val="0"/>
          <w:marRight w:val="0"/>
          <w:marTop w:val="0"/>
          <w:marBottom w:val="0"/>
          <w:divBdr>
            <w:top w:val="none" w:sz="0" w:space="0" w:color="auto"/>
            <w:left w:val="none" w:sz="0" w:space="0" w:color="auto"/>
            <w:bottom w:val="none" w:sz="0" w:space="0" w:color="auto"/>
            <w:right w:val="none" w:sz="0" w:space="0" w:color="auto"/>
          </w:divBdr>
          <w:divsChild>
            <w:div w:id="474569239">
              <w:marLeft w:val="0"/>
              <w:marRight w:val="0"/>
              <w:marTop w:val="0"/>
              <w:marBottom w:val="0"/>
              <w:divBdr>
                <w:top w:val="none" w:sz="0" w:space="0" w:color="auto"/>
                <w:left w:val="none" w:sz="0" w:space="0" w:color="auto"/>
                <w:bottom w:val="none" w:sz="0" w:space="0" w:color="auto"/>
                <w:right w:val="none" w:sz="0" w:space="0" w:color="auto"/>
              </w:divBdr>
              <w:divsChild>
                <w:div w:id="1595894599">
                  <w:marLeft w:val="0"/>
                  <w:marRight w:val="0"/>
                  <w:marTop w:val="0"/>
                  <w:marBottom w:val="0"/>
                  <w:divBdr>
                    <w:top w:val="none" w:sz="0" w:space="0" w:color="auto"/>
                    <w:left w:val="none" w:sz="0" w:space="0" w:color="auto"/>
                    <w:bottom w:val="none" w:sz="0" w:space="0" w:color="auto"/>
                    <w:right w:val="none" w:sz="0" w:space="0" w:color="auto"/>
                  </w:divBdr>
                  <w:divsChild>
                    <w:div w:id="19303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370776">
      <w:bodyDiv w:val="1"/>
      <w:marLeft w:val="0"/>
      <w:marRight w:val="0"/>
      <w:marTop w:val="0"/>
      <w:marBottom w:val="0"/>
      <w:divBdr>
        <w:top w:val="none" w:sz="0" w:space="0" w:color="auto"/>
        <w:left w:val="none" w:sz="0" w:space="0" w:color="auto"/>
        <w:bottom w:val="none" w:sz="0" w:space="0" w:color="auto"/>
        <w:right w:val="none" w:sz="0" w:space="0" w:color="auto"/>
      </w:divBdr>
    </w:div>
    <w:div w:id="1067802596">
      <w:bodyDiv w:val="1"/>
      <w:marLeft w:val="0"/>
      <w:marRight w:val="0"/>
      <w:marTop w:val="0"/>
      <w:marBottom w:val="0"/>
      <w:divBdr>
        <w:top w:val="none" w:sz="0" w:space="0" w:color="auto"/>
        <w:left w:val="none" w:sz="0" w:space="0" w:color="auto"/>
        <w:bottom w:val="none" w:sz="0" w:space="0" w:color="auto"/>
        <w:right w:val="none" w:sz="0" w:space="0" w:color="auto"/>
      </w:divBdr>
    </w:div>
    <w:div w:id="1087313441">
      <w:bodyDiv w:val="1"/>
      <w:marLeft w:val="0"/>
      <w:marRight w:val="0"/>
      <w:marTop w:val="0"/>
      <w:marBottom w:val="0"/>
      <w:divBdr>
        <w:top w:val="none" w:sz="0" w:space="0" w:color="auto"/>
        <w:left w:val="none" w:sz="0" w:space="0" w:color="auto"/>
        <w:bottom w:val="none" w:sz="0" w:space="0" w:color="auto"/>
        <w:right w:val="none" w:sz="0" w:space="0" w:color="auto"/>
      </w:divBdr>
    </w:div>
    <w:div w:id="1094133755">
      <w:bodyDiv w:val="1"/>
      <w:marLeft w:val="0"/>
      <w:marRight w:val="0"/>
      <w:marTop w:val="0"/>
      <w:marBottom w:val="0"/>
      <w:divBdr>
        <w:top w:val="none" w:sz="0" w:space="0" w:color="auto"/>
        <w:left w:val="none" w:sz="0" w:space="0" w:color="auto"/>
        <w:bottom w:val="none" w:sz="0" w:space="0" w:color="auto"/>
        <w:right w:val="none" w:sz="0" w:space="0" w:color="auto"/>
      </w:divBdr>
    </w:div>
    <w:div w:id="1146236591">
      <w:bodyDiv w:val="1"/>
      <w:marLeft w:val="0"/>
      <w:marRight w:val="0"/>
      <w:marTop w:val="0"/>
      <w:marBottom w:val="0"/>
      <w:divBdr>
        <w:top w:val="none" w:sz="0" w:space="0" w:color="auto"/>
        <w:left w:val="none" w:sz="0" w:space="0" w:color="auto"/>
        <w:bottom w:val="none" w:sz="0" w:space="0" w:color="auto"/>
        <w:right w:val="none" w:sz="0" w:space="0" w:color="auto"/>
      </w:divBdr>
    </w:div>
    <w:div w:id="1173059840">
      <w:bodyDiv w:val="1"/>
      <w:marLeft w:val="0"/>
      <w:marRight w:val="0"/>
      <w:marTop w:val="0"/>
      <w:marBottom w:val="0"/>
      <w:divBdr>
        <w:top w:val="none" w:sz="0" w:space="0" w:color="auto"/>
        <w:left w:val="none" w:sz="0" w:space="0" w:color="auto"/>
        <w:bottom w:val="none" w:sz="0" w:space="0" w:color="auto"/>
        <w:right w:val="none" w:sz="0" w:space="0" w:color="auto"/>
      </w:divBdr>
    </w:div>
    <w:div w:id="1189642230">
      <w:bodyDiv w:val="1"/>
      <w:marLeft w:val="0"/>
      <w:marRight w:val="0"/>
      <w:marTop w:val="0"/>
      <w:marBottom w:val="0"/>
      <w:divBdr>
        <w:top w:val="none" w:sz="0" w:space="0" w:color="auto"/>
        <w:left w:val="none" w:sz="0" w:space="0" w:color="auto"/>
        <w:bottom w:val="none" w:sz="0" w:space="0" w:color="auto"/>
        <w:right w:val="none" w:sz="0" w:space="0" w:color="auto"/>
      </w:divBdr>
    </w:div>
    <w:div w:id="1205601881">
      <w:bodyDiv w:val="1"/>
      <w:marLeft w:val="0"/>
      <w:marRight w:val="0"/>
      <w:marTop w:val="0"/>
      <w:marBottom w:val="0"/>
      <w:divBdr>
        <w:top w:val="none" w:sz="0" w:space="0" w:color="auto"/>
        <w:left w:val="none" w:sz="0" w:space="0" w:color="auto"/>
        <w:bottom w:val="none" w:sz="0" w:space="0" w:color="auto"/>
        <w:right w:val="none" w:sz="0" w:space="0" w:color="auto"/>
      </w:divBdr>
      <w:divsChild>
        <w:div w:id="2038000589">
          <w:marLeft w:val="0"/>
          <w:marRight w:val="0"/>
          <w:marTop w:val="0"/>
          <w:marBottom w:val="0"/>
          <w:divBdr>
            <w:top w:val="none" w:sz="0" w:space="0" w:color="auto"/>
            <w:left w:val="none" w:sz="0" w:space="0" w:color="auto"/>
            <w:bottom w:val="none" w:sz="0" w:space="0" w:color="auto"/>
            <w:right w:val="none" w:sz="0" w:space="0" w:color="auto"/>
          </w:divBdr>
          <w:divsChild>
            <w:div w:id="1153721407">
              <w:marLeft w:val="0"/>
              <w:marRight w:val="0"/>
              <w:marTop w:val="0"/>
              <w:marBottom w:val="0"/>
              <w:divBdr>
                <w:top w:val="none" w:sz="0" w:space="0" w:color="auto"/>
                <w:left w:val="none" w:sz="0" w:space="0" w:color="auto"/>
                <w:bottom w:val="none" w:sz="0" w:space="0" w:color="auto"/>
                <w:right w:val="none" w:sz="0" w:space="0" w:color="auto"/>
              </w:divBdr>
              <w:divsChild>
                <w:div w:id="1135367182">
                  <w:marLeft w:val="0"/>
                  <w:marRight w:val="0"/>
                  <w:marTop w:val="0"/>
                  <w:marBottom w:val="0"/>
                  <w:divBdr>
                    <w:top w:val="none" w:sz="0" w:space="0" w:color="auto"/>
                    <w:left w:val="none" w:sz="0" w:space="0" w:color="auto"/>
                    <w:bottom w:val="none" w:sz="0" w:space="0" w:color="auto"/>
                    <w:right w:val="none" w:sz="0" w:space="0" w:color="auto"/>
                  </w:divBdr>
                  <w:divsChild>
                    <w:div w:id="1522667629">
                      <w:marLeft w:val="0"/>
                      <w:marRight w:val="0"/>
                      <w:marTop w:val="0"/>
                      <w:marBottom w:val="0"/>
                      <w:divBdr>
                        <w:top w:val="none" w:sz="0" w:space="0" w:color="auto"/>
                        <w:left w:val="none" w:sz="0" w:space="0" w:color="auto"/>
                        <w:bottom w:val="none" w:sz="0" w:space="0" w:color="auto"/>
                        <w:right w:val="none" w:sz="0" w:space="0" w:color="auto"/>
                      </w:divBdr>
                      <w:divsChild>
                        <w:div w:id="1651402752">
                          <w:marLeft w:val="0"/>
                          <w:marRight w:val="0"/>
                          <w:marTop w:val="0"/>
                          <w:marBottom w:val="0"/>
                          <w:divBdr>
                            <w:top w:val="none" w:sz="0" w:space="0" w:color="auto"/>
                            <w:left w:val="none" w:sz="0" w:space="0" w:color="auto"/>
                            <w:bottom w:val="none" w:sz="0" w:space="0" w:color="auto"/>
                            <w:right w:val="none" w:sz="0" w:space="0" w:color="auto"/>
                          </w:divBdr>
                          <w:divsChild>
                            <w:div w:id="1120300185">
                              <w:marLeft w:val="0"/>
                              <w:marRight w:val="0"/>
                              <w:marTop w:val="0"/>
                              <w:marBottom w:val="0"/>
                              <w:divBdr>
                                <w:top w:val="none" w:sz="0" w:space="0" w:color="auto"/>
                                <w:left w:val="none" w:sz="0" w:space="0" w:color="auto"/>
                                <w:bottom w:val="none" w:sz="0" w:space="0" w:color="auto"/>
                                <w:right w:val="none" w:sz="0" w:space="0" w:color="auto"/>
                              </w:divBdr>
                              <w:divsChild>
                                <w:div w:id="1889492413">
                                  <w:marLeft w:val="0"/>
                                  <w:marRight w:val="0"/>
                                  <w:marTop w:val="0"/>
                                  <w:marBottom w:val="0"/>
                                  <w:divBdr>
                                    <w:top w:val="none" w:sz="0" w:space="0" w:color="auto"/>
                                    <w:left w:val="none" w:sz="0" w:space="0" w:color="auto"/>
                                    <w:bottom w:val="none" w:sz="0" w:space="0" w:color="auto"/>
                                    <w:right w:val="none" w:sz="0" w:space="0" w:color="auto"/>
                                  </w:divBdr>
                                  <w:divsChild>
                                    <w:div w:id="18895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134961">
                          <w:marLeft w:val="0"/>
                          <w:marRight w:val="0"/>
                          <w:marTop w:val="0"/>
                          <w:marBottom w:val="0"/>
                          <w:divBdr>
                            <w:top w:val="none" w:sz="0" w:space="0" w:color="auto"/>
                            <w:left w:val="none" w:sz="0" w:space="0" w:color="auto"/>
                            <w:bottom w:val="none" w:sz="0" w:space="0" w:color="auto"/>
                            <w:right w:val="none" w:sz="0" w:space="0" w:color="auto"/>
                          </w:divBdr>
                          <w:divsChild>
                            <w:div w:id="973170896">
                              <w:marLeft w:val="0"/>
                              <w:marRight w:val="0"/>
                              <w:marTop w:val="0"/>
                              <w:marBottom w:val="0"/>
                              <w:divBdr>
                                <w:top w:val="none" w:sz="0" w:space="0" w:color="auto"/>
                                <w:left w:val="none" w:sz="0" w:space="0" w:color="auto"/>
                                <w:bottom w:val="none" w:sz="0" w:space="0" w:color="auto"/>
                                <w:right w:val="none" w:sz="0" w:space="0" w:color="auto"/>
                              </w:divBdr>
                              <w:divsChild>
                                <w:div w:id="16597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884648">
      <w:bodyDiv w:val="1"/>
      <w:marLeft w:val="0"/>
      <w:marRight w:val="0"/>
      <w:marTop w:val="0"/>
      <w:marBottom w:val="0"/>
      <w:divBdr>
        <w:top w:val="none" w:sz="0" w:space="0" w:color="auto"/>
        <w:left w:val="none" w:sz="0" w:space="0" w:color="auto"/>
        <w:bottom w:val="none" w:sz="0" w:space="0" w:color="auto"/>
        <w:right w:val="none" w:sz="0" w:space="0" w:color="auto"/>
      </w:divBdr>
    </w:div>
    <w:div w:id="1281450197">
      <w:bodyDiv w:val="1"/>
      <w:marLeft w:val="0"/>
      <w:marRight w:val="0"/>
      <w:marTop w:val="0"/>
      <w:marBottom w:val="0"/>
      <w:divBdr>
        <w:top w:val="none" w:sz="0" w:space="0" w:color="auto"/>
        <w:left w:val="none" w:sz="0" w:space="0" w:color="auto"/>
        <w:bottom w:val="none" w:sz="0" w:space="0" w:color="auto"/>
        <w:right w:val="none" w:sz="0" w:space="0" w:color="auto"/>
      </w:divBdr>
    </w:div>
    <w:div w:id="1403602301">
      <w:bodyDiv w:val="1"/>
      <w:marLeft w:val="0"/>
      <w:marRight w:val="0"/>
      <w:marTop w:val="0"/>
      <w:marBottom w:val="0"/>
      <w:divBdr>
        <w:top w:val="none" w:sz="0" w:space="0" w:color="auto"/>
        <w:left w:val="none" w:sz="0" w:space="0" w:color="auto"/>
        <w:bottom w:val="none" w:sz="0" w:space="0" w:color="auto"/>
        <w:right w:val="none" w:sz="0" w:space="0" w:color="auto"/>
      </w:divBdr>
    </w:div>
    <w:div w:id="1623420925">
      <w:bodyDiv w:val="1"/>
      <w:marLeft w:val="0"/>
      <w:marRight w:val="0"/>
      <w:marTop w:val="0"/>
      <w:marBottom w:val="0"/>
      <w:divBdr>
        <w:top w:val="none" w:sz="0" w:space="0" w:color="auto"/>
        <w:left w:val="none" w:sz="0" w:space="0" w:color="auto"/>
        <w:bottom w:val="none" w:sz="0" w:space="0" w:color="auto"/>
        <w:right w:val="none" w:sz="0" w:space="0" w:color="auto"/>
      </w:divBdr>
      <w:divsChild>
        <w:div w:id="2054690793">
          <w:marLeft w:val="0"/>
          <w:marRight w:val="0"/>
          <w:marTop w:val="0"/>
          <w:marBottom w:val="0"/>
          <w:divBdr>
            <w:top w:val="none" w:sz="0" w:space="0" w:color="auto"/>
            <w:left w:val="none" w:sz="0" w:space="0" w:color="auto"/>
            <w:bottom w:val="none" w:sz="0" w:space="0" w:color="auto"/>
            <w:right w:val="none" w:sz="0" w:space="0" w:color="auto"/>
          </w:divBdr>
          <w:divsChild>
            <w:div w:id="936406777">
              <w:marLeft w:val="0"/>
              <w:marRight w:val="0"/>
              <w:marTop w:val="0"/>
              <w:marBottom w:val="0"/>
              <w:divBdr>
                <w:top w:val="none" w:sz="0" w:space="0" w:color="auto"/>
                <w:left w:val="none" w:sz="0" w:space="0" w:color="auto"/>
                <w:bottom w:val="none" w:sz="0" w:space="0" w:color="auto"/>
                <w:right w:val="none" w:sz="0" w:space="0" w:color="auto"/>
              </w:divBdr>
              <w:divsChild>
                <w:div w:id="232199034">
                  <w:marLeft w:val="0"/>
                  <w:marRight w:val="0"/>
                  <w:marTop w:val="0"/>
                  <w:marBottom w:val="0"/>
                  <w:divBdr>
                    <w:top w:val="none" w:sz="0" w:space="0" w:color="auto"/>
                    <w:left w:val="none" w:sz="0" w:space="0" w:color="auto"/>
                    <w:bottom w:val="none" w:sz="0" w:space="0" w:color="auto"/>
                    <w:right w:val="none" w:sz="0" w:space="0" w:color="auto"/>
                  </w:divBdr>
                  <w:divsChild>
                    <w:div w:id="812521350">
                      <w:marLeft w:val="0"/>
                      <w:marRight w:val="0"/>
                      <w:marTop w:val="0"/>
                      <w:marBottom w:val="0"/>
                      <w:divBdr>
                        <w:top w:val="none" w:sz="0" w:space="0" w:color="auto"/>
                        <w:left w:val="none" w:sz="0" w:space="0" w:color="auto"/>
                        <w:bottom w:val="none" w:sz="0" w:space="0" w:color="auto"/>
                        <w:right w:val="none" w:sz="0" w:space="0" w:color="auto"/>
                      </w:divBdr>
                      <w:divsChild>
                        <w:div w:id="257253737">
                          <w:marLeft w:val="0"/>
                          <w:marRight w:val="0"/>
                          <w:marTop w:val="0"/>
                          <w:marBottom w:val="0"/>
                          <w:divBdr>
                            <w:top w:val="none" w:sz="0" w:space="0" w:color="auto"/>
                            <w:left w:val="none" w:sz="0" w:space="0" w:color="auto"/>
                            <w:bottom w:val="none" w:sz="0" w:space="0" w:color="auto"/>
                            <w:right w:val="none" w:sz="0" w:space="0" w:color="auto"/>
                          </w:divBdr>
                          <w:divsChild>
                            <w:div w:id="2088917826">
                              <w:marLeft w:val="0"/>
                              <w:marRight w:val="0"/>
                              <w:marTop w:val="0"/>
                              <w:marBottom w:val="0"/>
                              <w:divBdr>
                                <w:top w:val="none" w:sz="0" w:space="0" w:color="auto"/>
                                <w:left w:val="none" w:sz="0" w:space="0" w:color="auto"/>
                                <w:bottom w:val="none" w:sz="0" w:space="0" w:color="auto"/>
                                <w:right w:val="none" w:sz="0" w:space="0" w:color="auto"/>
                              </w:divBdr>
                              <w:divsChild>
                                <w:div w:id="1299456372">
                                  <w:marLeft w:val="0"/>
                                  <w:marRight w:val="0"/>
                                  <w:marTop w:val="0"/>
                                  <w:marBottom w:val="0"/>
                                  <w:divBdr>
                                    <w:top w:val="none" w:sz="0" w:space="0" w:color="auto"/>
                                    <w:left w:val="none" w:sz="0" w:space="0" w:color="auto"/>
                                    <w:bottom w:val="none" w:sz="0" w:space="0" w:color="auto"/>
                                    <w:right w:val="none" w:sz="0" w:space="0" w:color="auto"/>
                                  </w:divBdr>
                                  <w:divsChild>
                                    <w:div w:id="149961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487223">
                          <w:marLeft w:val="0"/>
                          <w:marRight w:val="0"/>
                          <w:marTop w:val="0"/>
                          <w:marBottom w:val="0"/>
                          <w:divBdr>
                            <w:top w:val="none" w:sz="0" w:space="0" w:color="auto"/>
                            <w:left w:val="none" w:sz="0" w:space="0" w:color="auto"/>
                            <w:bottom w:val="none" w:sz="0" w:space="0" w:color="auto"/>
                            <w:right w:val="none" w:sz="0" w:space="0" w:color="auto"/>
                          </w:divBdr>
                          <w:divsChild>
                            <w:div w:id="1666012114">
                              <w:marLeft w:val="0"/>
                              <w:marRight w:val="0"/>
                              <w:marTop w:val="0"/>
                              <w:marBottom w:val="0"/>
                              <w:divBdr>
                                <w:top w:val="none" w:sz="0" w:space="0" w:color="auto"/>
                                <w:left w:val="none" w:sz="0" w:space="0" w:color="auto"/>
                                <w:bottom w:val="none" w:sz="0" w:space="0" w:color="auto"/>
                                <w:right w:val="none" w:sz="0" w:space="0" w:color="auto"/>
                              </w:divBdr>
                              <w:divsChild>
                                <w:div w:id="4153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085009">
      <w:bodyDiv w:val="1"/>
      <w:marLeft w:val="0"/>
      <w:marRight w:val="0"/>
      <w:marTop w:val="0"/>
      <w:marBottom w:val="0"/>
      <w:divBdr>
        <w:top w:val="none" w:sz="0" w:space="0" w:color="auto"/>
        <w:left w:val="none" w:sz="0" w:space="0" w:color="auto"/>
        <w:bottom w:val="none" w:sz="0" w:space="0" w:color="auto"/>
        <w:right w:val="none" w:sz="0" w:space="0" w:color="auto"/>
      </w:divBdr>
    </w:div>
    <w:div w:id="1675375222">
      <w:bodyDiv w:val="1"/>
      <w:marLeft w:val="0"/>
      <w:marRight w:val="0"/>
      <w:marTop w:val="0"/>
      <w:marBottom w:val="0"/>
      <w:divBdr>
        <w:top w:val="none" w:sz="0" w:space="0" w:color="auto"/>
        <w:left w:val="none" w:sz="0" w:space="0" w:color="auto"/>
        <w:bottom w:val="none" w:sz="0" w:space="0" w:color="auto"/>
        <w:right w:val="none" w:sz="0" w:space="0" w:color="auto"/>
      </w:divBdr>
    </w:div>
    <w:div w:id="1822193566">
      <w:bodyDiv w:val="1"/>
      <w:marLeft w:val="0"/>
      <w:marRight w:val="0"/>
      <w:marTop w:val="0"/>
      <w:marBottom w:val="0"/>
      <w:divBdr>
        <w:top w:val="none" w:sz="0" w:space="0" w:color="auto"/>
        <w:left w:val="none" w:sz="0" w:space="0" w:color="auto"/>
        <w:bottom w:val="none" w:sz="0" w:space="0" w:color="auto"/>
        <w:right w:val="none" w:sz="0" w:space="0" w:color="auto"/>
      </w:divBdr>
    </w:div>
    <w:div w:id="1884101762">
      <w:bodyDiv w:val="1"/>
      <w:marLeft w:val="0"/>
      <w:marRight w:val="0"/>
      <w:marTop w:val="0"/>
      <w:marBottom w:val="0"/>
      <w:divBdr>
        <w:top w:val="none" w:sz="0" w:space="0" w:color="auto"/>
        <w:left w:val="none" w:sz="0" w:space="0" w:color="auto"/>
        <w:bottom w:val="none" w:sz="0" w:space="0" w:color="auto"/>
        <w:right w:val="none" w:sz="0" w:space="0" w:color="auto"/>
      </w:divBdr>
    </w:div>
    <w:div w:id="1981111329">
      <w:bodyDiv w:val="1"/>
      <w:marLeft w:val="0"/>
      <w:marRight w:val="0"/>
      <w:marTop w:val="0"/>
      <w:marBottom w:val="0"/>
      <w:divBdr>
        <w:top w:val="none" w:sz="0" w:space="0" w:color="auto"/>
        <w:left w:val="none" w:sz="0" w:space="0" w:color="auto"/>
        <w:bottom w:val="none" w:sz="0" w:space="0" w:color="auto"/>
        <w:right w:val="none" w:sz="0" w:space="0" w:color="auto"/>
      </w:divBdr>
    </w:div>
    <w:div w:id="2058551829">
      <w:bodyDiv w:val="1"/>
      <w:marLeft w:val="0"/>
      <w:marRight w:val="0"/>
      <w:marTop w:val="0"/>
      <w:marBottom w:val="0"/>
      <w:divBdr>
        <w:top w:val="none" w:sz="0" w:space="0" w:color="auto"/>
        <w:left w:val="none" w:sz="0" w:space="0" w:color="auto"/>
        <w:bottom w:val="none" w:sz="0" w:space="0" w:color="auto"/>
        <w:right w:val="none" w:sz="0" w:space="0" w:color="auto"/>
      </w:divBdr>
    </w:div>
    <w:div w:id="211558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y.choi@snu.ac.kr"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5A966-523F-40BF-820D-0AEB3AA0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TotalTime>
  <Pages>46</Pages>
  <Words>68901</Words>
  <Characters>392738</Characters>
  <Application>Microsoft Office Word</Application>
  <DocSecurity>0</DocSecurity>
  <Lines>3272</Lines>
  <Paragraphs>921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460718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Hansol</dc:creator>
  <cp:keywords/>
  <dc:description/>
  <cp:lastModifiedBy>Kim, Hansol</cp:lastModifiedBy>
  <cp:revision>11</cp:revision>
  <cp:lastPrinted>2025-04-22T06:13:00Z</cp:lastPrinted>
  <dcterms:created xsi:type="dcterms:W3CDTF">2025-08-15T18:24:00Z</dcterms:created>
  <dcterms:modified xsi:type="dcterms:W3CDTF">2025-08-20T16:04:00Z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id="hgHxdH1W"/&gt;&lt;style id="http://www.zotero.org/styles/american-physics-society"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ies>
</file>