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76261" w14:textId="77777777" w:rsidR="0061121D" w:rsidRPr="00405749" w:rsidRDefault="00000000">
      <w:pPr>
        <w:spacing w:line="360" w:lineRule="auto"/>
        <w:rPr>
          <w:rFonts w:ascii="Times New Roman" w:hAnsi="Times New Roman" w:cs="Times New Roman"/>
          <w:b/>
          <w:bCs/>
          <w:sz w:val="24"/>
          <w:szCs w:val="24"/>
        </w:rPr>
      </w:pPr>
      <w:bookmarkStart w:id="0" w:name="_Hlk116154785"/>
      <w:r w:rsidRPr="00405749">
        <w:rPr>
          <w:rFonts w:ascii="Times New Roman" w:hAnsi="Times New Roman" w:cs="Times New Roman"/>
          <w:b/>
          <w:bCs/>
          <w:sz w:val="24"/>
          <w:szCs w:val="24"/>
        </w:rPr>
        <w:t>Machine Learning Driven Discovery of Mn</w:t>
      </w:r>
      <w:r w:rsidRPr="00405749">
        <w:rPr>
          <w:rFonts w:ascii="Times New Roman" w:hAnsi="Times New Roman" w:cs="Times New Roman"/>
          <w:b/>
          <w:bCs/>
          <w:sz w:val="24"/>
          <w:szCs w:val="24"/>
          <w:vertAlign w:val="superscript"/>
        </w:rPr>
        <w:t>4+</w:t>
      </w:r>
      <w:r w:rsidRPr="00405749">
        <w:rPr>
          <w:rFonts w:ascii="Times New Roman" w:hAnsi="Times New Roman" w:cs="Times New Roman"/>
          <w:b/>
          <w:bCs/>
          <w:sz w:val="24"/>
          <w:szCs w:val="24"/>
        </w:rPr>
        <w:t>-Doped R</w:t>
      </w:r>
      <w:r w:rsidRPr="00405749">
        <w:rPr>
          <w:rFonts w:ascii="Times New Roman" w:hAnsi="Times New Roman" w:cs="Times New Roman" w:hint="eastAsia"/>
          <w:b/>
          <w:bCs/>
          <w:sz w:val="24"/>
          <w:szCs w:val="24"/>
        </w:rPr>
        <w:t>ed</w:t>
      </w:r>
      <w:r w:rsidRPr="00405749">
        <w:rPr>
          <w:rFonts w:ascii="Times New Roman" w:hAnsi="Times New Roman" w:cs="Times New Roman"/>
          <w:b/>
          <w:bCs/>
          <w:sz w:val="24"/>
          <w:szCs w:val="24"/>
        </w:rPr>
        <w:t xml:space="preserve">-Emitting Fluorides with </w:t>
      </w:r>
      <w:bookmarkStart w:id="1" w:name="OLE_LINK37"/>
      <w:r w:rsidRPr="00405749">
        <w:rPr>
          <w:rFonts w:ascii="Times New Roman" w:hAnsi="Times New Roman" w:cs="Times New Roman"/>
          <w:b/>
          <w:bCs/>
          <w:sz w:val="24"/>
          <w:szCs w:val="24"/>
        </w:rPr>
        <w:t>S</w:t>
      </w:r>
      <w:r w:rsidRPr="00405749">
        <w:rPr>
          <w:rFonts w:ascii="Times New Roman" w:hAnsi="Times New Roman" w:cs="Times New Roman" w:hint="eastAsia"/>
          <w:b/>
          <w:bCs/>
          <w:sz w:val="24"/>
          <w:szCs w:val="24"/>
        </w:rPr>
        <w:t>hort</w:t>
      </w:r>
      <w:r w:rsidRPr="00405749">
        <w:rPr>
          <w:rFonts w:ascii="Times New Roman" w:hAnsi="Times New Roman" w:cs="Times New Roman"/>
          <w:b/>
          <w:bCs/>
          <w:sz w:val="24"/>
          <w:szCs w:val="24"/>
        </w:rPr>
        <w:t xml:space="preserve"> Excited-State Lifetim</w:t>
      </w:r>
      <w:bookmarkEnd w:id="1"/>
      <w:r w:rsidRPr="00405749">
        <w:rPr>
          <w:rFonts w:ascii="Times New Roman" w:hAnsi="Times New Roman" w:cs="Times New Roman"/>
          <w:b/>
          <w:bCs/>
          <w:sz w:val="24"/>
          <w:szCs w:val="24"/>
        </w:rPr>
        <w:t>e and High Efficiency for Mini Light-Emitting Diode Displays</w:t>
      </w:r>
    </w:p>
    <w:p w14:paraId="5E95FFC6" w14:textId="77777777" w:rsidR="0061121D" w:rsidRPr="00405749" w:rsidRDefault="00000000">
      <w:pPr>
        <w:spacing w:line="360" w:lineRule="auto"/>
        <w:rPr>
          <w:rFonts w:ascii="Times New Roman" w:hAnsi="Times New Roman" w:cs="Times New Roman"/>
          <w:i/>
          <w:iCs/>
          <w:szCs w:val="21"/>
        </w:rPr>
      </w:pPr>
      <w:bookmarkStart w:id="2" w:name="_Hlk154163020"/>
      <w:bookmarkStart w:id="3" w:name="_Hlk153743172"/>
      <w:r w:rsidRPr="00405749">
        <w:rPr>
          <w:rFonts w:ascii="Times New Roman" w:hAnsi="Times New Roman" w:cs="Times New Roman"/>
          <w:i/>
          <w:iCs/>
          <w:szCs w:val="21"/>
        </w:rPr>
        <w:t>Hong Ming,</w:t>
      </w:r>
      <w:r w:rsidRPr="00405749">
        <w:rPr>
          <w:rFonts w:ascii="Times New Roman" w:hAnsi="Times New Roman" w:cs="Times New Roman"/>
          <w:i/>
          <w:iCs/>
          <w:szCs w:val="21"/>
          <w:vertAlign w:val="superscript"/>
        </w:rPr>
        <w:t>1,2,3</w:t>
      </w:r>
      <w:r w:rsidRPr="00405749">
        <w:rPr>
          <w:rFonts w:ascii="Times New Roman" w:hAnsi="Times New Roman" w:cs="Times New Roman"/>
          <w:i/>
          <w:iCs/>
          <w:szCs w:val="21"/>
        </w:rPr>
        <w:t xml:space="preserve"> </w:t>
      </w:r>
      <w:proofErr w:type="spellStart"/>
      <w:r w:rsidRPr="00405749">
        <w:rPr>
          <w:rFonts w:ascii="Times New Roman" w:hAnsi="Times New Roman" w:cs="Times New Roman"/>
          <w:i/>
          <w:iCs/>
          <w:szCs w:val="21"/>
        </w:rPr>
        <w:t>Yayun</w:t>
      </w:r>
      <w:proofErr w:type="spellEnd"/>
      <w:r w:rsidRPr="00405749">
        <w:rPr>
          <w:rFonts w:ascii="Times New Roman" w:hAnsi="Times New Roman" w:cs="Times New Roman"/>
          <w:i/>
          <w:iCs/>
          <w:szCs w:val="21"/>
        </w:rPr>
        <w:t xml:space="preserve"> Zhou,</w:t>
      </w:r>
      <w:r w:rsidRPr="00405749">
        <w:rPr>
          <w:rFonts w:ascii="Times New Roman" w:hAnsi="Times New Roman" w:cs="Times New Roman"/>
          <w:i/>
          <w:iCs/>
          <w:szCs w:val="21"/>
          <w:vertAlign w:val="superscript"/>
        </w:rPr>
        <w:t>1,2,</w:t>
      </w:r>
      <w:proofErr w:type="gramStart"/>
      <w:r w:rsidRPr="00405749">
        <w:rPr>
          <w:rFonts w:ascii="Times New Roman" w:hAnsi="Times New Roman" w:cs="Times New Roman"/>
          <w:i/>
          <w:iCs/>
          <w:szCs w:val="21"/>
          <w:vertAlign w:val="superscript"/>
        </w:rPr>
        <w:t>4,*</w:t>
      </w:r>
      <w:proofErr w:type="gramEnd"/>
      <w:r w:rsidRPr="00405749">
        <w:rPr>
          <w:rFonts w:ascii="Times New Roman" w:hAnsi="Times New Roman" w:cs="Times New Roman"/>
          <w:i/>
          <w:iCs/>
          <w:szCs w:val="21"/>
        </w:rPr>
        <w:t xml:space="preserve"> Maxim S. Molokeev,</w:t>
      </w:r>
      <w:r w:rsidRPr="00405749">
        <w:rPr>
          <w:rFonts w:ascii="Times New Roman" w:hAnsi="Times New Roman" w:cs="Times New Roman"/>
          <w:i/>
          <w:iCs/>
          <w:szCs w:val="21"/>
          <w:vertAlign w:val="superscript"/>
        </w:rPr>
        <w:t>5,6,7</w:t>
      </w:r>
      <w:r w:rsidRPr="00405749">
        <w:rPr>
          <w:rFonts w:ascii="Times New Roman" w:hAnsi="Times New Roman" w:cs="Times New Roman"/>
          <w:i/>
          <w:iCs/>
          <w:szCs w:val="21"/>
        </w:rPr>
        <w:t xml:space="preserve"> Chuang Zhang,</w:t>
      </w:r>
      <w:r w:rsidRPr="00405749">
        <w:rPr>
          <w:rFonts w:ascii="Times New Roman" w:hAnsi="Times New Roman" w:cs="Times New Roman"/>
          <w:i/>
          <w:iCs/>
          <w:szCs w:val="21"/>
          <w:vertAlign w:val="superscript"/>
        </w:rPr>
        <w:t>1,8</w:t>
      </w:r>
      <w:r w:rsidRPr="00405749">
        <w:rPr>
          <w:rFonts w:ascii="Times New Roman" w:hAnsi="Times New Roman" w:cs="Times New Roman"/>
          <w:i/>
          <w:iCs/>
          <w:szCs w:val="21"/>
        </w:rPr>
        <w:t xml:space="preserve"> Lin Huang,</w:t>
      </w:r>
      <w:r w:rsidRPr="00405749">
        <w:rPr>
          <w:rFonts w:ascii="Times New Roman" w:hAnsi="Times New Roman" w:cs="Times New Roman"/>
          <w:i/>
          <w:iCs/>
          <w:szCs w:val="21"/>
          <w:vertAlign w:val="superscript"/>
        </w:rPr>
        <w:t>9</w:t>
      </w:r>
      <w:r w:rsidRPr="00405749">
        <w:rPr>
          <w:rFonts w:ascii="Times New Roman" w:hAnsi="Times New Roman" w:cs="Times New Roman"/>
          <w:i/>
          <w:iCs/>
          <w:szCs w:val="21"/>
        </w:rPr>
        <w:t xml:space="preserve"> </w:t>
      </w:r>
      <w:proofErr w:type="spellStart"/>
      <w:r w:rsidRPr="00405749">
        <w:rPr>
          <w:rFonts w:ascii="Times New Roman" w:hAnsi="Times New Roman" w:cs="Times New Roman"/>
          <w:i/>
          <w:iCs/>
          <w:szCs w:val="21"/>
        </w:rPr>
        <w:t>Yuanjing</w:t>
      </w:r>
      <w:proofErr w:type="spellEnd"/>
      <w:r w:rsidRPr="00405749">
        <w:rPr>
          <w:rFonts w:ascii="Times New Roman" w:hAnsi="Times New Roman" w:cs="Times New Roman"/>
          <w:i/>
          <w:iCs/>
          <w:szCs w:val="21"/>
        </w:rPr>
        <w:t xml:space="preserve"> Wang,</w:t>
      </w:r>
      <w:r w:rsidRPr="00405749">
        <w:rPr>
          <w:rFonts w:ascii="Times New Roman" w:hAnsi="Times New Roman" w:cs="Times New Roman"/>
          <w:i/>
          <w:iCs/>
          <w:szCs w:val="21"/>
          <w:vertAlign w:val="superscript"/>
        </w:rPr>
        <w:t>1,8</w:t>
      </w:r>
      <w:r w:rsidRPr="00405749">
        <w:rPr>
          <w:rFonts w:ascii="Times New Roman" w:hAnsi="Times New Roman" w:cs="Times New Roman"/>
          <w:i/>
          <w:iCs/>
          <w:szCs w:val="21"/>
        </w:rPr>
        <w:t xml:space="preserve"> Hong-Tao Sun,</w:t>
      </w:r>
      <w:r w:rsidRPr="00405749">
        <w:rPr>
          <w:rFonts w:ascii="Times New Roman" w:hAnsi="Times New Roman" w:cs="Times New Roman"/>
          <w:i/>
          <w:iCs/>
          <w:szCs w:val="21"/>
          <w:vertAlign w:val="superscript"/>
        </w:rPr>
        <w:t>3</w:t>
      </w:r>
      <w:r w:rsidRPr="00405749">
        <w:rPr>
          <w:rFonts w:ascii="Times New Roman" w:hAnsi="Times New Roman" w:cs="Times New Roman"/>
          <w:i/>
          <w:iCs/>
          <w:szCs w:val="21"/>
        </w:rPr>
        <w:t xml:space="preserve"> </w:t>
      </w:r>
      <w:proofErr w:type="spellStart"/>
      <w:r w:rsidRPr="00405749">
        <w:rPr>
          <w:rFonts w:ascii="Times New Roman" w:hAnsi="Times New Roman" w:cs="Times New Roman"/>
          <w:i/>
          <w:iCs/>
          <w:szCs w:val="21"/>
        </w:rPr>
        <w:t>Enhai</w:t>
      </w:r>
      <w:proofErr w:type="spellEnd"/>
      <w:r w:rsidRPr="00405749">
        <w:rPr>
          <w:rFonts w:ascii="Times New Roman" w:hAnsi="Times New Roman" w:cs="Times New Roman"/>
          <w:i/>
          <w:iCs/>
          <w:szCs w:val="21"/>
        </w:rPr>
        <w:t xml:space="preserve"> Song,</w:t>
      </w:r>
      <w:r w:rsidRPr="00405749">
        <w:rPr>
          <w:rFonts w:ascii="Times New Roman" w:hAnsi="Times New Roman" w:cs="Times New Roman"/>
          <w:i/>
          <w:iCs/>
          <w:szCs w:val="21"/>
          <w:vertAlign w:val="superscript"/>
        </w:rPr>
        <w:t>1,2,*</w:t>
      </w:r>
      <w:r w:rsidRPr="00405749">
        <w:rPr>
          <w:rFonts w:ascii="Times New Roman" w:hAnsi="Times New Roman" w:cs="Times New Roman"/>
          <w:i/>
          <w:iCs/>
          <w:szCs w:val="21"/>
        </w:rPr>
        <w:t xml:space="preserve"> </w:t>
      </w:r>
      <w:proofErr w:type="spellStart"/>
      <w:r w:rsidRPr="00405749">
        <w:rPr>
          <w:rFonts w:ascii="Times New Roman" w:hAnsi="Times New Roman" w:cs="Times New Roman"/>
          <w:i/>
          <w:iCs/>
          <w:szCs w:val="21"/>
        </w:rPr>
        <w:t>Qinyuan</w:t>
      </w:r>
      <w:proofErr w:type="spellEnd"/>
      <w:r w:rsidRPr="00405749">
        <w:rPr>
          <w:rFonts w:ascii="Times New Roman" w:hAnsi="Times New Roman" w:cs="Times New Roman"/>
          <w:i/>
          <w:iCs/>
          <w:szCs w:val="21"/>
        </w:rPr>
        <w:t xml:space="preserve"> Zhang</w:t>
      </w:r>
      <w:r w:rsidRPr="00405749">
        <w:rPr>
          <w:rFonts w:ascii="Times New Roman" w:hAnsi="Times New Roman" w:cs="Times New Roman"/>
          <w:i/>
          <w:iCs/>
          <w:szCs w:val="21"/>
          <w:vertAlign w:val="superscript"/>
        </w:rPr>
        <w:t>1,2,8,*</w:t>
      </w:r>
    </w:p>
    <w:p w14:paraId="3B823548" w14:textId="77777777" w:rsidR="0061121D" w:rsidRPr="00405749" w:rsidRDefault="0061121D">
      <w:pPr>
        <w:spacing w:line="360" w:lineRule="auto"/>
        <w:rPr>
          <w:rFonts w:ascii="Times New Roman" w:hAnsi="Times New Roman" w:cs="Times New Roman"/>
          <w:szCs w:val="21"/>
        </w:rPr>
      </w:pPr>
    </w:p>
    <w:p w14:paraId="0D42E9A5" w14:textId="77777777" w:rsidR="0061121D" w:rsidRPr="00405749" w:rsidRDefault="00000000">
      <w:pPr>
        <w:spacing w:line="360" w:lineRule="auto"/>
        <w:rPr>
          <w:rFonts w:ascii="Times New Roman" w:hAnsi="Times New Roman" w:cs="Times New Roman"/>
          <w:szCs w:val="21"/>
        </w:rPr>
      </w:pPr>
      <w:r w:rsidRPr="00405749">
        <w:rPr>
          <w:rFonts w:ascii="Times New Roman" w:hAnsi="Times New Roman" w:cs="Times New Roman"/>
          <w:szCs w:val="21"/>
          <w:vertAlign w:val="superscript"/>
        </w:rPr>
        <w:t>1</w:t>
      </w:r>
      <w:r w:rsidRPr="00405749">
        <w:rPr>
          <w:rFonts w:ascii="Times New Roman" w:hAnsi="Times New Roman" w:cs="Times New Roman"/>
          <w:szCs w:val="21"/>
        </w:rPr>
        <w:t>State Key Laboratory of Luminescent Materials and Devices, Guangdong Provincial Key Laboratory of Fiber Laser Materials and Applied Techniques, and Guangdong Engineering Technology Research and Development Center of Special Optical Fiber Materials and Devices, South China University of Technology, Guangzhou 510641, China</w:t>
      </w:r>
    </w:p>
    <w:p w14:paraId="5B0A144A" w14:textId="77777777" w:rsidR="0061121D" w:rsidRPr="00405749" w:rsidRDefault="00000000">
      <w:pPr>
        <w:spacing w:line="360" w:lineRule="auto"/>
        <w:rPr>
          <w:rFonts w:ascii="Times New Roman" w:hAnsi="Times New Roman" w:cs="Times New Roman"/>
          <w:szCs w:val="21"/>
        </w:rPr>
      </w:pPr>
      <w:r w:rsidRPr="00405749">
        <w:rPr>
          <w:rFonts w:ascii="Times New Roman" w:hAnsi="Times New Roman" w:cs="Times New Roman"/>
          <w:szCs w:val="21"/>
          <w:vertAlign w:val="superscript"/>
        </w:rPr>
        <w:t>2</w:t>
      </w:r>
      <w:r w:rsidRPr="00405749">
        <w:rPr>
          <w:rFonts w:ascii="Times New Roman" w:hAnsi="Times New Roman" w:cs="Times New Roman"/>
          <w:szCs w:val="21"/>
        </w:rPr>
        <w:t>School of Materials Science and Engineering, South China University of Technology, Guangzhou 510641, China</w:t>
      </w:r>
    </w:p>
    <w:p w14:paraId="2CB94150" w14:textId="77777777" w:rsidR="0061121D" w:rsidRPr="00405749" w:rsidRDefault="00000000">
      <w:pPr>
        <w:spacing w:line="360" w:lineRule="auto"/>
        <w:rPr>
          <w:rFonts w:ascii="Times New Roman" w:hAnsi="Times New Roman" w:cs="Times New Roman"/>
          <w:szCs w:val="21"/>
        </w:rPr>
      </w:pPr>
      <w:r w:rsidRPr="00405749">
        <w:rPr>
          <w:rFonts w:ascii="Times New Roman" w:hAnsi="Times New Roman" w:cs="Times New Roman"/>
          <w:szCs w:val="21"/>
          <w:vertAlign w:val="superscript"/>
        </w:rPr>
        <w:t>3</w:t>
      </w:r>
      <w:r w:rsidRPr="00405749">
        <w:rPr>
          <w:rFonts w:ascii="Times New Roman" w:hAnsi="Times New Roman" w:cs="Times New Roman"/>
          <w:szCs w:val="21"/>
        </w:rPr>
        <w:t xml:space="preserve">International Center for Materials </w:t>
      </w:r>
      <w:proofErr w:type="spellStart"/>
      <w:r w:rsidRPr="00405749">
        <w:rPr>
          <w:rFonts w:ascii="Times New Roman" w:hAnsi="Times New Roman" w:cs="Times New Roman"/>
          <w:szCs w:val="21"/>
        </w:rPr>
        <w:t>Nanoarchitectonics</w:t>
      </w:r>
      <w:proofErr w:type="spellEnd"/>
      <w:r w:rsidRPr="00405749">
        <w:rPr>
          <w:rFonts w:ascii="Times New Roman" w:hAnsi="Times New Roman" w:cs="Times New Roman"/>
          <w:szCs w:val="21"/>
        </w:rPr>
        <w:t xml:space="preserve"> (MANA), National Institute for Materials Science (NIMS), 1-2-1 </w:t>
      </w:r>
      <w:proofErr w:type="spellStart"/>
      <w:r w:rsidRPr="00405749">
        <w:rPr>
          <w:rFonts w:ascii="Times New Roman" w:hAnsi="Times New Roman" w:cs="Times New Roman"/>
          <w:szCs w:val="21"/>
        </w:rPr>
        <w:t>Sengen</w:t>
      </w:r>
      <w:proofErr w:type="spellEnd"/>
      <w:r w:rsidRPr="00405749">
        <w:rPr>
          <w:rFonts w:ascii="Times New Roman" w:hAnsi="Times New Roman" w:cs="Times New Roman"/>
          <w:szCs w:val="21"/>
        </w:rPr>
        <w:t>, Tsukuba 305-0047, Japan</w:t>
      </w:r>
    </w:p>
    <w:p w14:paraId="5A0B5927" w14:textId="77777777" w:rsidR="0061121D" w:rsidRPr="00405749" w:rsidRDefault="00000000">
      <w:pPr>
        <w:spacing w:line="360" w:lineRule="auto"/>
        <w:rPr>
          <w:rFonts w:ascii="Times New Roman" w:hAnsi="Times New Roman" w:cs="Times New Roman"/>
          <w:szCs w:val="21"/>
        </w:rPr>
      </w:pPr>
      <w:r w:rsidRPr="00405749">
        <w:rPr>
          <w:rFonts w:ascii="Times New Roman" w:hAnsi="Times New Roman" w:cs="Times New Roman"/>
          <w:szCs w:val="21"/>
          <w:vertAlign w:val="superscript"/>
        </w:rPr>
        <w:t>4</w:t>
      </w:r>
      <w:r w:rsidRPr="00405749">
        <w:rPr>
          <w:rFonts w:ascii="Times New Roman" w:hAnsi="Times New Roman" w:cs="Times New Roman"/>
          <w:szCs w:val="21"/>
        </w:rPr>
        <w:t>Guangdong-Hong Kong-Macao Joint Laboratory for Intelligent Micro-Nano Optoelectronic Technology</w:t>
      </w:r>
      <w:r w:rsidRPr="00405749">
        <w:rPr>
          <w:rFonts w:ascii="Times New Roman" w:hAnsi="Times New Roman" w:cs="Times New Roman"/>
          <w:szCs w:val="21"/>
        </w:rPr>
        <w:t>，</w:t>
      </w:r>
      <w:r w:rsidRPr="00405749">
        <w:rPr>
          <w:rFonts w:ascii="Times New Roman" w:hAnsi="Times New Roman" w:cs="Times New Roman"/>
          <w:szCs w:val="21"/>
        </w:rPr>
        <w:t>School of Physics and Optoelectronic Engineering, Foshan University, Foshan 528225, China.</w:t>
      </w:r>
    </w:p>
    <w:p w14:paraId="006804C3" w14:textId="77777777" w:rsidR="0061121D" w:rsidRPr="00405749" w:rsidRDefault="00000000">
      <w:pPr>
        <w:spacing w:line="360" w:lineRule="auto"/>
        <w:rPr>
          <w:rFonts w:ascii="Times New Roman" w:hAnsi="Times New Roman" w:cs="Times New Roman"/>
          <w:szCs w:val="21"/>
        </w:rPr>
      </w:pPr>
      <w:r w:rsidRPr="00405749">
        <w:rPr>
          <w:rFonts w:ascii="Times New Roman" w:hAnsi="Times New Roman" w:cs="Times New Roman"/>
          <w:szCs w:val="21"/>
          <w:vertAlign w:val="superscript"/>
        </w:rPr>
        <w:t>5</w:t>
      </w:r>
      <w:r w:rsidRPr="00405749">
        <w:rPr>
          <w:rFonts w:ascii="Times New Roman" w:hAnsi="Times New Roman" w:cs="Times New Roman"/>
          <w:szCs w:val="21"/>
        </w:rPr>
        <w:t xml:space="preserve">Laboratory of Crystal Physics, </w:t>
      </w:r>
      <w:proofErr w:type="spellStart"/>
      <w:r w:rsidRPr="00405749">
        <w:rPr>
          <w:rFonts w:ascii="Times New Roman" w:hAnsi="Times New Roman" w:cs="Times New Roman"/>
          <w:szCs w:val="21"/>
        </w:rPr>
        <w:t>Kirensky</w:t>
      </w:r>
      <w:proofErr w:type="spellEnd"/>
      <w:r w:rsidRPr="00405749">
        <w:rPr>
          <w:rFonts w:ascii="Times New Roman" w:hAnsi="Times New Roman" w:cs="Times New Roman"/>
          <w:szCs w:val="21"/>
        </w:rPr>
        <w:t xml:space="preserve"> Institute of Physics, Federal Research Center KSC SB RAS, Krasnoyarsk 660036, Russia</w:t>
      </w:r>
    </w:p>
    <w:p w14:paraId="318B6D48" w14:textId="77777777" w:rsidR="0061121D" w:rsidRPr="00405749" w:rsidRDefault="00000000">
      <w:pPr>
        <w:spacing w:line="360" w:lineRule="auto"/>
        <w:rPr>
          <w:rFonts w:ascii="Times New Roman" w:hAnsi="Times New Roman" w:cs="Times New Roman"/>
          <w:szCs w:val="21"/>
        </w:rPr>
      </w:pPr>
      <w:r w:rsidRPr="00405749">
        <w:rPr>
          <w:rFonts w:ascii="Times New Roman" w:hAnsi="Times New Roman" w:cs="Times New Roman"/>
          <w:szCs w:val="21"/>
          <w:vertAlign w:val="superscript"/>
        </w:rPr>
        <w:t>6</w:t>
      </w:r>
      <w:r w:rsidRPr="00405749">
        <w:rPr>
          <w:rFonts w:ascii="Times New Roman" w:hAnsi="Times New Roman" w:cs="Times New Roman"/>
          <w:szCs w:val="21"/>
        </w:rPr>
        <w:t>Laboratory of Theory and Optimization of Chemical and Technological Processes, University of Tyumen, Tyumen 625003, Russia</w:t>
      </w:r>
    </w:p>
    <w:p w14:paraId="4CEC1EBA" w14:textId="77777777" w:rsidR="0061121D" w:rsidRPr="00405749" w:rsidRDefault="00000000">
      <w:pPr>
        <w:spacing w:line="360" w:lineRule="auto"/>
        <w:rPr>
          <w:rFonts w:ascii="Times New Roman" w:hAnsi="Times New Roman" w:cs="Times New Roman"/>
          <w:szCs w:val="21"/>
        </w:rPr>
      </w:pPr>
      <w:r w:rsidRPr="00405749">
        <w:rPr>
          <w:rFonts w:ascii="Times New Roman" w:hAnsi="Times New Roman" w:cs="Times New Roman"/>
          <w:szCs w:val="21"/>
          <w:vertAlign w:val="superscript"/>
        </w:rPr>
        <w:t>7</w:t>
      </w:r>
      <w:r w:rsidRPr="00405749">
        <w:rPr>
          <w:rFonts w:ascii="Times New Roman" w:hAnsi="Times New Roman" w:cs="Times New Roman"/>
          <w:szCs w:val="21"/>
        </w:rPr>
        <w:t xml:space="preserve">Institute of Engineering Physics and </w:t>
      </w:r>
      <w:proofErr w:type="spellStart"/>
      <w:r w:rsidRPr="00405749">
        <w:rPr>
          <w:rFonts w:ascii="Times New Roman" w:hAnsi="Times New Roman" w:cs="Times New Roman"/>
          <w:szCs w:val="21"/>
        </w:rPr>
        <w:t>Radioelectronics</w:t>
      </w:r>
      <w:proofErr w:type="spellEnd"/>
      <w:r w:rsidRPr="00405749">
        <w:rPr>
          <w:rFonts w:ascii="Times New Roman" w:hAnsi="Times New Roman" w:cs="Times New Roman"/>
          <w:szCs w:val="21"/>
        </w:rPr>
        <w:t>, Siberian Federal University, Krasnoyarsk 660041, Russia</w:t>
      </w:r>
    </w:p>
    <w:p w14:paraId="196396F2" w14:textId="77777777" w:rsidR="0061121D" w:rsidRPr="00405749" w:rsidRDefault="00000000">
      <w:pPr>
        <w:spacing w:line="360" w:lineRule="auto"/>
        <w:rPr>
          <w:rFonts w:ascii="Times New Roman" w:hAnsi="Times New Roman" w:cs="Times New Roman"/>
          <w:szCs w:val="21"/>
        </w:rPr>
      </w:pPr>
      <w:r w:rsidRPr="00405749">
        <w:rPr>
          <w:rFonts w:ascii="Times New Roman" w:hAnsi="Times New Roman" w:cs="Times New Roman"/>
          <w:szCs w:val="21"/>
          <w:vertAlign w:val="superscript"/>
        </w:rPr>
        <w:t>8</w:t>
      </w:r>
      <w:r w:rsidRPr="00405749">
        <w:rPr>
          <w:rFonts w:ascii="Times New Roman" w:hAnsi="Times New Roman" w:cs="Times New Roman"/>
          <w:szCs w:val="21"/>
        </w:rPr>
        <w:t>School of Physics and Optoelectronics, South China University of Technology, Guangzhou 510641, China</w:t>
      </w:r>
    </w:p>
    <w:p w14:paraId="1CA27F6F" w14:textId="77777777" w:rsidR="0061121D" w:rsidRPr="00405749" w:rsidRDefault="00000000">
      <w:pPr>
        <w:spacing w:line="360" w:lineRule="auto"/>
        <w:rPr>
          <w:rFonts w:ascii="Times New Roman" w:hAnsi="Times New Roman" w:cs="Times New Roman"/>
          <w:szCs w:val="21"/>
        </w:rPr>
      </w:pPr>
      <w:r w:rsidRPr="00405749">
        <w:rPr>
          <w:rFonts w:ascii="Times New Roman" w:hAnsi="Times New Roman" w:cs="Times New Roman"/>
          <w:szCs w:val="21"/>
          <w:vertAlign w:val="superscript"/>
        </w:rPr>
        <w:t>9</w:t>
      </w:r>
      <w:r w:rsidRPr="00405749">
        <w:rPr>
          <w:rFonts w:ascii="Times New Roman" w:hAnsi="Times New Roman" w:cs="Times New Roman"/>
          <w:szCs w:val="21"/>
        </w:rPr>
        <w:t>Fujian Key Laboratory of Surface and Interface Engineering for High Performance Materials and College of Materials, Xiamen University, Xiamen 361005, China</w:t>
      </w:r>
    </w:p>
    <w:p w14:paraId="20FF7DAC" w14:textId="77777777" w:rsidR="0061121D" w:rsidRPr="00405749" w:rsidRDefault="00000000">
      <w:pPr>
        <w:spacing w:line="360" w:lineRule="auto"/>
        <w:rPr>
          <w:rFonts w:ascii="Times New Roman" w:hAnsi="Times New Roman" w:cs="Times New Roman"/>
          <w:szCs w:val="21"/>
        </w:rPr>
      </w:pPr>
      <w:r w:rsidRPr="00405749">
        <w:rPr>
          <w:rFonts w:ascii="Times New Roman" w:hAnsi="Times New Roman" w:cs="Times New Roman"/>
          <w:szCs w:val="21"/>
        </w:rPr>
        <w:t>*Corresponding author E-mail: msehsong@scut.edu.cn (</w:t>
      </w:r>
      <w:proofErr w:type="spellStart"/>
      <w:r w:rsidRPr="00405749">
        <w:rPr>
          <w:rFonts w:ascii="Times New Roman" w:hAnsi="Times New Roman" w:cs="Times New Roman"/>
          <w:szCs w:val="21"/>
        </w:rPr>
        <w:t>Enhai</w:t>
      </w:r>
      <w:proofErr w:type="spellEnd"/>
      <w:r w:rsidRPr="00405749">
        <w:rPr>
          <w:rFonts w:ascii="Times New Roman" w:hAnsi="Times New Roman" w:cs="Times New Roman"/>
          <w:szCs w:val="21"/>
        </w:rPr>
        <w:t xml:space="preserve"> Song), zhouyayun@fosu.edu.cn (</w:t>
      </w:r>
      <w:proofErr w:type="spellStart"/>
      <w:r w:rsidRPr="00405749">
        <w:rPr>
          <w:rFonts w:ascii="Times New Roman" w:hAnsi="Times New Roman" w:cs="Times New Roman"/>
          <w:szCs w:val="21"/>
        </w:rPr>
        <w:t>Yayun</w:t>
      </w:r>
      <w:proofErr w:type="spellEnd"/>
      <w:r w:rsidRPr="00405749">
        <w:rPr>
          <w:rFonts w:ascii="Times New Roman" w:hAnsi="Times New Roman" w:cs="Times New Roman"/>
          <w:szCs w:val="21"/>
        </w:rPr>
        <w:t xml:space="preserve"> Zhou), qyzhang@scut.edu.cn (</w:t>
      </w:r>
      <w:proofErr w:type="spellStart"/>
      <w:r w:rsidRPr="00405749">
        <w:rPr>
          <w:rFonts w:ascii="Times New Roman" w:hAnsi="Times New Roman" w:cs="Times New Roman"/>
          <w:szCs w:val="21"/>
        </w:rPr>
        <w:t>Qinyuan</w:t>
      </w:r>
      <w:proofErr w:type="spellEnd"/>
      <w:r w:rsidRPr="00405749">
        <w:rPr>
          <w:rFonts w:ascii="Times New Roman" w:hAnsi="Times New Roman" w:cs="Times New Roman"/>
          <w:szCs w:val="21"/>
        </w:rPr>
        <w:t xml:space="preserve"> Zhang)</w:t>
      </w:r>
      <w:bookmarkEnd w:id="0"/>
      <w:bookmarkEnd w:id="2"/>
    </w:p>
    <w:bookmarkEnd w:id="3"/>
    <w:p w14:paraId="7C6DA1B8" w14:textId="67F2B9E7" w:rsidR="0061121D" w:rsidRPr="00405749" w:rsidRDefault="0061121D">
      <w:pPr>
        <w:spacing w:line="360" w:lineRule="auto"/>
        <w:rPr>
          <w:rFonts w:ascii="Times New Roman" w:hAnsi="Times New Roman" w:cs="Times New Roman"/>
          <w:sz w:val="24"/>
          <w:szCs w:val="24"/>
        </w:rPr>
      </w:pPr>
    </w:p>
    <w:p w14:paraId="14E21CC9" w14:textId="77777777" w:rsidR="0061121D" w:rsidRPr="00405749" w:rsidRDefault="00000000">
      <w:pPr>
        <w:widowControl/>
        <w:jc w:val="left"/>
        <w:rPr>
          <w:rFonts w:ascii="Times New Roman" w:hAnsi="Times New Roman" w:cs="Times New Roman"/>
          <w:b/>
          <w:bCs/>
          <w:sz w:val="24"/>
          <w:szCs w:val="24"/>
        </w:rPr>
      </w:pPr>
      <w:r w:rsidRPr="00405749">
        <w:rPr>
          <w:rFonts w:ascii="Times New Roman" w:hAnsi="Times New Roman" w:cs="Times New Roman"/>
          <w:b/>
          <w:bCs/>
          <w:sz w:val="24"/>
          <w:szCs w:val="24"/>
        </w:rPr>
        <w:br w:type="page"/>
      </w:r>
    </w:p>
    <w:p w14:paraId="4177181F" w14:textId="77777777" w:rsidR="0061121D" w:rsidRPr="00405749" w:rsidRDefault="00000000">
      <w:pPr>
        <w:spacing w:line="480" w:lineRule="auto"/>
        <w:rPr>
          <w:rFonts w:ascii="Times New Roman" w:hAnsi="Times New Roman" w:cs="Times New Roman"/>
          <w:b/>
          <w:bCs/>
          <w:sz w:val="24"/>
          <w:szCs w:val="24"/>
        </w:rPr>
      </w:pPr>
      <w:r w:rsidRPr="00405749">
        <w:rPr>
          <w:rFonts w:ascii="Times New Roman" w:hAnsi="Times New Roman" w:cs="Times New Roman"/>
          <w:b/>
          <w:bCs/>
          <w:sz w:val="24"/>
          <w:szCs w:val="24"/>
        </w:rPr>
        <w:lastRenderedPageBreak/>
        <w:t>Abstract</w:t>
      </w:r>
    </w:p>
    <w:p w14:paraId="347748E6" w14:textId="44BFFE0A" w:rsidR="00493126" w:rsidRPr="00405749" w:rsidRDefault="00000000" w:rsidP="00493126">
      <w:pPr>
        <w:spacing w:line="480" w:lineRule="auto"/>
        <w:ind w:firstLineChars="200" w:firstLine="480"/>
        <w:rPr>
          <w:rFonts w:ascii="Times New Roman" w:hAnsi="Times New Roman" w:cs="Times New Roman"/>
          <w:sz w:val="24"/>
          <w:szCs w:val="24"/>
        </w:rPr>
      </w:pPr>
      <w:r w:rsidRPr="00405749">
        <w:rPr>
          <w:rFonts w:ascii="Times New Roman" w:hAnsi="Times New Roman" w:cs="Times New Roman"/>
          <w:sz w:val="24"/>
          <w:szCs w:val="24"/>
        </w:rPr>
        <w:t>The discovery of high-efficiency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-activated fluoride red phosphors with short </w:t>
      </w:r>
      <w:bookmarkStart w:id="4" w:name="OLE_LINK8"/>
      <w:r w:rsidRPr="00405749">
        <w:rPr>
          <w:rFonts w:ascii="Times New Roman" w:hAnsi="Times New Roman" w:cs="Times New Roman" w:hint="eastAsia"/>
          <w:sz w:val="24"/>
          <w:szCs w:val="24"/>
        </w:rPr>
        <w:t>e</w:t>
      </w:r>
      <w:r w:rsidRPr="00405749">
        <w:rPr>
          <w:rFonts w:ascii="Times New Roman" w:hAnsi="Times New Roman" w:cs="Times New Roman"/>
          <w:sz w:val="24"/>
          <w:szCs w:val="24"/>
        </w:rPr>
        <w:t>xcited-state lifetimes (ESLs)</w:t>
      </w:r>
      <w:bookmarkEnd w:id="4"/>
      <w:r w:rsidRPr="00405749">
        <w:rPr>
          <w:rFonts w:ascii="Times New Roman" w:hAnsi="Times New Roman" w:cs="Times New Roman"/>
          <w:sz w:val="24"/>
          <w:szCs w:val="24"/>
        </w:rPr>
        <w:t xml:space="preserve"> is urgent and crucial for high-quality</w:t>
      </w:r>
      <w:r w:rsidRPr="00405749">
        <w:t xml:space="preserve"> </w:t>
      </w:r>
      <w:r w:rsidRPr="00405749">
        <w:rPr>
          <w:rFonts w:ascii="Times New Roman" w:hAnsi="Times New Roman" w:cs="Times New Roman"/>
          <w:sz w:val="24"/>
          <w:szCs w:val="24"/>
        </w:rPr>
        <w:t>wide color gamut display applications. However, it is still a great challenge to design target phosphors with both short ESL and high</w:t>
      </w:r>
      <w:r w:rsidRPr="00405749">
        <w:t xml:space="preserve"> </w:t>
      </w:r>
      <w:r w:rsidRPr="00405749">
        <w:rPr>
          <w:rFonts w:ascii="Times New Roman" w:hAnsi="Times New Roman" w:cs="Times New Roman"/>
          <w:sz w:val="24"/>
          <w:szCs w:val="24"/>
        </w:rPr>
        <w:t xml:space="preserve">luminescence efficiency. Herein, we propose an efficient machine learning approach based on </w:t>
      </w:r>
      <w:bookmarkStart w:id="5" w:name="OLE_LINK34"/>
      <w:r w:rsidRPr="00405749">
        <w:rPr>
          <w:rFonts w:ascii="Times New Roman" w:hAnsi="Times New Roman" w:cs="Times New Roman"/>
          <w:sz w:val="24"/>
          <w:szCs w:val="24"/>
        </w:rPr>
        <w:t xml:space="preserve">a small dataset </w:t>
      </w:r>
      <w:bookmarkEnd w:id="5"/>
      <w:r w:rsidRPr="00405749">
        <w:rPr>
          <w:rFonts w:ascii="Times New Roman" w:hAnsi="Times New Roman" w:cs="Times New Roman"/>
          <w:sz w:val="24"/>
          <w:szCs w:val="24"/>
        </w:rPr>
        <w:t xml:space="preserve">to establish the ESL prediction model, </w:t>
      </w:r>
      <w:bookmarkStart w:id="6" w:name="OLE_LINK38"/>
      <w:r w:rsidRPr="00405749">
        <w:rPr>
          <w:rFonts w:ascii="Times New Roman" w:hAnsi="Times New Roman" w:cs="Times New Roman"/>
          <w:sz w:val="24"/>
          <w:szCs w:val="24"/>
        </w:rPr>
        <w:t>thereby</w:t>
      </w:r>
      <w:bookmarkEnd w:id="6"/>
      <w:r w:rsidRPr="00405749">
        <w:rPr>
          <w:rFonts w:ascii="Times New Roman" w:hAnsi="Times New Roman" w:cs="Times New Roman"/>
          <w:sz w:val="24"/>
          <w:szCs w:val="24"/>
        </w:rPr>
        <w:t xml:space="preserve"> facilitating the discovery of new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-activated fluorides with short ESLs. </w:t>
      </w:r>
      <w:bookmarkStart w:id="7" w:name="_Hlk153981471"/>
      <w:r w:rsidRPr="00405749">
        <w:rPr>
          <w:rFonts w:ascii="Times New Roman" w:hAnsi="Times New Roman" w:cs="Times New Roman"/>
          <w:sz w:val="24"/>
          <w:szCs w:val="24"/>
        </w:rPr>
        <w:t>Such a model can not only accurately predict the ESLs of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in fluorides, but also quantify the impact of structure features on ESLs, there</w:t>
      </w:r>
      <w:r w:rsidRPr="00405749">
        <w:rPr>
          <w:rFonts w:ascii="Times New Roman" w:hAnsi="Times New Roman" w:cs="Times New Roman" w:hint="eastAsia"/>
          <w:sz w:val="24"/>
          <w:szCs w:val="24"/>
        </w:rPr>
        <w:t>fore</w:t>
      </w:r>
      <w:r w:rsidRPr="00405749">
        <w:rPr>
          <w:rFonts w:ascii="Times New Roman" w:hAnsi="Times New Roman" w:cs="Times New Roman"/>
          <w:sz w:val="24"/>
          <w:szCs w:val="24"/>
        </w:rPr>
        <w:t xml:space="preserve"> elucidating the “structure-lifetime” correlations.</w:t>
      </w:r>
      <w:bookmarkEnd w:id="7"/>
      <w:r w:rsidRPr="00405749">
        <w:rPr>
          <w:rFonts w:ascii="Times New Roman" w:hAnsi="Times New Roman" w:cs="Times New Roman"/>
          <w:sz w:val="24"/>
          <w:szCs w:val="24"/>
        </w:rPr>
        <w:t xml:space="preserve"> Guided by the correlations, </w:t>
      </w:r>
      <w:bookmarkStart w:id="8" w:name="_Hlk153981917"/>
      <w:r w:rsidRPr="00405749">
        <w:rPr>
          <w:rFonts w:ascii="Times New Roman" w:hAnsi="Times New Roman" w:cs="Times New Roman"/>
          <w:sz w:val="24"/>
          <w:szCs w:val="24"/>
        </w:rPr>
        <w:t>two new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-doped tetramethylammonium (TMA)-based hybrid fluorides (TMA)</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BF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(B = Sn or Hf) with both short ESLs (τ ≤ 3.7 </w:t>
      </w:r>
      <w:proofErr w:type="spellStart"/>
      <w:r w:rsidRPr="00405749">
        <w:rPr>
          <w:rFonts w:ascii="Times New Roman" w:hAnsi="Times New Roman" w:cs="Times New Roman"/>
          <w:sz w:val="24"/>
          <w:szCs w:val="24"/>
        </w:rPr>
        <w:t>ms</w:t>
      </w:r>
      <w:proofErr w:type="spellEnd"/>
      <w:r w:rsidRPr="00405749">
        <w:rPr>
          <w:rFonts w:ascii="Times New Roman" w:hAnsi="Times New Roman" w:cs="Times New Roman"/>
          <w:sz w:val="24"/>
          <w:szCs w:val="24"/>
        </w:rPr>
        <w:t>) and high quantum efficiencies</w:t>
      </w:r>
      <w:bookmarkEnd w:id="8"/>
      <w:r w:rsidRPr="00405749">
        <w:rPr>
          <w:rFonts w:ascii="Times New Roman" w:hAnsi="Times New Roman" w:cs="Times New Roman"/>
          <w:sz w:val="24"/>
          <w:szCs w:val="24"/>
        </w:rPr>
        <w:t xml:space="preserve"> (internal QEs &gt; 92%, external QEs &gt; 55%) have been discovered successfully. A prototype displayer with excellent performance (~124% National Television Standards Committee (NTSC) color gamut) is assembled by employing a (TMA)</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SnF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-based white Mini-LED backlight module, demonstrating their practical prospects in high-quality displays. This work</w:t>
      </w:r>
      <w:r w:rsidRPr="00405749">
        <w:t xml:space="preserve"> </w:t>
      </w:r>
      <w:r w:rsidRPr="00405749">
        <w:rPr>
          <w:rFonts w:ascii="Times New Roman" w:hAnsi="Times New Roman" w:cs="Times New Roman"/>
          <w:sz w:val="24"/>
          <w:szCs w:val="24"/>
        </w:rPr>
        <w:t>not only</w:t>
      </w:r>
      <w:r w:rsidRPr="00405749">
        <w:t xml:space="preserve"> </w:t>
      </w:r>
      <w:r w:rsidRPr="00405749">
        <w:rPr>
          <w:rFonts w:ascii="Times New Roman" w:hAnsi="Times New Roman" w:cs="Times New Roman"/>
          <w:sz w:val="24"/>
          <w:szCs w:val="24"/>
        </w:rPr>
        <w:t xml:space="preserve">brings promising </w:t>
      </w:r>
      <w:r w:rsidRPr="00405749">
        <w:rPr>
          <w:rFonts w:ascii="Times New Roman" w:hAnsi="Times New Roman" w:cs="Times New Roman" w:hint="eastAsia"/>
          <w:sz w:val="24"/>
          <w:szCs w:val="24"/>
        </w:rPr>
        <w:t>c</w:t>
      </w:r>
      <w:r w:rsidRPr="00405749">
        <w:rPr>
          <w:rFonts w:ascii="Times New Roman" w:hAnsi="Times New Roman" w:cs="Times New Roman"/>
          <w:sz w:val="24"/>
          <w:szCs w:val="24"/>
        </w:rPr>
        <w:t>andidates for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-doped fluoride phosphors, but also provides a valuable reference for accelerating the discovery of new promising phosphors.</w:t>
      </w:r>
    </w:p>
    <w:p w14:paraId="32F3916E" w14:textId="312AF6E5" w:rsidR="0061121D" w:rsidRPr="00405749" w:rsidRDefault="00493126" w:rsidP="00493126">
      <w:pPr>
        <w:spacing w:line="360" w:lineRule="auto"/>
        <w:jc w:val="center"/>
        <w:rPr>
          <w:rFonts w:ascii="Times New Roman" w:hAnsi="Times New Roman" w:cs="Times New Roman"/>
          <w:sz w:val="24"/>
          <w:szCs w:val="24"/>
        </w:rPr>
      </w:pPr>
      <w:r w:rsidRPr="00405749">
        <w:rPr>
          <w:rFonts w:ascii="Times New Roman" w:hAnsi="Times New Roman" w:cs="Times New Roman"/>
          <w:noProof/>
          <w:sz w:val="24"/>
          <w:szCs w:val="24"/>
        </w:rPr>
        <w:drawing>
          <wp:inline distT="0" distB="0" distL="0" distR="0" wp14:anchorId="584E789F" wp14:editId="5DFAED9A">
            <wp:extent cx="3059430" cy="1706118"/>
            <wp:effectExtent l="0" t="0" r="7620" b="8890"/>
            <wp:docPr id="19889595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959597" name="图片 1988959597"/>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59430" cy="1706118"/>
                    </a:xfrm>
                    <a:prstGeom prst="rect">
                      <a:avLst/>
                    </a:prstGeom>
                  </pic:spPr>
                </pic:pic>
              </a:graphicData>
            </a:graphic>
          </wp:inline>
        </w:drawing>
      </w:r>
    </w:p>
    <w:p w14:paraId="451EE594" w14:textId="77777777" w:rsidR="0061121D" w:rsidRPr="00405749" w:rsidRDefault="00000000">
      <w:pPr>
        <w:widowControl/>
        <w:jc w:val="left"/>
        <w:rPr>
          <w:rFonts w:ascii="Times New Roman" w:hAnsi="Times New Roman" w:cs="Times New Roman"/>
          <w:sz w:val="24"/>
          <w:szCs w:val="24"/>
        </w:rPr>
      </w:pPr>
      <w:r w:rsidRPr="00405749">
        <w:rPr>
          <w:rFonts w:ascii="Times New Roman" w:hAnsi="Times New Roman" w:cs="Times New Roman"/>
          <w:sz w:val="24"/>
          <w:szCs w:val="24"/>
        </w:rPr>
        <w:br w:type="page"/>
      </w:r>
    </w:p>
    <w:p w14:paraId="18ECC77A" w14:textId="77777777" w:rsidR="0061121D" w:rsidRPr="00405749" w:rsidRDefault="00000000">
      <w:pPr>
        <w:spacing w:line="480" w:lineRule="auto"/>
        <w:ind w:firstLineChars="200" w:firstLine="480"/>
        <w:rPr>
          <w:rFonts w:ascii="Times New Roman" w:hAnsi="Times New Roman" w:cs="Times New Roman"/>
          <w:sz w:val="24"/>
          <w:szCs w:val="24"/>
        </w:rPr>
      </w:pPr>
      <w:bookmarkStart w:id="9" w:name="OLE_LINK12"/>
      <w:bookmarkStart w:id="10" w:name="OLE_LINK3"/>
      <w:bookmarkStart w:id="11" w:name="_Hlk146376940"/>
      <w:r w:rsidRPr="00405749">
        <w:rPr>
          <w:rFonts w:ascii="Times New Roman" w:hAnsi="Times New Roman" w:cs="Times New Roman"/>
          <w:sz w:val="24"/>
          <w:szCs w:val="24"/>
        </w:rPr>
        <w:lastRenderedPageBreak/>
        <w:t>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-activated fluorides</w:t>
      </w:r>
      <w:bookmarkEnd w:id="9"/>
      <w:r w:rsidRPr="00405749">
        <w:rPr>
          <w:rFonts w:ascii="Times New Roman" w:hAnsi="Times New Roman" w:cs="Times New Roman"/>
          <w:sz w:val="24"/>
          <w:szCs w:val="24"/>
        </w:rPr>
        <w:t xml:space="preserve"> are potential red converter candidates for</w:t>
      </w:r>
      <w:r w:rsidRPr="00405749">
        <w:rPr>
          <w:rFonts w:ascii="Times New Roman" w:hAnsi="Times New Roman" w:cs="Times New Roman"/>
        </w:rPr>
        <w:t xml:space="preserve"> </w:t>
      </w:r>
      <w:r w:rsidRPr="00405749">
        <w:rPr>
          <w:rFonts w:ascii="Times New Roman" w:hAnsi="Times New Roman" w:cs="Times New Roman"/>
          <w:sz w:val="24"/>
          <w:szCs w:val="24"/>
        </w:rPr>
        <w:t>phosphor-converted</w:t>
      </w:r>
      <w:r w:rsidRPr="00405749">
        <w:rPr>
          <w:rFonts w:ascii="Times New Roman" w:hAnsi="Times New Roman" w:cs="Times New Roman"/>
        </w:rPr>
        <w:t xml:space="preserve"> </w:t>
      </w:r>
      <w:r w:rsidRPr="00405749">
        <w:rPr>
          <w:rFonts w:ascii="Times New Roman" w:hAnsi="Times New Roman" w:cs="Times New Roman"/>
          <w:sz w:val="24"/>
          <w:szCs w:val="24"/>
        </w:rPr>
        <w:t>white</w:t>
      </w:r>
      <w:r w:rsidRPr="00405749">
        <w:rPr>
          <w:rFonts w:ascii="Times New Roman" w:hAnsi="Times New Roman" w:cs="Times New Roman"/>
        </w:rPr>
        <w:t xml:space="preserve"> </w:t>
      </w:r>
      <w:r w:rsidRPr="00405749">
        <w:rPr>
          <w:rFonts w:ascii="Times New Roman" w:hAnsi="Times New Roman" w:cs="Times New Roman"/>
          <w:sz w:val="24"/>
          <w:szCs w:val="24"/>
        </w:rPr>
        <w:t>light-emitting diodes (pc-WLED) due to their fascinating luminescent properties (</w:t>
      </w:r>
      <w:r w:rsidRPr="00405749">
        <w:rPr>
          <w:rFonts w:ascii="Times New Roman" w:hAnsi="Times New Roman" w:cs="Times New Roman"/>
          <w:i/>
          <w:iCs/>
          <w:sz w:val="24"/>
          <w:szCs w:val="24"/>
        </w:rPr>
        <w:t>e.g.</w:t>
      </w:r>
      <w:r w:rsidRPr="00405749">
        <w:rPr>
          <w:rFonts w:ascii="Times New Roman" w:hAnsi="Times New Roman" w:cs="Times New Roman"/>
          <w:sz w:val="24"/>
          <w:szCs w:val="24"/>
        </w:rPr>
        <w:t>, narrow-band emission) and low-cost advantage of being rare-earth-free, which endow them with great competitiveness in</w:t>
      </w:r>
      <w:r w:rsidRPr="00405749">
        <w:rPr>
          <w:rFonts w:ascii="Times New Roman" w:hAnsi="Times New Roman" w:cs="Times New Roman"/>
        </w:rPr>
        <w:t xml:space="preserve"> </w:t>
      </w:r>
      <w:r w:rsidRPr="00405749">
        <w:rPr>
          <w:rFonts w:ascii="Times New Roman" w:hAnsi="Times New Roman" w:cs="Times New Roman"/>
          <w:sz w:val="24"/>
          <w:szCs w:val="24"/>
        </w:rPr>
        <w:t>high-quality wide color gamut display.</w:t>
      </w:r>
      <w:bookmarkEnd w:id="10"/>
      <w:r w:rsidRPr="00405749">
        <w:rPr>
          <w:rFonts w:ascii="Times New Roman" w:hAnsi="Times New Roman" w:cs="Times New Roman"/>
          <w:sz w:val="24"/>
          <w:szCs w:val="24"/>
        </w:rPr>
        <w:fldChar w:fldCharType="begin">
          <w:fldData xml:space="preserve">PEVuZE5vdGU+PENpdGU+PEF1dGhvcj5aaHU8L0F1dGhvcj48WWVhcj4yMDE0PC9ZZWFyPjxSZWNO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</w:fldData>
        </w:fldChar>
      </w:r>
      <w:r w:rsidRPr="00405749">
        <w:rPr>
          <w:rFonts w:ascii="Times New Roman" w:hAnsi="Times New Roman" w:cs="Times New Roman"/>
          <w:sz w:val="24"/>
          <w:szCs w:val="24"/>
        </w:rPr>
        <w:instrText xml:space="preserve"> ADDIN EN.CITE </w:instrText>
      </w:r>
      <w:r w:rsidRPr="00405749">
        <w:rPr>
          <w:rFonts w:ascii="Times New Roman" w:hAnsi="Times New Roman" w:cs="Times New Roman"/>
          <w:sz w:val="24"/>
          <w:szCs w:val="24"/>
        </w:rPr>
        <w:fldChar w:fldCharType="begin">
          <w:fldData xml:space="preserve">PEVuZE5vdGU+PENpdGU+PEF1dGhvcj5aaHU8L0F1dGhvcj48WWVhcj4yMDE0PC9ZZWFyPjxSZWNO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</w:fldData>
        </w:fldChar>
      </w:r>
      <w:r w:rsidRPr="00405749">
        <w:rPr>
          <w:rFonts w:ascii="Times New Roman" w:hAnsi="Times New Roman" w:cs="Times New Roman"/>
          <w:sz w:val="24"/>
          <w:szCs w:val="24"/>
        </w:rPr>
        <w:instrText xml:space="preserve"> ADDIN EN.CITE.DATA </w:instrText>
      </w:r>
      <w:r w:rsidRPr="00405749">
        <w:rPr>
          <w:rFonts w:ascii="Times New Roman" w:hAnsi="Times New Roman" w:cs="Times New Roman"/>
          <w:sz w:val="24"/>
          <w:szCs w:val="24"/>
        </w:rPr>
      </w:r>
      <w:r w:rsidRPr="00405749">
        <w:rPr>
          <w:rFonts w:ascii="Times New Roman" w:hAnsi="Times New Roman" w:cs="Times New Roman"/>
          <w:sz w:val="24"/>
          <w:szCs w:val="24"/>
        </w:rPr>
        <w:fldChar w:fldCharType="end"/>
      </w:r>
      <w:r w:rsidRPr="00405749">
        <w:rPr>
          <w:rFonts w:ascii="Times New Roman" w:hAnsi="Times New Roman" w:cs="Times New Roman"/>
          <w:sz w:val="24"/>
          <w:szCs w:val="24"/>
        </w:rPr>
      </w:r>
      <w:r w:rsidRPr="00405749">
        <w:rPr>
          <w:rFonts w:ascii="Times New Roman" w:hAnsi="Times New Roman" w:cs="Times New Roman"/>
          <w:sz w:val="24"/>
          <w:szCs w:val="24"/>
        </w:rPr>
        <w:fldChar w:fldCharType="separate"/>
      </w:r>
      <w:r w:rsidRPr="00405749">
        <w:rPr>
          <w:rFonts w:ascii="Times New Roman" w:hAnsi="Times New Roman" w:cs="Times New Roman"/>
          <w:sz w:val="24"/>
          <w:szCs w:val="24"/>
          <w:vertAlign w:val="superscript"/>
        </w:rPr>
        <w:t>1, 2</w:t>
      </w:r>
      <w:r w:rsidRPr="00405749">
        <w:rPr>
          <w:rFonts w:ascii="Times New Roman" w:hAnsi="Times New Roman" w:cs="Times New Roman"/>
          <w:sz w:val="24"/>
          <w:szCs w:val="24"/>
        </w:rPr>
        <w:fldChar w:fldCharType="end"/>
      </w:r>
      <w:r w:rsidRPr="00405749">
        <w:rPr>
          <w:rFonts w:ascii="Times New Roman" w:hAnsi="Times New Roman" w:cs="Times New Roman"/>
        </w:rPr>
        <w:t xml:space="preserve"> </w:t>
      </w:r>
      <w:r w:rsidRPr="00405749">
        <w:rPr>
          <w:rFonts w:ascii="Times New Roman" w:hAnsi="Times New Roman" w:cs="Times New Roman"/>
          <w:sz w:val="24"/>
          <w:szCs w:val="24"/>
        </w:rPr>
        <w:t>However, they generally suffer from</w:t>
      </w:r>
      <w:r w:rsidRPr="00405749">
        <w:rPr>
          <w:rFonts w:ascii="Times New Roman" w:hAnsi="Times New Roman" w:cs="Times New Roman"/>
        </w:rPr>
        <w:t xml:space="preserve"> </w:t>
      </w:r>
      <w:r w:rsidRPr="00405749">
        <w:rPr>
          <w:rFonts w:ascii="Times New Roman" w:hAnsi="Times New Roman" w:cs="Times New Roman"/>
          <w:sz w:val="24"/>
          <w:szCs w:val="24"/>
        </w:rPr>
        <w:t>long excited-state lifetimes (ESLs</w:t>
      </w:r>
      <w:r w:rsidRPr="00405749">
        <w:rPr>
          <w:rFonts w:ascii="Times New Roman" w:hAnsi="Times New Roman" w:cs="Times New Roman"/>
        </w:rPr>
        <w:t xml:space="preserve"> </w:t>
      </w:r>
      <w:r w:rsidRPr="00405749">
        <w:rPr>
          <w:rFonts w:ascii="Times New Roman" w:hAnsi="Times New Roman" w:cs="Times New Roman"/>
          <w:sz w:val="24"/>
          <w:szCs w:val="24"/>
        </w:rPr>
        <w:t xml:space="preserve">˃ 5 </w:t>
      </w:r>
      <w:proofErr w:type="spellStart"/>
      <w:r w:rsidRPr="00405749">
        <w:rPr>
          <w:rFonts w:ascii="Times New Roman" w:hAnsi="Times New Roman" w:cs="Times New Roman"/>
          <w:sz w:val="24"/>
          <w:szCs w:val="24"/>
        </w:rPr>
        <w:t>ms</w:t>
      </w:r>
      <w:proofErr w:type="spellEnd"/>
      <w:r w:rsidRPr="00405749">
        <w:rPr>
          <w:rFonts w:ascii="Times New Roman" w:hAnsi="Times New Roman" w:cs="Times New Roman"/>
          <w:sz w:val="24"/>
          <w:szCs w:val="24"/>
        </w:rPr>
        <w:t xml:space="preserve">, </w:t>
      </w:r>
      <w:r w:rsidRPr="00405749">
        <w:rPr>
          <w:rFonts w:ascii="Times New Roman" w:hAnsi="Times New Roman" w:cs="Times New Roman"/>
          <w:i/>
          <w:iCs/>
          <w:sz w:val="24"/>
          <w:szCs w:val="24"/>
        </w:rPr>
        <w:t>e.g.</w:t>
      </w:r>
      <w:r w:rsidRPr="00405749">
        <w:rPr>
          <w:rFonts w:ascii="Times New Roman" w:hAnsi="Times New Roman" w:cs="Times New Roman"/>
          <w:sz w:val="24"/>
          <w:szCs w:val="24"/>
        </w:rPr>
        <w:t xml:space="preserve">, ~8 </w:t>
      </w:r>
      <w:proofErr w:type="spellStart"/>
      <w:r w:rsidRPr="00405749">
        <w:rPr>
          <w:rFonts w:ascii="Times New Roman" w:hAnsi="Times New Roman" w:cs="Times New Roman"/>
          <w:sz w:val="24"/>
          <w:szCs w:val="24"/>
        </w:rPr>
        <w:t>ms</w:t>
      </w:r>
      <w:proofErr w:type="spellEnd"/>
      <w:r w:rsidRPr="00405749">
        <w:rPr>
          <w:rFonts w:ascii="Times New Roman" w:hAnsi="Times New Roman" w:cs="Times New Roman"/>
          <w:sz w:val="24"/>
          <w:szCs w:val="24"/>
        </w:rPr>
        <w:t xml:space="preserve"> for</w:t>
      </w:r>
      <w:r w:rsidRPr="00405749">
        <w:rPr>
          <w:rFonts w:ascii="Times New Roman" w:hAnsi="Times New Roman" w:cs="Times New Roman"/>
        </w:rPr>
        <w:t xml:space="preserve"> </w:t>
      </w:r>
      <w:r w:rsidRPr="00405749">
        <w:rPr>
          <w:rFonts w:ascii="Times New Roman" w:hAnsi="Times New Roman" w:cs="Times New Roman"/>
          <w:sz w:val="24"/>
          <w:szCs w:val="24"/>
        </w:rPr>
        <w:t>commercial K</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SiF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(KSF)) due to the spin- and parity-forbidden characteristics of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w:t>
      </w:r>
      <w:r w:rsidRPr="00405749">
        <w:rPr>
          <w:rFonts w:ascii="Times New Roman" w:hAnsi="Times New Roman" w:cs="Times New Roman"/>
          <w:sz w:val="24"/>
          <w:szCs w:val="24"/>
          <w:vertAlign w:val="superscript"/>
        </w:rPr>
        <w:t>2</w:t>
      </w:r>
      <w:r w:rsidRPr="00405749">
        <w:rPr>
          <w:rFonts w:ascii="Times New Roman" w:hAnsi="Times New Roman" w:cs="Times New Roman"/>
          <w:sz w:val="24"/>
          <w:szCs w:val="24"/>
        </w:rPr>
        <w:t>E→</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A</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 xml:space="preserve"> transition.</w:t>
      </w:r>
      <w:r w:rsidRPr="00405749">
        <w:rPr>
          <w:rFonts w:ascii="Times New Roman" w:hAnsi="Times New Roman" w:cs="Times New Roman"/>
          <w:sz w:val="24"/>
          <w:szCs w:val="24"/>
        </w:rPr>
        <w:fldChar w:fldCharType="begin">
          <w:fldData xml:space="preserve">PEVuZE5vdGU+PENpdGU+PEF1dGhvcj5NaW5nPC9BdXRob3I+PFllYXI+MjAyMjwvWWVhcj48UmVj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</w:fldData>
        </w:fldChar>
      </w:r>
      <w:r w:rsidRPr="00405749">
        <w:rPr>
          <w:rFonts w:ascii="Times New Roman" w:hAnsi="Times New Roman" w:cs="Times New Roman"/>
          <w:sz w:val="24"/>
          <w:szCs w:val="24"/>
        </w:rPr>
        <w:instrText xml:space="preserve"> ADDIN EN.CITE </w:instrText>
      </w:r>
      <w:r w:rsidRPr="00405749">
        <w:rPr>
          <w:rFonts w:ascii="Times New Roman" w:hAnsi="Times New Roman" w:cs="Times New Roman"/>
          <w:sz w:val="24"/>
          <w:szCs w:val="24"/>
        </w:rPr>
        <w:fldChar w:fldCharType="begin">
          <w:fldData xml:space="preserve">PEVuZE5vdGU+PENpdGU+PEF1dGhvcj5NaW5nPC9BdXRob3I+PFllYXI+MjAyMjwvWWVhcj48UmVj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</w:fldData>
        </w:fldChar>
      </w:r>
      <w:r w:rsidRPr="00405749">
        <w:rPr>
          <w:rFonts w:ascii="Times New Roman" w:hAnsi="Times New Roman" w:cs="Times New Roman"/>
          <w:sz w:val="24"/>
          <w:szCs w:val="24"/>
        </w:rPr>
        <w:instrText xml:space="preserve"> ADDIN EN.CITE.DATA </w:instrText>
      </w:r>
      <w:r w:rsidRPr="00405749">
        <w:rPr>
          <w:rFonts w:ascii="Times New Roman" w:hAnsi="Times New Roman" w:cs="Times New Roman"/>
          <w:sz w:val="24"/>
          <w:szCs w:val="24"/>
        </w:rPr>
      </w:r>
      <w:r w:rsidRPr="00405749">
        <w:rPr>
          <w:rFonts w:ascii="Times New Roman" w:hAnsi="Times New Roman" w:cs="Times New Roman"/>
          <w:sz w:val="24"/>
          <w:szCs w:val="24"/>
        </w:rPr>
        <w:fldChar w:fldCharType="end"/>
      </w:r>
      <w:r w:rsidRPr="00405749">
        <w:rPr>
          <w:rFonts w:ascii="Times New Roman" w:hAnsi="Times New Roman" w:cs="Times New Roman"/>
          <w:sz w:val="24"/>
          <w:szCs w:val="24"/>
        </w:rPr>
      </w:r>
      <w:r w:rsidRPr="00405749">
        <w:rPr>
          <w:rFonts w:ascii="Times New Roman" w:hAnsi="Times New Roman" w:cs="Times New Roman"/>
          <w:sz w:val="24"/>
          <w:szCs w:val="24"/>
        </w:rPr>
        <w:fldChar w:fldCharType="separate"/>
      </w:r>
      <w:r w:rsidRPr="00405749">
        <w:rPr>
          <w:rFonts w:ascii="Times New Roman" w:hAnsi="Times New Roman" w:cs="Times New Roman"/>
          <w:sz w:val="24"/>
          <w:szCs w:val="24"/>
          <w:vertAlign w:val="superscript"/>
        </w:rPr>
        <w:t>3</w:t>
      </w:r>
      <w:r w:rsidRPr="00405749">
        <w:rPr>
          <w:rFonts w:ascii="Times New Roman" w:hAnsi="Times New Roman" w:cs="Times New Roman"/>
          <w:sz w:val="24"/>
          <w:szCs w:val="24"/>
        </w:rPr>
        <w:fldChar w:fldCharType="end"/>
      </w:r>
      <w:r w:rsidRPr="00405749">
        <w:rPr>
          <w:rFonts w:ascii="Times New Roman" w:hAnsi="Times New Roman" w:cs="Times New Roman"/>
        </w:rPr>
        <w:t xml:space="preserve"> </w:t>
      </w:r>
      <w:r w:rsidRPr="00405749">
        <w:rPr>
          <w:rFonts w:ascii="Times New Roman" w:hAnsi="Times New Roman" w:cs="Times New Roman"/>
          <w:sz w:val="24"/>
          <w:szCs w:val="24"/>
        </w:rPr>
        <w:t>Such</w:t>
      </w:r>
      <w:r w:rsidRPr="00405749">
        <w:rPr>
          <w:rFonts w:ascii="Times New Roman" w:hAnsi="Times New Roman" w:cs="Times New Roman"/>
        </w:rPr>
        <w:t xml:space="preserve"> </w:t>
      </w:r>
      <w:r w:rsidRPr="00405749">
        <w:rPr>
          <w:rFonts w:ascii="Times New Roman" w:hAnsi="Times New Roman" w:cs="Times New Roman"/>
          <w:sz w:val="24"/>
          <w:szCs w:val="24"/>
        </w:rPr>
        <w:t xml:space="preserve">long </w:t>
      </w:r>
      <w:bookmarkStart w:id="12" w:name="OLE_LINK11"/>
      <w:r w:rsidRPr="00405749">
        <w:rPr>
          <w:rFonts w:ascii="Times New Roman" w:hAnsi="Times New Roman" w:cs="Times New Roman"/>
          <w:sz w:val="24"/>
          <w:szCs w:val="24"/>
        </w:rPr>
        <w:t>ESL</w:t>
      </w:r>
      <w:bookmarkEnd w:id="12"/>
      <w:r w:rsidRPr="00405749">
        <w:rPr>
          <w:rFonts w:ascii="Times New Roman" w:hAnsi="Times New Roman" w:cs="Times New Roman"/>
          <w:sz w:val="24"/>
          <w:szCs w:val="24"/>
        </w:rPr>
        <w:t>s</w:t>
      </w:r>
      <w:r w:rsidRPr="00405749">
        <w:rPr>
          <w:rFonts w:ascii="Times New Roman" w:hAnsi="Times New Roman" w:cs="Times New Roman"/>
        </w:rPr>
        <w:t xml:space="preserve"> </w:t>
      </w:r>
      <w:r w:rsidRPr="00405749">
        <w:rPr>
          <w:rFonts w:ascii="Times New Roman" w:hAnsi="Times New Roman" w:cs="Times New Roman"/>
          <w:sz w:val="24"/>
          <w:szCs w:val="24"/>
        </w:rPr>
        <w:t>will not only induce the non-thermal optical saturation</w:t>
      </w:r>
      <w:r w:rsidRPr="00405749">
        <w:rPr>
          <w:rFonts w:ascii="Times New Roman" w:hAnsi="Times New Roman" w:cs="Times New Roman"/>
        </w:rPr>
        <w:t xml:space="preserve"> </w:t>
      </w:r>
      <w:r w:rsidRPr="00405749">
        <w:rPr>
          <w:rFonts w:ascii="Times New Roman" w:hAnsi="Times New Roman" w:cs="Times New Roman"/>
          <w:sz w:val="24"/>
          <w:szCs w:val="24"/>
        </w:rPr>
        <w:t>under high-power excitation, but also lead to</w:t>
      </w:r>
      <w:r w:rsidRPr="00405749">
        <w:rPr>
          <w:rFonts w:ascii="Times New Roman" w:hAnsi="Times New Roman" w:cs="Times New Roman"/>
        </w:rPr>
        <w:t xml:space="preserve"> </w:t>
      </w:r>
      <w:r w:rsidRPr="00405749">
        <w:rPr>
          <w:rFonts w:ascii="Times New Roman" w:hAnsi="Times New Roman" w:cs="Times New Roman"/>
          <w:sz w:val="24"/>
          <w:szCs w:val="24"/>
        </w:rPr>
        <w:t>the red trailing smear or motion blur problems, showing adverse effects on the image quality of backlight display (particularly in high-definition displays based on Mini-LEDs).</w:t>
      </w:r>
      <w:r w:rsidRPr="00405749">
        <w:rPr>
          <w:rFonts w:ascii="Times New Roman" w:hAnsi="Times New Roman" w:cs="Times New Roman"/>
          <w:sz w:val="24"/>
          <w:szCs w:val="24"/>
        </w:rPr>
        <w:fldChar w:fldCharType="begin">
          <w:fldData xml:space="preserve">PEVuZE5vdGU+PENpdGU+PEF1dGhvcj52YW4gZGUgSGFhcjwvQXV0aG9yPjxZZWFyPjIwMjE8L1ll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</w:fldData>
        </w:fldChar>
      </w:r>
      <w:r w:rsidRPr="00405749">
        <w:rPr>
          <w:rFonts w:ascii="Times New Roman" w:hAnsi="Times New Roman" w:cs="Times New Roman"/>
          <w:sz w:val="24"/>
          <w:szCs w:val="24"/>
        </w:rPr>
        <w:instrText xml:space="preserve"> ADDIN EN.CITE </w:instrText>
      </w:r>
      <w:r w:rsidRPr="00405749">
        <w:rPr>
          <w:rFonts w:ascii="Times New Roman" w:hAnsi="Times New Roman" w:cs="Times New Roman"/>
          <w:sz w:val="24"/>
          <w:szCs w:val="24"/>
        </w:rPr>
        <w:fldChar w:fldCharType="begin">
          <w:fldData xml:space="preserve">PEVuZE5vdGU+PENpdGU+PEF1dGhvcj52YW4gZGUgSGFhcjwvQXV0aG9yPjxZZWFyPjIwMjE8L1ll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</w:fldData>
        </w:fldChar>
      </w:r>
      <w:r w:rsidRPr="00405749">
        <w:rPr>
          <w:rFonts w:ascii="Times New Roman" w:hAnsi="Times New Roman" w:cs="Times New Roman"/>
          <w:sz w:val="24"/>
          <w:szCs w:val="24"/>
        </w:rPr>
        <w:instrText xml:space="preserve"> ADDIN EN.CITE.DATA </w:instrText>
      </w:r>
      <w:r w:rsidRPr="00405749">
        <w:rPr>
          <w:rFonts w:ascii="Times New Roman" w:hAnsi="Times New Roman" w:cs="Times New Roman"/>
          <w:sz w:val="24"/>
          <w:szCs w:val="24"/>
        </w:rPr>
      </w:r>
      <w:r w:rsidRPr="00405749">
        <w:rPr>
          <w:rFonts w:ascii="Times New Roman" w:hAnsi="Times New Roman" w:cs="Times New Roman"/>
          <w:sz w:val="24"/>
          <w:szCs w:val="24"/>
        </w:rPr>
        <w:fldChar w:fldCharType="end"/>
      </w:r>
      <w:r w:rsidRPr="00405749">
        <w:rPr>
          <w:rFonts w:ascii="Times New Roman" w:hAnsi="Times New Roman" w:cs="Times New Roman"/>
          <w:sz w:val="24"/>
          <w:szCs w:val="24"/>
        </w:rPr>
      </w:r>
      <w:r w:rsidRPr="00405749">
        <w:rPr>
          <w:rFonts w:ascii="Times New Roman" w:hAnsi="Times New Roman" w:cs="Times New Roman"/>
          <w:sz w:val="24"/>
          <w:szCs w:val="24"/>
        </w:rPr>
        <w:fldChar w:fldCharType="separate"/>
      </w:r>
      <w:r w:rsidRPr="00405749">
        <w:rPr>
          <w:rFonts w:ascii="Times New Roman" w:hAnsi="Times New Roman" w:cs="Times New Roman"/>
          <w:sz w:val="24"/>
          <w:szCs w:val="24"/>
          <w:vertAlign w:val="superscript"/>
        </w:rPr>
        <w:t>4, 5</w:t>
      </w:r>
      <w:r w:rsidRPr="00405749">
        <w:rPr>
          <w:rFonts w:ascii="Times New Roman" w:hAnsi="Times New Roman" w:cs="Times New Roman"/>
          <w:sz w:val="24"/>
          <w:szCs w:val="24"/>
        </w:rPr>
        <w:fldChar w:fldCharType="end"/>
      </w:r>
      <w:r w:rsidRPr="00405749">
        <w:rPr>
          <w:rFonts w:ascii="Times New Roman" w:hAnsi="Times New Roman" w:cs="Times New Roman"/>
          <w:sz w:val="24"/>
          <w:szCs w:val="24"/>
        </w:rPr>
        <w:t xml:space="preserve"> The long ESL has become the Achilles’ heel of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-doped fluoride red phosphors. Therefore, there is an urgent need to discover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-activated fluorides with short ESLs.</w:t>
      </w:r>
    </w:p>
    <w:p w14:paraId="4EAD4286" w14:textId="77777777" w:rsidR="0061121D" w:rsidRPr="00405749" w:rsidRDefault="00000000">
      <w:pPr>
        <w:spacing w:line="480" w:lineRule="auto"/>
        <w:ind w:firstLineChars="200" w:firstLine="480"/>
        <w:rPr>
          <w:rFonts w:ascii="Times New Roman" w:hAnsi="Times New Roman" w:cs="Times New Roman"/>
          <w:sz w:val="24"/>
          <w:szCs w:val="24"/>
        </w:rPr>
      </w:pPr>
      <w:bookmarkStart w:id="13" w:name="_Hlk150177053"/>
      <w:r w:rsidRPr="00405749">
        <w:rPr>
          <w:rFonts w:ascii="Times New Roman" w:hAnsi="Times New Roman" w:cs="Times New Roman"/>
          <w:sz w:val="24"/>
          <w:szCs w:val="24"/>
        </w:rPr>
        <w:t>Currently, there have been some reports on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-activated fluorides with short ESLs, which are mainly designed by </w:t>
      </w:r>
      <w:proofErr w:type="spellStart"/>
      <w:r w:rsidRPr="00405749">
        <w:rPr>
          <w:rFonts w:ascii="Times New Roman" w:hAnsi="Times New Roman" w:cs="Times New Roman"/>
          <w:sz w:val="24"/>
          <w:szCs w:val="24"/>
        </w:rPr>
        <w:t>heterovalent</w:t>
      </w:r>
      <w:proofErr w:type="spellEnd"/>
      <w:r w:rsidRPr="00405749">
        <w:rPr>
          <w:rFonts w:ascii="Times New Roman" w:hAnsi="Times New Roman" w:cs="Times New Roman"/>
          <w:sz w:val="24"/>
          <w:szCs w:val="24"/>
        </w:rPr>
        <w:t xml:space="preserve"> doping of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into the fluoride matrixes represented by K</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NbF</w:t>
      </w:r>
      <w:r w:rsidRPr="00405749">
        <w:rPr>
          <w:rFonts w:ascii="Times New Roman" w:hAnsi="Times New Roman" w:cs="Times New Roman"/>
          <w:sz w:val="24"/>
          <w:szCs w:val="24"/>
          <w:vertAlign w:val="subscript"/>
        </w:rPr>
        <w:t>7</w:t>
      </w:r>
      <w:r w:rsidRPr="00405749">
        <w:rPr>
          <w:rFonts w:ascii="Times New Roman" w:hAnsi="Times New Roman" w:cs="Times New Roman"/>
          <w:sz w:val="24"/>
          <w:szCs w:val="24"/>
        </w:rPr>
        <w:t>:Mn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w:t>
      </w:r>
      <w:r w:rsidRPr="00405749">
        <w:rPr>
          <w:rFonts w:ascii="Times New Roman" w:hAnsi="Times New Roman" w:cs="Times New Roman"/>
          <w:sz w:val="24"/>
          <w:szCs w:val="24"/>
        </w:rPr>
        <w:fldChar w:fldCharType="begin"/>
      </w:r>
      <w:r w:rsidRPr="00405749">
        <w:rPr>
          <w:rFonts w:ascii="Times New Roman" w:hAnsi="Times New Roman" w:cs="Times New Roman"/>
          <w:sz w:val="24"/>
          <w:szCs w:val="24"/>
        </w:rPr>
        <w:instrText xml:space="preserve"> ADDIN EN.CITE &lt;EndNote&gt;&lt;Cite&gt;&lt;Author&gt;Lin&lt;/Author&gt;&lt;Year&gt;2017&lt;/Year&gt;&lt;RecNum&gt;190&lt;/RecNum&gt;&lt;DisplayText&gt;&lt;style face="superscript"&gt;6&lt;/style&gt;&lt;/DisplayText&gt;&lt;record&gt;&lt;rec-number&gt;190&lt;/rec-number&gt;&lt;foreign-keys&gt;&lt;key app="EN" db-id="9tdwr5w2dfrstkewvd6vrzvvdrza5xervpt2" timestamp="1665555747"&gt;190&lt;/key&gt;&lt;/foreign-keys&gt;&lt;ref-type name="Journal Article"&gt;17&lt;/ref-type&gt;&lt;contributors&gt;&lt;authors&gt;&lt;author&gt;Lin, Hang&lt;/author&gt;&lt;author&gt;Hu, Tao&lt;/author&gt;&lt;author&gt;Huang, Qingming&lt;/author&gt;&lt;author&gt;Cheng, Yao&lt;/author&gt;&lt;author&gt;Wang, Bo&lt;/author&gt;&lt;author&gt;Xu, Ju&lt;/author&gt;&lt;author&gt;Wang, Jiaomei&lt;/author&gt;&lt;author&gt;Wang, Yuansheng&lt;/author&gt;&lt;/authors&gt;&lt;/contributors&gt;&lt;titles&gt;&lt;title&gt;Non-Rare-Earth K2XF7:Mn4+(X = Ta, Nb): A Highly-Efficient Narrow-Band Red Phosphor Enabling the Application in Wide-Color-Gamut LCD&lt;/title&gt;&lt;secondary-title&gt;Laser &amp;amp; Photonics Reviews&lt;/secondary-title&gt;&lt;/titles&gt;&lt;periodical&gt;&lt;full-title&gt;Laser &amp;amp; Photonics Reviews&lt;/full-title&gt;&lt;/periodical&gt;&lt;volume&gt;11&lt;/volume&gt;&lt;number&gt;6&lt;/number&gt;&lt;section&gt;1700148&lt;/section&gt;&lt;dates&gt;&lt;year&gt;2017&lt;/year&gt;&lt;/dates&gt;&lt;isbn&gt;18638880&lt;/isbn&gt;&lt;urls&gt;&lt;/urls&gt;&lt;electronic-resource-num&gt;10.1002/lpor.201700148&lt;/electronic-resource-num&gt;&lt;/record&gt;&lt;/Cite&gt;&lt;/EndNote&gt;</w:instrText>
      </w:r>
      <w:r w:rsidRPr="00405749">
        <w:rPr>
          <w:rFonts w:ascii="Times New Roman" w:hAnsi="Times New Roman" w:cs="Times New Roman"/>
          <w:sz w:val="24"/>
          <w:szCs w:val="24"/>
        </w:rPr>
        <w:fldChar w:fldCharType="separate"/>
      </w:r>
      <w:r w:rsidRPr="00405749">
        <w:rPr>
          <w:rFonts w:ascii="Times New Roman" w:hAnsi="Times New Roman" w:cs="Times New Roman"/>
          <w:sz w:val="24"/>
          <w:szCs w:val="24"/>
          <w:vertAlign w:val="superscript"/>
        </w:rPr>
        <w:t>6</w:t>
      </w:r>
      <w:r w:rsidRPr="00405749">
        <w:rPr>
          <w:rFonts w:ascii="Times New Roman" w:hAnsi="Times New Roman" w:cs="Times New Roman"/>
          <w:sz w:val="24"/>
          <w:szCs w:val="24"/>
        </w:rPr>
        <w:fldChar w:fldCharType="end"/>
      </w:r>
      <w:r w:rsidRPr="00405749">
        <w:rPr>
          <w:rFonts w:ascii="Times New Roman" w:hAnsi="Times New Roman" w:cs="Times New Roman"/>
          <w:sz w:val="24"/>
          <w:szCs w:val="24"/>
        </w:rPr>
        <w:t xml:space="preserve"> However, their internal and external quantum efficiencies (IQEs and EQEs) are inferior due to the luminescence quenching caused by charge compensation defects.</w:t>
      </w:r>
      <w:r w:rsidRPr="00405749">
        <w:rPr>
          <w:rFonts w:ascii="Times New Roman" w:hAnsi="Times New Roman" w:cs="Times New Roman"/>
          <w:sz w:val="24"/>
          <w:szCs w:val="24"/>
        </w:rPr>
        <w:fldChar w:fldCharType="begin">
          <w:fldData xml:space="preserve">PEVuZE5vdGU+PENpdGU+PEF1dGhvcj5XYW5nPC9BdXRob3I+PFllYXI+MjAyMTwvWWVhcj48UmVj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</w:fldData>
        </w:fldChar>
      </w:r>
      <w:r w:rsidRPr="00405749">
        <w:rPr>
          <w:rFonts w:ascii="Times New Roman" w:hAnsi="Times New Roman" w:cs="Times New Roman"/>
          <w:sz w:val="24"/>
          <w:szCs w:val="24"/>
        </w:rPr>
        <w:instrText xml:space="preserve"> ADDIN EN.CITE </w:instrText>
      </w:r>
      <w:r w:rsidRPr="00405749">
        <w:rPr>
          <w:rFonts w:ascii="Times New Roman" w:hAnsi="Times New Roman" w:cs="Times New Roman"/>
          <w:sz w:val="24"/>
          <w:szCs w:val="24"/>
        </w:rPr>
        <w:fldChar w:fldCharType="begin">
          <w:fldData xml:space="preserve">PEVuZE5vdGU+PENpdGU+PEF1dGhvcj5XYW5nPC9BdXRob3I+PFllYXI+MjAyMTwvWWVhcj48UmVj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</w:fldData>
        </w:fldChar>
      </w:r>
      <w:r w:rsidRPr="00405749">
        <w:rPr>
          <w:rFonts w:ascii="Times New Roman" w:hAnsi="Times New Roman" w:cs="Times New Roman"/>
          <w:sz w:val="24"/>
          <w:szCs w:val="24"/>
        </w:rPr>
        <w:instrText xml:space="preserve"> ADDIN EN.CITE.DATA </w:instrText>
      </w:r>
      <w:r w:rsidRPr="00405749">
        <w:rPr>
          <w:rFonts w:ascii="Times New Roman" w:hAnsi="Times New Roman" w:cs="Times New Roman"/>
          <w:sz w:val="24"/>
          <w:szCs w:val="24"/>
        </w:rPr>
      </w:r>
      <w:r w:rsidRPr="00405749">
        <w:rPr>
          <w:rFonts w:ascii="Times New Roman" w:hAnsi="Times New Roman" w:cs="Times New Roman"/>
          <w:sz w:val="24"/>
          <w:szCs w:val="24"/>
        </w:rPr>
        <w:fldChar w:fldCharType="end"/>
      </w:r>
      <w:r w:rsidRPr="00405749">
        <w:rPr>
          <w:rFonts w:ascii="Times New Roman" w:hAnsi="Times New Roman" w:cs="Times New Roman"/>
          <w:sz w:val="24"/>
          <w:szCs w:val="24"/>
        </w:rPr>
      </w:r>
      <w:r w:rsidRPr="00405749">
        <w:rPr>
          <w:rFonts w:ascii="Times New Roman" w:hAnsi="Times New Roman" w:cs="Times New Roman"/>
          <w:sz w:val="24"/>
          <w:szCs w:val="24"/>
        </w:rPr>
        <w:fldChar w:fldCharType="separate"/>
      </w:r>
      <w:r w:rsidRPr="00405749">
        <w:rPr>
          <w:rFonts w:ascii="Times New Roman" w:hAnsi="Times New Roman" w:cs="Times New Roman"/>
          <w:sz w:val="24"/>
          <w:szCs w:val="24"/>
          <w:vertAlign w:val="superscript"/>
        </w:rPr>
        <w:t>7</w:t>
      </w:r>
      <w:r w:rsidRPr="00405749">
        <w:rPr>
          <w:rFonts w:ascii="Times New Roman" w:hAnsi="Times New Roman" w:cs="Times New Roman"/>
          <w:sz w:val="24"/>
          <w:szCs w:val="24"/>
        </w:rPr>
        <w:fldChar w:fldCharType="end"/>
      </w:r>
      <w:r w:rsidRPr="00405749">
        <w:rPr>
          <w:rFonts w:ascii="Times New Roman" w:hAnsi="Times New Roman" w:cs="Times New Roman"/>
        </w:rPr>
        <w:t xml:space="preserve"> </w:t>
      </w:r>
      <w:r w:rsidRPr="00405749">
        <w:rPr>
          <w:rFonts w:ascii="Times New Roman" w:hAnsi="Times New Roman" w:cs="Times New Roman"/>
          <w:sz w:val="24"/>
          <w:szCs w:val="24"/>
        </w:rPr>
        <w:t xml:space="preserve">In other words, this short ESL is achieved at the expense of luminescence efficiency. Compared to </w:t>
      </w:r>
      <w:proofErr w:type="spellStart"/>
      <w:r w:rsidRPr="00405749">
        <w:rPr>
          <w:rFonts w:ascii="Times New Roman" w:hAnsi="Times New Roman" w:cs="Times New Roman"/>
          <w:sz w:val="24"/>
          <w:szCs w:val="24"/>
        </w:rPr>
        <w:t>heterovalent</w:t>
      </w:r>
      <w:proofErr w:type="spellEnd"/>
      <w:r w:rsidRPr="00405749">
        <w:rPr>
          <w:rFonts w:ascii="Times New Roman" w:hAnsi="Times New Roman" w:cs="Times New Roman"/>
          <w:sz w:val="24"/>
          <w:szCs w:val="24"/>
        </w:rPr>
        <w:t xml:space="preserve"> doping systems, the equivalent counterparts represented by KSF</w:t>
      </w:r>
      <w:r w:rsidRPr="00405749">
        <w:rPr>
          <w:rFonts w:ascii="Times New Roman" w:hAnsi="Times New Roman" w:cs="Times New Roman"/>
        </w:rPr>
        <w:t xml:space="preserve"> </w:t>
      </w:r>
      <w:r w:rsidRPr="00405749">
        <w:rPr>
          <w:rFonts w:ascii="Times New Roman" w:hAnsi="Times New Roman" w:cs="Times New Roman"/>
          <w:sz w:val="24"/>
          <w:szCs w:val="24"/>
        </w:rPr>
        <w:t>do not suffer from charge compensation defects, so they generally possess higher IQEs and EQEs but longer ESLs.</w:t>
      </w:r>
      <w:r w:rsidRPr="00405749">
        <w:rPr>
          <w:rFonts w:ascii="Times New Roman" w:hAnsi="Times New Roman" w:cs="Times New Roman"/>
          <w:sz w:val="24"/>
          <w:szCs w:val="24"/>
        </w:rPr>
        <w:fldChar w:fldCharType="begin"/>
      </w:r>
      <w:r w:rsidRPr="00405749">
        <w:rPr>
          <w:rFonts w:ascii="Times New Roman" w:hAnsi="Times New Roman" w:cs="Times New Roman"/>
          <w:sz w:val="24"/>
          <w:szCs w:val="24"/>
        </w:rPr>
        <w:instrText xml:space="preserve"> ADDIN EN.CITE &lt;EndNote&gt;&lt;Cite&gt;&lt;Author&gt;Zhou&lt;/Author&gt;&lt;Year&gt;2020&lt;/Year&gt;&lt;RecNum&gt;403&lt;/RecNum&gt;&lt;DisplayText&gt;&lt;style face="superscript"&gt;8&lt;/style&gt;&lt;/DisplayText&gt;&lt;record&gt;&lt;rec-number&gt;403&lt;/rec-number&gt;&lt;foreign-keys&gt;&lt;key app="EN" db-id="9tdwr5w2dfrstkewvd6vrzvvdrza5xervpt2" timestamp="1665556865"&gt;403&lt;/key&gt;&lt;/foreign-keys&gt;&lt;ref-type name="Journal Article"&gt;17&lt;/ref-type&gt;&lt;contributors&gt;&lt;authors&gt;&lt;author&gt;Zhou, Yayun&lt;/author&gt;&lt;author&gt;Yu, Changkai&lt;/author&gt;&lt;author&gt;Song, Enhai&lt;/author&gt;&lt;author&gt;Wang, Yuanjing&lt;/author&gt;&lt;author&gt;Ming, Hong&lt;</w:instrText>
      </w:r>
      <w:r w:rsidRPr="00405749">
        <w:rPr>
          <w:rFonts w:ascii="Times New Roman" w:hAnsi="Times New Roman" w:cs="Times New Roman" w:hint="eastAsia"/>
          <w:sz w:val="24"/>
          <w:szCs w:val="24"/>
        </w:rPr>
        <w:instrText>/author&gt;&lt;author&gt;Xia, Zhiguo&lt;/author&gt;&lt;author&gt;Zhang, Qinyuan&lt;/author&gt;&lt;/authors&gt;&lt;/contributors&gt;&lt;titles&gt;&lt;title&gt;Three Birds with One Stone: K2SiF6:Mn4+ Single Crystal Phosphors for High</w:instrText>
      </w:r>
      <w:r w:rsidRPr="00405749">
        <w:rPr>
          <w:rFonts w:ascii="Times New Roman" w:hAnsi="Times New Roman" w:cs="Times New Roman" w:hint="eastAsia"/>
          <w:sz w:val="24"/>
          <w:szCs w:val="24"/>
        </w:rPr>
        <w:instrText>‐</w:instrText>
      </w:r>
      <w:r w:rsidRPr="00405749">
        <w:rPr>
          <w:rFonts w:ascii="Times New Roman" w:hAnsi="Times New Roman" w:cs="Times New Roman" w:hint="eastAsia"/>
          <w:sz w:val="24"/>
          <w:szCs w:val="24"/>
        </w:rPr>
        <w:instrText>Power and Laser</w:instrText>
      </w:r>
      <w:r w:rsidRPr="00405749">
        <w:rPr>
          <w:rFonts w:ascii="Times New Roman" w:hAnsi="Times New Roman" w:cs="Times New Roman" w:hint="eastAsia"/>
          <w:sz w:val="24"/>
          <w:szCs w:val="24"/>
        </w:rPr>
        <w:instrText>‐</w:instrText>
      </w:r>
      <w:r w:rsidRPr="00405749">
        <w:rPr>
          <w:rFonts w:ascii="Times New Roman" w:hAnsi="Times New Roman" w:cs="Times New Roman" w:hint="eastAsia"/>
          <w:sz w:val="24"/>
          <w:szCs w:val="24"/>
        </w:rPr>
        <w:instrText>Driven Lighting&lt;/title&gt;&lt;secondary-title&gt;Advanced Optical M</w:instrText>
      </w:r>
      <w:r w:rsidRPr="00405749">
        <w:rPr>
          <w:rFonts w:ascii="Times New Roman" w:hAnsi="Times New Roman" w:cs="Times New Roman"/>
          <w:sz w:val="24"/>
          <w:szCs w:val="24"/>
        </w:rPr>
        <w:instrText>aterials&lt;/secondary-title&gt;&lt;/titles&gt;&lt;periodical&gt;&lt;full-title&gt;Advanced Optical Materials&lt;/full-title&gt;&lt;/periodical&gt;&lt;volume&gt;8&lt;/volume&gt;&lt;number&gt;23&lt;/number&gt;&lt;section&gt;2000976&lt;/section&gt;&lt;dates&gt;&lt;year&gt;2020&lt;/year&gt;&lt;/dates&gt;&lt;isbn&gt;2195-1071&amp;#xD;2195-1071&lt;/isbn&gt;&lt;urls&gt;&lt;/urls&gt;&lt;electronic-resource-num&gt;10.1002/adom.202000976&lt;/electronic-resource-num&gt;&lt;/record&gt;&lt;/Cite&gt;&lt;/EndNote&gt;</w:instrText>
      </w:r>
      <w:r w:rsidRPr="00405749">
        <w:rPr>
          <w:rFonts w:ascii="Times New Roman" w:hAnsi="Times New Roman" w:cs="Times New Roman"/>
          <w:sz w:val="24"/>
          <w:szCs w:val="24"/>
        </w:rPr>
        <w:fldChar w:fldCharType="separate"/>
      </w:r>
      <w:r w:rsidRPr="00405749">
        <w:rPr>
          <w:rFonts w:ascii="Times New Roman" w:hAnsi="Times New Roman" w:cs="Times New Roman"/>
          <w:sz w:val="24"/>
          <w:szCs w:val="24"/>
          <w:vertAlign w:val="superscript"/>
        </w:rPr>
        <w:t>8</w:t>
      </w:r>
      <w:r w:rsidRPr="00405749">
        <w:rPr>
          <w:rFonts w:ascii="Times New Roman" w:hAnsi="Times New Roman" w:cs="Times New Roman"/>
          <w:sz w:val="24"/>
          <w:szCs w:val="24"/>
        </w:rPr>
        <w:fldChar w:fldCharType="end"/>
      </w:r>
      <w:r w:rsidRPr="00405749">
        <w:rPr>
          <w:rFonts w:ascii="Times New Roman" w:hAnsi="Times New Roman" w:cs="Times New Roman"/>
          <w:sz w:val="24"/>
          <w:szCs w:val="24"/>
        </w:rPr>
        <w:t xml:space="preserve"> Therefore, it is still a huge challenge to design Mn</w:t>
      </w:r>
      <w:r w:rsidRPr="00405749">
        <w:rPr>
          <w:rFonts w:ascii="Times New Roman" w:hAnsi="Times New Roman" w:cs="Times New Roman"/>
          <w:sz w:val="24"/>
          <w:szCs w:val="24"/>
          <w:vertAlign w:val="superscript"/>
        </w:rPr>
        <w:t>4+</w:t>
      </w:r>
      <w:bookmarkStart w:id="14" w:name="_Hlk150197399"/>
      <w:r w:rsidRPr="00405749">
        <w:rPr>
          <w:rFonts w:ascii="Times New Roman" w:hAnsi="Times New Roman" w:cs="Times New Roman"/>
          <w:sz w:val="24"/>
          <w:szCs w:val="24"/>
        </w:rPr>
        <w:t>-activated</w:t>
      </w:r>
      <w:bookmarkEnd w:id="14"/>
      <w:r w:rsidRPr="00405749">
        <w:rPr>
          <w:rFonts w:ascii="Times New Roman" w:hAnsi="Times New Roman" w:cs="Times New Roman"/>
          <w:sz w:val="24"/>
          <w:szCs w:val="24"/>
        </w:rPr>
        <w:t xml:space="preserve"> fluorides with both high efficiency and short ESL.</w:t>
      </w:r>
    </w:p>
    <w:p w14:paraId="67DDF927" w14:textId="77777777" w:rsidR="0061121D" w:rsidRPr="00405749" w:rsidRDefault="00000000">
      <w:pPr>
        <w:spacing w:line="480" w:lineRule="auto"/>
        <w:ind w:firstLineChars="200" w:firstLine="480"/>
        <w:rPr>
          <w:rFonts w:ascii="Times New Roman" w:hAnsi="Times New Roman" w:cs="Times New Roman"/>
          <w:sz w:val="24"/>
          <w:szCs w:val="24"/>
        </w:rPr>
      </w:pPr>
      <w:r w:rsidRPr="00405749">
        <w:rPr>
          <w:rFonts w:ascii="Times New Roman" w:hAnsi="Times New Roman" w:cs="Times New Roman"/>
          <w:sz w:val="24"/>
          <w:szCs w:val="24"/>
        </w:rPr>
        <w:t>Considering the principle that structure determines properties, the prerequisite for achieving a short ESL is to reveal the “structure-lifetime” correlations between fluoride matrixes and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w:t>
      </w:r>
      <w:r w:rsidRPr="00405749">
        <w:rPr>
          <w:rFonts w:ascii="Times New Roman" w:hAnsi="Times New Roman" w:cs="Times New Roman"/>
        </w:rPr>
        <w:t xml:space="preserve"> </w:t>
      </w:r>
      <w:r w:rsidRPr="00405749">
        <w:rPr>
          <w:rFonts w:ascii="Times New Roman" w:hAnsi="Times New Roman" w:cs="Times New Roman"/>
          <w:sz w:val="24"/>
          <w:szCs w:val="24"/>
        </w:rPr>
        <w:t>In recent years,</w:t>
      </w:r>
      <w:bookmarkEnd w:id="11"/>
      <w:bookmarkEnd w:id="13"/>
      <w:r w:rsidRPr="00405749">
        <w:rPr>
          <w:rFonts w:ascii="Times New Roman" w:hAnsi="Times New Roman" w:cs="Times New Roman"/>
          <w:sz w:val="24"/>
          <w:szCs w:val="24"/>
        </w:rPr>
        <w:t xml:space="preserve"> data-driven machine learning (ML) has been proven to be </w:t>
      </w:r>
      <w:r w:rsidRPr="00405749">
        <w:rPr>
          <w:rFonts w:ascii="Times New Roman" w:hAnsi="Times New Roman" w:cs="Times New Roman"/>
          <w:sz w:val="24"/>
          <w:szCs w:val="24"/>
        </w:rPr>
        <w:lastRenderedPageBreak/>
        <w:t>an effective tool for accelerating the discovery of new materials.</w:t>
      </w:r>
      <w:r w:rsidRPr="00405749">
        <w:rPr>
          <w:rFonts w:ascii="Times New Roman" w:hAnsi="Times New Roman" w:cs="Times New Roman"/>
          <w:sz w:val="24"/>
          <w:szCs w:val="24"/>
        </w:rPr>
        <w:fldChar w:fldCharType="begin">
          <w:fldData xml:space="preserve">PEVuZE5vdGU+PENpdGU+PEF1dGhvcj5Nb2xva2VldjwvQXV0aG9yPjxZZWFyPjIwMjI8L1llYXI+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</w:fldData>
        </w:fldChar>
      </w:r>
      <w:r w:rsidRPr="00405749">
        <w:rPr>
          <w:rFonts w:ascii="Times New Roman" w:hAnsi="Times New Roman" w:cs="Times New Roman"/>
          <w:sz w:val="24"/>
          <w:szCs w:val="24"/>
        </w:rPr>
        <w:instrText xml:space="preserve"> ADDIN EN.CITE </w:instrText>
      </w:r>
      <w:r w:rsidRPr="00405749">
        <w:rPr>
          <w:rFonts w:ascii="Times New Roman" w:hAnsi="Times New Roman" w:cs="Times New Roman"/>
          <w:sz w:val="24"/>
          <w:szCs w:val="24"/>
        </w:rPr>
        <w:fldChar w:fldCharType="begin">
          <w:fldData xml:space="preserve">PEVuZE5vdGU+PENpdGU+PEF1dGhvcj5Nb2xva2VldjwvQXV0aG9yPjxZZWFyPjIwMjI8L1llYXI+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</w:fldData>
        </w:fldChar>
      </w:r>
      <w:r w:rsidRPr="00405749">
        <w:rPr>
          <w:rFonts w:ascii="Times New Roman" w:hAnsi="Times New Roman" w:cs="Times New Roman"/>
          <w:sz w:val="24"/>
          <w:szCs w:val="24"/>
        </w:rPr>
        <w:instrText xml:space="preserve"> ADDIN EN.CITE.DATA </w:instrText>
      </w:r>
      <w:r w:rsidRPr="00405749">
        <w:rPr>
          <w:rFonts w:ascii="Times New Roman" w:hAnsi="Times New Roman" w:cs="Times New Roman"/>
          <w:sz w:val="24"/>
          <w:szCs w:val="24"/>
        </w:rPr>
      </w:r>
      <w:r w:rsidRPr="00405749">
        <w:rPr>
          <w:rFonts w:ascii="Times New Roman" w:hAnsi="Times New Roman" w:cs="Times New Roman"/>
          <w:sz w:val="24"/>
          <w:szCs w:val="24"/>
        </w:rPr>
        <w:fldChar w:fldCharType="end"/>
      </w:r>
      <w:r w:rsidRPr="00405749">
        <w:rPr>
          <w:rFonts w:ascii="Times New Roman" w:hAnsi="Times New Roman" w:cs="Times New Roman"/>
          <w:sz w:val="24"/>
          <w:szCs w:val="24"/>
        </w:rPr>
      </w:r>
      <w:r w:rsidRPr="00405749">
        <w:rPr>
          <w:rFonts w:ascii="Times New Roman" w:hAnsi="Times New Roman" w:cs="Times New Roman"/>
          <w:sz w:val="24"/>
          <w:szCs w:val="24"/>
        </w:rPr>
        <w:fldChar w:fldCharType="separate"/>
      </w:r>
      <w:r w:rsidRPr="00405749">
        <w:rPr>
          <w:rFonts w:ascii="Times New Roman" w:hAnsi="Times New Roman" w:cs="Times New Roman"/>
          <w:sz w:val="24"/>
          <w:szCs w:val="24"/>
          <w:vertAlign w:val="superscript"/>
        </w:rPr>
        <w:t>9, 10</w:t>
      </w:r>
      <w:r w:rsidRPr="00405749">
        <w:rPr>
          <w:rFonts w:ascii="Times New Roman" w:hAnsi="Times New Roman" w:cs="Times New Roman"/>
          <w:sz w:val="24"/>
          <w:szCs w:val="24"/>
        </w:rPr>
        <w:fldChar w:fldCharType="end"/>
      </w:r>
      <w:r w:rsidRPr="00405749">
        <w:rPr>
          <w:rFonts w:ascii="Times New Roman" w:hAnsi="Times New Roman" w:cs="Times New Roman"/>
          <w:sz w:val="24"/>
          <w:szCs w:val="24"/>
        </w:rPr>
        <w:t xml:space="preserve"> The state of the art in phosphor research has also begun to focus on ML for the prediction of properties and the optimization of synthesis parameters.</w:t>
      </w:r>
      <w:r w:rsidRPr="00405749">
        <w:rPr>
          <w:rFonts w:ascii="Times New Roman" w:hAnsi="Times New Roman" w:cs="Times New Roman"/>
          <w:sz w:val="24"/>
          <w:szCs w:val="24"/>
        </w:rPr>
        <w:fldChar w:fldCharType="begin"/>
      </w:r>
      <w:r w:rsidRPr="00405749">
        <w:rPr>
          <w:rFonts w:ascii="Times New Roman" w:hAnsi="Times New Roman" w:cs="Times New Roman"/>
          <w:sz w:val="24"/>
          <w:szCs w:val="24"/>
        </w:rPr>
        <w:instrText xml:space="preserve"> ADDIN EN.CITE &lt;EndNote&gt;&lt;Cite&gt;&lt;Author&gt;Park&lt;/Author&gt;&lt;Year&gt;2021&lt;/Year&gt;&lt;RecNum&gt;593&lt;/RecNum&gt;&lt;DisplayText&gt;&lt;style face="superscript"&gt;11&lt;/style&gt;&lt;/DisplayText&gt;&lt;record&gt;&lt;rec-number&gt;593&lt;/rec-number&gt;&lt;foreign-keys&gt;&lt;key app="EN" db-id="9tdwr5w2dfrstkewvd6vrzvvdrza5xervpt2" timestamp="1665568515"&gt;593&lt;/key&gt;&lt;/foreign-keys&gt;&lt;ref-type name="Journal Article"&gt;17&lt;/ref-type&gt;&lt;contributors&gt;&lt;authors&gt;&lt;author&gt;Park, C.&lt;/author&gt;&lt;author&gt;Lee, J. W.&lt;/author&gt;&lt;author&gt;Kim, M.&lt;/author&gt;&lt;author&gt;Lee, B. D.&lt;/author&gt;&lt;author&gt;Singh, S. P.&lt;/author&gt;&lt;author&gt;Park, W. B.&lt;/author&gt;&lt;author&gt;Sohn, K. S.&lt;/author&gt;&lt;/authors&gt;&lt;/contributors&gt;&lt;auth-address&gt;Sejong Univ, Nanotechnol &amp;amp; Adv Mat Engn, 209 Neungdong Ro, Seoul 143747, South Korea&amp;#xD;Sunchon Natl Univ, Dept Printed Elect, 291-19 Jungang Ro, Sunchon 540742, Chonnam, South Korea&lt;/auth-address&gt;&lt;titles&gt;&lt;title&gt;A data-driven approach to predicting band gap, excitation, and emission energies for Eu2+-activated phosphors&lt;/title&gt;&lt;secondary-title&gt;Inorganic Chemistry Frontiers&lt;/secondary-title&gt;&lt;alt-title&gt;Inorg Chem Front&lt;/alt-title&gt;&lt;/titles&gt;&lt;periodical&gt;&lt;full-title&gt;Inorganic Chemistry Frontiers&lt;/full-title&gt;&lt;/periodical&gt;&lt;pages&gt;4610-4624&lt;/pages&gt;&lt;volume&gt;8&lt;/volume&gt;&lt;number&gt;21&lt;/number&gt;&lt;section&gt;4610&lt;/section&gt;&lt;keywords&gt;&lt;keyword&gt;crystalline environment&lt;/keyword&gt;&lt;keyword&gt;variable selection&lt;/keyword&gt;&lt;keyword&gt;5d-level energies&lt;/keyword&gt;&lt;keyword&gt;discovery&lt;/keyword&gt;&lt;keyword&gt;design&lt;/keyword&gt;&lt;keyword&gt;ce3+&lt;/keyword&gt;&lt;keyword&gt;regression&lt;/keyword&gt;&lt;keyword&gt;cathodes&lt;/keyword&gt;&lt;keyword&gt;storage&lt;/keyword&gt;&lt;keyword&gt;choice&lt;/keyword&gt;&lt;/keywords&gt;&lt;dates&gt;&lt;year&gt;2021&lt;/year&gt;&lt;pub-dates&gt;&lt;date&gt;Oct 26&lt;/date&gt;&lt;/pub-dates&gt;&lt;/dates&gt;&lt;isbn&gt;2052-1553&lt;/isbn&gt;&lt;accession-num&gt;WOS:000688150300001&lt;/accession-num&gt;&lt;urls&gt;&lt;related-urls&gt;&lt;url&gt;&amp;lt;Go to ISI&amp;gt;://WOS:000688150300001&lt;/url&gt;&lt;/related-urls&gt;&lt;/urls&gt;&lt;electronic-resource-num&gt;10.1039/d1qi00766a&lt;/electronic-resource-num&gt;&lt;language&gt;English&lt;/language&gt;&lt;/record&gt;&lt;/Cite&gt;&lt;/EndNote&gt;</w:instrText>
      </w:r>
      <w:r w:rsidRPr="00405749">
        <w:rPr>
          <w:rFonts w:ascii="Times New Roman" w:hAnsi="Times New Roman" w:cs="Times New Roman"/>
          <w:sz w:val="24"/>
          <w:szCs w:val="24"/>
        </w:rPr>
        <w:fldChar w:fldCharType="separate"/>
      </w:r>
      <w:r w:rsidRPr="00405749">
        <w:rPr>
          <w:rFonts w:ascii="Times New Roman" w:hAnsi="Times New Roman" w:cs="Times New Roman"/>
          <w:sz w:val="24"/>
          <w:szCs w:val="24"/>
          <w:vertAlign w:val="superscript"/>
        </w:rPr>
        <w:t>11</w:t>
      </w:r>
      <w:r w:rsidRPr="00405749">
        <w:rPr>
          <w:rFonts w:ascii="Times New Roman" w:hAnsi="Times New Roman" w:cs="Times New Roman"/>
          <w:sz w:val="24"/>
          <w:szCs w:val="24"/>
        </w:rPr>
        <w:fldChar w:fldCharType="end"/>
      </w:r>
      <w:r w:rsidRPr="00405749">
        <w:rPr>
          <w:rFonts w:ascii="Times New Roman" w:hAnsi="Times New Roman" w:cs="Times New Roman"/>
          <w:sz w:val="24"/>
          <w:szCs w:val="24"/>
        </w:rPr>
        <w:t xml:space="preserve"> This has led to</w:t>
      </w:r>
      <w:r w:rsidRPr="00405749">
        <w:rPr>
          <w:rFonts w:ascii="Times New Roman" w:hAnsi="Times New Roman" w:cs="Times New Roman"/>
        </w:rPr>
        <w:t xml:space="preserve"> </w:t>
      </w:r>
      <w:r w:rsidRPr="00405749">
        <w:rPr>
          <w:rFonts w:ascii="Times New Roman" w:hAnsi="Times New Roman" w:cs="Times New Roman"/>
          <w:sz w:val="24"/>
          <w:szCs w:val="24"/>
        </w:rPr>
        <w:t xml:space="preserve">the accelerated discovery of new phosphors with </w:t>
      </w:r>
      <w:bookmarkStart w:id="15" w:name="_Hlk153969827"/>
      <w:r w:rsidRPr="00405749">
        <w:rPr>
          <w:rFonts w:ascii="Times New Roman" w:hAnsi="Times New Roman" w:cs="Times New Roman"/>
          <w:sz w:val="24"/>
          <w:szCs w:val="24"/>
        </w:rPr>
        <w:t>desirable</w:t>
      </w:r>
      <w:r w:rsidRPr="00405749">
        <w:rPr>
          <w:rFonts w:ascii="Times New Roman" w:hAnsi="Times New Roman" w:cs="Times New Roman"/>
        </w:rPr>
        <w:t xml:space="preserve"> </w:t>
      </w:r>
      <w:r w:rsidRPr="00405749">
        <w:rPr>
          <w:rFonts w:ascii="Times New Roman" w:hAnsi="Times New Roman" w:cs="Times New Roman"/>
          <w:sz w:val="24"/>
          <w:szCs w:val="24"/>
        </w:rPr>
        <w:t>luminescent properties</w:t>
      </w:r>
      <w:bookmarkEnd w:id="15"/>
      <w:r w:rsidRPr="00405749">
        <w:rPr>
          <w:rFonts w:ascii="Times New Roman" w:hAnsi="Times New Roman" w:cs="Times New Roman"/>
          <w:sz w:val="24"/>
          <w:szCs w:val="24"/>
        </w:rPr>
        <w:t>.</w:t>
      </w:r>
      <w:r w:rsidRPr="00405749">
        <w:rPr>
          <w:rFonts w:ascii="Times New Roman" w:hAnsi="Times New Roman" w:cs="Times New Roman"/>
        </w:rPr>
        <w:t xml:space="preserve"> </w:t>
      </w:r>
      <w:r w:rsidRPr="00405749">
        <w:rPr>
          <w:rFonts w:ascii="Times New Roman" w:hAnsi="Times New Roman" w:cs="Times New Roman"/>
          <w:sz w:val="24"/>
          <w:szCs w:val="24"/>
        </w:rPr>
        <w:t xml:space="preserve">Nevertheless, utilizing ML to unveil the “structure-property” relationship between host </w:t>
      </w:r>
      <w:bookmarkStart w:id="16" w:name="OLE_LINK7"/>
      <w:r w:rsidRPr="00405749">
        <w:rPr>
          <w:rFonts w:ascii="Times New Roman" w:hAnsi="Times New Roman" w:cs="Times New Roman"/>
          <w:sz w:val="24"/>
          <w:szCs w:val="24"/>
        </w:rPr>
        <w:t>matri</w:t>
      </w:r>
      <w:bookmarkEnd w:id="16"/>
      <w:r w:rsidRPr="00405749">
        <w:rPr>
          <w:rFonts w:ascii="Times New Roman" w:hAnsi="Times New Roman" w:cs="Times New Roman"/>
          <w:sz w:val="24"/>
          <w:szCs w:val="24"/>
        </w:rPr>
        <w:t>xes and activators has not received deserved attention.</w:t>
      </w:r>
      <w:r w:rsidRPr="00405749">
        <w:rPr>
          <w:rFonts w:ascii="Times New Roman" w:hAnsi="Times New Roman" w:cs="Times New Roman"/>
        </w:rPr>
        <w:t xml:space="preserve"> </w:t>
      </w:r>
      <w:r w:rsidRPr="00405749">
        <w:rPr>
          <w:rFonts w:ascii="Times New Roman" w:hAnsi="Times New Roman" w:cs="Times New Roman"/>
          <w:sz w:val="24"/>
          <w:szCs w:val="24"/>
        </w:rPr>
        <w:t>Given that the</w:t>
      </w:r>
      <w:r w:rsidRPr="00405749">
        <w:rPr>
          <w:rFonts w:ascii="Times New Roman" w:hAnsi="Times New Roman" w:cs="Times New Roman"/>
        </w:rPr>
        <w:t xml:space="preserve"> </w:t>
      </w:r>
      <w:r w:rsidRPr="00405749">
        <w:rPr>
          <w:rFonts w:ascii="Times New Roman" w:hAnsi="Times New Roman" w:cs="Times New Roman"/>
          <w:sz w:val="24"/>
          <w:szCs w:val="24"/>
        </w:rPr>
        <w:t>electronic transitions of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rely on the crystal field environment provided by the host structure,</w:t>
      </w:r>
      <w:r w:rsidRPr="00405749">
        <w:rPr>
          <w:rFonts w:ascii="Times New Roman" w:hAnsi="Times New Roman" w:cs="Times New Roman"/>
          <w:sz w:val="24"/>
          <w:szCs w:val="24"/>
        </w:rPr>
        <w:fldChar w:fldCharType="begin">
          <w:fldData xml:space="preserve">PEVuZE5vdGU+PENpdGU+PEF1dGhvcj5GYW5nPC9BdXRob3I+PFllYXI+MjAxODwvWWVhcj48UmVj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</w:fldData>
        </w:fldChar>
      </w:r>
      <w:r w:rsidRPr="00405749">
        <w:rPr>
          <w:rFonts w:ascii="Times New Roman" w:hAnsi="Times New Roman" w:cs="Times New Roman"/>
          <w:sz w:val="24"/>
          <w:szCs w:val="24"/>
        </w:rPr>
        <w:instrText xml:space="preserve"> ADDIN EN.CITE </w:instrText>
      </w:r>
      <w:r w:rsidRPr="00405749">
        <w:rPr>
          <w:rFonts w:ascii="Times New Roman" w:hAnsi="Times New Roman" w:cs="Times New Roman"/>
          <w:sz w:val="24"/>
          <w:szCs w:val="24"/>
        </w:rPr>
        <w:fldChar w:fldCharType="begin">
          <w:fldData xml:space="preserve">PEVuZE5vdGU+PENpdGU+PEF1dGhvcj5GYW5nPC9BdXRob3I+PFllYXI+MjAxODwvWWVhcj48UmVj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</w:fldData>
        </w:fldChar>
      </w:r>
      <w:r w:rsidRPr="00405749">
        <w:rPr>
          <w:rFonts w:ascii="Times New Roman" w:hAnsi="Times New Roman" w:cs="Times New Roman"/>
          <w:sz w:val="24"/>
          <w:szCs w:val="24"/>
        </w:rPr>
        <w:instrText xml:space="preserve"> ADDIN EN.CITE.DATA </w:instrText>
      </w:r>
      <w:r w:rsidRPr="00405749">
        <w:rPr>
          <w:rFonts w:ascii="Times New Roman" w:hAnsi="Times New Roman" w:cs="Times New Roman"/>
          <w:sz w:val="24"/>
          <w:szCs w:val="24"/>
        </w:rPr>
      </w:r>
      <w:r w:rsidRPr="00405749">
        <w:rPr>
          <w:rFonts w:ascii="Times New Roman" w:hAnsi="Times New Roman" w:cs="Times New Roman"/>
          <w:sz w:val="24"/>
          <w:szCs w:val="24"/>
        </w:rPr>
        <w:fldChar w:fldCharType="end"/>
      </w:r>
      <w:r w:rsidRPr="00405749">
        <w:rPr>
          <w:rFonts w:ascii="Times New Roman" w:hAnsi="Times New Roman" w:cs="Times New Roman"/>
          <w:sz w:val="24"/>
          <w:szCs w:val="24"/>
        </w:rPr>
      </w:r>
      <w:r w:rsidRPr="00405749">
        <w:rPr>
          <w:rFonts w:ascii="Times New Roman" w:hAnsi="Times New Roman" w:cs="Times New Roman"/>
          <w:sz w:val="24"/>
          <w:szCs w:val="24"/>
        </w:rPr>
        <w:fldChar w:fldCharType="separate"/>
      </w:r>
      <w:r w:rsidRPr="00405749">
        <w:rPr>
          <w:rFonts w:ascii="Times New Roman" w:hAnsi="Times New Roman" w:cs="Times New Roman"/>
          <w:sz w:val="24"/>
          <w:szCs w:val="24"/>
          <w:vertAlign w:val="superscript"/>
        </w:rPr>
        <w:t>12</w:t>
      </w:r>
      <w:r w:rsidRPr="00405749">
        <w:rPr>
          <w:rFonts w:ascii="Times New Roman" w:hAnsi="Times New Roman" w:cs="Times New Roman"/>
          <w:sz w:val="24"/>
          <w:szCs w:val="24"/>
        </w:rPr>
        <w:fldChar w:fldCharType="end"/>
      </w:r>
      <w:r w:rsidRPr="00405749">
        <w:rPr>
          <w:rFonts w:ascii="Times New Roman" w:hAnsi="Times New Roman" w:cs="Times New Roman"/>
          <w:sz w:val="24"/>
          <w:szCs w:val="24"/>
        </w:rPr>
        <w:t xml:space="preserve"> we therefore took the view that such “structure-lifetime” relationship could</w:t>
      </w:r>
      <w:r w:rsidRPr="00405749">
        <w:rPr>
          <w:rFonts w:ascii="Times New Roman" w:hAnsi="Times New Roman" w:cs="Times New Roman"/>
        </w:rPr>
        <w:t xml:space="preserve"> </w:t>
      </w:r>
      <w:r w:rsidRPr="00405749">
        <w:rPr>
          <w:rFonts w:ascii="Times New Roman" w:hAnsi="Times New Roman" w:cs="Times New Roman"/>
          <w:sz w:val="24"/>
          <w:szCs w:val="24"/>
        </w:rPr>
        <w:t>greatly facilitate the discovery and screening of new promising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-doped fluorides with short ESLs. In addition, our previous research on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-doped organic-inorganic hybrid (oxy)fluorides has demonstrated that the key to achieving high luminescence efficiency is the highly isolated octahedral lattice framework</w:t>
      </w:r>
      <w:r w:rsidRPr="00405749">
        <w:rPr>
          <w:rFonts w:ascii="Times New Roman" w:hAnsi="Times New Roman" w:cs="Times New Roman"/>
        </w:rPr>
        <w:t xml:space="preserve"> </w:t>
      </w:r>
      <w:r w:rsidRPr="00405749">
        <w:rPr>
          <w:rFonts w:ascii="Times New Roman" w:hAnsi="Times New Roman" w:cs="Times New Roman"/>
          <w:sz w:val="24"/>
          <w:szCs w:val="24"/>
        </w:rPr>
        <w:t>in the</w:t>
      </w:r>
      <w:r w:rsidRPr="00405749">
        <w:rPr>
          <w:rFonts w:ascii="Times New Roman" w:hAnsi="Times New Roman" w:cs="Times New Roman"/>
        </w:rPr>
        <w:t xml:space="preserve"> </w:t>
      </w:r>
      <w:r w:rsidRPr="00405749">
        <w:rPr>
          <w:rFonts w:ascii="Times New Roman" w:hAnsi="Times New Roman" w:cs="Times New Roman"/>
          <w:sz w:val="24"/>
          <w:szCs w:val="24"/>
        </w:rPr>
        <w:t>matrix, which can effectively avoid the agglomeration of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and suppress the energy transfer of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and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-to-defects.</w:t>
      </w:r>
      <w:r w:rsidRPr="00405749">
        <w:rPr>
          <w:rFonts w:ascii="Times New Roman" w:hAnsi="Times New Roman" w:cs="Times New Roman"/>
          <w:sz w:val="24"/>
          <w:szCs w:val="24"/>
        </w:rPr>
        <w:fldChar w:fldCharType="begin">
          <w:fldData xml:space="preserve">PEVuZE5vdGU+PENpdGU+PEF1dGhvcj5NaW5nPC9BdXRob3I+PFllYXI+MjAyMjwvWWVhcj48UmVj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==
</w:fldData>
        </w:fldChar>
      </w:r>
      <w:r w:rsidRPr="00405749">
        <w:rPr>
          <w:rFonts w:ascii="Times New Roman" w:hAnsi="Times New Roman" w:cs="Times New Roman"/>
          <w:sz w:val="24"/>
          <w:szCs w:val="24"/>
        </w:rPr>
        <w:instrText xml:space="preserve"> ADDIN EN.CITE </w:instrText>
      </w:r>
      <w:r w:rsidRPr="00405749">
        <w:rPr>
          <w:rFonts w:ascii="Times New Roman" w:hAnsi="Times New Roman" w:cs="Times New Roman"/>
          <w:sz w:val="24"/>
          <w:szCs w:val="24"/>
        </w:rPr>
        <w:fldChar w:fldCharType="begin">
          <w:fldData xml:space="preserve">PEVuZE5vdGU+PENpdGU+PEF1dGhvcj5NaW5nPC9BdXRob3I+PFllYXI+MjAyMjwvWWVhcj48UmVj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==
</w:fldData>
        </w:fldChar>
      </w:r>
      <w:r w:rsidRPr="00405749">
        <w:rPr>
          <w:rFonts w:ascii="Times New Roman" w:hAnsi="Times New Roman" w:cs="Times New Roman"/>
          <w:sz w:val="24"/>
          <w:szCs w:val="24"/>
        </w:rPr>
        <w:instrText xml:space="preserve"> ADDIN EN.CITE.DATA </w:instrText>
      </w:r>
      <w:r w:rsidRPr="00405749">
        <w:rPr>
          <w:rFonts w:ascii="Times New Roman" w:hAnsi="Times New Roman" w:cs="Times New Roman"/>
          <w:sz w:val="24"/>
          <w:szCs w:val="24"/>
        </w:rPr>
      </w:r>
      <w:r w:rsidRPr="00405749">
        <w:rPr>
          <w:rFonts w:ascii="Times New Roman" w:hAnsi="Times New Roman" w:cs="Times New Roman"/>
          <w:sz w:val="24"/>
          <w:szCs w:val="24"/>
        </w:rPr>
        <w:fldChar w:fldCharType="end"/>
      </w:r>
      <w:r w:rsidRPr="00405749">
        <w:rPr>
          <w:rFonts w:ascii="Times New Roman" w:hAnsi="Times New Roman" w:cs="Times New Roman"/>
          <w:sz w:val="24"/>
          <w:szCs w:val="24"/>
        </w:rPr>
      </w:r>
      <w:r w:rsidRPr="00405749">
        <w:rPr>
          <w:rFonts w:ascii="Times New Roman" w:hAnsi="Times New Roman" w:cs="Times New Roman"/>
          <w:sz w:val="24"/>
          <w:szCs w:val="24"/>
        </w:rPr>
        <w:fldChar w:fldCharType="separate"/>
      </w:r>
      <w:r w:rsidRPr="00405749">
        <w:rPr>
          <w:rFonts w:ascii="Times New Roman" w:hAnsi="Times New Roman" w:cs="Times New Roman"/>
          <w:sz w:val="24"/>
          <w:szCs w:val="24"/>
          <w:vertAlign w:val="superscript"/>
        </w:rPr>
        <w:t>3, 13</w:t>
      </w:r>
      <w:r w:rsidRPr="00405749">
        <w:rPr>
          <w:rFonts w:ascii="Times New Roman" w:hAnsi="Times New Roman" w:cs="Times New Roman"/>
          <w:sz w:val="24"/>
          <w:szCs w:val="24"/>
        </w:rPr>
        <w:fldChar w:fldCharType="end"/>
      </w:r>
      <w:r w:rsidRPr="00405749">
        <w:rPr>
          <w:rFonts w:ascii="Times New Roman" w:hAnsi="Times New Roman" w:cs="Times New Roman"/>
        </w:rPr>
        <w:t xml:space="preserve"> </w:t>
      </w:r>
      <w:r w:rsidRPr="00405749">
        <w:rPr>
          <w:rFonts w:ascii="Times New Roman" w:hAnsi="Times New Roman" w:cs="Times New Roman"/>
          <w:sz w:val="24"/>
          <w:szCs w:val="24"/>
        </w:rPr>
        <w:t>Combining this structural feature with the “structure-lifetime” correlations to be unveiled,</w:t>
      </w:r>
      <w:r w:rsidRPr="00405749">
        <w:rPr>
          <w:rFonts w:ascii="Times New Roman" w:hAnsi="Times New Roman" w:cs="Times New Roman"/>
        </w:rPr>
        <w:t xml:space="preserve"> </w:t>
      </w:r>
      <w:r w:rsidRPr="00405749">
        <w:rPr>
          <w:rFonts w:ascii="Times New Roman" w:hAnsi="Times New Roman" w:cs="Times New Roman"/>
          <w:sz w:val="24"/>
          <w:szCs w:val="24"/>
        </w:rPr>
        <w:t>we can rationally design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-activated fluorides that possess both</w:t>
      </w:r>
      <w:r w:rsidRPr="00405749">
        <w:rPr>
          <w:rFonts w:ascii="Times New Roman" w:hAnsi="Times New Roman" w:cs="Times New Roman"/>
        </w:rPr>
        <w:t xml:space="preserve"> </w:t>
      </w:r>
      <w:r w:rsidRPr="00405749">
        <w:rPr>
          <w:rFonts w:ascii="Times New Roman" w:hAnsi="Times New Roman" w:cs="Times New Roman"/>
          <w:sz w:val="24"/>
          <w:szCs w:val="24"/>
        </w:rPr>
        <w:t>short ESL and high QEs.</w:t>
      </w:r>
    </w:p>
    <w:p w14:paraId="6D052206" w14:textId="1481900A" w:rsidR="0061121D" w:rsidRPr="00405749" w:rsidRDefault="00000000" w:rsidP="00493126">
      <w:pPr>
        <w:spacing w:line="480" w:lineRule="auto"/>
        <w:ind w:firstLineChars="200" w:firstLine="480"/>
        <w:rPr>
          <w:rFonts w:ascii="Times New Roman" w:hAnsi="Times New Roman" w:cs="Times New Roman"/>
          <w:sz w:val="24"/>
          <w:szCs w:val="24"/>
        </w:rPr>
      </w:pPr>
      <w:r w:rsidRPr="00405749">
        <w:rPr>
          <w:rFonts w:ascii="Times New Roman" w:hAnsi="Times New Roman" w:cs="Times New Roman"/>
          <w:sz w:val="24"/>
          <w:szCs w:val="24"/>
        </w:rPr>
        <w:t>Nowadays, the community of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-activated fluoride phosphors,</w:t>
      </w:r>
      <w:r w:rsidRPr="00405749">
        <w:rPr>
          <w:rFonts w:ascii="Times New Roman" w:hAnsi="Times New Roman" w:cs="Times New Roman"/>
          <w:sz w:val="24"/>
          <w:szCs w:val="24"/>
        </w:rPr>
        <w:fldChar w:fldCharType="begin"/>
      </w:r>
      <w:r w:rsidRPr="00405749">
        <w:rPr>
          <w:rFonts w:ascii="Times New Roman" w:hAnsi="Times New Roman" w:cs="Times New Roman"/>
          <w:sz w:val="24"/>
          <w:szCs w:val="24"/>
        </w:rPr>
        <w:instrText xml:space="preserve"> ADDIN EN.CITE &lt;EndNote&gt;&lt;Cite&gt;&lt;Author&gt;Adachi&lt;/Author&gt;&lt;Year&gt;2018&lt;/Year&gt;&lt;RecNum&gt;354&lt;/RecNum&gt;&lt;DisplayText&gt;&lt;style face="superscript"&gt;14&lt;/style&gt;&lt;/DisplayText&gt;&lt;record&gt;&lt;rec-number&gt;354&lt;/rec-number&gt;&lt;foreign-keys&gt;&lt;key app="EN" db-id="9tdwr5w2dfrstkewvd6vrzvvdrza5xervpt2" timestamp="1665556510"&gt;354&lt;/key&gt;&lt;/foreign-keys&gt;&lt;ref-type name="Journal Article"&gt;17&lt;/ref-type&gt;&lt;contributors&gt;&lt;authors&gt;&lt;author&gt;Adachi, S.&lt;/author&gt;&lt;/authors&gt;&lt;/contributors&gt;&lt;auth-address&gt;Gunma Univ, Fac Sci &amp;amp; Technol, Div Elect &amp;amp; Informat, Kiryu, Gunma 3768515, Japan&lt;/auth-address&gt;&lt;titles&gt;&lt;title&gt;Photoluminescence spectra and modeling analyses of Mn4+-activated fluoride phosphors: A review&lt;/title&gt;&lt;secondary-title&gt;Journal of Luminescence&lt;/secondary-title&gt;&lt;alt-title&gt;J Lumin&lt;/alt-title&gt;&lt;/titles&gt;&lt;periodical&gt;&lt;full-title&gt;Journal of Luminescence&lt;/full-title&gt;&lt;/periodical&gt;&lt;pages&gt;119-130&lt;/pages&gt;&lt;volume&gt;197&lt;/volume&gt;&lt;section&gt;119&lt;/section&gt;&lt;keywords&gt;&lt;keyword&gt;phosphor&lt;/keyword&gt;&lt;keyword&gt;mn4+&lt;/keyword&gt;&lt;keyword&gt;fluoride&lt;/keyword&gt;&lt;keyword&gt;photoluminescence&lt;/keyword&gt;&lt;keyword&gt;white led&lt;/keyword&gt;&lt;keyword&gt;k2sif6mn4+ red phosphor&lt;/keyword&gt;&lt;keyword&gt;optical-properties&lt;/keyword&gt;&lt;keyword&gt;emission&lt;/keyword&gt;&lt;keyword&gt;ions&lt;/keyword&gt;&lt;keyword&gt;transitions&lt;/keyword&gt;&lt;keyword&gt;scattering&lt;/keyword&gt;&lt;keyword&gt;shapes&lt;/keyword&gt;&lt;keyword&gt;mn4+&lt;/keyword&gt;&lt;keyword&gt;band&lt;/keyword&gt;&lt;keyword&gt;ge&lt;/keyword&gt;&lt;/keywords&gt;&lt;dates&gt;&lt;year&gt;2018&lt;/year&gt;&lt;pub-dates&gt;&lt;date&gt;May&lt;/date&gt;&lt;/pub-dates&gt;&lt;/dates&gt;&lt;isbn&gt;0022-2313&lt;/isbn&gt;&lt;accession-num&gt;WOS:000425996400017&lt;/accession-num&gt;&lt;urls&gt;&lt;related-urls&gt;&lt;url&gt;&lt;style face="underline" font="default" size="100%"&gt;&amp;lt;Go to ISI&amp;gt;://WOS:000425996400017&lt;/style&gt;&lt;/url&gt;&lt;/related-urls&gt;&lt;/urls&gt;&lt;electronic-resource-num&gt;10.1016/j.jlumin.2018.01.016&lt;/electronic-resource-num&gt;&lt;language&gt;English&lt;/language&gt;&lt;/record&gt;&lt;/Cite&gt;&lt;/EndNote&gt;</w:instrText>
      </w:r>
      <w:r w:rsidRPr="00405749">
        <w:rPr>
          <w:rFonts w:ascii="Times New Roman" w:hAnsi="Times New Roman" w:cs="Times New Roman"/>
          <w:sz w:val="24"/>
          <w:szCs w:val="24"/>
        </w:rPr>
        <w:fldChar w:fldCharType="separate"/>
      </w:r>
      <w:r w:rsidRPr="00405749">
        <w:rPr>
          <w:rFonts w:ascii="Times New Roman" w:hAnsi="Times New Roman" w:cs="Times New Roman"/>
          <w:sz w:val="24"/>
          <w:szCs w:val="24"/>
          <w:vertAlign w:val="superscript"/>
        </w:rPr>
        <w:t>14</w:t>
      </w:r>
      <w:r w:rsidRPr="00405749">
        <w:rPr>
          <w:rFonts w:ascii="Times New Roman" w:hAnsi="Times New Roman" w:cs="Times New Roman"/>
          <w:sz w:val="24"/>
          <w:szCs w:val="24"/>
        </w:rPr>
        <w:fldChar w:fldCharType="end"/>
      </w:r>
      <w:r w:rsidRPr="00405749">
        <w:rPr>
          <w:rFonts w:ascii="Times New Roman" w:hAnsi="Times New Roman" w:cs="Times New Roman"/>
        </w:rPr>
        <w:t xml:space="preserve"> </w:t>
      </w:r>
      <w:r w:rsidRPr="00405749">
        <w:rPr>
          <w:rFonts w:ascii="Times New Roman" w:hAnsi="Times New Roman" w:cs="Times New Roman"/>
          <w:sz w:val="24"/>
          <w:szCs w:val="24"/>
        </w:rPr>
        <w:t>including all-inorganic and organic-inorganic hybrid systems, has accumulated enough cases for ML.</w:t>
      </w:r>
      <w:r w:rsidRPr="00405749">
        <w:rPr>
          <w:rFonts w:ascii="Times New Roman" w:hAnsi="Times New Roman" w:cs="Times New Roman"/>
          <w:sz w:val="24"/>
          <w:szCs w:val="24"/>
        </w:rPr>
        <w:fldChar w:fldCharType="begin"/>
      </w:r>
      <w:r w:rsidRPr="00405749">
        <w:rPr>
          <w:rFonts w:ascii="Times New Roman" w:hAnsi="Times New Roman" w:cs="Times New Roman"/>
          <w:sz w:val="24"/>
          <w:szCs w:val="24"/>
        </w:rPr>
        <w:instrText xml:space="preserve"> ADDIN EN.CITE &lt;EndNote&gt;&lt;Cite&gt;&lt;Author&gt;Jiang&lt;/Author&gt;&lt;Year&gt;2022&lt;/Year&gt;&lt;RecNum&gt;608&lt;/RecNum&gt;&lt;DisplayText&gt;&lt;style face="superscript"&gt;15&lt;/style&gt;&lt;/DisplayText&gt;&lt;record&gt;&lt;rec-number&gt;608&lt;/rec-number&gt;&lt;foreign-keys&gt;&lt;key app="EN" db-id="9tdwr5w2dfrstkewvd6vrzvvdrza5xervpt2" timestamp="1683012948"&gt;608&lt;/key&gt;&lt;/foreign-keys&gt;&lt;ref-type name="Journal Article"&gt;17&lt;/ref-type&gt;&lt;contributors&gt;&lt;authors&gt;&lt;author&gt;Jiang, L.&lt;/author&gt;&lt;author&gt;Jiang, X.&lt;/author&gt;&lt;author&gt;Wang, C.&lt;/author&gt;&lt;author&gt;Liu, P.&lt;/author&gt;&lt;author&gt;Zhang, Y.&lt;/author&gt;&lt;author&gt;Lv, G.&lt;/author&gt;&lt;author&gt;Lookman, T.&lt;/author&gt;&lt;author&gt;Su, Y.&lt;/author&gt;&lt;/authors&gt;&lt;/contributors&gt;&lt;auth-address&gt;Beijing Advanced Innovation Center for Materials Genome Engineering, Corrosion and Protection Center, University of Science and Technology Beijing, Beijing100083, China.&amp;#xD;Basic Experimental Center of Natural Science, University of Science and Technology Beijing, Beijing100083, China.&amp;#xD;AiMaterials Research LLC, Santa Fe, New Mexico87501, United States.&lt;/auth-address&gt;&lt;titles&gt;&lt;title&gt;Rapid Discovery of Efficient Long-Wavelength Emission Garnet:Cr NIR Phosphors via Multi-Objective Optimization&lt;/title&gt;&lt;secondary-title&gt;ACS Appl Mater Interfaces&lt;/secondary-title&gt;&lt;/titles&gt;&lt;periodical&gt;&lt;full-title&gt;ACS Appl Mater Interfaces&lt;/full-title&gt;&lt;/periodical&gt;&lt;pages&gt;52124-52133&lt;/pages&gt;&lt;volume&gt;14&lt;/volume&gt;&lt;number&gt;46&lt;/number&gt;&lt;edition&gt;20221109&lt;/edition&gt;&lt;keywords&gt;&lt;keyword&gt;Cr3+&lt;/keyword&gt;&lt;keyword&gt;garnet&lt;/keyword&gt;&lt;keyword&gt;machine learning&lt;/keyword&gt;&lt;keyword&gt;multi-objective optimization&lt;/keyword&gt;&lt;keyword&gt;near-infrared&lt;/keyword&gt;&lt;/keywords&gt;&lt;dates&gt;&lt;year&gt;2022&lt;/year&gt;&lt;pub-dates&gt;&lt;date&gt;Nov 23&lt;/date&gt;&lt;/pub-dates&gt;&lt;/dates&gt;&lt;isbn&gt;1944-8252 (Electronic)&amp;#xD;1944-8244 (Linking)&lt;/isbn&gt;&lt;accession-num&gt;36350624&lt;/accession-num&gt;&lt;urls&gt;&lt;related-urls&gt;&lt;url&gt;https://www.ncbi.nlm.nih.gov/pubmed/36350624&lt;/url&gt;&lt;/related-urls&gt;&lt;/urls&gt;&lt;electronic-resource-num&gt;10.1021/acsami.2c12923&lt;/electronic-resource-num&gt;&lt;remote-database-name&gt;PubMed-not-MEDLINE&lt;/remote-database-name&gt;&lt;remote-database-provider&gt;NLM&lt;/remote-database-provider&gt;&lt;/record&gt;&lt;/Cite&gt;&lt;/EndNote&gt;</w:instrText>
      </w:r>
      <w:r w:rsidRPr="00405749">
        <w:rPr>
          <w:rFonts w:ascii="Times New Roman" w:hAnsi="Times New Roman" w:cs="Times New Roman"/>
          <w:sz w:val="24"/>
          <w:szCs w:val="24"/>
        </w:rPr>
        <w:fldChar w:fldCharType="separate"/>
      </w:r>
      <w:r w:rsidRPr="00405749">
        <w:rPr>
          <w:rFonts w:ascii="Times New Roman" w:hAnsi="Times New Roman" w:cs="Times New Roman"/>
          <w:sz w:val="24"/>
          <w:szCs w:val="24"/>
          <w:vertAlign w:val="superscript"/>
        </w:rPr>
        <w:t>15</w:t>
      </w:r>
      <w:r w:rsidRPr="00405749">
        <w:rPr>
          <w:rFonts w:ascii="Times New Roman" w:hAnsi="Times New Roman" w:cs="Times New Roman"/>
          <w:sz w:val="24"/>
          <w:szCs w:val="24"/>
        </w:rPr>
        <w:fldChar w:fldCharType="end"/>
      </w:r>
      <w:r w:rsidRPr="00405749">
        <w:rPr>
          <w:rFonts w:ascii="Times New Roman" w:hAnsi="Times New Roman" w:cs="Times New Roman"/>
          <w:sz w:val="24"/>
          <w:szCs w:val="24"/>
        </w:rPr>
        <w:t xml:space="preserve"> Accordingly, in this work, we employ the ML strategy onto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-doped fluoride phosphors to unveil the “structure-lifetime” correlations between fluoride matrixes and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thereby guiding the discovery of new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-activated fluorides with both short ESL and high</w:t>
      </w:r>
      <w:r w:rsidRPr="00405749">
        <w:rPr>
          <w:rFonts w:ascii="Times New Roman" w:hAnsi="Times New Roman" w:cs="Times New Roman"/>
        </w:rPr>
        <w:t xml:space="preserve"> </w:t>
      </w:r>
      <w:r w:rsidRPr="00405749">
        <w:rPr>
          <w:rFonts w:ascii="Times New Roman" w:hAnsi="Times New Roman" w:cs="Times New Roman"/>
          <w:sz w:val="24"/>
          <w:szCs w:val="24"/>
        </w:rPr>
        <w:t>QEs. By training on a small dataset of 40 cases, we build a reliable ML model that is not only able to accurately predict the ESLs of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in fluorides, but also reveals the “structure-lifetime” correlations between the fluoride matrix and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Moreover, the</w:t>
      </w:r>
      <w:r w:rsidRPr="00405749">
        <w:rPr>
          <w:rFonts w:ascii="Times New Roman" w:hAnsi="Times New Roman" w:cs="Times New Roman"/>
        </w:rPr>
        <w:t xml:space="preserve"> </w:t>
      </w:r>
      <w:r w:rsidRPr="00405749">
        <w:rPr>
          <w:rFonts w:ascii="Times New Roman" w:hAnsi="Times New Roman" w:cs="Times New Roman"/>
          <w:sz w:val="24"/>
          <w:szCs w:val="24"/>
        </w:rPr>
        <w:t>relationship between energy levels and ESLs of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w:t>
      </w:r>
      <w:r w:rsidRPr="00405749">
        <w:rPr>
          <w:rFonts w:ascii="Times New Roman" w:hAnsi="Times New Roman" w:cs="Times New Roman"/>
          <w:sz w:val="24"/>
          <w:szCs w:val="24"/>
        </w:rPr>
        <w:lastRenderedPageBreak/>
        <w:t>was studied in detail, where the</w:t>
      </w:r>
      <w:r w:rsidRPr="00405749">
        <w:rPr>
          <w:rFonts w:ascii="Times New Roman" w:hAnsi="Times New Roman" w:cs="Times New Roman"/>
        </w:rPr>
        <w:t xml:space="preserve"> </w:t>
      </w:r>
      <w:r w:rsidRPr="00405749">
        <w:rPr>
          <w:rFonts w:ascii="Times New Roman" w:hAnsi="Times New Roman" w:cs="Times New Roman"/>
          <w:sz w:val="24"/>
          <w:szCs w:val="24"/>
        </w:rPr>
        <w:t>luminescence decay mechanism for the long/short ESL</w:t>
      </w:r>
      <w:r w:rsidRPr="00405749">
        <w:rPr>
          <w:rFonts w:ascii="Times New Roman" w:hAnsi="Times New Roman" w:cs="Times New Roman"/>
        </w:rPr>
        <w:t xml:space="preserve"> </w:t>
      </w:r>
      <w:r w:rsidRPr="00405749">
        <w:rPr>
          <w:rFonts w:ascii="Times New Roman" w:hAnsi="Times New Roman" w:cs="Times New Roman"/>
          <w:sz w:val="24"/>
          <w:szCs w:val="24"/>
        </w:rPr>
        <w:t>controlled by the structural parameters was unraveled. Guided by these correlations, two new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-activated organic-inorganic hybrid fluoride (TMA)</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BF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(where TMA stands for tetramethylammonium, and B = Sn or Hf) phosphors with short ESLs (τ ≤ 3.7 </w:t>
      </w:r>
      <w:proofErr w:type="spellStart"/>
      <w:r w:rsidRPr="00405749">
        <w:rPr>
          <w:rFonts w:ascii="Times New Roman" w:hAnsi="Times New Roman" w:cs="Times New Roman"/>
          <w:sz w:val="24"/>
          <w:szCs w:val="24"/>
        </w:rPr>
        <w:t>ms</w:t>
      </w:r>
      <w:proofErr w:type="spellEnd"/>
      <w:r w:rsidRPr="00405749">
        <w:rPr>
          <w:rFonts w:ascii="Times New Roman" w:hAnsi="Times New Roman" w:cs="Times New Roman"/>
          <w:sz w:val="24"/>
          <w:szCs w:val="24"/>
        </w:rPr>
        <w:t>) have been discovered and synthesized successfully, confirming the reliability of the proposed ML strategy. Benefiting from both the</w:t>
      </w:r>
      <w:r w:rsidRPr="00405749">
        <w:rPr>
          <w:rFonts w:ascii="Times New Roman" w:hAnsi="Times New Roman" w:cs="Times New Roman"/>
        </w:rPr>
        <w:t xml:space="preserve"> </w:t>
      </w:r>
      <w:r w:rsidRPr="00405749">
        <w:rPr>
          <w:rFonts w:ascii="Times New Roman" w:hAnsi="Times New Roman" w:cs="Times New Roman"/>
          <w:sz w:val="24"/>
          <w:szCs w:val="24"/>
        </w:rPr>
        <w:t>structure characteristic of highly isolated [BF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w:t>
      </w:r>
      <w:r w:rsidRPr="00405749">
        <w:rPr>
          <w:rFonts w:ascii="Times New Roman" w:hAnsi="Times New Roman" w:cs="Times New Roman"/>
          <w:sz w:val="24"/>
          <w:szCs w:val="24"/>
          <w:vertAlign w:val="superscript"/>
        </w:rPr>
        <w:t>2-</w:t>
      </w:r>
      <w:r w:rsidRPr="00405749">
        <w:rPr>
          <w:rFonts w:ascii="Times New Roman" w:hAnsi="Times New Roman" w:cs="Times New Roman"/>
          <w:sz w:val="24"/>
          <w:szCs w:val="24"/>
        </w:rPr>
        <w:t xml:space="preserve"> octahedrons and the</w:t>
      </w:r>
      <w:r w:rsidRPr="00405749">
        <w:rPr>
          <w:rFonts w:ascii="Times New Roman" w:hAnsi="Times New Roman" w:cs="Times New Roman"/>
        </w:rPr>
        <w:t xml:space="preserve"> </w:t>
      </w:r>
      <w:r w:rsidRPr="00405749">
        <w:rPr>
          <w:rFonts w:ascii="Times New Roman" w:hAnsi="Times New Roman" w:cs="Times New Roman"/>
          <w:sz w:val="24"/>
          <w:szCs w:val="24"/>
        </w:rPr>
        <w:t>heavy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doping amount, their quantum efficiencies (IQEs &gt; 92%, EQEs &gt; 55%; specifically, EQE = 58.1% for (TMA)</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SnF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are almost comparable to that of the commercial KSF.</w:t>
      </w:r>
      <w:r w:rsidRPr="00405749">
        <w:rPr>
          <w:rFonts w:ascii="Times New Roman" w:hAnsi="Times New Roman" w:cs="Times New Roman"/>
        </w:rPr>
        <w:t xml:space="preserve"> </w:t>
      </w:r>
      <w:r w:rsidRPr="00405749">
        <w:rPr>
          <w:rFonts w:ascii="Times New Roman" w:hAnsi="Times New Roman" w:cs="Times New Roman"/>
          <w:sz w:val="24"/>
          <w:szCs w:val="24"/>
        </w:rPr>
        <w:t>Finally, based on the (TMA)</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SnF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a high-efficiency homemade white Mini-LED backlight module with wide color gamut was fabricated as the</w:t>
      </w:r>
      <w:r w:rsidRPr="00405749">
        <w:rPr>
          <w:rFonts w:ascii="Times New Roman" w:hAnsi="Times New Roman" w:cs="Times New Roman"/>
        </w:rPr>
        <w:t xml:space="preserve"> </w:t>
      </w:r>
      <w:r w:rsidRPr="00405749">
        <w:rPr>
          <w:rFonts w:ascii="Times New Roman" w:hAnsi="Times New Roman" w:cs="Times New Roman"/>
          <w:sz w:val="24"/>
          <w:szCs w:val="24"/>
        </w:rPr>
        <w:t>flat-panel light source to demonstrate their potential in high-quality Mini-LED displays. This work not only brings</w:t>
      </w:r>
      <w:r w:rsidRPr="00405749">
        <w:rPr>
          <w:rFonts w:ascii="Times New Roman" w:hAnsi="Times New Roman" w:cs="Times New Roman"/>
        </w:rPr>
        <w:t xml:space="preserve"> </w:t>
      </w:r>
      <w:r w:rsidRPr="00405749">
        <w:rPr>
          <w:rFonts w:ascii="Times New Roman" w:hAnsi="Times New Roman" w:cs="Times New Roman"/>
          <w:sz w:val="24"/>
          <w:szCs w:val="24"/>
        </w:rPr>
        <w:t>promising</w:t>
      </w:r>
      <w:r w:rsidRPr="00405749">
        <w:rPr>
          <w:rFonts w:ascii="Times New Roman" w:hAnsi="Times New Roman" w:cs="Times New Roman"/>
        </w:rPr>
        <w:t xml:space="preserve"> </w:t>
      </w:r>
      <w:r w:rsidRPr="00405749">
        <w:rPr>
          <w:rFonts w:ascii="Times New Roman" w:hAnsi="Times New Roman" w:cs="Times New Roman"/>
          <w:sz w:val="24"/>
          <w:szCs w:val="24"/>
        </w:rPr>
        <w:t>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-equivalent-doped fluorides with short ESLs to the sight of the phosphor community, but also can be a useful reference for the future application of ML to the development of luminescent materials.</w:t>
      </w:r>
    </w:p>
    <w:p w14:paraId="3FA76A59" w14:textId="77777777" w:rsidR="0061121D" w:rsidRPr="00405749" w:rsidRDefault="00000000">
      <w:pPr>
        <w:spacing w:line="480" w:lineRule="auto"/>
        <w:ind w:firstLineChars="200" w:firstLine="480"/>
        <w:rPr>
          <w:rFonts w:ascii="Times New Roman" w:hAnsi="Times New Roman" w:cs="Times New Roman"/>
          <w:sz w:val="24"/>
          <w:szCs w:val="24"/>
        </w:rPr>
      </w:pPr>
      <w:r w:rsidRPr="00405749">
        <w:rPr>
          <w:rFonts w:ascii="Times New Roman" w:hAnsi="Times New Roman" w:cs="Times New Roman"/>
          <w:sz w:val="24"/>
          <w:szCs w:val="24"/>
        </w:rPr>
        <w:t>The overall process of discovering new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-doped </w:t>
      </w:r>
      <w:bookmarkStart w:id="17" w:name="OLE_LINK9"/>
      <w:r w:rsidRPr="00405749">
        <w:rPr>
          <w:rFonts w:ascii="Times New Roman" w:hAnsi="Times New Roman" w:cs="Times New Roman"/>
          <w:sz w:val="24"/>
          <w:szCs w:val="24"/>
        </w:rPr>
        <w:t>fluoride</w:t>
      </w:r>
      <w:bookmarkEnd w:id="17"/>
      <w:r w:rsidRPr="00405749">
        <w:rPr>
          <w:rFonts w:ascii="Times New Roman" w:hAnsi="Times New Roman" w:cs="Times New Roman"/>
          <w:sz w:val="24"/>
          <w:szCs w:val="24"/>
        </w:rPr>
        <w:t xml:space="preserve"> red phosphors with short ESLs using the ML</w:t>
      </w:r>
      <w:r w:rsidRPr="00405749">
        <w:rPr>
          <w:rFonts w:ascii="Times New Roman" w:hAnsi="Times New Roman" w:cs="Times New Roman"/>
        </w:rPr>
        <w:t xml:space="preserve"> </w:t>
      </w:r>
      <w:r w:rsidRPr="00405749">
        <w:rPr>
          <w:rFonts w:ascii="Times New Roman" w:hAnsi="Times New Roman" w:cs="Times New Roman"/>
          <w:sz w:val="24"/>
          <w:szCs w:val="24"/>
        </w:rPr>
        <w:t>strategy was organized into the following six steps (Figure 1): (I) Collecting data of structural features and the corresponding ESLs from literature (mainly) or own experiments (supplementary) to build the ML dataset; (II) Selecting the Random forest (RF), an ensemble ML method (Supporting Information), to train the dataset and construct the RF model that can predict the ESL of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in fluorides; (III) Clarifying the “structure-property” relationship, </w:t>
      </w:r>
      <w:r w:rsidRPr="00405749">
        <w:rPr>
          <w:rFonts w:ascii="Times New Roman" w:hAnsi="Times New Roman" w:cs="Times New Roman"/>
          <w:i/>
          <w:iCs/>
          <w:sz w:val="24"/>
          <w:szCs w:val="24"/>
        </w:rPr>
        <w:t>i.e.</w:t>
      </w:r>
      <w:r w:rsidRPr="00405749">
        <w:rPr>
          <w:rFonts w:ascii="Times New Roman" w:hAnsi="Times New Roman" w:cs="Times New Roman"/>
          <w:sz w:val="24"/>
          <w:szCs w:val="24"/>
        </w:rPr>
        <w:t>, the correlations between the structure and ESL, through the RF model; (IV) Searching for unexplored host compounds according to the revealed “structure-lifetime” correlations; (V) Using the RF model to predict the ESL of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in the screened</w:t>
      </w:r>
      <w:r w:rsidRPr="00405749">
        <w:rPr>
          <w:rFonts w:ascii="Times New Roman" w:hAnsi="Times New Roman" w:cs="Times New Roman"/>
        </w:rPr>
        <w:t xml:space="preserve"> </w:t>
      </w:r>
      <w:r w:rsidRPr="00405749">
        <w:rPr>
          <w:rFonts w:ascii="Times New Roman" w:hAnsi="Times New Roman" w:cs="Times New Roman"/>
          <w:sz w:val="24"/>
          <w:szCs w:val="24"/>
        </w:rPr>
        <w:t xml:space="preserve">potential hosts; </w:t>
      </w:r>
      <w:r w:rsidRPr="00405749">
        <w:rPr>
          <w:rFonts w:ascii="Times New Roman" w:hAnsi="Times New Roman" w:cs="Times New Roman"/>
          <w:sz w:val="24"/>
          <w:szCs w:val="24"/>
        </w:rPr>
        <w:lastRenderedPageBreak/>
        <w:t>(VI) Synthesizing the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-doped target phosphors</w:t>
      </w:r>
      <w:r w:rsidRPr="00405749">
        <w:rPr>
          <w:rFonts w:ascii="Times New Roman" w:hAnsi="Times New Roman" w:cs="Times New Roman"/>
        </w:rPr>
        <w:t xml:space="preserve"> </w:t>
      </w:r>
      <w:r w:rsidRPr="00405749">
        <w:rPr>
          <w:rFonts w:ascii="Times New Roman" w:hAnsi="Times New Roman" w:cs="Times New Roman"/>
          <w:sz w:val="24"/>
          <w:szCs w:val="24"/>
        </w:rPr>
        <w:t>experimentally and characterizing their ESLs, and comparing it with the predicted value from RF model.</w:t>
      </w:r>
      <w:r w:rsidRPr="00405749">
        <w:rPr>
          <w:rFonts w:ascii="Times New Roman" w:hAnsi="Times New Roman" w:cs="Times New Roman"/>
        </w:rPr>
        <w:t xml:space="preserve"> </w:t>
      </w:r>
      <w:r w:rsidRPr="00405749">
        <w:rPr>
          <w:rFonts w:ascii="Times New Roman" w:hAnsi="Times New Roman" w:cs="Times New Roman"/>
          <w:sz w:val="24"/>
          <w:szCs w:val="24"/>
        </w:rPr>
        <w:t>If the</w:t>
      </w:r>
      <w:r w:rsidRPr="00405749">
        <w:rPr>
          <w:rFonts w:ascii="Times New Roman" w:hAnsi="Times New Roman" w:cs="Times New Roman"/>
        </w:rPr>
        <w:t xml:space="preserve"> </w:t>
      </w:r>
      <w:r w:rsidRPr="00405749">
        <w:rPr>
          <w:rFonts w:ascii="Times New Roman" w:hAnsi="Times New Roman" w:cs="Times New Roman"/>
          <w:sz w:val="24"/>
          <w:szCs w:val="24"/>
        </w:rPr>
        <w:t>measured ESL value significantly differs from that predicted by the RF model, then the initial dataset needs to be enhanced to further improve the RF model, until the target phosphor material is successfully obtained.</w:t>
      </w:r>
      <w:bookmarkStart w:id="18" w:name="OLE_LINK10"/>
    </w:p>
    <w:p w14:paraId="3C1A321B" w14:textId="0BF05A4A" w:rsidR="00493126" w:rsidRPr="00405749" w:rsidRDefault="00493126" w:rsidP="00493126">
      <w:pPr>
        <w:spacing w:line="480" w:lineRule="auto"/>
        <w:rPr>
          <w:rFonts w:ascii="Times New Roman" w:hAnsi="Times New Roman" w:cs="Times New Roman"/>
          <w:sz w:val="24"/>
          <w:szCs w:val="24"/>
        </w:rPr>
      </w:pPr>
      <w:r w:rsidRPr="00405749">
        <w:rPr>
          <w:rFonts w:ascii="Times New Roman" w:hAnsi="Times New Roman" w:cs="Times New Roman" w:hint="eastAsia"/>
          <w:noProof/>
          <w:sz w:val="24"/>
          <w:szCs w:val="24"/>
        </w:rPr>
        <w:drawing>
          <wp:inline distT="0" distB="0" distL="0" distR="0" wp14:anchorId="1EC47A43" wp14:editId="4AE1392F">
            <wp:extent cx="5759450" cy="3174365"/>
            <wp:effectExtent l="0" t="0" r="0" b="6985"/>
            <wp:docPr id="13287071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707111" name="图片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3174365"/>
                    </a:xfrm>
                    <a:prstGeom prst="rect">
                      <a:avLst/>
                    </a:prstGeom>
                  </pic:spPr>
                </pic:pic>
              </a:graphicData>
            </a:graphic>
          </wp:inline>
        </w:drawing>
      </w:r>
    </w:p>
    <w:p w14:paraId="78C3CA5D" w14:textId="77777777" w:rsidR="00493126" w:rsidRPr="00405749" w:rsidRDefault="00493126" w:rsidP="00493126">
      <w:pPr>
        <w:spacing w:line="480" w:lineRule="auto"/>
        <w:rPr>
          <w:rFonts w:ascii="Times New Roman" w:hAnsi="Times New Roman" w:cs="Times New Roman"/>
          <w:szCs w:val="21"/>
        </w:rPr>
      </w:pPr>
      <w:bookmarkStart w:id="19" w:name="OLE_LINK27"/>
      <w:r w:rsidRPr="00405749">
        <w:rPr>
          <w:rFonts w:ascii="Times New Roman" w:hAnsi="Times New Roman" w:cs="Times New Roman"/>
          <w:b/>
          <w:bCs/>
          <w:szCs w:val="21"/>
        </w:rPr>
        <w:t>Figure 1.</w:t>
      </w:r>
      <w:r w:rsidRPr="00405749">
        <w:rPr>
          <w:rFonts w:ascii="Times New Roman" w:hAnsi="Times New Roman" w:cs="Times New Roman"/>
          <w:szCs w:val="21"/>
        </w:rPr>
        <w:t xml:space="preserve"> Schematic machine learning-</w:t>
      </w:r>
      <w:r w:rsidRPr="00405749">
        <w:rPr>
          <w:rFonts w:ascii="Times New Roman" w:hAnsi="Times New Roman" w:cs="Times New Roman" w:hint="eastAsia"/>
          <w:szCs w:val="21"/>
        </w:rPr>
        <w:t>driven</w:t>
      </w:r>
      <w:r w:rsidRPr="00405749">
        <w:rPr>
          <w:rFonts w:ascii="Times New Roman" w:hAnsi="Times New Roman" w:cs="Times New Roman"/>
          <w:szCs w:val="21"/>
        </w:rPr>
        <w:t xml:space="preserve"> strategy for discovering Mn</w:t>
      </w:r>
      <w:r w:rsidRPr="00405749">
        <w:rPr>
          <w:rFonts w:ascii="Times New Roman" w:hAnsi="Times New Roman" w:cs="Times New Roman"/>
          <w:szCs w:val="21"/>
          <w:vertAlign w:val="superscript"/>
        </w:rPr>
        <w:t>4+</w:t>
      </w:r>
      <w:r w:rsidRPr="00405749">
        <w:rPr>
          <w:rFonts w:ascii="Times New Roman" w:hAnsi="Times New Roman" w:cs="Times New Roman"/>
          <w:szCs w:val="21"/>
        </w:rPr>
        <w:t xml:space="preserve">-doped fluoride phosphors with desired ESLs. An iteration includes six steps, </w:t>
      </w:r>
      <w:r w:rsidRPr="00405749">
        <w:rPr>
          <w:rFonts w:ascii="Times New Roman" w:hAnsi="Times New Roman" w:cs="Times New Roman"/>
          <w:i/>
          <w:iCs/>
          <w:szCs w:val="21"/>
        </w:rPr>
        <w:t>i.e.</w:t>
      </w:r>
      <w:r w:rsidRPr="00405749">
        <w:rPr>
          <w:rFonts w:ascii="Times New Roman" w:hAnsi="Times New Roman" w:cs="Times New Roman"/>
          <w:szCs w:val="21"/>
        </w:rPr>
        <w:t>, I) D</w:t>
      </w:r>
      <w:r w:rsidRPr="00405749">
        <w:rPr>
          <w:rFonts w:ascii="Times New Roman" w:hAnsi="Times New Roman" w:cs="Times New Roman" w:hint="eastAsia"/>
          <w:szCs w:val="21"/>
        </w:rPr>
        <w:t>ata</w:t>
      </w:r>
      <w:r w:rsidRPr="00405749">
        <w:rPr>
          <w:rFonts w:ascii="Times New Roman" w:hAnsi="Times New Roman" w:cs="Times New Roman"/>
          <w:szCs w:val="21"/>
        </w:rPr>
        <w:t xml:space="preserve"> collection, II) Machine learning, III) Getting</w:t>
      </w:r>
      <w:bookmarkStart w:id="20" w:name="OLE_LINK26"/>
      <w:r w:rsidRPr="00405749">
        <w:rPr>
          <w:rFonts w:ascii="Times New Roman" w:hAnsi="Times New Roman" w:cs="Times New Roman"/>
          <w:szCs w:val="21"/>
        </w:rPr>
        <w:t xml:space="preserve"> feature</w:t>
      </w:r>
      <w:bookmarkEnd w:id="20"/>
      <w:r w:rsidRPr="00405749">
        <w:rPr>
          <w:rFonts w:ascii="Times New Roman" w:hAnsi="Times New Roman" w:cs="Times New Roman"/>
          <w:szCs w:val="21"/>
        </w:rPr>
        <w:t xml:space="preserve"> importance,</w:t>
      </w:r>
      <w:r w:rsidRPr="00405749">
        <w:rPr>
          <w:szCs w:val="21"/>
        </w:rPr>
        <w:t xml:space="preserve"> </w:t>
      </w:r>
      <w:r w:rsidRPr="00405749">
        <w:rPr>
          <w:rFonts w:ascii="Times New Roman" w:hAnsi="Times New Roman" w:cs="Times New Roman"/>
          <w:szCs w:val="21"/>
        </w:rPr>
        <w:t>IV) Screening target hosts from structure databases, V) Model prediction, and VI) Experimental verification.</w:t>
      </w:r>
    </w:p>
    <w:bookmarkEnd w:id="19"/>
    <w:p w14:paraId="7D0A24BD" w14:textId="77777777" w:rsidR="00493126" w:rsidRPr="00405749" w:rsidRDefault="00493126" w:rsidP="00493126">
      <w:pPr>
        <w:spacing w:line="480" w:lineRule="auto"/>
        <w:rPr>
          <w:rFonts w:ascii="Times New Roman" w:hAnsi="Times New Roman" w:cs="Times New Roman"/>
          <w:sz w:val="24"/>
          <w:szCs w:val="24"/>
        </w:rPr>
      </w:pPr>
    </w:p>
    <w:bookmarkEnd w:id="18"/>
    <w:p w14:paraId="14A7A92F" w14:textId="77777777" w:rsidR="0061121D" w:rsidRPr="00405749" w:rsidRDefault="00000000">
      <w:pPr>
        <w:spacing w:line="480" w:lineRule="auto"/>
        <w:ind w:firstLineChars="200" w:firstLine="480"/>
        <w:rPr>
          <w:rFonts w:ascii="Times New Roman" w:eastAsia="宋体" w:hAnsi="Times New Roman" w:cs="Times New Roman"/>
          <w:sz w:val="24"/>
          <w:szCs w:val="24"/>
        </w:rPr>
      </w:pPr>
      <w:r w:rsidRPr="00405749">
        <w:rPr>
          <w:rFonts w:ascii="Times New Roman" w:eastAsia="宋体" w:hAnsi="Times New Roman" w:cs="Times New Roman"/>
          <w:sz w:val="24"/>
          <w:szCs w:val="24"/>
        </w:rPr>
        <w:t xml:space="preserve">In order to obtain a reliable RF model that can predict the ESLs of </w:t>
      </w:r>
      <w:bookmarkStart w:id="21" w:name="OLE_LINK18"/>
      <w:r w:rsidRPr="00405749">
        <w:rPr>
          <w:rFonts w:ascii="Times New Roman" w:eastAsia="宋体" w:hAnsi="Times New Roman" w:cs="Times New Roman"/>
          <w:sz w:val="24"/>
          <w:szCs w:val="24"/>
        </w:rPr>
        <w:t>Mn</w:t>
      </w:r>
      <w:r w:rsidRPr="00405749">
        <w:rPr>
          <w:rFonts w:ascii="Times New Roman" w:eastAsia="宋体" w:hAnsi="Times New Roman" w:cs="Times New Roman"/>
          <w:sz w:val="24"/>
          <w:szCs w:val="24"/>
          <w:vertAlign w:val="superscript"/>
        </w:rPr>
        <w:t>4+</w:t>
      </w:r>
      <w:r w:rsidRPr="00405749">
        <w:rPr>
          <w:rFonts w:ascii="Times New Roman" w:eastAsia="宋体" w:hAnsi="Times New Roman" w:cs="Times New Roman"/>
          <w:sz w:val="24"/>
          <w:szCs w:val="24"/>
        </w:rPr>
        <w:t xml:space="preserve">-doped fluoride </w:t>
      </w:r>
      <w:proofErr w:type="spellStart"/>
      <w:r w:rsidRPr="00405749">
        <w:rPr>
          <w:rFonts w:ascii="Times New Roman" w:eastAsia="宋体" w:hAnsi="Times New Roman" w:cs="Times New Roman"/>
          <w:sz w:val="24"/>
          <w:szCs w:val="24"/>
        </w:rPr>
        <w:t>A</w:t>
      </w:r>
      <w:r w:rsidRPr="00405749">
        <w:rPr>
          <w:rFonts w:ascii="Times New Roman" w:eastAsia="宋体" w:hAnsi="Times New Roman" w:cs="Times New Roman"/>
          <w:i/>
          <w:iCs/>
          <w:sz w:val="24"/>
          <w:szCs w:val="24"/>
          <w:vertAlign w:val="subscript"/>
        </w:rPr>
        <w:t>x</w:t>
      </w:r>
      <w:r w:rsidRPr="00405749">
        <w:rPr>
          <w:rFonts w:ascii="Times New Roman" w:eastAsia="宋体" w:hAnsi="Times New Roman" w:cs="Times New Roman"/>
          <w:sz w:val="24"/>
          <w:szCs w:val="24"/>
        </w:rPr>
        <w:t>BF</w:t>
      </w:r>
      <w:r w:rsidRPr="00405749">
        <w:rPr>
          <w:rFonts w:ascii="Times New Roman" w:eastAsia="宋体" w:hAnsi="Times New Roman" w:cs="Times New Roman"/>
          <w:i/>
          <w:iCs/>
          <w:sz w:val="24"/>
          <w:szCs w:val="24"/>
          <w:vertAlign w:val="subscript"/>
        </w:rPr>
        <w:t>y</w:t>
      </w:r>
      <w:proofErr w:type="spellEnd"/>
      <w:r w:rsidRPr="00405749">
        <w:rPr>
          <w:rFonts w:ascii="Times New Roman" w:eastAsia="宋体" w:hAnsi="Times New Roman" w:cs="Times New Roman"/>
          <w:sz w:val="24"/>
          <w:szCs w:val="24"/>
        </w:rPr>
        <w:t xml:space="preserve"> (A = alkali metal, alkaline earth metal, or</w:t>
      </w:r>
      <w:r w:rsidRPr="00405749">
        <w:rPr>
          <w:rFonts w:ascii="Times New Roman" w:hAnsi="Times New Roman" w:cs="Times New Roman"/>
          <w:sz w:val="24"/>
          <w:szCs w:val="24"/>
        </w:rPr>
        <w:t xml:space="preserve"> </w:t>
      </w:r>
      <w:r w:rsidRPr="00405749">
        <w:rPr>
          <w:rFonts w:ascii="Times New Roman" w:eastAsia="宋体" w:hAnsi="Times New Roman" w:cs="Times New Roman"/>
          <w:sz w:val="24"/>
          <w:szCs w:val="24"/>
        </w:rPr>
        <w:t>organic ammonium cations; B = bivalent, trivalent, tetravalent, pentavalent or</w:t>
      </w:r>
      <w:r w:rsidRPr="00405749">
        <w:rPr>
          <w:rFonts w:ascii="Times New Roman" w:hAnsi="Times New Roman" w:cs="Times New Roman"/>
        </w:rPr>
        <w:t xml:space="preserve"> </w:t>
      </w:r>
      <w:r w:rsidRPr="00405749">
        <w:rPr>
          <w:rFonts w:ascii="Times New Roman" w:eastAsia="宋体" w:hAnsi="Times New Roman" w:cs="Times New Roman"/>
          <w:sz w:val="24"/>
          <w:szCs w:val="24"/>
        </w:rPr>
        <w:t>hexavalent cations such as</w:t>
      </w:r>
      <w:r w:rsidRPr="00405749">
        <w:rPr>
          <w:rFonts w:ascii="Times New Roman" w:hAnsi="Times New Roman" w:cs="Times New Roman"/>
          <w:sz w:val="24"/>
          <w:szCs w:val="24"/>
        </w:rPr>
        <w:t xml:space="preserve"> Zn</w:t>
      </w:r>
      <w:r w:rsidRPr="00405749">
        <w:rPr>
          <w:rFonts w:ascii="Times New Roman" w:hAnsi="Times New Roman" w:cs="Times New Roman"/>
          <w:sz w:val="24"/>
          <w:szCs w:val="24"/>
          <w:vertAlign w:val="superscript"/>
        </w:rPr>
        <w:t>2+</w:t>
      </w:r>
      <w:r w:rsidRPr="00405749">
        <w:rPr>
          <w:rFonts w:ascii="Times New Roman" w:hAnsi="Times New Roman" w:cs="Times New Roman"/>
          <w:sz w:val="24"/>
          <w:szCs w:val="24"/>
        </w:rPr>
        <w:t>, Al</w:t>
      </w:r>
      <w:r w:rsidRPr="00405749">
        <w:rPr>
          <w:rFonts w:ascii="Times New Roman" w:hAnsi="Times New Roman" w:cs="Times New Roman"/>
          <w:sz w:val="24"/>
          <w:szCs w:val="24"/>
          <w:vertAlign w:val="superscript"/>
        </w:rPr>
        <w:t>3+</w:t>
      </w:r>
      <w:r w:rsidRPr="00405749">
        <w:rPr>
          <w:rFonts w:ascii="Times New Roman" w:hAnsi="Times New Roman" w:cs="Times New Roman"/>
          <w:sz w:val="24"/>
          <w:szCs w:val="24"/>
        </w:rPr>
        <w:t>,</w:t>
      </w:r>
      <w:r w:rsidRPr="00405749">
        <w:rPr>
          <w:rFonts w:ascii="Times New Roman" w:eastAsia="宋体" w:hAnsi="Times New Roman" w:cs="Times New Roman"/>
          <w:sz w:val="24"/>
          <w:szCs w:val="24"/>
        </w:rPr>
        <w:t xml:space="preserve"> </w:t>
      </w:r>
      <w:r w:rsidRPr="00405749">
        <w:rPr>
          <w:rFonts w:ascii="Times New Roman" w:hAnsi="Times New Roman" w:cs="Times New Roman"/>
          <w:sz w:val="24"/>
          <w:szCs w:val="24"/>
        </w:rPr>
        <w:t>Si</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Ge</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Nb</w:t>
      </w:r>
      <w:r w:rsidRPr="00405749">
        <w:rPr>
          <w:rFonts w:ascii="Times New Roman" w:hAnsi="Times New Roman" w:cs="Times New Roman"/>
          <w:sz w:val="24"/>
          <w:szCs w:val="24"/>
          <w:vertAlign w:val="superscript"/>
        </w:rPr>
        <w:t>5+</w:t>
      </w:r>
      <w:r w:rsidRPr="00405749">
        <w:rPr>
          <w:rFonts w:ascii="Times New Roman" w:hAnsi="Times New Roman" w:cs="Times New Roman"/>
          <w:sz w:val="24"/>
          <w:szCs w:val="24"/>
        </w:rPr>
        <w:t>, and Mo</w:t>
      </w:r>
      <w:r w:rsidRPr="00405749">
        <w:rPr>
          <w:rFonts w:ascii="Times New Roman" w:hAnsi="Times New Roman" w:cs="Times New Roman"/>
          <w:sz w:val="24"/>
          <w:szCs w:val="24"/>
          <w:vertAlign w:val="superscript"/>
        </w:rPr>
        <w:t>6+</w:t>
      </w:r>
      <w:r w:rsidRPr="00405749">
        <w:rPr>
          <w:rFonts w:ascii="Times New Roman" w:eastAsia="宋体" w:hAnsi="Times New Roman" w:cs="Times New Roman"/>
          <w:sz w:val="24"/>
          <w:szCs w:val="24"/>
        </w:rPr>
        <w:t xml:space="preserve">; </w:t>
      </w:r>
      <w:r w:rsidRPr="00405749">
        <w:rPr>
          <w:rFonts w:ascii="Times New Roman" w:eastAsia="宋体" w:hAnsi="Times New Roman" w:cs="Times New Roman"/>
          <w:i/>
          <w:iCs/>
          <w:sz w:val="24"/>
          <w:szCs w:val="24"/>
        </w:rPr>
        <w:t>x</w:t>
      </w:r>
      <w:r w:rsidRPr="00405749">
        <w:rPr>
          <w:rFonts w:ascii="Times New Roman" w:eastAsia="宋体" w:hAnsi="Times New Roman" w:cs="Times New Roman"/>
          <w:sz w:val="24"/>
          <w:szCs w:val="24"/>
        </w:rPr>
        <w:t xml:space="preserve"> = 1, 2, or 3; </w:t>
      </w:r>
      <w:r w:rsidRPr="00405749">
        <w:rPr>
          <w:rFonts w:ascii="Times New Roman" w:eastAsia="宋体" w:hAnsi="Times New Roman" w:cs="Times New Roman"/>
          <w:i/>
          <w:iCs/>
          <w:sz w:val="24"/>
          <w:szCs w:val="24"/>
        </w:rPr>
        <w:t>y</w:t>
      </w:r>
      <w:r w:rsidRPr="00405749">
        <w:rPr>
          <w:rFonts w:ascii="Times New Roman" w:eastAsia="宋体" w:hAnsi="Times New Roman" w:cs="Times New Roman"/>
          <w:sz w:val="24"/>
          <w:szCs w:val="24"/>
        </w:rPr>
        <w:t xml:space="preserve"> = 6 or 7) phosphors</w:t>
      </w:r>
      <w:bookmarkEnd w:id="21"/>
      <w:r w:rsidRPr="00405749">
        <w:rPr>
          <w:rFonts w:ascii="Times New Roman" w:eastAsia="宋体" w:hAnsi="Times New Roman" w:cs="Times New Roman"/>
          <w:sz w:val="24"/>
          <w:szCs w:val="24"/>
        </w:rPr>
        <w:t>,</w:t>
      </w:r>
      <w:r w:rsidRPr="00405749">
        <w:rPr>
          <w:rFonts w:ascii="Times New Roman" w:hAnsi="Times New Roman" w:cs="Times New Roman"/>
        </w:rPr>
        <w:t xml:space="preserve"> </w:t>
      </w:r>
      <w:r w:rsidRPr="00405749">
        <w:rPr>
          <w:rFonts w:ascii="Times New Roman" w:eastAsia="宋体" w:hAnsi="Times New Roman" w:cs="Times New Roman"/>
          <w:sz w:val="24"/>
          <w:szCs w:val="24"/>
        </w:rPr>
        <w:t>we collected 65 cases of Mn</w:t>
      </w:r>
      <w:r w:rsidRPr="00405749">
        <w:rPr>
          <w:rFonts w:ascii="Times New Roman" w:eastAsia="宋体" w:hAnsi="Times New Roman" w:cs="Times New Roman"/>
          <w:sz w:val="24"/>
          <w:szCs w:val="24"/>
          <w:vertAlign w:val="superscript"/>
        </w:rPr>
        <w:t>4+</w:t>
      </w:r>
      <w:r w:rsidRPr="00405749">
        <w:rPr>
          <w:rFonts w:ascii="Times New Roman" w:eastAsia="宋体" w:hAnsi="Times New Roman" w:cs="Times New Roman"/>
          <w:sz w:val="24"/>
          <w:szCs w:val="24"/>
        </w:rPr>
        <w:t xml:space="preserve">-doped fluoride red </w:t>
      </w:r>
      <w:r w:rsidRPr="00405749">
        <w:rPr>
          <w:rFonts w:ascii="Times New Roman" w:eastAsia="宋体" w:hAnsi="Times New Roman" w:cs="Times New Roman"/>
          <w:sz w:val="24"/>
          <w:szCs w:val="24"/>
        </w:rPr>
        <w:lastRenderedPageBreak/>
        <w:t>phosphors from published articles</w:t>
      </w:r>
      <w:r w:rsidRPr="00405749">
        <w:rPr>
          <w:rFonts w:ascii="Times New Roman" w:hAnsi="Times New Roman" w:cs="Times New Roman"/>
        </w:rPr>
        <w:t xml:space="preserve"> </w:t>
      </w:r>
      <w:r w:rsidRPr="00405749">
        <w:rPr>
          <w:rFonts w:ascii="Times New Roman" w:eastAsia="宋体" w:hAnsi="Times New Roman" w:cs="Times New Roman"/>
          <w:sz w:val="24"/>
          <w:szCs w:val="24"/>
        </w:rPr>
        <w:t>as the</w:t>
      </w:r>
      <w:r w:rsidRPr="00405749">
        <w:rPr>
          <w:rFonts w:ascii="Times New Roman" w:hAnsi="Times New Roman" w:cs="Times New Roman"/>
        </w:rPr>
        <w:t xml:space="preserve"> </w:t>
      </w:r>
      <w:r w:rsidRPr="00405749">
        <w:rPr>
          <w:rFonts w:ascii="Times New Roman" w:eastAsia="宋体" w:hAnsi="Times New Roman" w:cs="Times New Roman"/>
          <w:sz w:val="24"/>
          <w:szCs w:val="24"/>
        </w:rPr>
        <w:t>original ML dataset, encompassing their structural information and ESLs. More cases were added into the dataset by experiments, including hexagonal</w:t>
      </w:r>
      <w:r w:rsidRPr="00405749">
        <w:rPr>
          <w:rFonts w:ascii="Times New Roman" w:hAnsi="Times New Roman" w:cs="Times New Roman"/>
          <w:sz w:val="24"/>
          <w:szCs w:val="24"/>
        </w:rPr>
        <w:t>-</w:t>
      </w:r>
      <w:r w:rsidRPr="00405749">
        <w:rPr>
          <w:rFonts w:ascii="Times New Roman" w:eastAsia="宋体" w:hAnsi="Times New Roman" w:cs="Times New Roman"/>
          <w:sz w:val="24"/>
          <w:szCs w:val="24"/>
        </w:rPr>
        <w:t>phase</w:t>
      </w:r>
      <w:r w:rsidRPr="00405749">
        <w:rPr>
          <w:rFonts w:ascii="Times New Roman" w:hAnsi="Times New Roman" w:cs="Times New Roman"/>
          <w:sz w:val="24"/>
          <w:szCs w:val="24"/>
        </w:rPr>
        <w:t xml:space="preserve"> </w:t>
      </w:r>
      <w:r w:rsidRPr="00405749">
        <w:rPr>
          <w:rFonts w:ascii="Times New Roman" w:eastAsia="宋体" w:hAnsi="Times New Roman" w:cs="Times New Roman"/>
          <w:sz w:val="24"/>
          <w:szCs w:val="24"/>
        </w:rPr>
        <w:t xml:space="preserve">KSF (Figure S1) and organic-inorganic hybrid fluoride </w:t>
      </w:r>
      <w:bookmarkStart w:id="22" w:name="OLE_LINK1"/>
      <w:r w:rsidRPr="00405749">
        <w:rPr>
          <w:rFonts w:ascii="Times New Roman" w:eastAsia="宋体" w:hAnsi="Times New Roman" w:cs="Times New Roman"/>
          <w:sz w:val="24"/>
          <w:szCs w:val="24"/>
        </w:rPr>
        <w:t>(TMA)</w:t>
      </w:r>
      <w:r w:rsidRPr="00405749">
        <w:rPr>
          <w:rFonts w:ascii="Times New Roman" w:eastAsia="宋体" w:hAnsi="Times New Roman" w:cs="Times New Roman"/>
          <w:sz w:val="24"/>
          <w:szCs w:val="24"/>
          <w:vertAlign w:val="subscript"/>
        </w:rPr>
        <w:t>2</w:t>
      </w:r>
      <w:r w:rsidRPr="00405749">
        <w:rPr>
          <w:rFonts w:ascii="Times New Roman" w:eastAsia="宋体" w:hAnsi="Times New Roman" w:cs="Times New Roman"/>
          <w:sz w:val="24"/>
          <w:szCs w:val="24"/>
        </w:rPr>
        <w:t>SiF</w:t>
      </w:r>
      <w:r w:rsidRPr="00405749">
        <w:rPr>
          <w:rFonts w:ascii="Times New Roman" w:eastAsia="宋体" w:hAnsi="Times New Roman" w:cs="Times New Roman"/>
          <w:sz w:val="24"/>
          <w:szCs w:val="24"/>
          <w:vertAlign w:val="subscript"/>
        </w:rPr>
        <w:t>6</w:t>
      </w:r>
      <w:bookmarkEnd w:id="22"/>
      <w:r w:rsidRPr="00405749">
        <w:rPr>
          <w:rFonts w:ascii="Times New Roman" w:eastAsia="宋体" w:hAnsi="Times New Roman" w:cs="Times New Roman"/>
          <w:sz w:val="24"/>
          <w:szCs w:val="24"/>
        </w:rPr>
        <w:t>:Mn</w:t>
      </w:r>
      <w:r w:rsidRPr="00405749">
        <w:rPr>
          <w:rFonts w:ascii="Times New Roman" w:eastAsia="宋体" w:hAnsi="Times New Roman" w:cs="Times New Roman"/>
          <w:sz w:val="24"/>
          <w:szCs w:val="24"/>
          <w:vertAlign w:val="superscript"/>
        </w:rPr>
        <w:t>4+</w:t>
      </w:r>
      <w:r w:rsidRPr="00405749">
        <w:rPr>
          <w:rFonts w:ascii="Times New Roman" w:eastAsia="宋体" w:hAnsi="Times New Roman" w:cs="Times New Roman"/>
          <w:sz w:val="24"/>
          <w:szCs w:val="24"/>
        </w:rPr>
        <w:t xml:space="preserve"> (Figure S2 and Table S1) phosphors.</w:t>
      </w:r>
      <w:r w:rsidRPr="00405749">
        <w:rPr>
          <w:rFonts w:ascii="Times New Roman" w:hAnsi="Times New Roman" w:cs="Times New Roman"/>
        </w:rPr>
        <w:t xml:space="preserve"> </w:t>
      </w:r>
      <w:r w:rsidRPr="00405749">
        <w:rPr>
          <w:rFonts w:ascii="Times New Roman" w:eastAsia="宋体" w:hAnsi="Times New Roman" w:cs="Times New Roman"/>
          <w:sz w:val="24"/>
          <w:szCs w:val="24"/>
        </w:rPr>
        <w:t>Additionally,</w:t>
      </w:r>
      <w:r w:rsidRPr="00405749">
        <w:rPr>
          <w:rFonts w:ascii="Times New Roman" w:hAnsi="Times New Roman" w:cs="Times New Roman"/>
          <w:sz w:val="24"/>
          <w:szCs w:val="24"/>
        </w:rPr>
        <w:t xml:space="preserve"> </w:t>
      </w:r>
      <w:bookmarkStart w:id="23" w:name="OLE_LINK4"/>
      <w:r w:rsidRPr="00405749">
        <w:rPr>
          <w:rFonts w:ascii="Times New Roman" w:hAnsi="Times New Roman" w:cs="Times New Roman"/>
          <w:sz w:val="24"/>
          <w:szCs w:val="24"/>
        </w:rPr>
        <w:t>the</w:t>
      </w:r>
      <w:r w:rsidRPr="00405749">
        <w:rPr>
          <w:rFonts w:ascii="Times New Roman" w:hAnsi="Times New Roman" w:cs="Times New Roman"/>
        </w:rPr>
        <w:t xml:space="preserve"> </w:t>
      </w:r>
      <w:r w:rsidRPr="00405749">
        <w:rPr>
          <w:rFonts w:ascii="Times New Roman" w:hAnsi="Times New Roman" w:cs="Times New Roman"/>
          <w:sz w:val="24"/>
          <w:szCs w:val="24"/>
        </w:rPr>
        <w:t>crystal structures of two all-inorganic fluorides, Rb</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TiF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 xml:space="preserve"> and Cs</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TiF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 xml:space="preserve">, were </w:t>
      </w:r>
      <w:bookmarkStart w:id="24" w:name="OLE_LINK5"/>
      <w:r w:rsidRPr="00405749">
        <w:rPr>
          <w:rFonts w:ascii="Times New Roman" w:hAnsi="Times New Roman" w:cs="Times New Roman"/>
          <w:sz w:val="24"/>
          <w:szCs w:val="24"/>
        </w:rPr>
        <w:t>resolved</w:t>
      </w:r>
      <w:bookmarkEnd w:id="24"/>
      <w:r w:rsidRPr="00405749">
        <w:rPr>
          <w:rFonts w:ascii="Times New Roman" w:hAnsi="Times New Roman" w:cs="Times New Roman"/>
          <w:sz w:val="24"/>
          <w:szCs w:val="24"/>
        </w:rPr>
        <w:t xml:space="preserve"> through single-crystal X-ray diffraction (SCXRD)</w:t>
      </w:r>
      <w:r w:rsidRPr="00405749">
        <w:rPr>
          <w:rFonts w:ascii="Times New Roman" w:hAnsi="Times New Roman" w:cs="Times New Roman"/>
        </w:rPr>
        <w:t xml:space="preserve"> </w:t>
      </w:r>
      <w:r w:rsidRPr="00405749">
        <w:rPr>
          <w:rFonts w:ascii="Times New Roman" w:hAnsi="Times New Roman" w:cs="Times New Roman"/>
          <w:sz w:val="24"/>
          <w:szCs w:val="24"/>
        </w:rPr>
        <w:t>(Table S1), aiming to complement the missing structure features for Rb</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TiF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and Cs</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TiF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cases in the original dataset.</w:t>
      </w:r>
      <w:bookmarkEnd w:id="23"/>
      <w:r w:rsidRPr="00405749">
        <w:rPr>
          <w:rFonts w:ascii="Times New Roman" w:hAnsi="Times New Roman" w:cs="Times New Roman"/>
        </w:rPr>
        <w:t xml:space="preserve"> </w:t>
      </w:r>
      <w:r w:rsidRPr="00405749">
        <w:rPr>
          <w:rFonts w:ascii="Times New Roman" w:hAnsi="Times New Roman" w:cs="Times New Roman"/>
          <w:sz w:val="24"/>
          <w:szCs w:val="24"/>
        </w:rPr>
        <w:t xml:space="preserve">Their crystallographic data, as well as that of </w:t>
      </w:r>
      <w:r w:rsidRPr="00405749">
        <w:rPr>
          <w:rFonts w:ascii="Times New Roman" w:eastAsia="宋体" w:hAnsi="Times New Roman" w:cs="Times New Roman"/>
          <w:sz w:val="24"/>
          <w:szCs w:val="24"/>
        </w:rPr>
        <w:t>(TMA)</w:t>
      </w:r>
      <w:r w:rsidRPr="00405749">
        <w:rPr>
          <w:rFonts w:ascii="Times New Roman" w:eastAsia="宋体" w:hAnsi="Times New Roman" w:cs="Times New Roman"/>
          <w:sz w:val="24"/>
          <w:szCs w:val="24"/>
          <w:vertAlign w:val="subscript"/>
        </w:rPr>
        <w:t>2</w:t>
      </w:r>
      <w:r w:rsidRPr="00405749">
        <w:rPr>
          <w:rFonts w:ascii="Times New Roman" w:eastAsia="宋体" w:hAnsi="Times New Roman" w:cs="Times New Roman"/>
          <w:sz w:val="24"/>
          <w:szCs w:val="24"/>
        </w:rPr>
        <w:t>SiF</w:t>
      </w:r>
      <w:r w:rsidRPr="00405749">
        <w:rPr>
          <w:rFonts w:ascii="Times New Roman" w:eastAsia="宋体" w:hAnsi="Times New Roman" w:cs="Times New Roman"/>
          <w:sz w:val="24"/>
          <w:szCs w:val="24"/>
          <w:vertAlign w:val="subscript"/>
        </w:rPr>
        <w:t>6</w:t>
      </w:r>
      <w:r w:rsidRPr="00405749">
        <w:rPr>
          <w:rFonts w:ascii="Times New Roman" w:hAnsi="Times New Roman" w:cs="Times New Roman"/>
          <w:sz w:val="24"/>
          <w:szCs w:val="24"/>
        </w:rPr>
        <w:t>, is deposited in the Cambridge Crystallographic Data Centre (CSD 2315758 for Rb</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TiF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 CSD 2315760 for Cs</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TiF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 xml:space="preserve">, and CCDC 2315757 for </w:t>
      </w:r>
      <w:r w:rsidRPr="00405749">
        <w:rPr>
          <w:rFonts w:ascii="Times New Roman" w:eastAsia="宋体" w:hAnsi="Times New Roman" w:cs="Times New Roman"/>
          <w:sz w:val="24"/>
          <w:szCs w:val="24"/>
        </w:rPr>
        <w:t>(TMA)</w:t>
      </w:r>
      <w:r w:rsidRPr="00405749">
        <w:rPr>
          <w:rFonts w:ascii="Times New Roman" w:eastAsia="宋体" w:hAnsi="Times New Roman" w:cs="Times New Roman"/>
          <w:sz w:val="24"/>
          <w:szCs w:val="24"/>
          <w:vertAlign w:val="subscript"/>
        </w:rPr>
        <w:t>2</w:t>
      </w:r>
      <w:r w:rsidRPr="00405749">
        <w:rPr>
          <w:rFonts w:ascii="Times New Roman" w:eastAsia="宋体" w:hAnsi="Times New Roman" w:cs="Times New Roman"/>
          <w:sz w:val="24"/>
          <w:szCs w:val="24"/>
        </w:rPr>
        <w:t>SiF</w:t>
      </w:r>
      <w:r w:rsidRPr="00405749">
        <w:rPr>
          <w:rFonts w:ascii="Times New Roman" w:eastAsia="宋体" w:hAnsi="Times New Roman" w:cs="Times New Roman"/>
          <w:sz w:val="24"/>
          <w:szCs w:val="24"/>
          <w:vertAlign w:val="subscript"/>
        </w:rPr>
        <w:t>6</w:t>
      </w:r>
      <w:r w:rsidRPr="00405749">
        <w:rPr>
          <w:rFonts w:ascii="Times New Roman" w:hAnsi="Times New Roman" w:cs="Times New Roman"/>
          <w:sz w:val="24"/>
          <w:szCs w:val="24"/>
        </w:rPr>
        <w:t>).</w:t>
      </w:r>
      <w:r w:rsidRPr="00405749">
        <w:rPr>
          <w:rFonts w:ascii="Times New Roman" w:hAnsi="Times New Roman" w:cs="Times New Roman"/>
        </w:rPr>
        <w:t xml:space="preserve"> </w:t>
      </w:r>
      <w:r w:rsidRPr="00405749">
        <w:rPr>
          <w:rFonts w:ascii="Times New Roman" w:hAnsi="Times New Roman" w:cs="Times New Roman"/>
          <w:sz w:val="24"/>
          <w:szCs w:val="24"/>
        </w:rPr>
        <w:t xml:space="preserve">Due to differences in synthesis methods and measurement conditions of </w:t>
      </w:r>
      <w:r w:rsidRPr="00405749">
        <w:rPr>
          <w:rFonts w:ascii="Times New Roman" w:eastAsia="宋体" w:hAnsi="Times New Roman" w:cs="Times New Roman"/>
          <w:sz w:val="24"/>
          <w:szCs w:val="24"/>
        </w:rPr>
        <w:t>Mn</w:t>
      </w:r>
      <w:r w:rsidRPr="00405749">
        <w:rPr>
          <w:rFonts w:ascii="Times New Roman" w:eastAsia="宋体" w:hAnsi="Times New Roman" w:cs="Times New Roman"/>
          <w:sz w:val="24"/>
          <w:szCs w:val="24"/>
          <w:vertAlign w:val="superscript"/>
        </w:rPr>
        <w:t>4+</w:t>
      </w:r>
      <w:r w:rsidRPr="00405749">
        <w:rPr>
          <w:rFonts w:ascii="Times New Roman" w:eastAsia="宋体" w:hAnsi="Times New Roman" w:cs="Times New Roman"/>
          <w:sz w:val="24"/>
          <w:szCs w:val="24"/>
        </w:rPr>
        <w:t>-doped fluoride phosphors</w:t>
      </w:r>
      <w:r w:rsidRPr="00405749">
        <w:rPr>
          <w:rFonts w:ascii="Times New Roman" w:hAnsi="Times New Roman" w:cs="Times New Roman"/>
          <w:sz w:val="24"/>
          <w:szCs w:val="24"/>
        </w:rPr>
        <w:t>, the original dataset was rigorously screened into 40 cases, comprising 36 all-inorganic compounds and 4 organic-inorganic hybrid compounds (Table S2), adhering to the following principles:</w:t>
      </w:r>
      <w:r w:rsidRPr="00405749">
        <w:rPr>
          <w:rFonts w:ascii="Times New Roman" w:eastAsia="宋体" w:hAnsi="Times New Roman" w:cs="Times New Roman"/>
          <w:sz w:val="24"/>
          <w:szCs w:val="24"/>
        </w:rPr>
        <w:t xml:space="preserve"> (1) To eliminate the influence of temperature-induced electron-phonon coupling on the ESL, </w:t>
      </w:r>
      <w:bookmarkStart w:id="25" w:name="OLE_LINK21"/>
      <w:r w:rsidRPr="00405749">
        <w:rPr>
          <w:rFonts w:ascii="Times New Roman" w:eastAsia="宋体" w:hAnsi="Times New Roman" w:cs="Times New Roman"/>
          <w:sz w:val="24"/>
          <w:szCs w:val="24"/>
        </w:rPr>
        <w:t>only the cases</w:t>
      </w:r>
      <w:bookmarkEnd w:id="25"/>
      <w:r w:rsidRPr="00405749">
        <w:rPr>
          <w:rFonts w:ascii="Times New Roman" w:eastAsia="宋体" w:hAnsi="Times New Roman" w:cs="Times New Roman"/>
          <w:sz w:val="24"/>
          <w:szCs w:val="24"/>
        </w:rPr>
        <w:t xml:space="preserve"> whose ESL measured at room temperature were retained; (2) To exclude poor experimental synthesis and ensure the efficient photoluminescence</w:t>
      </w:r>
      <w:bookmarkStart w:id="26" w:name="OLE_LINK19"/>
      <w:r w:rsidRPr="00405749">
        <w:rPr>
          <w:rFonts w:ascii="Times New Roman" w:hAnsi="Times New Roman" w:cs="Times New Roman"/>
        </w:rPr>
        <w:t xml:space="preserve"> </w:t>
      </w:r>
      <w:r w:rsidRPr="00405749">
        <w:rPr>
          <w:rFonts w:ascii="Times New Roman" w:eastAsia="宋体" w:hAnsi="Times New Roman" w:cs="Times New Roman"/>
          <w:sz w:val="24"/>
          <w:szCs w:val="24"/>
        </w:rPr>
        <w:t>of phosphors as much as possible,</w:t>
      </w:r>
      <w:bookmarkEnd w:id="26"/>
      <w:r w:rsidRPr="00405749">
        <w:rPr>
          <w:rFonts w:ascii="Times New Roman" w:eastAsia="宋体" w:hAnsi="Times New Roman" w:cs="Times New Roman"/>
          <w:sz w:val="24"/>
          <w:szCs w:val="24"/>
        </w:rPr>
        <w:t xml:space="preserve"> only cases with luminescence decay curves strictly conforming to single-exponential decay characteristics were retained.</w:t>
      </w:r>
      <w:r w:rsidRPr="00405749">
        <w:rPr>
          <w:rFonts w:ascii="Times New Roman" w:hAnsi="Times New Roman" w:cs="Times New Roman"/>
          <w:sz w:val="24"/>
          <w:szCs w:val="24"/>
        </w:rPr>
        <w:t xml:space="preserve"> </w:t>
      </w:r>
      <w:r w:rsidRPr="00405749">
        <w:rPr>
          <w:rFonts w:ascii="Times New Roman" w:eastAsia="宋体" w:hAnsi="Times New Roman" w:cs="Times New Roman"/>
          <w:sz w:val="24"/>
          <w:szCs w:val="24"/>
        </w:rPr>
        <w:t>In addition,</w:t>
      </w:r>
      <w:r w:rsidRPr="00405749">
        <w:rPr>
          <w:rFonts w:ascii="Times New Roman" w:hAnsi="Times New Roman" w:cs="Times New Roman"/>
          <w:sz w:val="24"/>
          <w:szCs w:val="24"/>
        </w:rPr>
        <w:t xml:space="preserve"> </w:t>
      </w:r>
      <w:r w:rsidRPr="00405749">
        <w:rPr>
          <w:rFonts w:ascii="Times New Roman" w:eastAsia="宋体" w:hAnsi="Times New Roman" w:cs="Times New Roman"/>
          <w:sz w:val="24"/>
          <w:szCs w:val="24"/>
        </w:rPr>
        <w:t>some cases</w:t>
      </w:r>
      <w:r w:rsidRPr="00405749">
        <w:rPr>
          <w:rFonts w:ascii="Times New Roman" w:hAnsi="Times New Roman" w:cs="Times New Roman"/>
          <w:sz w:val="24"/>
          <w:szCs w:val="24"/>
        </w:rPr>
        <w:t xml:space="preserve"> (</w:t>
      </w:r>
      <w:r w:rsidRPr="00405749">
        <w:rPr>
          <w:rFonts w:ascii="Times New Roman" w:eastAsia="宋体" w:hAnsi="Times New Roman" w:cs="Times New Roman"/>
          <w:sz w:val="24"/>
          <w:szCs w:val="24"/>
        </w:rPr>
        <w:t>Table S2)</w:t>
      </w:r>
      <w:r w:rsidRPr="00405749">
        <w:rPr>
          <w:rFonts w:ascii="Times New Roman" w:hAnsi="Times New Roman" w:cs="Times New Roman"/>
          <w:sz w:val="24"/>
          <w:szCs w:val="24"/>
        </w:rPr>
        <w:t xml:space="preserve"> </w:t>
      </w:r>
      <w:r w:rsidRPr="00405749">
        <w:rPr>
          <w:rFonts w:ascii="Times New Roman" w:eastAsia="宋体" w:hAnsi="Times New Roman" w:cs="Times New Roman"/>
          <w:sz w:val="24"/>
          <w:szCs w:val="24"/>
        </w:rPr>
        <w:t>may have</w:t>
      </w:r>
      <w:r w:rsidRPr="00405749">
        <w:rPr>
          <w:rFonts w:ascii="Times New Roman" w:hAnsi="Times New Roman" w:cs="Times New Roman"/>
        </w:rPr>
        <w:t xml:space="preserve"> </w:t>
      </w:r>
      <w:r w:rsidRPr="00405749">
        <w:rPr>
          <w:rFonts w:ascii="Times New Roman" w:eastAsia="宋体" w:hAnsi="Times New Roman" w:cs="Times New Roman"/>
          <w:sz w:val="24"/>
          <w:szCs w:val="24"/>
        </w:rPr>
        <w:t>several ESL values from different sources, and their average value (Table S3) was used</w:t>
      </w:r>
      <w:r w:rsidRPr="00405749">
        <w:rPr>
          <w:rFonts w:ascii="Times New Roman" w:hAnsi="Times New Roman" w:cs="Times New Roman"/>
          <w:sz w:val="24"/>
          <w:szCs w:val="24"/>
        </w:rPr>
        <w:t xml:space="preserve"> </w:t>
      </w:r>
      <w:r w:rsidRPr="00405749">
        <w:rPr>
          <w:rFonts w:ascii="Times New Roman" w:eastAsia="宋体" w:hAnsi="Times New Roman" w:cs="Times New Roman"/>
          <w:sz w:val="24"/>
          <w:szCs w:val="24"/>
        </w:rPr>
        <w:t>for ML</w:t>
      </w:r>
      <w:r w:rsidRPr="00405749">
        <w:rPr>
          <w:rFonts w:ascii="Times New Roman" w:hAnsi="Times New Roman" w:cs="Times New Roman"/>
          <w:sz w:val="24"/>
          <w:szCs w:val="24"/>
        </w:rPr>
        <w:t xml:space="preserve"> </w:t>
      </w:r>
      <w:r w:rsidRPr="00405749">
        <w:rPr>
          <w:rFonts w:ascii="Times New Roman" w:eastAsia="宋体" w:hAnsi="Times New Roman" w:cs="Times New Roman"/>
          <w:sz w:val="24"/>
          <w:szCs w:val="24"/>
        </w:rPr>
        <w:t>process.</w:t>
      </w:r>
    </w:p>
    <w:p w14:paraId="7F12232C" w14:textId="77777777" w:rsidR="0061121D" w:rsidRPr="00405749" w:rsidRDefault="00000000">
      <w:pPr>
        <w:spacing w:line="480" w:lineRule="auto"/>
        <w:ind w:firstLineChars="200" w:firstLine="480"/>
        <w:rPr>
          <w:rFonts w:ascii="Times New Roman" w:eastAsia="宋体" w:hAnsi="Times New Roman" w:cs="Times New Roman"/>
          <w:sz w:val="24"/>
          <w:szCs w:val="24"/>
        </w:rPr>
      </w:pPr>
      <w:bookmarkStart w:id="27" w:name="OLE_LINK13"/>
      <w:r w:rsidRPr="00405749">
        <w:rPr>
          <w:rFonts w:ascii="Times New Roman" w:eastAsia="宋体" w:hAnsi="Times New Roman" w:cs="Times New Roman"/>
          <w:sz w:val="24"/>
          <w:szCs w:val="24"/>
        </w:rPr>
        <w:t>The electronic transitions of Mn</w:t>
      </w:r>
      <w:r w:rsidRPr="00405749">
        <w:rPr>
          <w:rFonts w:ascii="Times New Roman" w:eastAsia="宋体" w:hAnsi="Times New Roman" w:cs="Times New Roman"/>
          <w:sz w:val="24"/>
          <w:szCs w:val="24"/>
          <w:vertAlign w:val="superscript"/>
        </w:rPr>
        <w:t>4+</w:t>
      </w:r>
      <w:r w:rsidRPr="00405749">
        <w:rPr>
          <w:rFonts w:ascii="Times New Roman" w:eastAsia="宋体" w:hAnsi="Times New Roman" w:cs="Times New Roman"/>
          <w:sz w:val="24"/>
          <w:szCs w:val="24"/>
        </w:rPr>
        <w:t xml:space="preserve"> are</w:t>
      </w:r>
      <w:r w:rsidRPr="00405749">
        <w:rPr>
          <w:rFonts w:ascii="Times New Roman" w:hAnsi="Times New Roman" w:cs="Times New Roman"/>
        </w:rPr>
        <w:t xml:space="preserve"> </w:t>
      </w:r>
      <w:r w:rsidRPr="00405749">
        <w:rPr>
          <w:rFonts w:ascii="Times New Roman" w:eastAsia="宋体" w:hAnsi="Times New Roman" w:cs="Times New Roman"/>
          <w:sz w:val="24"/>
          <w:szCs w:val="24"/>
        </w:rPr>
        <w:t>heavily affected by the crystal field environment provided by the host matrix.</w:t>
      </w:r>
      <w:bookmarkEnd w:id="27"/>
      <w:r w:rsidRPr="00405749">
        <w:rPr>
          <w:rFonts w:ascii="Times New Roman" w:eastAsia="宋体" w:hAnsi="Times New Roman" w:cs="Times New Roman"/>
          <w:sz w:val="24"/>
          <w:szCs w:val="24"/>
        </w:rPr>
        <w:fldChar w:fldCharType="begin"/>
      </w:r>
      <w:r w:rsidRPr="00405749">
        <w:rPr>
          <w:rFonts w:ascii="Times New Roman" w:eastAsia="宋体" w:hAnsi="Times New Roman" w:cs="Times New Roman"/>
          <w:sz w:val="24"/>
          <w:szCs w:val="24"/>
        </w:rPr>
        <w:instrText xml:space="preserve"> ADDIN EN.CITE &lt;EndNote&gt;&lt;Cite&gt;&lt;Author&gt;Zhou&lt;/Author&gt;&lt;Year&gt;2019&lt;/Year&gt;&lt;RecNum&gt;153&lt;/RecNum&gt;&lt;DisplayText&gt;&lt;style face="superscript"&gt;5&lt;/style&gt;&lt;/DisplayText&gt;&lt;record&gt;&lt;rec-number&gt;153&lt;/rec-number&gt;&lt;foreign-keys&gt;&lt;key app="EN" db-id="9tdwr5w2dfrstkewvd6vrzvvdrza5xervpt2" timestamp="1665555566"&gt;153&lt;/key&gt;&lt;/foreign-keys&gt;&lt;ref-type name="Journal Article"&gt;17&lt;/ref-type&gt;&lt;contributors&gt;&lt;authors&gt;&lt;author&gt;Zhou, Y. Y.&lt;/author&gt;&lt;author&gt;Song, E. H.&lt;/author&gt;&lt;author&gt;Brik, M. G.&lt;/author&gt;&lt;author&gt;Wang, Y. J.&lt;/author&gt;&lt;author&gt;Hu, T.&lt;/author&gt;&lt;author&gt;Xia, Z. G.&lt;/author&gt;&lt;author&gt;Zhang, Q. Y.&lt;/author&gt;&lt;/authors&gt;&lt;/contributors&gt;&lt;titles&gt;&lt;title&gt;Non-equivalent Mn4+ doping into A2NaScF6 (A = K, Rb, Cs) hosts toward short fluorescence lifetime for backlight display application&lt;/title&gt;&lt;secondary-title&gt;Journal of Materials Chemistry C&lt;/secondary-title&gt;&lt;/titles&gt;&lt;periodical&gt;&lt;full-title&gt;Journal of Materials Chemistry C&lt;/full-title&gt;&lt;/periodical&gt;&lt;pages&gt;9203-9210&lt;/pages&gt;&lt;volume&gt;7&lt;/volume&gt;&lt;number&gt;30&lt;/number&gt;&lt;section&gt;9203&lt;/section&gt;&lt;dates&gt;&lt;year&gt;2019&lt;/year&gt;&lt;/dates&gt;&lt;isbn&gt;2050-7526&amp;#xD;2050-7534&lt;/isbn&gt;&lt;urls&gt;&lt;/urls&gt;&lt;electronic-resource-num&gt;10.1039/c9tc02564b&lt;/electronic-resource-num&gt;&lt;/record&gt;&lt;/Cite&gt;&lt;/EndNote&gt;</w:instrText>
      </w:r>
      <w:r w:rsidRPr="00405749">
        <w:rPr>
          <w:rFonts w:ascii="Times New Roman" w:eastAsia="宋体" w:hAnsi="Times New Roman" w:cs="Times New Roman"/>
          <w:sz w:val="24"/>
          <w:szCs w:val="24"/>
        </w:rPr>
        <w:fldChar w:fldCharType="separate"/>
      </w:r>
      <w:r w:rsidRPr="00405749">
        <w:rPr>
          <w:rFonts w:ascii="Times New Roman" w:eastAsia="宋体" w:hAnsi="Times New Roman" w:cs="Times New Roman"/>
          <w:sz w:val="24"/>
          <w:szCs w:val="24"/>
          <w:vertAlign w:val="superscript"/>
        </w:rPr>
        <w:t>5</w:t>
      </w:r>
      <w:r w:rsidRPr="00405749">
        <w:rPr>
          <w:rFonts w:ascii="Times New Roman" w:eastAsia="宋体" w:hAnsi="Times New Roman" w:cs="Times New Roman"/>
          <w:sz w:val="24"/>
          <w:szCs w:val="24"/>
        </w:rPr>
        <w:fldChar w:fldCharType="end"/>
      </w:r>
      <w:r w:rsidRPr="00405749">
        <w:rPr>
          <w:rFonts w:ascii="Times New Roman" w:eastAsia="宋体" w:hAnsi="Times New Roman" w:cs="Times New Roman"/>
          <w:sz w:val="24"/>
          <w:szCs w:val="24"/>
        </w:rPr>
        <w:t xml:space="preserve"> Consequently,</w:t>
      </w:r>
      <w:r w:rsidRPr="00405749">
        <w:rPr>
          <w:rFonts w:ascii="Times New Roman" w:hAnsi="Times New Roman" w:cs="Times New Roman"/>
        </w:rPr>
        <w:t xml:space="preserve"> </w:t>
      </w:r>
      <w:r w:rsidRPr="00405749">
        <w:rPr>
          <w:rFonts w:ascii="Times New Roman" w:eastAsia="宋体" w:hAnsi="Times New Roman" w:cs="Times New Roman"/>
          <w:sz w:val="24"/>
          <w:szCs w:val="24"/>
        </w:rPr>
        <w:t xml:space="preserve">to better predict the target property, </w:t>
      </w:r>
      <w:r w:rsidRPr="00405749">
        <w:rPr>
          <w:rFonts w:ascii="Times New Roman" w:eastAsia="宋体" w:hAnsi="Times New Roman" w:cs="Times New Roman"/>
          <w:i/>
          <w:iCs/>
          <w:sz w:val="24"/>
          <w:szCs w:val="24"/>
        </w:rPr>
        <w:t>i.e.</w:t>
      </w:r>
      <w:r w:rsidRPr="00405749">
        <w:rPr>
          <w:rFonts w:ascii="Times New Roman" w:eastAsia="宋体" w:hAnsi="Times New Roman" w:cs="Times New Roman"/>
          <w:sz w:val="24"/>
          <w:szCs w:val="24"/>
        </w:rPr>
        <w:t>, the ESL,</w:t>
      </w:r>
      <w:r w:rsidRPr="00405749">
        <w:rPr>
          <w:rFonts w:ascii="Times New Roman" w:hAnsi="Times New Roman" w:cs="Times New Roman"/>
        </w:rPr>
        <w:t xml:space="preserve"> </w:t>
      </w:r>
      <w:r w:rsidRPr="00405749">
        <w:rPr>
          <w:rFonts w:ascii="Times New Roman" w:eastAsia="宋体" w:hAnsi="Times New Roman" w:cs="Times New Roman"/>
          <w:sz w:val="24"/>
          <w:szCs w:val="24"/>
        </w:rPr>
        <w:t>we selected 7 structural parameters, “</w:t>
      </w:r>
      <w:r w:rsidRPr="00405749">
        <w:rPr>
          <w:rFonts w:ascii="Times New Roman" w:eastAsia="宋体" w:hAnsi="Times New Roman" w:cs="Times New Roman"/>
          <w:i/>
          <w:iCs/>
          <w:sz w:val="24"/>
          <w:szCs w:val="24"/>
        </w:rPr>
        <w:t>IR(A)</w:t>
      </w:r>
      <w:r w:rsidRPr="00405749">
        <w:rPr>
          <w:rFonts w:ascii="Times New Roman" w:eastAsia="宋体" w:hAnsi="Times New Roman" w:cs="Times New Roman"/>
          <w:sz w:val="24"/>
          <w:szCs w:val="24"/>
        </w:rPr>
        <w:t>”, “</w:t>
      </w:r>
      <w:r w:rsidRPr="00405749">
        <w:rPr>
          <w:rFonts w:ascii="Times New Roman" w:eastAsia="宋体" w:hAnsi="Times New Roman" w:cs="Times New Roman"/>
          <w:i/>
          <w:iCs/>
          <w:sz w:val="24"/>
          <w:szCs w:val="24"/>
        </w:rPr>
        <w:t>IR(B)</w:t>
      </w:r>
      <w:r w:rsidRPr="00405749">
        <w:rPr>
          <w:rFonts w:ascii="Times New Roman" w:eastAsia="宋体" w:hAnsi="Times New Roman" w:cs="Times New Roman"/>
          <w:sz w:val="24"/>
          <w:szCs w:val="24"/>
        </w:rPr>
        <w:t>”, “</w:t>
      </w:r>
      <w:r w:rsidRPr="00405749">
        <w:rPr>
          <w:rFonts w:ascii="Times New Roman" w:eastAsia="宋体" w:hAnsi="Times New Roman" w:cs="Times New Roman"/>
          <w:i/>
          <w:iCs/>
          <w:sz w:val="24"/>
          <w:szCs w:val="24"/>
        </w:rPr>
        <w:t>Symmetry</w:t>
      </w:r>
      <w:r w:rsidRPr="00405749">
        <w:rPr>
          <w:rFonts w:ascii="Times New Roman" w:eastAsia="宋体" w:hAnsi="Times New Roman" w:cs="Times New Roman"/>
          <w:sz w:val="24"/>
          <w:szCs w:val="24"/>
        </w:rPr>
        <w:t>”, “</w:t>
      </w:r>
      <w:r w:rsidRPr="00405749">
        <w:rPr>
          <w:rFonts w:ascii="Times New Roman" w:eastAsia="宋体" w:hAnsi="Times New Roman" w:cs="Times New Roman"/>
          <w:i/>
          <w:iCs/>
          <w:sz w:val="24"/>
          <w:szCs w:val="24"/>
        </w:rPr>
        <w:t>d(B-F)</w:t>
      </w:r>
      <w:r w:rsidRPr="00405749">
        <w:rPr>
          <w:rFonts w:ascii="Times New Roman" w:eastAsia="宋体" w:hAnsi="Times New Roman" w:cs="Times New Roman"/>
          <w:sz w:val="24"/>
          <w:szCs w:val="24"/>
        </w:rPr>
        <w:t>”, “</w:t>
      </w:r>
      <w:r w:rsidRPr="00405749">
        <w:rPr>
          <w:rFonts w:ascii="Times New Roman" w:eastAsia="宋体" w:hAnsi="Times New Roman" w:cs="Times New Roman"/>
          <w:i/>
          <w:iCs/>
          <w:sz w:val="24"/>
          <w:szCs w:val="24"/>
        </w:rPr>
        <w:t>d(B-B)</w:t>
      </w:r>
      <w:r w:rsidRPr="00405749">
        <w:rPr>
          <w:rFonts w:ascii="Times New Roman" w:eastAsia="宋体" w:hAnsi="Times New Roman" w:cs="Times New Roman"/>
          <w:sz w:val="24"/>
          <w:szCs w:val="24"/>
        </w:rPr>
        <w:t>”, “</w:t>
      </w:r>
      <w:r w:rsidRPr="00405749">
        <w:rPr>
          <w:rFonts w:ascii="Times New Roman" w:eastAsia="宋体" w:hAnsi="Times New Roman" w:cs="Times New Roman"/>
          <w:i/>
          <w:iCs/>
          <w:sz w:val="24"/>
          <w:szCs w:val="24"/>
        </w:rPr>
        <w:t>Distortion</w:t>
      </w:r>
      <w:r w:rsidRPr="00405749">
        <w:rPr>
          <w:rFonts w:ascii="Times New Roman" w:eastAsia="宋体" w:hAnsi="Times New Roman" w:cs="Times New Roman"/>
          <w:sz w:val="24"/>
          <w:szCs w:val="24"/>
        </w:rPr>
        <w:t>”, and “</w:t>
      </w:r>
      <w:proofErr w:type="spellStart"/>
      <w:r w:rsidRPr="00405749">
        <w:rPr>
          <w:rFonts w:ascii="Times New Roman" w:eastAsia="宋体" w:hAnsi="Times New Roman" w:cs="Times New Roman"/>
          <w:i/>
          <w:iCs/>
          <w:sz w:val="24"/>
          <w:szCs w:val="24"/>
        </w:rPr>
        <w:t>V</w:t>
      </w:r>
      <w:r w:rsidRPr="00405749">
        <w:rPr>
          <w:rFonts w:ascii="Times New Roman" w:eastAsia="宋体" w:hAnsi="Times New Roman" w:cs="Times New Roman"/>
          <w:i/>
          <w:iCs/>
          <w:sz w:val="24"/>
          <w:szCs w:val="24"/>
          <w:vertAlign w:val="subscript"/>
        </w:rPr>
        <w:t>asym</w:t>
      </w:r>
      <w:proofErr w:type="spellEnd"/>
      <w:r w:rsidRPr="00405749">
        <w:rPr>
          <w:rFonts w:ascii="Times New Roman" w:eastAsia="宋体" w:hAnsi="Times New Roman" w:cs="Times New Roman"/>
          <w:sz w:val="24"/>
          <w:szCs w:val="24"/>
        </w:rPr>
        <w:t>”, that are highly correlated to the Mn</w:t>
      </w:r>
      <w:r w:rsidRPr="00405749">
        <w:rPr>
          <w:rFonts w:ascii="Times New Roman" w:eastAsia="宋体" w:hAnsi="Times New Roman" w:cs="Times New Roman"/>
          <w:sz w:val="24"/>
          <w:szCs w:val="24"/>
          <w:vertAlign w:val="superscript"/>
        </w:rPr>
        <w:t>4+</w:t>
      </w:r>
      <w:r w:rsidRPr="00405749">
        <w:rPr>
          <w:rFonts w:ascii="Times New Roman" w:eastAsia="宋体" w:hAnsi="Times New Roman" w:cs="Times New Roman"/>
          <w:sz w:val="24"/>
          <w:szCs w:val="24"/>
        </w:rPr>
        <w:t xml:space="preserve"> local environment for feature construction of the dataset.</w:t>
      </w:r>
      <w:r w:rsidRPr="00405749">
        <w:rPr>
          <w:rFonts w:ascii="Times New Roman" w:hAnsi="Times New Roman" w:cs="Times New Roman"/>
        </w:rPr>
        <w:t xml:space="preserve"> </w:t>
      </w:r>
      <w:r w:rsidRPr="00405749">
        <w:rPr>
          <w:rFonts w:ascii="Times New Roman" w:eastAsia="宋体" w:hAnsi="Times New Roman" w:cs="Times New Roman"/>
          <w:sz w:val="24"/>
          <w:szCs w:val="24"/>
        </w:rPr>
        <w:t>Detailed definitions of these parameters are listed as follow:</w:t>
      </w:r>
    </w:p>
    <w:p w14:paraId="75DC4A8A" w14:textId="77777777" w:rsidR="0061121D" w:rsidRPr="00405749" w:rsidRDefault="00000000">
      <w:pPr>
        <w:spacing w:line="480" w:lineRule="auto"/>
        <w:rPr>
          <w:rFonts w:ascii="Times New Roman" w:eastAsia="宋体" w:hAnsi="Times New Roman" w:cs="Times New Roman"/>
          <w:sz w:val="24"/>
          <w:szCs w:val="24"/>
        </w:rPr>
      </w:pPr>
      <w:r w:rsidRPr="00405749">
        <w:rPr>
          <w:rFonts w:ascii="Times New Roman" w:eastAsia="宋体" w:hAnsi="Times New Roman" w:cs="Times New Roman"/>
          <w:sz w:val="24"/>
          <w:szCs w:val="24"/>
        </w:rPr>
        <w:lastRenderedPageBreak/>
        <w:t>“</w:t>
      </w:r>
      <w:bookmarkStart w:id="28" w:name="OLE_LINK15"/>
      <w:r w:rsidRPr="00405749">
        <w:rPr>
          <w:rFonts w:ascii="Times New Roman" w:eastAsia="宋体" w:hAnsi="Times New Roman" w:cs="Times New Roman"/>
          <w:i/>
          <w:iCs/>
          <w:sz w:val="24"/>
          <w:szCs w:val="24"/>
        </w:rPr>
        <w:t>IR(A)</w:t>
      </w:r>
      <w:bookmarkEnd w:id="28"/>
      <w:r w:rsidRPr="00405749">
        <w:rPr>
          <w:rFonts w:ascii="Times New Roman" w:eastAsia="宋体" w:hAnsi="Times New Roman" w:cs="Times New Roman"/>
          <w:sz w:val="24"/>
          <w:szCs w:val="24"/>
        </w:rPr>
        <w:t xml:space="preserve">”: the ion radii of A cations in general formula </w:t>
      </w:r>
      <w:proofErr w:type="spellStart"/>
      <w:r w:rsidRPr="00405749">
        <w:rPr>
          <w:rFonts w:ascii="Times New Roman" w:eastAsia="宋体" w:hAnsi="Times New Roman" w:cs="Times New Roman"/>
          <w:sz w:val="24"/>
          <w:szCs w:val="24"/>
        </w:rPr>
        <w:t>A</w:t>
      </w:r>
      <w:r w:rsidRPr="00405749">
        <w:rPr>
          <w:rFonts w:ascii="Times New Roman" w:eastAsia="宋体" w:hAnsi="Times New Roman" w:cs="Times New Roman"/>
          <w:i/>
          <w:iCs/>
          <w:sz w:val="24"/>
          <w:szCs w:val="24"/>
          <w:vertAlign w:val="subscript"/>
        </w:rPr>
        <w:t>x</w:t>
      </w:r>
      <w:r w:rsidRPr="00405749">
        <w:rPr>
          <w:rFonts w:ascii="Times New Roman" w:eastAsia="宋体" w:hAnsi="Times New Roman" w:cs="Times New Roman"/>
          <w:sz w:val="24"/>
          <w:szCs w:val="24"/>
        </w:rPr>
        <w:t>BF</w:t>
      </w:r>
      <w:r w:rsidRPr="00405749">
        <w:rPr>
          <w:rFonts w:ascii="Times New Roman" w:eastAsia="宋体" w:hAnsi="Times New Roman" w:cs="Times New Roman"/>
          <w:i/>
          <w:iCs/>
          <w:sz w:val="24"/>
          <w:szCs w:val="24"/>
          <w:vertAlign w:val="subscript"/>
        </w:rPr>
        <w:t>y</w:t>
      </w:r>
      <w:proofErr w:type="spellEnd"/>
      <w:r w:rsidRPr="00405749">
        <w:rPr>
          <w:rFonts w:ascii="Times New Roman" w:eastAsia="宋体" w:hAnsi="Times New Roman" w:cs="Times New Roman"/>
          <w:sz w:val="24"/>
          <w:szCs w:val="24"/>
        </w:rPr>
        <w:t>;</w:t>
      </w:r>
    </w:p>
    <w:p w14:paraId="1F247E34" w14:textId="77777777" w:rsidR="0061121D" w:rsidRPr="00405749" w:rsidRDefault="00000000">
      <w:pPr>
        <w:spacing w:line="480" w:lineRule="auto"/>
        <w:rPr>
          <w:rFonts w:ascii="Times New Roman" w:eastAsia="宋体" w:hAnsi="Times New Roman" w:cs="Times New Roman"/>
          <w:sz w:val="24"/>
          <w:szCs w:val="24"/>
        </w:rPr>
      </w:pPr>
      <w:r w:rsidRPr="00405749">
        <w:rPr>
          <w:rFonts w:ascii="Times New Roman" w:eastAsia="宋体" w:hAnsi="Times New Roman" w:cs="Times New Roman"/>
          <w:sz w:val="24"/>
          <w:szCs w:val="24"/>
        </w:rPr>
        <w:t>“</w:t>
      </w:r>
      <w:r w:rsidRPr="00405749">
        <w:rPr>
          <w:rFonts w:ascii="Times New Roman" w:eastAsia="宋体" w:hAnsi="Times New Roman" w:cs="Times New Roman"/>
          <w:i/>
          <w:iCs/>
          <w:sz w:val="24"/>
          <w:szCs w:val="24"/>
        </w:rPr>
        <w:t>IR(B)</w:t>
      </w:r>
      <w:r w:rsidRPr="00405749">
        <w:rPr>
          <w:rFonts w:ascii="Times New Roman" w:eastAsia="宋体" w:hAnsi="Times New Roman" w:cs="Times New Roman"/>
          <w:sz w:val="24"/>
          <w:szCs w:val="24"/>
        </w:rPr>
        <w:t xml:space="preserve">”: the ion radii of B cations in general formula </w:t>
      </w:r>
      <w:proofErr w:type="spellStart"/>
      <w:r w:rsidRPr="00405749">
        <w:rPr>
          <w:rFonts w:ascii="Times New Roman" w:eastAsia="宋体" w:hAnsi="Times New Roman" w:cs="Times New Roman"/>
          <w:sz w:val="24"/>
          <w:szCs w:val="24"/>
        </w:rPr>
        <w:t>A</w:t>
      </w:r>
      <w:r w:rsidRPr="00405749">
        <w:rPr>
          <w:rFonts w:ascii="Times New Roman" w:eastAsia="宋体" w:hAnsi="Times New Roman" w:cs="Times New Roman"/>
          <w:i/>
          <w:iCs/>
          <w:sz w:val="24"/>
          <w:szCs w:val="24"/>
          <w:vertAlign w:val="subscript"/>
        </w:rPr>
        <w:t>x</w:t>
      </w:r>
      <w:r w:rsidRPr="00405749">
        <w:rPr>
          <w:rFonts w:ascii="Times New Roman" w:eastAsia="宋体" w:hAnsi="Times New Roman" w:cs="Times New Roman"/>
          <w:sz w:val="24"/>
          <w:szCs w:val="24"/>
        </w:rPr>
        <w:t>BF</w:t>
      </w:r>
      <w:r w:rsidRPr="00405749">
        <w:rPr>
          <w:rFonts w:ascii="Times New Roman" w:eastAsia="宋体" w:hAnsi="Times New Roman" w:cs="Times New Roman"/>
          <w:i/>
          <w:iCs/>
          <w:sz w:val="24"/>
          <w:szCs w:val="24"/>
          <w:vertAlign w:val="subscript"/>
        </w:rPr>
        <w:t>y</w:t>
      </w:r>
      <w:proofErr w:type="spellEnd"/>
      <w:r w:rsidRPr="00405749">
        <w:rPr>
          <w:rFonts w:ascii="Times New Roman" w:eastAsia="宋体" w:hAnsi="Times New Roman" w:cs="Times New Roman"/>
          <w:sz w:val="24"/>
          <w:szCs w:val="24"/>
        </w:rPr>
        <w:t>;</w:t>
      </w:r>
    </w:p>
    <w:p w14:paraId="560A6449" w14:textId="77777777" w:rsidR="0061121D" w:rsidRPr="00405749" w:rsidRDefault="00000000">
      <w:pPr>
        <w:spacing w:line="480" w:lineRule="auto"/>
        <w:rPr>
          <w:rFonts w:ascii="Times New Roman" w:eastAsia="宋体" w:hAnsi="Times New Roman" w:cs="Times New Roman"/>
          <w:sz w:val="24"/>
          <w:szCs w:val="24"/>
        </w:rPr>
      </w:pPr>
      <w:r w:rsidRPr="00405749">
        <w:rPr>
          <w:rFonts w:ascii="Times New Roman" w:eastAsia="宋体" w:hAnsi="Times New Roman" w:cs="Times New Roman"/>
          <w:sz w:val="24"/>
          <w:szCs w:val="24"/>
        </w:rPr>
        <w:t>“</w:t>
      </w:r>
      <w:r w:rsidRPr="00405749">
        <w:rPr>
          <w:rFonts w:ascii="Times New Roman" w:eastAsia="宋体" w:hAnsi="Times New Roman" w:cs="Times New Roman"/>
          <w:i/>
          <w:iCs/>
          <w:sz w:val="24"/>
          <w:szCs w:val="24"/>
        </w:rPr>
        <w:t>Symmetry</w:t>
      </w:r>
      <w:r w:rsidRPr="00405749">
        <w:rPr>
          <w:rFonts w:ascii="Times New Roman" w:eastAsia="宋体" w:hAnsi="Times New Roman" w:cs="Times New Roman"/>
          <w:sz w:val="24"/>
          <w:szCs w:val="24"/>
        </w:rPr>
        <w:t>”: the symmetry order of the local symmetry of B cation</w:t>
      </w:r>
      <w:r w:rsidRPr="00405749">
        <w:rPr>
          <w:rFonts w:ascii="Times New Roman" w:hAnsi="Times New Roman" w:cs="Times New Roman"/>
        </w:rPr>
        <w:t xml:space="preserve"> </w:t>
      </w:r>
      <w:r w:rsidRPr="00405749">
        <w:rPr>
          <w:rFonts w:ascii="Times New Roman" w:eastAsia="宋体" w:hAnsi="Times New Roman" w:cs="Times New Roman"/>
          <w:sz w:val="24"/>
          <w:szCs w:val="24"/>
        </w:rPr>
        <w:t>in the lattice;</w:t>
      </w:r>
    </w:p>
    <w:p w14:paraId="67B624BA" w14:textId="77777777" w:rsidR="0061121D" w:rsidRPr="00405749" w:rsidRDefault="00000000">
      <w:pPr>
        <w:spacing w:line="480" w:lineRule="auto"/>
        <w:rPr>
          <w:rFonts w:ascii="Times New Roman" w:eastAsia="宋体" w:hAnsi="Times New Roman" w:cs="Times New Roman"/>
          <w:sz w:val="24"/>
          <w:szCs w:val="24"/>
        </w:rPr>
      </w:pPr>
      <w:r w:rsidRPr="00405749">
        <w:rPr>
          <w:rFonts w:ascii="Times New Roman" w:eastAsia="宋体" w:hAnsi="Times New Roman" w:cs="Times New Roman"/>
          <w:sz w:val="24"/>
          <w:szCs w:val="24"/>
        </w:rPr>
        <w:t>“</w:t>
      </w:r>
      <w:r w:rsidRPr="00405749">
        <w:rPr>
          <w:rFonts w:ascii="Times New Roman" w:eastAsia="宋体" w:hAnsi="Times New Roman" w:cs="Times New Roman"/>
          <w:i/>
          <w:iCs/>
          <w:sz w:val="24"/>
          <w:szCs w:val="24"/>
        </w:rPr>
        <w:t>d(B-F)</w:t>
      </w:r>
      <w:r w:rsidRPr="00405749">
        <w:rPr>
          <w:rFonts w:ascii="Times New Roman" w:eastAsia="宋体" w:hAnsi="Times New Roman" w:cs="Times New Roman"/>
          <w:sz w:val="24"/>
          <w:szCs w:val="24"/>
        </w:rPr>
        <w:t>”: the average values of B-F bond lengths from the first coordination sphere of B ion;</w:t>
      </w:r>
    </w:p>
    <w:p w14:paraId="51ABD61A" w14:textId="77777777" w:rsidR="0061121D" w:rsidRPr="00405749" w:rsidRDefault="00000000">
      <w:pPr>
        <w:spacing w:line="480" w:lineRule="auto"/>
        <w:rPr>
          <w:rFonts w:ascii="Times New Roman" w:eastAsia="宋体" w:hAnsi="Times New Roman" w:cs="Times New Roman"/>
          <w:sz w:val="24"/>
          <w:szCs w:val="24"/>
        </w:rPr>
      </w:pPr>
      <w:r w:rsidRPr="00405749">
        <w:rPr>
          <w:rFonts w:ascii="Times New Roman" w:eastAsia="宋体" w:hAnsi="Times New Roman" w:cs="Times New Roman"/>
          <w:sz w:val="24"/>
          <w:szCs w:val="24"/>
        </w:rPr>
        <w:t>“</w:t>
      </w:r>
      <w:r w:rsidRPr="00405749">
        <w:rPr>
          <w:rFonts w:ascii="Times New Roman" w:eastAsia="宋体" w:hAnsi="Times New Roman" w:cs="Times New Roman"/>
          <w:i/>
          <w:iCs/>
          <w:sz w:val="24"/>
          <w:szCs w:val="24"/>
        </w:rPr>
        <w:t>d(B-B)</w:t>
      </w:r>
      <w:r w:rsidRPr="00405749">
        <w:rPr>
          <w:rFonts w:ascii="Times New Roman" w:eastAsia="宋体" w:hAnsi="Times New Roman" w:cs="Times New Roman"/>
          <w:sz w:val="24"/>
          <w:szCs w:val="24"/>
        </w:rPr>
        <w:t>”: the average values of B-B bond lengths from the first coordination sphere of B ion;</w:t>
      </w:r>
    </w:p>
    <w:p w14:paraId="484177D0" w14:textId="77777777" w:rsidR="0061121D" w:rsidRPr="00405749" w:rsidRDefault="00000000">
      <w:pPr>
        <w:spacing w:line="480" w:lineRule="auto"/>
        <w:rPr>
          <w:rFonts w:ascii="Times New Roman" w:eastAsia="宋体" w:hAnsi="Times New Roman" w:cs="Times New Roman"/>
          <w:sz w:val="24"/>
          <w:szCs w:val="24"/>
        </w:rPr>
      </w:pPr>
      <w:r w:rsidRPr="00405749">
        <w:rPr>
          <w:rFonts w:ascii="Times New Roman" w:eastAsia="宋体" w:hAnsi="Times New Roman" w:cs="Times New Roman"/>
          <w:sz w:val="24"/>
          <w:szCs w:val="24"/>
        </w:rPr>
        <w:t>“</w:t>
      </w:r>
      <w:r w:rsidRPr="00405749">
        <w:rPr>
          <w:rFonts w:ascii="Times New Roman" w:eastAsia="宋体" w:hAnsi="Times New Roman" w:cs="Times New Roman"/>
          <w:i/>
          <w:iCs/>
          <w:sz w:val="24"/>
          <w:szCs w:val="24"/>
        </w:rPr>
        <w:t>Distortion</w:t>
      </w:r>
      <w:r w:rsidRPr="00405749">
        <w:rPr>
          <w:rFonts w:ascii="Times New Roman" w:eastAsia="宋体" w:hAnsi="Times New Roman" w:cs="Times New Roman"/>
          <w:sz w:val="24"/>
          <w:szCs w:val="24"/>
        </w:rPr>
        <w:t>”: the distortions of isolated [</w:t>
      </w:r>
      <w:proofErr w:type="spellStart"/>
      <w:r w:rsidRPr="00405749">
        <w:rPr>
          <w:rFonts w:ascii="Times New Roman" w:eastAsia="宋体" w:hAnsi="Times New Roman" w:cs="Times New Roman"/>
          <w:sz w:val="24"/>
          <w:szCs w:val="24"/>
        </w:rPr>
        <w:t>BF</w:t>
      </w:r>
      <w:r w:rsidRPr="00405749">
        <w:rPr>
          <w:rFonts w:ascii="Times New Roman" w:eastAsia="宋体" w:hAnsi="Times New Roman" w:cs="Times New Roman"/>
          <w:i/>
          <w:iCs/>
          <w:sz w:val="24"/>
          <w:szCs w:val="24"/>
          <w:vertAlign w:val="subscript"/>
        </w:rPr>
        <w:t>y</w:t>
      </w:r>
      <w:proofErr w:type="spellEnd"/>
      <w:r w:rsidRPr="00405749">
        <w:rPr>
          <w:rFonts w:ascii="Times New Roman" w:eastAsia="宋体" w:hAnsi="Times New Roman" w:cs="Times New Roman"/>
          <w:sz w:val="24"/>
          <w:szCs w:val="24"/>
        </w:rPr>
        <w:t>] polyhedrons as calculated by the formula (Supporting Information);</w:t>
      </w:r>
    </w:p>
    <w:p w14:paraId="129E54A3" w14:textId="77777777" w:rsidR="0061121D" w:rsidRPr="00405749" w:rsidRDefault="00000000">
      <w:pPr>
        <w:spacing w:line="480" w:lineRule="auto"/>
        <w:rPr>
          <w:rFonts w:ascii="Times New Roman" w:eastAsia="宋体" w:hAnsi="Times New Roman" w:cs="Times New Roman"/>
          <w:sz w:val="24"/>
          <w:szCs w:val="24"/>
        </w:rPr>
      </w:pPr>
      <w:r w:rsidRPr="00405749">
        <w:rPr>
          <w:rFonts w:ascii="Times New Roman" w:eastAsia="宋体" w:hAnsi="Times New Roman" w:cs="Times New Roman"/>
          <w:sz w:val="24"/>
          <w:szCs w:val="24"/>
        </w:rPr>
        <w:t>“</w:t>
      </w:r>
      <w:proofErr w:type="spellStart"/>
      <w:r w:rsidRPr="00405749">
        <w:rPr>
          <w:rFonts w:ascii="Times New Roman" w:eastAsia="宋体" w:hAnsi="Times New Roman" w:cs="Times New Roman"/>
          <w:i/>
          <w:iCs/>
          <w:sz w:val="24"/>
          <w:szCs w:val="24"/>
        </w:rPr>
        <w:t>V</w:t>
      </w:r>
      <w:r w:rsidRPr="00405749">
        <w:rPr>
          <w:rFonts w:ascii="Times New Roman" w:eastAsia="宋体" w:hAnsi="Times New Roman" w:cs="Times New Roman"/>
          <w:i/>
          <w:iCs/>
          <w:sz w:val="24"/>
          <w:szCs w:val="24"/>
          <w:vertAlign w:val="subscript"/>
        </w:rPr>
        <w:t>asym</w:t>
      </w:r>
      <w:proofErr w:type="spellEnd"/>
      <w:r w:rsidRPr="00405749">
        <w:rPr>
          <w:rFonts w:ascii="Times New Roman" w:eastAsia="宋体" w:hAnsi="Times New Roman" w:cs="Times New Roman"/>
          <w:sz w:val="24"/>
          <w:szCs w:val="24"/>
        </w:rPr>
        <w:t>”: the cell volume of asymmetric part of the unit cell.</w:t>
      </w:r>
    </w:p>
    <w:p w14:paraId="5F219E2C" w14:textId="77777777" w:rsidR="0061121D" w:rsidRPr="00405749" w:rsidRDefault="00000000">
      <w:pPr>
        <w:spacing w:line="480" w:lineRule="auto"/>
        <w:rPr>
          <w:rFonts w:ascii="Times New Roman" w:eastAsia="宋体" w:hAnsi="Times New Roman" w:cs="Times New Roman"/>
          <w:sz w:val="24"/>
          <w:szCs w:val="24"/>
        </w:rPr>
      </w:pPr>
      <w:r w:rsidRPr="00405749">
        <w:rPr>
          <w:rFonts w:ascii="Times New Roman" w:eastAsia="宋体" w:hAnsi="Times New Roman" w:cs="Times New Roman"/>
          <w:sz w:val="24"/>
          <w:szCs w:val="24"/>
        </w:rPr>
        <w:t>In addition, a feature classification parameter “O/I” was added to exclude the influence of compound type, where: 0 represents inorganic compound, 1 represents organic-inorganic hybrid compound. Finally, the constructed dataset of Mn</w:t>
      </w:r>
      <w:r w:rsidRPr="00405749">
        <w:rPr>
          <w:rFonts w:ascii="Times New Roman" w:eastAsia="宋体" w:hAnsi="Times New Roman" w:cs="Times New Roman"/>
          <w:sz w:val="24"/>
          <w:szCs w:val="24"/>
          <w:vertAlign w:val="superscript"/>
        </w:rPr>
        <w:t>4+</w:t>
      </w:r>
      <w:r w:rsidRPr="00405749">
        <w:rPr>
          <w:rFonts w:ascii="Times New Roman" w:eastAsia="宋体" w:hAnsi="Times New Roman" w:cs="Times New Roman"/>
          <w:sz w:val="24"/>
          <w:szCs w:val="24"/>
        </w:rPr>
        <w:t>-doped fluoride phosphors for ML is listed in Table S3. The statistical plots of the dataset are summarized in Figure S3. Preliminary data analysis shows that the ESL values of phosphors (</w:t>
      </w:r>
      <w:r w:rsidRPr="00405749">
        <w:rPr>
          <w:rFonts w:ascii="Times New Roman" w:eastAsia="宋体" w:hAnsi="Times New Roman" w:cs="Times New Roman"/>
          <w:i/>
          <w:iCs/>
          <w:sz w:val="24"/>
          <w:szCs w:val="24"/>
        </w:rPr>
        <w:t>i.e.</w:t>
      </w:r>
      <w:r w:rsidRPr="00405749">
        <w:rPr>
          <w:rFonts w:ascii="Times New Roman" w:eastAsia="宋体" w:hAnsi="Times New Roman" w:cs="Times New Roman"/>
          <w:sz w:val="24"/>
          <w:szCs w:val="24"/>
        </w:rPr>
        <w:t>, cases) are almost uniformly distributed (Figure S3), which means that all representative compounds were selected.</w:t>
      </w:r>
    </w:p>
    <w:p w14:paraId="27BDD73A" w14:textId="77777777" w:rsidR="0061121D" w:rsidRPr="00405749" w:rsidRDefault="00000000">
      <w:pPr>
        <w:spacing w:line="480" w:lineRule="auto"/>
        <w:ind w:firstLineChars="200" w:firstLine="480"/>
        <w:rPr>
          <w:rFonts w:ascii="Times New Roman" w:hAnsi="Times New Roman" w:cs="Times New Roman"/>
          <w:sz w:val="24"/>
          <w:szCs w:val="24"/>
        </w:rPr>
      </w:pPr>
      <w:r w:rsidRPr="00405749">
        <w:rPr>
          <w:rFonts w:ascii="Times New Roman" w:hAnsi="Times New Roman" w:cs="Times New Roman"/>
          <w:sz w:val="24"/>
          <w:szCs w:val="24"/>
        </w:rPr>
        <w:t>RF is an ensemble</w:t>
      </w:r>
      <w:r w:rsidRPr="00405749">
        <w:rPr>
          <w:rFonts w:ascii="Times New Roman" w:hAnsi="Times New Roman" w:cs="Times New Roman"/>
        </w:rPr>
        <w:t xml:space="preserve"> </w:t>
      </w:r>
      <w:r w:rsidRPr="00405749">
        <w:rPr>
          <w:rFonts w:ascii="Times New Roman" w:hAnsi="Times New Roman" w:cs="Times New Roman"/>
          <w:sz w:val="24"/>
          <w:szCs w:val="24"/>
        </w:rPr>
        <w:t>learning method based on decision trees for classification, regression, and other tasks, which is known as one of the most accurate algorithms since a large number of trees give a more robust model.</w:t>
      </w:r>
      <w:r w:rsidRPr="00405749">
        <w:rPr>
          <w:rFonts w:ascii="Times New Roman" w:hAnsi="Times New Roman" w:cs="Times New Roman"/>
          <w:sz w:val="24"/>
          <w:szCs w:val="24"/>
        </w:rPr>
        <w:fldChar w:fldCharType="begin"/>
      </w:r>
      <w:r w:rsidRPr="00405749">
        <w:rPr>
          <w:rFonts w:ascii="Times New Roman" w:hAnsi="Times New Roman" w:cs="Times New Roman"/>
          <w:sz w:val="24"/>
          <w:szCs w:val="24"/>
        </w:rPr>
        <w:instrText xml:space="preserve"> ADDIN EN.CITE &lt;EndNote&gt;&lt;Cite&gt;&lt;Author&gt;Molokeev&lt;/Author&gt;&lt;Year&gt;2022&lt;/Year&gt;&lt;RecNum&gt;434&lt;/RecNum&gt;&lt;DisplayText&gt;&lt;style face="superscript"&gt;9&lt;/style&gt;&lt;/DisplayText&gt;&lt;record&gt;&lt;rec-number&gt;434&lt;/rec-number&gt;&lt;foreign-keys&gt;&lt;key app="EN" db-id="9tdwr5w2dfrstkewvd6vrzvvdrza5xervpt2" timestamp="1665557139"&gt;434&lt;/key&gt;&lt;/foreign-keys&gt;&lt;ref-type name="Journal Article"&gt;17&lt;/ref-type&gt;&lt;contributors&gt;&lt;authors&gt;&lt;author&gt;Molokeev, Maxim S.&lt;/author&gt;&lt;author&gt;Su, Binbin&lt;/author&gt;&lt;author&gt;Aleksandrovsky, Aleksandr S.&lt;/author&gt;&lt;author&gt;Golovnev, Nicolay N.&lt;/author&gt;&lt;author&gt;Plyaskin, Mikhail E.&lt;/author&gt;&lt;author&gt;Xia, Zhiguo&lt;/author&gt;&lt;/authors&gt;&lt;/contributors&gt;&lt;titles&gt;&lt;title&gt;Machine Learning Analysis and Discovery of Zero-Dimensional ns2 Metal Halides toward Enhanced Photoluminescence Quantum Yield&lt;/title&gt;&lt;secondary-title&gt;Chemistry of Materials&lt;/secondary-title&gt;&lt;/titles&gt;&lt;periodical&gt;&lt;full-title&gt;Chemistry of Materials&lt;/full-title&gt;&lt;/periodical&gt;&lt;pages&gt;537-546&lt;/pages&gt;&lt;volume&gt;34&lt;/volume&gt;&lt;number&gt;2&lt;/number&gt;&lt;section&gt;537&lt;/section&gt;&lt;dates&gt;&lt;year&gt;2022&lt;/year&gt;&lt;/dates&gt;&lt;isbn&gt;0897-4756&amp;#xD;1520-5002&lt;/isbn&gt;&lt;urls&gt;&lt;/urls&gt;&lt;electronic-resource-num&gt;10.1021/acs.chemmater.1c02725&lt;/electronic-resource-num&gt;&lt;/record&gt;&lt;/Cite&gt;&lt;/EndNote&gt;</w:instrText>
      </w:r>
      <w:r w:rsidRPr="00405749">
        <w:rPr>
          <w:rFonts w:ascii="Times New Roman" w:hAnsi="Times New Roman" w:cs="Times New Roman"/>
          <w:sz w:val="24"/>
          <w:szCs w:val="24"/>
        </w:rPr>
        <w:fldChar w:fldCharType="separate"/>
      </w:r>
      <w:r w:rsidRPr="00405749">
        <w:rPr>
          <w:rFonts w:ascii="Times New Roman" w:hAnsi="Times New Roman" w:cs="Times New Roman"/>
          <w:sz w:val="24"/>
          <w:szCs w:val="24"/>
          <w:vertAlign w:val="superscript"/>
        </w:rPr>
        <w:t>9</w:t>
      </w:r>
      <w:r w:rsidRPr="00405749">
        <w:rPr>
          <w:rFonts w:ascii="Times New Roman" w:hAnsi="Times New Roman" w:cs="Times New Roman"/>
          <w:sz w:val="24"/>
          <w:szCs w:val="24"/>
        </w:rPr>
        <w:fldChar w:fldCharType="end"/>
      </w:r>
      <w:r w:rsidRPr="00405749">
        <w:rPr>
          <w:rFonts w:ascii="Times New Roman" w:hAnsi="Times New Roman" w:cs="Times New Roman"/>
        </w:rPr>
        <w:t xml:space="preserve"> </w:t>
      </w:r>
      <w:r w:rsidRPr="00405749">
        <w:rPr>
          <w:rFonts w:ascii="Times New Roman" w:hAnsi="Times New Roman" w:cs="Times New Roman"/>
          <w:sz w:val="24"/>
          <w:szCs w:val="24"/>
        </w:rPr>
        <w:t>Importantly, RF can be used to rank the importance of features (Figure S4), which is a very important tool for analyzing and revealing the “structure-property” relationship.</w:t>
      </w:r>
      <w:r w:rsidRPr="00405749">
        <w:rPr>
          <w:rFonts w:ascii="Times New Roman" w:hAnsi="Times New Roman" w:cs="Times New Roman"/>
          <w:sz w:val="24"/>
          <w:szCs w:val="24"/>
        </w:rPr>
        <w:fldChar w:fldCharType="begin"/>
      </w:r>
      <w:r w:rsidRPr="00405749">
        <w:rPr>
          <w:rFonts w:ascii="Times New Roman" w:hAnsi="Times New Roman" w:cs="Times New Roman"/>
          <w:sz w:val="24"/>
          <w:szCs w:val="24"/>
        </w:rPr>
        <w:instrText xml:space="preserve"> ADDIN EN.CITE &lt;EndNote&gt;&lt;Cite&gt;&lt;Author&gt;Choe&lt;/Author&gt;&lt;Year&gt;2023&lt;/Year&gt;&lt;RecNum&gt;619&lt;/RecNum&gt;&lt;DisplayText&gt;&lt;style face="superscript"&gt;16&lt;/style&gt;&lt;/DisplayText&gt;&lt;record&gt;&lt;rec-number&gt;619&lt;/rec-number&gt;&lt;foreign-keys&gt;&lt;key app="EN" db-id="9tdwr5w2dfrstkewvd6vrzvvdrza5xervpt2" timestamp="1702817178"&gt;619&lt;/key&gt;&lt;/foreign-keys&gt;&lt;ref-type name="Journal Article"&gt;17&lt;/ref-type&gt;&lt;contributors&gt;&lt;authors&gt;&lt;author&gt;Choe, Hyejin&lt;/author&gt;&lt;author&gt;Jin, Ho&lt;/author&gt;&lt;author&gt;Lee, Seon Joo&lt;/author&gt;&lt;author&gt;Cho, Junsang&lt;/author&gt;&lt;/authors&gt;&lt;/contributors&gt;&lt;titles&gt;&lt;title&gt;Machine Learning-Directed Predictive Models: Deciphering Complex Energy Transfer in Mn-Doped CsPb (Cl1–y Br y) 3 Perovskite Nanocrystals&lt;/title&gt;&lt;secondary-title&gt;Chemistry of Materials&lt;/secondary-title&gt;&lt;/titles&gt;&lt;periodical&gt;&lt;full-title&gt;Chemistry of Materials&lt;/full-title&gt;&lt;/periodical&gt;&lt;dates&gt;&lt;year&gt;2023&lt;/year&gt;&lt;/dates&gt;&lt;isbn&gt;0897-4756&lt;/isbn&gt;&lt;urls&gt;&lt;/urls&gt;&lt;/record&gt;&lt;/Cite&gt;&lt;/EndNote&gt;</w:instrText>
      </w:r>
      <w:r w:rsidRPr="00405749">
        <w:rPr>
          <w:rFonts w:ascii="Times New Roman" w:hAnsi="Times New Roman" w:cs="Times New Roman"/>
          <w:sz w:val="24"/>
          <w:szCs w:val="24"/>
        </w:rPr>
        <w:fldChar w:fldCharType="separate"/>
      </w:r>
      <w:r w:rsidRPr="00405749">
        <w:rPr>
          <w:rFonts w:ascii="Times New Roman" w:hAnsi="Times New Roman" w:cs="Times New Roman"/>
          <w:sz w:val="24"/>
          <w:szCs w:val="24"/>
          <w:vertAlign w:val="superscript"/>
        </w:rPr>
        <w:t>16</w:t>
      </w:r>
      <w:r w:rsidRPr="00405749">
        <w:rPr>
          <w:rFonts w:ascii="Times New Roman" w:hAnsi="Times New Roman" w:cs="Times New Roman"/>
          <w:sz w:val="24"/>
          <w:szCs w:val="24"/>
        </w:rPr>
        <w:fldChar w:fldCharType="end"/>
      </w:r>
      <w:r w:rsidRPr="00405749">
        <w:rPr>
          <w:rFonts w:ascii="Times New Roman" w:hAnsi="Times New Roman" w:cs="Times New Roman"/>
          <w:sz w:val="24"/>
          <w:szCs w:val="24"/>
        </w:rPr>
        <w:t xml:space="preserve"> Therefore, the RF was used to </w:t>
      </w:r>
      <w:bookmarkStart w:id="29" w:name="OLE_LINK16"/>
      <w:r w:rsidRPr="00405749">
        <w:rPr>
          <w:rFonts w:ascii="Times New Roman" w:hAnsi="Times New Roman" w:cs="Times New Roman"/>
          <w:sz w:val="24"/>
          <w:szCs w:val="24"/>
        </w:rPr>
        <w:t xml:space="preserve">build </w:t>
      </w:r>
      <w:bookmarkEnd w:id="29"/>
      <w:r w:rsidRPr="00405749">
        <w:rPr>
          <w:rFonts w:ascii="Times New Roman" w:hAnsi="Times New Roman" w:cs="Times New Roman"/>
          <w:sz w:val="24"/>
          <w:szCs w:val="24"/>
        </w:rPr>
        <w:t>the</w:t>
      </w:r>
      <w:r w:rsidRPr="00405749">
        <w:rPr>
          <w:rFonts w:ascii="Times New Roman" w:hAnsi="Times New Roman" w:cs="Times New Roman"/>
        </w:rPr>
        <w:t xml:space="preserve"> </w:t>
      </w:r>
      <w:r w:rsidRPr="00405749">
        <w:rPr>
          <w:rFonts w:ascii="Times New Roman" w:hAnsi="Times New Roman" w:cs="Times New Roman"/>
          <w:sz w:val="24"/>
          <w:szCs w:val="24"/>
        </w:rPr>
        <w:t>ML model</w:t>
      </w:r>
      <w:r w:rsidRPr="00405749">
        <w:rPr>
          <w:rFonts w:ascii="Times New Roman" w:hAnsi="Times New Roman" w:cs="Times New Roman"/>
        </w:rPr>
        <w:t xml:space="preserve"> </w:t>
      </w:r>
      <w:r w:rsidRPr="00405749">
        <w:rPr>
          <w:rFonts w:ascii="Times New Roman" w:hAnsi="Times New Roman" w:cs="Times New Roman"/>
          <w:sz w:val="24"/>
          <w:szCs w:val="24"/>
        </w:rPr>
        <w:t>capable of</w:t>
      </w:r>
      <w:r w:rsidRPr="00405749">
        <w:rPr>
          <w:rFonts w:ascii="Times New Roman" w:hAnsi="Times New Roman" w:cs="Times New Roman"/>
        </w:rPr>
        <w:t xml:space="preserve"> </w:t>
      </w:r>
      <w:r w:rsidRPr="00405749">
        <w:rPr>
          <w:rFonts w:ascii="Times New Roman" w:hAnsi="Times New Roman" w:cs="Times New Roman"/>
          <w:sz w:val="24"/>
          <w:szCs w:val="24"/>
        </w:rPr>
        <w:t>accurately predicting the ESLs of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in fluorides, namely RF model. The RF model was constructed by a simple self-written python script</w:t>
      </w:r>
      <w:r w:rsidRPr="00405749">
        <w:rPr>
          <w:rFonts w:ascii="Times New Roman" w:hAnsi="Times New Roman" w:cs="Times New Roman"/>
        </w:rPr>
        <w:t xml:space="preserve"> </w:t>
      </w:r>
      <w:r w:rsidRPr="00405749">
        <w:rPr>
          <w:rFonts w:ascii="Times New Roman" w:hAnsi="Times New Roman" w:cs="Times New Roman"/>
          <w:sz w:val="24"/>
          <w:szCs w:val="24"/>
        </w:rPr>
        <w:t xml:space="preserve">named RandomForest.py (see </w:t>
      </w:r>
      <w:r w:rsidRPr="00405749">
        <w:rPr>
          <w:rFonts w:ascii="Times New Roman" w:hAnsi="Times New Roman" w:cs="Times New Roman"/>
          <w:i/>
          <w:iCs/>
          <w:sz w:val="24"/>
          <w:szCs w:val="24"/>
        </w:rPr>
        <w:t>Supporting Information</w:t>
      </w:r>
      <w:r w:rsidRPr="00405749">
        <w:rPr>
          <w:rFonts w:ascii="Times New Roman" w:hAnsi="Times New Roman" w:cs="Times New Roman"/>
          <w:sz w:val="24"/>
          <w:szCs w:val="24"/>
        </w:rPr>
        <w:t>) using</w:t>
      </w:r>
      <w:r w:rsidRPr="00405749">
        <w:rPr>
          <w:rFonts w:ascii="Times New Roman" w:hAnsi="Times New Roman" w:cs="Times New Roman"/>
        </w:rPr>
        <w:t xml:space="preserve"> </w:t>
      </w:r>
      <w:r w:rsidRPr="00405749">
        <w:rPr>
          <w:rFonts w:ascii="Times New Roman" w:hAnsi="Times New Roman" w:cs="Times New Roman"/>
          <w:sz w:val="24"/>
          <w:szCs w:val="24"/>
        </w:rPr>
        <w:t>the python 3.6 programming language.</w:t>
      </w:r>
      <w:r w:rsidRPr="00405749">
        <w:rPr>
          <w:rFonts w:ascii="Times New Roman" w:hAnsi="Times New Roman" w:cs="Times New Roman"/>
          <w:sz w:val="24"/>
          <w:szCs w:val="24"/>
        </w:rPr>
        <w:fldChar w:fldCharType="begin"/>
      </w:r>
      <w:r w:rsidRPr="00405749">
        <w:rPr>
          <w:rFonts w:ascii="Times New Roman" w:hAnsi="Times New Roman" w:cs="Times New Roman"/>
          <w:sz w:val="24"/>
          <w:szCs w:val="24"/>
        </w:rPr>
        <w:instrText xml:space="preserve"> ADDIN EN.CITE &lt;EndNote&gt;&lt;Cite&gt;&lt;Author&gt;Coelho&lt;/Author&gt;&lt;Year&gt;2018&lt;/Year&gt;&lt;RecNum&gt;620&lt;/RecNum&gt;&lt;DisplayText&gt;&lt;style face="superscript"&gt;17&lt;/style&gt;&lt;/DisplayText&gt;&lt;record&gt;&lt;rec-number&gt;620&lt;/rec-number&gt;&lt;foreign-keys&gt;&lt;key app="EN" db-id="9tdwr5w2dfrstkewvd6vrzvvdrza5xervpt2" timestamp="1702817416"&gt;620&lt;/key&gt;&lt;/foreign-keys&gt;&lt;ref-type name="Book"&gt;6&lt;/ref-type&gt;&lt;contributors&gt;&lt;authors&gt;&lt;author&gt;Coelho, Luis Pedro&lt;/author&gt;&lt;author&gt;Richert, Willi&lt;/author&gt;&lt;author&gt;Brucher, Matthieu&lt;/author&gt;&lt;/authors&gt;&lt;/contributors&gt;&lt;titles&gt;&lt;title&gt;Building Machine Learning Systems with Python: Explore machine learning and deep learning techniques for building intelligent systems using scikit-learn and TensorFlow&lt;/title&gt;&lt;/titles&gt;&lt;dates&gt;&lt;year&gt;2018&lt;/year&gt;&lt;/dates&gt;&lt;publisher&gt;Packt Publishing Ltd&lt;/publisher&gt;&lt;isbn&gt;1788622227&lt;/isbn&gt;&lt;urls&gt;&lt;/urls&gt;&lt;/record&gt;&lt;/Cite&gt;&lt;/EndNote&gt;</w:instrText>
      </w:r>
      <w:r w:rsidRPr="00405749">
        <w:rPr>
          <w:rFonts w:ascii="Times New Roman" w:hAnsi="Times New Roman" w:cs="Times New Roman"/>
          <w:sz w:val="24"/>
          <w:szCs w:val="24"/>
        </w:rPr>
        <w:fldChar w:fldCharType="separate"/>
      </w:r>
      <w:r w:rsidRPr="00405749">
        <w:rPr>
          <w:rFonts w:ascii="Times New Roman" w:hAnsi="Times New Roman" w:cs="Times New Roman"/>
          <w:sz w:val="24"/>
          <w:szCs w:val="24"/>
          <w:vertAlign w:val="superscript"/>
        </w:rPr>
        <w:t>17</w:t>
      </w:r>
      <w:r w:rsidRPr="00405749">
        <w:rPr>
          <w:rFonts w:ascii="Times New Roman" w:hAnsi="Times New Roman" w:cs="Times New Roman"/>
          <w:sz w:val="24"/>
          <w:szCs w:val="24"/>
        </w:rPr>
        <w:fldChar w:fldCharType="end"/>
      </w:r>
      <w:r w:rsidRPr="00405749">
        <w:rPr>
          <w:rFonts w:ascii="Times New Roman" w:hAnsi="Times New Roman" w:cs="Times New Roman"/>
        </w:rPr>
        <w:t xml:space="preserve"> </w:t>
      </w:r>
      <w:r w:rsidRPr="00405749">
        <w:rPr>
          <w:rFonts w:ascii="Times New Roman" w:hAnsi="Times New Roman" w:cs="Times New Roman"/>
          <w:sz w:val="24"/>
          <w:szCs w:val="24"/>
        </w:rPr>
        <w:t xml:space="preserve">The standard libraries, including </w:t>
      </w:r>
      <w:proofErr w:type="spellStart"/>
      <w:r w:rsidRPr="00405749">
        <w:rPr>
          <w:rFonts w:ascii="Times New Roman" w:hAnsi="Times New Roman" w:cs="Times New Roman"/>
          <w:sz w:val="24"/>
          <w:szCs w:val="24"/>
        </w:rPr>
        <w:t>numpy</w:t>
      </w:r>
      <w:proofErr w:type="spellEnd"/>
      <w:r w:rsidRPr="00405749">
        <w:rPr>
          <w:rFonts w:ascii="Times New Roman" w:hAnsi="Times New Roman" w:cs="Times New Roman"/>
          <w:sz w:val="24"/>
          <w:szCs w:val="24"/>
        </w:rPr>
        <w:t xml:space="preserve">, pandas, </w:t>
      </w:r>
      <w:proofErr w:type="spellStart"/>
      <w:r w:rsidRPr="00405749">
        <w:rPr>
          <w:rFonts w:ascii="Times New Roman" w:hAnsi="Times New Roman" w:cs="Times New Roman"/>
          <w:sz w:val="24"/>
          <w:szCs w:val="24"/>
        </w:rPr>
        <w:t>sklearn</w:t>
      </w:r>
      <w:proofErr w:type="spellEnd"/>
      <w:r w:rsidRPr="00405749">
        <w:rPr>
          <w:rFonts w:ascii="Times New Roman" w:hAnsi="Times New Roman" w:cs="Times New Roman"/>
          <w:sz w:val="24"/>
          <w:szCs w:val="24"/>
        </w:rPr>
        <w:t xml:space="preserve">, matplotlib, and </w:t>
      </w:r>
      <w:proofErr w:type="spellStart"/>
      <w:r w:rsidRPr="00405749">
        <w:rPr>
          <w:rFonts w:ascii="Times New Roman" w:hAnsi="Times New Roman" w:cs="Times New Roman"/>
          <w:sz w:val="24"/>
          <w:szCs w:val="24"/>
        </w:rPr>
        <w:t>mpl_toolkits</w:t>
      </w:r>
      <w:proofErr w:type="spellEnd"/>
      <w:r w:rsidRPr="00405749">
        <w:rPr>
          <w:rFonts w:ascii="Times New Roman" w:hAnsi="Times New Roman" w:cs="Times New Roman"/>
          <w:sz w:val="24"/>
          <w:szCs w:val="24"/>
        </w:rPr>
        <w:t xml:space="preserve">, were used in the program. Due to the stochastic nature of </w:t>
      </w:r>
      <w:r w:rsidRPr="00405749">
        <w:rPr>
          <w:rFonts w:ascii="Times New Roman" w:hAnsi="Times New Roman" w:cs="Times New Roman"/>
          <w:sz w:val="24"/>
          <w:szCs w:val="24"/>
        </w:rPr>
        <w:lastRenderedPageBreak/>
        <w:t>RF algorithm, we used</w:t>
      </w:r>
      <w:r w:rsidRPr="00405749">
        <w:rPr>
          <w:rFonts w:ascii="Times New Roman" w:hAnsi="Times New Roman" w:cs="Times New Roman"/>
        </w:rPr>
        <w:t xml:space="preserve"> </w:t>
      </w:r>
      <w:r w:rsidRPr="00405749">
        <w:rPr>
          <w:rFonts w:ascii="Times New Roman" w:hAnsi="Times New Roman" w:cs="Times New Roman"/>
          <w:sz w:val="24"/>
          <w:szCs w:val="24"/>
        </w:rPr>
        <w:t xml:space="preserve">its average performance across ten repetitions of cross-validation during modeling. Each time, the dataset was divided into two random sub-datasets: one for the training process (70% of total data), and another for testing (30% of total data). The obtained mean absolute errors (MAEs) of ESL for training set and test set were 0.182 </w:t>
      </w:r>
      <w:proofErr w:type="spellStart"/>
      <w:r w:rsidRPr="00405749">
        <w:rPr>
          <w:rFonts w:ascii="Times New Roman" w:hAnsi="Times New Roman" w:cs="Times New Roman"/>
          <w:sz w:val="24"/>
          <w:szCs w:val="24"/>
        </w:rPr>
        <w:t>ms</w:t>
      </w:r>
      <w:proofErr w:type="spellEnd"/>
      <w:r w:rsidRPr="00405749">
        <w:rPr>
          <w:rFonts w:ascii="Times New Roman" w:hAnsi="Times New Roman" w:cs="Times New Roman"/>
          <w:sz w:val="24"/>
          <w:szCs w:val="24"/>
        </w:rPr>
        <w:t xml:space="preserve"> and 0.432 </w:t>
      </w:r>
      <w:proofErr w:type="spellStart"/>
      <w:r w:rsidRPr="00405749">
        <w:rPr>
          <w:rFonts w:ascii="Times New Roman" w:hAnsi="Times New Roman" w:cs="Times New Roman"/>
          <w:sz w:val="24"/>
          <w:szCs w:val="24"/>
        </w:rPr>
        <w:t>ms</w:t>
      </w:r>
      <w:proofErr w:type="spellEnd"/>
      <w:r w:rsidRPr="00405749">
        <w:rPr>
          <w:rFonts w:ascii="Times New Roman" w:hAnsi="Times New Roman" w:cs="Times New Roman"/>
          <w:sz w:val="24"/>
          <w:szCs w:val="24"/>
        </w:rPr>
        <w:t xml:space="preserve">, respectively (Figure 2a). In addition, we have performed a 5-fold </w:t>
      </w:r>
      <w:bookmarkStart w:id="30" w:name="OLE_LINK14"/>
      <w:r w:rsidRPr="00405749">
        <w:rPr>
          <w:rFonts w:ascii="Times New Roman" w:hAnsi="Times New Roman" w:cs="Times New Roman"/>
          <w:sz w:val="24"/>
          <w:szCs w:val="24"/>
        </w:rPr>
        <w:t>cross-validation</w:t>
      </w:r>
      <w:bookmarkEnd w:id="30"/>
      <w:r w:rsidRPr="00405749">
        <w:rPr>
          <w:rFonts w:ascii="Times New Roman" w:hAnsi="Times New Roman" w:cs="Times New Roman"/>
          <w:sz w:val="24"/>
          <w:szCs w:val="24"/>
        </w:rPr>
        <w:t xml:space="preserve"> test on the entire dataset, showing a result of MAE = 0.509 ± 0.185 </w:t>
      </w:r>
      <w:proofErr w:type="spellStart"/>
      <w:r w:rsidRPr="00405749">
        <w:rPr>
          <w:rFonts w:ascii="Times New Roman" w:hAnsi="Times New Roman" w:cs="Times New Roman"/>
          <w:sz w:val="24"/>
          <w:szCs w:val="24"/>
        </w:rPr>
        <w:t>ms</w:t>
      </w:r>
      <w:proofErr w:type="spellEnd"/>
      <w:r w:rsidRPr="00405749">
        <w:rPr>
          <w:rFonts w:ascii="Times New Roman" w:hAnsi="Times New Roman" w:cs="Times New Roman"/>
          <w:sz w:val="24"/>
          <w:szCs w:val="24"/>
        </w:rPr>
        <w:t>, which is</w:t>
      </w:r>
      <w:r w:rsidRPr="00405749">
        <w:rPr>
          <w:rFonts w:ascii="Times New Roman" w:hAnsi="Times New Roman" w:cs="Times New Roman"/>
        </w:rPr>
        <w:t xml:space="preserve"> </w:t>
      </w:r>
      <w:r w:rsidRPr="00405749">
        <w:rPr>
          <w:rFonts w:ascii="Times New Roman" w:hAnsi="Times New Roman" w:cs="Times New Roman"/>
          <w:sz w:val="24"/>
          <w:szCs w:val="24"/>
        </w:rPr>
        <w:t xml:space="preserve">less than ~10% of the average value (5.45 </w:t>
      </w:r>
      <w:proofErr w:type="spellStart"/>
      <w:r w:rsidRPr="00405749">
        <w:rPr>
          <w:rFonts w:ascii="Times New Roman" w:hAnsi="Times New Roman" w:cs="Times New Roman"/>
          <w:sz w:val="24"/>
          <w:szCs w:val="24"/>
        </w:rPr>
        <w:t>ms</w:t>
      </w:r>
      <w:proofErr w:type="spellEnd"/>
      <w:r w:rsidRPr="00405749">
        <w:rPr>
          <w:rFonts w:ascii="Times New Roman" w:hAnsi="Times New Roman" w:cs="Times New Roman"/>
          <w:sz w:val="24"/>
          <w:szCs w:val="24"/>
        </w:rPr>
        <w:t>) of all case ESLs. The precision of prediction can be further improved by increasing the quantity of observation data, that is, the number of</w:t>
      </w:r>
      <w:r w:rsidRPr="00405749">
        <w:rPr>
          <w:rFonts w:ascii="Times New Roman" w:hAnsi="Times New Roman" w:cs="Times New Roman"/>
        </w:rPr>
        <w:t xml:space="preserve"> </w:t>
      </w:r>
      <w:r w:rsidRPr="00405749">
        <w:rPr>
          <w:rFonts w:ascii="Times New Roman" w:hAnsi="Times New Roman" w:cs="Times New Roman"/>
          <w:sz w:val="24"/>
          <w:szCs w:val="24"/>
        </w:rPr>
        <w:t>phosphor cases. The predicted ESL values of</w:t>
      </w:r>
      <w:r w:rsidRPr="00405749">
        <w:rPr>
          <w:rFonts w:ascii="Times New Roman" w:hAnsi="Times New Roman" w:cs="Times New Roman"/>
        </w:rPr>
        <w:t xml:space="preserve"> </w:t>
      </w:r>
      <w:r w:rsidRPr="00405749">
        <w:rPr>
          <w:rFonts w:ascii="Times New Roman" w:hAnsi="Times New Roman" w:cs="Times New Roman"/>
          <w:sz w:val="24"/>
          <w:szCs w:val="24"/>
        </w:rPr>
        <w:t xml:space="preserve">all cases are listed in Table S4, and their differences with the observed ones are less than 0.4 </w:t>
      </w:r>
      <w:proofErr w:type="spellStart"/>
      <w:r w:rsidRPr="00405749">
        <w:rPr>
          <w:rFonts w:ascii="Times New Roman" w:hAnsi="Times New Roman" w:cs="Times New Roman"/>
          <w:sz w:val="24"/>
          <w:szCs w:val="24"/>
        </w:rPr>
        <w:t>ms</w:t>
      </w:r>
      <w:proofErr w:type="spellEnd"/>
      <w:r w:rsidRPr="00405749">
        <w:rPr>
          <w:rFonts w:ascii="Times New Roman" w:hAnsi="Times New Roman" w:cs="Times New Roman"/>
          <w:sz w:val="24"/>
          <w:szCs w:val="24"/>
        </w:rPr>
        <w:t xml:space="preserve"> for more than 75% of cases (Table S4 and Figure S5), and their overall good fit can be checked in </w:t>
      </w:r>
      <w:bookmarkStart w:id="31" w:name="_Hlk149143949"/>
      <w:r w:rsidRPr="00405749">
        <w:rPr>
          <w:rFonts w:ascii="Times New Roman" w:hAnsi="Times New Roman" w:cs="Times New Roman"/>
          <w:sz w:val="24"/>
          <w:szCs w:val="24"/>
        </w:rPr>
        <w:t>Figure 2a</w:t>
      </w:r>
      <w:bookmarkEnd w:id="31"/>
      <w:r w:rsidRPr="00405749">
        <w:rPr>
          <w:rFonts w:ascii="Times New Roman" w:hAnsi="Times New Roman" w:cs="Times New Roman"/>
          <w:sz w:val="24"/>
          <w:szCs w:val="24"/>
        </w:rPr>
        <w:t>.</w:t>
      </w:r>
      <w:r w:rsidRPr="00405749">
        <w:rPr>
          <w:rFonts w:ascii="Times New Roman" w:hAnsi="Times New Roman" w:cs="Times New Roman"/>
        </w:rPr>
        <w:t xml:space="preserve"> </w:t>
      </w:r>
      <w:r w:rsidRPr="00405749">
        <w:rPr>
          <w:rFonts w:ascii="Times New Roman" w:hAnsi="Times New Roman" w:cs="Times New Roman"/>
          <w:sz w:val="24"/>
          <w:szCs w:val="24"/>
        </w:rPr>
        <w:t>These results</w:t>
      </w:r>
      <w:r w:rsidRPr="00405749">
        <w:rPr>
          <w:rFonts w:ascii="Times New Roman" w:hAnsi="Times New Roman" w:cs="Times New Roman"/>
        </w:rPr>
        <w:t xml:space="preserve"> </w:t>
      </w:r>
      <w:r w:rsidRPr="00405749">
        <w:rPr>
          <w:rFonts w:ascii="Times New Roman" w:hAnsi="Times New Roman" w:cs="Times New Roman"/>
          <w:sz w:val="24"/>
          <w:szCs w:val="24"/>
        </w:rPr>
        <w:t>demonstrate the success in obtaining a reliable RF model that can predict the ESL of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in fluorides.</w:t>
      </w:r>
    </w:p>
    <w:p w14:paraId="78FD06FC" w14:textId="440BB4C5" w:rsidR="00E011C2" w:rsidRPr="00405749" w:rsidRDefault="00E011C2" w:rsidP="00E011C2">
      <w:pPr>
        <w:spacing w:line="480" w:lineRule="auto"/>
        <w:rPr>
          <w:rFonts w:ascii="Times New Roman" w:hAnsi="Times New Roman" w:cs="Times New Roman"/>
          <w:sz w:val="24"/>
          <w:szCs w:val="24"/>
        </w:rPr>
      </w:pPr>
      <w:r w:rsidRPr="00405749">
        <w:rPr>
          <w:rFonts w:ascii="Times New Roman" w:hAnsi="Times New Roman" w:cs="Times New Roman"/>
          <w:noProof/>
          <w:sz w:val="24"/>
          <w:szCs w:val="24"/>
        </w:rPr>
        <w:lastRenderedPageBreak/>
        <w:drawing>
          <wp:inline distT="0" distB="0" distL="0" distR="0" wp14:anchorId="1022BD57" wp14:editId="7173D0E3">
            <wp:extent cx="5759450" cy="6292215"/>
            <wp:effectExtent l="0" t="0" r="0" b="0"/>
            <wp:docPr id="14138382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838257" name="图片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9450" cy="6292215"/>
                    </a:xfrm>
                    <a:prstGeom prst="rect">
                      <a:avLst/>
                    </a:prstGeom>
                  </pic:spPr>
                </pic:pic>
              </a:graphicData>
            </a:graphic>
          </wp:inline>
        </w:drawing>
      </w:r>
    </w:p>
    <w:p w14:paraId="7C42AD54" w14:textId="77777777" w:rsidR="00E011C2" w:rsidRPr="00405749" w:rsidRDefault="00E011C2" w:rsidP="00E011C2">
      <w:pPr>
        <w:spacing w:line="480" w:lineRule="auto"/>
        <w:rPr>
          <w:rFonts w:ascii="Times New Roman" w:hAnsi="Times New Roman" w:cs="Times New Roman"/>
          <w:szCs w:val="21"/>
        </w:rPr>
      </w:pPr>
      <w:r w:rsidRPr="00405749">
        <w:rPr>
          <w:rFonts w:ascii="Times New Roman" w:hAnsi="Times New Roman" w:cs="Times New Roman"/>
          <w:b/>
          <w:bCs/>
          <w:szCs w:val="21"/>
        </w:rPr>
        <w:t>Figure 2.</w:t>
      </w:r>
      <w:r w:rsidRPr="00405749">
        <w:rPr>
          <w:rFonts w:ascii="Times New Roman" w:hAnsi="Times New Roman" w:cs="Times New Roman"/>
          <w:szCs w:val="21"/>
        </w:rPr>
        <w:t xml:space="preserve"> (a) Comparative plot of observed “Lifetime” values per predicted “Lifetime” obtained from the RF model, red circles are the training dataset (70% of whole dataset) and blue circles are the test dataset (30% of whole dataset). Linear fit proves the correctness of model. Green line depicts the ideal place for circles from both datasets. Navy blue</w:t>
      </w:r>
      <w:r w:rsidRPr="00405749">
        <w:rPr>
          <w:szCs w:val="21"/>
        </w:rPr>
        <w:t xml:space="preserve"> </w:t>
      </w:r>
      <w:r w:rsidRPr="00405749">
        <w:rPr>
          <w:rFonts w:ascii="Times New Roman" w:hAnsi="Times New Roman" w:cs="Times New Roman"/>
          <w:szCs w:val="21"/>
        </w:rPr>
        <w:t>balls marked the new compounds under</w:t>
      </w:r>
      <w:r w:rsidRPr="00405749">
        <w:rPr>
          <w:szCs w:val="21"/>
        </w:rPr>
        <w:t xml:space="preserve"> </w:t>
      </w:r>
      <w:r w:rsidRPr="00405749">
        <w:rPr>
          <w:rFonts w:ascii="Times New Roman" w:hAnsi="Times New Roman" w:cs="Times New Roman"/>
          <w:szCs w:val="21"/>
        </w:rPr>
        <w:t xml:space="preserve">experimental investigation. (b) The case samples with high “Lifetime” values (red circles in highlighted area) are segregated from others in the 3D space spanned on three most important feature parameters. (c) Importance of all feature parameters on “Lifetime” values in the RF model. The “Symmetry” has the major influence compared to all others. (d) The </w:t>
      </w:r>
      <w:r w:rsidRPr="00405749">
        <w:rPr>
          <w:rFonts w:ascii="Times New Roman" w:hAnsi="Times New Roman" w:cs="Times New Roman"/>
          <w:szCs w:val="21"/>
        </w:rPr>
        <w:lastRenderedPageBreak/>
        <w:t>ESL of Mn</w:t>
      </w:r>
      <w:r w:rsidRPr="00405749">
        <w:rPr>
          <w:rFonts w:ascii="Times New Roman" w:hAnsi="Times New Roman" w:cs="Times New Roman"/>
          <w:szCs w:val="21"/>
          <w:vertAlign w:val="superscript"/>
        </w:rPr>
        <w:t>4+</w:t>
      </w:r>
      <w:r w:rsidRPr="00405749">
        <w:rPr>
          <w:rFonts w:ascii="Times New Roman" w:hAnsi="Times New Roman" w:cs="Times New Roman"/>
          <w:szCs w:val="21"/>
        </w:rPr>
        <w:t xml:space="preserve">-doped fluoride phosphors as a function of the </w:t>
      </w:r>
      <w:r w:rsidRPr="00405749">
        <w:rPr>
          <w:rFonts w:ascii="Times New Roman" w:hAnsi="Times New Roman" w:cs="Times New Roman"/>
          <w:szCs w:val="21"/>
          <w:vertAlign w:val="superscript"/>
        </w:rPr>
        <w:t>4</w:t>
      </w:r>
      <w:r w:rsidRPr="00405749">
        <w:rPr>
          <w:rFonts w:ascii="Times New Roman" w:hAnsi="Times New Roman" w:cs="Times New Roman"/>
          <w:szCs w:val="21"/>
        </w:rPr>
        <w:t>A</w:t>
      </w:r>
      <w:r w:rsidRPr="00405749">
        <w:rPr>
          <w:rFonts w:ascii="Times New Roman" w:hAnsi="Times New Roman" w:cs="Times New Roman"/>
          <w:szCs w:val="21"/>
          <w:vertAlign w:val="subscript"/>
        </w:rPr>
        <w:t>2</w:t>
      </w:r>
      <w:r w:rsidRPr="00405749">
        <w:rPr>
          <w:rFonts w:ascii="Times New Roman" w:hAnsi="Times New Roman" w:cs="Times New Roman"/>
          <w:szCs w:val="21"/>
        </w:rPr>
        <w:t>→</w:t>
      </w:r>
      <w:r w:rsidRPr="00405749">
        <w:rPr>
          <w:rFonts w:ascii="Times New Roman" w:hAnsi="Times New Roman" w:cs="Times New Roman"/>
          <w:szCs w:val="21"/>
          <w:vertAlign w:val="superscript"/>
        </w:rPr>
        <w:t>4</w:t>
      </w:r>
      <w:r w:rsidRPr="00405749">
        <w:rPr>
          <w:rFonts w:ascii="Times New Roman" w:hAnsi="Times New Roman" w:cs="Times New Roman"/>
          <w:szCs w:val="21"/>
        </w:rPr>
        <w:t>T</w:t>
      </w:r>
      <w:r w:rsidRPr="00405749">
        <w:rPr>
          <w:rFonts w:ascii="Times New Roman" w:hAnsi="Times New Roman" w:cs="Times New Roman"/>
          <w:szCs w:val="21"/>
          <w:vertAlign w:val="subscript"/>
        </w:rPr>
        <w:t>2</w:t>
      </w:r>
      <w:r w:rsidRPr="00405749">
        <w:rPr>
          <w:rFonts w:ascii="Times New Roman" w:hAnsi="Times New Roman" w:cs="Times New Roman"/>
          <w:szCs w:val="21"/>
        </w:rPr>
        <w:t xml:space="preserve"> transition energy. The red line is a linear fit of the data points. (e) Schematic energy level diagrams of Mn</w:t>
      </w:r>
      <w:r w:rsidRPr="00405749">
        <w:rPr>
          <w:rFonts w:ascii="Times New Roman" w:hAnsi="Times New Roman" w:cs="Times New Roman"/>
          <w:szCs w:val="21"/>
          <w:vertAlign w:val="superscript"/>
        </w:rPr>
        <w:t>4+</w:t>
      </w:r>
      <w:r w:rsidRPr="00405749">
        <w:rPr>
          <w:rFonts w:ascii="Times New Roman" w:hAnsi="Times New Roman" w:cs="Times New Roman"/>
          <w:szCs w:val="21"/>
        </w:rPr>
        <w:t>-activated systems with long and short</w:t>
      </w:r>
      <w:r w:rsidRPr="00405749">
        <w:rPr>
          <w:szCs w:val="21"/>
        </w:rPr>
        <w:t xml:space="preserve"> </w:t>
      </w:r>
      <w:r w:rsidRPr="00405749">
        <w:rPr>
          <w:rFonts w:ascii="Times New Roman" w:hAnsi="Times New Roman" w:cs="Times New Roman"/>
          <w:szCs w:val="21"/>
        </w:rPr>
        <w:t>ESLs, respectively.</w:t>
      </w:r>
    </w:p>
    <w:p w14:paraId="3A8AB348" w14:textId="77777777" w:rsidR="00E011C2" w:rsidRPr="00405749" w:rsidRDefault="00E011C2" w:rsidP="00E011C2">
      <w:pPr>
        <w:spacing w:line="480" w:lineRule="auto"/>
        <w:rPr>
          <w:rFonts w:ascii="Times New Roman" w:hAnsi="Times New Roman" w:cs="Times New Roman"/>
          <w:sz w:val="24"/>
          <w:szCs w:val="24"/>
        </w:rPr>
      </w:pPr>
    </w:p>
    <w:p w14:paraId="38F68C5C" w14:textId="77777777" w:rsidR="0061121D" w:rsidRPr="00405749" w:rsidRDefault="00000000">
      <w:pPr>
        <w:spacing w:line="480" w:lineRule="auto"/>
        <w:ind w:firstLineChars="200" w:firstLine="480"/>
        <w:rPr>
          <w:rFonts w:ascii="Times New Roman" w:eastAsia="宋体" w:hAnsi="Times New Roman" w:cs="Times New Roman"/>
          <w:sz w:val="24"/>
          <w:szCs w:val="24"/>
        </w:rPr>
      </w:pPr>
      <w:r w:rsidRPr="00405749">
        <w:rPr>
          <w:rFonts w:ascii="Times New Roman" w:hAnsi="Times New Roman" w:cs="Times New Roman"/>
          <w:sz w:val="24"/>
          <w:szCs w:val="24"/>
        </w:rPr>
        <w:t>To analyze and reveal the “structure-lifetime” correlations between the fluoride matrix and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w:t>
      </w:r>
      <w:bookmarkStart w:id="32" w:name="OLE_LINK25"/>
      <w:r w:rsidRPr="00405749">
        <w:rPr>
          <w:rFonts w:ascii="Times New Roman" w:hAnsi="Times New Roman" w:cs="Times New Roman"/>
          <w:sz w:val="24"/>
          <w:szCs w:val="24"/>
        </w:rPr>
        <w:t>the importance of each feature was extracted from the RF model.</w:t>
      </w:r>
      <w:bookmarkEnd w:id="32"/>
      <w:r w:rsidRPr="00405749">
        <w:rPr>
          <w:rFonts w:ascii="Times New Roman" w:hAnsi="Times New Roman" w:cs="Times New Roman"/>
        </w:rPr>
        <w:t xml:space="preserve"> </w:t>
      </w:r>
      <w:r w:rsidRPr="00405749">
        <w:rPr>
          <w:rFonts w:ascii="Times New Roman" w:hAnsi="Times New Roman" w:cs="Times New Roman"/>
          <w:sz w:val="24"/>
          <w:szCs w:val="24"/>
        </w:rPr>
        <w:t>Feature importance refers to how much a feature contributes to prediction, and is obtained based on an algorithm called “permutation importance” (Figure S4).</w:t>
      </w:r>
      <w:r w:rsidRPr="00405749">
        <w:rPr>
          <w:rFonts w:ascii="Times New Roman" w:hAnsi="Times New Roman" w:cs="Times New Roman"/>
        </w:rPr>
        <w:t xml:space="preserve"> </w:t>
      </w:r>
      <w:r w:rsidRPr="00405749">
        <w:rPr>
          <w:rFonts w:ascii="Times New Roman" w:hAnsi="Times New Roman" w:cs="Times New Roman"/>
          <w:sz w:val="24"/>
          <w:szCs w:val="24"/>
        </w:rPr>
        <w:t>Its fundamental idea</w:t>
      </w:r>
      <w:r w:rsidRPr="00405749">
        <w:rPr>
          <w:rFonts w:ascii="Times New Roman" w:hAnsi="Times New Roman" w:cs="Times New Roman"/>
        </w:rPr>
        <w:t xml:space="preserve"> </w:t>
      </w:r>
      <w:r w:rsidRPr="00405749">
        <w:rPr>
          <w:rFonts w:ascii="Times New Roman" w:hAnsi="Times New Roman" w:cs="Times New Roman"/>
          <w:sz w:val="24"/>
          <w:szCs w:val="24"/>
        </w:rPr>
        <w:t>is to shuffle a column of data while keeping the data in other columns unchanged, then observe how much the predicted metric or loss changes, and determine the feature importance on the basis of the amount of variation.</w:t>
      </w:r>
      <w:r w:rsidRPr="00405749">
        <w:rPr>
          <w:rFonts w:ascii="Times New Roman" w:hAnsi="Times New Roman" w:cs="Times New Roman"/>
          <w:sz w:val="24"/>
          <w:szCs w:val="24"/>
        </w:rPr>
        <w:fldChar w:fldCharType="begin"/>
      </w:r>
      <w:r w:rsidRPr="00405749">
        <w:rPr>
          <w:rFonts w:ascii="Times New Roman" w:hAnsi="Times New Roman" w:cs="Times New Roman"/>
          <w:sz w:val="24"/>
          <w:szCs w:val="24"/>
        </w:rPr>
        <w:instrText xml:space="preserve"> ADDIN EN.CITE &lt;EndNote&gt;&lt;Cite&gt;&lt;Author&gt;Zhu&lt;/Author&gt;&lt;Year&gt;2015&lt;/Year&gt;&lt;RecNum&gt;621&lt;/RecNum&gt;&lt;DisplayText&gt;&lt;style face="superscript"&gt;18&lt;/style&gt;&lt;/DisplayText&gt;&lt;record&gt;&lt;rec-number&gt;621&lt;/rec-number&gt;&lt;foreign-keys&gt;&lt;key app="EN" db-id="9tdwr5w2dfrstkewvd6vrzvvdrza5xervpt2" timestamp="1702817572"&gt;621&lt;/key&gt;&lt;/foreign-keys&gt;&lt;ref-type name="Journal Article"&gt;17&lt;/ref-type&gt;&lt;contributors&gt;&lt;authors&gt;&lt;author&gt;Zhu, Ruoqing&lt;/author&gt;&lt;author&gt;Zeng, Donglin&lt;/author&gt;&lt;author&gt;Kosorok, Michael R&lt;/author&gt;&lt;/authors&gt;&lt;/contributors&gt;&lt;titles&gt;&lt;title&gt;Reinforcement learning trees&lt;/title&gt;&lt;secondary-title&gt;Journal of the American Statistical Association&lt;/secondary-title&gt;&lt;/titles&gt;&lt;periodical&gt;&lt;full-title&gt;Journal of the American Statistical Association&lt;/full-title&gt;&lt;/periodical&gt;&lt;pages&gt;1770-1784&lt;/pages&gt;&lt;volume&gt;110&lt;/volume&gt;&lt;number&gt;512&lt;/number&gt;&lt;dates&gt;&lt;year&gt;2015&lt;/year&gt;&lt;/dates&gt;&lt;isbn&gt;0162-1459&lt;/isbn&gt;&lt;urls&gt;&lt;/urls&gt;&lt;/record&gt;&lt;/Cite&gt;&lt;/EndNote&gt;</w:instrText>
      </w:r>
      <w:r w:rsidRPr="00405749">
        <w:rPr>
          <w:rFonts w:ascii="Times New Roman" w:hAnsi="Times New Roman" w:cs="Times New Roman"/>
          <w:sz w:val="24"/>
          <w:szCs w:val="24"/>
        </w:rPr>
        <w:fldChar w:fldCharType="separate"/>
      </w:r>
      <w:r w:rsidRPr="00405749">
        <w:rPr>
          <w:rFonts w:ascii="Times New Roman" w:hAnsi="Times New Roman" w:cs="Times New Roman"/>
          <w:sz w:val="24"/>
          <w:szCs w:val="24"/>
          <w:vertAlign w:val="superscript"/>
        </w:rPr>
        <w:t>18</w:t>
      </w:r>
      <w:r w:rsidRPr="00405749">
        <w:rPr>
          <w:rFonts w:ascii="Times New Roman" w:hAnsi="Times New Roman" w:cs="Times New Roman"/>
          <w:sz w:val="24"/>
          <w:szCs w:val="24"/>
        </w:rPr>
        <w:fldChar w:fldCharType="end"/>
      </w:r>
      <w:r w:rsidRPr="00405749">
        <w:rPr>
          <w:rFonts w:ascii="Times New Roman" w:hAnsi="Times New Roman" w:cs="Times New Roman"/>
          <w:sz w:val="24"/>
          <w:szCs w:val="24"/>
        </w:rPr>
        <w:t xml:space="preserve"> As shown in Figure 2c, “Symmetry” has the major influence (contribution up to 89.1%) on lifetime among all features, followed by “IR(A)”, “IR(B)”, and so on.</w:t>
      </w:r>
      <w:r w:rsidRPr="00405749">
        <w:rPr>
          <w:rFonts w:ascii="Times New Roman" w:hAnsi="Times New Roman" w:cs="Times New Roman"/>
        </w:rPr>
        <w:t xml:space="preserve"> </w:t>
      </w:r>
      <w:r w:rsidRPr="00405749">
        <w:rPr>
          <w:rFonts w:ascii="Times New Roman" w:hAnsi="Times New Roman" w:cs="Times New Roman"/>
          <w:sz w:val="24"/>
          <w:szCs w:val="24"/>
        </w:rPr>
        <w:t>The “O/I” feature contributes only 0.2% to the prediction of this RF model, indicating that the compound type has no impact on the prediction of the RF model.</w:t>
      </w:r>
      <w:r w:rsidRPr="00405749">
        <w:rPr>
          <w:rFonts w:ascii="Times New Roman" w:hAnsi="Times New Roman" w:cs="Times New Roman"/>
        </w:rPr>
        <w:t xml:space="preserve"> </w:t>
      </w:r>
      <w:r w:rsidRPr="00405749">
        <w:rPr>
          <w:rFonts w:ascii="Times New Roman" w:hAnsi="Times New Roman" w:cs="Times New Roman"/>
          <w:sz w:val="24"/>
          <w:szCs w:val="24"/>
        </w:rPr>
        <w:t xml:space="preserve">All cases were plotted in a three-dimensional (3D) </w:t>
      </w:r>
      <w:bookmarkStart w:id="33" w:name="OLE_LINK22"/>
      <w:r w:rsidRPr="00405749">
        <w:rPr>
          <w:rFonts w:ascii="Times New Roman" w:hAnsi="Times New Roman" w:cs="Times New Roman"/>
          <w:sz w:val="24"/>
          <w:szCs w:val="24"/>
        </w:rPr>
        <w:t>space</w:t>
      </w:r>
      <w:bookmarkEnd w:id="33"/>
      <w:r w:rsidRPr="00405749">
        <w:rPr>
          <w:rFonts w:ascii="Times New Roman" w:hAnsi="Times New Roman" w:cs="Times New Roman"/>
          <w:sz w:val="24"/>
          <w:szCs w:val="24"/>
        </w:rPr>
        <w:t xml:space="preserve"> of these three</w:t>
      </w:r>
      <w:r w:rsidRPr="00405749">
        <w:rPr>
          <w:rFonts w:ascii="Times New Roman" w:hAnsi="Times New Roman" w:cs="Times New Roman"/>
        </w:rPr>
        <w:t xml:space="preserve"> </w:t>
      </w:r>
      <w:r w:rsidRPr="00405749">
        <w:rPr>
          <w:rFonts w:ascii="Times New Roman" w:hAnsi="Times New Roman" w:cs="Times New Roman"/>
          <w:sz w:val="24"/>
          <w:szCs w:val="24"/>
        </w:rPr>
        <w:t>most important features (Figure 2b), and it can be seen that cases with long ESL and those with short ESL are clustered into a small area respectively, showing a</w:t>
      </w:r>
      <w:r w:rsidRPr="00405749">
        <w:rPr>
          <w:rFonts w:ascii="Times New Roman" w:hAnsi="Times New Roman" w:cs="Times New Roman"/>
        </w:rPr>
        <w:t xml:space="preserve"> </w:t>
      </w:r>
      <w:r w:rsidRPr="00405749">
        <w:rPr>
          <w:rFonts w:ascii="Times New Roman" w:hAnsi="Times New Roman" w:cs="Times New Roman"/>
          <w:sz w:val="24"/>
          <w:szCs w:val="24"/>
        </w:rPr>
        <w:t>good separation between them.</w:t>
      </w:r>
      <w:r w:rsidRPr="00405749">
        <w:rPr>
          <w:rFonts w:ascii="Times New Roman" w:hAnsi="Times New Roman" w:cs="Times New Roman"/>
        </w:rPr>
        <w:t xml:space="preserve"> </w:t>
      </w:r>
      <w:r w:rsidRPr="00405749">
        <w:rPr>
          <w:rFonts w:ascii="Times New Roman" w:hAnsi="Times New Roman" w:cs="Times New Roman"/>
          <w:sz w:val="24"/>
          <w:szCs w:val="24"/>
        </w:rPr>
        <w:t>The main structure features of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-doped fluoride phosphors with long (or short) ESLs can be clearly understood through </w:t>
      </w:r>
      <w:bookmarkStart w:id="34" w:name="OLE_LINK2"/>
      <w:r w:rsidRPr="00405749">
        <w:rPr>
          <w:rFonts w:ascii="Times New Roman" w:hAnsi="Times New Roman" w:cs="Times New Roman"/>
          <w:sz w:val="24"/>
          <w:szCs w:val="24"/>
        </w:rPr>
        <w:t xml:space="preserve">the 2D plot mapped by the 3D space </w:t>
      </w:r>
      <w:bookmarkEnd w:id="34"/>
      <w:r w:rsidRPr="00405749">
        <w:rPr>
          <w:rFonts w:ascii="Times New Roman" w:hAnsi="Times New Roman" w:cs="Times New Roman"/>
          <w:sz w:val="24"/>
          <w:szCs w:val="24"/>
        </w:rPr>
        <w:t>(Figure S6). The main rules to obtain</w:t>
      </w:r>
      <w:r w:rsidRPr="00405749">
        <w:rPr>
          <w:rFonts w:ascii="Times New Roman" w:hAnsi="Times New Roman" w:cs="Times New Roman"/>
        </w:rPr>
        <w:t xml:space="preserve"> </w:t>
      </w:r>
      <w:r w:rsidRPr="00405749">
        <w:rPr>
          <w:rFonts w:ascii="Times New Roman" w:hAnsi="Times New Roman" w:cs="Times New Roman"/>
          <w:sz w:val="24"/>
          <w:szCs w:val="24"/>
        </w:rPr>
        <w:t>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-doped fluoride phosphors with long ESLs are: 1) Symmetry order of point group of B-site local symmetry should be greater than 45; 2) Size of A-site cations should be small and less than 2.0 Å; 3) </w:t>
      </w:r>
      <w:bookmarkStart w:id="35" w:name="OLE_LINK23"/>
      <w:r w:rsidRPr="00405749">
        <w:rPr>
          <w:rFonts w:ascii="Times New Roman" w:hAnsi="Times New Roman" w:cs="Times New Roman"/>
          <w:sz w:val="24"/>
          <w:szCs w:val="24"/>
        </w:rPr>
        <w:t>Ion radii</w:t>
      </w:r>
      <w:bookmarkEnd w:id="35"/>
      <w:r w:rsidRPr="00405749">
        <w:rPr>
          <w:rFonts w:ascii="Times New Roman" w:hAnsi="Times New Roman" w:cs="Times New Roman"/>
          <w:sz w:val="24"/>
          <w:szCs w:val="24"/>
        </w:rPr>
        <w:t xml:space="preserve"> of B-site cations can be in the range of 0.4~0.6 Å. The major rules for</w:t>
      </w:r>
      <w:r w:rsidRPr="00405749">
        <w:rPr>
          <w:rFonts w:ascii="Times New Roman" w:hAnsi="Times New Roman" w:cs="Times New Roman"/>
        </w:rPr>
        <w:t xml:space="preserve"> </w:t>
      </w:r>
      <w:r w:rsidRPr="00405749">
        <w:rPr>
          <w:rFonts w:ascii="Times New Roman" w:hAnsi="Times New Roman" w:cs="Times New Roman"/>
          <w:sz w:val="24"/>
          <w:szCs w:val="24"/>
        </w:rPr>
        <w:t>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-doped fluoride phosphors with short ESLs are: 1) Symmetry order of point group of B-site local symmetry should be less than 15; </w:t>
      </w:r>
      <w:r w:rsidRPr="00405749">
        <w:rPr>
          <w:rFonts w:ascii="Times New Roman" w:hAnsi="Times New Roman" w:cs="Times New Roman"/>
          <w:sz w:val="24"/>
          <w:szCs w:val="24"/>
        </w:rPr>
        <w:lastRenderedPageBreak/>
        <w:t>2) Ion radii of A-site cations should preferably be greater than 3.0 Å; 3) There is no obvious rule for the size of B-site cations.</w:t>
      </w:r>
      <w:r w:rsidRPr="00405749">
        <w:rPr>
          <w:rFonts w:ascii="Times New Roman" w:hAnsi="Times New Roman" w:cs="Times New Roman"/>
        </w:rPr>
        <w:t xml:space="preserve"> </w:t>
      </w:r>
      <w:r w:rsidRPr="00405749">
        <w:rPr>
          <w:rFonts w:ascii="Times New Roman" w:hAnsi="Times New Roman" w:cs="Times New Roman"/>
          <w:sz w:val="24"/>
          <w:szCs w:val="24"/>
        </w:rPr>
        <w:t>The resulting rules should be applicable to the compounds with the chemical formula</w:t>
      </w:r>
      <w:r w:rsidRPr="00405749">
        <w:rPr>
          <w:rFonts w:ascii="Times New Roman" w:eastAsia="宋体" w:hAnsi="Times New Roman" w:cs="Times New Roman"/>
          <w:sz w:val="24"/>
          <w:szCs w:val="24"/>
        </w:rPr>
        <w:t xml:space="preserve"> </w:t>
      </w:r>
      <w:proofErr w:type="spellStart"/>
      <w:r w:rsidRPr="00405749">
        <w:rPr>
          <w:rFonts w:ascii="Times New Roman" w:eastAsia="宋体" w:hAnsi="Times New Roman" w:cs="Times New Roman"/>
          <w:sz w:val="24"/>
          <w:szCs w:val="24"/>
        </w:rPr>
        <w:t>A</w:t>
      </w:r>
      <w:r w:rsidRPr="00405749">
        <w:rPr>
          <w:rFonts w:ascii="Times New Roman" w:eastAsia="宋体" w:hAnsi="Times New Roman" w:cs="Times New Roman"/>
          <w:i/>
          <w:iCs/>
          <w:sz w:val="24"/>
          <w:szCs w:val="24"/>
          <w:vertAlign w:val="subscript"/>
        </w:rPr>
        <w:t>x</w:t>
      </w:r>
      <w:r w:rsidRPr="00405749">
        <w:rPr>
          <w:rFonts w:ascii="Times New Roman" w:eastAsia="宋体" w:hAnsi="Times New Roman" w:cs="Times New Roman"/>
          <w:sz w:val="24"/>
          <w:szCs w:val="24"/>
        </w:rPr>
        <w:t>BF</w:t>
      </w:r>
      <w:r w:rsidRPr="00405749">
        <w:rPr>
          <w:rFonts w:ascii="Times New Roman" w:eastAsia="宋体" w:hAnsi="Times New Roman" w:cs="Times New Roman"/>
          <w:i/>
          <w:iCs/>
          <w:sz w:val="24"/>
          <w:szCs w:val="24"/>
          <w:vertAlign w:val="subscript"/>
        </w:rPr>
        <w:t>y</w:t>
      </w:r>
      <w:proofErr w:type="spellEnd"/>
      <w:r w:rsidRPr="00405749">
        <w:rPr>
          <w:rFonts w:ascii="Times New Roman" w:hAnsi="Times New Roman" w:cs="Times New Roman"/>
          <w:sz w:val="24"/>
          <w:szCs w:val="24"/>
        </w:rPr>
        <w:t>, which means that it covers a relatively broad range of</w:t>
      </w:r>
      <w:r w:rsidRPr="00405749">
        <w:rPr>
          <w:rFonts w:ascii="Times New Roman" w:eastAsia="宋体" w:hAnsi="Times New Roman" w:cs="Times New Roman"/>
          <w:sz w:val="24"/>
          <w:szCs w:val="24"/>
        </w:rPr>
        <w:t xml:space="preserve"> fluorides</w:t>
      </w:r>
      <w:r w:rsidRPr="00405749">
        <w:rPr>
          <w:rFonts w:ascii="Times New Roman" w:hAnsi="Times New Roman" w:cs="Times New Roman"/>
          <w:sz w:val="24"/>
          <w:szCs w:val="24"/>
        </w:rPr>
        <w:t>. Besides,</w:t>
      </w:r>
      <w:r w:rsidRPr="00405749">
        <w:rPr>
          <w:rFonts w:ascii="Times New Roman" w:hAnsi="Times New Roman" w:cs="Times New Roman"/>
        </w:rPr>
        <w:t xml:space="preserve"> </w:t>
      </w:r>
      <w:r w:rsidRPr="00405749">
        <w:rPr>
          <w:rFonts w:ascii="Times New Roman" w:hAnsi="Times New Roman" w:cs="Times New Roman"/>
          <w:sz w:val="24"/>
          <w:szCs w:val="24"/>
        </w:rPr>
        <w:t>this simple ML approach can help to reveal “structure-property” relationship for other functional materials</w:t>
      </w:r>
      <w:r w:rsidRPr="00405749">
        <w:rPr>
          <w:rFonts w:ascii="Times New Roman" w:eastAsia="宋体" w:hAnsi="Times New Roman" w:cs="Times New Roman"/>
          <w:sz w:val="24"/>
          <w:szCs w:val="24"/>
        </w:rPr>
        <w:t>.</w:t>
      </w:r>
    </w:p>
    <w:p w14:paraId="73587D83" w14:textId="2361C4A4" w:rsidR="00E011C2" w:rsidRPr="00405749" w:rsidRDefault="00E011C2" w:rsidP="00E011C2">
      <w:pPr>
        <w:spacing w:line="480" w:lineRule="auto"/>
        <w:rPr>
          <w:rFonts w:ascii="Times New Roman" w:eastAsia="宋体" w:hAnsi="Times New Roman" w:cs="Times New Roman"/>
          <w:sz w:val="24"/>
          <w:szCs w:val="24"/>
        </w:rPr>
      </w:pPr>
      <w:r w:rsidRPr="00405749">
        <w:rPr>
          <w:rFonts w:ascii="Times New Roman" w:hAnsi="Times New Roman" w:cs="Times New Roman"/>
          <w:noProof/>
          <w:sz w:val="24"/>
          <w:szCs w:val="24"/>
        </w:rPr>
        <w:drawing>
          <wp:inline distT="0" distB="0" distL="0" distR="0" wp14:anchorId="78C18671" wp14:editId="628D32D4">
            <wp:extent cx="5759450" cy="3851910"/>
            <wp:effectExtent l="0" t="0" r="0" b="0"/>
            <wp:docPr id="182011493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114932" name="图片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9450" cy="3851910"/>
                    </a:xfrm>
                    <a:prstGeom prst="rect">
                      <a:avLst/>
                    </a:prstGeom>
                  </pic:spPr>
                </pic:pic>
              </a:graphicData>
            </a:graphic>
          </wp:inline>
        </w:drawing>
      </w:r>
    </w:p>
    <w:p w14:paraId="1562DEA2" w14:textId="77777777" w:rsidR="00E011C2" w:rsidRPr="00405749" w:rsidRDefault="00E011C2" w:rsidP="00E011C2">
      <w:pPr>
        <w:spacing w:line="480" w:lineRule="auto"/>
        <w:rPr>
          <w:rFonts w:ascii="Times New Roman" w:hAnsi="Times New Roman" w:cs="Times New Roman"/>
          <w:szCs w:val="21"/>
        </w:rPr>
      </w:pPr>
      <w:bookmarkStart w:id="36" w:name="OLE_LINK17"/>
      <w:r w:rsidRPr="00405749">
        <w:rPr>
          <w:rFonts w:ascii="Times New Roman" w:hAnsi="Times New Roman" w:cs="Times New Roman"/>
          <w:b/>
          <w:bCs/>
          <w:szCs w:val="21"/>
        </w:rPr>
        <w:t>Figure 3.</w:t>
      </w:r>
      <w:r w:rsidRPr="00405749">
        <w:rPr>
          <w:rFonts w:ascii="Times New Roman" w:hAnsi="Times New Roman" w:cs="Times New Roman"/>
          <w:szCs w:val="21"/>
        </w:rPr>
        <w:t xml:space="preserve"> Crystal structures of Rb</w:t>
      </w:r>
      <w:r w:rsidRPr="00405749">
        <w:rPr>
          <w:rFonts w:ascii="Times New Roman" w:hAnsi="Times New Roman" w:cs="Times New Roman"/>
          <w:szCs w:val="21"/>
          <w:vertAlign w:val="subscript"/>
        </w:rPr>
        <w:t>2</w:t>
      </w:r>
      <w:r w:rsidRPr="00405749">
        <w:rPr>
          <w:rFonts w:ascii="Times New Roman" w:hAnsi="Times New Roman" w:cs="Times New Roman"/>
          <w:szCs w:val="21"/>
        </w:rPr>
        <w:t>MnF</w:t>
      </w:r>
      <w:r w:rsidRPr="00405749">
        <w:rPr>
          <w:rFonts w:ascii="Times New Roman" w:hAnsi="Times New Roman" w:cs="Times New Roman"/>
          <w:szCs w:val="21"/>
          <w:vertAlign w:val="subscript"/>
        </w:rPr>
        <w:t>6</w:t>
      </w:r>
      <w:r w:rsidRPr="00405749">
        <w:rPr>
          <w:rFonts w:ascii="Times New Roman" w:hAnsi="Times New Roman" w:cs="Times New Roman"/>
          <w:szCs w:val="21"/>
        </w:rPr>
        <w:t xml:space="preserve"> (a), (TMA)</w:t>
      </w:r>
      <w:r w:rsidRPr="00405749">
        <w:rPr>
          <w:rFonts w:ascii="Times New Roman" w:hAnsi="Times New Roman" w:cs="Times New Roman"/>
          <w:szCs w:val="21"/>
          <w:vertAlign w:val="subscript"/>
        </w:rPr>
        <w:t>2</w:t>
      </w:r>
      <w:r w:rsidRPr="00405749">
        <w:rPr>
          <w:rFonts w:ascii="Times New Roman" w:hAnsi="Times New Roman" w:cs="Times New Roman"/>
          <w:szCs w:val="21"/>
        </w:rPr>
        <w:t>SnF</w:t>
      </w:r>
      <w:r w:rsidRPr="00405749">
        <w:rPr>
          <w:rFonts w:ascii="Times New Roman" w:hAnsi="Times New Roman" w:cs="Times New Roman"/>
          <w:szCs w:val="21"/>
          <w:vertAlign w:val="subscript"/>
        </w:rPr>
        <w:t>6</w:t>
      </w:r>
      <w:r w:rsidRPr="00405749">
        <w:rPr>
          <w:rFonts w:ascii="Times New Roman" w:hAnsi="Times New Roman" w:cs="Times New Roman"/>
          <w:szCs w:val="21"/>
        </w:rPr>
        <w:t xml:space="preserve"> (b), and (TMA)</w:t>
      </w:r>
      <w:r w:rsidRPr="00405749">
        <w:rPr>
          <w:rFonts w:ascii="Times New Roman" w:hAnsi="Times New Roman" w:cs="Times New Roman"/>
          <w:szCs w:val="21"/>
          <w:vertAlign w:val="subscript"/>
        </w:rPr>
        <w:t>2</w:t>
      </w:r>
      <w:r w:rsidRPr="00405749">
        <w:rPr>
          <w:rFonts w:ascii="Times New Roman" w:hAnsi="Times New Roman" w:cs="Times New Roman"/>
          <w:szCs w:val="21"/>
        </w:rPr>
        <w:t>HfF</w:t>
      </w:r>
      <w:r w:rsidRPr="00405749">
        <w:rPr>
          <w:rFonts w:ascii="Times New Roman" w:hAnsi="Times New Roman" w:cs="Times New Roman"/>
          <w:szCs w:val="21"/>
          <w:vertAlign w:val="subscript"/>
        </w:rPr>
        <w:t>6</w:t>
      </w:r>
      <w:r w:rsidRPr="00405749">
        <w:rPr>
          <w:rFonts w:ascii="Times New Roman" w:hAnsi="Times New Roman" w:cs="Times New Roman"/>
          <w:szCs w:val="21"/>
        </w:rPr>
        <w:t xml:space="preserve"> (c) obtained from SCXRD</w:t>
      </w:r>
      <w:r w:rsidRPr="00405749">
        <w:rPr>
          <w:szCs w:val="21"/>
        </w:rPr>
        <w:t xml:space="preserve"> </w:t>
      </w:r>
      <w:r w:rsidRPr="00405749">
        <w:rPr>
          <w:rFonts w:ascii="Times New Roman" w:hAnsi="Times New Roman" w:cs="Times New Roman"/>
          <w:szCs w:val="21"/>
        </w:rPr>
        <w:t>and the structural parameters extracted from them</w:t>
      </w:r>
      <w:r w:rsidRPr="00405749">
        <w:rPr>
          <w:szCs w:val="21"/>
        </w:rPr>
        <w:t xml:space="preserve"> </w:t>
      </w:r>
      <w:r w:rsidRPr="00405749">
        <w:rPr>
          <w:rFonts w:ascii="Times New Roman" w:hAnsi="Times New Roman" w:cs="Times New Roman"/>
          <w:szCs w:val="21"/>
        </w:rPr>
        <w:t>respectively.</w:t>
      </w:r>
    </w:p>
    <w:bookmarkEnd w:id="36"/>
    <w:p w14:paraId="06BFC9AF" w14:textId="77777777" w:rsidR="00E011C2" w:rsidRPr="00405749" w:rsidRDefault="00E011C2" w:rsidP="00E011C2">
      <w:pPr>
        <w:spacing w:line="480" w:lineRule="auto"/>
        <w:rPr>
          <w:rFonts w:ascii="Times New Roman" w:eastAsia="宋体" w:hAnsi="Times New Roman" w:cs="Times New Roman"/>
          <w:sz w:val="24"/>
          <w:szCs w:val="24"/>
        </w:rPr>
      </w:pPr>
    </w:p>
    <w:p w14:paraId="4F1A61B2" w14:textId="4D857EEB" w:rsidR="00E011C2" w:rsidRPr="00405749" w:rsidRDefault="00000000" w:rsidP="00E011C2">
      <w:pPr>
        <w:spacing w:line="480" w:lineRule="auto"/>
        <w:ind w:firstLineChars="200" w:firstLine="480"/>
        <w:rPr>
          <w:rFonts w:ascii="Times New Roman" w:hAnsi="Times New Roman" w:cs="Times New Roman"/>
          <w:sz w:val="24"/>
          <w:szCs w:val="24"/>
        </w:rPr>
      </w:pPr>
      <w:r w:rsidRPr="00405749">
        <w:rPr>
          <w:rFonts w:ascii="Times New Roman" w:hAnsi="Times New Roman" w:cs="Times New Roman"/>
          <w:sz w:val="24"/>
          <w:szCs w:val="24"/>
        </w:rPr>
        <w:t>Despite the</w:t>
      </w:r>
      <w:r w:rsidRPr="00405749">
        <w:rPr>
          <w:rFonts w:ascii="Times New Roman" w:hAnsi="Times New Roman" w:cs="Times New Roman"/>
        </w:rPr>
        <w:t xml:space="preserve"> </w:t>
      </w:r>
      <w:r w:rsidRPr="00405749">
        <w:rPr>
          <w:rFonts w:ascii="Times New Roman" w:hAnsi="Times New Roman" w:cs="Times New Roman"/>
          <w:sz w:val="24"/>
          <w:szCs w:val="24"/>
        </w:rPr>
        <w:t>main rules (</w:t>
      </w:r>
      <w:r w:rsidRPr="00405749">
        <w:rPr>
          <w:rFonts w:ascii="Times New Roman" w:hAnsi="Times New Roman" w:cs="Times New Roman"/>
          <w:i/>
          <w:iCs/>
          <w:sz w:val="24"/>
          <w:szCs w:val="24"/>
        </w:rPr>
        <w:t>i.e.</w:t>
      </w:r>
      <w:r w:rsidRPr="00405749">
        <w:rPr>
          <w:rFonts w:ascii="Times New Roman" w:hAnsi="Times New Roman" w:cs="Times New Roman"/>
          <w:sz w:val="24"/>
          <w:szCs w:val="24"/>
        </w:rPr>
        <w:t>, the “structure-lifetime” correlations) of long (or short)</w:t>
      </w:r>
      <w:r w:rsidRPr="00405749">
        <w:rPr>
          <w:rFonts w:ascii="Times New Roman" w:hAnsi="Times New Roman" w:cs="Times New Roman"/>
        </w:rPr>
        <w:t xml:space="preserve"> </w:t>
      </w:r>
      <w:bookmarkStart w:id="37" w:name="OLE_LINK6"/>
      <w:r w:rsidRPr="00405749">
        <w:rPr>
          <w:rFonts w:ascii="Times New Roman" w:hAnsi="Times New Roman" w:cs="Times New Roman"/>
          <w:sz w:val="24"/>
          <w:szCs w:val="24"/>
        </w:rPr>
        <w:t>ESL</w:t>
      </w:r>
      <w:bookmarkEnd w:id="37"/>
      <w:r w:rsidRPr="00405749">
        <w:rPr>
          <w:rFonts w:ascii="Times New Roman" w:hAnsi="Times New Roman" w:cs="Times New Roman"/>
        </w:rPr>
        <w:t xml:space="preserve"> </w:t>
      </w:r>
      <w:r w:rsidRPr="00405749">
        <w:rPr>
          <w:rFonts w:ascii="Times New Roman" w:hAnsi="Times New Roman" w:cs="Times New Roman"/>
          <w:sz w:val="24"/>
          <w:szCs w:val="24"/>
        </w:rPr>
        <w:t xml:space="preserve">obtained from the ML, it is still necessary to understand the hidden </w:t>
      </w:r>
      <w:bookmarkStart w:id="38" w:name="_Hlk153990907"/>
      <w:r w:rsidRPr="00405749">
        <w:rPr>
          <w:rFonts w:ascii="Times New Roman" w:hAnsi="Times New Roman" w:cs="Times New Roman"/>
          <w:sz w:val="24"/>
          <w:szCs w:val="24"/>
        </w:rPr>
        <w:t>physical mechanism by which structural</w:t>
      </w:r>
      <w:r w:rsidRPr="00405749">
        <w:rPr>
          <w:rFonts w:ascii="Times New Roman" w:hAnsi="Times New Roman" w:cs="Times New Roman"/>
        </w:rPr>
        <w:t xml:space="preserve"> </w:t>
      </w:r>
      <w:r w:rsidRPr="00405749">
        <w:rPr>
          <w:rFonts w:ascii="Times New Roman" w:hAnsi="Times New Roman" w:cs="Times New Roman"/>
          <w:sz w:val="24"/>
          <w:szCs w:val="24"/>
        </w:rPr>
        <w:t>parameters affect the electronic transition of Mn</w:t>
      </w:r>
      <w:r w:rsidRPr="00405749">
        <w:rPr>
          <w:rFonts w:ascii="Times New Roman" w:hAnsi="Times New Roman" w:cs="Times New Roman"/>
          <w:sz w:val="24"/>
          <w:szCs w:val="24"/>
          <w:vertAlign w:val="superscript"/>
        </w:rPr>
        <w:t>4+</w:t>
      </w:r>
      <w:bookmarkEnd w:id="38"/>
      <w:r w:rsidRPr="00405749">
        <w:rPr>
          <w:rFonts w:ascii="Times New Roman" w:hAnsi="Times New Roman" w:cs="Times New Roman"/>
          <w:sz w:val="24"/>
          <w:szCs w:val="24"/>
        </w:rPr>
        <w:t>, which can help to</w:t>
      </w:r>
      <w:r w:rsidRPr="00405749">
        <w:rPr>
          <w:rFonts w:ascii="Times New Roman" w:hAnsi="Times New Roman" w:cs="Times New Roman"/>
        </w:rPr>
        <w:t xml:space="preserve"> </w:t>
      </w:r>
      <w:r w:rsidRPr="00405749">
        <w:rPr>
          <w:rFonts w:ascii="Times New Roman" w:hAnsi="Times New Roman" w:cs="Times New Roman"/>
          <w:sz w:val="24"/>
          <w:szCs w:val="24"/>
        </w:rPr>
        <w:t>reasonably design new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-activated phosphors with desirable luminescent properties. Based on the above ML results (Figure 2c),</w:t>
      </w:r>
      <w:r w:rsidRPr="00405749">
        <w:rPr>
          <w:rFonts w:ascii="Times New Roman" w:hAnsi="Times New Roman" w:cs="Times New Roman"/>
        </w:rPr>
        <w:t xml:space="preserve"> </w:t>
      </w:r>
      <w:r w:rsidRPr="00405749">
        <w:rPr>
          <w:rFonts w:ascii="Times New Roman" w:hAnsi="Times New Roman" w:cs="Times New Roman"/>
          <w:sz w:val="24"/>
          <w:szCs w:val="24"/>
        </w:rPr>
        <w:t>the “Symmetry” feature</w:t>
      </w:r>
      <w:r w:rsidRPr="00405749">
        <w:rPr>
          <w:rFonts w:ascii="Times New Roman" w:hAnsi="Times New Roman" w:cs="Times New Roman"/>
        </w:rPr>
        <w:t xml:space="preserve"> </w:t>
      </w:r>
      <w:r w:rsidRPr="00405749">
        <w:rPr>
          <w:rFonts w:ascii="Times New Roman" w:hAnsi="Times New Roman" w:cs="Times New Roman"/>
          <w:sz w:val="24"/>
          <w:szCs w:val="24"/>
        </w:rPr>
        <w:t xml:space="preserve">has the highest prediction </w:t>
      </w:r>
      <w:r w:rsidRPr="00405749">
        <w:rPr>
          <w:rFonts w:ascii="Times New Roman" w:hAnsi="Times New Roman" w:cs="Times New Roman"/>
          <w:sz w:val="24"/>
          <w:szCs w:val="24"/>
        </w:rPr>
        <w:lastRenderedPageBreak/>
        <w:t>contribution (up to 89.1%) to this RF model, indicating that</w:t>
      </w:r>
      <w:r w:rsidRPr="00405749">
        <w:rPr>
          <w:rFonts w:ascii="Times New Roman" w:hAnsi="Times New Roman" w:cs="Times New Roman"/>
        </w:rPr>
        <w:t xml:space="preserve"> </w:t>
      </w:r>
      <w:r w:rsidRPr="00405749">
        <w:rPr>
          <w:rFonts w:ascii="Times New Roman" w:hAnsi="Times New Roman" w:cs="Times New Roman"/>
          <w:sz w:val="24"/>
          <w:szCs w:val="24"/>
        </w:rPr>
        <w:t>B-site symmetry is a key structural parameter that affects the ESL. In other words, the ESL can be regulated to the greatest extent by adjusting the B-site (occupation site of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symmetry in</w:t>
      </w:r>
      <w:r w:rsidRPr="00405749">
        <w:rPr>
          <w:rFonts w:ascii="Times New Roman" w:hAnsi="Times New Roman" w:cs="Times New Roman"/>
        </w:rPr>
        <w:t xml:space="preserve"> </w:t>
      </w:r>
      <w:r w:rsidRPr="00405749">
        <w:rPr>
          <w:rFonts w:ascii="Times New Roman" w:hAnsi="Times New Roman" w:cs="Times New Roman"/>
          <w:sz w:val="24"/>
          <w:szCs w:val="24"/>
        </w:rPr>
        <w:t>crystal lattice.</w:t>
      </w:r>
      <w:r w:rsidRPr="00405749">
        <w:rPr>
          <w:rFonts w:ascii="Times New Roman" w:hAnsi="Times New Roman" w:cs="Times New Roman"/>
        </w:rPr>
        <w:t xml:space="preserve"> </w:t>
      </w:r>
      <w:r w:rsidRPr="00405749">
        <w:rPr>
          <w:rFonts w:ascii="Times New Roman" w:hAnsi="Times New Roman" w:cs="Times New Roman"/>
          <w:sz w:val="24"/>
          <w:szCs w:val="24"/>
        </w:rPr>
        <w:t>The other six structural features also have an impact on the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ESL (10.7% of total contribution).</w:t>
      </w:r>
      <w:r w:rsidRPr="00405749">
        <w:rPr>
          <w:rFonts w:ascii="Times New Roman" w:hAnsi="Times New Roman" w:cs="Times New Roman"/>
        </w:rPr>
        <w:t xml:space="preserve"> </w:t>
      </w:r>
      <w:r w:rsidRPr="00405749">
        <w:rPr>
          <w:rFonts w:ascii="Times New Roman" w:hAnsi="Times New Roman" w:cs="Times New Roman"/>
          <w:sz w:val="24"/>
          <w:szCs w:val="24"/>
        </w:rPr>
        <w:t>Due to the complex 3D structure of the host matrix, there may even be undiscovered structural parameters that</w:t>
      </w:r>
      <w:r w:rsidRPr="00405749">
        <w:rPr>
          <w:rFonts w:ascii="Times New Roman" w:hAnsi="Times New Roman" w:cs="Times New Roman"/>
        </w:rPr>
        <w:t xml:space="preserve"> </w:t>
      </w:r>
      <w:r w:rsidRPr="00405749">
        <w:rPr>
          <w:rFonts w:ascii="Times New Roman" w:hAnsi="Times New Roman" w:cs="Times New Roman"/>
          <w:sz w:val="24"/>
          <w:szCs w:val="24"/>
        </w:rPr>
        <w:t>also influence the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ESL, because this RF model temporarily</w:t>
      </w:r>
      <w:r w:rsidRPr="00405749">
        <w:rPr>
          <w:rFonts w:ascii="Times New Roman" w:hAnsi="Times New Roman" w:cs="Times New Roman"/>
        </w:rPr>
        <w:t xml:space="preserve"> </w:t>
      </w:r>
      <w:r w:rsidRPr="00405749">
        <w:rPr>
          <w:rFonts w:ascii="Times New Roman" w:hAnsi="Times New Roman" w:cs="Times New Roman"/>
          <w:sz w:val="24"/>
          <w:szCs w:val="24"/>
        </w:rPr>
        <w:t>cannot achieve perfect prediction for the ESL. However, it should be emphasized that</w:t>
      </w:r>
      <w:r w:rsidRPr="00405749">
        <w:rPr>
          <w:rFonts w:ascii="Times New Roman" w:hAnsi="Times New Roman" w:cs="Times New Roman"/>
        </w:rPr>
        <w:t xml:space="preserve"> </w:t>
      </w:r>
      <w:r w:rsidRPr="00405749">
        <w:rPr>
          <w:rFonts w:ascii="Times New Roman" w:hAnsi="Times New Roman" w:cs="Times New Roman"/>
          <w:sz w:val="24"/>
          <w:szCs w:val="24"/>
        </w:rPr>
        <w:t>we have obtained</w:t>
      </w:r>
      <w:r w:rsidRPr="00405749">
        <w:rPr>
          <w:rFonts w:ascii="Times New Roman" w:hAnsi="Times New Roman" w:cs="Times New Roman"/>
        </w:rPr>
        <w:t xml:space="preserve"> </w:t>
      </w:r>
      <w:r w:rsidRPr="00405749">
        <w:rPr>
          <w:rFonts w:ascii="Times New Roman" w:hAnsi="Times New Roman" w:cs="Times New Roman"/>
          <w:sz w:val="24"/>
          <w:szCs w:val="24"/>
        </w:rPr>
        <w:t>an RF model (Figure 2a) that can well predict the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ESL using only 7 structural parameters, that is to say, they are responsible for the “structure-lifetime” correlations. They dominate the local crystal field environment of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thereby affecting the electronic transition of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w:t>
      </w:r>
      <w:r w:rsidRPr="00405749">
        <w:rPr>
          <w:rFonts w:ascii="Times New Roman" w:hAnsi="Times New Roman" w:cs="Times New Roman"/>
        </w:rPr>
        <w:t xml:space="preserve"> </w:t>
      </w:r>
      <w:r w:rsidRPr="00405749">
        <w:rPr>
          <w:rFonts w:ascii="Times New Roman" w:hAnsi="Times New Roman" w:cs="Times New Roman"/>
          <w:sz w:val="24"/>
          <w:szCs w:val="24"/>
        </w:rPr>
        <w:t>To clarify this point,</w:t>
      </w:r>
      <w:r w:rsidRPr="00405749">
        <w:rPr>
          <w:rFonts w:ascii="Times New Roman" w:hAnsi="Times New Roman" w:cs="Times New Roman"/>
        </w:rPr>
        <w:t xml:space="preserve"> </w:t>
      </w:r>
      <w:r w:rsidRPr="00405749">
        <w:rPr>
          <w:rFonts w:ascii="Times New Roman" w:hAnsi="Times New Roman" w:cs="Times New Roman"/>
          <w:sz w:val="24"/>
          <w:szCs w:val="24"/>
        </w:rPr>
        <w:t xml:space="preserve">we plotted the ESL versus the </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A</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T</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 xml:space="preserve"> energy for many reported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-doped fluoride phosphors (Figure 2d, data are also listed in Table S5).</w:t>
      </w:r>
      <w:r w:rsidRPr="00405749">
        <w:rPr>
          <w:rFonts w:ascii="Times New Roman" w:hAnsi="Times New Roman" w:cs="Times New Roman"/>
        </w:rPr>
        <w:t xml:space="preserve"> </w:t>
      </w:r>
      <w:r w:rsidRPr="00405749">
        <w:rPr>
          <w:rFonts w:ascii="Times New Roman" w:hAnsi="Times New Roman" w:cs="Times New Roman"/>
          <w:sz w:val="24"/>
          <w:szCs w:val="24"/>
        </w:rPr>
        <w:t xml:space="preserve">These data show an interesting trend where the ESL becomes shorter as the </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T</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 xml:space="preserve"> energy decrease.</w:t>
      </w:r>
      <w:r w:rsidRPr="00405749">
        <w:rPr>
          <w:rFonts w:ascii="Times New Roman" w:hAnsi="Times New Roman" w:cs="Times New Roman"/>
        </w:rPr>
        <w:t xml:space="preserve"> </w:t>
      </w:r>
      <w:r w:rsidRPr="00405749">
        <w:rPr>
          <w:rFonts w:ascii="Times New Roman" w:hAnsi="Times New Roman" w:cs="Times New Roman"/>
          <w:sz w:val="24"/>
          <w:szCs w:val="24"/>
        </w:rPr>
        <w:t>This obvious trend indicates that these structural parameters, especially the B-site</w:t>
      </w:r>
      <w:r w:rsidRPr="00405749">
        <w:rPr>
          <w:rFonts w:ascii="Times New Roman" w:hAnsi="Times New Roman" w:cs="Times New Roman"/>
        </w:rPr>
        <w:t xml:space="preserve"> </w:t>
      </w:r>
      <w:r w:rsidRPr="00405749">
        <w:rPr>
          <w:rFonts w:ascii="Times New Roman" w:hAnsi="Times New Roman" w:cs="Times New Roman"/>
          <w:sz w:val="24"/>
          <w:szCs w:val="24"/>
        </w:rPr>
        <w:t xml:space="preserve">symmetry, actually affect the </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T</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 xml:space="preserve"> energy of the incorporated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thus causing the shortening or lengthening of ESL. A proposed energy diagram</w:t>
      </w:r>
      <w:r w:rsidRPr="00405749">
        <w:rPr>
          <w:rFonts w:ascii="Times New Roman" w:hAnsi="Times New Roman" w:cs="Times New Roman"/>
        </w:rPr>
        <w:t xml:space="preserve"> </w:t>
      </w:r>
      <w:r w:rsidRPr="00405749">
        <w:rPr>
          <w:rFonts w:ascii="Times New Roman" w:hAnsi="Times New Roman" w:cs="Times New Roman"/>
          <w:sz w:val="24"/>
          <w:szCs w:val="24"/>
        </w:rPr>
        <w:t>for</w:t>
      </w:r>
      <w:r w:rsidRPr="00405749">
        <w:rPr>
          <w:rFonts w:ascii="Times New Roman" w:hAnsi="Times New Roman" w:cs="Times New Roman"/>
        </w:rPr>
        <w:t xml:space="preserve"> </w:t>
      </w:r>
      <w:r w:rsidRPr="00405749">
        <w:rPr>
          <w:rFonts w:ascii="Times New Roman" w:hAnsi="Times New Roman" w:cs="Times New Roman"/>
          <w:sz w:val="24"/>
          <w:szCs w:val="24"/>
        </w:rPr>
        <w:t xml:space="preserve">elucidating the mechanism of ESL has been drafted in Figure 2e featuring the difference of </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T</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 xml:space="preserve"> energy in the long and short ESL systems, respectively. It can be seen that the overlapping of the electron clouds of </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T</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 xml:space="preserve"> and </w:t>
      </w:r>
      <w:r w:rsidRPr="00405749">
        <w:rPr>
          <w:rFonts w:ascii="Times New Roman" w:hAnsi="Times New Roman" w:cs="Times New Roman"/>
          <w:sz w:val="24"/>
          <w:szCs w:val="24"/>
          <w:vertAlign w:val="superscript"/>
        </w:rPr>
        <w:t>2</w:t>
      </w:r>
      <w:r w:rsidRPr="00405749">
        <w:rPr>
          <w:rFonts w:ascii="Times New Roman" w:hAnsi="Times New Roman" w:cs="Times New Roman"/>
          <w:sz w:val="24"/>
          <w:szCs w:val="24"/>
        </w:rPr>
        <w:t>E becomes larger as the energy gap decreases, allowing more mixing in the wave functions (electron clouds) of the two energy levels, which further relaxes the spin-forbidden selection rule, resulting in shortened ESL; conversely, the ESL will be longer. In general, these structural parameters greatly affect the relaxation of</w:t>
      </w:r>
      <w:r w:rsidRPr="00405749">
        <w:rPr>
          <w:rFonts w:ascii="Times New Roman" w:hAnsi="Times New Roman" w:cs="Times New Roman"/>
        </w:rPr>
        <w:t xml:space="preserve"> </w:t>
      </w:r>
      <w:r w:rsidRPr="00405749">
        <w:rPr>
          <w:rFonts w:ascii="Times New Roman" w:hAnsi="Times New Roman" w:cs="Times New Roman"/>
          <w:sz w:val="24"/>
          <w:szCs w:val="24"/>
        </w:rPr>
        <w:t>the spin-forbidden selection rule, thereby resulting in changes in the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ESL.</w:t>
      </w:r>
    </w:p>
    <w:p w14:paraId="14F7D524" w14:textId="05D0574A" w:rsidR="00E011C2" w:rsidRPr="00405749" w:rsidRDefault="00E011C2" w:rsidP="00E011C2">
      <w:pPr>
        <w:spacing w:line="480" w:lineRule="auto"/>
        <w:rPr>
          <w:rFonts w:ascii="Times New Roman" w:hAnsi="Times New Roman" w:cs="Times New Roman"/>
          <w:sz w:val="24"/>
          <w:szCs w:val="24"/>
        </w:rPr>
      </w:pPr>
      <w:r w:rsidRPr="00405749">
        <w:rPr>
          <w:rFonts w:ascii="Times New Roman" w:hAnsi="Times New Roman" w:cs="Times New Roman"/>
          <w:noProof/>
          <w:sz w:val="24"/>
          <w:szCs w:val="24"/>
        </w:rPr>
        <w:lastRenderedPageBreak/>
        <w:drawing>
          <wp:inline distT="0" distB="0" distL="0" distR="0" wp14:anchorId="24B17459" wp14:editId="0482CD20">
            <wp:extent cx="5759450" cy="5017770"/>
            <wp:effectExtent l="0" t="0" r="0" b="0"/>
            <wp:docPr id="87833074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330743" name="图片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9450" cy="5017770"/>
                    </a:xfrm>
                    <a:prstGeom prst="rect">
                      <a:avLst/>
                    </a:prstGeom>
                  </pic:spPr>
                </pic:pic>
              </a:graphicData>
            </a:graphic>
          </wp:inline>
        </w:drawing>
      </w:r>
    </w:p>
    <w:p w14:paraId="1FE884ED" w14:textId="77777777" w:rsidR="00E011C2" w:rsidRPr="00405749" w:rsidRDefault="00E011C2" w:rsidP="00E011C2">
      <w:pPr>
        <w:spacing w:line="480" w:lineRule="auto"/>
        <w:rPr>
          <w:rFonts w:ascii="Times New Roman" w:hAnsi="Times New Roman" w:cs="Times New Roman"/>
          <w:szCs w:val="21"/>
        </w:rPr>
      </w:pPr>
      <w:r w:rsidRPr="00405749">
        <w:rPr>
          <w:rFonts w:ascii="Times New Roman" w:hAnsi="Times New Roman" w:cs="Times New Roman"/>
          <w:b/>
          <w:bCs/>
          <w:szCs w:val="21"/>
        </w:rPr>
        <w:t>Figure 4.</w:t>
      </w:r>
      <w:r w:rsidRPr="00405749">
        <w:rPr>
          <w:rFonts w:ascii="Times New Roman" w:hAnsi="Times New Roman" w:cs="Times New Roman"/>
          <w:szCs w:val="21"/>
        </w:rPr>
        <w:t xml:space="preserve"> PLE and PL spectra, and PL decay curves</w:t>
      </w:r>
      <w:r w:rsidRPr="00405749">
        <w:rPr>
          <w:szCs w:val="21"/>
        </w:rPr>
        <w:t xml:space="preserve"> </w:t>
      </w:r>
      <w:r w:rsidRPr="00405749">
        <w:rPr>
          <w:rFonts w:ascii="Times New Roman" w:hAnsi="Times New Roman" w:cs="Times New Roman"/>
          <w:szCs w:val="21"/>
        </w:rPr>
        <w:t>of Rb</w:t>
      </w:r>
      <w:r w:rsidRPr="00405749">
        <w:rPr>
          <w:rFonts w:ascii="Times New Roman" w:hAnsi="Times New Roman" w:cs="Times New Roman"/>
          <w:szCs w:val="21"/>
          <w:vertAlign w:val="subscript"/>
        </w:rPr>
        <w:t>2</w:t>
      </w:r>
      <w:r w:rsidRPr="00405749">
        <w:rPr>
          <w:rFonts w:ascii="Times New Roman" w:hAnsi="Times New Roman" w:cs="Times New Roman"/>
          <w:szCs w:val="21"/>
        </w:rPr>
        <w:t>MnF</w:t>
      </w:r>
      <w:r w:rsidRPr="00405749">
        <w:rPr>
          <w:rFonts w:ascii="Times New Roman" w:hAnsi="Times New Roman" w:cs="Times New Roman"/>
          <w:szCs w:val="21"/>
          <w:vertAlign w:val="subscript"/>
        </w:rPr>
        <w:t>6</w:t>
      </w:r>
      <w:r w:rsidRPr="00405749">
        <w:rPr>
          <w:rFonts w:ascii="Times New Roman" w:hAnsi="Times New Roman" w:cs="Times New Roman"/>
          <w:szCs w:val="21"/>
        </w:rPr>
        <w:t xml:space="preserve"> (a, b), (TMA)</w:t>
      </w:r>
      <w:r w:rsidRPr="00405749">
        <w:rPr>
          <w:rFonts w:ascii="Times New Roman" w:hAnsi="Times New Roman" w:cs="Times New Roman"/>
          <w:szCs w:val="21"/>
          <w:vertAlign w:val="subscript"/>
        </w:rPr>
        <w:t>2</w:t>
      </w:r>
      <w:r w:rsidRPr="00405749">
        <w:rPr>
          <w:rFonts w:ascii="Times New Roman" w:hAnsi="Times New Roman" w:cs="Times New Roman"/>
          <w:szCs w:val="21"/>
        </w:rPr>
        <w:t>SnF</w:t>
      </w:r>
      <w:r w:rsidRPr="00405749">
        <w:rPr>
          <w:rFonts w:ascii="Times New Roman" w:hAnsi="Times New Roman" w:cs="Times New Roman"/>
          <w:szCs w:val="21"/>
          <w:vertAlign w:val="subscript"/>
        </w:rPr>
        <w:t>6</w:t>
      </w:r>
      <w:r w:rsidRPr="00405749">
        <w:rPr>
          <w:rFonts w:ascii="Times New Roman" w:hAnsi="Times New Roman" w:cs="Times New Roman"/>
          <w:szCs w:val="21"/>
        </w:rPr>
        <w:t>:Mn</w:t>
      </w:r>
      <w:r w:rsidRPr="00405749">
        <w:rPr>
          <w:rFonts w:ascii="Times New Roman" w:hAnsi="Times New Roman" w:cs="Times New Roman"/>
          <w:szCs w:val="21"/>
          <w:vertAlign w:val="superscript"/>
        </w:rPr>
        <w:t>4+</w:t>
      </w:r>
      <w:r w:rsidRPr="00405749">
        <w:rPr>
          <w:rFonts w:ascii="Times New Roman" w:hAnsi="Times New Roman" w:cs="Times New Roman"/>
          <w:szCs w:val="21"/>
        </w:rPr>
        <w:t xml:space="preserve"> (c, d), and (TMA)</w:t>
      </w:r>
      <w:r w:rsidRPr="00405749">
        <w:rPr>
          <w:rFonts w:ascii="Times New Roman" w:hAnsi="Times New Roman" w:cs="Times New Roman"/>
          <w:szCs w:val="21"/>
          <w:vertAlign w:val="subscript"/>
        </w:rPr>
        <w:t>2</w:t>
      </w:r>
      <w:r w:rsidRPr="00405749">
        <w:rPr>
          <w:rFonts w:ascii="Times New Roman" w:hAnsi="Times New Roman" w:cs="Times New Roman"/>
          <w:szCs w:val="21"/>
        </w:rPr>
        <w:t>HfF</w:t>
      </w:r>
      <w:r w:rsidRPr="00405749">
        <w:rPr>
          <w:rFonts w:ascii="Times New Roman" w:hAnsi="Times New Roman" w:cs="Times New Roman"/>
          <w:szCs w:val="21"/>
          <w:vertAlign w:val="subscript"/>
        </w:rPr>
        <w:t>6</w:t>
      </w:r>
      <w:r w:rsidRPr="00405749">
        <w:rPr>
          <w:rFonts w:ascii="Times New Roman" w:hAnsi="Times New Roman" w:cs="Times New Roman"/>
          <w:szCs w:val="21"/>
        </w:rPr>
        <w:t>:Mn</w:t>
      </w:r>
      <w:r w:rsidRPr="00405749">
        <w:rPr>
          <w:rFonts w:ascii="Times New Roman" w:hAnsi="Times New Roman" w:cs="Times New Roman"/>
          <w:szCs w:val="21"/>
          <w:vertAlign w:val="superscript"/>
        </w:rPr>
        <w:t>4+</w:t>
      </w:r>
      <w:r w:rsidRPr="00405749">
        <w:rPr>
          <w:rFonts w:ascii="Times New Roman" w:hAnsi="Times New Roman" w:cs="Times New Roman"/>
          <w:szCs w:val="21"/>
        </w:rPr>
        <w:t xml:space="preserve"> (e, f)</w:t>
      </w:r>
      <w:r w:rsidRPr="00405749">
        <w:rPr>
          <w:szCs w:val="21"/>
        </w:rPr>
        <w:t xml:space="preserve"> </w:t>
      </w:r>
      <w:r w:rsidRPr="00405749">
        <w:rPr>
          <w:rFonts w:ascii="Times New Roman" w:hAnsi="Times New Roman" w:cs="Times New Roman"/>
          <w:szCs w:val="21"/>
        </w:rPr>
        <w:t>measured at room temperature.</w:t>
      </w:r>
    </w:p>
    <w:p w14:paraId="18B38AB9" w14:textId="77777777" w:rsidR="00E011C2" w:rsidRPr="00405749" w:rsidRDefault="00E011C2" w:rsidP="00E011C2">
      <w:pPr>
        <w:spacing w:line="480" w:lineRule="auto"/>
        <w:rPr>
          <w:rFonts w:ascii="Times New Roman" w:hAnsi="Times New Roman" w:cs="Times New Roman"/>
          <w:sz w:val="24"/>
          <w:szCs w:val="24"/>
        </w:rPr>
      </w:pPr>
    </w:p>
    <w:p w14:paraId="67577F99" w14:textId="77777777" w:rsidR="00EB38B6" w:rsidRPr="00405749" w:rsidRDefault="00EB38B6" w:rsidP="00EB38B6">
      <w:pPr>
        <w:spacing w:line="360" w:lineRule="auto"/>
        <w:rPr>
          <w:rFonts w:ascii="Times New Roman" w:eastAsia="宋体" w:hAnsi="Times New Roman" w:cs="Times New Roman"/>
          <w:szCs w:val="21"/>
        </w:rPr>
      </w:pPr>
      <w:r w:rsidRPr="00405749">
        <w:rPr>
          <w:rFonts w:ascii="Times New Roman" w:eastAsia="宋体" w:hAnsi="Times New Roman" w:cs="Times New Roman"/>
          <w:b/>
          <w:bCs/>
          <w:szCs w:val="21"/>
        </w:rPr>
        <w:t>Table 1.</w:t>
      </w:r>
      <w:r w:rsidRPr="00405749">
        <w:rPr>
          <w:rFonts w:ascii="Times New Roman" w:eastAsia="宋体" w:hAnsi="Times New Roman" w:cs="Times New Roman"/>
          <w:szCs w:val="21"/>
        </w:rPr>
        <w:t xml:space="preserve"> The IQE, AE, EQE, and</w:t>
      </w:r>
      <w:r w:rsidRPr="00405749">
        <w:rPr>
          <w:rFonts w:ascii="Times New Roman" w:hAnsi="Times New Roman" w:cs="Times New Roman"/>
          <w:szCs w:val="21"/>
        </w:rPr>
        <w:t xml:space="preserve"> </w:t>
      </w:r>
      <w:r w:rsidRPr="00405749">
        <w:rPr>
          <w:rFonts w:ascii="Times New Roman" w:eastAsia="宋体" w:hAnsi="Times New Roman" w:cs="Times New Roman"/>
          <w:szCs w:val="21"/>
        </w:rPr>
        <w:t>corresponding</w:t>
      </w:r>
      <w:r w:rsidRPr="00405749">
        <w:rPr>
          <w:rFonts w:ascii="Times New Roman" w:hAnsi="Times New Roman" w:cs="Times New Roman"/>
          <w:szCs w:val="21"/>
        </w:rPr>
        <w:t xml:space="preserve"> </w:t>
      </w:r>
      <w:r w:rsidRPr="00405749">
        <w:rPr>
          <w:rFonts w:ascii="Times New Roman" w:eastAsia="宋体" w:hAnsi="Times New Roman" w:cs="Times New Roman"/>
          <w:szCs w:val="21"/>
        </w:rPr>
        <w:t>excited-state lifetime (ESL) of</w:t>
      </w:r>
      <w:r w:rsidRPr="00405749">
        <w:rPr>
          <w:rFonts w:ascii="Times New Roman" w:hAnsi="Times New Roman" w:cs="Times New Roman"/>
          <w:szCs w:val="21"/>
        </w:rPr>
        <w:t xml:space="preserve"> </w:t>
      </w:r>
      <w:r w:rsidRPr="00405749">
        <w:rPr>
          <w:rFonts w:ascii="Times New Roman" w:eastAsia="宋体" w:hAnsi="Times New Roman" w:cs="Times New Roman"/>
          <w:szCs w:val="21"/>
        </w:rPr>
        <w:t>some typical</w:t>
      </w:r>
      <w:r w:rsidRPr="00405749">
        <w:rPr>
          <w:rFonts w:ascii="Times New Roman" w:hAnsi="Times New Roman" w:cs="Times New Roman"/>
          <w:szCs w:val="21"/>
        </w:rPr>
        <w:t xml:space="preserve"> </w:t>
      </w:r>
      <w:r w:rsidRPr="00405749">
        <w:rPr>
          <w:rFonts w:ascii="Times New Roman" w:eastAsia="宋体" w:hAnsi="Times New Roman" w:cs="Times New Roman"/>
          <w:szCs w:val="21"/>
        </w:rPr>
        <w:t>Mn</w:t>
      </w:r>
      <w:r w:rsidRPr="00405749">
        <w:rPr>
          <w:rFonts w:ascii="Times New Roman" w:eastAsia="宋体" w:hAnsi="Times New Roman" w:cs="Times New Roman"/>
          <w:szCs w:val="21"/>
          <w:vertAlign w:val="superscript"/>
        </w:rPr>
        <w:t>4+</w:t>
      </w:r>
      <w:r w:rsidRPr="00405749">
        <w:rPr>
          <w:rFonts w:ascii="Times New Roman" w:eastAsia="宋体" w:hAnsi="Times New Roman" w:cs="Times New Roman"/>
          <w:szCs w:val="21"/>
        </w:rPr>
        <w:t>-doped fluoride phosphors.</w:t>
      </w:r>
    </w:p>
    <w:tbl>
      <w:tblPr>
        <w:tblStyle w:val="a7"/>
        <w:tblW w:w="0" w:type="auto"/>
        <w:jc w:val="center"/>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276"/>
        <w:gridCol w:w="1418"/>
        <w:gridCol w:w="1272"/>
        <w:gridCol w:w="1380"/>
        <w:gridCol w:w="1451"/>
      </w:tblGrid>
      <w:tr w:rsidR="00405749" w:rsidRPr="00405749" w14:paraId="0DB1C954" w14:textId="77777777" w:rsidTr="00A7613B">
        <w:trPr>
          <w:jc w:val="center"/>
        </w:trPr>
        <w:tc>
          <w:tcPr>
            <w:tcW w:w="2263" w:type="dxa"/>
            <w:tcBorders>
              <w:top w:val="single" w:sz="18" w:space="0" w:color="auto"/>
              <w:bottom w:val="single" w:sz="12" w:space="0" w:color="auto"/>
            </w:tcBorders>
          </w:tcPr>
          <w:p w14:paraId="22C71163"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Phosphor</w:t>
            </w:r>
          </w:p>
        </w:tc>
        <w:tc>
          <w:tcPr>
            <w:tcW w:w="1276" w:type="dxa"/>
            <w:tcBorders>
              <w:top w:val="single" w:sz="18" w:space="0" w:color="auto"/>
              <w:bottom w:val="single" w:sz="12" w:space="0" w:color="auto"/>
            </w:tcBorders>
          </w:tcPr>
          <w:p w14:paraId="49F2BFA8"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IQE (%)</w:t>
            </w:r>
          </w:p>
        </w:tc>
        <w:tc>
          <w:tcPr>
            <w:tcW w:w="1418" w:type="dxa"/>
            <w:tcBorders>
              <w:top w:val="single" w:sz="18" w:space="0" w:color="auto"/>
              <w:bottom w:val="single" w:sz="12" w:space="0" w:color="auto"/>
            </w:tcBorders>
          </w:tcPr>
          <w:p w14:paraId="00AF6ED2"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AE (%)</w:t>
            </w:r>
          </w:p>
        </w:tc>
        <w:tc>
          <w:tcPr>
            <w:tcW w:w="1272" w:type="dxa"/>
            <w:tcBorders>
              <w:top w:val="single" w:sz="18" w:space="0" w:color="auto"/>
              <w:bottom w:val="single" w:sz="12" w:space="0" w:color="auto"/>
            </w:tcBorders>
          </w:tcPr>
          <w:p w14:paraId="653B1925"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EQE (%)</w:t>
            </w:r>
          </w:p>
        </w:tc>
        <w:tc>
          <w:tcPr>
            <w:tcW w:w="1380" w:type="dxa"/>
            <w:tcBorders>
              <w:top w:val="single" w:sz="18" w:space="0" w:color="auto"/>
              <w:bottom w:val="single" w:sz="12" w:space="0" w:color="auto"/>
            </w:tcBorders>
          </w:tcPr>
          <w:p w14:paraId="27409CC0"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ESL (</w:t>
            </w:r>
            <w:proofErr w:type="spellStart"/>
            <w:r w:rsidRPr="00405749">
              <w:rPr>
                <w:rFonts w:ascii="Times New Roman" w:hAnsi="Times New Roman" w:cs="Times New Roman"/>
                <w:szCs w:val="21"/>
              </w:rPr>
              <w:t>ms</w:t>
            </w:r>
            <w:proofErr w:type="spellEnd"/>
            <w:r w:rsidRPr="00405749">
              <w:rPr>
                <w:rFonts w:ascii="Times New Roman" w:hAnsi="Times New Roman" w:cs="Times New Roman"/>
                <w:szCs w:val="21"/>
              </w:rPr>
              <w:t>)</w:t>
            </w:r>
          </w:p>
        </w:tc>
        <w:tc>
          <w:tcPr>
            <w:tcW w:w="1451" w:type="dxa"/>
            <w:tcBorders>
              <w:top w:val="single" w:sz="18" w:space="0" w:color="auto"/>
              <w:bottom w:val="single" w:sz="12" w:space="0" w:color="auto"/>
            </w:tcBorders>
          </w:tcPr>
          <w:p w14:paraId="74CA3DCD"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Reference</w:t>
            </w:r>
          </w:p>
        </w:tc>
      </w:tr>
      <w:tr w:rsidR="00405749" w:rsidRPr="00405749" w14:paraId="2230BAA3" w14:textId="77777777" w:rsidTr="00A7613B">
        <w:trPr>
          <w:jc w:val="center"/>
        </w:trPr>
        <w:tc>
          <w:tcPr>
            <w:tcW w:w="2263" w:type="dxa"/>
            <w:tcBorders>
              <w:top w:val="single" w:sz="12" w:space="0" w:color="auto"/>
            </w:tcBorders>
          </w:tcPr>
          <w:p w14:paraId="788545B2"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K</w:t>
            </w:r>
            <w:r w:rsidRPr="00405749">
              <w:rPr>
                <w:rFonts w:ascii="Times New Roman" w:hAnsi="Times New Roman" w:cs="Times New Roman"/>
                <w:szCs w:val="21"/>
                <w:vertAlign w:val="subscript"/>
              </w:rPr>
              <w:t>2</w:t>
            </w:r>
            <w:r w:rsidRPr="00405749">
              <w:rPr>
                <w:rFonts w:ascii="Times New Roman" w:hAnsi="Times New Roman" w:cs="Times New Roman"/>
                <w:szCs w:val="21"/>
              </w:rPr>
              <w:t>SiF</w:t>
            </w:r>
            <w:r w:rsidRPr="00405749">
              <w:rPr>
                <w:rFonts w:ascii="Times New Roman" w:hAnsi="Times New Roman" w:cs="Times New Roman"/>
                <w:szCs w:val="21"/>
                <w:vertAlign w:val="subscript"/>
              </w:rPr>
              <w:t>6</w:t>
            </w:r>
            <w:r w:rsidRPr="00405749">
              <w:rPr>
                <w:rFonts w:ascii="Times New Roman" w:hAnsi="Times New Roman" w:cs="Times New Roman"/>
                <w:iCs/>
                <w:szCs w:val="21"/>
              </w:rPr>
              <w:t>:Mn</w:t>
            </w:r>
            <w:r w:rsidRPr="00405749">
              <w:rPr>
                <w:rFonts w:ascii="Times New Roman" w:hAnsi="Times New Roman" w:cs="Times New Roman"/>
                <w:iCs/>
                <w:szCs w:val="21"/>
                <w:vertAlign w:val="superscript"/>
              </w:rPr>
              <w:t>4+</w:t>
            </w:r>
          </w:p>
        </w:tc>
        <w:tc>
          <w:tcPr>
            <w:tcW w:w="1276" w:type="dxa"/>
            <w:tcBorders>
              <w:top w:val="single" w:sz="12" w:space="0" w:color="auto"/>
            </w:tcBorders>
          </w:tcPr>
          <w:p w14:paraId="2BCFC7FC"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90.4</w:t>
            </w:r>
          </w:p>
        </w:tc>
        <w:tc>
          <w:tcPr>
            <w:tcW w:w="1418" w:type="dxa"/>
            <w:tcBorders>
              <w:top w:val="single" w:sz="12" w:space="0" w:color="auto"/>
            </w:tcBorders>
          </w:tcPr>
          <w:p w14:paraId="5D37CE02"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86.5</w:t>
            </w:r>
          </w:p>
        </w:tc>
        <w:tc>
          <w:tcPr>
            <w:tcW w:w="1272" w:type="dxa"/>
            <w:tcBorders>
              <w:top w:val="single" w:sz="12" w:space="0" w:color="auto"/>
            </w:tcBorders>
          </w:tcPr>
          <w:p w14:paraId="40E71D29"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78.2</w:t>
            </w:r>
          </w:p>
        </w:tc>
        <w:tc>
          <w:tcPr>
            <w:tcW w:w="1380" w:type="dxa"/>
            <w:tcBorders>
              <w:top w:val="single" w:sz="12" w:space="0" w:color="auto"/>
            </w:tcBorders>
          </w:tcPr>
          <w:p w14:paraId="7D568016"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7.6</w:t>
            </w:r>
          </w:p>
        </w:tc>
        <w:tc>
          <w:tcPr>
            <w:tcW w:w="1451" w:type="dxa"/>
            <w:tcBorders>
              <w:top w:val="single" w:sz="12" w:space="0" w:color="auto"/>
            </w:tcBorders>
          </w:tcPr>
          <w:p w14:paraId="7A7CD628"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fldChar w:fldCharType="begin"/>
            </w:r>
            <w:r w:rsidRPr="00405749">
              <w:rPr>
                <w:rFonts w:ascii="Times New Roman" w:hAnsi="Times New Roman" w:cs="Times New Roman"/>
                <w:szCs w:val="21"/>
              </w:rPr>
              <w:instrText xml:space="preserve"> ADDIN EN.CITE &lt;EndNote&gt;&lt;Cite&gt;&lt;Author&gt;Zhou&lt;/Author&gt;&lt;Year&gt;2020&lt;/Year&gt;&lt;RecNum&gt;403&lt;/RecNum&gt;&lt;DisplayText&gt;&lt;style face="superscript"&gt;8&lt;/style&gt;&lt;/DisplayText&gt;&lt;record&gt;&lt;rec-number&gt;403&lt;/rec-number&gt;&lt;foreign-keys&gt;&lt;key app="EN" db-id="9tdwr5w2dfrstkewvd6vrzvvdrza5xervpt2" timestamp="1665556865"&gt;403&lt;/key&gt;&lt;/foreign-keys&gt;&lt;ref-type name="Journal Article"&gt;17&lt;/ref-type&gt;&lt;contributors&gt;&lt;authors&gt;&lt;author&gt;Zhou, Yayun&lt;/author&gt;&lt;author&gt;Yu, Changkai&lt;/author&gt;&lt;author&gt;Song, Enhai&lt;/author&gt;&lt;author&gt;Wang, Yuanjing&lt;/author&gt;&lt;author&gt;Ming, Hong&lt;/author&gt;&lt;author&gt;Xia, Zhiguo&lt;/author&gt;&lt;author&gt;Zhang, Qinyuan&lt;/author&gt;&lt;/authors&gt;&lt;/contributors&gt;&lt;titles&gt;&lt;title&gt;Three Birds with One Stone: K2SiF6:Mn4+ Single Crystal Phosphors for High‐Power and Laser‐Driven Lighting&lt;/title&gt;&lt;secondary-title&gt;Advanced Optical Materials&lt;/secondary-title&gt;&lt;/titles&gt;&lt;periodical&gt;&lt;full-title&gt;Advanced Optical Materials&lt;/full-title&gt;&lt;/periodical&gt;&lt;volume&gt;8&lt;/volume&gt;&lt;number&gt;23&lt;/number&gt;&lt;section&gt;2000976&lt;/section&gt;&lt;dates&gt;&lt;year&gt;2020&lt;/year&gt;&lt;/dates&gt;&lt;isbn&gt;2195-1071&amp;#xD;2195-1071&lt;/isbn&gt;&lt;urls&gt;&lt;/urls&gt;&lt;electronic-resource-num&gt;10.1002/adom.202000976&lt;/electronic-resource-num&gt;&lt;/record&gt;&lt;/Cite&gt;&lt;/EndNote&gt;</w:instrText>
            </w:r>
            <w:r w:rsidRPr="00405749">
              <w:rPr>
                <w:rFonts w:ascii="Times New Roman" w:hAnsi="Times New Roman" w:cs="Times New Roman"/>
                <w:szCs w:val="21"/>
              </w:rPr>
              <w:fldChar w:fldCharType="separate"/>
            </w:r>
            <w:r w:rsidRPr="00405749">
              <w:rPr>
                <w:rFonts w:ascii="Times New Roman" w:hAnsi="Times New Roman" w:cs="Times New Roman"/>
                <w:szCs w:val="21"/>
                <w:vertAlign w:val="superscript"/>
              </w:rPr>
              <w:t>8</w:t>
            </w:r>
            <w:r w:rsidRPr="00405749">
              <w:rPr>
                <w:rFonts w:ascii="Times New Roman" w:hAnsi="Times New Roman" w:cs="Times New Roman"/>
                <w:szCs w:val="21"/>
              </w:rPr>
              <w:fldChar w:fldCharType="end"/>
            </w:r>
          </w:p>
        </w:tc>
      </w:tr>
      <w:tr w:rsidR="00405749" w:rsidRPr="00405749" w14:paraId="718B8348" w14:textId="77777777" w:rsidTr="00A7613B">
        <w:trPr>
          <w:jc w:val="center"/>
        </w:trPr>
        <w:tc>
          <w:tcPr>
            <w:tcW w:w="2263" w:type="dxa"/>
          </w:tcPr>
          <w:p w14:paraId="4274CDAA"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K</w:t>
            </w:r>
            <w:r w:rsidRPr="00405749">
              <w:rPr>
                <w:rFonts w:ascii="Times New Roman" w:hAnsi="Times New Roman" w:cs="Times New Roman"/>
                <w:szCs w:val="21"/>
                <w:vertAlign w:val="subscript"/>
              </w:rPr>
              <w:t>2</w:t>
            </w:r>
            <w:r w:rsidRPr="00405749">
              <w:rPr>
                <w:rFonts w:ascii="Times New Roman" w:hAnsi="Times New Roman" w:cs="Times New Roman"/>
                <w:szCs w:val="21"/>
              </w:rPr>
              <w:t>SiF</w:t>
            </w:r>
            <w:r w:rsidRPr="00405749">
              <w:rPr>
                <w:rFonts w:ascii="Times New Roman" w:hAnsi="Times New Roman" w:cs="Times New Roman"/>
                <w:szCs w:val="21"/>
                <w:vertAlign w:val="subscript"/>
              </w:rPr>
              <w:t>6</w:t>
            </w:r>
            <w:r w:rsidRPr="00405749">
              <w:rPr>
                <w:rFonts w:ascii="Times New Roman" w:hAnsi="Times New Roman" w:cs="Times New Roman"/>
                <w:iCs/>
                <w:szCs w:val="21"/>
              </w:rPr>
              <w:t>:Mn</w:t>
            </w:r>
            <w:r w:rsidRPr="00405749">
              <w:rPr>
                <w:rFonts w:ascii="Times New Roman" w:hAnsi="Times New Roman" w:cs="Times New Roman"/>
                <w:iCs/>
                <w:szCs w:val="21"/>
                <w:vertAlign w:val="superscript"/>
              </w:rPr>
              <w:t>4+</w:t>
            </w:r>
          </w:p>
        </w:tc>
        <w:tc>
          <w:tcPr>
            <w:tcW w:w="1276" w:type="dxa"/>
          </w:tcPr>
          <w:p w14:paraId="1602D36B" w14:textId="77777777" w:rsidR="00EB38B6" w:rsidRPr="00405749" w:rsidRDefault="00EB38B6" w:rsidP="00A7613B">
            <w:pPr>
              <w:spacing w:line="480" w:lineRule="auto"/>
              <w:jc w:val="center"/>
              <w:rPr>
                <w:rFonts w:ascii="Times New Roman" w:hAnsi="Times New Roman" w:cs="Times New Roman"/>
                <w:iCs/>
                <w:szCs w:val="21"/>
              </w:rPr>
            </w:pPr>
            <w:r w:rsidRPr="00405749">
              <w:rPr>
                <w:rFonts w:ascii="Times New Roman" w:hAnsi="Times New Roman" w:cs="Times New Roman"/>
                <w:iCs/>
                <w:szCs w:val="21"/>
              </w:rPr>
              <w:t>93.3</w:t>
            </w:r>
          </w:p>
        </w:tc>
        <w:tc>
          <w:tcPr>
            <w:tcW w:w="1418" w:type="dxa"/>
          </w:tcPr>
          <w:p w14:paraId="05756F7D" w14:textId="77777777" w:rsidR="00EB38B6" w:rsidRPr="00405749" w:rsidRDefault="00EB38B6" w:rsidP="00A7613B">
            <w:pPr>
              <w:spacing w:line="480" w:lineRule="auto"/>
              <w:jc w:val="center"/>
              <w:rPr>
                <w:rFonts w:ascii="Times New Roman" w:hAnsi="Times New Roman" w:cs="Times New Roman"/>
                <w:iCs/>
                <w:szCs w:val="21"/>
              </w:rPr>
            </w:pPr>
            <w:r w:rsidRPr="00405749">
              <w:rPr>
                <w:rFonts w:ascii="Times New Roman" w:hAnsi="Times New Roman" w:cs="Times New Roman"/>
                <w:iCs/>
                <w:szCs w:val="21"/>
              </w:rPr>
              <w:t>72.3</w:t>
            </w:r>
          </w:p>
        </w:tc>
        <w:tc>
          <w:tcPr>
            <w:tcW w:w="1272" w:type="dxa"/>
          </w:tcPr>
          <w:p w14:paraId="0542CA0F" w14:textId="77777777" w:rsidR="00EB38B6" w:rsidRPr="00405749" w:rsidRDefault="00EB38B6" w:rsidP="00A7613B">
            <w:pPr>
              <w:spacing w:line="480" w:lineRule="auto"/>
              <w:jc w:val="center"/>
              <w:rPr>
                <w:rFonts w:ascii="Times New Roman" w:hAnsi="Times New Roman" w:cs="Times New Roman"/>
                <w:iCs/>
                <w:szCs w:val="21"/>
              </w:rPr>
            </w:pPr>
            <w:r w:rsidRPr="00405749">
              <w:rPr>
                <w:rFonts w:ascii="Times New Roman" w:hAnsi="Times New Roman" w:cs="Times New Roman"/>
                <w:iCs/>
                <w:szCs w:val="21"/>
              </w:rPr>
              <w:t>67.5</w:t>
            </w:r>
          </w:p>
        </w:tc>
        <w:tc>
          <w:tcPr>
            <w:tcW w:w="1380" w:type="dxa"/>
          </w:tcPr>
          <w:p w14:paraId="6E4E450A"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8.1</w:t>
            </w:r>
          </w:p>
        </w:tc>
        <w:tc>
          <w:tcPr>
            <w:tcW w:w="1451" w:type="dxa"/>
          </w:tcPr>
          <w:p w14:paraId="4BBB7530"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fldChar w:fldCharType="begin"/>
            </w:r>
            <w:r w:rsidRPr="00405749">
              <w:rPr>
                <w:rFonts w:ascii="Times New Roman" w:hAnsi="Times New Roman" w:cs="Times New Roman"/>
                <w:szCs w:val="21"/>
              </w:rPr>
              <w:instrText xml:space="preserve"> ADDIN EN.CITE &lt;EndNote&gt;&lt;Cite&gt;&lt;Author&gt;Zhou&lt;/Author&gt;&lt;Year&gt;2020&lt;/Year&gt;&lt;RecNum&gt;403&lt;/RecNum&gt;&lt;DisplayText&gt;&lt;style face="superscript"&gt;8&lt;/style&gt;&lt;/DisplayText&gt;&lt;record&gt;&lt;rec-number&gt;403&lt;/rec-number&gt;&lt;foreign-keys&gt;&lt;key app="EN" db-id="9tdwr5w2dfrstkewvd6vrzvvdrza5xervpt2" timestamp="1665556865"&gt;403&lt;/key&gt;&lt;/foreign-keys&gt;&lt;ref-type name="Journal Article"&gt;17&lt;/ref-type&gt;&lt;contributors&gt;&lt;authors&gt;&lt;author&gt;Zhou, Yayun&lt;/author&gt;&lt;author&gt;Yu, Changkai&lt;/author&gt;&lt;author&gt;Song, Enhai&lt;/author&gt;&lt;author&gt;Wang, Yuanjing&lt;/author&gt;&lt;author&gt;Ming, Hong&lt;/author&gt;&lt;author&gt;Xia, Zhiguo&lt;/author&gt;&lt;author&gt;Zhang, Qinyuan&lt;/author&gt;&lt;/authors&gt;&lt;/contributors&gt;&lt;titles&gt;&lt;title&gt;Three Birds with One Stone: K2SiF6:Mn4+ Single Crystal Phosphors for High‐Power and Laser‐Driven Lighting&lt;/title&gt;&lt;secondary-title&gt;Advanced Optical Materials&lt;/secondary-title&gt;&lt;/titles&gt;&lt;periodical&gt;&lt;full-title&gt;Advanced Optical Materials&lt;/full-title&gt;&lt;/periodical&gt;&lt;volume&gt;8&lt;/volume&gt;&lt;number&gt;23&lt;/number&gt;&lt;section&gt;2000976&lt;/section&gt;&lt;dates&gt;&lt;year&gt;2020&lt;/year&gt;&lt;/dates&gt;&lt;isbn&gt;2195-1071&amp;#xD;2195-1071&lt;/isbn&gt;&lt;urls&gt;&lt;/urls&gt;&lt;electronic-resource-num&gt;10.1002/adom.202000976&lt;/electronic-resource-num&gt;&lt;/record&gt;&lt;/Cite&gt;&lt;/EndNote&gt;</w:instrText>
            </w:r>
            <w:r w:rsidRPr="00405749">
              <w:rPr>
                <w:rFonts w:ascii="Times New Roman" w:hAnsi="Times New Roman" w:cs="Times New Roman"/>
                <w:szCs w:val="21"/>
              </w:rPr>
              <w:fldChar w:fldCharType="separate"/>
            </w:r>
            <w:r w:rsidRPr="00405749">
              <w:rPr>
                <w:rFonts w:ascii="Times New Roman" w:hAnsi="Times New Roman" w:cs="Times New Roman"/>
                <w:szCs w:val="21"/>
                <w:vertAlign w:val="superscript"/>
              </w:rPr>
              <w:t>8</w:t>
            </w:r>
            <w:r w:rsidRPr="00405749">
              <w:rPr>
                <w:rFonts w:ascii="Times New Roman" w:hAnsi="Times New Roman" w:cs="Times New Roman"/>
                <w:szCs w:val="21"/>
              </w:rPr>
              <w:fldChar w:fldCharType="end"/>
            </w:r>
          </w:p>
        </w:tc>
      </w:tr>
      <w:tr w:rsidR="00405749" w:rsidRPr="00405749" w14:paraId="0CE6792A" w14:textId="77777777" w:rsidTr="00A7613B">
        <w:trPr>
          <w:jc w:val="center"/>
        </w:trPr>
        <w:tc>
          <w:tcPr>
            <w:tcW w:w="2263" w:type="dxa"/>
          </w:tcPr>
          <w:p w14:paraId="103860FD"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K</w:t>
            </w:r>
            <w:r w:rsidRPr="00405749">
              <w:rPr>
                <w:rFonts w:ascii="Times New Roman" w:hAnsi="Times New Roman" w:cs="Times New Roman"/>
                <w:szCs w:val="21"/>
                <w:vertAlign w:val="subscript"/>
              </w:rPr>
              <w:t>2</w:t>
            </w:r>
            <w:r w:rsidRPr="00405749">
              <w:rPr>
                <w:rFonts w:ascii="Times New Roman" w:hAnsi="Times New Roman" w:cs="Times New Roman"/>
                <w:szCs w:val="21"/>
              </w:rPr>
              <w:t>SiF</w:t>
            </w:r>
            <w:r w:rsidRPr="00405749">
              <w:rPr>
                <w:rFonts w:ascii="Times New Roman" w:hAnsi="Times New Roman" w:cs="Times New Roman"/>
                <w:szCs w:val="21"/>
                <w:vertAlign w:val="subscript"/>
              </w:rPr>
              <w:t>6</w:t>
            </w:r>
            <w:r w:rsidRPr="00405749">
              <w:rPr>
                <w:rFonts w:ascii="Times New Roman" w:hAnsi="Times New Roman" w:cs="Times New Roman"/>
                <w:iCs/>
                <w:szCs w:val="21"/>
              </w:rPr>
              <w:t>:Mn</w:t>
            </w:r>
            <w:r w:rsidRPr="00405749">
              <w:rPr>
                <w:rFonts w:ascii="Times New Roman" w:hAnsi="Times New Roman" w:cs="Times New Roman"/>
                <w:iCs/>
                <w:szCs w:val="21"/>
                <w:vertAlign w:val="superscript"/>
              </w:rPr>
              <w:t>4+</w:t>
            </w:r>
          </w:p>
        </w:tc>
        <w:tc>
          <w:tcPr>
            <w:tcW w:w="1276" w:type="dxa"/>
          </w:tcPr>
          <w:p w14:paraId="5DED78E4"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92</w:t>
            </w:r>
          </w:p>
        </w:tc>
        <w:tc>
          <w:tcPr>
            <w:tcW w:w="1418" w:type="dxa"/>
          </w:tcPr>
          <w:p w14:paraId="7A439865"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47.8</w:t>
            </w:r>
          </w:p>
        </w:tc>
        <w:tc>
          <w:tcPr>
            <w:tcW w:w="1272" w:type="dxa"/>
          </w:tcPr>
          <w:p w14:paraId="0E3A452B"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44</w:t>
            </w:r>
          </w:p>
        </w:tc>
        <w:tc>
          <w:tcPr>
            <w:tcW w:w="1380" w:type="dxa"/>
          </w:tcPr>
          <w:p w14:paraId="6C7C3A71"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8.3</w:t>
            </w:r>
          </w:p>
        </w:tc>
        <w:tc>
          <w:tcPr>
            <w:tcW w:w="1451" w:type="dxa"/>
          </w:tcPr>
          <w:p w14:paraId="74DAE740"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fldChar w:fldCharType="begin"/>
            </w:r>
            <w:r w:rsidRPr="00405749">
              <w:rPr>
                <w:rFonts w:ascii="Times New Roman" w:hAnsi="Times New Roman" w:cs="Times New Roman"/>
                <w:szCs w:val="21"/>
              </w:rPr>
              <w:instrText xml:space="preserve"> ADDIN EN.CITE &lt;EndNote&gt;&lt;Cite&gt;&lt;Author&gt;Hou&lt;/Author&gt;&lt;Year&gt;2018&lt;/Year&gt;&lt;RecNum&gt;133&lt;/RecNum&gt;&lt;DisplayText&gt;&lt;style face="superscript"&gt;19&lt;/style&gt;&lt;/DisplayText&gt;&lt;record&gt;&lt;rec-number&gt;133&lt;/rec-number&gt;&lt;foreign-keys&gt;&lt;key app="EN" db-id="9tdwr5w2dfrstkewvd6vrzvvdrza5xervpt2" timestamp="1665555472"&gt;133&lt;/key&gt;&lt;/foreign-keys&gt;&lt;ref-type name="Journal Article"&gt;17&lt;/ref-type&gt;&lt;contributors&gt;&lt;authors&gt;&lt;author&gt;Hou, Z. Y.&lt;/author&gt;&lt;author&gt;Tang, X. Y.&lt;/author&gt;&lt;author&gt;Luo, X. F.&lt;/author&gt;&lt;author&gt;Zhou, T. L.&lt;/author&gt;&lt;author&gt;Zhang, L.&lt;/author&gt;&lt;author&gt;Xie, R. J.&lt;/author&gt;&lt;/authors&gt;&lt;/contributors&gt;&lt;auth-address&gt;Xiamen Univ, Coll Mat, Simingnan Rd 422, Xiamen 361005, Peoples R China&amp;#xD;Xiamen Univ, Fujian Key Lab Adv Mat, Simingnan Rd 422, Xiamen 361005, Peoples R China&amp;#xD;Xian Hongyu Optoelect Co Ltd, Xian 710199, Shanxi, Peoples R China&lt;/auth-address&gt;&lt;titles&gt;&lt;title&gt;A green synthetic route to the highly efficient K2SiF6:Mn4+ narrow-band red phosphor for warm white light-emitting diodes&lt;/title&gt;&lt;secondary-title&gt;Journal of Materials Chemistry C&lt;/secondary-title&gt;&lt;alt-title&gt;J Mater Chem C&lt;/alt-title&gt;&lt;/titles&gt;&lt;periodical&gt;&lt;full-title&gt;Journal of Materials Chemistry C&lt;/full-title&gt;&lt;/periodical&gt;&lt;pages&gt;2741-2746&lt;/pages&gt;&lt;volume&gt;6&lt;/volume&gt;&lt;number&gt;11&lt;/number&gt;&lt;section&gt;2741&lt;/section&gt;&lt;keywords&gt;&lt;keyword&gt;luminescence properties&lt;/keyword&gt;&lt;keyword&gt;nitride phosphors&lt;/keyword&gt;&lt;keyword&gt;led applications&lt;/keyword&gt;&lt;keyword&gt;photoluminescence&lt;/keyword&gt;&lt;keyword&gt;mn4+&lt;/keyword&gt;&lt;/keywords&gt;&lt;dates&gt;&lt;year&gt;2018&lt;/year&gt;&lt;pub-dates&gt;&lt;date&gt;Mar 21&lt;/date&gt;&lt;/pub-dates&gt;&lt;/dates&gt;&lt;isbn&gt;2050-7526&lt;/isbn&gt;&lt;accession-num&gt;WOS:000428999300013&lt;/accession-num&gt;&lt;urls&gt;&lt;related-urls&gt;&lt;url&gt;&amp;lt;Go to ISI&amp;gt;://WOS:000428999300013&lt;/url&gt;&lt;/related-urls&gt;&lt;/urls&gt;&lt;electronic-resource-num&gt;10.1039/c8tc00133b&lt;/electronic-resource-num&gt;&lt;language&gt;English&lt;/language&gt;&lt;/record&gt;&lt;/Cite&gt;&lt;/EndNote&gt;</w:instrText>
            </w:r>
            <w:r w:rsidRPr="00405749">
              <w:rPr>
                <w:rFonts w:ascii="Times New Roman" w:hAnsi="Times New Roman" w:cs="Times New Roman"/>
                <w:szCs w:val="21"/>
              </w:rPr>
              <w:fldChar w:fldCharType="separate"/>
            </w:r>
            <w:r w:rsidRPr="00405749">
              <w:rPr>
                <w:rFonts w:ascii="Times New Roman" w:hAnsi="Times New Roman" w:cs="Times New Roman"/>
                <w:szCs w:val="21"/>
                <w:vertAlign w:val="superscript"/>
              </w:rPr>
              <w:t>19</w:t>
            </w:r>
            <w:r w:rsidRPr="00405749">
              <w:rPr>
                <w:rFonts w:ascii="Times New Roman" w:hAnsi="Times New Roman" w:cs="Times New Roman"/>
                <w:szCs w:val="21"/>
              </w:rPr>
              <w:fldChar w:fldCharType="end"/>
            </w:r>
          </w:p>
        </w:tc>
      </w:tr>
      <w:tr w:rsidR="00405749" w:rsidRPr="00405749" w14:paraId="5F7A0386" w14:textId="77777777" w:rsidTr="00A7613B">
        <w:trPr>
          <w:jc w:val="center"/>
        </w:trPr>
        <w:tc>
          <w:tcPr>
            <w:tcW w:w="2263" w:type="dxa"/>
          </w:tcPr>
          <w:p w14:paraId="00C2FDEE"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KNaSiF</w:t>
            </w:r>
            <w:r w:rsidRPr="00405749">
              <w:rPr>
                <w:rFonts w:ascii="Times New Roman" w:hAnsi="Times New Roman" w:cs="Times New Roman"/>
                <w:szCs w:val="21"/>
                <w:vertAlign w:val="subscript"/>
              </w:rPr>
              <w:t>6</w:t>
            </w:r>
            <w:r w:rsidRPr="00405749">
              <w:rPr>
                <w:rFonts w:ascii="Times New Roman" w:hAnsi="Times New Roman" w:cs="Times New Roman"/>
                <w:iCs/>
                <w:szCs w:val="21"/>
              </w:rPr>
              <w:t>:Mn</w:t>
            </w:r>
            <w:r w:rsidRPr="00405749">
              <w:rPr>
                <w:rFonts w:ascii="Times New Roman" w:hAnsi="Times New Roman" w:cs="Times New Roman"/>
                <w:iCs/>
                <w:szCs w:val="21"/>
                <w:vertAlign w:val="superscript"/>
              </w:rPr>
              <w:t>4+</w:t>
            </w:r>
          </w:p>
        </w:tc>
        <w:tc>
          <w:tcPr>
            <w:tcW w:w="1276" w:type="dxa"/>
          </w:tcPr>
          <w:p w14:paraId="53943361" w14:textId="77777777" w:rsidR="00EB38B6" w:rsidRPr="00405749" w:rsidRDefault="00EB38B6" w:rsidP="00A7613B">
            <w:pPr>
              <w:spacing w:line="480" w:lineRule="auto"/>
              <w:jc w:val="center"/>
              <w:rPr>
                <w:rFonts w:ascii="Times New Roman" w:hAnsi="Times New Roman" w:cs="Times New Roman"/>
                <w:iCs/>
                <w:szCs w:val="21"/>
              </w:rPr>
            </w:pPr>
            <w:r w:rsidRPr="00405749">
              <w:rPr>
                <w:rFonts w:ascii="Times New Roman" w:hAnsi="Times New Roman" w:cs="Times New Roman"/>
                <w:iCs/>
                <w:szCs w:val="21"/>
              </w:rPr>
              <w:t>90</w:t>
            </w:r>
          </w:p>
        </w:tc>
        <w:tc>
          <w:tcPr>
            <w:tcW w:w="1418" w:type="dxa"/>
          </w:tcPr>
          <w:p w14:paraId="7783F89D"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45.5</w:t>
            </w:r>
          </w:p>
        </w:tc>
        <w:tc>
          <w:tcPr>
            <w:tcW w:w="1272" w:type="dxa"/>
          </w:tcPr>
          <w:p w14:paraId="1CE58551" w14:textId="77777777" w:rsidR="00EB38B6" w:rsidRPr="00405749" w:rsidRDefault="00EB38B6" w:rsidP="00A7613B">
            <w:pPr>
              <w:spacing w:line="480" w:lineRule="auto"/>
              <w:jc w:val="center"/>
              <w:rPr>
                <w:rFonts w:ascii="Times New Roman" w:hAnsi="Times New Roman" w:cs="Times New Roman"/>
                <w:iCs/>
                <w:szCs w:val="21"/>
              </w:rPr>
            </w:pPr>
            <w:r w:rsidRPr="00405749">
              <w:rPr>
                <w:rFonts w:ascii="Times New Roman" w:hAnsi="Times New Roman" w:cs="Times New Roman"/>
                <w:iCs/>
                <w:szCs w:val="21"/>
              </w:rPr>
              <w:t>41</w:t>
            </w:r>
          </w:p>
        </w:tc>
        <w:tc>
          <w:tcPr>
            <w:tcW w:w="1380" w:type="dxa"/>
          </w:tcPr>
          <w:p w14:paraId="2C3825A8"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6.1</w:t>
            </w:r>
          </w:p>
        </w:tc>
        <w:tc>
          <w:tcPr>
            <w:tcW w:w="1451" w:type="dxa"/>
          </w:tcPr>
          <w:p w14:paraId="01095E79"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fldChar w:fldCharType="begin">
                <w:fldData xml:space="preserve">PEVuZE5vdGU+PENpdGU+PEF1dGhvcj5KaW48L0F1dGhvcj48WWVhcj4yMDE2PC9ZZWFyPjxSZWNO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==
</w:fldData>
              </w:fldChar>
            </w:r>
            <w:r w:rsidRPr="00405749">
              <w:rPr>
                <w:rFonts w:ascii="Times New Roman" w:hAnsi="Times New Roman" w:cs="Times New Roman"/>
                <w:szCs w:val="21"/>
              </w:rPr>
              <w:instrText xml:space="preserve"> ADDIN EN.CITE </w:instrText>
            </w:r>
            <w:r w:rsidRPr="00405749">
              <w:rPr>
                <w:rFonts w:ascii="Times New Roman" w:hAnsi="Times New Roman" w:cs="Times New Roman"/>
                <w:szCs w:val="21"/>
              </w:rPr>
              <w:fldChar w:fldCharType="begin">
                <w:fldData xml:space="preserve">PEVuZE5vdGU+PENpdGU+PEF1dGhvcj5KaW48L0F1dGhvcj48WWVhcj4yMDE2PC9ZZWFyPjxSZWNO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==
</w:fldData>
              </w:fldChar>
            </w:r>
            <w:r w:rsidRPr="00405749">
              <w:rPr>
                <w:rFonts w:ascii="Times New Roman" w:hAnsi="Times New Roman" w:cs="Times New Roman"/>
                <w:szCs w:val="21"/>
              </w:rPr>
              <w:instrText xml:space="preserve"> ADDIN EN.CITE.DATA </w:instrText>
            </w:r>
            <w:r w:rsidRPr="00405749">
              <w:rPr>
                <w:rFonts w:ascii="Times New Roman" w:hAnsi="Times New Roman" w:cs="Times New Roman"/>
                <w:szCs w:val="21"/>
              </w:rPr>
            </w:r>
            <w:r w:rsidRPr="00405749">
              <w:rPr>
                <w:rFonts w:ascii="Times New Roman" w:hAnsi="Times New Roman" w:cs="Times New Roman"/>
                <w:szCs w:val="21"/>
              </w:rPr>
              <w:fldChar w:fldCharType="end"/>
            </w:r>
            <w:r w:rsidRPr="00405749">
              <w:rPr>
                <w:rFonts w:ascii="Times New Roman" w:hAnsi="Times New Roman" w:cs="Times New Roman"/>
                <w:szCs w:val="21"/>
              </w:rPr>
            </w:r>
            <w:r w:rsidRPr="00405749">
              <w:rPr>
                <w:rFonts w:ascii="Times New Roman" w:hAnsi="Times New Roman" w:cs="Times New Roman"/>
                <w:szCs w:val="21"/>
              </w:rPr>
              <w:fldChar w:fldCharType="separate"/>
            </w:r>
            <w:r w:rsidRPr="00405749">
              <w:rPr>
                <w:rFonts w:ascii="Times New Roman" w:hAnsi="Times New Roman" w:cs="Times New Roman"/>
                <w:szCs w:val="21"/>
                <w:vertAlign w:val="superscript"/>
              </w:rPr>
              <w:t>20</w:t>
            </w:r>
            <w:r w:rsidRPr="00405749">
              <w:rPr>
                <w:rFonts w:ascii="Times New Roman" w:hAnsi="Times New Roman" w:cs="Times New Roman"/>
                <w:szCs w:val="21"/>
              </w:rPr>
              <w:fldChar w:fldCharType="end"/>
            </w:r>
          </w:p>
        </w:tc>
      </w:tr>
      <w:tr w:rsidR="00405749" w:rsidRPr="00405749" w14:paraId="41C3FF0B" w14:textId="77777777" w:rsidTr="00A7613B">
        <w:trPr>
          <w:jc w:val="center"/>
        </w:trPr>
        <w:tc>
          <w:tcPr>
            <w:tcW w:w="2263" w:type="dxa"/>
          </w:tcPr>
          <w:p w14:paraId="66E61507"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lastRenderedPageBreak/>
              <w:t>Rb</w:t>
            </w:r>
            <w:r w:rsidRPr="00405749">
              <w:rPr>
                <w:rFonts w:ascii="Times New Roman" w:hAnsi="Times New Roman" w:cs="Times New Roman"/>
                <w:szCs w:val="21"/>
                <w:vertAlign w:val="subscript"/>
              </w:rPr>
              <w:t>2</w:t>
            </w:r>
            <w:r w:rsidRPr="00405749">
              <w:rPr>
                <w:rFonts w:ascii="Times New Roman" w:hAnsi="Times New Roman" w:cs="Times New Roman"/>
                <w:szCs w:val="21"/>
              </w:rPr>
              <w:t>SiF</w:t>
            </w:r>
            <w:r w:rsidRPr="00405749">
              <w:rPr>
                <w:rFonts w:ascii="Times New Roman" w:hAnsi="Times New Roman" w:cs="Times New Roman"/>
                <w:szCs w:val="21"/>
                <w:vertAlign w:val="subscript"/>
              </w:rPr>
              <w:t>6</w:t>
            </w:r>
            <w:r w:rsidRPr="00405749">
              <w:rPr>
                <w:rFonts w:ascii="Times New Roman" w:hAnsi="Times New Roman" w:cs="Times New Roman"/>
                <w:iCs/>
                <w:szCs w:val="21"/>
              </w:rPr>
              <w:t>:Mn</w:t>
            </w:r>
            <w:r w:rsidRPr="00405749">
              <w:rPr>
                <w:rFonts w:ascii="Times New Roman" w:hAnsi="Times New Roman" w:cs="Times New Roman"/>
                <w:iCs/>
                <w:szCs w:val="21"/>
                <w:vertAlign w:val="superscript"/>
              </w:rPr>
              <w:t>4+</w:t>
            </w:r>
          </w:p>
        </w:tc>
        <w:tc>
          <w:tcPr>
            <w:tcW w:w="1276" w:type="dxa"/>
          </w:tcPr>
          <w:p w14:paraId="23C1A1AF"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91.9</w:t>
            </w:r>
          </w:p>
        </w:tc>
        <w:tc>
          <w:tcPr>
            <w:tcW w:w="1418" w:type="dxa"/>
          </w:tcPr>
          <w:p w14:paraId="56647EE1"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60.7</w:t>
            </w:r>
          </w:p>
        </w:tc>
        <w:tc>
          <w:tcPr>
            <w:tcW w:w="1272" w:type="dxa"/>
          </w:tcPr>
          <w:p w14:paraId="68646271"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55.8</w:t>
            </w:r>
          </w:p>
        </w:tc>
        <w:tc>
          <w:tcPr>
            <w:tcW w:w="1380" w:type="dxa"/>
          </w:tcPr>
          <w:p w14:paraId="6E2167AF"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8.01</w:t>
            </w:r>
          </w:p>
        </w:tc>
        <w:tc>
          <w:tcPr>
            <w:tcW w:w="1451" w:type="dxa"/>
          </w:tcPr>
          <w:p w14:paraId="12938E3A"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fldChar w:fldCharType="begin"/>
            </w:r>
            <w:r w:rsidRPr="00405749">
              <w:rPr>
                <w:rFonts w:ascii="Times New Roman" w:hAnsi="Times New Roman" w:cs="Times New Roman"/>
                <w:szCs w:val="21"/>
              </w:rPr>
              <w:instrText xml:space="preserve"> ADDIN EN.CITE &lt;EndNote&gt;&lt;Cite&gt;&lt;Author&gt;Zhou&lt;/Author&gt;&lt;Year&gt;2021&lt;/Year&gt;&lt;RecNum&gt;622&lt;/RecNum&gt;&lt;DisplayText&gt;&lt;style face="superscript"&gt;21&lt;/style&gt;&lt;/DisplayText&gt;&lt;record&gt;&lt;rec-number&gt;622&lt;/rec-number&gt;&lt;foreign-keys&gt;&lt;key app="EN" db-id="9tdwr5w2dfrstkewvd6vrzvvdrza5xervpt2" timestamp="1702819809"&gt;622&lt;/key&gt;&lt;/foreign-keys&gt;&lt;ref-type name="Journal Article"&gt;17&lt;/ref-type&gt;&lt;contributors&gt;&lt;authors&gt;&lt;author&gt;Zhou, Yayun&lt;/author&gt;&lt;author&gt;Ming, Hong&lt;/author&gt;&lt;author&gt;Zhao,Yifei&lt;/author&gt;&lt;author&gt;Wang, Yuanjing&lt;/author&gt;&lt;author&gt;Song, Enhai&lt;/author&gt;&lt;author&gt;Xia, Zhiguo&lt;/author&gt;&lt;author&gt;Zhang, Qinyuan&lt;/author&gt;&lt;/authors&gt;&lt;/contributors&gt;&lt;auth-address&gt;&lt;style face="normal" font="default" charset="134" size="100%"&gt;</w:instrText>
            </w:r>
            <w:r w:rsidRPr="00405749">
              <w:rPr>
                <w:rFonts w:ascii="Times New Roman" w:hAnsi="Times New Roman" w:cs="Times New Roman"/>
                <w:szCs w:val="21"/>
              </w:rPr>
              <w:instrText>华南理工大学　发光材料与器件国家重点实验室，广东省光纤激光材料与应用技术重点实验室，光通信材料研究所</w:instrText>
            </w:r>
            <w:r w:rsidRPr="00405749">
              <w:rPr>
                <w:rFonts w:ascii="Times New Roman" w:hAnsi="Times New Roman" w:cs="Times New Roman"/>
                <w:szCs w:val="21"/>
              </w:rPr>
              <w:instrText>&lt;/style&gt;&lt;style face="normal" font="default" size="100%"&gt;,&lt;/style&gt;&lt;style face="normal" font="default" charset="134" size="100%"&gt;</w:instrText>
            </w:r>
            <w:r w:rsidRPr="00405749">
              <w:rPr>
                <w:rFonts w:ascii="Times New Roman" w:hAnsi="Times New Roman" w:cs="Times New Roman"/>
                <w:szCs w:val="21"/>
              </w:rPr>
              <w:instrText>广东</w:instrText>
            </w:r>
            <w:r w:rsidRPr="00405749">
              <w:rPr>
                <w:rFonts w:ascii="Times New Roman" w:hAnsi="Times New Roman" w:cs="Times New Roman"/>
                <w:szCs w:val="21"/>
              </w:rPr>
              <w:instrText>&lt;/style&gt;&lt;style face="normal" font="default" size="100%"&gt;,&lt;/style&gt;&lt;style face="normal" font="default" charset="134" size="100%"&gt;</w:instrText>
            </w:r>
            <w:r w:rsidRPr="00405749">
              <w:rPr>
                <w:rFonts w:ascii="Times New Roman" w:hAnsi="Times New Roman" w:cs="Times New Roman"/>
                <w:szCs w:val="21"/>
              </w:rPr>
              <w:instrText>广州</w:instrText>
            </w:r>
            <w:r w:rsidRPr="00405749">
              <w:rPr>
                <w:rFonts w:ascii="Times New Roman" w:hAnsi="Times New Roman" w:cs="Times New Roman"/>
                <w:szCs w:val="21"/>
              </w:rPr>
              <w:instrText>&lt;/style&gt;&lt;style face="normal" font="default" size="100%"&gt;,510640&lt;/style&gt;&lt;/auth-address&gt;&lt;titles&gt;&lt;title&gt;&lt;style face="normal" font="default" charset="134" size="100%"&gt;Preparation and Luminescent Properties of Rb2SiF6</w:instrText>
            </w:r>
            <w:r w:rsidRPr="00405749">
              <w:rPr>
                <w:rFonts w:ascii="宋体" w:eastAsia="宋体" w:hAnsi="宋体" w:cs="宋体" w:hint="eastAsia"/>
                <w:szCs w:val="21"/>
              </w:rPr>
              <w:instrText>∶</w:instrText>
            </w:r>
            <w:r w:rsidRPr="00405749">
              <w:rPr>
                <w:rFonts w:ascii="Times New Roman" w:hAnsi="Times New Roman" w:cs="Times New Roman"/>
                <w:szCs w:val="21"/>
              </w:rPr>
              <w:instrText>Mn4+ Single Crystal for Laser Lighting&lt;/style&gt;&lt;/title&gt;&lt;secondary-title&gt;Chin. J. Lumin.&lt;/secondary-title&gt;&lt;/titles&gt;&lt;periodical&gt;&lt;full-title&gt;Chin. J. Lumin.&lt;/full-title&gt;&lt;/periodical&gt;&lt;pages&gt;1559-1568&lt;/pages&gt;&lt;volume&gt;42&lt;/volume&gt;&lt;number&gt;10&lt;/number&gt;&lt;keywords&gt;&lt;keyword&gt;Mn&amp;lt;sup&amp;gt;4+&amp;lt;/sup&amp;gt;</w:instrText>
            </w:r>
            <w:r w:rsidRPr="00405749">
              <w:rPr>
                <w:rFonts w:ascii="Times New Roman" w:hAnsi="Times New Roman" w:cs="Times New Roman"/>
                <w:szCs w:val="21"/>
              </w:rPr>
              <w:instrText>掺杂</w:instrText>
            </w:r>
            <w:r w:rsidRPr="00405749">
              <w:rPr>
                <w:rFonts w:ascii="Times New Roman" w:hAnsi="Times New Roman" w:cs="Times New Roman"/>
                <w:szCs w:val="21"/>
              </w:rPr>
              <w:instrText>&lt;/keyword&gt;&lt;keyword&gt;</w:instrText>
            </w:r>
            <w:r w:rsidRPr="00405749">
              <w:rPr>
                <w:rFonts w:ascii="Times New Roman" w:hAnsi="Times New Roman" w:cs="Times New Roman"/>
                <w:szCs w:val="21"/>
              </w:rPr>
              <w:instrText>氟化物</w:instrText>
            </w:r>
            <w:r w:rsidRPr="00405749">
              <w:rPr>
                <w:rFonts w:ascii="Times New Roman" w:hAnsi="Times New Roman" w:cs="Times New Roman"/>
                <w:szCs w:val="21"/>
              </w:rPr>
              <w:instrText>&lt;/keyword&gt;&lt;keyword&gt;</w:instrText>
            </w:r>
            <w:r w:rsidRPr="00405749">
              <w:rPr>
                <w:rFonts w:ascii="Times New Roman" w:hAnsi="Times New Roman" w:cs="Times New Roman"/>
                <w:szCs w:val="21"/>
              </w:rPr>
              <w:instrText>红光单晶</w:instrText>
            </w:r>
            <w:r w:rsidRPr="00405749">
              <w:rPr>
                <w:rFonts w:ascii="Times New Roman" w:hAnsi="Times New Roman" w:cs="Times New Roman"/>
                <w:szCs w:val="21"/>
              </w:rPr>
              <w:instrText>&lt;/keyword&gt;&lt;keyword&gt;</w:instrText>
            </w:r>
            <w:r w:rsidRPr="00405749">
              <w:rPr>
                <w:rFonts w:ascii="Times New Roman" w:hAnsi="Times New Roman" w:cs="Times New Roman"/>
                <w:szCs w:val="21"/>
              </w:rPr>
              <w:instrText>激光照明</w:instrText>
            </w:r>
            <w:r w:rsidRPr="00405749">
              <w:rPr>
                <w:rFonts w:ascii="Times New Roman" w:hAnsi="Times New Roman" w:cs="Times New Roman"/>
                <w:szCs w:val="21"/>
              </w:rPr>
              <w:instrText>&lt;/keyword&gt;&lt;/keywords&gt;&lt;dates&gt;&lt;year&gt;2021&lt;/year&gt;&lt;/dates&gt;&lt;isbn&gt;1000-7032&lt;/isbn&gt;&lt;call-num&gt;22-1116/O4&lt;/call-num&gt;&lt;urls&gt;&lt;related-urls&gt;&lt;url&gt;https://doi.org/10.37188/CJL.20210151&lt;/url&gt;&lt;/related-urls&gt;&lt;/urls&gt;&lt;electronic-resource-num&gt;10.37188/cjl.20210151&lt;/electronic-resource-num&gt;&lt;/record&gt;&lt;/Cite&gt;&lt;/EndNote&gt;</w:instrText>
            </w:r>
            <w:r w:rsidRPr="00405749">
              <w:rPr>
                <w:rFonts w:ascii="Times New Roman" w:hAnsi="Times New Roman" w:cs="Times New Roman"/>
                <w:szCs w:val="21"/>
              </w:rPr>
              <w:fldChar w:fldCharType="separate"/>
            </w:r>
            <w:r w:rsidRPr="00405749">
              <w:rPr>
                <w:rFonts w:ascii="Times New Roman" w:hAnsi="Times New Roman" w:cs="Times New Roman"/>
                <w:szCs w:val="21"/>
                <w:vertAlign w:val="superscript"/>
              </w:rPr>
              <w:t>21</w:t>
            </w:r>
            <w:r w:rsidRPr="00405749">
              <w:rPr>
                <w:rFonts w:ascii="Times New Roman" w:hAnsi="Times New Roman" w:cs="Times New Roman"/>
                <w:szCs w:val="21"/>
              </w:rPr>
              <w:fldChar w:fldCharType="end"/>
            </w:r>
          </w:p>
        </w:tc>
      </w:tr>
      <w:tr w:rsidR="00405749" w:rsidRPr="00405749" w14:paraId="03073619" w14:textId="77777777" w:rsidTr="00A7613B">
        <w:trPr>
          <w:jc w:val="center"/>
        </w:trPr>
        <w:tc>
          <w:tcPr>
            <w:tcW w:w="2263" w:type="dxa"/>
          </w:tcPr>
          <w:p w14:paraId="171C16C6"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Cs</w:t>
            </w:r>
            <w:r w:rsidRPr="00405749">
              <w:rPr>
                <w:rFonts w:ascii="Times New Roman" w:hAnsi="Times New Roman" w:cs="Times New Roman"/>
                <w:szCs w:val="21"/>
                <w:vertAlign w:val="subscript"/>
              </w:rPr>
              <w:t>2</w:t>
            </w:r>
            <w:r w:rsidRPr="00405749">
              <w:rPr>
                <w:rFonts w:ascii="Times New Roman" w:hAnsi="Times New Roman" w:cs="Times New Roman"/>
                <w:szCs w:val="21"/>
              </w:rPr>
              <w:t>SiF</w:t>
            </w:r>
            <w:r w:rsidRPr="00405749">
              <w:rPr>
                <w:rFonts w:ascii="Times New Roman" w:hAnsi="Times New Roman" w:cs="Times New Roman"/>
                <w:szCs w:val="21"/>
                <w:vertAlign w:val="subscript"/>
              </w:rPr>
              <w:t>6</w:t>
            </w:r>
            <w:r w:rsidRPr="00405749">
              <w:rPr>
                <w:rFonts w:ascii="Times New Roman" w:hAnsi="Times New Roman" w:cs="Times New Roman"/>
                <w:iCs/>
                <w:szCs w:val="21"/>
              </w:rPr>
              <w:t>:Mn</w:t>
            </w:r>
            <w:r w:rsidRPr="00405749">
              <w:rPr>
                <w:rFonts w:ascii="Times New Roman" w:hAnsi="Times New Roman" w:cs="Times New Roman"/>
                <w:iCs/>
                <w:szCs w:val="21"/>
                <w:vertAlign w:val="superscript"/>
              </w:rPr>
              <w:t>4+</w:t>
            </w:r>
          </w:p>
        </w:tc>
        <w:tc>
          <w:tcPr>
            <w:tcW w:w="1276" w:type="dxa"/>
          </w:tcPr>
          <w:p w14:paraId="2BA2723D"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89.22</w:t>
            </w:r>
          </w:p>
        </w:tc>
        <w:tc>
          <w:tcPr>
            <w:tcW w:w="1418" w:type="dxa"/>
          </w:tcPr>
          <w:p w14:paraId="12054C81"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79.96</w:t>
            </w:r>
          </w:p>
        </w:tc>
        <w:tc>
          <w:tcPr>
            <w:tcW w:w="1272" w:type="dxa"/>
          </w:tcPr>
          <w:p w14:paraId="7054A922"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71.34</w:t>
            </w:r>
          </w:p>
        </w:tc>
        <w:tc>
          <w:tcPr>
            <w:tcW w:w="1380" w:type="dxa"/>
          </w:tcPr>
          <w:p w14:paraId="7AE966FF"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7.81</w:t>
            </w:r>
          </w:p>
        </w:tc>
        <w:tc>
          <w:tcPr>
            <w:tcW w:w="1451" w:type="dxa"/>
          </w:tcPr>
          <w:p w14:paraId="67214955"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fldChar w:fldCharType="begin">
                <w:fldData xml:space="preserve">PEVuZE5vdGU+PENpdGU+PEF1dGhvcj5Tb25nPC9BdXRob3I+PFllYXI+MjAxNzwvWWVhcj48UmVj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</w:fldData>
              </w:fldChar>
            </w:r>
            <w:r w:rsidRPr="00405749">
              <w:rPr>
                <w:rFonts w:ascii="Times New Roman" w:hAnsi="Times New Roman" w:cs="Times New Roman"/>
                <w:szCs w:val="21"/>
              </w:rPr>
              <w:instrText xml:space="preserve"> ADDIN EN.CITE </w:instrText>
            </w:r>
            <w:r w:rsidRPr="00405749">
              <w:rPr>
                <w:rFonts w:ascii="Times New Roman" w:hAnsi="Times New Roman" w:cs="Times New Roman"/>
                <w:szCs w:val="21"/>
              </w:rPr>
              <w:fldChar w:fldCharType="begin">
                <w:fldData xml:space="preserve">PEVuZE5vdGU+PENpdGU+PEF1dGhvcj5Tb25nPC9BdXRob3I+PFllYXI+MjAxNzwvWWVhcj48UmVj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</w:fldData>
              </w:fldChar>
            </w:r>
            <w:r w:rsidRPr="00405749">
              <w:rPr>
                <w:rFonts w:ascii="Times New Roman" w:hAnsi="Times New Roman" w:cs="Times New Roman"/>
                <w:szCs w:val="21"/>
              </w:rPr>
              <w:instrText xml:space="preserve"> ADDIN EN.CITE.DATA </w:instrText>
            </w:r>
            <w:r w:rsidRPr="00405749">
              <w:rPr>
                <w:rFonts w:ascii="Times New Roman" w:hAnsi="Times New Roman" w:cs="Times New Roman"/>
                <w:szCs w:val="21"/>
              </w:rPr>
            </w:r>
            <w:r w:rsidRPr="00405749">
              <w:rPr>
                <w:rFonts w:ascii="Times New Roman" w:hAnsi="Times New Roman" w:cs="Times New Roman"/>
                <w:szCs w:val="21"/>
              </w:rPr>
              <w:fldChar w:fldCharType="end"/>
            </w:r>
            <w:r w:rsidRPr="00405749">
              <w:rPr>
                <w:rFonts w:ascii="Times New Roman" w:hAnsi="Times New Roman" w:cs="Times New Roman"/>
                <w:szCs w:val="21"/>
              </w:rPr>
            </w:r>
            <w:r w:rsidRPr="00405749">
              <w:rPr>
                <w:rFonts w:ascii="Times New Roman" w:hAnsi="Times New Roman" w:cs="Times New Roman"/>
                <w:szCs w:val="21"/>
              </w:rPr>
              <w:fldChar w:fldCharType="separate"/>
            </w:r>
            <w:r w:rsidRPr="00405749">
              <w:rPr>
                <w:rFonts w:ascii="Times New Roman" w:hAnsi="Times New Roman" w:cs="Times New Roman"/>
                <w:szCs w:val="21"/>
                <w:vertAlign w:val="superscript"/>
              </w:rPr>
              <w:t>22</w:t>
            </w:r>
            <w:r w:rsidRPr="00405749">
              <w:rPr>
                <w:rFonts w:ascii="Times New Roman" w:hAnsi="Times New Roman" w:cs="Times New Roman"/>
                <w:szCs w:val="21"/>
              </w:rPr>
              <w:fldChar w:fldCharType="end"/>
            </w:r>
          </w:p>
        </w:tc>
      </w:tr>
      <w:tr w:rsidR="00405749" w:rsidRPr="00405749" w14:paraId="24101A7F" w14:textId="77777777" w:rsidTr="00A7613B">
        <w:trPr>
          <w:jc w:val="center"/>
        </w:trPr>
        <w:tc>
          <w:tcPr>
            <w:tcW w:w="2263" w:type="dxa"/>
          </w:tcPr>
          <w:p w14:paraId="46B305FE"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Na</w:t>
            </w:r>
            <w:r w:rsidRPr="00405749">
              <w:rPr>
                <w:rFonts w:ascii="Times New Roman" w:hAnsi="Times New Roman" w:cs="Times New Roman"/>
                <w:szCs w:val="21"/>
                <w:vertAlign w:val="subscript"/>
              </w:rPr>
              <w:t>2</w:t>
            </w:r>
            <w:r w:rsidRPr="00405749">
              <w:rPr>
                <w:rFonts w:ascii="Times New Roman" w:hAnsi="Times New Roman" w:cs="Times New Roman"/>
                <w:szCs w:val="21"/>
              </w:rPr>
              <w:t>GeF</w:t>
            </w:r>
            <w:r w:rsidRPr="00405749">
              <w:rPr>
                <w:rFonts w:ascii="Times New Roman" w:hAnsi="Times New Roman" w:cs="Times New Roman"/>
                <w:szCs w:val="21"/>
                <w:vertAlign w:val="subscript"/>
              </w:rPr>
              <w:t>6</w:t>
            </w:r>
            <w:r w:rsidRPr="00405749">
              <w:rPr>
                <w:rFonts w:ascii="Times New Roman" w:hAnsi="Times New Roman" w:cs="Times New Roman"/>
                <w:iCs/>
                <w:szCs w:val="21"/>
              </w:rPr>
              <w:t>:Mn</w:t>
            </w:r>
            <w:r w:rsidRPr="00405749">
              <w:rPr>
                <w:rFonts w:ascii="Times New Roman" w:hAnsi="Times New Roman" w:cs="Times New Roman"/>
                <w:iCs/>
                <w:szCs w:val="21"/>
                <w:vertAlign w:val="superscript"/>
              </w:rPr>
              <w:t>4+</w:t>
            </w:r>
          </w:p>
        </w:tc>
        <w:tc>
          <w:tcPr>
            <w:tcW w:w="1276" w:type="dxa"/>
          </w:tcPr>
          <w:p w14:paraId="5CF9C1DB"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60</w:t>
            </w:r>
          </w:p>
        </w:tc>
        <w:tc>
          <w:tcPr>
            <w:tcW w:w="1418" w:type="dxa"/>
          </w:tcPr>
          <w:p w14:paraId="748EE491"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w:t>
            </w:r>
          </w:p>
        </w:tc>
        <w:tc>
          <w:tcPr>
            <w:tcW w:w="1272" w:type="dxa"/>
          </w:tcPr>
          <w:p w14:paraId="28E3921A"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w:t>
            </w:r>
          </w:p>
        </w:tc>
        <w:tc>
          <w:tcPr>
            <w:tcW w:w="1380" w:type="dxa"/>
          </w:tcPr>
          <w:p w14:paraId="3D68BA00"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6.58</w:t>
            </w:r>
          </w:p>
        </w:tc>
        <w:tc>
          <w:tcPr>
            <w:tcW w:w="1451" w:type="dxa"/>
          </w:tcPr>
          <w:p w14:paraId="75B46192"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fldChar w:fldCharType="begin"/>
            </w:r>
            <w:r w:rsidRPr="00405749">
              <w:rPr>
                <w:rFonts w:ascii="Times New Roman" w:hAnsi="Times New Roman" w:cs="Times New Roman"/>
                <w:szCs w:val="21"/>
              </w:rPr>
              <w:instrText xml:space="preserve"> ADDIN EN.CITE &lt;EndNote&gt;&lt;Cite&gt;&lt;Author&gt;Lian&lt;/Author&gt;&lt;Year&gt;2017&lt;/Year&gt;&lt;RecNum&gt;211&lt;/RecNum&gt;&lt;DisplayText&gt;&lt;style face="superscript"&gt;23&lt;/style&gt;&lt;/DisplayText&gt;&lt;record&gt;&lt;rec-number&gt;211&lt;/rec-number&gt;&lt;foreign-keys&gt;&lt;key app="EN" db-id="9tdwr5w2dfrstkewvd6vrzvvdrza5xervpt2" timestamp="1665555845"&gt;211&lt;/key&gt;&lt;/foreign-keys&gt;&lt;ref-type name="Journal Article"&gt;17&lt;/ref-type&gt;&lt;contributors&gt;&lt;authors&gt;&lt;author&gt;Lian, H.&lt;/author&gt;&lt;author&gt;Huang, Q.&lt;/author&gt;&lt;author&gt;Chen, Y.&lt;/author&gt;&lt;author&gt;Li, K.&lt;/author&gt;&lt;author&gt;Liang, S.&lt;/author&gt;&lt;author&gt;Shang, M.&lt;/author&gt;&lt;author&gt;Liu, M.&lt;/author&gt;&lt;author&gt;Lin, J.&lt;/author&gt;&lt;/authors&gt;&lt;/contributors&gt;&lt;auth-address&gt;School of Applied Physics and Materials, Wuyi University , Jiangmen, Guangdong 529020, P. R. China.&amp;#xD;State Key Laboratory of Rare Earth Resource Utilization, Changchun Institute of Applied Chemistry, Chinese Academy of Sciences , Changchun 130022, P. R. China.&amp;#xD;Instrumentation Analysis and Research Center, Fuzhou University , Fuzhou, Fujian 350002, P. R. China.&lt;/auth-address&gt;&lt;titles&gt;&lt;title&gt;Resonance Emission Enhancement (REE) for Narrow Band Red-Emitting A2GeF6:Mn(4+) (A = Na, K, Rb, Cs) Phosphors Synthesized via a Precipitation-Cation Exchange Route&lt;/title&gt;&lt;secondary-title&gt;Inorg Chem&lt;/secondary-title&gt;&lt;/titles&gt;&lt;periodical&gt;&lt;full-title&gt;Inorg Chem&lt;/full-title&gt;&lt;/periodical&gt;&lt;pages&gt;11900-11910&lt;/pages&gt;&lt;volume&gt;56&lt;/volume&gt;&lt;number&gt;19&lt;/number&gt;&lt;edition&gt;20170919&lt;/edition&gt;&lt;dates&gt;&lt;year&gt;2017&lt;/year&gt;&lt;pub-dates&gt;&lt;date&gt;Oct 2&lt;/date&gt;&lt;/pub-dates&gt;&lt;/dates&gt;&lt;isbn&gt;1520-510X (Electronic)&amp;#xD;0020-1669 (Linking)&lt;/isbn&gt;&lt;accession-num&gt;28926231&lt;/accession-num&gt;&lt;urls&gt;&lt;related-urls&gt;&lt;url&gt;https://www.ncbi.nlm.nih.gov/pubmed/28926231&lt;/url&gt;&lt;/related-urls&gt;&lt;/urls&gt;&lt;electronic-resource-num&gt;10.1021/acs.inorgchem.7b01890&lt;/electronic-resource-num&gt;&lt;remote-database-name&gt;PubMed-not-MEDLINE&lt;/remote-database-name&gt;&lt;remote-database-provider&gt;NLM&lt;/remote-database-provider&gt;&lt;/record&gt;&lt;/Cite&gt;&lt;/EndNote&gt;</w:instrText>
            </w:r>
            <w:r w:rsidRPr="00405749">
              <w:rPr>
                <w:rFonts w:ascii="Times New Roman" w:hAnsi="Times New Roman" w:cs="Times New Roman"/>
                <w:szCs w:val="21"/>
              </w:rPr>
              <w:fldChar w:fldCharType="separate"/>
            </w:r>
            <w:r w:rsidRPr="00405749">
              <w:rPr>
                <w:rFonts w:ascii="Times New Roman" w:hAnsi="Times New Roman" w:cs="Times New Roman"/>
                <w:szCs w:val="21"/>
                <w:vertAlign w:val="superscript"/>
              </w:rPr>
              <w:t>23</w:t>
            </w:r>
            <w:r w:rsidRPr="00405749">
              <w:rPr>
                <w:rFonts w:ascii="Times New Roman" w:hAnsi="Times New Roman" w:cs="Times New Roman"/>
                <w:szCs w:val="21"/>
              </w:rPr>
              <w:fldChar w:fldCharType="end"/>
            </w:r>
          </w:p>
        </w:tc>
      </w:tr>
      <w:tr w:rsidR="00405749" w:rsidRPr="00405749" w14:paraId="279FA45D" w14:textId="77777777" w:rsidTr="00A7613B">
        <w:trPr>
          <w:jc w:val="center"/>
        </w:trPr>
        <w:tc>
          <w:tcPr>
            <w:tcW w:w="2263" w:type="dxa"/>
          </w:tcPr>
          <w:p w14:paraId="18D548BD" w14:textId="77777777" w:rsidR="00EB38B6" w:rsidRPr="00405749" w:rsidRDefault="00EB38B6" w:rsidP="00A7613B">
            <w:pPr>
              <w:spacing w:line="480" w:lineRule="auto"/>
              <w:jc w:val="center"/>
              <w:rPr>
                <w:rFonts w:ascii="Times New Roman" w:hAnsi="Times New Roman" w:cs="Times New Roman"/>
                <w:iCs/>
                <w:szCs w:val="21"/>
              </w:rPr>
            </w:pPr>
            <w:r w:rsidRPr="00405749">
              <w:rPr>
                <w:rFonts w:ascii="Times New Roman" w:hAnsi="Times New Roman" w:cs="Times New Roman"/>
                <w:szCs w:val="21"/>
              </w:rPr>
              <w:t>K</w:t>
            </w:r>
            <w:r w:rsidRPr="00405749">
              <w:rPr>
                <w:rFonts w:ascii="Times New Roman" w:hAnsi="Times New Roman" w:cs="Times New Roman"/>
                <w:szCs w:val="21"/>
                <w:vertAlign w:val="subscript"/>
              </w:rPr>
              <w:t>2</w:t>
            </w:r>
            <w:r w:rsidRPr="00405749">
              <w:rPr>
                <w:rFonts w:ascii="Times New Roman" w:hAnsi="Times New Roman" w:cs="Times New Roman"/>
                <w:szCs w:val="21"/>
              </w:rPr>
              <w:t>GeF</w:t>
            </w:r>
            <w:r w:rsidRPr="00405749">
              <w:rPr>
                <w:rFonts w:ascii="Times New Roman" w:hAnsi="Times New Roman" w:cs="Times New Roman"/>
                <w:szCs w:val="21"/>
                <w:vertAlign w:val="subscript"/>
              </w:rPr>
              <w:t>6</w:t>
            </w:r>
            <w:r w:rsidRPr="00405749">
              <w:rPr>
                <w:rFonts w:ascii="Times New Roman" w:hAnsi="Times New Roman" w:cs="Times New Roman"/>
                <w:iCs/>
                <w:szCs w:val="21"/>
              </w:rPr>
              <w:t>:Mn</w:t>
            </w:r>
            <w:r w:rsidRPr="00405749">
              <w:rPr>
                <w:rFonts w:ascii="Times New Roman" w:hAnsi="Times New Roman" w:cs="Times New Roman"/>
                <w:iCs/>
                <w:szCs w:val="21"/>
                <w:vertAlign w:val="superscript"/>
              </w:rPr>
              <w:t>4+</w:t>
            </w:r>
          </w:p>
        </w:tc>
        <w:tc>
          <w:tcPr>
            <w:tcW w:w="1276" w:type="dxa"/>
          </w:tcPr>
          <w:p w14:paraId="495442E4"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93</w:t>
            </w:r>
          </w:p>
        </w:tc>
        <w:tc>
          <w:tcPr>
            <w:tcW w:w="1418" w:type="dxa"/>
          </w:tcPr>
          <w:p w14:paraId="40970290"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78</w:t>
            </w:r>
          </w:p>
        </w:tc>
        <w:tc>
          <w:tcPr>
            <w:tcW w:w="1272" w:type="dxa"/>
          </w:tcPr>
          <w:p w14:paraId="7C4A3111"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73</w:t>
            </w:r>
          </w:p>
        </w:tc>
        <w:tc>
          <w:tcPr>
            <w:tcW w:w="1380" w:type="dxa"/>
          </w:tcPr>
          <w:p w14:paraId="45494273"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6.65</w:t>
            </w:r>
          </w:p>
        </w:tc>
        <w:tc>
          <w:tcPr>
            <w:tcW w:w="1451" w:type="dxa"/>
          </w:tcPr>
          <w:p w14:paraId="26871790"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fldChar w:fldCharType="begin"/>
            </w:r>
            <w:r w:rsidRPr="00405749">
              <w:rPr>
                <w:rFonts w:ascii="Times New Roman" w:hAnsi="Times New Roman" w:cs="Times New Roman"/>
                <w:szCs w:val="21"/>
              </w:rPr>
              <w:instrText xml:space="preserve"> ADDIN EN.CITE &lt;EndNote&gt;&lt;Cite&gt;&lt;Author&gt;Zhou&lt;/Author&gt;&lt;Year&gt;2018&lt;/Year&gt;&lt;RecNum&gt;531&lt;/RecNum&gt;&lt;DisplayText&gt;&lt;style face="superscript"&gt;24&lt;/style&gt;&lt;/DisplayText&gt;&lt;record&gt;&lt;rec-number&gt;531&lt;/rec-number&gt;&lt;foreign-keys&gt;&lt;key app="EN" db-id="9tdwr5w2dfrstkewvd6vrzvvdrza5xervpt2" timestamp="1665558056"&gt;531&lt;/key&gt;&lt;/foreign-keys&gt;&lt;ref-type name="Journal Article"&gt;17&lt;/ref-type&gt;&lt;contributors&gt;&lt;authors&gt;&lt;author&gt;Zhou, W.&lt;/author&gt;&lt;author&gt;Fang, M. H.&lt;/author&gt;&lt;author&gt;Lian, S.&lt;/author&gt;&lt;author&gt;Liu, R. S.&lt;/author&gt;&lt;/authors&gt;&lt;/contributors&gt;&lt;auth-address&gt;Department of Chemistry , National Taiwan University , Taipei 106 , Taiwan.&amp;#xD;Key Laboratory of Chemical Biology and Traditional Chinese Medicine Research, Ministry of Education, College of Chemistry and Chemical Engineering , Hunan Normal University , Changsha 410081 , China.&amp;#xD;Department of Mechanical Engineering and Graduate Institute of Manufacturing Technology , National Taipei University of Technology , Taipei 106 , Taiwan.&lt;/auth-address&gt;&lt;titles&gt;&lt;title&gt;Ultrafast Self-Crystallization of High-External-Quantum-Efficient Fluoride Phosphors for Warm White Light-Emitting Diodes&lt;/title&gt;&lt;secondary-title&gt;ACS Appl Mater Interfaces&lt;/secondary-title&gt;&lt;/titles&gt;&lt;periodical&gt;&lt;full-title&gt;ACS Appl Mater Interfaces&lt;/full-title&gt;&lt;/periodical&gt;&lt;pages&gt;17508-17511&lt;/pages&gt;&lt;volume&gt;10&lt;/volume&gt;&lt;number&gt;21&lt;/number&gt;&lt;edition&gt;20180516&lt;/edition&gt;&lt;keywords&gt;&lt;keyword&gt;Mn4+&lt;/keyword&gt;&lt;keyword&gt;fluoride&lt;/keyword&gt;&lt;keyword&gt;quantum efficiency&lt;/keyword&gt;&lt;keyword&gt;red phosphor&lt;/keyword&gt;&lt;keyword&gt;self-crystallization&lt;/keyword&gt;&lt;/keywords&gt;&lt;dates&gt;&lt;year&gt;2018&lt;/year&gt;&lt;pub-dates&gt;&lt;date&gt;May 30&lt;/date&gt;&lt;/pub-dates&gt;&lt;/dates&gt;&lt;isbn&gt;1944-8252 (Electronic)&amp;#xD;1944-8244 (Linking)&lt;/isbn&gt;&lt;accession-num&gt;29749227&lt;/accession-num&gt;&lt;urls&gt;&lt;related-urls&gt;&lt;url&gt;https://www.ncbi.nlm.nih.gov/pubmed/29749227&lt;/url&gt;&lt;/related-urls&gt;&lt;/urls&gt;&lt;electronic-resource-num&gt;10.1021/acsami.8b03525&lt;/electronic-resource-num&gt;&lt;remote-database-name&gt;PubMed-not-MEDLINE&lt;/remote-database-name&gt;&lt;remote-database-provider&gt;NLM&lt;/remote-database-provider&gt;&lt;/record&gt;&lt;/Cite&gt;&lt;/EndNote&gt;</w:instrText>
            </w:r>
            <w:r w:rsidRPr="00405749">
              <w:rPr>
                <w:rFonts w:ascii="Times New Roman" w:hAnsi="Times New Roman" w:cs="Times New Roman"/>
                <w:szCs w:val="21"/>
              </w:rPr>
              <w:fldChar w:fldCharType="separate"/>
            </w:r>
            <w:r w:rsidRPr="00405749">
              <w:rPr>
                <w:rFonts w:ascii="Times New Roman" w:hAnsi="Times New Roman" w:cs="Times New Roman"/>
                <w:szCs w:val="21"/>
                <w:vertAlign w:val="superscript"/>
              </w:rPr>
              <w:t>24</w:t>
            </w:r>
            <w:r w:rsidRPr="00405749">
              <w:rPr>
                <w:rFonts w:ascii="Times New Roman" w:hAnsi="Times New Roman" w:cs="Times New Roman"/>
                <w:szCs w:val="21"/>
              </w:rPr>
              <w:fldChar w:fldCharType="end"/>
            </w:r>
          </w:p>
        </w:tc>
      </w:tr>
      <w:tr w:rsidR="00405749" w:rsidRPr="00405749" w14:paraId="4490ED3B" w14:textId="77777777" w:rsidTr="00A7613B">
        <w:trPr>
          <w:jc w:val="center"/>
        </w:trPr>
        <w:tc>
          <w:tcPr>
            <w:tcW w:w="2263" w:type="dxa"/>
          </w:tcPr>
          <w:p w14:paraId="32714E57"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K</w:t>
            </w:r>
            <w:r w:rsidRPr="00405749">
              <w:rPr>
                <w:rFonts w:ascii="Times New Roman" w:hAnsi="Times New Roman" w:cs="Times New Roman"/>
                <w:szCs w:val="21"/>
                <w:vertAlign w:val="subscript"/>
              </w:rPr>
              <w:t>2</w:t>
            </w:r>
            <w:r w:rsidRPr="00405749">
              <w:rPr>
                <w:rFonts w:ascii="Times New Roman" w:hAnsi="Times New Roman" w:cs="Times New Roman"/>
                <w:szCs w:val="21"/>
              </w:rPr>
              <w:t>GeF</w:t>
            </w:r>
            <w:r w:rsidRPr="00405749">
              <w:rPr>
                <w:rFonts w:ascii="Times New Roman" w:hAnsi="Times New Roman" w:cs="Times New Roman"/>
                <w:szCs w:val="21"/>
                <w:vertAlign w:val="subscript"/>
              </w:rPr>
              <w:t>6</w:t>
            </w:r>
            <w:r w:rsidRPr="00405749">
              <w:rPr>
                <w:rFonts w:ascii="Times New Roman" w:hAnsi="Times New Roman" w:cs="Times New Roman"/>
                <w:iCs/>
                <w:szCs w:val="21"/>
              </w:rPr>
              <w:t>:Mn</w:t>
            </w:r>
            <w:r w:rsidRPr="00405749">
              <w:rPr>
                <w:rFonts w:ascii="Times New Roman" w:hAnsi="Times New Roman" w:cs="Times New Roman"/>
                <w:iCs/>
                <w:szCs w:val="21"/>
                <w:vertAlign w:val="superscript"/>
              </w:rPr>
              <w:t>4+</w:t>
            </w:r>
          </w:p>
        </w:tc>
        <w:tc>
          <w:tcPr>
            <w:tcW w:w="1276" w:type="dxa"/>
          </w:tcPr>
          <w:p w14:paraId="3FD72F2E" w14:textId="77777777" w:rsidR="00EB38B6" w:rsidRPr="00405749" w:rsidRDefault="00EB38B6" w:rsidP="00A7613B">
            <w:pPr>
              <w:spacing w:line="480" w:lineRule="auto"/>
              <w:jc w:val="center"/>
              <w:rPr>
                <w:rFonts w:ascii="Times New Roman" w:hAnsi="Times New Roman" w:cs="Times New Roman"/>
                <w:iCs/>
                <w:szCs w:val="21"/>
              </w:rPr>
            </w:pPr>
            <w:r w:rsidRPr="00405749">
              <w:rPr>
                <w:rFonts w:ascii="Times New Roman" w:hAnsi="Times New Roman" w:cs="Times New Roman"/>
                <w:iCs/>
                <w:szCs w:val="21"/>
              </w:rPr>
              <w:t>97.9</w:t>
            </w:r>
          </w:p>
        </w:tc>
        <w:tc>
          <w:tcPr>
            <w:tcW w:w="1418" w:type="dxa"/>
          </w:tcPr>
          <w:p w14:paraId="3D39CDCE" w14:textId="77777777" w:rsidR="00EB38B6" w:rsidRPr="00405749" w:rsidRDefault="00EB38B6" w:rsidP="00A7613B">
            <w:pPr>
              <w:spacing w:line="480" w:lineRule="auto"/>
              <w:jc w:val="center"/>
              <w:rPr>
                <w:rFonts w:ascii="Times New Roman" w:hAnsi="Times New Roman" w:cs="Times New Roman"/>
                <w:iCs/>
                <w:szCs w:val="21"/>
              </w:rPr>
            </w:pPr>
            <w:r w:rsidRPr="00405749">
              <w:rPr>
                <w:rFonts w:ascii="Times New Roman" w:hAnsi="Times New Roman" w:cs="Times New Roman"/>
                <w:iCs/>
                <w:szCs w:val="21"/>
              </w:rPr>
              <w:t>70.3</w:t>
            </w:r>
          </w:p>
        </w:tc>
        <w:tc>
          <w:tcPr>
            <w:tcW w:w="1272" w:type="dxa"/>
          </w:tcPr>
          <w:p w14:paraId="6D99265C" w14:textId="77777777" w:rsidR="00EB38B6" w:rsidRPr="00405749" w:rsidRDefault="00EB38B6" w:rsidP="00A7613B">
            <w:pPr>
              <w:spacing w:line="480" w:lineRule="auto"/>
              <w:jc w:val="center"/>
              <w:rPr>
                <w:rFonts w:ascii="Times New Roman" w:hAnsi="Times New Roman" w:cs="Times New Roman"/>
                <w:iCs/>
                <w:szCs w:val="21"/>
              </w:rPr>
            </w:pPr>
            <w:r w:rsidRPr="00405749">
              <w:rPr>
                <w:rFonts w:ascii="Times New Roman" w:hAnsi="Times New Roman" w:cs="Times New Roman"/>
                <w:iCs/>
                <w:szCs w:val="21"/>
              </w:rPr>
              <w:t>68.8</w:t>
            </w:r>
          </w:p>
        </w:tc>
        <w:tc>
          <w:tcPr>
            <w:tcW w:w="1380" w:type="dxa"/>
          </w:tcPr>
          <w:p w14:paraId="27617F0D"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6.6</w:t>
            </w:r>
          </w:p>
        </w:tc>
        <w:tc>
          <w:tcPr>
            <w:tcW w:w="1451" w:type="dxa"/>
          </w:tcPr>
          <w:p w14:paraId="6253D14A"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fldChar w:fldCharType="begin"/>
            </w:r>
            <w:r w:rsidRPr="00405749">
              <w:rPr>
                <w:rFonts w:ascii="Times New Roman" w:hAnsi="Times New Roman" w:cs="Times New Roman"/>
                <w:szCs w:val="21"/>
              </w:rPr>
              <w:instrText xml:space="preserve"> ADDIN EN.CITE &lt;EndNote&gt;&lt;Cite&gt;&lt;Author&gt;Huang&lt;/Author&gt;&lt;Year&gt;2018&lt;/Year&gt;&lt;RecNum&gt;515&lt;/RecNum&gt;&lt;DisplayText&gt;&lt;style face="superscript"&gt;25&lt;/style&gt;&lt;/DisplayText&gt;&lt;record&gt;&lt;rec-number&gt;515&lt;/rec-number&gt;&lt;foreign-keys&gt;&lt;key app="EN" db-id="9tdwr5w2dfrstkewvd6vrzvvdrza5xervpt2" timestamp="1665557899"&gt;515&lt;/key&gt;&lt;/foreign-keys&gt;&lt;ref-type name="Journal Article"&gt;17&lt;/ref-type&gt;&lt;contributors&gt;&lt;authors&gt;&lt;author&gt;Huang, L.&lt;/author&gt;&lt;author&gt;Liu, Y.&lt;/author&gt;&lt;author&gt;Si, S.&lt;/author&gt;&lt;author&gt;Brik, M. G.&lt;/author&gt;&lt;author&gt;Wang, C.&lt;/author&gt;&lt;author&gt;Wang, J.&lt;/author&gt;&lt;/authors&gt;&lt;/contributors&gt;&lt;auth-address&gt;Ministry of Education Key Laboratory of Bioinorganic and Synthetic Chemistry, State Key Laboratory of Optoelectronic Materials and Technologies, School of Chemistry, School of Materials Science and Engineering, Sun Yat-Sen University, Guangzhou, 510275, P. R. China. ceswj@mail.sysu.edu.cn.&lt;/auth-address&gt;&lt;titles&gt;&lt;title&gt;A new reductive dl-mandelic acid loading approach for moisture-stable Mn(4+) doped fluorides&lt;/title&gt;&lt;secondary-title&gt;Chem Commun (Camb)&lt;/secondary-title&gt;&lt;/titles&gt;&lt;periodical&gt;&lt;full-title&gt;Chem Commun (Camb)&lt;/full-title&gt;&lt;/periodical&gt;&lt;pages&gt;11857-11860&lt;/pages&gt;&lt;volume&gt;54&lt;/volume&gt;&lt;number&gt;84&lt;/number&gt;&lt;dates&gt;&lt;year&gt;2018&lt;/year&gt;&lt;pub-dates&gt;&lt;date&gt;Oct 18&lt;/date&gt;&lt;/pub-dates&gt;&lt;/dates&gt;&lt;isbn&gt;1364-548X (Electronic)&amp;#xD;1359-7345 (Linking)&lt;/isbn&gt;&lt;accession-num&gt;30175832&lt;/accession-num&gt;&lt;urls&gt;&lt;related-urls&gt;&lt;url&gt;https://www.ncbi.nlm.nih.gov/pubmed/30175832&lt;/url&gt;&lt;/related-urls&gt;&lt;/urls&gt;&lt;electronic-resource-num&gt;10.1039/c8cc05850d&lt;/electronic-resource-num&gt;&lt;remote-database-name&gt;PubMed-not-MEDLINE&lt;/remote-database-name&gt;&lt;remote-database-provider&gt;NLM&lt;/remote-database-provider&gt;&lt;/record&gt;&lt;/Cite&gt;&lt;/EndNote&gt;</w:instrText>
            </w:r>
            <w:r w:rsidRPr="00405749">
              <w:rPr>
                <w:rFonts w:ascii="Times New Roman" w:hAnsi="Times New Roman" w:cs="Times New Roman"/>
                <w:szCs w:val="21"/>
              </w:rPr>
              <w:fldChar w:fldCharType="separate"/>
            </w:r>
            <w:r w:rsidRPr="00405749">
              <w:rPr>
                <w:rFonts w:ascii="Times New Roman" w:hAnsi="Times New Roman" w:cs="Times New Roman"/>
                <w:szCs w:val="21"/>
                <w:vertAlign w:val="superscript"/>
              </w:rPr>
              <w:t>25</w:t>
            </w:r>
            <w:r w:rsidRPr="00405749">
              <w:rPr>
                <w:rFonts w:ascii="Times New Roman" w:hAnsi="Times New Roman" w:cs="Times New Roman"/>
                <w:szCs w:val="21"/>
              </w:rPr>
              <w:fldChar w:fldCharType="end"/>
            </w:r>
          </w:p>
        </w:tc>
      </w:tr>
      <w:tr w:rsidR="00405749" w:rsidRPr="00405749" w14:paraId="39F81B99" w14:textId="77777777" w:rsidTr="00A7613B">
        <w:trPr>
          <w:jc w:val="center"/>
        </w:trPr>
        <w:tc>
          <w:tcPr>
            <w:tcW w:w="2263" w:type="dxa"/>
          </w:tcPr>
          <w:p w14:paraId="06E9D91D" w14:textId="77777777" w:rsidR="00EB38B6" w:rsidRPr="00405749" w:rsidRDefault="00EB38B6" w:rsidP="00A7613B">
            <w:pPr>
              <w:spacing w:line="480" w:lineRule="auto"/>
              <w:jc w:val="center"/>
              <w:rPr>
                <w:rFonts w:ascii="Times New Roman" w:hAnsi="Times New Roman" w:cs="Times New Roman"/>
                <w:iCs/>
                <w:szCs w:val="21"/>
              </w:rPr>
            </w:pPr>
            <w:r w:rsidRPr="00405749">
              <w:rPr>
                <w:rFonts w:ascii="Times New Roman" w:hAnsi="Times New Roman" w:cs="Times New Roman"/>
                <w:szCs w:val="21"/>
              </w:rPr>
              <w:t>K</w:t>
            </w:r>
            <w:r w:rsidRPr="00405749">
              <w:rPr>
                <w:rFonts w:ascii="Times New Roman" w:hAnsi="Times New Roman" w:cs="Times New Roman"/>
                <w:szCs w:val="21"/>
                <w:vertAlign w:val="subscript"/>
              </w:rPr>
              <w:t>2</w:t>
            </w:r>
            <w:r w:rsidRPr="00405749">
              <w:rPr>
                <w:rFonts w:ascii="Times New Roman" w:hAnsi="Times New Roman" w:cs="Times New Roman"/>
                <w:szCs w:val="21"/>
              </w:rPr>
              <w:t>GeF</w:t>
            </w:r>
            <w:r w:rsidRPr="00405749">
              <w:rPr>
                <w:rFonts w:ascii="Times New Roman" w:hAnsi="Times New Roman" w:cs="Times New Roman"/>
                <w:szCs w:val="21"/>
                <w:vertAlign w:val="subscript"/>
              </w:rPr>
              <w:t>6</w:t>
            </w:r>
            <w:r w:rsidRPr="00405749">
              <w:rPr>
                <w:rFonts w:ascii="Times New Roman" w:hAnsi="Times New Roman" w:cs="Times New Roman"/>
                <w:iCs/>
                <w:szCs w:val="21"/>
              </w:rPr>
              <w:t>:Mn</w:t>
            </w:r>
            <w:r w:rsidRPr="00405749">
              <w:rPr>
                <w:rFonts w:ascii="Times New Roman" w:hAnsi="Times New Roman" w:cs="Times New Roman"/>
                <w:iCs/>
                <w:szCs w:val="21"/>
                <w:vertAlign w:val="superscript"/>
              </w:rPr>
              <w:t>4+</w:t>
            </w:r>
          </w:p>
        </w:tc>
        <w:tc>
          <w:tcPr>
            <w:tcW w:w="1276" w:type="dxa"/>
          </w:tcPr>
          <w:p w14:paraId="543AD77E"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90</w:t>
            </w:r>
          </w:p>
        </w:tc>
        <w:tc>
          <w:tcPr>
            <w:tcW w:w="1418" w:type="dxa"/>
          </w:tcPr>
          <w:p w14:paraId="7069F22F"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66.6</w:t>
            </w:r>
          </w:p>
        </w:tc>
        <w:tc>
          <w:tcPr>
            <w:tcW w:w="1272" w:type="dxa"/>
          </w:tcPr>
          <w:p w14:paraId="2B7CE71E"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60</w:t>
            </w:r>
          </w:p>
        </w:tc>
        <w:tc>
          <w:tcPr>
            <w:tcW w:w="1380" w:type="dxa"/>
          </w:tcPr>
          <w:p w14:paraId="71BB2F0E"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5.85</w:t>
            </w:r>
          </w:p>
        </w:tc>
        <w:tc>
          <w:tcPr>
            <w:tcW w:w="1451" w:type="dxa"/>
          </w:tcPr>
          <w:p w14:paraId="35091F07"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fldChar w:fldCharType="begin">
                <w:fldData xml:space="preserve">PEVuZE5vdGU+PENpdGU+PEF1dGhvcj5MYW5nPC9BdXRob3I+PFllYXI+MjAyMDwvWWVhcj48UmVj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</w:fldData>
              </w:fldChar>
            </w:r>
            <w:r w:rsidRPr="00405749">
              <w:rPr>
                <w:rFonts w:ascii="Times New Roman" w:hAnsi="Times New Roman" w:cs="Times New Roman"/>
                <w:szCs w:val="21"/>
              </w:rPr>
              <w:instrText xml:space="preserve"> ADDIN EN.CITE </w:instrText>
            </w:r>
            <w:r w:rsidRPr="00405749">
              <w:rPr>
                <w:rFonts w:ascii="Times New Roman" w:hAnsi="Times New Roman" w:cs="Times New Roman"/>
                <w:szCs w:val="21"/>
              </w:rPr>
              <w:fldChar w:fldCharType="begin">
                <w:fldData xml:space="preserve">PEVuZE5vdGU+PENpdGU+PEF1dGhvcj5MYW5nPC9BdXRob3I+PFllYXI+MjAyMDwvWWVhcj48UmVj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</w:fldData>
              </w:fldChar>
            </w:r>
            <w:r w:rsidRPr="00405749">
              <w:rPr>
                <w:rFonts w:ascii="Times New Roman" w:hAnsi="Times New Roman" w:cs="Times New Roman"/>
                <w:szCs w:val="21"/>
              </w:rPr>
              <w:instrText xml:space="preserve"> ADDIN EN.CITE.DATA </w:instrText>
            </w:r>
            <w:r w:rsidRPr="00405749">
              <w:rPr>
                <w:rFonts w:ascii="Times New Roman" w:hAnsi="Times New Roman" w:cs="Times New Roman"/>
                <w:szCs w:val="21"/>
              </w:rPr>
            </w:r>
            <w:r w:rsidRPr="00405749">
              <w:rPr>
                <w:rFonts w:ascii="Times New Roman" w:hAnsi="Times New Roman" w:cs="Times New Roman"/>
                <w:szCs w:val="21"/>
              </w:rPr>
              <w:fldChar w:fldCharType="end"/>
            </w:r>
            <w:r w:rsidRPr="00405749">
              <w:rPr>
                <w:rFonts w:ascii="Times New Roman" w:hAnsi="Times New Roman" w:cs="Times New Roman"/>
                <w:szCs w:val="21"/>
              </w:rPr>
            </w:r>
            <w:r w:rsidRPr="00405749">
              <w:rPr>
                <w:rFonts w:ascii="Times New Roman" w:hAnsi="Times New Roman" w:cs="Times New Roman"/>
                <w:szCs w:val="21"/>
              </w:rPr>
              <w:fldChar w:fldCharType="separate"/>
            </w:r>
            <w:r w:rsidRPr="00405749">
              <w:rPr>
                <w:rFonts w:ascii="Times New Roman" w:hAnsi="Times New Roman" w:cs="Times New Roman"/>
                <w:szCs w:val="21"/>
                <w:vertAlign w:val="superscript"/>
              </w:rPr>
              <w:t>26</w:t>
            </w:r>
            <w:r w:rsidRPr="00405749">
              <w:rPr>
                <w:rFonts w:ascii="Times New Roman" w:hAnsi="Times New Roman" w:cs="Times New Roman"/>
                <w:szCs w:val="21"/>
              </w:rPr>
              <w:fldChar w:fldCharType="end"/>
            </w:r>
          </w:p>
        </w:tc>
      </w:tr>
      <w:tr w:rsidR="00405749" w:rsidRPr="00405749" w14:paraId="266D5DF7" w14:textId="77777777" w:rsidTr="00A7613B">
        <w:trPr>
          <w:jc w:val="center"/>
        </w:trPr>
        <w:tc>
          <w:tcPr>
            <w:tcW w:w="2263" w:type="dxa"/>
          </w:tcPr>
          <w:p w14:paraId="7E477E11"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Cs</w:t>
            </w:r>
            <w:r w:rsidRPr="00405749">
              <w:rPr>
                <w:rFonts w:ascii="Times New Roman" w:hAnsi="Times New Roman" w:cs="Times New Roman"/>
                <w:szCs w:val="21"/>
                <w:vertAlign w:val="subscript"/>
              </w:rPr>
              <w:t>2</w:t>
            </w:r>
            <w:r w:rsidRPr="00405749">
              <w:rPr>
                <w:rFonts w:ascii="Times New Roman" w:hAnsi="Times New Roman" w:cs="Times New Roman"/>
                <w:szCs w:val="21"/>
              </w:rPr>
              <w:t>GeF</w:t>
            </w:r>
            <w:r w:rsidRPr="00405749">
              <w:rPr>
                <w:rFonts w:ascii="Times New Roman" w:hAnsi="Times New Roman" w:cs="Times New Roman"/>
                <w:szCs w:val="21"/>
                <w:vertAlign w:val="subscript"/>
              </w:rPr>
              <w:t>6</w:t>
            </w:r>
            <w:r w:rsidRPr="00405749">
              <w:rPr>
                <w:rFonts w:ascii="Times New Roman" w:hAnsi="Times New Roman" w:cs="Times New Roman"/>
                <w:iCs/>
                <w:szCs w:val="21"/>
              </w:rPr>
              <w:t>:Mn</w:t>
            </w:r>
            <w:r w:rsidRPr="00405749">
              <w:rPr>
                <w:rFonts w:ascii="Times New Roman" w:hAnsi="Times New Roman" w:cs="Times New Roman"/>
                <w:iCs/>
                <w:szCs w:val="21"/>
                <w:vertAlign w:val="superscript"/>
              </w:rPr>
              <w:t>4+</w:t>
            </w:r>
          </w:p>
        </w:tc>
        <w:tc>
          <w:tcPr>
            <w:tcW w:w="1276" w:type="dxa"/>
          </w:tcPr>
          <w:p w14:paraId="17BC48F1"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80</w:t>
            </w:r>
          </w:p>
        </w:tc>
        <w:tc>
          <w:tcPr>
            <w:tcW w:w="1418" w:type="dxa"/>
          </w:tcPr>
          <w:p w14:paraId="2D46F548"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83.7</w:t>
            </w:r>
          </w:p>
        </w:tc>
        <w:tc>
          <w:tcPr>
            <w:tcW w:w="1272" w:type="dxa"/>
          </w:tcPr>
          <w:p w14:paraId="163C99AF" w14:textId="77777777" w:rsidR="00EB38B6" w:rsidRPr="00405749" w:rsidRDefault="00EB38B6" w:rsidP="00A7613B">
            <w:pPr>
              <w:spacing w:line="480" w:lineRule="auto"/>
              <w:jc w:val="center"/>
              <w:rPr>
                <w:rFonts w:ascii="Times New Roman" w:hAnsi="Times New Roman" w:cs="Times New Roman"/>
                <w:iCs/>
                <w:szCs w:val="21"/>
              </w:rPr>
            </w:pPr>
            <w:r w:rsidRPr="00405749">
              <w:rPr>
                <w:rFonts w:ascii="Times New Roman" w:hAnsi="Times New Roman" w:cs="Times New Roman"/>
                <w:iCs/>
                <w:szCs w:val="21"/>
              </w:rPr>
              <w:t>66.9</w:t>
            </w:r>
          </w:p>
        </w:tc>
        <w:tc>
          <w:tcPr>
            <w:tcW w:w="1380" w:type="dxa"/>
          </w:tcPr>
          <w:p w14:paraId="2DE08FD7"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7.52</w:t>
            </w:r>
          </w:p>
        </w:tc>
        <w:tc>
          <w:tcPr>
            <w:tcW w:w="1451" w:type="dxa"/>
          </w:tcPr>
          <w:p w14:paraId="1AFAE69A"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fldChar w:fldCharType="begin">
                <w:fldData xml:space="preserve">PEVuZE5vdGU+PENpdGU+PEF1dGhvcj5MaWFuPC9BdXRob3I+PFllYXI+MjAxNzwvWWVhcj48UmVj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</w:fldData>
              </w:fldChar>
            </w:r>
            <w:r w:rsidRPr="00405749">
              <w:rPr>
                <w:rFonts w:ascii="Times New Roman" w:hAnsi="Times New Roman" w:cs="Times New Roman"/>
                <w:szCs w:val="21"/>
              </w:rPr>
              <w:instrText xml:space="preserve"> ADDIN EN.CITE </w:instrText>
            </w:r>
            <w:r w:rsidRPr="00405749">
              <w:rPr>
                <w:rFonts w:ascii="Times New Roman" w:hAnsi="Times New Roman" w:cs="Times New Roman"/>
                <w:szCs w:val="21"/>
              </w:rPr>
              <w:fldChar w:fldCharType="begin">
                <w:fldData xml:space="preserve">PEVuZE5vdGU+PENpdGU+PEF1dGhvcj5MaWFuPC9BdXRob3I+PFllYXI+MjAxNzwvWWVhcj48UmVj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</w:fldData>
              </w:fldChar>
            </w:r>
            <w:r w:rsidRPr="00405749">
              <w:rPr>
                <w:rFonts w:ascii="Times New Roman" w:hAnsi="Times New Roman" w:cs="Times New Roman"/>
                <w:szCs w:val="21"/>
              </w:rPr>
              <w:instrText xml:space="preserve"> ADDIN EN.CITE.DATA </w:instrText>
            </w:r>
            <w:r w:rsidRPr="00405749">
              <w:rPr>
                <w:rFonts w:ascii="Times New Roman" w:hAnsi="Times New Roman" w:cs="Times New Roman"/>
                <w:szCs w:val="21"/>
              </w:rPr>
            </w:r>
            <w:r w:rsidRPr="00405749">
              <w:rPr>
                <w:rFonts w:ascii="Times New Roman" w:hAnsi="Times New Roman" w:cs="Times New Roman"/>
                <w:szCs w:val="21"/>
              </w:rPr>
              <w:fldChar w:fldCharType="end"/>
            </w:r>
            <w:r w:rsidRPr="00405749">
              <w:rPr>
                <w:rFonts w:ascii="Times New Roman" w:hAnsi="Times New Roman" w:cs="Times New Roman"/>
                <w:szCs w:val="21"/>
              </w:rPr>
            </w:r>
            <w:r w:rsidRPr="00405749">
              <w:rPr>
                <w:rFonts w:ascii="Times New Roman" w:hAnsi="Times New Roman" w:cs="Times New Roman"/>
                <w:szCs w:val="21"/>
              </w:rPr>
              <w:fldChar w:fldCharType="separate"/>
            </w:r>
            <w:r w:rsidRPr="00405749">
              <w:rPr>
                <w:rFonts w:ascii="Times New Roman" w:hAnsi="Times New Roman" w:cs="Times New Roman"/>
                <w:szCs w:val="21"/>
                <w:vertAlign w:val="superscript"/>
              </w:rPr>
              <w:t>23, 27</w:t>
            </w:r>
            <w:r w:rsidRPr="00405749">
              <w:rPr>
                <w:rFonts w:ascii="Times New Roman" w:hAnsi="Times New Roman" w:cs="Times New Roman"/>
                <w:szCs w:val="21"/>
              </w:rPr>
              <w:fldChar w:fldCharType="end"/>
            </w:r>
          </w:p>
        </w:tc>
      </w:tr>
      <w:tr w:rsidR="00405749" w:rsidRPr="00405749" w14:paraId="1B88CE56" w14:textId="77777777" w:rsidTr="00A7613B">
        <w:trPr>
          <w:jc w:val="center"/>
        </w:trPr>
        <w:tc>
          <w:tcPr>
            <w:tcW w:w="2263" w:type="dxa"/>
            <w:vAlign w:val="center"/>
          </w:tcPr>
          <w:p w14:paraId="4CBA932A"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K</w:t>
            </w:r>
            <w:r w:rsidRPr="00405749">
              <w:rPr>
                <w:rFonts w:ascii="Times New Roman" w:hAnsi="Times New Roman" w:cs="Times New Roman"/>
                <w:szCs w:val="21"/>
                <w:vertAlign w:val="subscript"/>
              </w:rPr>
              <w:t>2</w:t>
            </w:r>
            <w:r w:rsidRPr="00405749">
              <w:rPr>
                <w:rFonts w:ascii="Times New Roman" w:hAnsi="Times New Roman" w:cs="Times New Roman"/>
                <w:szCs w:val="21"/>
              </w:rPr>
              <w:t>TiF</w:t>
            </w:r>
            <w:r w:rsidRPr="00405749">
              <w:rPr>
                <w:rFonts w:ascii="Times New Roman" w:hAnsi="Times New Roman" w:cs="Times New Roman"/>
                <w:szCs w:val="21"/>
                <w:vertAlign w:val="subscript"/>
              </w:rPr>
              <w:t>6</w:t>
            </w:r>
            <w:r w:rsidRPr="00405749">
              <w:rPr>
                <w:rFonts w:ascii="Times New Roman" w:hAnsi="Times New Roman" w:cs="Times New Roman"/>
                <w:iCs/>
                <w:szCs w:val="21"/>
              </w:rPr>
              <w:t>:Mn</w:t>
            </w:r>
            <w:r w:rsidRPr="00405749">
              <w:rPr>
                <w:rFonts w:ascii="Times New Roman" w:hAnsi="Times New Roman" w:cs="Times New Roman"/>
                <w:iCs/>
                <w:szCs w:val="21"/>
                <w:vertAlign w:val="superscript"/>
              </w:rPr>
              <w:t>4+</w:t>
            </w:r>
          </w:p>
        </w:tc>
        <w:tc>
          <w:tcPr>
            <w:tcW w:w="1276" w:type="dxa"/>
          </w:tcPr>
          <w:p w14:paraId="2CAC8235"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93</w:t>
            </w:r>
          </w:p>
        </w:tc>
        <w:tc>
          <w:tcPr>
            <w:tcW w:w="1418" w:type="dxa"/>
          </w:tcPr>
          <w:p w14:paraId="710BFDD2"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54</w:t>
            </w:r>
          </w:p>
        </w:tc>
        <w:tc>
          <w:tcPr>
            <w:tcW w:w="1272" w:type="dxa"/>
          </w:tcPr>
          <w:p w14:paraId="741567EF" w14:textId="77777777" w:rsidR="00EB38B6" w:rsidRPr="00405749" w:rsidRDefault="00EB38B6" w:rsidP="00A7613B">
            <w:pPr>
              <w:spacing w:line="480" w:lineRule="auto"/>
              <w:jc w:val="center"/>
              <w:rPr>
                <w:rFonts w:ascii="Times New Roman" w:hAnsi="Times New Roman" w:cs="Times New Roman"/>
                <w:iCs/>
                <w:szCs w:val="21"/>
              </w:rPr>
            </w:pPr>
            <w:r w:rsidRPr="00405749">
              <w:rPr>
                <w:rFonts w:ascii="Times New Roman" w:hAnsi="Times New Roman" w:cs="Times New Roman"/>
                <w:iCs/>
                <w:szCs w:val="21"/>
              </w:rPr>
              <w:t>50.22</w:t>
            </w:r>
          </w:p>
        </w:tc>
        <w:tc>
          <w:tcPr>
            <w:tcW w:w="1380" w:type="dxa"/>
          </w:tcPr>
          <w:p w14:paraId="74412565"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5.7</w:t>
            </w:r>
          </w:p>
        </w:tc>
        <w:tc>
          <w:tcPr>
            <w:tcW w:w="1451" w:type="dxa"/>
          </w:tcPr>
          <w:p w14:paraId="0244915A"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fldChar w:fldCharType="begin"/>
            </w:r>
            <w:r w:rsidRPr="00405749">
              <w:rPr>
                <w:rFonts w:ascii="Times New Roman" w:hAnsi="Times New Roman" w:cs="Times New Roman"/>
                <w:szCs w:val="21"/>
              </w:rPr>
              <w:instrText xml:space="preserve"> ADDIN EN.CITE &lt;EndNote&gt;&lt;Cite&gt;&lt;Author&gt;Zhu&lt;/Author&gt;&lt;Year&gt;2014&lt;/Year&gt;&lt;RecNum&gt;513&lt;/RecNum&gt;&lt;DisplayText&gt;&lt;style face="superscript"&gt;1&lt;/style&gt;&lt;/DisplayText&gt;&lt;record&gt;&lt;rec-number&gt;513&lt;/rec-number&gt;&lt;foreign-keys&gt;&lt;key app="EN" db-id="9tdwr5w2dfrstkewvd6vrzvvdrza5xervpt2" timestamp="1665557890"&gt;513&lt;/key&gt;&lt;/foreign-keys&gt;&lt;ref-type name="Journal Article"&gt;17&lt;/ref-type&gt;&lt;contributors&gt;&lt;authors&gt;&lt;author&gt;Zhu, H.&lt;/author&gt;&lt;author&gt;Lin, C. C.&lt;/author&gt;&lt;author&gt;Luo, W.&lt;/author&gt;&lt;author&gt;Shu, S.&lt;/author&gt;&lt;author&gt;Liu, Z.&lt;/author&gt;&lt;author&gt;Liu, Y.&lt;/author&gt;&lt;author&gt;Kong, J.&lt;/author&gt;&lt;author&gt;Ma, E.&lt;/author&gt;&lt;author&gt;Cao, Y.&lt;/author&gt;&lt;author&gt;Liu, R. S.&lt;/author&gt;&lt;author&gt;Chen, X.&lt;/author&gt;&lt;/authors&gt;&lt;/contributors&gt;&lt;auth-address&gt;Key Laboratory of Optoelectronic Materials Chemistry and Physics, Key Laboratory of Design and Assembly of Functional Nanostructures, Fujian Institute of Research on the Structure of Matter, Chinese Academy of Sciences, Fuzhou, Fujian 350002, China.&amp;#xD;Department of Chemistry, National Taiwan University, Taipei 106, Taiwan.&lt;/auth-address&gt;&lt;titles&gt;&lt;title&gt;Highly efficient non-rare-earth red emitting phosphor for warm white light-emitting diodes&lt;/title&gt;&lt;secondary-title&gt;Nat Commun&lt;/secondary-title&gt;&lt;/titles&gt;&lt;periodical&gt;&lt;full-title&gt;Nat Commun&lt;/full-title&gt;&lt;/periodical&gt;&lt;pages&gt;4312&lt;/pages&gt;&lt;volume&gt;5&lt;/volume&gt;&lt;edition&gt;20140708&lt;/edition&gt;&lt;dates&gt;&lt;year&gt;2014&lt;/year&gt;&lt;pub-dates&gt;&lt;date&gt;Jul 8&lt;/date&gt;&lt;/pub-dates&gt;&lt;/dates&gt;&lt;isbn&gt;2041-1723 (Electronic)&amp;#xD;2041-1723 (Linking)&lt;/isbn&gt;&lt;accession-num&gt;25002064&lt;/accession-num&gt;&lt;urls&gt;&lt;related-urls&gt;&lt;url&gt;https://www.ncbi.nlm.nih.gov/pubmed/25002064&lt;/url&gt;&lt;/related-urls&gt;&lt;/urls&gt;&lt;electronic-resource-num&gt;10.1038/ncomms5312&lt;/electronic-resource-num&gt;&lt;remote-database-name&gt;PubMed-not-MEDLINE&lt;/remote-database-name&gt;&lt;remote-database-provider&gt;NLM&lt;/remote-database-provider&gt;&lt;/record&gt;&lt;/Cite&gt;&lt;/EndNote&gt;</w:instrText>
            </w:r>
            <w:r w:rsidRPr="00405749">
              <w:rPr>
                <w:rFonts w:ascii="Times New Roman" w:hAnsi="Times New Roman" w:cs="Times New Roman"/>
                <w:szCs w:val="21"/>
              </w:rPr>
              <w:fldChar w:fldCharType="separate"/>
            </w:r>
            <w:r w:rsidRPr="00405749">
              <w:rPr>
                <w:rFonts w:ascii="Times New Roman" w:hAnsi="Times New Roman" w:cs="Times New Roman"/>
                <w:szCs w:val="21"/>
                <w:vertAlign w:val="superscript"/>
              </w:rPr>
              <w:t>1</w:t>
            </w:r>
            <w:r w:rsidRPr="00405749">
              <w:rPr>
                <w:rFonts w:ascii="Times New Roman" w:hAnsi="Times New Roman" w:cs="Times New Roman"/>
                <w:szCs w:val="21"/>
              </w:rPr>
              <w:fldChar w:fldCharType="end"/>
            </w:r>
          </w:p>
        </w:tc>
      </w:tr>
      <w:tr w:rsidR="00405749" w:rsidRPr="00405749" w14:paraId="3EED6385" w14:textId="77777777" w:rsidTr="00A7613B">
        <w:trPr>
          <w:jc w:val="center"/>
        </w:trPr>
        <w:tc>
          <w:tcPr>
            <w:tcW w:w="2263" w:type="dxa"/>
            <w:vAlign w:val="center"/>
          </w:tcPr>
          <w:p w14:paraId="6A608C43" w14:textId="77777777" w:rsidR="00EB38B6" w:rsidRPr="00405749" w:rsidRDefault="00EB38B6" w:rsidP="00A7613B">
            <w:pPr>
              <w:spacing w:line="480" w:lineRule="auto"/>
              <w:jc w:val="center"/>
              <w:rPr>
                <w:rFonts w:ascii="Times New Roman" w:hAnsi="Times New Roman" w:cs="Times New Roman"/>
                <w:szCs w:val="21"/>
              </w:rPr>
            </w:pPr>
            <w:bookmarkStart w:id="39" w:name="OLE_LINK35"/>
            <w:r w:rsidRPr="00405749">
              <w:rPr>
                <w:rFonts w:ascii="Times New Roman" w:hAnsi="Times New Roman" w:cs="Times New Roman"/>
                <w:szCs w:val="21"/>
              </w:rPr>
              <w:t>K</w:t>
            </w:r>
            <w:r w:rsidRPr="00405749">
              <w:rPr>
                <w:rFonts w:ascii="Times New Roman" w:hAnsi="Times New Roman" w:cs="Times New Roman"/>
                <w:szCs w:val="21"/>
                <w:vertAlign w:val="subscript"/>
              </w:rPr>
              <w:t>2</w:t>
            </w:r>
            <w:r w:rsidRPr="00405749">
              <w:rPr>
                <w:rFonts w:ascii="Times New Roman" w:hAnsi="Times New Roman" w:cs="Times New Roman"/>
                <w:szCs w:val="21"/>
              </w:rPr>
              <w:t>TiF</w:t>
            </w:r>
            <w:r w:rsidRPr="00405749">
              <w:rPr>
                <w:rFonts w:ascii="Times New Roman" w:hAnsi="Times New Roman" w:cs="Times New Roman"/>
                <w:szCs w:val="21"/>
                <w:vertAlign w:val="subscript"/>
              </w:rPr>
              <w:t>6</w:t>
            </w:r>
            <w:bookmarkEnd w:id="39"/>
            <w:r w:rsidRPr="00405749">
              <w:rPr>
                <w:rFonts w:ascii="Times New Roman" w:hAnsi="Times New Roman" w:cs="Times New Roman"/>
                <w:iCs/>
                <w:szCs w:val="21"/>
              </w:rPr>
              <w:t>:Mn</w:t>
            </w:r>
            <w:r w:rsidRPr="00405749">
              <w:rPr>
                <w:rFonts w:ascii="Times New Roman" w:hAnsi="Times New Roman" w:cs="Times New Roman"/>
                <w:iCs/>
                <w:szCs w:val="21"/>
                <w:vertAlign w:val="superscript"/>
              </w:rPr>
              <w:t>4+</w:t>
            </w:r>
          </w:p>
        </w:tc>
        <w:tc>
          <w:tcPr>
            <w:tcW w:w="1276" w:type="dxa"/>
          </w:tcPr>
          <w:p w14:paraId="14F1E113"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94</w:t>
            </w:r>
          </w:p>
        </w:tc>
        <w:tc>
          <w:tcPr>
            <w:tcW w:w="1418" w:type="dxa"/>
          </w:tcPr>
          <w:p w14:paraId="1E545D9C"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69</w:t>
            </w:r>
          </w:p>
        </w:tc>
        <w:tc>
          <w:tcPr>
            <w:tcW w:w="1272" w:type="dxa"/>
          </w:tcPr>
          <w:p w14:paraId="2597FCFE" w14:textId="77777777" w:rsidR="00EB38B6" w:rsidRPr="00405749" w:rsidRDefault="00EB38B6" w:rsidP="00A7613B">
            <w:pPr>
              <w:spacing w:line="480" w:lineRule="auto"/>
              <w:jc w:val="center"/>
              <w:rPr>
                <w:rFonts w:ascii="Times New Roman" w:hAnsi="Times New Roman" w:cs="Times New Roman"/>
                <w:iCs/>
                <w:szCs w:val="21"/>
              </w:rPr>
            </w:pPr>
            <w:r w:rsidRPr="00405749">
              <w:rPr>
                <w:rFonts w:ascii="Times New Roman" w:hAnsi="Times New Roman" w:cs="Times New Roman"/>
                <w:iCs/>
                <w:szCs w:val="21"/>
              </w:rPr>
              <w:t>64.86</w:t>
            </w:r>
          </w:p>
        </w:tc>
        <w:tc>
          <w:tcPr>
            <w:tcW w:w="1380" w:type="dxa"/>
          </w:tcPr>
          <w:p w14:paraId="52D17583"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6.35</w:t>
            </w:r>
          </w:p>
        </w:tc>
        <w:tc>
          <w:tcPr>
            <w:tcW w:w="1451" w:type="dxa"/>
          </w:tcPr>
          <w:p w14:paraId="4896093E"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fldChar w:fldCharType="begin">
                <w:fldData xml:space="preserve">PEVuZE5vdGU+PENpdGU+PEF1dGhvcj5IdWFuZzwvQXV0aG9yPjxZZWFyPjIwMTk8L1llYXI+PFJl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</w:fldData>
              </w:fldChar>
            </w:r>
            <w:r w:rsidRPr="00405749">
              <w:rPr>
                <w:rFonts w:ascii="Times New Roman" w:hAnsi="Times New Roman" w:cs="Times New Roman"/>
                <w:szCs w:val="21"/>
              </w:rPr>
              <w:instrText xml:space="preserve"> ADDIN EN.CITE </w:instrText>
            </w:r>
            <w:r w:rsidRPr="00405749">
              <w:rPr>
                <w:rFonts w:ascii="Times New Roman" w:hAnsi="Times New Roman" w:cs="Times New Roman"/>
                <w:szCs w:val="21"/>
              </w:rPr>
              <w:fldChar w:fldCharType="begin">
                <w:fldData xml:space="preserve">PEVuZE5vdGU+PENpdGU+PEF1dGhvcj5IdWFuZzwvQXV0aG9yPjxZZWFyPjIwMTk8L1llYXI+PFJl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</w:fldData>
              </w:fldChar>
            </w:r>
            <w:r w:rsidRPr="00405749">
              <w:rPr>
                <w:rFonts w:ascii="Times New Roman" w:hAnsi="Times New Roman" w:cs="Times New Roman"/>
                <w:szCs w:val="21"/>
              </w:rPr>
              <w:instrText xml:space="preserve"> ADDIN EN.CITE.DATA </w:instrText>
            </w:r>
            <w:r w:rsidRPr="00405749">
              <w:rPr>
                <w:rFonts w:ascii="Times New Roman" w:hAnsi="Times New Roman" w:cs="Times New Roman"/>
                <w:szCs w:val="21"/>
              </w:rPr>
            </w:r>
            <w:r w:rsidRPr="00405749">
              <w:rPr>
                <w:rFonts w:ascii="Times New Roman" w:hAnsi="Times New Roman" w:cs="Times New Roman"/>
                <w:szCs w:val="21"/>
              </w:rPr>
              <w:fldChar w:fldCharType="end"/>
            </w:r>
            <w:r w:rsidRPr="00405749">
              <w:rPr>
                <w:rFonts w:ascii="Times New Roman" w:hAnsi="Times New Roman" w:cs="Times New Roman"/>
                <w:szCs w:val="21"/>
              </w:rPr>
            </w:r>
            <w:r w:rsidRPr="00405749">
              <w:rPr>
                <w:rFonts w:ascii="Times New Roman" w:hAnsi="Times New Roman" w:cs="Times New Roman"/>
                <w:szCs w:val="21"/>
              </w:rPr>
              <w:fldChar w:fldCharType="separate"/>
            </w:r>
            <w:r w:rsidRPr="00405749">
              <w:rPr>
                <w:rFonts w:ascii="Times New Roman" w:hAnsi="Times New Roman" w:cs="Times New Roman"/>
                <w:szCs w:val="21"/>
                <w:vertAlign w:val="superscript"/>
              </w:rPr>
              <w:t>28</w:t>
            </w:r>
            <w:r w:rsidRPr="00405749">
              <w:rPr>
                <w:rFonts w:ascii="Times New Roman" w:hAnsi="Times New Roman" w:cs="Times New Roman"/>
                <w:szCs w:val="21"/>
              </w:rPr>
              <w:fldChar w:fldCharType="end"/>
            </w:r>
          </w:p>
        </w:tc>
      </w:tr>
      <w:tr w:rsidR="00405749" w:rsidRPr="00405749" w14:paraId="7BA6D508" w14:textId="77777777" w:rsidTr="00A7613B">
        <w:trPr>
          <w:jc w:val="center"/>
        </w:trPr>
        <w:tc>
          <w:tcPr>
            <w:tcW w:w="2263" w:type="dxa"/>
            <w:vAlign w:val="center"/>
          </w:tcPr>
          <w:p w14:paraId="340FB08C"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K</w:t>
            </w:r>
            <w:r w:rsidRPr="00405749">
              <w:rPr>
                <w:rFonts w:ascii="Times New Roman" w:hAnsi="Times New Roman" w:cs="Times New Roman"/>
                <w:szCs w:val="21"/>
                <w:vertAlign w:val="subscript"/>
              </w:rPr>
              <w:t>2</w:t>
            </w:r>
            <w:r w:rsidRPr="00405749">
              <w:rPr>
                <w:rFonts w:ascii="Times New Roman" w:hAnsi="Times New Roman" w:cs="Times New Roman"/>
                <w:szCs w:val="21"/>
              </w:rPr>
              <w:t>TiF</w:t>
            </w:r>
            <w:r w:rsidRPr="00405749">
              <w:rPr>
                <w:rFonts w:ascii="Times New Roman" w:hAnsi="Times New Roman" w:cs="Times New Roman"/>
                <w:szCs w:val="21"/>
                <w:vertAlign w:val="subscript"/>
              </w:rPr>
              <w:t>6</w:t>
            </w:r>
            <w:r w:rsidRPr="00405749">
              <w:rPr>
                <w:rFonts w:ascii="Times New Roman" w:hAnsi="Times New Roman" w:cs="Times New Roman"/>
                <w:szCs w:val="21"/>
              </w:rPr>
              <w:t>:Mn</w:t>
            </w:r>
            <w:r w:rsidRPr="00405749">
              <w:rPr>
                <w:rFonts w:ascii="Times New Roman" w:hAnsi="Times New Roman" w:cs="Times New Roman"/>
                <w:szCs w:val="21"/>
                <w:vertAlign w:val="superscript"/>
              </w:rPr>
              <w:t>4+</w:t>
            </w:r>
            <w:r w:rsidRPr="00405749">
              <w:rPr>
                <w:rFonts w:ascii="Times New Roman" w:hAnsi="Times New Roman" w:cs="Times New Roman"/>
                <w:szCs w:val="21"/>
              </w:rPr>
              <w:t>@K</w:t>
            </w:r>
            <w:r w:rsidRPr="00405749">
              <w:rPr>
                <w:rFonts w:ascii="Times New Roman" w:hAnsi="Times New Roman" w:cs="Times New Roman"/>
                <w:szCs w:val="21"/>
                <w:vertAlign w:val="subscript"/>
              </w:rPr>
              <w:t>2</w:t>
            </w:r>
            <w:r w:rsidRPr="00405749">
              <w:rPr>
                <w:rFonts w:ascii="Times New Roman" w:hAnsi="Times New Roman" w:cs="Times New Roman"/>
                <w:szCs w:val="21"/>
              </w:rPr>
              <w:t>TiF</w:t>
            </w:r>
            <w:r w:rsidRPr="00405749">
              <w:rPr>
                <w:rFonts w:ascii="Times New Roman" w:hAnsi="Times New Roman" w:cs="Times New Roman"/>
                <w:szCs w:val="21"/>
                <w:vertAlign w:val="subscript"/>
              </w:rPr>
              <w:t>6</w:t>
            </w:r>
          </w:p>
        </w:tc>
        <w:tc>
          <w:tcPr>
            <w:tcW w:w="1276" w:type="dxa"/>
          </w:tcPr>
          <w:p w14:paraId="58F4AC6C"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96</w:t>
            </w:r>
          </w:p>
        </w:tc>
        <w:tc>
          <w:tcPr>
            <w:tcW w:w="1418" w:type="dxa"/>
          </w:tcPr>
          <w:p w14:paraId="3D87829A"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69</w:t>
            </w:r>
          </w:p>
        </w:tc>
        <w:tc>
          <w:tcPr>
            <w:tcW w:w="1272" w:type="dxa"/>
          </w:tcPr>
          <w:p w14:paraId="12AA1FD8" w14:textId="77777777" w:rsidR="00EB38B6" w:rsidRPr="00405749" w:rsidRDefault="00EB38B6" w:rsidP="00A7613B">
            <w:pPr>
              <w:spacing w:line="480" w:lineRule="auto"/>
              <w:jc w:val="center"/>
              <w:rPr>
                <w:rFonts w:ascii="Times New Roman" w:hAnsi="Times New Roman" w:cs="Times New Roman"/>
                <w:iCs/>
                <w:szCs w:val="21"/>
              </w:rPr>
            </w:pPr>
            <w:r w:rsidRPr="00405749">
              <w:rPr>
                <w:rFonts w:ascii="Times New Roman" w:hAnsi="Times New Roman" w:cs="Times New Roman"/>
                <w:iCs/>
                <w:szCs w:val="21"/>
              </w:rPr>
              <w:t>66.24</w:t>
            </w:r>
          </w:p>
        </w:tc>
        <w:tc>
          <w:tcPr>
            <w:tcW w:w="1380" w:type="dxa"/>
          </w:tcPr>
          <w:p w14:paraId="23946967"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6.25</w:t>
            </w:r>
          </w:p>
        </w:tc>
        <w:tc>
          <w:tcPr>
            <w:tcW w:w="1451" w:type="dxa"/>
          </w:tcPr>
          <w:p w14:paraId="0F9C5649"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fldChar w:fldCharType="begin">
                <w:fldData xml:space="preserve">PEVuZE5vdGU+PENpdGU+PEF1dGhvcj5IdWFuZzwvQXV0aG9yPjxZZWFyPjIwMTk8L1llYXI+PFJl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</w:fldData>
              </w:fldChar>
            </w:r>
            <w:r w:rsidRPr="00405749">
              <w:rPr>
                <w:rFonts w:ascii="Times New Roman" w:hAnsi="Times New Roman" w:cs="Times New Roman"/>
                <w:szCs w:val="21"/>
              </w:rPr>
              <w:instrText xml:space="preserve"> ADDIN EN.CITE </w:instrText>
            </w:r>
            <w:r w:rsidRPr="00405749">
              <w:rPr>
                <w:rFonts w:ascii="Times New Roman" w:hAnsi="Times New Roman" w:cs="Times New Roman"/>
                <w:szCs w:val="21"/>
              </w:rPr>
              <w:fldChar w:fldCharType="begin">
                <w:fldData xml:space="preserve">PEVuZE5vdGU+PENpdGU+PEF1dGhvcj5IdWFuZzwvQXV0aG9yPjxZZWFyPjIwMTk8L1llYXI+PFJl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</w:fldData>
              </w:fldChar>
            </w:r>
            <w:r w:rsidRPr="00405749">
              <w:rPr>
                <w:rFonts w:ascii="Times New Roman" w:hAnsi="Times New Roman" w:cs="Times New Roman"/>
                <w:szCs w:val="21"/>
              </w:rPr>
              <w:instrText xml:space="preserve"> ADDIN EN.CITE.DATA </w:instrText>
            </w:r>
            <w:r w:rsidRPr="00405749">
              <w:rPr>
                <w:rFonts w:ascii="Times New Roman" w:hAnsi="Times New Roman" w:cs="Times New Roman"/>
                <w:szCs w:val="21"/>
              </w:rPr>
            </w:r>
            <w:r w:rsidRPr="00405749">
              <w:rPr>
                <w:rFonts w:ascii="Times New Roman" w:hAnsi="Times New Roman" w:cs="Times New Roman"/>
                <w:szCs w:val="21"/>
              </w:rPr>
              <w:fldChar w:fldCharType="end"/>
            </w:r>
            <w:r w:rsidRPr="00405749">
              <w:rPr>
                <w:rFonts w:ascii="Times New Roman" w:hAnsi="Times New Roman" w:cs="Times New Roman"/>
                <w:szCs w:val="21"/>
              </w:rPr>
            </w:r>
            <w:r w:rsidRPr="00405749">
              <w:rPr>
                <w:rFonts w:ascii="Times New Roman" w:hAnsi="Times New Roman" w:cs="Times New Roman"/>
                <w:szCs w:val="21"/>
              </w:rPr>
              <w:fldChar w:fldCharType="separate"/>
            </w:r>
            <w:r w:rsidRPr="00405749">
              <w:rPr>
                <w:rFonts w:ascii="Times New Roman" w:hAnsi="Times New Roman" w:cs="Times New Roman"/>
                <w:szCs w:val="21"/>
                <w:vertAlign w:val="superscript"/>
              </w:rPr>
              <w:t>28</w:t>
            </w:r>
            <w:r w:rsidRPr="00405749">
              <w:rPr>
                <w:rFonts w:ascii="Times New Roman" w:hAnsi="Times New Roman" w:cs="Times New Roman"/>
                <w:szCs w:val="21"/>
              </w:rPr>
              <w:fldChar w:fldCharType="end"/>
            </w:r>
          </w:p>
        </w:tc>
      </w:tr>
      <w:tr w:rsidR="00405749" w:rsidRPr="00405749" w14:paraId="63ACCF88" w14:textId="77777777" w:rsidTr="00A7613B">
        <w:trPr>
          <w:jc w:val="center"/>
        </w:trPr>
        <w:tc>
          <w:tcPr>
            <w:tcW w:w="2263" w:type="dxa"/>
            <w:vAlign w:val="center"/>
          </w:tcPr>
          <w:p w14:paraId="4A477BAE"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Rb</w:t>
            </w:r>
            <w:r w:rsidRPr="00405749">
              <w:rPr>
                <w:rFonts w:ascii="Times New Roman" w:hAnsi="Times New Roman" w:cs="Times New Roman"/>
                <w:szCs w:val="21"/>
                <w:vertAlign w:val="subscript"/>
              </w:rPr>
              <w:t>2</w:t>
            </w:r>
            <w:r w:rsidRPr="00405749">
              <w:rPr>
                <w:rFonts w:ascii="Times New Roman" w:hAnsi="Times New Roman" w:cs="Times New Roman"/>
                <w:szCs w:val="21"/>
              </w:rPr>
              <w:t>TiF</w:t>
            </w:r>
            <w:r w:rsidRPr="00405749">
              <w:rPr>
                <w:rFonts w:ascii="Times New Roman" w:hAnsi="Times New Roman" w:cs="Times New Roman"/>
                <w:szCs w:val="21"/>
                <w:vertAlign w:val="subscript"/>
              </w:rPr>
              <w:t>6</w:t>
            </w:r>
            <w:r w:rsidRPr="00405749">
              <w:rPr>
                <w:rFonts w:ascii="Times New Roman" w:hAnsi="Times New Roman" w:cs="Times New Roman"/>
                <w:iCs/>
                <w:szCs w:val="21"/>
              </w:rPr>
              <w:t>:Mn</w:t>
            </w:r>
            <w:r w:rsidRPr="00405749">
              <w:rPr>
                <w:rFonts w:ascii="Times New Roman" w:hAnsi="Times New Roman" w:cs="Times New Roman"/>
                <w:iCs/>
                <w:szCs w:val="21"/>
                <w:vertAlign w:val="superscript"/>
              </w:rPr>
              <w:t>4+</w:t>
            </w:r>
          </w:p>
        </w:tc>
        <w:tc>
          <w:tcPr>
            <w:tcW w:w="1276" w:type="dxa"/>
          </w:tcPr>
          <w:p w14:paraId="3360B214"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76</w:t>
            </w:r>
          </w:p>
        </w:tc>
        <w:tc>
          <w:tcPr>
            <w:tcW w:w="1418" w:type="dxa"/>
          </w:tcPr>
          <w:p w14:paraId="1F9C8A60"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w:t>
            </w:r>
          </w:p>
        </w:tc>
        <w:tc>
          <w:tcPr>
            <w:tcW w:w="1272" w:type="dxa"/>
          </w:tcPr>
          <w:p w14:paraId="537547EF" w14:textId="77777777" w:rsidR="00EB38B6" w:rsidRPr="00405749" w:rsidRDefault="00EB38B6" w:rsidP="00A7613B">
            <w:pPr>
              <w:spacing w:line="480" w:lineRule="auto"/>
              <w:jc w:val="center"/>
              <w:rPr>
                <w:rFonts w:ascii="Times New Roman" w:hAnsi="Times New Roman" w:cs="Times New Roman"/>
                <w:iCs/>
                <w:szCs w:val="21"/>
              </w:rPr>
            </w:pPr>
            <w:r w:rsidRPr="00405749">
              <w:rPr>
                <w:rFonts w:ascii="Times New Roman" w:hAnsi="Times New Roman" w:cs="Times New Roman"/>
                <w:iCs/>
                <w:szCs w:val="21"/>
              </w:rPr>
              <w:t>/</w:t>
            </w:r>
          </w:p>
        </w:tc>
        <w:tc>
          <w:tcPr>
            <w:tcW w:w="1380" w:type="dxa"/>
          </w:tcPr>
          <w:p w14:paraId="55558B77"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5.2</w:t>
            </w:r>
          </w:p>
        </w:tc>
        <w:tc>
          <w:tcPr>
            <w:tcW w:w="1451" w:type="dxa"/>
          </w:tcPr>
          <w:p w14:paraId="4DD446CC"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fldChar w:fldCharType="begin"/>
            </w:r>
            <w:r w:rsidRPr="00405749">
              <w:rPr>
                <w:rFonts w:ascii="Times New Roman" w:hAnsi="Times New Roman" w:cs="Times New Roman"/>
                <w:szCs w:val="21"/>
              </w:rPr>
              <w:instrText xml:space="preserve"> ADDIN EN.CITE &lt;EndNote&gt;&lt;Cite&gt;&lt;Author&gt;Sakurai&lt;/Author&gt;&lt;Year&gt;2016&lt;/Year&gt;&lt;RecNum&gt;111&lt;/RecNum&gt;&lt;DisplayText&gt;&lt;style face="superscript"&gt;29&lt;/style&gt;&lt;/DisplayText&gt;&lt;record&gt;&lt;rec-number&gt;111&lt;/rec-number&gt;&lt;foreign-keys&gt;&lt;key app="EN" db-id="9tdwr5w2dfrstkewvd6vrzvvdrza5xervpt2" timestamp="1665555363"&gt;111&lt;/key&gt;&lt;/foreign-keys&gt;&lt;ref-type name="Journal Article"&gt;17&lt;/ref-type&gt;&lt;contributors&gt;&lt;authors&gt;&lt;author&gt;Sakurai, Shono&lt;/author&gt;&lt;author&gt;Nakamura, Toshihiro&lt;/author&gt;&lt;author&gt;Adachi, Sadao&lt;/author&gt;&lt;/authors&gt;&lt;/contributors&gt;&lt;titles&gt;&lt;title&gt;Editors&amp;apos; Choice—Rb2SiF6:Mn4+and Rb2TiF6:Mn4+Red-Emitting Phosphors&lt;/title&gt;&lt;secondary-title&gt;ECS Journal of Solid State Science and Technology&lt;/secondary-title&gt;&lt;/titles&gt;&lt;periodical&gt;&lt;full-title&gt;ECS Journal of Solid State Science and Technology&lt;/full-title&gt;&lt;/periodical&gt;&lt;pages&gt;R206-R210&lt;/pages&gt;&lt;volume&gt;5&lt;/volume&gt;&lt;number&gt;12&lt;/number&gt;&lt;section&gt;R206&lt;/section&gt;&lt;dates&gt;&lt;year&gt;2016&lt;/year&gt;&lt;/dates&gt;&lt;isbn&gt;2162-8769&amp;#xD;2162-8777&lt;/isbn&gt;&lt;urls&gt;&lt;/urls&gt;&lt;electronic-resource-num&gt;10.1149/2.0171612jss&lt;/electronic-resource-num&gt;&lt;/record&gt;&lt;/Cite&gt;&lt;/EndNote&gt;</w:instrText>
            </w:r>
            <w:r w:rsidRPr="00405749">
              <w:rPr>
                <w:rFonts w:ascii="Times New Roman" w:hAnsi="Times New Roman" w:cs="Times New Roman"/>
                <w:szCs w:val="21"/>
              </w:rPr>
              <w:fldChar w:fldCharType="separate"/>
            </w:r>
            <w:r w:rsidRPr="00405749">
              <w:rPr>
                <w:rFonts w:ascii="Times New Roman" w:hAnsi="Times New Roman" w:cs="Times New Roman"/>
                <w:szCs w:val="21"/>
                <w:vertAlign w:val="superscript"/>
              </w:rPr>
              <w:t>29</w:t>
            </w:r>
            <w:r w:rsidRPr="00405749">
              <w:rPr>
                <w:rFonts w:ascii="Times New Roman" w:hAnsi="Times New Roman" w:cs="Times New Roman"/>
                <w:szCs w:val="21"/>
              </w:rPr>
              <w:fldChar w:fldCharType="end"/>
            </w:r>
          </w:p>
        </w:tc>
      </w:tr>
      <w:tr w:rsidR="00405749" w:rsidRPr="00405749" w14:paraId="0EA1B5B7" w14:textId="77777777" w:rsidTr="00A7613B">
        <w:trPr>
          <w:jc w:val="center"/>
        </w:trPr>
        <w:tc>
          <w:tcPr>
            <w:tcW w:w="2263" w:type="dxa"/>
            <w:vAlign w:val="center"/>
          </w:tcPr>
          <w:p w14:paraId="77A282EC"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Rb</w:t>
            </w:r>
            <w:r w:rsidRPr="00405749">
              <w:rPr>
                <w:rFonts w:ascii="Times New Roman" w:hAnsi="Times New Roman" w:cs="Times New Roman"/>
                <w:szCs w:val="21"/>
                <w:vertAlign w:val="subscript"/>
              </w:rPr>
              <w:t>2</w:t>
            </w:r>
            <w:r w:rsidRPr="00405749">
              <w:rPr>
                <w:rFonts w:ascii="Times New Roman" w:hAnsi="Times New Roman" w:cs="Times New Roman"/>
                <w:szCs w:val="21"/>
              </w:rPr>
              <w:t>ZrF</w:t>
            </w:r>
            <w:r w:rsidRPr="00405749">
              <w:rPr>
                <w:rFonts w:ascii="Times New Roman" w:hAnsi="Times New Roman" w:cs="Times New Roman"/>
                <w:szCs w:val="21"/>
                <w:vertAlign w:val="subscript"/>
              </w:rPr>
              <w:t>6</w:t>
            </w:r>
            <w:r w:rsidRPr="00405749">
              <w:rPr>
                <w:rFonts w:ascii="Times New Roman" w:hAnsi="Times New Roman" w:cs="Times New Roman"/>
                <w:iCs/>
                <w:szCs w:val="21"/>
              </w:rPr>
              <w:t>:Mn</w:t>
            </w:r>
            <w:r w:rsidRPr="00405749">
              <w:rPr>
                <w:rFonts w:ascii="Times New Roman" w:hAnsi="Times New Roman" w:cs="Times New Roman"/>
                <w:iCs/>
                <w:szCs w:val="21"/>
                <w:vertAlign w:val="superscript"/>
              </w:rPr>
              <w:t>4+</w:t>
            </w:r>
          </w:p>
        </w:tc>
        <w:tc>
          <w:tcPr>
            <w:tcW w:w="1276" w:type="dxa"/>
          </w:tcPr>
          <w:p w14:paraId="308594DE"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75</w:t>
            </w:r>
          </w:p>
        </w:tc>
        <w:tc>
          <w:tcPr>
            <w:tcW w:w="1418" w:type="dxa"/>
          </w:tcPr>
          <w:p w14:paraId="0FACC951"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w:t>
            </w:r>
          </w:p>
        </w:tc>
        <w:tc>
          <w:tcPr>
            <w:tcW w:w="1272" w:type="dxa"/>
          </w:tcPr>
          <w:p w14:paraId="72B3D288" w14:textId="77777777" w:rsidR="00EB38B6" w:rsidRPr="00405749" w:rsidRDefault="00EB38B6" w:rsidP="00A7613B">
            <w:pPr>
              <w:spacing w:line="480" w:lineRule="auto"/>
              <w:jc w:val="center"/>
              <w:rPr>
                <w:rFonts w:ascii="Times New Roman" w:hAnsi="Times New Roman" w:cs="Times New Roman"/>
                <w:iCs/>
                <w:szCs w:val="21"/>
              </w:rPr>
            </w:pPr>
            <w:r w:rsidRPr="00405749">
              <w:rPr>
                <w:rFonts w:ascii="Times New Roman" w:hAnsi="Times New Roman" w:cs="Times New Roman"/>
                <w:iCs/>
                <w:szCs w:val="21"/>
              </w:rPr>
              <w:t>/</w:t>
            </w:r>
          </w:p>
        </w:tc>
        <w:tc>
          <w:tcPr>
            <w:tcW w:w="1380" w:type="dxa"/>
          </w:tcPr>
          <w:p w14:paraId="77A0AEC1"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5.0</w:t>
            </w:r>
          </w:p>
        </w:tc>
        <w:tc>
          <w:tcPr>
            <w:tcW w:w="1451" w:type="dxa"/>
          </w:tcPr>
          <w:p w14:paraId="6A5D0BFC"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fldChar w:fldCharType="begin"/>
            </w:r>
            <w:r w:rsidRPr="00405749">
              <w:rPr>
                <w:rFonts w:ascii="Times New Roman" w:hAnsi="Times New Roman" w:cs="Times New Roman"/>
                <w:szCs w:val="21"/>
              </w:rPr>
              <w:instrText xml:space="preserve"> ADDIN EN.CITE &lt;EndNote&gt;&lt;Cite&gt;&lt;Author&gt;Wang&lt;/Author&gt;&lt;Year&gt;2018&lt;/Year&gt;&lt;RecNum&gt;192&lt;/RecNum&gt;&lt;DisplayText&gt;&lt;style face="superscript"&gt;30&lt;/style&gt;&lt;/DisplayText&gt;&lt;record&gt;&lt;rec-number&gt;192&lt;/rec-number&gt;&lt;foreign-keys&gt;&lt;key app="EN" db-id="9tdwr5w2dfrstkewvd6vrzvvdrza5xervpt2" timestamp="1665555758"&gt;192&lt;/key&gt;&lt;/foreign-keys&gt;&lt;ref-type name="Journal Article"&gt;17&lt;/ref-type&gt;&lt;contributors&gt;&lt;authors&gt;&lt;author&gt;Wang, L. Y.&lt;/author&gt;&lt;author&gt;Song, E. H.&lt;/author&gt;&lt;author&gt;Zhou, Y. Y.&lt;/author&gt;&lt;author&gt;Deng, T. T.&lt;/author&gt;&lt;author&gt;Ye, S.&lt;/author&gt;&lt;author&gt;Zhang, Q. Y.&lt;/author&gt;&lt;/authors&gt;&lt;/contributors&gt;&lt;auth-address&gt;South China Univ Technol, State Key Lab Luminescent Mat &amp;amp; Devices, Guangzhou 510641, Guangdong, Peoples R China&lt;/auth-address&gt;&lt;titles&gt;&lt;title&gt;An efficient and stable narrow band Mn4+- activated fluorotitanate red phosphor Rb2TiF6: Mn4+for warm white LED applications&lt;/title&gt;&lt;secondary-title&gt;Journal of Materials Chemistry C&lt;/secondary-title&gt;&lt;alt-title&gt;J Mater Chem C&lt;/alt-title&gt;&lt;/titles&gt;&lt;periodical&gt;&lt;full-title&gt;Journal of Materials Chemistry C&lt;/full-title&gt;&lt;/periodical&gt;&lt;pages&gt;8670-8678&lt;/pages&gt;&lt;volume&gt;6&lt;/volume&gt;&lt;number&gt;32&lt;/number&gt;&lt;section&gt;8670&lt;/section&gt;&lt;keywords&gt;&lt;keyword&gt;emitting phosphor&lt;/keyword&gt;&lt;keyword&gt;highly efficient&lt;/keyword&gt;&lt;keyword&gt;optical-properties&lt;/keyword&gt;&lt;keyword&gt;stability&lt;/keyword&gt;&lt;keyword&gt;ge&lt;/keyword&gt;&lt;keyword&gt;si&lt;/keyword&gt;&lt;/keywords&gt;&lt;dates&gt;&lt;year&gt;2018&lt;/year&gt;&lt;pub-dates&gt;&lt;date&gt;Aug 28&lt;/date&gt;&lt;/pub-dates&gt;&lt;/dates&gt;&lt;isbn&gt;2050-7526&lt;/isbn&gt;&lt;accession-num&gt;WOS:000442612500008&lt;/accession-num&gt;&lt;urls&gt;&lt;related-urls&gt;&lt;url&gt;&amp;lt;Go to ISI&amp;gt;://WOS:000442612500008&lt;/url&gt;&lt;/related-urls&gt;&lt;/urls&gt;&lt;electronic-resource-num&gt;10.1039/c8tc02615g&lt;/electronic-resource-num&gt;&lt;language&gt;English&lt;/language&gt;&lt;/record&gt;&lt;/Cite&gt;&lt;/EndNote&gt;</w:instrText>
            </w:r>
            <w:r w:rsidRPr="00405749">
              <w:rPr>
                <w:rFonts w:ascii="Times New Roman" w:hAnsi="Times New Roman" w:cs="Times New Roman"/>
                <w:szCs w:val="21"/>
              </w:rPr>
              <w:fldChar w:fldCharType="separate"/>
            </w:r>
            <w:r w:rsidRPr="00405749">
              <w:rPr>
                <w:rFonts w:ascii="Times New Roman" w:hAnsi="Times New Roman" w:cs="Times New Roman"/>
                <w:szCs w:val="21"/>
                <w:vertAlign w:val="superscript"/>
              </w:rPr>
              <w:t>30</w:t>
            </w:r>
            <w:r w:rsidRPr="00405749">
              <w:rPr>
                <w:rFonts w:ascii="Times New Roman" w:hAnsi="Times New Roman" w:cs="Times New Roman"/>
                <w:szCs w:val="21"/>
              </w:rPr>
              <w:fldChar w:fldCharType="end"/>
            </w:r>
          </w:p>
        </w:tc>
      </w:tr>
      <w:tr w:rsidR="00405749" w:rsidRPr="00405749" w14:paraId="1A47B5E8" w14:textId="77777777" w:rsidTr="00A7613B">
        <w:trPr>
          <w:jc w:val="center"/>
        </w:trPr>
        <w:tc>
          <w:tcPr>
            <w:tcW w:w="2263" w:type="dxa"/>
            <w:vAlign w:val="center"/>
          </w:tcPr>
          <w:p w14:paraId="6CC4E7EC"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Rb</w:t>
            </w:r>
            <w:r w:rsidRPr="00405749">
              <w:rPr>
                <w:rFonts w:ascii="Times New Roman" w:hAnsi="Times New Roman" w:cs="Times New Roman"/>
                <w:szCs w:val="21"/>
                <w:vertAlign w:val="subscript"/>
              </w:rPr>
              <w:t>2</w:t>
            </w:r>
            <w:r w:rsidRPr="00405749">
              <w:rPr>
                <w:rFonts w:ascii="Times New Roman" w:hAnsi="Times New Roman" w:cs="Times New Roman"/>
                <w:szCs w:val="21"/>
              </w:rPr>
              <w:t>SnF</w:t>
            </w:r>
            <w:r w:rsidRPr="00405749">
              <w:rPr>
                <w:rFonts w:ascii="Times New Roman" w:hAnsi="Times New Roman" w:cs="Times New Roman"/>
                <w:szCs w:val="21"/>
                <w:vertAlign w:val="subscript"/>
              </w:rPr>
              <w:t>6</w:t>
            </w:r>
            <w:r w:rsidRPr="00405749">
              <w:rPr>
                <w:rFonts w:ascii="Times New Roman" w:hAnsi="Times New Roman" w:cs="Times New Roman"/>
                <w:iCs/>
                <w:szCs w:val="21"/>
              </w:rPr>
              <w:t>:Mn</w:t>
            </w:r>
            <w:r w:rsidRPr="00405749">
              <w:rPr>
                <w:rFonts w:ascii="Times New Roman" w:hAnsi="Times New Roman" w:cs="Times New Roman"/>
                <w:iCs/>
                <w:szCs w:val="21"/>
                <w:vertAlign w:val="superscript"/>
              </w:rPr>
              <w:t>4+</w:t>
            </w:r>
          </w:p>
        </w:tc>
        <w:tc>
          <w:tcPr>
            <w:tcW w:w="1276" w:type="dxa"/>
          </w:tcPr>
          <w:p w14:paraId="59023CA6"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70.3</w:t>
            </w:r>
          </w:p>
        </w:tc>
        <w:tc>
          <w:tcPr>
            <w:tcW w:w="1418" w:type="dxa"/>
          </w:tcPr>
          <w:p w14:paraId="45DD8625"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w:t>
            </w:r>
          </w:p>
        </w:tc>
        <w:tc>
          <w:tcPr>
            <w:tcW w:w="1272" w:type="dxa"/>
          </w:tcPr>
          <w:p w14:paraId="5E700B1D" w14:textId="77777777" w:rsidR="00EB38B6" w:rsidRPr="00405749" w:rsidRDefault="00EB38B6" w:rsidP="00A7613B">
            <w:pPr>
              <w:spacing w:line="480" w:lineRule="auto"/>
              <w:jc w:val="center"/>
              <w:rPr>
                <w:rFonts w:ascii="Times New Roman" w:hAnsi="Times New Roman" w:cs="Times New Roman"/>
                <w:iCs/>
                <w:szCs w:val="21"/>
              </w:rPr>
            </w:pPr>
            <w:r w:rsidRPr="00405749">
              <w:rPr>
                <w:rFonts w:ascii="Times New Roman" w:hAnsi="Times New Roman" w:cs="Times New Roman"/>
                <w:iCs/>
                <w:szCs w:val="21"/>
              </w:rPr>
              <w:t>/</w:t>
            </w:r>
          </w:p>
        </w:tc>
        <w:tc>
          <w:tcPr>
            <w:tcW w:w="1380" w:type="dxa"/>
          </w:tcPr>
          <w:p w14:paraId="0B6730EE"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5.22</w:t>
            </w:r>
          </w:p>
        </w:tc>
        <w:tc>
          <w:tcPr>
            <w:tcW w:w="1451" w:type="dxa"/>
          </w:tcPr>
          <w:p w14:paraId="10CCC253"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fldChar w:fldCharType="begin">
                <w:fldData xml:space="preserve">PEVuZE5vdGU+PENpdGU+PEF1dGhvcj5KaWFuZzwvQXV0aG9yPjxZZWFyPjIwMTk8L1llYXI+PFJl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</w:fldData>
              </w:fldChar>
            </w:r>
            <w:r w:rsidRPr="00405749">
              <w:rPr>
                <w:rFonts w:ascii="Times New Roman" w:hAnsi="Times New Roman" w:cs="Times New Roman"/>
                <w:szCs w:val="21"/>
              </w:rPr>
              <w:instrText xml:space="preserve"> ADDIN EN.CITE </w:instrText>
            </w:r>
            <w:r w:rsidRPr="00405749">
              <w:rPr>
                <w:rFonts w:ascii="Times New Roman" w:hAnsi="Times New Roman" w:cs="Times New Roman"/>
                <w:szCs w:val="21"/>
              </w:rPr>
              <w:fldChar w:fldCharType="begin">
                <w:fldData xml:space="preserve">PEVuZE5vdGU+PENpdGU+PEF1dGhvcj5KaWFuZzwvQXV0aG9yPjxZZWFyPjIwMTk8L1llYXI+PFJl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</w:fldData>
              </w:fldChar>
            </w:r>
            <w:r w:rsidRPr="00405749">
              <w:rPr>
                <w:rFonts w:ascii="Times New Roman" w:hAnsi="Times New Roman" w:cs="Times New Roman"/>
                <w:szCs w:val="21"/>
              </w:rPr>
              <w:instrText xml:space="preserve"> ADDIN EN.CITE.DATA </w:instrText>
            </w:r>
            <w:r w:rsidRPr="00405749">
              <w:rPr>
                <w:rFonts w:ascii="Times New Roman" w:hAnsi="Times New Roman" w:cs="Times New Roman"/>
                <w:szCs w:val="21"/>
              </w:rPr>
            </w:r>
            <w:r w:rsidRPr="00405749">
              <w:rPr>
                <w:rFonts w:ascii="Times New Roman" w:hAnsi="Times New Roman" w:cs="Times New Roman"/>
                <w:szCs w:val="21"/>
              </w:rPr>
              <w:fldChar w:fldCharType="end"/>
            </w:r>
            <w:r w:rsidRPr="00405749">
              <w:rPr>
                <w:rFonts w:ascii="Times New Roman" w:hAnsi="Times New Roman" w:cs="Times New Roman"/>
                <w:szCs w:val="21"/>
              </w:rPr>
            </w:r>
            <w:r w:rsidRPr="00405749">
              <w:rPr>
                <w:rFonts w:ascii="Times New Roman" w:hAnsi="Times New Roman" w:cs="Times New Roman"/>
                <w:szCs w:val="21"/>
              </w:rPr>
              <w:fldChar w:fldCharType="separate"/>
            </w:r>
            <w:r w:rsidRPr="00405749">
              <w:rPr>
                <w:rFonts w:ascii="Times New Roman" w:hAnsi="Times New Roman" w:cs="Times New Roman"/>
                <w:szCs w:val="21"/>
                <w:vertAlign w:val="superscript"/>
              </w:rPr>
              <w:t>31</w:t>
            </w:r>
            <w:r w:rsidRPr="00405749">
              <w:rPr>
                <w:rFonts w:ascii="Times New Roman" w:hAnsi="Times New Roman" w:cs="Times New Roman"/>
                <w:szCs w:val="21"/>
              </w:rPr>
              <w:fldChar w:fldCharType="end"/>
            </w:r>
          </w:p>
        </w:tc>
      </w:tr>
      <w:tr w:rsidR="00405749" w:rsidRPr="00405749" w14:paraId="23120FBE" w14:textId="77777777" w:rsidTr="00A7613B">
        <w:trPr>
          <w:jc w:val="center"/>
        </w:trPr>
        <w:tc>
          <w:tcPr>
            <w:tcW w:w="2263" w:type="dxa"/>
            <w:vAlign w:val="center"/>
          </w:tcPr>
          <w:p w14:paraId="4C1A5142"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K</w:t>
            </w:r>
            <w:r w:rsidRPr="00405749">
              <w:rPr>
                <w:rFonts w:ascii="Times New Roman" w:hAnsi="Times New Roman" w:cs="Times New Roman"/>
                <w:szCs w:val="21"/>
                <w:vertAlign w:val="subscript"/>
              </w:rPr>
              <w:t>3</w:t>
            </w:r>
            <w:r w:rsidRPr="00405749">
              <w:rPr>
                <w:rFonts w:ascii="Times New Roman" w:hAnsi="Times New Roman" w:cs="Times New Roman"/>
                <w:szCs w:val="21"/>
              </w:rPr>
              <w:t>AlF</w:t>
            </w:r>
            <w:r w:rsidRPr="00405749">
              <w:rPr>
                <w:rFonts w:ascii="Times New Roman" w:hAnsi="Times New Roman" w:cs="Times New Roman"/>
                <w:szCs w:val="21"/>
                <w:vertAlign w:val="subscript"/>
              </w:rPr>
              <w:t>6</w:t>
            </w:r>
            <w:r w:rsidRPr="00405749">
              <w:rPr>
                <w:rFonts w:ascii="Times New Roman" w:hAnsi="Times New Roman" w:cs="Times New Roman"/>
                <w:iCs/>
                <w:szCs w:val="21"/>
              </w:rPr>
              <w:t>:Mn</w:t>
            </w:r>
            <w:r w:rsidRPr="00405749">
              <w:rPr>
                <w:rFonts w:ascii="Times New Roman" w:hAnsi="Times New Roman" w:cs="Times New Roman"/>
                <w:iCs/>
                <w:szCs w:val="21"/>
                <w:vertAlign w:val="superscript"/>
              </w:rPr>
              <w:t>4+</w:t>
            </w:r>
          </w:p>
        </w:tc>
        <w:tc>
          <w:tcPr>
            <w:tcW w:w="1276" w:type="dxa"/>
          </w:tcPr>
          <w:p w14:paraId="28AC31DC"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88</w:t>
            </w:r>
          </w:p>
        </w:tc>
        <w:tc>
          <w:tcPr>
            <w:tcW w:w="1418" w:type="dxa"/>
          </w:tcPr>
          <w:p w14:paraId="71019970"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57.5</w:t>
            </w:r>
          </w:p>
        </w:tc>
        <w:tc>
          <w:tcPr>
            <w:tcW w:w="1272" w:type="dxa"/>
          </w:tcPr>
          <w:p w14:paraId="656859B1" w14:textId="77777777" w:rsidR="00EB38B6" w:rsidRPr="00405749" w:rsidRDefault="00EB38B6" w:rsidP="00A7613B">
            <w:pPr>
              <w:spacing w:line="480" w:lineRule="auto"/>
              <w:jc w:val="center"/>
              <w:rPr>
                <w:rFonts w:ascii="Times New Roman" w:hAnsi="Times New Roman" w:cs="Times New Roman"/>
                <w:iCs/>
                <w:szCs w:val="21"/>
              </w:rPr>
            </w:pPr>
            <w:r w:rsidRPr="00405749">
              <w:rPr>
                <w:rFonts w:ascii="Times New Roman" w:hAnsi="Times New Roman" w:cs="Times New Roman"/>
                <w:iCs/>
                <w:szCs w:val="21"/>
              </w:rPr>
              <w:t>50.6</w:t>
            </w:r>
          </w:p>
        </w:tc>
        <w:tc>
          <w:tcPr>
            <w:tcW w:w="1380" w:type="dxa"/>
          </w:tcPr>
          <w:p w14:paraId="6F45CCD1"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5.2</w:t>
            </w:r>
          </w:p>
        </w:tc>
        <w:tc>
          <w:tcPr>
            <w:tcW w:w="1451" w:type="dxa"/>
          </w:tcPr>
          <w:p w14:paraId="63CF4EE2"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fldChar w:fldCharType="begin">
                <w:fldData xml:space="preserve">PEVuZE5vdGU+PENpdGU+PEF1dGhvcj5Tb25nPC9BdXRob3I+PFllYXI+MjAxNzwvWWVhcj48UmVj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</w:fldData>
              </w:fldChar>
            </w:r>
            <w:r w:rsidRPr="00405749">
              <w:rPr>
                <w:rFonts w:ascii="Times New Roman" w:hAnsi="Times New Roman" w:cs="Times New Roman"/>
                <w:szCs w:val="21"/>
              </w:rPr>
              <w:instrText xml:space="preserve"> ADDIN EN.CITE </w:instrText>
            </w:r>
            <w:r w:rsidRPr="00405749">
              <w:rPr>
                <w:rFonts w:ascii="Times New Roman" w:hAnsi="Times New Roman" w:cs="Times New Roman"/>
                <w:szCs w:val="21"/>
              </w:rPr>
              <w:fldChar w:fldCharType="begin">
                <w:fldData xml:space="preserve">PEVuZE5vdGU+PENpdGU+PEF1dGhvcj5Tb25nPC9BdXRob3I+PFllYXI+MjAxNzwvWWVhcj48UmVj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</w:fldData>
              </w:fldChar>
            </w:r>
            <w:r w:rsidRPr="00405749">
              <w:rPr>
                <w:rFonts w:ascii="Times New Roman" w:hAnsi="Times New Roman" w:cs="Times New Roman"/>
                <w:szCs w:val="21"/>
              </w:rPr>
              <w:instrText xml:space="preserve"> ADDIN EN.CITE.DATA </w:instrText>
            </w:r>
            <w:r w:rsidRPr="00405749">
              <w:rPr>
                <w:rFonts w:ascii="Times New Roman" w:hAnsi="Times New Roman" w:cs="Times New Roman"/>
                <w:szCs w:val="21"/>
              </w:rPr>
            </w:r>
            <w:r w:rsidRPr="00405749">
              <w:rPr>
                <w:rFonts w:ascii="Times New Roman" w:hAnsi="Times New Roman" w:cs="Times New Roman"/>
                <w:szCs w:val="21"/>
              </w:rPr>
              <w:fldChar w:fldCharType="end"/>
            </w:r>
            <w:r w:rsidRPr="00405749">
              <w:rPr>
                <w:rFonts w:ascii="Times New Roman" w:hAnsi="Times New Roman" w:cs="Times New Roman"/>
                <w:szCs w:val="21"/>
              </w:rPr>
            </w:r>
            <w:r w:rsidRPr="00405749">
              <w:rPr>
                <w:rFonts w:ascii="Times New Roman" w:hAnsi="Times New Roman" w:cs="Times New Roman"/>
                <w:szCs w:val="21"/>
              </w:rPr>
              <w:fldChar w:fldCharType="separate"/>
            </w:r>
            <w:r w:rsidRPr="00405749">
              <w:rPr>
                <w:rFonts w:ascii="Times New Roman" w:hAnsi="Times New Roman" w:cs="Times New Roman"/>
                <w:szCs w:val="21"/>
                <w:vertAlign w:val="superscript"/>
              </w:rPr>
              <w:t>32</w:t>
            </w:r>
            <w:r w:rsidRPr="00405749">
              <w:rPr>
                <w:rFonts w:ascii="Times New Roman" w:hAnsi="Times New Roman" w:cs="Times New Roman"/>
                <w:szCs w:val="21"/>
              </w:rPr>
              <w:fldChar w:fldCharType="end"/>
            </w:r>
          </w:p>
        </w:tc>
      </w:tr>
      <w:tr w:rsidR="00405749" w:rsidRPr="00405749" w14:paraId="67B6A712" w14:textId="77777777" w:rsidTr="00A7613B">
        <w:trPr>
          <w:jc w:val="center"/>
        </w:trPr>
        <w:tc>
          <w:tcPr>
            <w:tcW w:w="2263" w:type="dxa"/>
            <w:vAlign w:val="center"/>
          </w:tcPr>
          <w:p w14:paraId="06F2A51F"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K</w:t>
            </w:r>
            <w:r w:rsidRPr="00405749">
              <w:rPr>
                <w:rFonts w:ascii="Times New Roman" w:hAnsi="Times New Roman" w:cs="Times New Roman"/>
                <w:szCs w:val="21"/>
                <w:vertAlign w:val="subscript"/>
              </w:rPr>
              <w:t>2</w:t>
            </w:r>
            <w:r w:rsidRPr="00405749">
              <w:rPr>
                <w:rFonts w:ascii="Times New Roman" w:hAnsi="Times New Roman" w:cs="Times New Roman"/>
                <w:szCs w:val="21"/>
              </w:rPr>
              <w:t>NaAlF</w:t>
            </w:r>
            <w:r w:rsidRPr="00405749">
              <w:rPr>
                <w:rFonts w:ascii="Times New Roman" w:hAnsi="Times New Roman" w:cs="Times New Roman"/>
                <w:szCs w:val="21"/>
                <w:vertAlign w:val="subscript"/>
              </w:rPr>
              <w:t>6</w:t>
            </w:r>
            <w:r w:rsidRPr="00405749">
              <w:rPr>
                <w:rFonts w:ascii="Times New Roman" w:hAnsi="Times New Roman" w:cs="Times New Roman"/>
                <w:iCs/>
                <w:szCs w:val="21"/>
              </w:rPr>
              <w:t>:Mn</w:t>
            </w:r>
            <w:r w:rsidRPr="00405749">
              <w:rPr>
                <w:rFonts w:ascii="Times New Roman" w:hAnsi="Times New Roman" w:cs="Times New Roman"/>
                <w:iCs/>
                <w:szCs w:val="21"/>
                <w:vertAlign w:val="superscript"/>
              </w:rPr>
              <w:t>4+</w:t>
            </w:r>
          </w:p>
        </w:tc>
        <w:tc>
          <w:tcPr>
            <w:tcW w:w="1276" w:type="dxa"/>
          </w:tcPr>
          <w:p w14:paraId="25B55979"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58.4</w:t>
            </w:r>
          </w:p>
        </w:tc>
        <w:tc>
          <w:tcPr>
            <w:tcW w:w="1418" w:type="dxa"/>
          </w:tcPr>
          <w:p w14:paraId="39364E2D"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w:t>
            </w:r>
          </w:p>
        </w:tc>
        <w:tc>
          <w:tcPr>
            <w:tcW w:w="1272" w:type="dxa"/>
          </w:tcPr>
          <w:p w14:paraId="7361D84E" w14:textId="77777777" w:rsidR="00EB38B6" w:rsidRPr="00405749" w:rsidRDefault="00EB38B6" w:rsidP="00A7613B">
            <w:pPr>
              <w:spacing w:line="480" w:lineRule="auto"/>
              <w:jc w:val="center"/>
              <w:rPr>
                <w:rFonts w:ascii="Times New Roman" w:hAnsi="Times New Roman" w:cs="Times New Roman"/>
                <w:iCs/>
                <w:szCs w:val="21"/>
              </w:rPr>
            </w:pPr>
            <w:r w:rsidRPr="00405749">
              <w:rPr>
                <w:rFonts w:ascii="Times New Roman" w:hAnsi="Times New Roman" w:cs="Times New Roman"/>
                <w:iCs/>
                <w:szCs w:val="21"/>
              </w:rPr>
              <w:t>/</w:t>
            </w:r>
          </w:p>
        </w:tc>
        <w:tc>
          <w:tcPr>
            <w:tcW w:w="1380" w:type="dxa"/>
          </w:tcPr>
          <w:p w14:paraId="0BB41EE0"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7.537</w:t>
            </w:r>
          </w:p>
        </w:tc>
        <w:tc>
          <w:tcPr>
            <w:tcW w:w="1451" w:type="dxa"/>
          </w:tcPr>
          <w:p w14:paraId="181138A4"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fldChar w:fldCharType="begin"/>
            </w:r>
            <w:r w:rsidRPr="00405749">
              <w:rPr>
                <w:rFonts w:ascii="Times New Roman" w:hAnsi="Times New Roman" w:cs="Times New Roman"/>
                <w:szCs w:val="21"/>
              </w:rPr>
              <w:instrText xml:space="preserve"> ADDIN EN.CITE &lt;EndNote&gt;&lt;Cite&gt;&lt;Author&gt;Wang&lt;/Author&gt;&lt;Year&gt;2017&lt;/Year&gt;&lt;RecNum&gt;85&lt;/RecNum&gt;&lt;DisplayText&gt;&lt;style face="superscript"&gt;33&lt;/style&gt;&lt;/DisplayText&gt;&lt;record&gt;&lt;rec-number&gt;85&lt;/rec-number&gt;&lt;foreign-keys&gt;&lt;key app="EN" db-id="9tdwr5w2dfrstkewvd6vrzvvdrza5xervpt2" timestamp="1665555244"&gt;85&lt;/key&gt;&lt;/foreign-keys&gt;&lt;ref-type name="Journal Article"&gt;17&lt;/ref-type&gt;&lt;contributors&gt;&lt;authors&gt;&lt;author&gt;Wang, L. Y.&lt;/author&gt;&lt;author&gt;Song, E. H.&lt;/author&gt;&lt;author&gt;Deng, T. T.&lt;/author&gt;&lt;author&gt;Zhou, Y. Y.&lt;/author&gt;&lt;author&gt;Liao, Z. F.&lt;/author&gt;&lt;author&gt;Zhao, W. R.&lt;/author&gt;&lt;author&gt;Zhou, B.&lt;/author&gt;&lt;author&gt;Zhang, Q. Y.&lt;/author&gt;&lt;/authors&gt;&lt;/contributors&gt;&lt;auth-address&gt;State Key Laboratory of Luminescent Materials and Devices, Guangdong Provincial Key Laboratory of Fiber Laser Materials and Applied Techniques, South China University of Technology, Guangzhou 510641, China. qyzhang@scut.edu.cn.&lt;/auth-address&gt;&lt;titles&gt;&lt;title&gt;Luminescence properties and warm white LED application of a ternary-alkaline fluoride red phosphor K2NaAlF6:Mn(4+)&lt;/title&gt;&lt;secondary-title&gt;Dalton Trans&lt;/secondary-title&gt;&lt;/titles&gt;&lt;periodical&gt;&lt;full-title&gt;Dalton Trans&lt;/full-title&gt;&lt;/periodical&gt;&lt;pages&gt;9925-9933&lt;/pages&gt;&lt;volume&gt;46&lt;/volume&gt;&lt;number&gt;30&lt;/number&gt;&lt;edition&gt;20170720&lt;/edition&gt;&lt;section&gt;9925&lt;/section&gt;&lt;dates&gt;&lt;year&gt;2017&lt;/year&gt;&lt;pub-dates&gt;&lt;date&gt;Aug 14&lt;/date&gt;&lt;/pub-dates&gt;&lt;/dates&gt;&lt;isbn&gt;1477-9234 (Electronic)&amp;#xD;1477-9226 (Linking)&lt;/isbn&gt;&lt;accession-num&gt;28725900&lt;/accession-num&gt;&lt;urls&gt;&lt;related-urls&gt;&lt;url&gt;https://www.ncbi.nlm.nih.gov/pubmed/28725900&lt;/url&gt;&lt;/related-urls&gt;&lt;/urls&gt;&lt;electronic-resource-num&gt;10.1039/c7dt02036h&lt;/electronic-resource-num&gt;&lt;remote-database-name&gt;PubMed-not-MEDLINE&lt;/remote-database-name&gt;&lt;remote-database-provider&gt;NLM&lt;/remote-database-provider&gt;&lt;/record&gt;&lt;/Cite&gt;&lt;/EndNote&gt;</w:instrText>
            </w:r>
            <w:r w:rsidRPr="00405749">
              <w:rPr>
                <w:rFonts w:ascii="Times New Roman" w:hAnsi="Times New Roman" w:cs="Times New Roman"/>
                <w:szCs w:val="21"/>
              </w:rPr>
              <w:fldChar w:fldCharType="separate"/>
            </w:r>
            <w:r w:rsidRPr="00405749">
              <w:rPr>
                <w:rFonts w:ascii="Times New Roman" w:hAnsi="Times New Roman" w:cs="Times New Roman"/>
                <w:szCs w:val="21"/>
                <w:vertAlign w:val="superscript"/>
              </w:rPr>
              <w:t>33</w:t>
            </w:r>
            <w:r w:rsidRPr="00405749">
              <w:rPr>
                <w:rFonts w:ascii="Times New Roman" w:hAnsi="Times New Roman" w:cs="Times New Roman"/>
                <w:szCs w:val="21"/>
              </w:rPr>
              <w:fldChar w:fldCharType="end"/>
            </w:r>
          </w:p>
        </w:tc>
      </w:tr>
      <w:tr w:rsidR="00405749" w:rsidRPr="00405749" w14:paraId="5B8DD253" w14:textId="77777777" w:rsidTr="00A7613B">
        <w:trPr>
          <w:jc w:val="center"/>
        </w:trPr>
        <w:tc>
          <w:tcPr>
            <w:tcW w:w="2263" w:type="dxa"/>
            <w:vAlign w:val="center"/>
          </w:tcPr>
          <w:p w14:paraId="65343FEB"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K</w:t>
            </w:r>
            <w:r w:rsidRPr="00405749">
              <w:rPr>
                <w:rFonts w:ascii="Times New Roman" w:hAnsi="Times New Roman" w:cs="Times New Roman"/>
                <w:szCs w:val="21"/>
                <w:vertAlign w:val="subscript"/>
              </w:rPr>
              <w:t>2</w:t>
            </w:r>
            <w:r w:rsidRPr="00405749">
              <w:rPr>
                <w:rFonts w:ascii="Times New Roman" w:hAnsi="Times New Roman" w:cs="Times New Roman"/>
                <w:szCs w:val="21"/>
              </w:rPr>
              <w:t>NaAlF</w:t>
            </w:r>
            <w:r w:rsidRPr="00405749">
              <w:rPr>
                <w:rFonts w:ascii="Times New Roman" w:hAnsi="Times New Roman" w:cs="Times New Roman"/>
                <w:szCs w:val="21"/>
                <w:vertAlign w:val="subscript"/>
              </w:rPr>
              <w:t>6</w:t>
            </w:r>
            <w:r w:rsidRPr="00405749">
              <w:rPr>
                <w:rFonts w:ascii="Times New Roman" w:hAnsi="Times New Roman" w:cs="Times New Roman"/>
                <w:iCs/>
                <w:szCs w:val="21"/>
              </w:rPr>
              <w:t>:Mn</w:t>
            </w:r>
            <w:r w:rsidRPr="00405749">
              <w:rPr>
                <w:rFonts w:ascii="Times New Roman" w:hAnsi="Times New Roman" w:cs="Times New Roman"/>
                <w:iCs/>
                <w:szCs w:val="21"/>
                <w:vertAlign w:val="superscript"/>
              </w:rPr>
              <w:t>4+</w:t>
            </w:r>
          </w:p>
        </w:tc>
        <w:tc>
          <w:tcPr>
            <w:tcW w:w="1276" w:type="dxa"/>
          </w:tcPr>
          <w:p w14:paraId="2085072B"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88</w:t>
            </w:r>
          </w:p>
        </w:tc>
        <w:tc>
          <w:tcPr>
            <w:tcW w:w="1418" w:type="dxa"/>
          </w:tcPr>
          <w:p w14:paraId="2A70CC92"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17</w:t>
            </w:r>
          </w:p>
        </w:tc>
        <w:tc>
          <w:tcPr>
            <w:tcW w:w="1272" w:type="dxa"/>
          </w:tcPr>
          <w:p w14:paraId="4464CF9C" w14:textId="77777777" w:rsidR="00EB38B6" w:rsidRPr="00405749" w:rsidRDefault="00EB38B6" w:rsidP="00A7613B">
            <w:pPr>
              <w:spacing w:line="480" w:lineRule="auto"/>
              <w:jc w:val="center"/>
              <w:rPr>
                <w:rFonts w:ascii="Times New Roman" w:hAnsi="Times New Roman" w:cs="Times New Roman"/>
                <w:iCs/>
                <w:szCs w:val="21"/>
              </w:rPr>
            </w:pPr>
            <w:r w:rsidRPr="00405749">
              <w:rPr>
                <w:rFonts w:ascii="Times New Roman" w:hAnsi="Times New Roman" w:cs="Times New Roman"/>
                <w:iCs/>
                <w:szCs w:val="21"/>
              </w:rPr>
              <w:t>14.96</w:t>
            </w:r>
          </w:p>
        </w:tc>
        <w:tc>
          <w:tcPr>
            <w:tcW w:w="1380" w:type="dxa"/>
          </w:tcPr>
          <w:p w14:paraId="6A7D73F4"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7.81</w:t>
            </w:r>
          </w:p>
        </w:tc>
        <w:tc>
          <w:tcPr>
            <w:tcW w:w="1451" w:type="dxa"/>
          </w:tcPr>
          <w:p w14:paraId="69D64123"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fldChar w:fldCharType="begin">
                <w:fldData xml:space="preserve">PEVuZE5vdGU+PENpdGU+PEF1dGhvcj5ZaTwvQXV0aG9yPjxZZWFyPjIwMTg8L1llYXI+PFJlY051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</w:fldData>
              </w:fldChar>
            </w:r>
            <w:r w:rsidRPr="00405749">
              <w:rPr>
                <w:rFonts w:ascii="Times New Roman" w:hAnsi="Times New Roman" w:cs="Times New Roman"/>
                <w:szCs w:val="21"/>
              </w:rPr>
              <w:instrText xml:space="preserve"> ADDIN EN.CITE </w:instrText>
            </w:r>
            <w:r w:rsidRPr="00405749">
              <w:rPr>
                <w:rFonts w:ascii="Times New Roman" w:hAnsi="Times New Roman" w:cs="Times New Roman"/>
                <w:szCs w:val="21"/>
              </w:rPr>
              <w:fldChar w:fldCharType="begin">
                <w:fldData xml:space="preserve">PEVuZE5vdGU+PENpdGU+PEF1dGhvcj5ZaTwvQXV0aG9yPjxZZWFyPjIwMTg8L1llYXI+PFJlY051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</w:fldData>
              </w:fldChar>
            </w:r>
            <w:r w:rsidRPr="00405749">
              <w:rPr>
                <w:rFonts w:ascii="Times New Roman" w:hAnsi="Times New Roman" w:cs="Times New Roman"/>
                <w:szCs w:val="21"/>
              </w:rPr>
              <w:instrText xml:space="preserve"> ADDIN EN.CITE.DATA </w:instrText>
            </w:r>
            <w:r w:rsidRPr="00405749">
              <w:rPr>
                <w:rFonts w:ascii="Times New Roman" w:hAnsi="Times New Roman" w:cs="Times New Roman"/>
                <w:szCs w:val="21"/>
              </w:rPr>
            </w:r>
            <w:r w:rsidRPr="00405749">
              <w:rPr>
                <w:rFonts w:ascii="Times New Roman" w:hAnsi="Times New Roman" w:cs="Times New Roman"/>
                <w:szCs w:val="21"/>
              </w:rPr>
              <w:fldChar w:fldCharType="end"/>
            </w:r>
            <w:r w:rsidRPr="00405749">
              <w:rPr>
                <w:rFonts w:ascii="Times New Roman" w:hAnsi="Times New Roman" w:cs="Times New Roman"/>
                <w:szCs w:val="21"/>
              </w:rPr>
            </w:r>
            <w:r w:rsidRPr="00405749">
              <w:rPr>
                <w:rFonts w:ascii="Times New Roman" w:hAnsi="Times New Roman" w:cs="Times New Roman"/>
                <w:szCs w:val="21"/>
              </w:rPr>
              <w:fldChar w:fldCharType="separate"/>
            </w:r>
            <w:r w:rsidRPr="00405749">
              <w:rPr>
                <w:rFonts w:ascii="Times New Roman" w:hAnsi="Times New Roman" w:cs="Times New Roman"/>
                <w:szCs w:val="21"/>
                <w:vertAlign w:val="superscript"/>
              </w:rPr>
              <w:t>34</w:t>
            </w:r>
            <w:r w:rsidRPr="00405749">
              <w:rPr>
                <w:rFonts w:ascii="Times New Roman" w:hAnsi="Times New Roman" w:cs="Times New Roman"/>
                <w:szCs w:val="21"/>
              </w:rPr>
              <w:fldChar w:fldCharType="end"/>
            </w:r>
          </w:p>
        </w:tc>
      </w:tr>
      <w:tr w:rsidR="00405749" w:rsidRPr="00405749" w14:paraId="3E076E19" w14:textId="77777777" w:rsidTr="00A7613B">
        <w:trPr>
          <w:jc w:val="center"/>
        </w:trPr>
        <w:tc>
          <w:tcPr>
            <w:tcW w:w="2263" w:type="dxa"/>
            <w:vAlign w:val="center"/>
          </w:tcPr>
          <w:p w14:paraId="6ACAA898"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Na</w:t>
            </w:r>
            <w:r w:rsidRPr="00405749">
              <w:rPr>
                <w:rFonts w:ascii="Times New Roman" w:hAnsi="Times New Roman" w:cs="Times New Roman"/>
                <w:szCs w:val="21"/>
                <w:vertAlign w:val="subscript"/>
              </w:rPr>
              <w:t>3</w:t>
            </w:r>
            <w:r w:rsidRPr="00405749">
              <w:rPr>
                <w:rFonts w:ascii="Times New Roman" w:hAnsi="Times New Roman" w:cs="Times New Roman"/>
                <w:szCs w:val="21"/>
              </w:rPr>
              <w:t>GaF</w:t>
            </w:r>
            <w:r w:rsidRPr="00405749">
              <w:rPr>
                <w:rFonts w:ascii="Times New Roman" w:hAnsi="Times New Roman" w:cs="Times New Roman"/>
                <w:szCs w:val="21"/>
                <w:vertAlign w:val="subscript"/>
              </w:rPr>
              <w:t>6</w:t>
            </w:r>
            <w:r w:rsidRPr="00405749">
              <w:rPr>
                <w:rFonts w:ascii="Times New Roman" w:hAnsi="Times New Roman" w:cs="Times New Roman"/>
                <w:iCs/>
                <w:szCs w:val="21"/>
              </w:rPr>
              <w:t>:Mn</w:t>
            </w:r>
            <w:r w:rsidRPr="00405749">
              <w:rPr>
                <w:rFonts w:ascii="Times New Roman" w:hAnsi="Times New Roman" w:cs="Times New Roman"/>
                <w:iCs/>
                <w:szCs w:val="21"/>
                <w:vertAlign w:val="superscript"/>
              </w:rPr>
              <w:t>4+</w:t>
            </w:r>
          </w:p>
        </w:tc>
        <w:tc>
          <w:tcPr>
            <w:tcW w:w="1276" w:type="dxa"/>
          </w:tcPr>
          <w:p w14:paraId="7BB2C561"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69</w:t>
            </w:r>
          </w:p>
        </w:tc>
        <w:tc>
          <w:tcPr>
            <w:tcW w:w="1418" w:type="dxa"/>
          </w:tcPr>
          <w:p w14:paraId="144B0550"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w:t>
            </w:r>
          </w:p>
        </w:tc>
        <w:tc>
          <w:tcPr>
            <w:tcW w:w="1272" w:type="dxa"/>
          </w:tcPr>
          <w:p w14:paraId="1D179745" w14:textId="77777777" w:rsidR="00EB38B6" w:rsidRPr="00405749" w:rsidRDefault="00EB38B6" w:rsidP="00A7613B">
            <w:pPr>
              <w:spacing w:line="480" w:lineRule="auto"/>
              <w:jc w:val="center"/>
              <w:rPr>
                <w:rFonts w:ascii="Times New Roman" w:hAnsi="Times New Roman" w:cs="Times New Roman"/>
                <w:iCs/>
                <w:szCs w:val="21"/>
              </w:rPr>
            </w:pPr>
            <w:r w:rsidRPr="00405749">
              <w:rPr>
                <w:rFonts w:ascii="Times New Roman" w:hAnsi="Times New Roman" w:cs="Times New Roman"/>
                <w:iCs/>
                <w:szCs w:val="21"/>
              </w:rPr>
              <w:t>/</w:t>
            </w:r>
          </w:p>
        </w:tc>
        <w:tc>
          <w:tcPr>
            <w:tcW w:w="1380" w:type="dxa"/>
          </w:tcPr>
          <w:p w14:paraId="2D12F74D"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4.97</w:t>
            </w:r>
          </w:p>
        </w:tc>
        <w:tc>
          <w:tcPr>
            <w:tcW w:w="1451" w:type="dxa"/>
          </w:tcPr>
          <w:p w14:paraId="4BA61884"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fldChar w:fldCharType="begin">
                <w:fldData xml:space="preserve">PEVuZE5vdGU+PENpdGU+PEF1dGhvcj5EZW5nPC9BdXRob3I+PFllYXI+MjAxNzwvWWVhcj48UmVj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</w:fldData>
              </w:fldChar>
            </w:r>
            <w:r w:rsidRPr="00405749">
              <w:rPr>
                <w:rFonts w:ascii="Times New Roman" w:hAnsi="Times New Roman" w:cs="Times New Roman"/>
                <w:szCs w:val="21"/>
              </w:rPr>
              <w:instrText xml:space="preserve"> ADDIN EN.CITE </w:instrText>
            </w:r>
            <w:r w:rsidRPr="00405749">
              <w:rPr>
                <w:rFonts w:ascii="Times New Roman" w:hAnsi="Times New Roman" w:cs="Times New Roman"/>
                <w:szCs w:val="21"/>
              </w:rPr>
              <w:fldChar w:fldCharType="begin">
                <w:fldData xml:space="preserve">PEVuZE5vdGU+PENpdGU+PEF1dGhvcj5EZW5nPC9BdXRob3I+PFllYXI+MjAxNzwvWWVhcj48UmVj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</w:fldData>
              </w:fldChar>
            </w:r>
            <w:r w:rsidRPr="00405749">
              <w:rPr>
                <w:rFonts w:ascii="Times New Roman" w:hAnsi="Times New Roman" w:cs="Times New Roman"/>
                <w:szCs w:val="21"/>
              </w:rPr>
              <w:instrText xml:space="preserve"> ADDIN EN.CITE.DATA </w:instrText>
            </w:r>
            <w:r w:rsidRPr="00405749">
              <w:rPr>
                <w:rFonts w:ascii="Times New Roman" w:hAnsi="Times New Roman" w:cs="Times New Roman"/>
                <w:szCs w:val="21"/>
              </w:rPr>
            </w:r>
            <w:r w:rsidRPr="00405749">
              <w:rPr>
                <w:rFonts w:ascii="Times New Roman" w:hAnsi="Times New Roman" w:cs="Times New Roman"/>
                <w:szCs w:val="21"/>
              </w:rPr>
              <w:fldChar w:fldCharType="end"/>
            </w:r>
            <w:r w:rsidRPr="00405749">
              <w:rPr>
                <w:rFonts w:ascii="Times New Roman" w:hAnsi="Times New Roman" w:cs="Times New Roman"/>
                <w:szCs w:val="21"/>
              </w:rPr>
            </w:r>
            <w:r w:rsidRPr="00405749">
              <w:rPr>
                <w:rFonts w:ascii="Times New Roman" w:hAnsi="Times New Roman" w:cs="Times New Roman"/>
                <w:szCs w:val="21"/>
              </w:rPr>
              <w:fldChar w:fldCharType="separate"/>
            </w:r>
            <w:r w:rsidRPr="00405749">
              <w:rPr>
                <w:rFonts w:ascii="Times New Roman" w:hAnsi="Times New Roman" w:cs="Times New Roman"/>
                <w:szCs w:val="21"/>
                <w:vertAlign w:val="superscript"/>
              </w:rPr>
              <w:t>35</w:t>
            </w:r>
            <w:r w:rsidRPr="00405749">
              <w:rPr>
                <w:rFonts w:ascii="Times New Roman" w:hAnsi="Times New Roman" w:cs="Times New Roman"/>
                <w:szCs w:val="21"/>
              </w:rPr>
              <w:fldChar w:fldCharType="end"/>
            </w:r>
          </w:p>
        </w:tc>
      </w:tr>
      <w:tr w:rsidR="00405749" w:rsidRPr="00405749" w14:paraId="13583E39" w14:textId="77777777" w:rsidTr="00A7613B">
        <w:trPr>
          <w:jc w:val="center"/>
        </w:trPr>
        <w:tc>
          <w:tcPr>
            <w:tcW w:w="2263" w:type="dxa"/>
          </w:tcPr>
          <w:p w14:paraId="3E178F5F"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K</w:t>
            </w:r>
            <w:r w:rsidRPr="00405749">
              <w:rPr>
                <w:rFonts w:ascii="Times New Roman" w:hAnsi="Times New Roman" w:cs="Times New Roman"/>
                <w:iCs/>
                <w:szCs w:val="21"/>
                <w:vertAlign w:val="subscript"/>
              </w:rPr>
              <w:t>2</w:t>
            </w:r>
            <w:r w:rsidRPr="00405749">
              <w:rPr>
                <w:rFonts w:ascii="Times New Roman" w:hAnsi="Times New Roman" w:cs="Times New Roman"/>
                <w:iCs/>
                <w:szCs w:val="21"/>
              </w:rPr>
              <w:t>NbF</w:t>
            </w:r>
            <w:r w:rsidRPr="00405749">
              <w:rPr>
                <w:rFonts w:ascii="Times New Roman" w:hAnsi="Times New Roman" w:cs="Times New Roman"/>
                <w:iCs/>
                <w:szCs w:val="21"/>
                <w:vertAlign w:val="subscript"/>
              </w:rPr>
              <w:t>7</w:t>
            </w:r>
            <w:r w:rsidRPr="00405749">
              <w:rPr>
                <w:rFonts w:ascii="Times New Roman" w:hAnsi="Times New Roman" w:cs="Times New Roman"/>
                <w:iCs/>
                <w:szCs w:val="21"/>
              </w:rPr>
              <w:t>:Mn</w:t>
            </w:r>
            <w:r w:rsidRPr="00405749">
              <w:rPr>
                <w:rFonts w:ascii="Times New Roman" w:hAnsi="Times New Roman" w:cs="Times New Roman"/>
                <w:iCs/>
                <w:szCs w:val="21"/>
                <w:vertAlign w:val="superscript"/>
              </w:rPr>
              <w:t>4+</w:t>
            </w:r>
          </w:p>
        </w:tc>
        <w:tc>
          <w:tcPr>
            <w:tcW w:w="1276" w:type="dxa"/>
          </w:tcPr>
          <w:p w14:paraId="28E404A2"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93.5</w:t>
            </w:r>
          </w:p>
        </w:tc>
        <w:tc>
          <w:tcPr>
            <w:tcW w:w="1418" w:type="dxa"/>
          </w:tcPr>
          <w:p w14:paraId="4E927B84"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28.0</w:t>
            </w:r>
          </w:p>
        </w:tc>
        <w:tc>
          <w:tcPr>
            <w:tcW w:w="1272" w:type="dxa"/>
          </w:tcPr>
          <w:p w14:paraId="6499476D" w14:textId="77777777" w:rsidR="00EB38B6" w:rsidRPr="00405749" w:rsidRDefault="00EB38B6" w:rsidP="00A7613B">
            <w:pPr>
              <w:spacing w:line="480" w:lineRule="auto"/>
              <w:jc w:val="center"/>
              <w:rPr>
                <w:rFonts w:ascii="Times New Roman" w:hAnsi="Times New Roman" w:cs="Times New Roman"/>
                <w:iCs/>
                <w:szCs w:val="21"/>
              </w:rPr>
            </w:pPr>
            <w:r w:rsidRPr="00405749">
              <w:rPr>
                <w:rFonts w:ascii="Times New Roman" w:hAnsi="Times New Roman" w:cs="Times New Roman"/>
                <w:iCs/>
                <w:szCs w:val="21"/>
              </w:rPr>
              <w:t>26.2</w:t>
            </w:r>
          </w:p>
        </w:tc>
        <w:tc>
          <w:tcPr>
            <w:tcW w:w="1380" w:type="dxa"/>
          </w:tcPr>
          <w:p w14:paraId="6755FD95"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3.7</w:t>
            </w:r>
          </w:p>
        </w:tc>
        <w:tc>
          <w:tcPr>
            <w:tcW w:w="1451" w:type="dxa"/>
          </w:tcPr>
          <w:p w14:paraId="68EE26ED"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fldChar w:fldCharType="begin"/>
            </w:r>
            <w:r w:rsidRPr="00405749">
              <w:rPr>
                <w:rFonts w:ascii="Times New Roman" w:hAnsi="Times New Roman" w:cs="Times New Roman"/>
                <w:szCs w:val="21"/>
              </w:rPr>
              <w:instrText xml:space="preserve"> ADDIN EN.CITE &lt;EndNote&gt;&lt;Cite&gt;&lt;Author&gt;Lin&lt;/Author&gt;&lt;Year&gt;2017&lt;/Year&gt;&lt;RecNum&gt;190&lt;/RecNum&gt;&lt;DisplayText&gt;&lt;style face="superscript"&gt;6&lt;/style&gt;&lt;/DisplayText&gt;&lt;record&gt;&lt;rec-number&gt;190&lt;/rec-number&gt;&lt;foreign-keys&gt;&lt;key app="EN" db-id="9tdwr5w2dfrstkewvd6vrzvvdrza5xervpt2" timestamp="1665555747"&gt;190&lt;/key&gt;&lt;/foreign-keys&gt;&lt;ref-type name="Journal Article"&gt;17&lt;/ref-type&gt;&lt;contributors&gt;&lt;authors&gt;&lt;author&gt;Lin, Hang&lt;/author&gt;&lt;author&gt;Hu, Tao&lt;/author&gt;&lt;author&gt;Huang, Qingming&lt;/author&gt;&lt;author&gt;Cheng, Yao&lt;/author&gt;&lt;author&gt;Wang, Bo&lt;/author&gt;&lt;author&gt;Xu, Ju&lt;/author&gt;&lt;author&gt;Wang, Jiaomei&lt;/author&gt;&lt;author&gt;Wang, Yuansheng&lt;/author&gt;&lt;/authors&gt;&lt;/contributors&gt;&lt;titles&gt;&lt;title&gt;Non-Rare-Earth K2XF7:Mn4+(X = Ta, Nb): A Highly-Efficient Narrow-Band Red Phosphor Enabling the Application in Wide-Color-Gamut LCD&lt;/title&gt;&lt;secondary-title&gt;Laser &amp;amp; Photonics Reviews&lt;/secondary-title&gt;&lt;/titles&gt;&lt;periodical&gt;&lt;full-title&gt;Laser &amp;amp; Photonics Reviews&lt;/full-title&gt;&lt;/periodical&gt;&lt;volume&gt;11&lt;/volume&gt;&lt;number&gt;6&lt;/number&gt;&lt;section&gt;1700148&lt;/section&gt;&lt;dates&gt;&lt;year&gt;2017&lt;/year&gt;&lt;/dates&gt;&lt;isbn&gt;18638880&lt;/isbn&gt;&lt;urls&gt;&lt;/urls&gt;&lt;electronic-resource-num&gt;10.1002/lpor.201700148&lt;/electronic-resource-num&gt;&lt;/record&gt;&lt;/Cite&gt;&lt;/EndNote&gt;</w:instrText>
            </w:r>
            <w:r w:rsidRPr="00405749">
              <w:rPr>
                <w:rFonts w:ascii="Times New Roman" w:hAnsi="Times New Roman" w:cs="Times New Roman"/>
                <w:szCs w:val="21"/>
              </w:rPr>
              <w:fldChar w:fldCharType="separate"/>
            </w:r>
            <w:r w:rsidRPr="00405749">
              <w:rPr>
                <w:rFonts w:ascii="Times New Roman" w:hAnsi="Times New Roman" w:cs="Times New Roman"/>
                <w:szCs w:val="21"/>
                <w:vertAlign w:val="superscript"/>
              </w:rPr>
              <w:t>6</w:t>
            </w:r>
            <w:r w:rsidRPr="00405749">
              <w:rPr>
                <w:rFonts w:ascii="Times New Roman" w:hAnsi="Times New Roman" w:cs="Times New Roman"/>
                <w:szCs w:val="21"/>
              </w:rPr>
              <w:fldChar w:fldCharType="end"/>
            </w:r>
          </w:p>
        </w:tc>
      </w:tr>
      <w:tr w:rsidR="00405749" w:rsidRPr="00405749" w14:paraId="18ABA955" w14:textId="77777777" w:rsidTr="00A7613B">
        <w:trPr>
          <w:jc w:val="center"/>
        </w:trPr>
        <w:tc>
          <w:tcPr>
            <w:tcW w:w="2263" w:type="dxa"/>
          </w:tcPr>
          <w:p w14:paraId="3B57C84E"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K</w:t>
            </w:r>
            <w:r w:rsidRPr="00405749">
              <w:rPr>
                <w:rFonts w:ascii="Times New Roman" w:hAnsi="Times New Roman" w:cs="Times New Roman"/>
                <w:iCs/>
                <w:szCs w:val="21"/>
                <w:vertAlign w:val="subscript"/>
              </w:rPr>
              <w:t>2</w:t>
            </w:r>
            <w:r w:rsidRPr="00405749">
              <w:rPr>
                <w:rFonts w:ascii="Times New Roman" w:hAnsi="Times New Roman" w:cs="Times New Roman"/>
                <w:iCs/>
                <w:szCs w:val="21"/>
              </w:rPr>
              <w:t>NaScF</w:t>
            </w:r>
            <w:r w:rsidRPr="00405749">
              <w:rPr>
                <w:rFonts w:ascii="Times New Roman" w:hAnsi="Times New Roman" w:cs="Times New Roman"/>
                <w:iCs/>
                <w:szCs w:val="21"/>
                <w:vertAlign w:val="subscript"/>
              </w:rPr>
              <w:t>6</w:t>
            </w:r>
            <w:r w:rsidRPr="00405749">
              <w:rPr>
                <w:rFonts w:ascii="Times New Roman" w:hAnsi="Times New Roman" w:cs="Times New Roman"/>
                <w:iCs/>
                <w:szCs w:val="21"/>
              </w:rPr>
              <w:t>:Mn</w:t>
            </w:r>
            <w:r w:rsidRPr="00405749">
              <w:rPr>
                <w:rFonts w:ascii="Times New Roman" w:hAnsi="Times New Roman" w:cs="Times New Roman"/>
                <w:iCs/>
                <w:szCs w:val="21"/>
                <w:vertAlign w:val="superscript"/>
              </w:rPr>
              <w:t>4+</w:t>
            </w:r>
          </w:p>
        </w:tc>
        <w:tc>
          <w:tcPr>
            <w:tcW w:w="1276" w:type="dxa"/>
          </w:tcPr>
          <w:p w14:paraId="31AC29A2"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70.3</w:t>
            </w:r>
          </w:p>
        </w:tc>
        <w:tc>
          <w:tcPr>
            <w:tcW w:w="1418" w:type="dxa"/>
          </w:tcPr>
          <w:p w14:paraId="34C608C3"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18.2</w:t>
            </w:r>
          </w:p>
        </w:tc>
        <w:tc>
          <w:tcPr>
            <w:tcW w:w="1272" w:type="dxa"/>
          </w:tcPr>
          <w:p w14:paraId="2C4B03AC" w14:textId="77777777" w:rsidR="00EB38B6" w:rsidRPr="00405749" w:rsidRDefault="00EB38B6" w:rsidP="00A7613B">
            <w:pPr>
              <w:spacing w:line="480" w:lineRule="auto"/>
              <w:jc w:val="center"/>
              <w:rPr>
                <w:rFonts w:ascii="Times New Roman" w:hAnsi="Times New Roman" w:cs="Times New Roman"/>
                <w:iCs/>
                <w:szCs w:val="21"/>
              </w:rPr>
            </w:pPr>
            <w:r w:rsidRPr="00405749">
              <w:rPr>
                <w:rFonts w:ascii="Times New Roman" w:hAnsi="Times New Roman" w:cs="Times New Roman"/>
                <w:iCs/>
                <w:szCs w:val="21"/>
              </w:rPr>
              <w:t>12.8</w:t>
            </w:r>
          </w:p>
        </w:tc>
        <w:tc>
          <w:tcPr>
            <w:tcW w:w="1380" w:type="dxa"/>
          </w:tcPr>
          <w:p w14:paraId="54D8A75D"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3.5</w:t>
            </w:r>
          </w:p>
        </w:tc>
        <w:tc>
          <w:tcPr>
            <w:tcW w:w="1451" w:type="dxa"/>
          </w:tcPr>
          <w:p w14:paraId="16997860"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fldChar w:fldCharType="begin"/>
            </w:r>
            <w:r w:rsidRPr="00405749">
              <w:rPr>
                <w:rFonts w:ascii="Times New Roman" w:hAnsi="Times New Roman" w:cs="Times New Roman"/>
                <w:szCs w:val="21"/>
              </w:rPr>
              <w:instrText xml:space="preserve"> ADDIN EN.CITE &lt;EndNote&gt;&lt;Cite&gt;&lt;Author&gt;Ming&lt;/Author&gt;&lt;Year&gt;2019&lt;/Year&gt;&lt;RecNum&gt;237&lt;/RecNum&gt;&lt;DisplayText&gt;&lt;style face="superscript"&gt;36&lt;/style&gt;&lt;/DisplayText&gt;&lt;record&gt;&lt;rec-number&gt;237&lt;/rec-number&gt;&lt;foreign-keys&gt;&lt;key app="EN" db-id="9tdwr5w2dfrstkewvd6vrzvvdrza5xervpt2" timestamp="1665555962"&gt;237&lt;/key&gt;&lt;/foreign-keys&gt;&lt;ref-type name="Journal Article"&gt;17&lt;/ref-type&gt;&lt;contributors&gt;&lt;authors&gt;&lt;author&gt;Ming, H.&lt;/author&gt;&lt;author&gt;Liu, L. L.&lt;/author&gt;&lt;author&gt;He, S. A.&lt;/author&gt;&lt;author&gt;Peng, J. Q.&lt;/author&gt;&lt;author&gt;Du, F.&lt;/author&gt;&lt;author&gt;Fu, J. X.&lt;/author&gt;&lt;author&gt;Yang, F. L.&lt;/author&gt;&lt;author&gt;Ye, X. Y.&lt;/author&gt;&lt;/authors&gt;&lt;/contributors&gt;&lt;auth-address&gt;Jiangxi Univ Sci &amp;amp; Technol, Sch Met &amp;amp; Chem Engn, Ganzhou 341000, Peoples R China&amp;#xD;Key Lab Rare Earth Luminescence Mat &amp;amp; Devices Jia, Ganzhou 341000, Peoples R China&amp;#xD;Natl Engn Res Ctr Ion Rare Earth, Ganzhou 341000, Peoples R China&lt;/auth-address&gt;&lt;titles&gt;&lt;title&gt;An ultra-high yield of spherical K2NaScF6:Mn4+ red phosphor and its application in ultra-wide color gamut liquid crystal displays&lt;/title&gt;&lt;secondary-title&gt;Journal of Materials Chemistry C&lt;/secondary-title&gt;&lt;alt-title&gt;J Mater Chem C&lt;/alt-title&gt;&lt;/titles&gt;&lt;periodical&gt;&lt;full-title&gt;Journal of Materials Chemistry C&lt;/full-title&gt;&lt;/periodical&gt;&lt;pages&gt;7237-7248&lt;/pages&gt;&lt;volume&gt;7&lt;/volume&gt;&lt;number&gt;24&lt;/number&gt;&lt;section&gt;7237&lt;/section&gt;&lt;keywords&gt;&lt;keyword&gt;green synthetic route&lt;/keyword&gt;&lt;keyword&gt;white-light&lt;/keyword&gt;&lt;keyword&gt;k2sif6mn4+ phosphor&lt;/keyword&gt;&lt;keyword&gt;optical-properties&lt;/keyword&gt;&lt;keyword&gt;luminescence&lt;/keyword&gt;&lt;keyword&gt;emission&lt;/keyword&gt;&lt;keyword&gt;fluoride&lt;/keyword&gt;&lt;keyword&gt;k2nbf7mn4+&lt;/keyword&gt;&lt;keyword&gt;mn4+&lt;/keyword&gt;&lt;keyword&gt;line&lt;/keyword&gt;&lt;/keywords&gt;&lt;dates&gt;&lt;year&gt;2019&lt;/year&gt;&lt;pub-dates&gt;&lt;date&gt;Jun 28&lt;/date&gt;&lt;/pub-dates&gt;&lt;/dates&gt;&lt;isbn&gt;2050-7526&lt;/isbn&gt;&lt;accession-num&gt;WOS:000472579700035&lt;/accession-num&gt;&lt;urls&gt;&lt;related-urls&gt;&lt;url&gt;&amp;lt;Go to ISI&amp;gt;://WOS:000472579700035&lt;/url&gt;&lt;/related-urls&gt;&lt;/urls&gt;&lt;electronic-resource-num&gt;10.1039/c9tc02295c&lt;/electronic-resource-num&gt;&lt;language&gt;English&lt;/language&gt;&lt;/record&gt;&lt;/Cite&gt;&lt;/EndNote&gt;</w:instrText>
            </w:r>
            <w:r w:rsidRPr="00405749">
              <w:rPr>
                <w:rFonts w:ascii="Times New Roman" w:hAnsi="Times New Roman" w:cs="Times New Roman"/>
                <w:szCs w:val="21"/>
              </w:rPr>
              <w:fldChar w:fldCharType="separate"/>
            </w:r>
            <w:r w:rsidRPr="00405749">
              <w:rPr>
                <w:rFonts w:ascii="Times New Roman" w:hAnsi="Times New Roman" w:cs="Times New Roman"/>
                <w:szCs w:val="21"/>
                <w:vertAlign w:val="superscript"/>
              </w:rPr>
              <w:t>36</w:t>
            </w:r>
            <w:r w:rsidRPr="00405749">
              <w:rPr>
                <w:rFonts w:ascii="Times New Roman" w:hAnsi="Times New Roman" w:cs="Times New Roman"/>
                <w:szCs w:val="21"/>
              </w:rPr>
              <w:fldChar w:fldCharType="end"/>
            </w:r>
          </w:p>
        </w:tc>
      </w:tr>
      <w:tr w:rsidR="00405749" w:rsidRPr="00405749" w14:paraId="51BE5D49" w14:textId="77777777" w:rsidTr="00A7613B">
        <w:trPr>
          <w:jc w:val="center"/>
        </w:trPr>
        <w:tc>
          <w:tcPr>
            <w:tcW w:w="2263" w:type="dxa"/>
          </w:tcPr>
          <w:p w14:paraId="0C8BED09"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K</w:t>
            </w:r>
            <w:r w:rsidRPr="00405749">
              <w:rPr>
                <w:rFonts w:ascii="Times New Roman" w:hAnsi="Times New Roman" w:cs="Times New Roman"/>
                <w:iCs/>
                <w:szCs w:val="21"/>
                <w:vertAlign w:val="subscript"/>
              </w:rPr>
              <w:t>3</w:t>
            </w:r>
            <w:r w:rsidRPr="00405749">
              <w:rPr>
                <w:rFonts w:ascii="Times New Roman" w:hAnsi="Times New Roman" w:cs="Times New Roman"/>
                <w:iCs/>
                <w:szCs w:val="21"/>
              </w:rPr>
              <w:t>GaF</w:t>
            </w:r>
            <w:r w:rsidRPr="00405749">
              <w:rPr>
                <w:rFonts w:ascii="Times New Roman" w:hAnsi="Times New Roman" w:cs="Times New Roman"/>
                <w:iCs/>
                <w:szCs w:val="21"/>
                <w:vertAlign w:val="subscript"/>
              </w:rPr>
              <w:t>6</w:t>
            </w:r>
            <w:r w:rsidRPr="00405749">
              <w:rPr>
                <w:rFonts w:ascii="Times New Roman" w:hAnsi="Times New Roman" w:cs="Times New Roman"/>
                <w:iCs/>
                <w:szCs w:val="21"/>
              </w:rPr>
              <w:t>:Mn</w:t>
            </w:r>
            <w:r w:rsidRPr="00405749">
              <w:rPr>
                <w:rFonts w:ascii="Times New Roman" w:hAnsi="Times New Roman" w:cs="Times New Roman"/>
                <w:iCs/>
                <w:szCs w:val="21"/>
                <w:vertAlign w:val="superscript"/>
              </w:rPr>
              <w:t>4+</w:t>
            </w:r>
          </w:p>
        </w:tc>
        <w:tc>
          <w:tcPr>
            <w:tcW w:w="1276" w:type="dxa"/>
          </w:tcPr>
          <w:p w14:paraId="6F112CDC"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46</w:t>
            </w:r>
          </w:p>
        </w:tc>
        <w:tc>
          <w:tcPr>
            <w:tcW w:w="1418" w:type="dxa"/>
          </w:tcPr>
          <w:p w14:paraId="00F2F5C7"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w:t>
            </w:r>
          </w:p>
        </w:tc>
        <w:tc>
          <w:tcPr>
            <w:tcW w:w="1272" w:type="dxa"/>
          </w:tcPr>
          <w:p w14:paraId="03CB7E88" w14:textId="77777777" w:rsidR="00EB38B6" w:rsidRPr="00405749" w:rsidRDefault="00EB38B6" w:rsidP="00A7613B">
            <w:pPr>
              <w:spacing w:line="480" w:lineRule="auto"/>
              <w:jc w:val="center"/>
              <w:rPr>
                <w:rFonts w:ascii="Times New Roman" w:hAnsi="Times New Roman" w:cs="Times New Roman"/>
                <w:iCs/>
                <w:szCs w:val="21"/>
              </w:rPr>
            </w:pPr>
            <w:r w:rsidRPr="00405749">
              <w:rPr>
                <w:rFonts w:ascii="Times New Roman" w:hAnsi="Times New Roman" w:cs="Times New Roman"/>
                <w:iCs/>
                <w:szCs w:val="21"/>
              </w:rPr>
              <w:t>/</w:t>
            </w:r>
          </w:p>
        </w:tc>
        <w:tc>
          <w:tcPr>
            <w:tcW w:w="1380" w:type="dxa"/>
          </w:tcPr>
          <w:p w14:paraId="30C1D377"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3.69</w:t>
            </w:r>
          </w:p>
        </w:tc>
        <w:tc>
          <w:tcPr>
            <w:tcW w:w="1451" w:type="dxa"/>
          </w:tcPr>
          <w:p w14:paraId="16DA5A14"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fldChar w:fldCharType="begin"/>
            </w:r>
            <w:r w:rsidRPr="00405749">
              <w:rPr>
                <w:rFonts w:ascii="Times New Roman" w:hAnsi="Times New Roman" w:cs="Times New Roman"/>
                <w:szCs w:val="21"/>
              </w:rPr>
              <w:instrText xml:space="preserve"> ADDIN EN.CITE &lt;EndNote&gt;&lt;Cite&gt;&lt;Author&gt;Deng&lt;/Author&gt;&lt;Year&gt;2017&lt;/Year&gt;&lt;RecNum&gt;254&lt;/RecNum&gt;&lt;DisplayText&gt;&lt;style face="superscript"&gt;37&lt;/style&gt;&lt;/DisplayText&gt;&lt;record&gt;&lt;rec-number&gt;254&lt;/rec-number&gt;&lt;foreign-keys&gt;&lt;key app="EN" db-id="9tdwr5w2dfrstkewvd6vrzvvdrza5xervpt2" timestamp="1665556038"&gt;254&lt;/key&gt;&lt;/foreign-keys&gt;&lt;ref-type name="Journal Article"&gt;17&lt;/ref-type&gt;&lt;contributors&gt;&lt;authors&gt;&lt;author&gt;Deng, T. T.&lt;/author&gt;&lt;author&gt;Song, E. H.&lt;/author&gt;&lt;author&gt;Zhou, Y. Y.&lt;/author&gt;&lt;author&gt;Wang, L. Y.&lt;/author&gt;&lt;author&gt;Ye, S.&lt;/author&gt;&lt;author&gt;Zhang, Q. Y.&lt;/author&gt;&lt;/authors&gt;&lt;/contributors&gt;&lt;auth-address&gt;South China Univ Technol, State Key Lab Luminescent Mat &amp;amp; Devices, Guangzhou 510641, Guangdong, Peoples R China&amp;#xD;South China Univ Technol, Inst Opt Commun Mat, Guangzhou 510641, Guangdong, Peoples R China&lt;/auth-address&gt;&lt;titles&gt;&lt;title&gt;Stable narrowband red phosphor K3GaF6: Mn4+ derived from hydrous K2GaF5(H2O) and K2MnF6&lt;/title&gt;&lt;secondary-title&gt;Journal of Materials Chemistry C&lt;/secondary-title&gt;&lt;alt-title&gt;J Mater Chem C&lt;/alt-title&gt;&lt;/titles&gt;&lt;periodical&gt;&lt;full-title&gt;Journal of Materials Chemistry C&lt;/full-title&gt;&lt;/periodical&gt;&lt;pages&gt;9588-9596&lt;/pages&gt;&lt;volume&gt;5&lt;/volume&gt;&lt;number&gt;37&lt;/number&gt;&lt;section&gt;9588&lt;/section&gt;&lt;keywords&gt;&lt;keyword&gt;light-emitting-diodes&lt;/keyword&gt;&lt;keyword&gt;highly efficient&lt;/keyword&gt;&lt;keyword&gt;progress&lt;/keyword&gt;&lt;keyword&gt;degradation&lt;/keyword&gt;&lt;keyword&gt;performance&lt;/keyword&gt;&lt;keyword&gt;emission&lt;/keyword&gt;&lt;keyword&gt;hydrate&lt;/keyword&gt;&lt;keyword&gt;route&lt;/keyword&gt;&lt;keyword&gt;leds&lt;/keyword&gt;&lt;/keywords&gt;&lt;dates&gt;&lt;year&gt;2017&lt;/year&gt;&lt;pub-dates&gt;&lt;date&gt;Oct 7&lt;/date&gt;&lt;/pub-dates&gt;&lt;/dates&gt;&lt;isbn&gt;2050-7526&lt;/isbn&gt;&lt;accession-num&gt;WOS:000412069100009&lt;/accession-num&gt;&lt;urls&gt;&lt;related-urls&gt;&lt;url&gt;&amp;lt;Go to ISI&amp;gt;://WOS:000412069100009&lt;/url&gt;&lt;/related-urls&gt;&lt;/urls&gt;&lt;electronic-resource-num&gt;10.1039/c7tc03116e&lt;/electronic-resource-num&gt;&lt;language&gt;English&lt;/language&gt;&lt;/record&gt;&lt;/Cite&gt;&lt;/EndNote&gt;</w:instrText>
            </w:r>
            <w:r w:rsidRPr="00405749">
              <w:rPr>
                <w:rFonts w:ascii="Times New Roman" w:hAnsi="Times New Roman" w:cs="Times New Roman"/>
                <w:szCs w:val="21"/>
              </w:rPr>
              <w:fldChar w:fldCharType="separate"/>
            </w:r>
            <w:r w:rsidRPr="00405749">
              <w:rPr>
                <w:rFonts w:ascii="Times New Roman" w:hAnsi="Times New Roman" w:cs="Times New Roman"/>
                <w:szCs w:val="21"/>
                <w:vertAlign w:val="superscript"/>
              </w:rPr>
              <w:t>37</w:t>
            </w:r>
            <w:r w:rsidRPr="00405749">
              <w:rPr>
                <w:rFonts w:ascii="Times New Roman" w:hAnsi="Times New Roman" w:cs="Times New Roman"/>
                <w:szCs w:val="21"/>
              </w:rPr>
              <w:fldChar w:fldCharType="end"/>
            </w:r>
          </w:p>
        </w:tc>
      </w:tr>
      <w:tr w:rsidR="00405749" w:rsidRPr="00405749" w14:paraId="54407E98" w14:textId="77777777" w:rsidTr="00A7613B">
        <w:trPr>
          <w:jc w:val="center"/>
        </w:trPr>
        <w:tc>
          <w:tcPr>
            <w:tcW w:w="2263" w:type="dxa"/>
          </w:tcPr>
          <w:p w14:paraId="0F0D9B91"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K</w:t>
            </w:r>
            <w:r w:rsidRPr="00405749">
              <w:rPr>
                <w:rFonts w:ascii="Times New Roman" w:hAnsi="Times New Roman" w:cs="Times New Roman"/>
                <w:iCs/>
                <w:szCs w:val="21"/>
                <w:vertAlign w:val="subscript"/>
              </w:rPr>
              <w:t>2</w:t>
            </w:r>
            <w:r w:rsidRPr="00405749">
              <w:rPr>
                <w:rFonts w:ascii="Times New Roman" w:hAnsi="Times New Roman" w:cs="Times New Roman"/>
                <w:iCs/>
                <w:szCs w:val="21"/>
              </w:rPr>
              <w:t>LiAlF</w:t>
            </w:r>
            <w:r w:rsidRPr="00405749">
              <w:rPr>
                <w:rFonts w:ascii="Times New Roman" w:hAnsi="Times New Roman" w:cs="Times New Roman"/>
                <w:iCs/>
                <w:szCs w:val="21"/>
                <w:vertAlign w:val="subscript"/>
              </w:rPr>
              <w:t>6</w:t>
            </w:r>
            <w:r w:rsidRPr="00405749">
              <w:rPr>
                <w:rFonts w:ascii="Times New Roman" w:hAnsi="Times New Roman" w:cs="Times New Roman"/>
                <w:iCs/>
                <w:szCs w:val="21"/>
              </w:rPr>
              <w:t>:Mn</w:t>
            </w:r>
            <w:r w:rsidRPr="00405749">
              <w:rPr>
                <w:rFonts w:ascii="Times New Roman" w:hAnsi="Times New Roman" w:cs="Times New Roman"/>
                <w:iCs/>
                <w:szCs w:val="21"/>
                <w:vertAlign w:val="superscript"/>
              </w:rPr>
              <w:t>4+</w:t>
            </w:r>
          </w:p>
        </w:tc>
        <w:tc>
          <w:tcPr>
            <w:tcW w:w="1276" w:type="dxa"/>
          </w:tcPr>
          <w:p w14:paraId="1815C3F9"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87.5</w:t>
            </w:r>
          </w:p>
        </w:tc>
        <w:tc>
          <w:tcPr>
            <w:tcW w:w="1418" w:type="dxa"/>
          </w:tcPr>
          <w:p w14:paraId="160BE713"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17.9</w:t>
            </w:r>
          </w:p>
        </w:tc>
        <w:tc>
          <w:tcPr>
            <w:tcW w:w="1272" w:type="dxa"/>
          </w:tcPr>
          <w:p w14:paraId="61AC7F8B" w14:textId="77777777" w:rsidR="00EB38B6" w:rsidRPr="00405749" w:rsidRDefault="00EB38B6" w:rsidP="00A7613B">
            <w:pPr>
              <w:spacing w:line="480" w:lineRule="auto"/>
              <w:jc w:val="center"/>
              <w:rPr>
                <w:rFonts w:ascii="Times New Roman" w:hAnsi="Times New Roman" w:cs="Times New Roman"/>
                <w:iCs/>
                <w:szCs w:val="21"/>
              </w:rPr>
            </w:pPr>
            <w:r w:rsidRPr="00405749">
              <w:rPr>
                <w:rFonts w:ascii="Times New Roman" w:hAnsi="Times New Roman" w:cs="Times New Roman"/>
                <w:iCs/>
                <w:szCs w:val="21"/>
              </w:rPr>
              <w:t>15.7</w:t>
            </w:r>
          </w:p>
        </w:tc>
        <w:tc>
          <w:tcPr>
            <w:tcW w:w="1380" w:type="dxa"/>
          </w:tcPr>
          <w:p w14:paraId="31A5E7D1"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9.3</w:t>
            </w:r>
          </w:p>
        </w:tc>
        <w:tc>
          <w:tcPr>
            <w:tcW w:w="1451" w:type="dxa"/>
          </w:tcPr>
          <w:p w14:paraId="44BAFB1E"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fldChar w:fldCharType="begin">
                <w:fldData xml:space="preserve">PEVuZE5vdGU+PENpdGU+PEF1dGhvcj5aaHU8L0F1dGhvcj48WWVhcj4yMDE4PC9ZZWFyPjxSZWNO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</w:fldData>
              </w:fldChar>
            </w:r>
            <w:r w:rsidRPr="00405749">
              <w:rPr>
                <w:rFonts w:ascii="Times New Roman" w:hAnsi="Times New Roman" w:cs="Times New Roman"/>
                <w:szCs w:val="21"/>
              </w:rPr>
              <w:instrText xml:space="preserve"> ADDIN EN.CITE </w:instrText>
            </w:r>
            <w:r w:rsidRPr="00405749">
              <w:rPr>
                <w:rFonts w:ascii="Times New Roman" w:hAnsi="Times New Roman" w:cs="Times New Roman"/>
                <w:szCs w:val="21"/>
              </w:rPr>
              <w:fldChar w:fldCharType="begin">
                <w:fldData xml:space="preserve">PEVuZE5vdGU+PENpdGU+PEF1dGhvcj5aaHU8L0F1dGhvcj48WWVhcj4yMDE4PC9ZZWFyPjxSZWNO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</w:fldData>
              </w:fldChar>
            </w:r>
            <w:r w:rsidRPr="00405749">
              <w:rPr>
                <w:rFonts w:ascii="Times New Roman" w:hAnsi="Times New Roman" w:cs="Times New Roman"/>
                <w:szCs w:val="21"/>
              </w:rPr>
              <w:instrText xml:space="preserve"> ADDIN EN.CITE.DATA </w:instrText>
            </w:r>
            <w:r w:rsidRPr="00405749">
              <w:rPr>
                <w:rFonts w:ascii="Times New Roman" w:hAnsi="Times New Roman" w:cs="Times New Roman"/>
                <w:szCs w:val="21"/>
              </w:rPr>
            </w:r>
            <w:r w:rsidRPr="00405749">
              <w:rPr>
                <w:rFonts w:ascii="Times New Roman" w:hAnsi="Times New Roman" w:cs="Times New Roman"/>
                <w:szCs w:val="21"/>
              </w:rPr>
              <w:fldChar w:fldCharType="end"/>
            </w:r>
            <w:r w:rsidRPr="00405749">
              <w:rPr>
                <w:rFonts w:ascii="Times New Roman" w:hAnsi="Times New Roman" w:cs="Times New Roman"/>
                <w:szCs w:val="21"/>
              </w:rPr>
            </w:r>
            <w:r w:rsidRPr="00405749">
              <w:rPr>
                <w:rFonts w:ascii="Times New Roman" w:hAnsi="Times New Roman" w:cs="Times New Roman"/>
                <w:szCs w:val="21"/>
              </w:rPr>
              <w:fldChar w:fldCharType="separate"/>
            </w:r>
            <w:r w:rsidRPr="00405749">
              <w:rPr>
                <w:rFonts w:ascii="Times New Roman" w:hAnsi="Times New Roman" w:cs="Times New Roman"/>
                <w:szCs w:val="21"/>
                <w:vertAlign w:val="superscript"/>
              </w:rPr>
              <w:t>38</w:t>
            </w:r>
            <w:r w:rsidRPr="00405749">
              <w:rPr>
                <w:rFonts w:ascii="Times New Roman" w:hAnsi="Times New Roman" w:cs="Times New Roman"/>
                <w:szCs w:val="21"/>
              </w:rPr>
              <w:fldChar w:fldCharType="end"/>
            </w:r>
          </w:p>
        </w:tc>
      </w:tr>
      <w:tr w:rsidR="00405749" w:rsidRPr="00405749" w14:paraId="0B263A5F" w14:textId="77777777" w:rsidTr="00A7613B">
        <w:trPr>
          <w:jc w:val="center"/>
        </w:trPr>
        <w:tc>
          <w:tcPr>
            <w:tcW w:w="2263" w:type="dxa"/>
          </w:tcPr>
          <w:p w14:paraId="49457F1C"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K</w:t>
            </w:r>
            <w:r w:rsidRPr="00405749">
              <w:rPr>
                <w:rFonts w:ascii="Times New Roman" w:hAnsi="Times New Roman" w:cs="Times New Roman"/>
                <w:iCs/>
                <w:szCs w:val="21"/>
                <w:vertAlign w:val="subscript"/>
              </w:rPr>
              <w:t>2</w:t>
            </w:r>
            <w:r w:rsidRPr="00405749">
              <w:rPr>
                <w:rFonts w:ascii="Times New Roman" w:hAnsi="Times New Roman" w:cs="Times New Roman"/>
                <w:iCs/>
                <w:szCs w:val="21"/>
              </w:rPr>
              <w:t>NaAlF</w:t>
            </w:r>
            <w:r w:rsidRPr="00405749">
              <w:rPr>
                <w:rFonts w:ascii="Times New Roman" w:hAnsi="Times New Roman" w:cs="Times New Roman"/>
                <w:iCs/>
                <w:szCs w:val="21"/>
                <w:vertAlign w:val="subscript"/>
              </w:rPr>
              <w:t>6</w:t>
            </w:r>
            <w:r w:rsidRPr="00405749">
              <w:rPr>
                <w:rFonts w:ascii="Times New Roman" w:hAnsi="Times New Roman" w:cs="Times New Roman"/>
                <w:iCs/>
                <w:szCs w:val="21"/>
              </w:rPr>
              <w:t>:Mn</w:t>
            </w:r>
            <w:r w:rsidRPr="00405749">
              <w:rPr>
                <w:rFonts w:ascii="Times New Roman" w:hAnsi="Times New Roman" w:cs="Times New Roman"/>
                <w:iCs/>
                <w:szCs w:val="21"/>
                <w:vertAlign w:val="superscript"/>
              </w:rPr>
              <w:t>4+</w:t>
            </w:r>
          </w:p>
        </w:tc>
        <w:tc>
          <w:tcPr>
            <w:tcW w:w="1276" w:type="dxa"/>
          </w:tcPr>
          <w:p w14:paraId="0A2A329C"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85</w:t>
            </w:r>
          </w:p>
        </w:tc>
        <w:tc>
          <w:tcPr>
            <w:tcW w:w="1418" w:type="dxa"/>
          </w:tcPr>
          <w:p w14:paraId="0FE4518F"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26</w:t>
            </w:r>
          </w:p>
        </w:tc>
        <w:tc>
          <w:tcPr>
            <w:tcW w:w="1272" w:type="dxa"/>
          </w:tcPr>
          <w:p w14:paraId="451987FB" w14:textId="77777777" w:rsidR="00EB38B6" w:rsidRPr="00405749" w:rsidRDefault="00EB38B6" w:rsidP="00A7613B">
            <w:pPr>
              <w:spacing w:line="480" w:lineRule="auto"/>
              <w:jc w:val="center"/>
              <w:rPr>
                <w:rFonts w:ascii="Times New Roman" w:hAnsi="Times New Roman" w:cs="Times New Roman"/>
                <w:iCs/>
                <w:szCs w:val="21"/>
              </w:rPr>
            </w:pPr>
            <w:r w:rsidRPr="00405749">
              <w:rPr>
                <w:rFonts w:ascii="Times New Roman" w:hAnsi="Times New Roman" w:cs="Times New Roman"/>
                <w:iCs/>
                <w:szCs w:val="21"/>
              </w:rPr>
              <w:t>22.1</w:t>
            </w:r>
          </w:p>
        </w:tc>
        <w:tc>
          <w:tcPr>
            <w:tcW w:w="1380" w:type="dxa"/>
          </w:tcPr>
          <w:p w14:paraId="7F828863"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7.58</w:t>
            </w:r>
          </w:p>
        </w:tc>
        <w:tc>
          <w:tcPr>
            <w:tcW w:w="1451" w:type="dxa"/>
          </w:tcPr>
          <w:p w14:paraId="4DB746DC"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fldChar w:fldCharType="begin">
                <w:fldData xml:space="preserve">PEVuZE5vdGU+PENpdGU+PEF1dGhvcj5ZaTwvQXV0aG9yPjxZZWFyPjIwMTg8L1llYXI+PFJlY051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</w:fldData>
              </w:fldChar>
            </w:r>
            <w:r w:rsidRPr="00405749">
              <w:rPr>
                <w:rFonts w:ascii="Times New Roman" w:hAnsi="Times New Roman" w:cs="Times New Roman"/>
                <w:szCs w:val="21"/>
              </w:rPr>
              <w:instrText xml:space="preserve"> ADDIN EN.CITE </w:instrText>
            </w:r>
            <w:r w:rsidRPr="00405749">
              <w:rPr>
                <w:rFonts w:ascii="Times New Roman" w:hAnsi="Times New Roman" w:cs="Times New Roman"/>
                <w:szCs w:val="21"/>
              </w:rPr>
              <w:fldChar w:fldCharType="begin">
                <w:fldData xml:space="preserve">PEVuZE5vdGU+PENpdGU+PEF1dGhvcj5ZaTwvQXV0aG9yPjxZZWFyPjIwMTg8L1llYXI+PFJlY051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</w:fldData>
              </w:fldChar>
            </w:r>
            <w:r w:rsidRPr="00405749">
              <w:rPr>
                <w:rFonts w:ascii="Times New Roman" w:hAnsi="Times New Roman" w:cs="Times New Roman"/>
                <w:szCs w:val="21"/>
              </w:rPr>
              <w:instrText xml:space="preserve"> ADDIN EN.CITE.DATA </w:instrText>
            </w:r>
            <w:r w:rsidRPr="00405749">
              <w:rPr>
                <w:rFonts w:ascii="Times New Roman" w:hAnsi="Times New Roman" w:cs="Times New Roman"/>
                <w:szCs w:val="21"/>
              </w:rPr>
            </w:r>
            <w:r w:rsidRPr="00405749">
              <w:rPr>
                <w:rFonts w:ascii="Times New Roman" w:hAnsi="Times New Roman" w:cs="Times New Roman"/>
                <w:szCs w:val="21"/>
              </w:rPr>
              <w:fldChar w:fldCharType="end"/>
            </w:r>
            <w:r w:rsidRPr="00405749">
              <w:rPr>
                <w:rFonts w:ascii="Times New Roman" w:hAnsi="Times New Roman" w:cs="Times New Roman"/>
                <w:szCs w:val="21"/>
              </w:rPr>
            </w:r>
            <w:r w:rsidRPr="00405749">
              <w:rPr>
                <w:rFonts w:ascii="Times New Roman" w:hAnsi="Times New Roman" w:cs="Times New Roman"/>
                <w:szCs w:val="21"/>
              </w:rPr>
              <w:fldChar w:fldCharType="separate"/>
            </w:r>
            <w:r w:rsidRPr="00405749">
              <w:rPr>
                <w:rFonts w:ascii="Times New Roman" w:hAnsi="Times New Roman" w:cs="Times New Roman"/>
                <w:szCs w:val="21"/>
                <w:vertAlign w:val="superscript"/>
              </w:rPr>
              <w:t>34</w:t>
            </w:r>
            <w:r w:rsidRPr="00405749">
              <w:rPr>
                <w:rFonts w:ascii="Times New Roman" w:hAnsi="Times New Roman" w:cs="Times New Roman"/>
                <w:szCs w:val="21"/>
              </w:rPr>
              <w:fldChar w:fldCharType="end"/>
            </w:r>
          </w:p>
        </w:tc>
      </w:tr>
      <w:tr w:rsidR="00405749" w:rsidRPr="00405749" w14:paraId="11D7F2F1" w14:textId="77777777" w:rsidTr="00A7613B">
        <w:trPr>
          <w:jc w:val="center"/>
        </w:trPr>
        <w:tc>
          <w:tcPr>
            <w:tcW w:w="2263" w:type="dxa"/>
          </w:tcPr>
          <w:p w14:paraId="5499F6D2"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lastRenderedPageBreak/>
              <w:t>K</w:t>
            </w:r>
            <w:r w:rsidRPr="00405749">
              <w:rPr>
                <w:rFonts w:ascii="Times New Roman" w:hAnsi="Times New Roman" w:cs="Times New Roman"/>
                <w:iCs/>
                <w:szCs w:val="21"/>
                <w:vertAlign w:val="subscript"/>
              </w:rPr>
              <w:t>2</w:t>
            </w:r>
            <w:r w:rsidRPr="00405749">
              <w:rPr>
                <w:rFonts w:ascii="Times New Roman" w:hAnsi="Times New Roman" w:cs="Times New Roman"/>
                <w:iCs/>
                <w:szCs w:val="21"/>
              </w:rPr>
              <w:t>NaGaF</w:t>
            </w:r>
            <w:r w:rsidRPr="00405749">
              <w:rPr>
                <w:rFonts w:ascii="Times New Roman" w:hAnsi="Times New Roman" w:cs="Times New Roman"/>
                <w:iCs/>
                <w:szCs w:val="21"/>
                <w:vertAlign w:val="subscript"/>
              </w:rPr>
              <w:t>6</w:t>
            </w:r>
            <w:r w:rsidRPr="00405749">
              <w:rPr>
                <w:rFonts w:ascii="Times New Roman" w:hAnsi="Times New Roman" w:cs="Times New Roman"/>
                <w:iCs/>
                <w:szCs w:val="21"/>
              </w:rPr>
              <w:t>:Mn</w:t>
            </w:r>
            <w:r w:rsidRPr="00405749">
              <w:rPr>
                <w:rFonts w:ascii="Times New Roman" w:hAnsi="Times New Roman" w:cs="Times New Roman"/>
                <w:iCs/>
                <w:szCs w:val="21"/>
                <w:vertAlign w:val="superscript"/>
              </w:rPr>
              <w:t>4+</w:t>
            </w:r>
          </w:p>
        </w:tc>
        <w:tc>
          <w:tcPr>
            <w:tcW w:w="1276" w:type="dxa"/>
          </w:tcPr>
          <w:p w14:paraId="319ECBDA"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61</w:t>
            </w:r>
          </w:p>
        </w:tc>
        <w:tc>
          <w:tcPr>
            <w:tcW w:w="1418" w:type="dxa"/>
          </w:tcPr>
          <w:p w14:paraId="33FF43D0"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w:t>
            </w:r>
          </w:p>
        </w:tc>
        <w:tc>
          <w:tcPr>
            <w:tcW w:w="1272" w:type="dxa"/>
          </w:tcPr>
          <w:p w14:paraId="62D93F54" w14:textId="77777777" w:rsidR="00EB38B6" w:rsidRPr="00405749" w:rsidRDefault="00EB38B6" w:rsidP="00A7613B">
            <w:pPr>
              <w:spacing w:line="480" w:lineRule="auto"/>
              <w:jc w:val="center"/>
              <w:rPr>
                <w:rFonts w:ascii="Times New Roman" w:hAnsi="Times New Roman" w:cs="Times New Roman"/>
                <w:iCs/>
                <w:szCs w:val="21"/>
              </w:rPr>
            </w:pPr>
            <w:r w:rsidRPr="00405749">
              <w:rPr>
                <w:rFonts w:ascii="Times New Roman" w:hAnsi="Times New Roman" w:cs="Times New Roman"/>
                <w:iCs/>
                <w:szCs w:val="21"/>
              </w:rPr>
              <w:t>/</w:t>
            </w:r>
          </w:p>
        </w:tc>
        <w:tc>
          <w:tcPr>
            <w:tcW w:w="1380" w:type="dxa"/>
          </w:tcPr>
          <w:p w14:paraId="435F5F45"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5.6</w:t>
            </w:r>
          </w:p>
        </w:tc>
        <w:tc>
          <w:tcPr>
            <w:tcW w:w="1451" w:type="dxa"/>
          </w:tcPr>
          <w:p w14:paraId="3CD6A72B"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fldChar w:fldCharType="begin">
                <w:fldData xml:space="preserve">PEVuZE5vdGU+PENpdGU+PEF1dGhvcj5KaWFuZzwvQXV0aG9yPjxZZWFyPjIwMTg8L1llYXI+PFJl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</w:fldData>
              </w:fldChar>
            </w:r>
            <w:r w:rsidRPr="00405749">
              <w:rPr>
                <w:rFonts w:ascii="Times New Roman" w:hAnsi="Times New Roman" w:cs="Times New Roman"/>
                <w:szCs w:val="21"/>
              </w:rPr>
              <w:instrText xml:space="preserve"> ADDIN EN.CITE </w:instrText>
            </w:r>
            <w:r w:rsidRPr="00405749">
              <w:rPr>
                <w:rFonts w:ascii="Times New Roman" w:hAnsi="Times New Roman" w:cs="Times New Roman"/>
                <w:szCs w:val="21"/>
              </w:rPr>
              <w:fldChar w:fldCharType="begin">
                <w:fldData xml:space="preserve">PEVuZE5vdGU+PENpdGU+PEF1dGhvcj5KaWFuZzwvQXV0aG9yPjxZZWFyPjIwMTg8L1llYXI+PFJl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</w:fldData>
              </w:fldChar>
            </w:r>
            <w:r w:rsidRPr="00405749">
              <w:rPr>
                <w:rFonts w:ascii="Times New Roman" w:hAnsi="Times New Roman" w:cs="Times New Roman"/>
                <w:szCs w:val="21"/>
              </w:rPr>
              <w:instrText xml:space="preserve"> ADDIN EN.CITE.DATA </w:instrText>
            </w:r>
            <w:r w:rsidRPr="00405749">
              <w:rPr>
                <w:rFonts w:ascii="Times New Roman" w:hAnsi="Times New Roman" w:cs="Times New Roman"/>
                <w:szCs w:val="21"/>
              </w:rPr>
            </w:r>
            <w:r w:rsidRPr="00405749">
              <w:rPr>
                <w:rFonts w:ascii="Times New Roman" w:hAnsi="Times New Roman" w:cs="Times New Roman"/>
                <w:szCs w:val="21"/>
              </w:rPr>
              <w:fldChar w:fldCharType="end"/>
            </w:r>
            <w:r w:rsidRPr="00405749">
              <w:rPr>
                <w:rFonts w:ascii="Times New Roman" w:hAnsi="Times New Roman" w:cs="Times New Roman"/>
                <w:szCs w:val="21"/>
              </w:rPr>
            </w:r>
            <w:r w:rsidRPr="00405749">
              <w:rPr>
                <w:rFonts w:ascii="Times New Roman" w:hAnsi="Times New Roman" w:cs="Times New Roman"/>
                <w:szCs w:val="21"/>
              </w:rPr>
              <w:fldChar w:fldCharType="separate"/>
            </w:r>
            <w:r w:rsidRPr="00405749">
              <w:rPr>
                <w:rFonts w:ascii="Times New Roman" w:hAnsi="Times New Roman" w:cs="Times New Roman"/>
                <w:szCs w:val="21"/>
                <w:vertAlign w:val="superscript"/>
              </w:rPr>
              <w:t>39</w:t>
            </w:r>
            <w:r w:rsidRPr="00405749">
              <w:rPr>
                <w:rFonts w:ascii="Times New Roman" w:hAnsi="Times New Roman" w:cs="Times New Roman"/>
                <w:szCs w:val="21"/>
              </w:rPr>
              <w:fldChar w:fldCharType="end"/>
            </w:r>
          </w:p>
        </w:tc>
      </w:tr>
      <w:tr w:rsidR="00405749" w:rsidRPr="00405749" w14:paraId="4ED7EF92" w14:textId="77777777" w:rsidTr="00A7613B">
        <w:trPr>
          <w:jc w:val="center"/>
        </w:trPr>
        <w:tc>
          <w:tcPr>
            <w:tcW w:w="2263" w:type="dxa"/>
          </w:tcPr>
          <w:p w14:paraId="248FC49F"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K</w:t>
            </w:r>
            <w:r w:rsidRPr="00405749">
              <w:rPr>
                <w:rFonts w:ascii="Times New Roman" w:hAnsi="Times New Roman" w:cs="Times New Roman"/>
                <w:iCs/>
                <w:szCs w:val="21"/>
                <w:vertAlign w:val="subscript"/>
              </w:rPr>
              <w:t>2</w:t>
            </w:r>
            <w:r w:rsidRPr="00405749">
              <w:rPr>
                <w:rFonts w:ascii="Times New Roman" w:hAnsi="Times New Roman" w:cs="Times New Roman"/>
                <w:iCs/>
                <w:szCs w:val="21"/>
              </w:rPr>
              <w:t>NaScF</w:t>
            </w:r>
            <w:r w:rsidRPr="00405749">
              <w:rPr>
                <w:rFonts w:ascii="Times New Roman" w:hAnsi="Times New Roman" w:cs="Times New Roman"/>
                <w:iCs/>
                <w:szCs w:val="21"/>
                <w:vertAlign w:val="subscript"/>
              </w:rPr>
              <w:t>6</w:t>
            </w:r>
            <w:r w:rsidRPr="00405749">
              <w:rPr>
                <w:rFonts w:ascii="Times New Roman" w:hAnsi="Times New Roman" w:cs="Times New Roman"/>
                <w:iCs/>
                <w:szCs w:val="21"/>
              </w:rPr>
              <w:t>:Mn</w:t>
            </w:r>
            <w:r w:rsidRPr="00405749">
              <w:rPr>
                <w:rFonts w:ascii="Times New Roman" w:hAnsi="Times New Roman" w:cs="Times New Roman"/>
                <w:iCs/>
                <w:szCs w:val="21"/>
                <w:vertAlign w:val="superscript"/>
              </w:rPr>
              <w:t>4+</w:t>
            </w:r>
          </w:p>
        </w:tc>
        <w:tc>
          <w:tcPr>
            <w:tcW w:w="1276" w:type="dxa"/>
          </w:tcPr>
          <w:p w14:paraId="3A76BCA9"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57.13</w:t>
            </w:r>
          </w:p>
        </w:tc>
        <w:tc>
          <w:tcPr>
            <w:tcW w:w="1418" w:type="dxa"/>
          </w:tcPr>
          <w:p w14:paraId="7830825F"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15.91</w:t>
            </w:r>
          </w:p>
        </w:tc>
        <w:tc>
          <w:tcPr>
            <w:tcW w:w="1272" w:type="dxa"/>
          </w:tcPr>
          <w:p w14:paraId="780674B0" w14:textId="77777777" w:rsidR="00EB38B6" w:rsidRPr="00405749" w:rsidRDefault="00EB38B6" w:rsidP="00A7613B">
            <w:pPr>
              <w:spacing w:line="480" w:lineRule="auto"/>
              <w:jc w:val="center"/>
              <w:rPr>
                <w:rFonts w:ascii="Times New Roman" w:hAnsi="Times New Roman" w:cs="Times New Roman"/>
                <w:iCs/>
                <w:szCs w:val="21"/>
              </w:rPr>
            </w:pPr>
            <w:r w:rsidRPr="00405749">
              <w:rPr>
                <w:rFonts w:ascii="Times New Roman" w:hAnsi="Times New Roman" w:cs="Times New Roman"/>
                <w:iCs/>
                <w:szCs w:val="21"/>
              </w:rPr>
              <w:t>9.09</w:t>
            </w:r>
          </w:p>
        </w:tc>
        <w:tc>
          <w:tcPr>
            <w:tcW w:w="1380" w:type="dxa"/>
          </w:tcPr>
          <w:p w14:paraId="2AB77FA5"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1.78</w:t>
            </w:r>
          </w:p>
        </w:tc>
        <w:tc>
          <w:tcPr>
            <w:tcW w:w="1451" w:type="dxa"/>
          </w:tcPr>
          <w:p w14:paraId="5CA8B295"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fldChar w:fldCharType="begin"/>
            </w:r>
            <w:r w:rsidRPr="00405749">
              <w:rPr>
                <w:rFonts w:ascii="Times New Roman" w:hAnsi="Times New Roman" w:cs="Times New Roman"/>
                <w:iCs/>
                <w:szCs w:val="21"/>
              </w:rPr>
              <w:instrText xml:space="preserve"> ADDIN EN.CITE &lt;EndNote&gt;&lt;Cite&gt;&lt;Author&gt;Zhou&lt;/Author&gt;&lt;Year&gt;2019&lt;/Year&gt;&lt;RecNum&gt;153&lt;/RecNum&gt;&lt;DisplayText&gt;&lt;style face="superscript"&gt;5&lt;/style&gt;&lt;/DisplayText&gt;&lt;record&gt;&lt;rec-number&gt;153&lt;/rec-number&gt;&lt;foreign-keys&gt;&lt;key app="EN" db-id="9tdwr5w2dfrstkewvd6vrzvvdrza5xervpt2" timestamp="1665555566"&gt;153&lt;/key&gt;&lt;/foreign-keys&gt;&lt;ref-type name="Journal Article"&gt;17&lt;/ref-type&gt;&lt;contributors&gt;&lt;authors&gt;&lt;author&gt;Zhou, Y. Y.&lt;/author&gt;&lt;author&gt;Song, E. H.&lt;/author&gt;&lt;author&gt;Brik, M. G.&lt;/author&gt;&lt;author&gt;Wang, Y. J.&lt;/author&gt;&lt;author&gt;Hu, T.&lt;/author&gt;&lt;author&gt;Xia, Z. G.&lt;/author&gt;&lt;author&gt;Zhang, Q. Y.&lt;/author&gt;&lt;/authors&gt;&lt;/contributors&gt;&lt;titles&gt;&lt;title&gt;Non-equivalent Mn4+ doping into A2NaScF6 (A = K, Rb, Cs) hosts toward short fluorescence lifetime for backlight display application&lt;/title&gt;&lt;secondary-title&gt;Journal of Materials Chemistry C&lt;/secondary-title&gt;&lt;/titles&gt;&lt;periodical&gt;&lt;full-title&gt;Journal of Materials Chemistry C&lt;/full-title&gt;&lt;/periodical&gt;&lt;pages&gt;9203-9210&lt;/pages&gt;&lt;volume&gt;7&lt;/volume&gt;&lt;number&gt;30&lt;/number&gt;&lt;section&gt;9203&lt;/section&gt;&lt;dates&gt;&lt;year&gt;2019&lt;/year&gt;&lt;/dates&gt;&lt;isbn&gt;2050-7526&amp;#xD;2050-7534&lt;/isbn&gt;&lt;urls&gt;&lt;/urls&gt;&lt;electronic-resource-num&gt;10.1039/c9tc02564b&lt;/electronic-resource-num&gt;&lt;/record&gt;&lt;/Cite&gt;&lt;/EndNote&gt;</w:instrText>
            </w:r>
            <w:r w:rsidRPr="00405749">
              <w:rPr>
                <w:rFonts w:ascii="Times New Roman" w:hAnsi="Times New Roman" w:cs="Times New Roman"/>
                <w:iCs/>
                <w:szCs w:val="21"/>
              </w:rPr>
              <w:fldChar w:fldCharType="separate"/>
            </w:r>
            <w:r w:rsidRPr="00405749">
              <w:rPr>
                <w:rFonts w:ascii="Times New Roman" w:hAnsi="Times New Roman" w:cs="Times New Roman"/>
                <w:iCs/>
                <w:szCs w:val="21"/>
                <w:vertAlign w:val="superscript"/>
              </w:rPr>
              <w:t>5</w:t>
            </w:r>
            <w:r w:rsidRPr="00405749">
              <w:rPr>
                <w:rFonts w:ascii="Times New Roman" w:hAnsi="Times New Roman" w:cs="Times New Roman"/>
                <w:iCs/>
                <w:szCs w:val="21"/>
              </w:rPr>
              <w:fldChar w:fldCharType="end"/>
            </w:r>
          </w:p>
        </w:tc>
      </w:tr>
      <w:tr w:rsidR="00405749" w:rsidRPr="00405749" w14:paraId="7D943386" w14:textId="77777777" w:rsidTr="00A7613B">
        <w:trPr>
          <w:jc w:val="center"/>
        </w:trPr>
        <w:tc>
          <w:tcPr>
            <w:tcW w:w="2263" w:type="dxa"/>
          </w:tcPr>
          <w:p w14:paraId="4D0E8E07"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Rb</w:t>
            </w:r>
            <w:r w:rsidRPr="00405749">
              <w:rPr>
                <w:rFonts w:ascii="Times New Roman" w:hAnsi="Times New Roman" w:cs="Times New Roman"/>
                <w:iCs/>
                <w:szCs w:val="21"/>
                <w:vertAlign w:val="subscript"/>
              </w:rPr>
              <w:t>2</w:t>
            </w:r>
            <w:r w:rsidRPr="00405749">
              <w:rPr>
                <w:rFonts w:ascii="Times New Roman" w:hAnsi="Times New Roman" w:cs="Times New Roman"/>
                <w:iCs/>
                <w:szCs w:val="21"/>
              </w:rPr>
              <w:t>NaScF</w:t>
            </w:r>
            <w:r w:rsidRPr="00405749">
              <w:rPr>
                <w:rFonts w:ascii="Times New Roman" w:hAnsi="Times New Roman" w:cs="Times New Roman"/>
                <w:iCs/>
                <w:szCs w:val="21"/>
                <w:vertAlign w:val="subscript"/>
              </w:rPr>
              <w:t>6</w:t>
            </w:r>
            <w:r w:rsidRPr="00405749">
              <w:rPr>
                <w:rFonts w:ascii="Times New Roman" w:hAnsi="Times New Roman" w:cs="Times New Roman"/>
                <w:iCs/>
                <w:szCs w:val="21"/>
              </w:rPr>
              <w:t>:Mn</w:t>
            </w:r>
            <w:r w:rsidRPr="00405749">
              <w:rPr>
                <w:rFonts w:ascii="Times New Roman" w:hAnsi="Times New Roman" w:cs="Times New Roman"/>
                <w:iCs/>
                <w:szCs w:val="21"/>
                <w:vertAlign w:val="superscript"/>
              </w:rPr>
              <w:t>4+</w:t>
            </w:r>
          </w:p>
        </w:tc>
        <w:tc>
          <w:tcPr>
            <w:tcW w:w="1276" w:type="dxa"/>
          </w:tcPr>
          <w:p w14:paraId="426B8227"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54.98</w:t>
            </w:r>
          </w:p>
        </w:tc>
        <w:tc>
          <w:tcPr>
            <w:tcW w:w="1418" w:type="dxa"/>
          </w:tcPr>
          <w:p w14:paraId="316CE351"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18.88</w:t>
            </w:r>
          </w:p>
        </w:tc>
        <w:tc>
          <w:tcPr>
            <w:tcW w:w="1272" w:type="dxa"/>
          </w:tcPr>
          <w:p w14:paraId="39596967" w14:textId="77777777" w:rsidR="00EB38B6" w:rsidRPr="00405749" w:rsidRDefault="00EB38B6" w:rsidP="00A7613B">
            <w:pPr>
              <w:spacing w:line="480" w:lineRule="auto"/>
              <w:jc w:val="center"/>
              <w:rPr>
                <w:rFonts w:ascii="Times New Roman" w:hAnsi="Times New Roman" w:cs="Times New Roman"/>
                <w:iCs/>
                <w:szCs w:val="21"/>
              </w:rPr>
            </w:pPr>
            <w:r w:rsidRPr="00405749">
              <w:rPr>
                <w:rFonts w:ascii="Times New Roman" w:hAnsi="Times New Roman" w:cs="Times New Roman"/>
                <w:iCs/>
                <w:szCs w:val="21"/>
              </w:rPr>
              <w:t>10.38</w:t>
            </w:r>
          </w:p>
        </w:tc>
        <w:tc>
          <w:tcPr>
            <w:tcW w:w="1380" w:type="dxa"/>
          </w:tcPr>
          <w:p w14:paraId="362D5921"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3.69</w:t>
            </w:r>
          </w:p>
        </w:tc>
        <w:tc>
          <w:tcPr>
            <w:tcW w:w="1451" w:type="dxa"/>
          </w:tcPr>
          <w:p w14:paraId="04C1101F"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fldChar w:fldCharType="begin"/>
            </w:r>
            <w:r w:rsidRPr="00405749">
              <w:rPr>
                <w:rFonts w:ascii="Times New Roman" w:hAnsi="Times New Roman" w:cs="Times New Roman"/>
                <w:iCs/>
                <w:szCs w:val="21"/>
              </w:rPr>
              <w:instrText xml:space="preserve"> ADDIN EN.CITE &lt;EndNote&gt;&lt;Cite&gt;&lt;Author&gt;Zhou&lt;/Author&gt;&lt;Year&gt;2019&lt;/Year&gt;&lt;RecNum&gt;153&lt;/RecNum&gt;&lt;DisplayText&gt;&lt;style face="superscript"&gt;5&lt;/style&gt;&lt;/DisplayText&gt;&lt;record&gt;&lt;rec-number&gt;153&lt;/rec-number&gt;&lt;foreign-keys&gt;&lt;key app="EN" db-id="9tdwr5w2dfrstkewvd6vrzvvdrza5xervpt2" timestamp="1665555566"&gt;153&lt;/key&gt;&lt;/foreign-keys&gt;&lt;ref-type name="Journal Article"&gt;17&lt;/ref-type&gt;&lt;contributors&gt;&lt;authors&gt;&lt;author&gt;Zhou, Y. Y.&lt;/author&gt;&lt;author&gt;Song, E. H.&lt;/author&gt;&lt;author&gt;Brik, M. G.&lt;/author&gt;&lt;author&gt;Wang, Y. J.&lt;/author&gt;&lt;author&gt;Hu, T.&lt;/author&gt;&lt;author&gt;Xia, Z. G.&lt;/author&gt;&lt;author&gt;Zhang, Q. Y.&lt;/author&gt;&lt;/authors&gt;&lt;/contributors&gt;&lt;titles&gt;&lt;title&gt;Non-equivalent Mn4+ doping into A2NaScF6 (A = K, Rb, Cs) hosts toward short fluorescence lifetime for backlight display application&lt;/title&gt;&lt;secondary-title&gt;Journal of Materials Chemistry C&lt;/secondary-title&gt;&lt;/titles&gt;&lt;periodical&gt;&lt;full-title&gt;Journal of Materials Chemistry C&lt;/full-title&gt;&lt;/periodical&gt;&lt;pages&gt;9203-9210&lt;/pages&gt;&lt;volume&gt;7&lt;/volume&gt;&lt;number&gt;30&lt;/number&gt;&lt;section&gt;9203&lt;/section&gt;&lt;dates&gt;&lt;year&gt;2019&lt;/year&gt;&lt;/dates&gt;&lt;isbn&gt;2050-7526&amp;#xD;2050-7534&lt;/isbn&gt;&lt;urls&gt;&lt;/urls&gt;&lt;electronic-resource-num&gt;10.1039/c9tc02564b&lt;/electronic-resource-num&gt;&lt;/record&gt;&lt;/Cite&gt;&lt;/EndNote&gt;</w:instrText>
            </w:r>
            <w:r w:rsidRPr="00405749">
              <w:rPr>
                <w:rFonts w:ascii="Times New Roman" w:hAnsi="Times New Roman" w:cs="Times New Roman"/>
                <w:iCs/>
                <w:szCs w:val="21"/>
              </w:rPr>
              <w:fldChar w:fldCharType="separate"/>
            </w:r>
            <w:r w:rsidRPr="00405749">
              <w:rPr>
                <w:rFonts w:ascii="Times New Roman" w:hAnsi="Times New Roman" w:cs="Times New Roman"/>
                <w:iCs/>
                <w:szCs w:val="21"/>
                <w:vertAlign w:val="superscript"/>
              </w:rPr>
              <w:t>5</w:t>
            </w:r>
            <w:r w:rsidRPr="00405749">
              <w:rPr>
                <w:rFonts w:ascii="Times New Roman" w:hAnsi="Times New Roman" w:cs="Times New Roman"/>
                <w:iCs/>
                <w:szCs w:val="21"/>
              </w:rPr>
              <w:fldChar w:fldCharType="end"/>
            </w:r>
          </w:p>
        </w:tc>
      </w:tr>
      <w:tr w:rsidR="00405749" w:rsidRPr="00405749" w14:paraId="5360430E" w14:textId="77777777" w:rsidTr="00A7613B">
        <w:trPr>
          <w:jc w:val="center"/>
        </w:trPr>
        <w:tc>
          <w:tcPr>
            <w:tcW w:w="2263" w:type="dxa"/>
          </w:tcPr>
          <w:p w14:paraId="398999B6"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Cs</w:t>
            </w:r>
            <w:r w:rsidRPr="00405749">
              <w:rPr>
                <w:rFonts w:ascii="Times New Roman" w:hAnsi="Times New Roman" w:cs="Times New Roman"/>
                <w:iCs/>
                <w:szCs w:val="21"/>
                <w:vertAlign w:val="subscript"/>
              </w:rPr>
              <w:t>2</w:t>
            </w:r>
            <w:r w:rsidRPr="00405749">
              <w:rPr>
                <w:rFonts w:ascii="Times New Roman" w:hAnsi="Times New Roman" w:cs="Times New Roman"/>
                <w:iCs/>
                <w:szCs w:val="21"/>
              </w:rPr>
              <w:t>NaScF</w:t>
            </w:r>
            <w:r w:rsidRPr="00405749">
              <w:rPr>
                <w:rFonts w:ascii="Times New Roman" w:hAnsi="Times New Roman" w:cs="Times New Roman"/>
                <w:iCs/>
                <w:szCs w:val="21"/>
                <w:vertAlign w:val="subscript"/>
              </w:rPr>
              <w:t>6</w:t>
            </w:r>
            <w:r w:rsidRPr="00405749">
              <w:rPr>
                <w:rFonts w:ascii="Times New Roman" w:hAnsi="Times New Roman" w:cs="Times New Roman"/>
                <w:iCs/>
                <w:szCs w:val="21"/>
              </w:rPr>
              <w:t>:Mn</w:t>
            </w:r>
            <w:r w:rsidRPr="00405749">
              <w:rPr>
                <w:rFonts w:ascii="Times New Roman" w:hAnsi="Times New Roman" w:cs="Times New Roman"/>
                <w:iCs/>
                <w:szCs w:val="21"/>
                <w:vertAlign w:val="superscript"/>
              </w:rPr>
              <w:t>4+</w:t>
            </w:r>
          </w:p>
        </w:tc>
        <w:tc>
          <w:tcPr>
            <w:tcW w:w="1276" w:type="dxa"/>
          </w:tcPr>
          <w:p w14:paraId="6EDAA2AC"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51.99</w:t>
            </w:r>
          </w:p>
        </w:tc>
        <w:tc>
          <w:tcPr>
            <w:tcW w:w="1418" w:type="dxa"/>
          </w:tcPr>
          <w:p w14:paraId="549F8C3B"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20.81</w:t>
            </w:r>
          </w:p>
        </w:tc>
        <w:tc>
          <w:tcPr>
            <w:tcW w:w="1272" w:type="dxa"/>
          </w:tcPr>
          <w:p w14:paraId="07D39512" w14:textId="77777777" w:rsidR="00EB38B6" w:rsidRPr="00405749" w:rsidRDefault="00EB38B6" w:rsidP="00A7613B">
            <w:pPr>
              <w:spacing w:line="480" w:lineRule="auto"/>
              <w:jc w:val="center"/>
              <w:rPr>
                <w:rFonts w:ascii="Times New Roman" w:hAnsi="Times New Roman" w:cs="Times New Roman"/>
                <w:iCs/>
                <w:szCs w:val="21"/>
              </w:rPr>
            </w:pPr>
            <w:r w:rsidRPr="00405749">
              <w:rPr>
                <w:rFonts w:ascii="Times New Roman" w:hAnsi="Times New Roman" w:cs="Times New Roman"/>
                <w:iCs/>
                <w:szCs w:val="21"/>
              </w:rPr>
              <w:t>10.82</w:t>
            </w:r>
          </w:p>
        </w:tc>
        <w:tc>
          <w:tcPr>
            <w:tcW w:w="1380" w:type="dxa"/>
          </w:tcPr>
          <w:p w14:paraId="5B0A7AA6"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3.31</w:t>
            </w:r>
          </w:p>
        </w:tc>
        <w:tc>
          <w:tcPr>
            <w:tcW w:w="1451" w:type="dxa"/>
          </w:tcPr>
          <w:p w14:paraId="3C102B77"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fldChar w:fldCharType="begin"/>
            </w:r>
            <w:r w:rsidRPr="00405749">
              <w:rPr>
                <w:rFonts w:ascii="Times New Roman" w:hAnsi="Times New Roman" w:cs="Times New Roman"/>
                <w:iCs/>
                <w:szCs w:val="21"/>
              </w:rPr>
              <w:instrText xml:space="preserve"> ADDIN EN.CITE &lt;EndNote&gt;&lt;Cite&gt;&lt;Author&gt;Zhou&lt;/Author&gt;&lt;Year&gt;2019&lt;/Year&gt;&lt;RecNum&gt;153&lt;/RecNum&gt;&lt;DisplayText&gt;&lt;style face="superscript"&gt;5&lt;/style&gt;&lt;/DisplayText&gt;&lt;record&gt;&lt;rec-number&gt;153&lt;/rec-number&gt;&lt;foreign-keys&gt;&lt;key app="EN" db-id="9tdwr5w2dfrstkewvd6vrzvvdrza5xervpt2" timestamp="1665555566"&gt;153&lt;/key&gt;&lt;/foreign-keys&gt;&lt;ref-type name="Journal Article"&gt;17&lt;/ref-type&gt;&lt;contributors&gt;&lt;authors&gt;&lt;author&gt;Zhou, Y. Y.&lt;/author&gt;&lt;author&gt;Song, E. H.&lt;/author&gt;&lt;author&gt;Brik, M. G.&lt;/author&gt;&lt;author&gt;Wang, Y. J.&lt;/author&gt;&lt;author&gt;Hu, T.&lt;/author&gt;&lt;author&gt;Xia, Z. G.&lt;/author&gt;&lt;author&gt;Zhang, Q. Y.&lt;/author&gt;&lt;/authors&gt;&lt;/contributors&gt;&lt;titles&gt;&lt;title&gt;Non-equivalent Mn4+ doping into A2NaScF6 (A = K, Rb, Cs) hosts toward short fluorescence lifetime for backlight display application&lt;/title&gt;&lt;secondary-title&gt;Journal of Materials Chemistry C&lt;/secondary-title&gt;&lt;/titles&gt;&lt;periodical&gt;&lt;full-title&gt;Journal of Materials Chemistry C&lt;/full-title&gt;&lt;/periodical&gt;&lt;pages&gt;9203-9210&lt;/pages&gt;&lt;volume&gt;7&lt;/volume&gt;&lt;number&gt;30&lt;/number&gt;&lt;section&gt;9203&lt;/section&gt;&lt;dates&gt;&lt;year&gt;2019&lt;/year&gt;&lt;/dates&gt;&lt;isbn&gt;2050-7526&amp;#xD;2050-7534&lt;/isbn&gt;&lt;urls&gt;&lt;/urls&gt;&lt;electronic-resource-num&gt;10.1039/c9tc02564b&lt;/electronic-resource-num&gt;&lt;/record&gt;&lt;/Cite&gt;&lt;/EndNote&gt;</w:instrText>
            </w:r>
            <w:r w:rsidRPr="00405749">
              <w:rPr>
                <w:rFonts w:ascii="Times New Roman" w:hAnsi="Times New Roman" w:cs="Times New Roman"/>
                <w:iCs/>
                <w:szCs w:val="21"/>
              </w:rPr>
              <w:fldChar w:fldCharType="separate"/>
            </w:r>
            <w:r w:rsidRPr="00405749">
              <w:rPr>
                <w:rFonts w:ascii="Times New Roman" w:hAnsi="Times New Roman" w:cs="Times New Roman"/>
                <w:iCs/>
                <w:szCs w:val="21"/>
                <w:vertAlign w:val="superscript"/>
              </w:rPr>
              <w:t>5</w:t>
            </w:r>
            <w:r w:rsidRPr="00405749">
              <w:rPr>
                <w:rFonts w:ascii="Times New Roman" w:hAnsi="Times New Roman" w:cs="Times New Roman"/>
                <w:iCs/>
                <w:szCs w:val="21"/>
              </w:rPr>
              <w:fldChar w:fldCharType="end"/>
            </w:r>
          </w:p>
        </w:tc>
      </w:tr>
      <w:tr w:rsidR="00405749" w:rsidRPr="00405749" w14:paraId="3BF8FFA6" w14:textId="77777777" w:rsidTr="00A7613B">
        <w:trPr>
          <w:jc w:val="center"/>
        </w:trPr>
        <w:tc>
          <w:tcPr>
            <w:tcW w:w="2263" w:type="dxa"/>
          </w:tcPr>
          <w:p w14:paraId="2EF94D39"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Rb</w:t>
            </w:r>
            <w:r w:rsidRPr="00405749">
              <w:rPr>
                <w:rFonts w:ascii="Times New Roman" w:hAnsi="Times New Roman" w:cs="Times New Roman"/>
                <w:szCs w:val="21"/>
                <w:vertAlign w:val="subscript"/>
              </w:rPr>
              <w:t>2</w:t>
            </w:r>
            <w:r w:rsidRPr="00405749">
              <w:rPr>
                <w:rFonts w:ascii="Times New Roman" w:hAnsi="Times New Roman" w:cs="Times New Roman"/>
                <w:szCs w:val="21"/>
              </w:rPr>
              <w:t>MnF</w:t>
            </w:r>
            <w:r w:rsidRPr="00405749">
              <w:rPr>
                <w:rFonts w:ascii="Times New Roman" w:hAnsi="Times New Roman" w:cs="Times New Roman"/>
                <w:szCs w:val="21"/>
                <w:vertAlign w:val="subscript"/>
              </w:rPr>
              <w:t>6</w:t>
            </w:r>
          </w:p>
        </w:tc>
        <w:tc>
          <w:tcPr>
            <w:tcW w:w="1276" w:type="dxa"/>
          </w:tcPr>
          <w:p w14:paraId="2D145515"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81.4</w:t>
            </w:r>
          </w:p>
        </w:tc>
        <w:tc>
          <w:tcPr>
            <w:tcW w:w="1418" w:type="dxa"/>
          </w:tcPr>
          <w:p w14:paraId="0010C426"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78.0</w:t>
            </w:r>
          </w:p>
        </w:tc>
        <w:tc>
          <w:tcPr>
            <w:tcW w:w="1272" w:type="dxa"/>
          </w:tcPr>
          <w:p w14:paraId="1E419E27" w14:textId="77777777" w:rsidR="00EB38B6" w:rsidRPr="00405749" w:rsidRDefault="00EB38B6" w:rsidP="00A7613B">
            <w:pPr>
              <w:spacing w:line="480" w:lineRule="auto"/>
              <w:jc w:val="center"/>
              <w:rPr>
                <w:rFonts w:ascii="Times New Roman" w:hAnsi="Times New Roman" w:cs="Times New Roman"/>
                <w:iCs/>
                <w:szCs w:val="21"/>
              </w:rPr>
            </w:pPr>
            <w:r w:rsidRPr="00405749">
              <w:rPr>
                <w:rFonts w:ascii="Times New Roman" w:hAnsi="Times New Roman" w:cs="Times New Roman"/>
                <w:iCs/>
                <w:szCs w:val="21"/>
              </w:rPr>
              <w:t>63.5</w:t>
            </w:r>
          </w:p>
        </w:tc>
        <w:tc>
          <w:tcPr>
            <w:tcW w:w="1380" w:type="dxa"/>
          </w:tcPr>
          <w:p w14:paraId="565D086C"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8.23</w:t>
            </w:r>
          </w:p>
        </w:tc>
        <w:tc>
          <w:tcPr>
            <w:tcW w:w="1451" w:type="dxa"/>
          </w:tcPr>
          <w:p w14:paraId="4A18FEEF"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This work</w:t>
            </w:r>
          </w:p>
        </w:tc>
      </w:tr>
      <w:tr w:rsidR="00405749" w:rsidRPr="00405749" w14:paraId="4ADF79F9" w14:textId="77777777" w:rsidTr="00A7613B">
        <w:trPr>
          <w:jc w:val="center"/>
        </w:trPr>
        <w:tc>
          <w:tcPr>
            <w:tcW w:w="2263" w:type="dxa"/>
          </w:tcPr>
          <w:p w14:paraId="5A746190"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(TMA)</w:t>
            </w:r>
            <w:r w:rsidRPr="00405749">
              <w:rPr>
                <w:rFonts w:ascii="Times New Roman" w:hAnsi="Times New Roman" w:cs="Times New Roman"/>
                <w:iCs/>
                <w:szCs w:val="21"/>
                <w:vertAlign w:val="subscript"/>
              </w:rPr>
              <w:t>2</w:t>
            </w:r>
            <w:r w:rsidRPr="00405749">
              <w:rPr>
                <w:rFonts w:ascii="Times New Roman" w:hAnsi="Times New Roman" w:cs="Times New Roman"/>
                <w:iCs/>
                <w:szCs w:val="21"/>
              </w:rPr>
              <w:t>SnF</w:t>
            </w:r>
            <w:r w:rsidRPr="00405749">
              <w:rPr>
                <w:rFonts w:ascii="Times New Roman" w:hAnsi="Times New Roman" w:cs="Times New Roman"/>
                <w:iCs/>
                <w:szCs w:val="21"/>
                <w:vertAlign w:val="subscript"/>
              </w:rPr>
              <w:t>6</w:t>
            </w:r>
            <w:r w:rsidRPr="00405749">
              <w:rPr>
                <w:rFonts w:ascii="Times New Roman" w:hAnsi="Times New Roman" w:cs="Times New Roman"/>
                <w:iCs/>
                <w:szCs w:val="21"/>
              </w:rPr>
              <w:t>:Mn</w:t>
            </w:r>
            <w:r w:rsidRPr="00405749">
              <w:rPr>
                <w:rFonts w:ascii="Times New Roman" w:hAnsi="Times New Roman" w:cs="Times New Roman"/>
                <w:iCs/>
                <w:szCs w:val="21"/>
                <w:vertAlign w:val="superscript"/>
              </w:rPr>
              <w:t>4+</w:t>
            </w:r>
          </w:p>
        </w:tc>
        <w:tc>
          <w:tcPr>
            <w:tcW w:w="1276" w:type="dxa"/>
          </w:tcPr>
          <w:p w14:paraId="3DCFBE7C"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92.0</w:t>
            </w:r>
          </w:p>
        </w:tc>
        <w:tc>
          <w:tcPr>
            <w:tcW w:w="1418" w:type="dxa"/>
          </w:tcPr>
          <w:p w14:paraId="65CB6779"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63.1</w:t>
            </w:r>
          </w:p>
        </w:tc>
        <w:tc>
          <w:tcPr>
            <w:tcW w:w="1272" w:type="dxa"/>
          </w:tcPr>
          <w:p w14:paraId="474D7149" w14:textId="77777777" w:rsidR="00EB38B6" w:rsidRPr="00405749" w:rsidRDefault="00EB38B6" w:rsidP="00A7613B">
            <w:pPr>
              <w:spacing w:line="480" w:lineRule="auto"/>
              <w:jc w:val="center"/>
              <w:rPr>
                <w:rFonts w:ascii="Times New Roman" w:hAnsi="Times New Roman" w:cs="Times New Roman"/>
                <w:iCs/>
                <w:szCs w:val="21"/>
              </w:rPr>
            </w:pPr>
            <w:r w:rsidRPr="00405749">
              <w:rPr>
                <w:rFonts w:ascii="Times New Roman" w:hAnsi="Times New Roman" w:cs="Times New Roman"/>
                <w:iCs/>
                <w:szCs w:val="21"/>
              </w:rPr>
              <w:t>58.1</w:t>
            </w:r>
          </w:p>
        </w:tc>
        <w:tc>
          <w:tcPr>
            <w:tcW w:w="1380" w:type="dxa"/>
          </w:tcPr>
          <w:p w14:paraId="00FFDFAE"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3.733</w:t>
            </w:r>
          </w:p>
        </w:tc>
        <w:tc>
          <w:tcPr>
            <w:tcW w:w="1451" w:type="dxa"/>
          </w:tcPr>
          <w:p w14:paraId="7334C7BC"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This work</w:t>
            </w:r>
          </w:p>
        </w:tc>
      </w:tr>
      <w:tr w:rsidR="00405749" w:rsidRPr="00405749" w14:paraId="6EF2AD5B" w14:textId="77777777" w:rsidTr="00A7613B">
        <w:trPr>
          <w:jc w:val="center"/>
        </w:trPr>
        <w:tc>
          <w:tcPr>
            <w:tcW w:w="2263" w:type="dxa"/>
          </w:tcPr>
          <w:p w14:paraId="7A572271"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iCs/>
                <w:szCs w:val="21"/>
              </w:rPr>
              <w:t>(TMA)</w:t>
            </w:r>
            <w:r w:rsidRPr="00405749">
              <w:rPr>
                <w:rFonts w:ascii="Times New Roman" w:hAnsi="Times New Roman" w:cs="Times New Roman"/>
                <w:iCs/>
                <w:szCs w:val="21"/>
                <w:vertAlign w:val="subscript"/>
              </w:rPr>
              <w:t>2</w:t>
            </w:r>
            <w:r w:rsidRPr="00405749">
              <w:rPr>
                <w:rFonts w:ascii="Times New Roman" w:hAnsi="Times New Roman" w:cs="Times New Roman"/>
                <w:iCs/>
                <w:szCs w:val="21"/>
              </w:rPr>
              <w:t>HfF</w:t>
            </w:r>
            <w:r w:rsidRPr="00405749">
              <w:rPr>
                <w:rFonts w:ascii="Times New Roman" w:hAnsi="Times New Roman" w:cs="Times New Roman"/>
                <w:iCs/>
                <w:szCs w:val="21"/>
                <w:vertAlign w:val="subscript"/>
              </w:rPr>
              <w:t>6</w:t>
            </w:r>
            <w:r w:rsidRPr="00405749">
              <w:rPr>
                <w:rFonts w:ascii="Times New Roman" w:hAnsi="Times New Roman" w:cs="Times New Roman"/>
                <w:iCs/>
                <w:szCs w:val="21"/>
              </w:rPr>
              <w:t>:Mn</w:t>
            </w:r>
            <w:r w:rsidRPr="00405749">
              <w:rPr>
                <w:rFonts w:ascii="Times New Roman" w:hAnsi="Times New Roman" w:cs="Times New Roman"/>
                <w:iCs/>
                <w:szCs w:val="21"/>
                <w:vertAlign w:val="superscript"/>
              </w:rPr>
              <w:t>4+</w:t>
            </w:r>
          </w:p>
        </w:tc>
        <w:tc>
          <w:tcPr>
            <w:tcW w:w="1276" w:type="dxa"/>
          </w:tcPr>
          <w:p w14:paraId="7BD132D9"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94.4</w:t>
            </w:r>
          </w:p>
        </w:tc>
        <w:tc>
          <w:tcPr>
            <w:tcW w:w="1418" w:type="dxa"/>
          </w:tcPr>
          <w:p w14:paraId="23989AF5"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58.7</w:t>
            </w:r>
          </w:p>
        </w:tc>
        <w:tc>
          <w:tcPr>
            <w:tcW w:w="1272" w:type="dxa"/>
          </w:tcPr>
          <w:p w14:paraId="307D60AD" w14:textId="77777777" w:rsidR="00EB38B6" w:rsidRPr="00405749" w:rsidRDefault="00EB38B6" w:rsidP="00A7613B">
            <w:pPr>
              <w:spacing w:line="480" w:lineRule="auto"/>
              <w:jc w:val="center"/>
              <w:rPr>
                <w:rFonts w:ascii="Times New Roman" w:hAnsi="Times New Roman" w:cs="Times New Roman"/>
                <w:iCs/>
                <w:szCs w:val="21"/>
              </w:rPr>
            </w:pPr>
            <w:r w:rsidRPr="00405749">
              <w:rPr>
                <w:rFonts w:ascii="Times New Roman" w:hAnsi="Times New Roman" w:cs="Times New Roman"/>
                <w:iCs/>
                <w:szCs w:val="21"/>
              </w:rPr>
              <w:t>55.4</w:t>
            </w:r>
          </w:p>
        </w:tc>
        <w:tc>
          <w:tcPr>
            <w:tcW w:w="1380" w:type="dxa"/>
          </w:tcPr>
          <w:p w14:paraId="54F2A51D"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3.602</w:t>
            </w:r>
          </w:p>
        </w:tc>
        <w:tc>
          <w:tcPr>
            <w:tcW w:w="1451" w:type="dxa"/>
          </w:tcPr>
          <w:p w14:paraId="7BB52252" w14:textId="77777777" w:rsidR="00EB38B6" w:rsidRPr="00405749" w:rsidRDefault="00EB38B6" w:rsidP="00A7613B">
            <w:pPr>
              <w:spacing w:line="480" w:lineRule="auto"/>
              <w:jc w:val="center"/>
              <w:rPr>
                <w:rFonts w:ascii="Times New Roman" w:hAnsi="Times New Roman" w:cs="Times New Roman"/>
                <w:szCs w:val="21"/>
              </w:rPr>
            </w:pPr>
            <w:r w:rsidRPr="00405749">
              <w:rPr>
                <w:rFonts w:ascii="Times New Roman" w:hAnsi="Times New Roman" w:cs="Times New Roman"/>
                <w:szCs w:val="21"/>
              </w:rPr>
              <w:t>This work</w:t>
            </w:r>
          </w:p>
        </w:tc>
      </w:tr>
    </w:tbl>
    <w:p w14:paraId="6EF168C7" w14:textId="77777777" w:rsidR="00EB38B6" w:rsidRPr="00405749" w:rsidRDefault="00EB38B6" w:rsidP="00EB38B6">
      <w:pPr>
        <w:spacing w:line="480" w:lineRule="auto"/>
        <w:rPr>
          <w:rFonts w:ascii="Times New Roman" w:hAnsi="Times New Roman" w:cs="Times New Roman"/>
          <w:szCs w:val="21"/>
        </w:rPr>
      </w:pPr>
      <w:r w:rsidRPr="00405749">
        <w:rPr>
          <w:rFonts w:ascii="Times New Roman" w:hAnsi="Times New Roman" w:cs="Times New Roman"/>
          <w:szCs w:val="21"/>
        </w:rPr>
        <w:t>Note: / denotes no reference data.</w:t>
      </w:r>
    </w:p>
    <w:p w14:paraId="01032E9E" w14:textId="77777777" w:rsidR="00C15E47" w:rsidRPr="00405749" w:rsidRDefault="00C15E47" w:rsidP="00E011C2">
      <w:pPr>
        <w:spacing w:line="480" w:lineRule="auto"/>
        <w:rPr>
          <w:rFonts w:ascii="Times New Roman" w:hAnsi="Times New Roman" w:cs="Times New Roman"/>
          <w:sz w:val="24"/>
          <w:szCs w:val="24"/>
        </w:rPr>
      </w:pPr>
    </w:p>
    <w:p w14:paraId="1A05C91A" w14:textId="77777777" w:rsidR="0061121D" w:rsidRPr="00405749" w:rsidRDefault="00000000">
      <w:pPr>
        <w:spacing w:line="480" w:lineRule="auto"/>
        <w:ind w:firstLineChars="200" w:firstLine="480"/>
        <w:rPr>
          <w:rFonts w:ascii="Times New Roman" w:hAnsi="Times New Roman" w:cs="Times New Roman"/>
          <w:sz w:val="24"/>
          <w:szCs w:val="24"/>
        </w:rPr>
      </w:pPr>
      <w:r w:rsidRPr="00405749">
        <w:rPr>
          <w:rFonts w:ascii="Times New Roman" w:hAnsi="Times New Roman" w:cs="Times New Roman"/>
          <w:sz w:val="24"/>
          <w:szCs w:val="24"/>
        </w:rPr>
        <w:t xml:space="preserve">To demonstrate the reliability of the constructed RF model and the correctness of the revealed </w:t>
      </w:r>
      <w:bookmarkStart w:id="40" w:name="OLE_LINK20"/>
      <w:r w:rsidRPr="00405749">
        <w:rPr>
          <w:rFonts w:ascii="Times New Roman" w:hAnsi="Times New Roman" w:cs="Times New Roman"/>
          <w:sz w:val="24"/>
          <w:szCs w:val="24"/>
        </w:rPr>
        <w:t xml:space="preserve">“structure-lifetime” </w:t>
      </w:r>
      <w:bookmarkEnd w:id="40"/>
      <w:r w:rsidRPr="00405749">
        <w:rPr>
          <w:rFonts w:ascii="Times New Roman" w:hAnsi="Times New Roman" w:cs="Times New Roman"/>
          <w:sz w:val="24"/>
          <w:szCs w:val="24"/>
        </w:rPr>
        <w:t xml:space="preserve">correlations, </w:t>
      </w:r>
      <w:bookmarkStart w:id="41" w:name="OLE_LINK24"/>
      <w:r w:rsidRPr="00405749">
        <w:rPr>
          <w:rFonts w:ascii="Times New Roman" w:hAnsi="Times New Roman" w:cs="Times New Roman"/>
          <w:sz w:val="24"/>
          <w:szCs w:val="24"/>
        </w:rPr>
        <w:t>phosphor matrix candidates</w:t>
      </w:r>
      <w:bookmarkEnd w:id="41"/>
      <w:r w:rsidRPr="00405749">
        <w:rPr>
          <w:rFonts w:ascii="Times New Roman" w:hAnsi="Times New Roman" w:cs="Times New Roman"/>
          <w:sz w:val="24"/>
          <w:szCs w:val="24"/>
        </w:rPr>
        <w:t xml:space="preserve"> were searched from the Inorganic Crystal Structure Database (ICSD) or the CCDC. Based on the revealed structure rules of long (or short) ESL,</w:t>
      </w:r>
      <w:r w:rsidRPr="00405749">
        <w:rPr>
          <w:rFonts w:ascii="Times New Roman" w:hAnsi="Times New Roman" w:cs="Times New Roman"/>
        </w:rPr>
        <w:t xml:space="preserve"> </w:t>
      </w:r>
      <w:r w:rsidRPr="00405749">
        <w:rPr>
          <w:rFonts w:ascii="Times New Roman" w:hAnsi="Times New Roman" w:cs="Times New Roman"/>
          <w:sz w:val="24"/>
          <w:szCs w:val="24"/>
        </w:rPr>
        <w:t>an inorganic compound Rb</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MnF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 xml:space="preserve"> was selected as the candidate for long ESL, and the other two novel tetramethylammonium (TMA)-based organic-inorganic hybrid compounds (TMA)</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SnF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 xml:space="preserve"> and (TMA)</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HfF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 xml:space="preserve"> as the candidates for short ESL. Their crystal structures were obtained by SCXRD analysis, as shown in Figure 3. Their main crystal data are shown in Table S6, and their crystallographic data have been deposited in the CCDC (CSD 2315756 for Rb</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MnF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 xml:space="preserve">, CCDC 2315759 for </w:t>
      </w:r>
      <w:r w:rsidRPr="00405749">
        <w:rPr>
          <w:rFonts w:ascii="Times New Roman" w:eastAsia="宋体" w:hAnsi="Times New Roman" w:cs="Times New Roman"/>
          <w:sz w:val="24"/>
          <w:szCs w:val="24"/>
        </w:rPr>
        <w:t>(TMA)</w:t>
      </w:r>
      <w:r w:rsidRPr="00405749">
        <w:rPr>
          <w:rFonts w:ascii="Times New Roman" w:eastAsia="宋体" w:hAnsi="Times New Roman" w:cs="Times New Roman"/>
          <w:sz w:val="24"/>
          <w:szCs w:val="24"/>
          <w:vertAlign w:val="subscript"/>
        </w:rPr>
        <w:t>2</w:t>
      </w:r>
      <w:r w:rsidRPr="00405749">
        <w:rPr>
          <w:rFonts w:ascii="Times New Roman" w:eastAsia="宋体" w:hAnsi="Times New Roman" w:cs="Times New Roman"/>
          <w:sz w:val="24"/>
          <w:szCs w:val="24"/>
        </w:rPr>
        <w:t>S</w:t>
      </w:r>
      <w:r w:rsidRPr="00405749">
        <w:rPr>
          <w:rFonts w:ascii="Times New Roman" w:eastAsia="宋体" w:hAnsi="Times New Roman" w:cs="Times New Roman" w:hint="eastAsia"/>
          <w:sz w:val="24"/>
          <w:szCs w:val="24"/>
        </w:rPr>
        <w:t>n</w:t>
      </w:r>
      <w:r w:rsidRPr="00405749">
        <w:rPr>
          <w:rFonts w:ascii="Times New Roman" w:eastAsia="宋体" w:hAnsi="Times New Roman" w:cs="Times New Roman"/>
          <w:sz w:val="24"/>
          <w:szCs w:val="24"/>
        </w:rPr>
        <w:t>F</w:t>
      </w:r>
      <w:r w:rsidRPr="00405749">
        <w:rPr>
          <w:rFonts w:ascii="Times New Roman" w:eastAsia="宋体" w:hAnsi="Times New Roman" w:cs="Times New Roman"/>
          <w:sz w:val="24"/>
          <w:szCs w:val="24"/>
          <w:vertAlign w:val="subscript"/>
        </w:rPr>
        <w:t>6</w:t>
      </w:r>
      <w:r w:rsidRPr="00405749">
        <w:rPr>
          <w:rFonts w:ascii="Times New Roman" w:hAnsi="Times New Roman" w:cs="Times New Roman"/>
          <w:sz w:val="24"/>
          <w:szCs w:val="24"/>
        </w:rPr>
        <w:t xml:space="preserve">, and CCDC 2315761 for </w:t>
      </w:r>
      <w:r w:rsidRPr="00405749">
        <w:rPr>
          <w:rFonts w:ascii="Times New Roman" w:eastAsia="宋体" w:hAnsi="Times New Roman" w:cs="Times New Roman"/>
          <w:sz w:val="24"/>
          <w:szCs w:val="24"/>
        </w:rPr>
        <w:t>(TMA)</w:t>
      </w:r>
      <w:r w:rsidRPr="00405749">
        <w:rPr>
          <w:rFonts w:ascii="Times New Roman" w:eastAsia="宋体" w:hAnsi="Times New Roman" w:cs="Times New Roman"/>
          <w:sz w:val="24"/>
          <w:szCs w:val="24"/>
          <w:vertAlign w:val="subscript"/>
        </w:rPr>
        <w:t>2</w:t>
      </w:r>
      <w:r w:rsidRPr="00405749">
        <w:rPr>
          <w:rFonts w:ascii="Times New Roman" w:eastAsia="宋体" w:hAnsi="Times New Roman" w:cs="Times New Roman"/>
          <w:sz w:val="24"/>
          <w:szCs w:val="24"/>
        </w:rPr>
        <w:t>HfF</w:t>
      </w:r>
      <w:r w:rsidRPr="00405749">
        <w:rPr>
          <w:rFonts w:ascii="Times New Roman" w:eastAsia="宋体" w:hAnsi="Times New Roman" w:cs="Times New Roman"/>
          <w:sz w:val="24"/>
          <w:szCs w:val="24"/>
          <w:vertAlign w:val="subscript"/>
        </w:rPr>
        <w:t>6</w:t>
      </w:r>
      <w:r w:rsidRPr="00405749">
        <w:rPr>
          <w:rFonts w:ascii="Times New Roman" w:hAnsi="Times New Roman" w:cs="Times New Roman"/>
          <w:sz w:val="24"/>
          <w:szCs w:val="24"/>
        </w:rPr>
        <w:t>). In addition,</w:t>
      </w:r>
      <w:r w:rsidRPr="00405749">
        <w:rPr>
          <w:rFonts w:ascii="Times New Roman" w:hAnsi="Times New Roman" w:cs="Times New Roman"/>
        </w:rPr>
        <w:t xml:space="preserve"> </w:t>
      </w:r>
      <w:r w:rsidRPr="00405749">
        <w:rPr>
          <w:rFonts w:ascii="Times New Roman" w:hAnsi="Times New Roman" w:cs="Times New Roman"/>
          <w:sz w:val="24"/>
          <w:szCs w:val="24"/>
        </w:rPr>
        <w:t>it can be seen that the inorganic [BF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 groups in the two hybrid structures are highly separated (</w:t>
      </w:r>
      <w:r w:rsidRPr="00405749">
        <w:rPr>
          <w:rFonts w:ascii="Times New Roman" w:hAnsi="Times New Roman" w:cs="Times New Roman"/>
          <w:i/>
          <w:iCs/>
          <w:sz w:val="24"/>
          <w:szCs w:val="24"/>
        </w:rPr>
        <w:t>d</w:t>
      </w:r>
      <w:r w:rsidRPr="00405749">
        <w:rPr>
          <w:rFonts w:ascii="Times New Roman" w:hAnsi="Times New Roman" w:cs="Times New Roman"/>
          <w:sz w:val="24"/>
          <w:szCs w:val="24"/>
        </w:rPr>
        <w:t>(B-B) ˃ 8.1 Å) thanks to the steric hindrance effect of large-sized organic cations, which is beneficial to the</w:t>
      </w:r>
      <w:r w:rsidRPr="00405749">
        <w:rPr>
          <w:rFonts w:ascii="Times New Roman" w:hAnsi="Times New Roman" w:cs="Times New Roman"/>
        </w:rPr>
        <w:t xml:space="preserve"> </w:t>
      </w:r>
      <w:r w:rsidRPr="00405749">
        <w:rPr>
          <w:rFonts w:ascii="Times New Roman" w:hAnsi="Times New Roman" w:cs="Times New Roman"/>
          <w:sz w:val="24"/>
          <w:szCs w:val="24"/>
        </w:rPr>
        <w:t>heavy doping of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while avoiding the agglomeration of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and suppressing the energy transfer of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and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to defects.</w:t>
      </w:r>
      <w:r w:rsidRPr="00405749">
        <w:rPr>
          <w:rFonts w:ascii="Times New Roman" w:hAnsi="Times New Roman" w:cs="Times New Roman"/>
        </w:rPr>
        <w:t xml:space="preserve"> </w:t>
      </w:r>
      <w:r w:rsidRPr="00405749">
        <w:rPr>
          <w:rFonts w:ascii="Times New Roman" w:hAnsi="Times New Roman" w:cs="Times New Roman"/>
          <w:sz w:val="24"/>
          <w:szCs w:val="24"/>
        </w:rPr>
        <w:t>Therefore,</w:t>
      </w:r>
      <w:r w:rsidRPr="00405749">
        <w:rPr>
          <w:rFonts w:ascii="Times New Roman" w:hAnsi="Times New Roman" w:cs="Times New Roman"/>
        </w:rPr>
        <w:t xml:space="preserve"> </w:t>
      </w:r>
      <w:r w:rsidRPr="00405749">
        <w:rPr>
          <w:rFonts w:ascii="Times New Roman" w:hAnsi="Times New Roman" w:cs="Times New Roman"/>
          <w:sz w:val="24"/>
          <w:szCs w:val="24"/>
        </w:rPr>
        <w:t>it can be expected that</w:t>
      </w:r>
      <w:r w:rsidRPr="00405749">
        <w:rPr>
          <w:rFonts w:ascii="Times New Roman" w:hAnsi="Times New Roman" w:cs="Times New Roman"/>
        </w:rPr>
        <w:t xml:space="preserve"> </w:t>
      </w:r>
      <w:r w:rsidRPr="00405749">
        <w:rPr>
          <w:rFonts w:ascii="Times New Roman" w:hAnsi="Times New Roman" w:cs="Times New Roman"/>
          <w:sz w:val="24"/>
          <w:szCs w:val="24"/>
        </w:rPr>
        <w:t>these two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-doped hybrid fluorides will both have high </w:t>
      </w:r>
      <w:r w:rsidRPr="00405749">
        <w:rPr>
          <w:rFonts w:ascii="Times New Roman" w:hAnsi="Times New Roman" w:cs="Times New Roman"/>
          <w:sz w:val="24"/>
          <w:szCs w:val="24"/>
        </w:rPr>
        <w:lastRenderedPageBreak/>
        <w:t>luminescence efficiency. In order to confirm</w:t>
      </w:r>
      <w:r w:rsidRPr="00405749">
        <w:rPr>
          <w:rFonts w:ascii="Times New Roman" w:hAnsi="Times New Roman" w:cs="Times New Roman"/>
          <w:sz w:val="24"/>
          <w:szCs w:val="24"/>
          <w:shd w:val="clear" w:color="auto" w:fill="F7F7F8"/>
        </w:rPr>
        <w:t xml:space="preserve"> </w:t>
      </w:r>
      <w:r w:rsidRPr="00405749">
        <w:rPr>
          <w:rFonts w:ascii="Times New Roman" w:hAnsi="Times New Roman" w:cs="Times New Roman"/>
          <w:sz w:val="24"/>
          <w:szCs w:val="24"/>
        </w:rPr>
        <w:t>whether these candidates possess the expected ESLs, we extracted the following structural parameters from their Crystallographic Information Files (CIFs): “IR(A)”, “IR(B)”, “Symmetry”, “d(B-F)”, “d(B-B)”, “Distortion”, and “</w:t>
      </w:r>
      <w:proofErr w:type="spellStart"/>
      <w:r w:rsidRPr="00405749">
        <w:rPr>
          <w:rFonts w:ascii="Times New Roman" w:hAnsi="Times New Roman" w:cs="Times New Roman"/>
          <w:sz w:val="24"/>
          <w:szCs w:val="24"/>
        </w:rPr>
        <w:t>V</w:t>
      </w:r>
      <w:r w:rsidRPr="00405749">
        <w:rPr>
          <w:rFonts w:ascii="Times New Roman" w:hAnsi="Times New Roman" w:cs="Times New Roman"/>
          <w:sz w:val="24"/>
          <w:szCs w:val="24"/>
          <w:vertAlign w:val="subscript"/>
        </w:rPr>
        <w:t>asym</w:t>
      </w:r>
      <w:proofErr w:type="spellEnd"/>
      <w:r w:rsidRPr="00405749">
        <w:rPr>
          <w:rFonts w:ascii="Times New Roman" w:hAnsi="Times New Roman" w:cs="Times New Roman"/>
          <w:sz w:val="24"/>
          <w:szCs w:val="24"/>
        </w:rPr>
        <w:t>” (Figure 3 and Table S3).</w:t>
      </w:r>
      <w:r w:rsidRPr="00405749">
        <w:rPr>
          <w:rFonts w:ascii="Times New Roman" w:hAnsi="Times New Roman" w:cs="Times New Roman"/>
        </w:rPr>
        <w:t xml:space="preserve"> </w:t>
      </w:r>
      <w:r w:rsidRPr="00405749">
        <w:rPr>
          <w:rFonts w:ascii="Times New Roman" w:hAnsi="Times New Roman" w:cs="Times New Roman"/>
          <w:sz w:val="24"/>
          <w:szCs w:val="24"/>
        </w:rPr>
        <w:t>These</w:t>
      </w:r>
      <w:r w:rsidRPr="00405749">
        <w:rPr>
          <w:rFonts w:ascii="Times New Roman" w:hAnsi="Times New Roman" w:cs="Times New Roman"/>
        </w:rPr>
        <w:t xml:space="preserve"> </w:t>
      </w:r>
      <w:r w:rsidRPr="00405749">
        <w:rPr>
          <w:rFonts w:ascii="Times New Roman" w:hAnsi="Times New Roman" w:cs="Times New Roman"/>
          <w:sz w:val="24"/>
          <w:szCs w:val="24"/>
        </w:rPr>
        <w:t>structural parameters and the classification feature “O/I” were uploaded to the constructed RF model, and the predicted ESL values of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in these compounds were obtained using the conventional procedure of averaging the Forest voting: 7.958 </w:t>
      </w:r>
      <w:proofErr w:type="spellStart"/>
      <w:r w:rsidRPr="00405749">
        <w:rPr>
          <w:rFonts w:ascii="Times New Roman" w:hAnsi="Times New Roman" w:cs="Times New Roman"/>
          <w:sz w:val="24"/>
          <w:szCs w:val="24"/>
        </w:rPr>
        <w:t>ms</w:t>
      </w:r>
      <w:proofErr w:type="spellEnd"/>
      <w:r w:rsidRPr="00405749">
        <w:rPr>
          <w:rFonts w:ascii="Times New Roman" w:hAnsi="Times New Roman" w:cs="Times New Roman"/>
          <w:sz w:val="24"/>
          <w:szCs w:val="24"/>
        </w:rPr>
        <w:t xml:space="preserve">, 3.877 </w:t>
      </w:r>
      <w:proofErr w:type="spellStart"/>
      <w:r w:rsidRPr="00405749">
        <w:rPr>
          <w:rFonts w:ascii="Times New Roman" w:hAnsi="Times New Roman" w:cs="Times New Roman"/>
          <w:sz w:val="24"/>
          <w:szCs w:val="24"/>
        </w:rPr>
        <w:t>ms</w:t>
      </w:r>
      <w:proofErr w:type="spellEnd"/>
      <w:r w:rsidRPr="00405749">
        <w:rPr>
          <w:rFonts w:ascii="Times New Roman" w:hAnsi="Times New Roman" w:cs="Times New Roman"/>
          <w:sz w:val="24"/>
          <w:szCs w:val="24"/>
        </w:rPr>
        <w:t xml:space="preserve">, and 3.908 </w:t>
      </w:r>
      <w:proofErr w:type="spellStart"/>
      <w:r w:rsidRPr="00405749">
        <w:rPr>
          <w:rFonts w:ascii="Times New Roman" w:hAnsi="Times New Roman" w:cs="Times New Roman"/>
          <w:sz w:val="24"/>
          <w:szCs w:val="24"/>
        </w:rPr>
        <w:t>ms</w:t>
      </w:r>
      <w:proofErr w:type="spellEnd"/>
      <w:r w:rsidRPr="00405749">
        <w:rPr>
          <w:rFonts w:ascii="Times New Roman" w:hAnsi="Times New Roman" w:cs="Times New Roman"/>
          <w:sz w:val="24"/>
          <w:szCs w:val="24"/>
        </w:rPr>
        <w:t xml:space="preserve"> for Rb</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MnF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 (TMA)</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SnF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and (TMA)</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HfF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respectively (Table S4 and </w:t>
      </w:r>
      <w:bookmarkStart w:id="42" w:name="OLE_LINK28"/>
      <w:r w:rsidRPr="00405749">
        <w:rPr>
          <w:rFonts w:ascii="Times New Roman" w:hAnsi="Times New Roman" w:cs="Times New Roman"/>
          <w:sz w:val="24"/>
          <w:szCs w:val="24"/>
        </w:rPr>
        <w:t>Figure 2</w:t>
      </w:r>
      <w:bookmarkEnd w:id="42"/>
      <w:r w:rsidRPr="00405749">
        <w:rPr>
          <w:rFonts w:ascii="Times New Roman" w:hAnsi="Times New Roman" w:cs="Times New Roman"/>
          <w:sz w:val="24"/>
          <w:szCs w:val="24"/>
        </w:rPr>
        <w:t>a). To verify the accuracy of this RF model prediction, we carried out experimental confirmation (</w:t>
      </w:r>
      <w:r w:rsidRPr="00405749">
        <w:rPr>
          <w:rFonts w:ascii="Times New Roman" w:hAnsi="Times New Roman" w:cs="Times New Roman"/>
          <w:i/>
          <w:iCs/>
          <w:sz w:val="24"/>
          <w:szCs w:val="24"/>
        </w:rPr>
        <w:t>Supporting Information</w:t>
      </w:r>
      <w:r w:rsidRPr="00405749">
        <w:rPr>
          <w:rFonts w:ascii="Times New Roman" w:hAnsi="Times New Roman" w:cs="Times New Roman"/>
          <w:sz w:val="24"/>
          <w:szCs w:val="24"/>
        </w:rPr>
        <w:t>), where Rb</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MnF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 xml:space="preserve"> was directly used for characterization as it is a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-base compound</w:t>
      </w:r>
      <w:r w:rsidRPr="00405749">
        <w:rPr>
          <w:rFonts w:ascii="Times New Roman" w:hAnsi="Times New Roman" w:cs="Times New Roman"/>
        </w:rPr>
        <w:t xml:space="preserve"> </w:t>
      </w:r>
      <w:r w:rsidRPr="00405749">
        <w:rPr>
          <w:rFonts w:ascii="Times New Roman" w:hAnsi="Times New Roman" w:cs="Times New Roman"/>
          <w:sz w:val="24"/>
          <w:szCs w:val="24"/>
        </w:rPr>
        <w:t>crystals (Figure S7).</w:t>
      </w:r>
      <w:r w:rsidRPr="00405749">
        <w:rPr>
          <w:rFonts w:ascii="Times New Roman" w:hAnsi="Times New Roman" w:cs="Times New Roman"/>
        </w:rPr>
        <w:t xml:space="preserve"> </w:t>
      </w:r>
      <w:r w:rsidRPr="00405749">
        <w:rPr>
          <w:rFonts w:ascii="Times New Roman" w:hAnsi="Times New Roman" w:cs="Times New Roman"/>
          <w:sz w:val="24"/>
          <w:szCs w:val="24"/>
        </w:rPr>
        <w:t>XRD analysis (Figure S8) showed that</w:t>
      </w:r>
      <w:r w:rsidRPr="00405749">
        <w:rPr>
          <w:rFonts w:ascii="Times New Roman" w:hAnsi="Times New Roman" w:cs="Times New Roman"/>
        </w:rPr>
        <w:t xml:space="preserve"> </w:t>
      </w:r>
      <w:r w:rsidRPr="00405749">
        <w:rPr>
          <w:rFonts w:ascii="Times New Roman" w:hAnsi="Times New Roman" w:cs="Times New Roman"/>
          <w:sz w:val="24"/>
          <w:szCs w:val="24"/>
        </w:rPr>
        <w:t>a series of pure (TMA)</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BF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(B = Sn or Hf) phosphor samples doped with various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concentrations (Table S7) were synthesized successfully. Rb</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MnF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 xml:space="preserve"> and (TMA)</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BF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w:t>
      </w:r>
      <w:bookmarkStart w:id="43" w:name="_Hlk153647377"/>
      <w:r w:rsidRPr="00405749">
        <w:rPr>
          <w:rFonts w:ascii="Times New Roman" w:hAnsi="Times New Roman" w:cs="Times New Roman"/>
          <w:sz w:val="24"/>
          <w:szCs w:val="24"/>
        </w:rPr>
        <w:t>(B = Sn or Hf)</w:t>
      </w:r>
      <w:bookmarkEnd w:id="43"/>
      <w:r w:rsidRPr="00405749">
        <w:rPr>
          <w:rFonts w:ascii="Times New Roman" w:hAnsi="Times New Roman" w:cs="Times New Roman"/>
          <w:sz w:val="24"/>
          <w:szCs w:val="24"/>
        </w:rPr>
        <w:t xml:space="preserve"> both exhibit typical luminescence characteristics of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in fluorides (Figure 4), where</w:t>
      </w:r>
      <w:r w:rsidRPr="00405749">
        <w:rPr>
          <w:rFonts w:ascii="Times New Roman" w:hAnsi="Times New Roman" w:cs="Times New Roman"/>
        </w:rPr>
        <w:t xml:space="preserve"> </w:t>
      </w:r>
      <w:r w:rsidRPr="00405749">
        <w:rPr>
          <w:rFonts w:ascii="Times New Roman" w:hAnsi="Times New Roman" w:cs="Times New Roman"/>
          <w:sz w:val="24"/>
          <w:szCs w:val="24"/>
        </w:rPr>
        <w:t>the concentration-dependent PL spectra of (TMA)</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BF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indicate</w:t>
      </w:r>
      <w:r w:rsidRPr="00405749">
        <w:rPr>
          <w:rFonts w:ascii="Times New Roman" w:hAnsi="Times New Roman" w:cs="Times New Roman"/>
        </w:rPr>
        <w:t xml:space="preserve"> </w:t>
      </w:r>
      <w:r w:rsidRPr="00405749">
        <w:rPr>
          <w:rFonts w:ascii="Times New Roman" w:hAnsi="Times New Roman" w:cs="Times New Roman"/>
          <w:sz w:val="24"/>
          <w:szCs w:val="24"/>
        </w:rPr>
        <w:t>that their optimal</w:t>
      </w:r>
      <w:r w:rsidRPr="00405749">
        <w:rPr>
          <w:rFonts w:ascii="Times New Roman" w:hAnsi="Times New Roman" w:cs="Times New Roman"/>
        </w:rPr>
        <w:t xml:space="preserve"> </w:t>
      </w:r>
      <w:r w:rsidRPr="00405749">
        <w:rPr>
          <w:rFonts w:ascii="Times New Roman" w:hAnsi="Times New Roman" w:cs="Times New Roman"/>
          <w:sz w:val="24"/>
          <w:szCs w:val="24"/>
        </w:rPr>
        <w:t>doping amounts of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are about 20% (Figure S9). The IQEs (92.0% and 94.4%) and EQEs (58.1% and 55.4%) of (TMA)</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BF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:20mol%Mn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have exceeded those of most reported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-activated fluoride red phosphors, and are almost comparable to that of commercial KSF</w:t>
      </w:r>
      <w:r w:rsidRPr="00405749">
        <w:rPr>
          <w:rFonts w:ascii="Times New Roman" w:hAnsi="Times New Roman" w:cs="Times New Roman"/>
        </w:rPr>
        <w:t xml:space="preserve"> </w:t>
      </w:r>
      <w:r w:rsidRPr="00405749">
        <w:rPr>
          <w:rFonts w:ascii="Times New Roman" w:hAnsi="Times New Roman" w:cs="Times New Roman"/>
          <w:sz w:val="24"/>
          <w:szCs w:val="24"/>
        </w:rPr>
        <w:t>with long ESL (Table 1).</w:t>
      </w:r>
      <w:r w:rsidRPr="00405749">
        <w:rPr>
          <w:rFonts w:ascii="Times New Roman" w:hAnsi="Times New Roman" w:cs="Times New Roman"/>
        </w:rPr>
        <w:t xml:space="preserve"> </w:t>
      </w:r>
      <w:r w:rsidRPr="00405749">
        <w:rPr>
          <w:rFonts w:ascii="Times New Roman" w:hAnsi="Times New Roman" w:cs="Times New Roman"/>
          <w:sz w:val="24"/>
          <w:szCs w:val="24"/>
        </w:rPr>
        <w:t>Their high QEs can be ascribed to the structure characteristic of highly isolated [BF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w:t>
      </w:r>
      <w:r w:rsidRPr="00405749">
        <w:rPr>
          <w:rFonts w:ascii="Times New Roman" w:hAnsi="Times New Roman" w:cs="Times New Roman"/>
          <w:sz w:val="24"/>
          <w:szCs w:val="24"/>
          <w:vertAlign w:val="superscript"/>
        </w:rPr>
        <w:t>2-</w:t>
      </w:r>
      <w:r w:rsidRPr="00405749">
        <w:rPr>
          <w:rFonts w:ascii="Times New Roman" w:hAnsi="Times New Roman" w:cs="Times New Roman"/>
          <w:sz w:val="24"/>
          <w:szCs w:val="24"/>
        </w:rPr>
        <w:t xml:space="preserve"> octahedrons and the heavy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doping amount. The Rb</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MnF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 xml:space="preserve"> crystal phosphor also shows high IQE and EQE of 81.4% and 63.5%, respectively.</w:t>
      </w:r>
      <w:r w:rsidRPr="00405749">
        <w:rPr>
          <w:rFonts w:ascii="Times New Roman" w:hAnsi="Times New Roman" w:cs="Times New Roman"/>
        </w:rPr>
        <w:t xml:space="preserve"> </w:t>
      </w:r>
      <w:r w:rsidRPr="00405749">
        <w:rPr>
          <w:rFonts w:ascii="Times New Roman" w:hAnsi="Times New Roman" w:cs="Times New Roman"/>
          <w:sz w:val="24"/>
          <w:szCs w:val="24"/>
        </w:rPr>
        <w:t>Its high QEs results from the 100%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content and the large single crystal particles. In the meantime, their luminescence decay curves all showed single-exponential decay behavior (Figure 4), which means that the PL decay starting from </w:t>
      </w:r>
      <w:r w:rsidRPr="00405749">
        <w:rPr>
          <w:rFonts w:ascii="Times New Roman" w:hAnsi="Times New Roman" w:cs="Times New Roman"/>
          <w:sz w:val="24"/>
          <w:szCs w:val="24"/>
          <w:vertAlign w:val="superscript"/>
        </w:rPr>
        <w:t>2</w:t>
      </w:r>
      <w:r w:rsidRPr="00405749">
        <w:rPr>
          <w:rFonts w:ascii="Times New Roman" w:hAnsi="Times New Roman" w:cs="Times New Roman"/>
          <w:sz w:val="24"/>
          <w:szCs w:val="24"/>
        </w:rPr>
        <w:t xml:space="preserve">E excited state is mainly radiative, </w:t>
      </w:r>
      <w:r w:rsidRPr="00405749">
        <w:rPr>
          <w:rFonts w:ascii="Times New Roman" w:hAnsi="Times New Roman" w:cs="Times New Roman"/>
          <w:sz w:val="24"/>
          <w:szCs w:val="24"/>
        </w:rPr>
        <w:lastRenderedPageBreak/>
        <w:t>confirming they have excellent photoluminescence performances. Their</w:t>
      </w:r>
      <w:r w:rsidRPr="00405749">
        <w:rPr>
          <w:rFonts w:ascii="Times New Roman" w:hAnsi="Times New Roman" w:cs="Times New Roman"/>
        </w:rPr>
        <w:t xml:space="preserve"> </w:t>
      </w:r>
      <w:r w:rsidRPr="00405749">
        <w:rPr>
          <w:rFonts w:ascii="Times New Roman" w:hAnsi="Times New Roman" w:cs="Times New Roman"/>
          <w:sz w:val="24"/>
          <w:szCs w:val="24"/>
        </w:rPr>
        <w:t>actual</w:t>
      </w:r>
      <w:r w:rsidRPr="00405749">
        <w:rPr>
          <w:rFonts w:ascii="Times New Roman" w:hAnsi="Times New Roman" w:cs="Times New Roman"/>
        </w:rPr>
        <w:t xml:space="preserve"> </w:t>
      </w:r>
      <w:r w:rsidRPr="00405749">
        <w:rPr>
          <w:rFonts w:ascii="Times New Roman" w:hAnsi="Times New Roman" w:cs="Times New Roman"/>
          <w:sz w:val="24"/>
          <w:szCs w:val="24"/>
        </w:rPr>
        <w:t xml:space="preserve">measured ESLs were 8.23 </w:t>
      </w:r>
      <w:proofErr w:type="spellStart"/>
      <w:r w:rsidRPr="00405749">
        <w:rPr>
          <w:rFonts w:ascii="Times New Roman" w:hAnsi="Times New Roman" w:cs="Times New Roman"/>
          <w:sz w:val="24"/>
          <w:szCs w:val="24"/>
        </w:rPr>
        <w:t>ms</w:t>
      </w:r>
      <w:proofErr w:type="spellEnd"/>
      <w:r w:rsidRPr="00405749">
        <w:rPr>
          <w:rFonts w:ascii="Times New Roman" w:hAnsi="Times New Roman" w:cs="Times New Roman"/>
          <w:sz w:val="24"/>
          <w:szCs w:val="24"/>
        </w:rPr>
        <w:t xml:space="preserve"> (Rb</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MnF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 xml:space="preserve">), 3.733 </w:t>
      </w:r>
      <w:proofErr w:type="spellStart"/>
      <w:r w:rsidRPr="00405749">
        <w:rPr>
          <w:rFonts w:ascii="Times New Roman" w:hAnsi="Times New Roman" w:cs="Times New Roman"/>
          <w:sz w:val="24"/>
          <w:szCs w:val="24"/>
        </w:rPr>
        <w:t>ms</w:t>
      </w:r>
      <w:proofErr w:type="spellEnd"/>
      <w:r w:rsidRPr="00405749">
        <w:rPr>
          <w:rFonts w:ascii="Times New Roman" w:hAnsi="Times New Roman" w:cs="Times New Roman"/>
          <w:sz w:val="24"/>
          <w:szCs w:val="24"/>
        </w:rPr>
        <w:t xml:space="preserve"> ((TMA)</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SnF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and 3.602 </w:t>
      </w:r>
      <w:proofErr w:type="spellStart"/>
      <w:r w:rsidRPr="00405749">
        <w:rPr>
          <w:rFonts w:ascii="Times New Roman" w:hAnsi="Times New Roman" w:cs="Times New Roman"/>
          <w:sz w:val="24"/>
          <w:szCs w:val="24"/>
        </w:rPr>
        <w:t>ms</w:t>
      </w:r>
      <w:proofErr w:type="spellEnd"/>
      <w:r w:rsidRPr="00405749">
        <w:rPr>
          <w:rFonts w:ascii="Times New Roman" w:hAnsi="Times New Roman" w:cs="Times New Roman"/>
          <w:sz w:val="24"/>
          <w:szCs w:val="24"/>
        </w:rPr>
        <w:t xml:space="preserve"> ((TMA)</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HfF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respectively; and their differences from the RF model predicted values were 0.272 </w:t>
      </w:r>
      <w:proofErr w:type="spellStart"/>
      <w:r w:rsidRPr="00405749">
        <w:rPr>
          <w:rFonts w:ascii="Times New Roman" w:hAnsi="Times New Roman" w:cs="Times New Roman"/>
          <w:sz w:val="24"/>
          <w:szCs w:val="24"/>
        </w:rPr>
        <w:t>ms</w:t>
      </w:r>
      <w:proofErr w:type="spellEnd"/>
      <w:r w:rsidRPr="00405749">
        <w:rPr>
          <w:rFonts w:ascii="Times New Roman" w:hAnsi="Times New Roman" w:cs="Times New Roman"/>
          <w:sz w:val="24"/>
          <w:szCs w:val="24"/>
        </w:rPr>
        <w:t xml:space="preserve"> (Rb</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MnF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 xml:space="preserve">), -0.144 </w:t>
      </w:r>
      <w:proofErr w:type="spellStart"/>
      <w:r w:rsidRPr="00405749">
        <w:rPr>
          <w:rFonts w:ascii="Times New Roman" w:hAnsi="Times New Roman" w:cs="Times New Roman"/>
          <w:sz w:val="24"/>
          <w:szCs w:val="24"/>
        </w:rPr>
        <w:t>ms</w:t>
      </w:r>
      <w:proofErr w:type="spellEnd"/>
      <w:r w:rsidRPr="00405749">
        <w:rPr>
          <w:rFonts w:ascii="Times New Roman" w:hAnsi="Times New Roman" w:cs="Times New Roman"/>
          <w:sz w:val="24"/>
          <w:szCs w:val="24"/>
        </w:rPr>
        <w:t xml:space="preserve"> ((TMA)</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SnF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and -0.306 </w:t>
      </w:r>
      <w:proofErr w:type="spellStart"/>
      <w:r w:rsidRPr="00405749">
        <w:rPr>
          <w:rFonts w:ascii="Times New Roman" w:hAnsi="Times New Roman" w:cs="Times New Roman"/>
          <w:sz w:val="24"/>
          <w:szCs w:val="24"/>
        </w:rPr>
        <w:t>ms</w:t>
      </w:r>
      <w:proofErr w:type="spellEnd"/>
      <w:r w:rsidRPr="00405749">
        <w:rPr>
          <w:rFonts w:ascii="Times New Roman" w:hAnsi="Times New Roman" w:cs="Times New Roman"/>
          <w:sz w:val="24"/>
          <w:szCs w:val="24"/>
        </w:rPr>
        <w:t xml:space="preserve"> ((TMA)</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HfF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respectively (Table S4).</w:t>
      </w:r>
      <w:r w:rsidRPr="00405749">
        <w:rPr>
          <w:rFonts w:ascii="Times New Roman" w:hAnsi="Times New Roman" w:cs="Times New Roman"/>
        </w:rPr>
        <w:t xml:space="preserve"> </w:t>
      </w:r>
      <w:r w:rsidRPr="00405749">
        <w:rPr>
          <w:rFonts w:ascii="Times New Roman" w:hAnsi="Times New Roman" w:cs="Times New Roman"/>
          <w:sz w:val="24"/>
          <w:szCs w:val="24"/>
        </w:rPr>
        <w:t xml:space="preserve">All the differences were below the obtained MAE value (0.509±0.185 </w:t>
      </w:r>
      <w:proofErr w:type="spellStart"/>
      <w:r w:rsidRPr="00405749">
        <w:rPr>
          <w:rFonts w:ascii="Times New Roman" w:hAnsi="Times New Roman" w:cs="Times New Roman"/>
          <w:sz w:val="24"/>
          <w:szCs w:val="24"/>
        </w:rPr>
        <w:t>ms</w:t>
      </w:r>
      <w:proofErr w:type="spellEnd"/>
      <w:r w:rsidRPr="00405749">
        <w:rPr>
          <w:rFonts w:ascii="Times New Roman" w:hAnsi="Times New Roman" w:cs="Times New Roman"/>
          <w:sz w:val="24"/>
          <w:szCs w:val="24"/>
        </w:rPr>
        <w:t>), demonstrating the good prediction credibility of RF model and the correctness of the revealed “structure-lifetime” correlations. Therefore, the constructed RF model can be used to screen unexplored compounds to find new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-doped phosphor candidates</w:t>
      </w:r>
      <w:r w:rsidRPr="00405749">
        <w:rPr>
          <w:rFonts w:ascii="Times New Roman" w:hAnsi="Times New Roman" w:cs="Times New Roman"/>
        </w:rPr>
        <w:t xml:space="preserve"> </w:t>
      </w:r>
      <w:r w:rsidRPr="00405749">
        <w:rPr>
          <w:rFonts w:ascii="Times New Roman" w:hAnsi="Times New Roman" w:cs="Times New Roman"/>
          <w:sz w:val="24"/>
          <w:szCs w:val="24"/>
        </w:rPr>
        <w:t>with long/short</w:t>
      </w:r>
      <w:r w:rsidRPr="00405749">
        <w:rPr>
          <w:rFonts w:ascii="Times New Roman" w:hAnsi="Times New Roman" w:cs="Times New Roman"/>
        </w:rPr>
        <w:t xml:space="preserve"> </w:t>
      </w:r>
      <w:r w:rsidRPr="00405749">
        <w:rPr>
          <w:rFonts w:ascii="Times New Roman" w:hAnsi="Times New Roman" w:cs="Times New Roman"/>
          <w:sz w:val="24"/>
          <w:szCs w:val="24"/>
        </w:rPr>
        <w:t>ESLs and allow researchers to select the desired materials before proceeding with conventional synthesis</w:t>
      </w:r>
      <w:r w:rsidRPr="00405749">
        <w:rPr>
          <w:rFonts w:ascii="Times New Roman" w:hAnsi="Times New Roman" w:cs="Times New Roman"/>
        </w:rPr>
        <w:t xml:space="preserve"> </w:t>
      </w:r>
      <w:r w:rsidRPr="00405749">
        <w:rPr>
          <w:rFonts w:ascii="Times New Roman" w:hAnsi="Times New Roman" w:cs="Times New Roman"/>
          <w:sz w:val="24"/>
          <w:szCs w:val="24"/>
        </w:rPr>
        <w:t>procedure.</w:t>
      </w:r>
      <w:r w:rsidRPr="00405749">
        <w:rPr>
          <w:rFonts w:ascii="Times New Roman" w:hAnsi="Times New Roman" w:cs="Times New Roman"/>
        </w:rPr>
        <w:t xml:space="preserve"> </w:t>
      </w:r>
      <w:r w:rsidRPr="00405749">
        <w:rPr>
          <w:rFonts w:ascii="Times New Roman" w:hAnsi="Times New Roman" w:cs="Times New Roman"/>
          <w:sz w:val="24"/>
          <w:szCs w:val="24"/>
        </w:rPr>
        <w:t>And more notably, unlike those previously reported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-doped fluoride phosphors, the discovered (TMA)</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BF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phosphors simultaneously achieve high QEs and short ESLs (Table 1). In addition, the short ESLs of (TMA)</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BF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can greatly suppress the red luminescence tailing phenomenon as illustrated in </w:t>
      </w:r>
      <w:bookmarkStart w:id="44" w:name="OLE_LINK29"/>
      <w:r w:rsidRPr="00405749">
        <w:rPr>
          <w:rFonts w:ascii="Times New Roman" w:hAnsi="Times New Roman" w:cs="Times New Roman"/>
          <w:sz w:val="24"/>
          <w:szCs w:val="24"/>
        </w:rPr>
        <w:t>Figure S10</w:t>
      </w:r>
      <w:bookmarkEnd w:id="44"/>
      <w:r w:rsidRPr="00405749">
        <w:rPr>
          <w:rFonts w:ascii="Times New Roman" w:hAnsi="Times New Roman" w:cs="Times New Roman"/>
          <w:sz w:val="24"/>
          <w:szCs w:val="24"/>
        </w:rPr>
        <w:t>, which is beneficial for fast-response backlight displays.</w:t>
      </w:r>
      <w:r w:rsidRPr="00405749">
        <w:rPr>
          <w:rFonts w:ascii="Times New Roman" w:hAnsi="Times New Roman" w:cs="Times New Roman"/>
          <w:sz w:val="24"/>
          <w:szCs w:val="24"/>
        </w:rPr>
        <w:fldChar w:fldCharType="begin"/>
      </w:r>
      <w:r w:rsidRPr="00405749">
        <w:rPr>
          <w:rFonts w:ascii="Times New Roman" w:hAnsi="Times New Roman" w:cs="Times New Roman"/>
          <w:sz w:val="24"/>
          <w:szCs w:val="24"/>
        </w:rPr>
        <w:instrText xml:space="preserve"> ADDIN EN.CITE &lt;EndNote&gt;&lt;Cite&gt;&lt;Author&gt;Zhou&lt;/Author&gt;&lt;Year&gt;2019&lt;/Year&gt;&lt;RecNum&gt;153&lt;/RecNum&gt;&lt;DisplayText&gt;&lt;style face="superscript"&gt;5&lt;/style&gt;&lt;/DisplayText&gt;&lt;record&gt;&lt;rec-number&gt;153&lt;/rec-number&gt;&lt;foreign-keys&gt;&lt;key app="EN" db-id="9tdwr5w2dfrstkewvd6vrzvvdrza5xervpt2" timestamp="1665555566"&gt;153&lt;/key&gt;&lt;/foreign-keys&gt;&lt;ref-type name="Journal Article"&gt;17&lt;/ref-type&gt;&lt;contributors&gt;&lt;authors&gt;&lt;author&gt;Zhou, Y. Y.&lt;/author&gt;&lt;author&gt;Song, E. H.&lt;/author&gt;&lt;author&gt;Brik, M. G.&lt;/author&gt;&lt;author&gt;Wang, Y. J.&lt;/author&gt;&lt;author&gt;Hu, T.&lt;/author&gt;&lt;author&gt;Xia, Z. G.&lt;/author&gt;&lt;author&gt;Zhang, Q. Y.&lt;/author&gt;&lt;/authors&gt;&lt;/contributors&gt;&lt;titles&gt;&lt;title&gt;Non-equivalent Mn4+ doping into A2NaScF6 (A = K, Rb, Cs) hosts toward short fluorescence lifetime for backlight display application&lt;/title&gt;&lt;secondary-title&gt;Journal of Materials Chemistry C&lt;/secondary-title&gt;&lt;/titles&gt;&lt;periodical&gt;&lt;full-title&gt;Journal of Materials Chemistry C&lt;/full-title&gt;&lt;/periodical&gt;&lt;pages&gt;9203-9210&lt;/pages&gt;&lt;volume&gt;7&lt;/volume&gt;&lt;number&gt;30&lt;/number&gt;&lt;section&gt;9203&lt;/section&gt;&lt;dates&gt;&lt;year&gt;2019&lt;/year&gt;&lt;/dates&gt;&lt;isbn&gt;2050-7526&amp;#xD;2050-7534&lt;/isbn&gt;&lt;urls&gt;&lt;/urls&gt;&lt;electronic-resource-num&gt;10.1039/c9tc02564b&lt;/electronic-resource-num&gt;&lt;/record&gt;&lt;/Cite&gt;&lt;/EndNote&gt;</w:instrText>
      </w:r>
      <w:r w:rsidRPr="00405749">
        <w:rPr>
          <w:rFonts w:ascii="Times New Roman" w:hAnsi="Times New Roman" w:cs="Times New Roman"/>
          <w:sz w:val="24"/>
          <w:szCs w:val="24"/>
        </w:rPr>
        <w:fldChar w:fldCharType="separate"/>
      </w:r>
      <w:r w:rsidRPr="00405749">
        <w:rPr>
          <w:rFonts w:ascii="Times New Roman" w:hAnsi="Times New Roman" w:cs="Times New Roman"/>
          <w:sz w:val="24"/>
          <w:szCs w:val="24"/>
          <w:vertAlign w:val="superscript"/>
        </w:rPr>
        <w:t>5</w:t>
      </w:r>
      <w:r w:rsidRPr="00405749">
        <w:rPr>
          <w:rFonts w:ascii="Times New Roman" w:hAnsi="Times New Roman" w:cs="Times New Roman"/>
          <w:sz w:val="24"/>
          <w:szCs w:val="24"/>
        </w:rPr>
        <w:fldChar w:fldCharType="end"/>
      </w:r>
      <w:r w:rsidRPr="00405749">
        <w:rPr>
          <w:rFonts w:ascii="Times New Roman" w:hAnsi="Times New Roman" w:cs="Times New Roman"/>
        </w:rPr>
        <w:t xml:space="preserve"> </w:t>
      </w:r>
      <w:r w:rsidRPr="00405749">
        <w:rPr>
          <w:rFonts w:ascii="Times New Roman" w:hAnsi="Times New Roman" w:cs="Times New Roman"/>
          <w:sz w:val="24"/>
          <w:szCs w:val="24"/>
        </w:rPr>
        <w:t xml:space="preserve">Evidently, temperature dependence experiments </w:t>
      </w:r>
      <w:bookmarkStart w:id="45" w:name="OLE_LINK31"/>
      <w:r w:rsidRPr="00405749">
        <w:rPr>
          <w:rFonts w:ascii="Times New Roman" w:hAnsi="Times New Roman" w:cs="Times New Roman"/>
          <w:sz w:val="24"/>
          <w:szCs w:val="24"/>
        </w:rPr>
        <w:t>(Figure S11)</w:t>
      </w:r>
      <w:bookmarkEnd w:id="45"/>
      <w:r w:rsidRPr="00405749">
        <w:rPr>
          <w:rFonts w:ascii="Times New Roman" w:hAnsi="Times New Roman" w:cs="Times New Roman"/>
          <w:sz w:val="24"/>
          <w:szCs w:val="24"/>
        </w:rPr>
        <w:t xml:space="preserve"> indicate that the (TMA)</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BF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phosphors are not suitable for high-power pc-WLED applications because their red emission is</w:t>
      </w:r>
      <w:r w:rsidRPr="00405749">
        <w:rPr>
          <w:rFonts w:ascii="Times New Roman" w:hAnsi="Times New Roman" w:cs="Times New Roman"/>
        </w:rPr>
        <w:t xml:space="preserve"> </w:t>
      </w:r>
      <w:r w:rsidRPr="00405749">
        <w:rPr>
          <w:rFonts w:ascii="Times New Roman" w:hAnsi="Times New Roman" w:cs="Times New Roman"/>
          <w:sz w:val="24"/>
          <w:szCs w:val="24"/>
        </w:rPr>
        <w:t>severely quenched at 150 °C (423 K).</w:t>
      </w:r>
      <w:r w:rsidRPr="00405749">
        <w:rPr>
          <w:rFonts w:ascii="Times New Roman" w:hAnsi="Times New Roman" w:cs="Times New Roman"/>
          <w:sz w:val="24"/>
          <w:szCs w:val="24"/>
        </w:rPr>
        <w:fldChar w:fldCharType="begin"/>
      </w:r>
      <w:r w:rsidRPr="00405749">
        <w:rPr>
          <w:rFonts w:ascii="Times New Roman" w:hAnsi="Times New Roman" w:cs="Times New Roman"/>
          <w:sz w:val="24"/>
          <w:szCs w:val="24"/>
        </w:rPr>
        <w:instrText xml:space="preserve"> ADDIN EN.CITE &lt;EndNote&gt;&lt;Cite&gt;&lt;Author&gt;van de Haar&lt;/Author&gt;&lt;Year&gt;2021&lt;/Year&gt;&lt;RecNum&gt;436&lt;/RecNum&gt;&lt;DisplayText&gt;&lt;style face="superscript"&gt;4&lt;/style&gt;&lt;/DisplayText&gt;&lt;record&gt;&lt;rec-number&gt;436&lt;/rec-number&gt;&lt;foreign-keys&gt;&lt;key app="EN" db-id="9tdwr5w2dfrstkewvd6vrzvvdrza5xervpt2" timestamp="1665557153"&gt;436&lt;/key&gt;&lt;/foreign-keys&gt;&lt;ref-type name="Journal Article"&gt;17&lt;/ref-type&gt;&lt;contributors&gt;&lt;authors&gt;&lt;author&gt;van de Haar, M. A.&lt;/author&gt;&lt;author&gt;Tachikirt, M.&lt;/author&gt;&lt;author&gt;Berends, A. C.&lt;/author&gt;&lt;author&gt;Krames, M. R.&lt;/author&gt;&lt;author&gt;Meijerink, A.&lt;/author&gt;&lt;author&gt;Rabouw, F. T.&lt;/author&gt;&lt;/authors&gt;&lt;/contributors&gt;&lt;auth-address&gt;Seaborough Research BV, Matrix VII Innovation Center, Science Park 106, 1098 XG, Amsterdam, The Netherlands.&amp;#xD;Arkesso LLC, 2625 Middlefield Rd, No 687, Palo Alto, California 94306, United States.&amp;#xD;Utrecht University, Princetonplein 1, 3584 CC Utrecht, The Netherlands.&lt;/auth-address&gt;&lt;titles&gt;&lt;title&gt;Saturation Mechanisms in Common LED Phosphors&lt;/title&gt;&lt;secondary-title&gt;ACS Photonics&lt;/secondary-title&gt;&lt;/titles&gt;&lt;periodical&gt;&lt;full-title&gt;ACS Photonics&lt;/full-title&gt;&lt;/periodical&gt;&lt;pages&gt;1784-1793&lt;/pages&gt;&lt;volume&gt;8&lt;/volume&gt;&lt;number&gt;6&lt;/number&gt;&lt;edition&gt;20210517&lt;/edition&gt;&lt;dates&gt;&lt;year&gt;2021&lt;/year&gt;&lt;pub-dates&gt;&lt;date&gt;Jun 16&lt;/date&gt;&lt;/pub-dates&gt;&lt;/dates&gt;&lt;isbn&gt;2330-4022 (Print)&amp;#xD;2330-4022 (Linking)&lt;/isbn&gt;&lt;accession-num&gt;34164566&lt;/accession-num&gt;&lt;urls&gt;&lt;related-urls&gt;&lt;url&gt;https://www.ncbi.nlm.nih.gov/pubmed/34164566&lt;/url&gt;&lt;/related-urls&gt;&lt;/urls&gt;&lt;custom1&gt;The authors declare no competing financial interest.&lt;/custom1&gt;&lt;custom2&gt;PMC8212292&lt;/custom2&gt;&lt;electronic-resource-num&gt;10.1021/acsphotonics.1c00372&lt;/electronic-resource-num&gt;&lt;remote-database-name&gt;PubMed-not-MEDLINE&lt;/remote-database-name&gt;&lt;remote-database-provider&gt;NLM&lt;/remote-database-provider&gt;&lt;/record&gt;&lt;/Cite&gt;&lt;/EndNote&gt;</w:instrText>
      </w:r>
      <w:r w:rsidRPr="00405749">
        <w:rPr>
          <w:rFonts w:ascii="Times New Roman" w:hAnsi="Times New Roman" w:cs="Times New Roman"/>
          <w:sz w:val="24"/>
          <w:szCs w:val="24"/>
        </w:rPr>
        <w:fldChar w:fldCharType="separate"/>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fldChar w:fldCharType="end"/>
      </w:r>
      <w:r w:rsidRPr="00405749">
        <w:rPr>
          <w:rFonts w:ascii="Times New Roman" w:hAnsi="Times New Roman" w:cs="Times New Roman"/>
          <w:sz w:val="24"/>
          <w:szCs w:val="24"/>
        </w:rPr>
        <w:t xml:space="preserve"> </w:t>
      </w:r>
      <w:bookmarkStart w:id="46" w:name="_Hlk159931551"/>
      <w:r w:rsidRPr="00405749">
        <w:rPr>
          <w:rFonts w:ascii="Times New Roman" w:hAnsi="Times New Roman" w:cs="Times New Roman"/>
          <w:sz w:val="24"/>
          <w:szCs w:val="24"/>
        </w:rPr>
        <w:t>This quenching phenomenon is due to their relatively "soft" 0D crystal structure, which lacks structural rigidity compared with the KSF</w:t>
      </w:r>
      <w:bookmarkEnd w:id="46"/>
      <w:r w:rsidRPr="00405749">
        <w:rPr>
          <w:rFonts w:ascii="Times New Roman" w:hAnsi="Times New Roman" w:cs="Times New Roman"/>
          <w:sz w:val="24"/>
          <w:szCs w:val="24"/>
        </w:rPr>
        <w:t>. Fortunately, the vast majority of their red emission can be preserved at 75 °C (</w:t>
      </w:r>
      <w:r w:rsidRPr="00405749">
        <w:rPr>
          <w:rFonts w:ascii="Times New Roman" w:hAnsi="Times New Roman" w:cs="Times New Roman"/>
          <w:i/>
          <w:iCs/>
          <w:sz w:val="24"/>
          <w:szCs w:val="24"/>
        </w:rPr>
        <w:t>e.g.</w:t>
      </w:r>
      <w:r w:rsidRPr="00405749">
        <w:rPr>
          <w:rFonts w:ascii="Times New Roman" w:hAnsi="Times New Roman" w:cs="Times New Roman"/>
          <w:sz w:val="24"/>
          <w:szCs w:val="24"/>
        </w:rPr>
        <w:t>, 84.2% for (TMA)</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SnF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which is higher than the LED junction temperature (merely 70 °C) in backlight displays.</w:t>
      </w:r>
      <w:r w:rsidRPr="00405749">
        <w:rPr>
          <w:rFonts w:ascii="Times New Roman" w:hAnsi="Times New Roman" w:cs="Times New Roman"/>
          <w:sz w:val="24"/>
          <w:szCs w:val="24"/>
        </w:rPr>
        <w:fldChar w:fldCharType="begin"/>
      </w:r>
      <w:r w:rsidRPr="00405749">
        <w:rPr>
          <w:rFonts w:ascii="Times New Roman" w:hAnsi="Times New Roman" w:cs="Times New Roman"/>
          <w:sz w:val="24"/>
          <w:szCs w:val="24"/>
        </w:rPr>
        <w:instrText xml:space="preserve"> ADDIN EN.CITE &lt;EndNote&gt;&lt;Cite&gt;&lt;Author&gt;Lin&lt;/Author&gt;&lt;Year&gt;2017&lt;/Year&gt;&lt;RecNum&gt;190&lt;/RecNum&gt;&lt;DisplayText&gt;&lt;style face="superscript"&gt;6&lt;/style&gt;&lt;/DisplayText&gt;&lt;record&gt;&lt;rec-number&gt;190&lt;/rec-number&gt;&lt;foreign-keys&gt;&lt;key app="EN" db-id="9tdwr5w2dfrstkewvd6vrzvvdrza5xervpt2" timestamp="1665555747"&gt;190&lt;/key&gt;&lt;/foreign-keys&gt;&lt;ref-type name="Journal Article"&gt;17&lt;/ref-type&gt;&lt;contributors&gt;&lt;authors&gt;&lt;author&gt;Lin, Hang&lt;/author&gt;&lt;author&gt;Hu, Tao&lt;/author&gt;&lt;author&gt;Huang, Qingming&lt;/author&gt;&lt;author&gt;Cheng, Yao&lt;/author&gt;&lt;author&gt;Wang, Bo&lt;/author&gt;&lt;author&gt;Xu, Ju&lt;/author&gt;&lt;author&gt;Wang, Jiaomei&lt;/author&gt;&lt;author&gt;Wang, Yuansheng&lt;/author&gt;&lt;/authors&gt;&lt;/contributors&gt;&lt;titles&gt;&lt;title&gt;Non-Rare-Earth K2XF7:Mn4+(X = Ta, Nb): A Highly-Efficient Narrow-Band Red Phosphor Enabling the Application in Wide-Color-Gamut LCD&lt;/title&gt;&lt;secondary-title&gt;Laser &amp;amp; Photonics Reviews&lt;/secondary-title&gt;&lt;/titles&gt;&lt;periodical&gt;&lt;full-title&gt;Laser &amp;amp; Photonics Reviews&lt;/full-title&gt;&lt;/periodical&gt;&lt;volume&gt;11&lt;/volume&gt;&lt;number&gt;6&lt;/number&gt;&lt;section&gt;1700148&lt;/section&gt;&lt;dates&gt;&lt;year&gt;2017&lt;/year&gt;&lt;/dates&gt;&lt;isbn&gt;18638880&lt;/isbn&gt;&lt;urls&gt;&lt;/urls&gt;&lt;electronic-resource-num&gt;10.1002/lpor.201700148&lt;/electronic-resource-num&gt;&lt;/record&gt;&lt;/Cite&gt;&lt;/EndNote&gt;</w:instrText>
      </w:r>
      <w:r w:rsidRPr="00405749">
        <w:rPr>
          <w:rFonts w:ascii="Times New Roman" w:hAnsi="Times New Roman" w:cs="Times New Roman"/>
          <w:sz w:val="24"/>
          <w:szCs w:val="24"/>
        </w:rPr>
        <w:fldChar w:fldCharType="separate"/>
      </w:r>
      <w:r w:rsidRPr="00405749">
        <w:rPr>
          <w:rFonts w:ascii="Times New Roman" w:hAnsi="Times New Roman" w:cs="Times New Roman"/>
          <w:sz w:val="24"/>
          <w:szCs w:val="24"/>
          <w:vertAlign w:val="superscript"/>
        </w:rPr>
        <w:t>6</w:t>
      </w:r>
      <w:r w:rsidRPr="00405749">
        <w:rPr>
          <w:rFonts w:ascii="Times New Roman" w:hAnsi="Times New Roman" w:cs="Times New Roman"/>
          <w:sz w:val="24"/>
          <w:szCs w:val="24"/>
        </w:rPr>
        <w:fldChar w:fldCharType="end"/>
      </w:r>
    </w:p>
    <w:p w14:paraId="5E758F30" w14:textId="3E519C49" w:rsidR="00E011C2" w:rsidRPr="00405749" w:rsidRDefault="00E011C2" w:rsidP="00E011C2">
      <w:pPr>
        <w:spacing w:line="480" w:lineRule="auto"/>
        <w:rPr>
          <w:rFonts w:ascii="Times New Roman" w:hAnsi="Times New Roman" w:cs="Times New Roman"/>
          <w:sz w:val="24"/>
          <w:szCs w:val="24"/>
        </w:rPr>
      </w:pPr>
      <w:r w:rsidRPr="00405749">
        <w:rPr>
          <w:rFonts w:ascii="Times New Roman" w:hAnsi="Times New Roman" w:cs="Times New Roman"/>
          <w:noProof/>
          <w:sz w:val="24"/>
          <w:szCs w:val="24"/>
        </w:rPr>
        <w:lastRenderedPageBreak/>
        <w:drawing>
          <wp:inline distT="0" distB="0" distL="0" distR="0" wp14:anchorId="5BE576F5" wp14:editId="3BD85877">
            <wp:extent cx="5759450" cy="5662295"/>
            <wp:effectExtent l="0" t="0" r="0" b="0"/>
            <wp:docPr id="20735344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534438" name="图片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9450" cy="5662295"/>
                    </a:xfrm>
                    <a:prstGeom prst="rect">
                      <a:avLst/>
                    </a:prstGeom>
                  </pic:spPr>
                </pic:pic>
              </a:graphicData>
            </a:graphic>
          </wp:inline>
        </w:drawing>
      </w:r>
    </w:p>
    <w:p w14:paraId="75213854" w14:textId="77777777" w:rsidR="00E011C2" w:rsidRPr="00405749" w:rsidRDefault="00E011C2" w:rsidP="00E011C2">
      <w:pPr>
        <w:spacing w:line="480" w:lineRule="auto"/>
        <w:rPr>
          <w:rFonts w:ascii="Times New Roman" w:hAnsi="Times New Roman" w:cs="Times New Roman"/>
          <w:szCs w:val="21"/>
        </w:rPr>
      </w:pPr>
      <w:r w:rsidRPr="00405749">
        <w:rPr>
          <w:rFonts w:ascii="Times New Roman" w:hAnsi="Times New Roman" w:cs="Times New Roman"/>
          <w:b/>
          <w:bCs/>
          <w:szCs w:val="21"/>
        </w:rPr>
        <w:t>Figure 5.</w:t>
      </w:r>
      <w:r w:rsidRPr="00405749">
        <w:rPr>
          <w:rFonts w:ascii="Times New Roman" w:hAnsi="Times New Roman" w:cs="Times New Roman"/>
          <w:szCs w:val="21"/>
        </w:rPr>
        <w:t xml:space="preserve"> (a) Schematic diagram of the homemade M</w:t>
      </w:r>
      <w:r w:rsidRPr="00405749">
        <w:rPr>
          <w:rFonts w:ascii="Times New Roman" w:hAnsi="Times New Roman" w:cs="Times New Roman" w:hint="eastAsia"/>
          <w:szCs w:val="21"/>
        </w:rPr>
        <w:t>ini</w:t>
      </w:r>
      <w:r w:rsidRPr="00405749">
        <w:rPr>
          <w:rFonts w:ascii="Times New Roman" w:hAnsi="Times New Roman" w:cs="Times New Roman"/>
          <w:szCs w:val="21"/>
        </w:rPr>
        <w:t xml:space="preserve">-LED display prototype in this work. </w:t>
      </w:r>
      <w:bookmarkStart w:id="47" w:name="_Hlk153653756"/>
      <w:r w:rsidRPr="00405749">
        <w:rPr>
          <w:rFonts w:ascii="Times New Roman" w:hAnsi="Times New Roman" w:cs="Times New Roman"/>
          <w:szCs w:val="21"/>
        </w:rPr>
        <w:t>(b)</w:t>
      </w:r>
      <w:r w:rsidRPr="00405749">
        <w:rPr>
          <w:szCs w:val="21"/>
        </w:rPr>
        <w:t xml:space="preserve"> </w:t>
      </w:r>
      <w:r w:rsidRPr="00405749">
        <w:rPr>
          <w:rFonts w:ascii="Times New Roman" w:hAnsi="Times New Roman" w:cs="Times New Roman"/>
          <w:szCs w:val="21"/>
        </w:rPr>
        <w:t>Photo of the</w:t>
      </w:r>
      <w:r w:rsidRPr="00405749">
        <w:rPr>
          <w:szCs w:val="21"/>
        </w:rPr>
        <w:t xml:space="preserve"> </w:t>
      </w:r>
      <w:r w:rsidRPr="00405749">
        <w:rPr>
          <w:rFonts w:ascii="Times New Roman" w:hAnsi="Times New Roman" w:cs="Times New Roman"/>
          <w:szCs w:val="21"/>
        </w:rPr>
        <w:t>internal blue Mini-LED backlight for the display prototype</w:t>
      </w:r>
      <w:r w:rsidRPr="00405749">
        <w:rPr>
          <w:szCs w:val="21"/>
        </w:rPr>
        <w:t xml:space="preserve"> </w:t>
      </w:r>
      <w:r w:rsidRPr="00405749">
        <w:rPr>
          <w:rFonts w:ascii="Times New Roman" w:hAnsi="Times New Roman" w:cs="Times New Roman"/>
          <w:szCs w:val="21"/>
        </w:rPr>
        <w:t xml:space="preserve">when powered on. (c) </w:t>
      </w:r>
      <w:bookmarkStart w:id="48" w:name="_Hlk153208052"/>
      <w:r w:rsidRPr="00405749">
        <w:rPr>
          <w:rFonts w:ascii="Times New Roman" w:hAnsi="Times New Roman" w:cs="Times New Roman"/>
          <w:szCs w:val="21"/>
        </w:rPr>
        <w:t>Photo</w:t>
      </w:r>
      <w:bookmarkEnd w:id="48"/>
      <w:r w:rsidRPr="00405749">
        <w:rPr>
          <w:rFonts w:ascii="Times New Roman" w:hAnsi="Times New Roman" w:cs="Times New Roman"/>
          <w:szCs w:val="21"/>
        </w:rPr>
        <w:t xml:space="preserve"> of the PL material film</w:t>
      </w:r>
      <w:r w:rsidRPr="00405749">
        <w:rPr>
          <w:szCs w:val="21"/>
        </w:rPr>
        <w:t xml:space="preserve"> </w:t>
      </w:r>
      <w:r w:rsidRPr="00405749">
        <w:rPr>
          <w:rFonts w:ascii="Times New Roman" w:hAnsi="Times New Roman" w:cs="Times New Roman"/>
          <w:szCs w:val="21"/>
        </w:rPr>
        <w:t>coated by a mixture of (TMA)</w:t>
      </w:r>
      <w:r w:rsidRPr="00405749">
        <w:rPr>
          <w:rFonts w:ascii="Times New Roman" w:hAnsi="Times New Roman" w:cs="Times New Roman"/>
          <w:szCs w:val="21"/>
          <w:vertAlign w:val="subscript"/>
        </w:rPr>
        <w:t>2</w:t>
      </w:r>
      <w:r w:rsidRPr="00405749">
        <w:rPr>
          <w:rFonts w:ascii="Times New Roman" w:hAnsi="Times New Roman" w:cs="Times New Roman"/>
          <w:szCs w:val="21"/>
        </w:rPr>
        <w:t>SnF</w:t>
      </w:r>
      <w:r w:rsidRPr="00405749">
        <w:rPr>
          <w:rFonts w:ascii="Times New Roman" w:hAnsi="Times New Roman" w:cs="Times New Roman"/>
          <w:szCs w:val="21"/>
          <w:vertAlign w:val="subscript"/>
        </w:rPr>
        <w:t>6</w:t>
      </w:r>
      <w:r w:rsidRPr="00405749">
        <w:rPr>
          <w:rFonts w:ascii="Times New Roman" w:hAnsi="Times New Roman" w:cs="Times New Roman"/>
          <w:szCs w:val="21"/>
        </w:rPr>
        <w:t>:Mn</w:t>
      </w:r>
      <w:r w:rsidRPr="00405749">
        <w:rPr>
          <w:rFonts w:ascii="Times New Roman" w:hAnsi="Times New Roman" w:cs="Times New Roman"/>
          <w:szCs w:val="21"/>
          <w:vertAlign w:val="superscript"/>
        </w:rPr>
        <w:t>4+</w:t>
      </w:r>
      <w:r w:rsidRPr="00405749">
        <w:rPr>
          <w:rFonts w:ascii="Times New Roman" w:hAnsi="Times New Roman" w:cs="Times New Roman"/>
          <w:szCs w:val="21"/>
        </w:rPr>
        <w:t xml:space="preserve"> and green QD (~530 nm)</w:t>
      </w:r>
      <w:r w:rsidRPr="00405749">
        <w:rPr>
          <w:szCs w:val="21"/>
        </w:rPr>
        <w:t xml:space="preserve"> </w:t>
      </w:r>
      <w:r w:rsidRPr="00405749">
        <w:rPr>
          <w:rFonts w:ascii="Times New Roman" w:hAnsi="Times New Roman" w:cs="Times New Roman"/>
          <w:szCs w:val="21"/>
        </w:rPr>
        <w:t>taken under natural light. (d) Photo of the white backlight module</w:t>
      </w:r>
      <w:r w:rsidRPr="00405749">
        <w:rPr>
          <w:szCs w:val="21"/>
        </w:rPr>
        <w:t xml:space="preserve"> </w:t>
      </w:r>
      <w:r w:rsidRPr="00405749">
        <w:rPr>
          <w:rFonts w:ascii="Times New Roman" w:hAnsi="Times New Roman" w:cs="Times New Roman"/>
          <w:szCs w:val="21"/>
        </w:rPr>
        <w:t>assembled by directly placing the PL material film on the surface of the blue Mini-LED backlight</w:t>
      </w:r>
      <w:r w:rsidRPr="00405749">
        <w:rPr>
          <w:szCs w:val="21"/>
        </w:rPr>
        <w:t xml:space="preserve"> </w:t>
      </w:r>
      <w:r w:rsidRPr="00405749">
        <w:rPr>
          <w:rFonts w:ascii="Times New Roman" w:hAnsi="Times New Roman" w:cs="Times New Roman"/>
          <w:szCs w:val="21"/>
        </w:rPr>
        <w:t>when powered on.</w:t>
      </w:r>
      <w:bookmarkEnd w:id="47"/>
      <w:r w:rsidRPr="00405749">
        <w:rPr>
          <w:szCs w:val="21"/>
        </w:rPr>
        <w:t xml:space="preserve"> </w:t>
      </w:r>
      <w:r w:rsidRPr="00405749">
        <w:rPr>
          <w:rFonts w:ascii="Times New Roman" w:hAnsi="Times New Roman" w:cs="Times New Roman"/>
          <w:szCs w:val="21"/>
        </w:rPr>
        <w:t>Output spectra</w:t>
      </w:r>
      <w:r w:rsidRPr="00405749">
        <w:rPr>
          <w:szCs w:val="21"/>
        </w:rPr>
        <w:t xml:space="preserve"> </w:t>
      </w:r>
      <w:r w:rsidRPr="00405749">
        <w:rPr>
          <w:rFonts w:ascii="Times New Roman" w:hAnsi="Times New Roman" w:cs="Times New Roman"/>
          <w:szCs w:val="21"/>
        </w:rPr>
        <w:t>collected from the screens of the homemade Mini-LED display prototype (e), a YAG phosphor-based commercial LCD display (f), and a QD-based commercial Mini-LED display (g) using a fiber optic spectrometer. Comparison of the images</w:t>
      </w:r>
      <w:r w:rsidRPr="00405749">
        <w:rPr>
          <w:szCs w:val="21"/>
        </w:rPr>
        <w:t xml:space="preserve"> </w:t>
      </w:r>
      <w:r w:rsidRPr="00405749">
        <w:rPr>
          <w:rFonts w:ascii="Times New Roman" w:hAnsi="Times New Roman" w:cs="Times New Roman"/>
          <w:szCs w:val="21"/>
        </w:rPr>
        <w:t>displayed by the homemade Mini-LED display prototype (h), the YAG phosphor-based commercial LCD display (</w:t>
      </w:r>
      <w:proofErr w:type="spellStart"/>
      <w:r w:rsidRPr="00405749">
        <w:rPr>
          <w:rFonts w:ascii="Times New Roman" w:hAnsi="Times New Roman" w:cs="Times New Roman"/>
          <w:szCs w:val="21"/>
        </w:rPr>
        <w:t>i</w:t>
      </w:r>
      <w:proofErr w:type="spellEnd"/>
      <w:r w:rsidRPr="00405749">
        <w:rPr>
          <w:rFonts w:ascii="Times New Roman" w:hAnsi="Times New Roman" w:cs="Times New Roman"/>
          <w:szCs w:val="21"/>
        </w:rPr>
        <w:t xml:space="preserve">), and the QD-based </w:t>
      </w:r>
      <w:r w:rsidRPr="00405749">
        <w:rPr>
          <w:rFonts w:ascii="Times New Roman" w:hAnsi="Times New Roman" w:cs="Times New Roman"/>
          <w:szCs w:val="21"/>
        </w:rPr>
        <w:lastRenderedPageBreak/>
        <w:t>commercial Mini-LED display (j).</w:t>
      </w:r>
    </w:p>
    <w:p w14:paraId="621B02AA" w14:textId="77777777" w:rsidR="00E011C2" w:rsidRPr="00405749" w:rsidRDefault="00E011C2" w:rsidP="00E011C2">
      <w:pPr>
        <w:spacing w:line="480" w:lineRule="auto"/>
        <w:rPr>
          <w:rFonts w:ascii="Times New Roman" w:hAnsi="Times New Roman" w:cs="Times New Roman"/>
          <w:sz w:val="24"/>
          <w:szCs w:val="24"/>
        </w:rPr>
      </w:pPr>
    </w:p>
    <w:p w14:paraId="6B00AC01" w14:textId="77777777" w:rsidR="0061121D" w:rsidRPr="00405749" w:rsidRDefault="00000000">
      <w:pPr>
        <w:spacing w:line="480" w:lineRule="auto"/>
        <w:ind w:firstLineChars="200" w:firstLine="480"/>
        <w:rPr>
          <w:rFonts w:ascii="Times New Roman" w:hAnsi="Times New Roman" w:cs="Times New Roman"/>
          <w:sz w:val="24"/>
          <w:szCs w:val="24"/>
        </w:rPr>
      </w:pPr>
      <w:r w:rsidRPr="00405749">
        <w:rPr>
          <w:rFonts w:ascii="Times New Roman" w:hAnsi="Times New Roman" w:cs="Times New Roman"/>
          <w:sz w:val="24"/>
          <w:szCs w:val="24"/>
        </w:rPr>
        <w:t>The high QEs, short ESLs,</w:t>
      </w:r>
      <w:r w:rsidRPr="00405749">
        <w:rPr>
          <w:rFonts w:ascii="Times New Roman" w:hAnsi="Times New Roman" w:cs="Times New Roman"/>
        </w:rPr>
        <w:t xml:space="preserve"> </w:t>
      </w:r>
      <w:r w:rsidRPr="00405749">
        <w:rPr>
          <w:rFonts w:ascii="Times New Roman" w:hAnsi="Times New Roman" w:cs="Times New Roman"/>
          <w:sz w:val="24"/>
          <w:szCs w:val="24"/>
        </w:rPr>
        <w:t>bearable thermal quenching, wide blue absorption, and narrow red emission</w:t>
      </w:r>
      <w:r w:rsidRPr="00405749">
        <w:rPr>
          <w:rFonts w:ascii="Times New Roman" w:hAnsi="Times New Roman" w:cs="Times New Roman"/>
        </w:rPr>
        <w:t xml:space="preserve"> </w:t>
      </w:r>
      <w:r w:rsidRPr="00405749">
        <w:rPr>
          <w:rFonts w:ascii="Times New Roman" w:hAnsi="Times New Roman" w:cs="Times New Roman"/>
          <w:sz w:val="24"/>
          <w:szCs w:val="24"/>
        </w:rPr>
        <w:t xml:space="preserve">make </w:t>
      </w:r>
      <w:bookmarkStart w:id="49" w:name="OLE_LINK33"/>
      <w:r w:rsidRPr="00405749">
        <w:rPr>
          <w:rFonts w:ascii="Times New Roman" w:hAnsi="Times New Roman" w:cs="Times New Roman"/>
          <w:sz w:val="24"/>
          <w:szCs w:val="24"/>
        </w:rPr>
        <w:t>(TMA)</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BF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:Mn</w:t>
      </w:r>
      <w:r w:rsidRPr="00405749">
        <w:rPr>
          <w:rFonts w:ascii="Times New Roman" w:hAnsi="Times New Roman" w:cs="Times New Roman"/>
          <w:sz w:val="24"/>
          <w:szCs w:val="24"/>
          <w:vertAlign w:val="superscript"/>
        </w:rPr>
        <w:t>4+</w:t>
      </w:r>
      <w:bookmarkEnd w:id="49"/>
      <w:r w:rsidRPr="00405749">
        <w:rPr>
          <w:rFonts w:ascii="Times New Roman" w:hAnsi="Times New Roman" w:cs="Times New Roman"/>
          <w:sz w:val="24"/>
          <w:szCs w:val="24"/>
        </w:rPr>
        <w:t xml:space="preserve"> a promising emitter for</w:t>
      </w:r>
      <w:r w:rsidRPr="00405749">
        <w:rPr>
          <w:rFonts w:ascii="Times New Roman" w:hAnsi="Times New Roman" w:cs="Times New Roman"/>
        </w:rPr>
        <w:t xml:space="preserve"> </w:t>
      </w:r>
      <w:r w:rsidRPr="00405749">
        <w:rPr>
          <w:rFonts w:ascii="Times New Roman" w:hAnsi="Times New Roman" w:cs="Times New Roman"/>
          <w:sz w:val="24"/>
          <w:szCs w:val="24"/>
        </w:rPr>
        <w:t>high-quality wide color gamut</w:t>
      </w:r>
      <w:r w:rsidRPr="00405749">
        <w:rPr>
          <w:rFonts w:ascii="Times New Roman" w:hAnsi="Times New Roman" w:cs="Times New Roman"/>
        </w:rPr>
        <w:t xml:space="preserve"> </w:t>
      </w:r>
      <w:r w:rsidRPr="00405749">
        <w:rPr>
          <w:rFonts w:ascii="Times New Roman" w:hAnsi="Times New Roman" w:cs="Times New Roman"/>
          <w:sz w:val="24"/>
          <w:szCs w:val="24"/>
        </w:rPr>
        <w:t>Mini-LED display backlight displays.</w:t>
      </w:r>
      <w:r w:rsidRPr="00405749">
        <w:rPr>
          <w:rFonts w:ascii="Times New Roman" w:hAnsi="Times New Roman" w:cs="Times New Roman"/>
        </w:rPr>
        <w:t xml:space="preserve"> </w:t>
      </w:r>
      <w:r w:rsidRPr="00405749">
        <w:rPr>
          <w:rFonts w:ascii="Times New Roman" w:hAnsi="Times New Roman" w:cs="Times New Roman"/>
          <w:sz w:val="24"/>
          <w:szCs w:val="24"/>
        </w:rPr>
        <w:t xml:space="preserve">Based on the internal layout of the Mini-LED display </w:t>
      </w:r>
      <w:bookmarkStart w:id="50" w:name="OLE_LINK30"/>
      <w:r w:rsidRPr="00405749">
        <w:rPr>
          <w:rFonts w:ascii="Times New Roman" w:hAnsi="Times New Roman" w:cs="Times New Roman"/>
          <w:sz w:val="24"/>
          <w:szCs w:val="24"/>
        </w:rPr>
        <w:t>(Figure 5a)</w:t>
      </w:r>
      <w:bookmarkEnd w:id="50"/>
      <w:r w:rsidRPr="00405749">
        <w:rPr>
          <w:rFonts w:ascii="Times New Roman" w:hAnsi="Times New Roman" w:cs="Times New Roman"/>
          <w:sz w:val="24"/>
          <w:szCs w:val="24"/>
        </w:rPr>
        <w:t>, we first need to prepare a PL material film with appropriate</w:t>
      </w:r>
      <w:r w:rsidRPr="00405749">
        <w:rPr>
          <w:rFonts w:ascii="Times New Roman" w:hAnsi="Times New Roman" w:cs="Times New Roman"/>
        </w:rPr>
        <w:t xml:space="preserve"> </w:t>
      </w:r>
      <w:r w:rsidRPr="00405749">
        <w:rPr>
          <w:rFonts w:ascii="Times New Roman" w:hAnsi="Times New Roman" w:cs="Times New Roman"/>
          <w:sz w:val="24"/>
          <w:szCs w:val="24"/>
        </w:rPr>
        <w:t>light transmittance that can be completely covered on the blue Mini-LED backlight (Figure 5b) to assemble a white backlight module.</w:t>
      </w:r>
      <w:r w:rsidRPr="00405749">
        <w:rPr>
          <w:rFonts w:ascii="Times New Roman" w:hAnsi="Times New Roman" w:cs="Times New Roman"/>
        </w:rPr>
        <w:t xml:space="preserve"> </w:t>
      </w:r>
      <w:r w:rsidRPr="00405749">
        <w:rPr>
          <w:rFonts w:ascii="Times New Roman" w:hAnsi="Times New Roman" w:cs="Times New Roman"/>
          <w:sz w:val="24"/>
          <w:szCs w:val="24"/>
        </w:rPr>
        <w:t>The small size of (TMA)</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BF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helps them to be coated into a uniform film (</w:t>
      </w:r>
      <w:bookmarkStart w:id="51" w:name="OLE_LINK32"/>
      <w:r w:rsidRPr="00405749">
        <w:rPr>
          <w:rFonts w:ascii="Times New Roman" w:hAnsi="Times New Roman" w:cs="Times New Roman"/>
          <w:sz w:val="24"/>
          <w:szCs w:val="24"/>
        </w:rPr>
        <w:t>Figure S12</w:t>
      </w:r>
      <w:bookmarkEnd w:id="51"/>
      <w:r w:rsidRPr="00405749">
        <w:rPr>
          <w:rFonts w:ascii="Times New Roman" w:hAnsi="Times New Roman" w:cs="Times New Roman"/>
          <w:sz w:val="24"/>
          <w:szCs w:val="24"/>
        </w:rPr>
        <w:t>).</w:t>
      </w:r>
      <w:r w:rsidRPr="00405749">
        <w:rPr>
          <w:rFonts w:ascii="Times New Roman" w:hAnsi="Times New Roman" w:cs="Times New Roman"/>
        </w:rPr>
        <w:t xml:space="preserve"> </w:t>
      </w:r>
      <w:r w:rsidRPr="00405749">
        <w:rPr>
          <w:rFonts w:ascii="Times New Roman" w:hAnsi="Times New Roman" w:cs="Times New Roman"/>
          <w:sz w:val="24"/>
          <w:szCs w:val="24"/>
        </w:rPr>
        <w:t>The PL material film was coated by a homogeneous mixture of the (TMA)</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SnF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w:t>
      </w:r>
      <w:r w:rsidRPr="00405749">
        <w:rPr>
          <w:rFonts w:ascii="Times New Roman" w:hAnsi="Times New Roman" w:cs="Times New Roman"/>
        </w:rPr>
        <w:t xml:space="preserve"> </w:t>
      </w:r>
      <w:r w:rsidRPr="00405749">
        <w:rPr>
          <w:rFonts w:ascii="Times New Roman" w:hAnsi="Times New Roman" w:cs="Times New Roman"/>
          <w:sz w:val="24"/>
          <w:szCs w:val="24"/>
        </w:rPr>
        <w:t>commercial quantum dot (QD530) and</w:t>
      </w:r>
      <w:r w:rsidRPr="00405749">
        <w:rPr>
          <w:rFonts w:ascii="Times New Roman" w:hAnsi="Times New Roman" w:cs="Times New Roman"/>
        </w:rPr>
        <w:t xml:space="preserve"> </w:t>
      </w:r>
      <w:proofErr w:type="spellStart"/>
      <w:r w:rsidRPr="00405749">
        <w:rPr>
          <w:rFonts w:ascii="Times New Roman" w:hAnsi="Times New Roman" w:cs="Times New Roman"/>
          <w:sz w:val="24"/>
          <w:szCs w:val="24"/>
        </w:rPr>
        <w:t>isobornyl</w:t>
      </w:r>
      <w:proofErr w:type="spellEnd"/>
      <w:r w:rsidRPr="00405749">
        <w:rPr>
          <w:rFonts w:ascii="Times New Roman" w:hAnsi="Times New Roman" w:cs="Times New Roman"/>
          <w:sz w:val="24"/>
          <w:szCs w:val="24"/>
        </w:rPr>
        <w:t xml:space="preserve"> acrylate through a wire rod coating machine.</w:t>
      </w:r>
      <w:r w:rsidRPr="00405749">
        <w:rPr>
          <w:rFonts w:ascii="Times New Roman" w:hAnsi="Times New Roman" w:cs="Times New Roman"/>
        </w:rPr>
        <w:t xml:space="preserve"> </w:t>
      </w:r>
      <w:r w:rsidRPr="00405749">
        <w:rPr>
          <w:rFonts w:ascii="Times New Roman" w:hAnsi="Times New Roman" w:cs="Times New Roman"/>
          <w:sz w:val="24"/>
          <w:szCs w:val="24"/>
        </w:rPr>
        <w:t>As the photos shown in Figure 5c, the as-prepared yellow PL material film</w:t>
      </w:r>
      <w:r w:rsidRPr="00405749">
        <w:rPr>
          <w:rFonts w:ascii="Times New Roman" w:hAnsi="Times New Roman" w:cs="Times New Roman"/>
        </w:rPr>
        <w:t xml:space="preserve"> </w:t>
      </w:r>
      <w:r w:rsidRPr="00405749">
        <w:rPr>
          <w:rFonts w:ascii="Times New Roman" w:hAnsi="Times New Roman" w:cs="Times New Roman"/>
          <w:sz w:val="24"/>
          <w:szCs w:val="24"/>
        </w:rPr>
        <w:t>is uniform and translucent, and was cut to similar dimensions to a 27-inch monitor screen. Then,</w:t>
      </w:r>
      <w:r w:rsidRPr="00405749">
        <w:rPr>
          <w:rFonts w:ascii="Times New Roman" w:hAnsi="Times New Roman" w:cs="Times New Roman"/>
        </w:rPr>
        <w:t xml:space="preserve"> </w:t>
      </w:r>
      <w:r w:rsidRPr="00405749">
        <w:rPr>
          <w:rFonts w:ascii="Times New Roman" w:hAnsi="Times New Roman" w:cs="Times New Roman"/>
          <w:sz w:val="24"/>
          <w:szCs w:val="24"/>
        </w:rPr>
        <w:t>this film was placed on the blue Mini-LED backlight to assemble the white backlight module (Figure S13). A strong white light emission can be observed from it when powered on (Figure 5d).</w:t>
      </w:r>
      <w:r w:rsidRPr="00405749">
        <w:rPr>
          <w:rFonts w:ascii="Times New Roman" w:hAnsi="Times New Roman" w:cs="Times New Roman"/>
        </w:rPr>
        <w:t xml:space="preserve"> </w:t>
      </w:r>
      <w:r w:rsidRPr="00405749">
        <w:rPr>
          <w:rFonts w:ascii="Times New Roman" w:hAnsi="Times New Roman" w:cs="Times New Roman"/>
          <w:sz w:val="24"/>
          <w:szCs w:val="24"/>
        </w:rPr>
        <w:t>Moreover,</w:t>
      </w:r>
      <w:r w:rsidRPr="00405749">
        <w:rPr>
          <w:rFonts w:ascii="Times New Roman" w:hAnsi="Times New Roman" w:cs="Times New Roman"/>
        </w:rPr>
        <w:t xml:space="preserve"> </w:t>
      </w:r>
      <w:r w:rsidRPr="00405749">
        <w:rPr>
          <w:rFonts w:ascii="Times New Roman" w:hAnsi="Times New Roman" w:cs="Times New Roman"/>
          <w:sz w:val="24"/>
          <w:szCs w:val="24"/>
        </w:rPr>
        <w:t>due to the small heat generation of the mini blue chips and the non-contact design between the film and the chips, the maximum working temperature of the</w:t>
      </w:r>
      <w:r w:rsidRPr="00405749">
        <w:rPr>
          <w:rFonts w:ascii="Times New Roman" w:hAnsi="Times New Roman" w:cs="Times New Roman"/>
        </w:rPr>
        <w:t xml:space="preserve"> </w:t>
      </w:r>
      <w:r w:rsidRPr="00405749">
        <w:rPr>
          <w:rFonts w:ascii="Times New Roman" w:hAnsi="Times New Roman" w:cs="Times New Roman"/>
          <w:sz w:val="24"/>
          <w:szCs w:val="24"/>
        </w:rPr>
        <w:t>PL material film on the white backlight module is 31.4 °C (Figure S13), which is far lower than the thermal quenching temperature of this (TMA)</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BF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phosphors (T</w:t>
      </w:r>
      <w:r w:rsidRPr="00405749">
        <w:rPr>
          <w:rFonts w:ascii="Times New Roman" w:hAnsi="Times New Roman" w:cs="Times New Roman"/>
          <w:sz w:val="24"/>
          <w:szCs w:val="24"/>
          <w:vertAlign w:val="subscript"/>
        </w:rPr>
        <w:t xml:space="preserve">1/2 </w:t>
      </w:r>
      <w:r w:rsidRPr="00405749">
        <w:rPr>
          <w:rFonts w:ascii="Times New Roman" w:hAnsi="Times New Roman" w:cs="Times New Roman"/>
          <w:sz w:val="24"/>
          <w:szCs w:val="24"/>
        </w:rPr>
        <w:t>= 116 or 109 °C, Figure S11). I</w:t>
      </w:r>
      <w:r w:rsidRPr="00405749">
        <w:rPr>
          <w:rFonts w:ascii="Times New Roman" w:hAnsi="Times New Roman" w:cs="Times New Roman" w:hint="eastAsia"/>
          <w:sz w:val="24"/>
          <w:szCs w:val="24"/>
        </w:rPr>
        <w:t>n</w:t>
      </w:r>
      <w:r w:rsidRPr="00405749">
        <w:rPr>
          <w:rFonts w:ascii="Times New Roman" w:hAnsi="Times New Roman" w:cs="Times New Roman"/>
          <w:sz w:val="24"/>
          <w:szCs w:val="24"/>
        </w:rPr>
        <w:t xml:space="preserve"> addition, due to the protection of the film by the polyethylene terephthalate (PET) substrates, no significant decrease in </w:t>
      </w:r>
      <w:bookmarkStart w:id="52" w:name="_Hlk154161233"/>
      <w:r w:rsidRPr="00405749">
        <w:rPr>
          <w:rFonts w:ascii="Times New Roman" w:hAnsi="Times New Roman" w:cs="Times New Roman"/>
          <w:sz w:val="24"/>
          <w:szCs w:val="24"/>
        </w:rPr>
        <w:t>luminescent intensity</w:t>
      </w:r>
      <w:bookmarkEnd w:id="52"/>
      <w:r w:rsidRPr="00405749">
        <w:rPr>
          <w:rFonts w:ascii="Times New Roman" w:hAnsi="Times New Roman" w:cs="Times New Roman"/>
          <w:sz w:val="24"/>
          <w:szCs w:val="24"/>
        </w:rPr>
        <w:t xml:space="preserve"> was observed when </w:t>
      </w:r>
      <w:bookmarkStart w:id="53" w:name="_Hlk154161252"/>
      <w:r w:rsidRPr="00405749">
        <w:rPr>
          <w:rFonts w:ascii="Times New Roman" w:hAnsi="Times New Roman" w:cs="Times New Roman"/>
          <w:sz w:val="24"/>
          <w:szCs w:val="24"/>
        </w:rPr>
        <w:t>the white backlight module</w:t>
      </w:r>
      <w:bookmarkEnd w:id="53"/>
      <w:r w:rsidRPr="00405749">
        <w:rPr>
          <w:rFonts w:ascii="Times New Roman" w:hAnsi="Times New Roman" w:cs="Times New Roman"/>
          <w:sz w:val="24"/>
          <w:szCs w:val="24"/>
        </w:rPr>
        <w:t xml:space="preserve"> was continuously lit in a 65% high-humidity environment for 48 hours (Figure S14), indicating good stability of the module.</w:t>
      </w:r>
      <w:r w:rsidRPr="00405749">
        <w:rPr>
          <w:rFonts w:ascii="Times New Roman" w:hAnsi="Times New Roman" w:cs="Times New Roman"/>
        </w:rPr>
        <w:t xml:space="preserve"> </w:t>
      </w:r>
      <w:r w:rsidRPr="00405749">
        <w:rPr>
          <w:rFonts w:ascii="Times New Roman" w:hAnsi="Times New Roman" w:cs="Times New Roman"/>
          <w:sz w:val="24"/>
          <w:szCs w:val="24"/>
        </w:rPr>
        <w:t>According to the configuration of the Mini-LED display mentioned above,</w:t>
      </w:r>
      <w:r w:rsidRPr="00405749">
        <w:rPr>
          <w:rFonts w:ascii="Times New Roman" w:hAnsi="Times New Roman" w:cs="Times New Roman"/>
        </w:rPr>
        <w:t xml:space="preserve"> </w:t>
      </w:r>
      <w:r w:rsidRPr="00405749">
        <w:rPr>
          <w:rFonts w:ascii="Times New Roman" w:hAnsi="Times New Roman" w:cs="Times New Roman"/>
          <w:sz w:val="24"/>
          <w:szCs w:val="24"/>
        </w:rPr>
        <w:t xml:space="preserve">this white backlight module was used with a commercial </w:t>
      </w:r>
      <w:r w:rsidRPr="00405749">
        <w:rPr>
          <w:rFonts w:ascii="Times New Roman" w:hAnsi="Times New Roman" w:cs="Times New Roman"/>
          <w:sz w:val="24"/>
          <w:szCs w:val="24"/>
        </w:rPr>
        <w:lastRenderedPageBreak/>
        <w:t>liquid crystal module, RGB filter film and display screen to assemble a homemade</w:t>
      </w:r>
      <w:r w:rsidRPr="00405749">
        <w:rPr>
          <w:rFonts w:ascii="Times New Roman" w:hAnsi="Times New Roman" w:cs="Times New Roman"/>
        </w:rPr>
        <w:t xml:space="preserve"> </w:t>
      </w:r>
      <w:r w:rsidRPr="00405749">
        <w:rPr>
          <w:rFonts w:ascii="Times New Roman" w:hAnsi="Times New Roman" w:cs="Times New Roman"/>
          <w:sz w:val="24"/>
          <w:szCs w:val="24"/>
        </w:rPr>
        <w:t>Mini-LED display prototype to demonstrate the display performance.</w:t>
      </w:r>
      <w:r w:rsidRPr="00405749">
        <w:rPr>
          <w:rFonts w:ascii="Times New Roman" w:hAnsi="Times New Roman" w:cs="Times New Roman"/>
        </w:rPr>
        <w:t xml:space="preserve"> </w:t>
      </w:r>
      <w:r w:rsidRPr="00405749">
        <w:rPr>
          <w:rFonts w:ascii="Times New Roman" w:hAnsi="Times New Roman" w:cs="Times New Roman"/>
          <w:sz w:val="24"/>
          <w:szCs w:val="24"/>
        </w:rPr>
        <w:t>The homemade</w:t>
      </w:r>
      <w:r w:rsidRPr="00405749">
        <w:rPr>
          <w:rFonts w:ascii="Times New Roman" w:hAnsi="Times New Roman" w:cs="Times New Roman"/>
        </w:rPr>
        <w:t xml:space="preserve"> </w:t>
      </w:r>
      <w:r w:rsidRPr="00405749">
        <w:rPr>
          <w:rFonts w:ascii="Times New Roman" w:hAnsi="Times New Roman" w:cs="Times New Roman"/>
          <w:sz w:val="24"/>
          <w:szCs w:val="24"/>
        </w:rPr>
        <w:t>prototype</w:t>
      </w:r>
      <w:r w:rsidRPr="00405749">
        <w:rPr>
          <w:rFonts w:ascii="Times New Roman" w:hAnsi="Times New Roman" w:cs="Times New Roman"/>
        </w:rPr>
        <w:t xml:space="preserve"> </w:t>
      </w:r>
      <w:r w:rsidRPr="00405749">
        <w:rPr>
          <w:rFonts w:ascii="Times New Roman" w:hAnsi="Times New Roman" w:cs="Times New Roman"/>
          <w:sz w:val="24"/>
          <w:szCs w:val="24"/>
        </w:rPr>
        <w:t>display screen emits standard cool white light with a</w:t>
      </w:r>
      <w:r w:rsidRPr="00405749">
        <w:rPr>
          <w:rFonts w:ascii="Times New Roman" w:hAnsi="Times New Roman" w:cs="Times New Roman"/>
        </w:rPr>
        <w:t xml:space="preserve"> </w:t>
      </w:r>
      <w:r w:rsidRPr="00405749">
        <w:rPr>
          <w:rFonts w:ascii="Times New Roman" w:hAnsi="Times New Roman" w:cs="Times New Roman"/>
          <w:sz w:val="24"/>
          <w:szCs w:val="24"/>
        </w:rPr>
        <w:t xml:space="preserve">correlated color temperature (CCT) of 7489 K and Commission </w:t>
      </w:r>
      <w:proofErr w:type="spellStart"/>
      <w:r w:rsidRPr="00405749">
        <w:rPr>
          <w:rFonts w:ascii="Times New Roman" w:hAnsi="Times New Roman" w:cs="Times New Roman"/>
          <w:sz w:val="24"/>
          <w:szCs w:val="24"/>
        </w:rPr>
        <w:t>Internationale</w:t>
      </w:r>
      <w:proofErr w:type="spellEnd"/>
      <w:r w:rsidRPr="00405749">
        <w:rPr>
          <w:rFonts w:ascii="Times New Roman" w:hAnsi="Times New Roman" w:cs="Times New Roman"/>
          <w:sz w:val="24"/>
          <w:szCs w:val="24"/>
        </w:rPr>
        <w:t xml:space="preserve"> de </w:t>
      </w:r>
      <w:proofErr w:type="spellStart"/>
      <w:r w:rsidRPr="00405749">
        <w:rPr>
          <w:rFonts w:ascii="Times New Roman" w:hAnsi="Times New Roman" w:cs="Times New Roman"/>
          <w:sz w:val="24"/>
          <w:szCs w:val="24"/>
        </w:rPr>
        <w:t>L’Eclairage</w:t>
      </w:r>
      <w:proofErr w:type="spellEnd"/>
      <w:r w:rsidRPr="00405749">
        <w:rPr>
          <w:rFonts w:ascii="Times New Roman" w:hAnsi="Times New Roman" w:cs="Times New Roman"/>
          <w:sz w:val="24"/>
          <w:szCs w:val="24"/>
        </w:rPr>
        <w:t xml:space="preserve"> (CIE) chromaticity coordinates of (0.3015, 0.3063),</w:t>
      </w:r>
      <w:r w:rsidRPr="00405749">
        <w:rPr>
          <w:rFonts w:ascii="Times New Roman" w:hAnsi="Times New Roman" w:cs="Times New Roman"/>
        </w:rPr>
        <w:t xml:space="preserve"> </w:t>
      </w:r>
      <w:r w:rsidRPr="00405749">
        <w:rPr>
          <w:rFonts w:ascii="Times New Roman" w:hAnsi="Times New Roman" w:cs="Times New Roman"/>
          <w:sz w:val="24"/>
          <w:szCs w:val="24"/>
        </w:rPr>
        <w:t>which is similar to the white light emitted by the commercial Y</w:t>
      </w:r>
      <w:r w:rsidRPr="00405749">
        <w:rPr>
          <w:rFonts w:ascii="Times New Roman" w:hAnsi="Times New Roman" w:cs="Times New Roman"/>
          <w:sz w:val="24"/>
          <w:szCs w:val="24"/>
          <w:vertAlign w:val="subscript"/>
        </w:rPr>
        <w:t>3</w:t>
      </w:r>
      <w:r w:rsidRPr="00405749">
        <w:rPr>
          <w:rFonts w:ascii="Times New Roman" w:hAnsi="Times New Roman" w:cs="Times New Roman"/>
          <w:sz w:val="24"/>
          <w:szCs w:val="24"/>
        </w:rPr>
        <w:t>Al</w:t>
      </w:r>
      <w:r w:rsidRPr="00405749">
        <w:rPr>
          <w:rFonts w:ascii="Times New Roman" w:hAnsi="Times New Roman" w:cs="Times New Roman"/>
          <w:sz w:val="24"/>
          <w:szCs w:val="24"/>
          <w:vertAlign w:val="subscript"/>
        </w:rPr>
        <w:t>5</w:t>
      </w:r>
      <w:r w:rsidRPr="00405749">
        <w:rPr>
          <w:rFonts w:ascii="Times New Roman" w:hAnsi="Times New Roman" w:cs="Times New Roman"/>
          <w:sz w:val="24"/>
          <w:szCs w:val="24"/>
        </w:rPr>
        <w:t>O</w:t>
      </w:r>
      <w:r w:rsidRPr="00405749">
        <w:rPr>
          <w:rFonts w:ascii="Times New Roman" w:hAnsi="Times New Roman" w:cs="Times New Roman"/>
          <w:sz w:val="24"/>
          <w:szCs w:val="24"/>
          <w:vertAlign w:val="subscript"/>
        </w:rPr>
        <w:t>12</w:t>
      </w:r>
      <w:r w:rsidRPr="00405749">
        <w:rPr>
          <w:rFonts w:ascii="Times New Roman" w:hAnsi="Times New Roman" w:cs="Times New Roman"/>
          <w:sz w:val="24"/>
          <w:szCs w:val="24"/>
        </w:rPr>
        <w:t>:Ce</w:t>
      </w:r>
      <w:r w:rsidRPr="00405749">
        <w:rPr>
          <w:rFonts w:ascii="Times New Roman" w:hAnsi="Times New Roman" w:cs="Times New Roman"/>
          <w:sz w:val="24"/>
          <w:szCs w:val="24"/>
          <w:vertAlign w:val="superscript"/>
        </w:rPr>
        <w:t>3+</w:t>
      </w:r>
      <w:r w:rsidRPr="00405749">
        <w:rPr>
          <w:rFonts w:ascii="Times New Roman" w:hAnsi="Times New Roman" w:cs="Times New Roman"/>
          <w:sz w:val="24"/>
          <w:szCs w:val="24"/>
        </w:rPr>
        <w:t xml:space="preserve"> (YAG) phosphor-based</w:t>
      </w:r>
      <w:r w:rsidRPr="00405749">
        <w:t xml:space="preserve"> </w:t>
      </w:r>
      <w:r w:rsidRPr="00405749">
        <w:rPr>
          <w:rFonts w:ascii="Times New Roman" w:hAnsi="Times New Roman" w:cs="Times New Roman"/>
          <w:sz w:val="24"/>
          <w:szCs w:val="24"/>
        </w:rPr>
        <w:t>liquid crystal display (LCD) (CCT = 7418 K, CIE = (0.3039, 0.3007)) and QD-based Mini-LED display (CCT = 7552 K, CIE = (0.2974, 0.3185)) (Figure 5e-5g).</w:t>
      </w:r>
      <w:r w:rsidRPr="00405749">
        <w:rPr>
          <w:rFonts w:ascii="Times New Roman" w:hAnsi="Times New Roman" w:cs="Times New Roman"/>
        </w:rPr>
        <w:t xml:space="preserve"> </w:t>
      </w:r>
      <w:r w:rsidRPr="00405749">
        <w:rPr>
          <w:rFonts w:ascii="Times New Roman" w:hAnsi="Times New Roman" w:cs="Times New Roman"/>
          <w:sz w:val="24"/>
          <w:szCs w:val="24"/>
        </w:rPr>
        <w:t>Based on the filtered pure red, green and blue spectra of this homemade prototype display (Figure S15),</w:t>
      </w:r>
      <w:r w:rsidRPr="00405749">
        <w:rPr>
          <w:rFonts w:ascii="Times New Roman" w:hAnsi="Times New Roman" w:cs="Times New Roman"/>
        </w:rPr>
        <w:t xml:space="preserve"> </w:t>
      </w:r>
      <w:r w:rsidRPr="00405749">
        <w:rPr>
          <w:rFonts w:ascii="Times New Roman" w:hAnsi="Times New Roman" w:cs="Times New Roman"/>
          <w:sz w:val="24"/>
          <w:szCs w:val="24"/>
        </w:rPr>
        <w:t xml:space="preserve">its color gamut was determined to be </w:t>
      </w:r>
      <w:r w:rsidRPr="00405749">
        <w:rPr>
          <w:rFonts w:ascii="Cambria Math" w:hAnsi="Cambria Math" w:cs="Cambria Math"/>
          <w:sz w:val="24"/>
          <w:szCs w:val="24"/>
        </w:rPr>
        <w:t>∼</w:t>
      </w:r>
      <w:r w:rsidRPr="00405749">
        <w:rPr>
          <w:rFonts w:ascii="Times New Roman" w:hAnsi="Times New Roman" w:cs="Times New Roman"/>
          <w:sz w:val="24"/>
          <w:szCs w:val="24"/>
        </w:rPr>
        <w:t>124% of National Television Standards Committee (NTSC) standard in the CIE 1931 color space, which is much higher than the commercial LCD display</w:t>
      </w:r>
      <w:r w:rsidRPr="00405749">
        <w:rPr>
          <w:rFonts w:ascii="Times New Roman" w:hAnsi="Times New Roman" w:cs="Times New Roman"/>
        </w:rPr>
        <w:t xml:space="preserve"> </w:t>
      </w:r>
      <w:r w:rsidRPr="00405749">
        <w:rPr>
          <w:rFonts w:ascii="Times New Roman" w:hAnsi="Times New Roman" w:cs="Times New Roman"/>
          <w:sz w:val="24"/>
          <w:szCs w:val="24"/>
        </w:rPr>
        <w:t>with broad emission spectral characteristics (64% NTSC, Figure S16). Furthermore, due to the narrower red emission of (TMA)</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SnF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compared to</w:t>
      </w:r>
      <w:r w:rsidRPr="00405749">
        <w:rPr>
          <w:rFonts w:ascii="Times New Roman" w:hAnsi="Times New Roman" w:cs="Times New Roman"/>
        </w:rPr>
        <w:t xml:space="preserve"> </w:t>
      </w:r>
      <w:r w:rsidRPr="00405749">
        <w:rPr>
          <w:rFonts w:ascii="Times New Roman" w:hAnsi="Times New Roman" w:cs="Times New Roman"/>
          <w:sz w:val="24"/>
          <w:szCs w:val="24"/>
        </w:rPr>
        <w:t>commercial QD630 (Figure S17), its color gamut is also larger than that of the QD-based commercial Mini-LED display (116% NTSC, Figure S18). Thanks to the wider color gamut brought by the</w:t>
      </w:r>
      <w:r w:rsidRPr="00405749">
        <w:rPr>
          <w:rFonts w:ascii="Times New Roman" w:hAnsi="Times New Roman" w:cs="Times New Roman"/>
        </w:rPr>
        <w:t xml:space="preserve"> </w:t>
      </w:r>
      <w:r w:rsidRPr="00405749">
        <w:rPr>
          <w:rFonts w:ascii="Times New Roman" w:hAnsi="Times New Roman" w:cs="Times New Roman"/>
          <w:sz w:val="24"/>
          <w:szCs w:val="24"/>
        </w:rPr>
        <w:t>homemade white backlight module, the (TMA)</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SnF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-based homemade Mini-LED display prototype exhibits a more vivid picture of the red rose compared to the other two commercial displays (Figure 5h-5j). In addition, since it is impossible to measure the luminous efficiency (LE) of the large-size display devices, we also fabricated two conventional pc-WLEDs with standard white light emission based on the (TMA)</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SnF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phosphors (Figure S19).</w:t>
      </w:r>
      <w:r w:rsidRPr="00405749">
        <w:rPr>
          <w:rFonts w:ascii="Times New Roman" w:hAnsi="Times New Roman" w:cs="Times New Roman"/>
        </w:rPr>
        <w:t xml:space="preserve"> </w:t>
      </w:r>
      <w:r w:rsidRPr="00405749">
        <w:rPr>
          <w:rFonts w:ascii="Times New Roman" w:hAnsi="Times New Roman" w:cs="Times New Roman"/>
          <w:sz w:val="24"/>
          <w:szCs w:val="24"/>
        </w:rPr>
        <w:t xml:space="preserve">They all exhibit high LEs (122.42 </w:t>
      </w:r>
      <w:proofErr w:type="spellStart"/>
      <w:r w:rsidRPr="00405749">
        <w:rPr>
          <w:rFonts w:ascii="Times New Roman" w:hAnsi="Times New Roman" w:cs="Times New Roman"/>
          <w:sz w:val="24"/>
          <w:szCs w:val="24"/>
        </w:rPr>
        <w:t>lm</w:t>
      </w:r>
      <w:proofErr w:type="spellEnd"/>
      <w:r w:rsidRPr="00405749">
        <w:rPr>
          <w:rFonts w:ascii="Times New Roman" w:hAnsi="Times New Roman" w:cs="Times New Roman"/>
          <w:sz w:val="24"/>
          <w:szCs w:val="24"/>
        </w:rPr>
        <w:t xml:space="preserve">/W or 135.99 </w:t>
      </w:r>
      <w:proofErr w:type="spellStart"/>
      <w:r w:rsidRPr="00405749">
        <w:rPr>
          <w:rFonts w:ascii="Times New Roman" w:hAnsi="Times New Roman" w:cs="Times New Roman"/>
          <w:sz w:val="24"/>
          <w:szCs w:val="24"/>
        </w:rPr>
        <w:t>lm</w:t>
      </w:r>
      <w:proofErr w:type="spellEnd"/>
      <w:r w:rsidRPr="00405749">
        <w:rPr>
          <w:rFonts w:ascii="Times New Roman" w:hAnsi="Times New Roman" w:cs="Times New Roman"/>
          <w:sz w:val="24"/>
          <w:szCs w:val="24"/>
        </w:rPr>
        <w:t>/W), showing great practical prospects of the (TMA)</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SnF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phosphors in backlight displays. These results show that we have taken a substantial advance towards the commercial application of high-quality</w:t>
      </w:r>
      <w:r w:rsidRPr="00405749">
        <w:t xml:space="preserve"> </w:t>
      </w:r>
      <w:r w:rsidRPr="00405749">
        <w:rPr>
          <w:rFonts w:ascii="Times New Roman" w:hAnsi="Times New Roman" w:cs="Times New Roman"/>
          <w:sz w:val="24"/>
          <w:szCs w:val="24"/>
        </w:rPr>
        <w:t>Mini-LED displays with the help of (TMA)</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BF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phosphors.</w:t>
      </w:r>
    </w:p>
    <w:p w14:paraId="0E255713" w14:textId="61F8C024" w:rsidR="0061121D" w:rsidRPr="00405749" w:rsidRDefault="00000000" w:rsidP="00C15E47">
      <w:pPr>
        <w:spacing w:line="480" w:lineRule="auto"/>
        <w:ind w:firstLineChars="200" w:firstLine="480"/>
        <w:rPr>
          <w:rFonts w:ascii="Times New Roman" w:hAnsi="Times New Roman" w:cs="Times New Roman"/>
          <w:sz w:val="24"/>
          <w:szCs w:val="24"/>
        </w:rPr>
      </w:pPr>
      <w:r w:rsidRPr="00405749">
        <w:rPr>
          <w:rFonts w:ascii="Times New Roman" w:hAnsi="Times New Roman" w:cs="Times New Roman"/>
          <w:sz w:val="24"/>
          <w:szCs w:val="24"/>
        </w:rPr>
        <w:lastRenderedPageBreak/>
        <w:t>In conclusion, we have demonstrated an efficient ML approach based on a relatively small dataset to discover new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-doped fluoride red phosphors with desired ESLs. Such a</w:t>
      </w:r>
      <w:r w:rsidRPr="00405749">
        <w:rPr>
          <w:rFonts w:ascii="Times New Roman" w:hAnsi="Times New Roman" w:cs="Times New Roman"/>
        </w:rPr>
        <w:t xml:space="preserve"> </w:t>
      </w:r>
      <w:r w:rsidRPr="00405749">
        <w:rPr>
          <w:rFonts w:ascii="Times New Roman" w:hAnsi="Times New Roman" w:cs="Times New Roman"/>
          <w:sz w:val="24"/>
          <w:szCs w:val="24"/>
        </w:rPr>
        <w:t>ML approach not only</w:t>
      </w:r>
      <w:r w:rsidRPr="00405749">
        <w:rPr>
          <w:rFonts w:ascii="Times New Roman" w:hAnsi="Times New Roman" w:cs="Times New Roman"/>
        </w:rPr>
        <w:t xml:space="preserve"> </w:t>
      </w:r>
      <w:r w:rsidRPr="00405749">
        <w:rPr>
          <w:rFonts w:ascii="Times New Roman" w:hAnsi="Times New Roman" w:cs="Times New Roman"/>
          <w:sz w:val="24"/>
          <w:szCs w:val="24"/>
        </w:rPr>
        <w:t>builds an RF model that can accurately predict the ESLs of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in fluorides, but also </w:t>
      </w:r>
      <w:bookmarkStart w:id="54" w:name="_Hlk153989700"/>
      <w:r w:rsidRPr="00405749">
        <w:rPr>
          <w:rFonts w:ascii="Times New Roman" w:hAnsi="Times New Roman" w:cs="Times New Roman"/>
          <w:sz w:val="24"/>
          <w:szCs w:val="24"/>
        </w:rPr>
        <w:t>elucidates the “structure-lifetime” correlations between the fluoride matrix and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w:t>
      </w:r>
      <w:r w:rsidRPr="00405749">
        <w:rPr>
          <w:rFonts w:ascii="Times New Roman" w:hAnsi="Times New Roman" w:cs="Times New Roman"/>
        </w:rPr>
        <w:t xml:space="preserve"> </w:t>
      </w:r>
      <w:r w:rsidRPr="00405749">
        <w:rPr>
          <w:rFonts w:ascii="Times New Roman" w:hAnsi="Times New Roman" w:cs="Times New Roman"/>
          <w:sz w:val="24"/>
          <w:szCs w:val="24"/>
        </w:rPr>
        <w:t>Feature importance results indicate that the B-site symmetry is a pivotal structural feature that determines the ESL of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The underlying mechanism lies in the interesting intertwinements between these structural parameters (especially the B-site symmetry) and the </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T</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 xml:space="preserve"> energy of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that affects the ESLs by controlling the mixing of </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T</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 xml:space="preserve"> and </w:t>
      </w:r>
      <w:r w:rsidRPr="00405749">
        <w:rPr>
          <w:rFonts w:ascii="Times New Roman" w:hAnsi="Times New Roman" w:cs="Times New Roman"/>
          <w:sz w:val="24"/>
          <w:szCs w:val="24"/>
          <w:vertAlign w:val="superscript"/>
        </w:rPr>
        <w:t>2</w:t>
      </w:r>
      <w:r w:rsidRPr="00405749">
        <w:rPr>
          <w:rFonts w:ascii="Times New Roman" w:hAnsi="Times New Roman" w:cs="Times New Roman"/>
          <w:sz w:val="24"/>
          <w:szCs w:val="24"/>
        </w:rPr>
        <w:t>E wavefunctions.</w:t>
      </w:r>
      <w:bookmarkEnd w:id="54"/>
      <w:r w:rsidRPr="00405749">
        <w:rPr>
          <w:rFonts w:ascii="Times New Roman" w:hAnsi="Times New Roman" w:cs="Times New Roman"/>
          <w:sz w:val="24"/>
          <w:szCs w:val="24"/>
        </w:rPr>
        <w:t xml:space="preserve"> Under the guidance of “structure-lifetime” correlations and the RF model prediction,</w:t>
      </w:r>
      <w:r w:rsidRPr="00405749">
        <w:rPr>
          <w:rFonts w:ascii="Times New Roman" w:hAnsi="Times New Roman" w:cs="Times New Roman"/>
        </w:rPr>
        <w:t xml:space="preserve"> </w:t>
      </w:r>
      <w:r w:rsidRPr="00405749">
        <w:rPr>
          <w:rFonts w:ascii="Times New Roman" w:hAnsi="Times New Roman" w:cs="Times New Roman"/>
          <w:sz w:val="24"/>
          <w:szCs w:val="24"/>
        </w:rPr>
        <w:t xml:space="preserve">short ESLs (τ ≤ 3.7 </w:t>
      </w:r>
      <w:proofErr w:type="spellStart"/>
      <w:r w:rsidRPr="00405749">
        <w:rPr>
          <w:rFonts w:ascii="Times New Roman" w:hAnsi="Times New Roman" w:cs="Times New Roman"/>
          <w:sz w:val="24"/>
          <w:szCs w:val="24"/>
        </w:rPr>
        <w:t>ms</w:t>
      </w:r>
      <w:proofErr w:type="spellEnd"/>
      <w:r w:rsidRPr="00405749">
        <w:rPr>
          <w:rFonts w:ascii="Times New Roman" w:hAnsi="Times New Roman" w:cs="Times New Roman"/>
          <w:sz w:val="24"/>
          <w:szCs w:val="24"/>
        </w:rPr>
        <w:t>) were achieved in two new 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-doped fluoride (TMA)</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BF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(B = Sn or Hf) phosphors, respectively. Their EQEs are comparable to that of the commercial KSF (</w:t>
      </w:r>
      <w:r w:rsidRPr="00405749">
        <w:rPr>
          <w:rFonts w:ascii="Times New Roman" w:hAnsi="Times New Roman" w:cs="Times New Roman"/>
          <w:i/>
          <w:iCs/>
          <w:sz w:val="24"/>
          <w:szCs w:val="24"/>
        </w:rPr>
        <w:t>e.g.</w:t>
      </w:r>
      <w:r w:rsidRPr="00405749">
        <w:rPr>
          <w:rFonts w:ascii="Times New Roman" w:hAnsi="Times New Roman" w:cs="Times New Roman"/>
          <w:sz w:val="24"/>
          <w:szCs w:val="24"/>
        </w:rPr>
        <w:t>, EQE = 58.1% for (TMA)</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SnF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but their ESLs are less than half that of KSF. Employing the (TMA)</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SnF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the prototype display with excellent performance (~124% NTSC) was assembled based on the homemade white Mini-LED backlight module, demonstrating the practical prospects of (TMA)</w:t>
      </w:r>
      <w:r w:rsidRPr="00405749">
        <w:rPr>
          <w:rFonts w:ascii="Times New Roman" w:hAnsi="Times New Roman" w:cs="Times New Roman"/>
          <w:sz w:val="24"/>
          <w:szCs w:val="24"/>
          <w:vertAlign w:val="subscript"/>
        </w:rPr>
        <w:t>2</w:t>
      </w:r>
      <w:r w:rsidRPr="00405749">
        <w:rPr>
          <w:rFonts w:ascii="Times New Roman" w:hAnsi="Times New Roman" w:cs="Times New Roman"/>
          <w:sz w:val="24"/>
          <w:szCs w:val="24"/>
        </w:rPr>
        <w:t>BF</w:t>
      </w:r>
      <w:r w:rsidRPr="00405749">
        <w:rPr>
          <w:rFonts w:ascii="Times New Roman" w:hAnsi="Times New Roman" w:cs="Times New Roman"/>
          <w:sz w:val="24"/>
          <w:szCs w:val="24"/>
          <w:vertAlign w:val="subscript"/>
        </w:rPr>
        <w:t>6</w:t>
      </w:r>
      <w:r w:rsidRPr="00405749">
        <w:rPr>
          <w:rFonts w:ascii="Times New Roman" w:hAnsi="Times New Roman" w:cs="Times New Roman"/>
          <w:sz w:val="24"/>
          <w:szCs w:val="24"/>
        </w:rPr>
        <w:t>:Mn</w:t>
      </w:r>
      <w:r w:rsidRPr="00405749">
        <w:rPr>
          <w:rFonts w:ascii="Times New Roman" w:hAnsi="Times New Roman" w:cs="Times New Roman"/>
          <w:sz w:val="24"/>
          <w:szCs w:val="24"/>
          <w:vertAlign w:val="superscript"/>
        </w:rPr>
        <w:t>4+</w:t>
      </w:r>
      <w:r w:rsidRPr="00405749">
        <w:rPr>
          <w:rFonts w:ascii="Times New Roman" w:hAnsi="Times New Roman" w:cs="Times New Roman"/>
          <w:sz w:val="24"/>
          <w:szCs w:val="24"/>
        </w:rPr>
        <w:t xml:space="preserve"> phosphors in high-quality displays. This work provides a deeper understanding on the correlations between structure and luminescence, as well as lays the groundwork for future advancement in employing ML to dramatically accelerate the discovery of new promising phosphors.</w:t>
      </w:r>
    </w:p>
    <w:p w14:paraId="31888E4B" w14:textId="77777777" w:rsidR="00C15E47" w:rsidRPr="00405749" w:rsidRDefault="00C15E47" w:rsidP="00C15E47">
      <w:pPr>
        <w:spacing w:line="480" w:lineRule="auto"/>
        <w:rPr>
          <w:rFonts w:ascii="Times New Roman" w:hAnsi="Times New Roman" w:cs="Times New Roman"/>
          <w:sz w:val="24"/>
          <w:szCs w:val="24"/>
        </w:rPr>
      </w:pPr>
    </w:p>
    <w:p w14:paraId="498A2D86" w14:textId="77777777" w:rsidR="0061121D" w:rsidRPr="00405749" w:rsidRDefault="00000000">
      <w:pPr>
        <w:spacing w:line="480" w:lineRule="auto"/>
        <w:rPr>
          <w:rFonts w:ascii="Times New Roman" w:hAnsi="Times New Roman" w:cs="Times New Roman"/>
          <w:b/>
          <w:bCs/>
          <w:sz w:val="24"/>
          <w:szCs w:val="24"/>
        </w:rPr>
      </w:pPr>
      <w:r w:rsidRPr="00405749">
        <w:rPr>
          <w:rFonts w:ascii="Times New Roman" w:hAnsi="Times New Roman" w:cs="Times New Roman"/>
          <w:b/>
          <w:bCs/>
          <w:sz w:val="24"/>
          <w:szCs w:val="24"/>
        </w:rPr>
        <w:t>ASSOCIATED CONTENT</w:t>
      </w:r>
    </w:p>
    <w:p w14:paraId="55013B4E" w14:textId="77777777" w:rsidR="0061121D" w:rsidRPr="00405749" w:rsidRDefault="00000000">
      <w:pPr>
        <w:spacing w:line="480" w:lineRule="auto"/>
        <w:rPr>
          <w:rFonts w:ascii="Times New Roman" w:hAnsi="Times New Roman" w:cs="Times New Roman"/>
          <w:b/>
          <w:bCs/>
          <w:sz w:val="24"/>
          <w:szCs w:val="24"/>
        </w:rPr>
      </w:pPr>
      <w:r w:rsidRPr="00405749">
        <w:rPr>
          <w:rFonts w:ascii="Times New Roman" w:hAnsi="Times New Roman" w:cs="Times New Roman"/>
          <w:b/>
          <w:bCs/>
          <w:sz w:val="24"/>
          <w:szCs w:val="24"/>
        </w:rPr>
        <w:t>Supporting Information</w:t>
      </w:r>
    </w:p>
    <w:p w14:paraId="2B4D0012" w14:textId="77777777" w:rsidR="0061121D" w:rsidRPr="00405749" w:rsidRDefault="00000000">
      <w:pPr>
        <w:spacing w:line="480" w:lineRule="auto"/>
      </w:pPr>
      <w:r w:rsidRPr="00405749">
        <w:rPr>
          <w:rFonts w:ascii="Times New Roman" w:hAnsi="Times New Roman" w:cs="Times New Roman"/>
          <w:sz w:val="24"/>
          <w:szCs w:val="24"/>
        </w:rPr>
        <w:t>The Supporting Information is available on the ACS Publications website.</w:t>
      </w:r>
    </w:p>
    <w:p w14:paraId="4408791F" w14:textId="77777777" w:rsidR="0061121D" w:rsidRPr="00405749" w:rsidRDefault="00000000">
      <w:pPr>
        <w:spacing w:line="480" w:lineRule="auto"/>
        <w:rPr>
          <w:rFonts w:ascii="Times New Roman" w:hAnsi="Times New Roman" w:cs="Times New Roman"/>
          <w:sz w:val="24"/>
          <w:szCs w:val="24"/>
        </w:rPr>
      </w:pPr>
      <w:r w:rsidRPr="00405749">
        <w:rPr>
          <w:rFonts w:ascii="Times New Roman" w:hAnsi="Times New Roman" w:cs="Times New Roman"/>
          <w:sz w:val="24"/>
          <w:szCs w:val="24"/>
        </w:rPr>
        <w:t xml:space="preserve">Experimental details, ML method, supplementary text, and supporting figures and tables, </w:t>
      </w:r>
      <w:r w:rsidRPr="00405749">
        <w:rPr>
          <w:rFonts w:ascii="Times New Roman" w:hAnsi="Times New Roman" w:cs="Times New Roman"/>
          <w:sz w:val="24"/>
          <w:szCs w:val="24"/>
        </w:rPr>
        <w:lastRenderedPageBreak/>
        <w:t>including XRD, photoluminescence excitation (PLE), PL, ESL, scanning electron microscope (SEM),</w:t>
      </w:r>
      <w:r w:rsidRPr="00405749">
        <w:t xml:space="preserve"> </w:t>
      </w:r>
      <w:r w:rsidRPr="00405749">
        <w:rPr>
          <w:rFonts w:ascii="Times New Roman" w:hAnsi="Times New Roman" w:cs="Times New Roman"/>
          <w:sz w:val="24"/>
          <w:szCs w:val="24"/>
        </w:rPr>
        <w:t>device performance and Photo, main crystal structural parameters for selected compounds, collected cases for the ML, and inductively coupled plasma optical emission spectrometer (ICP-OES)</w:t>
      </w:r>
      <w:r w:rsidRPr="00405749">
        <w:t xml:space="preserve"> </w:t>
      </w:r>
      <w:r w:rsidRPr="00405749">
        <w:rPr>
          <w:rFonts w:ascii="Times New Roman" w:hAnsi="Times New Roman" w:cs="Times New Roman"/>
          <w:sz w:val="24"/>
          <w:szCs w:val="24"/>
        </w:rPr>
        <w:t>results.</w:t>
      </w:r>
    </w:p>
    <w:p w14:paraId="141B7826" w14:textId="77777777" w:rsidR="0061121D" w:rsidRPr="00405749" w:rsidRDefault="0061121D">
      <w:pPr>
        <w:spacing w:line="480" w:lineRule="auto"/>
        <w:rPr>
          <w:rFonts w:ascii="Times New Roman" w:hAnsi="Times New Roman" w:cs="Times New Roman"/>
          <w:sz w:val="24"/>
          <w:szCs w:val="24"/>
        </w:rPr>
      </w:pPr>
    </w:p>
    <w:p w14:paraId="7CDD1421" w14:textId="77777777" w:rsidR="0061121D" w:rsidRPr="00405749" w:rsidRDefault="00000000">
      <w:pPr>
        <w:spacing w:line="480" w:lineRule="auto"/>
        <w:rPr>
          <w:rFonts w:ascii="Times New Roman" w:hAnsi="Times New Roman" w:cs="Times New Roman"/>
          <w:b/>
          <w:bCs/>
          <w:sz w:val="24"/>
          <w:szCs w:val="24"/>
        </w:rPr>
      </w:pPr>
      <w:r w:rsidRPr="00405749">
        <w:rPr>
          <w:rFonts w:ascii="Times New Roman" w:hAnsi="Times New Roman" w:cs="Times New Roman"/>
          <w:b/>
          <w:bCs/>
          <w:sz w:val="24"/>
          <w:szCs w:val="24"/>
        </w:rPr>
        <w:t>AUTHOR INFORMATION</w:t>
      </w:r>
    </w:p>
    <w:p w14:paraId="485A3D62" w14:textId="77777777" w:rsidR="0061121D" w:rsidRPr="00405749" w:rsidRDefault="00000000">
      <w:pPr>
        <w:spacing w:line="480" w:lineRule="auto"/>
        <w:rPr>
          <w:rFonts w:ascii="Times New Roman" w:hAnsi="Times New Roman" w:cs="Times New Roman"/>
          <w:b/>
          <w:bCs/>
          <w:sz w:val="24"/>
          <w:szCs w:val="24"/>
        </w:rPr>
      </w:pPr>
      <w:r w:rsidRPr="00405749">
        <w:rPr>
          <w:rFonts w:ascii="Times New Roman" w:hAnsi="Times New Roman" w:cs="Times New Roman"/>
          <w:b/>
          <w:bCs/>
          <w:sz w:val="24"/>
          <w:szCs w:val="24"/>
        </w:rPr>
        <w:t>Corresponding Authors</w:t>
      </w:r>
    </w:p>
    <w:p w14:paraId="48F1BB22" w14:textId="77777777" w:rsidR="0061121D" w:rsidRPr="00405749" w:rsidRDefault="00000000">
      <w:pPr>
        <w:spacing w:line="480" w:lineRule="auto"/>
        <w:rPr>
          <w:rFonts w:ascii="Times New Roman" w:hAnsi="Times New Roman" w:cs="Times New Roman"/>
          <w:sz w:val="24"/>
          <w:szCs w:val="24"/>
        </w:rPr>
      </w:pPr>
      <w:proofErr w:type="spellStart"/>
      <w:r w:rsidRPr="00405749">
        <w:rPr>
          <w:rFonts w:ascii="Times New Roman" w:hAnsi="Times New Roman" w:cs="Times New Roman"/>
          <w:b/>
          <w:bCs/>
          <w:sz w:val="24"/>
          <w:szCs w:val="24"/>
        </w:rPr>
        <w:t>Enhai</w:t>
      </w:r>
      <w:proofErr w:type="spellEnd"/>
      <w:r w:rsidRPr="00405749">
        <w:rPr>
          <w:rFonts w:ascii="Times New Roman" w:hAnsi="Times New Roman" w:cs="Times New Roman"/>
          <w:b/>
          <w:bCs/>
          <w:sz w:val="24"/>
          <w:szCs w:val="24"/>
        </w:rPr>
        <w:t xml:space="preserve"> Song</w:t>
      </w:r>
      <w:r w:rsidRPr="00405749">
        <w:rPr>
          <w:rFonts w:ascii="Times New Roman" w:hAnsi="Times New Roman" w:cs="Times New Roman"/>
          <w:sz w:val="24"/>
          <w:szCs w:val="24"/>
        </w:rPr>
        <w:t xml:space="preserve"> - </w:t>
      </w:r>
      <w:r w:rsidRPr="00405749">
        <w:rPr>
          <w:rFonts w:ascii="Times New Roman" w:hAnsi="Times New Roman" w:cs="Times New Roman"/>
          <w:i/>
          <w:iCs/>
          <w:sz w:val="24"/>
          <w:szCs w:val="24"/>
        </w:rPr>
        <w:t xml:space="preserve">State Key Laboratory of Luminescent Materials and Devices, Guangdong Provincial Key Laboratory of Fiber Laser Materials and Applied Techniques, and Guangdong Engineering Technology Research and Development Center of Special Optical Fiber Materials and Devices, South China University of Technology, Guangzhou 510641, China; </w:t>
      </w:r>
      <w:r w:rsidRPr="00405749">
        <w:rPr>
          <w:rFonts w:ascii="Times New Roman" w:hAnsi="Times New Roman" w:cs="Times New Roman"/>
          <w:sz w:val="24"/>
          <w:szCs w:val="24"/>
        </w:rPr>
        <w:t>orcid.org/0000-0003-1666-0532; E-mail: msehsong@scut.edu.cn</w:t>
      </w:r>
    </w:p>
    <w:p w14:paraId="7CA4DBB8" w14:textId="77777777" w:rsidR="0061121D" w:rsidRPr="00405749" w:rsidRDefault="00000000">
      <w:pPr>
        <w:spacing w:line="480" w:lineRule="auto"/>
        <w:rPr>
          <w:rFonts w:ascii="Times New Roman" w:hAnsi="Times New Roman" w:cs="Times New Roman"/>
          <w:sz w:val="24"/>
          <w:szCs w:val="24"/>
        </w:rPr>
      </w:pPr>
      <w:proofErr w:type="spellStart"/>
      <w:r w:rsidRPr="00405749">
        <w:rPr>
          <w:rFonts w:ascii="Times New Roman" w:hAnsi="Times New Roman" w:cs="Times New Roman"/>
          <w:b/>
          <w:bCs/>
          <w:sz w:val="24"/>
          <w:szCs w:val="24"/>
        </w:rPr>
        <w:t>Yayun</w:t>
      </w:r>
      <w:proofErr w:type="spellEnd"/>
      <w:r w:rsidRPr="00405749">
        <w:rPr>
          <w:rFonts w:ascii="Times New Roman" w:hAnsi="Times New Roman" w:cs="Times New Roman"/>
          <w:b/>
          <w:bCs/>
          <w:sz w:val="24"/>
          <w:szCs w:val="24"/>
        </w:rPr>
        <w:t xml:space="preserve"> Zhou</w:t>
      </w:r>
      <w:r w:rsidRPr="00405749">
        <w:rPr>
          <w:rFonts w:ascii="Times New Roman" w:hAnsi="Times New Roman" w:cs="Times New Roman"/>
          <w:sz w:val="24"/>
          <w:szCs w:val="24"/>
        </w:rPr>
        <w:t xml:space="preserve"> - </w:t>
      </w:r>
      <w:r w:rsidRPr="00405749">
        <w:rPr>
          <w:rFonts w:ascii="Times New Roman" w:hAnsi="Times New Roman" w:cs="Times New Roman"/>
          <w:i/>
          <w:iCs/>
          <w:sz w:val="24"/>
          <w:szCs w:val="24"/>
        </w:rPr>
        <w:t>State Key Laboratory of Luminescent Materials and Devices, Guangdong Provincial Key Laboratory of Fiber Laser Materials and Applied Techniques, and Guangdong Engineering Technology Research and Development Center of Special Optical Fiber Materials and Devices, South China University of Technology, Guangzhou 510641, China;</w:t>
      </w:r>
      <w:r w:rsidRPr="00405749">
        <w:rPr>
          <w:i/>
          <w:iCs/>
        </w:rPr>
        <w:t xml:space="preserve"> </w:t>
      </w:r>
      <w:r w:rsidRPr="00405749">
        <w:rPr>
          <w:rFonts w:ascii="Times New Roman" w:hAnsi="Times New Roman" w:cs="Times New Roman"/>
          <w:i/>
          <w:iCs/>
          <w:sz w:val="24"/>
          <w:szCs w:val="24"/>
        </w:rPr>
        <w:t>Guangdong-Hong Kong-Macao Joint Laboratory for Intelligent Micro-Nano Optoelectronic Technology</w:t>
      </w:r>
      <w:r w:rsidRPr="00405749">
        <w:rPr>
          <w:rFonts w:ascii="Times New Roman" w:hAnsi="Times New Roman" w:cs="Times New Roman" w:hint="eastAsia"/>
          <w:i/>
          <w:iCs/>
          <w:sz w:val="24"/>
          <w:szCs w:val="24"/>
        </w:rPr>
        <w:t>,</w:t>
      </w:r>
      <w:r w:rsidRPr="00405749">
        <w:rPr>
          <w:rFonts w:ascii="Times New Roman" w:hAnsi="Times New Roman" w:cs="Times New Roman"/>
          <w:i/>
          <w:iCs/>
          <w:sz w:val="24"/>
          <w:szCs w:val="24"/>
        </w:rPr>
        <w:t xml:space="preserve"> School of Physics and Optoelectronic Engineering, Foshan University, Foshan 528225, China; </w:t>
      </w:r>
      <w:r w:rsidRPr="00405749">
        <w:rPr>
          <w:rFonts w:ascii="Times New Roman" w:hAnsi="Times New Roman" w:cs="Times New Roman"/>
          <w:sz w:val="24"/>
          <w:szCs w:val="24"/>
        </w:rPr>
        <w:t>orcid.org/0000-0002-0952-1481; E-mail: zhouyayun@fosu.edu.cn</w:t>
      </w:r>
    </w:p>
    <w:p w14:paraId="5B8E0FE9" w14:textId="77777777" w:rsidR="0061121D" w:rsidRPr="00405749" w:rsidRDefault="00000000">
      <w:pPr>
        <w:spacing w:line="480" w:lineRule="auto"/>
        <w:rPr>
          <w:rFonts w:ascii="Times New Roman" w:hAnsi="Times New Roman" w:cs="Times New Roman"/>
          <w:sz w:val="24"/>
          <w:szCs w:val="24"/>
        </w:rPr>
      </w:pPr>
      <w:proofErr w:type="spellStart"/>
      <w:r w:rsidRPr="00405749">
        <w:rPr>
          <w:rFonts w:ascii="Times New Roman" w:hAnsi="Times New Roman" w:cs="Times New Roman"/>
          <w:b/>
          <w:bCs/>
          <w:sz w:val="24"/>
          <w:szCs w:val="24"/>
        </w:rPr>
        <w:t>Qinyuan</w:t>
      </w:r>
      <w:proofErr w:type="spellEnd"/>
      <w:r w:rsidRPr="00405749">
        <w:rPr>
          <w:rFonts w:ascii="Times New Roman" w:hAnsi="Times New Roman" w:cs="Times New Roman"/>
          <w:b/>
          <w:bCs/>
          <w:sz w:val="24"/>
          <w:szCs w:val="24"/>
        </w:rPr>
        <w:t xml:space="preserve"> Zhang</w:t>
      </w:r>
      <w:r w:rsidRPr="00405749">
        <w:rPr>
          <w:rFonts w:ascii="Times New Roman" w:hAnsi="Times New Roman" w:cs="Times New Roman"/>
          <w:sz w:val="24"/>
          <w:szCs w:val="24"/>
        </w:rPr>
        <w:t xml:space="preserve"> - </w:t>
      </w:r>
      <w:r w:rsidRPr="00405749">
        <w:rPr>
          <w:rFonts w:ascii="Times New Roman" w:hAnsi="Times New Roman" w:cs="Times New Roman"/>
          <w:i/>
          <w:iCs/>
          <w:sz w:val="24"/>
          <w:szCs w:val="24"/>
        </w:rPr>
        <w:t>State Key Laboratory of Luminescent Materials and Devices, Guangdong Provincial Key Laboratory of Fiber Laser Materials and Applied Techniques, and Guangdong Engineering Technology Research and Development Center of Special Optical Fiber Materials and Devices,</w:t>
      </w:r>
      <w:r w:rsidRPr="00405749">
        <w:t xml:space="preserve"> </w:t>
      </w:r>
      <w:r w:rsidRPr="00405749">
        <w:rPr>
          <w:rFonts w:ascii="Times New Roman" w:hAnsi="Times New Roman" w:cs="Times New Roman"/>
          <w:i/>
          <w:iCs/>
          <w:sz w:val="24"/>
          <w:szCs w:val="24"/>
        </w:rPr>
        <w:t xml:space="preserve">School of Materials Science and Engineering and School of Physics and </w:t>
      </w:r>
      <w:r w:rsidRPr="00405749">
        <w:rPr>
          <w:rFonts w:ascii="Times New Roman" w:hAnsi="Times New Roman" w:cs="Times New Roman"/>
          <w:i/>
          <w:iCs/>
          <w:sz w:val="24"/>
          <w:szCs w:val="24"/>
        </w:rPr>
        <w:lastRenderedPageBreak/>
        <w:t xml:space="preserve">Optoelectronics, South China University of Technology, Guangzhou 510641, China; </w:t>
      </w:r>
      <w:r w:rsidRPr="00405749">
        <w:rPr>
          <w:rFonts w:ascii="Times New Roman" w:hAnsi="Times New Roman" w:cs="Times New Roman"/>
          <w:sz w:val="24"/>
          <w:szCs w:val="24"/>
        </w:rPr>
        <w:t>orcid.org/0000-0001-6544-4735; E-mail: qyzhang@scut.edu.cn</w:t>
      </w:r>
    </w:p>
    <w:p w14:paraId="74055766" w14:textId="77777777" w:rsidR="0061121D" w:rsidRPr="00405749" w:rsidRDefault="0061121D">
      <w:pPr>
        <w:spacing w:line="480" w:lineRule="auto"/>
        <w:rPr>
          <w:rFonts w:ascii="Times New Roman" w:hAnsi="Times New Roman" w:cs="Times New Roman"/>
          <w:sz w:val="24"/>
          <w:szCs w:val="24"/>
        </w:rPr>
      </w:pPr>
    </w:p>
    <w:p w14:paraId="0BF6EAA1" w14:textId="77777777" w:rsidR="0061121D" w:rsidRPr="00405749" w:rsidRDefault="00000000">
      <w:pPr>
        <w:spacing w:line="480" w:lineRule="auto"/>
        <w:rPr>
          <w:rFonts w:ascii="Times New Roman" w:hAnsi="Times New Roman" w:cs="Times New Roman"/>
          <w:b/>
          <w:bCs/>
          <w:sz w:val="24"/>
          <w:szCs w:val="24"/>
        </w:rPr>
      </w:pPr>
      <w:r w:rsidRPr="00405749">
        <w:rPr>
          <w:rFonts w:ascii="Times New Roman" w:hAnsi="Times New Roman" w:cs="Times New Roman"/>
          <w:b/>
          <w:bCs/>
          <w:sz w:val="24"/>
          <w:szCs w:val="24"/>
        </w:rPr>
        <w:t>Authors</w:t>
      </w:r>
    </w:p>
    <w:p w14:paraId="1A93DEA9" w14:textId="77777777" w:rsidR="0061121D" w:rsidRPr="00405749" w:rsidRDefault="00000000">
      <w:pPr>
        <w:spacing w:line="480" w:lineRule="auto"/>
        <w:rPr>
          <w:rFonts w:ascii="Times New Roman" w:hAnsi="Times New Roman" w:cs="Times New Roman"/>
          <w:sz w:val="24"/>
          <w:szCs w:val="24"/>
        </w:rPr>
      </w:pPr>
      <w:r w:rsidRPr="00405749">
        <w:rPr>
          <w:rFonts w:ascii="Times New Roman" w:hAnsi="Times New Roman" w:cs="Times New Roman"/>
          <w:b/>
          <w:bCs/>
          <w:sz w:val="24"/>
          <w:szCs w:val="24"/>
        </w:rPr>
        <w:t>Hong Ming</w:t>
      </w:r>
      <w:r w:rsidRPr="00405749">
        <w:rPr>
          <w:rFonts w:ascii="Times New Roman" w:hAnsi="Times New Roman" w:cs="Times New Roman"/>
          <w:sz w:val="24"/>
          <w:szCs w:val="24"/>
        </w:rPr>
        <w:t xml:space="preserve"> - </w:t>
      </w:r>
      <w:r w:rsidRPr="00405749">
        <w:rPr>
          <w:rFonts w:ascii="Times New Roman" w:hAnsi="Times New Roman" w:cs="Times New Roman"/>
          <w:i/>
          <w:iCs/>
          <w:sz w:val="24"/>
          <w:szCs w:val="24"/>
        </w:rPr>
        <w:t>State Key Laboratory of Luminescent Materials and Devices, Guangdong Provincial Key Laboratory of Fiber Laser Materials and Applied Techniques, and Guangdong Engineering Technology Research and Development Center of Special Optical Fiber Materials and Devices,</w:t>
      </w:r>
      <w:r w:rsidRPr="00405749">
        <w:rPr>
          <w:i/>
          <w:iCs/>
        </w:rPr>
        <w:t xml:space="preserve"> </w:t>
      </w:r>
      <w:r w:rsidRPr="00405749">
        <w:rPr>
          <w:rFonts w:ascii="Times New Roman" w:hAnsi="Times New Roman" w:cs="Times New Roman"/>
          <w:i/>
          <w:iCs/>
          <w:sz w:val="24"/>
          <w:szCs w:val="24"/>
        </w:rPr>
        <w:t>School of Materials Science and Engineering, South China University of Technology, Guangzhou 510641, China;</w:t>
      </w:r>
      <w:r w:rsidRPr="00405749">
        <w:rPr>
          <w:i/>
          <w:iCs/>
        </w:rPr>
        <w:t xml:space="preserve"> </w:t>
      </w:r>
      <w:r w:rsidRPr="00405749">
        <w:rPr>
          <w:rFonts w:ascii="Times New Roman" w:hAnsi="Times New Roman" w:cs="Times New Roman"/>
          <w:i/>
          <w:iCs/>
          <w:sz w:val="24"/>
          <w:szCs w:val="24"/>
        </w:rPr>
        <w:t xml:space="preserve">International Center for Materials </w:t>
      </w:r>
      <w:proofErr w:type="spellStart"/>
      <w:r w:rsidRPr="00405749">
        <w:rPr>
          <w:rFonts w:ascii="Times New Roman" w:hAnsi="Times New Roman" w:cs="Times New Roman"/>
          <w:i/>
          <w:iCs/>
          <w:sz w:val="24"/>
          <w:szCs w:val="24"/>
        </w:rPr>
        <w:t>Nanoarchitectonics</w:t>
      </w:r>
      <w:proofErr w:type="spellEnd"/>
      <w:r w:rsidRPr="00405749">
        <w:rPr>
          <w:rFonts w:ascii="Times New Roman" w:hAnsi="Times New Roman" w:cs="Times New Roman"/>
          <w:i/>
          <w:iCs/>
          <w:sz w:val="24"/>
          <w:szCs w:val="24"/>
        </w:rPr>
        <w:t xml:space="preserve"> (MANA), National Institute for Materials Science (NIMS), 1-2-1 </w:t>
      </w:r>
      <w:proofErr w:type="spellStart"/>
      <w:r w:rsidRPr="00405749">
        <w:rPr>
          <w:rFonts w:ascii="Times New Roman" w:hAnsi="Times New Roman" w:cs="Times New Roman"/>
          <w:i/>
          <w:iCs/>
          <w:sz w:val="24"/>
          <w:szCs w:val="24"/>
        </w:rPr>
        <w:t>Sengen</w:t>
      </w:r>
      <w:proofErr w:type="spellEnd"/>
      <w:r w:rsidRPr="00405749">
        <w:rPr>
          <w:rFonts w:ascii="Times New Roman" w:hAnsi="Times New Roman" w:cs="Times New Roman"/>
          <w:i/>
          <w:iCs/>
          <w:sz w:val="24"/>
          <w:szCs w:val="24"/>
        </w:rPr>
        <w:t>, Tsukuba 305-0047, Japan;</w:t>
      </w:r>
      <w:r w:rsidRPr="00405749">
        <w:rPr>
          <w:rFonts w:ascii="Times New Roman" w:hAnsi="Times New Roman" w:cs="Times New Roman"/>
          <w:sz w:val="24"/>
          <w:szCs w:val="24"/>
        </w:rPr>
        <w:t xml:space="preserve"> orcid.org/0000-0003-0118-1897</w:t>
      </w:r>
    </w:p>
    <w:p w14:paraId="35D1A767" w14:textId="77777777" w:rsidR="0061121D" w:rsidRPr="00405749" w:rsidRDefault="00000000">
      <w:pPr>
        <w:spacing w:line="480" w:lineRule="auto"/>
        <w:rPr>
          <w:rFonts w:ascii="Times New Roman" w:hAnsi="Times New Roman" w:cs="Times New Roman"/>
          <w:sz w:val="24"/>
          <w:szCs w:val="24"/>
        </w:rPr>
      </w:pPr>
      <w:r w:rsidRPr="00405749">
        <w:rPr>
          <w:rFonts w:ascii="Times New Roman" w:hAnsi="Times New Roman" w:cs="Times New Roman"/>
          <w:b/>
          <w:bCs/>
          <w:sz w:val="24"/>
          <w:szCs w:val="24"/>
        </w:rPr>
        <w:t xml:space="preserve">Maxim S. </w:t>
      </w:r>
      <w:proofErr w:type="spellStart"/>
      <w:r w:rsidRPr="00405749">
        <w:rPr>
          <w:rFonts w:ascii="Times New Roman" w:hAnsi="Times New Roman" w:cs="Times New Roman"/>
          <w:b/>
          <w:bCs/>
          <w:sz w:val="24"/>
          <w:szCs w:val="24"/>
        </w:rPr>
        <w:t>Molokeev</w:t>
      </w:r>
      <w:proofErr w:type="spellEnd"/>
      <w:r w:rsidRPr="00405749">
        <w:rPr>
          <w:rFonts w:ascii="Times New Roman" w:hAnsi="Times New Roman" w:cs="Times New Roman"/>
          <w:sz w:val="24"/>
          <w:szCs w:val="24"/>
        </w:rPr>
        <w:t xml:space="preserve"> -</w:t>
      </w:r>
      <w:r w:rsidRPr="00405749">
        <w:rPr>
          <w:rFonts w:ascii="Times New Roman" w:hAnsi="Times New Roman" w:cs="Times New Roman"/>
          <w:i/>
          <w:iCs/>
          <w:sz w:val="24"/>
          <w:szCs w:val="24"/>
        </w:rPr>
        <w:t xml:space="preserve"> Laboratory of Crystal Physics, </w:t>
      </w:r>
      <w:proofErr w:type="spellStart"/>
      <w:r w:rsidRPr="00405749">
        <w:rPr>
          <w:rFonts w:ascii="Times New Roman" w:hAnsi="Times New Roman" w:cs="Times New Roman"/>
          <w:i/>
          <w:iCs/>
          <w:sz w:val="24"/>
          <w:szCs w:val="24"/>
        </w:rPr>
        <w:t>Kirensky</w:t>
      </w:r>
      <w:proofErr w:type="spellEnd"/>
      <w:r w:rsidRPr="00405749">
        <w:rPr>
          <w:rFonts w:ascii="Times New Roman" w:hAnsi="Times New Roman" w:cs="Times New Roman"/>
          <w:i/>
          <w:iCs/>
          <w:sz w:val="24"/>
          <w:szCs w:val="24"/>
        </w:rPr>
        <w:t xml:space="preserve"> Institute of Physics, Federal Research Center KSC SB RAS, Krasnoyarsk 660036, Russia;</w:t>
      </w:r>
      <w:r w:rsidRPr="00405749">
        <w:rPr>
          <w:i/>
          <w:iCs/>
        </w:rPr>
        <w:t xml:space="preserve"> </w:t>
      </w:r>
      <w:r w:rsidRPr="00405749">
        <w:rPr>
          <w:rFonts w:ascii="Times New Roman" w:hAnsi="Times New Roman" w:cs="Times New Roman"/>
          <w:i/>
          <w:iCs/>
          <w:sz w:val="24"/>
          <w:szCs w:val="24"/>
        </w:rPr>
        <w:t>Laboratory of Theory and Optimization of Chemical and Technological Processes, University of Tyumen, Tyumen 625003, Russia;</w:t>
      </w:r>
      <w:r w:rsidRPr="00405749">
        <w:rPr>
          <w:i/>
          <w:iCs/>
        </w:rPr>
        <w:t xml:space="preserve"> </w:t>
      </w:r>
      <w:r w:rsidRPr="00405749">
        <w:rPr>
          <w:rFonts w:ascii="Times New Roman" w:hAnsi="Times New Roman" w:cs="Times New Roman"/>
          <w:i/>
          <w:iCs/>
          <w:sz w:val="24"/>
          <w:szCs w:val="24"/>
        </w:rPr>
        <w:t xml:space="preserve">Institute of Engineering Physics and </w:t>
      </w:r>
      <w:proofErr w:type="spellStart"/>
      <w:r w:rsidRPr="00405749">
        <w:rPr>
          <w:rFonts w:ascii="Times New Roman" w:hAnsi="Times New Roman" w:cs="Times New Roman"/>
          <w:i/>
          <w:iCs/>
          <w:sz w:val="24"/>
          <w:szCs w:val="24"/>
        </w:rPr>
        <w:t>Radioelectronics</w:t>
      </w:r>
      <w:proofErr w:type="spellEnd"/>
      <w:r w:rsidRPr="00405749">
        <w:rPr>
          <w:rFonts w:ascii="Times New Roman" w:hAnsi="Times New Roman" w:cs="Times New Roman"/>
          <w:i/>
          <w:iCs/>
          <w:sz w:val="24"/>
          <w:szCs w:val="24"/>
        </w:rPr>
        <w:t xml:space="preserve">, Siberian Federal University, Krasnoyarsk 660041, Russia; </w:t>
      </w:r>
      <w:r w:rsidRPr="00405749">
        <w:rPr>
          <w:rFonts w:ascii="Times New Roman" w:hAnsi="Times New Roman" w:cs="Times New Roman"/>
          <w:sz w:val="24"/>
          <w:szCs w:val="24"/>
        </w:rPr>
        <w:t>orcid.org/0000-0002-8297-0945</w:t>
      </w:r>
    </w:p>
    <w:p w14:paraId="470FE220" w14:textId="77777777" w:rsidR="0061121D" w:rsidRPr="00405749" w:rsidRDefault="00000000">
      <w:pPr>
        <w:spacing w:line="480" w:lineRule="auto"/>
        <w:rPr>
          <w:rFonts w:ascii="Times New Roman" w:hAnsi="Times New Roman" w:cs="Times New Roman"/>
          <w:sz w:val="24"/>
          <w:szCs w:val="24"/>
        </w:rPr>
      </w:pPr>
      <w:r w:rsidRPr="00405749">
        <w:rPr>
          <w:rFonts w:ascii="Times New Roman" w:hAnsi="Times New Roman" w:cs="Times New Roman"/>
          <w:b/>
          <w:bCs/>
          <w:sz w:val="24"/>
          <w:szCs w:val="24"/>
        </w:rPr>
        <w:t>Chuang Zhang</w:t>
      </w:r>
      <w:r w:rsidRPr="00405749">
        <w:rPr>
          <w:rFonts w:ascii="Times New Roman" w:hAnsi="Times New Roman" w:cs="Times New Roman"/>
          <w:sz w:val="24"/>
          <w:szCs w:val="24"/>
        </w:rPr>
        <w:t xml:space="preserve"> - </w:t>
      </w:r>
      <w:r w:rsidRPr="00405749">
        <w:rPr>
          <w:rFonts w:ascii="Times New Roman" w:hAnsi="Times New Roman" w:cs="Times New Roman"/>
          <w:i/>
          <w:iCs/>
          <w:sz w:val="24"/>
          <w:szCs w:val="24"/>
        </w:rPr>
        <w:t>State Key Laboratory of Luminescent Materials and Devices, Guangdong Provincial Key Laboratory of Fiber Laser Materials and Applied Techniques, and Guangdong Engineering Technology Research and Development Center of Special Optical Fiber Materials and Devices, School of Physics and Optoelectronics, South China University of Technology, Guangzhou 510641, China;</w:t>
      </w:r>
    </w:p>
    <w:p w14:paraId="4762B8F2" w14:textId="77777777" w:rsidR="0061121D" w:rsidRPr="00405749" w:rsidRDefault="00000000">
      <w:pPr>
        <w:spacing w:line="480" w:lineRule="auto"/>
        <w:rPr>
          <w:rFonts w:ascii="Times New Roman" w:hAnsi="Times New Roman" w:cs="Times New Roman"/>
          <w:sz w:val="24"/>
          <w:szCs w:val="24"/>
        </w:rPr>
      </w:pPr>
      <w:r w:rsidRPr="00405749">
        <w:rPr>
          <w:rFonts w:ascii="Times New Roman" w:hAnsi="Times New Roman" w:cs="Times New Roman"/>
          <w:b/>
          <w:bCs/>
          <w:sz w:val="24"/>
          <w:szCs w:val="24"/>
        </w:rPr>
        <w:t xml:space="preserve">Lin Huang </w:t>
      </w:r>
      <w:r w:rsidRPr="00405749">
        <w:rPr>
          <w:rFonts w:ascii="Times New Roman" w:hAnsi="Times New Roman" w:cs="Times New Roman"/>
          <w:sz w:val="24"/>
          <w:szCs w:val="24"/>
        </w:rPr>
        <w:t xml:space="preserve">- </w:t>
      </w:r>
      <w:r w:rsidRPr="00405749">
        <w:rPr>
          <w:rFonts w:ascii="Times New Roman" w:hAnsi="Times New Roman" w:cs="Times New Roman"/>
          <w:i/>
          <w:iCs/>
          <w:sz w:val="24"/>
          <w:szCs w:val="24"/>
        </w:rPr>
        <w:t>Fujian Key Laboratory of Surface and Interface Engineering for High Performance Materials and College of Materials, Xiamen University, Xiamen 361005, China;</w:t>
      </w:r>
    </w:p>
    <w:p w14:paraId="315DF528" w14:textId="77777777" w:rsidR="0061121D" w:rsidRPr="00405749" w:rsidRDefault="00000000">
      <w:pPr>
        <w:spacing w:line="480" w:lineRule="auto"/>
        <w:rPr>
          <w:rFonts w:ascii="Times New Roman" w:hAnsi="Times New Roman" w:cs="Times New Roman"/>
          <w:sz w:val="24"/>
          <w:szCs w:val="24"/>
        </w:rPr>
      </w:pPr>
      <w:proofErr w:type="spellStart"/>
      <w:r w:rsidRPr="00405749">
        <w:rPr>
          <w:rFonts w:ascii="Times New Roman" w:hAnsi="Times New Roman" w:cs="Times New Roman"/>
          <w:b/>
          <w:bCs/>
          <w:sz w:val="24"/>
          <w:szCs w:val="24"/>
        </w:rPr>
        <w:lastRenderedPageBreak/>
        <w:t>Yuanjing</w:t>
      </w:r>
      <w:proofErr w:type="spellEnd"/>
      <w:r w:rsidRPr="00405749">
        <w:rPr>
          <w:rFonts w:ascii="Times New Roman" w:hAnsi="Times New Roman" w:cs="Times New Roman"/>
          <w:b/>
          <w:bCs/>
          <w:sz w:val="24"/>
          <w:szCs w:val="24"/>
        </w:rPr>
        <w:t xml:space="preserve"> Wang</w:t>
      </w:r>
      <w:r w:rsidRPr="00405749">
        <w:rPr>
          <w:rFonts w:ascii="Times New Roman" w:hAnsi="Times New Roman" w:cs="Times New Roman"/>
          <w:sz w:val="24"/>
          <w:szCs w:val="24"/>
        </w:rPr>
        <w:t xml:space="preserve"> -</w:t>
      </w:r>
      <w:r w:rsidRPr="00405749">
        <w:rPr>
          <w:rFonts w:ascii="Times New Roman" w:hAnsi="Times New Roman" w:cs="Times New Roman"/>
          <w:i/>
          <w:iCs/>
          <w:sz w:val="24"/>
          <w:szCs w:val="24"/>
        </w:rPr>
        <w:t xml:space="preserve"> State Key Laboratory of Luminescent Materials and Devices, Guangdong Provincial Key Laboratory of Fiber Laser Materials and Applied Techniques, and Guangdong Engineering Technology Research and Development Center of Special Optical Fiber Materials and Devices, School of Physics and Optoelectronics, South China University of Technology, Guangzhou 510641, China;</w:t>
      </w:r>
    </w:p>
    <w:p w14:paraId="7C92BFD1" w14:textId="77777777" w:rsidR="0061121D" w:rsidRPr="00405749" w:rsidRDefault="00000000">
      <w:pPr>
        <w:spacing w:line="480" w:lineRule="auto"/>
        <w:rPr>
          <w:rFonts w:ascii="Times New Roman" w:hAnsi="Times New Roman" w:cs="Times New Roman"/>
          <w:sz w:val="24"/>
          <w:szCs w:val="24"/>
        </w:rPr>
      </w:pPr>
      <w:r w:rsidRPr="00405749">
        <w:rPr>
          <w:rFonts w:ascii="Times New Roman" w:hAnsi="Times New Roman" w:cs="Times New Roman"/>
          <w:b/>
          <w:bCs/>
          <w:sz w:val="24"/>
          <w:szCs w:val="24"/>
        </w:rPr>
        <w:t>Hong-Tao Sun</w:t>
      </w:r>
      <w:r w:rsidRPr="00405749">
        <w:rPr>
          <w:rFonts w:ascii="Times New Roman" w:hAnsi="Times New Roman" w:cs="Times New Roman"/>
          <w:sz w:val="24"/>
          <w:szCs w:val="24"/>
        </w:rPr>
        <w:t xml:space="preserve"> -</w:t>
      </w:r>
      <w:r w:rsidRPr="00405749">
        <w:rPr>
          <w:rFonts w:ascii="Times New Roman" w:hAnsi="Times New Roman" w:cs="Times New Roman"/>
          <w:i/>
          <w:iCs/>
          <w:sz w:val="24"/>
          <w:szCs w:val="24"/>
        </w:rPr>
        <w:t xml:space="preserve"> International Center for Materials </w:t>
      </w:r>
      <w:proofErr w:type="spellStart"/>
      <w:r w:rsidRPr="00405749">
        <w:rPr>
          <w:rFonts w:ascii="Times New Roman" w:hAnsi="Times New Roman" w:cs="Times New Roman"/>
          <w:i/>
          <w:iCs/>
          <w:sz w:val="24"/>
          <w:szCs w:val="24"/>
        </w:rPr>
        <w:t>Nanoarchitectonics</w:t>
      </w:r>
      <w:proofErr w:type="spellEnd"/>
      <w:r w:rsidRPr="00405749">
        <w:rPr>
          <w:rFonts w:ascii="Times New Roman" w:hAnsi="Times New Roman" w:cs="Times New Roman"/>
          <w:i/>
          <w:iCs/>
          <w:sz w:val="24"/>
          <w:szCs w:val="24"/>
        </w:rPr>
        <w:t xml:space="preserve"> (MANA), National Institute for Materials Science (NIMS), 1-2-1 </w:t>
      </w:r>
      <w:proofErr w:type="spellStart"/>
      <w:r w:rsidRPr="00405749">
        <w:rPr>
          <w:rFonts w:ascii="Times New Roman" w:hAnsi="Times New Roman" w:cs="Times New Roman"/>
          <w:i/>
          <w:iCs/>
          <w:sz w:val="24"/>
          <w:szCs w:val="24"/>
        </w:rPr>
        <w:t>Sengen</w:t>
      </w:r>
      <w:proofErr w:type="spellEnd"/>
      <w:r w:rsidRPr="00405749">
        <w:rPr>
          <w:rFonts w:ascii="Times New Roman" w:hAnsi="Times New Roman" w:cs="Times New Roman"/>
          <w:i/>
          <w:iCs/>
          <w:sz w:val="24"/>
          <w:szCs w:val="24"/>
        </w:rPr>
        <w:t xml:space="preserve">, Tsukuba 305-0047, Japan; </w:t>
      </w:r>
      <w:r w:rsidRPr="00405749">
        <w:rPr>
          <w:rFonts w:ascii="Times New Roman" w:hAnsi="Times New Roman" w:cs="Times New Roman"/>
          <w:sz w:val="24"/>
          <w:szCs w:val="24"/>
        </w:rPr>
        <w:t>orcid.org/0000-0002-0003-7941</w:t>
      </w:r>
    </w:p>
    <w:p w14:paraId="24D5AF49" w14:textId="77777777" w:rsidR="0061121D" w:rsidRPr="00405749" w:rsidRDefault="0061121D">
      <w:pPr>
        <w:spacing w:line="480" w:lineRule="auto"/>
        <w:rPr>
          <w:rFonts w:ascii="Times New Roman" w:hAnsi="Times New Roman" w:cs="Times New Roman"/>
          <w:sz w:val="24"/>
          <w:szCs w:val="24"/>
        </w:rPr>
      </w:pPr>
    </w:p>
    <w:p w14:paraId="34B24ED3" w14:textId="77777777" w:rsidR="0061121D" w:rsidRPr="00405749" w:rsidRDefault="00000000">
      <w:pPr>
        <w:spacing w:line="480" w:lineRule="auto"/>
        <w:rPr>
          <w:rFonts w:ascii="Times New Roman" w:hAnsi="Times New Roman" w:cs="Times New Roman"/>
          <w:b/>
          <w:bCs/>
          <w:sz w:val="24"/>
          <w:szCs w:val="24"/>
        </w:rPr>
      </w:pPr>
      <w:r w:rsidRPr="00405749">
        <w:rPr>
          <w:rFonts w:ascii="Times New Roman" w:hAnsi="Times New Roman" w:cs="Times New Roman"/>
          <w:b/>
          <w:bCs/>
          <w:sz w:val="24"/>
          <w:szCs w:val="24"/>
        </w:rPr>
        <w:t>Author contributions</w:t>
      </w:r>
    </w:p>
    <w:p w14:paraId="3786BD2F" w14:textId="77777777" w:rsidR="0061121D" w:rsidRPr="00405749" w:rsidRDefault="00000000">
      <w:pPr>
        <w:spacing w:line="480" w:lineRule="auto"/>
        <w:rPr>
          <w:rFonts w:ascii="Times New Roman" w:hAnsi="Times New Roman" w:cs="Times New Roman"/>
          <w:sz w:val="24"/>
          <w:szCs w:val="24"/>
        </w:rPr>
      </w:pPr>
      <w:r w:rsidRPr="00405749">
        <w:rPr>
          <w:rFonts w:ascii="Times New Roman" w:hAnsi="Times New Roman" w:cs="Times New Roman"/>
          <w:sz w:val="24"/>
          <w:szCs w:val="24"/>
        </w:rPr>
        <w:t>H.M., Y.Z. and Q.Z. conceived the idea and initiated the research. Q.Z. supervised the project. H.M. and M.S.M. performed the machine learning</w:t>
      </w:r>
      <w:r w:rsidRPr="00405749">
        <w:t xml:space="preserve"> </w:t>
      </w:r>
      <w:r w:rsidRPr="00405749">
        <w:rPr>
          <w:rFonts w:ascii="Times New Roman" w:hAnsi="Times New Roman" w:cs="Times New Roman"/>
          <w:sz w:val="24"/>
          <w:szCs w:val="24"/>
        </w:rPr>
        <w:t>and analyzed the results. H.M., and C.Z. designed the experiments.</w:t>
      </w:r>
      <w:r w:rsidRPr="00405749">
        <w:t xml:space="preserve"> </w:t>
      </w:r>
      <w:r w:rsidRPr="00405749">
        <w:rPr>
          <w:rFonts w:ascii="Times New Roman" w:hAnsi="Times New Roman" w:cs="Times New Roman"/>
          <w:sz w:val="24"/>
          <w:szCs w:val="24"/>
        </w:rPr>
        <w:t>H.M., and C.Z. performed the experiments and collected the data. H.M., Y.Z., C.Z., L.H., Y.W.,</w:t>
      </w:r>
      <w:r w:rsidRPr="00405749">
        <w:t xml:space="preserve"> </w:t>
      </w:r>
      <w:r w:rsidRPr="00405749">
        <w:rPr>
          <w:rFonts w:ascii="Times New Roman" w:hAnsi="Times New Roman" w:cs="Times New Roman"/>
          <w:sz w:val="24"/>
          <w:szCs w:val="24"/>
        </w:rPr>
        <w:t>E.S., H.S. and Q.Z. analyzed the data and</w:t>
      </w:r>
      <w:r w:rsidRPr="00405749">
        <w:rPr>
          <w:rFonts w:ascii="Times New Roman" w:hAnsi="Times New Roman" w:cs="Times New Roman" w:hint="eastAsia"/>
          <w:sz w:val="24"/>
          <w:szCs w:val="24"/>
        </w:rPr>
        <w:t xml:space="preserve"> </w:t>
      </w:r>
      <w:r w:rsidRPr="00405749">
        <w:rPr>
          <w:rFonts w:ascii="Times New Roman" w:hAnsi="Times New Roman" w:cs="Times New Roman"/>
          <w:sz w:val="24"/>
          <w:szCs w:val="24"/>
        </w:rPr>
        <w:t>discussed the results. Y.Z. conducted the</w:t>
      </w:r>
      <w:r w:rsidRPr="00405749">
        <w:t xml:space="preserve"> </w:t>
      </w:r>
      <w:r w:rsidRPr="00405749">
        <w:rPr>
          <w:rFonts w:ascii="Times New Roman" w:hAnsi="Times New Roman" w:cs="Times New Roman"/>
          <w:sz w:val="24"/>
          <w:szCs w:val="24"/>
        </w:rPr>
        <w:t>construction of Mini-LED display devices and analyzed</w:t>
      </w:r>
      <w:r w:rsidRPr="00405749">
        <w:rPr>
          <w:rFonts w:ascii="Times New Roman" w:hAnsi="Times New Roman" w:cs="Times New Roman" w:hint="eastAsia"/>
          <w:sz w:val="24"/>
          <w:szCs w:val="24"/>
        </w:rPr>
        <w:t xml:space="preserve"> </w:t>
      </w:r>
      <w:r w:rsidRPr="00405749">
        <w:rPr>
          <w:rFonts w:ascii="Times New Roman" w:hAnsi="Times New Roman" w:cs="Times New Roman"/>
          <w:sz w:val="24"/>
          <w:szCs w:val="24"/>
        </w:rPr>
        <w:t>them.</w:t>
      </w:r>
      <w:r w:rsidRPr="00405749">
        <w:t xml:space="preserve"> </w:t>
      </w:r>
      <w:r w:rsidRPr="00405749">
        <w:rPr>
          <w:rFonts w:ascii="Times New Roman" w:hAnsi="Times New Roman" w:cs="Times New Roman"/>
          <w:sz w:val="24"/>
          <w:szCs w:val="24"/>
        </w:rPr>
        <w:t>H.M. wrote the manuscript, and E.S., H.S. and Q.Z. revised and commented on it.</w:t>
      </w:r>
    </w:p>
    <w:p w14:paraId="47148752" w14:textId="77777777" w:rsidR="0061121D" w:rsidRPr="00405749" w:rsidRDefault="0061121D">
      <w:pPr>
        <w:spacing w:line="480" w:lineRule="auto"/>
        <w:rPr>
          <w:rFonts w:ascii="Times New Roman" w:hAnsi="Times New Roman" w:cs="Times New Roman"/>
          <w:sz w:val="24"/>
          <w:szCs w:val="24"/>
        </w:rPr>
      </w:pPr>
    </w:p>
    <w:p w14:paraId="7998270F" w14:textId="77777777" w:rsidR="0061121D" w:rsidRPr="00405749" w:rsidRDefault="00000000">
      <w:pPr>
        <w:spacing w:line="480" w:lineRule="auto"/>
        <w:rPr>
          <w:rFonts w:ascii="Times New Roman" w:hAnsi="Times New Roman" w:cs="Times New Roman"/>
          <w:b/>
          <w:bCs/>
          <w:sz w:val="24"/>
          <w:szCs w:val="24"/>
        </w:rPr>
      </w:pPr>
      <w:r w:rsidRPr="00405749">
        <w:rPr>
          <w:rFonts w:ascii="Times New Roman" w:hAnsi="Times New Roman" w:cs="Times New Roman"/>
          <w:b/>
          <w:bCs/>
          <w:sz w:val="24"/>
          <w:szCs w:val="24"/>
        </w:rPr>
        <w:t>Notes</w:t>
      </w:r>
    </w:p>
    <w:p w14:paraId="5D1F5538" w14:textId="77777777" w:rsidR="0061121D" w:rsidRPr="00405749" w:rsidRDefault="00000000">
      <w:pPr>
        <w:spacing w:line="480" w:lineRule="auto"/>
        <w:rPr>
          <w:rFonts w:ascii="Times New Roman" w:hAnsi="Times New Roman" w:cs="Times New Roman"/>
          <w:sz w:val="24"/>
          <w:szCs w:val="24"/>
        </w:rPr>
      </w:pPr>
      <w:r w:rsidRPr="00405749">
        <w:rPr>
          <w:rFonts w:ascii="Times New Roman" w:hAnsi="Times New Roman" w:cs="Times New Roman"/>
          <w:sz w:val="24"/>
          <w:szCs w:val="24"/>
        </w:rPr>
        <w:t>The authors declare no conflict of interest. CCDC or CSD 2315756-2315761 contains the supplementary crystallographic data for this paper. These data can be obtained free of charge from the Cambridge Crystallographic Data Centre via www.ccdc.cam.ac.uk/data_request/cif.</w:t>
      </w:r>
    </w:p>
    <w:p w14:paraId="16153F68" w14:textId="77777777" w:rsidR="0061121D" w:rsidRPr="00405749" w:rsidRDefault="0061121D">
      <w:pPr>
        <w:spacing w:line="480" w:lineRule="auto"/>
        <w:rPr>
          <w:rFonts w:ascii="Times New Roman" w:hAnsi="Times New Roman" w:cs="Times New Roman"/>
          <w:b/>
          <w:bCs/>
          <w:sz w:val="24"/>
          <w:szCs w:val="24"/>
        </w:rPr>
      </w:pPr>
    </w:p>
    <w:p w14:paraId="482E2823" w14:textId="77777777" w:rsidR="0061121D" w:rsidRPr="00405749" w:rsidRDefault="00000000">
      <w:pPr>
        <w:spacing w:line="480" w:lineRule="auto"/>
        <w:rPr>
          <w:rFonts w:ascii="Times New Roman" w:hAnsi="Times New Roman" w:cs="Times New Roman"/>
          <w:b/>
          <w:bCs/>
          <w:sz w:val="24"/>
          <w:szCs w:val="24"/>
        </w:rPr>
      </w:pPr>
      <w:r w:rsidRPr="00405749">
        <w:rPr>
          <w:rFonts w:ascii="Times New Roman" w:hAnsi="Times New Roman" w:cs="Times New Roman"/>
          <w:b/>
          <w:bCs/>
          <w:sz w:val="24"/>
          <w:szCs w:val="24"/>
        </w:rPr>
        <w:t>ACKNOWLEDGMENTS</w:t>
      </w:r>
    </w:p>
    <w:p w14:paraId="2DC698C3" w14:textId="77777777" w:rsidR="0061121D" w:rsidRPr="00405749" w:rsidRDefault="00000000">
      <w:pPr>
        <w:spacing w:line="480" w:lineRule="auto"/>
        <w:rPr>
          <w:rFonts w:ascii="Times New Roman" w:hAnsi="Times New Roman" w:cs="Times New Roman"/>
          <w:sz w:val="24"/>
          <w:szCs w:val="24"/>
        </w:rPr>
      </w:pPr>
      <w:bookmarkStart w:id="55" w:name="OLE_LINK36"/>
      <w:r w:rsidRPr="00405749">
        <w:rPr>
          <w:rFonts w:ascii="Times New Roman" w:hAnsi="Times New Roman" w:cs="Times New Roman"/>
          <w:sz w:val="24"/>
          <w:szCs w:val="24"/>
        </w:rPr>
        <w:lastRenderedPageBreak/>
        <w:t xml:space="preserve">This work was financially supported by the National Key Research and Development Program of China (2022YFB3503800), National </w:t>
      </w:r>
      <w:r w:rsidRPr="00405749">
        <w:rPr>
          <w:rFonts w:ascii="Times New Roman" w:hAnsi="Times New Roman" w:cs="Times New Roman" w:hint="eastAsia"/>
          <w:sz w:val="24"/>
          <w:szCs w:val="24"/>
        </w:rPr>
        <w:t xml:space="preserve">Natural </w:t>
      </w:r>
      <w:r w:rsidRPr="00405749">
        <w:rPr>
          <w:rFonts w:ascii="Times New Roman" w:hAnsi="Times New Roman" w:cs="Times New Roman"/>
          <w:sz w:val="24"/>
          <w:szCs w:val="24"/>
        </w:rPr>
        <w:t xml:space="preserve">Science Foundation of China (Grants Nos. 52202170 and </w:t>
      </w:r>
      <w:r w:rsidRPr="00405749">
        <w:rPr>
          <w:rFonts w:ascii="Times New Roman" w:eastAsia="宋体" w:hAnsi="Times New Roman" w:cs="Times New Roman"/>
          <w:sz w:val="24"/>
          <w:szCs w:val="24"/>
        </w:rPr>
        <w:t>52322208</w:t>
      </w:r>
      <w:r w:rsidRPr="00405749">
        <w:rPr>
          <w:rFonts w:ascii="Times New Roman" w:hAnsi="Times New Roman" w:cs="Times New Roman"/>
          <w:sz w:val="24"/>
          <w:szCs w:val="24"/>
        </w:rPr>
        <w:t>), Natural Science Foundation of Guangdong Province (</w:t>
      </w:r>
      <w:r w:rsidRPr="00405749">
        <w:rPr>
          <w:rFonts w:ascii="Times New Roman" w:hAnsi="Times New Roman" w:cs="Times New Roman" w:hint="eastAsia"/>
          <w:sz w:val="24"/>
          <w:szCs w:val="24"/>
        </w:rPr>
        <w:t xml:space="preserve">No. </w:t>
      </w:r>
      <w:r w:rsidRPr="00405749">
        <w:rPr>
          <w:rFonts w:ascii="Times New Roman" w:hAnsi="Times New Roman" w:cs="Times New Roman"/>
          <w:sz w:val="24"/>
          <w:szCs w:val="24"/>
        </w:rPr>
        <w:t>2022A1515140032)</w:t>
      </w:r>
      <w:r w:rsidRPr="00405749">
        <w:rPr>
          <w:rFonts w:ascii="Times New Roman" w:hAnsi="Times New Roman" w:cs="Times New Roman" w:hint="eastAsia"/>
          <w:sz w:val="24"/>
          <w:szCs w:val="24"/>
        </w:rPr>
        <w:t xml:space="preserve"> and Distinguished Youth Foundation of Guangdong Scientific Committee (No. 2023B1515020059)</w:t>
      </w:r>
      <w:r w:rsidRPr="00405749">
        <w:rPr>
          <w:rFonts w:ascii="Times New Roman" w:hAnsi="Times New Roman" w:cs="Times New Roman"/>
          <w:sz w:val="24"/>
          <w:szCs w:val="24"/>
        </w:rPr>
        <w:t>. This work was also supported by the Tyumen Oblast Government, as part of the West-Siberian Interregional Science and Education Center's project No. 89-DON (3). H. Ming acknowledges the fellowship support from the China Scholarship Council (CSC No. 202206150038).</w:t>
      </w:r>
    </w:p>
    <w:bookmarkEnd w:id="55"/>
    <w:p w14:paraId="36DF46B5" w14:textId="77777777" w:rsidR="0061121D" w:rsidRPr="00405749" w:rsidRDefault="0061121D">
      <w:pPr>
        <w:spacing w:line="480" w:lineRule="auto"/>
        <w:rPr>
          <w:rFonts w:ascii="Times New Roman" w:hAnsi="Times New Roman" w:cs="Times New Roman"/>
          <w:sz w:val="24"/>
          <w:szCs w:val="24"/>
        </w:rPr>
      </w:pPr>
    </w:p>
    <w:p w14:paraId="2EA86DBD" w14:textId="77777777" w:rsidR="0061121D" w:rsidRPr="00405749" w:rsidRDefault="00000000">
      <w:pPr>
        <w:spacing w:line="480" w:lineRule="auto"/>
        <w:rPr>
          <w:rFonts w:ascii="Times New Roman" w:hAnsi="Times New Roman" w:cs="Times New Roman"/>
          <w:b/>
          <w:bCs/>
          <w:sz w:val="24"/>
          <w:szCs w:val="24"/>
        </w:rPr>
      </w:pPr>
      <w:r w:rsidRPr="00405749">
        <w:rPr>
          <w:rFonts w:ascii="Times New Roman" w:hAnsi="Times New Roman" w:cs="Times New Roman"/>
          <w:b/>
          <w:bCs/>
          <w:sz w:val="24"/>
          <w:szCs w:val="24"/>
        </w:rPr>
        <w:t>REFERENCES</w:t>
      </w:r>
    </w:p>
    <w:p w14:paraId="6429E2C1" w14:textId="06CBC87D" w:rsidR="00EB38B6" w:rsidRPr="00405749" w:rsidRDefault="00000000" w:rsidP="00EB38B6">
      <w:pPr>
        <w:pStyle w:val="EndNoteBibliography"/>
        <w:rPr>
          <w:noProof/>
        </w:rPr>
      </w:pPr>
      <w:r w:rsidRPr="00405749">
        <w:rPr>
          <w:sz w:val="24"/>
          <w:szCs w:val="24"/>
        </w:rPr>
        <w:fldChar w:fldCharType="begin"/>
      </w:r>
      <w:r w:rsidRPr="00405749">
        <w:rPr>
          <w:sz w:val="24"/>
          <w:szCs w:val="24"/>
        </w:rPr>
        <w:instrText xml:space="preserve"> ADDIN EN.REFLIST </w:instrText>
      </w:r>
      <w:r w:rsidRPr="00405749">
        <w:rPr>
          <w:sz w:val="24"/>
          <w:szCs w:val="24"/>
        </w:rPr>
        <w:fldChar w:fldCharType="separate"/>
      </w:r>
      <w:r w:rsidR="00EB38B6" w:rsidRPr="00405749">
        <w:rPr>
          <w:noProof/>
        </w:rPr>
        <w:t xml:space="preserve">(1) </w:t>
      </w:r>
      <w:r w:rsidR="00EB38B6" w:rsidRPr="00405749">
        <w:t xml:space="preserve">Zhu, H.; Lin, C. C.; Luo, W.; Shu, S.; Liu, Z.; Liu, Y.; Kong, J.; Ma, E.; Cao, Y.; Liu, R. S.; Chen, X. Highly efficient non-rare-earth red emitting phosphor for warm white light-emitting diodes. </w:t>
      </w:r>
      <w:r w:rsidR="00EB38B6" w:rsidRPr="00405749">
        <w:rPr>
          <w:i/>
        </w:rPr>
        <w:t xml:space="preserve">Nat. Commun. </w:t>
      </w:r>
      <w:r w:rsidR="00EB38B6" w:rsidRPr="00405749">
        <w:rPr>
          <w:b/>
        </w:rPr>
        <w:t>2014</w:t>
      </w:r>
      <w:r w:rsidR="00EB38B6" w:rsidRPr="00405749">
        <w:t xml:space="preserve">, </w:t>
      </w:r>
      <w:r w:rsidR="00EB38B6" w:rsidRPr="00405749">
        <w:rPr>
          <w:i/>
        </w:rPr>
        <w:t>5</w:t>
      </w:r>
      <w:r w:rsidR="00EB38B6" w:rsidRPr="00405749">
        <w:t>, 4312</w:t>
      </w:r>
      <w:r w:rsidR="00EB38B6" w:rsidRPr="00405749">
        <w:rPr>
          <w:noProof/>
        </w:rPr>
        <w:t>.</w:t>
      </w:r>
    </w:p>
    <w:p w14:paraId="5C5B19AC" w14:textId="29444CCA" w:rsidR="00EB38B6" w:rsidRPr="00405749" w:rsidRDefault="00EB38B6" w:rsidP="00EB38B6">
      <w:pPr>
        <w:pStyle w:val="EndNoteBibliography"/>
        <w:rPr>
          <w:noProof/>
        </w:rPr>
      </w:pPr>
      <w:r w:rsidRPr="00405749">
        <w:rPr>
          <w:noProof/>
        </w:rPr>
        <w:t xml:space="preserve">(2) </w:t>
      </w:r>
      <w:r w:rsidRPr="00405749">
        <w:t>Senden, T.; van Dijk-Moes, R. J. A.; Meijerink, A. Quenching of the red Mn</w:t>
      </w:r>
      <w:r w:rsidRPr="00405749">
        <w:rPr>
          <w:vertAlign w:val="superscript"/>
        </w:rPr>
        <w:t>4+</w:t>
      </w:r>
      <w:r w:rsidRPr="00405749">
        <w:t xml:space="preserve"> luminescence in Mn</w:t>
      </w:r>
      <w:r w:rsidRPr="00405749">
        <w:rPr>
          <w:vertAlign w:val="superscript"/>
        </w:rPr>
        <w:t>4+</w:t>
      </w:r>
      <w:r w:rsidRPr="00405749">
        <w:t xml:space="preserve">-doped fluoride LED phosphors. </w:t>
      </w:r>
      <w:r w:rsidRPr="00405749">
        <w:rPr>
          <w:i/>
        </w:rPr>
        <w:t xml:space="preserve">Light Sci. Appl. </w:t>
      </w:r>
      <w:r w:rsidRPr="00405749">
        <w:rPr>
          <w:b/>
        </w:rPr>
        <w:t>2018</w:t>
      </w:r>
      <w:r w:rsidRPr="00405749">
        <w:t xml:space="preserve">, </w:t>
      </w:r>
      <w:r w:rsidRPr="00405749">
        <w:rPr>
          <w:i/>
        </w:rPr>
        <w:t>7</w:t>
      </w:r>
      <w:r w:rsidRPr="00405749">
        <w:t>, 8</w:t>
      </w:r>
      <w:r w:rsidRPr="00405749">
        <w:rPr>
          <w:noProof/>
        </w:rPr>
        <w:t>.</w:t>
      </w:r>
    </w:p>
    <w:p w14:paraId="50FDA380" w14:textId="103C7C21" w:rsidR="00EB38B6" w:rsidRPr="00405749" w:rsidRDefault="00EB38B6" w:rsidP="00EB38B6">
      <w:pPr>
        <w:pStyle w:val="EndNoteBibliography"/>
        <w:rPr>
          <w:noProof/>
        </w:rPr>
      </w:pPr>
      <w:r w:rsidRPr="00405749">
        <w:rPr>
          <w:noProof/>
        </w:rPr>
        <w:t xml:space="preserve">(3) </w:t>
      </w:r>
      <w:r w:rsidRPr="00405749">
        <w:t>Ming, H.; Zhao, Y. F.; Zhou, Y. Y.; Molokeev, M. S.; Wang, Y. J.; Zhang, S.; Song, E. H.; Ye, S.; Xia, Z. G.; Zhang, Q. Y. Shining Mn</w:t>
      </w:r>
      <w:r w:rsidRPr="00405749">
        <w:rPr>
          <w:vertAlign w:val="superscript"/>
        </w:rPr>
        <w:t>4+</w:t>
      </w:r>
      <w:r w:rsidRPr="00405749">
        <w:t xml:space="preserve"> in 0D Organometallic Fluoride Hosts towards Highly Efficient Photoluminescence. </w:t>
      </w:r>
      <w:r w:rsidRPr="00405749">
        <w:rPr>
          <w:i/>
        </w:rPr>
        <w:t xml:space="preserve">Adv. Opt. Mater. </w:t>
      </w:r>
      <w:r w:rsidRPr="00405749">
        <w:rPr>
          <w:b/>
        </w:rPr>
        <w:t>2022</w:t>
      </w:r>
      <w:r w:rsidRPr="00405749">
        <w:t xml:space="preserve">, </w:t>
      </w:r>
      <w:r w:rsidRPr="00405749">
        <w:rPr>
          <w:i/>
        </w:rPr>
        <w:t>10</w:t>
      </w:r>
      <w:r w:rsidRPr="00405749">
        <w:t>, 210214</w:t>
      </w:r>
      <w:r w:rsidRPr="00405749">
        <w:rPr>
          <w:noProof/>
        </w:rPr>
        <w:t>1.</w:t>
      </w:r>
    </w:p>
    <w:p w14:paraId="5CD9E03F" w14:textId="13E1D7E8" w:rsidR="00EB38B6" w:rsidRPr="00405749" w:rsidRDefault="00EB38B6" w:rsidP="00EB38B6">
      <w:pPr>
        <w:pStyle w:val="EndNoteBibliography"/>
        <w:rPr>
          <w:noProof/>
        </w:rPr>
      </w:pPr>
      <w:r w:rsidRPr="00405749">
        <w:rPr>
          <w:noProof/>
        </w:rPr>
        <w:t xml:space="preserve">(4) </w:t>
      </w:r>
      <w:r w:rsidRPr="00405749">
        <w:t xml:space="preserve">van de Haar, M. A.; Tachikirt, M.; Berends, A. C.; Krames, M. R.; Meijerink, A.; Rabouw, F. T. Saturation Mechanisms in Common LED Phosphors. </w:t>
      </w:r>
      <w:r w:rsidRPr="00405749">
        <w:rPr>
          <w:i/>
        </w:rPr>
        <w:t xml:space="preserve">ACS Photonics </w:t>
      </w:r>
      <w:r w:rsidRPr="00405749">
        <w:rPr>
          <w:b/>
        </w:rPr>
        <w:t>2021</w:t>
      </w:r>
      <w:r w:rsidRPr="00405749">
        <w:t xml:space="preserve">, </w:t>
      </w:r>
      <w:r w:rsidRPr="00405749">
        <w:rPr>
          <w:i/>
        </w:rPr>
        <w:t>8</w:t>
      </w:r>
      <w:r w:rsidRPr="00405749">
        <w:t>, 1784-1793</w:t>
      </w:r>
      <w:r w:rsidRPr="00405749">
        <w:rPr>
          <w:noProof/>
        </w:rPr>
        <w:t>.</w:t>
      </w:r>
    </w:p>
    <w:p w14:paraId="366C9F31" w14:textId="366E7BF5" w:rsidR="00EB38B6" w:rsidRPr="00405749" w:rsidRDefault="00EB38B6" w:rsidP="00EB38B6">
      <w:pPr>
        <w:pStyle w:val="EndNoteBibliography"/>
        <w:rPr>
          <w:noProof/>
        </w:rPr>
      </w:pPr>
      <w:r w:rsidRPr="00405749">
        <w:rPr>
          <w:noProof/>
        </w:rPr>
        <w:t xml:space="preserve">(5) </w:t>
      </w:r>
      <w:r w:rsidRPr="00405749">
        <w:t>Zhou, Y. Y.; Song, E. H.; Brik, M. G.; Wang, Y. J.; Hu, T.; Xia, Z. G.; Zhang, Q. Y. Non-equivalent Mn</w:t>
      </w:r>
      <w:r w:rsidRPr="00405749">
        <w:rPr>
          <w:vertAlign w:val="superscript"/>
        </w:rPr>
        <w:t>4+</w:t>
      </w:r>
      <w:r w:rsidRPr="00405749">
        <w:t xml:space="preserve"> doping into A</w:t>
      </w:r>
      <w:r w:rsidRPr="00405749">
        <w:rPr>
          <w:vertAlign w:val="subscript"/>
        </w:rPr>
        <w:t>2</w:t>
      </w:r>
      <w:r w:rsidRPr="00405749">
        <w:t>NaScF</w:t>
      </w:r>
      <w:r w:rsidRPr="00405749">
        <w:rPr>
          <w:vertAlign w:val="subscript"/>
        </w:rPr>
        <w:t>6</w:t>
      </w:r>
      <w:r w:rsidRPr="00405749">
        <w:t xml:space="preserve"> (A = K, Rb, Cs) hosts toward short fluorescence lifetime for backlight display application. </w:t>
      </w:r>
      <w:r w:rsidRPr="00405749">
        <w:rPr>
          <w:i/>
        </w:rPr>
        <w:t xml:space="preserve">J. Mater. Chem. C </w:t>
      </w:r>
      <w:r w:rsidRPr="00405749">
        <w:rPr>
          <w:b/>
        </w:rPr>
        <w:t>2019</w:t>
      </w:r>
      <w:r w:rsidRPr="00405749">
        <w:t xml:space="preserve">, </w:t>
      </w:r>
      <w:r w:rsidRPr="00405749">
        <w:rPr>
          <w:i/>
        </w:rPr>
        <w:t>7</w:t>
      </w:r>
      <w:r w:rsidRPr="00405749">
        <w:t>, 9203-9210</w:t>
      </w:r>
      <w:r w:rsidRPr="00405749">
        <w:rPr>
          <w:noProof/>
        </w:rPr>
        <w:t>.</w:t>
      </w:r>
    </w:p>
    <w:p w14:paraId="5D62C5EC" w14:textId="712172C3" w:rsidR="00EB38B6" w:rsidRPr="00405749" w:rsidRDefault="00EB38B6" w:rsidP="00EB38B6">
      <w:pPr>
        <w:pStyle w:val="EndNoteBibliography"/>
        <w:rPr>
          <w:noProof/>
        </w:rPr>
      </w:pPr>
      <w:r w:rsidRPr="00405749">
        <w:rPr>
          <w:noProof/>
        </w:rPr>
        <w:t xml:space="preserve">(6) </w:t>
      </w:r>
      <w:r w:rsidRPr="00405749">
        <w:t>Lin, H.; Hu, T.; Huang, Q.; Cheng, Y.; Wang, B.; Xu, J.; Wang, J.; Wang, Y. Non-Rare-Earth K</w:t>
      </w:r>
      <w:r w:rsidRPr="00405749">
        <w:rPr>
          <w:vertAlign w:val="subscript"/>
        </w:rPr>
        <w:t>2</w:t>
      </w:r>
      <w:r w:rsidRPr="00405749">
        <w:t>XF</w:t>
      </w:r>
      <w:r w:rsidRPr="00405749">
        <w:rPr>
          <w:vertAlign w:val="subscript"/>
        </w:rPr>
        <w:t>7</w:t>
      </w:r>
      <w:r w:rsidRPr="00405749">
        <w:t>:Mn</w:t>
      </w:r>
      <w:r w:rsidRPr="00405749">
        <w:rPr>
          <w:vertAlign w:val="superscript"/>
        </w:rPr>
        <w:t>4+</w:t>
      </w:r>
      <w:r w:rsidRPr="00405749">
        <w:t xml:space="preserve"> (X = Ta, Nb): A Highly-Efficient Narrow-Band Red Phosphor Enabling the Application in Wide-Color-Gamut LCD. </w:t>
      </w:r>
      <w:r w:rsidRPr="00405749">
        <w:rPr>
          <w:i/>
        </w:rPr>
        <w:t xml:space="preserve">Laser Photonics Rev. </w:t>
      </w:r>
      <w:r w:rsidRPr="00405749">
        <w:rPr>
          <w:b/>
        </w:rPr>
        <w:t>2017</w:t>
      </w:r>
      <w:r w:rsidRPr="00405749">
        <w:t xml:space="preserve">, </w:t>
      </w:r>
      <w:r w:rsidRPr="00405749">
        <w:rPr>
          <w:i/>
        </w:rPr>
        <w:t>11</w:t>
      </w:r>
      <w:r w:rsidRPr="00405749">
        <w:t>, 1700148</w:t>
      </w:r>
      <w:r w:rsidRPr="00405749">
        <w:rPr>
          <w:noProof/>
        </w:rPr>
        <w:t>.</w:t>
      </w:r>
    </w:p>
    <w:p w14:paraId="1270988E" w14:textId="6F55CF95" w:rsidR="00EB38B6" w:rsidRPr="00405749" w:rsidRDefault="00EB38B6" w:rsidP="00EB38B6">
      <w:pPr>
        <w:pStyle w:val="EndNoteBibliography"/>
        <w:rPr>
          <w:noProof/>
        </w:rPr>
      </w:pPr>
      <w:r w:rsidRPr="00405749">
        <w:rPr>
          <w:noProof/>
        </w:rPr>
        <w:t xml:space="preserve">(7) </w:t>
      </w:r>
      <w:r w:rsidRPr="00405749">
        <w:t>Wang, Y.; Zhou, Y.; Ming, H.; Zhao, Y.; Song, E.; Zhang, Q. Luminescence Enhancement of Mn</w:t>
      </w:r>
      <w:r w:rsidRPr="00405749">
        <w:rPr>
          <w:vertAlign w:val="superscript"/>
        </w:rPr>
        <w:t>4+</w:t>
      </w:r>
      <w:r w:rsidRPr="00405749">
        <w:t xml:space="preserve">-Activated Fluorides via a Heterovalent Co-Doping Strategy for Monochromatic Multiplexing. </w:t>
      </w:r>
      <w:r w:rsidRPr="00405749">
        <w:rPr>
          <w:i/>
        </w:rPr>
        <w:t xml:space="preserve">ACS Appl. Mater. Interfaces </w:t>
      </w:r>
      <w:r w:rsidRPr="00405749">
        <w:rPr>
          <w:b/>
        </w:rPr>
        <w:lastRenderedPageBreak/>
        <w:t>2021</w:t>
      </w:r>
      <w:r w:rsidRPr="00405749">
        <w:t xml:space="preserve">, </w:t>
      </w:r>
      <w:r w:rsidRPr="00405749">
        <w:rPr>
          <w:i/>
        </w:rPr>
        <w:t>13</w:t>
      </w:r>
      <w:r w:rsidRPr="00405749">
        <w:t>, 51255-51265</w:t>
      </w:r>
      <w:r w:rsidRPr="00405749">
        <w:rPr>
          <w:noProof/>
        </w:rPr>
        <w:t>.</w:t>
      </w:r>
    </w:p>
    <w:p w14:paraId="1584F5A3" w14:textId="1218F41F" w:rsidR="00EB38B6" w:rsidRPr="00405749" w:rsidRDefault="00EB38B6" w:rsidP="00EB38B6">
      <w:pPr>
        <w:pStyle w:val="EndNoteBibliography"/>
        <w:rPr>
          <w:noProof/>
        </w:rPr>
      </w:pPr>
      <w:r w:rsidRPr="00405749">
        <w:rPr>
          <w:noProof/>
        </w:rPr>
        <w:t xml:space="preserve">(8) </w:t>
      </w:r>
      <w:r w:rsidRPr="00405749">
        <w:t>Zhou, Y.; Yu, C.; Song, E.; Wang, Y.; Ming, H.; Xia, Z.; Zhang, Q. Three Birds with One Ston</w:t>
      </w:r>
      <w:r w:rsidRPr="00405749">
        <w:rPr>
          <w:rFonts w:hint="eastAsia"/>
        </w:rPr>
        <w:t>e: K</w:t>
      </w:r>
      <w:r w:rsidRPr="00405749">
        <w:rPr>
          <w:rFonts w:hint="eastAsia"/>
          <w:vertAlign w:val="subscript"/>
        </w:rPr>
        <w:t>2</w:t>
      </w:r>
      <w:r w:rsidRPr="00405749">
        <w:rPr>
          <w:rFonts w:hint="eastAsia"/>
        </w:rPr>
        <w:t>SiF</w:t>
      </w:r>
      <w:r w:rsidRPr="00405749">
        <w:rPr>
          <w:rFonts w:hint="eastAsia"/>
          <w:vertAlign w:val="subscript"/>
        </w:rPr>
        <w:t>6</w:t>
      </w:r>
      <w:r w:rsidRPr="00405749">
        <w:rPr>
          <w:rFonts w:hint="eastAsia"/>
        </w:rPr>
        <w:t>:Mn</w:t>
      </w:r>
      <w:r w:rsidRPr="00405749">
        <w:rPr>
          <w:rFonts w:hint="eastAsia"/>
          <w:vertAlign w:val="superscript"/>
        </w:rPr>
        <w:t>4+</w:t>
      </w:r>
      <w:r w:rsidRPr="00405749">
        <w:rPr>
          <w:rFonts w:hint="eastAsia"/>
        </w:rPr>
        <w:t xml:space="preserve"> Single Crystal Phosphors for High</w:t>
      </w:r>
      <w:r w:rsidRPr="00405749">
        <w:rPr>
          <w:rFonts w:hint="eastAsia"/>
        </w:rPr>
        <w:t>‐</w:t>
      </w:r>
      <w:r w:rsidRPr="00405749">
        <w:rPr>
          <w:rFonts w:hint="eastAsia"/>
        </w:rPr>
        <w:t>Power and Laser</w:t>
      </w:r>
      <w:r w:rsidRPr="00405749">
        <w:rPr>
          <w:rFonts w:hint="eastAsia"/>
        </w:rPr>
        <w:t>‐</w:t>
      </w:r>
      <w:r w:rsidRPr="00405749">
        <w:rPr>
          <w:rFonts w:hint="eastAsia"/>
        </w:rPr>
        <w:t xml:space="preserve">Driven Lighting. </w:t>
      </w:r>
      <w:r w:rsidRPr="00405749">
        <w:rPr>
          <w:i/>
        </w:rPr>
        <w:t>Adv. Opt. Mater.</w:t>
      </w:r>
      <w:r w:rsidRPr="00405749">
        <w:rPr>
          <w:rFonts w:hint="eastAsia"/>
          <w:i/>
        </w:rPr>
        <w:t xml:space="preserve"> </w:t>
      </w:r>
      <w:r w:rsidRPr="00405749">
        <w:rPr>
          <w:rFonts w:hint="eastAsia"/>
          <w:b/>
        </w:rPr>
        <w:t>2020</w:t>
      </w:r>
      <w:r w:rsidRPr="00405749">
        <w:rPr>
          <w:rFonts w:hint="eastAsia"/>
        </w:rPr>
        <w:t xml:space="preserve">, </w:t>
      </w:r>
      <w:r w:rsidRPr="00405749">
        <w:rPr>
          <w:rFonts w:hint="eastAsia"/>
          <w:i/>
        </w:rPr>
        <w:t>8</w:t>
      </w:r>
      <w:r w:rsidRPr="00405749">
        <w:t>, 2000976</w:t>
      </w:r>
      <w:r w:rsidRPr="00405749">
        <w:rPr>
          <w:rFonts w:hint="eastAsia"/>
          <w:noProof/>
        </w:rPr>
        <w:t>.</w:t>
      </w:r>
    </w:p>
    <w:p w14:paraId="197C1F1F" w14:textId="0560AAA2" w:rsidR="00EB38B6" w:rsidRPr="00405749" w:rsidRDefault="00EB38B6" w:rsidP="00EB38B6">
      <w:pPr>
        <w:pStyle w:val="EndNoteBibliography"/>
        <w:rPr>
          <w:noProof/>
        </w:rPr>
      </w:pPr>
      <w:r w:rsidRPr="00405749">
        <w:rPr>
          <w:noProof/>
        </w:rPr>
        <w:t xml:space="preserve">(9) </w:t>
      </w:r>
      <w:r w:rsidRPr="00405749">
        <w:t>Molokeev, M. S.; Su, B.; Aleksandrovsky, A. S.; Golovnev, N. N.; Plyaskin, M. E.; Xia, Z. Machine Learning Analysis and Discovery of Zero-Dimensional ns</w:t>
      </w:r>
      <w:r w:rsidRPr="00405749">
        <w:rPr>
          <w:vertAlign w:val="superscript"/>
        </w:rPr>
        <w:t>2</w:t>
      </w:r>
      <w:r w:rsidRPr="00405749">
        <w:t xml:space="preserve"> Metal Halides toward Enhanced Photoluminescence Quantum Yield. </w:t>
      </w:r>
      <w:r w:rsidRPr="00405749">
        <w:rPr>
          <w:i/>
        </w:rPr>
        <w:t xml:space="preserve">Chem. Mater. </w:t>
      </w:r>
      <w:r w:rsidRPr="00405749">
        <w:rPr>
          <w:b/>
        </w:rPr>
        <w:t>2022</w:t>
      </w:r>
      <w:r w:rsidRPr="00405749">
        <w:t xml:space="preserve">, </w:t>
      </w:r>
      <w:r w:rsidRPr="00405749">
        <w:rPr>
          <w:i/>
        </w:rPr>
        <w:t>34</w:t>
      </w:r>
      <w:r w:rsidRPr="00405749">
        <w:t>, 537-546</w:t>
      </w:r>
      <w:r w:rsidRPr="00405749">
        <w:rPr>
          <w:noProof/>
        </w:rPr>
        <w:t>.</w:t>
      </w:r>
    </w:p>
    <w:p w14:paraId="7E7AE1DE" w14:textId="73355E63" w:rsidR="00EB38B6" w:rsidRPr="00405749" w:rsidRDefault="00EB38B6" w:rsidP="00EB38B6">
      <w:pPr>
        <w:pStyle w:val="EndNoteBibliography"/>
        <w:rPr>
          <w:noProof/>
        </w:rPr>
      </w:pPr>
      <w:r w:rsidRPr="00405749">
        <w:rPr>
          <w:noProof/>
        </w:rPr>
        <w:t xml:space="preserve">(10) </w:t>
      </w:r>
      <w:r w:rsidRPr="00405749">
        <w:t xml:space="preserve">Zhuo, Y.; Mansouri Tehrani, A.; Oliynyk, A. O.; Duke, A. C.; Brgoch, J. Identifying an efficient, thermally robust inorganic phosphor host via machine learning. </w:t>
      </w:r>
      <w:r w:rsidRPr="00405749">
        <w:rPr>
          <w:i/>
        </w:rPr>
        <w:t xml:space="preserve">Nat. Commun. </w:t>
      </w:r>
      <w:r w:rsidRPr="00405749">
        <w:rPr>
          <w:b/>
        </w:rPr>
        <w:t>2018</w:t>
      </w:r>
      <w:r w:rsidRPr="00405749">
        <w:t xml:space="preserve">, </w:t>
      </w:r>
      <w:r w:rsidRPr="00405749">
        <w:rPr>
          <w:i/>
        </w:rPr>
        <w:t>9</w:t>
      </w:r>
      <w:r w:rsidRPr="00405749">
        <w:t>, 4377</w:t>
      </w:r>
      <w:r w:rsidRPr="00405749">
        <w:rPr>
          <w:noProof/>
        </w:rPr>
        <w:t>.</w:t>
      </w:r>
    </w:p>
    <w:p w14:paraId="6DDC9CB2" w14:textId="602D33DC" w:rsidR="00EB38B6" w:rsidRPr="00405749" w:rsidRDefault="00EB38B6" w:rsidP="00EB38B6">
      <w:pPr>
        <w:pStyle w:val="EndNoteBibliography"/>
        <w:rPr>
          <w:noProof/>
        </w:rPr>
      </w:pPr>
      <w:r w:rsidRPr="00405749">
        <w:rPr>
          <w:noProof/>
        </w:rPr>
        <w:t xml:space="preserve">(11) </w:t>
      </w:r>
      <w:r w:rsidRPr="00405749">
        <w:t>Park, C.; Lee, J. W.; Kim, M.; Lee, B. D.; Singh, S. P.; Park, W. B.; Sohn, K. S. A data-driven approach to predicting band gap, excitation, and emission energies for Eu</w:t>
      </w:r>
      <w:r w:rsidRPr="00405749">
        <w:rPr>
          <w:vertAlign w:val="superscript"/>
        </w:rPr>
        <w:t>2+</w:t>
      </w:r>
      <w:r w:rsidRPr="00405749">
        <w:t xml:space="preserve">-activated phosphors. </w:t>
      </w:r>
      <w:r w:rsidRPr="00405749">
        <w:rPr>
          <w:i/>
        </w:rPr>
        <w:t xml:space="preserve">Inorg. Chem. Front. </w:t>
      </w:r>
      <w:r w:rsidRPr="00405749">
        <w:rPr>
          <w:b/>
        </w:rPr>
        <w:t>2021</w:t>
      </w:r>
      <w:r w:rsidRPr="00405749">
        <w:t xml:space="preserve">, </w:t>
      </w:r>
      <w:r w:rsidRPr="00405749">
        <w:rPr>
          <w:i/>
        </w:rPr>
        <w:t>8</w:t>
      </w:r>
      <w:r w:rsidRPr="00405749">
        <w:t>, 4610-4624</w:t>
      </w:r>
      <w:r w:rsidRPr="00405749">
        <w:rPr>
          <w:noProof/>
        </w:rPr>
        <w:t>.</w:t>
      </w:r>
    </w:p>
    <w:p w14:paraId="4B4B7567" w14:textId="3B8506AF" w:rsidR="00EB38B6" w:rsidRPr="00405749" w:rsidRDefault="00EB38B6" w:rsidP="00EB38B6">
      <w:pPr>
        <w:pStyle w:val="EndNoteBibliography"/>
        <w:rPr>
          <w:noProof/>
        </w:rPr>
      </w:pPr>
      <w:r w:rsidRPr="00405749">
        <w:rPr>
          <w:noProof/>
        </w:rPr>
        <w:t xml:space="preserve">(12) </w:t>
      </w:r>
      <w:r w:rsidRPr="00405749">
        <w:t>Fang, M. H.; Wu, W. L.; Jin, Y.; Lesniewski, T.; Mahlik, S.; Grinberg, M.; Brik, M. G.; Srivastava, A. M.; Chiang, C. Y.; Zhou, W.; et al. Control of Luminescence by Tuning of Crystal Symmetry and Local Structure in Mn</w:t>
      </w:r>
      <w:r w:rsidRPr="00405749">
        <w:rPr>
          <w:vertAlign w:val="superscript"/>
        </w:rPr>
        <w:t>4+</w:t>
      </w:r>
      <w:r w:rsidRPr="00405749">
        <w:t xml:space="preserve">-Activated Narrow Band Fluoride Phosphors. </w:t>
      </w:r>
      <w:r w:rsidRPr="00405749">
        <w:rPr>
          <w:i/>
        </w:rPr>
        <w:t xml:space="preserve">Angew Chem. Int. Ed. Engl. </w:t>
      </w:r>
      <w:r w:rsidRPr="00405749">
        <w:rPr>
          <w:b/>
        </w:rPr>
        <w:t>2018</w:t>
      </w:r>
      <w:r w:rsidRPr="00405749">
        <w:t xml:space="preserve">, </w:t>
      </w:r>
      <w:r w:rsidRPr="00405749">
        <w:rPr>
          <w:i/>
        </w:rPr>
        <w:t>57</w:t>
      </w:r>
      <w:r w:rsidRPr="00405749">
        <w:t>, 1797-1801</w:t>
      </w:r>
      <w:r w:rsidRPr="00405749">
        <w:rPr>
          <w:noProof/>
        </w:rPr>
        <w:t>.</w:t>
      </w:r>
    </w:p>
    <w:p w14:paraId="4E3F14B2" w14:textId="23876569" w:rsidR="00EB38B6" w:rsidRPr="00405749" w:rsidRDefault="00EB38B6" w:rsidP="00EB38B6">
      <w:pPr>
        <w:pStyle w:val="EndNoteBibliography"/>
        <w:rPr>
          <w:noProof/>
        </w:rPr>
      </w:pPr>
      <w:r w:rsidRPr="00405749">
        <w:rPr>
          <w:noProof/>
        </w:rPr>
        <w:t xml:space="preserve">(13) </w:t>
      </w:r>
      <w:r w:rsidRPr="00405749">
        <w:t>Ming, H.; Zhao, Y.; Zhou, Y.; Molokeev, M. S.; Wang, Y.; Song, E.; Zhang, Q. Chemical Group Substitution Enables Highly Efficient Mn</w:t>
      </w:r>
      <w:r w:rsidRPr="00405749">
        <w:rPr>
          <w:vertAlign w:val="superscript"/>
        </w:rPr>
        <w:t>4+</w:t>
      </w:r>
      <w:r w:rsidRPr="00405749">
        <w:t xml:space="preserve"> Luminescence in Heterovalent Systems. </w:t>
      </w:r>
      <w:r w:rsidRPr="00405749">
        <w:rPr>
          <w:i/>
        </w:rPr>
        <w:t xml:space="preserve">Adv. Opt. Mater. </w:t>
      </w:r>
      <w:r w:rsidRPr="00405749">
        <w:rPr>
          <w:b/>
        </w:rPr>
        <w:t>2023</w:t>
      </w:r>
      <w:r w:rsidRPr="00405749">
        <w:t xml:space="preserve">, </w:t>
      </w:r>
      <w:r w:rsidRPr="00405749">
        <w:rPr>
          <w:i/>
        </w:rPr>
        <w:t>11</w:t>
      </w:r>
      <w:r w:rsidRPr="00405749">
        <w:t>, 2300076</w:t>
      </w:r>
      <w:r w:rsidRPr="00405749">
        <w:rPr>
          <w:noProof/>
        </w:rPr>
        <w:t>.</w:t>
      </w:r>
    </w:p>
    <w:p w14:paraId="3BA2AC1B" w14:textId="47489A20" w:rsidR="00EB38B6" w:rsidRPr="00405749" w:rsidRDefault="00EB38B6" w:rsidP="00EB38B6">
      <w:pPr>
        <w:pStyle w:val="EndNoteBibliography"/>
        <w:rPr>
          <w:noProof/>
        </w:rPr>
      </w:pPr>
      <w:r w:rsidRPr="00405749">
        <w:rPr>
          <w:noProof/>
        </w:rPr>
        <w:t xml:space="preserve">(14) </w:t>
      </w:r>
      <w:r w:rsidRPr="00405749">
        <w:t>Adachi, S. Photoluminescence spectra and modeling analyses of Mn</w:t>
      </w:r>
      <w:r w:rsidRPr="00405749">
        <w:rPr>
          <w:vertAlign w:val="superscript"/>
        </w:rPr>
        <w:t>4+</w:t>
      </w:r>
      <w:r w:rsidRPr="00405749">
        <w:t xml:space="preserve">-activated fluoride phosphors: A review. </w:t>
      </w:r>
      <w:r w:rsidRPr="00405749">
        <w:rPr>
          <w:i/>
        </w:rPr>
        <w:t xml:space="preserve">J. Lumin. </w:t>
      </w:r>
      <w:r w:rsidRPr="00405749">
        <w:rPr>
          <w:b/>
        </w:rPr>
        <w:t>2018</w:t>
      </w:r>
      <w:r w:rsidRPr="00405749">
        <w:t xml:space="preserve">, </w:t>
      </w:r>
      <w:r w:rsidRPr="00405749">
        <w:rPr>
          <w:i/>
        </w:rPr>
        <w:t>197</w:t>
      </w:r>
      <w:r w:rsidRPr="00405749">
        <w:t>, 119-130</w:t>
      </w:r>
      <w:r w:rsidRPr="00405749">
        <w:rPr>
          <w:noProof/>
        </w:rPr>
        <w:t>.</w:t>
      </w:r>
    </w:p>
    <w:p w14:paraId="26E6A7EF" w14:textId="2A2FE405" w:rsidR="00EB38B6" w:rsidRPr="00405749" w:rsidRDefault="00EB38B6" w:rsidP="00EB38B6">
      <w:pPr>
        <w:pStyle w:val="EndNoteBibliography"/>
        <w:rPr>
          <w:noProof/>
        </w:rPr>
      </w:pPr>
      <w:r w:rsidRPr="00405749">
        <w:rPr>
          <w:noProof/>
        </w:rPr>
        <w:t xml:space="preserve">(15) </w:t>
      </w:r>
      <w:r w:rsidRPr="00405749">
        <w:t xml:space="preserve">Jiang, L.; Jiang, X.; Wang, C.; Liu, P.; Zhang, Y.; Lv, G.; Lookman, T.; Su, Y. Rapid Discovery of Efficient Long-Wavelength Emission Garnet:Cr NIR Phosphors via Multi-Objective Optimization. </w:t>
      </w:r>
      <w:r w:rsidRPr="00405749">
        <w:rPr>
          <w:i/>
        </w:rPr>
        <w:t xml:space="preserve">ACS Appl. Mater. Interfaces </w:t>
      </w:r>
      <w:r w:rsidRPr="00405749">
        <w:rPr>
          <w:b/>
        </w:rPr>
        <w:t>2022</w:t>
      </w:r>
      <w:r w:rsidRPr="00405749">
        <w:t xml:space="preserve">, </w:t>
      </w:r>
      <w:r w:rsidRPr="00405749">
        <w:rPr>
          <w:i/>
        </w:rPr>
        <w:t>14</w:t>
      </w:r>
      <w:r w:rsidRPr="00405749">
        <w:t>, 52124-52133</w:t>
      </w:r>
      <w:r w:rsidRPr="00405749">
        <w:rPr>
          <w:noProof/>
        </w:rPr>
        <w:t>.</w:t>
      </w:r>
    </w:p>
    <w:p w14:paraId="01A9D4F8" w14:textId="411E19AB" w:rsidR="00EB38B6" w:rsidRPr="00405749" w:rsidRDefault="00EB38B6" w:rsidP="00EB38B6">
      <w:pPr>
        <w:pStyle w:val="EndNoteBibliography"/>
        <w:rPr>
          <w:noProof/>
        </w:rPr>
      </w:pPr>
      <w:r w:rsidRPr="00405749">
        <w:rPr>
          <w:noProof/>
        </w:rPr>
        <w:t xml:space="preserve">(16) </w:t>
      </w:r>
      <w:r w:rsidRPr="00405749">
        <w:t>Choe, H.; Jin, H.; Lee, S. J.; Cho, J. Machine Learning-Directed Predictive Models: Deciphering Complex Energy Transfer in Mn-Doped CsPb(Cl</w:t>
      </w:r>
      <w:r w:rsidRPr="00405749">
        <w:rPr>
          <w:vertAlign w:val="subscript"/>
        </w:rPr>
        <w:t>1–y</w:t>
      </w:r>
      <w:r w:rsidRPr="00405749">
        <w:t>Br</w:t>
      </w:r>
      <w:r w:rsidRPr="00405749">
        <w:rPr>
          <w:vertAlign w:val="subscript"/>
        </w:rPr>
        <w:t>y</w:t>
      </w:r>
      <w:r w:rsidRPr="00405749">
        <w:t>)</w:t>
      </w:r>
      <w:r w:rsidRPr="00405749">
        <w:rPr>
          <w:vertAlign w:val="subscript"/>
        </w:rPr>
        <w:t>3</w:t>
      </w:r>
      <w:r w:rsidRPr="00405749">
        <w:t xml:space="preserve"> Perovskite Nanocrystals. </w:t>
      </w:r>
      <w:r w:rsidRPr="00405749">
        <w:rPr>
          <w:i/>
        </w:rPr>
        <w:t xml:space="preserve">Chem. Mater. </w:t>
      </w:r>
      <w:r w:rsidRPr="00405749">
        <w:rPr>
          <w:b/>
        </w:rPr>
        <w:t>2023</w:t>
      </w:r>
      <w:r w:rsidRPr="00405749">
        <w:t xml:space="preserve">, </w:t>
      </w:r>
      <w:r w:rsidRPr="00405749">
        <w:rPr>
          <w:i/>
        </w:rPr>
        <w:t>35</w:t>
      </w:r>
      <w:r w:rsidRPr="00405749">
        <w:t>, 5401-5411</w:t>
      </w:r>
      <w:r w:rsidRPr="00405749">
        <w:rPr>
          <w:noProof/>
        </w:rPr>
        <w:t>.</w:t>
      </w:r>
    </w:p>
    <w:p w14:paraId="3EA752B0" w14:textId="0D87C7AE" w:rsidR="00EB38B6" w:rsidRPr="00405749" w:rsidRDefault="00EB38B6" w:rsidP="00EB38B6">
      <w:pPr>
        <w:pStyle w:val="EndNoteBibliography"/>
        <w:rPr>
          <w:noProof/>
        </w:rPr>
      </w:pPr>
      <w:r w:rsidRPr="00405749">
        <w:rPr>
          <w:noProof/>
        </w:rPr>
        <w:t xml:space="preserve">(17) </w:t>
      </w:r>
      <w:r w:rsidRPr="00405749">
        <w:t xml:space="preserve">Coelho, L. P.; Richert, W.; Brucher, M. </w:t>
      </w:r>
      <w:r w:rsidRPr="00405749">
        <w:rPr>
          <w:iCs/>
        </w:rPr>
        <w:t>Building Machine Learning Systems with Python: Explore machine learning and deep learning techniques for building intelligent systems using scikit-learn and TensorFlow.</w:t>
      </w:r>
      <w:r w:rsidRPr="00405749">
        <w:t xml:space="preserve"> </w:t>
      </w:r>
      <w:r w:rsidRPr="00405749">
        <w:rPr>
          <w:i/>
          <w:iCs/>
        </w:rPr>
        <w:t>Packt Publishing Ltd.</w:t>
      </w:r>
      <w:r w:rsidRPr="00405749">
        <w:t xml:space="preserve">, </w:t>
      </w:r>
      <w:r w:rsidRPr="00405749">
        <w:rPr>
          <w:b/>
          <w:bCs/>
        </w:rPr>
        <w:t>2018</w:t>
      </w:r>
      <w:r w:rsidRPr="00405749">
        <w:rPr>
          <w:noProof/>
        </w:rPr>
        <w:t>.</w:t>
      </w:r>
    </w:p>
    <w:p w14:paraId="306B0ABE" w14:textId="24A4A01A" w:rsidR="00EB38B6" w:rsidRPr="00405749" w:rsidRDefault="00EB38B6" w:rsidP="00EB38B6">
      <w:pPr>
        <w:pStyle w:val="EndNoteBibliography"/>
        <w:rPr>
          <w:noProof/>
        </w:rPr>
      </w:pPr>
      <w:r w:rsidRPr="00405749">
        <w:rPr>
          <w:noProof/>
        </w:rPr>
        <w:t xml:space="preserve">(18) </w:t>
      </w:r>
      <w:r w:rsidRPr="00405749">
        <w:t xml:space="preserve">Zhu, R.; Zeng, D.; Kosorok, M. R. Reinforcement learning trees. </w:t>
      </w:r>
      <w:r w:rsidRPr="00405749">
        <w:rPr>
          <w:i/>
        </w:rPr>
        <w:t xml:space="preserve">J. Am. Stat. Assoc. </w:t>
      </w:r>
      <w:r w:rsidRPr="00405749">
        <w:rPr>
          <w:b/>
        </w:rPr>
        <w:t>2015</w:t>
      </w:r>
      <w:r w:rsidRPr="00405749">
        <w:t xml:space="preserve">, </w:t>
      </w:r>
      <w:r w:rsidRPr="00405749">
        <w:rPr>
          <w:i/>
        </w:rPr>
        <w:t>110</w:t>
      </w:r>
      <w:r w:rsidRPr="00405749">
        <w:t>, 1770-1784</w:t>
      </w:r>
      <w:r w:rsidRPr="00405749">
        <w:rPr>
          <w:noProof/>
        </w:rPr>
        <w:t>.</w:t>
      </w:r>
    </w:p>
    <w:p w14:paraId="4C71D225" w14:textId="45709EE6" w:rsidR="00EB38B6" w:rsidRPr="00405749" w:rsidRDefault="00EB38B6" w:rsidP="00EB38B6">
      <w:pPr>
        <w:pStyle w:val="EndNoteBibliography"/>
        <w:rPr>
          <w:noProof/>
        </w:rPr>
      </w:pPr>
      <w:r w:rsidRPr="00405749">
        <w:rPr>
          <w:noProof/>
        </w:rPr>
        <w:t xml:space="preserve">(19) </w:t>
      </w:r>
      <w:r w:rsidRPr="00405749">
        <w:t>Hou, Z. Y.; Tang, X. Y.; Luo, X. F.; Zhou, T. L.; Zhang, L.; Xie, R. J. A green synthetic route to the highly efficient K</w:t>
      </w:r>
      <w:r w:rsidRPr="00405749">
        <w:rPr>
          <w:vertAlign w:val="subscript"/>
        </w:rPr>
        <w:t>2</w:t>
      </w:r>
      <w:r w:rsidRPr="00405749">
        <w:t>SiF</w:t>
      </w:r>
      <w:r w:rsidRPr="00405749">
        <w:rPr>
          <w:vertAlign w:val="subscript"/>
        </w:rPr>
        <w:t>6</w:t>
      </w:r>
      <w:r w:rsidRPr="00405749">
        <w:t>:Mn</w:t>
      </w:r>
      <w:r w:rsidRPr="00405749">
        <w:rPr>
          <w:vertAlign w:val="superscript"/>
        </w:rPr>
        <w:t>4+</w:t>
      </w:r>
      <w:r w:rsidRPr="00405749">
        <w:t xml:space="preserve"> narrow-band red phosphor for warm white light-emitting diodes. </w:t>
      </w:r>
      <w:r w:rsidRPr="00405749">
        <w:rPr>
          <w:i/>
        </w:rPr>
        <w:t xml:space="preserve">J. Mater. Chem. C </w:t>
      </w:r>
      <w:r w:rsidRPr="00405749">
        <w:rPr>
          <w:b/>
        </w:rPr>
        <w:t>2018</w:t>
      </w:r>
      <w:r w:rsidRPr="00405749">
        <w:t xml:space="preserve">, </w:t>
      </w:r>
      <w:r w:rsidRPr="00405749">
        <w:rPr>
          <w:i/>
        </w:rPr>
        <w:t>6</w:t>
      </w:r>
      <w:r w:rsidRPr="00405749">
        <w:t>, 2741-2746</w:t>
      </w:r>
      <w:r w:rsidRPr="00405749">
        <w:rPr>
          <w:noProof/>
        </w:rPr>
        <w:t>.</w:t>
      </w:r>
    </w:p>
    <w:p w14:paraId="426E7D1D" w14:textId="24548B49" w:rsidR="00EB38B6" w:rsidRPr="00405749" w:rsidRDefault="00EB38B6" w:rsidP="00EB38B6">
      <w:pPr>
        <w:pStyle w:val="EndNoteBibliography"/>
        <w:rPr>
          <w:noProof/>
        </w:rPr>
      </w:pPr>
      <w:r w:rsidRPr="00405749">
        <w:rPr>
          <w:noProof/>
        </w:rPr>
        <w:lastRenderedPageBreak/>
        <w:t xml:space="preserve">(20) </w:t>
      </w:r>
      <w:r w:rsidRPr="00405749">
        <w:t>Jin, Y.; Fang, M. H.; Grinberg, M.; Mahlik, S.; Lesniewski, T.; Brik, M. G.; Luo, G. Y.; Lin, J. G.; Liu, R. S. Narrow Red Emission Band Fluoride Phosphor KNaSiF</w:t>
      </w:r>
      <w:r w:rsidRPr="00405749">
        <w:rPr>
          <w:vertAlign w:val="subscript"/>
        </w:rPr>
        <w:t>6</w:t>
      </w:r>
      <w:r w:rsidRPr="00405749">
        <w:t>:Mn</w:t>
      </w:r>
      <w:r w:rsidRPr="00405749">
        <w:rPr>
          <w:vertAlign w:val="superscript"/>
        </w:rPr>
        <w:t>4+</w:t>
      </w:r>
      <w:r w:rsidRPr="00405749">
        <w:t xml:space="preserve"> for Warm White Light-Emitting Diodes. </w:t>
      </w:r>
      <w:r w:rsidRPr="00405749">
        <w:rPr>
          <w:i/>
        </w:rPr>
        <w:t xml:space="preserve">ACS Appl. Mater. Interfaces </w:t>
      </w:r>
      <w:r w:rsidRPr="00405749">
        <w:rPr>
          <w:b/>
        </w:rPr>
        <w:t>2016</w:t>
      </w:r>
      <w:r w:rsidRPr="00405749">
        <w:t xml:space="preserve">, </w:t>
      </w:r>
      <w:r w:rsidRPr="00405749">
        <w:rPr>
          <w:i/>
        </w:rPr>
        <w:t>8</w:t>
      </w:r>
      <w:r w:rsidRPr="00405749">
        <w:t>, 11194-11203</w:t>
      </w:r>
      <w:r w:rsidRPr="00405749">
        <w:rPr>
          <w:noProof/>
        </w:rPr>
        <w:t>.</w:t>
      </w:r>
    </w:p>
    <w:p w14:paraId="246651B6" w14:textId="5D14816E" w:rsidR="00EB38B6" w:rsidRPr="00405749" w:rsidRDefault="00EB38B6" w:rsidP="00EB38B6">
      <w:pPr>
        <w:pStyle w:val="EndNoteBibliography"/>
        <w:rPr>
          <w:noProof/>
        </w:rPr>
      </w:pPr>
      <w:r w:rsidRPr="00405749">
        <w:rPr>
          <w:noProof/>
        </w:rPr>
        <w:t xml:space="preserve">(21) </w:t>
      </w:r>
      <w:r w:rsidRPr="00405749">
        <w:t>Zhou, Y.</w:t>
      </w:r>
      <w:r w:rsidRPr="00405749">
        <w:rPr>
          <w:rFonts w:hint="eastAsia"/>
        </w:rPr>
        <w:t>; Ming, H.; Zhao, Y.; Wang, Y.; Song, E.; Xia, Z.; Zhang, Q. Preparation and Luminescent Properties of Rb</w:t>
      </w:r>
      <w:r w:rsidRPr="00405749">
        <w:rPr>
          <w:rFonts w:hint="eastAsia"/>
          <w:vertAlign w:val="subscript"/>
        </w:rPr>
        <w:t>2</w:t>
      </w:r>
      <w:r w:rsidRPr="00405749">
        <w:rPr>
          <w:rFonts w:hint="eastAsia"/>
        </w:rPr>
        <w:t>SiF</w:t>
      </w:r>
      <w:r w:rsidRPr="00405749">
        <w:rPr>
          <w:rFonts w:hint="eastAsia"/>
          <w:vertAlign w:val="subscript"/>
        </w:rPr>
        <w:t>6</w:t>
      </w:r>
      <w:r w:rsidRPr="00405749">
        <w:rPr>
          <w:rFonts w:hint="eastAsia"/>
        </w:rPr>
        <w:t>:Mn</w:t>
      </w:r>
      <w:r w:rsidRPr="00405749">
        <w:rPr>
          <w:rFonts w:hint="eastAsia"/>
          <w:vertAlign w:val="superscript"/>
        </w:rPr>
        <w:t>4+</w:t>
      </w:r>
      <w:r w:rsidRPr="00405749">
        <w:rPr>
          <w:rFonts w:hint="eastAsia"/>
        </w:rPr>
        <w:t xml:space="preserve"> Single Crystal for Laser Lighting. </w:t>
      </w:r>
      <w:r w:rsidRPr="00405749">
        <w:rPr>
          <w:rFonts w:hint="eastAsia"/>
          <w:i/>
        </w:rPr>
        <w:t xml:space="preserve">Chin. J. Lumin. </w:t>
      </w:r>
      <w:r w:rsidRPr="00405749">
        <w:rPr>
          <w:rFonts w:hint="eastAsia"/>
          <w:b/>
        </w:rPr>
        <w:t>2021</w:t>
      </w:r>
      <w:r w:rsidRPr="00405749">
        <w:rPr>
          <w:rFonts w:hint="eastAsia"/>
        </w:rPr>
        <w:t xml:space="preserve">, </w:t>
      </w:r>
      <w:r w:rsidRPr="00405749">
        <w:rPr>
          <w:rFonts w:hint="eastAsia"/>
          <w:i/>
        </w:rPr>
        <w:t>42</w:t>
      </w:r>
      <w:r w:rsidRPr="00405749">
        <w:rPr>
          <w:rFonts w:hint="eastAsia"/>
        </w:rPr>
        <w:t>, 1559-1568</w:t>
      </w:r>
      <w:r w:rsidRPr="00405749">
        <w:rPr>
          <w:rFonts w:hint="eastAsia"/>
          <w:noProof/>
        </w:rPr>
        <w:t>.</w:t>
      </w:r>
    </w:p>
    <w:p w14:paraId="2AA0DF85" w14:textId="05C673FC" w:rsidR="00EB38B6" w:rsidRPr="00405749" w:rsidRDefault="00EB38B6" w:rsidP="00EB38B6">
      <w:pPr>
        <w:pStyle w:val="EndNoteBibliography"/>
        <w:rPr>
          <w:noProof/>
        </w:rPr>
      </w:pPr>
      <w:r w:rsidRPr="00405749">
        <w:rPr>
          <w:noProof/>
        </w:rPr>
        <w:t xml:space="preserve">(22) </w:t>
      </w:r>
      <w:r w:rsidRPr="00405749">
        <w:t>Song, E. H.; Zhou, Y. Y.; Yang, X. B.; Liao, Z. F.; Zhao, W. R.; Deng, T. T.; Wang, L. Y.; Ma, Y. Y.; Ye, S.; Zhang, Q. Y. Highly Efficient and Stable Narrow-Band Red Phosphor Cs</w:t>
      </w:r>
      <w:r w:rsidRPr="00405749">
        <w:rPr>
          <w:vertAlign w:val="subscript"/>
        </w:rPr>
        <w:t>2</w:t>
      </w:r>
      <w:r w:rsidRPr="00405749">
        <w:t>SiF</w:t>
      </w:r>
      <w:r w:rsidRPr="00405749">
        <w:rPr>
          <w:vertAlign w:val="subscript"/>
        </w:rPr>
        <w:t>6</w:t>
      </w:r>
      <w:r w:rsidRPr="00405749">
        <w:t>:Mn</w:t>
      </w:r>
      <w:r w:rsidRPr="00405749">
        <w:rPr>
          <w:vertAlign w:val="superscript"/>
        </w:rPr>
        <w:t>4+</w:t>
      </w:r>
      <w:r w:rsidRPr="00405749">
        <w:t xml:space="preserve"> for High-Power Warm White LED Applications. </w:t>
      </w:r>
      <w:r w:rsidRPr="00405749">
        <w:rPr>
          <w:i/>
        </w:rPr>
        <w:t xml:space="preserve">ACS Photonics </w:t>
      </w:r>
      <w:r w:rsidRPr="00405749">
        <w:rPr>
          <w:b/>
        </w:rPr>
        <w:t>2017</w:t>
      </w:r>
      <w:r w:rsidRPr="00405749">
        <w:t xml:space="preserve">, </w:t>
      </w:r>
      <w:r w:rsidRPr="00405749">
        <w:rPr>
          <w:i/>
        </w:rPr>
        <w:t>4</w:t>
      </w:r>
      <w:r w:rsidRPr="00405749">
        <w:t>, 2556-2565</w:t>
      </w:r>
      <w:r w:rsidRPr="00405749">
        <w:rPr>
          <w:noProof/>
        </w:rPr>
        <w:t>.</w:t>
      </w:r>
    </w:p>
    <w:p w14:paraId="5E1EF7EF" w14:textId="7B7531A8" w:rsidR="00EB38B6" w:rsidRPr="00405749" w:rsidRDefault="00EB38B6" w:rsidP="00EB38B6">
      <w:pPr>
        <w:pStyle w:val="EndNoteBibliography"/>
        <w:rPr>
          <w:noProof/>
        </w:rPr>
      </w:pPr>
      <w:r w:rsidRPr="00405749">
        <w:rPr>
          <w:noProof/>
        </w:rPr>
        <w:t xml:space="preserve">(23) </w:t>
      </w:r>
      <w:r w:rsidRPr="00405749">
        <w:t>Lian, H.; Huang, Q.; Chen, Y.; Li, K.; Liang, S.; Shang, M.; Liu, M.; Lin, J. Resonance Emission Enhancement (REE) for Narrow Band Red-Emitting A</w:t>
      </w:r>
      <w:r w:rsidRPr="00405749">
        <w:rPr>
          <w:vertAlign w:val="subscript"/>
        </w:rPr>
        <w:t>2</w:t>
      </w:r>
      <w:r w:rsidRPr="00405749">
        <w:t>GeF</w:t>
      </w:r>
      <w:r w:rsidRPr="00405749">
        <w:rPr>
          <w:vertAlign w:val="subscript"/>
        </w:rPr>
        <w:t>6</w:t>
      </w:r>
      <w:r w:rsidRPr="00405749">
        <w:t>:Mn</w:t>
      </w:r>
      <w:r w:rsidRPr="00405749">
        <w:rPr>
          <w:vertAlign w:val="superscript"/>
        </w:rPr>
        <w:t>4+</w:t>
      </w:r>
      <w:r w:rsidRPr="00405749">
        <w:t xml:space="preserve"> (A=Na, K, Rb, Cs) Phosphors Synthesized via a Precipitation-Cation Exchange Route. </w:t>
      </w:r>
      <w:r w:rsidRPr="00405749">
        <w:rPr>
          <w:i/>
        </w:rPr>
        <w:t>Inorg. Chem</w:t>
      </w:r>
      <w:r w:rsidRPr="00405749">
        <w:rPr>
          <w:rFonts w:hint="eastAsia"/>
          <w:i/>
        </w:rPr>
        <w:t>.</w:t>
      </w:r>
      <w:r w:rsidRPr="00405749">
        <w:rPr>
          <w:i/>
        </w:rPr>
        <w:t xml:space="preserve"> </w:t>
      </w:r>
      <w:r w:rsidRPr="00405749">
        <w:rPr>
          <w:b/>
        </w:rPr>
        <w:t>2017</w:t>
      </w:r>
      <w:r w:rsidRPr="00405749">
        <w:t xml:space="preserve">, </w:t>
      </w:r>
      <w:r w:rsidRPr="00405749">
        <w:rPr>
          <w:i/>
        </w:rPr>
        <w:t>56</w:t>
      </w:r>
      <w:r w:rsidRPr="00405749">
        <w:t>, 11900-11910</w:t>
      </w:r>
      <w:r w:rsidRPr="00405749">
        <w:rPr>
          <w:noProof/>
        </w:rPr>
        <w:t>.</w:t>
      </w:r>
    </w:p>
    <w:p w14:paraId="198C88EA" w14:textId="0E412FF3" w:rsidR="00EB38B6" w:rsidRPr="00405749" w:rsidRDefault="00EB38B6" w:rsidP="00EB38B6">
      <w:pPr>
        <w:pStyle w:val="EndNoteBibliography"/>
        <w:rPr>
          <w:noProof/>
        </w:rPr>
      </w:pPr>
      <w:r w:rsidRPr="00405749">
        <w:rPr>
          <w:noProof/>
        </w:rPr>
        <w:t xml:space="preserve">(24) </w:t>
      </w:r>
      <w:r w:rsidRPr="00405749">
        <w:t xml:space="preserve">Zhou, W.; Fang, M. H.; Lian, S.; Liu, R. S. Ultrafast Self-Crystallization of High-External-Quantum-Efficient Fluoride Phosphors for Warm White Light-Emitting Diodes. </w:t>
      </w:r>
      <w:r w:rsidRPr="00405749">
        <w:rPr>
          <w:i/>
        </w:rPr>
        <w:t xml:space="preserve">ACS Appl. Mater. Interfaces </w:t>
      </w:r>
      <w:r w:rsidRPr="00405749">
        <w:rPr>
          <w:b/>
        </w:rPr>
        <w:t>2018</w:t>
      </w:r>
      <w:r w:rsidRPr="00405749">
        <w:t xml:space="preserve">, </w:t>
      </w:r>
      <w:r w:rsidRPr="00405749">
        <w:rPr>
          <w:i/>
        </w:rPr>
        <w:t>10</w:t>
      </w:r>
      <w:r w:rsidRPr="00405749">
        <w:t>, 17508-17511</w:t>
      </w:r>
      <w:r w:rsidRPr="00405749">
        <w:rPr>
          <w:noProof/>
        </w:rPr>
        <w:t>.</w:t>
      </w:r>
    </w:p>
    <w:p w14:paraId="3E99F703" w14:textId="7D64DA94" w:rsidR="00EB38B6" w:rsidRPr="00405749" w:rsidRDefault="00EB38B6" w:rsidP="00EB38B6">
      <w:pPr>
        <w:pStyle w:val="EndNoteBibliography"/>
        <w:rPr>
          <w:noProof/>
        </w:rPr>
      </w:pPr>
      <w:r w:rsidRPr="00405749">
        <w:rPr>
          <w:noProof/>
        </w:rPr>
        <w:t xml:space="preserve">(25) </w:t>
      </w:r>
      <w:r w:rsidRPr="00405749">
        <w:t>Huang, L.; Liu, Y.; Si, S.; Brik, M. G.; Wang, C.; Wang, J. A new reductive dl-mandelic acid loading approach for moisture-stable Mn</w:t>
      </w:r>
      <w:r w:rsidRPr="00405749">
        <w:rPr>
          <w:vertAlign w:val="superscript"/>
        </w:rPr>
        <w:t>4+</w:t>
      </w:r>
      <w:r w:rsidRPr="00405749">
        <w:t xml:space="preserve"> doped fluorides. </w:t>
      </w:r>
      <w:r w:rsidRPr="00405749">
        <w:rPr>
          <w:i/>
        </w:rPr>
        <w:t xml:space="preserve">Chem. Commun. </w:t>
      </w:r>
      <w:r w:rsidRPr="00405749">
        <w:rPr>
          <w:b/>
        </w:rPr>
        <w:t>2018</w:t>
      </w:r>
      <w:r w:rsidRPr="00405749">
        <w:t xml:space="preserve">, </w:t>
      </w:r>
      <w:r w:rsidRPr="00405749">
        <w:rPr>
          <w:i/>
        </w:rPr>
        <w:t>54</w:t>
      </w:r>
      <w:r w:rsidRPr="00405749">
        <w:t>, 11857-11860</w:t>
      </w:r>
      <w:r w:rsidRPr="00405749">
        <w:rPr>
          <w:noProof/>
        </w:rPr>
        <w:t>.</w:t>
      </w:r>
    </w:p>
    <w:p w14:paraId="18F9BB88" w14:textId="41EFF3F0" w:rsidR="00EB38B6" w:rsidRPr="00405749" w:rsidRDefault="00EB38B6" w:rsidP="00EB38B6">
      <w:pPr>
        <w:pStyle w:val="EndNoteBibliography"/>
        <w:rPr>
          <w:noProof/>
        </w:rPr>
      </w:pPr>
      <w:r w:rsidRPr="00405749">
        <w:rPr>
          <w:noProof/>
        </w:rPr>
        <w:t xml:space="preserve">(26) </w:t>
      </w:r>
      <w:r w:rsidRPr="00405749">
        <w:t>Lang, T.; Fang, S.; Han, T.; Wang, M.; Yang, D.; Wang, J.; Cao, S.; Peng, L.; Liu, B.; Cai, M.; et al. Phase Transformation of a K</w:t>
      </w:r>
      <w:r w:rsidRPr="00405749">
        <w:rPr>
          <w:vertAlign w:val="subscript"/>
        </w:rPr>
        <w:t>2</w:t>
      </w:r>
      <w:r w:rsidRPr="00405749">
        <w:t>GeF</w:t>
      </w:r>
      <w:r w:rsidRPr="00405749">
        <w:rPr>
          <w:vertAlign w:val="subscript"/>
        </w:rPr>
        <w:t>6</w:t>
      </w:r>
      <w:r w:rsidRPr="00405749">
        <w:t xml:space="preserve"> Polymorph for Phosphors Driven by a Simple Precipitation-Dissolution Equilibrium and Ion Exchange. </w:t>
      </w:r>
      <w:r w:rsidRPr="00405749">
        <w:rPr>
          <w:i/>
        </w:rPr>
        <w:t xml:space="preserve">Inorg. Chem. </w:t>
      </w:r>
      <w:r w:rsidRPr="00405749">
        <w:rPr>
          <w:b/>
        </w:rPr>
        <w:t>2020</w:t>
      </w:r>
      <w:r w:rsidRPr="00405749">
        <w:t xml:space="preserve">, </w:t>
      </w:r>
      <w:r w:rsidRPr="00405749">
        <w:rPr>
          <w:i/>
        </w:rPr>
        <w:t>59</w:t>
      </w:r>
      <w:r w:rsidRPr="00405749">
        <w:t>, 8298-8307</w:t>
      </w:r>
      <w:r w:rsidRPr="00405749">
        <w:rPr>
          <w:noProof/>
        </w:rPr>
        <w:t>.</w:t>
      </w:r>
    </w:p>
    <w:p w14:paraId="29DACC74" w14:textId="57BB2070" w:rsidR="00EB38B6" w:rsidRPr="00405749" w:rsidRDefault="00EB38B6" w:rsidP="00EB38B6">
      <w:pPr>
        <w:pStyle w:val="EndNoteBibliography"/>
        <w:rPr>
          <w:noProof/>
        </w:rPr>
      </w:pPr>
      <w:r w:rsidRPr="00405749">
        <w:rPr>
          <w:noProof/>
        </w:rPr>
        <w:t xml:space="preserve">(27) </w:t>
      </w:r>
      <w:r w:rsidRPr="00405749">
        <w:t>Wang, Z.;</w:t>
      </w:r>
      <w:r w:rsidRPr="00405749">
        <w:rPr>
          <w:rFonts w:hint="eastAsia"/>
        </w:rPr>
        <w:t xml:space="preserve"> Yang, Z.; Wang, N.; Zhou, Q.; Zhou, J.; Ma, L.; Wang, X.; Xu, Y.; Brik, M. G.; Drami</w:t>
      </w:r>
      <w:r w:rsidRPr="00405749">
        <w:rPr>
          <w:rFonts w:ascii="Cambria" w:hAnsi="Cambria" w:cs="Cambria"/>
        </w:rPr>
        <w:t>ć</w:t>
      </w:r>
      <w:r w:rsidRPr="00405749">
        <w:rPr>
          <w:rFonts w:hint="eastAsia"/>
        </w:rPr>
        <w:t>anin, M. D.; Wu, M. Single</w:t>
      </w:r>
      <w:r w:rsidRPr="00405749">
        <w:rPr>
          <w:rFonts w:hint="eastAsia"/>
        </w:rPr>
        <w:t>‐</w:t>
      </w:r>
      <w:r w:rsidRPr="00405749">
        <w:rPr>
          <w:rFonts w:hint="eastAsia"/>
        </w:rPr>
        <w:t xml:space="preserve">Crystal Red Phosphors: Enhanced Optical Efficiency and Improved Chemical Stability for wLEDs. </w:t>
      </w:r>
      <w:r w:rsidRPr="00405749">
        <w:rPr>
          <w:i/>
        </w:rPr>
        <w:t>Adv. Opt. Mater.</w:t>
      </w:r>
      <w:r w:rsidRPr="00405749">
        <w:rPr>
          <w:rFonts w:hint="eastAsia"/>
          <w:i/>
        </w:rPr>
        <w:t xml:space="preserve"> </w:t>
      </w:r>
      <w:r w:rsidRPr="00405749">
        <w:rPr>
          <w:rFonts w:hint="eastAsia"/>
          <w:b/>
        </w:rPr>
        <w:t>2020</w:t>
      </w:r>
      <w:r w:rsidRPr="00405749">
        <w:rPr>
          <w:rFonts w:hint="eastAsia"/>
        </w:rPr>
        <w:t xml:space="preserve">, </w:t>
      </w:r>
      <w:r w:rsidRPr="00405749">
        <w:rPr>
          <w:rFonts w:hint="eastAsia"/>
          <w:i/>
        </w:rPr>
        <w:t>8</w:t>
      </w:r>
      <w:r w:rsidRPr="00405749">
        <w:t>, 1901512</w:t>
      </w:r>
      <w:r w:rsidRPr="00405749">
        <w:rPr>
          <w:noProof/>
        </w:rPr>
        <w:t>.</w:t>
      </w:r>
    </w:p>
    <w:p w14:paraId="6F30781D" w14:textId="4C65241E" w:rsidR="00EB38B6" w:rsidRPr="00405749" w:rsidRDefault="00EB38B6" w:rsidP="00EB38B6">
      <w:pPr>
        <w:pStyle w:val="EndNoteBibliography"/>
        <w:rPr>
          <w:noProof/>
        </w:rPr>
      </w:pPr>
      <w:r w:rsidRPr="00405749">
        <w:rPr>
          <w:noProof/>
        </w:rPr>
        <w:t xml:space="preserve">(28) </w:t>
      </w:r>
      <w:r w:rsidRPr="00405749">
        <w:t>Huang, D.; Zhu, H.; Deng, Z.; Zou, Q.; Lu, H.; Yi, X.; Guo, W.; Lu, C.; Chen, X. Moisture-Resistant Mn</w:t>
      </w:r>
      <w:r w:rsidRPr="00405749">
        <w:rPr>
          <w:vertAlign w:val="superscript"/>
        </w:rPr>
        <w:t>4+</w:t>
      </w:r>
      <w:r w:rsidRPr="00405749">
        <w:t xml:space="preserve">-Doped Core-Shell-Structured Fluoride Red Phosphor Exhibiting High Luminous Efficacy for Warm White Light-Emitting Diodes. </w:t>
      </w:r>
      <w:r w:rsidRPr="00405749">
        <w:rPr>
          <w:i/>
        </w:rPr>
        <w:t xml:space="preserve">Angew Chem. Int. Ed. Engl. </w:t>
      </w:r>
      <w:r w:rsidRPr="00405749">
        <w:rPr>
          <w:b/>
        </w:rPr>
        <w:t>2019</w:t>
      </w:r>
      <w:r w:rsidRPr="00405749">
        <w:t xml:space="preserve">, </w:t>
      </w:r>
      <w:r w:rsidRPr="00405749">
        <w:rPr>
          <w:i/>
        </w:rPr>
        <w:t>58</w:t>
      </w:r>
      <w:r w:rsidRPr="00405749">
        <w:t>, 3843-3847</w:t>
      </w:r>
      <w:r w:rsidRPr="00405749">
        <w:rPr>
          <w:noProof/>
        </w:rPr>
        <w:t>.</w:t>
      </w:r>
    </w:p>
    <w:p w14:paraId="36FA4DF3" w14:textId="0C2D3773" w:rsidR="00EB38B6" w:rsidRPr="00405749" w:rsidRDefault="00EB38B6" w:rsidP="00EB38B6">
      <w:pPr>
        <w:pStyle w:val="EndNoteBibliography"/>
        <w:rPr>
          <w:noProof/>
        </w:rPr>
      </w:pPr>
      <w:r w:rsidRPr="00405749">
        <w:rPr>
          <w:noProof/>
        </w:rPr>
        <w:t xml:space="preserve">(29) </w:t>
      </w:r>
      <w:r w:rsidRPr="00405749">
        <w:t>Sakurai, S.; Nakamura, T.; Adachi, S. Editors' Choice—Rb</w:t>
      </w:r>
      <w:r w:rsidRPr="00405749">
        <w:rPr>
          <w:vertAlign w:val="subscript"/>
        </w:rPr>
        <w:t>2</w:t>
      </w:r>
      <w:r w:rsidRPr="00405749">
        <w:t>SiF</w:t>
      </w:r>
      <w:r w:rsidRPr="00405749">
        <w:rPr>
          <w:vertAlign w:val="subscript"/>
        </w:rPr>
        <w:t>6</w:t>
      </w:r>
      <w:r w:rsidRPr="00405749">
        <w:t>:Mn</w:t>
      </w:r>
      <w:r w:rsidRPr="00405749">
        <w:rPr>
          <w:vertAlign w:val="superscript"/>
        </w:rPr>
        <w:t>4+</w:t>
      </w:r>
      <w:r w:rsidRPr="00405749">
        <w:t xml:space="preserve"> and Rb</w:t>
      </w:r>
      <w:r w:rsidRPr="00405749">
        <w:rPr>
          <w:vertAlign w:val="subscript"/>
        </w:rPr>
        <w:t>2</w:t>
      </w:r>
      <w:r w:rsidRPr="00405749">
        <w:t>TiF</w:t>
      </w:r>
      <w:r w:rsidRPr="00405749">
        <w:rPr>
          <w:vertAlign w:val="subscript"/>
        </w:rPr>
        <w:t>6</w:t>
      </w:r>
      <w:r w:rsidRPr="00405749">
        <w:t>:Mn</w:t>
      </w:r>
      <w:r w:rsidRPr="00405749">
        <w:rPr>
          <w:vertAlign w:val="superscript"/>
        </w:rPr>
        <w:t>4+</w:t>
      </w:r>
      <w:r w:rsidRPr="00405749">
        <w:t xml:space="preserve"> Red-Emitting Phosphors. </w:t>
      </w:r>
      <w:r w:rsidRPr="00405749">
        <w:rPr>
          <w:i/>
        </w:rPr>
        <w:t xml:space="preserve">ECS J. Solid State Sci. Technol. </w:t>
      </w:r>
      <w:r w:rsidRPr="00405749">
        <w:rPr>
          <w:b/>
        </w:rPr>
        <w:t>2016</w:t>
      </w:r>
      <w:r w:rsidRPr="00405749">
        <w:t xml:space="preserve">, </w:t>
      </w:r>
      <w:r w:rsidRPr="00405749">
        <w:rPr>
          <w:i/>
        </w:rPr>
        <w:t>5</w:t>
      </w:r>
      <w:r w:rsidRPr="00405749">
        <w:t>, R206-R210</w:t>
      </w:r>
      <w:r w:rsidRPr="00405749">
        <w:rPr>
          <w:noProof/>
        </w:rPr>
        <w:t>.</w:t>
      </w:r>
    </w:p>
    <w:p w14:paraId="07C43D74" w14:textId="5BE8F259" w:rsidR="00EB38B6" w:rsidRPr="00405749" w:rsidRDefault="00EB38B6" w:rsidP="00EB38B6">
      <w:pPr>
        <w:pStyle w:val="EndNoteBibliography"/>
        <w:rPr>
          <w:noProof/>
        </w:rPr>
      </w:pPr>
      <w:r w:rsidRPr="00405749">
        <w:rPr>
          <w:noProof/>
        </w:rPr>
        <w:t xml:space="preserve">(30) </w:t>
      </w:r>
      <w:r w:rsidRPr="00405749">
        <w:t>Wang, L. Y.; Song, E. H.; Zhou, Y. Y.; Deng, T. T.; Ye, S.; Zhang, Q. Y. An efficient and stable narrow band Mn</w:t>
      </w:r>
      <w:r w:rsidRPr="00405749">
        <w:rPr>
          <w:vertAlign w:val="superscript"/>
        </w:rPr>
        <w:t>4+</w:t>
      </w:r>
      <w:r w:rsidRPr="00405749">
        <w:t>-activated fluorotitanate red phosphor Rb</w:t>
      </w:r>
      <w:r w:rsidRPr="00405749">
        <w:rPr>
          <w:vertAlign w:val="subscript"/>
        </w:rPr>
        <w:t>2</w:t>
      </w:r>
      <w:r w:rsidRPr="00405749">
        <w:t>TiF</w:t>
      </w:r>
      <w:r w:rsidRPr="00405749">
        <w:rPr>
          <w:vertAlign w:val="subscript"/>
        </w:rPr>
        <w:t>6</w:t>
      </w:r>
      <w:r w:rsidRPr="00405749">
        <w:t>:Mn</w:t>
      </w:r>
      <w:r w:rsidRPr="00405749">
        <w:rPr>
          <w:vertAlign w:val="superscript"/>
        </w:rPr>
        <w:t>4+</w:t>
      </w:r>
      <w:r w:rsidRPr="00405749">
        <w:t xml:space="preserve"> for warm white LED applications. </w:t>
      </w:r>
      <w:r w:rsidRPr="00405749">
        <w:rPr>
          <w:i/>
        </w:rPr>
        <w:t xml:space="preserve">J. Mater. Chem. C </w:t>
      </w:r>
      <w:r w:rsidRPr="00405749">
        <w:rPr>
          <w:b/>
        </w:rPr>
        <w:t>2018</w:t>
      </w:r>
      <w:r w:rsidRPr="00405749">
        <w:t xml:space="preserve">, </w:t>
      </w:r>
      <w:r w:rsidRPr="00405749">
        <w:rPr>
          <w:i/>
        </w:rPr>
        <w:t>6</w:t>
      </w:r>
      <w:r w:rsidRPr="00405749">
        <w:t>, 8670-8678</w:t>
      </w:r>
      <w:r w:rsidRPr="00405749">
        <w:rPr>
          <w:noProof/>
        </w:rPr>
        <w:t>.</w:t>
      </w:r>
    </w:p>
    <w:p w14:paraId="11515E0C" w14:textId="43BFD0A7" w:rsidR="00EB38B6" w:rsidRPr="00405749" w:rsidRDefault="00EB38B6" w:rsidP="00EB38B6">
      <w:pPr>
        <w:pStyle w:val="EndNoteBibliography"/>
        <w:rPr>
          <w:noProof/>
        </w:rPr>
      </w:pPr>
      <w:r w:rsidRPr="00405749">
        <w:rPr>
          <w:noProof/>
        </w:rPr>
        <w:t xml:space="preserve">(31) </w:t>
      </w:r>
      <w:r w:rsidRPr="00405749">
        <w:t xml:space="preserve">Jiang, C. Y.; Brik, M. G.; Srivastava, A. M.; Li, L. H.; Peng, M. Y. Significantly conquering moisture-induced </w:t>
      </w:r>
      <w:r w:rsidRPr="00405749">
        <w:lastRenderedPageBreak/>
        <w:t>luminescence quenching of red line-emitting phosphor Rb</w:t>
      </w:r>
      <w:r w:rsidRPr="00405749">
        <w:rPr>
          <w:vertAlign w:val="subscript"/>
        </w:rPr>
        <w:t>2</w:t>
      </w:r>
      <w:r w:rsidRPr="00405749">
        <w:t>SnF</w:t>
      </w:r>
      <w:r w:rsidRPr="00405749">
        <w:rPr>
          <w:vertAlign w:val="subscript"/>
        </w:rPr>
        <w:t>6</w:t>
      </w:r>
      <w:r w:rsidRPr="00405749">
        <w:t>:Mn</w:t>
      </w:r>
      <w:r w:rsidRPr="00405749">
        <w:rPr>
          <w:vertAlign w:val="superscript"/>
        </w:rPr>
        <w:t>4+</w:t>
      </w:r>
      <w:r w:rsidRPr="00405749">
        <w:t xml:space="preserve"> through H</w:t>
      </w:r>
      <w:r w:rsidRPr="00405749">
        <w:rPr>
          <w:vertAlign w:val="subscript"/>
        </w:rPr>
        <w:t>2</w:t>
      </w:r>
      <w:r w:rsidRPr="00405749">
        <w:t>C</w:t>
      </w:r>
      <w:r w:rsidRPr="00405749">
        <w:rPr>
          <w:vertAlign w:val="subscript"/>
        </w:rPr>
        <w:t>2</w:t>
      </w:r>
      <w:r w:rsidRPr="00405749">
        <w:t>O</w:t>
      </w:r>
      <w:r w:rsidRPr="00405749">
        <w:rPr>
          <w:vertAlign w:val="subscript"/>
        </w:rPr>
        <w:t>4</w:t>
      </w:r>
      <w:r w:rsidRPr="00405749">
        <w:t xml:space="preserve"> triggered particle surface reduction for blue converted warm white light-emitting diodes. </w:t>
      </w:r>
      <w:r w:rsidRPr="00405749">
        <w:rPr>
          <w:i/>
        </w:rPr>
        <w:t xml:space="preserve">J. Mater. Chem. C </w:t>
      </w:r>
      <w:r w:rsidRPr="00405749">
        <w:rPr>
          <w:b/>
        </w:rPr>
        <w:t>2019</w:t>
      </w:r>
      <w:r w:rsidRPr="00405749">
        <w:t xml:space="preserve">, </w:t>
      </w:r>
      <w:r w:rsidRPr="00405749">
        <w:rPr>
          <w:i/>
        </w:rPr>
        <w:t>7</w:t>
      </w:r>
      <w:r w:rsidRPr="00405749">
        <w:t>, 247-255</w:t>
      </w:r>
      <w:r w:rsidRPr="00405749">
        <w:rPr>
          <w:noProof/>
        </w:rPr>
        <w:t>.</w:t>
      </w:r>
    </w:p>
    <w:p w14:paraId="6CD6A2EA" w14:textId="6FBF893F" w:rsidR="00EB38B6" w:rsidRPr="00405749" w:rsidRDefault="00EB38B6" w:rsidP="00EB38B6">
      <w:pPr>
        <w:pStyle w:val="EndNoteBibliography"/>
        <w:rPr>
          <w:noProof/>
        </w:rPr>
      </w:pPr>
      <w:r w:rsidRPr="00405749">
        <w:rPr>
          <w:noProof/>
        </w:rPr>
        <w:t xml:space="preserve">(32) </w:t>
      </w:r>
      <w:r w:rsidRPr="00405749">
        <w:t>Song, E.; Wang, J.; Shi, J.; Deng, T.; Ye, S.; Peng, M.; Wang, J.; Wondraczek, L.; Zhang, Q. Highly Efficient and Thermally Stable K</w:t>
      </w:r>
      <w:r w:rsidRPr="00405749">
        <w:rPr>
          <w:vertAlign w:val="subscript"/>
        </w:rPr>
        <w:t>3</w:t>
      </w:r>
      <w:r w:rsidRPr="00405749">
        <w:t>AlF</w:t>
      </w:r>
      <w:r w:rsidRPr="00405749">
        <w:rPr>
          <w:vertAlign w:val="subscript"/>
        </w:rPr>
        <w:t>6</w:t>
      </w:r>
      <w:r w:rsidRPr="00405749">
        <w:t>:Mn</w:t>
      </w:r>
      <w:r w:rsidRPr="00405749">
        <w:rPr>
          <w:vertAlign w:val="superscript"/>
        </w:rPr>
        <w:t>4+</w:t>
      </w:r>
      <w:r w:rsidRPr="00405749">
        <w:t xml:space="preserve"> as a Red Phosphor for Ultra-High-Performance Warm White Light-Emitting Diodes. </w:t>
      </w:r>
      <w:r w:rsidRPr="00405749">
        <w:rPr>
          <w:i/>
        </w:rPr>
        <w:t xml:space="preserve">ACS Appl. Mater. Interfaces </w:t>
      </w:r>
      <w:r w:rsidRPr="00405749">
        <w:rPr>
          <w:b/>
        </w:rPr>
        <w:t>2017</w:t>
      </w:r>
      <w:r w:rsidRPr="00405749">
        <w:t xml:space="preserve">, </w:t>
      </w:r>
      <w:r w:rsidRPr="00405749">
        <w:rPr>
          <w:i/>
        </w:rPr>
        <w:t>9</w:t>
      </w:r>
      <w:r w:rsidRPr="00405749">
        <w:t>, 8805-8812</w:t>
      </w:r>
      <w:r w:rsidRPr="00405749">
        <w:rPr>
          <w:noProof/>
        </w:rPr>
        <w:t>.</w:t>
      </w:r>
    </w:p>
    <w:p w14:paraId="1694D53E" w14:textId="27F549F3" w:rsidR="00EB38B6" w:rsidRPr="00405749" w:rsidRDefault="00EB38B6" w:rsidP="00EB38B6">
      <w:pPr>
        <w:pStyle w:val="EndNoteBibliography"/>
        <w:rPr>
          <w:noProof/>
        </w:rPr>
      </w:pPr>
      <w:r w:rsidRPr="00405749">
        <w:rPr>
          <w:noProof/>
        </w:rPr>
        <w:t xml:space="preserve">(33) </w:t>
      </w:r>
      <w:r w:rsidRPr="00405749">
        <w:t>Wang, L. Y.; Song, E. H.; Deng, T. T.; Zhou, Y. Y.; Liao, Z. F.; Zhao, W. R.; Zhou, B.; Zhang, Q. Y. Luminescence properties and warm white LED application of a ternary-alkaline fluoride red phosphor K</w:t>
      </w:r>
      <w:r w:rsidRPr="00405749">
        <w:rPr>
          <w:vertAlign w:val="subscript"/>
        </w:rPr>
        <w:t>2</w:t>
      </w:r>
      <w:r w:rsidRPr="00405749">
        <w:t>NaAlF</w:t>
      </w:r>
      <w:r w:rsidRPr="00405749">
        <w:rPr>
          <w:vertAlign w:val="subscript"/>
        </w:rPr>
        <w:t>6</w:t>
      </w:r>
      <w:r w:rsidRPr="00405749">
        <w:t>:Mn</w:t>
      </w:r>
      <w:r w:rsidRPr="00405749">
        <w:rPr>
          <w:vertAlign w:val="superscript"/>
        </w:rPr>
        <w:t>4+</w:t>
      </w:r>
      <w:r w:rsidRPr="00405749">
        <w:t xml:space="preserve">. </w:t>
      </w:r>
      <w:r w:rsidRPr="00405749">
        <w:rPr>
          <w:i/>
        </w:rPr>
        <w:t xml:space="preserve">Dalton Trans. </w:t>
      </w:r>
      <w:r w:rsidRPr="00405749">
        <w:rPr>
          <w:b/>
        </w:rPr>
        <w:t>2017</w:t>
      </w:r>
      <w:r w:rsidRPr="00405749">
        <w:t xml:space="preserve">, </w:t>
      </w:r>
      <w:r w:rsidRPr="00405749">
        <w:rPr>
          <w:i/>
        </w:rPr>
        <w:t>46</w:t>
      </w:r>
      <w:r w:rsidRPr="00405749">
        <w:t>, 9925-9933</w:t>
      </w:r>
      <w:r w:rsidRPr="00405749">
        <w:rPr>
          <w:noProof/>
        </w:rPr>
        <w:t>.</w:t>
      </w:r>
    </w:p>
    <w:p w14:paraId="0780E194" w14:textId="6FCC730B" w:rsidR="00EB38B6" w:rsidRPr="00405749" w:rsidRDefault="00EB38B6" w:rsidP="00EB38B6">
      <w:pPr>
        <w:pStyle w:val="EndNoteBibliography"/>
        <w:rPr>
          <w:noProof/>
        </w:rPr>
      </w:pPr>
      <w:r w:rsidRPr="00405749">
        <w:rPr>
          <w:noProof/>
        </w:rPr>
        <w:t xml:space="preserve">(34) </w:t>
      </w:r>
      <w:r w:rsidR="005A258C" w:rsidRPr="00405749">
        <w:t>Yi, X. D.; Li, R. F.; Zhu, H. M.; Gao, J.; You, W. W.; Gong, Z. L.; Guo, W.; Chen, X. Y. K</w:t>
      </w:r>
      <w:r w:rsidR="005A258C" w:rsidRPr="00405749">
        <w:rPr>
          <w:vertAlign w:val="subscript"/>
        </w:rPr>
        <w:t>2</w:t>
      </w:r>
      <w:r w:rsidR="005A258C" w:rsidRPr="00405749">
        <w:t>NaAlF</w:t>
      </w:r>
      <w:r w:rsidR="005A258C" w:rsidRPr="00405749">
        <w:rPr>
          <w:vertAlign w:val="subscript"/>
        </w:rPr>
        <w:t>6</w:t>
      </w:r>
      <w:r w:rsidR="005A258C" w:rsidRPr="00405749">
        <w:t>:Mn</w:t>
      </w:r>
      <w:r w:rsidR="005A258C" w:rsidRPr="00405749">
        <w:rPr>
          <w:vertAlign w:val="superscript"/>
        </w:rPr>
        <w:t>4+</w:t>
      </w:r>
      <w:r w:rsidR="005A258C" w:rsidRPr="00405749">
        <w:t xml:space="preserve"> red phosphor: room-temperature synthesis and electronic/vibronic structures. </w:t>
      </w:r>
      <w:r w:rsidR="005A258C" w:rsidRPr="00405749">
        <w:rPr>
          <w:i/>
        </w:rPr>
        <w:t xml:space="preserve">J. Mater. Chem. C </w:t>
      </w:r>
      <w:r w:rsidR="005A258C" w:rsidRPr="00405749">
        <w:rPr>
          <w:b/>
        </w:rPr>
        <w:t>2018</w:t>
      </w:r>
      <w:r w:rsidR="005A258C" w:rsidRPr="00405749">
        <w:t xml:space="preserve">, </w:t>
      </w:r>
      <w:r w:rsidR="005A258C" w:rsidRPr="00405749">
        <w:rPr>
          <w:i/>
        </w:rPr>
        <w:t>6</w:t>
      </w:r>
      <w:r w:rsidR="005A258C" w:rsidRPr="00405749">
        <w:t>, 2069-2076</w:t>
      </w:r>
      <w:r w:rsidRPr="00405749">
        <w:rPr>
          <w:noProof/>
        </w:rPr>
        <w:t>.</w:t>
      </w:r>
    </w:p>
    <w:p w14:paraId="431AF104" w14:textId="73BBFBD0" w:rsidR="00EB38B6" w:rsidRPr="00405749" w:rsidRDefault="00EB38B6" w:rsidP="00EB38B6">
      <w:pPr>
        <w:pStyle w:val="EndNoteBibliography"/>
        <w:rPr>
          <w:noProof/>
        </w:rPr>
      </w:pPr>
      <w:r w:rsidRPr="00405749">
        <w:rPr>
          <w:noProof/>
        </w:rPr>
        <w:t xml:space="preserve">(35) </w:t>
      </w:r>
      <w:r w:rsidR="005A258C" w:rsidRPr="00405749">
        <w:t>Deng, T. T.; Song, E. H.; Sun, J.; Wang, L. Y.; Deng, Y.; Ye, S.; Wang, J.; Zhang, Q. Y. The design and preparation of the thermally stable, Mn</w:t>
      </w:r>
      <w:r w:rsidR="005A258C" w:rsidRPr="00405749">
        <w:rPr>
          <w:vertAlign w:val="superscript"/>
        </w:rPr>
        <w:t>4+</w:t>
      </w:r>
      <w:r w:rsidR="005A258C" w:rsidRPr="00405749">
        <w:t xml:space="preserve"> ion activated, narrow band, red emitting fluoride Na</w:t>
      </w:r>
      <w:r w:rsidR="005A258C" w:rsidRPr="00405749">
        <w:rPr>
          <w:vertAlign w:val="subscript"/>
        </w:rPr>
        <w:t>3</w:t>
      </w:r>
      <w:r w:rsidR="005A258C" w:rsidRPr="00405749">
        <w:t>GaF</w:t>
      </w:r>
      <w:r w:rsidR="005A258C" w:rsidRPr="00405749">
        <w:rPr>
          <w:vertAlign w:val="subscript"/>
        </w:rPr>
        <w:t>6</w:t>
      </w:r>
      <w:r w:rsidR="005A258C" w:rsidRPr="00405749">
        <w:t>:Mn</w:t>
      </w:r>
      <w:r w:rsidR="005A258C" w:rsidRPr="00405749">
        <w:rPr>
          <w:vertAlign w:val="superscript"/>
        </w:rPr>
        <w:t>4+</w:t>
      </w:r>
      <w:r w:rsidR="005A258C" w:rsidRPr="00405749">
        <w:t xml:space="preserve"> for warm WLED applications. </w:t>
      </w:r>
      <w:r w:rsidR="005A258C" w:rsidRPr="00405749">
        <w:rPr>
          <w:i/>
        </w:rPr>
        <w:t xml:space="preserve">J. Mater. Chem. C </w:t>
      </w:r>
      <w:r w:rsidR="005A258C" w:rsidRPr="00405749">
        <w:rPr>
          <w:b/>
        </w:rPr>
        <w:t>2017</w:t>
      </w:r>
      <w:r w:rsidR="005A258C" w:rsidRPr="00405749">
        <w:t xml:space="preserve">, </w:t>
      </w:r>
      <w:r w:rsidR="005A258C" w:rsidRPr="00405749">
        <w:rPr>
          <w:i/>
        </w:rPr>
        <w:t>5</w:t>
      </w:r>
      <w:r w:rsidR="005A258C" w:rsidRPr="00405749">
        <w:t>, 2910-2918</w:t>
      </w:r>
      <w:r w:rsidRPr="00405749">
        <w:rPr>
          <w:noProof/>
        </w:rPr>
        <w:t>.</w:t>
      </w:r>
    </w:p>
    <w:p w14:paraId="707F7721" w14:textId="40F15DB6" w:rsidR="00EB38B6" w:rsidRPr="00405749" w:rsidRDefault="00EB38B6" w:rsidP="00EB38B6">
      <w:pPr>
        <w:pStyle w:val="EndNoteBibliography"/>
        <w:rPr>
          <w:noProof/>
        </w:rPr>
      </w:pPr>
      <w:r w:rsidRPr="00405749">
        <w:rPr>
          <w:noProof/>
        </w:rPr>
        <w:t xml:space="preserve">(36) </w:t>
      </w:r>
      <w:r w:rsidR="005A258C" w:rsidRPr="00405749">
        <w:t>Ming, H.; Liu, L. L.; He, S. A.; Peng, J. Q.; Du, F.; Fu, J. X.; Yang, F. L.; Ye, X. Y. An ultra-high yield of spherical K</w:t>
      </w:r>
      <w:r w:rsidR="005A258C" w:rsidRPr="00405749">
        <w:rPr>
          <w:vertAlign w:val="subscript"/>
        </w:rPr>
        <w:t>2</w:t>
      </w:r>
      <w:r w:rsidR="005A258C" w:rsidRPr="00405749">
        <w:t>NaScF</w:t>
      </w:r>
      <w:r w:rsidR="005A258C" w:rsidRPr="00405749">
        <w:rPr>
          <w:vertAlign w:val="subscript"/>
        </w:rPr>
        <w:t>6</w:t>
      </w:r>
      <w:r w:rsidR="005A258C" w:rsidRPr="00405749">
        <w:t>:Mn</w:t>
      </w:r>
      <w:r w:rsidR="005A258C" w:rsidRPr="00405749">
        <w:rPr>
          <w:vertAlign w:val="superscript"/>
        </w:rPr>
        <w:t>4+</w:t>
      </w:r>
      <w:r w:rsidR="005A258C" w:rsidRPr="00405749">
        <w:t xml:space="preserve"> red phosphor and its application in ultra-wide color gamut liquid crystal displays. </w:t>
      </w:r>
      <w:r w:rsidR="005A258C" w:rsidRPr="00405749">
        <w:rPr>
          <w:i/>
        </w:rPr>
        <w:t xml:space="preserve">J. Mater. Chem. C </w:t>
      </w:r>
      <w:r w:rsidR="005A258C" w:rsidRPr="00405749">
        <w:rPr>
          <w:b/>
        </w:rPr>
        <w:t>2019</w:t>
      </w:r>
      <w:r w:rsidR="005A258C" w:rsidRPr="00405749">
        <w:t xml:space="preserve">, </w:t>
      </w:r>
      <w:r w:rsidR="005A258C" w:rsidRPr="00405749">
        <w:rPr>
          <w:i/>
        </w:rPr>
        <w:t>7</w:t>
      </w:r>
      <w:r w:rsidR="005A258C" w:rsidRPr="00405749">
        <w:t>, 7237-7248</w:t>
      </w:r>
      <w:r w:rsidRPr="00405749">
        <w:rPr>
          <w:noProof/>
        </w:rPr>
        <w:t>.</w:t>
      </w:r>
    </w:p>
    <w:p w14:paraId="6ACF219A" w14:textId="065E8C51" w:rsidR="00EB38B6" w:rsidRPr="00405749" w:rsidRDefault="00EB38B6" w:rsidP="00EB38B6">
      <w:pPr>
        <w:pStyle w:val="EndNoteBibliography"/>
        <w:rPr>
          <w:noProof/>
        </w:rPr>
      </w:pPr>
      <w:r w:rsidRPr="00405749">
        <w:rPr>
          <w:noProof/>
        </w:rPr>
        <w:t xml:space="preserve">(37) </w:t>
      </w:r>
      <w:r w:rsidR="005A258C" w:rsidRPr="00405749">
        <w:t>Deng, T. T.; Song, E. H.; Zhou, Y. Y.; Wang, L. Y.; Ye, S.; Zhang, Q. Y. Stable narrowband red phosphor K</w:t>
      </w:r>
      <w:r w:rsidR="005A258C" w:rsidRPr="00405749">
        <w:rPr>
          <w:vertAlign w:val="subscript"/>
        </w:rPr>
        <w:t>3</w:t>
      </w:r>
      <w:r w:rsidR="005A258C" w:rsidRPr="00405749">
        <w:t>GaF</w:t>
      </w:r>
      <w:r w:rsidR="005A258C" w:rsidRPr="00405749">
        <w:rPr>
          <w:vertAlign w:val="subscript"/>
        </w:rPr>
        <w:t>6</w:t>
      </w:r>
      <w:r w:rsidR="005A258C" w:rsidRPr="00405749">
        <w:t>:Mn</w:t>
      </w:r>
      <w:r w:rsidR="005A258C" w:rsidRPr="00405749">
        <w:rPr>
          <w:vertAlign w:val="superscript"/>
        </w:rPr>
        <w:t>4+</w:t>
      </w:r>
      <w:r w:rsidR="005A258C" w:rsidRPr="00405749">
        <w:t xml:space="preserve"> derived from hydrous K</w:t>
      </w:r>
      <w:r w:rsidR="005A258C" w:rsidRPr="00405749">
        <w:rPr>
          <w:vertAlign w:val="subscript"/>
        </w:rPr>
        <w:t>2</w:t>
      </w:r>
      <w:r w:rsidR="005A258C" w:rsidRPr="00405749">
        <w:t>GaF</w:t>
      </w:r>
      <w:r w:rsidR="005A258C" w:rsidRPr="00405749">
        <w:rPr>
          <w:vertAlign w:val="subscript"/>
        </w:rPr>
        <w:t>5</w:t>
      </w:r>
      <w:r w:rsidR="005A258C" w:rsidRPr="00405749">
        <w:t>(H</w:t>
      </w:r>
      <w:r w:rsidR="005A258C" w:rsidRPr="00405749">
        <w:rPr>
          <w:vertAlign w:val="subscript"/>
        </w:rPr>
        <w:t>2</w:t>
      </w:r>
      <w:r w:rsidR="005A258C" w:rsidRPr="00405749">
        <w:t>O) and K</w:t>
      </w:r>
      <w:r w:rsidR="005A258C" w:rsidRPr="00405749">
        <w:rPr>
          <w:vertAlign w:val="subscript"/>
        </w:rPr>
        <w:t>2</w:t>
      </w:r>
      <w:r w:rsidR="005A258C" w:rsidRPr="00405749">
        <w:t>MnF</w:t>
      </w:r>
      <w:r w:rsidR="005A258C" w:rsidRPr="00405749">
        <w:rPr>
          <w:vertAlign w:val="subscript"/>
        </w:rPr>
        <w:t>6</w:t>
      </w:r>
      <w:r w:rsidR="005A258C" w:rsidRPr="00405749">
        <w:t xml:space="preserve">. </w:t>
      </w:r>
      <w:r w:rsidR="005A258C" w:rsidRPr="00405749">
        <w:rPr>
          <w:i/>
        </w:rPr>
        <w:t xml:space="preserve">J. Mater. Chem. C </w:t>
      </w:r>
      <w:r w:rsidR="005A258C" w:rsidRPr="00405749">
        <w:rPr>
          <w:b/>
        </w:rPr>
        <w:t>2017</w:t>
      </w:r>
      <w:r w:rsidR="005A258C" w:rsidRPr="00405749">
        <w:t xml:space="preserve">, </w:t>
      </w:r>
      <w:r w:rsidR="005A258C" w:rsidRPr="00405749">
        <w:rPr>
          <w:i/>
        </w:rPr>
        <w:t>5</w:t>
      </w:r>
      <w:r w:rsidR="005A258C" w:rsidRPr="00405749">
        <w:t>, 9588-9596</w:t>
      </w:r>
      <w:r w:rsidRPr="00405749">
        <w:rPr>
          <w:noProof/>
        </w:rPr>
        <w:t>.</w:t>
      </w:r>
    </w:p>
    <w:p w14:paraId="4E9301DD" w14:textId="6A2E95AA" w:rsidR="00EB38B6" w:rsidRPr="00405749" w:rsidRDefault="00EB38B6" w:rsidP="00EB38B6">
      <w:pPr>
        <w:pStyle w:val="EndNoteBibliography"/>
        <w:rPr>
          <w:noProof/>
        </w:rPr>
      </w:pPr>
      <w:r w:rsidRPr="00405749">
        <w:rPr>
          <w:noProof/>
        </w:rPr>
        <w:t xml:space="preserve">(38) </w:t>
      </w:r>
      <w:r w:rsidR="005A258C" w:rsidRPr="00405749">
        <w:t>Zhu, Y. W.; Chen, D. Q.; Huang, L.; Liu, Y.; Brik, M. G.; Zhong, J. S.; Wang, J. Phase-transition-induced giant enhancement of red emission in Mn</w:t>
      </w:r>
      <w:r w:rsidR="005A258C" w:rsidRPr="00405749">
        <w:rPr>
          <w:vertAlign w:val="superscript"/>
        </w:rPr>
        <w:t>4+</w:t>
      </w:r>
      <w:r w:rsidR="005A258C" w:rsidRPr="00405749">
        <w:t xml:space="preserve">-doped fluoride elpasolite phosphors. </w:t>
      </w:r>
      <w:r w:rsidR="005A258C" w:rsidRPr="00405749">
        <w:rPr>
          <w:i/>
        </w:rPr>
        <w:t xml:space="preserve">J. Mater. Chem. C </w:t>
      </w:r>
      <w:r w:rsidR="005A258C" w:rsidRPr="00405749">
        <w:rPr>
          <w:b/>
        </w:rPr>
        <w:t>2018</w:t>
      </w:r>
      <w:r w:rsidR="005A258C" w:rsidRPr="00405749">
        <w:t xml:space="preserve">, </w:t>
      </w:r>
      <w:r w:rsidR="005A258C" w:rsidRPr="00405749">
        <w:rPr>
          <w:i/>
        </w:rPr>
        <w:t>6</w:t>
      </w:r>
      <w:r w:rsidR="005A258C" w:rsidRPr="00405749">
        <w:t>, 3951-3960</w:t>
      </w:r>
      <w:r w:rsidRPr="00405749">
        <w:rPr>
          <w:noProof/>
        </w:rPr>
        <w:t>.</w:t>
      </w:r>
    </w:p>
    <w:p w14:paraId="31D01CDB" w14:textId="2F1BF0A5" w:rsidR="00EB38B6" w:rsidRPr="00405749" w:rsidRDefault="00EB38B6" w:rsidP="00EB38B6">
      <w:pPr>
        <w:pStyle w:val="EndNoteBibliography"/>
        <w:rPr>
          <w:noProof/>
        </w:rPr>
      </w:pPr>
      <w:r w:rsidRPr="00405749">
        <w:rPr>
          <w:noProof/>
        </w:rPr>
        <w:t xml:space="preserve">(39) </w:t>
      </w:r>
      <w:r w:rsidR="005A258C" w:rsidRPr="00405749">
        <w:t>Jiang, C. Y.; Brik, M. G.; Li, L. H.; Li, L. Y.; Peng, J.; Wu, J. N.; Molokeev, M. S.; Wong, K. L.; Peng, M. Y. The electronic and optical properties of a narrow-band red-emitting nanophosphor K</w:t>
      </w:r>
      <w:r w:rsidR="005A258C" w:rsidRPr="00405749">
        <w:rPr>
          <w:vertAlign w:val="subscript"/>
        </w:rPr>
        <w:t>2</w:t>
      </w:r>
      <w:r w:rsidR="005A258C" w:rsidRPr="00405749">
        <w:t>NaGaF</w:t>
      </w:r>
      <w:r w:rsidR="005A258C" w:rsidRPr="00405749">
        <w:rPr>
          <w:vertAlign w:val="subscript"/>
        </w:rPr>
        <w:t>6</w:t>
      </w:r>
      <w:r w:rsidR="005A258C" w:rsidRPr="00405749">
        <w:t>:Mn</w:t>
      </w:r>
      <w:r w:rsidR="005A258C" w:rsidRPr="00405749">
        <w:rPr>
          <w:vertAlign w:val="superscript"/>
        </w:rPr>
        <w:t>4+</w:t>
      </w:r>
      <w:r w:rsidR="005A258C" w:rsidRPr="00405749">
        <w:t xml:space="preserve"> for warm white light-emitting diodes. </w:t>
      </w:r>
      <w:r w:rsidR="005A258C" w:rsidRPr="00405749">
        <w:rPr>
          <w:i/>
        </w:rPr>
        <w:t xml:space="preserve">J. Mater. Chem. C </w:t>
      </w:r>
      <w:r w:rsidR="005A258C" w:rsidRPr="00405749">
        <w:rPr>
          <w:b/>
        </w:rPr>
        <w:t>2018</w:t>
      </w:r>
      <w:r w:rsidR="005A258C" w:rsidRPr="00405749">
        <w:t xml:space="preserve">, </w:t>
      </w:r>
      <w:r w:rsidR="005A258C" w:rsidRPr="00405749">
        <w:rPr>
          <w:i/>
        </w:rPr>
        <w:t>6</w:t>
      </w:r>
      <w:r w:rsidR="005A258C" w:rsidRPr="00405749">
        <w:t>, 3016-3025</w:t>
      </w:r>
      <w:r w:rsidRPr="00405749">
        <w:rPr>
          <w:noProof/>
        </w:rPr>
        <w:t>.</w:t>
      </w:r>
    </w:p>
    <w:p w14:paraId="1425041B" w14:textId="56A27785" w:rsidR="0061121D" w:rsidRPr="00405749" w:rsidRDefault="00000000">
      <w:pPr>
        <w:pStyle w:val="EndNoteBibliography"/>
        <w:ind w:left="720" w:hanging="720"/>
      </w:pPr>
      <w:r w:rsidRPr="00405749">
        <w:rPr>
          <w:sz w:val="24"/>
          <w:szCs w:val="24"/>
        </w:rPr>
        <w:fldChar w:fldCharType="end"/>
      </w:r>
    </w:p>
    <w:p w14:paraId="5CEC9802" w14:textId="5E9672F2" w:rsidR="0061121D" w:rsidRPr="00405749" w:rsidRDefault="0061121D" w:rsidP="00493126">
      <w:pPr>
        <w:widowControl/>
        <w:jc w:val="left"/>
        <w:rPr>
          <w:rFonts w:ascii="Times New Roman" w:hAnsi="Times New Roman" w:cs="Times New Roman"/>
          <w:sz w:val="24"/>
          <w:szCs w:val="24"/>
        </w:rPr>
      </w:pPr>
    </w:p>
    <w:sectPr w:rsidR="0061121D" w:rsidRPr="00405749">
      <w:headerReference w:type="default" r:id="rId13"/>
      <w:footerReference w:type="default" r:id="rId14"/>
      <w:pgSz w:w="11906" w:h="16838"/>
      <w:pgMar w:top="1418" w:right="1418" w:bottom="1134" w:left="1418" w:header="709" w:footer="709"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70C26" w14:textId="77777777" w:rsidR="00A60070" w:rsidRDefault="00A60070">
      <w:r>
        <w:separator/>
      </w:r>
    </w:p>
  </w:endnote>
  <w:endnote w:type="continuationSeparator" w:id="0">
    <w:p w14:paraId="4866F540" w14:textId="77777777" w:rsidR="00A60070" w:rsidRDefault="00A60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7441330"/>
      <w:docPartObj>
        <w:docPartGallery w:val="AutoText"/>
      </w:docPartObj>
    </w:sdtPr>
    <w:sdtEndPr>
      <w:rPr>
        <w:rFonts w:ascii="Times New Roman" w:hAnsi="Times New Roman" w:cs="Times New Roman"/>
        <w:sz w:val="21"/>
        <w:szCs w:val="21"/>
      </w:rPr>
    </w:sdtEndPr>
    <w:sdtContent>
      <w:p w14:paraId="7DE9BDF3" w14:textId="77777777" w:rsidR="0061121D" w:rsidRDefault="00000000">
        <w:pPr>
          <w:pStyle w:val="a3"/>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2</w:t>
        </w:r>
        <w:r>
          <w:rPr>
            <w:rFonts w:ascii="Times New Roman" w:hAnsi="Times New Roman" w:cs="Times New Roman"/>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93DBC" w14:textId="77777777" w:rsidR="00A60070" w:rsidRDefault="00A60070">
      <w:r>
        <w:separator/>
      </w:r>
    </w:p>
  </w:footnote>
  <w:footnote w:type="continuationSeparator" w:id="0">
    <w:p w14:paraId="21C764EA" w14:textId="77777777" w:rsidR="00A60070" w:rsidRDefault="00A600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C13A4" w14:textId="77777777" w:rsidR="0061121D" w:rsidRDefault="0061121D">
    <w:pPr>
      <w:pStyle w:val="a5"/>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WU1MWM4MjczNjE1NGJhNjJhYjc2MzljY2U1MGU1MzQifQ=="/>
    <w:docVar w:name="EN.InstantFormat" w:val="&lt;ENInstantFormat&gt;&lt;Enabled&gt;1&lt;/Enabled&gt;&lt;ScanUnformatted&gt;1&lt;/ScanUnformatted&gt;&lt;ScanChanges&gt;1&lt;/ScanChanges&gt;&lt;Suspended&gt;0&lt;/Suspended&gt;&lt;/ENInstantFormat&gt;"/>
    <w:docVar w:name="EN.Layout" w:val="&lt;ENLayout&gt;&lt;Style&gt;ACS Mater Lett&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9tdwr5w2dfrstkewvd6vrzvvdrza5xervpt2&quot;&gt;PhD. EndNote Library&lt;record-ids&gt;&lt;item&gt;85&lt;/item&gt;&lt;item&gt;111&lt;/item&gt;&lt;item&gt;123&lt;/item&gt;&lt;item&gt;133&lt;/item&gt;&lt;item&gt;153&lt;/item&gt;&lt;item&gt;190&lt;/item&gt;&lt;item&gt;192&lt;/item&gt;&lt;item&gt;207&lt;/item&gt;&lt;item&gt;211&lt;/item&gt;&lt;item&gt;230&lt;/item&gt;&lt;item&gt;237&lt;/item&gt;&lt;item&gt;254&lt;/item&gt;&lt;item&gt;279&lt;/item&gt;&lt;item&gt;286&lt;/item&gt;&lt;item&gt;294&lt;/item&gt;&lt;item&gt;315&lt;/item&gt;&lt;item&gt;319&lt;/item&gt;&lt;item&gt;337&lt;/item&gt;&lt;item&gt;354&lt;/item&gt;&lt;item&gt;403&lt;/item&gt;&lt;item&gt;434&lt;/item&gt;&lt;item&gt;436&lt;/item&gt;&lt;item&gt;462&lt;/item&gt;&lt;item&gt;484&lt;/item&gt;&lt;item&gt;513&lt;/item&gt;&lt;item&gt;515&lt;/item&gt;&lt;item&gt;517&lt;/item&gt;&lt;item&gt;521&lt;/item&gt;&lt;item&gt;531&lt;/item&gt;&lt;item&gt;562&lt;/item&gt;&lt;item&gt;567&lt;/item&gt;&lt;item&gt;572&lt;/item&gt;&lt;item&gt;593&lt;/item&gt;&lt;item&gt;608&lt;/item&gt;&lt;item&gt;617&lt;/item&gt;&lt;item&gt;619&lt;/item&gt;&lt;item&gt;620&lt;/item&gt;&lt;item&gt;621&lt;/item&gt;&lt;item&gt;622&lt;/item&gt;&lt;/record-ids&gt;&lt;/item&gt;&lt;/Libraries&gt;"/>
    <w:docVar w:name="EN.UseJSCitationFormat" w:val="False"/>
  </w:docVars>
  <w:rsids>
    <w:rsidRoot w:val="003D6E06"/>
    <w:rsid w:val="00000875"/>
    <w:rsid w:val="000110DD"/>
    <w:rsid w:val="00012EF1"/>
    <w:rsid w:val="00014166"/>
    <w:rsid w:val="00015F22"/>
    <w:rsid w:val="00022F94"/>
    <w:rsid w:val="000236A3"/>
    <w:rsid w:val="0003018B"/>
    <w:rsid w:val="0004138E"/>
    <w:rsid w:val="000431A3"/>
    <w:rsid w:val="00053AB8"/>
    <w:rsid w:val="0005779F"/>
    <w:rsid w:val="00064A29"/>
    <w:rsid w:val="00066BEE"/>
    <w:rsid w:val="00067190"/>
    <w:rsid w:val="00070558"/>
    <w:rsid w:val="00070DA6"/>
    <w:rsid w:val="00072BB9"/>
    <w:rsid w:val="00072DE2"/>
    <w:rsid w:val="00081603"/>
    <w:rsid w:val="00085EC4"/>
    <w:rsid w:val="00086C25"/>
    <w:rsid w:val="00094FCC"/>
    <w:rsid w:val="000A04E2"/>
    <w:rsid w:val="000A6A9B"/>
    <w:rsid w:val="000B5576"/>
    <w:rsid w:val="000B5B3E"/>
    <w:rsid w:val="000C5797"/>
    <w:rsid w:val="000C5D46"/>
    <w:rsid w:val="000D5F25"/>
    <w:rsid w:val="000D61E2"/>
    <w:rsid w:val="000E129B"/>
    <w:rsid w:val="000E3BE4"/>
    <w:rsid w:val="000E3CC3"/>
    <w:rsid w:val="000E3F87"/>
    <w:rsid w:val="000F35AC"/>
    <w:rsid w:val="00104024"/>
    <w:rsid w:val="00104E59"/>
    <w:rsid w:val="0010537D"/>
    <w:rsid w:val="001053CB"/>
    <w:rsid w:val="00114E58"/>
    <w:rsid w:val="00116AD9"/>
    <w:rsid w:val="00121C08"/>
    <w:rsid w:val="00133B39"/>
    <w:rsid w:val="00134457"/>
    <w:rsid w:val="00136E1D"/>
    <w:rsid w:val="001411D5"/>
    <w:rsid w:val="00142A92"/>
    <w:rsid w:val="001538A1"/>
    <w:rsid w:val="00155FB0"/>
    <w:rsid w:val="00162297"/>
    <w:rsid w:val="001662DF"/>
    <w:rsid w:val="00177A11"/>
    <w:rsid w:val="00181BB4"/>
    <w:rsid w:val="001830BB"/>
    <w:rsid w:val="00191ADB"/>
    <w:rsid w:val="001A04EE"/>
    <w:rsid w:val="001A3968"/>
    <w:rsid w:val="001B14D1"/>
    <w:rsid w:val="001D2A30"/>
    <w:rsid w:val="001E1D6F"/>
    <w:rsid w:val="001E24D2"/>
    <w:rsid w:val="002021D4"/>
    <w:rsid w:val="00202C9E"/>
    <w:rsid w:val="002033DC"/>
    <w:rsid w:val="002067E0"/>
    <w:rsid w:val="00211EA4"/>
    <w:rsid w:val="00222296"/>
    <w:rsid w:val="00237BEE"/>
    <w:rsid w:val="00241130"/>
    <w:rsid w:val="00245D26"/>
    <w:rsid w:val="0025074A"/>
    <w:rsid w:val="00260870"/>
    <w:rsid w:val="002668BB"/>
    <w:rsid w:val="0026717F"/>
    <w:rsid w:val="002704E6"/>
    <w:rsid w:val="00275BD0"/>
    <w:rsid w:val="0028661C"/>
    <w:rsid w:val="002A1DFD"/>
    <w:rsid w:val="002A43F1"/>
    <w:rsid w:val="002A572F"/>
    <w:rsid w:val="002B265B"/>
    <w:rsid w:val="002D0776"/>
    <w:rsid w:val="002D1348"/>
    <w:rsid w:val="002D70BB"/>
    <w:rsid w:val="002E4DC7"/>
    <w:rsid w:val="002E5747"/>
    <w:rsid w:val="002E6FD7"/>
    <w:rsid w:val="002E796B"/>
    <w:rsid w:val="002F7F76"/>
    <w:rsid w:val="0031443F"/>
    <w:rsid w:val="0032119C"/>
    <w:rsid w:val="00330668"/>
    <w:rsid w:val="003334AE"/>
    <w:rsid w:val="00344D43"/>
    <w:rsid w:val="00351FD0"/>
    <w:rsid w:val="00352F7D"/>
    <w:rsid w:val="003572C6"/>
    <w:rsid w:val="00360F56"/>
    <w:rsid w:val="00364ABF"/>
    <w:rsid w:val="00366A55"/>
    <w:rsid w:val="00371840"/>
    <w:rsid w:val="00372D25"/>
    <w:rsid w:val="0038100F"/>
    <w:rsid w:val="00381472"/>
    <w:rsid w:val="00385C5A"/>
    <w:rsid w:val="003A38F4"/>
    <w:rsid w:val="003B022C"/>
    <w:rsid w:val="003B38CD"/>
    <w:rsid w:val="003B4EAB"/>
    <w:rsid w:val="003B78F6"/>
    <w:rsid w:val="003C55EE"/>
    <w:rsid w:val="003D085C"/>
    <w:rsid w:val="003D6C85"/>
    <w:rsid w:val="003D6E06"/>
    <w:rsid w:val="003F435F"/>
    <w:rsid w:val="00400FAB"/>
    <w:rsid w:val="0040125A"/>
    <w:rsid w:val="00402660"/>
    <w:rsid w:val="00402EFA"/>
    <w:rsid w:val="00405749"/>
    <w:rsid w:val="00411C90"/>
    <w:rsid w:val="004176BC"/>
    <w:rsid w:val="004265F5"/>
    <w:rsid w:val="00427C59"/>
    <w:rsid w:val="00432E74"/>
    <w:rsid w:val="00434032"/>
    <w:rsid w:val="00440E97"/>
    <w:rsid w:val="004469C1"/>
    <w:rsid w:val="004612AA"/>
    <w:rsid w:val="0046375F"/>
    <w:rsid w:val="0046491F"/>
    <w:rsid w:val="004731C2"/>
    <w:rsid w:val="00474A7D"/>
    <w:rsid w:val="00476F2A"/>
    <w:rsid w:val="00480DAC"/>
    <w:rsid w:val="00481139"/>
    <w:rsid w:val="00485639"/>
    <w:rsid w:val="00487718"/>
    <w:rsid w:val="004878B7"/>
    <w:rsid w:val="00490FAC"/>
    <w:rsid w:val="004920CC"/>
    <w:rsid w:val="00493126"/>
    <w:rsid w:val="004936B2"/>
    <w:rsid w:val="004950E1"/>
    <w:rsid w:val="00497B3A"/>
    <w:rsid w:val="004A0B9A"/>
    <w:rsid w:val="004A1634"/>
    <w:rsid w:val="004A4892"/>
    <w:rsid w:val="004A7F45"/>
    <w:rsid w:val="004B4E4D"/>
    <w:rsid w:val="004B57D9"/>
    <w:rsid w:val="004C782D"/>
    <w:rsid w:val="004D396C"/>
    <w:rsid w:val="004D4E6C"/>
    <w:rsid w:val="004D5ED4"/>
    <w:rsid w:val="004F4C52"/>
    <w:rsid w:val="005021D5"/>
    <w:rsid w:val="00503721"/>
    <w:rsid w:val="00503AD8"/>
    <w:rsid w:val="00505072"/>
    <w:rsid w:val="00505E20"/>
    <w:rsid w:val="00507DC1"/>
    <w:rsid w:val="005151F8"/>
    <w:rsid w:val="00517113"/>
    <w:rsid w:val="005204B1"/>
    <w:rsid w:val="005234A0"/>
    <w:rsid w:val="0052737A"/>
    <w:rsid w:val="005275AD"/>
    <w:rsid w:val="00530137"/>
    <w:rsid w:val="00536658"/>
    <w:rsid w:val="00543DC8"/>
    <w:rsid w:val="005520E0"/>
    <w:rsid w:val="005614AD"/>
    <w:rsid w:val="00562267"/>
    <w:rsid w:val="005624D7"/>
    <w:rsid w:val="00567A17"/>
    <w:rsid w:val="00570FEB"/>
    <w:rsid w:val="005725EE"/>
    <w:rsid w:val="0057707F"/>
    <w:rsid w:val="00580545"/>
    <w:rsid w:val="005832E6"/>
    <w:rsid w:val="00587082"/>
    <w:rsid w:val="005A1ED1"/>
    <w:rsid w:val="005A258C"/>
    <w:rsid w:val="005A52D6"/>
    <w:rsid w:val="005A6A52"/>
    <w:rsid w:val="005A77DD"/>
    <w:rsid w:val="005B508D"/>
    <w:rsid w:val="005B7C18"/>
    <w:rsid w:val="005C686F"/>
    <w:rsid w:val="005D1F7E"/>
    <w:rsid w:val="005F20D0"/>
    <w:rsid w:val="005F34BE"/>
    <w:rsid w:val="005F36EF"/>
    <w:rsid w:val="005F74EE"/>
    <w:rsid w:val="0060463B"/>
    <w:rsid w:val="0061121D"/>
    <w:rsid w:val="0061138B"/>
    <w:rsid w:val="006165B2"/>
    <w:rsid w:val="00616A08"/>
    <w:rsid w:val="00623413"/>
    <w:rsid w:val="00647CAF"/>
    <w:rsid w:val="00653755"/>
    <w:rsid w:val="006557FE"/>
    <w:rsid w:val="00663B0E"/>
    <w:rsid w:val="0066668B"/>
    <w:rsid w:val="00670ABC"/>
    <w:rsid w:val="00691F93"/>
    <w:rsid w:val="00692C73"/>
    <w:rsid w:val="00692DE7"/>
    <w:rsid w:val="006A07DA"/>
    <w:rsid w:val="006A4A71"/>
    <w:rsid w:val="006A6368"/>
    <w:rsid w:val="006A7595"/>
    <w:rsid w:val="006B0FAF"/>
    <w:rsid w:val="006B5690"/>
    <w:rsid w:val="006B5E9F"/>
    <w:rsid w:val="006B6720"/>
    <w:rsid w:val="006C50F2"/>
    <w:rsid w:val="006C56CC"/>
    <w:rsid w:val="006D2EF1"/>
    <w:rsid w:val="006D3238"/>
    <w:rsid w:val="006D32CC"/>
    <w:rsid w:val="006D3E73"/>
    <w:rsid w:val="006E05C8"/>
    <w:rsid w:val="006E4CD0"/>
    <w:rsid w:val="006E766A"/>
    <w:rsid w:val="006F214E"/>
    <w:rsid w:val="006F4D8C"/>
    <w:rsid w:val="007033EF"/>
    <w:rsid w:val="00705399"/>
    <w:rsid w:val="00715AFC"/>
    <w:rsid w:val="007202A3"/>
    <w:rsid w:val="00723C95"/>
    <w:rsid w:val="00725A5A"/>
    <w:rsid w:val="00730D25"/>
    <w:rsid w:val="00737EBC"/>
    <w:rsid w:val="007418C9"/>
    <w:rsid w:val="0075030F"/>
    <w:rsid w:val="00751272"/>
    <w:rsid w:val="007703BE"/>
    <w:rsid w:val="00771C19"/>
    <w:rsid w:val="007754EB"/>
    <w:rsid w:val="007821BD"/>
    <w:rsid w:val="007A5C20"/>
    <w:rsid w:val="007A66DC"/>
    <w:rsid w:val="007B716A"/>
    <w:rsid w:val="007C36E2"/>
    <w:rsid w:val="007C548C"/>
    <w:rsid w:val="007E41F6"/>
    <w:rsid w:val="007E49BB"/>
    <w:rsid w:val="007E63CF"/>
    <w:rsid w:val="007E78BA"/>
    <w:rsid w:val="007F5CBF"/>
    <w:rsid w:val="007F72BE"/>
    <w:rsid w:val="00802CC7"/>
    <w:rsid w:val="00802E89"/>
    <w:rsid w:val="008031DF"/>
    <w:rsid w:val="0080323B"/>
    <w:rsid w:val="008057B3"/>
    <w:rsid w:val="00830426"/>
    <w:rsid w:val="00835731"/>
    <w:rsid w:val="008358B5"/>
    <w:rsid w:val="00840048"/>
    <w:rsid w:val="00841044"/>
    <w:rsid w:val="00843363"/>
    <w:rsid w:val="008820A4"/>
    <w:rsid w:val="00886861"/>
    <w:rsid w:val="00887D8D"/>
    <w:rsid w:val="00892DD5"/>
    <w:rsid w:val="00894BC7"/>
    <w:rsid w:val="008A12A6"/>
    <w:rsid w:val="008A5C67"/>
    <w:rsid w:val="008B34F6"/>
    <w:rsid w:val="008B5787"/>
    <w:rsid w:val="008C2D05"/>
    <w:rsid w:val="008D083E"/>
    <w:rsid w:val="008D4DBB"/>
    <w:rsid w:val="008E00CF"/>
    <w:rsid w:val="008E5E23"/>
    <w:rsid w:val="008F3DB6"/>
    <w:rsid w:val="008F6138"/>
    <w:rsid w:val="009028B4"/>
    <w:rsid w:val="00904EAC"/>
    <w:rsid w:val="009108E8"/>
    <w:rsid w:val="009214EB"/>
    <w:rsid w:val="00934ED3"/>
    <w:rsid w:val="00941EA8"/>
    <w:rsid w:val="00942916"/>
    <w:rsid w:val="00944BF2"/>
    <w:rsid w:val="00947041"/>
    <w:rsid w:val="00962B75"/>
    <w:rsid w:val="00973733"/>
    <w:rsid w:val="0097635C"/>
    <w:rsid w:val="0098192F"/>
    <w:rsid w:val="00982A28"/>
    <w:rsid w:val="009842D4"/>
    <w:rsid w:val="0098685A"/>
    <w:rsid w:val="0099156A"/>
    <w:rsid w:val="00991B2A"/>
    <w:rsid w:val="00992451"/>
    <w:rsid w:val="0099711F"/>
    <w:rsid w:val="009979BA"/>
    <w:rsid w:val="009A0FE9"/>
    <w:rsid w:val="009A48FA"/>
    <w:rsid w:val="009A668D"/>
    <w:rsid w:val="009B3F8E"/>
    <w:rsid w:val="009B70E3"/>
    <w:rsid w:val="009B713C"/>
    <w:rsid w:val="009C19D9"/>
    <w:rsid w:val="009C387F"/>
    <w:rsid w:val="009D225D"/>
    <w:rsid w:val="009D2584"/>
    <w:rsid w:val="009D2654"/>
    <w:rsid w:val="009E3B7F"/>
    <w:rsid w:val="009E43B4"/>
    <w:rsid w:val="009E6894"/>
    <w:rsid w:val="009F2159"/>
    <w:rsid w:val="00A03430"/>
    <w:rsid w:val="00A05723"/>
    <w:rsid w:val="00A16077"/>
    <w:rsid w:val="00A21060"/>
    <w:rsid w:val="00A2194C"/>
    <w:rsid w:val="00A21CA1"/>
    <w:rsid w:val="00A24B62"/>
    <w:rsid w:val="00A26BA7"/>
    <w:rsid w:val="00A35847"/>
    <w:rsid w:val="00A36E71"/>
    <w:rsid w:val="00A44A33"/>
    <w:rsid w:val="00A50561"/>
    <w:rsid w:val="00A51217"/>
    <w:rsid w:val="00A60070"/>
    <w:rsid w:val="00A61534"/>
    <w:rsid w:val="00A61D21"/>
    <w:rsid w:val="00A64A24"/>
    <w:rsid w:val="00A668B2"/>
    <w:rsid w:val="00A67ABD"/>
    <w:rsid w:val="00A86204"/>
    <w:rsid w:val="00A935DD"/>
    <w:rsid w:val="00A959A8"/>
    <w:rsid w:val="00A97363"/>
    <w:rsid w:val="00AA1F19"/>
    <w:rsid w:val="00AA678F"/>
    <w:rsid w:val="00AB05E7"/>
    <w:rsid w:val="00AB0804"/>
    <w:rsid w:val="00AC0074"/>
    <w:rsid w:val="00AC15EE"/>
    <w:rsid w:val="00AC3C27"/>
    <w:rsid w:val="00AC3D1C"/>
    <w:rsid w:val="00AC56D0"/>
    <w:rsid w:val="00AF03E3"/>
    <w:rsid w:val="00AF0A49"/>
    <w:rsid w:val="00AF5B85"/>
    <w:rsid w:val="00B03A83"/>
    <w:rsid w:val="00B04D1B"/>
    <w:rsid w:val="00B15896"/>
    <w:rsid w:val="00B23617"/>
    <w:rsid w:val="00B27CFA"/>
    <w:rsid w:val="00B3208A"/>
    <w:rsid w:val="00B33EE2"/>
    <w:rsid w:val="00B44C3F"/>
    <w:rsid w:val="00B558D6"/>
    <w:rsid w:val="00B6089F"/>
    <w:rsid w:val="00B66A28"/>
    <w:rsid w:val="00B6756B"/>
    <w:rsid w:val="00B74618"/>
    <w:rsid w:val="00B75007"/>
    <w:rsid w:val="00B81893"/>
    <w:rsid w:val="00B929C1"/>
    <w:rsid w:val="00BA02EE"/>
    <w:rsid w:val="00BB0617"/>
    <w:rsid w:val="00BB3EB5"/>
    <w:rsid w:val="00BB527E"/>
    <w:rsid w:val="00BC2EA0"/>
    <w:rsid w:val="00BC393F"/>
    <w:rsid w:val="00BD4A08"/>
    <w:rsid w:val="00BD4A81"/>
    <w:rsid w:val="00BD55F0"/>
    <w:rsid w:val="00BD62A2"/>
    <w:rsid w:val="00BE6E06"/>
    <w:rsid w:val="00BF05B9"/>
    <w:rsid w:val="00BF3DA3"/>
    <w:rsid w:val="00C033D7"/>
    <w:rsid w:val="00C10323"/>
    <w:rsid w:val="00C14B91"/>
    <w:rsid w:val="00C15E47"/>
    <w:rsid w:val="00C23DC8"/>
    <w:rsid w:val="00C247C2"/>
    <w:rsid w:val="00C2744C"/>
    <w:rsid w:val="00C27A5C"/>
    <w:rsid w:val="00C31C8B"/>
    <w:rsid w:val="00C5283A"/>
    <w:rsid w:val="00C53737"/>
    <w:rsid w:val="00C54D03"/>
    <w:rsid w:val="00C5501D"/>
    <w:rsid w:val="00C554FA"/>
    <w:rsid w:val="00C621A9"/>
    <w:rsid w:val="00C64A30"/>
    <w:rsid w:val="00C716FE"/>
    <w:rsid w:val="00C73B20"/>
    <w:rsid w:val="00C7782E"/>
    <w:rsid w:val="00C82A06"/>
    <w:rsid w:val="00C9195B"/>
    <w:rsid w:val="00C9234B"/>
    <w:rsid w:val="00C95E6C"/>
    <w:rsid w:val="00CA51C4"/>
    <w:rsid w:val="00CA57AE"/>
    <w:rsid w:val="00CB309B"/>
    <w:rsid w:val="00CB3A7F"/>
    <w:rsid w:val="00CD553D"/>
    <w:rsid w:val="00CE04B8"/>
    <w:rsid w:val="00CE1086"/>
    <w:rsid w:val="00CE276A"/>
    <w:rsid w:val="00CE2D32"/>
    <w:rsid w:val="00CE3323"/>
    <w:rsid w:val="00CF2DED"/>
    <w:rsid w:val="00D004DE"/>
    <w:rsid w:val="00D0473B"/>
    <w:rsid w:val="00D055D2"/>
    <w:rsid w:val="00D15112"/>
    <w:rsid w:val="00D25B1C"/>
    <w:rsid w:val="00D25FD5"/>
    <w:rsid w:val="00D307A9"/>
    <w:rsid w:val="00D358E9"/>
    <w:rsid w:val="00D4005C"/>
    <w:rsid w:val="00D63CC8"/>
    <w:rsid w:val="00D65768"/>
    <w:rsid w:val="00D670DB"/>
    <w:rsid w:val="00D70EA5"/>
    <w:rsid w:val="00D72D54"/>
    <w:rsid w:val="00D7459F"/>
    <w:rsid w:val="00D77527"/>
    <w:rsid w:val="00D81E4D"/>
    <w:rsid w:val="00D85CD9"/>
    <w:rsid w:val="00D86939"/>
    <w:rsid w:val="00D91485"/>
    <w:rsid w:val="00D92B98"/>
    <w:rsid w:val="00D930AD"/>
    <w:rsid w:val="00D9460C"/>
    <w:rsid w:val="00DA18B8"/>
    <w:rsid w:val="00DA1E28"/>
    <w:rsid w:val="00DA2B0B"/>
    <w:rsid w:val="00DA7B8F"/>
    <w:rsid w:val="00DC389A"/>
    <w:rsid w:val="00DC69CC"/>
    <w:rsid w:val="00DD1687"/>
    <w:rsid w:val="00DD2127"/>
    <w:rsid w:val="00DD24AE"/>
    <w:rsid w:val="00DD66A8"/>
    <w:rsid w:val="00DE2104"/>
    <w:rsid w:val="00E011C2"/>
    <w:rsid w:val="00E03406"/>
    <w:rsid w:val="00E0529D"/>
    <w:rsid w:val="00E060C0"/>
    <w:rsid w:val="00E07287"/>
    <w:rsid w:val="00E2467B"/>
    <w:rsid w:val="00E24714"/>
    <w:rsid w:val="00E24A3F"/>
    <w:rsid w:val="00E27F76"/>
    <w:rsid w:val="00E30914"/>
    <w:rsid w:val="00E30D72"/>
    <w:rsid w:val="00E328DE"/>
    <w:rsid w:val="00E44835"/>
    <w:rsid w:val="00E44DFA"/>
    <w:rsid w:val="00E44FB0"/>
    <w:rsid w:val="00E52605"/>
    <w:rsid w:val="00E54160"/>
    <w:rsid w:val="00E5455A"/>
    <w:rsid w:val="00E57431"/>
    <w:rsid w:val="00E7404A"/>
    <w:rsid w:val="00E82D91"/>
    <w:rsid w:val="00E95E96"/>
    <w:rsid w:val="00EA1F6B"/>
    <w:rsid w:val="00EA1F75"/>
    <w:rsid w:val="00EA3206"/>
    <w:rsid w:val="00EA616D"/>
    <w:rsid w:val="00EB0738"/>
    <w:rsid w:val="00EB38B6"/>
    <w:rsid w:val="00EB4C00"/>
    <w:rsid w:val="00EC3002"/>
    <w:rsid w:val="00EC39FD"/>
    <w:rsid w:val="00EC5BBB"/>
    <w:rsid w:val="00EC683F"/>
    <w:rsid w:val="00ED7A4D"/>
    <w:rsid w:val="00EE5B67"/>
    <w:rsid w:val="00F15EE2"/>
    <w:rsid w:val="00F16AB9"/>
    <w:rsid w:val="00F36873"/>
    <w:rsid w:val="00F43F05"/>
    <w:rsid w:val="00F4778D"/>
    <w:rsid w:val="00F6046E"/>
    <w:rsid w:val="00F758B4"/>
    <w:rsid w:val="00F76FD1"/>
    <w:rsid w:val="00F80CBF"/>
    <w:rsid w:val="00F843EE"/>
    <w:rsid w:val="00F84482"/>
    <w:rsid w:val="00F8499F"/>
    <w:rsid w:val="00F86E79"/>
    <w:rsid w:val="00F86E9C"/>
    <w:rsid w:val="00F969B0"/>
    <w:rsid w:val="00F97F5A"/>
    <w:rsid w:val="00FA7C3A"/>
    <w:rsid w:val="00FC034B"/>
    <w:rsid w:val="00FC3A0F"/>
    <w:rsid w:val="00FD2752"/>
    <w:rsid w:val="00FD7F81"/>
    <w:rsid w:val="00FE2D04"/>
    <w:rsid w:val="00FF0D50"/>
    <w:rsid w:val="294E46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4F660"/>
  <w15:docId w15:val="{34283431-93FB-4997-A4FB-C6B341F1A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uiPriority w:val="99"/>
    <w:unhideWhenUsed/>
    <w:qFormat/>
    <w:pPr>
      <w:tabs>
        <w:tab w:val="center" w:pos="4153"/>
        <w:tab w:val="right" w:pos="8306"/>
      </w:tabs>
      <w:snapToGrid w:val="0"/>
      <w:jc w:val="left"/>
    </w:pPr>
    <w:rPr>
      <w:sz w:val="18"/>
      <w:szCs w:val="18"/>
    </w:rPr>
  </w:style>
  <w:style w:type="paragraph" w:styleId="a5">
    <w:name w:val="header"/>
    <w:basedOn w:val="a"/>
    <w:link w:val="a6"/>
    <w:autoRedefine/>
    <w:uiPriority w:val="99"/>
    <w:unhideWhenUsed/>
    <w:qFormat/>
    <w:pPr>
      <w:tabs>
        <w:tab w:val="center" w:pos="4153"/>
        <w:tab w:val="right" w:pos="8306"/>
      </w:tabs>
      <w:snapToGrid w:val="0"/>
      <w:jc w:val="center"/>
    </w:pPr>
    <w:rPr>
      <w:sz w:val="18"/>
      <w:szCs w:val="18"/>
    </w:rPr>
  </w:style>
  <w:style w:type="table" w:styleId="a7">
    <w:name w:val="Table Grid"/>
    <w:basedOn w:val="a1"/>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autoRedefine/>
    <w:uiPriority w:val="99"/>
    <w:unhideWhenUsed/>
    <w:qFormat/>
    <w:rPr>
      <w:color w:val="0563C1" w:themeColor="hyperlink"/>
      <w:u w:val="single"/>
    </w:rPr>
  </w:style>
  <w:style w:type="character" w:customStyle="1" w:styleId="a6">
    <w:name w:val="页眉 字符"/>
    <w:basedOn w:val="a0"/>
    <w:link w:val="a5"/>
    <w:autoRedefine/>
    <w:uiPriority w:val="99"/>
    <w:qFormat/>
    <w:rPr>
      <w:sz w:val="18"/>
      <w:szCs w:val="18"/>
    </w:rPr>
  </w:style>
  <w:style w:type="character" w:customStyle="1" w:styleId="a4">
    <w:name w:val="页脚 字符"/>
    <w:basedOn w:val="a0"/>
    <w:link w:val="a3"/>
    <w:uiPriority w:val="99"/>
    <w:rPr>
      <w:sz w:val="18"/>
      <w:szCs w:val="18"/>
    </w:rPr>
  </w:style>
  <w:style w:type="paragraph" w:customStyle="1" w:styleId="dates">
    <w:name w:val="dates"/>
    <w:basedOn w:val="a"/>
    <w:autoRedefine/>
    <w:qFormat/>
    <w:pPr>
      <w:widowControl/>
      <w:jc w:val="right"/>
    </w:pPr>
    <w:rPr>
      <w:rFonts w:ascii="Times New Roman" w:eastAsia="MS Mincho" w:hAnsi="Times New Roman" w:cs="Times New Roman"/>
      <w:kern w:val="0"/>
      <w:sz w:val="24"/>
      <w:szCs w:val="24"/>
      <w:lang w:eastAsia="ja-JP"/>
    </w:rPr>
  </w:style>
  <w:style w:type="paragraph" w:customStyle="1" w:styleId="EndNoteBibliographyTitle">
    <w:name w:val="EndNote Bibliography Title"/>
    <w:basedOn w:val="a"/>
    <w:link w:val="EndNoteBibliographyTitle0"/>
    <w:autoRedefine/>
    <w:qFormat/>
    <w:pPr>
      <w:jc w:val="center"/>
    </w:pPr>
    <w:rPr>
      <w:rFonts w:ascii="Times New Roman" w:eastAsia="等线" w:hAnsi="Times New Roman" w:cs="Times New Roman"/>
      <w:sz w:val="20"/>
    </w:rPr>
  </w:style>
  <w:style w:type="character" w:customStyle="1" w:styleId="EndNoteBibliographyTitle0">
    <w:name w:val="EndNote Bibliography Title 字符"/>
    <w:basedOn w:val="a0"/>
    <w:link w:val="EndNoteBibliographyTitle"/>
    <w:autoRedefine/>
    <w:qFormat/>
    <w:rPr>
      <w:rFonts w:ascii="Times New Roman" w:eastAsia="等线" w:hAnsi="Times New Roman" w:cs="Times New Roman"/>
      <w:kern w:val="2"/>
      <w:szCs w:val="22"/>
    </w:rPr>
  </w:style>
  <w:style w:type="paragraph" w:customStyle="1" w:styleId="EndNoteBibliography">
    <w:name w:val="EndNote Bibliography"/>
    <w:basedOn w:val="a"/>
    <w:link w:val="EndNoteBibliography0"/>
    <w:autoRedefine/>
    <w:qFormat/>
    <w:pPr>
      <w:spacing w:line="360" w:lineRule="auto"/>
    </w:pPr>
    <w:rPr>
      <w:rFonts w:ascii="Times New Roman" w:eastAsia="等线" w:hAnsi="Times New Roman" w:cs="Times New Roman"/>
      <w:sz w:val="20"/>
    </w:rPr>
  </w:style>
  <w:style w:type="character" w:customStyle="1" w:styleId="EndNoteBibliography0">
    <w:name w:val="EndNote Bibliography 字符"/>
    <w:basedOn w:val="a0"/>
    <w:link w:val="EndNoteBibliography"/>
    <w:rPr>
      <w:rFonts w:ascii="Times New Roman" w:eastAsia="等线" w:hAnsi="Times New Roman" w:cs="Times New Roman"/>
      <w:kern w:val="2"/>
      <w:szCs w:val="22"/>
    </w:rPr>
  </w:style>
  <w:style w:type="character" w:customStyle="1" w:styleId="1">
    <w:name w:val="未处理的提及1"/>
    <w:basedOn w:val="a0"/>
    <w:uiPriority w:val="99"/>
    <w:semiHidden/>
    <w:unhideWhenUsed/>
    <w:rPr>
      <w:color w:val="605E5C"/>
      <w:shd w:val="clear" w:color="auto" w:fill="E1DFDD"/>
    </w:rPr>
  </w:style>
  <w:style w:type="paragraph" w:customStyle="1" w:styleId="Tableofcontents">
    <w:name w:val="Table of contents"/>
    <w:basedOn w:val="a"/>
    <w:autoRedefine/>
    <w:qFormat/>
    <w:pPr>
      <w:widowControl/>
      <w:jc w:val="left"/>
    </w:pPr>
    <w:rPr>
      <w:rFonts w:ascii="Times New Roman" w:eastAsia="MS Mincho" w:hAnsi="Times New Roman" w:cs="Times New Roman"/>
      <w:kern w:val="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B8C35-90A3-462B-9618-5FF735E0A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29</Pages>
  <Words>13924</Words>
  <Characters>79370</Characters>
  <Application>Microsoft Office Word</Application>
  <DocSecurity>0</DocSecurity>
  <Lines>661</Lines>
  <Paragraphs>186</Paragraphs>
  <ScaleCrop>false</ScaleCrop>
  <Company/>
  <LinksUpToDate>false</LinksUpToDate>
  <CharactersWithSpaces>93108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Phosphor</dc:creator>
  <cp:lastModifiedBy>Hong MING</cp:lastModifiedBy>
  <cp:revision>145</cp:revision>
  <dcterms:created xsi:type="dcterms:W3CDTF">2023-09-21T11:35:00Z</dcterms:created>
  <dcterms:modified xsi:type="dcterms:W3CDTF">2024-03-12T02:47:00Z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4151791728914442B7055F21158EDD1C_12</vt:lpwstr>
  </property>
</Properties>
</file>